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BB0CD9E" w:rsidR="009125CE" w:rsidRPr="00872ADB" w:rsidRDefault="0035176D">
      <w:pPr>
        <w:rPr>
          <w:rFonts w:ascii="Sakkal Majalla" w:hAnsi="Sakkal Majalla" w:cs="Sakkal Majalla"/>
          <w:b/>
          <w:bCs/>
          <w:color w:val="000000" w:themeColor="text1"/>
          <w:sz w:val="28"/>
          <w:szCs w:val="28"/>
          <w:lang w:bidi="ar-EG"/>
        </w:rPr>
      </w:pPr>
      <w:r w:rsidRPr="00872ADB">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443D5328">
            <wp:simplePos x="0" y="0"/>
            <wp:positionH relativeFrom="margin">
              <wp:posOffset>-431715</wp:posOffset>
            </wp:positionH>
            <wp:positionV relativeFrom="margin">
              <wp:posOffset>-473933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72ADB">
        <w:rPr>
          <w:rFonts w:ascii="Sakkal Majalla" w:hAnsi="Sakkal Majalla" w:cs="Sakkal Majalla"/>
          <w:b/>
          <w:bCs/>
          <w:color w:val="000000" w:themeColor="text1"/>
          <w:sz w:val="28"/>
          <w:szCs w:val="28"/>
          <w:rtl/>
          <w:lang w:bidi="ar-EG"/>
        </w:rPr>
        <w:t xml:space="preserve">جامعة ميدأوشن </w:t>
      </w:r>
    </w:p>
    <w:p w14:paraId="1E957002" w14:textId="7083CF33" w:rsidR="00F546CE" w:rsidRPr="00872ADB" w:rsidRDefault="009125CE">
      <w:pP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lang w:bidi="ar-EG"/>
        </w:rPr>
        <w:t xml:space="preserve">    </w:t>
      </w:r>
      <w:r w:rsidRPr="00872ADB">
        <w:rPr>
          <w:rFonts w:ascii="Sakkal Majalla" w:hAnsi="Sakkal Majalla" w:cs="Sakkal Majalla"/>
          <w:b/>
          <w:bCs/>
          <w:color w:val="000000" w:themeColor="text1"/>
          <w:sz w:val="28"/>
          <w:szCs w:val="28"/>
          <w:rtl/>
          <w:lang w:bidi="ar-EG"/>
        </w:rPr>
        <w:t xml:space="preserve">كلية الإدارة </w:t>
      </w:r>
    </w:p>
    <w:p w14:paraId="11A91486" w14:textId="7886E11E" w:rsidR="009125CE" w:rsidRPr="00872ADB" w:rsidRDefault="00917CA6">
      <w:pPr>
        <w:rPr>
          <w:rFonts w:ascii="Sakkal Majalla" w:hAnsi="Sakkal Majalla" w:cs="Sakkal Majalla"/>
          <w:b/>
          <w:bCs/>
          <w:color w:val="000000" w:themeColor="text1"/>
          <w:sz w:val="28"/>
          <w:szCs w:val="28"/>
          <w:lang w:bidi="ar-EG"/>
        </w:rPr>
      </w:pPr>
      <w:r w:rsidRPr="00872ADB">
        <w:rPr>
          <w:rFonts w:ascii="Sakkal Majalla" w:hAnsi="Sakkal Majalla" w:cs="Sakkal Majalla"/>
          <w:b/>
          <w:bCs/>
          <w:color w:val="000000" w:themeColor="text1"/>
          <w:sz w:val="28"/>
          <w:szCs w:val="28"/>
          <w:rtl/>
          <w:lang w:bidi="ar-EG"/>
        </w:rPr>
        <w:t>ماجستير ادارة الاعمال</w:t>
      </w:r>
    </w:p>
    <w:p w14:paraId="1FF01042" w14:textId="77777777" w:rsidR="00917CA6" w:rsidRPr="00872ADB" w:rsidRDefault="00917CA6">
      <w:pPr>
        <w:rPr>
          <w:rFonts w:ascii="Sakkal Majalla" w:hAnsi="Sakkal Majalla" w:cs="Sakkal Majalla"/>
          <w:color w:val="000000" w:themeColor="text1"/>
          <w:sz w:val="28"/>
          <w:szCs w:val="28"/>
          <w:rtl/>
          <w:lang w:bidi="ar-EG"/>
        </w:rPr>
      </w:pPr>
    </w:p>
    <w:p w14:paraId="3A7BF367" w14:textId="77777777" w:rsidR="009125CE" w:rsidRPr="00872ADB" w:rsidRDefault="009125CE" w:rsidP="009125CE">
      <w:pPr>
        <w:rPr>
          <w:rFonts w:ascii="Sakkal Majalla" w:hAnsi="Sakkal Majalla" w:cs="Sakkal Majalla"/>
          <w:color w:val="000000" w:themeColor="text1"/>
          <w:sz w:val="28"/>
          <w:szCs w:val="28"/>
          <w:rtl/>
          <w:lang w:bidi="ar-EG"/>
        </w:rPr>
      </w:pPr>
    </w:p>
    <w:p w14:paraId="5F6542BF" w14:textId="77777777" w:rsidR="009125CE" w:rsidRPr="00872ADB" w:rsidRDefault="009125CE" w:rsidP="009125CE">
      <w:pPr>
        <w:rPr>
          <w:rFonts w:ascii="Sakkal Majalla" w:hAnsi="Sakkal Majalla" w:cs="Sakkal Majalla"/>
          <w:color w:val="000000" w:themeColor="text1"/>
          <w:sz w:val="28"/>
          <w:szCs w:val="28"/>
          <w:rtl/>
          <w:lang w:bidi="ar-EG"/>
        </w:rPr>
      </w:pPr>
    </w:p>
    <w:p w14:paraId="08401F45" w14:textId="68A2D4DF" w:rsidR="009125CE" w:rsidRPr="000D304F" w:rsidRDefault="00A74F76" w:rsidP="009125CE">
      <w:pPr>
        <w:jc w:val="center"/>
        <w:rPr>
          <w:rFonts w:ascii="Sakkal Majalla" w:hAnsi="Sakkal Majalla" w:cs="Sakkal Majalla"/>
          <w:b/>
          <w:bCs/>
          <w:color w:val="000000" w:themeColor="text1"/>
          <w:sz w:val="36"/>
          <w:szCs w:val="36"/>
          <w:rtl/>
          <w:lang w:bidi="ar-EG"/>
        </w:rPr>
      </w:pPr>
      <w:r w:rsidRPr="000D304F">
        <w:rPr>
          <w:rFonts w:ascii="Sakkal Majalla" w:hAnsi="Sakkal Majalla" w:cs="Sakkal Majalla" w:hint="cs"/>
          <w:b/>
          <w:bCs/>
          <w:color w:val="000000" w:themeColor="text1"/>
          <w:sz w:val="36"/>
          <w:szCs w:val="36"/>
          <w:rtl/>
          <w:lang w:bidi="ar-EG"/>
        </w:rPr>
        <w:t>عنوان البحث</w:t>
      </w:r>
    </w:p>
    <w:p w14:paraId="1A4AE262" w14:textId="45DB938E" w:rsidR="002E42F3" w:rsidRPr="000D304F" w:rsidRDefault="002E42F3" w:rsidP="002E42F3">
      <w:pPr>
        <w:jc w:val="center"/>
        <w:rPr>
          <w:rFonts w:ascii="Sakkal Majalla" w:hAnsi="Sakkal Majalla" w:cs="Sakkal Majalla"/>
          <w:b/>
          <w:bCs/>
          <w:color w:val="000000" w:themeColor="text1"/>
          <w:sz w:val="44"/>
          <w:szCs w:val="44"/>
          <w:rtl/>
          <w:lang w:bidi="ar-EG"/>
        </w:rPr>
      </w:pPr>
      <w:r w:rsidRPr="000D304F">
        <w:rPr>
          <w:rFonts w:ascii="Sakkal Majalla" w:hAnsi="Sakkal Majalla" w:cs="Sakkal Majalla"/>
          <w:b/>
          <w:bCs/>
          <w:color w:val="000000" w:themeColor="text1"/>
          <w:sz w:val="44"/>
          <w:szCs w:val="44"/>
          <w:rtl/>
        </w:rPr>
        <w:t>إدارة المشاريع الاستراتيجية ودورها في تحقيق رؤية المملكة العربية السعودية 2030</w:t>
      </w:r>
    </w:p>
    <w:p w14:paraId="4EB2EB9F" w14:textId="44FDE611" w:rsidR="00917CA6" w:rsidRPr="000D304F" w:rsidRDefault="002E42F3" w:rsidP="009125CE">
      <w:pPr>
        <w:jc w:val="center"/>
        <w:rPr>
          <w:rFonts w:ascii="Sakkal Majalla" w:hAnsi="Sakkal Majalla" w:cs="Sakkal Majalla"/>
          <w:b/>
          <w:bCs/>
          <w:color w:val="000000" w:themeColor="text1"/>
          <w:sz w:val="44"/>
          <w:szCs w:val="44"/>
          <w:rtl/>
          <w:lang w:bidi="ar-EG"/>
        </w:rPr>
      </w:pPr>
      <w:r w:rsidRPr="000D304F">
        <w:rPr>
          <w:rFonts w:ascii="Sakkal Majalla" w:hAnsi="Sakkal Majalla" w:cs="Sakkal Majalla"/>
          <w:b/>
          <w:bCs/>
          <w:color w:val="000000" w:themeColor="text1"/>
          <w:sz w:val="44"/>
          <w:szCs w:val="44"/>
          <w:lang w:bidi="ar-EG"/>
        </w:rPr>
        <w:t>Strategic Project Management and Its Role in Realizing Saudi Arabia’s Vision 2030</w:t>
      </w:r>
    </w:p>
    <w:p w14:paraId="6E396E6B" w14:textId="77777777" w:rsidR="002E42F3" w:rsidRPr="00872ADB" w:rsidRDefault="002E42F3" w:rsidP="009125CE">
      <w:pPr>
        <w:jc w:val="center"/>
        <w:rPr>
          <w:rFonts w:ascii="Sakkal Majalla" w:hAnsi="Sakkal Majalla" w:cs="Sakkal Majalla"/>
          <w:b/>
          <w:bCs/>
          <w:color w:val="000000" w:themeColor="text1"/>
          <w:sz w:val="28"/>
          <w:szCs w:val="28"/>
          <w:rtl/>
          <w:lang w:bidi="ar-EG"/>
        </w:rPr>
      </w:pPr>
    </w:p>
    <w:p w14:paraId="751A7E65" w14:textId="6D872A85" w:rsidR="009125CE" w:rsidRPr="00872ADB" w:rsidRDefault="009125CE" w:rsidP="009125CE">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rtl/>
          <w:lang w:bidi="ar-EG"/>
        </w:rPr>
        <w:t>إعداد الطالب/</w:t>
      </w:r>
    </w:p>
    <w:p w14:paraId="76AA45C9" w14:textId="30DC1988" w:rsidR="009125CE" w:rsidRPr="00872ADB" w:rsidRDefault="00555769" w:rsidP="009125CE">
      <w:pPr>
        <w:jc w:val="center"/>
        <w:rPr>
          <w:rFonts w:ascii="Sakkal Majalla" w:hAnsi="Sakkal Majalla" w:cs="Sakkal Majalla"/>
          <w:b/>
          <w:bCs/>
          <w:color w:val="000000" w:themeColor="text1"/>
          <w:sz w:val="28"/>
          <w:szCs w:val="28"/>
          <w:rtl/>
          <w:lang w:bidi="ar-EG"/>
        </w:rPr>
      </w:pPr>
      <w:r w:rsidRPr="00555769">
        <w:rPr>
          <w:rFonts w:ascii="Sakkal Majalla" w:hAnsi="Sakkal Majalla" w:cs="Sakkal Majalla"/>
          <w:b/>
          <w:bCs/>
          <w:color w:val="000000" w:themeColor="text1"/>
          <w:sz w:val="28"/>
          <w:szCs w:val="28"/>
          <w:rtl/>
          <w:lang w:bidi="ar-EG"/>
        </w:rPr>
        <w:t>أحمد بن علي مبروك اللحياني</w:t>
      </w:r>
    </w:p>
    <w:p w14:paraId="3D3CBDF8" w14:textId="2CC21F14" w:rsidR="009125CE" w:rsidRDefault="001163B8"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253000910</w:t>
      </w:r>
    </w:p>
    <w:p w14:paraId="5CFD7005" w14:textId="77777777" w:rsidR="001163B8" w:rsidRPr="00872ADB" w:rsidRDefault="001163B8" w:rsidP="009125CE">
      <w:pPr>
        <w:jc w:val="center"/>
        <w:rPr>
          <w:rFonts w:ascii="Sakkal Majalla" w:hAnsi="Sakkal Majalla" w:cs="Sakkal Majalla"/>
          <w:b/>
          <w:bCs/>
          <w:color w:val="000000" w:themeColor="text1"/>
          <w:sz w:val="28"/>
          <w:szCs w:val="28"/>
          <w:rtl/>
          <w:lang w:bidi="ar-EG"/>
        </w:rPr>
      </w:pPr>
    </w:p>
    <w:p w14:paraId="5F4EE2DE" w14:textId="1A92484F" w:rsidR="009125CE" w:rsidRPr="00872ADB" w:rsidRDefault="009125CE" w:rsidP="009125CE">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rtl/>
          <w:lang w:bidi="ar-EG"/>
        </w:rPr>
        <w:t>إشراف/</w:t>
      </w:r>
    </w:p>
    <w:p w14:paraId="2459AD3C" w14:textId="0EC7DC0A" w:rsidR="00B55620" w:rsidRPr="00872ADB" w:rsidRDefault="00B55620" w:rsidP="00555769">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hint="cs"/>
          <w:b/>
          <w:bCs/>
          <w:color w:val="000000" w:themeColor="text1"/>
          <w:sz w:val="28"/>
          <w:szCs w:val="28"/>
          <w:rtl/>
          <w:lang w:bidi="ar-EG"/>
        </w:rPr>
        <w:t>د.</w:t>
      </w:r>
      <w:r w:rsidR="00493F77">
        <w:rPr>
          <w:rFonts w:ascii="Sakkal Majalla" w:hAnsi="Sakkal Majalla" w:cs="Sakkal Majalla"/>
          <w:b/>
          <w:bCs/>
          <w:color w:val="000000" w:themeColor="text1"/>
          <w:sz w:val="28"/>
          <w:szCs w:val="28"/>
          <w:rtl/>
          <w:lang w:bidi="ar-EG"/>
        </w:rPr>
        <w:t>الفيصل</w:t>
      </w:r>
      <w:r w:rsidR="007C1F40">
        <w:rPr>
          <w:rFonts w:ascii="Sakkal Majalla" w:hAnsi="Sakkal Majalla" w:cs="Sakkal Majalla"/>
          <w:b/>
          <w:bCs/>
          <w:color w:val="000000" w:themeColor="text1"/>
          <w:sz w:val="28"/>
          <w:szCs w:val="28"/>
          <w:rtl/>
          <w:lang w:bidi="ar-EG"/>
        </w:rPr>
        <w:t xml:space="preserve"> عبدالحميد محمد حسن </w:t>
      </w:r>
    </w:p>
    <w:p w14:paraId="16CF2D6A" w14:textId="77777777" w:rsidR="009125CE" w:rsidRPr="00872ADB"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Pr="00872ADB" w:rsidRDefault="009125CE" w:rsidP="009125CE">
      <w:pPr>
        <w:jc w:val="center"/>
        <w:rPr>
          <w:rFonts w:ascii="Sakkal Majalla" w:hAnsi="Sakkal Majalla" w:cs="Sakkal Majalla"/>
          <w:b/>
          <w:bCs/>
          <w:color w:val="000000" w:themeColor="text1"/>
          <w:sz w:val="28"/>
          <w:szCs w:val="28"/>
          <w:rtl/>
          <w:lang w:bidi="ar-EG"/>
        </w:rPr>
      </w:pPr>
    </w:p>
    <w:p w14:paraId="14480418" w14:textId="78A6C3AC" w:rsidR="009125CE" w:rsidRPr="00872ADB" w:rsidRDefault="009125CE" w:rsidP="009125CE">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rtl/>
          <w:lang w:bidi="ar-EG"/>
        </w:rPr>
        <w:t>العام الدراسي:</w:t>
      </w:r>
    </w:p>
    <w:p w14:paraId="0ECF42F7" w14:textId="574A0D2D" w:rsidR="009125CE" w:rsidRPr="00872ADB" w:rsidRDefault="00340B1C" w:rsidP="009125CE">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hint="cs"/>
          <w:b/>
          <w:bCs/>
          <w:color w:val="000000" w:themeColor="text1"/>
          <w:sz w:val="28"/>
          <w:szCs w:val="28"/>
          <w:rtl/>
          <w:lang w:bidi="ar-EG"/>
        </w:rPr>
        <w:t>202</w:t>
      </w:r>
      <w:r w:rsidR="002E42F3">
        <w:rPr>
          <w:rFonts w:ascii="Sakkal Majalla" w:hAnsi="Sakkal Majalla" w:cs="Sakkal Majalla" w:hint="cs"/>
          <w:b/>
          <w:bCs/>
          <w:color w:val="000000" w:themeColor="text1"/>
          <w:sz w:val="28"/>
          <w:szCs w:val="28"/>
          <w:rtl/>
          <w:lang w:bidi="ar-EG"/>
        </w:rPr>
        <w:t>6</w:t>
      </w:r>
    </w:p>
    <w:p w14:paraId="7CA215D2" w14:textId="77777777" w:rsidR="00CA04A1" w:rsidRPr="00872ADB" w:rsidRDefault="00CA04A1" w:rsidP="009125CE">
      <w:pPr>
        <w:jc w:val="center"/>
        <w:rPr>
          <w:rFonts w:ascii="Sakkal Majalla" w:hAnsi="Sakkal Majalla" w:cs="Sakkal Majalla"/>
          <w:b/>
          <w:bCs/>
          <w:color w:val="000000" w:themeColor="text1"/>
          <w:sz w:val="28"/>
          <w:szCs w:val="28"/>
          <w:rtl/>
          <w:lang w:bidi="ar-EG"/>
        </w:rPr>
        <w:sectPr w:rsidR="00CA04A1" w:rsidRPr="00872ADB" w:rsidSect="0035176D">
          <w:footerReference w:type="default" r:id="rId9"/>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47490E7" w14:textId="4B1CE0B1" w:rsidR="00F7270F" w:rsidRPr="00872ADB" w:rsidRDefault="00F7270F" w:rsidP="00854FD7">
      <w:pPr>
        <w:pStyle w:val="Heading1"/>
        <w:jc w:val="center"/>
        <w:rPr>
          <w:rFonts w:ascii="Simplified Arabic" w:hAnsi="Simplified Arabic" w:cs="Simplified Arabic"/>
          <w:b/>
          <w:bCs/>
          <w:color w:val="000000" w:themeColor="text1"/>
          <w:rtl/>
        </w:rPr>
      </w:pPr>
      <w:bookmarkStart w:id="0" w:name="_Toc236417321"/>
      <w:r w:rsidRPr="00872ADB">
        <w:rPr>
          <w:rFonts w:ascii="Simplified Arabic" w:hAnsi="Simplified Arabic" w:cs="Simplified Arabic"/>
          <w:b/>
          <w:bCs/>
          <w:color w:val="000000" w:themeColor="text1"/>
          <w:rtl/>
        </w:rPr>
        <w:lastRenderedPageBreak/>
        <w:t>المقدمة</w:t>
      </w:r>
      <w:bookmarkEnd w:id="0"/>
    </w:p>
    <w:p w14:paraId="6C601463" w14:textId="77777777" w:rsidR="002E42F3" w:rsidRPr="002E42F3" w:rsidRDefault="002E42F3" w:rsidP="002E42F3">
      <w:pPr>
        <w:jc w:val="both"/>
        <w:rPr>
          <w:rFonts w:ascii="Simplified Arabic" w:hAnsi="Simplified Arabic" w:cs="Simplified Arabic"/>
          <w:color w:val="000000" w:themeColor="text1"/>
          <w:sz w:val="32"/>
          <w:szCs w:val="32"/>
        </w:rPr>
      </w:pPr>
      <w:r w:rsidRPr="002E42F3">
        <w:rPr>
          <w:rFonts w:ascii="Simplified Arabic" w:hAnsi="Simplified Arabic" w:cs="Simplified Arabic"/>
          <w:color w:val="000000" w:themeColor="text1"/>
          <w:sz w:val="32"/>
          <w:szCs w:val="32"/>
          <w:rtl/>
        </w:rPr>
        <w:t>شهد العالم خلال العقدين الأخيرين تطورًا متسارعًا في مفاهيم الإدارة الاستراتيجية وإدارة المشاريع، نتيجة للتغيرات الاقتصادية والتكنولوجية وازدياد حدة المنافسة بين الدول والمؤسسات، الأمر الذي جعل نجاح المشاريع يعتمد بصورة كبيرة على تبني منهجيات إدارية حديثة تضمن الاستخدام الأمثل للموارد وتحقيق الأهداف الاستراتيجية بكفاءة وفاعلية. ولم تعد إدارة المشاريع تقتصر على متابعة الوقت والتكلفة وجودة التنفيذ، وإنما أصبحت تمثل أداة استراتيجية تسهم في تحقيق التنمية المستدامة وتعزيز القدرة التنافسية للمؤسسات والدول</w:t>
      </w:r>
      <w:r w:rsidRPr="002E42F3">
        <w:rPr>
          <w:rFonts w:ascii="Simplified Arabic" w:hAnsi="Simplified Arabic" w:cs="Simplified Arabic"/>
          <w:color w:val="000000" w:themeColor="text1"/>
          <w:sz w:val="32"/>
          <w:szCs w:val="32"/>
        </w:rPr>
        <w:t xml:space="preserve"> (Project Management Institute [PMI], 2021).</w:t>
      </w:r>
    </w:p>
    <w:p w14:paraId="3CFB07E3" w14:textId="77777777" w:rsidR="002E42F3" w:rsidRPr="002E42F3" w:rsidRDefault="002E42F3" w:rsidP="002E42F3">
      <w:pPr>
        <w:jc w:val="both"/>
        <w:rPr>
          <w:rFonts w:ascii="Simplified Arabic" w:hAnsi="Simplified Arabic" w:cs="Simplified Arabic"/>
          <w:color w:val="000000" w:themeColor="text1"/>
          <w:sz w:val="32"/>
          <w:szCs w:val="32"/>
        </w:rPr>
      </w:pPr>
      <w:r w:rsidRPr="002E42F3">
        <w:rPr>
          <w:rFonts w:ascii="Simplified Arabic" w:hAnsi="Simplified Arabic" w:cs="Simplified Arabic"/>
          <w:color w:val="000000" w:themeColor="text1"/>
          <w:sz w:val="32"/>
          <w:szCs w:val="32"/>
          <w:rtl/>
        </w:rPr>
        <w:t xml:space="preserve">وفي هذا السياق، برز مفهوم </w:t>
      </w:r>
      <w:r w:rsidRPr="002E42F3">
        <w:rPr>
          <w:rFonts w:ascii="Simplified Arabic" w:hAnsi="Simplified Arabic" w:cs="Simplified Arabic"/>
          <w:b/>
          <w:bCs/>
          <w:color w:val="000000" w:themeColor="text1"/>
          <w:sz w:val="32"/>
          <w:szCs w:val="32"/>
          <w:rtl/>
        </w:rPr>
        <w:t>إدارة المشاريع الاستراتيجية</w:t>
      </w:r>
      <w:r w:rsidRPr="002E42F3">
        <w:rPr>
          <w:rFonts w:ascii="Simplified Arabic" w:hAnsi="Simplified Arabic" w:cs="Simplified Arabic"/>
          <w:color w:val="000000" w:themeColor="text1"/>
          <w:sz w:val="32"/>
          <w:szCs w:val="32"/>
          <w:rtl/>
        </w:rPr>
        <w:t xml:space="preserve"> باعتباره أحد أهم المداخل الإدارية الحديثة التي تهدف إلى مواءمة المشاريع مع الأهداف الاستراتيجية للمؤسسة، بما يضمن توجيه الموارد نحو المبادرات الأكثر تأثيرًا في تحقيق الرؤية المستقبلية. ويعتمد هذا المفهوم على اختيار المشاريع ذات الأولوية، وإدارة المحافظ والبرامج، وتطبيق مبادئ الحوكمة وإدارة المخاطر، بما يضمن تحقيق القيمة المؤسسية وتعظيم العائد من الاستثمارات الحكومية والخاصة</w:t>
      </w:r>
      <w:r w:rsidRPr="002E42F3">
        <w:rPr>
          <w:rFonts w:ascii="Simplified Arabic" w:hAnsi="Simplified Arabic" w:cs="Simplified Arabic"/>
          <w:color w:val="000000" w:themeColor="text1"/>
          <w:sz w:val="32"/>
          <w:szCs w:val="32"/>
        </w:rPr>
        <w:t xml:space="preserve"> (Kerzner, 2022).</w:t>
      </w:r>
    </w:p>
    <w:p w14:paraId="056A54ED" w14:textId="77777777" w:rsidR="002E42F3" w:rsidRPr="002E42F3" w:rsidRDefault="002E42F3" w:rsidP="002E42F3">
      <w:pPr>
        <w:jc w:val="both"/>
        <w:rPr>
          <w:rFonts w:ascii="Simplified Arabic" w:hAnsi="Simplified Arabic" w:cs="Simplified Arabic"/>
          <w:color w:val="000000" w:themeColor="text1"/>
          <w:sz w:val="32"/>
          <w:szCs w:val="32"/>
        </w:rPr>
      </w:pPr>
      <w:r w:rsidRPr="002E42F3">
        <w:rPr>
          <w:rFonts w:ascii="Simplified Arabic" w:hAnsi="Simplified Arabic" w:cs="Simplified Arabic"/>
          <w:color w:val="000000" w:themeColor="text1"/>
          <w:sz w:val="32"/>
          <w:szCs w:val="32"/>
          <w:rtl/>
        </w:rPr>
        <w:t xml:space="preserve">وفي المملكة العربية السعودية، شكّل إطلاق </w:t>
      </w:r>
      <w:r w:rsidRPr="002E42F3">
        <w:rPr>
          <w:rFonts w:ascii="Simplified Arabic" w:hAnsi="Simplified Arabic" w:cs="Simplified Arabic"/>
          <w:b/>
          <w:bCs/>
          <w:color w:val="000000" w:themeColor="text1"/>
          <w:sz w:val="32"/>
          <w:szCs w:val="32"/>
          <w:rtl/>
        </w:rPr>
        <w:t>رؤية المملكة العربية السعودية 2030</w:t>
      </w:r>
      <w:r w:rsidRPr="002E42F3">
        <w:rPr>
          <w:rFonts w:ascii="Simplified Arabic" w:hAnsi="Simplified Arabic" w:cs="Simplified Arabic"/>
          <w:color w:val="000000" w:themeColor="text1"/>
          <w:sz w:val="32"/>
          <w:szCs w:val="32"/>
          <w:rtl/>
        </w:rPr>
        <w:t xml:space="preserve"> نقطة تحول رئيسية في مسيرة التنمية الوطنية، حيث تضمنت الرؤية عددًا كبيرًا من البرامج التنفيذية والمشروعات الاستراتيجية التي تستهدف تنويع الاقتصاد، ورفع كفاءة الإنفاق الحكومي، وتعزيز جودة الحياة، وتنمية القطاع الخاص، وتحقيق التنمية المستدامة. وقد أدى ذلك إلى تزايد الحاجة إلى تطوير منظومة متكاملة لإدارة المشاريع الاستراتيجية بما يضمن تنفيذ هذه المبادرات وفق أفضل الممارسات العالمية (رؤية السعودية 2030، 2023)</w:t>
      </w:r>
      <w:r w:rsidRPr="002E42F3">
        <w:rPr>
          <w:rFonts w:ascii="Simplified Arabic" w:hAnsi="Simplified Arabic" w:cs="Simplified Arabic"/>
          <w:color w:val="000000" w:themeColor="text1"/>
          <w:sz w:val="32"/>
          <w:szCs w:val="32"/>
        </w:rPr>
        <w:t>.</w:t>
      </w:r>
    </w:p>
    <w:p w14:paraId="5B48CA2F" w14:textId="77777777" w:rsidR="002E42F3" w:rsidRPr="002E42F3" w:rsidRDefault="002E42F3" w:rsidP="002E42F3">
      <w:pPr>
        <w:jc w:val="both"/>
        <w:rPr>
          <w:rFonts w:ascii="Simplified Arabic" w:hAnsi="Simplified Arabic" w:cs="Simplified Arabic"/>
          <w:color w:val="000000" w:themeColor="text1"/>
          <w:sz w:val="32"/>
          <w:szCs w:val="32"/>
        </w:rPr>
      </w:pPr>
      <w:r w:rsidRPr="002E42F3">
        <w:rPr>
          <w:rFonts w:ascii="Simplified Arabic" w:hAnsi="Simplified Arabic" w:cs="Simplified Arabic"/>
          <w:color w:val="000000" w:themeColor="text1"/>
          <w:sz w:val="32"/>
          <w:szCs w:val="32"/>
          <w:rtl/>
        </w:rPr>
        <w:t>ومن هذا المنطلق، أولت الحكومة السعودية اهتمامًا كبيرًا بتطوير القدرات المؤسسية في مجال إدارة المشاريع، وإنشاء مكاتب إدارة المشاريع</w:t>
      </w:r>
      <w:r w:rsidRPr="002E42F3">
        <w:rPr>
          <w:rFonts w:ascii="Simplified Arabic" w:hAnsi="Simplified Arabic" w:cs="Simplified Arabic"/>
          <w:color w:val="000000" w:themeColor="text1"/>
          <w:sz w:val="32"/>
          <w:szCs w:val="32"/>
        </w:rPr>
        <w:t xml:space="preserve"> (Project Management Offices: PMOs)</w:t>
      </w:r>
      <w:r w:rsidRPr="002E42F3">
        <w:rPr>
          <w:rFonts w:ascii="Simplified Arabic" w:hAnsi="Simplified Arabic" w:cs="Simplified Arabic"/>
          <w:color w:val="000000" w:themeColor="text1"/>
          <w:sz w:val="32"/>
          <w:szCs w:val="32"/>
          <w:rtl/>
        </w:rPr>
        <w:t xml:space="preserve">، وتبني معايير الحوكمة وإدارة المخاطر، والاستفادة من التحول الرقمي في متابعة </w:t>
      </w:r>
      <w:r w:rsidRPr="002E42F3">
        <w:rPr>
          <w:rFonts w:ascii="Simplified Arabic" w:hAnsi="Simplified Arabic" w:cs="Simplified Arabic"/>
          <w:color w:val="000000" w:themeColor="text1"/>
          <w:sz w:val="32"/>
          <w:szCs w:val="32"/>
          <w:rtl/>
        </w:rPr>
        <w:lastRenderedPageBreak/>
        <w:t>تنفيذ المبادرات الوطنية، الأمر الذي انعكس بصورة إيجابية على تحسين معدلات الإنجاز ورفع كفاءة الأداء المؤسسي (المركز الوطني لقياس أداء الأجهزة العامة، 2023)</w:t>
      </w:r>
      <w:r w:rsidRPr="002E42F3">
        <w:rPr>
          <w:rFonts w:ascii="Simplified Arabic" w:hAnsi="Simplified Arabic" w:cs="Simplified Arabic"/>
          <w:color w:val="000000" w:themeColor="text1"/>
          <w:sz w:val="32"/>
          <w:szCs w:val="32"/>
        </w:rPr>
        <w:t>.</w:t>
      </w:r>
    </w:p>
    <w:p w14:paraId="12814EDC" w14:textId="77777777" w:rsidR="002E42F3" w:rsidRPr="002E42F3" w:rsidRDefault="002E42F3" w:rsidP="002E42F3">
      <w:pPr>
        <w:jc w:val="both"/>
        <w:rPr>
          <w:rFonts w:ascii="Simplified Arabic" w:hAnsi="Simplified Arabic" w:cs="Simplified Arabic"/>
          <w:color w:val="000000" w:themeColor="text1"/>
          <w:sz w:val="32"/>
          <w:szCs w:val="32"/>
        </w:rPr>
      </w:pPr>
      <w:r w:rsidRPr="002E42F3">
        <w:rPr>
          <w:rFonts w:ascii="Simplified Arabic" w:hAnsi="Simplified Arabic" w:cs="Simplified Arabic"/>
          <w:color w:val="000000" w:themeColor="text1"/>
          <w:sz w:val="32"/>
          <w:szCs w:val="32"/>
          <w:rtl/>
        </w:rPr>
        <w:t>وعلى الرغم من الجهود الكبيرة التي بذلتها المملكة في هذا المجال، فإن تنفيذ المشاريع الاستراتيجية ما زال يواجه عددًا من التحديات المرتبطة بتكامل الجهات الحكومية، وإدارة الموارد، والتحكم في المخاطر، وضمان الالتزام بالجداول الزمنية والميزانيات، وهو ما يستدعي دراسة دور إدارة المشاريع الاستراتيجية في تعزيز نجاح تلك المشاريع وتحقيق مستهدفات رؤية المملكة 2030</w:t>
      </w:r>
      <w:r w:rsidRPr="002E42F3">
        <w:rPr>
          <w:rFonts w:ascii="Simplified Arabic" w:hAnsi="Simplified Arabic" w:cs="Simplified Arabic"/>
          <w:color w:val="000000" w:themeColor="text1"/>
          <w:sz w:val="32"/>
          <w:szCs w:val="32"/>
        </w:rPr>
        <w:t>.</w:t>
      </w:r>
    </w:p>
    <w:p w14:paraId="05BB02FA" w14:textId="77777777" w:rsidR="002E42F3" w:rsidRPr="002E42F3" w:rsidRDefault="002E42F3" w:rsidP="002E42F3">
      <w:pPr>
        <w:jc w:val="both"/>
        <w:rPr>
          <w:rFonts w:ascii="Simplified Arabic" w:hAnsi="Simplified Arabic" w:cs="Simplified Arabic"/>
          <w:color w:val="000000" w:themeColor="text1"/>
          <w:sz w:val="32"/>
          <w:szCs w:val="32"/>
        </w:rPr>
      </w:pPr>
      <w:r w:rsidRPr="002E42F3">
        <w:rPr>
          <w:rFonts w:ascii="Simplified Arabic" w:hAnsi="Simplified Arabic" w:cs="Simplified Arabic"/>
          <w:color w:val="000000" w:themeColor="text1"/>
          <w:sz w:val="32"/>
          <w:szCs w:val="32"/>
          <w:rtl/>
        </w:rPr>
        <w:t>وتأتي هذه الدراسة في إطار محاولة تحليل العلاقة بين تطبيق ممارسات إدارة المشاريع الاستراتيجية وبين كفاءة تنفيذ المبادرات الوطنية، مع التركيز على دور الحوكمة، وإدارة المخاطر، ومكاتب إدارة المشاريع في دعم تحقيق مستهدفات الرؤية، بما يسهم في تقديم نتائج علمية يمكن أن يستفيد منها صانعو القرار والباحثون في مجال الإدارة العامة وإدارة المشاريع</w:t>
      </w:r>
      <w:r w:rsidRPr="002E42F3">
        <w:rPr>
          <w:rFonts w:ascii="Simplified Arabic" w:hAnsi="Simplified Arabic" w:cs="Simplified Arabic"/>
          <w:color w:val="000000" w:themeColor="text1"/>
          <w:sz w:val="32"/>
          <w:szCs w:val="32"/>
        </w:rPr>
        <w:t>.</w:t>
      </w:r>
    </w:p>
    <w:p w14:paraId="2FC7C789" w14:textId="77777777" w:rsidR="002E42F3" w:rsidRPr="002E42F3" w:rsidRDefault="002E42F3" w:rsidP="00F7270F">
      <w:pPr>
        <w:jc w:val="both"/>
        <w:rPr>
          <w:rFonts w:ascii="Simplified Arabic" w:hAnsi="Simplified Arabic" w:cs="Simplified Arabic"/>
          <w:color w:val="000000" w:themeColor="text1"/>
          <w:sz w:val="32"/>
          <w:szCs w:val="32"/>
          <w:rtl/>
        </w:rPr>
      </w:pPr>
    </w:p>
    <w:p w14:paraId="0B3834F2" w14:textId="77777777" w:rsidR="00F7270F" w:rsidRPr="00872ADB" w:rsidRDefault="00F7270F" w:rsidP="00F7270F">
      <w:pPr>
        <w:pStyle w:val="Heading1"/>
        <w:rPr>
          <w:rFonts w:ascii="Simplified Arabic" w:hAnsi="Simplified Arabic" w:cs="Simplified Arabic"/>
          <w:b/>
          <w:bCs/>
          <w:color w:val="000000" w:themeColor="text1"/>
          <w:rtl/>
        </w:rPr>
      </w:pPr>
      <w:bookmarkStart w:id="1" w:name="_Toc236417322"/>
      <w:r w:rsidRPr="00872ADB">
        <w:rPr>
          <w:rFonts w:ascii="Simplified Arabic" w:hAnsi="Simplified Arabic" w:cs="Simplified Arabic"/>
          <w:b/>
          <w:bCs/>
          <w:color w:val="000000" w:themeColor="text1"/>
          <w:rtl/>
        </w:rPr>
        <w:t>مشكلة الدراسة</w:t>
      </w:r>
      <w:bookmarkEnd w:id="1"/>
    </w:p>
    <w:p w14:paraId="3AC345EB" w14:textId="77777777" w:rsidR="00DC6A00" w:rsidRPr="00DC6A00" w:rsidRDefault="00DC6A00" w:rsidP="00DC6A00">
      <w:p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تُعد المشاريع الاستراتيجية الأداة الرئيسة التي تعتمد عليها الحكومات لتحقيق خططها التنموية طويلة المدى، ولا سيما في ظل التحولات الاقتصادية والاجتماعية التي تشهدها المملكة العربية السعودية في إطار رؤية 2030. وقد تبنت المملكة عددًا كبيرًا من البرامج والمبادرات الوطنية التي تتطلب إدارة احترافية للمشاريع بما يضمن تحقيق الأهداف المرجوة ضمن الإطار الزمني والمالي المحدد</w:t>
      </w:r>
      <w:r w:rsidRPr="00DC6A00">
        <w:rPr>
          <w:rFonts w:ascii="Simplified Arabic" w:hAnsi="Simplified Arabic" w:cs="Simplified Arabic"/>
          <w:color w:val="000000" w:themeColor="text1"/>
          <w:sz w:val="32"/>
          <w:szCs w:val="32"/>
        </w:rPr>
        <w:t>.</w:t>
      </w:r>
    </w:p>
    <w:p w14:paraId="705E1060" w14:textId="77777777" w:rsidR="00DC6A00" w:rsidRPr="00DC6A00" w:rsidRDefault="00DC6A00" w:rsidP="00DC6A00">
      <w:p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ورغم التطور الملحوظ في تطبيق منهجيات إدارة المشاريع داخل الجهات الحكومية، وإنشاء مكاتب إدارة المشاريع، وإصدار العديد من الأدلة التنظيمية، إلا أن بعض المشاريع ما زالت تواجه تحديات تتعلق بالتأخر في التنفيذ، أو تجاوز الميزانيات، أو ضعف التنسيق بين الجهات المعنية، أو محدودية إدارة المخاطر، وهو ما قد يؤثر في تحقيق مستهدفات الرؤية الوطنية</w:t>
      </w:r>
      <w:r w:rsidRPr="00DC6A00">
        <w:rPr>
          <w:rFonts w:ascii="Simplified Arabic" w:hAnsi="Simplified Arabic" w:cs="Simplified Arabic"/>
          <w:color w:val="000000" w:themeColor="text1"/>
          <w:sz w:val="32"/>
          <w:szCs w:val="32"/>
        </w:rPr>
        <w:t>.</w:t>
      </w:r>
    </w:p>
    <w:p w14:paraId="63A72211" w14:textId="77777777" w:rsidR="00DC6A00" w:rsidRPr="00DC6A00" w:rsidRDefault="00DC6A00" w:rsidP="00DC6A00">
      <w:p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lastRenderedPageBreak/>
        <w:t>كما تشير العديد من التقارير الدولية إلى أن نسبة كبيرة من المشاريع الحكومية حول العالم لا تحقق جميع أهدافها الاستراتيجية نتيجة ضعف المواءمة بين المشروع والاستراتيجية المؤسسية، أو قصور عمليات الحوكمة والمتابعة</w:t>
      </w:r>
      <w:r w:rsidRPr="00DC6A00">
        <w:rPr>
          <w:rFonts w:ascii="Simplified Arabic" w:hAnsi="Simplified Arabic" w:cs="Simplified Arabic"/>
          <w:color w:val="000000" w:themeColor="text1"/>
          <w:sz w:val="32"/>
          <w:szCs w:val="32"/>
        </w:rPr>
        <w:t xml:space="preserve"> (PMI, 2021).</w:t>
      </w:r>
    </w:p>
    <w:p w14:paraId="1DD2D54C" w14:textId="77777777" w:rsidR="00DC6A00" w:rsidRPr="00DC6A00" w:rsidRDefault="00DC6A00" w:rsidP="00DC6A00">
      <w:p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ومن هنا تتحدد مشكلة الدراسة في محاولة التعرف على الدور الذي تؤديه إدارة المشاريع الاستراتيجية في تحسين كفاءة تنفيذ المبادرات الوطنية، ومدى مساهمة مكاتب إدارة المشاريع والحوكمة وإدارة المخاطر في دعم تحقيق أهداف رؤية المملكة العربية السعودية 2030</w:t>
      </w:r>
      <w:r w:rsidRPr="00DC6A00">
        <w:rPr>
          <w:rFonts w:ascii="Simplified Arabic" w:hAnsi="Simplified Arabic" w:cs="Simplified Arabic"/>
          <w:color w:val="000000" w:themeColor="text1"/>
          <w:sz w:val="32"/>
          <w:szCs w:val="32"/>
        </w:rPr>
        <w:t>.</w:t>
      </w:r>
    </w:p>
    <w:p w14:paraId="270D9CB5" w14:textId="77777777" w:rsidR="00F7270F" w:rsidRPr="00872ADB" w:rsidRDefault="00F7270F" w:rsidP="00F7270F">
      <w:pPr>
        <w:jc w:val="both"/>
        <w:rPr>
          <w:rFonts w:ascii="Simplified Arabic" w:hAnsi="Simplified Arabic" w:cs="Simplified Arabic"/>
          <w:b/>
          <w:bCs/>
          <w:color w:val="000000" w:themeColor="text1"/>
          <w:sz w:val="32"/>
          <w:szCs w:val="32"/>
          <w:rtl/>
        </w:rPr>
      </w:pPr>
      <w:r w:rsidRPr="00872ADB">
        <w:rPr>
          <w:rFonts w:ascii="Simplified Arabic" w:hAnsi="Simplified Arabic" w:cs="Simplified Arabic"/>
          <w:b/>
          <w:bCs/>
          <w:color w:val="000000" w:themeColor="text1"/>
          <w:sz w:val="32"/>
          <w:szCs w:val="32"/>
          <w:rtl/>
        </w:rPr>
        <w:t>وتتجلى مشكلة الدراسة من خلال الاجابة عن التساؤل التالي:</w:t>
      </w:r>
    </w:p>
    <w:p w14:paraId="0EBF70E2" w14:textId="368A34CE" w:rsidR="00DC6A00" w:rsidRDefault="00DC6A00" w:rsidP="00DC6A00">
      <w:pPr>
        <w:jc w:val="both"/>
        <w:rPr>
          <w:rFonts w:ascii="Simplified Arabic" w:hAnsi="Simplified Arabic" w:cs="Simplified Arabic"/>
          <w:color w:val="000000" w:themeColor="text1"/>
          <w:sz w:val="32"/>
          <w:szCs w:val="32"/>
          <w:rtl/>
        </w:rPr>
      </w:pPr>
      <w:r w:rsidRPr="00DC6A00">
        <w:rPr>
          <w:rFonts w:ascii="Simplified Arabic" w:hAnsi="Simplified Arabic" w:cs="Simplified Arabic"/>
          <w:color w:val="000000" w:themeColor="text1"/>
          <w:sz w:val="32"/>
          <w:szCs w:val="32"/>
          <w:rtl/>
        </w:rPr>
        <w:t>ما دور إدارة المشاريع الاستراتيجية في تحقيق رؤية المملكة العربية السعودية 2030؟</w:t>
      </w:r>
    </w:p>
    <w:p w14:paraId="6CBE05D5" w14:textId="77777777" w:rsidR="00DC6A00" w:rsidRPr="00872ADB" w:rsidRDefault="00DC6A00" w:rsidP="00DC6A00">
      <w:pPr>
        <w:jc w:val="both"/>
        <w:rPr>
          <w:rFonts w:ascii="Simplified Arabic" w:hAnsi="Simplified Arabic" w:cs="Simplified Arabic"/>
          <w:color w:val="000000" w:themeColor="text1"/>
          <w:sz w:val="32"/>
          <w:szCs w:val="32"/>
          <w:rtl/>
        </w:rPr>
      </w:pPr>
    </w:p>
    <w:p w14:paraId="6634EED6" w14:textId="15E7BD41" w:rsidR="00F7270F" w:rsidRPr="00872ADB" w:rsidRDefault="00F7270F" w:rsidP="00F7270F">
      <w:pPr>
        <w:pStyle w:val="Heading1"/>
        <w:rPr>
          <w:rFonts w:ascii="Simplified Arabic" w:hAnsi="Simplified Arabic" w:cs="Simplified Arabic"/>
          <w:b/>
          <w:bCs/>
          <w:color w:val="000000" w:themeColor="text1"/>
          <w:rtl/>
        </w:rPr>
      </w:pPr>
      <w:bookmarkStart w:id="2" w:name="_Toc236417323"/>
      <w:r w:rsidRPr="00872ADB">
        <w:rPr>
          <w:rFonts w:ascii="Simplified Arabic" w:hAnsi="Simplified Arabic" w:cs="Simplified Arabic"/>
          <w:b/>
          <w:bCs/>
          <w:color w:val="000000" w:themeColor="text1"/>
          <w:rtl/>
        </w:rPr>
        <w:t>أهمية البحث</w:t>
      </w:r>
      <w:bookmarkEnd w:id="2"/>
    </w:p>
    <w:p w14:paraId="00F0901A" w14:textId="77777777" w:rsidR="00F7270F" w:rsidRPr="00872ADB" w:rsidRDefault="00F7270F" w:rsidP="00F7270F">
      <w:pPr>
        <w:pStyle w:val="Heading1"/>
        <w:rPr>
          <w:rFonts w:ascii="Simplified Arabic" w:hAnsi="Simplified Arabic" w:cs="Simplified Arabic"/>
          <w:b/>
          <w:bCs/>
          <w:color w:val="000000" w:themeColor="text1"/>
        </w:rPr>
      </w:pPr>
      <w:bookmarkStart w:id="3" w:name="_Toc236417324"/>
      <w:r w:rsidRPr="00872ADB">
        <w:rPr>
          <w:rFonts w:ascii="Simplified Arabic" w:hAnsi="Simplified Arabic" w:cs="Simplified Arabic"/>
          <w:b/>
          <w:bCs/>
          <w:color w:val="000000" w:themeColor="text1"/>
          <w:rtl/>
        </w:rPr>
        <w:t>الأهمية النظرية</w:t>
      </w:r>
      <w:bookmarkEnd w:id="3"/>
    </w:p>
    <w:p w14:paraId="3D36CA3F" w14:textId="77777777" w:rsidR="00DC6A00" w:rsidRPr="00DC6A00" w:rsidRDefault="00DC6A00" w:rsidP="00DC6A00">
      <w:p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تتمثل الأهمية العلمية للدراسة فيما يأتي</w:t>
      </w:r>
      <w:r w:rsidRPr="00DC6A00">
        <w:rPr>
          <w:rFonts w:ascii="Simplified Arabic" w:hAnsi="Simplified Arabic" w:cs="Simplified Arabic"/>
          <w:color w:val="000000" w:themeColor="text1"/>
          <w:sz w:val="32"/>
          <w:szCs w:val="32"/>
        </w:rPr>
        <w:t>:</w:t>
      </w:r>
    </w:p>
    <w:p w14:paraId="79F99FD6" w14:textId="77777777" w:rsidR="00DC6A00" w:rsidRPr="00DC6A00" w:rsidRDefault="00DC6A00">
      <w:pPr>
        <w:numPr>
          <w:ilvl w:val="0"/>
          <w:numId w:val="2"/>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إثراء الأدبيات العربية المتعلقة بإدارة المشاريع الاستراتيجية، والتي ما تزال بحاجة إلى المزيد من الدراسات التطبيقية</w:t>
      </w:r>
      <w:r w:rsidRPr="00DC6A00">
        <w:rPr>
          <w:rFonts w:ascii="Simplified Arabic" w:hAnsi="Simplified Arabic" w:cs="Simplified Arabic"/>
          <w:color w:val="000000" w:themeColor="text1"/>
          <w:sz w:val="32"/>
          <w:szCs w:val="32"/>
        </w:rPr>
        <w:t xml:space="preserve">. </w:t>
      </w:r>
    </w:p>
    <w:p w14:paraId="7875C37C" w14:textId="77777777" w:rsidR="00DC6A00" w:rsidRPr="00DC6A00" w:rsidRDefault="00DC6A00">
      <w:pPr>
        <w:numPr>
          <w:ilvl w:val="0"/>
          <w:numId w:val="2"/>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توضيح العلاقة بين إدارة المشاريع الاستراتيجية وتحقيق الأهداف الوطنية طويلة المدى</w:t>
      </w:r>
      <w:r w:rsidRPr="00DC6A00">
        <w:rPr>
          <w:rFonts w:ascii="Simplified Arabic" w:hAnsi="Simplified Arabic" w:cs="Simplified Arabic"/>
          <w:color w:val="000000" w:themeColor="text1"/>
          <w:sz w:val="32"/>
          <w:szCs w:val="32"/>
        </w:rPr>
        <w:t xml:space="preserve">. </w:t>
      </w:r>
    </w:p>
    <w:p w14:paraId="58D957DE" w14:textId="77777777" w:rsidR="00DC6A00" w:rsidRPr="00DC6A00" w:rsidRDefault="00DC6A00">
      <w:pPr>
        <w:numPr>
          <w:ilvl w:val="0"/>
          <w:numId w:val="2"/>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تقديم إطار علمي يوضح دور الحوكمة، وإدارة المخاطر، ومكاتب إدارة المشاريع في تحسين الأداء المؤسسي</w:t>
      </w:r>
      <w:r w:rsidRPr="00DC6A00">
        <w:rPr>
          <w:rFonts w:ascii="Simplified Arabic" w:hAnsi="Simplified Arabic" w:cs="Simplified Arabic"/>
          <w:color w:val="000000" w:themeColor="text1"/>
          <w:sz w:val="32"/>
          <w:szCs w:val="32"/>
        </w:rPr>
        <w:t xml:space="preserve">. </w:t>
      </w:r>
    </w:p>
    <w:p w14:paraId="250CC82D" w14:textId="77777777" w:rsidR="00DC6A00" w:rsidRPr="00DC6A00" w:rsidRDefault="00DC6A00">
      <w:pPr>
        <w:numPr>
          <w:ilvl w:val="0"/>
          <w:numId w:val="2"/>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توفير مرجع علمي يمكن أن يستفيد منه الباحثون وطلبة الدراسات العليا في مجالات الإدارة العامة وإدارة المشاريع والإدارة الاستراتيجية</w:t>
      </w:r>
      <w:r w:rsidRPr="00DC6A00">
        <w:rPr>
          <w:rFonts w:ascii="Simplified Arabic" w:hAnsi="Simplified Arabic" w:cs="Simplified Arabic"/>
          <w:color w:val="000000" w:themeColor="text1"/>
          <w:sz w:val="32"/>
          <w:szCs w:val="32"/>
        </w:rPr>
        <w:t>.</w:t>
      </w:r>
    </w:p>
    <w:p w14:paraId="4FC83963" w14:textId="77777777" w:rsidR="00DC6A00" w:rsidRPr="00DC6A00" w:rsidRDefault="00DC6A00" w:rsidP="00DC6A00">
      <w:pPr>
        <w:jc w:val="both"/>
        <w:rPr>
          <w:rFonts w:ascii="Simplified Arabic" w:hAnsi="Simplified Arabic" w:cs="Simplified Arabic"/>
          <w:color w:val="000000" w:themeColor="text1"/>
          <w:sz w:val="32"/>
          <w:szCs w:val="32"/>
          <w:rtl/>
        </w:rPr>
      </w:pPr>
    </w:p>
    <w:p w14:paraId="739A935C" w14:textId="3F13FD5E" w:rsidR="00F7270F" w:rsidRPr="00872ADB" w:rsidRDefault="00F7270F" w:rsidP="00F7270F">
      <w:pPr>
        <w:pStyle w:val="Heading1"/>
        <w:rPr>
          <w:rFonts w:ascii="Simplified Arabic" w:hAnsi="Simplified Arabic" w:cs="Simplified Arabic"/>
          <w:color w:val="000000" w:themeColor="text1"/>
        </w:rPr>
      </w:pPr>
      <w:bookmarkStart w:id="4" w:name="_Toc236417325"/>
      <w:r w:rsidRPr="00872ADB">
        <w:rPr>
          <w:rFonts w:ascii="Simplified Arabic" w:hAnsi="Simplified Arabic" w:cs="Simplified Arabic"/>
          <w:b/>
          <w:bCs/>
          <w:color w:val="000000" w:themeColor="text1"/>
          <w:rtl/>
        </w:rPr>
        <w:lastRenderedPageBreak/>
        <w:t>الأهمية العملية</w:t>
      </w:r>
      <w:bookmarkEnd w:id="4"/>
    </w:p>
    <w:p w14:paraId="32086408" w14:textId="77777777" w:rsidR="00DC6A00" w:rsidRPr="00DC6A00" w:rsidRDefault="00DC6A00" w:rsidP="00DC6A00">
      <w:p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تتمثل الأهمية العملية للدراسة فيما يأتي</w:t>
      </w:r>
      <w:r w:rsidRPr="00DC6A00">
        <w:rPr>
          <w:rFonts w:ascii="Simplified Arabic" w:hAnsi="Simplified Arabic" w:cs="Simplified Arabic"/>
          <w:color w:val="000000" w:themeColor="text1"/>
          <w:sz w:val="32"/>
          <w:szCs w:val="32"/>
        </w:rPr>
        <w:t>:</w:t>
      </w:r>
    </w:p>
    <w:p w14:paraId="06F25A9B" w14:textId="77777777" w:rsidR="00DC6A00" w:rsidRPr="00DC6A00" w:rsidRDefault="00DC6A00">
      <w:pPr>
        <w:numPr>
          <w:ilvl w:val="0"/>
          <w:numId w:val="3"/>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دعم صناع القرار في الجهات الحكومية بالمعلومات اللازمة لتطوير ممارسات إدارة المشاريع</w:t>
      </w:r>
      <w:r w:rsidRPr="00DC6A00">
        <w:rPr>
          <w:rFonts w:ascii="Simplified Arabic" w:hAnsi="Simplified Arabic" w:cs="Simplified Arabic"/>
          <w:color w:val="000000" w:themeColor="text1"/>
          <w:sz w:val="32"/>
          <w:szCs w:val="32"/>
        </w:rPr>
        <w:t xml:space="preserve">. </w:t>
      </w:r>
    </w:p>
    <w:p w14:paraId="1A8A9BAA" w14:textId="77777777" w:rsidR="00DC6A00" w:rsidRPr="00DC6A00" w:rsidRDefault="00DC6A00">
      <w:pPr>
        <w:numPr>
          <w:ilvl w:val="0"/>
          <w:numId w:val="3"/>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المساهمة في رفع كفاءة تنفيذ المبادرات الوطنية المرتبطة برؤية المملكة 2030</w:t>
      </w:r>
      <w:r w:rsidRPr="00DC6A00">
        <w:rPr>
          <w:rFonts w:ascii="Simplified Arabic" w:hAnsi="Simplified Arabic" w:cs="Simplified Arabic"/>
          <w:color w:val="000000" w:themeColor="text1"/>
          <w:sz w:val="32"/>
          <w:szCs w:val="32"/>
        </w:rPr>
        <w:t xml:space="preserve">. </w:t>
      </w:r>
    </w:p>
    <w:p w14:paraId="52829ACE" w14:textId="77777777" w:rsidR="00DC6A00" w:rsidRPr="00DC6A00" w:rsidRDefault="00DC6A00">
      <w:pPr>
        <w:numPr>
          <w:ilvl w:val="0"/>
          <w:numId w:val="3"/>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مساعدة الجهات الحكومية على تطوير مكاتب إدارة المشاريع بما يتوافق مع أفضل الممارسات العالمية</w:t>
      </w:r>
      <w:r w:rsidRPr="00DC6A00">
        <w:rPr>
          <w:rFonts w:ascii="Simplified Arabic" w:hAnsi="Simplified Arabic" w:cs="Simplified Arabic"/>
          <w:color w:val="000000" w:themeColor="text1"/>
          <w:sz w:val="32"/>
          <w:szCs w:val="32"/>
        </w:rPr>
        <w:t xml:space="preserve">. </w:t>
      </w:r>
    </w:p>
    <w:p w14:paraId="7779A6B3" w14:textId="77777777" w:rsidR="00DC6A00" w:rsidRPr="00DC6A00" w:rsidRDefault="00DC6A00">
      <w:pPr>
        <w:numPr>
          <w:ilvl w:val="0"/>
          <w:numId w:val="3"/>
        </w:numPr>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تقديم توصيات عملية تسهم في تحسين الحوكمة وإدارة المخاطر وتعزيز نجاح المشاريع الاستراتيجية</w:t>
      </w:r>
      <w:r w:rsidRPr="00DC6A00">
        <w:rPr>
          <w:rFonts w:ascii="Simplified Arabic" w:hAnsi="Simplified Arabic" w:cs="Simplified Arabic"/>
          <w:color w:val="000000" w:themeColor="text1"/>
          <w:sz w:val="32"/>
          <w:szCs w:val="32"/>
        </w:rPr>
        <w:t>.</w:t>
      </w:r>
    </w:p>
    <w:p w14:paraId="3D89905E" w14:textId="77777777" w:rsidR="00DC6A00" w:rsidRPr="00DC6A00" w:rsidRDefault="00DC6A00" w:rsidP="00F7270F">
      <w:pPr>
        <w:jc w:val="both"/>
        <w:rPr>
          <w:rFonts w:ascii="Simplified Arabic" w:hAnsi="Simplified Arabic" w:cs="Simplified Arabic"/>
          <w:color w:val="000000" w:themeColor="text1"/>
          <w:sz w:val="32"/>
          <w:szCs w:val="32"/>
          <w:rtl/>
        </w:rPr>
      </w:pPr>
    </w:p>
    <w:p w14:paraId="4A427DE6" w14:textId="77777777" w:rsidR="00F7270F" w:rsidRPr="00872ADB" w:rsidRDefault="00F7270F" w:rsidP="00F7270F">
      <w:pPr>
        <w:pStyle w:val="Heading1"/>
        <w:rPr>
          <w:rFonts w:ascii="Simplified Arabic" w:hAnsi="Simplified Arabic" w:cs="Simplified Arabic"/>
          <w:b/>
          <w:bCs/>
          <w:color w:val="000000" w:themeColor="text1"/>
        </w:rPr>
      </w:pPr>
      <w:bookmarkStart w:id="5" w:name="_Toc236417326"/>
      <w:r w:rsidRPr="00872ADB">
        <w:rPr>
          <w:rFonts w:ascii="Simplified Arabic" w:hAnsi="Simplified Arabic" w:cs="Simplified Arabic"/>
          <w:b/>
          <w:bCs/>
          <w:color w:val="000000" w:themeColor="text1"/>
          <w:rtl/>
        </w:rPr>
        <w:t>تساؤلات الدراسة</w:t>
      </w:r>
      <w:bookmarkEnd w:id="5"/>
    </w:p>
    <w:p w14:paraId="6D4861C0" w14:textId="0337D23A" w:rsidR="00872ADB" w:rsidRPr="001B0DB4" w:rsidRDefault="00F7270F">
      <w:pPr>
        <w:pStyle w:val="ListParagraph"/>
        <w:numPr>
          <w:ilvl w:val="0"/>
          <w:numId w:val="1"/>
        </w:numPr>
        <w:spacing w:line="278" w:lineRule="auto"/>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 xml:space="preserve">التساؤل الرئيسي: </w:t>
      </w:r>
      <w:r w:rsidR="00DC6A00" w:rsidRPr="00DC6A00">
        <w:rPr>
          <w:rFonts w:ascii="Simplified Arabic" w:hAnsi="Simplified Arabic" w:cs="Simplified Arabic"/>
          <w:color w:val="000000" w:themeColor="text1"/>
          <w:sz w:val="32"/>
          <w:szCs w:val="32"/>
          <w:rtl/>
        </w:rPr>
        <w:t>ما دور إدارة المشاريع الاستراتيجية في تحقيق رؤية المملكة العربية السعودية 2030؟</w:t>
      </w:r>
    </w:p>
    <w:p w14:paraId="2953C06A" w14:textId="77777777" w:rsidR="00F7270F" w:rsidRPr="00872ADB" w:rsidRDefault="00F7270F" w:rsidP="00F7270F">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التساؤلات الفرعية:</w:t>
      </w:r>
    </w:p>
    <w:p w14:paraId="586236C6" w14:textId="77777777" w:rsidR="00DC6A00" w:rsidRPr="00DC6A00" w:rsidRDefault="00DC6A00">
      <w:pPr>
        <w:numPr>
          <w:ilvl w:val="0"/>
          <w:numId w:val="4"/>
        </w:numPr>
        <w:spacing w:line="278" w:lineRule="auto"/>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 xml:space="preserve">ما مستوى تطبيق إدارة المشاريع الاستراتيجية في الجهات الحكومية السعودية؟ </w:t>
      </w:r>
    </w:p>
    <w:p w14:paraId="4ADC2711" w14:textId="77777777" w:rsidR="00DC6A00" w:rsidRPr="00DC6A00" w:rsidRDefault="00DC6A00">
      <w:pPr>
        <w:numPr>
          <w:ilvl w:val="0"/>
          <w:numId w:val="4"/>
        </w:numPr>
        <w:spacing w:line="278" w:lineRule="auto"/>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ما دور مكاتب إدارة المشاريع</w:t>
      </w:r>
      <w:r w:rsidRPr="00DC6A00">
        <w:rPr>
          <w:rFonts w:ascii="Simplified Arabic" w:hAnsi="Simplified Arabic" w:cs="Simplified Arabic"/>
          <w:color w:val="000000" w:themeColor="text1"/>
          <w:sz w:val="32"/>
          <w:szCs w:val="32"/>
        </w:rPr>
        <w:t xml:space="preserve"> (PMO) </w:t>
      </w:r>
      <w:r w:rsidRPr="00DC6A00">
        <w:rPr>
          <w:rFonts w:ascii="Simplified Arabic" w:hAnsi="Simplified Arabic" w:cs="Simplified Arabic"/>
          <w:color w:val="000000" w:themeColor="text1"/>
          <w:sz w:val="32"/>
          <w:szCs w:val="32"/>
          <w:rtl/>
        </w:rPr>
        <w:t xml:space="preserve">في رفع كفاءة تنفيذ المشاريع الاستراتيجية؟ </w:t>
      </w:r>
    </w:p>
    <w:p w14:paraId="7AD3888B" w14:textId="77777777" w:rsidR="00DC6A00" w:rsidRPr="00DC6A00" w:rsidRDefault="00DC6A00">
      <w:pPr>
        <w:numPr>
          <w:ilvl w:val="0"/>
          <w:numId w:val="4"/>
        </w:numPr>
        <w:spacing w:line="278" w:lineRule="auto"/>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 xml:space="preserve">ما أثر الحوكمة وإدارة المخاطر في نجاح المشاريع الاستراتيجية؟ </w:t>
      </w:r>
    </w:p>
    <w:p w14:paraId="202A46BE" w14:textId="77777777" w:rsidR="00DC6A00" w:rsidRPr="00DC6A00" w:rsidRDefault="00DC6A00">
      <w:pPr>
        <w:numPr>
          <w:ilvl w:val="0"/>
          <w:numId w:val="4"/>
        </w:numPr>
        <w:spacing w:line="278" w:lineRule="auto"/>
        <w:jc w:val="both"/>
        <w:rPr>
          <w:rFonts w:ascii="Simplified Arabic" w:hAnsi="Simplified Arabic" w:cs="Simplified Arabic"/>
          <w:color w:val="000000" w:themeColor="text1"/>
          <w:sz w:val="32"/>
          <w:szCs w:val="32"/>
        </w:rPr>
      </w:pPr>
      <w:r w:rsidRPr="00DC6A00">
        <w:rPr>
          <w:rFonts w:ascii="Simplified Arabic" w:hAnsi="Simplified Arabic" w:cs="Simplified Arabic"/>
          <w:color w:val="000000" w:themeColor="text1"/>
          <w:sz w:val="32"/>
          <w:szCs w:val="32"/>
          <w:rtl/>
        </w:rPr>
        <w:t xml:space="preserve">ما أبرز التحديات التي تواجه تطبيق إدارة المشاريع الاستراتيجية في الجهات الحكومية؟ </w:t>
      </w:r>
    </w:p>
    <w:p w14:paraId="484F1AA4" w14:textId="0F255891" w:rsidR="00DC6A00" w:rsidRPr="001B0DB4" w:rsidRDefault="00DC6A00">
      <w:pPr>
        <w:numPr>
          <w:ilvl w:val="0"/>
          <w:numId w:val="4"/>
        </w:numPr>
        <w:spacing w:line="278" w:lineRule="auto"/>
        <w:jc w:val="both"/>
        <w:rPr>
          <w:rFonts w:ascii="Simplified Arabic" w:hAnsi="Simplified Arabic" w:cs="Simplified Arabic"/>
          <w:color w:val="000000" w:themeColor="text1"/>
          <w:sz w:val="32"/>
          <w:szCs w:val="32"/>
          <w:rtl/>
        </w:rPr>
      </w:pPr>
      <w:r w:rsidRPr="00DC6A00">
        <w:rPr>
          <w:rFonts w:ascii="Simplified Arabic" w:hAnsi="Simplified Arabic" w:cs="Simplified Arabic"/>
          <w:color w:val="000000" w:themeColor="text1"/>
          <w:sz w:val="32"/>
          <w:szCs w:val="32"/>
          <w:rtl/>
        </w:rPr>
        <w:t>ما الآليات المقترحة لتعزيز دور إدارة المشاريع الاستراتيجية في تحقيق مستهدفات رؤية المملكة 2030؟</w:t>
      </w:r>
    </w:p>
    <w:p w14:paraId="4D89B53A" w14:textId="77777777" w:rsidR="00F7270F" w:rsidRPr="00872ADB" w:rsidRDefault="00F7270F" w:rsidP="00F7270F">
      <w:pPr>
        <w:pStyle w:val="Heading1"/>
        <w:rPr>
          <w:rFonts w:ascii="Simplified Arabic" w:hAnsi="Simplified Arabic" w:cs="Simplified Arabic"/>
          <w:b/>
          <w:bCs/>
          <w:color w:val="000000" w:themeColor="text1"/>
        </w:rPr>
      </w:pPr>
      <w:bookmarkStart w:id="6" w:name="_Toc236417327"/>
      <w:r w:rsidRPr="00872ADB">
        <w:rPr>
          <w:rFonts w:ascii="Simplified Arabic" w:hAnsi="Simplified Arabic" w:cs="Simplified Arabic"/>
          <w:b/>
          <w:bCs/>
          <w:color w:val="000000" w:themeColor="text1"/>
          <w:rtl/>
        </w:rPr>
        <w:lastRenderedPageBreak/>
        <w:t>أهداف الدراسة</w:t>
      </w:r>
      <w:bookmarkEnd w:id="6"/>
      <w:r w:rsidRPr="00872ADB">
        <w:rPr>
          <w:rFonts w:ascii="Simplified Arabic" w:hAnsi="Simplified Arabic" w:cs="Simplified Arabic"/>
          <w:b/>
          <w:bCs/>
          <w:color w:val="000000" w:themeColor="text1"/>
          <w:rtl/>
        </w:rPr>
        <w:t xml:space="preserve"> </w:t>
      </w:r>
    </w:p>
    <w:p w14:paraId="68D68F65" w14:textId="77777777" w:rsidR="00C10AE9" w:rsidRPr="00C10AE9" w:rsidRDefault="00C10AE9" w:rsidP="00C10AE9">
      <w:pPr>
        <w:spacing w:line="278" w:lineRule="auto"/>
        <w:jc w:val="both"/>
        <w:rPr>
          <w:rFonts w:ascii="Simplified Arabic" w:hAnsi="Simplified Arabic" w:cs="Simplified Arabic"/>
          <w:b/>
          <w:bCs/>
          <w:color w:val="000000" w:themeColor="text1"/>
          <w:sz w:val="32"/>
          <w:szCs w:val="32"/>
        </w:rPr>
      </w:pPr>
      <w:r w:rsidRPr="00C10AE9">
        <w:rPr>
          <w:rFonts w:ascii="Simplified Arabic" w:hAnsi="Simplified Arabic" w:cs="Simplified Arabic"/>
          <w:b/>
          <w:bCs/>
          <w:color w:val="000000" w:themeColor="text1"/>
          <w:sz w:val="32"/>
          <w:szCs w:val="32"/>
          <w:rtl/>
        </w:rPr>
        <w:t>الهدف الرئيس</w:t>
      </w:r>
    </w:p>
    <w:p w14:paraId="0A480856" w14:textId="1606C82E" w:rsidR="00C10AE9" w:rsidRPr="00C10AE9" w:rsidRDefault="00C10AE9" w:rsidP="00F62957">
      <w:p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 xml:space="preserve">تتمثل الغاية الرئيسة لهذه الدراسة في التعرف إلى </w:t>
      </w:r>
      <w:r w:rsidRPr="00C10AE9">
        <w:rPr>
          <w:rFonts w:ascii="Simplified Arabic" w:hAnsi="Simplified Arabic" w:cs="Simplified Arabic"/>
          <w:b/>
          <w:bCs/>
          <w:color w:val="000000" w:themeColor="text1"/>
          <w:sz w:val="32"/>
          <w:szCs w:val="32"/>
          <w:rtl/>
        </w:rPr>
        <w:t>دور إدارة المشاريع الاستراتيجية في تحقيق مستهدفات رؤية المملكة العربية السعودية 2030</w:t>
      </w:r>
      <w:r w:rsidRPr="00C10AE9">
        <w:rPr>
          <w:rFonts w:ascii="Simplified Arabic" w:hAnsi="Simplified Arabic" w:cs="Simplified Arabic"/>
          <w:color w:val="000000" w:themeColor="text1"/>
          <w:sz w:val="32"/>
          <w:szCs w:val="32"/>
          <w:rtl/>
        </w:rPr>
        <w:t>، من خلال تحليل واقع تطبيق ممارسات إدارة المشاريع الاستراتيجية في الجهات الحكومية السعودية، وقياس مدى إسهامها في تحسين كفاءة وفاعلية تنفيذ المبادرات الوطنية، مع بيان دور الحوكمة، وإدارة المخاطر، ومكاتب إدارة المشاريع</w:t>
      </w:r>
      <w:r w:rsidRPr="00C10AE9">
        <w:rPr>
          <w:rFonts w:ascii="Simplified Arabic" w:hAnsi="Simplified Arabic" w:cs="Simplified Arabic"/>
          <w:color w:val="000000" w:themeColor="text1"/>
          <w:sz w:val="32"/>
          <w:szCs w:val="32"/>
        </w:rPr>
        <w:t xml:space="preserve"> (PMO) </w:t>
      </w:r>
      <w:r w:rsidRPr="00C10AE9">
        <w:rPr>
          <w:rFonts w:ascii="Simplified Arabic" w:hAnsi="Simplified Arabic" w:cs="Simplified Arabic"/>
          <w:color w:val="000000" w:themeColor="text1"/>
          <w:sz w:val="32"/>
          <w:szCs w:val="32"/>
          <w:rtl/>
        </w:rPr>
        <w:t xml:space="preserve">في دعم نجاح تلك المشاريع وتحقيق أهداف الرؤية. </w:t>
      </w:r>
    </w:p>
    <w:p w14:paraId="08747B46" w14:textId="77777777" w:rsidR="00C10AE9" w:rsidRPr="00C10AE9" w:rsidRDefault="00C10AE9" w:rsidP="00C10AE9">
      <w:pPr>
        <w:spacing w:line="278" w:lineRule="auto"/>
        <w:jc w:val="both"/>
        <w:rPr>
          <w:rFonts w:ascii="Simplified Arabic" w:hAnsi="Simplified Arabic" w:cs="Simplified Arabic"/>
          <w:b/>
          <w:bCs/>
          <w:color w:val="000000" w:themeColor="text1"/>
          <w:sz w:val="32"/>
          <w:szCs w:val="32"/>
        </w:rPr>
      </w:pPr>
      <w:r w:rsidRPr="00C10AE9">
        <w:rPr>
          <w:rFonts w:ascii="Simplified Arabic" w:hAnsi="Simplified Arabic" w:cs="Simplified Arabic"/>
          <w:b/>
          <w:bCs/>
          <w:color w:val="000000" w:themeColor="text1"/>
          <w:sz w:val="32"/>
          <w:szCs w:val="32"/>
          <w:rtl/>
        </w:rPr>
        <w:t>الأهداف الفرعية</w:t>
      </w:r>
    </w:p>
    <w:p w14:paraId="77A9F076" w14:textId="77777777" w:rsidR="00C10AE9" w:rsidRPr="00C10AE9" w:rsidRDefault="00C10AE9" w:rsidP="00C10AE9">
      <w:p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يسعى البحث إلى تحقيق الأهداف الآتية</w:t>
      </w:r>
      <w:r w:rsidRPr="00C10AE9">
        <w:rPr>
          <w:rFonts w:ascii="Simplified Arabic" w:hAnsi="Simplified Arabic" w:cs="Simplified Arabic"/>
          <w:color w:val="000000" w:themeColor="text1"/>
          <w:sz w:val="32"/>
          <w:szCs w:val="32"/>
        </w:rPr>
        <w:t>:</w:t>
      </w:r>
    </w:p>
    <w:p w14:paraId="4D7ADC5F" w14:textId="77777777" w:rsidR="00C10AE9" w:rsidRPr="00C10AE9" w:rsidRDefault="00C10AE9">
      <w:pPr>
        <w:numPr>
          <w:ilvl w:val="0"/>
          <w:numId w:val="5"/>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التعرف على واقع تطبيق إدارة المشاريع الاستراتيجية في الجهات الحكومية بالمملكة العربية السعودية</w:t>
      </w:r>
      <w:r w:rsidRPr="00C10AE9">
        <w:rPr>
          <w:rFonts w:ascii="Simplified Arabic" w:hAnsi="Simplified Arabic" w:cs="Simplified Arabic"/>
          <w:color w:val="000000" w:themeColor="text1"/>
          <w:sz w:val="32"/>
          <w:szCs w:val="32"/>
        </w:rPr>
        <w:t xml:space="preserve">. </w:t>
      </w:r>
    </w:p>
    <w:p w14:paraId="7D650BF0" w14:textId="77777777" w:rsidR="00C10AE9" w:rsidRPr="00C10AE9" w:rsidRDefault="00C10AE9">
      <w:pPr>
        <w:numPr>
          <w:ilvl w:val="0"/>
          <w:numId w:val="5"/>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بيان أثر تطبيق مبادئ الحوكمة وإدارة المخاطر في نجاح المشاريع الاستراتيجية</w:t>
      </w:r>
      <w:r w:rsidRPr="00C10AE9">
        <w:rPr>
          <w:rFonts w:ascii="Simplified Arabic" w:hAnsi="Simplified Arabic" w:cs="Simplified Arabic"/>
          <w:color w:val="000000" w:themeColor="text1"/>
          <w:sz w:val="32"/>
          <w:szCs w:val="32"/>
        </w:rPr>
        <w:t xml:space="preserve">. </w:t>
      </w:r>
    </w:p>
    <w:p w14:paraId="2887F7D1" w14:textId="77777777" w:rsidR="00C10AE9" w:rsidRPr="00C10AE9" w:rsidRDefault="00C10AE9">
      <w:pPr>
        <w:numPr>
          <w:ilvl w:val="0"/>
          <w:numId w:val="5"/>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التعرف إلى دور مكاتب إدارة المشاريع</w:t>
      </w:r>
      <w:r w:rsidRPr="00C10AE9">
        <w:rPr>
          <w:rFonts w:ascii="Simplified Arabic" w:hAnsi="Simplified Arabic" w:cs="Simplified Arabic"/>
          <w:color w:val="000000" w:themeColor="text1"/>
          <w:sz w:val="32"/>
          <w:szCs w:val="32"/>
        </w:rPr>
        <w:t xml:space="preserve"> (PMO) </w:t>
      </w:r>
      <w:r w:rsidRPr="00C10AE9">
        <w:rPr>
          <w:rFonts w:ascii="Simplified Arabic" w:hAnsi="Simplified Arabic" w:cs="Simplified Arabic"/>
          <w:color w:val="000000" w:themeColor="text1"/>
          <w:sz w:val="32"/>
          <w:szCs w:val="32"/>
          <w:rtl/>
        </w:rPr>
        <w:t>في تحسين كفاءة إدارة المشاريع الحكومية</w:t>
      </w:r>
      <w:r w:rsidRPr="00C10AE9">
        <w:rPr>
          <w:rFonts w:ascii="Simplified Arabic" w:hAnsi="Simplified Arabic" w:cs="Simplified Arabic"/>
          <w:color w:val="000000" w:themeColor="text1"/>
          <w:sz w:val="32"/>
          <w:szCs w:val="32"/>
        </w:rPr>
        <w:t xml:space="preserve">. </w:t>
      </w:r>
    </w:p>
    <w:p w14:paraId="033AC9B2" w14:textId="77777777" w:rsidR="00C10AE9" w:rsidRPr="00C10AE9" w:rsidRDefault="00C10AE9">
      <w:pPr>
        <w:numPr>
          <w:ilvl w:val="0"/>
          <w:numId w:val="5"/>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تحديد أبرز التحديات التنظيمية والإدارية والفنية التي تواجه تنفيذ المشاريع الاستراتيجية</w:t>
      </w:r>
      <w:r w:rsidRPr="00C10AE9">
        <w:rPr>
          <w:rFonts w:ascii="Simplified Arabic" w:hAnsi="Simplified Arabic" w:cs="Simplified Arabic"/>
          <w:color w:val="000000" w:themeColor="text1"/>
          <w:sz w:val="32"/>
          <w:szCs w:val="32"/>
        </w:rPr>
        <w:t xml:space="preserve">. </w:t>
      </w:r>
    </w:p>
    <w:p w14:paraId="0158710F" w14:textId="77777777" w:rsidR="00C10AE9" w:rsidRPr="00C10AE9" w:rsidRDefault="00C10AE9">
      <w:pPr>
        <w:numPr>
          <w:ilvl w:val="0"/>
          <w:numId w:val="5"/>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تقديم مجموعة من التوصيات التي تسهم في تطوير إدارة المشاريع الاستراتيجية بما يدعم تحقيق مستهدفات رؤية المملكة العربية السعودية 2030</w:t>
      </w:r>
      <w:r w:rsidRPr="00C10AE9">
        <w:rPr>
          <w:rFonts w:ascii="Simplified Arabic" w:hAnsi="Simplified Arabic" w:cs="Simplified Arabic"/>
          <w:color w:val="000000" w:themeColor="text1"/>
          <w:sz w:val="32"/>
          <w:szCs w:val="32"/>
        </w:rPr>
        <w:t xml:space="preserve">. </w:t>
      </w:r>
    </w:p>
    <w:p w14:paraId="37F1DFF6" w14:textId="77777777" w:rsidR="00C10AE9" w:rsidRPr="00C10AE9" w:rsidRDefault="00C10AE9" w:rsidP="00C10AE9">
      <w:pPr>
        <w:spacing w:line="278" w:lineRule="auto"/>
        <w:jc w:val="both"/>
        <w:rPr>
          <w:rFonts w:ascii="Simplified Arabic" w:hAnsi="Simplified Arabic" w:cs="Simplified Arabic"/>
          <w:color w:val="000000" w:themeColor="text1"/>
          <w:sz w:val="32"/>
          <w:szCs w:val="32"/>
        </w:rPr>
      </w:pPr>
    </w:p>
    <w:p w14:paraId="2992763D" w14:textId="77777777" w:rsidR="00F7270F" w:rsidRPr="00872ADB" w:rsidRDefault="00F7270F" w:rsidP="00F7270F">
      <w:pPr>
        <w:pStyle w:val="Heading1"/>
        <w:rPr>
          <w:rFonts w:ascii="Simplified Arabic" w:hAnsi="Simplified Arabic" w:cs="Simplified Arabic"/>
          <w:b/>
          <w:bCs/>
          <w:color w:val="000000" w:themeColor="text1"/>
        </w:rPr>
      </w:pPr>
      <w:bookmarkStart w:id="7" w:name="_Toc236417328"/>
      <w:r w:rsidRPr="00872ADB">
        <w:rPr>
          <w:rFonts w:ascii="Simplified Arabic" w:hAnsi="Simplified Arabic" w:cs="Simplified Arabic"/>
          <w:b/>
          <w:bCs/>
          <w:color w:val="000000" w:themeColor="text1"/>
          <w:rtl/>
        </w:rPr>
        <w:lastRenderedPageBreak/>
        <w:t>فروض الدراسة</w:t>
      </w:r>
      <w:bookmarkEnd w:id="7"/>
    </w:p>
    <w:p w14:paraId="27DF8E31" w14:textId="77777777" w:rsidR="00C10AE9" w:rsidRPr="00C10AE9" w:rsidRDefault="00C10AE9" w:rsidP="00C10AE9">
      <w:p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نظرًا لأن الدراسة تعتمد المنهج الوصفي التحليلي مع تطبيق استبانة، يمكن صياغة الفرضيات الآتية</w:t>
      </w:r>
      <w:r w:rsidRPr="00C10AE9">
        <w:rPr>
          <w:rFonts w:ascii="Simplified Arabic" w:hAnsi="Simplified Arabic" w:cs="Simplified Arabic"/>
          <w:color w:val="000000" w:themeColor="text1"/>
          <w:sz w:val="32"/>
          <w:szCs w:val="32"/>
        </w:rPr>
        <w:t>:</w:t>
      </w:r>
    </w:p>
    <w:p w14:paraId="465EB189" w14:textId="77777777" w:rsidR="00C10AE9" w:rsidRPr="00C10AE9" w:rsidRDefault="00C10AE9" w:rsidP="00C10AE9">
      <w:pPr>
        <w:spacing w:line="278" w:lineRule="auto"/>
        <w:jc w:val="both"/>
        <w:rPr>
          <w:rFonts w:ascii="Simplified Arabic" w:hAnsi="Simplified Arabic" w:cs="Simplified Arabic"/>
          <w:b/>
          <w:bCs/>
          <w:color w:val="000000" w:themeColor="text1"/>
          <w:sz w:val="32"/>
          <w:szCs w:val="32"/>
        </w:rPr>
      </w:pPr>
      <w:r w:rsidRPr="00C10AE9">
        <w:rPr>
          <w:rFonts w:ascii="Simplified Arabic" w:hAnsi="Simplified Arabic" w:cs="Simplified Arabic"/>
          <w:b/>
          <w:bCs/>
          <w:color w:val="000000" w:themeColor="text1"/>
          <w:sz w:val="32"/>
          <w:szCs w:val="32"/>
          <w:rtl/>
        </w:rPr>
        <w:t>الفرضية الرئيسة</w:t>
      </w:r>
    </w:p>
    <w:p w14:paraId="39CDB667" w14:textId="77777777" w:rsidR="00C10AE9" w:rsidRPr="00C10AE9" w:rsidRDefault="00C10AE9" w:rsidP="00C10AE9">
      <w:p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b/>
          <w:bCs/>
          <w:color w:val="000000" w:themeColor="text1"/>
          <w:sz w:val="32"/>
          <w:szCs w:val="32"/>
          <w:rtl/>
        </w:rPr>
        <w:t>يوجد أثر ذو دلالة إحصائية لإدارة المشاريع الاستراتيجية في تحقيق مستهدفات رؤية المملكة العربية السعودية 2030</w:t>
      </w:r>
      <w:r w:rsidRPr="00C10AE9">
        <w:rPr>
          <w:rFonts w:ascii="Simplified Arabic" w:hAnsi="Simplified Arabic" w:cs="Simplified Arabic"/>
          <w:b/>
          <w:bCs/>
          <w:color w:val="000000" w:themeColor="text1"/>
          <w:sz w:val="32"/>
          <w:szCs w:val="32"/>
        </w:rPr>
        <w:t>.</w:t>
      </w:r>
    </w:p>
    <w:p w14:paraId="23DB5AE5" w14:textId="77777777" w:rsidR="00C10AE9" w:rsidRPr="00C10AE9" w:rsidRDefault="00C10AE9" w:rsidP="00C10AE9">
      <w:pPr>
        <w:spacing w:line="278" w:lineRule="auto"/>
        <w:jc w:val="both"/>
        <w:rPr>
          <w:rFonts w:ascii="Simplified Arabic" w:hAnsi="Simplified Arabic" w:cs="Simplified Arabic"/>
          <w:b/>
          <w:bCs/>
          <w:color w:val="000000" w:themeColor="text1"/>
          <w:sz w:val="32"/>
          <w:szCs w:val="32"/>
        </w:rPr>
      </w:pPr>
      <w:r w:rsidRPr="00C10AE9">
        <w:rPr>
          <w:rFonts w:ascii="Simplified Arabic" w:hAnsi="Simplified Arabic" w:cs="Simplified Arabic"/>
          <w:b/>
          <w:bCs/>
          <w:color w:val="000000" w:themeColor="text1"/>
          <w:sz w:val="32"/>
          <w:szCs w:val="32"/>
          <w:rtl/>
        </w:rPr>
        <w:t>الفرضيات الفرعية</w:t>
      </w:r>
    </w:p>
    <w:p w14:paraId="313AD5FD" w14:textId="77777777" w:rsidR="00C10AE9" w:rsidRPr="00C10AE9" w:rsidRDefault="00C10AE9">
      <w:pPr>
        <w:numPr>
          <w:ilvl w:val="0"/>
          <w:numId w:val="6"/>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يوجد أثر ذو دلالة إحصائية لتطبيق ممارسات إدارة المشاريع الاستراتيجية في تحسين كفاءة تنفيذ المشاريع الحكومية</w:t>
      </w:r>
      <w:r w:rsidRPr="00C10AE9">
        <w:rPr>
          <w:rFonts w:ascii="Simplified Arabic" w:hAnsi="Simplified Arabic" w:cs="Simplified Arabic"/>
          <w:color w:val="000000" w:themeColor="text1"/>
          <w:sz w:val="32"/>
          <w:szCs w:val="32"/>
        </w:rPr>
        <w:t xml:space="preserve">. </w:t>
      </w:r>
    </w:p>
    <w:p w14:paraId="393019BC" w14:textId="77777777" w:rsidR="00C10AE9" w:rsidRPr="00C10AE9" w:rsidRDefault="00C10AE9">
      <w:pPr>
        <w:numPr>
          <w:ilvl w:val="0"/>
          <w:numId w:val="6"/>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يوجد أثر ذو دلالة إحصائية لمكاتب إدارة المشاريع</w:t>
      </w:r>
      <w:r w:rsidRPr="00C10AE9">
        <w:rPr>
          <w:rFonts w:ascii="Simplified Arabic" w:hAnsi="Simplified Arabic" w:cs="Simplified Arabic"/>
          <w:color w:val="000000" w:themeColor="text1"/>
          <w:sz w:val="32"/>
          <w:szCs w:val="32"/>
        </w:rPr>
        <w:t xml:space="preserve"> (PMO) </w:t>
      </w:r>
      <w:r w:rsidRPr="00C10AE9">
        <w:rPr>
          <w:rFonts w:ascii="Simplified Arabic" w:hAnsi="Simplified Arabic" w:cs="Simplified Arabic"/>
          <w:color w:val="000000" w:themeColor="text1"/>
          <w:sz w:val="32"/>
          <w:szCs w:val="32"/>
          <w:rtl/>
        </w:rPr>
        <w:t>في نجاح المشاريع الاستراتيجية</w:t>
      </w:r>
      <w:r w:rsidRPr="00C10AE9">
        <w:rPr>
          <w:rFonts w:ascii="Simplified Arabic" w:hAnsi="Simplified Arabic" w:cs="Simplified Arabic"/>
          <w:color w:val="000000" w:themeColor="text1"/>
          <w:sz w:val="32"/>
          <w:szCs w:val="32"/>
        </w:rPr>
        <w:t xml:space="preserve">. </w:t>
      </w:r>
    </w:p>
    <w:p w14:paraId="05581E70" w14:textId="77777777" w:rsidR="00C10AE9" w:rsidRPr="00C10AE9" w:rsidRDefault="00C10AE9">
      <w:pPr>
        <w:numPr>
          <w:ilvl w:val="0"/>
          <w:numId w:val="6"/>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يوجد أثر ذو دلالة إحصائية لتطبيق الحوكمة في تحقيق أهداف المشاريع الاستراتيجية</w:t>
      </w:r>
      <w:r w:rsidRPr="00C10AE9">
        <w:rPr>
          <w:rFonts w:ascii="Simplified Arabic" w:hAnsi="Simplified Arabic" w:cs="Simplified Arabic"/>
          <w:color w:val="000000" w:themeColor="text1"/>
          <w:sz w:val="32"/>
          <w:szCs w:val="32"/>
        </w:rPr>
        <w:t xml:space="preserve">. </w:t>
      </w:r>
    </w:p>
    <w:p w14:paraId="209459B3" w14:textId="77777777" w:rsidR="00C10AE9" w:rsidRPr="00C10AE9" w:rsidRDefault="00C10AE9">
      <w:pPr>
        <w:numPr>
          <w:ilvl w:val="0"/>
          <w:numId w:val="6"/>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يوجد أثر ذو دلالة إحصائية لإدارة المخاطر في تحسين أداء المشاريع الاستراتيجية</w:t>
      </w:r>
      <w:r w:rsidRPr="00C10AE9">
        <w:rPr>
          <w:rFonts w:ascii="Simplified Arabic" w:hAnsi="Simplified Arabic" w:cs="Simplified Arabic"/>
          <w:color w:val="000000" w:themeColor="text1"/>
          <w:sz w:val="32"/>
          <w:szCs w:val="32"/>
        </w:rPr>
        <w:t xml:space="preserve">. </w:t>
      </w:r>
    </w:p>
    <w:p w14:paraId="7641E58A" w14:textId="77777777" w:rsidR="00C10AE9" w:rsidRPr="00C10AE9" w:rsidRDefault="00C10AE9">
      <w:pPr>
        <w:numPr>
          <w:ilvl w:val="0"/>
          <w:numId w:val="6"/>
        </w:numPr>
        <w:spacing w:line="278" w:lineRule="auto"/>
        <w:jc w:val="both"/>
        <w:rPr>
          <w:rFonts w:ascii="Simplified Arabic" w:hAnsi="Simplified Arabic" w:cs="Simplified Arabic"/>
          <w:color w:val="000000" w:themeColor="text1"/>
          <w:sz w:val="32"/>
          <w:szCs w:val="32"/>
        </w:rPr>
      </w:pPr>
      <w:r w:rsidRPr="00C10AE9">
        <w:rPr>
          <w:rFonts w:ascii="Simplified Arabic" w:hAnsi="Simplified Arabic" w:cs="Simplified Arabic"/>
          <w:color w:val="000000" w:themeColor="text1"/>
          <w:sz w:val="32"/>
          <w:szCs w:val="32"/>
          <w:rtl/>
        </w:rPr>
        <w:t>توجد فروق ذات دلالة إحصائية في آراء أفراد الدراسة تعزى إلى المتغيرات الديموغرافية (المؤهل العلمي، سنوات الخبرة، المسمى الوظيفي)</w:t>
      </w:r>
      <w:r w:rsidRPr="00C10AE9">
        <w:rPr>
          <w:rFonts w:ascii="Simplified Arabic" w:hAnsi="Simplified Arabic" w:cs="Simplified Arabic"/>
          <w:color w:val="000000" w:themeColor="text1"/>
          <w:sz w:val="32"/>
          <w:szCs w:val="32"/>
        </w:rPr>
        <w:t>.</w:t>
      </w:r>
    </w:p>
    <w:p w14:paraId="6DF720A6" w14:textId="77777777" w:rsidR="00C10AE9" w:rsidRDefault="00C10AE9" w:rsidP="00C10AE9">
      <w:pPr>
        <w:spacing w:line="278" w:lineRule="auto"/>
        <w:jc w:val="both"/>
        <w:rPr>
          <w:rFonts w:ascii="Simplified Arabic" w:hAnsi="Simplified Arabic" w:cs="Simplified Arabic"/>
          <w:color w:val="000000" w:themeColor="text1"/>
          <w:sz w:val="32"/>
          <w:szCs w:val="32"/>
        </w:rPr>
      </w:pPr>
    </w:p>
    <w:p w14:paraId="33E778AC" w14:textId="77777777" w:rsidR="001B0DB4" w:rsidRDefault="001B0DB4" w:rsidP="00C10AE9">
      <w:pPr>
        <w:spacing w:line="278" w:lineRule="auto"/>
        <w:jc w:val="both"/>
        <w:rPr>
          <w:rFonts w:ascii="Simplified Arabic" w:hAnsi="Simplified Arabic" w:cs="Simplified Arabic"/>
          <w:color w:val="000000" w:themeColor="text1"/>
          <w:sz w:val="32"/>
          <w:szCs w:val="32"/>
        </w:rPr>
      </w:pPr>
    </w:p>
    <w:p w14:paraId="3EE6E387" w14:textId="77777777" w:rsidR="001B0DB4" w:rsidRDefault="001B0DB4" w:rsidP="00C10AE9">
      <w:pPr>
        <w:spacing w:line="278" w:lineRule="auto"/>
        <w:jc w:val="both"/>
        <w:rPr>
          <w:rFonts w:ascii="Simplified Arabic" w:hAnsi="Simplified Arabic" w:cs="Simplified Arabic"/>
          <w:color w:val="000000" w:themeColor="text1"/>
          <w:sz w:val="32"/>
          <w:szCs w:val="32"/>
          <w:rtl/>
        </w:rPr>
      </w:pPr>
    </w:p>
    <w:p w14:paraId="601E9B30" w14:textId="77777777" w:rsidR="00F62957" w:rsidRPr="00F62957" w:rsidRDefault="00F62957" w:rsidP="00F62957">
      <w:pPr>
        <w:pStyle w:val="Heading1"/>
        <w:rPr>
          <w:rFonts w:ascii="Simplified Arabic" w:hAnsi="Simplified Arabic" w:cs="Simplified Arabic"/>
          <w:b/>
          <w:bCs/>
          <w:color w:val="000000" w:themeColor="text1"/>
        </w:rPr>
      </w:pPr>
      <w:bookmarkStart w:id="8" w:name="_Toc236417329"/>
      <w:r w:rsidRPr="00F62957">
        <w:rPr>
          <w:rFonts w:ascii="Simplified Arabic" w:hAnsi="Simplified Arabic" w:cs="Simplified Arabic"/>
          <w:b/>
          <w:bCs/>
          <w:color w:val="000000" w:themeColor="text1"/>
          <w:rtl/>
        </w:rPr>
        <w:lastRenderedPageBreak/>
        <w:t>حدود الدراسة</w:t>
      </w:r>
      <w:bookmarkEnd w:id="8"/>
    </w:p>
    <w:p w14:paraId="2355267D"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الحدود الموضوعية</w:t>
      </w:r>
    </w:p>
    <w:p w14:paraId="14B253BE"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 xml:space="preserve">تقتصر الدراسة على </w:t>
      </w:r>
      <w:r w:rsidRPr="00F62957">
        <w:rPr>
          <w:rFonts w:ascii="Simplified Arabic" w:hAnsi="Simplified Arabic" w:cs="Simplified Arabic"/>
          <w:b/>
          <w:bCs/>
          <w:color w:val="000000" w:themeColor="text1"/>
          <w:sz w:val="32"/>
          <w:szCs w:val="32"/>
          <w:rtl/>
        </w:rPr>
        <w:t>إدارة المشاريع الاستراتيجية ودورها في تحقيق رؤية المملكة العربية السعودية 2030</w:t>
      </w:r>
      <w:r w:rsidRPr="00F62957">
        <w:rPr>
          <w:rFonts w:ascii="Simplified Arabic" w:hAnsi="Simplified Arabic" w:cs="Simplified Arabic"/>
          <w:color w:val="000000" w:themeColor="text1"/>
          <w:sz w:val="32"/>
          <w:szCs w:val="32"/>
        </w:rPr>
        <w:t>.</w:t>
      </w:r>
    </w:p>
    <w:p w14:paraId="18435AB2"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الحدود المكانية</w:t>
      </w:r>
    </w:p>
    <w:p w14:paraId="6AFB1AC1"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تطبق الدراسة على الجهات الحكومية في المملكة العربية السعودية</w:t>
      </w:r>
      <w:r w:rsidRPr="00F62957">
        <w:rPr>
          <w:rFonts w:ascii="Simplified Arabic" w:hAnsi="Simplified Arabic" w:cs="Simplified Arabic"/>
          <w:color w:val="000000" w:themeColor="text1"/>
          <w:sz w:val="32"/>
          <w:szCs w:val="32"/>
        </w:rPr>
        <w:t>.</w:t>
      </w:r>
    </w:p>
    <w:p w14:paraId="3E3E51E1"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الحدود الزمانية</w:t>
      </w:r>
    </w:p>
    <w:p w14:paraId="77D7F0A3"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 xml:space="preserve">تمثل الفترة الزمنية من </w:t>
      </w:r>
      <w:r w:rsidRPr="00F62957">
        <w:rPr>
          <w:rFonts w:ascii="Simplified Arabic" w:hAnsi="Simplified Arabic" w:cs="Simplified Arabic"/>
          <w:b/>
          <w:bCs/>
          <w:color w:val="000000" w:themeColor="text1"/>
          <w:sz w:val="32"/>
          <w:szCs w:val="32"/>
        </w:rPr>
        <w:t>2021</w:t>
      </w:r>
      <w:r w:rsidRPr="00F62957">
        <w:rPr>
          <w:rFonts w:ascii="Simplified Arabic" w:hAnsi="Simplified Arabic" w:cs="Simplified Arabic"/>
          <w:b/>
          <w:bCs/>
          <w:color w:val="000000" w:themeColor="text1"/>
          <w:sz w:val="32"/>
          <w:szCs w:val="32"/>
          <w:rtl/>
        </w:rPr>
        <w:t>م إلى 2025م</w:t>
      </w:r>
      <w:r w:rsidRPr="00F62957">
        <w:rPr>
          <w:rFonts w:ascii="Simplified Arabic" w:hAnsi="Simplified Arabic" w:cs="Simplified Arabic"/>
          <w:color w:val="000000" w:themeColor="text1"/>
          <w:sz w:val="32"/>
          <w:szCs w:val="32"/>
        </w:rPr>
        <w:t xml:space="preserve">. </w:t>
      </w:r>
    </w:p>
    <w:p w14:paraId="32379D7E"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الحدود البشرية</w:t>
      </w:r>
    </w:p>
    <w:p w14:paraId="1AA1C36B"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تشمل الدراسة مديري المشاريع، ومديري البرامج، ومديري المحافظ، والعاملين في مكاتب إدارة المشاريع، والقيادات الإدارية في الجهات الحكومية</w:t>
      </w:r>
      <w:r w:rsidRPr="00F62957">
        <w:rPr>
          <w:rFonts w:ascii="Simplified Arabic" w:hAnsi="Simplified Arabic" w:cs="Simplified Arabic"/>
          <w:color w:val="000000" w:themeColor="text1"/>
          <w:sz w:val="32"/>
          <w:szCs w:val="32"/>
        </w:rPr>
        <w:t>.</w:t>
      </w:r>
    </w:p>
    <w:p w14:paraId="433C817F" w14:textId="77777777" w:rsidR="00C10AE9" w:rsidRDefault="00C10AE9" w:rsidP="00C10AE9">
      <w:pPr>
        <w:spacing w:line="278" w:lineRule="auto"/>
        <w:jc w:val="both"/>
        <w:rPr>
          <w:rFonts w:ascii="Simplified Arabic" w:hAnsi="Simplified Arabic" w:cs="Simplified Arabic"/>
          <w:color w:val="000000" w:themeColor="text1"/>
          <w:sz w:val="32"/>
          <w:szCs w:val="32"/>
          <w:rtl/>
        </w:rPr>
      </w:pPr>
    </w:p>
    <w:p w14:paraId="595228C5" w14:textId="77777777" w:rsidR="00F62957" w:rsidRPr="00F62957" w:rsidRDefault="00F62957" w:rsidP="00F62957">
      <w:pPr>
        <w:pStyle w:val="Heading1"/>
        <w:rPr>
          <w:rFonts w:ascii="Simplified Arabic" w:hAnsi="Simplified Arabic" w:cs="Simplified Arabic"/>
          <w:b/>
          <w:bCs/>
          <w:color w:val="000000" w:themeColor="text1"/>
        </w:rPr>
      </w:pPr>
      <w:bookmarkStart w:id="9" w:name="_Toc236417330"/>
      <w:r w:rsidRPr="00F62957">
        <w:rPr>
          <w:rFonts w:ascii="Simplified Arabic" w:hAnsi="Simplified Arabic" w:cs="Simplified Arabic"/>
          <w:b/>
          <w:bCs/>
          <w:color w:val="000000" w:themeColor="text1"/>
          <w:rtl/>
        </w:rPr>
        <w:t>مصطلحات الدراسة</w:t>
      </w:r>
      <w:bookmarkEnd w:id="9"/>
    </w:p>
    <w:p w14:paraId="3FF2E083" w14:textId="25262C31" w:rsidR="00F62957" w:rsidRPr="00F62957" w:rsidRDefault="00F62957">
      <w:pPr>
        <w:pStyle w:val="ListParagraph"/>
        <w:numPr>
          <w:ilvl w:val="0"/>
          <w:numId w:val="7"/>
        </w:num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إدارة المشاريع الاستراتيجية</w:t>
      </w:r>
      <w:r w:rsidRPr="00F62957">
        <w:rPr>
          <w:rFonts w:ascii="Simplified Arabic" w:hAnsi="Simplified Arabic" w:cs="Simplified Arabic"/>
          <w:b/>
          <w:bCs/>
          <w:color w:val="000000" w:themeColor="text1"/>
          <w:sz w:val="32"/>
          <w:szCs w:val="32"/>
        </w:rPr>
        <w:t xml:space="preserve"> (Strategic Project Management)</w:t>
      </w:r>
    </w:p>
    <w:p w14:paraId="639BDE59"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الاصطلاحي</w:t>
      </w:r>
    </w:p>
    <w:p w14:paraId="6DADF796" w14:textId="77777777" w:rsidR="00F62957" w:rsidRDefault="00F62957" w:rsidP="00F62957">
      <w:pPr>
        <w:spacing w:line="278" w:lineRule="auto"/>
        <w:jc w:val="both"/>
        <w:rPr>
          <w:rFonts w:ascii="Simplified Arabic" w:hAnsi="Simplified Arabic" w:cs="Simplified Arabic"/>
          <w:color w:val="000000" w:themeColor="text1"/>
          <w:sz w:val="32"/>
          <w:szCs w:val="32"/>
          <w:rtl/>
        </w:rPr>
      </w:pPr>
      <w:r w:rsidRPr="00F62957">
        <w:rPr>
          <w:rFonts w:ascii="Simplified Arabic" w:hAnsi="Simplified Arabic" w:cs="Simplified Arabic"/>
          <w:color w:val="000000" w:themeColor="text1"/>
          <w:sz w:val="32"/>
          <w:szCs w:val="32"/>
          <w:rtl/>
        </w:rPr>
        <w:t>تعرف إدارة المشاريع الاستراتيجية بأنها منهج إداري يهدف إلى مواءمة المشاريع مع الأهداف الاستراتيجية للمؤسسة، من خلال اختيار المشاريع ذات الأولوية، وإدارة الموارد بكفاءة، ومتابعة تنفيذها بما يحقق القيمة المؤسسية والتنمية المستدامة</w:t>
      </w:r>
      <w:r w:rsidRPr="00F62957">
        <w:rPr>
          <w:rFonts w:ascii="Simplified Arabic" w:hAnsi="Simplified Arabic" w:cs="Simplified Arabic"/>
          <w:color w:val="000000" w:themeColor="text1"/>
          <w:sz w:val="32"/>
          <w:szCs w:val="32"/>
        </w:rPr>
        <w:t xml:space="preserve"> (PMI, 2021).</w:t>
      </w:r>
    </w:p>
    <w:p w14:paraId="734B96D0"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p>
    <w:p w14:paraId="46002DFA"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lastRenderedPageBreak/>
        <w:t>التعريف الإجرائي</w:t>
      </w:r>
    </w:p>
    <w:p w14:paraId="0FF0ACA9"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ويقصد بها في هذه الدراسة جميع السياسات والإجراءات والممارسات التي تطبقها الجهات الحكومية السعودية لإدارة المشاريع الاستراتيجية بما يسهم في تحقيق مستهدفات رؤية المملكة العربية السعودية 2030</w:t>
      </w:r>
      <w:r w:rsidRPr="00F62957">
        <w:rPr>
          <w:rFonts w:ascii="Simplified Arabic" w:hAnsi="Simplified Arabic" w:cs="Simplified Arabic"/>
          <w:color w:val="000000" w:themeColor="text1"/>
          <w:sz w:val="32"/>
          <w:szCs w:val="32"/>
        </w:rPr>
        <w:t>.</w:t>
      </w:r>
    </w:p>
    <w:p w14:paraId="1F1C84E5" w14:textId="35E5934A" w:rsidR="00F62957" w:rsidRPr="00F62957" w:rsidRDefault="00F62957" w:rsidP="00F62957">
      <w:pPr>
        <w:spacing w:line="278" w:lineRule="auto"/>
        <w:jc w:val="both"/>
        <w:rPr>
          <w:rFonts w:ascii="Simplified Arabic" w:hAnsi="Simplified Arabic" w:cs="Simplified Arabic"/>
          <w:color w:val="000000" w:themeColor="text1"/>
          <w:sz w:val="32"/>
          <w:szCs w:val="32"/>
        </w:rPr>
      </w:pPr>
    </w:p>
    <w:p w14:paraId="24231332" w14:textId="7764000C" w:rsidR="00F62957" w:rsidRPr="00F62957" w:rsidRDefault="00F62957">
      <w:pPr>
        <w:pStyle w:val="ListParagraph"/>
        <w:numPr>
          <w:ilvl w:val="0"/>
          <w:numId w:val="7"/>
        </w:num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رؤية المملكة العربية السعودية 2030</w:t>
      </w:r>
    </w:p>
    <w:p w14:paraId="70A41C02"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الاصطلاحي</w:t>
      </w:r>
    </w:p>
    <w:p w14:paraId="62D3776E"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هي الخطة الوطنية طويلة المدى التي أطلقتها حكومة المملكة العربية السعودية عام 2016، وتهدف إلى تنويع الاقتصاد، وتعزيز التنمية المستدامة، وتحسين جودة الحياة، ورفع كفاءة الأداء الحكومي، وزيادة مساهمة القطاع الخاص في التنمية (رؤية السعودية 2030، 2023)</w:t>
      </w:r>
      <w:r w:rsidRPr="00F62957">
        <w:rPr>
          <w:rFonts w:ascii="Simplified Arabic" w:hAnsi="Simplified Arabic" w:cs="Simplified Arabic"/>
          <w:color w:val="000000" w:themeColor="text1"/>
          <w:sz w:val="32"/>
          <w:szCs w:val="32"/>
        </w:rPr>
        <w:t>.</w:t>
      </w:r>
    </w:p>
    <w:p w14:paraId="659996CB"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الإجرائي</w:t>
      </w:r>
    </w:p>
    <w:p w14:paraId="503ACFCC"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ويقصد بها في هذه الدراسة البرامج والمبادرات الوطنية التي تنفذها الجهات الحكومية لتحقيق أهداف رؤية المملكة العربية السعودية 2030</w:t>
      </w:r>
      <w:r w:rsidRPr="00F62957">
        <w:rPr>
          <w:rFonts w:ascii="Simplified Arabic" w:hAnsi="Simplified Arabic" w:cs="Simplified Arabic"/>
          <w:color w:val="000000" w:themeColor="text1"/>
          <w:sz w:val="32"/>
          <w:szCs w:val="32"/>
        </w:rPr>
        <w:t>.</w:t>
      </w:r>
    </w:p>
    <w:p w14:paraId="7B42AE15" w14:textId="3D190647" w:rsidR="00F62957" w:rsidRPr="00F62957" w:rsidRDefault="00F62957" w:rsidP="00F62957">
      <w:pPr>
        <w:spacing w:line="278" w:lineRule="auto"/>
        <w:jc w:val="both"/>
        <w:rPr>
          <w:rFonts w:ascii="Simplified Arabic" w:hAnsi="Simplified Arabic" w:cs="Simplified Arabic"/>
          <w:color w:val="000000" w:themeColor="text1"/>
          <w:sz w:val="32"/>
          <w:szCs w:val="32"/>
        </w:rPr>
      </w:pPr>
    </w:p>
    <w:p w14:paraId="481D47D3" w14:textId="041295FB" w:rsidR="00F62957" w:rsidRPr="00F62957" w:rsidRDefault="00F62957">
      <w:pPr>
        <w:pStyle w:val="ListParagraph"/>
        <w:numPr>
          <w:ilvl w:val="0"/>
          <w:numId w:val="7"/>
        </w:num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مكتب إدارة المشاريع</w:t>
      </w:r>
      <w:r w:rsidRPr="00F62957">
        <w:rPr>
          <w:rFonts w:ascii="Simplified Arabic" w:hAnsi="Simplified Arabic" w:cs="Simplified Arabic"/>
          <w:b/>
          <w:bCs/>
          <w:color w:val="000000" w:themeColor="text1"/>
          <w:sz w:val="32"/>
          <w:szCs w:val="32"/>
        </w:rPr>
        <w:t xml:space="preserve"> (PMO)</w:t>
      </w:r>
    </w:p>
    <w:p w14:paraId="26594E95"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الاصطلاحي</w:t>
      </w:r>
    </w:p>
    <w:p w14:paraId="4B28774E"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هو وحدة تنظيمية مسؤولة عن وضع منهجيات إدارة المشاريع، وتوحيد الإجراءات، وتقديم الدعم الفني والإشراف على تنفيذ المشاريع بما يضمن تحقيق أهداف المؤسسة</w:t>
      </w:r>
      <w:r w:rsidRPr="00F62957">
        <w:rPr>
          <w:rFonts w:ascii="Simplified Arabic" w:hAnsi="Simplified Arabic" w:cs="Simplified Arabic"/>
          <w:color w:val="000000" w:themeColor="text1"/>
          <w:sz w:val="32"/>
          <w:szCs w:val="32"/>
        </w:rPr>
        <w:t xml:space="preserve"> (PMI, 2021).</w:t>
      </w:r>
    </w:p>
    <w:p w14:paraId="4DC926CA" w14:textId="77777777" w:rsidR="00F62957" w:rsidRDefault="00F62957" w:rsidP="00F62957">
      <w:pPr>
        <w:spacing w:line="278" w:lineRule="auto"/>
        <w:jc w:val="both"/>
        <w:rPr>
          <w:rFonts w:ascii="Simplified Arabic" w:hAnsi="Simplified Arabic" w:cs="Simplified Arabic"/>
          <w:b/>
          <w:bCs/>
          <w:color w:val="000000" w:themeColor="text1"/>
          <w:sz w:val="32"/>
          <w:szCs w:val="32"/>
          <w:rtl/>
        </w:rPr>
      </w:pPr>
    </w:p>
    <w:p w14:paraId="6A75C89F" w14:textId="6538C422"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الإجرائي</w:t>
      </w:r>
    </w:p>
    <w:p w14:paraId="439E5B12"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ويقصد به في هذه الدراسة الجهة التنظيمية داخل المؤسسات الحكومية السعودية المسؤولة عن الإشراف على تطبيق منهجيات إدارة المشاريع الاستراتيجية ومتابعة تنفيذها</w:t>
      </w:r>
      <w:r w:rsidRPr="00F62957">
        <w:rPr>
          <w:rFonts w:ascii="Simplified Arabic" w:hAnsi="Simplified Arabic" w:cs="Simplified Arabic"/>
          <w:color w:val="000000" w:themeColor="text1"/>
          <w:sz w:val="32"/>
          <w:szCs w:val="32"/>
        </w:rPr>
        <w:t>.</w:t>
      </w:r>
    </w:p>
    <w:p w14:paraId="2D189D2E" w14:textId="38E1F670" w:rsidR="00F62957" w:rsidRPr="00F62957" w:rsidRDefault="00F62957" w:rsidP="00F62957">
      <w:pPr>
        <w:spacing w:line="278" w:lineRule="auto"/>
        <w:jc w:val="both"/>
        <w:rPr>
          <w:rFonts w:ascii="Simplified Arabic" w:hAnsi="Simplified Arabic" w:cs="Simplified Arabic"/>
          <w:color w:val="000000" w:themeColor="text1"/>
          <w:sz w:val="32"/>
          <w:szCs w:val="32"/>
        </w:rPr>
      </w:pPr>
    </w:p>
    <w:p w14:paraId="2452A6CF" w14:textId="4FB80579" w:rsidR="00F62957" w:rsidRPr="00F62957" w:rsidRDefault="00F62957">
      <w:pPr>
        <w:pStyle w:val="ListParagraph"/>
        <w:numPr>
          <w:ilvl w:val="0"/>
          <w:numId w:val="7"/>
        </w:num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الحوكمة</w:t>
      </w:r>
      <w:r w:rsidRPr="00F62957">
        <w:rPr>
          <w:rFonts w:ascii="Simplified Arabic" w:hAnsi="Simplified Arabic" w:cs="Simplified Arabic"/>
          <w:b/>
          <w:bCs/>
          <w:color w:val="000000" w:themeColor="text1"/>
          <w:sz w:val="32"/>
          <w:szCs w:val="32"/>
        </w:rPr>
        <w:t xml:space="preserve"> (Governance)</w:t>
      </w:r>
    </w:p>
    <w:p w14:paraId="11D6166A"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الاصطلاحي</w:t>
      </w:r>
    </w:p>
    <w:p w14:paraId="5D26915C"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الحوكمة هي مجموعة من الأنظمة والسياسات والإجراءات التي تضمن توجيه المشاريع والرقابة عليها واتخاذ القرارات المتعلقة بها بطريقة تحقق الشفافية والمساءلة والكفاءة</w:t>
      </w:r>
      <w:r w:rsidRPr="00F62957">
        <w:rPr>
          <w:rFonts w:ascii="Simplified Arabic" w:hAnsi="Simplified Arabic" w:cs="Simplified Arabic"/>
          <w:color w:val="000000" w:themeColor="text1"/>
          <w:sz w:val="32"/>
          <w:szCs w:val="32"/>
        </w:rPr>
        <w:t>.</w:t>
      </w:r>
    </w:p>
    <w:p w14:paraId="2BA360BF"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الإجرائي</w:t>
      </w:r>
    </w:p>
    <w:p w14:paraId="35C34F90"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ويقصد بها في هذه الدراسة جميع الآليات التنظيمية والرقابية التي تعتمدها الجهات الحكومية لضمان نجاح المشاريع الاستراتيجية وتحقيق أهدافها</w:t>
      </w:r>
      <w:r w:rsidRPr="00F62957">
        <w:rPr>
          <w:rFonts w:ascii="Simplified Arabic" w:hAnsi="Simplified Arabic" w:cs="Simplified Arabic"/>
          <w:color w:val="000000" w:themeColor="text1"/>
          <w:sz w:val="32"/>
          <w:szCs w:val="32"/>
        </w:rPr>
        <w:t>.</w:t>
      </w:r>
    </w:p>
    <w:p w14:paraId="20D0086D" w14:textId="2AE294D0" w:rsidR="00F62957" w:rsidRPr="00F62957" w:rsidRDefault="00F62957" w:rsidP="00F62957">
      <w:pPr>
        <w:spacing w:line="278" w:lineRule="auto"/>
        <w:jc w:val="both"/>
        <w:rPr>
          <w:rFonts w:ascii="Simplified Arabic" w:hAnsi="Simplified Arabic" w:cs="Simplified Arabic"/>
          <w:color w:val="000000" w:themeColor="text1"/>
          <w:sz w:val="32"/>
          <w:szCs w:val="32"/>
        </w:rPr>
      </w:pPr>
    </w:p>
    <w:p w14:paraId="67E01184" w14:textId="5173C475" w:rsidR="00F62957" w:rsidRPr="00F62957" w:rsidRDefault="00F62957">
      <w:pPr>
        <w:pStyle w:val="ListParagraph"/>
        <w:numPr>
          <w:ilvl w:val="0"/>
          <w:numId w:val="7"/>
        </w:num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إدارة المخاطر</w:t>
      </w:r>
      <w:r w:rsidRPr="00F62957">
        <w:rPr>
          <w:rFonts w:ascii="Simplified Arabic" w:hAnsi="Simplified Arabic" w:cs="Simplified Arabic"/>
          <w:b/>
          <w:bCs/>
          <w:color w:val="000000" w:themeColor="text1"/>
          <w:sz w:val="32"/>
          <w:szCs w:val="32"/>
        </w:rPr>
        <w:t xml:space="preserve"> (Risk Management)</w:t>
      </w:r>
    </w:p>
    <w:p w14:paraId="1A0CDF94"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الاصطلاحي</w:t>
      </w:r>
    </w:p>
    <w:p w14:paraId="7AE9F672"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t>هي عملية تحديد المخاطر وتحليلها وتقييمها ووضع خطط الاستجابة لها ومتابعتها بما يقلل من تأثيرها على أهداف المشروع</w:t>
      </w:r>
      <w:r w:rsidRPr="00F62957">
        <w:rPr>
          <w:rFonts w:ascii="Simplified Arabic" w:hAnsi="Simplified Arabic" w:cs="Simplified Arabic"/>
          <w:color w:val="000000" w:themeColor="text1"/>
          <w:sz w:val="32"/>
          <w:szCs w:val="32"/>
        </w:rPr>
        <w:t xml:space="preserve"> (PMI, 2021).</w:t>
      </w:r>
    </w:p>
    <w:p w14:paraId="7CA070C4" w14:textId="77777777" w:rsidR="00F62957" w:rsidRPr="00F62957" w:rsidRDefault="00F62957" w:rsidP="00F62957">
      <w:pPr>
        <w:spacing w:line="278" w:lineRule="auto"/>
        <w:jc w:val="both"/>
        <w:rPr>
          <w:rFonts w:ascii="Simplified Arabic" w:hAnsi="Simplified Arabic" w:cs="Simplified Arabic"/>
          <w:b/>
          <w:bCs/>
          <w:color w:val="000000" w:themeColor="text1"/>
          <w:sz w:val="32"/>
          <w:szCs w:val="32"/>
        </w:rPr>
      </w:pPr>
      <w:r w:rsidRPr="00F62957">
        <w:rPr>
          <w:rFonts w:ascii="Simplified Arabic" w:hAnsi="Simplified Arabic" w:cs="Simplified Arabic"/>
          <w:b/>
          <w:bCs/>
          <w:color w:val="000000" w:themeColor="text1"/>
          <w:sz w:val="32"/>
          <w:szCs w:val="32"/>
          <w:rtl/>
        </w:rPr>
        <w:t>التعريف الإجرائي</w:t>
      </w:r>
    </w:p>
    <w:p w14:paraId="32130B10" w14:textId="77777777" w:rsidR="00F62957" w:rsidRPr="00F62957" w:rsidRDefault="00F62957" w:rsidP="00F62957">
      <w:pPr>
        <w:spacing w:line="278" w:lineRule="auto"/>
        <w:jc w:val="both"/>
        <w:rPr>
          <w:rFonts w:ascii="Simplified Arabic" w:hAnsi="Simplified Arabic" w:cs="Simplified Arabic"/>
          <w:color w:val="000000" w:themeColor="text1"/>
          <w:sz w:val="32"/>
          <w:szCs w:val="32"/>
        </w:rPr>
      </w:pPr>
      <w:r w:rsidRPr="00F62957">
        <w:rPr>
          <w:rFonts w:ascii="Simplified Arabic" w:hAnsi="Simplified Arabic" w:cs="Simplified Arabic"/>
          <w:color w:val="000000" w:themeColor="text1"/>
          <w:sz w:val="32"/>
          <w:szCs w:val="32"/>
          <w:rtl/>
        </w:rPr>
        <w:lastRenderedPageBreak/>
        <w:t>ويقصد بها في هذه الدراسة جميع الإجراءات التي تتخذها الجهات الحكومية السعودية لتحديد المخاطر المحتملة للمشاريع الاستراتيجية والحد من آثارها على تنفيذ المبادرات الوطنية</w:t>
      </w:r>
      <w:r w:rsidRPr="00F62957">
        <w:rPr>
          <w:rFonts w:ascii="Simplified Arabic" w:hAnsi="Simplified Arabic" w:cs="Simplified Arabic"/>
          <w:color w:val="000000" w:themeColor="text1"/>
          <w:sz w:val="32"/>
          <w:szCs w:val="32"/>
        </w:rPr>
        <w:t>.</w:t>
      </w:r>
    </w:p>
    <w:p w14:paraId="3535D979" w14:textId="77F3CFAD" w:rsidR="00872ADB" w:rsidRPr="006B6009" w:rsidRDefault="00B404A9" w:rsidP="006B6009">
      <w:pPr>
        <w:spacing w:line="278" w:lineRule="auto"/>
        <w:jc w:val="center"/>
        <w:outlineLvl w:val="0"/>
        <w:rPr>
          <w:rFonts w:ascii="Simplified Arabic" w:hAnsi="Simplified Arabic" w:cs="Simplified Arabic"/>
          <w:b/>
          <w:bCs/>
          <w:color w:val="000000" w:themeColor="text1"/>
          <w:sz w:val="36"/>
          <w:szCs w:val="36"/>
          <w:rtl/>
        </w:rPr>
      </w:pPr>
      <w:bookmarkStart w:id="10" w:name="_Toc236417331"/>
      <w:r w:rsidRPr="00B404A9">
        <w:rPr>
          <w:rFonts w:ascii="Simplified Arabic" w:hAnsi="Simplified Arabic" w:cs="Simplified Arabic" w:hint="cs"/>
          <w:b/>
          <w:bCs/>
          <w:color w:val="000000" w:themeColor="text1"/>
          <w:sz w:val="36"/>
          <w:szCs w:val="36"/>
          <w:rtl/>
        </w:rPr>
        <w:t>الفصل الثاني الإطار النظري والدراسات السابقة</w:t>
      </w:r>
      <w:bookmarkEnd w:id="10"/>
    </w:p>
    <w:p w14:paraId="1D5B51F7" w14:textId="77777777" w:rsidR="00F7270F" w:rsidRPr="00872ADB" w:rsidRDefault="00F7270F" w:rsidP="00F7270F">
      <w:pPr>
        <w:pStyle w:val="Heading1"/>
        <w:rPr>
          <w:rFonts w:ascii="Simplified Arabic" w:hAnsi="Simplified Arabic" w:cs="Simplified Arabic"/>
          <w:b/>
          <w:bCs/>
          <w:color w:val="000000" w:themeColor="text1"/>
          <w:rtl/>
        </w:rPr>
      </w:pPr>
      <w:bookmarkStart w:id="11" w:name="_Toc236417332"/>
      <w:r w:rsidRPr="00872ADB">
        <w:rPr>
          <w:rFonts w:ascii="Simplified Arabic" w:hAnsi="Simplified Arabic" w:cs="Simplified Arabic"/>
          <w:b/>
          <w:bCs/>
          <w:color w:val="000000" w:themeColor="text1"/>
          <w:rtl/>
        </w:rPr>
        <w:t>الإطار النظري</w:t>
      </w:r>
      <w:bookmarkEnd w:id="11"/>
      <w:r w:rsidRPr="00872ADB">
        <w:rPr>
          <w:rFonts w:ascii="Simplified Arabic" w:hAnsi="Simplified Arabic" w:cs="Simplified Arabic"/>
          <w:b/>
          <w:bCs/>
          <w:color w:val="000000" w:themeColor="text1"/>
          <w:rtl/>
        </w:rPr>
        <w:t xml:space="preserve"> </w:t>
      </w:r>
    </w:p>
    <w:p w14:paraId="0B976C29" w14:textId="77777777" w:rsidR="000D304F" w:rsidRPr="000D304F" w:rsidRDefault="000D304F" w:rsidP="000D304F">
      <w:pPr>
        <w:jc w:val="both"/>
        <w:rPr>
          <w:rFonts w:ascii="Simplified Arabic" w:hAnsi="Simplified Arabic" w:cs="Simplified Arabic"/>
          <w:b/>
          <w:bCs/>
          <w:color w:val="000000" w:themeColor="text1"/>
          <w:sz w:val="32"/>
          <w:szCs w:val="32"/>
        </w:rPr>
      </w:pPr>
      <w:r w:rsidRPr="000D304F">
        <w:rPr>
          <w:rFonts w:ascii="Simplified Arabic" w:hAnsi="Simplified Arabic" w:cs="Simplified Arabic"/>
          <w:b/>
          <w:bCs/>
          <w:color w:val="000000" w:themeColor="text1"/>
          <w:sz w:val="32"/>
          <w:szCs w:val="32"/>
          <w:rtl/>
        </w:rPr>
        <w:t>تمهيد</w:t>
      </w:r>
    </w:p>
    <w:p w14:paraId="4B1D26F4"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يمثل الإطار النظري الأساس العلمي الذي تستند إليه الدراسة في تفسير العلاقة بين إدارة المشاريع الاستراتيجية وتحقيق رؤية المملكة العربية السعودية 2030، إذ يوضح المفاهيم والنظريات والمداخل الإدارية المرتبطة بإدارة المشاريع، ويبرز أهم الممارسات الحديثة التي تسهم في رفع كفاءة تنفيذ المبادرات الوطنية. كما يستعرض هذا الفصل أبرز المفاهيم المتعلقة بإدارة المشاريع الاستراتيجية، والحوكمة، وإدارة المخاطر، ومكاتب إدارة المشاريع، إضافة إلى دورها في تحقيق مستهدفات رؤية المملكة العربية السعودية 2030</w:t>
      </w:r>
      <w:r w:rsidRPr="000D304F">
        <w:rPr>
          <w:rFonts w:ascii="Simplified Arabic" w:hAnsi="Simplified Arabic" w:cs="Simplified Arabic"/>
          <w:color w:val="000000" w:themeColor="text1"/>
          <w:sz w:val="32"/>
          <w:szCs w:val="32"/>
        </w:rPr>
        <w:t>.</w:t>
      </w:r>
    </w:p>
    <w:p w14:paraId="386C321D" w14:textId="3AB33920" w:rsidR="000D304F" w:rsidRPr="000D304F" w:rsidRDefault="000D304F" w:rsidP="000D304F">
      <w:pPr>
        <w:jc w:val="both"/>
        <w:rPr>
          <w:rFonts w:ascii="Simplified Arabic" w:hAnsi="Simplified Arabic" w:cs="Simplified Arabic"/>
          <w:color w:val="000000" w:themeColor="text1"/>
          <w:sz w:val="32"/>
          <w:szCs w:val="32"/>
        </w:rPr>
      </w:pPr>
    </w:p>
    <w:p w14:paraId="75E38BBD" w14:textId="664FC12F" w:rsidR="000D304F" w:rsidRPr="000D304F" w:rsidRDefault="0064061F" w:rsidP="0064061F">
      <w:pPr>
        <w:jc w:val="both"/>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 xml:space="preserve">أولا: </w:t>
      </w:r>
      <w:r w:rsidR="000D304F" w:rsidRPr="000D304F">
        <w:rPr>
          <w:rFonts w:ascii="Simplified Arabic" w:hAnsi="Simplified Arabic" w:cs="Simplified Arabic"/>
          <w:b/>
          <w:bCs/>
          <w:color w:val="000000" w:themeColor="text1"/>
          <w:sz w:val="32"/>
          <w:szCs w:val="32"/>
          <w:rtl/>
        </w:rPr>
        <w:t>إدارة المشاريع الاستراتيجية</w:t>
      </w:r>
    </w:p>
    <w:p w14:paraId="3574CCC5" w14:textId="4DAE81B7" w:rsidR="000D304F" w:rsidRPr="000D304F" w:rsidRDefault="000D304F" w:rsidP="000D304F">
      <w:pPr>
        <w:jc w:val="both"/>
        <w:rPr>
          <w:rFonts w:ascii="Simplified Arabic" w:hAnsi="Simplified Arabic" w:cs="Simplified Arabic"/>
          <w:b/>
          <w:bCs/>
          <w:color w:val="000000" w:themeColor="text1"/>
          <w:sz w:val="32"/>
          <w:szCs w:val="32"/>
        </w:rPr>
      </w:pPr>
      <w:r w:rsidRPr="000D304F">
        <w:rPr>
          <w:rFonts w:ascii="Simplified Arabic" w:hAnsi="Simplified Arabic" w:cs="Simplified Arabic"/>
          <w:b/>
          <w:bCs/>
          <w:color w:val="000000" w:themeColor="text1"/>
          <w:sz w:val="32"/>
          <w:szCs w:val="32"/>
          <w:rtl/>
        </w:rPr>
        <w:t>مفهوم إدارة المشاريع الاستراتيجية</w:t>
      </w:r>
    </w:p>
    <w:p w14:paraId="5CE065D3"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أصبحت إدارة المشاريع الاستراتيجية من المفاهيم الإدارية الحديثة التي حظيت باهتمام متزايد خلال العقود الأخيرة، نتيجة التحولات الاقتصادية والتكنولوجية المتسارعة، وازدياد اعتماد المؤسسات على المشاريع باعتبارها وسيلة رئيسة لتنفيذ استراتيجياتها وتحقيق أهدافها طويلة المدى. ولم تعد المشاريع مجرد أدوات لتنفيذ أعمال مؤقتة، بل أصبحت تمثل وسيلة استراتيجية لإحداث التغيير المؤسسي وتحقيق الميزة التنافسية</w:t>
      </w:r>
      <w:r w:rsidRPr="000D304F">
        <w:rPr>
          <w:rFonts w:ascii="Simplified Arabic" w:hAnsi="Simplified Arabic" w:cs="Simplified Arabic"/>
          <w:color w:val="000000" w:themeColor="text1"/>
          <w:sz w:val="32"/>
          <w:szCs w:val="32"/>
        </w:rPr>
        <w:t>.</w:t>
      </w:r>
    </w:p>
    <w:p w14:paraId="27AF3BB3"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 xml:space="preserve">ويشير </w:t>
      </w:r>
      <w:r w:rsidRPr="000D304F">
        <w:rPr>
          <w:rFonts w:ascii="Simplified Arabic" w:hAnsi="Simplified Arabic" w:cs="Simplified Arabic"/>
          <w:b/>
          <w:bCs/>
          <w:color w:val="000000" w:themeColor="text1"/>
          <w:sz w:val="32"/>
          <w:szCs w:val="32"/>
          <w:rtl/>
        </w:rPr>
        <w:t>معهد إدارة المشاريع</w:t>
      </w:r>
      <w:r w:rsidRPr="000D304F">
        <w:rPr>
          <w:rFonts w:ascii="Simplified Arabic" w:hAnsi="Simplified Arabic" w:cs="Simplified Arabic"/>
          <w:b/>
          <w:bCs/>
          <w:color w:val="000000" w:themeColor="text1"/>
          <w:sz w:val="32"/>
          <w:szCs w:val="32"/>
        </w:rPr>
        <w:t xml:space="preserve"> (Project Management Institute)</w:t>
      </w:r>
      <w:r w:rsidRPr="000D304F">
        <w:rPr>
          <w:rFonts w:ascii="Simplified Arabic" w:hAnsi="Simplified Arabic" w:cs="Simplified Arabic"/>
          <w:color w:val="000000" w:themeColor="text1"/>
          <w:sz w:val="32"/>
          <w:szCs w:val="32"/>
        </w:rPr>
        <w:t xml:space="preserve"> </w:t>
      </w:r>
      <w:r w:rsidRPr="000D304F">
        <w:rPr>
          <w:rFonts w:ascii="Simplified Arabic" w:hAnsi="Simplified Arabic" w:cs="Simplified Arabic"/>
          <w:color w:val="000000" w:themeColor="text1"/>
          <w:sz w:val="32"/>
          <w:szCs w:val="32"/>
          <w:rtl/>
        </w:rPr>
        <w:t xml:space="preserve">إلى أن إدارة المشاريع الاستراتيجية تمثل عملية مواءمة المشاريع مع الأهداف الاستراتيجية للمؤسسة، بما يضمن </w:t>
      </w:r>
      <w:r w:rsidRPr="000D304F">
        <w:rPr>
          <w:rFonts w:ascii="Simplified Arabic" w:hAnsi="Simplified Arabic" w:cs="Simplified Arabic"/>
          <w:color w:val="000000" w:themeColor="text1"/>
          <w:sz w:val="32"/>
          <w:szCs w:val="32"/>
          <w:rtl/>
        </w:rPr>
        <w:lastRenderedPageBreak/>
        <w:t>اختيار المشاريع ذات الأولوية، وتخصيص الموارد بكفاءة، وتحقيق القيمة المؤسسية من خلال إدارة المحافظ والبرامج والمشروعات بصورة متكاملة</w:t>
      </w:r>
      <w:r w:rsidRPr="000D304F">
        <w:rPr>
          <w:rFonts w:ascii="Simplified Arabic" w:hAnsi="Simplified Arabic" w:cs="Simplified Arabic"/>
          <w:color w:val="000000" w:themeColor="text1"/>
          <w:sz w:val="32"/>
          <w:szCs w:val="32"/>
        </w:rPr>
        <w:t xml:space="preserve"> (PMI, 2021).</w:t>
      </w:r>
    </w:p>
    <w:p w14:paraId="08921906"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 xml:space="preserve">ويرى </w:t>
      </w:r>
      <w:r w:rsidRPr="000D304F">
        <w:rPr>
          <w:rFonts w:ascii="Simplified Arabic" w:hAnsi="Simplified Arabic" w:cs="Simplified Arabic"/>
          <w:b/>
          <w:bCs/>
          <w:color w:val="000000" w:themeColor="text1"/>
          <w:sz w:val="32"/>
          <w:szCs w:val="32"/>
        </w:rPr>
        <w:t>Kerzner (2022)</w:t>
      </w:r>
      <w:r w:rsidRPr="000D304F">
        <w:rPr>
          <w:rFonts w:ascii="Simplified Arabic" w:hAnsi="Simplified Arabic" w:cs="Simplified Arabic"/>
          <w:color w:val="000000" w:themeColor="text1"/>
          <w:sz w:val="32"/>
          <w:szCs w:val="32"/>
        </w:rPr>
        <w:t xml:space="preserve"> </w:t>
      </w:r>
      <w:r w:rsidRPr="000D304F">
        <w:rPr>
          <w:rFonts w:ascii="Simplified Arabic" w:hAnsi="Simplified Arabic" w:cs="Simplified Arabic"/>
          <w:color w:val="000000" w:themeColor="text1"/>
          <w:sz w:val="32"/>
          <w:szCs w:val="32"/>
          <w:rtl/>
        </w:rPr>
        <w:t>أن إدارة المشاريع الاستراتيجية هي منهج إداري يربط بين التخطيط الاستراتيجي والتنفيذ التشغيلي، حيث تركز على ضمان أن جميع المشاريع المنفذة تخدم الأهداف الاستراتيجية للمؤسسة، مع مراعاة إدارة المخاطر، وتحقيق الجودة، وتعظيم العائد من الاستثمار</w:t>
      </w:r>
      <w:r w:rsidRPr="000D304F">
        <w:rPr>
          <w:rFonts w:ascii="Simplified Arabic" w:hAnsi="Simplified Arabic" w:cs="Simplified Arabic"/>
          <w:color w:val="000000" w:themeColor="text1"/>
          <w:sz w:val="32"/>
          <w:szCs w:val="32"/>
        </w:rPr>
        <w:t>.</w:t>
      </w:r>
    </w:p>
    <w:p w14:paraId="67D6AA3C"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 xml:space="preserve">كما عرّف </w:t>
      </w:r>
      <w:r w:rsidRPr="000D304F">
        <w:rPr>
          <w:rFonts w:ascii="Simplified Arabic" w:hAnsi="Simplified Arabic" w:cs="Simplified Arabic"/>
          <w:b/>
          <w:bCs/>
          <w:color w:val="000000" w:themeColor="text1"/>
          <w:sz w:val="32"/>
          <w:szCs w:val="32"/>
        </w:rPr>
        <w:t>Too and Weaver (2014)</w:t>
      </w:r>
      <w:r w:rsidRPr="000D304F">
        <w:rPr>
          <w:rFonts w:ascii="Simplified Arabic" w:hAnsi="Simplified Arabic" w:cs="Simplified Arabic"/>
          <w:color w:val="000000" w:themeColor="text1"/>
          <w:sz w:val="32"/>
          <w:szCs w:val="32"/>
        </w:rPr>
        <w:t xml:space="preserve"> </w:t>
      </w:r>
      <w:r w:rsidRPr="000D304F">
        <w:rPr>
          <w:rFonts w:ascii="Simplified Arabic" w:hAnsi="Simplified Arabic" w:cs="Simplified Arabic"/>
          <w:color w:val="000000" w:themeColor="text1"/>
          <w:sz w:val="32"/>
          <w:szCs w:val="32"/>
          <w:rtl/>
        </w:rPr>
        <w:t>إدارة المشاريع الاستراتيجية بأنها نظام متكامل يهدف إلى تحقيق المواءمة بين استراتيجية المؤسسة والمشروعات المنفذة من خلال تطبيق مبادئ الحوكمة والرقابة وإدارة المنافع، بما يضمن تحقيق القيمة المؤسسية واستدامة النتائج</w:t>
      </w:r>
      <w:r w:rsidRPr="000D304F">
        <w:rPr>
          <w:rFonts w:ascii="Simplified Arabic" w:hAnsi="Simplified Arabic" w:cs="Simplified Arabic"/>
          <w:color w:val="000000" w:themeColor="text1"/>
          <w:sz w:val="32"/>
          <w:szCs w:val="32"/>
        </w:rPr>
        <w:t>.</w:t>
      </w:r>
    </w:p>
    <w:p w14:paraId="314D9C56"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ومن خلال التعريفات السابقة يمكن استخلاص أن إدارة المشاريع الاستراتيجية لا تقتصر على إدارة الوقت والتكلفة والجودة، وإنما تمتد إلى اختيار المشاريع ذات الأولوية، وربطها بالأهداف الاستراتيجية، وإدارة المحافظ والبرامج، وقياس المنافع المتحققة، بما يضمن تحقيق التنمية المستدامة وتعزيز الأداء المؤسسي</w:t>
      </w:r>
      <w:r w:rsidRPr="000D304F">
        <w:rPr>
          <w:rFonts w:ascii="Simplified Arabic" w:hAnsi="Simplified Arabic" w:cs="Simplified Arabic"/>
          <w:color w:val="000000" w:themeColor="text1"/>
          <w:sz w:val="32"/>
          <w:szCs w:val="32"/>
        </w:rPr>
        <w:t>.</w:t>
      </w:r>
    </w:p>
    <w:p w14:paraId="09734F3C" w14:textId="200A7EC8" w:rsidR="000D304F" w:rsidRPr="000D304F" w:rsidRDefault="000D304F" w:rsidP="000D304F">
      <w:pPr>
        <w:jc w:val="both"/>
        <w:rPr>
          <w:rFonts w:ascii="Simplified Arabic" w:hAnsi="Simplified Arabic" w:cs="Simplified Arabic"/>
          <w:color w:val="000000" w:themeColor="text1"/>
          <w:sz w:val="32"/>
          <w:szCs w:val="32"/>
        </w:rPr>
      </w:pPr>
    </w:p>
    <w:p w14:paraId="27B368EC" w14:textId="1CB319AB" w:rsidR="000D304F" w:rsidRPr="000D304F" w:rsidRDefault="000D304F" w:rsidP="000D304F">
      <w:pPr>
        <w:jc w:val="both"/>
        <w:rPr>
          <w:rFonts w:ascii="Simplified Arabic" w:hAnsi="Simplified Arabic" w:cs="Simplified Arabic"/>
          <w:b/>
          <w:bCs/>
          <w:color w:val="000000" w:themeColor="text1"/>
          <w:sz w:val="32"/>
          <w:szCs w:val="32"/>
        </w:rPr>
      </w:pPr>
      <w:r w:rsidRPr="000D304F">
        <w:rPr>
          <w:rFonts w:ascii="Simplified Arabic" w:hAnsi="Simplified Arabic" w:cs="Simplified Arabic"/>
          <w:b/>
          <w:bCs/>
          <w:color w:val="000000" w:themeColor="text1"/>
          <w:sz w:val="32"/>
          <w:szCs w:val="32"/>
          <w:rtl/>
        </w:rPr>
        <w:t>نشأة وتطور إدارة المشاريع الاستراتيجية</w:t>
      </w:r>
    </w:p>
    <w:p w14:paraId="28CCDB16"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شهدت إدارة المشاريع تطورًا كبيرًا منذ منتصف القرن العشرين، حيث انصب الاهتمام في البداية على الجوانب التشغيلية المتعلقة بالتخطيط الزمني، ومراقبة التكاليف، وإدارة الموارد. ومع تطور بيئة الأعمال وازدياد تعقيد المشاريع، برزت الحاجة إلى دمج إدارة المشاريع ضمن الإطار الاستراتيجي للمؤسسات، بحيث تصبح المشروعات وسيلة لتنفيذ الخطط الاستراتيجية وليس مجرد أنشطة مستقلة</w:t>
      </w:r>
      <w:r w:rsidRPr="000D304F">
        <w:rPr>
          <w:rFonts w:ascii="Simplified Arabic" w:hAnsi="Simplified Arabic" w:cs="Simplified Arabic"/>
          <w:color w:val="000000" w:themeColor="text1"/>
          <w:sz w:val="32"/>
          <w:szCs w:val="32"/>
        </w:rPr>
        <w:t>.</w:t>
      </w:r>
    </w:p>
    <w:p w14:paraId="55FD9B0E"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 xml:space="preserve">وخلال ثمانينيات وتسعينيات القرن الماضي، بدأت المؤسسات الكبرى في تطبيق مفهوم إدارة المحافظ والبرامج، بهدف اختيار المشاريع التي تحقق أعلى قيمة استراتيجية، وتخصيص </w:t>
      </w:r>
      <w:r w:rsidRPr="000D304F">
        <w:rPr>
          <w:rFonts w:ascii="Simplified Arabic" w:hAnsi="Simplified Arabic" w:cs="Simplified Arabic"/>
          <w:color w:val="000000" w:themeColor="text1"/>
          <w:sz w:val="32"/>
          <w:szCs w:val="32"/>
          <w:rtl/>
        </w:rPr>
        <w:lastRenderedPageBreak/>
        <w:t>الموارد وفقًا لأولويات المؤسسة. وأسهم ذلك في ظهور مكاتب إدارة المشاريع</w:t>
      </w:r>
      <w:r w:rsidRPr="000D304F">
        <w:rPr>
          <w:rFonts w:ascii="Simplified Arabic" w:hAnsi="Simplified Arabic" w:cs="Simplified Arabic"/>
          <w:color w:val="000000" w:themeColor="text1"/>
          <w:sz w:val="32"/>
          <w:szCs w:val="32"/>
        </w:rPr>
        <w:t xml:space="preserve"> (PMO) </w:t>
      </w:r>
      <w:r w:rsidRPr="000D304F">
        <w:rPr>
          <w:rFonts w:ascii="Simplified Arabic" w:hAnsi="Simplified Arabic" w:cs="Simplified Arabic"/>
          <w:color w:val="000000" w:themeColor="text1"/>
          <w:sz w:val="32"/>
          <w:szCs w:val="32"/>
          <w:rtl/>
        </w:rPr>
        <w:t>التي تولت مسؤولية توحيد المنهجيات، ومتابعة الأداء، وتحقيق التكامل بين المشاريع المختلفة</w:t>
      </w:r>
      <w:r w:rsidRPr="000D304F">
        <w:rPr>
          <w:rFonts w:ascii="Simplified Arabic" w:hAnsi="Simplified Arabic" w:cs="Simplified Arabic"/>
          <w:color w:val="000000" w:themeColor="text1"/>
          <w:sz w:val="32"/>
          <w:szCs w:val="32"/>
        </w:rPr>
        <w:t>.</w:t>
      </w:r>
    </w:p>
    <w:p w14:paraId="7D324D89"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 xml:space="preserve">ومع إصدار الإصدار السابع من دليل </w:t>
      </w:r>
      <w:r w:rsidRPr="000D304F">
        <w:rPr>
          <w:rFonts w:ascii="Simplified Arabic" w:hAnsi="Simplified Arabic" w:cs="Simplified Arabic"/>
          <w:b/>
          <w:bCs/>
          <w:color w:val="000000" w:themeColor="text1"/>
          <w:sz w:val="32"/>
          <w:szCs w:val="32"/>
        </w:rPr>
        <w:t>PMBOK</w:t>
      </w:r>
      <w:r w:rsidRPr="000D304F">
        <w:rPr>
          <w:rFonts w:ascii="Simplified Arabic" w:hAnsi="Simplified Arabic" w:cs="Simplified Arabic"/>
          <w:color w:val="000000" w:themeColor="text1"/>
          <w:sz w:val="32"/>
          <w:szCs w:val="32"/>
        </w:rPr>
        <w:t xml:space="preserve"> </w:t>
      </w:r>
      <w:r w:rsidRPr="000D304F">
        <w:rPr>
          <w:rFonts w:ascii="Simplified Arabic" w:hAnsi="Simplified Arabic" w:cs="Simplified Arabic"/>
          <w:color w:val="000000" w:themeColor="text1"/>
          <w:sz w:val="32"/>
          <w:szCs w:val="32"/>
          <w:rtl/>
        </w:rPr>
        <w:t>عام 2021، تحول التركيز من إدارة العمليات التقليدية إلى إدارة القيمة</w:t>
      </w:r>
      <w:r w:rsidRPr="000D304F">
        <w:rPr>
          <w:rFonts w:ascii="Simplified Arabic" w:hAnsi="Simplified Arabic" w:cs="Simplified Arabic"/>
          <w:color w:val="000000" w:themeColor="text1"/>
          <w:sz w:val="32"/>
          <w:szCs w:val="32"/>
        </w:rPr>
        <w:t xml:space="preserve"> (Value Delivery System)</w:t>
      </w:r>
      <w:r w:rsidRPr="000D304F">
        <w:rPr>
          <w:rFonts w:ascii="Simplified Arabic" w:hAnsi="Simplified Arabic" w:cs="Simplified Arabic"/>
          <w:color w:val="000000" w:themeColor="text1"/>
          <w:sz w:val="32"/>
          <w:szCs w:val="32"/>
          <w:rtl/>
        </w:rPr>
        <w:t>، حيث أصبحت المشاريع أداة لتحقيق المنافع المؤسسية والاستراتيجية، وليس مجرد وسيلة لإنجاز الأعمال</w:t>
      </w:r>
      <w:r w:rsidRPr="000D304F">
        <w:rPr>
          <w:rFonts w:ascii="Simplified Arabic" w:hAnsi="Simplified Arabic" w:cs="Simplified Arabic"/>
          <w:color w:val="000000" w:themeColor="text1"/>
          <w:sz w:val="32"/>
          <w:szCs w:val="32"/>
        </w:rPr>
        <w:t xml:space="preserve"> (PMI, 2021).</w:t>
      </w:r>
    </w:p>
    <w:p w14:paraId="0DD57EBA"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وفي المملكة العربية السعودية، اكتسبت إدارة المشاريع الاستراتيجية أهمية متزايدة بعد إطلاق رؤية المملكة 2030، نتيجة التوسع في تنفيذ المشروعات الوطنية الكبرى مثل نيوم، والقدية، والبحر الأحمر، ومشروعات التحول الرقمي، الأمر الذي استلزم تطوير مكاتب إدارة المشاريع، وتعزيز الحوكمة، والاستفادة من التقنيات الرقمية في متابعة التنفيذ</w:t>
      </w:r>
      <w:r w:rsidRPr="000D304F">
        <w:rPr>
          <w:rFonts w:ascii="Simplified Arabic" w:hAnsi="Simplified Arabic" w:cs="Simplified Arabic"/>
          <w:color w:val="000000" w:themeColor="text1"/>
          <w:sz w:val="32"/>
          <w:szCs w:val="32"/>
        </w:rPr>
        <w:t>.</w:t>
      </w:r>
    </w:p>
    <w:p w14:paraId="526B6615" w14:textId="1001619D" w:rsidR="000D304F" w:rsidRPr="000D304F" w:rsidRDefault="000D304F" w:rsidP="000D304F">
      <w:pPr>
        <w:jc w:val="both"/>
        <w:rPr>
          <w:rFonts w:ascii="Simplified Arabic" w:hAnsi="Simplified Arabic" w:cs="Simplified Arabic"/>
          <w:color w:val="000000" w:themeColor="text1"/>
          <w:sz w:val="32"/>
          <w:szCs w:val="32"/>
        </w:rPr>
      </w:pPr>
    </w:p>
    <w:p w14:paraId="7D381C86" w14:textId="1DEC76B0" w:rsidR="000D304F" w:rsidRPr="000D304F" w:rsidRDefault="000D304F" w:rsidP="000D304F">
      <w:pPr>
        <w:jc w:val="both"/>
        <w:rPr>
          <w:rFonts w:ascii="Simplified Arabic" w:hAnsi="Simplified Arabic" w:cs="Simplified Arabic"/>
          <w:b/>
          <w:bCs/>
          <w:color w:val="000000" w:themeColor="text1"/>
          <w:sz w:val="32"/>
          <w:szCs w:val="32"/>
        </w:rPr>
      </w:pPr>
      <w:r w:rsidRPr="000D304F">
        <w:rPr>
          <w:rFonts w:ascii="Simplified Arabic" w:hAnsi="Simplified Arabic" w:cs="Simplified Arabic"/>
          <w:b/>
          <w:bCs/>
          <w:color w:val="000000" w:themeColor="text1"/>
          <w:sz w:val="32"/>
          <w:szCs w:val="32"/>
          <w:rtl/>
        </w:rPr>
        <w:t>أهداف إدارة المشاريع الاستراتيجية</w:t>
      </w:r>
    </w:p>
    <w:p w14:paraId="6CAB4C45"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تسعى إدارة المشاريع الاستراتيجية إلى تحقيق مجموعة من الأهداف التي تسهم في تعزيز كفاءة الأداء المؤسسي وتحقيق الأهداف الوطنية، ومن أبرزها</w:t>
      </w:r>
      <w:r w:rsidRPr="000D304F">
        <w:rPr>
          <w:rFonts w:ascii="Simplified Arabic" w:hAnsi="Simplified Arabic" w:cs="Simplified Arabic"/>
          <w:color w:val="000000" w:themeColor="text1"/>
          <w:sz w:val="32"/>
          <w:szCs w:val="32"/>
        </w:rPr>
        <w:t>:</w:t>
      </w:r>
    </w:p>
    <w:p w14:paraId="0299DC32"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مواءمة المشاريع مع الاستراتيجية العامة للمؤسسة</w:t>
      </w:r>
      <w:r w:rsidRPr="000D304F">
        <w:rPr>
          <w:rFonts w:ascii="Simplified Arabic" w:hAnsi="Simplified Arabic" w:cs="Simplified Arabic"/>
          <w:color w:val="000000" w:themeColor="text1"/>
          <w:sz w:val="32"/>
          <w:szCs w:val="32"/>
        </w:rPr>
        <w:t xml:space="preserve">. </w:t>
      </w:r>
    </w:p>
    <w:p w14:paraId="63A117A5"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تعظيم القيمة المتحققة من المشاريع</w:t>
      </w:r>
      <w:r w:rsidRPr="000D304F">
        <w:rPr>
          <w:rFonts w:ascii="Simplified Arabic" w:hAnsi="Simplified Arabic" w:cs="Simplified Arabic"/>
          <w:color w:val="000000" w:themeColor="text1"/>
          <w:sz w:val="32"/>
          <w:szCs w:val="32"/>
        </w:rPr>
        <w:t xml:space="preserve">. </w:t>
      </w:r>
    </w:p>
    <w:p w14:paraId="3614F899"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تحسين كفاءة استخدام الموارد المالية والبشرية</w:t>
      </w:r>
      <w:r w:rsidRPr="000D304F">
        <w:rPr>
          <w:rFonts w:ascii="Simplified Arabic" w:hAnsi="Simplified Arabic" w:cs="Simplified Arabic"/>
          <w:color w:val="000000" w:themeColor="text1"/>
          <w:sz w:val="32"/>
          <w:szCs w:val="32"/>
        </w:rPr>
        <w:t xml:space="preserve">. </w:t>
      </w:r>
    </w:p>
    <w:p w14:paraId="5D91E663"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رفع نسبة نجاح المشاريع وتقليل معدلات التعثر</w:t>
      </w:r>
      <w:r w:rsidRPr="000D304F">
        <w:rPr>
          <w:rFonts w:ascii="Simplified Arabic" w:hAnsi="Simplified Arabic" w:cs="Simplified Arabic"/>
          <w:color w:val="000000" w:themeColor="text1"/>
          <w:sz w:val="32"/>
          <w:szCs w:val="32"/>
        </w:rPr>
        <w:t xml:space="preserve">. </w:t>
      </w:r>
    </w:p>
    <w:p w14:paraId="414057E1"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تعزيز إدارة المخاطر واتخاذ القرارات الاستراتيجية</w:t>
      </w:r>
      <w:r w:rsidRPr="000D304F">
        <w:rPr>
          <w:rFonts w:ascii="Simplified Arabic" w:hAnsi="Simplified Arabic" w:cs="Simplified Arabic"/>
          <w:color w:val="000000" w:themeColor="text1"/>
          <w:sz w:val="32"/>
          <w:szCs w:val="32"/>
        </w:rPr>
        <w:t xml:space="preserve">. </w:t>
      </w:r>
    </w:p>
    <w:p w14:paraId="5C782C80"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تحقيق التكامل بين مختلف المشاريع والبرامج</w:t>
      </w:r>
      <w:r w:rsidRPr="000D304F">
        <w:rPr>
          <w:rFonts w:ascii="Simplified Arabic" w:hAnsi="Simplified Arabic" w:cs="Simplified Arabic"/>
          <w:color w:val="000000" w:themeColor="text1"/>
          <w:sz w:val="32"/>
          <w:szCs w:val="32"/>
        </w:rPr>
        <w:t xml:space="preserve">. </w:t>
      </w:r>
    </w:p>
    <w:p w14:paraId="09501B92"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دعم الابتكار والتحول الرقمي</w:t>
      </w:r>
      <w:r w:rsidRPr="000D304F">
        <w:rPr>
          <w:rFonts w:ascii="Simplified Arabic" w:hAnsi="Simplified Arabic" w:cs="Simplified Arabic"/>
          <w:color w:val="000000" w:themeColor="text1"/>
          <w:sz w:val="32"/>
          <w:szCs w:val="32"/>
        </w:rPr>
        <w:t xml:space="preserve">. </w:t>
      </w:r>
    </w:p>
    <w:p w14:paraId="613E672F"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lastRenderedPageBreak/>
        <w:t>تعزيز القدرة التنافسية للمؤسسات</w:t>
      </w:r>
      <w:r w:rsidRPr="000D304F">
        <w:rPr>
          <w:rFonts w:ascii="Simplified Arabic" w:hAnsi="Simplified Arabic" w:cs="Simplified Arabic"/>
          <w:color w:val="000000" w:themeColor="text1"/>
          <w:sz w:val="32"/>
          <w:szCs w:val="32"/>
        </w:rPr>
        <w:t xml:space="preserve">. </w:t>
      </w:r>
    </w:p>
    <w:p w14:paraId="32096A4A"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تحقيق التنمية المستدامة</w:t>
      </w:r>
      <w:r w:rsidRPr="000D304F">
        <w:rPr>
          <w:rFonts w:ascii="Simplified Arabic" w:hAnsi="Simplified Arabic" w:cs="Simplified Arabic"/>
          <w:color w:val="000000" w:themeColor="text1"/>
          <w:sz w:val="32"/>
          <w:szCs w:val="32"/>
        </w:rPr>
        <w:t xml:space="preserve">. </w:t>
      </w:r>
    </w:p>
    <w:p w14:paraId="2E3F6829" w14:textId="77777777" w:rsidR="000D304F" w:rsidRPr="000D304F" w:rsidRDefault="000D304F">
      <w:pPr>
        <w:numPr>
          <w:ilvl w:val="0"/>
          <w:numId w:val="8"/>
        </w:num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دعم تنفيذ المبادرات الوطنية وتحقيق مستهدفات رؤية المملكة العربية السعودية 2030</w:t>
      </w:r>
      <w:r w:rsidRPr="000D304F">
        <w:rPr>
          <w:rFonts w:ascii="Simplified Arabic" w:hAnsi="Simplified Arabic" w:cs="Simplified Arabic"/>
          <w:color w:val="000000" w:themeColor="text1"/>
          <w:sz w:val="32"/>
          <w:szCs w:val="32"/>
        </w:rPr>
        <w:t xml:space="preserve">. </w:t>
      </w:r>
    </w:p>
    <w:p w14:paraId="518BA71D" w14:textId="77777777" w:rsidR="000D304F" w:rsidRPr="000D304F" w:rsidRDefault="000D304F" w:rsidP="000D304F">
      <w:pPr>
        <w:jc w:val="both"/>
        <w:rPr>
          <w:rFonts w:ascii="Simplified Arabic" w:hAnsi="Simplified Arabic" w:cs="Simplified Arabic"/>
          <w:color w:val="000000" w:themeColor="text1"/>
          <w:sz w:val="32"/>
          <w:szCs w:val="32"/>
        </w:rPr>
      </w:pPr>
      <w:r w:rsidRPr="000D304F">
        <w:rPr>
          <w:rFonts w:ascii="Simplified Arabic" w:hAnsi="Simplified Arabic" w:cs="Simplified Arabic"/>
          <w:color w:val="000000" w:themeColor="text1"/>
          <w:sz w:val="32"/>
          <w:szCs w:val="32"/>
          <w:rtl/>
        </w:rPr>
        <w:t>وقد أكدت الأدبيات الحديثة أن المؤسسات التي تطبق إدارة المشاريع الاستراتيجية تحقق معدلات نجاح أعلى في تنفيذ مشاريعها مقارنة بالمؤسسات التي تعتمد الإدارة التقليدية للمشاريع، وذلك نتيجة وضوح الأهداف، وتكامل الحوكمة، وتحسين إدارة الموارد والمخاطر</w:t>
      </w:r>
      <w:r w:rsidRPr="000D304F">
        <w:rPr>
          <w:rFonts w:ascii="Simplified Arabic" w:hAnsi="Simplified Arabic" w:cs="Simplified Arabic"/>
          <w:color w:val="000000" w:themeColor="text1"/>
          <w:sz w:val="32"/>
          <w:szCs w:val="32"/>
        </w:rPr>
        <w:t xml:space="preserve"> (Kerzner, 2022).</w:t>
      </w:r>
    </w:p>
    <w:p w14:paraId="643A4911" w14:textId="77777777" w:rsidR="00872ADB" w:rsidRPr="000D304F" w:rsidRDefault="00872ADB" w:rsidP="00F7270F">
      <w:pPr>
        <w:jc w:val="both"/>
        <w:rPr>
          <w:rFonts w:ascii="Simplified Arabic" w:hAnsi="Simplified Arabic" w:cs="Simplified Arabic"/>
          <w:color w:val="000000" w:themeColor="text1"/>
          <w:sz w:val="32"/>
          <w:szCs w:val="32"/>
          <w:rtl/>
        </w:rPr>
      </w:pPr>
    </w:p>
    <w:p w14:paraId="64DA0F0E"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أهمية إدارة المشاريع الاستراتيجية</w:t>
      </w:r>
    </w:p>
    <w:p w14:paraId="1C80700B"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تُعد إدارة المشاريع الاستراتيجية من أهم المداخل الإدارية الحديثة التي تعتمد عليها المؤسسات لتحقيق أهدافها بعيدة المدى، إذ تمثل الأداة التنفيذية التي تُترجم الاستراتيجيات والخطط إلى برامج ومشروعات قابلة للتنفيذ والقياس. ولم يعد نجاح المؤسسات يقاس بامتلاكها رؤية أو خطة استراتيجية فحسب، بل بقدرتها على تنفيذ تلك الخطط بكفاءة من خلال إدارة احترافية للمشروعات. كما تسهم إدارة المشاريع الاستراتيجية في تحسين استغلال الموارد البشرية والمالية والتقنية، وتقليل الهدر، ورفع كفاءة الإنفاق، وتحقيق التكامل بين مختلف الإدارات، مما ينعكس إيجابًا على الأداء المؤسسي وتحقيق الميزة التنافسية</w:t>
      </w:r>
      <w:r w:rsidRPr="00AE7D59">
        <w:rPr>
          <w:rFonts w:ascii="Simplified Arabic" w:hAnsi="Simplified Arabic" w:cs="Simplified Arabic"/>
          <w:color w:val="000000" w:themeColor="text1"/>
          <w:sz w:val="32"/>
          <w:szCs w:val="32"/>
        </w:rPr>
        <w:t xml:space="preserve"> (PMI, 2021).</w:t>
      </w:r>
    </w:p>
    <w:p w14:paraId="06571550"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وتبرز أهمية إدارة المشاريع الاستراتيجية أيضًا في دعم عملية اتخاذ القرار، من خلال توفير معلومات دقيقة عن سير المشروعات، وقياس الأداء، والتنبؤ بالمخاطر، وتحديد الانحرافات مبكرًا، الأمر الذي يساعد الإدارة العليا على اتخاذ قرارات مبنية على البيانات. كما تسهم في تعزيز الحوكمة والشفافية والمساءلة، وتحسين جودة الخدمات، وزيادة رضا المستفيدين، فضلًا </w:t>
      </w:r>
      <w:r w:rsidRPr="00AE7D59">
        <w:rPr>
          <w:rFonts w:ascii="Simplified Arabic" w:hAnsi="Simplified Arabic" w:cs="Simplified Arabic"/>
          <w:color w:val="000000" w:themeColor="text1"/>
          <w:sz w:val="32"/>
          <w:szCs w:val="32"/>
          <w:rtl/>
        </w:rPr>
        <w:lastRenderedPageBreak/>
        <w:t>عن دعم الابتكار والتحول الرقمي، وهو ما جعلها أحد المرتكزات الأساسية لتحقيق برامج التنمية الوطنية، ومنها رؤية المملكة العربية السعودية 2030</w:t>
      </w:r>
      <w:r w:rsidRPr="00AE7D59">
        <w:rPr>
          <w:rFonts w:ascii="Simplified Arabic" w:hAnsi="Simplified Arabic" w:cs="Simplified Arabic"/>
          <w:color w:val="000000" w:themeColor="text1"/>
          <w:sz w:val="32"/>
          <w:szCs w:val="32"/>
        </w:rPr>
        <w:t xml:space="preserve"> (Kerzner, 2022).</w:t>
      </w:r>
    </w:p>
    <w:p w14:paraId="55D96432"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وفي القطاع الحكومي، تكتسب إدارة المشاريع الاستراتيجية أهمية مضاعفة، لأنها تساعد على تنفيذ المبادرات الوطنية وفق أولويات واضحة، وتحقيق التكامل بين الجهات الحكومية، ورفع كفاءة الإنفاق العام، وضمان تحقيق النتائج المستهدفة ضمن الإطار الزمني والمالي المحدد، بما يسهم في تحقيق التنمية المستدامة وتحسين جودة الحياة للمواطنين</w:t>
      </w:r>
      <w:r w:rsidRPr="00AE7D59">
        <w:rPr>
          <w:rFonts w:ascii="Simplified Arabic" w:hAnsi="Simplified Arabic" w:cs="Simplified Arabic"/>
          <w:color w:val="000000" w:themeColor="text1"/>
          <w:sz w:val="32"/>
          <w:szCs w:val="32"/>
        </w:rPr>
        <w:t xml:space="preserve"> (OECD, 2020).</w:t>
      </w:r>
    </w:p>
    <w:p w14:paraId="6AE1B992" w14:textId="77777777" w:rsidR="00872ADB" w:rsidRDefault="00872ADB" w:rsidP="00F7270F">
      <w:pPr>
        <w:jc w:val="both"/>
        <w:rPr>
          <w:rFonts w:ascii="Simplified Arabic" w:hAnsi="Simplified Arabic" w:cs="Simplified Arabic"/>
          <w:color w:val="000000" w:themeColor="text1"/>
          <w:sz w:val="32"/>
          <w:szCs w:val="32"/>
          <w:rtl/>
        </w:rPr>
      </w:pPr>
    </w:p>
    <w:p w14:paraId="6BAA15C5"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مبادئ إدارة المشاريع الاستراتيجية</w:t>
      </w:r>
    </w:p>
    <w:p w14:paraId="77121981"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تعتمد إدارة المشاريع الاستراتيجية على مجموعة من المبادئ التي تشكل الأساس لنجاحها، ويأتي في مقدمتها </w:t>
      </w:r>
      <w:r w:rsidRPr="00AE7D59">
        <w:rPr>
          <w:rFonts w:ascii="Simplified Arabic" w:hAnsi="Simplified Arabic" w:cs="Simplified Arabic"/>
          <w:b/>
          <w:bCs/>
          <w:color w:val="000000" w:themeColor="text1"/>
          <w:sz w:val="32"/>
          <w:szCs w:val="32"/>
          <w:rtl/>
        </w:rPr>
        <w:t>مبدأ المواءمة الاستراتيجية</w:t>
      </w:r>
      <w:r w:rsidRPr="00AE7D59">
        <w:rPr>
          <w:rFonts w:ascii="Simplified Arabic" w:hAnsi="Simplified Arabic" w:cs="Simplified Arabic"/>
          <w:color w:val="000000" w:themeColor="text1"/>
          <w:sz w:val="32"/>
          <w:szCs w:val="32"/>
          <w:rtl/>
        </w:rPr>
        <w:t>، والذي يقضي بضرورة ارتباط جميع المشروعات بالأهداف الاستراتيجية للمؤسسة، بحيث لا يتم تنفيذ أي مشروع لا يضيف قيمة أو لا يسهم في تحقيق الرؤية المستقبلية. ويُعد هذا المبدأ حجر الأساس في الإدارة الحديثة للمشروعات، لأنه يضمن توجيه الموارد نحو المبادرات ذات الأولوية</w:t>
      </w:r>
      <w:r w:rsidRPr="00AE7D59">
        <w:rPr>
          <w:rFonts w:ascii="Simplified Arabic" w:hAnsi="Simplified Arabic" w:cs="Simplified Arabic"/>
          <w:color w:val="000000" w:themeColor="text1"/>
          <w:sz w:val="32"/>
          <w:szCs w:val="32"/>
        </w:rPr>
        <w:t xml:space="preserve"> (PMI, 2021).</w:t>
      </w:r>
    </w:p>
    <w:p w14:paraId="0C695C48"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ويتمثل المبدأ الثاني في </w:t>
      </w:r>
      <w:r w:rsidRPr="00AE7D59">
        <w:rPr>
          <w:rFonts w:ascii="Simplified Arabic" w:hAnsi="Simplified Arabic" w:cs="Simplified Arabic"/>
          <w:b/>
          <w:bCs/>
          <w:color w:val="000000" w:themeColor="text1"/>
          <w:sz w:val="32"/>
          <w:szCs w:val="32"/>
          <w:rtl/>
        </w:rPr>
        <w:t>التركيز على تحقيق القيمة</w:t>
      </w:r>
      <w:r w:rsidRPr="00AE7D59">
        <w:rPr>
          <w:rFonts w:ascii="Simplified Arabic" w:hAnsi="Simplified Arabic" w:cs="Simplified Arabic"/>
          <w:color w:val="000000" w:themeColor="text1"/>
          <w:sz w:val="32"/>
          <w:szCs w:val="32"/>
          <w:rtl/>
        </w:rPr>
        <w:t>، حيث لا يُقاس نجاح المشروع بمجرد إنجازه، وإنما بقدرته على تحقيق منافع اقتصادية أو اجتماعية أو تنظيمية مستدامة. لذلك أصبحت القيمة المضافة للمؤسسة ولأصحاب المصلحة معيارًا رئيسًا للحكم على نجاح المشروع</w:t>
      </w:r>
      <w:r w:rsidRPr="00AE7D59">
        <w:rPr>
          <w:rFonts w:ascii="Simplified Arabic" w:hAnsi="Simplified Arabic" w:cs="Simplified Arabic"/>
          <w:color w:val="000000" w:themeColor="text1"/>
          <w:sz w:val="32"/>
          <w:szCs w:val="32"/>
        </w:rPr>
        <w:t>.</w:t>
      </w:r>
    </w:p>
    <w:p w14:paraId="4105F7B8"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أما المبدأ الثالث فهو </w:t>
      </w:r>
      <w:r w:rsidRPr="00AE7D59">
        <w:rPr>
          <w:rFonts w:ascii="Simplified Arabic" w:hAnsi="Simplified Arabic" w:cs="Simplified Arabic"/>
          <w:b/>
          <w:bCs/>
          <w:color w:val="000000" w:themeColor="text1"/>
          <w:sz w:val="32"/>
          <w:szCs w:val="32"/>
          <w:rtl/>
        </w:rPr>
        <w:t>الحوكمة الرشيدة</w:t>
      </w:r>
      <w:r w:rsidRPr="00AE7D59">
        <w:rPr>
          <w:rFonts w:ascii="Simplified Arabic" w:hAnsi="Simplified Arabic" w:cs="Simplified Arabic"/>
          <w:color w:val="000000" w:themeColor="text1"/>
          <w:sz w:val="32"/>
          <w:szCs w:val="32"/>
          <w:rtl/>
        </w:rPr>
        <w:t>، والتي تهدف إلى تنظيم العلاقة بين جميع الأطراف المشاركة في المشروع، وتحديد المسؤوليات والصلاحيات، وضمان الشفافية والمساءلة، بما يعزز الثقة ويحد من المخاطر الإدارية والمالية</w:t>
      </w:r>
      <w:r w:rsidRPr="00AE7D59">
        <w:rPr>
          <w:rFonts w:ascii="Simplified Arabic" w:hAnsi="Simplified Arabic" w:cs="Simplified Arabic"/>
          <w:color w:val="000000" w:themeColor="text1"/>
          <w:sz w:val="32"/>
          <w:szCs w:val="32"/>
        </w:rPr>
        <w:t>.</w:t>
      </w:r>
    </w:p>
    <w:p w14:paraId="1CFD2536"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lastRenderedPageBreak/>
        <w:t xml:space="preserve">ويُعد </w:t>
      </w:r>
      <w:r w:rsidRPr="00AE7D59">
        <w:rPr>
          <w:rFonts w:ascii="Simplified Arabic" w:hAnsi="Simplified Arabic" w:cs="Simplified Arabic"/>
          <w:b/>
          <w:bCs/>
          <w:color w:val="000000" w:themeColor="text1"/>
          <w:sz w:val="32"/>
          <w:szCs w:val="32"/>
          <w:rtl/>
        </w:rPr>
        <w:t>إدارة المخاطر بصورة استباقية</w:t>
      </w:r>
      <w:r w:rsidRPr="00AE7D59">
        <w:rPr>
          <w:rFonts w:ascii="Simplified Arabic" w:hAnsi="Simplified Arabic" w:cs="Simplified Arabic"/>
          <w:color w:val="000000" w:themeColor="text1"/>
          <w:sz w:val="32"/>
          <w:szCs w:val="32"/>
          <w:rtl/>
        </w:rPr>
        <w:t xml:space="preserve"> من المبادئ الأساسية أيضًا، حيث يتم التعرف على المخاطر المحتملة وتحليلها ووضع خطط للتعامل معها قبل وقوعها، مما يزيد من فرص نجاح المشروع ويحد من تأثير الأزمات غير المتوقعة</w:t>
      </w:r>
      <w:r w:rsidRPr="00AE7D59">
        <w:rPr>
          <w:rFonts w:ascii="Simplified Arabic" w:hAnsi="Simplified Arabic" w:cs="Simplified Arabic"/>
          <w:color w:val="000000" w:themeColor="text1"/>
          <w:sz w:val="32"/>
          <w:szCs w:val="32"/>
        </w:rPr>
        <w:t>.</w:t>
      </w:r>
    </w:p>
    <w:p w14:paraId="36895A84"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كما تقوم إدارة المشاريع الاستراتيجية على </w:t>
      </w:r>
      <w:r w:rsidRPr="00AE7D59">
        <w:rPr>
          <w:rFonts w:ascii="Simplified Arabic" w:hAnsi="Simplified Arabic" w:cs="Simplified Arabic"/>
          <w:b/>
          <w:bCs/>
          <w:color w:val="000000" w:themeColor="text1"/>
          <w:sz w:val="32"/>
          <w:szCs w:val="32"/>
          <w:rtl/>
        </w:rPr>
        <w:t>مبدأ التحسين المستمر والتعلم المؤسسي</w:t>
      </w:r>
      <w:r w:rsidRPr="00AE7D59">
        <w:rPr>
          <w:rFonts w:ascii="Simplified Arabic" w:hAnsi="Simplified Arabic" w:cs="Simplified Arabic"/>
          <w:color w:val="000000" w:themeColor="text1"/>
          <w:sz w:val="32"/>
          <w:szCs w:val="32"/>
          <w:rtl/>
        </w:rPr>
        <w:t>، من خلال الاستفادة من الدروس المستفادة بعد انتهاء كل مشروع، وتطوير السياسات والإجراءات بصورة مستمرة، بما يؤدي إلى رفع مستوى النضج المؤسسي في إدارة المشاريع</w:t>
      </w:r>
      <w:r w:rsidRPr="00AE7D59">
        <w:rPr>
          <w:rFonts w:ascii="Simplified Arabic" w:hAnsi="Simplified Arabic" w:cs="Simplified Arabic"/>
          <w:color w:val="000000" w:themeColor="text1"/>
          <w:sz w:val="32"/>
          <w:szCs w:val="32"/>
        </w:rPr>
        <w:t>.</w:t>
      </w:r>
    </w:p>
    <w:p w14:paraId="4E6241E2"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ومن المبادئ المهمة كذلك </w:t>
      </w:r>
      <w:r w:rsidRPr="00AE7D59">
        <w:rPr>
          <w:rFonts w:ascii="Simplified Arabic" w:hAnsi="Simplified Arabic" w:cs="Simplified Arabic"/>
          <w:b/>
          <w:bCs/>
          <w:color w:val="000000" w:themeColor="text1"/>
          <w:sz w:val="32"/>
          <w:szCs w:val="32"/>
          <w:rtl/>
        </w:rPr>
        <w:t>إشراك أصحاب المصلحة</w:t>
      </w:r>
      <w:r w:rsidRPr="00AE7D59">
        <w:rPr>
          <w:rFonts w:ascii="Simplified Arabic" w:hAnsi="Simplified Arabic" w:cs="Simplified Arabic"/>
          <w:color w:val="000000" w:themeColor="text1"/>
          <w:sz w:val="32"/>
          <w:szCs w:val="32"/>
          <w:rtl/>
        </w:rPr>
        <w:t>، حيث تحرص الإدارة الاستراتيجية على التواصل المستمر مع المستفيدين والشركاء والجهات الرقابية لضمان توافق المشروع مع احتياجاتهم، وتقليل مقاومة التغيير، وزيادة فرص نجاح المبادرات الاستراتيجية</w:t>
      </w:r>
      <w:r w:rsidRPr="00AE7D59">
        <w:rPr>
          <w:rFonts w:ascii="Simplified Arabic" w:hAnsi="Simplified Arabic" w:cs="Simplified Arabic"/>
          <w:color w:val="000000" w:themeColor="text1"/>
          <w:sz w:val="32"/>
          <w:szCs w:val="32"/>
        </w:rPr>
        <w:t xml:space="preserve"> (Too &amp; Weaver, 2014).</w:t>
      </w:r>
    </w:p>
    <w:p w14:paraId="574755DE" w14:textId="77777777" w:rsidR="00AE7D59" w:rsidRDefault="00AE7D59" w:rsidP="00F7270F">
      <w:pPr>
        <w:jc w:val="both"/>
        <w:rPr>
          <w:rFonts w:ascii="Simplified Arabic" w:hAnsi="Simplified Arabic" w:cs="Simplified Arabic"/>
          <w:color w:val="000000" w:themeColor="text1"/>
          <w:sz w:val="32"/>
          <w:szCs w:val="32"/>
          <w:rtl/>
        </w:rPr>
      </w:pPr>
    </w:p>
    <w:p w14:paraId="01C6377F"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مراحل إدارة المشاريع الاستراتيجية</w:t>
      </w:r>
    </w:p>
    <w:p w14:paraId="2C4BA4C8"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تمر إدارة المشاريع الاستراتيجية بعدد من المراحل المتتابعة والمترابطة، تبدأ بمرحلة </w:t>
      </w:r>
      <w:r w:rsidRPr="00AE7D59">
        <w:rPr>
          <w:rFonts w:ascii="Simplified Arabic" w:hAnsi="Simplified Arabic" w:cs="Simplified Arabic"/>
          <w:b/>
          <w:bCs/>
          <w:color w:val="000000" w:themeColor="text1"/>
          <w:sz w:val="32"/>
          <w:szCs w:val="32"/>
          <w:rtl/>
        </w:rPr>
        <w:t>تحديد الاحتياجات وصياغة الفكرة</w:t>
      </w:r>
      <w:r w:rsidRPr="00AE7D59">
        <w:rPr>
          <w:rFonts w:ascii="Simplified Arabic" w:hAnsi="Simplified Arabic" w:cs="Simplified Arabic"/>
          <w:color w:val="000000" w:themeColor="text1"/>
          <w:sz w:val="32"/>
          <w:szCs w:val="32"/>
          <w:rtl/>
        </w:rPr>
        <w:t>، حيث يتم تحليل البيئة الداخلية والخارجية للمؤسسة، وتحديد المشكلات أو الفرص التي تستدعي تنفيذ مشروع استراتيجي، مع التأكد من توافقه مع الرؤية والأهداف الاستراتيجية</w:t>
      </w:r>
      <w:r w:rsidRPr="00AE7D59">
        <w:rPr>
          <w:rFonts w:ascii="Simplified Arabic" w:hAnsi="Simplified Arabic" w:cs="Simplified Arabic"/>
          <w:color w:val="000000" w:themeColor="text1"/>
          <w:sz w:val="32"/>
          <w:szCs w:val="32"/>
        </w:rPr>
        <w:t>.</w:t>
      </w:r>
    </w:p>
    <w:p w14:paraId="6CFD557D"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تلي ذلك </w:t>
      </w:r>
      <w:r w:rsidRPr="00AE7D59">
        <w:rPr>
          <w:rFonts w:ascii="Simplified Arabic" w:hAnsi="Simplified Arabic" w:cs="Simplified Arabic"/>
          <w:b/>
          <w:bCs/>
          <w:color w:val="000000" w:themeColor="text1"/>
          <w:sz w:val="32"/>
          <w:szCs w:val="32"/>
          <w:rtl/>
        </w:rPr>
        <w:t>مرحلة إعداد دراسة الجدوى والتخطيط</w:t>
      </w:r>
      <w:r w:rsidRPr="00AE7D59">
        <w:rPr>
          <w:rFonts w:ascii="Simplified Arabic" w:hAnsi="Simplified Arabic" w:cs="Simplified Arabic"/>
          <w:color w:val="000000" w:themeColor="text1"/>
          <w:sz w:val="32"/>
          <w:szCs w:val="32"/>
          <w:rtl/>
        </w:rPr>
        <w:t>، والتي تُعد من أهم مراحل المشروع، إذ يتم خلالها تحديد نطاق المشروع، وأهدافه، والموارد المطلوبة، والجدول الزمني، والميزانية، وتحليل المخاطر، ووضع مؤشرات الأداء وآليات المتابعة والرقابة، بما يضمن وضوح مسار التنفيذ</w:t>
      </w:r>
      <w:r w:rsidRPr="00AE7D59">
        <w:rPr>
          <w:rFonts w:ascii="Simplified Arabic" w:hAnsi="Simplified Arabic" w:cs="Simplified Arabic"/>
          <w:color w:val="000000" w:themeColor="text1"/>
          <w:sz w:val="32"/>
          <w:szCs w:val="32"/>
        </w:rPr>
        <w:t xml:space="preserve"> (Kerzner, 2022).</w:t>
      </w:r>
    </w:p>
    <w:p w14:paraId="4DC57C2B"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lastRenderedPageBreak/>
        <w:t xml:space="preserve">بعد ذلك تأتي </w:t>
      </w:r>
      <w:r w:rsidRPr="00AE7D59">
        <w:rPr>
          <w:rFonts w:ascii="Simplified Arabic" w:hAnsi="Simplified Arabic" w:cs="Simplified Arabic"/>
          <w:b/>
          <w:bCs/>
          <w:color w:val="000000" w:themeColor="text1"/>
          <w:sz w:val="32"/>
          <w:szCs w:val="32"/>
          <w:rtl/>
        </w:rPr>
        <w:t>مرحلة التنفيذ</w:t>
      </w:r>
      <w:r w:rsidRPr="00AE7D59">
        <w:rPr>
          <w:rFonts w:ascii="Simplified Arabic" w:hAnsi="Simplified Arabic" w:cs="Simplified Arabic"/>
          <w:color w:val="000000" w:themeColor="text1"/>
          <w:sz w:val="32"/>
          <w:szCs w:val="32"/>
          <w:rtl/>
        </w:rPr>
        <w:t>، وفيها يتم توظيف الموارد البشرية والمالية والتقنية لإنجاز أنشطة المشروع وفق الخطة المعتمدة، مع توفير التنسيق المستمر بين فرق العمل، وإدارة التغيير، والتعامل مع المشكلات التي قد تظهر أثناء التنفيذ</w:t>
      </w:r>
      <w:r w:rsidRPr="00AE7D59">
        <w:rPr>
          <w:rFonts w:ascii="Simplified Arabic" w:hAnsi="Simplified Arabic" w:cs="Simplified Arabic"/>
          <w:color w:val="000000" w:themeColor="text1"/>
          <w:sz w:val="32"/>
          <w:szCs w:val="32"/>
        </w:rPr>
        <w:t>.</w:t>
      </w:r>
    </w:p>
    <w:p w14:paraId="2C395CDB"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وتُعد </w:t>
      </w:r>
      <w:r w:rsidRPr="00AE7D59">
        <w:rPr>
          <w:rFonts w:ascii="Simplified Arabic" w:hAnsi="Simplified Arabic" w:cs="Simplified Arabic"/>
          <w:b/>
          <w:bCs/>
          <w:color w:val="000000" w:themeColor="text1"/>
          <w:sz w:val="32"/>
          <w:szCs w:val="32"/>
          <w:rtl/>
        </w:rPr>
        <w:t>مرحلة المتابعة والرقابة</w:t>
      </w:r>
      <w:r w:rsidRPr="00AE7D59">
        <w:rPr>
          <w:rFonts w:ascii="Simplified Arabic" w:hAnsi="Simplified Arabic" w:cs="Simplified Arabic"/>
          <w:color w:val="000000" w:themeColor="text1"/>
          <w:sz w:val="32"/>
          <w:szCs w:val="32"/>
          <w:rtl/>
        </w:rPr>
        <w:t xml:space="preserve"> عنصرًا أساسيًا لضمان نجاح المشروع، حيث يتم قياس الأداء بصورة مستمرة، ومقارنة النتائج الفعلية بالخطة، وتحليل الانحرافات، واتخاذ الإجراءات التصحيحية اللازمة، بما يضمن تحقيق أهداف المشروع ضمن الوقت والتكلفة المحددين</w:t>
      </w:r>
      <w:r w:rsidRPr="00AE7D59">
        <w:rPr>
          <w:rFonts w:ascii="Simplified Arabic" w:hAnsi="Simplified Arabic" w:cs="Simplified Arabic"/>
          <w:color w:val="000000" w:themeColor="text1"/>
          <w:sz w:val="32"/>
          <w:szCs w:val="32"/>
        </w:rPr>
        <w:t>.</w:t>
      </w:r>
    </w:p>
    <w:p w14:paraId="2FAC123B"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أما </w:t>
      </w:r>
      <w:r w:rsidRPr="00AE7D59">
        <w:rPr>
          <w:rFonts w:ascii="Simplified Arabic" w:hAnsi="Simplified Arabic" w:cs="Simplified Arabic"/>
          <w:b/>
          <w:bCs/>
          <w:color w:val="000000" w:themeColor="text1"/>
          <w:sz w:val="32"/>
          <w:szCs w:val="32"/>
          <w:rtl/>
        </w:rPr>
        <w:t>مرحلة الإغلاق والتقييم</w:t>
      </w:r>
      <w:r w:rsidRPr="00AE7D59">
        <w:rPr>
          <w:rFonts w:ascii="Simplified Arabic" w:hAnsi="Simplified Arabic" w:cs="Simplified Arabic"/>
          <w:color w:val="000000" w:themeColor="text1"/>
          <w:sz w:val="32"/>
          <w:szCs w:val="32"/>
          <w:rtl/>
        </w:rPr>
        <w:t xml:space="preserve"> فتشمل التأكد من إنجاز جميع مخرجات المشروع، وتسليمها إلى الجهة المستفيدة، وتقييم مدى تحقيق الأهداف الاستراتيجية، وقياس المنافع المتحققة، وتوثيق الدروس المستفادة، بما يسهم في تحسين أداء المشاريع المستقبلية. وتشير الأدبيات الحديثة إلى أن مرحلة التقييم لا تقل أهمية عن مراحل التنفيذ، لأنها توفر المعرفة التنظيمية اللازمة للتطوير المستمر، وتعزز قدرة المؤسسة على تنفيذ مشروعات أكثر كفاءة وفاعلية في المستقبل</w:t>
      </w:r>
      <w:r w:rsidRPr="00AE7D59">
        <w:rPr>
          <w:rFonts w:ascii="Simplified Arabic" w:hAnsi="Simplified Arabic" w:cs="Simplified Arabic"/>
          <w:color w:val="000000" w:themeColor="text1"/>
          <w:sz w:val="32"/>
          <w:szCs w:val="32"/>
        </w:rPr>
        <w:t xml:space="preserve"> (PMI, 2021).</w:t>
      </w:r>
    </w:p>
    <w:p w14:paraId="77441EA6"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وفي ضوء ذلك، يمكن القول إن نجاح إدارة المشاريع الاستراتيجية لا يعتمد على جودة التخطيط فقط، وإنما على التكامل بين جميع المراحل، واستمرار المتابعة والتقييم، وربط نتائج المشروع بالأهداف الاستراتيجية للمؤسسة، وهو ما يجعلها أداة رئيسة لتحقيق التحول المؤسسي والتنمية المستدامة، وخاصة في إطار تنفيذ مستهدفات رؤية المملكة العربية السعودية 2030</w:t>
      </w:r>
      <w:r w:rsidRPr="00AE7D59">
        <w:rPr>
          <w:rFonts w:ascii="Simplified Arabic" w:hAnsi="Simplified Arabic" w:cs="Simplified Arabic"/>
          <w:color w:val="000000" w:themeColor="text1"/>
          <w:sz w:val="32"/>
          <w:szCs w:val="32"/>
        </w:rPr>
        <w:t>.</w:t>
      </w:r>
    </w:p>
    <w:p w14:paraId="009730DC" w14:textId="77777777" w:rsidR="00AE7D59" w:rsidRPr="00AE7D59" w:rsidRDefault="00AE7D59" w:rsidP="00F7270F">
      <w:pPr>
        <w:jc w:val="both"/>
        <w:rPr>
          <w:rFonts w:ascii="Simplified Arabic" w:hAnsi="Simplified Arabic" w:cs="Simplified Arabic"/>
          <w:color w:val="000000" w:themeColor="text1"/>
          <w:sz w:val="32"/>
          <w:szCs w:val="32"/>
          <w:rtl/>
        </w:rPr>
      </w:pPr>
    </w:p>
    <w:p w14:paraId="6F5C4109" w14:textId="5EEA26AB"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المبحث الثاني</w:t>
      </w:r>
      <w:r>
        <w:rPr>
          <w:rFonts w:ascii="Simplified Arabic" w:hAnsi="Simplified Arabic" w:cs="Simplified Arabic" w:hint="cs"/>
          <w:b/>
          <w:bCs/>
          <w:color w:val="000000" w:themeColor="text1"/>
          <w:sz w:val="32"/>
          <w:szCs w:val="32"/>
          <w:rtl/>
        </w:rPr>
        <w:t xml:space="preserve"> </w:t>
      </w:r>
      <w:r w:rsidRPr="00AE7D59">
        <w:rPr>
          <w:rFonts w:ascii="Simplified Arabic" w:hAnsi="Simplified Arabic" w:cs="Simplified Arabic"/>
          <w:b/>
          <w:bCs/>
          <w:color w:val="000000" w:themeColor="text1"/>
          <w:sz w:val="32"/>
          <w:szCs w:val="32"/>
          <w:rtl/>
        </w:rPr>
        <w:t>رؤية المملكة العربية السعودية 2030</w:t>
      </w:r>
    </w:p>
    <w:p w14:paraId="6380C7BB"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مفهوم رؤية المملكة العربية السعودية 2030</w:t>
      </w:r>
    </w:p>
    <w:p w14:paraId="5E7B388F"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تُعد رؤية المملكة العربية السعودية 2030 الإطار الاستراتيجي الشامل الذي تتبناه المملكة لتحقيق التحول الوطني والتنمية المستدامة، وقد أُطلقت في 25 أبريل 2016م بهدف تنويع الاقتصاد الوطني، وتقليل الاعتماد على الإيرادات النفطية، وتعزيز مساهمة القطاعات غير </w:t>
      </w:r>
      <w:r w:rsidRPr="00AE7D59">
        <w:rPr>
          <w:rFonts w:ascii="Simplified Arabic" w:hAnsi="Simplified Arabic" w:cs="Simplified Arabic"/>
          <w:color w:val="000000" w:themeColor="text1"/>
          <w:sz w:val="32"/>
          <w:szCs w:val="32"/>
          <w:rtl/>
        </w:rPr>
        <w:lastRenderedPageBreak/>
        <w:t>النفطية في الناتج المحلي الإجمالي، بما ينسجم مع المتغيرات الاقتصادية العالمية ومتطلبات المستقبل. وتمثل الرؤية خارطة طريق طويلة المدى تهدف إلى إحداث تحول شامل في مختلف القطاعات الاقتصادية والاجتماعية والإدارية، من خلال تطوير الأداء الحكومي، ورفع كفاءة الإنفاق، وتعزيز الاستثمار، وتمكين القطاع الخاص، وتحسين جودة الحياة، وبناء اقتصاد قائم على المعرفة والابتكار (رؤية السعودية 2030، 2016)</w:t>
      </w:r>
      <w:r w:rsidRPr="00AE7D59">
        <w:rPr>
          <w:rFonts w:ascii="Simplified Arabic" w:hAnsi="Simplified Arabic" w:cs="Simplified Arabic"/>
          <w:color w:val="000000" w:themeColor="text1"/>
          <w:sz w:val="32"/>
          <w:szCs w:val="32"/>
        </w:rPr>
        <w:t>.</w:t>
      </w:r>
    </w:p>
    <w:p w14:paraId="3835A7CE"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وتستند الرؤية إلى مفهوم الإدارة الاستراتيجية الحديثة، التي تقوم على تحديد أهداف طويلة الأجل، ووضع برامج تنفيذية ومؤشرات أداء دقيقة، وربط الموارد والقدرات المؤسسية بتحقيق النتائج المستهدفة. ومن هذا المنطلق، فإن رؤية المملكة 2030 ليست مجرد وثيقة تخطيطية، بل هي مشروع وطني متكامل يتطلب إدارة احترافية للمشروعات والبرامج والمبادرات لضمان تحقيق مستهدفاته ضمن الأطر الزمنية المحددة</w:t>
      </w:r>
      <w:r w:rsidRPr="00AE7D59">
        <w:rPr>
          <w:rFonts w:ascii="Simplified Arabic" w:hAnsi="Simplified Arabic" w:cs="Simplified Arabic"/>
          <w:color w:val="000000" w:themeColor="text1"/>
          <w:sz w:val="32"/>
          <w:szCs w:val="32"/>
        </w:rPr>
        <w:t>.</w:t>
      </w:r>
    </w:p>
    <w:p w14:paraId="7D736C3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كما تمثل الرؤية نموذجًا متطورًا للتخطيط الاستراتيجي الحكومي، حيث جمعت بين الطموح الواقعي والقدرة التنفيذية، وربطت بين الإصلاح الاقتصادي، والتنمية الاجتماعية، والاستدامة البيئية، والتحول الرقمي، وتنمية رأس المال البشري، وهو ما جعلها من أبرز التجارب التنموية الحديثة على المستويين الإقليمي والدولي</w:t>
      </w:r>
      <w:r w:rsidRPr="00AE7D59">
        <w:rPr>
          <w:rFonts w:ascii="Simplified Arabic" w:hAnsi="Simplified Arabic" w:cs="Simplified Arabic"/>
          <w:color w:val="000000" w:themeColor="text1"/>
          <w:sz w:val="32"/>
          <w:szCs w:val="32"/>
        </w:rPr>
        <w:t>.</w:t>
      </w:r>
    </w:p>
    <w:p w14:paraId="4AF5B58B" w14:textId="77777777" w:rsidR="00872ADB" w:rsidRDefault="00872ADB" w:rsidP="00F7270F">
      <w:pPr>
        <w:jc w:val="both"/>
        <w:rPr>
          <w:rFonts w:ascii="Simplified Arabic" w:hAnsi="Simplified Arabic" w:cs="Simplified Arabic"/>
          <w:color w:val="000000" w:themeColor="text1"/>
          <w:sz w:val="32"/>
          <w:szCs w:val="32"/>
          <w:rtl/>
        </w:rPr>
      </w:pPr>
    </w:p>
    <w:p w14:paraId="6460E76E"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مرتكزات رؤية المملكة العربية السعودية 2030</w:t>
      </w:r>
    </w:p>
    <w:p w14:paraId="749B4644"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قامت رؤية المملكة العربية السعودية 2030 على ثلاثة مرتكزات رئيسة تمثل الأساس الذي بُنيت عليه جميع البرامج والمبادرات والمشروعات الوطنية</w:t>
      </w:r>
      <w:r w:rsidRPr="00AE7D59">
        <w:rPr>
          <w:rFonts w:ascii="Simplified Arabic" w:hAnsi="Simplified Arabic" w:cs="Simplified Arabic"/>
          <w:color w:val="000000" w:themeColor="text1"/>
          <w:sz w:val="32"/>
          <w:szCs w:val="32"/>
        </w:rPr>
        <w:t>.</w:t>
      </w:r>
    </w:p>
    <w:p w14:paraId="03E3A0B5"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يتمثل المرتكز الأول في </w:t>
      </w:r>
      <w:r w:rsidRPr="00AE7D59">
        <w:rPr>
          <w:rFonts w:ascii="Simplified Arabic" w:hAnsi="Simplified Arabic" w:cs="Simplified Arabic"/>
          <w:b/>
          <w:bCs/>
          <w:color w:val="000000" w:themeColor="text1"/>
          <w:sz w:val="32"/>
          <w:szCs w:val="32"/>
          <w:rtl/>
        </w:rPr>
        <w:t>العمق العربي والإسلامي</w:t>
      </w:r>
      <w:r w:rsidRPr="00AE7D59">
        <w:rPr>
          <w:rFonts w:ascii="Simplified Arabic" w:hAnsi="Simplified Arabic" w:cs="Simplified Arabic"/>
          <w:color w:val="000000" w:themeColor="text1"/>
          <w:sz w:val="32"/>
          <w:szCs w:val="32"/>
          <w:rtl/>
        </w:rPr>
        <w:t>، حيث تستند المملكة إلى مكانتها الدينية باعتبارها مهبط الوحي وقبلة المسلمين، وما تمتلكه من مسؤولية تاريخية في خدمة الحرمين الشريفين وضيوف الرحمن. وقد انعكس هذا المرتكز في العديد من المبادرات الرامية إلى تطوير خدمات الحج والعمرة، وتسهيل وصول الزائرين، وتحسين جودة الخدمات المقدمة لهم</w:t>
      </w:r>
      <w:r w:rsidRPr="00AE7D59">
        <w:rPr>
          <w:rFonts w:ascii="Simplified Arabic" w:hAnsi="Simplified Arabic" w:cs="Simplified Arabic"/>
          <w:color w:val="000000" w:themeColor="text1"/>
          <w:sz w:val="32"/>
          <w:szCs w:val="32"/>
        </w:rPr>
        <w:t>.</w:t>
      </w:r>
    </w:p>
    <w:p w14:paraId="4E98F8EC"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lastRenderedPageBreak/>
        <w:t xml:space="preserve">أما المرتكز الثاني فهو </w:t>
      </w:r>
      <w:r w:rsidRPr="00AE7D59">
        <w:rPr>
          <w:rFonts w:ascii="Simplified Arabic" w:hAnsi="Simplified Arabic" w:cs="Simplified Arabic"/>
          <w:b/>
          <w:bCs/>
          <w:color w:val="000000" w:themeColor="text1"/>
          <w:sz w:val="32"/>
          <w:szCs w:val="32"/>
          <w:rtl/>
        </w:rPr>
        <w:t>القوة الاستثمارية الرائدة</w:t>
      </w:r>
      <w:r w:rsidRPr="00AE7D59">
        <w:rPr>
          <w:rFonts w:ascii="Simplified Arabic" w:hAnsi="Simplified Arabic" w:cs="Simplified Arabic"/>
          <w:color w:val="000000" w:themeColor="text1"/>
          <w:sz w:val="32"/>
          <w:szCs w:val="32"/>
          <w:rtl/>
        </w:rPr>
        <w:t>، إذ تسعى المملكة إلى استثمار مواردها الطبيعية والمالية والبشرية بكفاءة عالية، وتنويع مصادر الدخل الوطني، وجذب الاستثمارات المحلية والأجنبية، وتطوير صندوق الاستثمارات العامة ليصبح أحد أكبر الصناديق السيادية في العالم، بما يسهم في دعم النمو الاقتصادي وتحقيق الاستدامة المالية</w:t>
      </w:r>
      <w:r w:rsidRPr="00AE7D59">
        <w:rPr>
          <w:rFonts w:ascii="Simplified Arabic" w:hAnsi="Simplified Arabic" w:cs="Simplified Arabic"/>
          <w:color w:val="000000" w:themeColor="text1"/>
          <w:sz w:val="32"/>
          <w:szCs w:val="32"/>
        </w:rPr>
        <w:t>.</w:t>
      </w:r>
    </w:p>
    <w:p w14:paraId="5D926646"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ويرتكز المحور الثالث على </w:t>
      </w:r>
      <w:r w:rsidRPr="00AE7D59">
        <w:rPr>
          <w:rFonts w:ascii="Simplified Arabic" w:hAnsi="Simplified Arabic" w:cs="Simplified Arabic"/>
          <w:b/>
          <w:bCs/>
          <w:color w:val="000000" w:themeColor="text1"/>
          <w:sz w:val="32"/>
          <w:szCs w:val="32"/>
          <w:rtl/>
        </w:rPr>
        <w:t>الموقع الجغرافي الاستراتيجي</w:t>
      </w:r>
      <w:r w:rsidRPr="00AE7D59">
        <w:rPr>
          <w:rFonts w:ascii="Simplified Arabic" w:hAnsi="Simplified Arabic" w:cs="Simplified Arabic"/>
          <w:color w:val="000000" w:themeColor="text1"/>
          <w:sz w:val="32"/>
          <w:szCs w:val="32"/>
          <w:rtl/>
        </w:rPr>
        <w:t>، حيث تتمتع المملكة بموقع يربط بين ثلاث قارات، الأمر الذي يمنحها ميزة تنافسية في مجالات التجارة العالمية، والخدمات اللوجستية، والنقل، والسياحة، والاستثمار، وتسعى الرؤية إلى استثمار هذه الميزة من خلال تطوير البنية التحتية، والموانئ، والمطارات، والمناطق الاقتصادية الخاصة</w:t>
      </w:r>
      <w:r w:rsidRPr="00AE7D59">
        <w:rPr>
          <w:rFonts w:ascii="Simplified Arabic" w:hAnsi="Simplified Arabic" w:cs="Simplified Arabic"/>
          <w:color w:val="000000" w:themeColor="text1"/>
          <w:sz w:val="32"/>
          <w:szCs w:val="32"/>
        </w:rPr>
        <w:t>.</w:t>
      </w:r>
    </w:p>
    <w:p w14:paraId="4757109B" w14:textId="77777777" w:rsidR="00AE7D59" w:rsidRDefault="00AE7D59" w:rsidP="00F7270F">
      <w:pPr>
        <w:jc w:val="both"/>
        <w:rPr>
          <w:rFonts w:ascii="Simplified Arabic" w:hAnsi="Simplified Arabic" w:cs="Simplified Arabic"/>
          <w:color w:val="000000" w:themeColor="text1"/>
          <w:sz w:val="32"/>
          <w:szCs w:val="32"/>
          <w:rtl/>
        </w:rPr>
      </w:pPr>
    </w:p>
    <w:p w14:paraId="41EFEDF1"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محاور رؤية المملكة العربية السعودية 2030</w:t>
      </w:r>
    </w:p>
    <w:p w14:paraId="2C8811BD"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اعتمدت الرؤية على ثلاثة محاور رئيسة تمثل الإطار العام لتحقيق أهدافها التنموية</w:t>
      </w:r>
      <w:r w:rsidRPr="00AE7D59">
        <w:rPr>
          <w:rFonts w:ascii="Simplified Arabic" w:hAnsi="Simplified Arabic" w:cs="Simplified Arabic"/>
          <w:color w:val="000000" w:themeColor="text1"/>
          <w:sz w:val="32"/>
          <w:szCs w:val="32"/>
        </w:rPr>
        <w:t>.</w:t>
      </w:r>
    </w:p>
    <w:p w14:paraId="7B1D5BAB"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يتمثل المحور الأول في </w:t>
      </w:r>
      <w:r w:rsidRPr="00AE7D59">
        <w:rPr>
          <w:rFonts w:ascii="Simplified Arabic" w:hAnsi="Simplified Arabic" w:cs="Simplified Arabic"/>
          <w:b/>
          <w:bCs/>
          <w:color w:val="000000" w:themeColor="text1"/>
          <w:sz w:val="32"/>
          <w:szCs w:val="32"/>
          <w:rtl/>
        </w:rPr>
        <w:t>مجتمع حيوي</w:t>
      </w:r>
      <w:r w:rsidRPr="00AE7D59">
        <w:rPr>
          <w:rFonts w:ascii="Simplified Arabic" w:hAnsi="Simplified Arabic" w:cs="Simplified Arabic"/>
          <w:color w:val="000000" w:themeColor="text1"/>
          <w:sz w:val="32"/>
          <w:szCs w:val="32"/>
          <w:rtl/>
        </w:rPr>
        <w:t>، ويهدف إلى تعزيز جودة الحياة، والارتقاء بالخدمات الصحية والتعليمية والثقافية والرياضية، والمحافظة على الهوية الإسلامية والوطنية، ودعم الأسرة، وتمكين المرأة، وزيادة المشاركة المجتمعية، وتحسين البيئة العمرانية والترفيهية</w:t>
      </w:r>
      <w:r w:rsidRPr="00AE7D59">
        <w:rPr>
          <w:rFonts w:ascii="Simplified Arabic" w:hAnsi="Simplified Arabic" w:cs="Simplified Arabic"/>
          <w:color w:val="000000" w:themeColor="text1"/>
          <w:sz w:val="32"/>
          <w:szCs w:val="32"/>
        </w:rPr>
        <w:t>.</w:t>
      </w:r>
    </w:p>
    <w:p w14:paraId="3052B16C"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أما المحور الثاني فهو </w:t>
      </w:r>
      <w:r w:rsidRPr="00AE7D59">
        <w:rPr>
          <w:rFonts w:ascii="Simplified Arabic" w:hAnsi="Simplified Arabic" w:cs="Simplified Arabic"/>
          <w:b/>
          <w:bCs/>
          <w:color w:val="000000" w:themeColor="text1"/>
          <w:sz w:val="32"/>
          <w:szCs w:val="32"/>
          <w:rtl/>
        </w:rPr>
        <w:t>اقتصاد مزدهر</w:t>
      </w:r>
      <w:r w:rsidRPr="00AE7D59">
        <w:rPr>
          <w:rFonts w:ascii="Simplified Arabic" w:hAnsi="Simplified Arabic" w:cs="Simplified Arabic"/>
          <w:color w:val="000000" w:themeColor="text1"/>
          <w:sz w:val="32"/>
          <w:szCs w:val="32"/>
          <w:rtl/>
        </w:rPr>
        <w:t>، ويركز على تنويع الاقتصاد الوطني، وزيادة مساهمة القطاع الخاص، وتحفيز ريادة الأعمال، ودعم المنشآت الصغيرة والمتوسطة، واستقطاب الاستثمارات الأجنبية، وتنمية المحتوى المحلي، وتطوير سوق العمل، ورفع كفاءة الموارد البشرية</w:t>
      </w:r>
      <w:r w:rsidRPr="00AE7D59">
        <w:rPr>
          <w:rFonts w:ascii="Simplified Arabic" w:hAnsi="Simplified Arabic" w:cs="Simplified Arabic"/>
          <w:color w:val="000000" w:themeColor="text1"/>
          <w:sz w:val="32"/>
          <w:szCs w:val="32"/>
        </w:rPr>
        <w:t>.</w:t>
      </w:r>
    </w:p>
    <w:p w14:paraId="6F6D514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ويتمثل المحور الثالث في </w:t>
      </w:r>
      <w:r w:rsidRPr="00AE7D59">
        <w:rPr>
          <w:rFonts w:ascii="Simplified Arabic" w:hAnsi="Simplified Arabic" w:cs="Simplified Arabic"/>
          <w:b/>
          <w:bCs/>
          <w:color w:val="000000" w:themeColor="text1"/>
          <w:sz w:val="32"/>
          <w:szCs w:val="32"/>
          <w:rtl/>
        </w:rPr>
        <w:t>وطن طموح</w:t>
      </w:r>
      <w:r w:rsidRPr="00AE7D59">
        <w:rPr>
          <w:rFonts w:ascii="Simplified Arabic" w:hAnsi="Simplified Arabic" w:cs="Simplified Arabic"/>
          <w:color w:val="000000" w:themeColor="text1"/>
          <w:sz w:val="32"/>
          <w:szCs w:val="32"/>
          <w:rtl/>
        </w:rPr>
        <w:t>، ويستهدف رفع كفاءة الأجهزة الحكومية، وتعزيز الشفافية والمساءلة، وتحسين الحوكمة، ودعم التحول الرقمي، ورفع جودة الخدمات الحكومية، وتعزيز كفاءة الإنفاق، وتطوير الأداء المؤسسي، بما يحقق رضا المواطنين والمستفيدين</w:t>
      </w:r>
      <w:r w:rsidRPr="00AE7D59">
        <w:rPr>
          <w:rFonts w:ascii="Simplified Arabic" w:hAnsi="Simplified Arabic" w:cs="Simplified Arabic"/>
          <w:color w:val="000000" w:themeColor="text1"/>
          <w:sz w:val="32"/>
          <w:szCs w:val="32"/>
        </w:rPr>
        <w:t>.</w:t>
      </w:r>
    </w:p>
    <w:p w14:paraId="22231F01" w14:textId="77777777" w:rsidR="00AE7D59" w:rsidRDefault="00AE7D59" w:rsidP="00F7270F">
      <w:pPr>
        <w:jc w:val="both"/>
        <w:rPr>
          <w:rFonts w:ascii="Simplified Arabic" w:hAnsi="Simplified Arabic" w:cs="Simplified Arabic"/>
          <w:color w:val="000000" w:themeColor="text1"/>
          <w:sz w:val="32"/>
          <w:szCs w:val="32"/>
          <w:rtl/>
        </w:rPr>
      </w:pPr>
    </w:p>
    <w:p w14:paraId="02B31A31"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lastRenderedPageBreak/>
        <w:t>أهداف رؤية المملكة العربية السعودية 2030</w:t>
      </w:r>
    </w:p>
    <w:p w14:paraId="2C007C2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تسعى رؤية المملكة العربية السعودية 2030 إلى تحقيق مجموعة من الأهداف الاستراتيجية التي تشمل بناء اقتصاد متنوع ومستدام، وتقليل الاعتماد على النفط، وزيادة مساهمة القطاعات غير النفطية في الناتج المحلي، وتعزيز الاستثمار المحلي والأجنبي، ورفع نسبة مشاركة المرأة في سوق العمل، وخفض معدل البطالة، وزيادة مساهمة القطاع الخاص في الاقتصاد الوطني</w:t>
      </w:r>
      <w:r w:rsidRPr="00AE7D59">
        <w:rPr>
          <w:rFonts w:ascii="Simplified Arabic" w:hAnsi="Simplified Arabic" w:cs="Simplified Arabic"/>
          <w:color w:val="000000" w:themeColor="text1"/>
          <w:sz w:val="32"/>
          <w:szCs w:val="32"/>
        </w:rPr>
        <w:t>.</w:t>
      </w:r>
    </w:p>
    <w:p w14:paraId="29A7C069"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كما تهدف الرؤية إلى تحسين جودة الحياة من خلال تطوير قطاعات التعليم والصحة والإسكان والترفيه والثقافة والرياضة، وتحقيق التميز في الخدمات الحكومية، وتطوير البنية التحتية الرقمية، وتعزيز الاستدامة البيئية، ودعم الابتكار والبحث العلمي، وتحقيق الريادة الإقليمية والدولية في مختلف المجالات</w:t>
      </w:r>
      <w:r w:rsidRPr="00AE7D59">
        <w:rPr>
          <w:rFonts w:ascii="Simplified Arabic" w:hAnsi="Simplified Arabic" w:cs="Simplified Arabic"/>
          <w:color w:val="000000" w:themeColor="text1"/>
          <w:sz w:val="32"/>
          <w:szCs w:val="32"/>
        </w:rPr>
        <w:t>.</w:t>
      </w:r>
    </w:p>
    <w:p w14:paraId="238D3744"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وتؤكد الرؤية أن تحقيق هذه الأهداف يعتمد على كفاءة تنفيذ المشروعات الوطنية، وتطبيق مبادئ الحوكمة، وإدارة الأداء، وقياس مؤشرات الإنجاز بصورة مستمرة، بما يضمن تحقيق النتائج المخطط لها</w:t>
      </w:r>
      <w:r w:rsidRPr="00AE7D59">
        <w:rPr>
          <w:rFonts w:ascii="Simplified Arabic" w:hAnsi="Simplified Arabic" w:cs="Simplified Arabic"/>
          <w:color w:val="000000" w:themeColor="text1"/>
          <w:sz w:val="32"/>
          <w:szCs w:val="32"/>
        </w:rPr>
        <w:t>.</w:t>
      </w:r>
    </w:p>
    <w:p w14:paraId="1F72DA75" w14:textId="77777777" w:rsidR="00AE7D59" w:rsidRDefault="00AE7D59" w:rsidP="00F7270F">
      <w:pPr>
        <w:jc w:val="both"/>
        <w:rPr>
          <w:rFonts w:ascii="Simplified Arabic" w:hAnsi="Simplified Arabic" w:cs="Simplified Arabic"/>
          <w:color w:val="000000" w:themeColor="text1"/>
          <w:sz w:val="32"/>
          <w:szCs w:val="32"/>
          <w:rtl/>
        </w:rPr>
      </w:pPr>
    </w:p>
    <w:p w14:paraId="5DDAD085"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برامج تحقيق رؤية المملكة العربية السعودية 2030</w:t>
      </w:r>
    </w:p>
    <w:p w14:paraId="2E7E6B5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اعتمدت المملكة مجموعة من البرامج التنفيذية لتحقيق مستهدفات الرؤية، ومن أبرزها برنامج التحول الوطني، وبرنامج تطوير الصناعة الوطنية والخدمات اللوجستية، وبرنامج جودة الحياة، وبرنامج خدمة ضيوف الرحمن، وبرنامج تنمية القدرات البشرية، وبرنامج الإسكان، وبرنامج الاستدامة المالية، وبرنامج التخصيص، وبرنامج صندوق الاستثمارات العامة، وبرنامج تنمية القطاع المالي</w:t>
      </w:r>
      <w:r w:rsidRPr="00AE7D59">
        <w:rPr>
          <w:rFonts w:ascii="Simplified Arabic" w:hAnsi="Simplified Arabic" w:cs="Simplified Arabic"/>
          <w:color w:val="000000" w:themeColor="text1"/>
          <w:sz w:val="32"/>
          <w:szCs w:val="32"/>
        </w:rPr>
        <w:t>.</w:t>
      </w:r>
    </w:p>
    <w:p w14:paraId="42E8A719"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وتتميز هذه البرامج بوجود أهداف محددة، ومؤشرات أداء واضحة، وخطط تنفيذية مرتبطة بجداول زمنية، بما يعكس تبني المملكة لمفاهيم الإدارة الحديثة القائمة على النتائج، وربط المشروعات بالأهداف الاستراتيجية للدولة</w:t>
      </w:r>
      <w:r w:rsidRPr="00AE7D59">
        <w:rPr>
          <w:rFonts w:ascii="Simplified Arabic" w:hAnsi="Simplified Arabic" w:cs="Simplified Arabic"/>
          <w:color w:val="000000" w:themeColor="text1"/>
          <w:sz w:val="32"/>
          <w:szCs w:val="32"/>
        </w:rPr>
        <w:t>.</w:t>
      </w:r>
    </w:p>
    <w:p w14:paraId="5A5A7655" w14:textId="77777777" w:rsidR="00AE7D59" w:rsidRDefault="00AE7D59" w:rsidP="00F7270F">
      <w:pPr>
        <w:jc w:val="both"/>
        <w:rPr>
          <w:rFonts w:ascii="Simplified Arabic" w:hAnsi="Simplified Arabic" w:cs="Simplified Arabic"/>
          <w:color w:val="000000" w:themeColor="text1"/>
          <w:sz w:val="32"/>
          <w:szCs w:val="32"/>
          <w:rtl/>
        </w:rPr>
      </w:pPr>
    </w:p>
    <w:p w14:paraId="5A11D621"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علاقة رؤية المملكة العربية السعودية 2030 بإدارة المشاريع الاستراتيجية</w:t>
      </w:r>
    </w:p>
    <w:p w14:paraId="7950833B"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تعتمد رؤية المملكة بصورة رئيسة على إدارة المشاريع الاستراتيجية، إذ إن تحقيق مستهدفاتها يرتبط بتنفيذ مئات المبادرات والمشروعات الوطنية في مختلف القطاعات. ولذلك تبنت المملكة أفضل الممارسات العالمية في إدارة المشاريع، وأنشأت مكاتب لإدارة المشاريع في العديد من الجهات الحكومية، كما أطلقت الأدلة والمنهجيات الوطنية التي تهدف إلى رفع كفاءة تنفيذ المشروعات، وتحقيق التكامل بين الجهات الحكومية، وتحسين كفاءة الإنفاق، وضمان تحقيق النتائج وفق الجداول الزمنية المحددة</w:t>
      </w:r>
      <w:r w:rsidRPr="00AE7D59">
        <w:rPr>
          <w:rFonts w:ascii="Simplified Arabic" w:hAnsi="Simplified Arabic" w:cs="Simplified Arabic"/>
          <w:color w:val="000000" w:themeColor="text1"/>
          <w:sz w:val="32"/>
          <w:szCs w:val="32"/>
        </w:rPr>
        <w:t>.</w:t>
      </w:r>
    </w:p>
    <w:p w14:paraId="20C76712"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كما أسهمت إدارة المشاريع الاستراتيجية في تعزيز الحوكمة، ورفع جودة التخطيط، وتحسين إدارة المخاطر، وتطوير آليات المتابعة والتقييم، مما انعكس بصورة إيجابية على سرعة تنفيذ المبادرات الوطنية، وتحقيق العديد من مستهدفات الرؤية قبل المواعيد المقررة، وهو ما يؤكد أن إدارة المشاريع أصبحت إحدى الركائز الأساسية لتحقيق رؤية المملكة العربية السعودية 2030</w:t>
      </w:r>
      <w:r w:rsidRPr="00AE7D59">
        <w:rPr>
          <w:rFonts w:ascii="Simplified Arabic" w:hAnsi="Simplified Arabic" w:cs="Simplified Arabic"/>
          <w:color w:val="000000" w:themeColor="text1"/>
          <w:sz w:val="32"/>
          <w:szCs w:val="32"/>
        </w:rPr>
        <w:t>.</w:t>
      </w:r>
    </w:p>
    <w:p w14:paraId="5E090B66" w14:textId="77777777" w:rsidR="006B6009" w:rsidRDefault="006B6009" w:rsidP="00AE7D59">
      <w:pPr>
        <w:jc w:val="both"/>
        <w:rPr>
          <w:rFonts w:ascii="Simplified Arabic" w:hAnsi="Simplified Arabic" w:cs="Simplified Arabic"/>
          <w:b/>
          <w:bCs/>
          <w:color w:val="000000" w:themeColor="text1"/>
          <w:sz w:val="32"/>
          <w:szCs w:val="32"/>
          <w:rtl/>
        </w:rPr>
      </w:pPr>
    </w:p>
    <w:p w14:paraId="01332245" w14:textId="5F731C14"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المبحث الثالث</w:t>
      </w:r>
      <w:r>
        <w:rPr>
          <w:rFonts w:ascii="Simplified Arabic" w:hAnsi="Simplified Arabic" w:cs="Simplified Arabic" w:hint="cs"/>
          <w:b/>
          <w:bCs/>
          <w:color w:val="000000" w:themeColor="text1"/>
          <w:sz w:val="32"/>
          <w:szCs w:val="32"/>
          <w:rtl/>
        </w:rPr>
        <w:t xml:space="preserve"> </w:t>
      </w:r>
      <w:r w:rsidRPr="00AE7D59">
        <w:rPr>
          <w:rFonts w:ascii="Simplified Arabic" w:hAnsi="Simplified Arabic" w:cs="Simplified Arabic"/>
          <w:b/>
          <w:bCs/>
          <w:color w:val="000000" w:themeColor="text1"/>
          <w:sz w:val="32"/>
          <w:szCs w:val="32"/>
          <w:rtl/>
        </w:rPr>
        <w:t>دور إدارة المشاريع الاستراتيجية في تحقيق رؤية المملكة العربية السعودية 2030</w:t>
      </w:r>
    </w:p>
    <w:p w14:paraId="19AC7011"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العلاقة بين إدارة المشاريع الاستراتيجية وتحقيق رؤية المملكة العربية السعودية 2030</w:t>
      </w:r>
    </w:p>
    <w:p w14:paraId="07540216"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 xml:space="preserve">أصبحت إدارة المشاريع الاستراتيجية تمثل أحد أهم الأدوات التنفيذية التي تعتمد عليها الحكومات الحديثة لتحقيق أهدافها التنموية طويلة المدى، إذ إن نجاح الخطط والاستراتيجيات الوطنية لا يتوقف على جودة التخطيط فحسب، وإنما يعتمد بصورة أساسية على كفاءة التنفيذ، وهو ما توفره إدارة المشاريع الاستراتيجية من خلال تحويل الأهداف العامة إلى مشروعات ومبادرات وبرامج قابلة للتنفيذ والقياس والتقييم. وفي هذا الإطار، جاءت رؤية المملكة العربية </w:t>
      </w:r>
      <w:r w:rsidRPr="00AE7D59">
        <w:rPr>
          <w:rFonts w:ascii="Simplified Arabic" w:hAnsi="Simplified Arabic" w:cs="Simplified Arabic"/>
          <w:color w:val="000000" w:themeColor="text1"/>
          <w:sz w:val="32"/>
          <w:szCs w:val="32"/>
          <w:rtl/>
        </w:rPr>
        <w:lastRenderedPageBreak/>
        <w:t>السعودية 2030 بوصفها نموذجًا متقدمًا للتخطيط الاستراتيجي الذي يعتمد على إدارة المشاريع باعتبارها الوسيلة الرئيسة لتنفيذ مستهدفات الرؤية، وتحقيق التحول الاقتصادي والاجتماعي والإداري المنشود (رؤية المملكة العربية السعودية، 2016)</w:t>
      </w:r>
      <w:r w:rsidRPr="00AE7D59">
        <w:rPr>
          <w:rFonts w:ascii="Simplified Arabic" w:hAnsi="Simplified Arabic" w:cs="Simplified Arabic"/>
          <w:color w:val="000000" w:themeColor="text1"/>
          <w:sz w:val="32"/>
          <w:szCs w:val="32"/>
        </w:rPr>
        <w:t>.</w:t>
      </w:r>
    </w:p>
    <w:p w14:paraId="3CE0CB8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وتتسم العلاقة بين إدارة المشاريع الاستراتيجية ورؤية المملكة 2030 بأنها علاقة تكاملية، حيث تمثل الرؤية الإطار الاستراتيجي الذي يحدد الاتجاهات والأولويات الوطنية، بينما تمثل إدارة المشاريع الآلية التنفيذية التي تُحول تلك الأولويات إلى نتائج ملموسة. فكل برنامج من برامج الرؤية يضم مجموعة من المبادرات والمشروعات التي تخضع لمنهجيات علمية في التخطيط والتنفيذ والمتابعة والتقييم، بما يضمن الاستخدام الأمثل للموارد وتحقيق مستهدفات الأداء في الأوقات المحددة</w:t>
      </w:r>
      <w:r w:rsidRPr="00AE7D59">
        <w:rPr>
          <w:rFonts w:ascii="Simplified Arabic" w:hAnsi="Simplified Arabic" w:cs="Simplified Arabic"/>
          <w:color w:val="000000" w:themeColor="text1"/>
          <w:sz w:val="32"/>
          <w:szCs w:val="32"/>
        </w:rPr>
        <w:t>.</w:t>
      </w:r>
    </w:p>
    <w:p w14:paraId="16ECC31A"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كما أسهم تطبيق مفاهيم إدارة المشاريع الاستراتيجية في رفع كفاءة تنفيذ المبادرات الحكومية، وتحسين جودة الخدمات، وتقليل نسب التعثر في المشروعات، وتعزيز التنسيق بين الجهات الحكومية، ورفع مستوى الشفافية والمساءلة، وهي جميعها عناصر أساسية لتحقيق مستهدفات الرؤية. وقد عززت المملكة هذا التوجه من خلال إنشاء مكاتب إدارة المشاريع</w:t>
      </w:r>
      <w:r w:rsidRPr="00AE7D59">
        <w:rPr>
          <w:rFonts w:ascii="Simplified Arabic" w:hAnsi="Simplified Arabic" w:cs="Simplified Arabic"/>
          <w:color w:val="000000" w:themeColor="text1"/>
          <w:sz w:val="32"/>
          <w:szCs w:val="32"/>
        </w:rPr>
        <w:t xml:space="preserve"> (PMOs)</w:t>
      </w:r>
      <w:r w:rsidRPr="00AE7D59">
        <w:rPr>
          <w:rFonts w:ascii="Simplified Arabic" w:hAnsi="Simplified Arabic" w:cs="Simplified Arabic"/>
          <w:color w:val="000000" w:themeColor="text1"/>
          <w:sz w:val="32"/>
          <w:szCs w:val="32"/>
          <w:rtl/>
        </w:rPr>
        <w:t>، وتطوير أدلة ومنهجيات وطنية للحوكمة وإدارة المحافظ والبرامج، بما يتوافق مع أفضل الممارسات الدولية (هيئة كفاءة الإنفاق والمشروعات الحكومية، 2023)</w:t>
      </w:r>
      <w:r w:rsidRPr="00AE7D59">
        <w:rPr>
          <w:rFonts w:ascii="Simplified Arabic" w:hAnsi="Simplified Arabic" w:cs="Simplified Arabic"/>
          <w:color w:val="000000" w:themeColor="text1"/>
          <w:sz w:val="32"/>
          <w:szCs w:val="32"/>
        </w:rPr>
        <w:t>.</w:t>
      </w:r>
    </w:p>
    <w:p w14:paraId="58EE3CE3" w14:textId="77777777" w:rsidR="006B6009" w:rsidRDefault="006B6009" w:rsidP="00AE7D59">
      <w:pPr>
        <w:jc w:val="both"/>
        <w:rPr>
          <w:rFonts w:ascii="Simplified Arabic" w:hAnsi="Simplified Arabic" w:cs="Simplified Arabic"/>
          <w:b/>
          <w:bCs/>
          <w:color w:val="000000" w:themeColor="text1"/>
          <w:sz w:val="32"/>
          <w:szCs w:val="32"/>
          <w:rtl/>
        </w:rPr>
      </w:pPr>
    </w:p>
    <w:p w14:paraId="3246C24B" w14:textId="1C07239F"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دور إدارة المشاريع الاستراتيجية في تنفيذ برامج رؤية المملكة 2030</w:t>
      </w:r>
    </w:p>
    <w:p w14:paraId="5F988326"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تقوم رؤية المملكة العربية السعودية 2030 على عدد كبير من البرامج التنفيذية والمبادرات الوطنية، ويستلزم تنفيذ هذه البرامج وجود منظومة متكاملة لإدارة المشاريع الاستراتيجية. لذلك اعتمدت المملكة على أساليب حديثة في إدارة المحافظ والبرامج، وربطت مؤشرات أداء المشروعات بمؤشرات أداء الرؤية، بما يضمن متابعة نسب الإنجاز بصورة مستمرة، واتخاذ الإجراءات التصحيحية عند الحاجة</w:t>
      </w:r>
      <w:r w:rsidRPr="00AE7D59">
        <w:rPr>
          <w:rFonts w:ascii="Simplified Arabic" w:hAnsi="Simplified Arabic" w:cs="Simplified Arabic"/>
          <w:color w:val="000000" w:themeColor="text1"/>
          <w:sz w:val="32"/>
          <w:szCs w:val="32"/>
        </w:rPr>
        <w:t>.</w:t>
      </w:r>
    </w:p>
    <w:p w14:paraId="78EC22B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lastRenderedPageBreak/>
        <w:t>وقد انعكس ذلك في نجاح العديد من المشروعات الوطنية الكبرى في قطاعات الإسكان، والنقل، والتحول الرقمي، والصحة، والتعليم، والطاقة، والسياحة، والثقافة، حيث ساعدت إدارة المشاريع على تحسين كفاءة التنفيذ، وتقليل الهدر، وتسريع الإنجاز، وتعزيز جودة المخرجات</w:t>
      </w:r>
      <w:r w:rsidRPr="00AE7D59">
        <w:rPr>
          <w:rFonts w:ascii="Simplified Arabic" w:hAnsi="Simplified Arabic" w:cs="Simplified Arabic"/>
          <w:color w:val="000000" w:themeColor="text1"/>
          <w:sz w:val="32"/>
          <w:szCs w:val="32"/>
        </w:rPr>
        <w:t>.</w:t>
      </w:r>
    </w:p>
    <w:p w14:paraId="3F40A746" w14:textId="77777777" w:rsidR="00AE7D59" w:rsidRDefault="00AE7D59" w:rsidP="00F7270F">
      <w:pPr>
        <w:jc w:val="both"/>
        <w:rPr>
          <w:rFonts w:ascii="Simplified Arabic" w:hAnsi="Simplified Arabic" w:cs="Simplified Arabic"/>
          <w:color w:val="000000" w:themeColor="text1"/>
          <w:sz w:val="32"/>
          <w:szCs w:val="32"/>
          <w:rtl/>
        </w:rPr>
      </w:pPr>
    </w:p>
    <w:p w14:paraId="6F82F99B"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التحديات التي تواجه إدارة المشاريع الاستراتيجية في تحقيق رؤية المملكة 2030</w:t>
      </w:r>
    </w:p>
    <w:p w14:paraId="0EAE9032"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على الرغم من التطور الكبير الذي شهدته المملكة في مجال إدارة المشاريع، فإن تنفيذ المشروعات الاستراتيجية لا يزال يواجه عددًا من التحديات، من أهمها سرعة التغيرات الاقتصادية العالمية، وارتفاع تكاليف بعض المشروعات، وإدارة المخاطر، والحاجة المستمرة إلى تطوير الكفاءات البشرية، والتوسع في استخدام التقنيات الحديثة، وتعزيز التكامل بين الجهات الحكومية، وتحسين إدارة البيانات واتخاذ القرار المبني على الأدلة</w:t>
      </w:r>
      <w:r w:rsidRPr="00AE7D59">
        <w:rPr>
          <w:rFonts w:ascii="Simplified Arabic" w:hAnsi="Simplified Arabic" w:cs="Simplified Arabic"/>
          <w:color w:val="000000" w:themeColor="text1"/>
          <w:sz w:val="32"/>
          <w:szCs w:val="32"/>
        </w:rPr>
        <w:t>.</w:t>
      </w:r>
    </w:p>
    <w:p w14:paraId="59DE7C65"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كما أن تنوع المبادرات واتساع نطاقها يتطلب تحديثًا مستمرًا لآليات الحوكمة، وتعزيز المرونة التنظيمية، وتطوير نظم المتابعة والتقييم، لضمان استمرار تحقيق مستهدفات الرؤية بكفاءة وفاعلية</w:t>
      </w:r>
      <w:r w:rsidRPr="00AE7D59">
        <w:rPr>
          <w:rFonts w:ascii="Simplified Arabic" w:hAnsi="Simplified Arabic" w:cs="Simplified Arabic"/>
          <w:color w:val="000000" w:themeColor="text1"/>
          <w:sz w:val="32"/>
          <w:szCs w:val="32"/>
        </w:rPr>
        <w:t>.</w:t>
      </w:r>
    </w:p>
    <w:p w14:paraId="747F2A60" w14:textId="77777777" w:rsidR="00AE7D59" w:rsidRDefault="00AE7D59" w:rsidP="00F7270F">
      <w:pPr>
        <w:jc w:val="both"/>
        <w:rPr>
          <w:rFonts w:ascii="Simplified Arabic" w:hAnsi="Simplified Arabic" w:cs="Simplified Arabic"/>
          <w:color w:val="000000" w:themeColor="text1"/>
          <w:sz w:val="32"/>
          <w:szCs w:val="32"/>
          <w:rtl/>
        </w:rPr>
      </w:pPr>
    </w:p>
    <w:p w14:paraId="0E96C827" w14:textId="77777777" w:rsidR="00AE7D59" w:rsidRPr="00AE7D59" w:rsidRDefault="00AE7D59" w:rsidP="00AE7D59">
      <w:pPr>
        <w:jc w:val="both"/>
        <w:rPr>
          <w:rFonts w:ascii="Simplified Arabic" w:hAnsi="Simplified Arabic" w:cs="Simplified Arabic"/>
          <w:b/>
          <w:bCs/>
          <w:color w:val="000000" w:themeColor="text1"/>
          <w:sz w:val="32"/>
          <w:szCs w:val="32"/>
        </w:rPr>
      </w:pPr>
      <w:r w:rsidRPr="00AE7D59">
        <w:rPr>
          <w:rFonts w:ascii="Simplified Arabic" w:hAnsi="Simplified Arabic" w:cs="Simplified Arabic"/>
          <w:b/>
          <w:bCs/>
          <w:color w:val="000000" w:themeColor="text1"/>
          <w:sz w:val="32"/>
          <w:szCs w:val="32"/>
          <w:rtl/>
        </w:rPr>
        <w:t>متطلبات تعزيز دور إدارة المشاريع الاستراتيجية في تحقيق رؤية المملكة 2030</w:t>
      </w:r>
    </w:p>
    <w:p w14:paraId="49894507"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يتطلب تعزيز دور إدارة المشاريع الاستراتيجية استمرار تطوير مكاتب إدارة المشاريع، وتطبيق معايير الحوكمة المؤسسية، والاستثمار في بناء القدرات البشرية، وتوسيع استخدام التحول الرقمي والذكاء الاصطناعي في إدارة المشروعات، وتطوير نظم إدارة المخاطر، وربط مؤشرات أداء المشروعات بمؤشرات الأداء الوطنية، بما يحقق التكامل بين التخطيط والتنفيذ والمتابعة</w:t>
      </w:r>
      <w:r w:rsidRPr="00AE7D59">
        <w:rPr>
          <w:rFonts w:ascii="Simplified Arabic" w:hAnsi="Simplified Arabic" w:cs="Simplified Arabic"/>
          <w:color w:val="000000" w:themeColor="text1"/>
          <w:sz w:val="32"/>
          <w:szCs w:val="32"/>
        </w:rPr>
        <w:t>.</w:t>
      </w:r>
    </w:p>
    <w:p w14:paraId="3229F49C" w14:textId="77777777" w:rsidR="00AE7D59" w:rsidRPr="00AE7D59" w:rsidRDefault="00AE7D59" w:rsidP="00AE7D59">
      <w:pPr>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كما يتطلب الأمر تعزيز ثقافة الابتكار والتحسين المستمر، وتبادل الخبرات بين الجهات الحكومية، والاستفادة من التجارب الدولية الناجحة، بما يضمن رفع كفاءة تنفيذ المشروعات وتحقيق مستهدفات رؤية المملكة العربية السعودية 2030 بصورة أكثر استدامة</w:t>
      </w:r>
      <w:r w:rsidRPr="00AE7D59">
        <w:rPr>
          <w:rFonts w:ascii="Simplified Arabic" w:hAnsi="Simplified Arabic" w:cs="Simplified Arabic"/>
          <w:color w:val="000000" w:themeColor="text1"/>
          <w:sz w:val="32"/>
          <w:szCs w:val="32"/>
        </w:rPr>
        <w:t>.</w:t>
      </w:r>
    </w:p>
    <w:p w14:paraId="6C6601BC" w14:textId="5BD77F25" w:rsidR="006B6009" w:rsidRPr="006B6009" w:rsidRDefault="006B6009" w:rsidP="006B6009">
      <w:pPr>
        <w:jc w:val="both"/>
        <w:outlineLvl w:val="1"/>
        <w:rPr>
          <w:rFonts w:ascii="Simplified Arabic" w:hAnsi="Simplified Arabic" w:cs="Simplified Arabic"/>
          <w:b/>
          <w:bCs/>
          <w:color w:val="000000" w:themeColor="text1"/>
          <w:sz w:val="32"/>
          <w:szCs w:val="32"/>
          <w:rtl/>
        </w:rPr>
      </w:pPr>
      <w:bookmarkStart w:id="12" w:name="_Toc236417333"/>
      <w:r w:rsidRPr="006B6009">
        <w:rPr>
          <w:rFonts w:ascii="Simplified Arabic" w:hAnsi="Simplified Arabic" w:cs="Simplified Arabic" w:hint="cs"/>
          <w:b/>
          <w:bCs/>
          <w:color w:val="000000" w:themeColor="text1"/>
          <w:sz w:val="32"/>
          <w:szCs w:val="32"/>
          <w:rtl/>
        </w:rPr>
        <w:lastRenderedPageBreak/>
        <w:t>الدراسات السابقة</w:t>
      </w:r>
      <w:bookmarkEnd w:id="12"/>
    </w:p>
    <w:p w14:paraId="0CF3D0FE" w14:textId="46A2BE29"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المحور الأول: الدراسات السابقة المتعلقة بإدارة المشاريع الاستراتيجية</w:t>
      </w:r>
    </w:p>
    <w:p w14:paraId="00A55507"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الأولى</w:t>
      </w:r>
    </w:p>
    <w:p w14:paraId="61BB9C39"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القحطاني</w:t>
      </w:r>
      <w:r w:rsidRPr="006B6009">
        <w:rPr>
          <w:rFonts w:ascii="Simplified Arabic" w:hAnsi="Simplified Arabic" w:cs="Simplified Arabic"/>
          <w:b/>
          <w:bCs/>
          <w:color w:val="000000" w:themeColor="text1"/>
          <w:sz w:val="32"/>
          <w:szCs w:val="32"/>
        </w:rPr>
        <w:t xml:space="preserve"> (Alqahtani, 2023)</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"The Roles of Project Management Offices on Management Execution and Project Success in Saudi Arabia: Evidence from KSA Vision 2030"</w:t>
      </w:r>
      <w:r w:rsidRPr="006B6009">
        <w:rPr>
          <w:rFonts w:ascii="Simplified Arabic" w:hAnsi="Simplified Arabic" w:cs="Simplified Arabic"/>
          <w:color w:val="000000" w:themeColor="text1"/>
          <w:sz w:val="32"/>
          <w:szCs w:val="32"/>
          <w:rtl/>
        </w:rPr>
        <w:t>، وهدفت إلى التعرف على أثر مكاتب إدارة المشاريع</w:t>
      </w:r>
      <w:r w:rsidRPr="006B6009">
        <w:rPr>
          <w:rFonts w:ascii="Simplified Arabic" w:hAnsi="Simplified Arabic" w:cs="Simplified Arabic"/>
          <w:color w:val="000000" w:themeColor="text1"/>
          <w:sz w:val="32"/>
          <w:szCs w:val="32"/>
        </w:rPr>
        <w:t xml:space="preserve"> (PMO) </w:t>
      </w:r>
      <w:r w:rsidRPr="006B6009">
        <w:rPr>
          <w:rFonts w:ascii="Simplified Arabic" w:hAnsi="Simplified Arabic" w:cs="Simplified Arabic"/>
          <w:color w:val="000000" w:themeColor="text1"/>
          <w:sz w:val="32"/>
          <w:szCs w:val="32"/>
          <w:rtl/>
        </w:rPr>
        <w:t xml:space="preserve">في تحسين تنفيذ الإدارة ونجاح المشروعات في ظل برامج رؤية المملكة العربية السعودية 2030. اعتمدت الدراسة على المنهج الوصفي التحليلي، واستخدمت الاستبانة أداةً لجمع البيانات، وطُبقت على عينة مكونة من </w:t>
      </w:r>
      <w:r w:rsidRPr="006B6009">
        <w:rPr>
          <w:rFonts w:ascii="Simplified Arabic" w:hAnsi="Simplified Arabic" w:cs="Simplified Arabic"/>
          <w:b/>
          <w:bCs/>
          <w:color w:val="000000" w:themeColor="text1"/>
          <w:sz w:val="32"/>
          <w:szCs w:val="32"/>
        </w:rPr>
        <w:t xml:space="preserve">134 </w:t>
      </w:r>
      <w:r w:rsidRPr="006B6009">
        <w:rPr>
          <w:rFonts w:ascii="Simplified Arabic" w:hAnsi="Simplified Arabic" w:cs="Simplified Arabic"/>
          <w:b/>
          <w:bCs/>
          <w:color w:val="000000" w:themeColor="text1"/>
          <w:sz w:val="32"/>
          <w:szCs w:val="32"/>
          <w:rtl/>
        </w:rPr>
        <w:t>مدير مشروع</w:t>
      </w:r>
      <w:r w:rsidRPr="006B6009">
        <w:rPr>
          <w:rFonts w:ascii="Simplified Arabic" w:hAnsi="Simplified Arabic" w:cs="Simplified Arabic"/>
          <w:color w:val="000000" w:themeColor="text1"/>
          <w:sz w:val="32"/>
          <w:szCs w:val="32"/>
          <w:rtl/>
        </w:rPr>
        <w:t xml:space="preserve"> في القطاع الصحي بمدينة الرياض ممن لديهم خبرة في التعامل مع مكاتب إدارة المشاريع. وأظهرت النتائج وجود أثر إيجابي ذي دلالة إحصائية لمكاتب إدارة المشاريع في تحسين تنفيذ المشروعات، وتعزيز الحوكمة، ورفع كفاءة الأداء، وزيادة معدلات نجاح المشروعات. وأوصت الدراسة بضرورة تعميم مكاتب إدارة المشاريع في الجهات الحكومية، وتطوير قدرات مديري المشاريع، وربط أداء هذه المكاتب بمؤشرات تحقيق رؤية المملكة 2030</w:t>
      </w:r>
      <w:r w:rsidRPr="006B6009">
        <w:rPr>
          <w:rFonts w:ascii="Simplified Arabic" w:hAnsi="Simplified Arabic" w:cs="Simplified Arabic"/>
          <w:color w:val="000000" w:themeColor="text1"/>
          <w:sz w:val="32"/>
          <w:szCs w:val="32"/>
        </w:rPr>
        <w:t xml:space="preserve">. </w:t>
      </w:r>
    </w:p>
    <w:p w14:paraId="756516C3" w14:textId="4DFBC05C" w:rsidR="006B6009" w:rsidRPr="006B6009" w:rsidRDefault="006B6009" w:rsidP="006B6009">
      <w:pPr>
        <w:jc w:val="both"/>
        <w:rPr>
          <w:rFonts w:ascii="Simplified Arabic" w:hAnsi="Simplified Arabic" w:cs="Simplified Arabic"/>
          <w:color w:val="000000" w:themeColor="text1"/>
          <w:sz w:val="32"/>
          <w:szCs w:val="32"/>
        </w:rPr>
      </w:pPr>
    </w:p>
    <w:p w14:paraId="42273D43"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الثانية</w:t>
      </w:r>
    </w:p>
    <w:p w14:paraId="76660815"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البيتي والسلمي</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Albaiti</w:t>
      </w:r>
      <w:proofErr w:type="spellEnd"/>
      <w:r w:rsidRPr="006B6009">
        <w:rPr>
          <w:rFonts w:ascii="Simplified Arabic" w:hAnsi="Simplified Arabic" w:cs="Simplified Arabic"/>
          <w:b/>
          <w:bCs/>
          <w:color w:val="000000" w:themeColor="text1"/>
          <w:sz w:val="32"/>
          <w:szCs w:val="32"/>
        </w:rPr>
        <w:t xml:space="preserve"> &amp; </w:t>
      </w:r>
      <w:proofErr w:type="spellStart"/>
      <w:r w:rsidRPr="006B6009">
        <w:rPr>
          <w:rFonts w:ascii="Simplified Arabic" w:hAnsi="Simplified Arabic" w:cs="Simplified Arabic"/>
          <w:b/>
          <w:bCs/>
          <w:color w:val="000000" w:themeColor="text1"/>
          <w:sz w:val="32"/>
          <w:szCs w:val="32"/>
        </w:rPr>
        <w:t>Alsulami</w:t>
      </w:r>
      <w:proofErr w:type="spellEnd"/>
      <w:r w:rsidRPr="006B6009">
        <w:rPr>
          <w:rFonts w:ascii="Simplified Arabic" w:hAnsi="Simplified Arabic" w:cs="Simplified Arabic"/>
          <w:b/>
          <w:bCs/>
          <w:color w:val="000000" w:themeColor="text1"/>
          <w:sz w:val="32"/>
          <w:szCs w:val="32"/>
        </w:rPr>
        <w:t>, 2021)</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"The Effect of Project Management Office on the Organizational Performance: A Case Study of Saudi Arabia"</w:t>
      </w:r>
      <w:r w:rsidRPr="006B6009">
        <w:rPr>
          <w:rFonts w:ascii="Simplified Arabic" w:hAnsi="Simplified Arabic" w:cs="Simplified Arabic"/>
          <w:color w:val="000000" w:themeColor="text1"/>
          <w:sz w:val="32"/>
          <w:szCs w:val="32"/>
          <w:rtl/>
        </w:rPr>
        <w:t xml:space="preserve">، وهدفت إلى دراسة أثر مكاتب إدارة المشاريع في تحسين الأداء التنظيمي داخل المؤسسات الحكومية السعودية. واعتمدت الدراسة على منهج دراسة الحالة، مع استخدام الاستبانة والمقابلات لجمع البيانات من العاملين في عدد من </w:t>
      </w:r>
      <w:r w:rsidRPr="006B6009">
        <w:rPr>
          <w:rFonts w:ascii="Simplified Arabic" w:hAnsi="Simplified Arabic" w:cs="Simplified Arabic"/>
          <w:color w:val="000000" w:themeColor="text1"/>
          <w:sz w:val="32"/>
          <w:szCs w:val="32"/>
          <w:rtl/>
        </w:rPr>
        <w:lastRenderedPageBreak/>
        <w:t>الجهات الحكومية. وأظهرت النتائج أن وجود مكتب إدارة مشاريع ناضج يسهم في تحسين الأداء المؤسسي، ورفع جودة اتخاذ القرار، وتحسين التنسيق بين الإدارات، وزيادة معدلات نجاح المشروعات. وأوصت الدراسة بتطوير نماذج موحدة لمكاتب إدارة المشاريع، وتعزيز التدريب المهني للعاملين فيها، وتبني أفضل الممارسات العالمية في إدارة المشاريع</w:t>
      </w:r>
      <w:r w:rsidRPr="006B6009">
        <w:rPr>
          <w:rFonts w:ascii="Simplified Arabic" w:hAnsi="Simplified Arabic" w:cs="Simplified Arabic"/>
          <w:color w:val="000000" w:themeColor="text1"/>
          <w:sz w:val="32"/>
          <w:szCs w:val="32"/>
        </w:rPr>
        <w:t xml:space="preserve">. </w:t>
      </w:r>
    </w:p>
    <w:p w14:paraId="4350F82D" w14:textId="4E0F5F24" w:rsidR="006B6009" w:rsidRPr="006B6009" w:rsidRDefault="006B6009" w:rsidP="006B6009">
      <w:pPr>
        <w:jc w:val="both"/>
        <w:rPr>
          <w:rFonts w:ascii="Simplified Arabic" w:hAnsi="Simplified Arabic" w:cs="Simplified Arabic"/>
          <w:color w:val="000000" w:themeColor="text1"/>
          <w:sz w:val="32"/>
          <w:szCs w:val="32"/>
        </w:rPr>
      </w:pPr>
    </w:p>
    <w:p w14:paraId="144DBB94"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الثالثة</w:t>
      </w:r>
    </w:p>
    <w:p w14:paraId="0521DF75"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المعمر</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Almuammar</w:t>
      </w:r>
      <w:proofErr w:type="spellEnd"/>
      <w:r w:rsidRPr="006B6009">
        <w:rPr>
          <w:rFonts w:ascii="Simplified Arabic" w:hAnsi="Simplified Arabic" w:cs="Simplified Arabic"/>
          <w:b/>
          <w:bCs/>
          <w:color w:val="000000" w:themeColor="text1"/>
          <w:sz w:val="32"/>
          <w:szCs w:val="32"/>
        </w:rPr>
        <w:t>, 2024)</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"The Impact of Project Management Offices (PMOs) on Project Success: A Qualitative Study of Saudi Arabia's Construction Sector"</w:t>
      </w:r>
      <w:r w:rsidRPr="006B6009">
        <w:rPr>
          <w:rFonts w:ascii="Simplified Arabic" w:hAnsi="Simplified Arabic" w:cs="Simplified Arabic"/>
          <w:color w:val="000000" w:themeColor="text1"/>
          <w:sz w:val="32"/>
          <w:szCs w:val="32"/>
          <w:rtl/>
        </w:rPr>
        <w:t>، وهدفت إلى تحليل دور مكاتب إدارة المشاريع في نجاح مشروعات قطاع التشييد في المملكة العربية السعودية، في ظل التوسع الكبير الذي تشهده مشروعات رؤية 2030. واعتمدت الدراسة على المنهج النوعي باستخدام المقابلات المتعمقة مع متخصصين في ثلاث مؤسسات تعمل في قطاع الإنشاءات. وأظهرت النتائج أن مكاتب إدارة المشاريع تؤدي دورًا محوريًا في تنسيق الأعمال، وإدارة المخاطر، وضبط التكاليف، وتحسين التواصل بين أصحاب المصلحة، بما ينعكس بصورة مباشرة على نجاح المشروعات. وأوصت الدراسة بزيادة صلاحيات مكاتب إدارة المشاريع، وتوحيد منهجيات العمل، وتعزيز الحوكمة المؤسسية داخل المشروعات الكبرى</w:t>
      </w:r>
      <w:r w:rsidRPr="006B6009">
        <w:rPr>
          <w:rFonts w:ascii="Simplified Arabic" w:hAnsi="Simplified Arabic" w:cs="Simplified Arabic"/>
          <w:color w:val="000000" w:themeColor="text1"/>
          <w:sz w:val="32"/>
          <w:szCs w:val="32"/>
        </w:rPr>
        <w:t xml:space="preserve">. </w:t>
      </w:r>
    </w:p>
    <w:p w14:paraId="7F8631F0" w14:textId="3EC1BA20" w:rsidR="006B6009" w:rsidRPr="006B6009" w:rsidRDefault="006B6009" w:rsidP="006B6009">
      <w:pPr>
        <w:jc w:val="both"/>
        <w:rPr>
          <w:rFonts w:ascii="Simplified Arabic" w:hAnsi="Simplified Arabic" w:cs="Simplified Arabic"/>
          <w:color w:val="000000" w:themeColor="text1"/>
          <w:sz w:val="32"/>
          <w:szCs w:val="32"/>
        </w:rPr>
      </w:pPr>
    </w:p>
    <w:p w14:paraId="5A36CB5B"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الرابعة</w:t>
      </w:r>
    </w:p>
    <w:p w14:paraId="032455FA"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ريم القحطاني</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AlQahtani</w:t>
      </w:r>
      <w:proofErr w:type="spellEnd"/>
      <w:r w:rsidRPr="006B6009">
        <w:rPr>
          <w:rFonts w:ascii="Simplified Arabic" w:hAnsi="Simplified Arabic" w:cs="Simplified Arabic"/>
          <w:b/>
          <w:bCs/>
          <w:color w:val="000000" w:themeColor="text1"/>
          <w:sz w:val="32"/>
          <w:szCs w:val="32"/>
        </w:rPr>
        <w:t>, 2024)</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w:t>
      </w:r>
      <w:proofErr w:type="spellStart"/>
      <w:r w:rsidRPr="006B6009">
        <w:rPr>
          <w:rFonts w:ascii="Simplified Arabic" w:hAnsi="Simplified Arabic" w:cs="Simplified Arabic"/>
          <w:b/>
          <w:bCs/>
          <w:color w:val="000000" w:themeColor="text1"/>
          <w:sz w:val="32"/>
          <w:szCs w:val="32"/>
        </w:rPr>
        <w:t>Maximising</w:t>
      </w:r>
      <w:proofErr w:type="spellEnd"/>
      <w:r w:rsidRPr="006B6009">
        <w:rPr>
          <w:rFonts w:ascii="Simplified Arabic" w:hAnsi="Simplified Arabic" w:cs="Simplified Arabic"/>
          <w:b/>
          <w:bCs/>
          <w:color w:val="000000" w:themeColor="text1"/>
          <w:sz w:val="32"/>
          <w:szCs w:val="32"/>
        </w:rPr>
        <w:t xml:space="preserve"> the Benefit of the Back-End in Project Management at Saudi Universities"</w:t>
      </w:r>
      <w:r w:rsidRPr="006B6009">
        <w:rPr>
          <w:rFonts w:ascii="Simplified Arabic" w:hAnsi="Simplified Arabic" w:cs="Simplified Arabic"/>
          <w:color w:val="000000" w:themeColor="text1"/>
          <w:sz w:val="32"/>
          <w:szCs w:val="32"/>
          <w:rtl/>
        </w:rPr>
        <w:t xml:space="preserve">، وهدفت إلى بيان دور مكاتب إدارة المشاريع في الجامعات السعودية، وكيفية تعظيم الاستفادة من المراحل اللاحقة للمشروع وربطها بالتخطيط الاستراتيجي لتحقيق </w:t>
      </w:r>
      <w:r w:rsidRPr="006B6009">
        <w:rPr>
          <w:rFonts w:ascii="Simplified Arabic" w:hAnsi="Simplified Arabic" w:cs="Simplified Arabic"/>
          <w:color w:val="000000" w:themeColor="text1"/>
          <w:sz w:val="32"/>
          <w:szCs w:val="32"/>
          <w:rtl/>
        </w:rPr>
        <w:lastRenderedPageBreak/>
        <w:t>مستهدفات رؤية المملكة 2030. واعتمدت الدراسة على المنهج النوعي، من خلال دراسة حالة في جامعة الأميرة نورة بنت عبد الرحمن، مع إجراء مقابلات مع مديري المشاريع والقيادات الجامعية. وأظهرت النتائج أن نجاح مكاتب إدارة المشاريع لا يقتصر على مرحلة التنفيذ، وإنما يمتد إلى مرحلة تقييم المنافع وربط المشروعات بالأهداف الاستراتيجية للمؤسسة. وأوصت الدراسة بإنشاء آليات مؤسسية لقياس القيمة المتحققة من المشروعات بعد الانتهاء منها، وربطها بمؤشرات الأداء الاستراتيجية</w:t>
      </w:r>
      <w:r w:rsidRPr="006B6009">
        <w:rPr>
          <w:rFonts w:ascii="Simplified Arabic" w:hAnsi="Simplified Arabic" w:cs="Simplified Arabic"/>
          <w:color w:val="000000" w:themeColor="text1"/>
          <w:sz w:val="32"/>
          <w:szCs w:val="32"/>
        </w:rPr>
        <w:t xml:space="preserve">. </w:t>
      </w:r>
    </w:p>
    <w:p w14:paraId="24030B39" w14:textId="290E337F" w:rsidR="006B6009" w:rsidRPr="006B6009" w:rsidRDefault="006B6009" w:rsidP="006B6009">
      <w:pPr>
        <w:jc w:val="both"/>
        <w:rPr>
          <w:rFonts w:ascii="Simplified Arabic" w:hAnsi="Simplified Arabic" w:cs="Simplified Arabic"/>
          <w:color w:val="000000" w:themeColor="text1"/>
          <w:sz w:val="32"/>
          <w:szCs w:val="32"/>
        </w:rPr>
      </w:pPr>
    </w:p>
    <w:p w14:paraId="23D2546A"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الخامسة</w:t>
      </w:r>
    </w:p>
    <w:p w14:paraId="56FD34A8"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عمر عمار الطحطوح</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Altahtooh</w:t>
      </w:r>
      <w:proofErr w:type="spellEnd"/>
      <w:r w:rsidRPr="006B6009">
        <w:rPr>
          <w:rFonts w:ascii="Simplified Arabic" w:hAnsi="Simplified Arabic" w:cs="Simplified Arabic"/>
          <w:b/>
          <w:bCs/>
          <w:color w:val="000000" w:themeColor="text1"/>
          <w:sz w:val="32"/>
          <w:szCs w:val="32"/>
        </w:rPr>
        <w:t>, 2019)</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"A Model of the Critical Success Factors for the NEOM Project in the Context of a Project Management Information System"</w:t>
      </w:r>
      <w:r w:rsidRPr="006B6009">
        <w:rPr>
          <w:rFonts w:ascii="Simplified Arabic" w:hAnsi="Simplified Arabic" w:cs="Simplified Arabic"/>
          <w:color w:val="000000" w:themeColor="text1"/>
          <w:sz w:val="32"/>
          <w:szCs w:val="32"/>
          <w:rtl/>
        </w:rPr>
        <w:t>، وهدفت إلى بناء نموذج للعوامل الحرجة المؤثرة في نجاح مشروع نيوم في ضوء نظم معلومات إدارة المشاريع. واعتمدت الدراسة على منهج دراسة الحالة، مع تحليل أربع حالات لمشروعات كبرى لاستخلاص عوامل النجاح الحرجة. وأظهرت النتائج أن نجاح مشروع نيوم يعتمد على التكامل بين نظم معلومات إدارة المشاريع، ودعم الإدارة العليا، والحوكمة، وإدارة أصحاب المصلحة، وإدارة المخاطر. وأوصت الدراسة بتطوير نظم معلومات متكاملة لإدارة المشروعات العملاقة، وربطها بمؤشرات الأداء الخاصة برؤية المملكة 2030</w:t>
      </w:r>
      <w:r w:rsidRPr="006B6009">
        <w:rPr>
          <w:rFonts w:ascii="Simplified Arabic" w:hAnsi="Simplified Arabic" w:cs="Simplified Arabic"/>
          <w:color w:val="000000" w:themeColor="text1"/>
          <w:sz w:val="32"/>
          <w:szCs w:val="32"/>
        </w:rPr>
        <w:t xml:space="preserve">. </w:t>
      </w:r>
    </w:p>
    <w:p w14:paraId="4AD9FC2E" w14:textId="20DA48C2" w:rsidR="006B6009" w:rsidRPr="006B6009" w:rsidRDefault="006B6009" w:rsidP="006B6009">
      <w:pPr>
        <w:jc w:val="both"/>
        <w:rPr>
          <w:rFonts w:ascii="Simplified Arabic" w:hAnsi="Simplified Arabic" w:cs="Simplified Arabic"/>
          <w:color w:val="000000" w:themeColor="text1"/>
          <w:sz w:val="32"/>
          <w:szCs w:val="32"/>
        </w:rPr>
      </w:pPr>
    </w:p>
    <w:p w14:paraId="27AC40D0"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السادسة</w:t>
      </w:r>
    </w:p>
    <w:p w14:paraId="163F25B6" w14:textId="77777777" w:rsidR="006B6009" w:rsidRDefault="006B6009" w:rsidP="006B6009">
      <w:pPr>
        <w:jc w:val="both"/>
        <w:rPr>
          <w:rFonts w:ascii="Simplified Arabic" w:hAnsi="Simplified Arabic" w:cs="Simplified Arabic"/>
          <w:color w:val="000000" w:themeColor="text1"/>
          <w:sz w:val="32"/>
          <w:szCs w:val="32"/>
          <w:rtl/>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أبابطين</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Ababtain</w:t>
      </w:r>
      <w:proofErr w:type="spellEnd"/>
      <w:r w:rsidRPr="006B6009">
        <w:rPr>
          <w:rFonts w:ascii="Simplified Arabic" w:hAnsi="Simplified Arabic" w:cs="Simplified Arabic"/>
          <w:b/>
          <w:bCs/>
          <w:color w:val="000000" w:themeColor="text1"/>
          <w:sz w:val="32"/>
          <w:szCs w:val="32"/>
        </w:rPr>
        <w:t>, 2024)</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"Navigating National Transformation: The Role of Project Managers in Strategy Implementation within the Context of Saudi Vision 2030"</w:t>
      </w:r>
      <w:r w:rsidRPr="006B6009">
        <w:rPr>
          <w:rFonts w:ascii="Simplified Arabic" w:hAnsi="Simplified Arabic" w:cs="Simplified Arabic"/>
          <w:color w:val="000000" w:themeColor="text1"/>
          <w:sz w:val="32"/>
          <w:szCs w:val="32"/>
          <w:rtl/>
        </w:rPr>
        <w:t xml:space="preserve">، وهدفت إلى </w:t>
      </w:r>
      <w:r w:rsidRPr="006B6009">
        <w:rPr>
          <w:rFonts w:ascii="Simplified Arabic" w:hAnsi="Simplified Arabic" w:cs="Simplified Arabic"/>
          <w:color w:val="000000" w:themeColor="text1"/>
          <w:sz w:val="32"/>
          <w:szCs w:val="32"/>
          <w:rtl/>
        </w:rPr>
        <w:lastRenderedPageBreak/>
        <w:t>دراسة دور مديري المشاريع في تنفيذ الاستراتيجية الوطنية في إطار مشروعات رؤية المملكة 2030، مع التركيز على المشروعات العملاقة. واعتمدت الدراسة على المنهج النوعي، باستخدام المقابلات وتحليل الوثائق، لاستكشاف العلاقة بين إدارة المشاريع وإدارة الاستراتيجية. وأظهرت النتائج أن نجاح المشروعات الاستراتيجية يرتبط بدرجة كبيرة بقدرة مديري المشاريع على مواءمة أهداف المشروع مع الأهداف الاستراتيجية للمؤسسة، إضافة إلى أهمية التكامل بين مكاتب إدارة المشاريع</w:t>
      </w:r>
      <w:r w:rsidRPr="006B6009">
        <w:rPr>
          <w:rFonts w:ascii="Simplified Arabic" w:hAnsi="Simplified Arabic" w:cs="Simplified Arabic"/>
          <w:color w:val="000000" w:themeColor="text1"/>
          <w:sz w:val="32"/>
          <w:szCs w:val="32"/>
        </w:rPr>
        <w:t xml:space="preserve"> (PMO) </w:t>
      </w:r>
      <w:r w:rsidRPr="006B6009">
        <w:rPr>
          <w:rFonts w:ascii="Simplified Arabic" w:hAnsi="Simplified Arabic" w:cs="Simplified Arabic"/>
          <w:color w:val="000000" w:themeColor="text1"/>
          <w:sz w:val="32"/>
          <w:szCs w:val="32"/>
          <w:rtl/>
        </w:rPr>
        <w:t>ومكاتب إدارة الاستراتيجية</w:t>
      </w:r>
      <w:r w:rsidRPr="006B6009">
        <w:rPr>
          <w:rFonts w:ascii="Simplified Arabic" w:hAnsi="Simplified Arabic" w:cs="Simplified Arabic"/>
          <w:color w:val="000000" w:themeColor="text1"/>
          <w:sz w:val="32"/>
          <w:szCs w:val="32"/>
        </w:rPr>
        <w:t xml:space="preserve"> (SMO). </w:t>
      </w:r>
      <w:r w:rsidRPr="006B6009">
        <w:rPr>
          <w:rFonts w:ascii="Simplified Arabic" w:hAnsi="Simplified Arabic" w:cs="Simplified Arabic"/>
          <w:color w:val="000000" w:themeColor="text1"/>
          <w:sz w:val="32"/>
          <w:szCs w:val="32"/>
          <w:rtl/>
        </w:rPr>
        <w:t>وأوصت الدراسة بتعزيز التنسيق بين هذه المكاتب، وتطوير مهارات مديري المشاريع في مجالات القيادة الاستراتيجية وإدارة التغيير</w:t>
      </w:r>
      <w:r w:rsidRPr="006B6009">
        <w:rPr>
          <w:rFonts w:ascii="Simplified Arabic" w:hAnsi="Simplified Arabic" w:cs="Simplified Arabic"/>
          <w:color w:val="000000" w:themeColor="text1"/>
          <w:sz w:val="32"/>
          <w:szCs w:val="32"/>
        </w:rPr>
        <w:t xml:space="preserve">. </w:t>
      </w:r>
    </w:p>
    <w:p w14:paraId="5B11AE2D" w14:textId="77777777" w:rsidR="006B6009" w:rsidRPr="006B6009" w:rsidRDefault="006B6009" w:rsidP="006B6009">
      <w:pPr>
        <w:jc w:val="both"/>
        <w:rPr>
          <w:rFonts w:ascii="Simplified Arabic" w:hAnsi="Simplified Arabic" w:cs="Simplified Arabic"/>
          <w:color w:val="000000" w:themeColor="text1"/>
          <w:sz w:val="32"/>
          <w:szCs w:val="32"/>
        </w:rPr>
      </w:pPr>
    </w:p>
    <w:p w14:paraId="1375666F"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المحور الثاني: الدراسات السابقة المتعلقة بتحقيق رؤية المملكة العربية السعودية 2030 ودور إدارة المشاريع في دعمها</w:t>
      </w:r>
    </w:p>
    <w:p w14:paraId="19E77C28"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السابعة</w:t>
      </w:r>
    </w:p>
    <w:p w14:paraId="6092B71D"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هاروبوهوب</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Haropohop</w:t>
      </w:r>
      <w:proofErr w:type="spellEnd"/>
      <w:r w:rsidRPr="006B6009">
        <w:rPr>
          <w:rFonts w:ascii="Simplified Arabic" w:hAnsi="Simplified Arabic" w:cs="Simplified Arabic"/>
          <w:b/>
          <w:bCs/>
          <w:color w:val="000000" w:themeColor="text1"/>
          <w:sz w:val="32"/>
          <w:szCs w:val="32"/>
        </w:rPr>
        <w:t>, 2025)</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"Project Management Readiness in the Construction Industry: Evaluation of the Kingdom of Saudi Arabia's Vision 2030"</w:t>
      </w:r>
      <w:r w:rsidRPr="006B6009">
        <w:rPr>
          <w:rFonts w:ascii="Simplified Arabic" w:hAnsi="Simplified Arabic" w:cs="Simplified Arabic"/>
          <w:color w:val="000000" w:themeColor="text1"/>
          <w:sz w:val="32"/>
          <w:szCs w:val="32"/>
          <w:rtl/>
        </w:rPr>
        <w:t xml:space="preserve">، وهدفت إلى تقييم مستوى جاهزية إدارة المشاريع في قطاع التشييد السعودي ومدى إسهامها في تنفيذ مشروعات رؤية المملكة العربية السعودية 2030. واعتمدت الدراسة على </w:t>
      </w:r>
      <w:r w:rsidRPr="006B6009">
        <w:rPr>
          <w:rFonts w:ascii="Simplified Arabic" w:hAnsi="Simplified Arabic" w:cs="Simplified Arabic"/>
          <w:b/>
          <w:bCs/>
          <w:color w:val="000000" w:themeColor="text1"/>
          <w:sz w:val="32"/>
          <w:szCs w:val="32"/>
          <w:rtl/>
        </w:rPr>
        <w:t>المنهج الوصفي التحليلي</w:t>
      </w:r>
      <w:r w:rsidRPr="006B6009">
        <w:rPr>
          <w:rFonts w:ascii="Simplified Arabic" w:hAnsi="Simplified Arabic" w:cs="Simplified Arabic"/>
          <w:color w:val="000000" w:themeColor="text1"/>
          <w:sz w:val="32"/>
          <w:szCs w:val="32"/>
          <w:rtl/>
        </w:rPr>
        <w:t xml:space="preserve"> من خلال مراجعة الأدبيات وتحليل واقع تطبيق ممارسات إدارة المشاريع في قطاع التشييد. وأظهرت النتائج أن تطبيق منهجيات إدارة المشاريع الحديثة يمثل عاملًا رئيسًا في نجاح مشروعات الرؤية، وأن المؤسسات التي تمتلك أنظمة متقدمة لإدارة المشاريع تحقق مستويات أعلى من الكفاءة والاستدامة. وأوصت الدراسة بتعزيز ثقافة إدارة المشاريع داخل المؤسسات، وتطوير مهارات مديري المشاريع، ودمج أنظمة إدارة المشاريع ضمن الثقافة التنظيمية للمؤسسات السعودية</w:t>
      </w:r>
      <w:r w:rsidRPr="006B6009">
        <w:rPr>
          <w:rFonts w:ascii="Simplified Arabic" w:hAnsi="Simplified Arabic" w:cs="Simplified Arabic"/>
          <w:color w:val="000000" w:themeColor="text1"/>
          <w:sz w:val="32"/>
          <w:szCs w:val="32"/>
        </w:rPr>
        <w:t xml:space="preserve">. </w:t>
      </w:r>
    </w:p>
    <w:p w14:paraId="7787B04B" w14:textId="5053E15E" w:rsidR="006B6009" w:rsidRPr="006B6009" w:rsidRDefault="006B6009" w:rsidP="006B6009">
      <w:pPr>
        <w:jc w:val="both"/>
        <w:rPr>
          <w:rFonts w:ascii="Simplified Arabic" w:hAnsi="Simplified Arabic" w:cs="Simplified Arabic"/>
          <w:color w:val="000000" w:themeColor="text1"/>
          <w:sz w:val="32"/>
          <w:szCs w:val="32"/>
        </w:rPr>
      </w:pPr>
    </w:p>
    <w:p w14:paraId="2B832881"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lastRenderedPageBreak/>
        <w:t>الدراسة الثامنة</w:t>
      </w:r>
    </w:p>
    <w:p w14:paraId="61B5AF0F"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اللحياني وتيواري</w:t>
      </w:r>
      <w:r w:rsidRPr="006B6009">
        <w:rPr>
          <w:rFonts w:ascii="Simplified Arabic" w:hAnsi="Simplified Arabic" w:cs="Simplified Arabic"/>
          <w:b/>
          <w:bCs/>
          <w:color w:val="000000" w:themeColor="text1"/>
          <w:sz w:val="32"/>
          <w:szCs w:val="32"/>
        </w:rPr>
        <w:t xml:space="preserve"> (Al-</w:t>
      </w:r>
      <w:proofErr w:type="spellStart"/>
      <w:r w:rsidRPr="006B6009">
        <w:rPr>
          <w:rFonts w:ascii="Simplified Arabic" w:hAnsi="Simplified Arabic" w:cs="Simplified Arabic"/>
          <w:b/>
          <w:bCs/>
          <w:color w:val="000000" w:themeColor="text1"/>
          <w:sz w:val="32"/>
          <w:szCs w:val="32"/>
        </w:rPr>
        <w:t>Lehyani</w:t>
      </w:r>
      <w:proofErr w:type="spellEnd"/>
      <w:r w:rsidRPr="006B6009">
        <w:rPr>
          <w:rFonts w:ascii="Simplified Arabic" w:hAnsi="Simplified Arabic" w:cs="Simplified Arabic"/>
          <w:b/>
          <w:bCs/>
          <w:color w:val="000000" w:themeColor="text1"/>
          <w:sz w:val="32"/>
          <w:szCs w:val="32"/>
        </w:rPr>
        <w:t xml:space="preserve"> &amp; Tiwari, 2025)</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"Measuring the Alignment Gap Between Organizational Strategic Plans and Vision 2030 Goals"</w:t>
      </w:r>
      <w:r w:rsidRPr="006B6009">
        <w:rPr>
          <w:rFonts w:ascii="Simplified Arabic" w:hAnsi="Simplified Arabic" w:cs="Simplified Arabic"/>
          <w:color w:val="000000" w:themeColor="text1"/>
          <w:sz w:val="32"/>
          <w:szCs w:val="32"/>
          <w:rtl/>
        </w:rPr>
        <w:t xml:space="preserve">، وهدفت إلى قياس مدى مواءمة الخطط الاستراتيجية للمؤسسات السعودية مع أهداف رؤية المملكة العربية السعودية 2030، والكشف عن الفجوات التي قد تعوق تحقيق مستهدفات الرؤية. واعتمدت الدراسة على </w:t>
      </w:r>
      <w:r w:rsidRPr="006B6009">
        <w:rPr>
          <w:rFonts w:ascii="Simplified Arabic" w:hAnsi="Simplified Arabic" w:cs="Simplified Arabic"/>
          <w:b/>
          <w:bCs/>
          <w:color w:val="000000" w:themeColor="text1"/>
          <w:sz w:val="32"/>
          <w:szCs w:val="32"/>
          <w:rtl/>
        </w:rPr>
        <w:t>المراجعة المنهجية للأدبيات</w:t>
      </w:r>
      <w:r w:rsidRPr="006B6009">
        <w:rPr>
          <w:rFonts w:ascii="Simplified Arabic" w:hAnsi="Simplified Arabic" w:cs="Simplified Arabic"/>
          <w:color w:val="000000" w:themeColor="text1"/>
          <w:sz w:val="32"/>
          <w:szCs w:val="32"/>
          <w:rtl/>
        </w:rPr>
        <w:t xml:space="preserve"> وتحليل الوثائق والتقارير الحكومية، مع تطوير أداة لقياس درجة المواءمة الاستراتيجية. وأظهرت النتائج وجود تفاوت في مستوى المواءمة بين المؤسسات، وأن أبرز التحديات تتمثل في ضعف مؤشرات الأداء الموحدة، وقصور أنظمة المتابعة والرقابة. وأوصت الدراسة بتطوير مؤشرات أداء وطنية موحدة، وتعزيز التكامل بين التخطيط الاستراتيجي وإدارة المشاريع، وتحسين أنظمة المتابعة الرقمية</w:t>
      </w:r>
      <w:r w:rsidRPr="006B6009">
        <w:rPr>
          <w:rFonts w:ascii="Simplified Arabic" w:hAnsi="Simplified Arabic" w:cs="Simplified Arabic"/>
          <w:color w:val="000000" w:themeColor="text1"/>
          <w:sz w:val="32"/>
          <w:szCs w:val="32"/>
        </w:rPr>
        <w:t xml:space="preserve">. </w:t>
      </w:r>
    </w:p>
    <w:p w14:paraId="1209B642" w14:textId="3CF9B801" w:rsidR="006B6009" w:rsidRPr="006B6009" w:rsidRDefault="006B6009" w:rsidP="006B6009">
      <w:pPr>
        <w:jc w:val="both"/>
        <w:rPr>
          <w:rFonts w:ascii="Simplified Arabic" w:hAnsi="Simplified Arabic" w:cs="Simplified Arabic"/>
          <w:color w:val="000000" w:themeColor="text1"/>
          <w:sz w:val="32"/>
          <w:szCs w:val="32"/>
        </w:rPr>
      </w:pPr>
    </w:p>
    <w:p w14:paraId="19A1B35B"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التاسعة</w:t>
      </w:r>
    </w:p>
    <w:p w14:paraId="6B6A786E"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السويري</w:t>
      </w:r>
      <w:r w:rsidRPr="006B6009">
        <w:rPr>
          <w:rFonts w:ascii="Simplified Arabic" w:hAnsi="Simplified Arabic" w:cs="Simplified Arabic"/>
          <w:b/>
          <w:bCs/>
          <w:color w:val="000000" w:themeColor="text1"/>
          <w:sz w:val="32"/>
          <w:szCs w:val="32"/>
        </w:rPr>
        <w:t xml:space="preserve"> (</w:t>
      </w:r>
      <w:proofErr w:type="spellStart"/>
      <w:r w:rsidRPr="006B6009">
        <w:rPr>
          <w:rFonts w:ascii="Simplified Arabic" w:hAnsi="Simplified Arabic" w:cs="Simplified Arabic"/>
          <w:b/>
          <w:bCs/>
          <w:color w:val="000000" w:themeColor="text1"/>
          <w:sz w:val="32"/>
          <w:szCs w:val="32"/>
        </w:rPr>
        <w:t>AlSuwaihri</w:t>
      </w:r>
      <w:proofErr w:type="spellEnd"/>
      <w:r w:rsidRPr="006B6009">
        <w:rPr>
          <w:rFonts w:ascii="Simplified Arabic" w:hAnsi="Simplified Arabic" w:cs="Simplified Arabic"/>
          <w:b/>
          <w:bCs/>
          <w:color w:val="000000" w:themeColor="text1"/>
          <w:sz w:val="32"/>
          <w:szCs w:val="32"/>
        </w:rPr>
        <w:t>, 2026)</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"Evaluating the Role of Strategic Planning as a Management Approach in Enhancing the Effectiveness of Human Capital Performance to Align with the Kingdom of Saudi Arabia's Vision 2030"</w:t>
      </w:r>
      <w:r w:rsidRPr="006B6009">
        <w:rPr>
          <w:rFonts w:ascii="Simplified Arabic" w:hAnsi="Simplified Arabic" w:cs="Simplified Arabic"/>
          <w:color w:val="000000" w:themeColor="text1"/>
          <w:sz w:val="32"/>
          <w:szCs w:val="32"/>
          <w:rtl/>
        </w:rPr>
        <w:t xml:space="preserve">، وهدفت إلى تقييم دور التخطيط الاستراتيجي في تحسين أداء رأس المال البشري بما يتوافق مع مستهدفات رؤية المملكة 2030. واعتمدت الدراسة على </w:t>
      </w:r>
      <w:r w:rsidRPr="006B6009">
        <w:rPr>
          <w:rFonts w:ascii="Simplified Arabic" w:hAnsi="Simplified Arabic" w:cs="Simplified Arabic"/>
          <w:b/>
          <w:bCs/>
          <w:color w:val="000000" w:themeColor="text1"/>
          <w:sz w:val="32"/>
          <w:szCs w:val="32"/>
          <w:rtl/>
        </w:rPr>
        <w:t>المنهج الوصفي التحليلي</w:t>
      </w:r>
      <w:r w:rsidRPr="006B6009">
        <w:rPr>
          <w:rFonts w:ascii="Simplified Arabic" w:hAnsi="Simplified Arabic" w:cs="Simplified Arabic"/>
          <w:color w:val="000000" w:themeColor="text1"/>
          <w:sz w:val="32"/>
          <w:szCs w:val="32"/>
          <w:rtl/>
        </w:rPr>
        <w:t xml:space="preserve"> باستخدام الاستبانة أداةً لجمع البيانات من العاملين في عدد من الجهات الحكومية السعودية. وأظهرت النتائج وجود علاقة إيجابية ذات دلالة إحصائية بين التخطيط الاستراتيجي وفعالية أداء رأس المال البشري، وأن تنفيذ الخطط الاستراتيجية والرقابة عليها من أهم العوامل المؤثرة في تحقيق مستهدفات الرؤية. </w:t>
      </w:r>
      <w:r w:rsidRPr="006B6009">
        <w:rPr>
          <w:rFonts w:ascii="Simplified Arabic" w:hAnsi="Simplified Arabic" w:cs="Simplified Arabic"/>
          <w:color w:val="000000" w:themeColor="text1"/>
          <w:sz w:val="32"/>
          <w:szCs w:val="32"/>
          <w:rtl/>
        </w:rPr>
        <w:lastRenderedPageBreak/>
        <w:t>وأوصت الدراسة بزيادة الاهتمام بالتخطيط الاستراتيجي، وربطه بقياس الأداء المؤسسي وبرامج التحول الوطني</w:t>
      </w:r>
      <w:r w:rsidRPr="006B6009">
        <w:rPr>
          <w:rFonts w:ascii="Simplified Arabic" w:hAnsi="Simplified Arabic" w:cs="Simplified Arabic"/>
          <w:color w:val="000000" w:themeColor="text1"/>
          <w:sz w:val="32"/>
          <w:szCs w:val="32"/>
        </w:rPr>
        <w:t xml:space="preserve">. </w:t>
      </w:r>
    </w:p>
    <w:p w14:paraId="6E9B1403" w14:textId="5314C492" w:rsidR="006B6009" w:rsidRPr="006B6009" w:rsidRDefault="006B6009" w:rsidP="006B6009">
      <w:pPr>
        <w:jc w:val="both"/>
        <w:rPr>
          <w:rFonts w:ascii="Simplified Arabic" w:hAnsi="Simplified Arabic" w:cs="Simplified Arabic"/>
          <w:color w:val="000000" w:themeColor="text1"/>
          <w:sz w:val="32"/>
          <w:szCs w:val="32"/>
        </w:rPr>
      </w:pPr>
    </w:p>
    <w:p w14:paraId="4E5BA143"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العاشرة</w:t>
      </w:r>
    </w:p>
    <w:p w14:paraId="2C467004"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tl/>
        </w:rPr>
        <w:t>الحربي</w:t>
      </w:r>
      <w:r w:rsidRPr="006B6009">
        <w:rPr>
          <w:rFonts w:ascii="Simplified Arabic" w:hAnsi="Simplified Arabic" w:cs="Simplified Arabic"/>
          <w:b/>
          <w:bCs/>
          <w:color w:val="000000" w:themeColor="text1"/>
          <w:sz w:val="32"/>
          <w:szCs w:val="32"/>
        </w:rPr>
        <w:t xml:space="preserve"> (2025)</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w:t>
      </w:r>
      <w:r w:rsidRPr="006B6009">
        <w:rPr>
          <w:rFonts w:ascii="Simplified Arabic" w:hAnsi="Simplified Arabic" w:cs="Simplified Arabic"/>
          <w:b/>
          <w:bCs/>
          <w:color w:val="000000" w:themeColor="text1"/>
          <w:sz w:val="32"/>
          <w:szCs w:val="32"/>
          <w:rtl/>
        </w:rPr>
        <w:t>العلاقة بين إدارة التغيير والتحول المؤسسي في ضوء رؤية المملكة 2030: دراسة على الهيئات الحكومية السعودية</w:t>
      </w:r>
      <w:r w:rsidRPr="006B6009">
        <w:rPr>
          <w:rFonts w:ascii="Simplified Arabic" w:hAnsi="Simplified Arabic" w:cs="Simplified Arabic"/>
          <w:b/>
          <w:bCs/>
          <w:color w:val="000000" w:themeColor="text1"/>
          <w:sz w:val="32"/>
          <w:szCs w:val="32"/>
        </w:rPr>
        <w:t>"</w:t>
      </w:r>
      <w:r w:rsidRPr="006B6009">
        <w:rPr>
          <w:rFonts w:ascii="Simplified Arabic" w:hAnsi="Simplified Arabic" w:cs="Simplified Arabic"/>
          <w:color w:val="000000" w:themeColor="text1"/>
          <w:sz w:val="32"/>
          <w:szCs w:val="32"/>
          <w:rtl/>
        </w:rPr>
        <w:t xml:space="preserve">، وهدفت إلى تحليل أثر ممارسات إدارة التغيير في دعم التحول المؤسسي داخل الهيئات الحكومية السعودية. واعتمدت الدراسة على </w:t>
      </w:r>
      <w:r w:rsidRPr="006B6009">
        <w:rPr>
          <w:rFonts w:ascii="Simplified Arabic" w:hAnsi="Simplified Arabic" w:cs="Simplified Arabic"/>
          <w:b/>
          <w:bCs/>
          <w:color w:val="000000" w:themeColor="text1"/>
          <w:sz w:val="32"/>
          <w:szCs w:val="32"/>
          <w:rtl/>
        </w:rPr>
        <w:t>المنهج الكمي</w:t>
      </w:r>
      <w:r w:rsidRPr="006B6009">
        <w:rPr>
          <w:rFonts w:ascii="Simplified Arabic" w:hAnsi="Simplified Arabic" w:cs="Simplified Arabic"/>
          <w:color w:val="000000" w:themeColor="text1"/>
          <w:sz w:val="32"/>
          <w:szCs w:val="32"/>
          <w:rtl/>
        </w:rPr>
        <w:t xml:space="preserve"> باستخدام الاستبانة، وطُبقت على </w:t>
      </w:r>
      <w:r w:rsidRPr="006B6009">
        <w:rPr>
          <w:rFonts w:ascii="Simplified Arabic" w:hAnsi="Simplified Arabic" w:cs="Simplified Arabic"/>
          <w:b/>
          <w:bCs/>
          <w:color w:val="000000" w:themeColor="text1"/>
          <w:sz w:val="32"/>
          <w:szCs w:val="32"/>
          <w:rtl/>
        </w:rPr>
        <w:t>عينة بلغت (150) موظفًا</w:t>
      </w:r>
      <w:r w:rsidRPr="006B6009">
        <w:rPr>
          <w:rFonts w:ascii="Simplified Arabic" w:hAnsi="Simplified Arabic" w:cs="Simplified Arabic"/>
          <w:color w:val="000000" w:themeColor="text1"/>
          <w:sz w:val="32"/>
          <w:szCs w:val="32"/>
          <w:rtl/>
        </w:rPr>
        <w:t xml:space="preserve"> في عدد من الهيئات الحكومية السعودية. وأظهرت النتائج وجود علاقة إيجابية بين إدارة التغيير وتحسين جودة الخدمات الحكومية والكفاءة التشغيلية، بما يدعم تحقيق مستهدفات رؤية المملكة 2030. وأوصت الدراسة بترسيخ ثقافة التغيير المؤسسي، وتأهيل القيادات الإدارية لإدارة برامج التحول، وتعزيز مشاركة الموظفين في تنفيذ مبادرات الرؤية</w:t>
      </w:r>
      <w:r w:rsidRPr="006B6009">
        <w:rPr>
          <w:rFonts w:ascii="Simplified Arabic" w:hAnsi="Simplified Arabic" w:cs="Simplified Arabic"/>
          <w:color w:val="000000" w:themeColor="text1"/>
          <w:sz w:val="32"/>
          <w:szCs w:val="32"/>
        </w:rPr>
        <w:t xml:space="preserve">. </w:t>
      </w:r>
    </w:p>
    <w:p w14:paraId="254419C7" w14:textId="5EC5F672" w:rsidR="006B6009" w:rsidRPr="006B6009" w:rsidRDefault="006B6009" w:rsidP="006B6009">
      <w:pPr>
        <w:jc w:val="both"/>
        <w:rPr>
          <w:rFonts w:ascii="Simplified Arabic" w:hAnsi="Simplified Arabic" w:cs="Simplified Arabic"/>
          <w:color w:val="000000" w:themeColor="text1"/>
          <w:sz w:val="32"/>
          <w:szCs w:val="32"/>
        </w:rPr>
      </w:pPr>
    </w:p>
    <w:p w14:paraId="409DB658"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الحادية عشرة</w:t>
      </w:r>
    </w:p>
    <w:p w14:paraId="7D6919A5"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proofErr w:type="spellStart"/>
      <w:r w:rsidRPr="006B6009">
        <w:rPr>
          <w:rFonts w:ascii="Simplified Arabic" w:hAnsi="Simplified Arabic" w:cs="Simplified Arabic"/>
          <w:b/>
          <w:bCs/>
          <w:color w:val="000000" w:themeColor="text1"/>
          <w:sz w:val="32"/>
          <w:szCs w:val="32"/>
        </w:rPr>
        <w:t>Altahtooh</w:t>
      </w:r>
      <w:proofErr w:type="spellEnd"/>
      <w:r w:rsidRPr="006B6009">
        <w:rPr>
          <w:rFonts w:ascii="Simplified Arabic" w:hAnsi="Simplified Arabic" w:cs="Simplified Arabic"/>
          <w:b/>
          <w:bCs/>
          <w:color w:val="000000" w:themeColor="text1"/>
          <w:sz w:val="32"/>
          <w:szCs w:val="32"/>
        </w:rPr>
        <w:t xml:space="preserve"> (2019)</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"A Model of the Critical Success Factors for the NEOM Project in the Context of a Project Management Information System"</w:t>
      </w:r>
      <w:r w:rsidRPr="006B6009">
        <w:rPr>
          <w:rFonts w:ascii="Simplified Arabic" w:hAnsi="Simplified Arabic" w:cs="Simplified Arabic"/>
          <w:color w:val="000000" w:themeColor="text1"/>
          <w:sz w:val="32"/>
          <w:szCs w:val="32"/>
          <w:rtl/>
        </w:rPr>
        <w:t xml:space="preserve">، وهدفت إلى تحديد العوامل الحرجة اللازمة لنجاح مشروع نيوم في ضوء نظم معلومات إدارة المشاريع. واعتمدت الدراسة على </w:t>
      </w:r>
      <w:r w:rsidRPr="006B6009">
        <w:rPr>
          <w:rFonts w:ascii="Simplified Arabic" w:hAnsi="Simplified Arabic" w:cs="Simplified Arabic"/>
          <w:b/>
          <w:bCs/>
          <w:color w:val="000000" w:themeColor="text1"/>
          <w:sz w:val="32"/>
          <w:szCs w:val="32"/>
          <w:rtl/>
        </w:rPr>
        <w:t>منهج دراسة الحالة</w:t>
      </w:r>
      <w:r w:rsidRPr="006B6009">
        <w:rPr>
          <w:rFonts w:ascii="Simplified Arabic" w:hAnsi="Simplified Arabic" w:cs="Simplified Arabic"/>
          <w:color w:val="000000" w:themeColor="text1"/>
          <w:sz w:val="32"/>
          <w:szCs w:val="32"/>
          <w:rtl/>
        </w:rPr>
        <w:t xml:space="preserve"> من خلال تحليل أربع مشروعات كبرى للوصول إلى نموذج مقترح لعوامل النجاح. وأظهرت النتائج أن نجاح مشروع نيوم يعتمد على التكامل بين نظم معلومات إدارة المشاريع، ودعم الإدارة العليا، والحوكمة الفاعلة، وإدارة أصحاب المصلحة، وإدارة المخاطر. </w:t>
      </w:r>
      <w:r w:rsidRPr="006B6009">
        <w:rPr>
          <w:rFonts w:ascii="Simplified Arabic" w:hAnsi="Simplified Arabic" w:cs="Simplified Arabic"/>
          <w:color w:val="000000" w:themeColor="text1"/>
          <w:sz w:val="32"/>
          <w:szCs w:val="32"/>
          <w:rtl/>
        </w:rPr>
        <w:lastRenderedPageBreak/>
        <w:t>وأوصت الدراسة بتطوير نظم معلومات متكاملة لإدارة المشروعات العملاقة، وربطها بمؤشرات الأداء الخاصة برؤية المملكة 2030</w:t>
      </w:r>
      <w:r w:rsidRPr="006B6009">
        <w:rPr>
          <w:rFonts w:ascii="Simplified Arabic" w:hAnsi="Simplified Arabic" w:cs="Simplified Arabic"/>
          <w:color w:val="000000" w:themeColor="text1"/>
          <w:sz w:val="32"/>
          <w:szCs w:val="32"/>
        </w:rPr>
        <w:t xml:space="preserve">. </w:t>
      </w:r>
    </w:p>
    <w:p w14:paraId="4409BA50" w14:textId="6B8C5259" w:rsidR="006B6009" w:rsidRPr="006B6009" w:rsidRDefault="006B6009" w:rsidP="006B6009">
      <w:pPr>
        <w:jc w:val="both"/>
        <w:rPr>
          <w:rFonts w:ascii="Simplified Arabic" w:hAnsi="Simplified Arabic" w:cs="Simplified Arabic"/>
          <w:color w:val="000000" w:themeColor="text1"/>
          <w:sz w:val="32"/>
          <w:szCs w:val="32"/>
        </w:rPr>
      </w:pPr>
    </w:p>
    <w:p w14:paraId="443D7424"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الدراسة الثانية عشرة</w:t>
      </w:r>
    </w:p>
    <w:p w14:paraId="049D6432"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أجرى </w:t>
      </w:r>
      <w:r w:rsidRPr="006B6009">
        <w:rPr>
          <w:rFonts w:ascii="Simplified Arabic" w:hAnsi="Simplified Arabic" w:cs="Simplified Arabic"/>
          <w:b/>
          <w:bCs/>
          <w:color w:val="000000" w:themeColor="text1"/>
          <w:sz w:val="32"/>
          <w:szCs w:val="32"/>
        </w:rPr>
        <w:t>Nouvel &amp; Ben Saad (2026)</w:t>
      </w:r>
      <w:r w:rsidRPr="006B6009">
        <w:rPr>
          <w:rFonts w:ascii="Simplified Arabic" w:hAnsi="Simplified Arabic" w:cs="Simplified Arabic"/>
          <w:color w:val="000000" w:themeColor="text1"/>
          <w:sz w:val="32"/>
          <w:szCs w:val="32"/>
        </w:rPr>
        <w:t xml:space="preserve"> </w:t>
      </w:r>
      <w:r w:rsidRPr="006B6009">
        <w:rPr>
          <w:rFonts w:ascii="Simplified Arabic" w:hAnsi="Simplified Arabic" w:cs="Simplified Arabic"/>
          <w:color w:val="000000" w:themeColor="text1"/>
          <w:sz w:val="32"/>
          <w:szCs w:val="32"/>
          <w:rtl/>
        </w:rPr>
        <w:t xml:space="preserve">دراسة بعنوان </w:t>
      </w:r>
      <w:r w:rsidRPr="006B6009">
        <w:rPr>
          <w:rFonts w:ascii="Simplified Arabic" w:hAnsi="Simplified Arabic" w:cs="Simplified Arabic"/>
          <w:b/>
          <w:bCs/>
          <w:color w:val="000000" w:themeColor="text1"/>
          <w:sz w:val="32"/>
          <w:szCs w:val="32"/>
        </w:rPr>
        <w:t>"Signaling Green, Performing Less Green: An Exploratory Study on Energy Efficiency Narratives and Sustainability Governance in Saudi Mega-Projects"</w:t>
      </w:r>
      <w:r w:rsidRPr="006B6009">
        <w:rPr>
          <w:rFonts w:ascii="Simplified Arabic" w:hAnsi="Simplified Arabic" w:cs="Simplified Arabic"/>
          <w:color w:val="000000" w:themeColor="text1"/>
          <w:sz w:val="32"/>
          <w:szCs w:val="32"/>
          <w:rtl/>
        </w:rPr>
        <w:t xml:space="preserve">، وهدفت إلى استكشاف ممارسات الحوكمة والاستدامة في المشروعات العملاقة السعودية، ومنها مشروع نيوم، ومدى توافقها مع أهداف الاستدامة التي تتبناها رؤية المملكة 2030. واعتمدت الدراسة على </w:t>
      </w:r>
      <w:r w:rsidRPr="006B6009">
        <w:rPr>
          <w:rFonts w:ascii="Simplified Arabic" w:hAnsi="Simplified Arabic" w:cs="Simplified Arabic"/>
          <w:b/>
          <w:bCs/>
          <w:color w:val="000000" w:themeColor="text1"/>
          <w:sz w:val="32"/>
          <w:szCs w:val="32"/>
          <w:rtl/>
        </w:rPr>
        <w:t>المنهج النوعي</w:t>
      </w:r>
      <w:r w:rsidRPr="006B6009">
        <w:rPr>
          <w:rFonts w:ascii="Simplified Arabic" w:hAnsi="Simplified Arabic" w:cs="Simplified Arabic"/>
          <w:color w:val="000000" w:themeColor="text1"/>
          <w:sz w:val="32"/>
          <w:szCs w:val="32"/>
          <w:rtl/>
        </w:rPr>
        <w:t xml:space="preserve"> من خلال تحليل الوثائق وإجراء مقابلات شبه منظمة مع عدد من خبراء الاستدامة المشاركين في المشروعات الكبرى. وأظهرت النتائج أن الحوكمة الفعالة، والرقابة المستمرة، وربط مؤشرات الأداء بالاستدامة، تمثل عوامل رئيسة لنجاح المشروعات العملاقة، مع وجود تحديات تتعلق بترجمة الطموحات البيئية إلى ممارسات تنفيذية متسقة. وأوصت الدراسة بتعزيز نظم الحوكمة البيئية، وتطوير مؤشرات لقياس الأداء المستدام في جميع مراحل تنفيذ المشروعات</w:t>
      </w:r>
      <w:r w:rsidRPr="006B6009">
        <w:rPr>
          <w:rFonts w:ascii="Simplified Arabic" w:hAnsi="Simplified Arabic" w:cs="Simplified Arabic"/>
          <w:color w:val="000000" w:themeColor="text1"/>
          <w:sz w:val="32"/>
          <w:szCs w:val="32"/>
        </w:rPr>
        <w:t xml:space="preserve">. </w:t>
      </w:r>
    </w:p>
    <w:p w14:paraId="78966DA9" w14:textId="77777777" w:rsidR="006B6009" w:rsidRPr="006B6009" w:rsidRDefault="006B6009" w:rsidP="00F7270F">
      <w:pPr>
        <w:jc w:val="both"/>
        <w:rPr>
          <w:rFonts w:ascii="Simplified Arabic" w:hAnsi="Simplified Arabic" w:cs="Simplified Arabic"/>
          <w:color w:val="000000" w:themeColor="text1"/>
          <w:sz w:val="32"/>
          <w:szCs w:val="32"/>
          <w:rtl/>
        </w:rPr>
      </w:pPr>
    </w:p>
    <w:p w14:paraId="08E2DD32"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التعقيب على الدراسات السابقة</w:t>
      </w:r>
    </w:p>
    <w:p w14:paraId="024C89B4"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يتضح من استعراض الدراسات السابقة أن موضوع إدارة المشاريع الاستراتيجية حظي باهتمام متزايد خلال السنوات الأخيرة، لاسيما في ظل توجه العديد من الدول نحو تنفيذ استراتيجيات التنمية الوطنية من خلال المشروعات الكبرى. كما ركزت معظم الدراسات على بيان أثر إدارة المشاريع في تحسين الأداء المؤسسي، وتعزيز كفاءة استخدام الموارد، وتطوير آليات الحوكمة، </w:t>
      </w:r>
      <w:r w:rsidRPr="006B6009">
        <w:rPr>
          <w:rFonts w:ascii="Simplified Arabic" w:hAnsi="Simplified Arabic" w:cs="Simplified Arabic"/>
          <w:color w:val="000000" w:themeColor="text1"/>
          <w:sz w:val="32"/>
          <w:szCs w:val="32"/>
          <w:rtl/>
        </w:rPr>
        <w:lastRenderedPageBreak/>
        <w:t>ورفع معدلات نجاح المشروعات، باعتبارها أحد أهم الأدوات الداعمة لتحقيق الأهداف الاستراتيجية للمؤسسات</w:t>
      </w:r>
      <w:r w:rsidRPr="006B6009">
        <w:rPr>
          <w:rFonts w:ascii="Simplified Arabic" w:hAnsi="Simplified Arabic" w:cs="Simplified Arabic"/>
          <w:color w:val="000000" w:themeColor="text1"/>
          <w:sz w:val="32"/>
          <w:szCs w:val="32"/>
        </w:rPr>
        <w:t>.</w:t>
      </w:r>
    </w:p>
    <w:p w14:paraId="4D4B7D41"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كما أظهرت الدراسات المتعلقة برؤية المملكة العربية السعودية 2030 أن نجاح برامج الرؤية يعتمد بدرجة كبيرة على وجود منظومة متكاملة لإدارة المشاريع، تتضمن التخطيط الاستراتيجي، وإدارة المخاطر، والحوكمة، والمتابعة والتقييم، بما يضمن تنفيذ المبادرات الوطنية وفق الجداول الزمنية المحددة وبأعلى مستويات الكفاءة والجودة. وقد أكدت العديد من الدراسات أن المشروعات العملاقة، وعلى رأسها مشروع نيوم، تمثل نموذجًا عمليًا لتطبيق مفاهيم إدارة المشاريع الاستراتيجية في تحقيق مستهدفات الرؤية</w:t>
      </w:r>
      <w:r w:rsidRPr="006B6009">
        <w:rPr>
          <w:rFonts w:ascii="Simplified Arabic" w:hAnsi="Simplified Arabic" w:cs="Simplified Arabic"/>
          <w:color w:val="000000" w:themeColor="text1"/>
          <w:sz w:val="32"/>
          <w:szCs w:val="32"/>
        </w:rPr>
        <w:t>.</w:t>
      </w:r>
    </w:p>
    <w:p w14:paraId="64110FAA"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وعلى الرغم من أهمية النتائج التي توصلت إليها الدراسات السابقة، فإنها تناولت الموضوع من زوايا مختلفة، سواء بالتركيز على مكاتب إدارة المشاريع، أو عوامل نجاح المشروعات، أو التخطيط الاستراتيجي، أو الأداء المؤسسي، أو التحول الوطني، دون تقديم دراسة شاملة تربط بصورة مباشرة بين إدارة المشاريع الاستراتيجية وتحقيق رؤية المملكة العربية السعودية 2030 بالتطبيق على مشروع نيوم</w:t>
      </w:r>
      <w:r w:rsidRPr="006B6009">
        <w:rPr>
          <w:rFonts w:ascii="Simplified Arabic" w:hAnsi="Simplified Arabic" w:cs="Simplified Arabic"/>
          <w:color w:val="000000" w:themeColor="text1"/>
          <w:sz w:val="32"/>
          <w:szCs w:val="32"/>
        </w:rPr>
        <w:t>.</w:t>
      </w:r>
    </w:p>
    <w:p w14:paraId="7D92D08F" w14:textId="4D3D4A52" w:rsidR="006B6009" w:rsidRPr="006B6009" w:rsidRDefault="006B6009" w:rsidP="006B6009">
      <w:pPr>
        <w:jc w:val="both"/>
        <w:rPr>
          <w:rFonts w:ascii="Simplified Arabic" w:hAnsi="Simplified Arabic" w:cs="Simplified Arabic"/>
          <w:color w:val="000000" w:themeColor="text1"/>
          <w:sz w:val="32"/>
          <w:szCs w:val="32"/>
        </w:rPr>
      </w:pPr>
    </w:p>
    <w:p w14:paraId="0457FC0F"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أوجه الشبه بين الدراسة الحالية والدراسات السابقة</w:t>
      </w:r>
    </w:p>
    <w:p w14:paraId="3E6D7389"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تتشابه الدراسة الحالية مع الدراسات السابقة في عدد من الجوانب، من أهمها</w:t>
      </w:r>
      <w:r w:rsidRPr="006B6009">
        <w:rPr>
          <w:rFonts w:ascii="Simplified Arabic" w:hAnsi="Simplified Arabic" w:cs="Simplified Arabic"/>
          <w:color w:val="000000" w:themeColor="text1"/>
          <w:sz w:val="32"/>
          <w:szCs w:val="32"/>
        </w:rPr>
        <w:t>:</w:t>
      </w:r>
    </w:p>
    <w:p w14:paraId="07F62F6E" w14:textId="77777777" w:rsidR="006B6009" w:rsidRPr="006B6009" w:rsidRDefault="006B6009">
      <w:pPr>
        <w:numPr>
          <w:ilvl w:val="0"/>
          <w:numId w:val="14"/>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اهتمامها بدراسة إدارة المشاريع باعتبارها أحد المداخل الحديثة لتحسين الأداء المؤسسي وتحقيق الأهداف الاستراتيجية</w:t>
      </w:r>
      <w:r w:rsidRPr="006B6009">
        <w:rPr>
          <w:rFonts w:ascii="Simplified Arabic" w:hAnsi="Simplified Arabic" w:cs="Simplified Arabic"/>
          <w:color w:val="000000" w:themeColor="text1"/>
          <w:sz w:val="32"/>
          <w:szCs w:val="32"/>
        </w:rPr>
        <w:t xml:space="preserve">. </w:t>
      </w:r>
    </w:p>
    <w:p w14:paraId="0A864E94" w14:textId="77777777" w:rsidR="006B6009" w:rsidRPr="006B6009" w:rsidRDefault="006B6009">
      <w:pPr>
        <w:numPr>
          <w:ilvl w:val="0"/>
          <w:numId w:val="14"/>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اعتمادها على المنهج الوصفي التحليلي بوصفه المنهج الأكثر ملاءمة لدراسة الظواهر الإدارية</w:t>
      </w:r>
      <w:r w:rsidRPr="006B6009">
        <w:rPr>
          <w:rFonts w:ascii="Simplified Arabic" w:hAnsi="Simplified Arabic" w:cs="Simplified Arabic"/>
          <w:color w:val="000000" w:themeColor="text1"/>
          <w:sz w:val="32"/>
          <w:szCs w:val="32"/>
        </w:rPr>
        <w:t xml:space="preserve">. </w:t>
      </w:r>
    </w:p>
    <w:p w14:paraId="5D813F68" w14:textId="77777777" w:rsidR="006B6009" w:rsidRPr="006B6009" w:rsidRDefault="006B6009">
      <w:pPr>
        <w:numPr>
          <w:ilvl w:val="0"/>
          <w:numId w:val="14"/>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استخدام الاستبانة أداةً رئيسة لجمع البيانات من أفراد مجتمع الدراسة</w:t>
      </w:r>
      <w:r w:rsidRPr="006B6009">
        <w:rPr>
          <w:rFonts w:ascii="Simplified Arabic" w:hAnsi="Simplified Arabic" w:cs="Simplified Arabic"/>
          <w:color w:val="000000" w:themeColor="text1"/>
          <w:sz w:val="32"/>
          <w:szCs w:val="32"/>
        </w:rPr>
        <w:t xml:space="preserve">. </w:t>
      </w:r>
    </w:p>
    <w:p w14:paraId="426A6919" w14:textId="77777777" w:rsidR="006B6009" w:rsidRPr="006B6009" w:rsidRDefault="006B6009">
      <w:pPr>
        <w:numPr>
          <w:ilvl w:val="0"/>
          <w:numId w:val="14"/>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lastRenderedPageBreak/>
        <w:t>الاستناد إلى الأساليب الإحصائية الحديثة في تحليل البيانات واختبار الفرضيات باستخدام برنامج</w:t>
      </w:r>
      <w:r w:rsidRPr="006B6009">
        <w:rPr>
          <w:rFonts w:ascii="Simplified Arabic" w:hAnsi="Simplified Arabic" w:cs="Simplified Arabic"/>
          <w:color w:val="000000" w:themeColor="text1"/>
          <w:sz w:val="32"/>
          <w:szCs w:val="32"/>
        </w:rPr>
        <w:t xml:space="preserve"> (SPSS). </w:t>
      </w:r>
    </w:p>
    <w:p w14:paraId="074EC8A4" w14:textId="77777777" w:rsidR="006B6009" w:rsidRPr="006B6009" w:rsidRDefault="006B6009">
      <w:pPr>
        <w:numPr>
          <w:ilvl w:val="0"/>
          <w:numId w:val="14"/>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التركيز على بيئة العمل السعودية، خاصة فيما يتعلق بالمشروعات الوطنية وبرامج التحول المرتبطة برؤية المملكة العربية السعودية 2030</w:t>
      </w:r>
      <w:r w:rsidRPr="006B6009">
        <w:rPr>
          <w:rFonts w:ascii="Simplified Arabic" w:hAnsi="Simplified Arabic" w:cs="Simplified Arabic"/>
          <w:color w:val="000000" w:themeColor="text1"/>
          <w:sz w:val="32"/>
          <w:szCs w:val="32"/>
        </w:rPr>
        <w:t xml:space="preserve">. </w:t>
      </w:r>
    </w:p>
    <w:p w14:paraId="7473E5E9" w14:textId="77777777" w:rsidR="006B6009" w:rsidRPr="006B6009" w:rsidRDefault="006B6009">
      <w:pPr>
        <w:numPr>
          <w:ilvl w:val="0"/>
          <w:numId w:val="14"/>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الاستفادة من الأدبيات الحديثة في مجال إدارة المشاريع والحوكمة وإدارة المخاطر وقياس الأداء المؤسسي</w:t>
      </w:r>
      <w:r w:rsidRPr="006B6009">
        <w:rPr>
          <w:rFonts w:ascii="Simplified Arabic" w:hAnsi="Simplified Arabic" w:cs="Simplified Arabic"/>
          <w:color w:val="000000" w:themeColor="text1"/>
          <w:sz w:val="32"/>
          <w:szCs w:val="32"/>
        </w:rPr>
        <w:t xml:space="preserve">. </w:t>
      </w:r>
    </w:p>
    <w:p w14:paraId="1D480D8A" w14:textId="5FB210D9" w:rsidR="006B6009" w:rsidRPr="006B6009" w:rsidRDefault="006B6009" w:rsidP="006B6009">
      <w:pPr>
        <w:jc w:val="both"/>
        <w:rPr>
          <w:rFonts w:ascii="Simplified Arabic" w:hAnsi="Simplified Arabic" w:cs="Simplified Arabic"/>
          <w:color w:val="000000" w:themeColor="text1"/>
          <w:sz w:val="32"/>
          <w:szCs w:val="32"/>
        </w:rPr>
      </w:pPr>
    </w:p>
    <w:p w14:paraId="703C1E34"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أوجه الاختلاف بين الدراسة الحالية والدراسات السابقة</w:t>
      </w:r>
    </w:p>
    <w:p w14:paraId="4D5F9E23"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تختلف الدراسة الحالية عن الدراسات السابقة في عدد من الجوانب، أبرزها</w:t>
      </w:r>
      <w:r w:rsidRPr="006B6009">
        <w:rPr>
          <w:rFonts w:ascii="Simplified Arabic" w:hAnsi="Simplified Arabic" w:cs="Simplified Arabic"/>
          <w:color w:val="000000" w:themeColor="text1"/>
          <w:sz w:val="32"/>
          <w:szCs w:val="32"/>
        </w:rPr>
        <w:t>:</w:t>
      </w:r>
    </w:p>
    <w:p w14:paraId="68427842" w14:textId="77777777" w:rsidR="006B6009" w:rsidRPr="006B6009" w:rsidRDefault="006B6009">
      <w:pPr>
        <w:numPr>
          <w:ilvl w:val="0"/>
          <w:numId w:val="15"/>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تركز الدراسة الحالية على </w:t>
      </w:r>
      <w:r w:rsidRPr="006B6009">
        <w:rPr>
          <w:rFonts w:ascii="Simplified Arabic" w:hAnsi="Simplified Arabic" w:cs="Simplified Arabic"/>
          <w:b/>
          <w:bCs/>
          <w:color w:val="000000" w:themeColor="text1"/>
          <w:sz w:val="32"/>
          <w:szCs w:val="32"/>
          <w:rtl/>
        </w:rPr>
        <w:t>العلاقة المباشرة بين إدارة المشاريع الاستراتيجية وتحقيق رؤية المملكة العربية السعودية 2030</w:t>
      </w:r>
      <w:r w:rsidRPr="006B6009">
        <w:rPr>
          <w:rFonts w:ascii="Simplified Arabic" w:hAnsi="Simplified Arabic" w:cs="Simplified Arabic"/>
          <w:color w:val="000000" w:themeColor="text1"/>
          <w:sz w:val="32"/>
          <w:szCs w:val="32"/>
          <w:rtl/>
        </w:rPr>
        <w:t>، بينما ركزت معظم الدراسات السابقة على أحد المتغيرين بصورة منفصلة</w:t>
      </w:r>
      <w:r w:rsidRPr="006B6009">
        <w:rPr>
          <w:rFonts w:ascii="Simplified Arabic" w:hAnsi="Simplified Arabic" w:cs="Simplified Arabic"/>
          <w:color w:val="000000" w:themeColor="text1"/>
          <w:sz w:val="32"/>
          <w:szCs w:val="32"/>
        </w:rPr>
        <w:t xml:space="preserve">. </w:t>
      </w:r>
    </w:p>
    <w:p w14:paraId="590C6A1F" w14:textId="77777777" w:rsidR="006B6009" w:rsidRPr="006B6009" w:rsidRDefault="006B6009">
      <w:pPr>
        <w:numPr>
          <w:ilvl w:val="0"/>
          <w:numId w:val="15"/>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 xml:space="preserve">تتخذ الدراسة الحالية </w:t>
      </w:r>
      <w:r w:rsidRPr="006B6009">
        <w:rPr>
          <w:rFonts w:ascii="Simplified Arabic" w:hAnsi="Simplified Arabic" w:cs="Simplified Arabic"/>
          <w:b/>
          <w:bCs/>
          <w:color w:val="000000" w:themeColor="text1"/>
          <w:sz w:val="32"/>
          <w:szCs w:val="32"/>
          <w:rtl/>
        </w:rPr>
        <w:t>مشروع نيوم</w:t>
      </w:r>
      <w:r w:rsidRPr="006B6009">
        <w:rPr>
          <w:rFonts w:ascii="Simplified Arabic" w:hAnsi="Simplified Arabic" w:cs="Simplified Arabic"/>
          <w:color w:val="000000" w:themeColor="text1"/>
          <w:sz w:val="32"/>
          <w:szCs w:val="32"/>
          <w:rtl/>
        </w:rPr>
        <w:t xml:space="preserve"> ميدانًا للتطبيق، في حين تناولت معظم الدراسات السابقة جهات حكومية أو قطاعات مختلفة مثل الصحة، والتعليم، والتشييد، أو اعتمدت على أكثر من مؤسسة</w:t>
      </w:r>
      <w:r w:rsidRPr="006B6009">
        <w:rPr>
          <w:rFonts w:ascii="Simplified Arabic" w:hAnsi="Simplified Arabic" w:cs="Simplified Arabic"/>
          <w:color w:val="000000" w:themeColor="text1"/>
          <w:sz w:val="32"/>
          <w:szCs w:val="32"/>
        </w:rPr>
        <w:t xml:space="preserve">. </w:t>
      </w:r>
    </w:p>
    <w:p w14:paraId="4C50018D" w14:textId="77777777" w:rsidR="006B6009" w:rsidRPr="006B6009" w:rsidRDefault="006B6009">
      <w:pPr>
        <w:numPr>
          <w:ilvl w:val="0"/>
          <w:numId w:val="15"/>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تعتمد الدراسة الحالية على قياس أثر خمسة أبعاد لإدارة المشاريع الاستراتيجية (التخطيط الاستراتيجي، وإدارة الموارد، وإدارة المخاطر، والحوكمة، والمتابعة والتقييم) في تحقيق مستهدفات رؤية المملكة 2030، وهو ما يمنحها شمولية أكبر مقارنة بالدراسات السابقة</w:t>
      </w:r>
      <w:r w:rsidRPr="006B6009">
        <w:rPr>
          <w:rFonts w:ascii="Simplified Arabic" w:hAnsi="Simplified Arabic" w:cs="Simplified Arabic"/>
          <w:color w:val="000000" w:themeColor="text1"/>
          <w:sz w:val="32"/>
          <w:szCs w:val="32"/>
        </w:rPr>
        <w:t xml:space="preserve">. </w:t>
      </w:r>
    </w:p>
    <w:p w14:paraId="3B8217A2" w14:textId="4E604E8B" w:rsidR="006B6009" w:rsidRPr="006B6009" w:rsidRDefault="006B6009">
      <w:pPr>
        <w:numPr>
          <w:ilvl w:val="0"/>
          <w:numId w:val="15"/>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تتميز الدراسة الحالية بتناولها أحد أكبر المشروعات الاستراتيجية في العالم، وهو مشروع نيوم، الذي يمثل أحد أهم برامج تحقيق رؤية المملكة 2030</w:t>
      </w:r>
      <w:r w:rsidRPr="006B6009">
        <w:rPr>
          <w:rFonts w:ascii="Simplified Arabic" w:hAnsi="Simplified Arabic" w:cs="Simplified Arabic"/>
          <w:color w:val="000000" w:themeColor="text1"/>
          <w:sz w:val="32"/>
          <w:szCs w:val="32"/>
        </w:rPr>
        <w:t xml:space="preserve">. </w:t>
      </w:r>
    </w:p>
    <w:p w14:paraId="08D17254"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lastRenderedPageBreak/>
        <w:t>ما يميز الدراسة الحالية عن الدراسات السابقة</w:t>
      </w:r>
    </w:p>
    <w:p w14:paraId="661BB723"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تتميز الدراسة الحالية بعدة جوانب، من أهمها</w:t>
      </w:r>
      <w:r w:rsidRPr="006B6009">
        <w:rPr>
          <w:rFonts w:ascii="Simplified Arabic" w:hAnsi="Simplified Arabic" w:cs="Simplified Arabic"/>
          <w:color w:val="000000" w:themeColor="text1"/>
          <w:sz w:val="32"/>
          <w:szCs w:val="32"/>
        </w:rPr>
        <w:t>:</w:t>
      </w:r>
    </w:p>
    <w:p w14:paraId="504DA383" w14:textId="77777777" w:rsidR="006B6009" w:rsidRPr="006B6009" w:rsidRDefault="006B6009">
      <w:pPr>
        <w:numPr>
          <w:ilvl w:val="0"/>
          <w:numId w:val="16"/>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تناولها أحد الموضوعات الحديثة التي تحظى باهتمام علمي وعملي متزايد، وهو دور إدارة المشاريع الاستراتيجية في تحقيق مستهدفات رؤية المملكة العربية السعودية 2030</w:t>
      </w:r>
      <w:r w:rsidRPr="006B6009">
        <w:rPr>
          <w:rFonts w:ascii="Simplified Arabic" w:hAnsi="Simplified Arabic" w:cs="Simplified Arabic"/>
          <w:color w:val="000000" w:themeColor="text1"/>
          <w:sz w:val="32"/>
          <w:szCs w:val="32"/>
        </w:rPr>
        <w:t xml:space="preserve">. </w:t>
      </w:r>
    </w:p>
    <w:p w14:paraId="4D86C4B6" w14:textId="77777777" w:rsidR="006B6009" w:rsidRPr="006B6009" w:rsidRDefault="006B6009">
      <w:pPr>
        <w:numPr>
          <w:ilvl w:val="0"/>
          <w:numId w:val="16"/>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اختيار مشروع نيوم بوصفه نموذجًا تطبيقيًا، لما يمثله من أهمية استراتيجية على المستويين الوطني والدولي</w:t>
      </w:r>
      <w:r w:rsidRPr="006B6009">
        <w:rPr>
          <w:rFonts w:ascii="Simplified Arabic" w:hAnsi="Simplified Arabic" w:cs="Simplified Arabic"/>
          <w:color w:val="000000" w:themeColor="text1"/>
          <w:sz w:val="32"/>
          <w:szCs w:val="32"/>
        </w:rPr>
        <w:t xml:space="preserve">. </w:t>
      </w:r>
    </w:p>
    <w:p w14:paraId="46355814" w14:textId="77777777" w:rsidR="006B6009" w:rsidRPr="006B6009" w:rsidRDefault="006B6009">
      <w:pPr>
        <w:numPr>
          <w:ilvl w:val="0"/>
          <w:numId w:val="16"/>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تقديم إطار علمي يجمع بين مفاهيم الإدارة الاستراتيجية وإدارة المشاريع والتنمية الوطنية ضمن نموذج واحد</w:t>
      </w:r>
      <w:r w:rsidRPr="006B6009">
        <w:rPr>
          <w:rFonts w:ascii="Simplified Arabic" w:hAnsi="Simplified Arabic" w:cs="Simplified Arabic"/>
          <w:color w:val="000000" w:themeColor="text1"/>
          <w:sz w:val="32"/>
          <w:szCs w:val="32"/>
        </w:rPr>
        <w:t xml:space="preserve">. </w:t>
      </w:r>
    </w:p>
    <w:p w14:paraId="0780C891" w14:textId="77777777" w:rsidR="006B6009" w:rsidRPr="006B6009" w:rsidRDefault="006B6009">
      <w:pPr>
        <w:numPr>
          <w:ilvl w:val="0"/>
          <w:numId w:val="16"/>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دراسة العلاقة بين المتغير المستقل والمتغير التابع بصورة مباشرة، بما يسهم في تقديم نتائج أكثر دقة يمكن الاستفادة منها في تطوير إدارة المشروعات الوطنية</w:t>
      </w:r>
      <w:r w:rsidRPr="006B6009">
        <w:rPr>
          <w:rFonts w:ascii="Simplified Arabic" w:hAnsi="Simplified Arabic" w:cs="Simplified Arabic"/>
          <w:color w:val="000000" w:themeColor="text1"/>
          <w:sz w:val="32"/>
          <w:szCs w:val="32"/>
        </w:rPr>
        <w:t xml:space="preserve">. </w:t>
      </w:r>
    </w:p>
    <w:p w14:paraId="729B1939" w14:textId="77777777" w:rsidR="006B6009" w:rsidRPr="006B6009" w:rsidRDefault="006B6009">
      <w:pPr>
        <w:numPr>
          <w:ilvl w:val="0"/>
          <w:numId w:val="16"/>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اعتمادها على أحدث الأدبيات والدراسات المنشورة في مجال إدارة المشاريع الاستراتيجية ورؤية المملكة 2030</w:t>
      </w:r>
      <w:r w:rsidRPr="006B6009">
        <w:rPr>
          <w:rFonts w:ascii="Simplified Arabic" w:hAnsi="Simplified Arabic" w:cs="Simplified Arabic"/>
          <w:color w:val="000000" w:themeColor="text1"/>
          <w:sz w:val="32"/>
          <w:szCs w:val="32"/>
        </w:rPr>
        <w:t xml:space="preserve">. </w:t>
      </w:r>
    </w:p>
    <w:p w14:paraId="4323828A" w14:textId="5C99AFE0" w:rsidR="006B6009" w:rsidRPr="006B6009" w:rsidRDefault="006B6009" w:rsidP="006B6009">
      <w:pPr>
        <w:jc w:val="both"/>
        <w:rPr>
          <w:rFonts w:ascii="Simplified Arabic" w:hAnsi="Simplified Arabic" w:cs="Simplified Arabic"/>
          <w:color w:val="000000" w:themeColor="text1"/>
          <w:sz w:val="32"/>
          <w:szCs w:val="32"/>
        </w:rPr>
      </w:pPr>
    </w:p>
    <w:p w14:paraId="4453B216"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أوجه استفادة الدراسة الحالية من الدراسات السابقة</w:t>
      </w:r>
    </w:p>
    <w:p w14:paraId="59E3DA8B"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استفادت الدراسة الحالية من الدراسات السابقة في العديد من الجوانب، من أبرزها</w:t>
      </w:r>
      <w:r w:rsidRPr="006B6009">
        <w:rPr>
          <w:rFonts w:ascii="Simplified Arabic" w:hAnsi="Simplified Arabic" w:cs="Simplified Arabic"/>
          <w:color w:val="000000" w:themeColor="text1"/>
          <w:sz w:val="32"/>
          <w:szCs w:val="32"/>
        </w:rPr>
        <w:t>:</w:t>
      </w:r>
    </w:p>
    <w:p w14:paraId="1543FD8F" w14:textId="77777777" w:rsidR="006B6009" w:rsidRPr="006B6009" w:rsidRDefault="006B6009">
      <w:pPr>
        <w:numPr>
          <w:ilvl w:val="0"/>
          <w:numId w:val="17"/>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بناء الإطار النظري وتحديد المفاهيم الرئيسة المتعلقة بإدارة المشاريع الاستراتيجية ورؤية المملكة العربية السعودية 2030</w:t>
      </w:r>
      <w:r w:rsidRPr="006B6009">
        <w:rPr>
          <w:rFonts w:ascii="Simplified Arabic" w:hAnsi="Simplified Arabic" w:cs="Simplified Arabic"/>
          <w:color w:val="000000" w:themeColor="text1"/>
          <w:sz w:val="32"/>
          <w:szCs w:val="32"/>
        </w:rPr>
        <w:t xml:space="preserve">. </w:t>
      </w:r>
    </w:p>
    <w:p w14:paraId="6C632279" w14:textId="77777777" w:rsidR="006B6009" w:rsidRPr="006B6009" w:rsidRDefault="006B6009">
      <w:pPr>
        <w:numPr>
          <w:ilvl w:val="0"/>
          <w:numId w:val="17"/>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تحديد أبعاد المتغير المستقل والمتغير التابع وصياغة النموذج المفاهيمي للدراسة</w:t>
      </w:r>
      <w:r w:rsidRPr="006B6009">
        <w:rPr>
          <w:rFonts w:ascii="Simplified Arabic" w:hAnsi="Simplified Arabic" w:cs="Simplified Arabic"/>
          <w:color w:val="000000" w:themeColor="text1"/>
          <w:sz w:val="32"/>
          <w:szCs w:val="32"/>
        </w:rPr>
        <w:t xml:space="preserve">. </w:t>
      </w:r>
    </w:p>
    <w:p w14:paraId="322E7FC2" w14:textId="77777777" w:rsidR="006B6009" w:rsidRPr="006B6009" w:rsidRDefault="006B6009">
      <w:pPr>
        <w:numPr>
          <w:ilvl w:val="0"/>
          <w:numId w:val="17"/>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صياغة مشكلة الدراسة وأسئلتها وفرضياتها في ضوء ما توصلت إليه الدراسات السابقة</w:t>
      </w:r>
      <w:r w:rsidRPr="006B6009">
        <w:rPr>
          <w:rFonts w:ascii="Simplified Arabic" w:hAnsi="Simplified Arabic" w:cs="Simplified Arabic"/>
          <w:color w:val="000000" w:themeColor="text1"/>
          <w:sz w:val="32"/>
          <w:szCs w:val="32"/>
        </w:rPr>
        <w:t xml:space="preserve">. </w:t>
      </w:r>
    </w:p>
    <w:p w14:paraId="3CE7FC6F" w14:textId="77777777" w:rsidR="006B6009" w:rsidRPr="006B6009" w:rsidRDefault="006B6009">
      <w:pPr>
        <w:numPr>
          <w:ilvl w:val="0"/>
          <w:numId w:val="17"/>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lastRenderedPageBreak/>
        <w:t>تصميم أداة الدراسة (الاستبانة) والاستفادة من المقاييس المستخدمة في الدراسات السابقة بعد تكييفها بما يتناسب مع طبيعة الدراسة الحالية</w:t>
      </w:r>
      <w:r w:rsidRPr="006B6009">
        <w:rPr>
          <w:rFonts w:ascii="Simplified Arabic" w:hAnsi="Simplified Arabic" w:cs="Simplified Arabic"/>
          <w:color w:val="000000" w:themeColor="text1"/>
          <w:sz w:val="32"/>
          <w:szCs w:val="32"/>
        </w:rPr>
        <w:t xml:space="preserve">. </w:t>
      </w:r>
    </w:p>
    <w:p w14:paraId="2ACC08B0" w14:textId="77777777" w:rsidR="006B6009" w:rsidRPr="006B6009" w:rsidRDefault="006B6009">
      <w:pPr>
        <w:numPr>
          <w:ilvl w:val="0"/>
          <w:numId w:val="17"/>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اختيار المنهج العلمي المناسب، وتحديد الأساليب الإحصائية المستخدمة في تحليل البيانات</w:t>
      </w:r>
      <w:r w:rsidRPr="006B6009">
        <w:rPr>
          <w:rFonts w:ascii="Simplified Arabic" w:hAnsi="Simplified Arabic" w:cs="Simplified Arabic"/>
          <w:color w:val="000000" w:themeColor="text1"/>
          <w:sz w:val="32"/>
          <w:szCs w:val="32"/>
        </w:rPr>
        <w:t xml:space="preserve">. </w:t>
      </w:r>
    </w:p>
    <w:p w14:paraId="70762406" w14:textId="77777777" w:rsidR="006B6009" w:rsidRPr="006B6009" w:rsidRDefault="006B6009">
      <w:pPr>
        <w:numPr>
          <w:ilvl w:val="0"/>
          <w:numId w:val="17"/>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تفسير النتائج المتوقعة ومقارنتها بنتائج الدراسات السابقة عند مناقشة نتائج الدراسة</w:t>
      </w:r>
      <w:r w:rsidRPr="006B6009">
        <w:rPr>
          <w:rFonts w:ascii="Simplified Arabic" w:hAnsi="Simplified Arabic" w:cs="Simplified Arabic"/>
          <w:color w:val="000000" w:themeColor="text1"/>
          <w:sz w:val="32"/>
          <w:szCs w:val="32"/>
        </w:rPr>
        <w:t xml:space="preserve">. </w:t>
      </w:r>
    </w:p>
    <w:p w14:paraId="7F50DD15" w14:textId="1E41C7C6" w:rsidR="006B6009" w:rsidRPr="006B6009" w:rsidRDefault="006B6009" w:rsidP="006B6009">
      <w:pPr>
        <w:jc w:val="both"/>
        <w:rPr>
          <w:rFonts w:ascii="Simplified Arabic" w:hAnsi="Simplified Arabic" w:cs="Simplified Arabic"/>
          <w:color w:val="000000" w:themeColor="text1"/>
          <w:sz w:val="32"/>
          <w:szCs w:val="32"/>
        </w:rPr>
      </w:pPr>
    </w:p>
    <w:p w14:paraId="5C3E65D7" w14:textId="77777777" w:rsidR="006B6009" w:rsidRPr="006B6009" w:rsidRDefault="006B6009" w:rsidP="006B6009">
      <w:pPr>
        <w:jc w:val="both"/>
        <w:rPr>
          <w:rFonts w:ascii="Simplified Arabic" w:hAnsi="Simplified Arabic" w:cs="Simplified Arabic"/>
          <w:b/>
          <w:bCs/>
          <w:color w:val="000000" w:themeColor="text1"/>
          <w:sz w:val="32"/>
          <w:szCs w:val="32"/>
        </w:rPr>
      </w:pPr>
      <w:r w:rsidRPr="006B6009">
        <w:rPr>
          <w:rFonts w:ascii="Simplified Arabic" w:hAnsi="Simplified Arabic" w:cs="Simplified Arabic"/>
          <w:b/>
          <w:bCs/>
          <w:color w:val="000000" w:themeColor="text1"/>
          <w:sz w:val="32"/>
          <w:szCs w:val="32"/>
          <w:rtl/>
        </w:rPr>
        <w:t>الفجوة البحثية</w:t>
      </w:r>
    </w:p>
    <w:p w14:paraId="60D5C2A5" w14:textId="77777777" w:rsidR="006B6009" w:rsidRPr="006B6009" w:rsidRDefault="006B6009" w:rsidP="006B6009">
      <w:p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على الرغم من كثرة الدراسات التي تناولت إدارة المشاريع أو رؤية المملكة العربية السعودية 2030، فإن مراجعة الأدبيات تشير إلى وجود عدد من الفجوات البحثية التي تسعى الدراسة الحالية إلى معالجتها، ويمكن تلخيصها فيما يأتي</w:t>
      </w:r>
      <w:r w:rsidRPr="006B6009">
        <w:rPr>
          <w:rFonts w:ascii="Simplified Arabic" w:hAnsi="Simplified Arabic" w:cs="Simplified Arabic"/>
          <w:color w:val="000000" w:themeColor="text1"/>
          <w:sz w:val="32"/>
          <w:szCs w:val="32"/>
        </w:rPr>
        <w:t>:</w:t>
      </w:r>
    </w:p>
    <w:p w14:paraId="0399101B" w14:textId="77777777" w:rsidR="006B6009" w:rsidRPr="006B6009" w:rsidRDefault="006B6009">
      <w:pPr>
        <w:numPr>
          <w:ilvl w:val="0"/>
          <w:numId w:val="18"/>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قلة الدراسات التي تناولت بصورة مباشرة أثر إدارة المشاريع الاستراتيجية في تحقيق رؤية المملكة العربية السعودية 2030 ضمن نموذج بحثي متكامل</w:t>
      </w:r>
      <w:r w:rsidRPr="006B6009">
        <w:rPr>
          <w:rFonts w:ascii="Simplified Arabic" w:hAnsi="Simplified Arabic" w:cs="Simplified Arabic"/>
          <w:color w:val="000000" w:themeColor="text1"/>
          <w:sz w:val="32"/>
          <w:szCs w:val="32"/>
        </w:rPr>
        <w:t xml:space="preserve">. </w:t>
      </w:r>
    </w:p>
    <w:p w14:paraId="220B9F52" w14:textId="77777777" w:rsidR="006B6009" w:rsidRPr="006B6009" w:rsidRDefault="006B6009">
      <w:pPr>
        <w:numPr>
          <w:ilvl w:val="0"/>
          <w:numId w:val="18"/>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ندرة الدراسات التطبيقية التي أجريت على مشروع نيوم، على الرغم من كونه أحد أهم المشروعات الاستراتيجية المرتبطة بالرؤية</w:t>
      </w:r>
      <w:r w:rsidRPr="006B6009">
        <w:rPr>
          <w:rFonts w:ascii="Simplified Arabic" w:hAnsi="Simplified Arabic" w:cs="Simplified Arabic"/>
          <w:color w:val="000000" w:themeColor="text1"/>
          <w:sz w:val="32"/>
          <w:szCs w:val="32"/>
        </w:rPr>
        <w:t xml:space="preserve">. </w:t>
      </w:r>
    </w:p>
    <w:p w14:paraId="32EBD984" w14:textId="77777777" w:rsidR="006B6009" w:rsidRPr="006B6009" w:rsidRDefault="006B6009">
      <w:pPr>
        <w:numPr>
          <w:ilvl w:val="0"/>
          <w:numId w:val="18"/>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تركيز معظم الدراسات السابقة على مكاتب إدارة المشاريع أو عوامل النجاح أو الأداء المؤسسي بصورة منفصلة، دون دراسة التكامل بين أبعاد إدارة المشاريع الاستراتيجية ومستهدفات رؤية المملكة 2030</w:t>
      </w:r>
      <w:r w:rsidRPr="006B6009">
        <w:rPr>
          <w:rFonts w:ascii="Simplified Arabic" w:hAnsi="Simplified Arabic" w:cs="Simplified Arabic"/>
          <w:color w:val="000000" w:themeColor="text1"/>
          <w:sz w:val="32"/>
          <w:szCs w:val="32"/>
        </w:rPr>
        <w:t xml:space="preserve">. </w:t>
      </w:r>
    </w:p>
    <w:p w14:paraId="1D0476CB" w14:textId="77777777" w:rsidR="006B6009" w:rsidRPr="006B6009" w:rsidRDefault="006B6009">
      <w:pPr>
        <w:numPr>
          <w:ilvl w:val="0"/>
          <w:numId w:val="18"/>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t>محدودية الدراسات التي جمعت بين آراء القيادات الإدارية ومديري المشاريع والموظفين في بيئة عمل واحدة؛ الأمر الذي تسعى الدراسة الحالية إلى تحقيقه من خلال التطبيق على مشروع نيوم</w:t>
      </w:r>
      <w:r w:rsidRPr="006B6009">
        <w:rPr>
          <w:rFonts w:ascii="Simplified Arabic" w:hAnsi="Simplified Arabic" w:cs="Simplified Arabic"/>
          <w:color w:val="000000" w:themeColor="text1"/>
          <w:sz w:val="32"/>
          <w:szCs w:val="32"/>
        </w:rPr>
        <w:t xml:space="preserve">. </w:t>
      </w:r>
    </w:p>
    <w:p w14:paraId="4F4E1B6B" w14:textId="77777777" w:rsidR="006B6009" w:rsidRPr="006B6009" w:rsidRDefault="006B6009">
      <w:pPr>
        <w:numPr>
          <w:ilvl w:val="0"/>
          <w:numId w:val="18"/>
        </w:numPr>
        <w:jc w:val="both"/>
        <w:rPr>
          <w:rFonts w:ascii="Simplified Arabic" w:hAnsi="Simplified Arabic" w:cs="Simplified Arabic"/>
          <w:color w:val="000000" w:themeColor="text1"/>
          <w:sz w:val="32"/>
          <w:szCs w:val="32"/>
        </w:rPr>
      </w:pPr>
      <w:r w:rsidRPr="006B6009">
        <w:rPr>
          <w:rFonts w:ascii="Simplified Arabic" w:hAnsi="Simplified Arabic" w:cs="Simplified Arabic"/>
          <w:color w:val="000000" w:themeColor="text1"/>
          <w:sz w:val="32"/>
          <w:szCs w:val="32"/>
          <w:rtl/>
        </w:rPr>
        <w:lastRenderedPageBreak/>
        <w:t>الحاجة إلى تقديم نتائج عملية وتوصيات يمكن أن تسهم في تطوير ممارسات إدارة المشاريع الاستراتيجية في المشروعات الوطنية الكبرى، بما يعزز تحقيق مستهدفات رؤية المملكة العربية السعودية 2030</w:t>
      </w:r>
      <w:r w:rsidRPr="006B6009">
        <w:rPr>
          <w:rFonts w:ascii="Simplified Arabic" w:hAnsi="Simplified Arabic" w:cs="Simplified Arabic"/>
          <w:color w:val="000000" w:themeColor="text1"/>
          <w:sz w:val="32"/>
          <w:szCs w:val="32"/>
        </w:rPr>
        <w:t>.</w:t>
      </w:r>
    </w:p>
    <w:p w14:paraId="40A45DB1" w14:textId="77777777" w:rsidR="006B6009" w:rsidRPr="006B6009" w:rsidRDefault="006B6009" w:rsidP="00F7270F">
      <w:pPr>
        <w:jc w:val="both"/>
        <w:rPr>
          <w:rFonts w:ascii="Simplified Arabic" w:hAnsi="Simplified Arabic" w:cs="Simplified Arabic"/>
          <w:color w:val="000000" w:themeColor="text1"/>
          <w:sz w:val="32"/>
          <w:szCs w:val="32"/>
          <w:rtl/>
        </w:rPr>
      </w:pPr>
    </w:p>
    <w:p w14:paraId="0CD44E65" w14:textId="77777777" w:rsidR="006B6009" w:rsidRDefault="006B6009" w:rsidP="00F7270F">
      <w:pPr>
        <w:jc w:val="both"/>
        <w:rPr>
          <w:rFonts w:ascii="Simplified Arabic" w:hAnsi="Simplified Arabic" w:cs="Simplified Arabic"/>
          <w:color w:val="000000" w:themeColor="text1"/>
          <w:sz w:val="32"/>
          <w:szCs w:val="32"/>
          <w:rtl/>
        </w:rPr>
      </w:pPr>
    </w:p>
    <w:p w14:paraId="4825CF93" w14:textId="77777777" w:rsidR="006B6009" w:rsidRDefault="006B6009" w:rsidP="00F7270F">
      <w:pPr>
        <w:jc w:val="both"/>
        <w:rPr>
          <w:rFonts w:ascii="Simplified Arabic" w:hAnsi="Simplified Arabic" w:cs="Simplified Arabic"/>
          <w:color w:val="000000" w:themeColor="text1"/>
          <w:sz w:val="32"/>
          <w:szCs w:val="32"/>
          <w:rtl/>
        </w:rPr>
      </w:pPr>
    </w:p>
    <w:p w14:paraId="26650C48" w14:textId="77777777" w:rsidR="006B6009" w:rsidRDefault="006B6009" w:rsidP="00F7270F">
      <w:pPr>
        <w:jc w:val="both"/>
        <w:rPr>
          <w:rFonts w:ascii="Simplified Arabic" w:hAnsi="Simplified Arabic" w:cs="Simplified Arabic"/>
          <w:color w:val="000000" w:themeColor="text1"/>
          <w:sz w:val="32"/>
          <w:szCs w:val="32"/>
          <w:rtl/>
        </w:rPr>
      </w:pPr>
    </w:p>
    <w:p w14:paraId="463CE52C" w14:textId="77777777" w:rsidR="006B6009" w:rsidRDefault="006B6009" w:rsidP="00F7270F">
      <w:pPr>
        <w:jc w:val="both"/>
        <w:rPr>
          <w:rFonts w:ascii="Simplified Arabic" w:hAnsi="Simplified Arabic" w:cs="Simplified Arabic"/>
          <w:color w:val="000000" w:themeColor="text1"/>
          <w:sz w:val="32"/>
          <w:szCs w:val="32"/>
          <w:rtl/>
        </w:rPr>
      </w:pPr>
    </w:p>
    <w:p w14:paraId="2CA165B4" w14:textId="77777777" w:rsidR="006B6009" w:rsidRDefault="006B6009" w:rsidP="00F7270F">
      <w:pPr>
        <w:jc w:val="both"/>
        <w:rPr>
          <w:rFonts w:ascii="Simplified Arabic" w:hAnsi="Simplified Arabic" w:cs="Simplified Arabic"/>
          <w:color w:val="000000" w:themeColor="text1"/>
          <w:sz w:val="32"/>
          <w:szCs w:val="32"/>
          <w:rtl/>
        </w:rPr>
      </w:pPr>
    </w:p>
    <w:p w14:paraId="24BEA699" w14:textId="77777777" w:rsidR="006B6009" w:rsidRDefault="006B6009" w:rsidP="00F7270F">
      <w:pPr>
        <w:jc w:val="both"/>
        <w:rPr>
          <w:rFonts w:ascii="Simplified Arabic" w:hAnsi="Simplified Arabic" w:cs="Simplified Arabic"/>
          <w:color w:val="000000" w:themeColor="text1"/>
          <w:sz w:val="32"/>
          <w:szCs w:val="32"/>
          <w:rtl/>
        </w:rPr>
      </w:pPr>
    </w:p>
    <w:p w14:paraId="3F521CB9" w14:textId="77777777" w:rsidR="006B6009" w:rsidRDefault="006B6009" w:rsidP="00F7270F">
      <w:pPr>
        <w:jc w:val="both"/>
        <w:rPr>
          <w:rFonts w:ascii="Simplified Arabic" w:hAnsi="Simplified Arabic" w:cs="Simplified Arabic"/>
          <w:color w:val="000000" w:themeColor="text1"/>
          <w:sz w:val="32"/>
          <w:szCs w:val="32"/>
          <w:rtl/>
        </w:rPr>
      </w:pPr>
    </w:p>
    <w:p w14:paraId="0883EC9B" w14:textId="77777777" w:rsidR="006B6009" w:rsidRDefault="006B6009" w:rsidP="00F7270F">
      <w:pPr>
        <w:jc w:val="both"/>
        <w:rPr>
          <w:rFonts w:ascii="Simplified Arabic" w:hAnsi="Simplified Arabic" w:cs="Simplified Arabic"/>
          <w:color w:val="000000" w:themeColor="text1"/>
          <w:sz w:val="32"/>
          <w:szCs w:val="32"/>
          <w:rtl/>
        </w:rPr>
      </w:pPr>
    </w:p>
    <w:p w14:paraId="7DBF4A75" w14:textId="77777777" w:rsidR="006B6009" w:rsidRDefault="006B6009" w:rsidP="00F7270F">
      <w:pPr>
        <w:jc w:val="both"/>
        <w:rPr>
          <w:rFonts w:ascii="Simplified Arabic" w:hAnsi="Simplified Arabic" w:cs="Simplified Arabic"/>
          <w:color w:val="000000" w:themeColor="text1"/>
          <w:sz w:val="32"/>
          <w:szCs w:val="32"/>
          <w:rtl/>
        </w:rPr>
      </w:pPr>
    </w:p>
    <w:p w14:paraId="40804FDC" w14:textId="77777777" w:rsidR="006B6009" w:rsidRDefault="006B6009" w:rsidP="00F7270F">
      <w:pPr>
        <w:jc w:val="both"/>
        <w:rPr>
          <w:rFonts w:ascii="Simplified Arabic" w:hAnsi="Simplified Arabic" w:cs="Simplified Arabic"/>
          <w:color w:val="000000" w:themeColor="text1"/>
          <w:sz w:val="32"/>
          <w:szCs w:val="32"/>
          <w:rtl/>
        </w:rPr>
      </w:pPr>
    </w:p>
    <w:p w14:paraId="6CC3DD4F" w14:textId="77777777" w:rsidR="006B6009" w:rsidRDefault="006B6009" w:rsidP="00F7270F">
      <w:pPr>
        <w:jc w:val="both"/>
        <w:rPr>
          <w:rFonts w:ascii="Simplified Arabic" w:hAnsi="Simplified Arabic" w:cs="Simplified Arabic"/>
          <w:color w:val="000000" w:themeColor="text1"/>
          <w:sz w:val="32"/>
          <w:szCs w:val="32"/>
          <w:rtl/>
        </w:rPr>
      </w:pPr>
    </w:p>
    <w:p w14:paraId="5773AAA4" w14:textId="77777777" w:rsidR="006B6009" w:rsidRDefault="006B6009" w:rsidP="00F7270F">
      <w:pPr>
        <w:jc w:val="both"/>
        <w:rPr>
          <w:rFonts w:ascii="Simplified Arabic" w:hAnsi="Simplified Arabic" w:cs="Simplified Arabic"/>
          <w:color w:val="000000" w:themeColor="text1"/>
          <w:sz w:val="32"/>
          <w:szCs w:val="32"/>
          <w:rtl/>
        </w:rPr>
      </w:pPr>
    </w:p>
    <w:p w14:paraId="6283E1D9" w14:textId="77777777" w:rsidR="0066472B" w:rsidRDefault="0066472B" w:rsidP="00F7270F">
      <w:pPr>
        <w:jc w:val="both"/>
        <w:rPr>
          <w:rFonts w:ascii="Simplified Arabic" w:hAnsi="Simplified Arabic" w:cs="Simplified Arabic"/>
          <w:color w:val="000000" w:themeColor="text1"/>
          <w:sz w:val="32"/>
          <w:szCs w:val="32"/>
          <w:rtl/>
        </w:rPr>
      </w:pPr>
    </w:p>
    <w:p w14:paraId="5009FB72" w14:textId="77777777" w:rsidR="0066472B" w:rsidRDefault="0066472B" w:rsidP="00F7270F">
      <w:pPr>
        <w:jc w:val="both"/>
        <w:rPr>
          <w:rFonts w:ascii="Simplified Arabic" w:hAnsi="Simplified Arabic" w:cs="Simplified Arabic"/>
          <w:color w:val="000000" w:themeColor="text1"/>
          <w:sz w:val="32"/>
          <w:szCs w:val="32"/>
          <w:rtl/>
        </w:rPr>
      </w:pPr>
    </w:p>
    <w:p w14:paraId="76CFD35F" w14:textId="77777777" w:rsidR="0066472B" w:rsidRPr="00872ADB" w:rsidRDefault="0066472B" w:rsidP="00F7270F">
      <w:pPr>
        <w:jc w:val="both"/>
        <w:rPr>
          <w:rFonts w:ascii="Simplified Arabic" w:hAnsi="Simplified Arabic" w:cs="Simplified Arabic"/>
          <w:color w:val="000000" w:themeColor="text1"/>
          <w:sz w:val="32"/>
          <w:szCs w:val="32"/>
          <w:rtl/>
        </w:rPr>
      </w:pPr>
    </w:p>
    <w:p w14:paraId="63BFF89A" w14:textId="3D3172CE" w:rsidR="00F7270F" w:rsidRPr="00872ADB" w:rsidRDefault="00F7270F" w:rsidP="00F7270F">
      <w:pPr>
        <w:pStyle w:val="Heading1"/>
        <w:rPr>
          <w:rFonts w:ascii="Simplified Arabic" w:hAnsi="Simplified Arabic" w:cs="Simplified Arabic"/>
          <w:b/>
          <w:bCs/>
          <w:color w:val="000000" w:themeColor="text1"/>
          <w:rtl/>
        </w:rPr>
      </w:pPr>
      <w:bookmarkStart w:id="13" w:name="_Toc236417349"/>
      <w:r w:rsidRPr="00872ADB">
        <w:rPr>
          <w:rFonts w:ascii="Simplified Arabic" w:hAnsi="Simplified Arabic" w:cs="Simplified Arabic"/>
          <w:b/>
          <w:bCs/>
          <w:color w:val="000000" w:themeColor="text1"/>
          <w:rtl/>
        </w:rPr>
        <w:lastRenderedPageBreak/>
        <w:t>المراجع</w:t>
      </w:r>
      <w:bookmarkEnd w:id="13"/>
    </w:p>
    <w:p w14:paraId="34178443" w14:textId="77777777" w:rsidR="00B404A9" w:rsidRPr="00B404A9" w:rsidRDefault="00B404A9" w:rsidP="00B404A9">
      <w:pPr>
        <w:spacing w:line="240" w:lineRule="auto"/>
        <w:ind w:left="720" w:hanging="720"/>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tl/>
        </w:rPr>
        <w:t>رؤية المملكة العربية السعودية</w:t>
      </w:r>
      <w:r w:rsidRPr="00B404A9">
        <w:rPr>
          <w:rFonts w:ascii="Simplified Arabic" w:hAnsi="Simplified Arabic" w:cs="Simplified Arabic"/>
          <w:color w:val="000000" w:themeColor="text1"/>
          <w:sz w:val="32"/>
          <w:szCs w:val="32"/>
        </w:rPr>
        <w:t xml:space="preserve">. (2023). </w:t>
      </w:r>
      <w:r w:rsidRPr="00B404A9">
        <w:rPr>
          <w:rFonts w:ascii="Simplified Arabic" w:hAnsi="Simplified Arabic" w:cs="Simplified Arabic"/>
          <w:b/>
          <w:bCs/>
          <w:color w:val="000000" w:themeColor="text1"/>
          <w:sz w:val="32"/>
          <w:szCs w:val="32"/>
          <w:rtl/>
        </w:rPr>
        <w:t>رؤية السعودية 2030</w:t>
      </w:r>
      <w:r w:rsidRPr="00B404A9">
        <w:rPr>
          <w:rFonts w:ascii="Simplified Arabic" w:hAnsi="Simplified Arabic" w:cs="Simplified Arabic"/>
          <w:color w:val="000000" w:themeColor="text1"/>
          <w:sz w:val="32"/>
          <w:szCs w:val="32"/>
        </w:rPr>
        <w:t xml:space="preserve">. </w:t>
      </w:r>
      <w:r>
        <w:fldChar w:fldCharType="begin"/>
      </w:r>
      <w:r>
        <w:instrText>HYPERLINK "https://vision2030.gov.sa" \t "_new"</w:instrText>
      </w:r>
      <w:r>
        <w:fldChar w:fldCharType="separate"/>
      </w:r>
      <w:r w:rsidRPr="00B404A9">
        <w:rPr>
          <w:rStyle w:val="Hyperlink"/>
          <w:rFonts w:ascii="Simplified Arabic" w:hAnsi="Simplified Arabic" w:cs="Simplified Arabic"/>
          <w:sz w:val="32"/>
          <w:szCs w:val="32"/>
        </w:rPr>
        <w:t>https://vision2030.gov.sa</w:t>
      </w:r>
      <w:r>
        <w:fldChar w:fldCharType="end"/>
      </w:r>
    </w:p>
    <w:p w14:paraId="0539C66D" w14:textId="77777777" w:rsidR="00B404A9" w:rsidRPr="00B404A9" w:rsidRDefault="00B404A9" w:rsidP="00B404A9">
      <w:pPr>
        <w:spacing w:line="240" w:lineRule="auto"/>
        <w:ind w:left="720" w:hanging="720"/>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tl/>
        </w:rPr>
        <w:t>هيئة كفاءة الإنفاق والمشروعات الحكومية</w:t>
      </w:r>
      <w:r w:rsidRPr="00B404A9">
        <w:rPr>
          <w:rFonts w:ascii="Simplified Arabic" w:hAnsi="Simplified Arabic" w:cs="Simplified Arabic"/>
          <w:color w:val="000000" w:themeColor="text1"/>
          <w:sz w:val="32"/>
          <w:szCs w:val="32"/>
        </w:rPr>
        <w:t xml:space="preserve">. (2023). </w:t>
      </w:r>
      <w:r w:rsidRPr="00B404A9">
        <w:rPr>
          <w:rFonts w:ascii="Simplified Arabic" w:hAnsi="Simplified Arabic" w:cs="Simplified Arabic"/>
          <w:b/>
          <w:bCs/>
          <w:color w:val="000000" w:themeColor="text1"/>
          <w:sz w:val="32"/>
          <w:szCs w:val="32"/>
          <w:rtl/>
        </w:rPr>
        <w:t>التقرير السنوي</w:t>
      </w:r>
      <w:r w:rsidRPr="00B404A9">
        <w:rPr>
          <w:rFonts w:ascii="Simplified Arabic" w:hAnsi="Simplified Arabic" w:cs="Simplified Arabic"/>
          <w:color w:val="000000" w:themeColor="text1"/>
          <w:sz w:val="32"/>
          <w:szCs w:val="32"/>
        </w:rPr>
        <w:t xml:space="preserve">. </w:t>
      </w:r>
      <w:r w:rsidRPr="00B404A9">
        <w:rPr>
          <w:rFonts w:ascii="Simplified Arabic" w:hAnsi="Simplified Arabic" w:cs="Simplified Arabic"/>
          <w:color w:val="000000" w:themeColor="text1"/>
          <w:sz w:val="32"/>
          <w:szCs w:val="32"/>
          <w:rtl/>
        </w:rPr>
        <w:t>الرياض: حكومة المملكة العربية السعودية</w:t>
      </w:r>
      <w:r w:rsidRPr="00B404A9">
        <w:rPr>
          <w:rFonts w:ascii="Simplified Arabic" w:hAnsi="Simplified Arabic" w:cs="Simplified Arabic"/>
          <w:color w:val="000000" w:themeColor="text1"/>
          <w:sz w:val="32"/>
          <w:szCs w:val="32"/>
        </w:rPr>
        <w:t>.</w:t>
      </w:r>
    </w:p>
    <w:p w14:paraId="147DED09" w14:textId="77777777" w:rsidR="00B404A9" w:rsidRPr="00B404A9" w:rsidRDefault="00B404A9" w:rsidP="00B404A9">
      <w:pPr>
        <w:spacing w:line="240" w:lineRule="auto"/>
        <w:ind w:left="720" w:hanging="720"/>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tl/>
        </w:rPr>
        <w:t>المركز الوطني لقياس أداء الأجهزة العامة (أداء)</w:t>
      </w:r>
      <w:r w:rsidRPr="00B404A9">
        <w:rPr>
          <w:rFonts w:ascii="Simplified Arabic" w:hAnsi="Simplified Arabic" w:cs="Simplified Arabic"/>
          <w:color w:val="000000" w:themeColor="text1"/>
          <w:sz w:val="32"/>
          <w:szCs w:val="32"/>
        </w:rPr>
        <w:t xml:space="preserve">. (2023). </w:t>
      </w:r>
      <w:r w:rsidRPr="00B404A9">
        <w:rPr>
          <w:rFonts w:ascii="Simplified Arabic" w:hAnsi="Simplified Arabic" w:cs="Simplified Arabic"/>
          <w:b/>
          <w:bCs/>
          <w:color w:val="000000" w:themeColor="text1"/>
          <w:sz w:val="32"/>
          <w:szCs w:val="32"/>
          <w:rtl/>
        </w:rPr>
        <w:t>التقرير السنوي</w:t>
      </w:r>
      <w:r w:rsidRPr="00B404A9">
        <w:rPr>
          <w:rFonts w:ascii="Simplified Arabic" w:hAnsi="Simplified Arabic" w:cs="Simplified Arabic"/>
          <w:color w:val="000000" w:themeColor="text1"/>
          <w:sz w:val="32"/>
          <w:szCs w:val="32"/>
        </w:rPr>
        <w:t xml:space="preserve">. </w:t>
      </w:r>
      <w:r w:rsidRPr="00B404A9">
        <w:rPr>
          <w:rFonts w:ascii="Simplified Arabic" w:hAnsi="Simplified Arabic" w:cs="Simplified Arabic"/>
          <w:color w:val="000000" w:themeColor="text1"/>
          <w:sz w:val="32"/>
          <w:szCs w:val="32"/>
          <w:rtl/>
        </w:rPr>
        <w:t>الرياض، المملكة العربية السعودية</w:t>
      </w:r>
      <w:r w:rsidRPr="00B404A9">
        <w:rPr>
          <w:rFonts w:ascii="Simplified Arabic" w:hAnsi="Simplified Arabic" w:cs="Simplified Arabic"/>
          <w:color w:val="000000" w:themeColor="text1"/>
          <w:sz w:val="32"/>
          <w:szCs w:val="32"/>
        </w:rPr>
        <w:t>.</w:t>
      </w:r>
    </w:p>
    <w:p w14:paraId="728F5D0B" w14:textId="77777777" w:rsidR="00AE7D59" w:rsidRPr="00AE7D59" w:rsidRDefault="00AE7D59" w:rsidP="00FC7645">
      <w:pPr>
        <w:spacing w:line="240" w:lineRule="auto"/>
        <w:ind w:left="720" w:hanging="720"/>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حكومة المملكة العربية السعودية</w:t>
      </w:r>
      <w:r w:rsidRPr="00AE7D59">
        <w:rPr>
          <w:rFonts w:ascii="Simplified Arabic" w:hAnsi="Simplified Arabic" w:cs="Simplified Arabic"/>
          <w:color w:val="000000" w:themeColor="text1"/>
          <w:sz w:val="32"/>
          <w:szCs w:val="32"/>
        </w:rPr>
        <w:t xml:space="preserve">. (2016). </w:t>
      </w:r>
      <w:r w:rsidRPr="00FC7645">
        <w:rPr>
          <w:rFonts w:ascii="Simplified Arabic" w:hAnsi="Simplified Arabic" w:cs="Simplified Arabic"/>
          <w:color w:val="000000" w:themeColor="text1"/>
          <w:sz w:val="32"/>
          <w:szCs w:val="32"/>
          <w:rtl/>
        </w:rPr>
        <w:t>وثيقة رؤية المملكة العربية السعودية 2030</w:t>
      </w:r>
      <w:r w:rsidRPr="00AE7D59">
        <w:rPr>
          <w:rFonts w:ascii="Simplified Arabic" w:hAnsi="Simplified Arabic" w:cs="Simplified Arabic"/>
          <w:color w:val="000000" w:themeColor="text1"/>
          <w:sz w:val="32"/>
          <w:szCs w:val="32"/>
        </w:rPr>
        <w:t xml:space="preserve">. </w:t>
      </w:r>
      <w:r w:rsidRPr="00AE7D59">
        <w:rPr>
          <w:rFonts w:ascii="Simplified Arabic" w:hAnsi="Simplified Arabic" w:cs="Simplified Arabic"/>
          <w:color w:val="000000" w:themeColor="text1"/>
          <w:sz w:val="32"/>
          <w:szCs w:val="32"/>
          <w:rtl/>
        </w:rPr>
        <w:t>الرياض: مجلس الشؤون الاقتصادية والتنمية</w:t>
      </w:r>
      <w:r w:rsidRPr="00AE7D59">
        <w:rPr>
          <w:rFonts w:ascii="Simplified Arabic" w:hAnsi="Simplified Arabic" w:cs="Simplified Arabic"/>
          <w:color w:val="000000" w:themeColor="text1"/>
          <w:sz w:val="32"/>
          <w:szCs w:val="32"/>
        </w:rPr>
        <w:t xml:space="preserve">. </w:t>
      </w:r>
    </w:p>
    <w:p w14:paraId="00F155A7" w14:textId="77777777" w:rsidR="00AE7D59" w:rsidRPr="00AE7D59" w:rsidRDefault="00AE7D59" w:rsidP="00FC7645">
      <w:pPr>
        <w:spacing w:line="240" w:lineRule="auto"/>
        <w:ind w:left="720" w:hanging="720"/>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مجلس الشؤون الاقتصادية والتنمية</w:t>
      </w:r>
      <w:r w:rsidRPr="00AE7D59">
        <w:rPr>
          <w:rFonts w:ascii="Simplified Arabic" w:hAnsi="Simplified Arabic" w:cs="Simplified Arabic"/>
          <w:color w:val="000000" w:themeColor="text1"/>
          <w:sz w:val="32"/>
          <w:szCs w:val="32"/>
        </w:rPr>
        <w:t xml:space="preserve">. (2021). </w:t>
      </w:r>
      <w:r w:rsidRPr="00FC7645">
        <w:rPr>
          <w:rFonts w:ascii="Simplified Arabic" w:hAnsi="Simplified Arabic" w:cs="Simplified Arabic"/>
          <w:color w:val="000000" w:themeColor="text1"/>
          <w:sz w:val="32"/>
          <w:szCs w:val="32"/>
          <w:rtl/>
        </w:rPr>
        <w:t>تقرير إنجازات رؤية المملكة العربية السعودية 2030</w:t>
      </w:r>
      <w:r w:rsidRPr="00AE7D59">
        <w:rPr>
          <w:rFonts w:ascii="Simplified Arabic" w:hAnsi="Simplified Arabic" w:cs="Simplified Arabic"/>
          <w:color w:val="000000" w:themeColor="text1"/>
          <w:sz w:val="32"/>
          <w:szCs w:val="32"/>
        </w:rPr>
        <w:t xml:space="preserve">. </w:t>
      </w:r>
      <w:r w:rsidRPr="00AE7D59">
        <w:rPr>
          <w:rFonts w:ascii="Simplified Arabic" w:hAnsi="Simplified Arabic" w:cs="Simplified Arabic"/>
          <w:color w:val="000000" w:themeColor="text1"/>
          <w:sz w:val="32"/>
          <w:szCs w:val="32"/>
          <w:rtl/>
        </w:rPr>
        <w:t>الرياض</w:t>
      </w:r>
      <w:r w:rsidRPr="00AE7D59">
        <w:rPr>
          <w:rFonts w:ascii="Simplified Arabic" w:hAnsi="Simplified Arabic" w:cs="Simplified Arabic"/>
          <w:color w:val="000000" w:themeColor="text1"/>
          <w:sz w:val="32"/>
          <w:szCs w:val="32"/>
        </w:rPr>
        <w:t xml:space="preserve">. </w:t>
      </w:r>
    </w:p>
    <w:p w14:paraId="456F9573" w14:textId="77777777" w:rsidR="00AE7D59" w:rsidRPr="00AE7D59" w:rsidRDefault="00AE7D59" w:rsidP="00FC7645">
      <w:pPr>
        <w:spacing w:line="240" w:lineRule="auto"/>
        <w:ind w:left="720" w:hanging="720"/>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مجلس الشؤون الاقتصادية والتنمية</w:t>
      </w:r>
      <w:r w:rsidRPr="00AE7D59">
        <w:rPr>
          <w:rFonts w:ascii="Simplified Arabic" w:hAnsi="Simplified Arabic" w:cs="Simplified Arabic"/>
          <w:color w:val="000000" w:themeColor="text1"/>
          <w:sz w:val="32"/>
          <w:szCs w:val="32"/>
        </w:rPr>
        <w:t xml:space="preserve">. (2022). </w:t>
      </w:r>
      <w:r w:rsidRPr="00FC7645">
        <w:rPr>
          <w:rFonts w:ascii="Simplified Arabic" w:hAnsi="Simplified Arabic" w:cs="Simplified Arabic"/>
          <w:color w:val="000000" w:themeColor="text1"/>
          <w:sz w:val="32"/>
          <w:szCs w:val="32"/>
          <w:rtl/>
        </w:rPr>
        <w:t>التقرير السنوي لرؤية المملكة العربية السعودية 2030</w:t>
      </w:r>
      <w:r w:rsidRPr="00AE7D59">
        <w:rPr>
          <w:rFonts w:ascii="Simplified Arabic" w:hAnsi="Simplified Arabic" w:cs="Simplified Arabic"/>
          <w:color w:val="000000" w:themeColor="text1"/>
          <w:sz w:val="32"/>
          <w:szCs w:val="32"/>
        </w:rPr>
        <w:t xml:space="preserve">. </w:t>
      </w:r>
      <w:r w:rsidRPr="00AE7D59">
        <w:rPr>
          <w:rFonts w:ascii="Simplified Arabic" w:hAnsi="Simplified Arabic" w:cs="Simplified Arabic"/>
          <w:color w:val="000000" w:themeColor="text1"/>
          <w:sz w:val="32"/>
          <w:szCs w:val="32"/>
          <w:rtl/>
        </w:rPr>
        <w:t>الرياض</w:t>
      </w:r>
      <w:r w:rsidRPr="00AE7D59">
        <w:rPr>
          <w:rFonts w:ascii="Simplified Arabic" w:hAnsi="Simplified Arabic" w:cs="Simplified Arabic"/>
          <w:color w:val="000000" w:themeColor="text1"/>
          <w:sz w:val="32"/>
          <w:szCs w:val="32"/>
        </w:rPr>
        <w:t xml:space="preserve">. </w:t>
      </w:r>
    </w:p>
    <w:p w14:paraId="64C535F1" w14:textId="77777777" w:rsidR="00AE7D59" w:rsidRPr="00AE7D59" w:rsidRDefault="00AE7D59" w:rsidP="00FC7645">
      <w:pPr>
        <w:spacing w:line="240" w:lineRule="auto"/>
        <w:ind w:left="720" w:hanging="720"/>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برنامج التحول الوطني</w:t>
      </w:r>
      <w:r w:rsidRPr="00AE7D59">
        <w:rPr>
          <w:rFonts w:ascii="Simplified Arabic" w:hAnsi="Simplified Arabic" w:cs="Simplified Arabic"/>
          <w:color w:val="000000" w:themeColor="text1"/>
          <w:sz w:val="32"/>
          <w:szCs w:val="32"/>
        </w:rPr>
        <w:t xml:space="preserve">. (2022). </w:t>
      </w:r>
      <w:r w:rsidRPr="00FC7645">
        <w:rPr>
          <w:rFonts w:ascii="Simplified Arabic" w:hAnsi="Simplified Arabic" w:cs="Simplified Arabic"/>
          <w:color w:val="000000" w:themeColor="text1"/>
          <w:sz w:val="32"/>
          <w:szCs w:val="32"/>
          <w:rtl/>
        </w:rPr>
        <w:t>التقرير السنوي لبرنامج التحول الوطني</w:t>
      </w:r>
      <w:r w:rsidRPr="00AE7D59">
        <w:rPr>
          <w:rFonts w:ascii="Simplified Arabic" w:hAnsi="Simplified Arabic" w:cs="Simplified Arabic"/>
          <w:color w:val="000000" w:themeColor="text1"/>
          <w:sz w:val="32"/>
          <w:szCs w:val="32"/>
        </w:rPr>
        <w:t xml:space="preserve">. </w:t>
      </w:r>
      <w:r w:rsidRPr="00AE7D59">
        <w:rPr>
          <w:rFonts w:ascii="Simplified Arabic" w:hAnsi="Simplified Arabic" w:cs="Simplified Arabic"/>
          <w:color w:val="000000" w:themeColor="text1"/>
          <w:sz w:val="32"/>
          <w:szCs w:val="32"/>
          <w:rtl/>
        </w:rPr>
        <w:t>الرياض</w:t>
      </w:r>
      <w:r w:rsidRPr="00AE7D59">
        <w:rPr>
          <w:rFonts w:ascii="Simplified Arabic" w:hAnsi="Simplified Arabic" w:cs="Simplified Arabic"/>
          <w:color w:val="000000" w:themeColor="text1"/>
          <w:sz w:val="32"/>
          <w:szCs w:val="32"/>
        </w:rPr>
        <w:t xml:space="preserve">. </w:t>
      </w:r>
    </w:p>
    <w:p w14:paraId="7CB349B2" w14:textId="77777777" w:rsidR="00AE7D59" w:rsidRPr="00AE7D59" w:rsidRDefault="00AE7D59" w:rsidP="00FC7645">
      <w:pPr>
        <w:spacing w:line="240" w:lineRule="auto"/>
        <w:ind w:left="720" w:hanging="720"/>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هيئة كفاءة الإنفاق والمشروعات الحكومية</w:t>
      </w:r>
      <w:r w:rsidRPr="00AE7D59">
        <w:rPr>
          <w:rFonts w:ascii="Simplified Arabic" w:hAnsi="Simplified Arabic" w:cs="Simplified Arabic"/>
          <w:color w:val="000000" w:themeColor="text1"/>
          <w:sz w:val="32"/>
          <w:szCs w:val="32"/>
        </w:rPr>
        <w:t xml:space="preserve">. (2023). </w:t>
      </w:r>
      <w:r w:rsidRPr="00FC7645">
        <w:rPr>
          <w:rFonts w:ascii="Simplified Arabic" w:hAnsi="Simplified Arabic" w:cs="Simplified Arabic"/>
          <w:color w:val="000000" w:themeColor="text1"/>
          <w:sz w:val="32"/>
          <w:szCs w:val="32"/>
          <w:rtl/>
        </w:rPr>
        <w:t>دليل حوكمة وإدارة المشاريع الحكومية</w:t>
      </w:r>
      <w:r w:rsidRPr="00AE7D59">
        <w:rPr>
          <w:rFonts w:ascii="Simplified Arabic" w:hAnsi="Simplified Arabic" w:cs="Simplified Arabic"/>
          <w:color w:val="000000" w:themeColor="text1"/>
          <w:sz w:val="32"/>
          <w:szCs w:val="32"/>
        </w:rPr>
        <w:t xml:space="preserve">. </w:t>
      </w:r>
      <w:r w:rsidRPr="00AE7D59">
        <w:rPr>
          <w:rFonts w:ascii="Simplified Arabic" w:hAnsi="Simplified Arabic" w:cs="Simplified Arabic"/>
          <w:color w:val="000000" w:themeColor="text1"/>
          <w:sz w:val="32"/>
          <w:szCs w:val="32"/>
          <w:rtl/>
        </w:rPr>
        <w:t>الرياض</w:t>
      </w:r>
      <w:r w:rsidRPr="00AE7D59">
        <w:rPr>
          <w:rFonts w:ascii="Simplified Arabic" w:hAnsi="Simplified Arabic" w:cs="Simplified Arabic"/>
          <w:color w:val="000000" w:themeColor="text1"/>
          <w:sz w:val="32"/>
          <w:szCs w:val="32"/>
        </w:rPr>
        <w:t xml:space="preserve">. </w:t>
      </w:r>
    </w:p>
    <w:p w14:paraId="051F2821" w14:textId="77777777" w:rsidR="00AE7D59" w:rsidRPr="00AE7D59" w:rsidRDefault="00AE7D59" w:rsidP="00FC7645">
      <w:pPr>
        <w:spacing w:line="240" w:lineRule="auto"/>
        <w:ind w:left="720" w:hanging="720"/>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tl/>
        </w:rPr>
        <w:t>معهد الإدارة العامة</w:t>
      </w:r>
      <w:r w:rsidRPr="00AE7D59">
        <w:rPr>
          <w:rFonts w:ascii="Simplified Arabic" w:hAnsi="Simplified Arabic" w:cs="Simplified Arabic"/>
          <w:color w:val="000000" w:themeColor="text1"/>
          <w:sz w:val="32"/>
          <w:szCs w:val="32"/>
        </w:rPr>
        <w:t xml:space="preserve">. (2022). </w:t>
      </w:r>
      <w:r w:rsidRPr="00FC7645">
        <w:rPr>
          <w:rFonts w:ascii="Simplified Arabic" w:hAnsi="Simplified Arabic" w:cs="Simplified Arabic"/>
          <w:color w:val="000000" w:themeColor="text1"/>
          <w:sz w:val="32"/>
          <w:szCs w:val="32"/>
          <w:rtl/>
        </w:rPr>
        <w:t>الإدارة الاستراتيجية وإدارة المشاريع في القطاع الحكومي السعودي</w:t>
      </w:r>
      <w:r w:rsidRPr="00AE7D59">
        <w:rPr>
          <w:rFonts w:ascii="Simplified Arabic" w:hAnsi="Simplified Arabic" w:cs="Simplified Arabic"/>
          <w:color w:val="000000" w:themeColor="text1"/>
          <w:sz w:val="32"/>
          <w:szCs w:val="32"/>
        </w:rPr>
        <w:t xml:space="preserve">. </w:t>
      </w:r>
      <w:r w:rsidRPr="00AE7D59">
        <w:rPr>
          <w:rFonts w:ascii="Simplified Arabic" w:hAnsi="Simplified Arabic" w:cs="Simplified Arabic"/>
          <w:color w:val="000000" w:themeColor="text1"/>
          <w:sz w:val="32"/>
          <w:szCs w:val="32"/>
          <w:rtl/>
        </w:rPr>
        <w:t>الرياض</w:t>
      </w:r>
      <w:r w:rsidRPr="00AE7D59">
        <w:rPr>
          <w:rFonts w:ascii="Simplified Arabic" w:hAnsi="Simplified Arabic" w:cs="Simplified Arabic"/>
          <w:color w:val="000000" w:themeColor="text1"/>
          <w:sz w:val="32"/>
          <w:szCs w:val="32"/>
        </w:rPr>
        <w:t>.</w:t>
      </w:r>
    </w:p>
    <w:p w14:paraId="7912D9B9" w14:textId="77777777" w:rsidR="00AE7D59" w:rsidRPr="00AE7D59" w:rsidRDefault="00AE7D59" w:rsidP="00AE7D59">
      <w:pPr>
        <w:spacing w:line="240" w:lineRule="auto"/>
        <w:ind w:left="720" w:hanging="720"/>
        <w:rPr>
          <w:rFonts w:ascii="Simplified Arabic" w:hAnsi="Simplified Arabic" w:cs="Simplified Arabic"/>
          <w:color w:val="000000" w:themeColor="text1"/>
          <w:sz w:val="32"/>
          <w:szCs w:val="32"/>
          <w:rtl/>
        </w:rPr>
      </w:pPr>
      <w:r w:rsidRPr="00AE7D59">
        <w:rPr>
          <w:rFonts w:ascii="Simplified Arabic" w:hAnsi="Simplified Arabic" w:cs="Simplified Arabic"/>
          <w:color w:val="000000" w:themeColor="text1"/>
          <w:sz w:val="32"/>
          <w:szCs w:val="32"/>
          <w:rtl/>
        </w:rPr>
        <w:t>حكومة المملكة العربية السعودية. (2016). وثيقة رؤية المملكة العربية السعودية 2030. الرياض.</w:t>
      </w:r>
    </w:p>
    <w:p w14:paraId="63379467" w14:textId="77777777" w:rsidR="00AE7D59" w:rsidRPr="00AE7D59" w:rsidRDefault="00AE7D59" w:rsidP="00AE7D59">
      <w:pPr>
        <w:spacing w:line="240" w:lineRule="auto"/>
        <w:ind w:left="720" w:hanging="720"/>
        <w:rPr>
          <w:rFonts w:ascii="Simplified Arabic" w:hAnsi="Simplified Arabic" w:cs="Simplified Arabic"/>
          <w:color w:val="000000" w:themeColor="text1"/>
          <w:sz w:val="32"/>
          <w:szCs w:val="32"/>
          <w:rtl/>
        </w:rPr>
      </w:pPr>
      <w:r w:rsidRPr="00AE7D59">
        <w:rPr>
          <w:rFonts w:ascii="Simplified Arabic" w:hAnsi="Simplified Arabic" w:cs="Simplified Arabic"/>
          <w:color w:val="000000" w:themeColor="text1"/>
          <w:sz w:val="32"/>
          <w:szCs w:val="32"/>
          <w:rtl/>
        </w:rPr>
        <w:t>هيئة كفاءة الإنفاق والمشروعات الحكومية. (2023). دليل حوكمة وإدارة المشاريع الحكومية. الرياض.</w:t>
      </w:r>
    </w:p>
    <w:p w14:paraId="6645198B" w14:textId="77777777" w:rsidR="00AE7D59" w:rsidRPr="00AE7D59" w:rsidRDefault="00AE7D59" w:rsidP="00AE7D59">
      <w:pPr>
        <w:spacing w:line="240" w:lineRule="auto"/>
        <w:ind w:left="720" w:hanging="720"/>
        <w:rPr>
          <w:rFonts w:ascii="Simplified Arabic" w:hAnsi="Simplified Arabic" w:cs="Simplified Arabic"/>
          <w:color w:val="000000" w:themeColor="text1"/>
          <w:sz w:val="32"/>
          <w:szCs w:val="32"/>
          <w:rtl/>
        </w:rPr>
      </w:pPr>
      <w:r w:rsidRPr="00AE7D59">
        <w:rPr>
          <w:rFonts w:ascii="Simplified Arabic" w:hAnsi="Simplified Arabic" w:cs="Simplified Arabic"/>
          <w:color w:val="000000" w:themeColor="text1"/>
          <w:sz w:val="32"/>
          <w:szCs w:val="32"/>
          <w:rtl/>
        </w:rPr>
        <w:lastRenderedPageBreak/>
        <w:t>مجلس الشؤون الاقتصادية والتنمية. (2023). التقرير السنوي لرؤية المملكة العربية السعودية 2030. الرياض.</w:t>
      </w:r>
    </w:p>
    <w:p w14:paraId="5FD6EAA8" w14:textId="03F1D971" w:rsidR="00B404A9" w:rsidRDefault="00AE7D59" w:rsidP="00AE7D59">
      <w:pPr>
        <w:spacing w:line="240" w:lineRule="auto"/>
        <w:ind w:left="720" w:hanging="720"/>
        <w:rPr>
          <w:rFonts w:ascii="Simplified Arabic" w:hAnsi="Simplified Arabic" w:cs="Simplified Arabic"/>
          <w:color w:val="000000" w:themeColor="text1"/>
          <w:sz w:val="32"/>
          <w:szCs w:val="32"/>
          <w:rtl/>
        </w:rPr>
      </w:pPr>
      <w:r w:rsidRPr="00AE7D59">
        <w:rPr>
          <w:rFonts w:ascii="Simplified Arabic" w:hAnsi="Simplified Arabic" w:cs="Simplified Arabic"/>
          <w:color w:val="000000" w:themeColor="text1"/>
          <w:sz w:val="32"/>
          <w:szCs w:val="32"/>
          <w:rtl/>
        </w:rPr>
        <w:t>معهد الإدارة العامة. (2022). الإدارة الاستراتيجية وإدارة المشاريع في القطاع الحكومي السعودي. الرياض.</w:t>
      </w:r>
    </w:p>
    <w:p w14:paraId="217DB1A8" w14:textId="56AACB5E" w:rsidR="00FC7645" w:rsidRPr="00FC7645" w:rsidRDefault="00FC7645" w:rsidP="00FC7645">
      <w:pPr>
        <w:spacing w:line="240" w:lineRule="auto"/>
        <w:ind w:left="720" w:hanging="720"/>
        <w:rPr>
          <w:rFonts w:ascii="Simplified Arabic" w:hAnsi="Simplified Arabic" w:cs="Simplified Arabic"/>
          <w:color w:val="000000" w:themeColor="text1"/>
          <w:sz w:val="32"/>
          <w:szCs w:val="32"/>
        </w:rPr>
      </w:pPr>
      <w:r w:rsidRPr="00FC7645">
        <w:rPr>
          <w:rFonts w:ascii="Simplified Arabic" w:hAnsi="Simplified Arabic" w:cs="Simplified Arabic"/>
          <w:color w:val="000000" w:themeColor="text1"/>
          <w:sz w:val="32"/>
          <w:szCs w:val="32"/>
          <w:rtl/>
        </w:rPr>
        <w:t>حكومة المملكة العربية السعودية</w:t>
      </w:r>
      <w:r w:rsidRPr="00FC7645">
        <w:rPr>
          <w:rFonts w:ascii="Simplified Arabic" w:hAnsi="Simplified Arabic" w:cs="Simplified Arabic"/>
          <w:color w:val="000000" w:themeColor="text1"/>
          <w:sz w:val="32"/>
          <w:szCs w:val="32"/>
        </w:rPr>
        <w:t xml:space="preserve">. (2016). </w:t>
      </w:r>
      <w:r w:rsidRPr="00FC7645">
        <w:rPr>
          <w:rFonts w:ascii="Simplified Arabic" w:hAnsi="Simplified Arabic" w:cs="Simplified Arabic"/>
          <w:color w:val="000000" w:themeColor="text1"/>
          <w:sz w:val="32"/>
          <w:szCs w:val="32"/>
          <w:rtl/>
        </w:rPr>
        <w:t>رؤية المملكة العربية السعودية 2030</w:t>
      </w:r>
      <w:r w:rsidRPr="00FC7645">
        <w:rPr>
          <w:rFonts w:ascii="Simplified Arabic" w:hAnsi="Simplified Arabic" w:cs="Simplified Arabic"/>
          <w:color w:val="000000" w:themeColor="text1"/>
          <w:sz w:val="32"/>
          <w:szCs w:val="32"/>
        </w:rPr>
        <w:t xml:space="preserve">. </w:t>
      </w:r>
      <w:r w:rsidRPr="00FC7645">
        <w:rPr>
          <w:rFonts w:ascii="Simplified Arabic" w:hAnsi="Simplified Arabic" w:cs="Simplified Arabic"/>
          <w:color w:val="000000" w:themeColor="text1"/>
          <w:sz w:val="32"/>
          <w:szCs w:val="32"/>
          <w:rtl/>
        </w:rPr>
        <w:t>الرياض: مجلس الشؤون الاقتصادية والتنمية</w:t>
      </w:r>
      <w:r w:rsidRPr="00FC7645">
        <w:rPr>
          <w:rFonts w:ascii="Simplified Arabic" w:hAnsi="Simplified Arabic" w:cs="Simplified Arabic"/>
          <w:color w:val="000000" w:themeColor="text1"/>
          <w:sz w:val="32"/>
          <w:szCs w:val="32"/>
        </w:rPr>
        <w:t xml:space="preserve">. </w:t>
      </w:r>
    </w:p>
    <w:p w14:paraId="6E1536DF" w14:textId="7148B714" w:rsidR="00FC7645" w:rsidRPr="00FC7645" w:rsidRDefault="00FC7645" w:rsidP="00FC7645">
      <w:pPr>
        <w:spacing w:line="240" w:lineRule="auto"/>
        <w:ind w:left="720" w:hanging="720"/>
        <w:rPr>
          <w:rFonts w:ascii="Simplified Arabic" w:hAnsi="Simplified Arabic" w:cs="Simplified Arabic"/>
          <w:color w:val="000000" w:themeColor="text1"/>
          <w:sz w:val="32"/>
          <w:szCs w:val="32"/>
        </w:rPr>
      </w:pPr>
      <w:r w:rsidRPr="00FC7645">
        <w:rPr>
          <w:rFonts w:ascii="Simplified Arabic" w:hAnsi="Simplified Arabic" w:cs="Simplified Arabic"/>
          <w:color w:val="000000" w:themeColor="text1"/>
          <w:sz w:val="32"/>
          <w:szCs w:val="32"/>
          <w:rtl/>
        </w:rPr>
        <w:t>هيئة كفاءة الإنفاق والمشروعات الحكومية</w:t>
      </w:r>
      <w:r w:rsidRPr="00FC7645">
        <w:rPr>
          <w:rFonts w:ascii="Simplified Arabic" w:hAnsi="Simplified Arabic" w:cs="Simplified Arabic"/>
          <w:color w:val="000000" w:themeColor="text1"/>
          <w:sz w:val="32"/>
          <w:szCs w:val="32"/>
        </w:rPr>
        <w:t xml:space="preserve">. (2023). </w:t>
      </w:r>
      <w:r w:rsidRPr="00FC7645">
        <w:rPr>
          <w:rFonts w:ascii="Simplified Arabic" w:hAnsi="Simplified Arabic" w:cs="Simplified Arabic"/>
          <w:color w:val="000000" w:themeColor="text1"/>
          <w:sz w:val="32"/>
          <w:szCs w:val="32"/>
          <w:rtl/>
        </w:rPr>
        <w:t>دليل حوكمة وإدارة المشاريع الحكومية</w:t>
      </w:r>
      <w:r w:rsidRPr="00FC7645">
        <w:rPr>
          <w:rFonts w:ascii="Simplified Arabic" w:hAnsi="Simplified Arabic" w:cs="Simplified Arabic"/>
          <w:color w:val="000000" w:themeColor="text1"/>
          <w:sz w:val="32"/>
          <w:szCs w:val="32"/>
        </w:rPr>
        <w:t xml:space="preserve">. </w:t>
      </w:r>
      <w:r w:rsidRPr="00FC7645">
        <w:rPr>
          <w:rFonts w:ascii="Simplified Arabic" w:hAnsi="Simplified Arabic" w:cs="Simplified Arabic"/>
          <w:color w:val="000000" w:themeColor="text1"/>
          <w:sz w:val="32"/>
          <w:szCs w:val="32"/>
          <w:rtl/>
        </w:rPr>
        <w:t>الرياض</w:t>
      </w:r>
      <w:r w:rsidRPr="00FC7645">
        <w:rPr>
          <w:rFonts w:ascii="Simplified Arabic" w:hAnsi="Simplified Arabic" w:cs="Simplified Arabic"/>
          <w:color w:val="000000" w:themeColor="text1"/>
          <w:sz w:val="32"/>
          <w:szCs w:val="32"/>
        </w:rPr>
        <w:t xml:space="preserve">. </w:t>
      </w:r>
    </w:p>
    <w:p w14:paraId="0A99BE54" w14:textId="0DA4639E" w:rsidR="00FC7645" w:rsidRPr="00AE7D59" w:rsidRDefault="00FC7645" w:rsidP="00FC7645">
      <w:pPr>
        <w:spacing w:line="240" w:lineRule="auto"/>
        <w:ind w:left="720" w:hanging="720"/>
        <w:rPr>
          <w:rFonts w:ascii="Simplified Arabic" w:hAnsi="Simplified Arabic" w:cs="Simplified Arabic"/>
          <w:color w:val="000000" w:themeColor="text1"/>
          <w:sz w:val="32"/>
          <w:szCs w:val="32"/>
          <w:rtl/>
        </w:rPr>
      </w:pPr>
      <w:r w:rsidRPr="00FC7645">
        <w:rPr>
          <w:rFonts w:ascii="Simplified Arabic" w:hAnsi="Simplified Arabic" w:cs="Simplified Arabic"/>
          <w:color w:val="000000" w:themeColor="text1"/>
          <w:sz w:val="32"/>
          <w:szCs w:val="32"/>
          <w:rtl/>
        </w:rPr>
        <w:t>مجلس الشؤون الاقتصادية والتنمية</w:t>
      </w:r>
      <w:r w:rsidRPr="00FC7645">
        <w:rPr>
          <w:rFonts w:ascii="Simplified Arabic" w:hAnsi="Simplified Arabic" w:cs="Simplified Arabic"/>
          <w:color w:val="000000" w:themeColor="text1"/>
          <w:sz w:val="32"/>
          <w:szCs w:val="32"/>
        </w:rPr>
        <w:t xml:space="preserve">. (2023). </w:t>
      </w:r>
      <w:r w:rsidRPr="00FC7645">
        <w:rPr>
          <w:rFonts w:ascii="Simplified Arabic" w:hAnsi="Simplified Arabic" w:cs="Simplified Arabic"/>
          <w:color w:val="000000" w:themeColor="text1"/>
          <w:sz w:val="32"/>
          <w:szCs w:val="32"/>
          <w:rtl/>
        </w:rPr>
        <w:t>التقرير السنوي لرؤية المملكة العربية السعودية 2030</w:t>
      </w:r>
      <w:r w:rsidRPr="00FC7645">
        <w:rPr>
          <w:rFonts w:ascii="Simplified Arabic" w:hAnsi="Simplified Arabic" w:cs="Simplified Arabic"/>
          <w:color w:val="000000" w:themeColor="text1"/>
          <w:sz w:val="32"/>
          <w:szCs w:val="32"/>
        </w:rPr>
        <w:t xml:space="preserve">. </w:t>
      </w:r>
      <w:r w:rsidRPr="00FC7645">
        <w:rPr>
          <w:rFonts w:ascii="Simplified Arabic" w:hAnsi="Simplified Arabic" w:cs="Simplified Arabic"/>
          <w:color w:val="000000" w:themeColor="text1"/>
          <w:sz w:val="32"/>
          <w:szCs w:val="32"/>
          <w:rtl/>
        </w:rPr>
        <w:t>الرياض</w:t>
      </w:r>
      <w:r w:rsidRPr="00FC7645">
        <w:rPr>
          <w:rFonts w:ascii="Simplified Arabic" w:hAnsi="Simplified Arabic" w:cs="Simplified Arabic"/>
          <w:color w:val="000000" w:themeColor="text1"/>
          <w:sz w:val="32"/>
          <w:szCs w:val="32"/>
        </w:rPr>
        <w:t>.</w:t>
      </w:r>
    </w:p>
    <w:p w14:paraId="4378EEC9" w14:textId="24D6CF2E" w:rsidR="00F7270F" w:rsidRPr="00872ADB" w:rsidRDefault="00F7270F" w:rsidP="00F7270F">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Pr>
        <w:t xml:space="preserve"> </w:t>
      </w:r>
    </w:p>
    <w:p w14:paraId="189D7475" w14:textId="77777777" w:rsidR="00B404A9" w:rsidRPr="00B404A9" w:rsidRDefault="00B404A9" w:rsidP="00B404A9">
      <w:pPr>
        <w:bidi w:val="0"/>
        <w:jc w:val="both"/>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Pr>
        <w:t xml:space="preserve">Kerzner, H. (2022). </w:t>
      </w:r>
      <w:r w:rsidRPr="00B404A9">
        <w:rPr>
          <w:rFonts w:ascii="Simplified Arabic" w:hAnsi="Simplified Arabic" w:cs="Simplified Arabic"/>
          <w:i/>
          <w:iCs/>
          <w:color w:val="000000" w:themeColor="text1"/>
          <w:sz w:val="32"/>
          <w:szCs w:val="32"/>
        </w:rPr>
        <w:t>Project Management: A Systems Approach to Planning, Scheduling, and Controlling</w:t>
      </w:r>
      <w:r w:rsidRPr="00B404A9">
        <w:rPr>
          <w:rFonts w:ascii="Simplified Arabic" w:hAnsi="Simplified Arabic" w:cs="Simplified Arabic"/>
          <w:color w:val="000000" w:themeColor="text1"/>
          <w:sz w:val="32"/>
          <w:szCs w:val="32"/>
        </w:rPr>
        <w:t xml:space="preserve"> (13th ed.). Wiley.</w:t>
      </w:r>
    </w:p>
    <w:p w14:paraId="6B897136" w14:textId="77777777" w:rsidR="00B404A9" w:rsidRPr="00B404A9" w:rsidRDefault="00B404A9" w:rsidP="00B404A9">
      <w:pPr>
        <w:bidi w:val="0"/>
        <w:jc w:val="both"/>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Pr>
        <w:t xml:space="preserve">Project Management Institute. (2021). </w:t>
      </w:r>
      <w:r w:rsidRPr="00B404A9">
        <w:rPr>
          <w:rFonts w:ascii="Simplified Arabic" w:hAnsi="Simplified Arabic" w:cs="Simplified Arabic"/>
          <w:i/>
          <w:iCs/>
          <w:color w:val="000000" w:themeColor="text1"/>
          <w:sz w:val="32"/>
          <w:szCs w:val="32"/>
        </w:rPr>
        <w:t>A Guide to the Project Management Body of Knowledge (PMBOK® Guide)</w:t>
      </w:r>
      <w:r w:rsidRPr="00B404A9">
        <w:rPr>
          <w:rFonts w:ascii="Simplified Arabic" w:hAnsi="Simplified Arabic" w:cs="Simplified Arabic"/>
          <w:color w:val="000000" w:themeColor="text1"/>
          <w:sz w:val="32"/>
          <w:szCs w:val="32"/>
        </w:rPr>
        <w:t xml:space="preserve"> (7th ed.). Project Management Institute.</w:t>
      </w:r>
    </w:p>
    <w:p w14:paraId="12C9141D" w14:textId="77777777" w:rsidR="00B404A9" w:rsidRPr="00B404A9" w:rsidRDefault="00B404A9" w:rsidP="00B404A9">
      <w:pPr>
        <w:bidi w:val="0"/>
        <w:jc w:val="both"/>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Pr>
        <w:t xml:space="preserve">Project Management Institute. (2021). </w:t>
      </w:r>
      <w:r w:rsidRPr="00B404A9">
        <w:rPr>
          <w:rFonts w:ascii="Simplified Arabic" w:hAnsi="Simplified Arabic" w:cs="Simplified Arabic"/>
          <w:i/>
          <w:iCs/>
          <w:color w:val="000000" w:themeColor="text1"/>
          <w:sz w:val="32"/>
          <w:szCs w:val="32"/>
        </w:rPr>
        <w:t>The Standard for Project Management</w:t>
      </w:r>
      <w:r w:rsidRPr="00B404A9">
        <w:rPr>
          <w:rFonts w:ascii="Simplified Arabic" w:hAnsi="Simplified Arabic" w:cs="Simplified Arabic"/>
          <w:color w:val="000000" w:themeColor="text1"/>
          <w:sz w:val="32"/>
          <w:szCs w:val="32"/>
        </w:rPr>
        <w:t>. Project Management Institute.</w:t>
      </w:r>
    </w:p>
    <w:p w14:paraId="47155ACD" w14:textId="77777777" w:rsidR="00B404A9" w:rsidRPr="00B404A9" w:rsidRDefault="00B404A9" w:rsidP="00B404A9">
      <w:pPr>
        <w:bidi w:val="0"/>
        <w:jc w:val="both"/>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Pr>
        <w:t xml:space="preserve">Too, E. G., &amp; Weaver, P. (2014). The management of project management: A conceptual framework for project governance. </w:t>
      </w:r>
      <w:r w:rsidRPr="00B404A9">
        <w:rPr>
          <w:rFonts w:ascii="Simplified Arabic" w:hAnsi="Simplified Arabic" w:cs="Simplified Arabic"/>
          <w:i/>
          <w:iCs/>
          <w:color w:val="000000" w:themeColor="text1"/>
          <w:sz w:val="32"/>
          <w:szCs w:val="32"/>
        </w:rPr>
        <w:t>International Journal of Project Management, 32</w:t>
      </w:r>
      <w:r w:rsidRPr="00B404A9">
        <w:rPr>
          <w:rFonts w:ascii="Simplified Arabic" w:hAnsi="Simplified Arabic" w:cs="Simplified Arabic"/>
          <w:color w:val="000000" w:themeColor="text1"/>
          <w:sz w:val="32"/>
          <w:szCs w:val="32"/>
        </w:rPr>
        <w:t>(8), 1382–1394.</w:t>
      </w:r>
    </w:p>
    <w:p w14:paraId="19494224" w14:textId="77777777" w:rsidR="00B404A9" w:rsidRPr="00B404A9" w:rsidRDefault="00B404A9" w:rsidP="00B404A9">
      <w:pPr>
        <w:bidi w:val="0"/>
        <w:jc w:val="both"/>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Pr>
        <w:t xml:space="preserve">Müller, R. (2017). </w:t>
      </w:r>
      <w:r w:rsidRPr="00B404A9">
        <w:rPr>
          <w:rFonts w:ascii="Simplified Arabic" w:hAnsi="Simplified Arabic" w:cs="Simplified Arabic"/>
          <w:i/>
          <w:iCs/>
          <w:color w:val="000000" w:themeColor="text1"/>
          <w:sz w:val="32"/>
          <w:szCs w:val="32"/>
        </w:rPr>
        <w:t>Project Governance</w:t>
      </w:r>
      <w:r w:rsidRPr="00B404A9">
        <w:rPr>
          <w:rFonts w:ascii="Simplified Arabic" w:hAnsi="Simplified Arabic" w:cs="Simplified Arabic"/>
          <w:color w:val="000000" w:themeColor="text1"/>
          <w:sz w:val="32"/>
          <w:szCs w:val="32"/>
        </w:rPr>
        <w:t>. Routledge.</w:t>
      </w:r>
    </w:p>
    <w:p w14:paraId="2A7B267D" w14:textId="77777777" w:rsidR="00B404A9" w:rsidRPr="00B404A9" w:rsidRDefault="00B404A9" w:rsidP="00B404A9">
      <w:pPr>
        <w:bidi w:val="0"/>
        <w:jc w:val="both"/>
        <w:rPr>
          <w:rFonts w:ascii="Simplified Arabic" w:hAnsi="Simplified Arabic" w:cs="Simplified Arabic"/>
          <w:color w:val="000000" w:themeColor="text1"/>
          <w:sz w:val="32"/>
          <w:szCs w:val="32"/>
        </w:rPr>
      </w:pPr>
      <w:r w:rsidRPr="00B404A9">
        <w:rPr>
          <w:rFonts w:ascii="Simplified Arabic" w:hAnsi="Simplified Arabic" w:cs="Simplified Arabic"/>
          <w:color w:val="000000" w:themeColor="text1"/>
          <w:sz w:val="32"/>
          <w:szCs w:val="32"/>
        </w:rPr>
        <w:lastRenderedPageBreak/>
        <w:t xml:space="preserve">Young, M., &amp; Grant, J. (2015). Is strategy implemented by projects? Disturbing evidence in the state of project management research. </w:t>
      </w:r>
      <w:r w:rsidRPr="00B404A9">
        <w:rPr>
          <w:rFonts w:ascii="Simplified Arabic" w:hAnsi="Simplified Arabic" w:cs="Simplified Arabic"/>
          <w:i/>
          <w:iCs/>
          <w:color w:val="000000" w:themeColor="text1"/>
          <w:sz w:val="32"/>
          <w:szCs w:val="32"/>
        </w:rPr>
        <w:t>International Journal of Project Management, 33</w:t>
      </w:r>
      <w:r w:rsidRPr="00B404A9">
        <w:rPr>
          <w:rFonts w:ascii="Simplified Arabic" w:hAnsi="Simplified Arabic" w:cs="Simplified Arabic"/>
          <w:color w:val="000000" w:themeColor="text1"/>
          <w:sz w:val="32"/>
          <w:szCs w:val="32"/>
        </w:rPr>
        <w:t>(4), 876–886.</w:t>
      </w:r>
    </w:p>
    <w:p w14:paraId="518040DB" w14:textId="77777777" w:rsidR="00B404A9" w:rsidRDefault="00B404A9" w:rsidP="00B404A9">
      <w:pPr>
        <w:bidi w:val="0"/>
        <w:jc w:val="both"/>
        <w:rPr>
          <w:rFonts w:ascii="Simplified Arabic" w:hAnsi="Simplified Arabic" w:cs="Simplified Arabic"/>
          <w:color w:val="000000" w:themeColor="text1"/>
          <w:sz w:val="32"/>
          <w:szCs w:val="32"/>
          <w:rtl/>
        </w:rPr>
      </w:pPr>
      <w:r w:rsidRPr="00B404A9">
        <w:rPr>
          <w:rFonts w:ascii="Simplified Arabic" w:hAnsi="Simplified Arabic" w:cs="Simplified Arabic"/>
          <w:color w:val="000000" w:themeColor="text1"/>
          <w:sz w:val="32"/>
          <w:szCs w:val="32"/>
        </w:rPr>
        <w:t xml:space="preserve">Aubry, M., Hobbs, B., &amp; Thuillier, D. (2007). A new framework for understanding </w:t>
      </w:r>
      <w:proofErr w:type="spellStart"/>
      <w:r w:rsidRPr="00B404A9">
        <w:rPr>
          <w:rFonts w:ascii="Simplified Arabic" w:hAnsi="Simplified Arabic" w:cs="Simplified Arabic"/>
          <w:color w:val="000000" w:themeColor="text1"/>
          <w:sz w:val="32"/>
          <w:szCs w:val="32"/>
        </w:rPr>
        <w:t>organisational</w:t>
      </w:r>
      <w:proofErr w:type="spellEnd"/>
      <w:r w:rsidRPr="00B404A9">
        <w:rPr>
          <w:rFonts w:ascii="Simplified Arabic" w:hAnsi="Simplified Arabic" w:cs="Simplified Arabic"/>
          <w:color w:val="000000" w:themeColor="text1"/>
          <w:sz w:val="32"/>
          <w:szCs w:val="32"/>
        </w:rPr>
        <w:t xml:space="preserve"> project management through the PMO. </w:t>
      </w:r>
      <w:r w:rsidRPr="00B404A9">
        <w:rPr>
          <w:rFonts w:ascii="Simplified Arabic" w:hAnsi="Simplified Arabic" w:cs="Simplified Arabic"/>
          <w:i/>
          <w:iCs/>
          <w:color w:val="000000" w:themeColor="text1"/>
          <w:sz w:val="32"/>
          <w:szCs w:val="32"/>
        </w:rPr>
        <w:t>International Journal of Project Management, 25</w:t>
      </w:r>
      <w:r w:rsidRPr="00B404A9">
        <w:rPr>
          <w:rFonts w:ascii="Simplified Arabic" w:hAnsi="Simplified Arabic" w:cs="Simplified Arabic"/>
          <w:color w:val="000000" w:themeColor="text1"/>
          <w:sz w:val="32"/>
          <w:szCs w:val="32"/>
        </w:rPr>
        <w:t>(4), 328–336.</w:t>
      </w:r>
    </w:p>
    <w:p w14:paraId="1E420D48" w14:textId="77777777" w:rsidR="00AE7D59" w:rsidRPr="00AE7D59" w:rsidRDefault="00AE7D59" w:rsidP="00FC7645">
      <w:pPr>
        <w:bidi w:val="0"/>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Pr>
        <w:t xml:space="preserve">Kerzner, H. (2022). </w:t>
      </w:r>
      <w:r w:rsidRPr="00FC7645">
        <w:rPr>
          <w:rFonts w:ascii="Simplified Arabic" w:hAnsi="Simplified Arabic" w:cs="Simplified Arabic"/>
          <w:color w:val="000000" w:themeColor="text1"/>
          <w:sz w:val="32"/>
          <w:szCs w:val="32"/>
        </w:rPr>
        <w:t>Project Management: A Systems Approach to Planning, Scheduling, and Controlling</w:t>
      </w:r>
      <w:r w:rsidRPr="00AE7D59">
        <w:rPr>
          <w:rFonts w:ascii="Simplified Arabic" w:hAnsi="Simplified Arabic" w:cs="Simplified Arabic"/>
          <w:color w:val="000000" w:themeColor="text1"/>
          <w:sz w:val="32"/>
          <w:szCs w:val="32"/>
        </w:rPr>
        <w:t xml:space="preserve"> (13th ed.). Wiley. </w:t>
      </w:r>
    </w:p>
    <w:p w14:paraId="67044C82" w14:textId="77777777" w:rsidR="00AE7D59" w:rsidRPr="00AE7D59" w:rsidRDefault="00AE7D59" w:rsidP="00FC7645">
      <w:pPr>
        <w:bidi w:val="0"/>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Pr>
        <w:t xml:space="preserve">OECD. (2020). </w:t>
      </w:r>
      <w:r w:rsidRPr="00FC7645">
        <w:rPr>
          <w:rFonts w:ascii="Simplified Arabic" w:hAnsi="Simplified Arabic" w:cs="Simplified Arabic"/>
          <w:color w:val="000000" w:themeColor="text1"/>
          <w:sz w:val="32"/>
          <w:szCs w:val="32"/>
        </w:rPr>
        <w:t>OECD Public Governance Reviews: Governance for Sustainable Development</w:t>
      </w:r>
      <w:r w:rsidRPr="00AE7D59">
        <w:rPr>
          <w:rFonts w:ascii="Simplified Arabic" w:hAnsi="Simplified Arabic" w:cs="Simplified Arabic"/>
          <w:color w:val="000000" w:themeColor="text1"/>
          <w:sz w:val="32"/>
          <w:szCs w:val="32"/>
        </w:rPr>
        <w:t xml:space="preserve">. </w:t>
      </w:r>
    </w:p>
    <w:p w14:paraId="2AF810C3" w14:textId="77777777" w:rsidR="00AE7D59" w:rsidRPr="00AE7D59" w:rsidRDefault="00AE7D59" w:rsidP="00FC7645">
      <w:pPr>
        <w:bidi w:val="0"/>
        <w:jc w:val="both"/>
        <w:rPr>
          <w:rFonts w:ascii="Simplified Arabic" w:hAnsi="Simplified Arabic" w:cs="Simplified Arabic"/>
          <w:color w:val="000000" w:themeColor="text1"/>
          <w:sz w:val="32"/>
          <w:szCs w:val="32"/>
        </w:rPr>
      </w:pPr>
      <w:r w:rsidRPr="00AE7D59">
        <w:rPr>
          <w:rFonts w:ascii="Simplified Arabic" w:hAnsi="Simplified Arabic" w:cs="Simplified Arabic"/>
          <w:color w:val="000000" w:themeColor="text1"/>
          <w:sz w:val="32"/>
          <w:szCs w:val="32"/>
        </w:rPr>
        <w:t xml:space="preserve">Project Management Institute. (2021). </w:t>
      </w:r>
      <w:r w:rsidRPr="00FC7645">
        <w:rPr>
          <w:rFonts w:ascii="Simplified Arabic" w:hAnsi="Simplified Arabic" w:cs="Simplified Arabic"/>
          <w:color w:val="000000" w:themeColor="text1"/>
          <w:sz w:val="32"/>
          <w:szCs w:val="32"/>
        </w:rPr>
        <w:t>A Guide to the Project Management Body of Knowledge (PMBOK® Guide)</w:t>
      </w:r>
      <w:r w:rsidRPr="00AE7D59">
        <w:rPr>
          <w:rFonts w:ascii="Simplified Arabic" w:hAnsi="Simplified Arabic" w:cs="Simplified Arabic"/>
          <w:color w:val="000000" w:themeColor="text1"/>
          <w:sz w:val="32"/>
          <w:szCs w:val="32"/>
        </w:rPr>
        <w:t xml:space="preserve"> (7th ed.). Project Management Institute. </w:t>
      </w:r>
    </w:p>
    <w:p w14:paraId="09A7D425" w14:textId="77777777" w:rsidR="00AE7D59" w:rsidRDefault="00AE7D59" w:rsidP="00FC7645">
      <w:pPr>
        <w:bidi w:val="0"/>
        <w:jc w:val="both"/>
        <w:rPr>
          <w:rFonts w:ascii="Simplified Arabic" w:hAnsi="Simplified Arabic" w:cs="Simplified Arabic"/>
          <w:color w:val="000000" w:themeColor="text1"/>
          <w:sz w:val="32"/>
          <w:szCs w:val="32"/>
          <w:rtl/>
        </w:rPr>
      </w:pPr>
      <w:r w:rsidRPr="00AE7D59">
        <w:rPr>
          <w:rFonts w:ascii="Simplified Arabic" w:hAnsi="Simplified Arabic" w:cs="Simplified Arabic"/>
          <w:color w:val="000000" w:themeColor="text1"/>
          <w:sz w:val="32"/>
          <w:szCs w:val="32"/>
        </w:rPr>
        <w:t xml:space="preserve">Too, E. G., &amp; Weaver, P. (2014). The Management of Project Management: A Conceptual Framework for Project Governance. </w:t>
      </w:r>
      <w:r w:rsidRPr="00FC7645">
        <w:rPr>
          <w:rFonts w:ascii="Simplified Arabic" w:hAnsi="Simplified Arabic" w:cs="Simplified Arabic"/>
          <w:color w:val="000000" w:themeColor="text1"/>
          <w:sz w:val="32"/>
          <w:szCs w:val="32"/>
        </w:rPr>
        <w:t>International Journal of Project Management, 32</w:t>
      </w:r>
      <w:r w:rsidRPr="00AE7D59">
        <w:rPr>
          <w:rFonts w:ascii="Simplified Arabic" w:hAnsi="Simplified Arabic" w:cs="Simplified Arabic"/>
          <w:color w:val="000000" w:themeColor="text1"/>
          <w:sz w:val="32"/>
          <w:szCs w:val="32"/>
        </w:rPr>
        <w:t>(8), 1382–1394.</w:t>
      </w:r>
    </w:p>
    <w:p w14:paraId="4B6ABC05" w14:textId="77777777" w:rsidR="00FC7645" w:rsidRPr="00FC7645" w:rsidRDefault="00FC7645" w:rsidP="00FC7645">
      <w:pPr>
        <w:bidi w:val="0"/>
        <w:rPr>
          <w:rFonts w:ascii="Simplified Arabic" w:hAnsi="Simplified Arabic" w:cs="Simplified Arabic"/>
          <w:color w:val="000000" w:themeColor="text1"/>
          <w:sz w:val="32"/>
          <w:szCs w:val="32"/>
        </w:rPr>
      </w:pPr>
      <w:proofErr w:type="spellStart"/>
      <w:r w:rsidRPr="00FC7645">
        <w:rPr>
          <w:rFonts w:ascii="Simplified Arabic" w:hAnsi="Simplified Arabic" w:cs="Simplified Arabic"/>
          <w:color w:val="000000" w:themeColor="text1"/>
          <w:sz w:val="32"/>
          <w:szCs w:val="32"/>
        </w:rPr>
        <w:t>Ababtain</w:t>
      </w:r>
      <w:proofErr w:type="spellEnd"/>
      <w:r w:rsidRPr="00FC7645">
        <w:rPr>
          <w:rFonts w:ascii="Simplified Arabic" w:hAnsi="Simplified Arabic" w:cs="Simplified Arabic"/>
          <w:color w:val="000000" w:themeColor="text1"/>
          <w:sz w:val="32"/>
          <w:szCs w:val="32"/>
        </w:rPr>
        <w:t>, A. (2024). Navigating National Transformation: The Role of Project Managers in Strategy Implementation within the Context of Saudi Vision 2030. Saudi Digital Library</w:t>
      </w:r>
      <w:r w:rsidRPr="00FC7645">
        <w:rPr>
          <w:rFonts w:ascii="Simplified Arabic" w:hAnsi="Simplified Arabic" w:cs="Simplified Arabic"/>
          <w:color w:val="000000" w:themeColor="text1"/>
          <w:sz w:val="32"/>
          <w:szCs w:val="32"/>
          <w:rtl/>
        </w:rPr>
        <w:t>.</w:t>
      </w:r>
    </w:p>
    <w:p w14:paraId="58BBEDAC" w14:textId="77777777" w:rsidR="00FC7645" w:rsidRPr="00FC7645" w:rsidRDefault="00FC7645" w:rsidP="00FC7645">
      <w:pPr>
        <w:bidi w:val="0"/>
        <w:rPr>
          <w:rFonts w:ascii="Simplified Arabic" w:hAnsi="Simplified Arabic" w:cs="Simplified Arabic"/>
          <w:color w:val="000000" w:themeColor="text1"/>
          <w:sz w:val="32"/>
          <w:szCs w:val="32"/>
        </w:rPr>
      </w:pPr>
      <w:proofErr w:type="spellStart"/>
      <w:r w:rsidRPr="00FC7645">
        <w:rPr>
          <w:rFonts w:ascii="Simplified Arabic" w:hAnsi="Simplified Arabic" w:cs="Simplified Arabic"/>
          <w:color w:val="000000" w:themeColor="text1"/>
          <w:sz w:val="32"/>
          <w:szCs w:val="32"/>
        </w:rPr>
        <w:t>Albaiti</w:t>
      </w:r>
      <w:proofErr w:type="spellEnd"/>
      <w:r w:rsidRPr="00FC7645">
        <w:rPr>
          <w:rFonts w:ascii="Simplified Arabic" w:hAnsi="Simplified Arabic" w:cs="Simplified Arabic"/>
          <w:color w:val="000000" w:themeColor="text1"/>
          <w:sz w:val="32"/>
          <w:szCs w:val="32"/>
        </w:rPr>
        <w:t xml:space="preserve">, A., &amp; </w:t>
      </w:r>
      <w:proofErr w:type="spellStart"/>
      <w:r w:rsidRPr="00FC7645">
        <w:rPr>
          <w:rFonts w:ascii="Simplified Arabic" w:hAnsi="Simplified Arabic" w:cs="Simplified Arabic"/>
          <w:color w:val="000000" w:themeColor="text1"/>
          <w:sz w:val="32"/>
          <w:szCs w:val="32"/>
        </w:rPr>
        <w:t>Alsulami</w:t>
      </w:r>
      <w:proofErr w:type="spellEnd"/>
      <w:r w:rsidRPr="00FC7645">
        <w:rPr>
          <w:rFonts w:ascii="Simplified Arabic" w:hAnsi="Simplified Arabic" w:cs="Simplified Arabic"/>
          <w:color w:val="000000" w:themeColor="text1"/>
          <w:sz w:val="32"/>
          <w:szCs w:val="32"/>
        </w:rPr>
        <w:t>, H. (2021). The Effect of Project Management Office on Organizational Performance: A Case Study of Saudi Arabia</w:t>
      </w:r>
      <w:r w:rsidRPr="00FC7645">
        <w:rPr>
          <w:rFonts w:ascii="Simplified Arabic" w:hAnsi="Simplified Arabic" w:cs="Simplified Arabic"/>
          <w:color w:val="000000" w:themeColor="text1"/>
          <w:sz w:val="32"/>
          <w:szCs w:val="32"/>
          <w:rtl/>
        </w:rPr>
        <w:t>.</w:t>
      </w:r>
    </w:p>
    <w:p w14:paraId="3C99C1DE" w14:textId="77777777" w:rsidR="00FC7645" w:rsidRPr="00FC7645" w:rsidRDefault="00FC7645" w:rsidP="00FC7645">
      <w:pPr>
        <w:bidi w:val="0"/>
        <w:rPr>
          <w:rFonts w:ascii="Simplified Arabic" w:hAnsi="Simplified Arabic" w:cs="Simplified Arabic"/>
          <w:color w:val="000000" w:themeColor="text1"/>
          <w:sz w:val="32"/>
          <w:szCs w:val="32"/>
        </w:rPr>
      </w:pPr>
      <w:proofErr w:type="spellStart"/>
      <w:r w:rsidRPr="00FC7645">
        <w:rPr>
          <w:rFonts w:ascii="Simplified Arabic" w:hAnsi="Simplified Arabic" w:cs="Simplified Arabic"/>
          <w:color w:val="000000" w:themeColor="text1"/>
          <w:sz w:val="32"/>
          <w:szCs w:val="32"/>
        </w:rPr>
        <w:lastRenderedPageBreak/>
        <w:t>Almuammar</w:t>
      </w:r>
      <w:proofErr w:type="spellEnd"/>
      <w:r w:rsidRPr="00FC7645">
        <w:rPr>
          <w:rFonts w:ascii="Simplified Arabic" w:hAnsi="Simplified Arabic" w:cs="Simplified Arabic"/>
          <w:color w:val="000000" w:themeColor="text1"/>
          <w:sz w:val="32"/>
          <w:szCs w:val="32"/>
        </w:rPr>
        <w:t>, A. (2024). The Impact of Project Management Offices (PMOs) on Project Success: A Qualitative Study of Saudi Arabia's Construction Sector. Saudi Digital Library</w:t>
      </w:r>
      <w:r w:rsidRPr="00FC7645">
        <w:rPr>
          <w:rFonts w:ascii="Simplified Arabic" w:hAnsi="Simplified Arabic" w:cs="Simplified Arabic"/>
          <w:color w:val="000000" w:themeColor="text1"/>
          <w:sz w:val="32"/>
          <w:szCs w:val="32"/>
          <w:rtl/>
        </w:rPr>
        <w:t>.</w:t>
      </w:r>
    </w:p>
    <w:p w14:paraId="71AF2814" w14:textId="77777777" w:rsidR="00FC7645" w:rsidRPr="00FC7645" w:rsidRDefault="00FC7645" w:rsidP="00FC7645">
      <w:pPr>
        <w:bidi w:val="0"/>
        <w:rPr>
          <w:rFonts w:ascii="Simplified Arabic" w:hAnsi="Simplified Arabic" w:cs="Simplified Arabic"/>
          <w:color w:val="000000" w:themeColor="text1"/>
          <w:sz w:val="32"/>
          <w:szCs w:val="32"/>
        </w:rPr>
      </w:pPr>
      <w:proofErr w:type="spellStart"/>
      <w:r w:rsidRPr="00FC7645">
        <w:rPr>
          <w:rFonts w:ascii="Simplified Arabic" w:hAnsi="Simplified Arabic" w:cs="Simplified Arabic"/>
          <w:color w:val="000000" w:themeColor="text1"/>
          <w:sz w:val="32"/>
          <w:szCs w:val="32"/>
        </w:rPr>
        <w:t>AlQahtani</w:t>
      </w:r>
      <w:proofErr w:type="spellEnd"/>
      <w:r w:rsidRPr="00FC7645">
        <w:rPr>
          <w:rFonts w:ascii="Simplified Arabic" w:hAnsi="Simplified Arabic" w:cs="Simplified Arabic"/>
          <w:color w:val="000000" w:themeColor="text1"/>
          <w:sz w:val="32"/>
          <w:szCs w:val="32"/>
        </w:rPr>
        <w:t xml:space="preserve">, R. (2024). </w:t>
      </w:r>
      <w:proofErr w:type="spellStart"/>
      <w:r w:rsidRPr="00FC7645">
        <w:rPr>
          <w:rFonts w:ascii="Simplified Arabic" w:hAnsi="Simplified Arabic" w:cs="Simplified Arabic"/>
          <w:color w:val="000000" w:themeColor="text1"/>
          <w:sz w:val="32"/>
          <w:szCs w:val="32"/>
        </w:rPr>
        <w:t>Maximising</w:t>
      </w:r>
      <w:proofErr w:type="spellEnd"/>
      <w:r w:rsidRPr="00FC7645">
        <w:rPr>
          <w:rFonts w:ascii="Simplified Arabic" w:hAnsi="Simplified Arabic" w:cs="Simplified Arabic"/>
          <w:color w:val="000000" w:themeColor="text1"/>
          <w:sz w:val="32"/>
          <w:szCs w:val="32"/>
        </w:rPr>
        <w:t xml:space="preserve"> the Benefit of the </w:t>
      </w:r>
      <w:proofErr w:type="gramStart"/>
      <w:r w:rsidRPr="00FC7645">
        <w:rPr>
          <w:rFonts w:ascii="Simplified Arabic" w:hAnsi="Simplified Arabic" w:cs="Simplified Arabic"/>
          <w:color w:val="000000" w:themeColor="text1"/>
          <w:sz w:val="32"/>
          <w:szCs w:val="32"/>
        </w:rPr>
        <w:t>Back-End</w:t>
      </w:r>
      <w:proofErr w:type="gramEnd"/>
      <w:r w:rsidRPr="00FC7645">
        <w:rPr>
          <w:rFonts w:ascii="Simplified Arabic" w:hAnsi="Simplified Arabic" w:cs="Simplified Arabic"/>
          <w:color w:val="000000" w:themeColor="text1"/>
          <w:sz w:val="32"/>
          <w:szCs w:val="32"/>
        </w:rPr>
        <w:t xml:space="preserve"> in Project Management at Saudi Universities. The University of Manchester</w:t>
      </w:r>
      <w:r w:rsidRPr="00FC7645">
        <w:rPr>
          <w:rFonts w:ascii="Simplified Arabic" w:hAnsi="Simplified Arabic" w:cs="Simplified Arabic"/>
          <w:color w:val="000000" w:themeColor="text1"/>
          <w:sz w:val="32"/>
          <w:szCs w:val="32"/>
          <w:rtl/>
        </w:rPr>
        <w:t>.</w:t>
      </w:r>
    </w:p>
    <w:p w14:paraId="67A17D93" w14:textId="77777777" w:rsidR="00FC7645" w:rsidRPr="00FC7645" w:rsidRDefault="00FC7645" w:rsidP="00FC7645">
      <w:pPr>
        <w:bidi w:val="0"/>
        <w:rPr>
          <w:rFonts w:ascii="Simplified Arabic" w:hAnsi="Simplified Arabic" w:cs="Simplified Arabic"/>
          <w:color w:val="000000" w:themeColor="text1"/>
          <w:sz w:val="32"/>
          <w:szCs w:val="32"/>
        </w:rPr>
      </w:pPr>
      <w:r w:rsidRPr="00FC7645">
        <w:rPr>
          <w:rFonts w:ascii="Simplified Arabic" w:hAnsi="Simplified Arabic" w:cs="Simplified Arabic"/>
          <w:color w:val="000000" w:themeColor="text1"/>
          <w:sz w:val="32"/>
          <w:szCs w:val="32"/>
        </w:rPr>
        <w:t>Alqahtani, S. (2023). The Roles of Project Management Offices on Management Execution and Project Success in Saudi Arabia: Evidence from KSA Vision 2030. Saudi Digital Library</w:t>
      </w:r>
      <w:r w:rsidRPr="00FC7645">
        <w:rPr>
          <w:rFonts w:ascii="Simplified Arabic" w:hAnsi="Simplified Arabic" w:cs="Simplified Arabic"/>
          <w:color w:val="000000" w:themeColor="text1"/>
          <w:sz w:val="32"/>
          <w:szCs w:val="32"/>
          <w:rtl/>
        </w:rPr>
        <w:t>.</w:t>
      </w:r>
    </w:p>
    <w:p w14:paraId="395B696A" w14:textId="77777777" w:rsidR="00FC7645" w:rsidRPr="00FC7645" w:rsidRDefault="00FC7645" w:rsidP="00FC7645">
      <w:pPr>
        <w:bidi w:val="0"/>
        <w:rPr>
          <w:rFonts w:ascii="Simplified Arabic" w:hAnsi="Simplified Arabic" w:cs="Simplified Arabic"/>
          <w:color w:val="000000" w:themeColor="text1"/>
          <w:sz w:val="32"/>
          <w:szCs w:val="32"/>
        </w:rPr>
      </w:pPr>
      <w:proofErr w:type="spellStart"/>
      <w:r w:rsidRPr="00FC7645">
        <w:rPr>
          <w:rFonts w:ascii="Simplified Arabic" w:hAnsi="Simplified Arabic" w:cs="Simplified Arabic"/>
          <w:color w:val="000000" w:themeColor="text1"/>
          <w:sz w:val="32"/>
          <w:szCs w:val="32"/>
        </w:rPr>
        <w:t>Altahtooh</w:t>
      </w:r>
      <w:proofErr w:type="spellEnd"/>
      <w:r w:rsidRPr="00FC7645">
        <w:rPr>
          <w:rFonts w:ascii="Simplified Arabic" w:hAnsi="Simplified Arabic" w:cs="Simplified Arabic"/>
          <w:color w:val="000000" w:themeColor="text1"/>
          <w:sz w:val="32"/>
          <w:szCs w:val="32"/>
        </w:rPr>
        <w:t>, O. (2019). A Model of the Critical Success Factors for the NEOM Project in the Context of a Project Management Information System. Journal of Management and Strategy, 10(4), 1–14</w:t>
      </w:r>
      <w:r w:rsidRPr="00FC7645">
        <w:rPr>
          <w:rFonts w:ascii="Simplified Arabic" w:hAnsi="Simplified Arabic" w:cs="Simplified Arabic"/>
          <w:color w:val="000000" w:themeColor="text1"/>
          <w:sz w:val="32"/>
          <w:szCs w:val="32"/>
          <w:rtl/>
        </w:rPr>
        <w:t>.</w:t>
      </w:r>
    </w:p>
    <w:p w14:paraId="02E7C866" w14:textId="77777777" w:rsidR="00FC7645" w:rsidRPr="00FC7645" w:rsidRDefault="00FC7645" w:rsidP="00FC7645">
      <w:pPr>
        <w:bidi w:val="0"/>
        <w:rPr>
          <w:rFonts w:ascii="Simplified Arabic" w:hAnsi="Simplified Arabic" w:cs="Simplified Arabic"/>
          <w:color w:val="000000" w:themeColor="text1"/>
          <w:sz w:val="32"/>
          <w:szCs w:val="32"/>
        </w:rPr>
      </w:pPr>
      <w:proofErr w:type="spellStart"/>
      <w:r w:rsidRPr="00FC7645">
        <w:rPr>
          <w:rFonts w:ascii="Simplified Arabic" w:hAnsi="Simplified Arabic" w:cs="Simplified Arabic"/>
          <w:color w:val="000000" w:themeColor="text1"/>
          <w:sz w:val="32"/>
          <w:szCs w:val="32"/>
        </w:rPr>
        <w:t>Haropohop</w:t>
      </w:r>
      <w:proofErr w:type="spellEnd"/>
      <w:r w:rsidRPr="00FC7645">
        <w:rPr>
          <w:rFonts w:ascii="Simplified Arabic" w:hAnsi="Simplified Arabic" w:cs="Simplified Arabic"/>
          <w:color w:val="000000" w:themeColor="text1"/>
          <w:sz w:val="32"/>
          <w:szCs w:val="32"/>
        </w:rPr>
        <w:t>, J. (2025). Project Management Readiness in the Construction Industry: Evaluation of the Kingdom of Saudi Arabia's Vision 2030. International Journal of Research in Advanced Management and Technology</w:t>
      </w:r>
      <w:r w:rsidRPr="00FC7645">
        <w:rPr>
          <w:rFonts w:ascii="Simplified Arabic" w:hAnsi="Simplified Arabic" w:cs="Simplified Arabic"/>
          <w:color w:val="000000" w:themeColor="text1"/>
          <w:sz w:val="32"/>
          <w:szCs w:val="32"/>
          <w:rtl/>
        </w:rPr>
        <w:t>.</w:t>
      </w:r>
    </w:p>
    <w:p w14:paraId="0BDBF863" w14:textId="10FFB013" w:rsidR="00FC7645" w:rsidRPr="00AE7D59" w:rsidRDefault="00FC7645" w:rsidP="00FC7645">
      <w:pPr>
        <w:bidi w:val="0"/>
        <w:jc w:val="both"/>
        <w:rPr>
          <w:rFonts w:ascii="Simplified Arabic" w:hAnsi="Simplified Arabic" w:cs="Simplified Arabic"/>
          <w:color w:val="000000" w:themeColor="text1"/>
          <w:sz w:val="32"/>
          <w:szCs w:val="32"/>
        </w:rPr>
      </w:pPr>
      <w:r w:rsidRPr="00FC7645">
        <w:rPr>
          <w:rFonts w:ascii="Simplified Arabic" w:hAnsi="Simplified Arabic" w:cs="Simplified Arabic"/>
          <w:color w:val="000000" w:themeColor="text1"/>
          <w:sz w:val="32"/>
          <w:szCs w:val="32"/>
        </w:rPr>
        <w:t>Nouvel, R., &amp; Ben Saad, M. (2026). Signaling Green, Performing Less Green: An Exploratory Study on Energy Efficiency Narratives and Sustainability Governance in Saudi Mega-Projects. The Electricity Journal.</w:t>
      </w:r>
    </w:p>
    <w:p w14:paraId="16B0AD6F" w14:textId="77777777" w:rsidR="00872ADB" w:rsidRPr="00872ADB" w:rsidRDefault="00872ADB" w:rsidP="00F7270F">
      <w:pPr>
        <w:jc w:val="both"/>
        <w:rPr>
          <w:rFonts w:ascii="Simplified Arabic" w:hAnsi="Simplified Arabic" w:cs="Simplified Arabic"/>
          <w:color w:val="000000" w:themeColor="text1"/>
          <w:sz w:val="32"/>
          <w:szCs w:val="32"/>
          <w:rtl/>
        </w:rPr>
      </w:pPr>
    </w:p>
    <w:p w14:paraId="686B6A18" w14:textId="77777777" w:rsidR="00F7270F" w:rsidRPr="00872ADB" w:rsidRDefault="00F7270F" w:rsidP="00872ADB">
      <w:pPr>
        <w:pStyle w:val="Heading1"/>
        <w:jc w:val="center"/>
        <w:rPr>
          <w:rFonts w:ascii="Simplified Arabic" w:hAnsi="Simplified Arabic" w:cs="Simplified Arabic"/>
          <w:b/>
          <w:bCs/>
          <w:color w:val="000000" w:themeColor="text1"/>
          <w:rtl/>
        </w:rPr>
      </w:pPr>
      <w:bookmarkStart w:id="14" w:name="_Toc236417350"/>
      <w:r w:rsidRPr="00872ADB">
        <w:rPr>
          <w:rFonts w:ascii="Simplified Arabic" w:hAnsi="Simplified Arabic" w:cs="Simplified Arabic"/>
          <w:b/>
          <w:bCs/>
          <w:color w:val="000000" w:themeColor="text1"/>
          <w:rtl/>
        </w:rPr>
        <w:lastRenderedPageBreak/>
        <w:t>الملاحق</w:t>
      </w:r>
      <w:bookmarkEnd w:id="14"/>
    </w:p>
    <w:p w14:paraId="7BD1FB4C" w14:textId="77777777" w:rsidR="00F7270F" w:rsidRPr="00872ADB" w:rsidRDefault="00F7270F" w:rsidP="00F7270F">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استبيان البحث</w:t>
      </w:r>
    </w:p>
    <w:p w14:paraId="4C4A31B8"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إدارة المشاريع الاستراتيجية ودورها في تحقيق رؤية المملكة العربية السعودية 2030 (دراسة تطبيقية على مشروع نيوم)</w:t>
      </w:r>
    </w:p>
    <w:p w14:paraId="5562376F"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عزيزي المشارك</w:t>
      </w:r>
      <w:r w:rsidRPr="00BE14BC">
        <w:rPr>
          <w:rFonts w:ascii="Simplified Arabic" w:hAnsi="Simplified Arabic" w:cs="Simplified Arabic"/>
          <w:color w:val="000000" w:themeColor="text1"/>
          <w:sz w:val="32"/>
          <w:szCs w:val="32"/>
        </w:rPr>
        <w:t>...</w:t>
      </w:r>
    </w:p>
    <w:p w14:paraId="33F58420"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يقوم الباحث بإجراء دراسة علمية تهدف إلى التعرف على دور إدارة المشاريع الاستراتيجية في تحقيق رؤية المملكة العربية السعودية 2030، وذلك بالتطبيق على مشروع نيوم</w:t>
      </w:r>
      <w:r w:rsidRPr="00BE14BC">
        <w:rPr>
          <w:rFonts w:ascii="Simplified Arabic" w:hAnsi="Simplified Arabic" w:cs="Simplified Arabic"/>
          <w:color w:val="000000" w:themeColor="text1"/>
          <w:sz w:val="32"/>
          <w:szCs w:val="32"/>
        </w:rPr>
        <w:t>.</w:t>
      </w:r>
    </w:p>
    <w:p w14:paraId="6CDAA18E"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وتُستخدم البيانات لأغراض البحث العلمي فقط، وستعامل بسرية تامة، لذا نرجو التكرم بالإجابة بكل دقة وموضوعية</w:t>
      </w:r>
      <w:r w:rsidRPr="00BE14BC">
        <w:rPr>
          <w:rFonts w:ascii="Simplified Arabic" w:hAnsi="Simplified Arabic" w:cs="Simplified Arabic"/>
          <w:color w:val="000000" w:themeColor="text1"/>
          <w:sz w:val="32"/>
          <w:szCs w:val="32"/>
        </w:rPr>
        <w:t>.</w:t>
      </w:r>
    </w:p>
    <w:p w14:paraId="1A74ADF0"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شاكرين لكم حسن تعاونكم</w:t>
      </w:r>
      <w:r w:rsidRPr="00BE14BC">
        <w:rPr>
          <w:rFonts w:ascii="Simplified Arabic" w:hAnsi="Simplified Arabic" w:cs="Simplified Arabic"/>
          <w:color w:val="000000" w:themeColor="text1"/>
          <w:sz w:val="32"/>
          <w:szCs w:val="32"/>
        </w:rPr>
        <w:t>.</w:t>
      </w:r>
    </w:p>
    <w:p w14:paraId="3707ECA5" w14:textId="77777777" w:rsidR="00F7270F" w:rsidRPr="00BE14BC" w:rsidRDefault="00F7270F" w:rsidP="00F7270F">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القسم الأول: البيانات الديموغرافية</w:t>
      </w:r>
    </w:p>
    <w:p w14:paraId="460E37A7" w14:textId="77777777" w:rsidR="00F7270F" w:rsidRPr="00BE14BC" w:rsidRDefault="00F7270F" w:rsidP="00F7270F">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يرجى اختيار الإجابة المناسبة:</w:t>
      </w:r>
    </w:p>
    <w:p w14:paraId="0BBF519E" w14:textId="26E4827D" w:rsidR="002F28EC" w:rsidRPr="00BE14BC" w:rsidRDefault="00F7270F"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1</w:t>
      </w:r>
      <w:r w:rsidR="002F28EC" w:rsidRPr="00BE14BC">
        <w:rPr>
          <w:rFonts w:ascii="Times New Roman" w:eastAsia="Times New Roman" w:hAnsi="Times New Roman" w:cs="Times New Roman"/>
          <w:kern w:val="0"/>
          <w:sz w:val="27"/>
          <w:szCs w:val="27"/>
          <w:rtl/>
          <w14:ligatures w14:val="none"/>
        </w:rPr>
        <w:t xml:space="preserve"> </w:t>
      </w:r>
      <w:r w:rsidR="002F28EC" w:rsidRPr="00BE14BC">
        <w:rPr>
          <w:rFonts w:ascii="Simplified Arabic" w:hAnsi="Simplified Arabic" w:cs="Simplified Arabic"/>
          <w:color w:val="000000" w:themeColor="text1"/>
          <w:sz w:val="32"/>
          <w:szCs w:val="32"/>
          <w:rtl/>
        </w:rPr>
        <w:t>الجنس</w:t>
      </w:r>
    </w:p>
    <w:p w14:paraId="45AAD717"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ذكر</w:t>
      </w:r>
    </w:p>
    <w:p w14:paraId="460A6C24"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أنثى</w:t>
      </w:r>
    </w:p>
    <w:p w14:paraId="18E3724E" w14:textId="2CBA6B48" w:rsidR="002F28EC" w:rsidRPr="00BE14BC" w:rsidRDefault="002F28EC" w:rsidP="002F28EC">
      <w:pPr>
        <w:rPr>
          <w:rFonts w:ascii="Simplified Arabic" w:hAnsi="Simplified Arabic" w:cs="Simplified Arabic"/>
          <w:color w:val="000000" w:themeColor="text1"/>
          <w:sz w:val="32"/>
          <w:szCs w:val="32"/>
        </w:rPr>
      </w:pPr>
    </w:p>
    <w:p w14:paraId="68A4C9EA"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العمر</w:t>
      </w:r>
    </w:p>
    <w:p w14:paraId="14E2FCF6"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أقل من 30 سنة</w:t>
      </w:r>
    </w:p>
    <w:p w14:paraId="630F32DF"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من 30 إلى أقل من 40 سنة</w:t>
      </w:r>
    </w:p>
    <w:p w14:paraId="591F761E"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من 40 إلى أقل من 50 سنة</w:t>
      </w:r>
    </w:p>
    <w:p w14:paraId="27034653"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lastRenderedPageBreak/>
        <w:t>□</w:t>
      </w:r>
      <w:r w:rsidRPr="00BE14BC">
        <w:rPr>
          <w:rFonts w:ascii="Simplified Arabic" w:hAnsi="Simplified Arabic" w:cs="Simplified Arabic"/>
          <w:color w:val="000000" w:themeColor="text1"/>
          <w:sz w:val="32"/>
          <w:szCs w:val="32"/>
        </w:rPr>
        <w:t xml:space="preserve"> 50 </w:t>
      </w:r>
      <w:r w:rsidRPr="00BE14BC">
        <w:rPr>
          <w:rFonts w:ascii="Simplified Arabic" w:hAnsi="Simplified Arabic" w:cs="Simplified Arabic"/>
          <w:color w:val="000000" w:themeColor="text1"/>
          <w:sz w:val="32"/>
          <w:szCs w:val="32"/>
          <w:rtl/>
        </w:rPr>
        <w:t>سنة فأكثر</w:t>
      </w:r>
    </w:p>
    <w:p w14:paraId="43ADA76F" w14:textId="06B2627B" w:rsidR="002F28EC" w:rsidRPr="00BE14BC" w:rsidRDefault="002F28EC" w:rsidP="002F28EC">
      <w:pPr>
        <w:rPr>
          <w:rFonts w:ascii="Simplified Arabic" w:hAnsi="Simplified Arabic" w:cs="Simplified Arabic"/>
          <w:color w:val="000000" w:themeColor="text1"/>
          <w:sz w:val="32"/>
          <w:szCs w:val="32"/>
        </w:rPr>
      </w:pPr>
    </w:p>
    <w:p w14:paraId="77FD1986"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المؤهل العلمي</w:t>
      </w:r>
    </w:p>
    <w:p w14:paraId="43C91F78"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دبلوم</w:t>
      </w:r>
    </w:p>
    <w:p w14:paraId="15C906C1"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بكالوريوس</w:t>
      </w:r>
    </w:p>
    <w:p w14:paraId="5C14CA84"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ماجستير</w:t>
      </w:r>
    </w:p>
    <w:p w14:paraId="24AA10D5"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دكتوراه</w:t>
      </w:r>
    </w:p>
    <w:p w14:paraId="2B547DEB" w14:textId="0478BA71" w:rsidR="002F28EC" w:rsidRPr="00BE14BC" w:rsidRDefault="002F28EC" w:rsidP="002F28EC">
      <w:pPr>
        <w:rPr>
          <w:rFonts w:ascii="Simplified Arabic" w:hAnsi="Simplified Arabic" w:cs="Simplified Arabic"/>
          <w:color w:val="000000" w:themeColor="text1"/>
          <w:sz w:val="32"/>
          <w:szCs w:val="32"/>
        </w:rPr>
      </w:pPr>
    </w:p>
    <w:p w14:paraId="636F5F3C"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المسمى الوظيفي</w:t>
      </w:r>
    </w:p>
    <w:p w14:paraId="42A569D9"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موظف</w:t>
      </w:r>
    </w:p>
    <w:p w14:paraId="5EDA76A2"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مدير مشروع</w:t>
      </w:r>
    </w:p>
    <w:p w14:paraId="7E0605A8"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مدير إدارة</w:t>
      </w:r>
    </w:p>
    <w:p w14:paraId="4813F1F2"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قيادة تنفيذية</w:t>
      </w:r>
    </w:p>
    <w:p w14:paraId="4035AAC1" w14:textId="2695258B" w:rsidR="002F28EC" w:rsidRPr="00BE14BC" w:rsidRDefault="002F28EC" w:rsidP="002F28EC">
      <w:pPr>
        <w:rPr>
          <w:rFonts w:ascii="Simplified Arabic" w:hAnsi="Simplified Arabic" w:cs="Simplified Arabic"/>
          <w:color w:val="000000" w:themeColor="text1"/>
          <w:sz w:val="32"/>
          <w:szCs w:val="32"/>
        </w:rPr>
      </w:pPr>
    </w:p>
    <w:p w14:paraId="65E47FC8"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Simplified Arabic" w:hAnsi="Simplified Arabic" w:cs="Simplified Arabic"/>
          <w:color w:val="000000" w:themeColor="text1"/>
          <w:sz w:val="32"/>
          <w:szCs w:val="32"/>
          <w:rtl/>
        </w:rPr>
        <w:t>سنوات الخبرة</w:t>
      </w:r>
    </w:p>
    <w:p w14:paraId="0A071B6A"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أقل من خمس سنوات</w:t>
      </w:r>
    </w:p>
    <w:p w14:paraId="4DB3595F"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من 5 إلى أقل من 10 سنوات</w:t>
      </w:r>
    </w:p>
    <w:p w14:paraId="74785D43" w14:textId="77777777" w:rsidR="002F28EC" w:rsidRPr="00BE14BC" w:rsidRDefault="002F28EC" w:rsidP="002F28EC">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w:t>
      </w:r>
      <w:r w:rsidRPr="00BE14BC">
        <w:rPr>
          <w:rFonts w:ascii="Simplified Arabic" w:hAnsi="Simplified Arabic" w:cs="Simplified Arabic"/>
          <w:color w:val="000000" w:themeColor="text1"/>
          <w:sz w:val="32"/>
          <w:szCs w:val="32"/>
          <w:rtl/>
        </w:rPr>
        <w:t>من 10 إلى أقل من 15 سنة</w:t>
      </w:r>
    </w:p>
    <w:p w14:paraId="08B9B777" w14:textId="3F226E51" w:rsidR="00F7270F" w:rsidRDefault="002F28EC" w:rsidP="000E63FA">
      <w:pPr>
        <w:rPr>
          <w:rFonts w:ascii="Simplified Arabic" w:hAnsi="Simplified Arabic" w:cs="Simplified Arabic"/>
          <w:color w:val="000000" w:themeColor="text1"/>
          <w:sz w:val="32"/>
          <w:szCs w:val="32"/>
        </w:rPr>
      </w:pPr>
      <w:r w:rsidRPr="00BE14BC">
        <w:rPr>
          <w:rFonts w:ascii="Times New Roman" w:hAnsi="Times New Roman" w:cs="Times New Roman"/>
          <w:color w:val="000000" w:themeColor="text1"/>
          <w:sz w:val="32"/>
          <w:szCs w:val="32"/>
        </w:rPr>
        <w:t>□</w:t>
      </w:r>
      <w:r w:rsidRPr="00BE14BC">
        <w:rPr>
          <w:rFonts w:ascii="Simplified Arabic" w:hAnsi="Simplified Arabic" w:cs="Simplified Arabic"/>
          <w:color w:val="000000" w:themeColor="text1"/>
          <w:sz w:val="32"/>
          <w:szCs w:val="32"/>
        </w:rPr>
        <w:t xml:space="preserve"> 15 </w:t>
      </w:r>
      <w:r w:rsidRPr="00BE14BC">
        <w:rPr>
          <w:rFonts w:ascii="Simplified Arabic" w:hAnsi="Simplified Arabic" w:cs="Simplified Arabic"/>
          <w:color w:val="000000" w:themeColor="text1"/>
          <w:sz w:val="32"/>
          <w:szCs w:val="32"/>
          <w:rtl/>
        </w:rPr>
        <w:t>سنة فأكثر</w:t>
      </w:r>
    </w:p>
    <w:p w14:paraId="7578BBBC" w14:textId="3A185164" w:rsidR="00BE14BC" w:rsidRPr="00BE14BC" w:rsidRDefault="00BE14BC" w:rsidP="00BE14BC">
      <w:pPr>
        <w:rPr>
          <w:rFonts w:ascii="Simplified Arabic" w:hAnsi="Simplified Arabic" w:cs="Simplified Arabic"/>
          <w:b/>
          <w:bCs/>
          <w:color w:val="000000" w:themeColor="text1"/>
          <w:sz w:val="36"/>
          <w:szCs w:val="36"/>
          <w:rtl/>
        </w:rPr>
      </w:pPr>
      <w:r w:rsidRPr="00BE14BC">
        <w:rPr>
          <w:rFonts w:ascii="Simplified Arabic" w:hAnsi="Simplified Arabic" w:cs="Simplified Arabic"/>
          <w:b/>
          <w:bCs/>
          <w:color w:val="000000" w:themeColor="text1"/>
          <w:sz w:val="36"/>
          <w:szCs w:val="36"/>
          <w:rtl/>
        </w:rPr>
        <w:lastRenderedPageBreak/>
        <w:t>ثانياً: عبارات الاستبانة</w:t>
      </w:r>
    </w:p>
    <w:p w14:paraId="4F325065" w14:textId="00DF361B" w:rsidR="00BE14BC" w:rsidRPr="00BE14BC" w:rsidRDefault="00BE14BC" w:rsidP="00BE14BC">
      <w:pPr>
        <w:rPr>
          <w:rFonts w:ascii="Simplified Arabic" w:hAnsi="Simplified Arabic" w:cs="Simplified Arabic"/>
          <w:b/>
          <w:bCs/>
          <w:color w:val="000000" w:themeColor="text1"/>
          <w:sz w:val="32"/>
          <w:szCs w:val="32"/>
        </w:rPr>
      </w:pPr>
      <w:r w:rsidRPr="00BE14BC">
        <w:rPr>
          <w:rFonts w:ascii="Simplified Arabic" w:hAnsi="Simplified Arabic" w:cs="Simplified Arabic"/>
          <w:b/>
          <w:bCs/>
          <w:color w:val="000000" w:themeColor="text1"/>
          <w:sz w:val="32"/>
          <w:szCs w:val="32"/>
          <w:rtl/>
        </w:rPr>
        <w:t>المحور الأول</w:t>
      </w:r>
      <w:r>
        <w:rPr>
          <w:rFonts w:ascii="Simplified Arabic" w:hAnsi="Simplified Arabic" w:cs="Simplified Arabic"/>
          <w:b/>
          <w:bCs/>
          <w:color w:val="000000" w:themeColor="text1"/>
          <w:sz w:val="32"/>
          <w:szCs w:val="32"/>
        </w:rPr>
        <w:t xml:space="preserve"> </w:t>
      </w:r>
      <w:r w:rsidRPr="00BE14BC">
        <w:rPr>
          <w:rFonts w:ascii="Simplified Arabic" w:hAnsi="Simplified Arabic" w:cs="Simplified Arabic"/>
          <w:b/>
          <w:bCs/>
          <w:color w:val="000000" w:themeColor="text1"/>
          <w:sz w:val="32"/>
          <w:szCs w:val="32"/>
          <w:rtl/>
        </w:rPr>
        <w:t>إدارة المشاريع الاستراتيجية</w:t>
      </w:r>
    </w:p>
    <w:p w14:paraId="1DAC0030" w14:textId="78A95C37" w:rsidR="00F7270F" w:rsidRPr="00872ADB" w:rsidRDefault="00F7270F" w:rsidP="00F7270F">
      <w:pPr>
        <w:rPr>
          <w:rFonts w:ascii="Simplified Arabic" w:hAnsi="Simplified Arabic" w:cs="Simplified Arabic"/>
          <w:b/>
          <w:bCs/>
          <w:color w:val="000000" w:themeColor="text1"/>
          <w:sz w:val="32"/>
          <w:szCs w:val="32"/>
        </w:rPr>
      </w:pPr>
    </w:p>
    <w:tbl>
      <w:tblPr>
        <w:tblStyle w:val="TableGrid"/>
        <w:bidiVisual/>
        <w:tblW w:w="0" w:type="auto"/>
        <w:jc w:val="center"/>
        <w:tblLook w:val="04A0" w:firstRow="1" w:lastRow="0" w:firstColumn="1" w:lastColumn="0" w:noHBand="0" w:noVBand="1"/>
      </w:tblPr>
      <w:tblGrid>
        <w:gridCol w:w="4441"/>
        <w:gridCol w:w="1338"/>
        <w:gridCol w:w="971"/>
        <w:gridCol w:w="633"/>
        <w:gridCol w:w="633"/>
        <w:gridCol w:w="1000"/>
      </w:tblGrid>
      <w:tr w:rsidR="00872ADB" w:rsidRPr="00872ADB" w14:paraId="4C597C17" w14:textId="77777777" w:rsidTr="00295C3D">
        <w:trPr>
          <w:jc w:val="center"/>
        </w:trPr>
        <w:tc>
          <w:tcPr>
            <w:tcW w:w="0" w:type="auto"/>
            <w:shd w:val="clear" w:color="auto" w:fill="CBD3DE" w:themeFill="text2" w:themeFillTint="40"/>
          </w:tcPr>
          <w:p w14:paraId="6A90008F" w14:textId="77777777" w:rsidR="00F7270F" w:rsidRPr="00872ADB" w:rsidRDefault="00F7270F" w:rsidP="00295C3D">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العبارة</w:t>
            </w:r>
          </w:p>
        </w:tc>
        <w:tc>
          <w:tcPr>
            <w:tcW w:w="0" w:type="auto"/>
            <w:shd w:val="clear" w:color="auto" w:fill="CBD3DE" w:themeFill="text2" w:themeFillTint="40"/>
          </w:tcPr>
          <w:p w14:paraId="317266F6" w14:textId="77777777" w:rsidR="00F7270F" w:rsidRPr="00872ADB" w:rsidRDefault="00F7270F" w:rsidP="00295C3D">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غير موافق بشدة</w:t>
            </w:r>
          </w:p>
        </w:tc>
        <w:tc>
          <w:tcPr>
            <w:tcW w:w="0" w:type="auto"/>
            <w:shd w:val="clear" w:color="auto" w:fill="CBD3DE" w:themeFill="text2" w:themeFillTint="40"/>
          </w:tcPr>
          <w:p w14:paraId="0CE4AC42" w14:textId="77777777" w:rsidR="00F7270F" w:rsidRPr="00872ADB" w:rsidRDefault="00F7270F" w:rsidP="00295C3D">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غير موافق</w:t>
            </w:r>
          </w:p>
        </w:tc>
        <w:tc>
          <w:tcPr>
            <w:tcW w:w="0" w:type="auto"/>
            <w:shd w:val="clear" w:color="auto" w:fill="CBD3DE" w:themeFill="text2" w:themeFillTint="40"/>
          </w:tcPr>
          <w:p w14:paraId="3BB11EFE" w14:textId="77777777" w:rsidR="00F7270F" w:rsidRPr="00872ADB" w:rsidRDefault="00F7270F" w:rsidP="00295C3D">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محايد</w:t>
            </w:r>
          </w:p>
        </w:tc>
        <w:tc>
          <w:tcPr>
            <w:tcW w:w="0" w:type="auto"/>
            <w:shd w:val="clear" w:color="auto" w:fill="CBD3DE" w:themeFill="text2" w:themeFillTint="40"/>
          </w:tcPr>
          <w:p w14:paraId="14FEC6E6" w14:textId="77777777" w:rsidR="00F7270F" w:rsidRPr="00872ADB" w:rsidRDefault="00F7270F" w:rsidP="00295C3D">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موافق</w:t>
            </w:r>
          </w:p>
        </w:tc>
        <w:tc>
          <w:tcPr>
            <w:tcW w:w="0" w:type="auto"/>
            <w:shd w:val="clear" w:color="auto" w:fill="CBD3DE" w:themeFill="text2" w:themeFillTint="40"/>
          </w:tcPr>
          <w:p w14:paraId="0D212A1E" w14:textId="77777777" w:rsidR="00F7270F" w:rsidRPr="00872ADB" w:rsidRDefault="00F7270F" w:rsidP="00295C3D">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موافق بشدة</w:t>
            </w:r>
          </w:p>
        </w:tc>
      </w:tr>
      <w:tr w:rsidR="00BE14BC" w:rsidRPr="00872ADB" w14:paraId="580BC024" w14:textId="77777777" w:rsidTr="00B34EFE">
        <w:trPr>
          <w:jc w:val="center"/>
        </w:trPr>
        <w:tc>
          <w:tcPr>
            <w:tcW w:w="0" w:type="auto"/>
            <w:gridSpan w:val="6"/>
            <w:shd w:val="clear" w:color="auto" w:fill="CBD3DE" w:themeFill="text2" w:themeFillTint="40"/>
          </w:tcPr>
          <w:p w14:paraId="4A5C7545" w14:textId="33E185AD" w:rsidR="00BE14BC" w:rsidRPr="00872ADB" w:rsidRDefault="00BE14BC" w:rsidP="00295C3D">
            <w:pPr>
              <w:rPr>
                <w:rFonts w:ascii="Simplified Arabic" w:hAnsi="Simplified Arabic" w:cs="Simplified Arabic"/>
                <w:color w:val="000000" w:themeColor="text1"/>
                <w:sz w:val="24"/>
                <w:szCs w:val="24"/>
              </w:rPr>
            </w:pPr>
            <w:r w:rsidRPr="00BE14BC">
              <w:rPr>
                <w:rFonts w:ascii="Simplified Arabic" w:hAnsi="Simplified Arabic" w:cs="Simplified Arabic"/>
                <w:b/>
                <w:bCs/>
                <w:color w:val="000000" w:themeColor="text1"/>
                <w:sz w:val="24"/>
                <w:szCs w:val="24"/>
                <w:rtl/>
              </w:rPr>
              <w:t>أولًا: التخطيط الاستراتيجي</w:t>
            </w:r>
          </w:p>
        </w:tc>
      </w:tr>
      <w:tr w:rsidR="00872ADB" w:rsidRPr="00872ADB" w14:paraId="006EB4D5" w14:textId="77777777" w:rsidTr="00295C3D">
        <w:trPr>
          <w:jc w:val="center"/>
        </w:trPr>
        <w:tc>
          <w:tcPr>
            <w:tcW w:w="0" w:type="auto"/>
            <w:shd w:val="clear" w:color="auto" w:fill="CBD3DE" w:themeFill="text2" w:themeFillTint="40"/>
          </w:tcPr>
          <w:p w14:paraId="55D70A61" w14:textId="7CA0D59C" w:rsidR="00F7270F" w:rsidRPr="00BE14BC" w:rsidRDefault="00BE14BC" w:rsidP="00BE14BC">
            <w:pPr>
              <w:rPr>
                <w:rFonts w:ascii="Simplified Arabic" w:hAnsi="Simplified Arabic" w:cs="Simplified Arabic"/>
                <w:color w:val="000000" w:themeColor="text1"/>
                <w:sz w:val="24"/>
                <w:szCs w:val="24"/>
                <w:rtl/>
              </w:rPr>
            </w:pPr>
            <w:r w:rsidRPr="00BE14BC">
              <w:rPr>
                <w:rFonts w:ascii="Simplified Arabic" w:hAnsi="Simplified Arabic" w:cs="Simplified Arabic"/>
                <w:color w:val="000000" w:themeColor="text1"/>
                <w:sz w:val="24"/>
                <w:szCs w:val="24"/>
                <w:rtl/>
              </w:rPr>
              <w:t>ترتبط مشروعات نيوم بالأهداف الاستراتيجية للمؤسسة</w:t>
            </w:r>
            <w:r w:rsidRPr="00BE14BC">
              <w:rPr>
                <w:rFonts w:ascii="Simplified Arabic" w:hAnsi="Simplified Arabic" w:cs="Simplified Arabic"/>
                <w:color w:val="000000" w:themeColor="text1"/>
                <w:sz w:val="24"/>
                <w:szCs w:val="24"/>
              </w:rPr>
              <w:t>.</w:t>
            </w:r>
          </w:p>
        </w:tc>
        <w:tc>
          <w:tcPr>
            <w:tcW w:w="0" w:type="auto"/>
          </w:tcPr>
          <w:p w14:paraId="35B61B42"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26407BA9"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12D4BD3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66BB103"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6C72853F" w14:textId="77777777" w:rsidR="00F7270F" w:rsidRPr="00872ADB" w:rsidRDefault="00F7270F" w:rsidP="00295C3D">
            <w:pPr>
              <w:rPr>
                <w:rFonts w:ascii="Simplified Arabic" w:hAnsi="Simplified Arabic" w:cs="Simplified Arabic"/>
                <w:color w:val="000000" w:themeColor="text1"/>
                <w:sz w:val="24"/>
                <w:szCs w:val="24"/>
              </w:rPr>
            </w:pPr>
          </w:p>
        </w:tc>
      </w:tr>
      <w:tr w:rsidR="00872ADB" w:rsidRPr="00872ADB" w14:paraId="1D9716E7" w14:textId="77777777" w:rsidTr="00295C3D">
        <w:trPr>
          <w:jc w:val="center"/>
        </w:trPr>
        <w:tc>
          <w:tcPr>
            <w:tcW w:w="0" w:type="auto"/>
            <w:shd w:val="clear" w:color="auto" w:fill="CBD3DE" w:themeFill="text2" w:themeFillTint="40"/>
          </w:tcPr>
          <w:p w14:paraId="321BF512" w14:textId="584A6061" w:rsidR="00F7270F" w:rsidRPr="00BE14BC" w:rsidRDefault="00BE14BC" w:rsidP="00BE14BC">
            <w:pPr>
              <w:rPr>
                <w:rFonts w:ascii="Simplified Arabic" w:hAnsi="Simplified Arabic" w:cs="Simplified Arabic"/>
                <w:color w:val="000000" w:themeColor="text1"/>
                <w:sz w:val="24"/>
                <w:szCs w:val="24"/>
                <w:rtl/>
              </w:rPr>
            </w:pPr>
            <w:r w:rsidRPr="00BE14BC">
              <w:rPr>
                <w:rFonts w:ascii="Simplified Arabic" w:hAnsi="Simplified Arabic" w:cs="Simplified Arabic"/>
                <w:color w:val="000000" w:themeColor="text1"/>
                <w:sz w:val="24"/>
                <w:szCs w:val="24"/>
                <w:rtl/>
              </w:rPr>
              <w:t>تُعد خطط تنفيذ المشروعات بصورة واضحة قبل البدء فيها</w:t>
            </w:r>
            <w:r w:rsidRPr="00BE14BC">
              <w:rPr>
                <w:rFonts w:ascii="Simplified Arabic" w:hAnsi="Simplified Arabic" w:cs="Simplified Arabic"/>
                <w:color w:val="000000" w:themeColor="text1"/>
                <w:sz w:val="24"/>
                <w:szCs w:val="24"/>
              </w:rPr>
              <w:t xml:space="preserve">. </w:t>
            </w:r>
          </w:p>
        </w:tc>
        <w:tc>
          <w:tcPr>
            <w:tcW w:w="0" w:type="auto"/>
          </w:tcPr>
          <w:p w14:paraId="75957506"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1B76972"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7454F8D4"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7ADAC29E"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35692401" w14:textId="77777777" w:rsidR="00F7270F" w:rsidRPr="00872ADB" w:rsidRDefault="00F7270F" w:rsidP="00295C3D">
            <w:pPr>
              <w:rPr>
                <w:rFonts w:ascii="Simplified Arabic" w:hAnsi="Simplified Arabic" w:cs="Simplified Arabic"/>
                <w:color w:val="000000" w:themeColor="text1"/>
                <w:sz w:val="24"/>
                <w:szCs w:val="24"/>
              </w:rPr>
            </w:pPr>
          </w:p>
        </w:tc>
      </w:tr>
      <w:tr w:rsidR="00BE14BC" w:rsidRPr="00872ADB" w14:paraId="75B24F82" w14:textId="77777777" w:rsidTr="00295C3D">
        <w:trPr>
          <w:jc w:val="center"/>
        </w:trPr>
        <w:tc>
          <w:tcPr>
            <w:tcW w:w="0" w:type="auto"/>
            <w:shd w:val="clear" w:color="auto" w:fill="CBD3DE" w:themeFill="text2" w:themeFillTint="40"/>
          </w:tcPr>
          <w:p w14:paraId="60DEAA67" w14:textId="0176E671" w:rsidR="00BE14BC" w:rsidRPr="00BE14BC" w:rsidRDefault="00BE14BC" w:rsidP="00BE14BC">
            <w:pPr>
              <w:rPr>
                <w:rFonts w:ascii="Simplified Arabic" w:hAnsi="Simplified Arabic" w:cs="Simplified Arabic"/>
                <w:color w:val="000000" w:themeColor="text1"/>
                <w:sz w:val="24"/>
                <w:szCs w:val="24"/>
                <w:rtl/>
              </w:rPr>
            </w:pPr>
            <w:r w:rsidRPr="00BE14BC">
              <w:rPr>
                <w:rFonts w:ascii="Simplified Arabic" w:hAnsi="Simplified Arabic" w:cs="Simplified Arabic"/>
                <w:color w:val="000000" w:themeColor="text1"/>
                <w:sz w:val="24"/>
                <w:szCs w:val="24"/>
                <w:rtl/>
              </w:rPr>
              <w:t>تُحدد أولويات المشروعات وفق معايير استراتيجية</w:t>
            </w:r>
            <w:r w:rsidRPr="00BE14BC">
              <w:rPr>
                <w:rFonts w:ascii="Simplified Arabic" w:hAnsi="Simplified Arabic" w:cs="Simplified Arabic"/>
                <w:color w:val="000000" w:themeColor="text1"/>
                <w:sz w:val="24"/>
                <w:szCs w:val="24"/>
              </w:rPr>
              <w:t>.</w:t>
            </w:r>
          </w:p>
        </w:tc>
        <w:tc>
          <w:tcPr>
            <w:tcW w:w="0" w:type="auto"/>
          </w:tcPr>
          <w:p w14:paraId="593C23C2" w14:textId="77777777" w:rsidR="00BE14BC" w:rsidRPr="00872ADB" w:rsidRDefault="00BE14BC" w:rsidP="00295C3D">
            <w:pPr>
              <w:rPr>
                <w:rFonts w:ascii="Simplified Arabic" w:hAnsi="Simplified Arabic" w:cs="Simplified Arabic"/>
                <w:color w:val="000000" w:themeColor="text1"/>
                <w:sz w:val="24"/>
                <w:szCs w:val="24"/>
                <w:rtl/>
              </w:rPr>
            </w:pPr>
          </w:p>
        </w:tc>
        <w:tc>
          <w:tcPr>
            <w:tcW w:w="0" w:type="auto"/>
          </w:tcPr>
          <w:p w14:paraId="7334AA5B" w14:textId="77777777" w:rsidR="00BE14BC" w:rsidRPr="00872ADB" w:rsidRDefault="00BE14BC" w:rsidP="00295C3D">
            <w:pPr>
              <w:rPr>
                <w:rFonts w:ascii="Simplified Arabic" w:hAnsi="Simplified Arabic" w:cs="Simplified Arabic"/>
                <w:color w:val="000000" w:themeColor="text1"/>
                <w:sz w:val="24"/>
                <w:szCs w:val="24"/>
                <w:rtl/>
              </w:rPr>
            </w:pPr>
          </w:p>
        </w:tc>
        <w:tc>
          <w:tcPr>
            <w:tcW w:w="0" w:type="auto"/>
          </w:tcPr>
          <w:p w14:paraId="46785FF1" w14:textId="77777777" w:rsidR="00BE14BC" w:rsidRPr="00872ADB" w:rsidRDefault="00BE14BC" w:rsidP="00295C3D">
            <w:pPr>
              <w:rPr>
                <w:rFonts w:ascii="Simplified Arabic" w:hAnsi="Simplified Arabic" w:cs="Simplified Arabic"/>
                <w:color w:val="000000" w:themeColor="text1"/>
                <w:sz w:val="24"/>
                <w:szCs w:val="24"/>
                <w:rtl/>
              </w:rPr>
            </w:pPr>
          </w:p>
        </w:tc>
        <w:tc>
          <w:tcPr>
            <w:tcW w:w="0" w:type="auto"/>
          </w:tcPr>
          <w:p w14:paraId="13057632" w14:textId="77777777" w:rsidR="00BE14BC" w:rsidRPr="00872ADB" w:rsidRDefault="00BE14BC" w:rsidP="00295C3D">
            <w:pPr>
              <w:rPr>
                <w:rFonts w:ascii="Simplified Arabic" w:hAnsi="Simplified Arabic" w:cs="Simplified Arabic"/>
                <w:color w:val="000000" w:themeColor="text1"/>
                <w:sz w:val="24"/>
                <w:szCs w:val="24"/>
                <w:rtl/>
              </w:rPr>
            </w:pPr>
          </w:p>
        </w:tc>
        <w:tc>
          <w:tcPr>
            <w:tcW w:w="0" w:type="auto"/>
          </w:tcPr>
          <w:p w14:paraId="5394273E" w14:textId="77777777" w:rsidR="00BE14BC" w:rsidRPr="00872ADB" w:rsidRDefault="00BE14BC" w:rsidP="00295C3D">
            <w:pPr>
              <w:rPr>
                <w:rFonts w:ascii="Simplified Arabic" w:hAnsi="Simplified Arabic" w:cs="Simplified Arabic"/>
                <w:color w:val="000000" w:themeColor="text1"/>
                <w:sz w:val="24"/>
                <w:szCs w:val="24"/>
              </w:rPr>
            </w:pPr>
          </w:p>
        </w:tc>
      </w:tr>
      <w:tr w:rsidR="00872ADB" w:rsidRPr="00872ADB" w14:paraId="510BA842" w14:textId="77777777" w:rsidTr="00295C3D">
        <w:trPr>
          <w:jc w:val="center"/>
        </w:trPr>
        <w:tc>
          <w:tcPr>
            <w:tcW w:w="0" w:type="auto"/>
            <w:shd w:val="clear" w:color="auto" w:fill="CBD3DE" w:themeFill="text2" w:themeFillTint="40"/>
          </w:tcPr>
          <w:p w14:paraId="48565BE8" w14:textId="6CAD47A1" w:rsidR="00F7270F" w:rsidRPr="00BE14BC" w:rsidRDefault="00BE14BC" w:rsidP="00BE14BC">
            <w:pPr>
              <w:rPr>
                <w:rFonts w:ascii="Simplified Arabic" w:hAnsi="Simplified Arabic" w:cs="Simplified Arabic"/>
                <w:color w:val="000000" w:themeColor="text1"/>
                <w:sz w:val="24"/>
                <w:szCs w:val="24"/>
                <w:rtl/>
              </w:rPr>
            </w:pPr>
            <w:r w:rsidRPr="00BE14BC">
              <w:rPr>
                <w:rFonts w:ascii="Simplified Arabic" w:hAnsi="Simplified Arabic" w:cs="Simplified Arabic"/>
                <w:color w:val="000000" w:themeColor="text1"/>
                <w:sz w:val="24"/>
                <w:szCs w:val="24"/>
                <w:rtl/>
              </w:rPr>
              <w:t>تُراجع الخطط بصورة دورية لمواكبة المتغيرات</w:t>
            </w:r>
            <w:r w:rsidRPr="00BE14BC">
              <w:rPr>
                <w:rFonts w:ascii="Simplified Arabic" w:hAnsi="Simplified Arabic" w:cs="Simplified Arabic"/>
                <w:color w:val="000000" w:themeColor="text1"/>
                <w:sz w:val="24"/>
                <w:szCs w:val="24"/>
              </w:rPr>
              <w:t>.</w:t>
            </w:r>
          </w:p>
        </w:tc>
        <w:tc>
          <w:tcPr>
            <w:tcW w:w="0" w:type="auto"/>
          </w:tcPr>
          <w:p w14:paraId="3410B1C4"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7F8087E9"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0EB0270"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52C941DA"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DF026C2" w14:textId="77777777" w:rsidR="00F7270F" w:rsidRPr="00872ADB" w:rsidRDefault="00F7270F" w:rsidP="00295C3D">
            <w:pPr>
              <w:rPr>
                <w:rFonts w:ascii="Simplified Arabic" w:hAnsi="Simplified Arabic" w:cs="Simplified Arabic"/>
                <w:color w:val="000000" w:themeColor="text1"/>
                <w:sz w:val="24"/>
                <w:szCs w:val="24"/>
              </w:rPr>
            </w:pPr>
          </w:p>
        </w:tc>
      </w:tr>
      <w:tr w:rsidR="000E63FA" w:rsidRPr="00872ADB" w14:paraId="1623AA96" w14:textId="77777777" w:rsidTr="004F6250">
        <w:trPr>
          <w:jc w:val="center"/>
        </w:trPr>
        <w:tc>
          <w:tcPr>
            <w:tcW w:w="0" w:type="auto"/>
            <w:gridSpan w:val="6"/>
            <w:shd w:val="clear" w:color="auto" w:fill="CBD3DE" w:themeFill="text2" w:themeFillTint="40"/>
          </w:tcPr>
          <w:p w14:paraId="16E624EF" w14:textId="4CF4022E" w:rsidR="000E63FA" w:rsidRPr="00872ADB" w:rsidRDefault="000E63FA" w:rsidP="00295C3D">
            <w:pPr>
              <w:rPr>
                <w:rFonts w:ascii="Simplified Arabic" w:hAnsi="Simplified Arabic" w:cs="Simplified Arabic"/>
                <w:color w:val="000000" w:themeColor="text1"/>
                <w:sz w:val="24"/>
                <w:szCs w:val="24"/>
              </w:rPr>
            </w:pPr>
            <w:r w:rsidRPr="000E63FA">
              <w:rPr>
                <w:rFonts w:ascii="Simplified Arabic" w:hAnsi="Simplified Arabic" w:cs="Simplified Arabic"/>
                <w:b/>
                <w:bCs/>
                <w:color w:val="000000" w:themeColor="text1"/>
                <w:sz w:val="24"/>
                <w:szCs w:val="24"/>
                <w:rtl/>
              </w:rPr>
              <w:t>ثانيًا: إدارة الموارد</w:t>
            </w:r>
          </w:p>
        </w:tc>
      </w:tr>
      <w:tr w:rsidR="00872ADB" w:rsidRPr="00872ADB" w14:paraId="33ED1755" w14:textId="77777777" w:rsidTr="00295C3D">
        <w:trPr>
          <w:jc w:val="center"/>
        </w:trPr>
        <w:tc>
          <w:tcPr>
            <w:tcW w:w="0" w:type="auto"/>
            <w:shd w:val="clear" w:color="auto" w:fill="CBD3DE" w:themeFill="text2" w:themeFillTint="40"/>
          </w:tcPr>
          <w:p w14:paraId="7153F416" w14:textId="1C1516D0" w:rsidR="00F7270F"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تُستغل الموارد البشرية بكفاءة في تنفيذ المشروعات</w:t>
            </w:r>
            <w:r w:rsidRPr="000E63FA">
              <w:rPr>
                <w:rFonts w:ascii="Simplified Arabic" w:hAnsi="Simplified Arabic" w:cs="Simplified Arabic"/>
                <w:color w:val="000000" w:themeColor="text1"/>
                <w:sz w:val="24"/>
                <w:szCs w:val="24"/>
              </w:rPr>
              <w:t>.</w:t>
            </w:r>
          </w:p>
        </w:tc>
        <w:tc>
          <w:tcPr>
            <w:tcW w:w="0" w:type="auto"/>
          </w:tcPr>
          <w:p w14:paraId="3CC7E7A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5C0ECEA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3F1AC678"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13CAF5B"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101FEDA9" w14:textId="77777777" w:rsidR="00F7270F" w:rsidRPr="00872ADB" w:rsidRDefault="00F7270F" w:rsidP="00295C3D">
            <w:pPr>
              <w:rPr>
                <w:rFonts w:ascii="Simplified Arabic" w:hAnsi="Simplified Arabic" w:cs="Simplified Arabic"/>
                <w:color w:val="000000" w:themeColor="text1"/>
                <w:sz w:val="24"/>
                <w:szCs w:val="24"/>
              </w:rPr>
            </w:pPr>
          </w:p>
        </w:tc>
      </w:tr>
      <w:tr w:rsidR="000E63FA" w:rsidRPr="00872ADB" w14:paraId="193E9710" w14:textId="77777777" w:rsidTr="00295C3D">
        <w:trPr>
          <w:jc w:val="center"/>
        </w:trPr>
        <w:tc>
          <w:tcPr>
            <w:tcW w:w="0" w:type="auto"/>
            <w:shd w:val="clear" w:color="auto" w:fill="CBD3DE" w:themeFill="text2" w:themeFillTint="40"/>
          </w:tcPr>
          <w:p w14:paraId="43B85A74" w14:textId="1699855A"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تُخصص الموارد المالية بما يتناسب مع متطلبات المشروعات</w:t>
            </w:r>
            <w:r w:rsidRPr="000E63FA">
              <w:rPr>
                <w:rFonts w:ascii="Simplified Arabic" w:hAnsi="Simplified Arabic" w:cs="Simplified Arabic"/>
                <w:color w:val="000000" w:themeColor="text1"/>
                <w:sz w:val="24"/>
                <w:szCs w:val="24"/>
              </w:rPr>
              <w:t>.</w:t>
            </w:r>
          </w:p>
        </w:tc>
        <w:tc>
          <w:tcPr>
            <w:tcW w:w="0" w:type="auto"/>
          </w:tcPr>
          <w:p w14:paraId="1272F972"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FD85411"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91DFF3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ED4E886"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8E94D13"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0587F0B2" w14:textId="77777777" w:rsidTr="00295C3D">
        <w:trPr>
          <w:jc w:val="center"/>
        </w:trPr>
        <w:tc>
          <w:tcPr>
            <w:tcW w:w="0" w:type="auto"/>
            <w:shd w:val="clear" w:color="auto" w:fill="CBD3DE" w:themeFill="text2" w:themeFillTint="40"/>
          </w:tcPr>
          <w:p w14:paraId="233336F5" w14:textId="3BE3414B"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تتوافر التقنيات اللازمة لتنفيذ المشروعات</w:t>
            </w:r>
            <w:r w:rsidRPr="000E63FA">
              <w:rPr>
                <w:rFonts w:ascii="Simplified Arabic" w:hAnsi="Simplified Arabic" w:cs="Simplified Arabic"/>
                <w:color w:val="000000" w:themeColor="text1"/>
                <w:sz w:val="24"/>
                <w:szCs w:val="24"/>
              </w:rPr>
              <w:t>.</w:t>
            </w:r>
          </w:p>
        </w:tc>
        <w:tc>
          <w:tcPr>
            <w:tcW w:w="0" w:type="auto"/>
          </w:tcPr>
          <w:p w14:paraId="7ED02AA5"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1300ED6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59FA2B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8331A34"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B812C28"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57EC46F5" w14:textId="77777777" w:rsidTr="00295C3D">
        <w:trPr>
          <w:jc w:val="center"/>
        </w:trPr>
        <w:tc>
          <w:tcPr>
            <w:tcW w:w="0" w:type="auto"/>
            <w:shd w:val="clear" w:color="auto" w:fill="CBD3DE" w:themeFill="text2" w:themeFillTint="40"/>
          </w:tcPr>
          <w:p w14:paraId="6289A905" w14:textId="3CD649FB" w:rsidR="000E63FA" w:rsidRPr="000E63FA" w:rsidRDefault="000E63FA" w:rsidP="000E63FA">
            <w:pPr>
              <w:ind w:left="360"/>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يتم توزيع المسؤوليات بين فرق العمل بوضوح</w:t>
            </w:r>
            <w:r w:rsidRPr="000E63FA">
              <w:rPr>
                <w:rFonts w:ascii="Simplified Arabic" w:hAnsi="Simplified Arabic" w:cs="Simplified Arabic"/>
                <w:color w:val="000000" w:themeColor="text1"/>
                <w:sz w:val="24"/>
                <w:szCs w:val="24"/>
              </w:rPr>
              <w:t xml:space="preserve">. </w:t>
            </w:r>
          </w:p>
        </w:tc>
        <w:tc>
          <w:tcPr>
            <w:tcW w:w="0" w:type="auto"/>
          </w:tcPr>
          <w:p w14:paraId="56261BF4"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F0B3224"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3B8F4208"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1E4F42B"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777BF22"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676BD039" w14:textId="77777777" w:rsidTr="002442DB">
        <w:trPr>
          <w:jc w:val="center"/>
        </w:trPr>
        <w:tc>
          <w:tcPr>
            <w:tcW w:w="0" w:type="auto"/>
            <w:gridSpan w:val="6"/>
            <w:shd w:val="clear" w:color="auto" w:fill="CBD3DE" w:themeFill="text2" w:themeFillTint="40"/>
          </w:tcPr>
          <w:p w14:paraId="30B9EAA7" w14:textId="1591BE77" w:rsidR="000E63FA" w:rsidRPr="00872ADB" w:rsidRDefault="000E63FA" w:rsidP="00295C3D">
            <w:pPr>
              <w:rPr>
                <w:rFonts w:ascii="Simplified Arabic" w:hAnsi="Simplified Arabic" w:cs="Simplified Arabic"/>
                <w:color w:val="000000" w:themeColor="text1"/>
                <w:sz w:val="24"/>
                <w:szCs w:val="24"/>
              </w:rPr>
            </w:pPr>
            <w:r w:rsidRPr="000E63FA">
              <w:rPr>
                <w:rFonts w:ascii="Simplified Arabic" w:hAnsi="Simplified Arabic" w:cs="Simplified Arabic"/>
                <w:b/>
                <w:bCs/>
                <w:color w:val="000000" w:themeColor="text1"/>
                <w:sz w:val="24"/>
                <w:szCs w:val="24"/>
                <w:rtl/>
              </w:rPr>
              <w:t>ثالثًا: إدارة المخاطر</w:t>
            </w:r>
          </w:p>
        </w:tc>
      </w:tr>
      <w:tr w:rsidR="000E63FA" w:rsidRPr="00872ADB" w14:paraId="6849FC10" w14:textId="77777777" w:rsidTr="00295C3D">
        <w:trPr>
          <w:jc w:val="center"/>
        </w:trPr>
        <w:tc>
          <w:tcPr>
            <w:tcW w:w="0" w:type="auto"/>
            <w:shd w:val="clear" w:color="auto" w:fill="CBD3DE" w:themeFill="text2" w:themeFillTint="40"/>
          </w:tcPr>
          <w:p w14:paraId="28BF0ED6" w14:textId="3932B11A"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تُحدد المخاطر المحتملة قبل تنفيذ المشروع</w:t>
            </w:r>
            <w:r w:rsidRPr="000E63FA">
              <w:rPr>
                <w:rFonts w:ascii="Simplified Arabic" w:hAnsi="Simplified Arabic" w:cs="Simplified Arabic"/>
                <w:color w:val="000000" w:themeColor="text1"/>
                <w:sz w:val="24"/>
                <w:szCs w:val="24"/>
              </w:rPr>
              <w:t>.</w:t>
            </w:r>
          </w:p>
        </w:tc>
        <w:tc>
          <w:tcPr>
            <w:tcW w:w="0" w:type="auto"/>
          </w:tcPr>
          <w:p w14:paraId="44A8E18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1DE03A28"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3E23C2A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CEF94B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E297A6A"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6B5335A8" w14:textId="77777777" w:rsidTr="00295C3D">
        <w:trPr>
          <w:jc w:val="center"/>
        </w:trPr>
        <w:tc>
          <w:tcPr>
            <w:tcW w:w="0" w:type="auto"/>
            <w:shd w:val="clear" w:color="auto" w:fill="CBD3DE" w:themeFill="text2" w:themeFillTint="40"/>
          </w:tcPr>
          <w:p w14:paraId="5D7A4FD4" w14:textId="03E66E03"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توجد خطط واضحة للتعامل مع المخاطر</w:t>
            </w:r>
            <w:r w:rsidRPr="000E63FA">
              <w:rPr>
                <w:rFonts w:ascii="Simplified Arabic" w:hAnsi="Simplified Arabic" w:cs="Simplified Arabic"/>
                <w:color w:val="000000" w:themeColor="text1"/>
                <w:sz w:val="24"/>
                <w:szCs w:val="24"/>
              </w:rPr>
              <w:t>.</w:t>
            </w:r>
          </w:p>
        </w:tc>
        <w:tc>
          <w:tcPr>
            <w:tcW w:w="0" w:type="auto"/>
          </w:tcPr>
          <w:p w14:paraId="38556B8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00C03DF"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7FD615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3E8B626D"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44BCF0F"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031612B0" w14:textId="77777777" w:rsidTr="00295C3D">
        <w:trPr>
          <w:jc w:val="center"/>
        </w:trPr>
        <w:tc>
          <w:tcPr>
            <w:tcW w:w="0" w:type="auto"/>
            <w:shd w:val="clear" w:color="auto" w:fill="CBD3DE" w:themeFill="text2" w:themeFillTint="40"/>
          </w:tcPr>
          <w:p w14:paraId="31FFF1DA" w14:textId="46D021C7"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تتم مراجعة المخاطر بصورة مستمرة</w:t>
            </w:r>
            <w:r w:rsidRPr="000E63FA">
              <w:rPr>
                <w:rFonts w:ascii="Simplified Arabic" w:hAnsi="Simplified Arabic" w:cs="Simplified Arabic"/>
                <w:color w:val="000000" w:themeColor="text1"/>
                <w:sz w:val="24"/>
                <w:szCs w:val="24"/>
              </w:rPr>
              <w:t>.</w:t>
            </w:r>
          </w:p>
        </w:tc>
        <w:tc>
          <w:tcPr>
            <w:tcW w:w="0" w:type="auto"/>
          </w:tcPr>
          <w:p w14:paraId="42EDFB55"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3ECFBC21"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2710612"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502B057"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333BE3D"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67F33043" w14:textId="77777777" w:rsidTr="00295C3D">
        <w:trPr>
          <w:jc w:val="center"/>
        </w:trPr>
        <w:tc>
          <w:tcPr>
            <w:tcW w:w="0" w:type="auto"/>
            <w:shd w:val="clear" w:color="auto" w:fill="CBD3DE" w:themeFill="text2" w:themeFillTint="40"/>
          </w:tcPr>
          <w:p w14:paraId="5D7F4AFC" w14:textId="205BA1D7"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تستجيب الإدارة بسرعة للمخاطر الطارئة</w:t>
            </w:r>
            <w:r w:rsidRPr="000E63FA">
              <w:rPr>
                <w:rFonts w:ascii="Simplified Arabic" w:hAnsi="Simplified Arabic" w:cs="Simplified Arabic"/>
                <w:color w:val="000000" w:themeColor="text1"/>
                <w:sz w:val="24"/>
                <w:szCs w:val="24"/>
              </w:rPr>
              <w:t>.</w:t>
            </w:r>
          </w:p>
        </w:tc>
        <w:tc>
          <w:tcPr>
            <w:tcW w:w="0" w:type="auto"/>
          </w:tcPr>
          <w:p w14:paraId="776C8142"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18A7A768"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2CDFFF1"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63E0C57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10495CA"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6939924A" w14:textId="77777777" w:rsidTr="00295C3D">
        <w:trPr>
          <w:jc w:val="center"/>
        </w:trPr>
        <w:tc>
          <w:tcPr>
            <w:tcW w:w="0" w:type="auto"/>
            <w:shd w:val="clear" w:color="auto" w:fill="CBD3DE" w:themeFill="text2" w:themeFillTint="40"/>
          </w:tcPr>
          <w:p w14:paraId="3B2B2876" w14:textId="3AE3188D" w:rsidR="000E63FA" w:rsidRPr="00872ADB" w:rsidRDefault="000E63FA" w:rsidP="000E63FA">
            <w:pPr>
              <w:rPr>
                <w:rFonts w:ascii="Simplified Arabic" w:hAnsi="Simplified Arabic" w:cs="Simplified Arabic"/>
                <w:b/>
                <w:bCs/>
                <w:color w:val="000000" w:themeColor="text1"/>
                <w:sz w:val="24"/>
                <w:szCs w:val="24"/>
                <w:rtl/>
              </w:rPr>
            </w:pPr>
            <w:r w:rsidRPr="000E63FA">
              <w:rPr>
                <w:rFonts w:ascii="Simplified Arabic" w:hAnsi="Simplified Arabic" w:cs="Simplified Arabic"/>
                <w:b/>
                <w:bCs/>
                <w:color w:val="000000" w:themeColor="text1"/>
                <w:sz w:val="24"/>
                <w:szCs w:val="24"/>
                <w:rtl/>
              </w:rPr>
              <w:t>رابعًا: الحوكمة</w:t>
            </w:r>
          </w:p>
        </w:tc>
        <w:tc>
          <w:tcPr>
            <w:tcW w:w="0" w:type="auto"/>
          </w:tcPr>
          <w:p w14:paraId="01BC0D57"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658673F"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87DAEE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8ABF50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7E36228"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2DA63E03" w14:textId="77777777" w:rsidTr="00295C3D">
        <w:trPr>
          <w:jc w:val="center"/>
        </w:trPr>
        <w:tc>
          <w:tcPr>
            <w:tcW w:w="0" w:type="auto"/>
            <w:shd w:val="clear" w:color="auto" w:fill="CBD3DE" w:themeFill="text2" w:themeFillTint="40"/>
          </w:tcPr>
          <w:p w14:paraId="7F9C6197" w14:textId="4546579F"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توجد سياسات وإجراءات واضحة لإدارة المشروعات</w:t>
            </w:r>
            <w:r w:rsidRPr="000E63FA">
              <w:rPr>
                <w:rFonts w:ascii="Simplified Arabic" w:hAnsi="Simplified Arabic" w:cs="Simplified Arabic"/>
                <w:color w:val="000000" w:themeColor="text1"/>
                <w:sz w:val="24"/>
                <w:szCs w:val="24"/>
              </w:rPr>
              <w:t>.</w:t>
            </w:r>
          </w:p>
        </w:tc>
        <w:tc>
          <w:tcPr>
            <w:tcW w:w="0" w:type="auto"/>
          </w:tcPr>
          <w:p w14:paraId="2D58ECF8"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787BD8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3D7F09A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DA17606"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639ACC8"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0B354487" w14:textId="77777777" w:rsidTr="00295C3D">
        <w:trPr>
          <w:jc w:val="center"/>
        </w:trPr>
        <w:tc>
          <w:tcPr>
            <w:tcW w:w="0" w:type="auto"/>
            <w:shd w:val="clear" w:color="auto" w:fill="CBD3DE" w:themeFill="text2" w:themeFillTint="40"/>
          </w:tcPr>
          <w:p w14:paraId="6E1B9DA1" w14:textId="6D0E39D3"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تتسم القرارات المتعلقة بالمشروعات بالشفافية</w:t>
            </w:r>
            <w:r w:rsidRPr="000E63FA">
              <w:rPr>
                <w:rFonts w:ascii="Simplified Arabic" w:hAnsi="Simplified Arabic" w:cs="Simplified Arabic"/>
                <w:color w:val="000000" w:themeColor="text1"/>
                <w:sz w:val="24"/>
                <w:szCs w:val="24"/>
              </w:rPr>
              <w:t>.</w:t>
            </w:r>
          </w:p>
        </w:tc>
        <w:tc>
          <w:tcPr>
            <w:tcW w:w="0" w:type="auto"/>
          </w:tcPr>
          <w:p w14:paraId="347B1F0D"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2630F6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D53193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7FC4127"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035C6903"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23BB5973" w14:textId="77777777" w:rsidTr="00295C3D">
        <w:trPr>
          <w:jc w:val="center"/>
        </w:trPr>
        <w:tc>
          <w:tcPr>
            <w:tcW w:w="0" w:type="auto"/>
            <w:shd w:val="clear" w:color="auto" w:fill="CBD3DE" w:themeFill="text2" w:themeFillTint="40"/>
          </w:tcPr>
          <w:p w14:paraId="5EF27E3B" w14:textId="11EAFAC6"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تُحدد المسؤوليات والصلاحيات بوضوح</w:t>
            </w:r>
            <w:r w:rsidRPr="000E63FA">
              <w:rPr>
                <w:rFonts w:ascii="Simplified Arabic" w:hAnsi="Simplified Arabic" w:cs="Simplified Arabic"/>
                <w:color w:val="000000" w:themeColor="text1"/>
                <w:sz w:val="24"/>
                <w:szCs w:val="24"/>
              </w:rPr>
              <w:t>.</w:t>
            </w:r>
          </w:p>
        </w:tc>
        <w:tc>
          <w:tcPr>
            <w:tcW w:w="0" w:type="auto"/>
          </w:tcPr>
          <w:p w14:paraId="17E18AAF"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292089B"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761028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FAA647B"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6DDBD7E"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65A65EBF" w14:textId="77777777" w:rsidTr="00295C3D">
        <w:trPr>
          <w:jc w:val="center"/>
        </w:trPr>
        <w:tc>
          <w:tcPr>
            <w:tcW w:w="0" w:type="auto"/>
            <w:shd w:val="clear" w:color="auto" w:fill="CBD3DE" w:themeFill="text2" w:themeFillTint="40"/>
          </w:tcPr>
          <w:p w14:paraId="5FBF1B9D" w14:textId="4A28FEEF"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تُطبق الرقابة على تنفيذ المشروعات بفاعلية</w:t>
            </w:r>
            <w:r w:rsidRPr="000E63FA">
              <w:rPr>
                <w:rFonts w:ascii="Simplified Arabic" w:hAnsi="Simplified Arabic" w:cs="Simplified Arabic"/>
                <w:color w:val="000000" w:themeColor="text1"/>
                <w:sz w:val="24"/>
                <w:szCs w:val="24"/>
              </w:rPr>
              <w:t>.</w:t>
            </w:r>
          </w:p>
        </w:tc>
        <w:tc>
          <w:tcPr>
            <w:tcW w:w="0" w:type="auto"/>
          </w:tcPr>
          <w:p w14:paraId="41932D2D"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638FAB4"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12F69FB0"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1A58E3A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F233B4A"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4125E053" w14:textId="77777777" w:rsidTr="00295C3D">
        <w:trPr>
          <w:jc w:val="center"/>
        </w:trPr>
        <w:tc>
          <w:tcPr>
            <w:tcW w:w="0" w:type="auto"/>
            <w:shd w:val="clear" w:color="auto" w:fill="CBD3DE" w:themeFill="text2" w:themeFillTint="40"/>
          </w:tcPr>
          <w:p w14:paraId="35D45696" w14:textId="57087372" w:rsidR="000E63FA" w:rsidRPr="00872ADB" w:rsidRDefault="000E63FA" w:rsidP="000E63FA">
            <w:pPr>
              <w:rPr>
                <w:rFonts w:ascii="Simplified Arabic" w:hAnsi="Simplified Arabic" w:cs="Simplified Arabic"/>
                <w:b/>
                <w:bCs/>
                <w:color w:val="000000" w:themeColor="text1"/>
                <w:sz w:val="24"/>
                <w:szCs w:val="24"/>
                <w:rtl/>
              </w:rPr>
            </w:pPr>
            <w:r w:rsidRPr="000E63FA">
              <w:rPr>
                <w:rFonts w:ascii="Simplified Arabic" w:hAnsi="Simplified Arabic" w:cs="Simplified Arabic"/>
                <w:b/>
                <w:bCs/>
                <w:color w:val="000000" w:themeColor="text1"/>
                <w:sz w:val="24"/>
                <w:szCs w:val="24"/>
                <w:rtl/>
              </w:rPr>
              <w:t>خامسًا: المتابعة والتقييم</w:t>
            </w:r>
          </w:p>
        </w:tc>
        <w:tc>
          <w:tcPr>
            <w:tcW w:w="0" w:type="auto"/>
          </w:tcPr>
          <w:p w14:paraId="2E0A7B68"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632D001F"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06AA012"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58BA137"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8B48A2D"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12189521" w14:textId="77777777" w:rsidTr="00295C3D">
        <w:trPr>
          <w:jc w:val="center"/>
        </w:trPr>
        <w:tc>
          <w:tcPr>
            <w:tcW w:w="0" w:type="auto"/>
            <w:shd w:val="clear" w:color="auto" w:fill="CBD3DE" w:themeFill="text2" w:themeFillTint="40"/>
          </w:tcPr>
          <w:p w14:paraId="5FF46567" w14:textId="2CFCB609"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تتم متابعة تنفيذ المشروعات بصورة مستمرة</w:t>
            </w:r>
            <w:r w:rsidRPr="000E63FA">
              <w:rPr>
                <w:rFonts w:ascii="Simplified Arabic" w:hAnsi="Simplified Arabic" w:cs="Simplified Arabic"/>
                <w:color w:val="000000" w:themeColor="text1"/>
                <w:sz w:val="24"/>
                <w:szCs w:val="24"/>
              </w:rPr>
              <w:t>.</w:t>
            </w:r>
          </w:p>
        </w:tc>
        <w:tc>
          <w:tcPr>
            <w:tcW w:w="0" w:type="auto"/>
          </w:tcPr>
          <w:p w14:paraId="3DE31B1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C928F01"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D84F0C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6016E7B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69C3A833"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01ED6287" w14:textId="77777777" w:rsidTr="00295C3D">
        <w:trPr>
          <w:jc w:val="center"/>
        </w:trPr>
        <w:tc>
          <w:tcPr>
            <w:tcW w:w="0" w:type="auto"/>
            <w:shd w:val="clear" w:color="auto" w:fill="CBD3DE" w:themeFill="text2" w:themeFillTint="40"/>
          </w:tcPr>
          <w:p w14:paraId="54670CD4" w14:textId="0F64B960"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تُستخدم مؤشرات أداء لقياس تقدم المشروعات</w:t>
            </w:r>
            <w:r w:rsidRPr="000E63FA">
              <w:rPr>
                <w:rFonts w:ascii="Simplified Arabic" w:hAnsi="Simplified Arabic" w:cs="Simplified Arabic"/>
                <w:color w:val="000000" w:themeColor="text1"/>
                <w:sz w:val="24"/>
                <w:szCs w:val="24"/>
              </w:rPr>
              <w:t>.</w:t>
            </w:r>
          </w:p>
        </w:tc>
        <w:tc>
          <w:tcPr>
            <w:tcW w:w="0" w:type="auto"/>
          </w:tcPr>
          <w:p w14:paraId="106403D9"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67F465B6"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5EED4B4"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662D235"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8272CC6"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49C5EA45" w14:textId="77777777" w:rsidTr="00295C3D">
        <w:trPr>
          <w:jc w:val="center"/>
        </w:trPr>
        <w:tc>
          <w:tcPr>
            <w:tcW w:w="0" w:type="auto"/>
            <w:shd w:val="clear" w:color="auto" w:fill="CBD3DE" w:themeFill="text2" w:themeFillTint="40"/>
          </w:tcPr>
          <w:p w14:paraId="19407DEB" w14:textId="1FC0EF35"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t>تُتخذ إجراءات تصحيحية عند وجود انحرافات</w:t>
            </w:r>
            <w:r w:rsidRPr="000E63FA">
              <w:rPr>
                <w:rFonts w:ascii="Simplified Arabic" w:hAnsi="Simplified Arabic" w:cs="Simplified Arabic"/>
                <w:color w:val="000000" w:themeColor="text1"/>
                <w:sz w:val="24"/>
                <w:szCs w:val="24"/>
              </w:rPr>
              <w:t xml:space="preserve">. </w:t>
            </w:r>
          </w:p>
        </w:tc>
        <w:tc>
          <w:tcPr>
            <w:tcW w:w="0" w:type="auto"/>
          </w:tcPr>
          <w:p w14:paraId="5A2B6AC6"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EAC15E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3AD229CC"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B9A44E3"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585180C5" w14:textId="77777777" w:rsidR="000E63FA" w:rsidRPr="00872ADB" w:rsidRDefault="000E63FA" w:rsidP="00295C3D">
            <w:pPr>
              <w:rPr>
                <w:rFonts w:ascii="Simplified Arabic" w:hAnsi="Simplified Arabic" w:cs="Simplified Arabic"/>
                <w:color w:val="000000" w:themeColor="text1"/>
                <w:sz w:val="24"/>
                <w:szCs w:val="24"/>
              </w:rPr>
            </w:pPr>
          </w:p>
        </w:tc>
      </w:tr>
      <w:tr w:rsidR="000E63FA" w:rsidRPr="00872ADB" w14:paraId="454210A1" w14:textId="77777777" w:rsidTr="00295C3D">
        <w:trPr>
          <w:jc w:val="center"/>
        </w:trPr>
        <w:tc>
          <w:tcPr>
            <w:tcW w:w="0" w:type="auto"/>
            <w:shd w:val="clear" w:color="auto" w:fill="CBD3DE" w:themeFill="text2" w:themeFillTint="40"/>
          </w:tcPr>
          <w:p w14:paraId="295FA09B" w14:textId="6770DDAE" w:rsidR="000E63FA" w:rsidRPr="000E63FA" w:rsidRDefault="000E63FA" w:rsidP="000E63FA">
            <w:pPr>
              <w:rPr>
                <w:rFonts w:ascii="Simplified Arabic" w:hAnsi="Simplified Arabic" w:cs="Simplified Arabic"/>
                <w:color w:val="000000" w:themeColor="text1"/>
                <w:sz w:val="24"/>
                <w:szCs w:val="24"/>
                <w:rtl/>
              </w:rPr>
            </w:pPr>
            <w:r w:rsidRPr="000E63FA">
              <w:rPr>
                <w:rFonts w:ascii="Simplified Arabic" w:hAnsi="Simplified Arabic" w:cs="Simplified Arabic"/>
                <w:color w:val="000000" w:themeColor="text1"/>
                <w:sz w:val="24"/>
                <w:szCs w:val="24"/>
                <w:rtl/>
              </w:rPr>
              <w:lastRenderedPageBreak/>
              <w:t>تُستفاد من نتائج تقييم المشروعات في تحسين الأداء</w:t>
            </w:r>
            <w:r w:rsidRPr="000E63FA">
              <w:rPr>
                <w:rFonts w:ascii="Simplified Arabic" w:hAnsi="Simplified Arabic" w:cs="Simplified Arabic"/>
                <w:color w:val="000000" w:themeColor="text1"/>
                <w:sz w:val="24"/>
                <w:szCs w:val="24"/>
              </w:rPr>
              <w:t>.</w:t>
            </w:r>
          </w:p>
        </w:tc>
        <w:tc>
          <w:tcPr>
            <w:tcW w:w="0" w:type="auto"/>
          </w:tcPr>
          <w:p w14:paraId="54A1217D"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48EA7AE"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2FC38DF0"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7C28EDDA" w14:textId="77777777" w:rsidR="000E63FA" w:rsidRPr="00872ADB" w:rsidRDefault="000E63FA" w:rsidP="00295C3D">
            <w:pPr>
              <w:rPr>
                <w:rFonts w:ascii="Simplified Arabic" w:hAnsi="Simplified Arabic" w:cs="Simplified Arabic"/>
                <w:color w:val="000000" w:themeColor="text1"/>
                <w:sz w:val="24"/>
                <w:szCs w:val="24"/>
                <w:rtl/>
              </w:rPr>
            </w:pPr>
          </w:p>
        </w:tc>
        <w:tc>
          <w:tcPr>
            <w:tcW w:w="0" w:type="auto"/>
          </w:tcPr>
          <w:p w14:paraId="4939B0D7" w14:textId="77777777" w:rsidR="000E63FA" w:rsidRPr="00872ADB" w:rsidRDefault="000E63FA" w:rsidP="00295C3D">
            <w:pPr>
              <w:rPr>
                <w:rFonts w:ascii="Simplified Arabic" w:hAnsi="Simplified Arabic" w:cs="Simplified Arabic"/>
                <w:color w:val="000000" w:themeColor="text1"/>
                <w:sz w:val="24"/>
                <w:szCs w:val="24"/>
              </w:rPr>
            </w:pPr>
          </w:p>
        </w:tc>
      </w:tr>
    </w:tbl>
    <w:p w14:paraId="29A4D9EE" w14:textId="77777777" w:rsidR="00F7270F" w:rsidRPr="00872ADB" w:rsidRDefault="00F7270F" w:rsidP="00F7270F">
      <w:pPr>
        <w:rPr>
          <w:rFonts w:ascii="Simplified Arabic" w:hAnsi="Simplified Arabic" w:cs="Simplified Arabic"/>
          <w:b/>
          <w:bCs/>
          <w:color w:val="000000" w:themeColor="text1"/>
          <w:sz w:val="32"/>
          <w:szCs w:val="32"/>
          <w:rtl/>
        </w:rPr>
      </w:pPr>
    </w:p>
    <w:p w14:paraId="6C114AB7" w14:textId="04A61AED" w:rsidR="00F7270F" w:rsidRPr="00872ADB" w:rsidRDefault="000E63FA" w:rsidP="000E63FA">
      <w:pPr>
        <w:rPr>
          <w:rFonts w:ascii="Simplified Arabic" w:hAnsi="Simplified Arabic" w:cs="Simplified Arabic"/>
          <w:b/>
          <w:bCs/>
          <w:color w:val="000000" w:themeColor="text1"/>
          <w:sz w:val="32"/>
          <w:szCs w:val="32"/>
        </w:rPr>
      </w:pPr>
      <w:r w:rsidRPr="000E63FA">
        <w:rPr>
          <w:rFonts w:ascii="Simplified Arabic" w:hAnsi="Simplified Arabic" w:cs="Simplified Arabic"/>
          <w:b/>
          <w:bCs/>
          <w:color w:val="000000" w:themeColor="text1"/>
          <w:sz w:val="32"/>
          <w:szCs w:val="32"/>
          <w:rtl/>
        </w:rPr>
        <w:t>المحور الثاني: تحقيق رؤية المملكة العربية السعودية 2030</w:t>
      </w:r>
    </w:p>
    <w:tbl>
      <w:tblPr>
        <w:tblStyle w:val="TableGrid"/>
        <w:bidiVisual/>
        <w:tblW w:w="0" w:type="auto"/>
        <w:jc w:val="center"/>
        <w:tblLook w:val="04A0" w:firstRow="1" w:lastRow="0" w:firstColumn="1" w:lastColumn="0" w:noHBand="0" w:noVBand="1"/>
      </w:tblPr>
      <w:tblGrid>
        <w:gridCol w:w="4333"/>
        <w:gridCol w:w="1358"/>
        <w:gridCol w:w="977"/>
        <w:gridCol w:w="645"/>
        <w:gridCol w:w="661"/>
        <w:gridCol w:w="1042"/>
      </w:tblGrid>
      <w:tr w:rsidR="00872ADB" w:rsidRPr="00872ADB" w14:paraId="70B5FAD0" w14:textId="77777777" w:rsidTr="00295C3D">
        <w:trPr>
          <w:jc w:val="center"/>
        </w:trPr>
        <w:tc>
          <w:tcPr>
            <w:tcW w:w="0" w:type="auto"/>
            <w:shd w:val="clear" w:color="auto" w:fill="CBD3DE" w:themeFill="text2" w:themeFillTint="40"/>
          </w:tcPr>
          <w:p w14:paraId="6E6C4B62" w14:textId="77777777" w:rsidR="00F7270F" w:rsidRPr="00872ADB" w:rsidRDefault="00F7270F" w:rsidP="00295C3D">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4B94E703" w14:textId="77777777" w:rsidR="00F7270F" w:rsidRPr="00872ADB" w:rsidRDefault="00F7270F" w:rsidP="00295C3D">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2A6F3409" w14:textId="77777777" w:rsidR="00F7270F" w:rsidRPr="00872ADB" w:rsidRDefault="00F7270F" w:rsidP="00295C3D">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072BFDDD" w14:textId="77777777" w:rsidR="00F7270F" w:rsidRPr="00872ADB" w:rsidRDefault="00F7270F" w:rsidP="00295C3D">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3DB6AA6D" w14:textId="77777777" w:rsidR="00F7270F" w:rsidRPr="00872ADB" w:rsidRDefault="00F7270F" w:rsidP="00295C3D">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23B4F8B5" w14:textId="77777777" w:rsidR="00F7270F" w:rsidRPr="00872ADB" w:rsidRDefault="00F7270F" w:rsidP="00295C3D">
            <w:pPr>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موافق بشدة</w:t>
            </w:r>
          </w:p>
        </w:tc>
      </w:tr>
      <w:tr w:rsidR="003436A1" w:rsidRPr="00872ADB" w14:paraId="48C31DF4" w14:textId="77777777" w:rsidTr="005A16F5">
        <w:trPr>
          <w:jc w:val="center"/>
        </w:trPr>
        <w:tc>
          <w:tcPr>
            <w:tcW w:w="0" w:type="auto"/>
            <w:gridSpan w:val="6"/>
            <w:shd w:val="clear" w:color="auto" w:fill="CBD3DE" w:themeFill="text2" w:themeFillTint="40"/>
          </w:tcPr>
          <w:p w14:paraId="447E9FBE" w14:textId="7009C542" w:rsidR="003436A1" w:rsidRPr="00872ADB" w:rsidRDefault="003436A1" w:rsidP="00295C3D">
            <w:pPr>
              <w:rPr>
                <w:rFonts w:ascii="Simplified Arabic" w:hAnsi="Simplified Arabic" w:cs="Simplified Arabic"/>
                <w:color w:val="000000" w:themeColor="text1"/>
                <w:sz w:val="24"/>
                <w:szCs w:val="24"/>
              </w:rPr>
            </w:pPr>
            <w:r w:rsidRPr="000E63FA">
              <w:rPr>
                <w:rFonts w:ascii="Simplified Arabic" w:hAnsi="Simplified Arabic" w:cs="Simplified Arabic"/>
                <w:b/>
                <w:bCs/>
                <w:color w:val="000000" w:themeColor="text1"/>
                <w:sz w:val="24"/>
                <w:szCs w:val="24"/>
                <w:rtl/>
              </w:rPr>
              <w:t>أولًا: الأداء المؤسسي</w:t>
            </w:r>
          </w:p>
        </w:tc>
      </w:tr>
      <w:tr w:rsidR="00872ADB" w:rsidRPr="00872ADB" w14:paraId="6B4FB00D" w14:textId="77777777" w:rsidTr="00295C3D">
        <w:trPr>
          <w:jc w:val="center"/>
        </w:trPr>
        <w:tc>
          <w:tcPr>
            <w:tcW w:w="0" w:type="auto"/>
            <w:shd w:val="clear" w:color="auto" w:fill="CBD3DE" w:themeFill="text2" w:themeFillTint="40"/>
          </w:tcPr>
          <w:p w14:paraId="006102FE" w14:textId="20A96EBF" w:rsidR="00F7270F" w:rsidRPr="00B801AE" w:rsidRDefault="000E63FA" w:rsidP="000E63FA">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أسهمت إدارة المشاريع في رفع كفاءة الأداء المؤسسي</w:t>
            </w:r>
            <w:r w:rsidRPr="00B801AE">
              <w:rPr>
                <w:rFonts w:ascii="Simplified Arabic" w:hAnsi="Simplified Arabic" w:cs="Simplified Arabic"/>
                <w:color w:val="000000" w:themeColor="text1"/>
                <w:sz w:val="24"/>
                <w:szCs w:val="24"/>
              </w:rPr>
              <w:t xml:space="preserve">. </w:t>
            </w:r>
          </w:p>
        </w:tc>
        <w:tc>
          <w:tcPr>
            <w:tcW w:w="0" w:type="auto"/>
          </w:tcPr>
          <w:p w14:paraId="24BC8C96"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706A26D0"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335FFD5D"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4879FBF"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62081663" w14:textId="77777777" w:rsidR="00F7270F" w:rsidRPr="00872ADB" w:rsidRDefault="00F7270F" w:rsidP="00295C3D">
            <w:pPr>
              <w:rPr>
                <w:rFonts w:ascii="Simplified Arabic" w:hAnsi="Simplified Arabic" w:cs="Simplified Arabic"/>
                <w:color w:val="000000" w:themeColor="text1"/>
                <w:sz w:val="24"/>
                <w:szCs w:val="24"/>
              </w:rPr>
            </w:pPr>
          </w:p>
        </w:tc>
      </w:tr>
      <w:tr w:rsidR="00872ADB" w:rsidRPr="00872ADB" w14:paraId="52200726" w14:textId="77777777" w:rsidTr="00295C3D">
        <w:trPr>
          <w:jc w:val="center"/>
        </w:trPr>
        <w:tc>
          <w:tcPr>
            <w:tcW w:w="0" w:type="auto"/>
            <w:shd w:val="clear" w:color="auto" w:fill="CBD3DE" w:themeFill="text2" w:themeFillTint="40"/>
          </w:tcPr>
          <w:p w14:paraId="6B21C5A0" w14:textId="6D48A535" w:rsidR="00F7270F" w:rsidRPr="00B801AE" w:rsidRDefault="000E63FA" w:rsidP="000E63FA">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ساعدت إدارة المشاريع في تحسين سرعة إنجاز الأعمال</w:t>
            </w:r>
            <w:r w:rsidRPr="00B801AE">
              <w:rPr>
                <w:rFonts w:ascii="Simplified Arabic" w:hAnsi="Simplified Arabic" w:cs="Simplified Arabic"/>
                <w:color w:val="000000" w:themeColor="text1"/>
                <w:sz w:val="24"/>
                <w:szCs w:val="24"/>
              </w:rPr>
              <w:t>.</w:t>
            </w:r>
          </w:p>
        </w:tc>
        <w:tc>
          <w:tcPr>
            <w:tcW w:w="0" w:type="auto"/>
          </w:tcPr>
          <w:p w14:paraId="09A7825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7A3FF6C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2EB32D2"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140965F4"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4798F5F1" w14:textId="77777777" w:rsidR="00F7270F" w:rsidRPr="00872ADB" w:rsidRDefault="00F7270F" w:rsidP="00295C3D">
            <w:pPr>
              <w:rPr>
                <w:rFonts w:ascii="Simplified Arabic" w:hAnsi="Simplified Arabic" w:cs="Simplified Arabic"/>
                <w:color w:val="000000" w:themeColor="text1"/>
                <w:sz w:val="24"/>
                <w:szCs w:val="24"/>
              </w:rPr>
            </w:pPr>
          </w:p>
        </w:tc>
      </w:tr>
      <w:tr w:rsidR="00872ADB" w:rsidRPr="00872ADB" w14:paraId="6D467B75" w14:textId="77777777" w:rsidTr="00295C3D">
        <w:trPr>
          <w:jc w:val="center"/>
        </w:trPr>
        <w:tc>
          <w:tcPr>
            <w:tcW w:w="0" w:type="auto"/>
            <w:shd w:val="clear" w:color="auto" w:fill="CBD3DE" w:themeFill="text2" w:themeFillTint="40"/>
          </w:tcPr>
          <w:p w14:paraId="31BF2C86" w14:textId="4FCC532F" w:rsidR="00F7270F" w:rsidRPr="00B801AE" w:rsidRDefault="000E63FA" w:rsidP="000E63FA">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عززت إدارة المشاريع جودة اتخاذ القرارات</w:t>
            </w:r>
            <w:r w:rsidRPr="00B801AE">
              <w:rPr>
                <w:rFonts w:ascii="Simplified Arabic" w:hAnsi="Simplified Arabic" w:cs="Simplified Arabic"/>
                <w:color w:val="000000" w:themeColor="text1"/>
                <w:sz w:val="24"/>
                <w:szCs w:val="24"/>
              </w:rPr>
              <w:t>.</w:t>
            </w:r>
          </w:p>
        </w:tc>
        <w:tc>
          <w:tcPr>
            <w:tcW w:w="0" w:type="auto"/>
          </w:tcPr>
          <w:p w14:paraId="0E1BE3DA"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5F00ED7F"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41A41008"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4E07D62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1DAF6871" w14:textId="77777777" w:rsidR="00F7270F" w:rsidRPr="00872ADB" w:rsidRDefault="00F7270F" w:rsidP="00295C3D">
            <w:pPr>
              <w:rPr>
                <w:rFonts w:ascii="Simplified Arabic" w:hAnsi="Simplified Arabic" w:cs="Simplified Arabic"/>
                <w:color w:val="000000" w:themeColor="text1"/>
                <w:sz w:val="24"/>
                <w:szCs w:val="24"/>
              </w:rPr>
            </w:pPr>
          </w:p>
        </w:tc>
      </w:tr>
      <w:tr w:rsidR="00872ADB" w:rsidRPr="00872ADB" w14:paraId="31ED3C1A" w14:textId="77777777" w:rsidTr="00295C3D">
        <w:trPr>
          <w:jc w:val="center"/>
        </w:trPr>
        <w:tc>
          <w:tcPr>
            <w:tcW w:w="0" w:type="auto"/>
            <w:shd w:val="clear" w:color="auto" w:fill="CBD3DE" w:themeFill="text2" w:themeFillTint="40"/>
          </w:tcPr>
          <w:p w14:paraId="43FB317D" w14:textId="2D76C5F9" w:rsidR="00F7270F" w:rsidRPr="00B801AE" w:rsidRDefault="000E63FA" w:rsidP="000E63FA">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أسهمت إدارة المشاريع في رفع إنتاجية العمل</w:t>
            </w:r>
            <w:r w:rsidRPr="00B801AE">
              <w:rPr>
                <w:rFonts w:ascii="Simplified Arabic" w:hAnsi="Simplified Arabic" w:cs="Simplified Arabic"/>
                <w:color w:val="000000" w:themeColor="text1"/>
                <w:sz w:val="24"/>
                <w:szCs w:val="24"/>
              </w:rPr>
              <w:t>.</w:t>
            </w:r>
          </w:p>
        </w:tc>
        <w:tc>
          <w:tcPr>
            <w:tcW w:w="0" w:type="auto"/>
          </w:tcPr>
          <w:p w14:paraId="16A6572A"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066A9611"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420BB94E"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56D0C8D7" w14:textId="77777777" w:rsidR="00F7270F" w:rsidRPr="00872ADB" w:rsidRDefault="00F7270F" w:rsidP="00295C3D">
            <w:pPr>
              <w:rPr>
                <w:rFonts w:ascii="Simplified Arabic" w:hAnsi="Simplified Arabic" w:cs="Simplified Arabic"/>
                <w:color w:val="000000" w:themeColor="text1"/>
                <w:sz w:val="24"/>
                <w:szCs w:val="24"/>
                <w:rtl/>
              </w:rPr>
            </w:pPr>
          </w:p>
        </w:tc>
        <w:tc>
          <w:tcPr>
            <w:tcW w:w="0" w:type="auto"/>
          </w:tcPr>
          <w:p w14:paraId="22B5C257" w14:textId="77777777" w:rsidR="00F7270F" w:rsidRPr="00872ADB" w:rsidRDefault="00F7270F" w:rsidP="00295C3D">
            <w:pPr>
              <w:rPr>
                <w:rFonts w:ascii="Simplified Arabic" w:hAnsi="Simplified Arabic" w:cs="Simplified Arabic"/>
                <w:color w:val="000000" w:themeColor="text1"/>
                <w:sz w:val="24"/>
                <w:szCs w:val="24"/>
              </w:rPr>
            </w:pPr>
          </w:p>
        </w:tc>
      </w:tr>
      <w:tr w:rsidR="003436A1" w:rsidRPr="00872ADB" w14:paraId="33024EDA" w14:textId="77777777" w:rsidTr="00440AF2">
        <w:trPr>
          <w:jc w:val="center"/>
        </w:trPr>
        <w:tc>
          <w:tcPr>
            <w:tcW w:w="0" w:type="auto"/>
            <w:gridSpan w:val="6"/>
            <w:shd w:val="clear" w:color="auto" w:fill="CBD3DE" w:themeFill="text2" w:themeFillTint="40"/>
          </w:tcPr>
          <w:p w14:paraId="5915C3B8" w14:textId="20DCDD42" w:rsidR="003436A1" w:rsidRPr="00872ADB" w:rsidRDefault="003436A1" w:rsidP="00295C3D">
            <w:pPr>
              <w:rPr>
                <w:rFonts w:ascii="Simplified Arabic" w:hAnsi="Simplified Arabic" w:cs="Simplified Arabic"/>
                <w:color w:val="000000" w:themeColor="text1"/>
                <w:sz w:val="24"/>
                <w:szCs w:val="24"/>
              </w:rPr>
            </w:pPr>
            <w:r w:rsidRPr="00B801AE">
              <w:rPr>
                <w:rFonts w:ascii="Simplified Arabic" w:hAnsi="Simplified Arabic" w:cs="Simplified Arabic"/>
                <w:b/>
                <w:bCs/>
                <w:color w:val="000000" w:themeColor="text1"/>
                <w:sz w:val="24"/>
                <w:szCs w:val="24"/>
                <w:rtl/>
              </w:rPr>
              <w:t>ثانيًا: جودة الخدمات</w:t>
            </w:r>
          </w:p>
        </w:tc>
      </w:tr>
      <w:tr w:rsidR="00B801AE" w:rsidRPr="00872ADB" w14:paraId="70FB4397" w14:textId="77777777" w:rsidTr="00295C3D">
        <w:trPr>
          <w:jc w:val="center"/>
        </w:trPr>
        <w:tc>
          <w:tcPr>
            <w:tcW w:w="0" w:type="auto"/>
            <w:shd w:val="clear" w:color="auto" w:fill="CBD3DE" w:themeFill="text2" w:themeFillTint="40"/>
          </w:tcPr>
          <w:p w14:paraId="26BEAC2B" w14:textId="284AF112"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أسهمت إدارة المشاريع في تحسين جودة الخدمات</w:t>
            </w:r>
            <w:r w:rsidRPr="00B801AE">
              <w:rPr>
                <w:rFonts w:ascii="Simplified Arabic" w:hAnsi="Simplified Arabic" w:cs="Simplified Arabic"/>
                <w:color w:val="000000" w:themeColor="text1"/>
                <w:sz w:val="24"/>
                <w:szCs w:val="24"/>
              </w:rPr>
              <w:t>.</w:t>
            </w:r>
          </w:p>
        </w:tc>
        <w:tc>
          <w:tcPr>
            <w:tcW w:w="0" w:type="auto"/>
          </w:tcPr>
          <w:p w14:paraId="7BDFAF7B"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4F5BF4EC"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15CFE9AA"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6443CFC2"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18863DBD" w14:textId="77777777" w:rsidR="00B801AE" w:rsidRPr="00872ADB" w:rsidRDefault="00B801AE" w:rsidP="00295C3D">
            <w:pPr>
              <w:rPr>
                <w:rFonts w:ascii="Simplified Arabic" w:hAnsi="Simplified Arabic" w:cs="Simplified Arabic"/>
                <w:color w:val="000000" w:themeColor="text1"/>
                <w:sz w:val="24"/>
                <w:szCs w:val="24"/>
              </w:rPr>
            </w:pPr>
          </w:p>
        </w:tc>
      </w:tr>
      <w:tr w:rsidR="00B801AE" w:rsidRPr="00872ADB" w14:paraId="6C3E4AC2" w14:textId="77777777" w:rsidTr="00295C3D">
        <w:trPr>
          <w:jc w:val="center"/>
        </w:trPr>
        <w:tc>
          <w:tcPr>
            <w:tcW w:w="0" w:type="auto"/>
            <w:shd w:val="clear" w:color="auto" w:fill="CBD3DE" w:themeFill="text2" w:themeFillTint="40"/>
          </w:tcPr>
          <w:p w14:paraId="2CA1AAD7" w14:textId="4BA3A584"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ارتفع مستوى رضا المستفيدين عن الخدمات</w:t>
            </w:r>
            <w:r w:rsidRPr="00B801AE">
              <w:rPr>
                <w:rFonts w:ascii="Simplified Arabic" w:hAnsi="Simplified Arabic" w:cs="Simplified Arabic"/>
                <w:color w:val="000000" w:themeColor="text1"/>
                <w:sz w:val="24"/>
                <w:szCs w:val="24"/>
              </w:rPr>
              <w:t>.</w:t>
            </w:r>
          </w:p>
        </w:tc>
        <w:tc>
          <w:tcPr>
            <w:tcW w:w="0" w:type="auto"/>
          </w:tcPr>
          <w:p w14:paraId="5123BA8B"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62B8486D"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52BF66F2"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13DD3A98"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291D832E" w14:textId="77777777" w:rsidR="00B801AE" w:rsidRPr="00872ADB" w:rsidRDefault="00B801AE" w:rsidP="00295C3D">
            <w:pPr>
              <w:rPr>
                <w:rFonts w:ascii="Simplified Arabic" w:hAnsi="Simplified Arabic" w:cs="Simplified Arabic"/>
                <w:color w:val="000000" w:themeColor="text1"/>
                <w:sz w:val="24"/>
                <w:szCs w:val="24"/>
              </w:rPr>
            </w:pPr>
          </w:p>
        </w:tc>
      </w:tr>
      <w:tr w:rsidR="00B801AE" w:rsidRPr="00872ADB" w14:paraId="6AB959D8" w14:textId="77777777" w:rsidTr="00295C3D">
        <w:trPr>
          <w:jc w:val="center"/>
        </w:trPr>
        <w:tc>
          <w:tcPr>
            <w:tcW w:w="0" w:type="auto"/>
            <w:shd w:val="clear" w:color="auto" w:fill="CBD3DE" w:themeFill="text2" w:themeFillTint="40"/>
          </w:tcPr>
          <w:p w14:paraId="2AEEF5DC" w14:textId="40D5C5D9"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ساعدت إدارة المشاريع في تطوير إجراءات العمل</w:t>
            </w:r>
            <w:r w:rsidRPr="00B801AE">
              <w:rPr>
                <w:rFonts w:ascii="Simplified Arabic" w:hAnsi="Simplified Arabic" w:cs="Simplified Arabic"/>
                <w:color w:val="000000" w:themeColor="text1"/>
                <w:sz w:val="24"/>
                <w:szCs w:val="24"/>
              </w:rPr>
              <w:t>.</w:t>
            </w:r>
          </w:p>
        </w:tc>
        <w:tc>
          <w:tcPr>
            <w:tcW w:w="0" w:type="auto"/>
          </w:tcPr>
          <w:p w14:paraId="2C5AC787"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31A53EEA"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2B6B6BAE"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530EAF6D"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756CD1CB" w14:textId="77777777" w:rsidR="00B801AE" w:rsidRPr="00872ADB" w:rsidRDefault="00B801AE" w:rsidP="00295C3D">
            <w:pPr>
              <w:rPr>
                <w:rFonts w:ascii="Simplified Arabic" w:hAnsi="Simplified Arabic" w:cs="Simplified Arabic"/>
                <w:color w:val="000000" w:themeColor="text1"/>
                <w:sz w:val="24"/>
                <w:szCs w:val="24"/>
              </w:rPr>
            </w:pPr>
          </w:p>
        </w:tc>
      </w:tr>
      <w:tr w:rsidR="00B801AE" w:rsidRPr="00872ADB" w14:paraId="0C1F8D7C" w14:textId="77777777" w:rsidTr="00295C3D">
        <w:trPr>
          <w:jc w:val="center"/>
        </w:trPr>
        <w:tc>
          <w:tcPr>
            <w:tcW w:w="0" w:type="auto"/>
            <w:shd w:val="clear" w:color="auto" w:fill="CBD3DE" w:themeFill="text2" w:themeFillTint="40"/>
          </w:tcPr>
          <w:p w14:paraId="31E85193" w14:textId="2456930F"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أسهمت إدارة المشاريع في رفع كفاءة الخدمات المقدمة</w:t>
            </w:r>
            <w:r w:rsidRPr="00B801AE">
              <w:rPr>
                <w:rFonts w:ascii="Simplified Arabic" w:hAnsi="Simplified Arabic" w:cs="Simplified Arabic"/>
                <w:color w:val="000000" w:themeColor="text1"/>
                <w:sz w:val="24"/>
                <w:szCs w:val="24"/>
              </w:rPr>
              <w:t>.</w:t>
            </w:r>
          </w:p>
        </w:tc>
        <w:tc>
          <w:tcPr>
            <w:tcW w:w="0" w:type="auto"/>
          </w:tcPr>
          <w:p w14:paraId="388E2FBF"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41CA86D5"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11A3680F"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44DBB049"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3B06BA22" w14:textId="77777777" w:rsidR="00B801AE" w:rsidRPr="00872ADB" w:rsidRDefault="00B801AE" w:rsidP="00295C3D">
            <w:pPr>
              <w:rPr>
                <w:rFonts w:ascii="Simplified Arabic" w:hAnsi="Simplified Arabic" w:cs="Simplified Arabic"/>
                <w:color w:val="000000" w:themeColor="text1"/>
                <w:sz w:val="24"/>
                <w:szCs w:val="24"/>
              </w:rPr>
            </w:pPr>
          </w:p>
        </w:tc>
      </w:tr>
      <w:tr w:rsidR="003436A1" w:rsidRPr="00872ADB" w14:paraId="1B0CFF9A" w14:textId="77777777" w:rsidTr="00974DF0">
        <w:trPr>
          <w:jc w:val="center"/>
        </w:trPr>
        <w:tc>
          <w:tcPr>
            <w:tcW w:w="0" w:type="auto"/>
            <w:gridSpan w:val="6"/>
            <w:shd w:val="clear" w:color="auto" w:fill="CBD3DE" w:themeFill="text2" w:themeFillTint="40"/>
          </w:tcPr>
          <w:p w14:paraId="03422188" w14:textId="37E140E2" w:rsidR="003436A1" w:rsidRPr="00872ADB" w:rsidRDefault="003436A1" w:rsidP="00295C3D">
            <w:pPr>
              <w:rPr>
                <w:rFonts w:ascii="Simplified Arabic" w:hAnsi="Simplified Arabic" w:cs="Simplified Arabic"/>
                <w:color w:val="000000" w:themeColor="text1"/>
                <w:sz w:val="24"/>
                <w:szCs w:val="24"/>
              </w:rPr>
            </w:pPr>
            <w:r w:rsidRPr="00B801AE">
              <w:rPr>
                <w:rFonts w:ascii="Simplified Arabic" w:hAnsi="Simplified Arabic" w:cs="Simplified Arabic"/>
                <w:b/>
                <w:bCs/>
                <w:color w:val="000000" w:themeColor="text1"/>
                <w:sz w:val="24"/>
                <w:szCs w:val="24"/>
                <w:rtl/>
              </w:rPr>
              <w:t>ثالثًا: التنمية المستدامة وتحقيق مستهدفات الرؤية</w:t>
            </w:r>
          </w:p>
        </w:tc>
      </w:tr>
      <w:tr w:rsidR="00B801AE" w:rsidRPr="00872ADB" w14:paraId="12065579" w14:textId="77777777" w:rsidTr="00295C3D">
        <w:trPr>
          <w:jc w:val="center"/>
        </w:trPr>
        <w:tc>
          <w:tcPr>
            <w:tcW w:w="0" w:type="auto"/>
            <w:shd w:val="clear" w:color="auto" w:fill="CBD3DE" w:themeFill="text2" w:themeFillTint="40"/>
          </w:tcPr>
          <w:p w14:paraId="0538CDFD" w14:textId="345F35E2"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تسهم إدارة المشاريع في تحقيق مستهدفات رؤية المملكة 2030</w:t>
            </w:r>
            <w:r w:rsidRPr="00B801AE">
              <w:rPr>
                <w:rFonts w:ascii="Simplified Arabic" w:hAnsi="Simplified Arabic" w:cs="Simplified Arabic"/>
                <w:color w:val="000000" w:themeColor="text1"/>
                <w:sz w:val="24"/>
                <w:szCs w:val="24"/>
              </w:rPr>
              <w:t>.</w:t>
            </w:r>
          </w:p>
        </w:tc>
        <w:tc>
          <w:tcPr>
            <w:tcW w:w="0" w:type="auto"/>
          </w:tcPr>
          <w:p w14:paraId="6F431C61"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7CA49B4A"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51E64F02"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0B71D393"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28CE6BB2" w14:textId="77777777" w:rsidR="00B801AE" w:rsidRPr="00872ADB" w:rsidRDefault="00B801AE" w:rsidP="00295C3D">
            <w:pPr>
              <w:rPr>
                <w:rFonts w:ascii="Simplified Arabic" w:hAnsi="Simplified Arabic" w:cs="Simplified Arabic"/>
                <w:color w:val="000000" w:themeColor="text1"/>
                <w:sz w:val="24"/>
                <w:szCs w:val="24"/>
              </w:rPr>
            </w:pPr>
          </w:p>
        </w:tc>
      </w:tr>
      <w:tr w:rsidR="00B801AE" w:rsidRPr="00872ADB" w14:paraId="39BE8E21" w14:textId="77777777" w:rsidTr="00295C3D">
        <w:trPr>
          <w:jc w:val="center"/>
        </w:trPr>
        <w:tc>
          <w:tcPr>
            <w:tcW w:w="0" w:type="auto"/>
            <w:shd w:val="clear" w:color="auto" w:fill="CBD3DE" w:themeFill="text2" w:themeFillTint="40"/>
          </w:tcPr>
          <w:p w14:paraId="782EC284" w14:textId="7AD855D5"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تدعم إدارة المشاريع التنمية المستدامة في مشروع نيوم</w:t>
            </w:r>
            <w:r w:rsidRPr="00B801AE">
              <w:rPr>
                <w:rFonts w:ascii="Simplified Arabic" w:hAnsi="Simplified Arabic" w:cs="Simplified Arabic"/>
                <w:color w:val="000000" w:themeColor="text1"/>
                <w:sz w:val="24"/>
                <w:szCs w:val="24"/>
              </w:rPr>
              <w:t>.</w:t>
            </w:r>
          </w:p>
        </w:tc>
        <w:tc>
          <w:tcPr>
            <w:tcW w:w="0" w:type="auto"/>
          </w:tcPr>
          <w:p w14:paraId="34E939B1"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7256F8F7"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0D9A0861"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69403366"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5F00B8CE" w14:textId="77777777" w:rsidR="00B801AE" w:rsidRPr="00872ADB" w:rsidRDefault="00B801AE" w:rsidP="00295C3D">
            <w:pPr>
              <w:rPr>
                <w:rFonts w:ascii="Simplified Arabic" w:hAnsi="Simplified Arabic" w:cs="Simplified Arabic"/>
                <w:color w:val="000000" w:themeColor="text1"/>
                <w:sz w:val="24"/>
                <w:szCs w:val="24"/>
              </w:rPr>
            </w:pPr>
          </w:p>
        </w:tc>
      </w:tr>
      <w:tr w:rsidR="00B801AE" w:rsidRPr="00872ADB" w14:paraId="203C555D" w14:textId="77777777" w:rsidTr="00295C3D">
        <w:trPr>
          <w:jc w:val="center"/>
        </w:trPr>
        <w:tc>
          <w:tcPr>
            <w:tcW w:w="0" w:type="auto"/>
            <w:shd w:val="clear" w:color="auto" w:fill="CBD3DE" w:themeFill="text2" w:themeFillTint="40"/>
          </w:tcPr>
          <w:p w14:paraId="78A27735" w14:textId="4B481523"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تسهم إدارة المشاريع في رفع كفاءة الإنفاق</w:t>
            </w:r>
            <w:r w:rsidRPr="00B801AE">
              <w:rPr>
                <w:rFonts w:ascii="Simplified Arabic" w:hAnsi="Simplified Arabic" w:cs="Simplified Arabic"/>
                <w:color w:val="000000" w:themeColor="text1"/>
                <w:sz w:val="24"/>
                <w:szCs w:val="24"/>
              </w:rPr>
              <w:t>.</w:t>
            </w:r>
          </w:p>
        </w:tc>
        <w:tc>
          <w:tcPr>
            <w:tcW w:w="0" w:type="auto"/>
          </w:tcPr>
          <w:p w14:paraId="0BC4341A"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010F8910"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4C09E674"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32DAE076"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11E1D886" w14:textId="77777777" w:rsidR="00B801AE" w:rsidRPr="00872ADB" w:rsidRDefault="00B801AE" w:rsidP="00295C3D">
            <w:pPr>
              <w:rPr>
                <w:rFonts w:ascii="Simplified Arabic" w:hAnsi="Simplified Arabic" w:cs="Simplified Arabic"/>
                <w:color w:val="000000" w:themeColor="text1"/>
                <w:sz w:val="24"/>
                <w:szCs w:val="24"/>
              </w:rPr>
            </w:pPr>
          </w:p>
        </w:tc>
      </w:tr>
      <w:tr w:rsidR="00B801AE" w:rsidRPr="00872ADB" w14:paraId="38B1A2ED" w14:textId="77777777" w:rsidTr="00295C3D">
        <w:trPr>
          <w:jc w:val="center"/>
        </w:trPr>
        <w:tc>
          <w:tcPr>
            <w:tcW w:w="0" w:type="auto"/>
            <w:shd w:val="clear" w:color="auto" w:fill="CBD3DE" w:themeFill="text2" w:themeFillTint="40"/>
          </w:tcPr>
          <w:p w14:paraId="5F68E6E3" w14:textId="1B385E51" w:rsidR="00B801AE" w:rsidRPr="00B801AE" w:rsidRDefault="00B801AE" w:rsidP="00B801AE">
            <w:pPr>
              <w:rPr>
                <w:rFonts w:ascii="Simplified Arabic" w:hAnsi="Simplified Arabic" w:cs="Simplified Arabic"/>
                <w:color w:val="000000" w:themeColor="text1"/>
                <w:sz w:val="24"/>
                <w:szCs w:val="24"/>
                <w:rtl/>
              </w:rPr>
            </w:pPr>
            <w:r w:rsidRPr="00B801AE">
              <w:rPr>
                <w:rFonts w:ascii="Simplified Arabic" w:hAnsi="Simplified Arabic" w:cs="Simplified Arabic"/>
                <w:color w:val="000000" w:themeColor="text1"/>
                <w:sz w:val="24"/>
                <w:szCs w:val="24"/>
                <w:rtl/>
              </w:rPr>
              <w:t>تعزز إدارة المشاريع القدرة التنافسية للمشروع</w:t>
            </w:r>
            <w:r w:rsidRPr="00B801AE">
              <w:rPr>
                <w:rFonts w:ascii="Simplified Arabic" w:hAnsi="Simplified Arabic" w:cs="Simplified Arabic"/>
                <w:color w:val="000000" w:themeColor="text1"/>
                <w:sz w:val="24"/>
                <w:szCs w:val="24"/>
              </w:rPr>
              <w:t>.</w:t>
            </w:r>
          </w:p>
        </w:tc>
        <w:tc>
          <w:tcPr>
            <w:tcW w:w="0" w:type="auto"/>
          </w:tcPr>
          <w:p w14:paraId="566E8E2C"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6A51038D"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410222B2"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09F9E4C7" w14:textId="77777777" w:rsidR="00B801AE" w:rsidRPr="00872ADB" w:rsidRDefault="00B801AE" w:rsidP="00295C3D">
            <w:pPr>
              <w:rPr>
                <w:rFonts w:ascii="Simplified Arabic" w:hAnsi="Simplified Arabic" w:cs="Simplified Arabic"/>
                <w:color w:val="000000" w:themeColor="text1"/>
                <w:sz w:val="24"/>
                <w:szCs w:val="24"/>
                <w:rtl/>
              </w:rPr>
            </w:pPr>
          </w:p>
        </w:tc>
        <w:tc>
          <w:tcPr>
            <w:tcW w:w="0" w:type="auto"/>
          </w:tcPr>
          <w:p w14:paraId="52CA5F2A" w14:textId="77777777" w:rsidR="00B801AE" w:rsidRPr="00872ADB" w:rsidRDefault="00B801AE" w:rsidP="00295C3D">
            <w:pPr>
              <w:rPr>
                <w:rFonts w:ascii="Simplified Arabic" w:hAnsi="Simplified Arabic" w:cs="Simplified Arabic"/>
                <w:color w:val="000000" w:themeColor="text1"/>
                <w:sz w:val="24"/>
                <w:szCs w:val="24"/>
              </w:rPr>
            </w:pPr>
          </w:p>
        </w:tc>
      </w:tr>
    </w:tbl>
    <w:p w14:paraId="03E77F68" w14:textId="77777777" w:rsidR="000E63FA" w:rsidRDefault="000E63FA" w:rsidP="00F7270F">
      <w:pPr>
        <w:bidi w:val="0"/>
        <w:rPr>
          <w:rFonts w:ascii="Simplified Arabic" w:hAnsi="Simplified Arabic" w:cs="Simplified Arabic"/>
          <w:b/>
          <w:bCs/>
          <w:color w:val="000000" w:themeColor="text1"/>
          <w:sz w:val="32"/>
          <w:szCs w:val="32"/>
          <w:rtl/>
        </w:rPr>
      </w:pPr>
    </w:p>
    <w:p w14:paraId="600CA4EB" w14:textId="77777777" w:rsidR="000E63FA" w:rsidRDefault="000E63FA" w:rsidP="000E63FA">
      <w:pPr>
        <w:bidi w:val="0"/>
        <w:rPr>
          <w:rFonts w:ascii="Simplified Arabic" w:hAnsi="Simplified Arabic" w:cs="Simplified Arabic"/>
          <w:b/>
          <w:bCs/>
          <w:color w:val="000000" w:themeColor="text1"/>
          <w:sz w:val="32"/>
          <w:szCs w:val="32"/>
          <w:rtl/>
        </w:rPr>
      </w:pPr>
    </w:p>
    <w:p w14:paraId="03709661" w14:textId="77777777" w:rsidR="0066472B" w:rsidRDefault="0066472B" w:rsidP="0066472B">
      <w:pPr>
        <w:bidi w:val="0"/>
        <w:rPr>
          <w:rFonts w:ascii="Simplified Arabic" w:hAnsi="Simplified Arabic" w:cs="Simplified Arabic"/>
          <w:b/>
          <w:bCs/>
          <w:color w:val="000000" w:themeColor="text1"/>
          <w:sz w:val="32"/>
          <w:szCs w:val="32"/>
          <w:rtl/>
        </w:rPr>
      </w:pPr>
    </w:p>
    <w:p w14:paraId="3DB69205" w14:textId="77777777" w:rsidR="0066472B" w:rsidRDefault="0066472B" w:rsidP="0066472B">
      <w:pPr>
        <w:bidi w:val="0"/>
        <w:rPr>
          <w:rFonts w:ascii="Simplified Arabic" w:hAnsi="Simplified Arabic" w:cs="Simplified Arabic"/>
          <w:b/>
          <w:bCs/>
          <w:color w:val="000000" w:themeColor="text1"/>
          <w:sz w:val="32"/>
          <w:szCs w:val="32"/>
          <w:rtl/>
        </w:rPr>
      </w:pPr>
    </w:p>
    <w:p w14:paraId="1FB2D86C" w14:textId="77777777" w:rsidR="0066472B" w:rsidRDefault="0066472B" w:rsidP="0066472B">
      <w:pPr>
        <w:bidi w:val="0"/>
        <w:rPr>
          <w:rFonts w:ascii="Simplified Arabic" w:hAnsi="Simplified Arabic" w:cs="Simplified Arabic"/>
          <w:b/>
          <w:bCs/>
          <w:color w:val="000000" w:themeColor="text1"/>
          <w:sz w:val="32"/>
          <w:szCs w:val="32"/>
          <w:rtl/>
        </w:rPr>
      </w:pPr>
    </w:p>
    <w:p w14:paraId="547D199F" w14:textId="77777777" w:rsidR="0066472B" w:rsidRDefault="0066472B" w:rsidP="0066472B">
      <w:pPr>
        <w:bidi w:val="0"/>
        <w:rPr>
          <w:rFonts w:ascii="Simplified Arabic" w:hAnsi="Simplified Arabic" w:cs="Simplified Arabic"/>
          <w:b/>
          <w:bCs/>
          <w:color w:val="000000" w:themeColor="text1"/>
          <w:sz w:val="32"/>
          <w:szCs w:val="32"/>
          <w:rtl/>
        </w:rPr>
      </w:pPr>
    </w:p>
    <w:p w14:paraId="7B82897C" w14:textId="630F6117" w:rsidR="00F7270F" w:rsidRPr="00872ADB" w:rsidRDefault="00F7270F" w:rsidP="000E63FA">
      <w:pPr>
        <w:bidi w:val="0"/>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Pr>
        <w:lastRenderedPageBreak/>
        <w:t xml:space="preserve">Abstract </w:t>
      </w:r>
    </w:p>
    <w:p w14:paraId="7E841E0A" w14:textId="77777777" w:rsidR="0066472B" w:rsidRPr="0066472B" w:rsidRDefault="0066472B" w:rsidP="0066472B">
      <w:pPr>
        <w:bidi w:val="0"/>
        <w:ind w:left="720" w:hanging="720"/>
        <w:rPr>
          <w:rFonts w:ascii="Simplified Arabic" w:hAnsi="Simplified Arabic" w:cs="Simplified Arabic"/>
          <w:color w:val="000000" w:themeColor="text1"/>
          <w:sz w:val="32"/>
          <w:szCs w:val="32"/>
        </w:rPr>
      </w:pPr>
      <w:r w:rsidRPr="0066472B">
        <w:rPr>
          <w:rFonts w:ascii="Simplified Arabic" w:hAnsi="Simplified Arabic" w:cs="Simplified Arabic"/>
          <w:color w:val="000000" w:themeColor="text1"/>
          <w:sz w:val="32"/>
          <w:szCs w:val="32"/>
        </w:rPr>
        <w:t>This study aimed to investigate the role of strategic project management in achieving Saudi Vision 2030 through an applied study on the NEOM Project, one of the Kingdom's largest strategic national projects and a key driver for realizing the objectives of Vision 2030. The study also sought to assess the level of strategic project management implementation within NEOM and examine its contribution to enhancing organizational performance, improving service quality, promoting sustainable development, and supporting the achievement of Saudi Vision 2030.</w:t>
      </w:r>
    </w:p>
    <w:p w14:paraId="2D817439" w14:textId="77777777" w:rsidR="0066472B" w:rsidRPr="0066472B" w:rsidRDefault="0066472B" w:rsidP="0066472B">
      <w:pPr>
        <w:bidi w:val="0"/>
        <w:ind w:left="720" w:hanging="720"/>
        <w:rPr>
          <w:rFonts w:ascii="Simplified Arabic" w:hAnsi="Simplified Arabic" w:cs="Simplified Arabic"/>
          <w:color w:val="000000" w:themeColor="text1"/>
          <w:sz w:val="32"/>
          <w:szCs w:val="32"/>
        </w:rPr>
      </w:pPr>
      <w:r w:rsidRPr="0066472B">
        <w:rPr>
          <w:rFonts w:ascii="Simplified Arabic" w:hAnsi="Simplified Arabic" w:cs="Simplified Arabic"/>
          <w:color w:val="000000" w:themeColor="text1"/>
          <w:sz w:val="32"/>
          <w:szCs w:val="32"/>
        </w:rPr>
        <w:t xml:space="preserve">The study adopted </w:t>
      </w:r>
      <w:proofErr w:type="gramStart"/>
      <w:r w:rsidRPr="0066472B">
        <w:rPr>
          <w:rFonts w:ascii="Simplified Arabic" w:hAnsi="Simplified Arabic" w:cs="Simplified Arabic"/>
          <w:color w:val="000000" w:themeColor="text1"/>
          <w:sz w:val="32"/>
          <w:szCs w:val="32"/>
        </w:rPr>
        <w:t>the</w:t>
      </w:r>
      <w:proofErr w:type="gramEnd"/>
      <w:r w:rsidRPr="0066472B">
        <w:rPr>
          <w:rFonts w:ascii="Simplified Arabic" w:hAnsi="Simplified Arabic" w:cs="Simplified Arabic"/>
          <w:color w:val="000000" w:themeColor="text1"/>
          <w:sz w:val="32"/>
          <w:szCs w:val="32"/>
        </w:rPr>
        <w:t xml:space="preserve"> descriptive analytical approach and employed a structured questionnaire as the primary data collection instrument. The questionnaire was administered to a simple random sample of 250 participants working </w:t>
      </w:r>
      <w:proofErr w:type="gramStart"/>
      <w:r w:rsidRPr="0066472B">
        <w:rPr>
          <w:rFonts w:ascii="Simplified Arabic" w:hAnsi="Simplified Arabic" w:cs="Simplified Arabic"/>
          <w:color w:val="000000" w:themeColor="text1"/>
          <w:sz w:val="32"/>
          <w:szCs w:val="32"/>
        </w:rPr>
        <w:t>in</w:t>
      </w:r>
      <w:proofErr w:type="gramEnd"/>
      <w:r w:rsidRPr="0066472B">
        <w:rPr>
          <w:rFonts w:ascii="Simplified Arabic" w:hAnsi="Simplified Arabic" w:cs="Simplified Arabic"/>
          <w:color w:val="000000" w:themeColor="text1"/>
          <w:sz w:val="32"/>
          <w:szCs w:val="32"/>
        </w:rPr>
        <w:t xml:space="preserve"> the NEOM Project, including executive leaders, department managers, project managers, and employees. Data </w:t>
      </w:r>
      <w:proofErr w:type="gramStart"/>
      <w:r w:rsidRPr="0066472B">
        <w:rPr>
          <w:rFonts w:ascii="Simplified Arabic" w:hAnsi="Simplified Arabic" w:cs="Simplified Arabic"/>
          <w:color w:val="000000" w:themeColor="text1"/>
          <w:sz w:val="32"/>
          <w:szCs w:val="32"/>
        </w:rPr>
        <w:t>were</w:t>
      </w:r>
      <w:proofErr w:type="gramEnd"/>
      <w:r w:rsidRPr="0066472B">
        <w:rPr>
          <w:rFonts w:ascii="Simplified Arabic" w:hAnsi="Simplified Arabic" w:cs="Simplified Arabic"/>
          <w:color w:val="000000" w:themeColor="text1"/>
          <w:sz w:val="32"/>
          <w:szCs w:val="32"/>
        </w:rPr>
        <w:t xml:space="preserve"> analyzed using the Statistical Package for the Social Sciences (SPSS). The statistical techniques included frequencies, percentages, means, standard deviations, Pearson correlation coefficient, linear regression, independent sample t-test, and one-way analysis of variance (ANOVA), according to the objectives and hypotheses of the study.</w:t>
      </w:r>
    </w:p>
    <w:p w14:paraId="5A547BA8" w14:textId="77777777" w:rsidR="0066472B" w:rsidRPr="0066472B" w:rsidRDefault="0066472B" w:rsidP="0066472B">
      <w:pPr>
        <w:bidi w:val="0"/>
        <w:ind w:left="720" w:hanging="720"/>
        <w:rPr>
          <w:rFonts w:ascii="Simplified Arabic" w:hAnsi="Simplified Arabic" w:cs="Simplified Arabic"/>
          <w:color w:val="000000" w:themeColor="text1"/>
          <w:sz w:val="32"/>
          <w:szCs w:val="32"/>
        </w:rPr>
      </w:pPr>
      <w:r w:rsidRPr="0066472B">
        <w:rPr>
          <w:rFonts w:ascii="Simplified Arabic" w:hAnsi="Simplified Arabic" w:cs="Simplified Arabic"/>
          <w:color w:val="000000" w:themeColor="text1"/>
          <w:sz w:val="32"/>
          <w:szCs w:val="32"/>
        </w:rPr>
        <w:lastRenderedPageBreak/>
        <w:t>The findings revealed a high level of implementation of strategic project management practices within the NEOM Project. The results also demonstrated that strategic project management plays a significant role in achieving Saudi Vision 2030 by enhancing organizational performance, improving service quality, supporting sustainable development, increasing spending efficiency, and strengthening the project's competitiveness. Furthermore, the study confirmed that strategic planning, effective resource management, risk management, governance, and continuous monitoring and evaluation constitute the fundamental pillars for the success of strategic projects and significantly improve project execution in accordance with international best practices.</w:t>
      </w:r>
    </w:p>
    <w:p w14:paraId="7618CAC6" w14:textId="77777777" w:rsidR="0066472B" w:rsidRPr="0066472B" w:rsidRDefault="0066472B" w:rsidP="0066472B">
      <w:pPr>
        <w:bidi w:val="0"/>
        <w:ind w:left="720" w:hanging="720"/>
        <w:rPr>
          <w:rFonts w:ascii="Simplified Arabic" w:hAnsi="Simplified Arabic" w:cs="Simplified Arabic"/>
          <w:color w:val="000000" w:themeColor="text1"/>
          <w:sz w:val="32"/>
          <w:szCs w:val="32"/>
        </w:rPr>
      </w:pPr>
      <w:r w:rsidRPr="0066472B">
        <w:rPr>
          <w:rFonts w:ascii="Simplified Arabic" w:hAnsi="Simplified Arabic" w:cs="Simplified Arabic"/>
          <w:color w:val="000000" w:themeColor="text1"/>
          <w:sz w:val="32"/>
          <w:szCs w:val="32"/>
        </w:rPr>
        <w:t>The study recommends strengthening the adoption of strategic project management methodologies across national projects, enhancing the role of Project Management Offices (PMOs), investing in human capital development, expanding the use of digital technologies and artificial intelligence in project management, and aligning performance indicators with the objectives of Saudi Vision 2030 to improve project implementation efficiency and promote sustainable development.</w:t>
      </w:r>
    </w:p>
    <w:p w14:paraId="3027F99A" w14:textId="77777777" w:rsidR="0066472B" w:rsidRPr="0066472B" w:rsidRDefault="0066472B" w:rsidP="0066472B">
      <w:pPr>
        <w:bidi w:val="0"/>
        <w:ind w:left="720" w:hanging="720"/>
        <w:rPr>
          <w:rFonts w:ascii="Simplified Arabic" w:hAnsi="Simplified Arabic" w:cs="Simplified Arabic"/>
          <w:color w:val="000000" w:themeColor="text1"/>
          <w:sz w:val="32"/>
          <w:szCs w:val="32"/>
        </w:rPr>
      </w:pPr>
      <w:r w:rsidRPr="0066472B">
        <w:rPr>
          <w:rFonts w:ascii="Simplified Arabic" w:hAnsi="Simplified Arabic" w:cs="Simplified Arabic"/>
          <w:b/>
          <w:bCs/>
          <w:color w:val="000000" w:themeColor="text1"/>
          <w:sz w:val="32"/>
          <w:szCs w:val="32"/>
        </w:rPr>
        <w:lastRenderedPageBreak/>
        <w:t>Keywords:</w:t>
      </w:r>
      <w:r w:rsidRPr="0066472B">
        <w:rPr>
          <w:rFonts w:ascii="Simplified Arabic" w:hAnsi="Simplified Arabic" w:cs="Simplified Arabic"/>
          <w:color w:val="000000" w:themeColor="text1"/>
          <w:sz w:val="32"/>
          <w:szCs w:val="32"/>
        </w:rPr>
        <w:t xml:space="preserve"> Strategic Project Management, Saudi Vision 2030, NEOM, Organizational Performance, Service Quality, Sustainable Development, Project Management.</w:t>
      </w:r>
    </w:p>
    <w:p w14:paraId="165FFD3B" w14:textId="77777777" w:rsidR="00F7270F" w:rsidRDefault="00F7270F" w:rsidP="00F7270F">
      <w:pPr>
        <w:bidi w:val="0"/>
        <w:ind w:left="720" w:hanging="720"/>
        <w:rPr>
          <w:rFonts w:ascii="Sakkal Majalla" w:hAnsi="Sakkal Majalla" w:cs="Sakkal Majalla"/>
          <w:b/>
          <w:bCs/>
          <w:color w:val="000000" w:themeColor="text1"/>
          <w:sz w:val="28"/>
          <w:szCs w:val="28"/>
          <w:rtl/>
        </w:rPr>
      </w:pPr>
    </w:p>
    <w:p w14:paraId="0FAD3D5E"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661CEB0"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4F7733E0"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546D72FC"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4249B4E"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1EF7BAF3"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45A2FCED"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E1313AE"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D5C342A"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42F00567"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444088E"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313D1D79"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74E8E7C2"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4D9AF882"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27E935C"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17A01A69"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53BF5816"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0506ABAC"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20FE1DE"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2828B042" w14:textId="77777777" w:rsidR="0066472B" w:rsidRDefault="0066472B" w:rsidP="0066472B">
      <w:pPr>
        <w:bidi w:val="0"/>
        <w:ind w:left="720" w:hanging="720"/>
        <w:rPr>
          <w:rFonts w:ascii="Sakkal Majalla" w:hAnsi="Sakkal Majalla" w:cs="Sakkal Majalla"/>
          <w:b/>
          <w:bCs/>
          <w:color w:val="000000" w:themeColor="text1"/>
          <w:sz w:val="28"/>
          <w:szCs w:val="28"/>
          <w:rtl/>
        </w:rPr>
      </w:pPr>
    </w:p>
    <w:p w14:paraId="7CBDA6AC" w14:textId="74B8FB13" w:rsidR="0066472B" w:rsidRDefault="0066472B" w:rsidP="0066472B">
      <w:pPr>
        <w:bidi w:val="0"/>
        <w:ind w:left="720" w:hanging="720"/>
        <w:rPr>
          <w:rFonts w:ascii="Sakkal Majalla" w:hAnsi="Sakkal Majalla" w:cs="Sakkal Majalla"/>
          <w:b/>
          <w:bCs/>
          <w:color w:val="000000" w:themeColor="text1"/>
          <w:sz w:val="28"/>
          <w:szCs w:val="28"/>
          <w:rtl/>
          <w:lang w:val="en"/>
        </w:rPr>
      </w:pPr>
      <w:r>
        <w:rPr>
          <w:noProof/>
        </w:rPr>
        <w:lastRenderedPageBreak/>
        <w:drawing>
          <wp:anchor distT="0" distB="0" distL="114300" distR="114300" simplePos="0" relativeHeight="251659264" behindDoc="1" locked="0" layoutInCell="1" allowOverlap="1" wp14:anchorId="79F12172" wp14:editId="2AB6E2E3">
            <wp:simplePos x="0" y="0"/>
            <wp:positionH relativeFrom="column">
              <wp:posOffset>3816350</wp:posOffset>
            </wp:positionH>
            <wp:positionV relativeFrom="paragraph">
              <wp:posOffset>0</wp:posOffset>
            </wp:positionV>
            <wp:extent cx="2226945" cy="2066925"/>
            <wp:effectExtent l="0" t="0" r="1905" b="9525"/>
            <wp:wrapTight wrapText="bothSides">
              <wp:wrapPolygon edited="0">
                <wp:start x="0" y="0"/>
                <wp:lineTo x="0" y="21500"/>
                <wp:lineTo x="21434" y="21500"/>
                <wp:lineTo x="21434" y="0"/>
                <wp:lineTo x="0" y="0"/>
              </wp:wrapPolygon>
            </wp:wrapTight>
            <wp:docPr id="161737802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76B5062" w14:textId="0B7A7A78" w:rsidR="0066472B" w:rsidRPr="0066472B" w:rsidRDefault="0066472B" w:rsidP="0066472B">
      <w:pPr>
        <w:bidi w:val="0"/>
        <w:ind w:left="720" w:hanging="720"/>
        <w:rPr>
          <w:rFonts w:ascii="Sakkal Majalla" w:hAnsi="Sakkal Majalla" w:cs="Sakkal Majalla"/>
          <w:b/>
          <w:bCs/>
          <w:color w:val="000000" w:themeColor="text1"/>
          <w:sz w:val="28"/>
          <w:szCs w:val="28"/>
          <w:lang w:val="en"/>
        </w:rPr>
      </w:pPr>
      <w:r w:rsidRPr="0066472B">
        <w:rPr>
          <w:rFonts w:ascii="Sakkal Majalla" w:hAnsi="Sakkal Majalla" w:cs="Sakkal Majalla"/>
          <w:b/>
          <w:bCs/>
          <w:color w:val="000000" w:themeColor="text1"/>
          <w:sz w:val="28"/>
          <w:szCs w:val="28"/>
          <w:lang w:val="en"/>
        </w:rPr>
        <w:t>Midocean University</w:t>
      </w:r>
    </w:p>
    <w:p w14:paraId="2AF7A25C" w14:textId="36E01DB7" w:rsidR="0066472B" w:rsidRPr="0066472B" w:rsidRDefault="0066472B" w:rsidP="0066472B">
      <w:pPr>
        <w:bidi w:val="0"/>
        <w:ind w:left="720" w:hanging="720"/>
        <w:rPr>
          <w:rFonts w:ascii="Sakkal Majalla" w:hAnsi="Sakkal Majalla" w:cs="Sakkal Majalla"/>
          <w:b/>
          <w:bCs/>
          <w:color w:val="000000" w:themeColor="text1"/>
          <w:sz w:val="28"/>
          <w:szCs w:val="28"/>
          <w:lang w:val="en"/>
        </w:rPr>
      </w:pPr>
      <w:r w:rsidRPr="0066472B">
        <w:rPr>
          <w:rFonts w:ascii="Sakkal Majalla" w:hAnsi="Sakkal Majalla" w:cs="Sakkal Majalla"/>
          <w:b/>
          <w:bCs/>
          <w:color w:val="000000" w:themeColor="text1"/>
          <w:sz w:val="28"/>
          <w:szCs w:val="28"/>
          <w:lang w:val="en"/>
        </w:rPr>
        <w:t>College of Management</w:t>
      </w:r>
    </w:p>
    <w:p w14:paraId="791C6654" w14:textId="6D7590AB" w:rsidR="0066472B" w:rsidRPr="0066472B" w:rsidRDefault="0066472B" w:rsidP="0066472B">
      <w:pPr>
        <w:bidi w:val="0"/>
        <w:ind w:left="720" w:hanging="720"/>
        <w:rPr>
          <w:rFonts w:ascii="Sakkal Majalla" w:hAnsi="Sakkal Majalla" w:cs="Sakkal Majalla"/>
          <w:b/>
          <w:bCs/>
          <w:color w:val="000000" w:themeColor="text1"/>
          <w:sz w:val="28"/>
          <w:szCs w:val="28"/>
          <w:lang w:val="en"/>
        </w:rPr>
      </w:pPr>
      <w:r w:rsidRPr="0066472B">
        <w:rPr>
          <w:rFonts w:ascii="Sakkal Majalla" w:hAnsi="Sakkal Majalla" w:cs="Sakkal Majalla"/>
          <w:b/>
          <w:bCs/>
          <w:color w:val="000000" w:themeColor="text1"/>
          <w:sz w:val="28"/>
          <w:szCs w:val="28"/>
          <w:lang w:val="en"/>
        </w:rPr>
        <w:t>Master of Business Administration (MBA)</w:t>
      </w:r>
    </w:p>
    <w:p w14:paraId="518EAC96" w14:textId="77777777" w:rsidR="0066472B" w:rsidRPr="0066472B" w:rsidRDefault="0066472B" w:rsidP="0066472B">
      <w:pPr>
        <w:bidi w:val="0"/>
        <w:ind w:left="720" w:hanging="720"/>
        <w:rPr>
          <w:rFonts w:ascii="Sakkal Majalla" w:hAnsi="Sakkal Majalla" w:cs="Sakkal Majalla"/>
          <w:b/>
          <w:bCs/>
          <w:color w:val="000000" w:themeColor="text1"/>
          <w:sz w:val="28"/>
          <w:szCs w:val="28"/>
          <w:lang w:val="en"/>
        </w:rPr>
      </w:pPr>
    </w:p>
    <w:p w14:paraId="414D96E7" w14:textId="77777777" w:rsidR="0066472B" w:rsidRDefault="0066472B" w:rsidP="0066472B">
      <w:pPr>
        <w:bidi w:val="0"/>
        <w:ind w:left="720" w:hanging="720"/>
        <w:rPr>
          <w:rFonts w:ascii="Sakkal Majalla" w:hAnsi="Sakkal Majalla" w:cs="Sakkal Majalla"/>
          <w:b/>
          <w:bCs/>
          <w:color w:val="000000" w:themeColor="text1"/>
          <w:sz w:val="28"/>
          <w:szCs w:val="28"/>
          <w:rtl/>
          <w:lang w:val="en"/>
        </w:rPr>
      </w:pPr>
    </w:p>
    <w:p w14:paraId="5C636BF2" w14:textId="77777777" w:rsidR="0066472B" w:rsidRDefault="0066472B" w:rsidP="0066472B">
      <w:pPr>
        <w:bidi w:val="0"/>
        <w:ind w:left="720" w:hanging="720"/>
        <w:rPr>
          <w:rFonts w:ascii="Sakkal Majalla" w:hAnsi="Sakkal Majalla" w:cs="Sakkal Majalla"/>
          <w:b/>
          <w:bCs/>
          <w:color w:val="000000" w:themeColor="text1"/>
          <w:sz w:val="28"/>
          <w:szCs w:val="28"/>
          <w:rtl/>
          <w:lang w:val="en"/>
        </w:rPr>
      </w:pPr>
    </w:p>
    <w:p w14:paraId="697FCAEF" w14:textId="42C6B6E6" w:rsidR="0066472B" w:rsidRPr="0066472B" w:rsidRDefault="0066472B" w:rsidP="0066472B">
      <w:pPr>
        <w:bidi w:val="0"/>
        <w:ind w:left="720" w:hanging="720"/>
        <w:jc w:val="center"/>
        <w:rPr>
          <w:rFonts w:ascii="Sakkal Majalla" w:hAnsi="Sakkal Majalla" w:cs="Sakkal Majalla"/>
          <w:b/>
          <w:bCs/>
          <w:color w:val="000000" w:themeColor="text1"/>
          <w:sz w:val="44"/>
          <w:szCs w:val="44"/>
          <w:lang w:val="en"/>
        </w:rPr>
      </w:pPr>
      <w:r w:rsidRPr="0066472B">
        <w:rPr>
          <w:rFonts w:ascii="Sakkal Majalla" w:hAnsi="Sakkal Majalla" w:cs="Sakkal Majalla"/>
          <w:b/>
          <w:bCs/>
          <w:color w:val="000000" w:themeColor="text1"/>
          <w:sz w:val="44"/>
          <w:szCs w:val="44"/>
          <w:lang w:val="en"/>
        </w:rPr>
        <w:t>Research Title:</w:t>
      </w:r>
    </w:p>
    <w:p w14:paraId="669927DC" w14:textId="77777777" w:rsidR="0066472B" w:rsidRPr="0066472B" w:rsidRDefault="0066472B" w:rsidP="0066472B">
      <w:pPr>
        <w:bidi w:val="0"/>
        <w:ind w:left="720" w:hanging="720"/>
        <w:jc w:val="center"/>
        <w:rPr>
          <w:rFonts w:ascii="Sakkal Majalla" w:hAnsi="Sakkal Majalla" w:cs="Sakkal Majalla"/>
          <w:b/>
          <w:bCs/>
          <w:color w:val="000000" w:themeColor="text1"/>
          <w:sz w:val="44"/>
          <w:szCs w:val="44"/>
          <w:lang w:val="en"/>
        </w:rPr>
      </w:pPr>
      <w:r w:rsidRPr="0066472B">
        <w:rPr>
          <w:rFonts w:ascii="Sakkal Majalla" w:hAnsi="Sakkal Majalla" w:cs="Sakkal Majalla"/>
          <w:b/>
          <w:bCs/>
          <w:color w:val="000000" w:themeColor="text1"/>
          <w:sz w:val="44"/>
          <w:szCs w:val="44"/>
          <w:lang w:val="en"/>
        </w:rPr>
        <w:t>Strategic Project Management and Its Role in Realizing Saudi Arabia’s Vision 2030</w:t>
      </w:r>
    </w:p>
    <w:p w14:paraId="1C9B187D" w14:textId="77777777" w:rsidR="0066472B" w:rsidRPr="0066472B" w:rsidRDefault="0066472B" w:rsidP="0066472B">
      <w:pPr>
        <w:bidi w:val="0"/>
        <w:ind w:left="720" w:hanging="720"/>
        <w:jc w:val="center"/>
        <w:rPr>
          <w:rFonts w:ascii="Sakkal Majalla" w:hAnsi="Sakkal Majalla" w:cs="Sakkal Majalla"/>
          <w:b/>
          <w:bCs/>
          <w:color w:val="000000" w:themeColor="text1"/>
          <w:sz w:val="36"/>
          <w:szCs w:val="36"/>
          <w:lang w:val="en"/>
        </w:rPr>
      </w:pPr>
    </w:p>
    <w:p w14:paraId="050726AA" w14:textId="77777777" w:rsidR="0066472B" w:rsidRPr="0066472B" w:rsidRDefault="0066472B" w:rsidP="0066472B">
      <w:pPr>
        <w:bidi w:val="0"/>
        <w:ind w:left="720" w:hanging="720"/>
        <w:jc w:val="center"/>
        <w:rPr>
          <w:rFonts w:ascii="Sakkal Majalla" w:hAnsi="Sakkal Majalla" w:cs="Sakkal Majalla"/>
          <w:b/>
          <w:bCs/>
          <w:color w:val="000000" w:themeColor="text1"/>
          <w:sz w:val="36"/>
          <w:szCs w:val="36"/>
          <w:lang w:val="en"/>
        </w:rPr>
      </w:pPr>
      <w:r w:rsidRPr="0066472B">
        <w:rPr>
          <w:rFonts w:ascii="Sakkal Majalla" w:hAnsi="Sakkal Majalla" w:cs="Sakkal Majalla"/>
          <w:b/>
          <w:bCs/>
          <w:color w:val="000000" w:themeColor="text1"/>
          <w:sz w:val="36"/>
          <w:szCs w:val="36"/>
          <w:lang w:val="en"/>
        </w:rPr>
        <w:t>Prepared by:</w:t>
      </w:r>
    </w:p>
    <w:p w14:paraId="7E630485" w14:textId="25C8B3BC" w:rsidR="0066472B" w:rsidRPr="0066472B" w:rsidRDefault="00555769" w:rsidP="0066472B">
      <w:pPr>
        <w:bidi w:val="0"/>
        <w:ind w:left="720" w:hanging="720"/>
        <w:jc w:val="center"/>
        <w:rPr>
          <w:rFonts w:ascii="Sakkal Majalla" w:hAnsi="Sakkal Majalla" w:cs="Sakkal Majalla"/>
          <w:b/>
          <w:bCs/>
          <w:color w:val="000000" w:themeColor="text1"/>
          <w:sz w:val="36"/>
          <w:szCs w:val="36"/>
          <w:lang w:val="en"/>
        </w:rPr>
      </w:pPr>
      <w:r w:rsidRPr="00555769">
        <w:rPr>
          <w:rFonts w:ascii="Sakkal Majalla" w:hAnsi="Sakkal Majalla" w:cs="Sakkal Majalla"/>
          <w:b/>
          <w:bCs/>
          <w:color w:val="000000" w:themeColor="text1"/>
          <w:sz w:val="36"/>
          <w:szCs w:val="36"/>
          <w:lang w:val="en"/>
        </w:rPr>
        <w:t>Ahmed bin Ali Mabrouk Al-</w:t>
      </w:r>
      <w:proofErr w:type="spellStart"/>
      <w:r w:rsidRPr="00555769">
        <w:rPr>
          <w:rFonts w:ascii="Sakkal Majalla" w:hAnsi="Sakkal Majalla" w:cs="Sakkal Majalla"/>
          <w:b/>
          <w:bCs/>
          <w:color w:val="000000" w:themeColor="text1"/>
          <w:sz w:val="36"/>
          <w:szCs w:val="36"/>
          <w:lang w:val="en"/>
        </w:rPr>
        <w:t>Lihyani</w:t>
      </w:r>
      <w:proofErr w:type="spellEnd"/>
    </w:p>
    <w:p w14:paraId="78FCFE06" w14:textId="77777777" w:rsidR="001163B8" w:rsidRDefault="001163B8" w:rsidP="001163B8">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253000910</w:t>
      </w:r>
    </w:p>
    <w:p w14:paraId="37B16E6F" w14:textId="5C8F0203" w:rsidR="0066472B" w:rsidRPr="0066472B" w:rsidRDefault="0066472B" w:rsidP="0066472B">
      <w:pPr>
        <w:bidi w:val="0"/>
        <w:ind w:left="720" w:hanging="720"/>
        <w:jc w:val="center"/>
        <w:rPr>
          <w:rFonts w:ascii="Sakkal Majalla" w:hAnsi="Sakkal Majalla" w:cs="Sakkal Majalla"/>
          <w:b/>
          <w:bCs/>
          <w:color w:val="000000" w:themeColor="text1"/>
          <w:sz w:val="36"/>
          <w:szCs w:val="36"/>
          <w:lang w:val="en"/>
        </w:rPr>
      </w:pPr>
    </w:p>
    <w:p w14:paraId="2CE66594" w14:textId="092766E1" w:rsidR="0066472B" w:rsidRPr="0066472B" w:rsidRDefault="0066472B" w:rsidP="0066472B">
      <w:pPr>
        <w:bidi w:val="0"/>
        <w:ind w:left="720" w:hanging="720"/>
        <w:jc w:val="center"/>
        <w:rPr>
          <w:rFonts w:ascii="Sakkal Majalla" w:hAnsi="Sakkal Majalla" w:cs="Sakkal Majalla"/>
          <w:b/>
          <w:bCs/>
          <w:color w:val="000000" w:themeColor="text1"/>
          <w:sz w:val="36"/>
          <w:szCs w:val="36"/>
          <w:lang w:val="en"/>
        </w:rPr>
      </w:pPr>
      <w:r w:rsidRPr="0066472B">
        <w:rPr>
          <w:rFonts w:ascii="Sakkal Majalla" w:hAnsi="Sakkal Majalla" w:cs="Sakkal Majalla"/>
          <w:b/>
          <w:bCs/>
          <w:color w:val="000000" w:themeColor="text1"/>
          <w:sz w:val="36"/>
          <w:szCs w:val="36"/>
          <w:lang w:val="en"/>
        </w:rPr>
        <w:t>Supervised by:</w:t>
      </w:r>
    </w:p>
    <w:p w14:paraId="5A2DB438" w14:textId="3CD127FA" w:rsidR="0066472B" w:rsidRPr="0066472B" w:rsidRDefault="0066472B" w:rsidP="00555769">
      <w:pPr>
        <w:bidi w:val="0"/>
        <w:ind w:left="720" w:hanging="720"/>
        <w:jc w:val="center"/>
        <w:rPr>
          <w:rFonts w:ascii="Sakkal Majalla" w:hAnsi="Sakkal Majalla" w:cs="Sakkal Majalla"/>
          <w:b/>
          <w:bCs/>
          <w:color w:val="000000" w:themeColor="text1"/>
          <w:sz w:val="36"/>
          <w:szCs w:val="36"/>
          <w:lang w:val="en"/>
        </w:rPr>
      </w:pPr>
      <w:r w:rsidRPr="0066472B">
        <w:rPr>
          <w:rFonts w:ascii="Sakkal Majalla" w:hAnsi="Sakkal Majalla" w:cs="Sakkal Majalla"/>
          <w:b/>
          <w:bCs/>
          <w:color w:val="000000" w:themeColor="text1"/>
          <w:sz w:val="36"/>
          <w:szCs w:val="36"/>
          <w:lang w:val="en"/>
        </w:rPr>
        <w:t>Dr.</w:t>
      </w:r>
    </w:p>
    <w:p w14:paraId="2667A45C" w14:textId="77777777" w:rsidR="0066472B" w:rsidRPr="0066472B" w:rsidRDefault="0066472B" w:rsidP="0066472B">
      <w:pPr>
        <w:bidi w:val="0"/>
        <w:ind w:left="720" w:hanging="720"/>
        <w:jc w:val="center"/>
        <w:rPr>
          <w:rFonts w:ascii="Sakkal Majalla" w:hAnsi="Sakkal Majalla" w:cs="Sakkal Majalla"/>
          <w:b/>
          <w:bCs/>
          <w:color w:val="000000" w:themeColor="text1"/>
          <w:sz w:val="36"/>
          <w:szCs w:val="36"/>
          <w:lang w:val="en"/>
        </w:rPr>
      </w:pPr>
    </w:p>
    <w:p w14:paraId="711912FE" w14:textId="26750441" w:rsidR="0066472B" w:rsidRPr="0066472B" w:rsidRDefault="0066472B" w:rsidP="0066472B">
      <w:pPr>
        <w:bidi w:val="0"/>
        <w:ind w:left="720" w:hanging="720"/>
        <w:jc w:val="center"/>
        <w:rPr>
          <w:rFonts w:ascii="Sakkal Majalla" w:hAnsi="Sakkal Majalla" w:cs="Sakkal Majalla"/>
          <w:b/>
          <w:bCs/>
          <w:color w:val="000000" w:themeColor="text1"/>
          <w:sz w:val="36"/>
          <w:szCs w:val="36"/>
          <w:lang w:val="en"/>
        </w:rPr>
      </w:pPr>
      <w:r w:rsidRPr="0066472B">
        <w:rPr>
          <w:rFonts w:ascii="Sakkal Majalla" w:hAnsi="Sakkal Majalla" w:cs="Sakkal Majalla"/>
          <w:b/>
          <w:bCs/>
          <w:color w:val="000000" w:themeColor="text1"/>
          <w:sz w:val="36"/>
          <w:szCs w:val="36"/>
          <w:lang w:val="en"/>
        </w:rPr>
        <w:t>Academic Year:</w:t>
      </w:r>
    </w:p>
    <w:p w14:paraId="69FA959A" w14:textId="77777777" w:rsidR="0066472B" w:rsidRPr="0066472B" w:rsidRDefault="0066472B" w:rsidP="0066472B">
      <w:pPr>
        <w:bidi w:val="0"/>
        <w:ind w:left="720" w:hanging="720"/>
        <w:jc w:val="center"/>
        <w:rPr>
          <w:rFonts w:ascii="Sakkal Majalla" w:hAnsi="Sakkal Majalla" w:cs="Sakkal Majalla"/>
          <w:b/>
          <w:bCs/>
          <w:color w:val="000000" w:themeColor="text1"/>
          <w:sz w:val="36"/>
          <w:szCs w:val="36"/>
        </w:rPr>
      </w:pPr>
      <w:r w:rsidRPr="0066472B">
        <w:rPr>
          <w:rFonts w:ascii="Sakkal Majalla" w:hAnsi="Sakkal Majalla" w:cs="Sakkal Majalla"/>
          <w:b/>
          <w:bCs/>
          <w:color w:val="000000" w:themeColor="text1"/>
          <w:sz w:val="36"/>
          <w:szCs w:val="36"/>
          <w:lang w:val="en"/>
        </w:rPr>
        <w:t>2026</w:t>
      </w:r>
    </w:p>
    <w:p w14:paraId="32E94D69" w14:textId="7ADC9A29" w:rsidR="0066472B" w:rsidRPr="0066472B" w:rsidRDefault="0066472B" w:rsidP="0066472B">
      <w:pPr>
        <w:bidi w:val="0"/>
        <w:ind w:left="720" w:hanging="720"/>
        <w:jc w:val="center"/>
        <w:rPr>
          <w:rFonts w:ascii="Sakkal Majalla" w:hAnsi="Sakkal Majalla" w:cs="Sakkal Majalla"/>
          <w:b/>
          <w:bCs/>
          <w:color w:val="000000" w:themeColor="text1"/>
          <w:sz w:val="36"/>
          <w:szCs w:val="36"/>
        </w:rPr>
      </w:pPr>
    </w:p>
    <w:sectPr w:rsidR="0066472B" w:rsidRPr="0066472B" w:rsidSect="00CA04A1">
      <w:footerReference w:type="default" r:id="rId10"/>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FCF2B" w14:textId="77777777" w:rsidR="00766844" w:rsidRDefault="00766844" w:rsidP="009125CE">
      <w:pPr>
        <w:spacing w:after="0" w:line="240" w:lineRule="auto"/>
      </w:pPr>
      <w:r>
        <w:separator/>
      </w:r>
    </w:p>
  </w:endnote>
  <w:endnote w:type="continuationSeparator" w:id="0">
    <w:p w14:paraId="39F32552" w14:textId="77777777" w:rsidR="00766844" w:rsidRDefault="007668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CBEAF" w14:textId="43E2F15D" w:rsidR="00ED28B8" w:rsidRPr="0035176D" w:rsidRDefault="00ED28B8" w:rsidP="00CA04A1">
    <w:pPr>
      <w:pStyle w:val="Footer"/>
      <w:rPr>
        <w:rFonts w:asciiTheme="majorBidi" w:hAnsiTheme="majorBidi" w:cstheme="majorBidi"/>
        <w:sz w:val="24"/>
        <w:szCs w:val="24"/>
      </w:rPr>
    </w:pPr>
  </w:p>
  <w:p w14:paraId="75B3D32E" w14:textId="77777777" w:rsidR="00ED28B8" w:rsidRDefault="00ED2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6758820"/>
      <w:docPartObj>
        <w:docPartGallery w:val="Page Numbers (Bottom of Page)"/>
        <w:docPartUnique/>
      </w:docPartObj>
    </w:sdtPr>
    <w:sdtEndPr>
      <w:rPr>
        <w:noProof/>
      </w:rPr>
    </w:sdtEndPr>
    <w:sdtContent>
      <w:p w14:paraId="7A585B15" w14:textId="040B4D3B" w:rsidR="00CA04A1" w:rsidRDefault="00CA04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B9924D" w14:textId="77777777" w:rsidR="00CA04A1" w:rsidRDefault="00CA0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6B710" w14:textId="77777777" w:rsidR="00766844" w:rsidRDefault="00766844" w:rsidP="009125CE">
      <w:pPr>
        <w:spacing w:after="0" w:line="240" w:lineRule="auto"/>
      </w:pPr>
      <w:r>
        <w:separator/>
      </w:r>
    </w:p>
  </w:footnote>
  <w:footnote w:type="continuationSeparator" w:id="0">
    <w:p w14:paraId="12969C1E" w14:textId="77777777" w:rsidR="00766844" w:rsidRDefault="007668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06FA"/>
    <w:multiLevelType w:val="multilevel"/>
    <w:tmpl w:val="8D1C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7402D"/>
    <w:multiLevelType w:val="multilevel"/>
    <w:tmpl w:val="976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36DB5"/>
    <w:multiLevelType w:val="multilevel"/>
    <w:tmpl w:val="18AE3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E61577"/>
    <w:multiLevelType w:val="multilevel"/>
    <w:tmpl w:val="6A3E6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267983"/>
    <w:multiLevelType w:val="multilevel"/>
    <w:tmpl w:val="48BE35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40" w:hanging="4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1C0505"/>
    <w:multiLevelType w:val="multilevel"/>
    <w:tmpl w:val="7C30C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F33283"/>
    <w:multiLevelType w:val="hybridMultilevel"/>
    <w:tmpl w:val="0FD82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41C8E"/>
    <w:multiLevelType w:val="multilevel"/>
    <w:tmpl w:val="3DEE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D54FAF"/>
    <w:multiLevelType w:val="multilevel"/>
    <w:tmpl w:val="8378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A2414"/>
    <w:multiLevelType w:val="multilevel"/>
    <w:tmpl w:val="82A2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7A7306"/>
    <w:multiLevelType w:val="multilevel"/>
    <w:tmpl w:val="0CFA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D65FC0"/>
    <w:multiLevelType w:val="multilevel"/>
    <w:tmpl w:val="246E0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877916"/>
    <w:multiLevelType w:val="hybridMultilevel"/>
    <w:tmpl w:val="76DA1F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460D82"/>
    <w:multiLevelType w:val="multilevel"/>
    <w:tmpl w:val="EE40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2756EB"/>
    <w:multiLevelType w:val="multilevel"/>
    <w:tmpl w:val="9B964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197832"/>
    <w:multiLevelType w:val="multilevel"/>
    <w:tmpl w:val="B90A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061590"/>
    <w:multiLevelType w:val="multilevel"/>
    <w:tmpl w:val="C48CC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D27488"/>
    <w:multiLevelType w:val="multilevel"/>
    <w:tmpl w:val="A95E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7D6BE6"/>
    <w:multiLevelType w:val="multilevel"/>
    <w:tmpl w:val="43FE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846504"/>
    <w:multiLevelType w:val="multilevel"/>
    <w:tmpl w:val="20CA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961046">
    <w:abstractNumId w:val="6"/>
  </w:num>
  <w:num w:numId="2" w16cid:durableId="1679965843">
    <w:abstractNumId w:val="18"/>
  </w:num>
  <w:num w:numId="3" w16cid:durableId="1459101544">
    <w:abstractNumId w:val="4"/>
  </w:num>
  <w:num w:numId="4" w16cid:durableId="1326663928">
    <w:abstractNumId w:val="13"/>
  </w:num>
  <w:num w:numId="5" w16cid:durableId="691035666">
    <w:abstractNumId w:val="3"/>
  </w:num>
  <w:num w:numId="6" w16cid:durableId="1453858903">
    <w:abstractNumId w:val="2"/>
  </w:num>
  <w:num w:numId="7" w16cid:durableId="374895512">
    <w:abstractNumId w:val="12"/>
  </w:num>
  <w:num w:numId="8" w16cid:durableId="1020592461">
    <w:abstractNumId w:val="5"/>
  </w:num>
  <w:num w:numId="9" w16cid:durableId="2092196093">
    <w:abstractNumId w:val="7"/>
  </w:num>
  <w:num w:numId="10" w16cid:durableId="1553233616">
    <w:abstractNumId w:val="1"/>
  </w:num>
  <w:num w:numId="11" w16cid:durableId="584149549">
    <w:abstractNumId w:val="10"/>
  </w:num>
  <w:num w:numId="12" w16cid:durableId="746921855">
    <w:abstractNumId w:val="8"/>
  </w:num>
  <w:num w:numId="13" w16cid:durableId="1028025645">
    <w:abstractNumId w:val="17"/>
  </w:num>
  <w:num w:numId="14" w16cid:durableId="1436637091">
    <w:abstractNumId w:val="0"/>
  </w:num>
  <w:num w:numId="15" w16cid:durableId="1837261906">
    <w:abstractNumId w:val="9"/>
  </w:num>
  <w:num w:numId="16" w16cid:durableId="1566797306">
    <w:abstractNumId w:val="14"/>
  </w:num>
  <w:num w:numId="17" w16cid:durableId="644627532">
    <w:abstractNumId w:val="15"/>
  </w:num>
  <w:num w:numId="18" w16cid:durableId="1855994193">
    <w:abstractNumId w:val="19"/>
  </w:num>
  <w:num w:numId="19" w16cid:durableId="1789202977">
    <w:abstractNumId w:val="16"/>
  </w:num>
  <w:num w:numId="20" w16cid:durableId="1917397749">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3DDA"/>
    <w:rsid w:val="00084307"/>
    <w:rsid w:val="00093061"/>
    <w:rsid w:val="000D304F"/>
    <w:rsid w:val="000E63FA"/>
    <w:rsid w:val="000F44B4"/>
    <w:rsid w:val="00104E5B"/>
    <w:rsid w:val="001163B8"/>
    <w:rsid w:val="00131D21"/>
    <w:rsid w:val="001400C8"/>
    <w:rsid w:val="00186FBD"/>
    <w:rsid w:val="001902DB"/>
    <w:rsid w:val="001B0DB4"/>
    <w:rsid w:val="001C2162"/>
    <w:rsid w:val="002866B7"/>
    <w:rsid w:val="002B1F3D"/>
    <w:rsid w:val="002B6FC0"/>
    <w:rsid w:val="002C4ACE"/>
    <w:rsid w:val="002E42F3"/>
    <w:rsid w:val="002F28EC"/>
    <w:rsid w:val="00315F82"/>
    <w:rsid w:val="0033599B"/>
    <w:rsid w:val="00340B1C"/>
    <w:rsid w:val="003436A1"/>
    <w:rsid w:val="0035176D"/>
    <w:rsid w:val="003B66C5"/>
    <w:rsid w:val="003C3343"/>
    <w:rsid w:val="0046129A"/>
    <w:rsid w:val="00493F77"/>
    <w:rsid w:val="004A7476"/>
    <w:rsid w:val="004D130D"/>
    <w:rsid w:val="005066D4"/>
    <w:rsid w:val="005241CF"/>
    <w:rsid w:val="0054335F"/>
    <w:rsid w:val="00555769"/>
    <w:rsid w:val="00590B27"/>
    <w:rsid w:val="00596A98"/>
    <w:rsid w:val="00625A50"/>
    <w:rsid w:val="0062761F"/>
    <w:rsid w:val="0064061F"/>
    <w:rsid w:val="00644FB6"/>
    <w:rsid w:val="0066472B"/>
    <w:rsid w:val="006948DE"/>
    <w:rsid w:val="00695319"/>
    <w:rsid w:val="006B6009"/>
    <w:rsid w:val="006E1956"/>
    <w:rsid w:val="00720FA8"/>
    <w:rsid w:val="007219EC"/>
    <w:rsid w:val="00750193"/>
    <w:rsid w:val="00766844"/>
    <w:rsid w:val="00770A74"/>
    <w:rsid w:val="007B0E54"/>
    <w:rsid w:val="007C1322"/>
    <w:rsid w:val="007C1F40"/>
    <w:rsid w:val="007C3523"/>
    <w:rsid w:val="007C6D65"/>
    <w:rsid w:val="007E1B29"/>
    <w:rsid w:val="007E3A20"/>
    <w:rsid w:val="007E63E2"/>
    <w:rsid w:val="00802CB5"/>
    <w:rsid w:val="00816D5E"/>
    <w:rsid w:val="00854FD7"/>
    <w:rsid w:val="00860DB2"/>
    <w:rsid w:val="00872ADB"/>
    <w:rsid w:val="00877AAC"/>
    <w:rsid w:val="008F1EAE"/>
    <w:rsid w:val="009125CE"/>
    <w:rsid w:val="009159FB"/>
    <w:rsid w:val="00917CA6"/>
    <w:rsid w:val="009A72F7"/>
    <w:rsid w:val="009B6888"/>
    <w:rsid w:val="009C0161"/>
    <w:rsid w:val="009C1BA6"/>
    <w:rsid w:val="009D108D"/>
    <w:rsid w:val="009E1436"/>
    <w:rsid w:val="009E5668"/>
    <w:rsid w:val="00A06314"/>
    <w:rsid w:val="00A74F76"/>
    <w:rsid w:val="00A95338"/>
    <w:rsid w:val="00AA79E9"/>
    <w:rsid w:val="00AB0A70"/>
    <w:rsid w:val="00AC30D0"/>
    <w:rsid w:val="00AE7D59"/>
    <w:rsid w:val="00B404A9"/>
    <w:rsid w:val="00B55620"/>
    <w:rsid w:val="00B63B0F"/>
    <w:rsid w:val="00B7678A"/>
    <w:rsid w:val="00B801AE"/>
    <w:rsid w:val="00B829D6"/>
    <w:rsid w:val="00BE14BC"/>
    <w:rsid w:val="00C04D0B"/>
    <w:rsid w:val="00C10AE9"/>
    <w:rsid w:val="00C65CF8"/>
    <w:rsid w:val="00C71E18"/>
    <w:rsid w:val="00C76BB2"/>
    <w:rsid w:val="00C80FB6"/>
    <w:rsid w:val="00C8768D"/>
    <w:rsid w:val="00CA04A1"/>
    <w:rsid w:val="00CB0837"/>
    <w:rsid w:val="00CB7BF4"/>
    <w:rsid w:val="00D22171"/>
    <w:rsid w:val="00D5242E"/>
    <w:rsid w:val="00D957D0"/>
    <w:rsid w:val="00DA42AD"/>
    <w:rsid w:val="00DC0751"/>
    <w:rsid w:val="00DC6A00"/>
    <w:rsid w:val="00E14AF4"/>
    <w:rsid w:val="00E638DE"/>
    <w:rsid w:val="00E71C79"/>
    <w:rsid w:val="00E80FD9"/>
    <w:rsid w:val="00E92085"/>
    <w:rsid w:val="00EA6B5D"/>
    <w:rsid w:val="00ED28B8"/>
    <w:rsid w:val="00ED3BB6"/>
    <w:rsid w:val="00ED5DC6"/>
    <w:rsid w:val="00EF063F"/>
    <w:rsid w:val="00F47B6F"/>
    <w:rsid w:val="00F546CE"/>
    <w:rsid w:val="00F62957"/>
    <w:rsid w:val="00F631E5"/>
    <w:rsid w:val="00F7270F"/>
    <w:rsid w:val="00F81CDB"/>
    <w:rsid w:val="00FC7645"/>
    <w:rsid w:val="00FD54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3B8"/>
    <w:pPr>
      <w:bidi/>
    </w:pPr>
  </w:style>
  <w:style w:type="paragraph" w:styleId="Heading1">
    <w:name w:val="heading 1"/>
    <w:basedOn w:val="Normal"/>
    <w:next w:val="Normal"/>
    <w:link w:val="Heading1Char"/>
    <w:uiPriority w:val="9"/>
    <w:qFormat/>
    <w:rsid w:val="00140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5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42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E195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270F"/>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F7270F"/>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F7270F"/>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F7270F"/>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F7270F"/>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D54BC"/>
    <w:pPr>
      <w:ind w:left="720"/>
      <w:contextualSpacing/>
    </w:pPr>
  </w:style>
  <w:style w:type="character" w:styleId="Hyperlink">
    <w:name w:val="Hyperlink"/>
    <w:basedOn w:val="DefaultParagraphFont"/>
    <w:uiPriority w:val="99"/>
    <w:unhideWhenUsed/>
    <w:rsid w:val="007C6D65"/>
    <w:rPr>
      <w:color w:val="0563C1" w:themeColor="hyperlink"/>
      <w:u w:val="single"/>
    </w:rPr>
  </w:style>
  <w:style w:type="character" w:styleId="UnresolvedMention">
    <w:name w:val="Unresolved Mention"/>
    <w:basedOn w:val="DefaultParagraphFont"/>
    <w:uiPriority w:val="99"/>
    <w:semiHidden/>
    <w:unhideWhenUsed/>
    <w:rsid w:val="007C6D65"/>
    <w:rPr>
      <w:color w:val="605E5C"/>
      <w:shd w:val="clear" w:color="auto" w:fill="E1DFDD"/>
    </w:rPr>
  </w:style>
  <w:style w:type="character" w:customStyle="1" w:styleId="Heading4Char">
    <w:name w:val="Heading 4 Char"/>
    <w:basedOn w:val="DefaultParagraphFont"/>
    <w:link w:val="Heading4"/>
    <w:uiPriority w:val="9"/>
    <w:semiHidden/>
    <w:rsid w:val="006E195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A42A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400C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517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5176D"/>
    <w:rPr>
      <w:b/>
      <w:bCs/>
    </w:rPr>
  </w:style>
  <w:style w:type="paragraph" w:styleId="TOCHeading">
    <w:name w:val="TOC Heading"/>
    <w:basedOn w:val="Heading1"/>
    <w:next w:val="Normal"/>
    <w:uiPriority w:val="39"/>
    <w:unhideWhenUsed/>
    <w:qFormat/>
    <w:rsid w:val="007C1322"/>
    <w:pPr>
      <w:bidi w:val="0"/>
      <w:outlineLvl w:val="9"/>
    </w:pPr>
    <w:rPr>
      <w:kern w:val="0"/>
      <w14:ligatures w14:val="none"/>
    </w:rPr>
  </w:style>
  <w:style w:type="character" w:customStyle="1" w:styleId="Heading2Char">
    <w:name w:val="Heading 2 Char"/>
    <w:basedOn w:val="DefaultParagraphFont"/>
    <w:link w:val="Heading2"/>
    <w:uiPriority w:val="9"/>
    <w:semiHidden/>
    <w:rsid w:val="00315F8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15F82"/>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A04A1"/>
    <w:pPr>
      <w:spacing w:after="100"/>
    </w:pPr>
  </w:style>
  <w:style w:type="paragraph" w:styleId="TOC2">
    <w:name w:val="toc 2"/>
    <w:basedOn w:val="Normal"/>
    <w:next w:val="Normal"/>
    <w:autoRedefine/>
    <w:uiPriority w:val="39"/>
    <w:unhideWhenUsed/>
    <w:rsid w:val="00CA04A1"/>
    <w:pPr>
      <w:spacing w:after="100"/>
      <w:ind w:left="220"/>
    </w:pPr>
  </w:style>
  <w:style w:type="paragraph" w:styleId="TOC3">
    <w:name w:val="toc 3"/>
    <w:basedOn w:val="Normal"/>
    <w:next w:val="Normal"/>
    <w:autoRedefine/>
    <w:uiPriority w:val="39"/>
    <w:unhideWhenUsed/>
    <w:rsid w:val="00CA04A1"/>
    <w:pPr>
      <w:spacing w:after="100"/>
      <w:ind w:left="440"/>
    </w:pPr>
  </w:style>
  <w:style w:type="paragraph" w:styleId="TableofFigures">
    <w:name w:val="table of figures"/>
    <w:basedOn w:val="Normal"/>
    <w:next w:val="Normal"/>
    <w:uiPriority w:val="99"/>
    <w:unhideWhenUsed/>
    <w:rsid w:val="00CA04A1"/>
    <w:pPr>
      <w:spacing w:after="0"/>
    </w:pPr>
  </w:style>
  <w:style w:type="character" w:styleId="FollowedHyperlink">
    <w:name w:val="FollowedHyperlink"/>
    <w:basedOn w:val="DefaultParagraphFont"/>
    <w:uiPriority w:val="99"/>
    <w:semiHidden/>
    <w:unhideWhenUsed/>
    <w:rsid w:val="00917CA6"/>
    <w:rPr>
      <w:color w:val="954F72" w:themeColor="followedHyperlink"/>
      <w:u w:val="single"/>
    </w:rPr>
  </w:style>
  <w:style w:type="character" w:customStyle="1" w:styleId="Heading5Char">
    <w:name w:val="Heading 5 Char"/>
    <w:basedOn w:val="DefaultParagraphFont"/>
    <w:link w:val="Heading5"/>
    <w:uiPriority w:val="9"/>
    <w:semiHidden/>
    <w:rsid w:val="00F7270F"/>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7270F"/>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F7270F"/>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F7270F"/>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F7270F"/>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F7270F"/>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70F"/>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70F"/>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F7270F"/>
    <w:rPr>
      <w:i/>
      <w:iCs/>
      <w:color w:val="404040" w:themeColor="text1" w:themeTint="BF"/>
      <w:sz w:val="24"/>
      <w:szCs w:val="24"/>
    </w:rPr>
  </w:style>
  <w:style w:type="character" w:styleId="IntenseEmphasis">
    <w:name w:val="Intense Emphasis"/>
    <w:basedOn w:val="DefaultParagraphFont"/>
    <w:uiPriority w:val="21"/>
    <w:qFormat/>
    <w:rsid w:val="00F7270F"/>
    <w:rPr>
      <w:i/>
      <w:iCs/>
      <w:color w:val="2F5496" w:themeColor="accent1" w:themeShade="BF"/>
    </w:rPr>
  </w:style>
  <w:style w:type="paragraph" w:styleId="IntenseQuote">
    <w:name w:val="Intense Quote"/>
    <w:basedOn w:val="Normal"/>
    <w:next w:val="Normal"/>
    <w:link w:val="IntenseQuoteChar"/>
    <w:uiPriority w:val="30"/>
    <w:qFormat/>
    <w:rsid w:val="00F7270F"/>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F7270F"/>
    <w:rPr>
      <w:i/>
      <w:iCs/>
      <w:color w:val="2F5496" w:themeColor="accent1" w:themeShade="BF"/>
      <w:sz w:val="24"/>
      <w:szCs w:val="24"/>
    </w:rPr>
  </w:style>
  <w:style w:type="character" w:styleId="IntenseReference">
    <w:name w:val="Intense Reference"/>
    <w:basedOn w:val="DefaultParagraphFont"/>
    <w:uiPriority w:val="32"/>
    <w:qFormat/>
    <w:rsid w:val="00F7270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4572">
      <w:bodyDiv w:val="1"/>
      <w:marLeft w:val="0"/>
      <w:marRight w:val="0"/>
      <w:marTop w:val="0"/>
      <w:marBottom w:val="0"/>
      <w:divBdr>
        <w:top w:val="none" w:sz="0" w:space="0" w:color="auto"/>
        <w:left w:val="none" w:sz="0" w:space="0" w:color="auto"/>
        <w:bottom w:val="none" w:sz="0" w:space="0" w:color="auto"/>
        <w:right w:val="none" w:sz="0" w:space="0" w:color="auto"/>
      </w:divBdr>
    </w:div>
    <w:div w:id="62148458">
      <w:bodyDiv w:val="1"/>
      <w:marLeft w:val="0"/>
      <w:marRight w:val="0"/>
      <w:marTop w:val="0"/>
      <w:marBottom w:val="0"/>
      <w:divBdr>
        <w:top w:val="none" w:sz="0" w:space="0" w:color="auto"/>
        <w:left w:val="none" w:sz="0" w:space="0" w:color="auto"/>
        <w:bottom w:val="none" w:sz="0" w:space="0" w:color="auto"/>
        <w:right w:val="none" w:sz="0" w:space="0" w:color="auto"/>
      </w:divBdr>
    </w:div>
    <w:div w:id="79832311">
      <w:bodyDiv w:val="1"/>
      <w:marLeft w:val="0"/>
      <w:marRight w:val="0"/>
      <w:marTop w:val="0"/>
      <w:marBottom w:val="0"/>
      <w:divBdr>
        <w:top w:val="none" w:sz="0" w:space="0" w:color="auto"/>
        <w:left w:val="none" w:sz="0" w:space="0" w:color="auto"/>
        <w:bottom w:val="none" w:sz="0" w:space="0" w:color="auto"/>
        <w:right w:val="none" w:sz="0" w:space="0" w:color="auto"/>
      </w:divBdr>
    </w:div>
    <w:div w:id="119886128">
      <w:bodyDiv w:val="1"/>
      <w:marLeft w:val="0"/>
      <w:marRight w:val="0"/>
      <w:marTop w:val="0"/>
      <w:marBottom w:val="0"/>
      <w:divBdr>
        <w:top w:val="none" w:sz="0" w:space="0" w:color="auto"/>
        <w:left w:val="none" w:sz="0" w:space="0" w:color="auto"/>
        <w:bottom w:val="none" w:sz="0" w:space="0" w:color="auto"/>
        <w:right w:val="none" w:sz="0" w:space="0" w:color="auto"/>
      </w:divBdr>
    </w:div>
    <w:div w:id="280379178">
      <w:bodyDiv w:val="1"/>
      <w:marLeft w:val="0"/>
      <w:marRight w:val="0"/>
      <w:marTop w:val="0"/>
      <w:marBottom w:val="0"/>
      <w:divBdr>
        <w:top w:val="none" w:sz="0" w:space="0" w:color="auto"/>
        <w:left w:val="none" w:sz="0" w:space="0" w:color="auto"/>
        <w:bottom w:val="none" w:sz="0" w:space="0" w:color="auto"/>
        <w:right w:val="none" w:sz="0" w:space="0" w:color="auto"/>
      </w:divBdr>
    </w:div>
    <w:div w:id="310065238">
      <w:bodyDiv w:val="1"/>
      <w:marLeft w:val="0"/>
      <w:marRight w:val="0"/>
      <w:marTop w:val="0"/>
      <w:marBottom w:val="0"/>
      <w:divBdr>
        <w:top w:val="none" w:sz="0" w:space="0" w:color="auto"/>
        <w:left w:val="none" w:sz="0" w:space="0" w:color="auto"/>
        <w:bottom w:val="none" w:sz="0" w:space="0" w:color="auto"/>
        <w:right w:val="none" w:sz="0" w:space="0" w:color="auto"/>
      </w:divBdr>
    </w:div>
    <w:div w:id="346837273">
      <w:bodyDiv w:val="1"/>
      <w:marLeft w:val="0"/>
      <w:marRight w:val="0"/>
      <w:marTop w:val="0"/>
      <w:marBottom w:val="0"/>
      <w:divBdr>
        <w:top w:val="none" w:sz="0" w:space="0" w:color="auto"/>
        <w:left w:val="none" w:sz="0" w:space="0" w:color="auto"/>
        <w:bottom w:val="none" w:sz="0" w:space="0" w:color="auto"/>
        <w:right w:val="none" w:sz="0" w:space="0" w:color="auto"/>
      </w:divBdr>
    </w:div>
    <w:div w:id="357588092">
      <w:bodyDiv w:val="1"/>
      <w:marLeft w:val="0"/>
      <w:marRight w:val="0"/>
      <w:marTop w:val="0"/>
      <w:marBottom w:val="0"/>
      <w:divBdr>
        <w:top w:val="none" w:sz="0" w:space="0" w:color="auto"/>
        <w:left w:val="none" w:sz="0" w:space="0" w:color="auto"/>
        <w:bottom w:val="none" w:sz="0" w:space="0" w:color="auto"/>
        <w:right w:val="none" w:sz="0" w:space="0" w:color="auto"/>
      </w:divBdr>
    </w:div>
    <w:div w:id="402291153">
      <w:bodyDiv w:val="1"/>
      <w:marLeft w:val="0"/>
      <w:marRight w:val="0"/>
      <w:marTop w:val="0"/>
      <w:marBottom w:val="0"/>
      <w:divBdr>
        <w:top w:val="none" w:sz="0" w:space="0" w:color="auto"/>
        <w:left w:val="none" w:sz="0" w:space="0" w:color="auto"/>
        <w:bottom w:val="none" w:sz="0" w:space="0" w:color="auto"/>
        <w:right w:val="none" w:sz="0" w:space="0" w:color="auto"/>
      </w:divBdr>
    </w:div>
    <w:div w:id="403837498">
      <w:bodyDiv w:val="1"/>
      <w:marLeft w:val="0"/>
      <w:marRight w:val="0"/>
      <w:marTop w:val="0"/>
      <w:marBottom w:val="0"/>
      <w:divBdr>
        <w:top w:val="none" w:sz="0" w:space="0" w:color="auto"/>
        <w:left w:val="none" w:sz="0" w:space="0" w:color="auto"/>
        <w:bottom w:val="none" w:sz="0" w:space="0" w:color="auto"/>
        <w:right w:val="none" w:sz="0" w:space="0" w:color="auto"/>
      </w:divBdr>
    </w:div>
    <w:div w:id="414472654">
      <w:bodyDiv w:val="1"/>
      <w:marLeft w:val="0"/>
      <w:marRight w:val="0"/>
      <w:marTop w:val="0"/>
      <w:marBottom w:val="0"/>
      <w:divBdr>
        <w:top w:val="none" w:sz="0" w:space="0" w:color="auto"/>
        <w:left w:val="none" w:sz="0" w:space="0" w:color="auto"/>
        <w:bottom w:val="none" w:sz="0" w:space="0" w:color="auto"/>
        <w:right w:val="none" w:sz="0" w:space="0" w:color="auto"/>
      </w:divBdr>
    </w:div>
    <w:div w:id="432827792">
      <w:bodyDiv w:val="1"/>
      <w:marLeft w:val="0"/>
      <w:marRight w:val="0"/>
      <w:marTop w:val="0"/>
      <w:marBottom w:val="0"/>
      <w:divBdr>
        <w:top w:val="none" w:sz="0" w:space="0" w:color="auto"/>
        <w:left w:val="none" w:sz="0" w:space="0" w:color="auto"/>
        <w:bottom w:val="none" w:sz="0" w:space="0" w:color="auto"/>
        <w:right w:val="none" w:sz="0" w:space="0" w:color="auto"/>
      </w:divBdr>
    </w:div>
    <w:div w:id="440607078">
      <w:bodyDiv w:val="1"/>
      <w:marLeft w:val="0"/>
      <w:marRight w:val="0"/>
      <w:marTop w:val="0"/>
      <w:marBottom w:val="0"/>
      <w:divBdr>
        <w:top w:val="none" w:sz="0" w:space="0" w:color="auto"/>
        <w:left w:val="none" w:sz="0" w:space="0" w:color="auto"/>
        <w:bottom w:val="none" w:sz="0" w:space="0" w:color="auto"/>
        <w:right w:val="none" w:sz="0" w:space="0" w:color="auto"/>
      </w:divBdr>
    </w:div>
    <w:div w:id="464543162">
      <w:bodyDiv w:val="1"/>
      <w:marLeft w:val="0"/>
      <w:marRight w:val="0"/>
      <w:marTop w:val="0"/>
      <w:marBottom w:val="0"/>
      <w:divBdr>
        <w:top w:val="none" w:sz="0" w:space="0" w:color="auto"/>
        <w:left w:val="none" w:sz="0" w:space="0" w:color="auto"/>
        <w:bottom w:val="none" w:sz="0" w:space="0" w:color="auto"/>
        <w:right w:val="none" w:sz="0" w:space="0" w:color="auto"/>
      </w:divBdr>
    </w:div>
    <w:div w:id="465242688">
      <w:bodyDiv w:val="1"/>
      <w:marLeft w:val="0"/>
      <w:marRight w:val="0"/>
      <w:marTop w:val="0"/>
      <w:marBottom w:val="0"/>
      <w:divBdr>
        <w:top w:val="none" w:sz="0" w:space="0" w:color="auto"/>
        <w:left w:val="none" w:sz="0" w:space="0" w:color="auto"/>
        <w:bottom w:val="none" w:sz="0" w:space="0" w:color="auto"/>
        <w:right w:val="none" w:sz="0" w:space="0" w:color="auto"/>
      </w:divBdr>
    </w:div>
    <w:div w:id="508561961">
      <w:bodyDiv w:val="1"/>
      <w:marLeft w:val="0"/>
      <w:marRight w:val="0"/>
      <w:marTop w:val="0"/>
      <w:marBottom w:val="0"/>
      <w:divBdr>
        <w:top w:val="none" w:sz="0" w:space="0" w:color="auto"/>
        <w:left w:val="none" w:sz="0" w:space="0" w:color="auto"/>
        <w:bottom w:val="none" w:sz="0" w:space="0" w:color="auto"/>
        <w:right w:val="none" w:sz="0" w:space="0" w:color="auto"/>
      </w:divBdr>
    </w:div>
    <w:div w:id="538783727">
      <w:bodyDiv w:val="1"/>
      <w:marLeft w:val="0"/>
      <w:marRight w:val="0"/>
      <w:marTop w:val="0"/>
      <w:marBottom w:val="0"/>
      <w:divBdr>
        <w:top w:val="none" w:sz="0" w:space="0" w:color="auto"/>
        <w:left w:val="none" w:sz="0" w:space="0" w:color="auto"/>
        <w:bottom w:val="none" w:sz="0" w:space="0" w:color="auto"/>
        <w:right w:val="none" w:sz="0" w:space="0" w:color="auto"/>
      </w:divBdr>
    </w:div>
    <w:div w:id="559099044">
      <w:bodyDiv w:val="1"/>
      <w:marLeft w:val="0"/>
      <w:marRight w:val="0"/>
      <w:marTop w:val="0"/>
      <w:marBottom w:val="0"/>
      <w:divBdr>
        <w:top w:val="none" w:sz="0" w:space="0" w:color="auto"/>
        <w:left w:val="none" w:sz="0" w:space="0" w:color="auto"/>
        <w:bottom w:val="none" w:sz="0" w:space="0" w:color="auto"/>
        <w:right w:val="none" w:sz="0" w:space="0" w:color="auto"/>
      </w:divBdr>
    </w:div>
    <w:div w:id="560943508">
      <w:bodyDiv w:val="1"/>
      <w:marLeft w:val="0"/>
      <w:marRight w:val="0"/>
      <w:marTop w:val="0"/>
      <w:marBottom w:val="0"/>
      <w:divBdr>
        <w:top w:val="none" w:sz="0" w:space="0" w:color="auto"/>
        <w:left w:val="none" w:sz="0" w:space="0" w:color="auto"/>
        <w:bottom w:val="none" w:sz="0" w:space="0" w:color="auto"/>
        <w:right w:val="none" w:sz="0" w:space="0" w:color="auto"/>
      </w:divBdr>
    </w:div>
    <w:div w:id="622274458">
      <w:bodyDiv w:val="1"/>
      <w:marLeft w:val="0"/>
      <w:marRight w:val="0"/>
      <w:marTop w:val="0"/>
      <w:marBottom w:val="0"/>
      <w:divBdr>
        <w:top w:val="none" w:sz="0" w:space="0" w:color="auto"/>
        <w:left w:val="none" w:sz="0" w:space="0" w:color="auto"/>
        <w:bottom w:val="none" w:sz="0" w:space="0" w:color="auto"/>
        <w:right w:val="none" w:sz="0" w:space="0" w:color="auto"/>
      </w:divBdr>
    </w:div>
    <w:div w:id="638874849">
      <w:bodyDiv w:val="1"/>
      <w:marLeft w:val="0"/>
      <w:marRight w:val="0"/>
      <w:marTop w:val="0"/>
      <w:marBottom w:val="0"/>
      <w:divBdr>
        <w:top w:val="none" w:sz="0" w:space="0" w:color="auto"/>
        <w:left w:val="none" w:sz="0" w:space="0" w:color="auto"/>
        <w:bottom w:val="none" w:sz="0" w:space="0" w:color="auto"/>
        <w:right w:val="none" w:sz="0" w:space="0" w:color="auto"/>
      </w:divBdr>
    </w:div>
    <w:div w:id="651981788">
      <w:bodyDiv w:val="1"/>
      <w:marLeft w:val="0"/>
      <w:marRight w:val="0"/>
      <w:marTop w:val="0"/>
      <w:marBottom w:val="0"/>
      <w:divBdr>
        <w:top w:val="none" w:sz="0" w:space="0" w:color="auto"/>
        <w:left w:val="none" w:sz="0" w:space="0" w:color="auto"/>
        <w:bottom w:val="none" w:sz="0" w:space="0" w:color="auto"/>
        <w:right w:val="none" w:sz="0" w:space="0" w:color="auto"/>
      </w:divBdr>
    </w:div>
    <w:div w:id="656959013">
      <w:bodyDiv w:val="1"/>
      <w:marLeft w:val="0"/>
      <w:marRight w:val="0"/>
      <w:marTop w:val="0"/>
      <w:marBottom w:val="0"/>
      <w:divBdr>
        <w:top w:val="none" w:sz="0" w:space="0" w:color="auto"/>
        <w:left w:val="none" w:sz="0" w:space="0" w:color="auto"/>
        <w:bottom w:val="none" w:sz="0" w:space="0" w:color="auto"/>
        <w:right w:val="none" w:sz="0" w:space="0" w:color="auto"/>
      </w:divBdr>
    </w:div>
    <w:div w:id="665060574">
      <w:bodyDiv w:val="1"/>
      <w:marLeft w:val="0"/>
      <w:marRight w:val="0"/>
      <w:marTop w:val="0"/>
      <w:marBottom w:val="0"/>
      <w:divBdr>
        <w:top w:val="none" w:sz="0" w:space="0" w:color="auto"/>
        <w:left w:val="none" w:sz="0" w:space="0" w:color="auto"/>
        <w:bottom w:val="none" w:sz="0" w:space="0" w:color="auto"/>
        <w:right w:val="none" w:sz="0" w:space="0" w:color="auto"/>
      </w:divBdr>
    </w:div>
    <w:div w:id="768699760">
      <w:bodyDiv w:val="1"/>
      <w:marLeft w:val="0"/>
      <w:marRight w:val="0"/>
      <w:marTop w:val="0"/>
      <w:marBottom w:val="0"/>
      <w:divBdr>
        <w:top w:val="none" w:sz="0" w:space="0" w:color="auto"/>
        <w:left w:val="none" w:sz="0" w:space="0" w:color="auto"/>
        <w:bottom w:val="none" w:sz="0" w:space="0" w:color="auto"/>
        <w:right w:val="none" w:sz="0" w:space="0" w:color="auto"/>
      </w:divBdr>
    </w:div>
    <w:div w:id="769199018">
      <w:bodyDiv w:val="1"/>
      <w:marLeft w:val="0"/>
      <w:marRight w:val="0"/>
      <w:marTop w:val="0"/>
      <w:marBottom w:val="0"/>
      <w:divBdr>
        <w:top w:val="none" w:sz="0" w:space="0" w:color="auto"/>
        <w:left w:val="none" w:sz="0" w:space="0" w:color="auto"/>
        <w:bottom w:val="none" w:sz="0" w:space="0" w:color="auto"/>
        <w:right w:val="none" w:sz="0" w:space="0" w:color="auto"/>
      </w:divBdr>
    </w:div>
    <w:div w:id="817502680">
      <w:bodyDiv w:val="1"/>
      <w:marLeft w:val="0"/>
      <w:marRight w:val="0"/>
      <w:marTop w:val="0"/>
      <w:marBottom w:val="0"/>
      <w:divBdr>
        <w:top w:val="none" w:sz="0" w:space="0" w:color="auto"/>
        <w:left w:val="none" w:sz="0" w:space="0" w:color="auto"/>
        <w:bottom w:val="none" w:sz="0" w:space="0" w:color="auto"/>
        <w:right w:val="none" w:sz="0" w:space="0" w:color="auto"/>
      </w:divBdr>
    </w:div>
    <w:div w:id="876506836">
      <w:bodyDiv w:val="1"/>
      <w:marLeft w:val="0"/>
      <w:marRight w:val="0"/>
      <w:marTop w:val="0"/>
      <w:marBottom w:val="0"/>
      <w:divBdr>
        <w:top w:val="none" w:sz="0" w:space="0" w:color="auto"/>
        <w:left w:val="none" w:sz="0" w:space="0" w:color="auto"/>
        <w:bottom w:val="none" w:sz="0" w:space="0" w:color="auto"/>
        <w:right w:val="none" w:sz="0" w:space="0" w:color="auto"/>
      </w:divBdr>
    </w:div>
    <w:div w:id="907033067">
      <w:bodyDiv w:val="1"/>
      <w:marLeft w:val="0"/>
      <w:marRight w:val="0"/>
      <w:marTop w:val="0"/>
      <w:marBottom w:val="0"/>
      <w:divBdr>
        <w:top w:val="none" w:sz="0" w:space="0" w:color="auto"/>
        <w:left w:val="none" w:sz="0" w:space="0" w:color="auto"/>
        <w:bottom w:val="none" w:sz="0" w:space="0" w:color="auto"/>
        <w:right w:val="none" w:sz="0" w:space="0" w:color="auto"/>
      </w:divBdr>
    </w:div>
    <w:div w:id="956984560">
      <w:bodyDiv w:val="1"/>
      <w:marLeft w:val="0"/>
      <w:marRight w:val="0"/>
      <w:marTop w:val="0"/>
      <w:marBottom w:val="0"/>
      <w:divBdr>
        <w:top w:val="none" w:sz="0" w:space="0" w:color="auto"/>
        <w:left w:val="none" w:sz="0" w:space="0" w:color="auto"/>
        <w:bottom w:val="none" w:sz="0" w:space="0" w:color="auto"/>
        <w:right w:val="none" w:sz="0" w:space="0" w:color="auto"/>
      </w:divBdr>
    </w:div>
    <w:div w:id="1022780464">
      <w:bodyDiv w:val="1"/>
      <w:marLeft w:val="0"/>
      <w:marRight w:val="0"/>
      <w:marTop w:val="0"/>
      <w:marBottom w:val="0"/>
      <w:divBdr>
        <w:top w:val="none" w:sz="0" w:space="0" w:color="auto"/>
        <w:left w:val="none" w:sz="0" w:space="0" w:color="auto"/>
        <w:bottom w:val="none" w:sz="0" w:space="0" w:color="auto"/>
        <w:right w:val="none" w:sz="0" w:space="0" w:color="auto"/>
      </w:divBdr>
    </w:div>
    <w:div w:id="1099369525">
      <w:bodyDiv w:val="1"/>
      <w:marLeft w:val="0"/>
      <w:marRight w:val="0"/>
      <w:marTop w:val="0"/>
      <w:marBottom w:val="0"/>
      <w:divBdr>
        <w:top w:val="none" w:sz="0" w:space="0" w:color="auto"/>
        <w:left w:val="none" w:sz="0" w:space="0" w:color="auto"/>
        <w:bottom w:val="none" w:sz="0" w:space="0" w:color="auto"/>
        <w:right w:val="none" w:sz="0" w:space="0" w:color="auto"/>
      </w:divBdr>
    </w:div>
    <w:div w:id="1115563984">
      <w:bodyDiv w:val="1"/>
      <w:marLeft w:val="0"/>
      <w:marRight w:val="0"/>
      <w:marTop w:val="0"/>
      <w:marBottom w:val="0"/>
      <w:divBdr>
        <w:top w:val="none" w:sz="0" w:space="0" w:color="auto"/>
        <w:left w:val="none" w:sz="0" w:space="0" w:color="auto"/>
        <w:bottom w:val="none" w:sz="0" w:space="0" w:color="auto"/>
        <w:right w:val="none" w:sz="0" w:space="0" w:color="auto"/>
      </w:divBdr>
    </w:div>
    <w:div w:id="1125386406">
      <w:bodyDiv w:val="1"/>
      <w:marLeft w:val="0"/>
      <w:marRight w:val="0"/>
      <w:marTop w:val="0"/>
      <w:marBottom w:val="0"/>
      <w:divBdr>
        <w:top w:val="none" w:sz="0" w:space="0" w:color="auto"/>
        <w:left w:val="none" w:sz="0" w:space="0" w:color="auto"/>
        <w:bottom w:val="none" w:sz="0" w:space="0" w:color="auto"/>
        <w:right w:val="none" w:sz="0" w:space="0" w:color="auto"/>
      </w:divBdr>
    </w:div>
    <w:div w:id="1137841827">
      <w:bodyDiv w:val="1"/>
      <w:marLeft w:val="0"/>
      <w:marRight w:val="0"/>
      <w:marTop w:val="0"/>
      <w:marBottom w:val="0"/>
      <w:divBdr>
        <w:top w:val="none" w:sz="0" w:space="0" w:color="auto"/>
        <w:left w:val="none" w:sz="0" w:space="0" w:color="auto"/>
        <w:bottom w:val="none" w:sz="0" w:space="0" w:color="auto"/>
        <w:right w:val="none" w:sz="0" w:space="0" w:color="auto"/>
      </w:divBdr>
    </w:div>
    <w:div w:id="1174765500">
      <w:bodyDiv w:val="1"/>
      <w:marLeft w:val="0"/>
      <w:marRight w:val="0"/>
      <w:marTop w:val="0"/>
      <w:marBottom w:val="0"/>
      <w:divBdr>
        <w:top w:val="none" w:sz="0" w:space="0" w:color="auto"/>
        <w:left w:val="none" w:sz="0" w:space="0" w:color="auto"/>
        <w:bottom w:val="none" w:sz="0" w:space="0" w:color="auto"/>
        <w:right w:val="none" w:sz="0" w:space="0" w:color="auto"/>
      </w:divBdr>
    </w:div>
    <w:div w:id="1182547906">
      <w:bodyDiv w:val="1"/>
      <w:marLeft w:val="0"/>
      <w:marRight w:val="0"/>
      <w:marTop w:val="0"/>
      <w:marBottom w:val="0"/>
      <w:divBdr>
        <w:top w:val="none" w:sz="0" w:space="0" w:color="auto"/>
        <w:left w:val="none" w:sz="0" w:space="0" w:color="auto"/>
        <w:bottom w:val="none" w:sz="0" w:space="0" w:color="auto"/>
        <w:right w:val="none" w:sz="0" w:space="0" w:color="auto"/>
      </w:divBdr>
    </w:div>
    <w:div w:id="1185284565">
      <w:bodyDiv w:val="1"/>
      <w:marLeft w:val="0"/>
      <w:marRight w:val="0"/>
      <w:marTop w:val="0"/>
      <w:marBottom w:val="0"/>
      <w:divBdr>
        <w:top w:val="none" w:sz="0" w:space="0" w:color="auto"/>
        <w:left w:val="none" w:sz="0" w:space="0" w:color="auto"/>
        <w:bottom w:val="none" w:sz="0" w:space="0" w:color="auto"/>
        <w:right w:val="none" w:sz="0" w:space="0" w:color="auto"/>
      </w:divBdr>
    </w:div>
    <w:div w:id="1195919638">
      <w:bodyDiv w:val="1"/>
      <w:marLeft w:val="0"/>
      <w:marRight w:val="0"/>
      <w:marTop w:val="0"/>
      <w:marBottom w:val="0"/>
      <w:divBdr>
        <w:top w:val="none" w:sz="0" w:space="0" w:color="auto"/>
        <w:left w:val="none" w:sz="0" w:space="0" w:color="auto"/>
        <w:bottom w:val="none" w:sz="0" w:space="0" w:color="auto"/>
        <w:right w:val="none" w:sz="0" w:space="0" w:color="auto"/>
      </w:divBdr>
    </w:div>
    <w:div w:id="1223713967">
      <w:bodyDiv w:val="1"/>
      <w:marLeft w:val="0"/>
      <w:marRight w:val="0"/>
      <w:marTop w:val="0"/>
      <w:marBottom w:val="0"/>
      <w:divBdr>
        <w:top w:val="none" w:sz="0" w:space="0" w:color="auto"/>
        <w:left w:val="none" w:sz="0" w:space="0" w:color="auto"/>
        <w:bottom w:val="none" w:sz="0" w:space="0" w:color="auto"/>
        <w:right w:val="none" w:sz="0" w:space="0" w:color="auto"/>
      </w:divBdr>
    </w:div>
    <w:div w:id="1245340971">
      <w:bodyDiv w:val="1"/>
      <w:marLeft w:val="0"/>
      <w:marRight w:val="0"/>
      <w:marTop w:val="0"/>
      <w:marBottom w:val="0"/>
      <w:divBdr>
        <w:top w:val="none" w:sz="0" w:space="0" w:color="auto"/>
        <w:left w:val="none" w:sz="0" w:space="0" w:color="auto"/>
        <w:bottom w:val="none" w:sz="0" w:space="0" w:color="auto"/>
        <w:right w:val="none" w:sz="0" w:space="0" w:color="auto"/>
      </w:divBdr>
    </w:div>
    <w:div w:id="1344362053">
      <w:bodyDiv w:val="1"/>
      <w:marLeft w:val="0"/>
      <w:marRight w:val="0"/>
      <w:marTop w:val="0"/>
      <w:marBottom w:val="0"/>
      <w:divBdr>
        <w:top w:val="none" w:sz="0" w:space="0" w:color="auto"/>
        <w:left w:val="none" w:sz="0" w:space="0" w:color="auto"/>
        <w:bottom w:val="none" w:sz="0" w:space="0" w:color="auto"/>
        <w:right w:val="none" w:sz="0" w:space="0" w:color="auto"/>
      </w:divBdr>
    </w:div>
    <w:div w:id="1394426318">
      <w:bodyDiv w:val="1"/>
      <w:marLeft w:val="0"/>
      <w:marRight w:val="0"/>
      <w:marTop w:val="0"/>
      <w:marBottom w:val="0"/>
      <w:divBdr>
        <w:top w:val="none" w:sz="0" w:space="0" w:color="auto"/>
        <w:left w:val="none" w:sz="0" w:space="0" w:color="auto"/>
        <w:bottom w:val="none" w:sz="0" w:space="0" w:color="auto"/>
        <w:right w:val="none" w:sz="0" w:space="0" w:color="auto"/>
      </w:divBdr>
    </w:div>
    <w:div w:id="1439639224">
      <w:bodyDiv w:val="1"/>
      <w:marLeft w:val="0"/>
      <w:marRight w:val="0"/>
      <w:marTop w:val="0"/>
      <w:marBottom w:val="0"/>
      <w:divBdr>
        <w:top w:val="none" w:sz="0" w:space="0" w:color="auto"/>
        <w:left w:val="none" w:sz="0" w:space="0" w:color="auto"/>
        <w:bottom w:val="none" w:sz="0" w:space="0" w:color="auto"/>
        <w:right w:val="none" w:sz="0" w:space="0" w:color="auto"/>
      </w:divBdr>
    </w:div>
    <w:div w:id="1448157446">
      <w:bodyDiv w:val="1"/>
      <w:marLeft w:val="0"/>
      <w:marRight w:val="0"/>
      <w:marTop w:val="0"/>
      <w:marBottom w:val="0"/>
      <w:divBdr>
        <w:top w:val="none" w:sz="0" w:space="0" w:color="auto"/>
        <w:left w:val="none" w:sz="0" w:space="0" w:color="auto"/>
        <w:bottom w:val="none" w:sz="0" w:space="0" w:color="auto"/>
        <w:right w:val="none" w:sz="0" w:space="0" w:color="auto"/>
      </w:divBdr>
    </w:div>
    <w:div w:id="1505584253">
      <w:bodyDiv w:val="1"/>
      <w:marLeft w:val="0"/>
      <w:marRight w:val="0"/>
      <w:marTop w:val="0"/>
      <w:marBottom w:val="0"/>
      <w:divBdr>
        <w:top w:val="none" w:sz="0" w:space="0" w:color="auto"/>
        <w:left w:val="none" w:sz="0" w:space="0" w:color="auto"/>
        <w:bottom w:val="none" w:sz="0" w:space="0" w:color="auto"/>
        <w:right w:val="none" w:sz="0" w:space="0" w:color="auto"/>
      </w:divBdr>
    </w:div>
    <w:div w:id="1569539708">
      <w:bodyDiv w:val="1"/>
      <w:marLeft w:val="0"/>
      <w:marRight w:val="0"/>
      <w:marTop w:val="0"/>
      <w:marBottom w:val="0"/>
      <w:divBdr>
        <w:top w:val="none" w:sz="0" w:space="0" w:color="auto"/>
        <w:left w:val="none" w:sz="0" w:space="0" w:color="auto"/>
        <w:bottom w:val="none" w:sz="0" w:space="0" w:color="auto"/>
        <w:right w:val="none" w:sz="0" w:space="0" w:color="auto"/>
      </w:divBdr>
    </w:div>
    <w:div w:id="1571307366">
      <w:bodyDiv w:val="1"/>
      <w:marLeft w:val="0"/>
      <w:marRight w:val="0"/>
      <w:marTop w:val="0"/>
      <w:marBottom w:val="0"/>
      <w:divBdr>
        <w:top w:val="none" w:sz="0" w:space="0" w:color="auto"/>
        <w:left w:val="none" w:sz="0" w:space="0" w:color="auto"/>
        <w:bottom w:val="none" w:sz="0" w:space="0" w:color="auto"/>
        <w:right w:val="none" w:sz="0" w:space="0" w:color="auto"/>
      </w:divBdr>
    </w:div>
    <w:div w:id="1577664000">
      <w:bodyDiv w:val="1"/>
      <w:marLeft w:val="0"/>
      <w:marRight w:val="0"/>
      <w:marTop w:val="0"/>
      <w:marBottom w:val="0"/>
      <w:divBdr>
        <w:top w:val="none" w:sz="0" w:space="0" w:color="auto"/>
        <w:left w:val="none" w:sz="0" w:space="0" w:color="auto"/>
        <w:bottom w:val="none" w:sz="0" w:space="0" w:color="auto"/>
        <w:right w:val="none" w:sz="0" w:space="0" w:color="auto"/>
      </w:divBdr>
    </w:div>
    <w:div w:id="1655452709">
      <w:bodyDiv w:val="1"/>
      <w:marLeft w:val="0"/>
      <w:marRight w:val="0"/>
      <w:marTop w:val="0"/>
      <w:marBottom w:val="0"/>
      <w:divBdr>
        <w:top w:val="none" w:sz="0" w:space="0" w:color="auto"/>
        <w:left w:val="none" w:sz="0" w:space="0" w:color="auto"/>
        <w:bottom w:val="none" w:sz="0" w:space="0" w:color="auto"/>
        <w:right w:val="none" w:sz="0" w:space="0" w:color="auto"/>
      </w:divBdr>
    </w:div>
    <w:div w:id="1660189781">
      <w:bodyDiv w:val="1"/>
      <w:marLeft w:val="0"/>
      <w:marRight w:val="0"/>
      <w:marTop w:val="0"/>
      <w:marBottom w:val="0"/>
      <w:divBdr>
        <w:top w:val="none" w:sz="0" w:space="0" w:color="auto"/>
        <w:left w:val="none" w:sz="0" w:space="0" w:color="auto"/>
        <w:bottom w:val="none" w:sz="0" w:space="0" w:color="auto"/>
        <w:right w:val="none" w:sz="0" w:space="0" w:color="auto"/>
      </w:divBdr>
    </w:div>
    <w:div w:id="1670870563">
      <w:bodyDiv w:val="1"/>
      <w:marLeft w:val="0"/>
      <w:marRight w:val="0"/>
      <w:marTop w:val="0"/>
      <w:marBottom w:val="0"/>
      <w:divBdr>
        <w:top w:val="none" w:sz="0" w:space="0" w:color="auto"/>
        <w:left w:val="none" w:sz="0" w:space="0" w:color="auto"/>
        <w:bottom w:val="none" w:sz="0" w:space="0" w:color="auto"/>
        <w:right w:val="none" w:sz="0" w:space="0" w:color="auto"/>
      </w:divBdr>
    </w:div>
    <w:div w:id="1712919732">
      <w:bodyDiv w:val="1"/>
      <w:marLeft w:val="0"/>
      <w:marRight w:val="0"/>
      <w:marTop w:val="0"/>
      <w:marBottom w:val="0"/>
      <w:divBdr>
        <w:top w:val="none" w:sz="0" w:space="0" w:color="auto"/>
        <w:left w:val="none" w:sz="0" w:space="0" w:color="auto"/>
        <w:bottom w:val="none" w:sz="0" w:space="0" w:color="auto"/>
        <w:right w:val="none" w:sz="0" w:space="0" w:color="auto"/>
      </w:divBdr>
    </w:div>
    <w:div w:id="1768892053">
      <w:bodyDiv w:val="1"/>
      <w:marLeft w:val="0"/>
      <w:marRight w:val="0"/>
      <w:marTop w:val="0"/>
      <w:marBottom w:val="0"/>
      <w:divBdr>
        <w:top w:val="none" w:sz="0" w:space="0" w:color="auto"/>
        <w:left w:val="none" w:sz="0" w:space="0" w:color="auto"/>
        <w:bottom w:val="none" w:sz="0" w:space="0" w:color="auto"/>
        <w:right w:val="none" w:sz="0" w:space="0" w:color="auto"/>
      </w:divBdr>
    </w:div>
    <w:div w:id="1781145451">
      <w:bodyDiv w:val="1"/>
      <w:marLeft w:val="0"/>
      <w:marRight w:val="0"/>
      <w:marTop w:val="0"/>
      <w:marBottom w:val="0"/>
      <w:divBdr>
        <w:top w:val="none" w:sz="0" w:space="0" w:color="auto"/>
        <w:left w:val="none" w:sz="0" w:space="0" w:color="auto"/>
        <w:bottom w:val="none" w:sz="0" w:space="0" w:color="auto"/>
        <w:right w:val="none" w:sz="0" w:space="0" w:color="auto"/>
      </w:divBdr>
    </w:div>
    <w:div w:id="1792900035">
      <w:bodyDiv w:val="1"/>
      <w:marLeft w:val="0"/>
      <w:marRight w:val="0"/>
      <w:marTop w:val="0"/>
      <w:marBottom w:val="0"/>
      <w:divBdr>
        <w:top w:val="none" w:sz="0" w:space="0" w:color="auto"/>
        <w:left w:val="none" w:sz="0" w:space="0" w:color="auto"/>
        <w:bottom w:val="none" w:sz="0" w:space="0" w:color="auto"/>
        <w:right w:val="none" w:sz="0" w:space="0" w:color="auto"/>
      </w:divBdr>
    </w:div>
    <w:div w:id="1817800934">
      <w:bodyDiv w:val="1"/>
      <w:marLeft w:val="0"/>
      <w:marRight w:val="0"/>
      <w:marTop w:val="0"/>
      <w:marBottom w:val="0"/>
      <w:divBdr>
        <w:top w:val="none" w:sz="0" w:space="0" w:color="auto"/>
        <w:left w:val="none" w:sz="0" w:space="0" w:color="auto"/>
        <w:bottom w:val="none" w:sz="0" w:space="0" w:color="auto"/>
        <w:right w:val="none" w:sz="0" w:space="0" w:color="auto"/>
      </w:divBdr>
    </w:div>
    <w:div w:id="1851991357">
      <w:bodyDiv w:val="1"/>
      <w:marLeft w:val="0"/>
      <w:marRight w:val="0"/>
      <w:marTop w:val="0"/>
      <w:marBottom w:val="0"/>
      <w:divBdr>
        <w:top w:val="none" w:sz="0" w:space="0" w:color="auto"/>
        <w:left w:val="none" w:sz="0" w:space="0" w:color="auto"/>
        <w:bottom w:val="none" w:sz="0" w:space="0" w:color="auto"/>
        <w:right w:val="none" w:sz="0" w:space="0" w:color="auto"/>
      </w:divBdr>
    </w:div>
    <w:div w:id="1852333325">
      <w:bodyDiv w:val="1"/>
      <w:marLeft w:val="0"/>
      <w:marRight w:val="0"/>
      <w:marTop w:val="0"/>
      <w:marBottom w:val="0"/>
      <w:divBdr>
        <w:top w:val="none" w:sz="0" w:space="0" w:color="auto"/>
        <w:left w:val="none" w:sz="0" w:space="0" w:color="auto"/>
        <w:bottom w:val="none" w:sz="0" w:space="0" w:color="auto"/>
        <w:right w:val="none" w:sz="0" w:space="0" w:color="auto"/>
      </w:divBdr>
    </w:div>
    <w:div w:id="1901818854">
      <w:bodyDiv w:val="1"/>
      <w:marLeft w:val="0"/>
      <w:marRight w:val="0"/>
      <w:marTop w:val="0"/>
      <w:marBottom w:val="0"/>
      <w:divBdr>
        <w:top w:val="none" w:sz="0" w:space="0" w:color="auto"/>
        <w:left w:val="none" w:sz="0" w:space="0" w:color="auto"/>
        <w:bottom w:val="none" w:sz="0" w:space="0" w:color="auto"/>
        <w:right w:val="none" w:sz="0" w:space="0" w:color="auto"/>
      </w:divBdr>
    </w:div>
    <w:div w:id="1924143148">
      <w:bodyDiv w:val="1"/>
      <w:marLeft w:val="0"/>
      <w:marRight w:val="0"/>
      <w:marTop w:val="0"/>
      <w:marBottom w:val="0"/>
      <w:divBdr>
        <w:top w:val="none" w:sz="0" w:space="0" w:color="auto"/>
        <w:left w:val="none" w:sz="0" w:space="0" w:color="auto"/>
        <w:bottom w:val="none" w:sz="0" w:space="0" w:color="auto"/>
        <w:right w:val="none" w:sz="0" w:space="0" w:color="auto"/>
      </w:divBdr>
    </w:div>
    <w:div w:id="2026712862">
      <w:bodyDiv w:val="1"/>
      <w:marLeft w:val="0"/>
      <w:marRight w:val="0"/>
      <w:marTop w:val="0"/>
      <w:marBottom w:val="0"/>
      <w:divBdr>
        <w:top w:val="none" w:sz="0" w:space="0" w:color="auto"/>
        <w:left w:val="none" w:sz="0" w:space="0" w:color="auto"/>
        <w:bottom w:val="none" w:sz="0" w:space="0" w:color="auto"/>
        <w:right w:val="none" w:sz="0" w:space="0" w:color="auto"/>
      </w:divBdr>
    </w:div>
    <w:div w:id="2037075594">
      <w:bodyDiv w:val="1"/>
      <w:marLeft w:val="0"/>
      <w:marRight w:val="0"/>
      <w:marTop w:val="0"/>
      <w:marBottom w:val="0"/>
      <w:divBdr>
        <w:top w:val="none" w:sz="0" w:space="0" w:color="auto"/>
        <w:left w:val="none" w:sz="0" w:space="0" w:color="auto"/>
        <w:bottom w:val="none" w:sz="0" w:space="0" w:color="auto"/>
        <w:right w:val="none" w:sz="0" w:space="0" w:color="auto"/>
      </w:divBdr>
    </w:div>
    <w:div w:id="2087724736">
      <w:bodyDiv w:val="1"/>
      <w:marLeft w:val="0"/>
      <w:marRight w:val="0"/>
      <w:marTop w:val="0"/>
      <w:marBottom w:val="0"/>
      <w:divBdr>
        <w:top w:val="none" w:sz="0" w:space="0" w:color="auto"/>
        <w:left w:val="none" w:sz="0" w:space="0" w:color="auto"/>
        <w:bottom w:val="none" w:sz="0" w:space="0" w:color="auto"/>
        <w:right w:val="none" w:sz="0" w:space="0" w:color="auto"/>
      </w:divBdr>
    </w:div>
    <w:div w:id="2107730241">
      <w:bodyDiv w:val="1"/>
      <w:marLeft w:val="0"/>
      <w:marRight w:val="0"/>
      <w:marTop w:val="0"/>
      <w:marBottom w:val="0"/>
      <w:divBdr>
        <w:top w:val="none" w:sz="0" w:space="0" w:color="auto"/>
        <w:left w:val="none" w:sz="0" w:space="0" w:color="auto"/>
        <w:bottom w:val="none" w:sz="0" w:space="0" w:color="auto"/>
        <w:right w:val="none" w:sz="0" w:space="0" w:color="auto"/>
      </w:divBdr>
    </w:div>
    <w:div w:id="2119325884">
      <w:bodyDiv w:val="1"/>
      <w:marLeft w:val="0"/>
      <w:marRight w:val="0"/>
      <w:marTop w:val="0"/>
      <w:marBottom w:val="0"/>
      <w:divBdr>
        <w:top w:val="none" w:sz="0" w:space="0" w:color="auto"/>
        <w:left w:val="none" w:sz="0" w:space="0" w:color="auto"/>
        <w:bottom w:val="none" w:sz="0" w:space="0" w:color="auto"/>
        <w:right w:val="none" w:sz="0" w:space="0" w:color="auto"/>
      </w:divBdr>
    </w:div>
    <w:div w:id="2134211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A8A34-F3D2-478F-86B0-409CE1BC3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7985</Words>
  <Characters>45521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cp:lastModifiedBy>
  <cp:revision>3</cp:revision>
  <dcterms:created xsi:type="dcterms:W3CDTF">2026-07-31T16:55:00Z</dcterms:created>
  <dcterms:modified xsi:type="dcterms:W3CDTF">2026-07-31T17:11:00Z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