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1CAB" w:rsidRPr="001902DB" w:rsidRDefault="00F31CAB" w:rsidP="00F31CAB">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rsidR="00F31CAB" w:rsidRPr="001902DB" w:rsidRDefault="00F31CAB" w:rsidP="00F31CAB">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604BEEF" wp14:editId="2F1DC14C">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F31CAB" w:rsidRPr="009125CE" w:rsidRDefault="00F31CAB" w:rsidP="00F31CAB">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rsidR="00F31CAB" w:rsidRPr="009125CE" w:rsidRDefault="00F31CAB" w:rsidP="00F31CAB">
      <w:pPr>
        <w:rPr>
          <w:rFonts w:ascii="Sakkal Majalla" w:hAnsi="Sakkal Majalla" w:cs="Sakkal Majalla"/>
          <w:sz w:val="28"/>
          <w:szCs w:val="28"/>
          <w:rtl/>
          <w:lang w:bidi="ar-EG"/>
        </w:rPr>
      </w:pPr>
    </w:p>
    <w:p w:rsidR="00F31CAB" w:rsidRPr="009125CE" w:rsidRDefault="00F31CAB" w:rsidP="00F31CAB">
      <w:pPr>
        <w:rPr>
          <w:rFonts w:ascii="Sakkal Majalla" w:hAnsi="Sakkal Majalla" w:cs="Sakkal Majalla"/>
          <w:sz w:val="28"/>
          <w:szCs w:val="28"/>
          <w:rtl/>
          <w:lang w:bidi="ar-EG"/>
        </w:rPr>
      </w:pPr>
    </w:p>
    <w:p w:rsidR="00F31CAB" w:rsidRPr="009125CE" w:rsidRDefault="00F31CAB" w:rsidP="00F31CAB">
      <w:pPr>
        <w:rPr>
          <w:rFonts w:ascii="Sakkal Majalla" w:hAnsi="Sakkal Majalla" w:cs="Sakkal Majalla"/>
          <w:sz w:val="28"/>
          <w:szCs w:val="28"/>
          <w:rtl/>
          <w:lang w:bidi="ar-EG"/>
        </w:rPr>
      </w:pPr>
    </w:p>
    <w:p w:rsidR="00F31CAB" w:rsidRPr="007F655A" w:rsidRDefault="00F31CAB" w:rsidP="00F31CAB">
      <w:pPr>
        <w:jc w:val="center"/>
        <w:rPr>
          <w:rFonts w:ascii="Simplified Arabic" w:hAnsi="Simplified Arabic" w:cs="Simplified Arabic"/>
          <w:b/>
          <w:bCs/>
          <w:sz w:val="40"/>
          <w:szCs w:val="40"/>
          <w:rtl/>
          <w:lang w:bidi="ar-EG"/>
        </w:rPr>
      </w:pPr>
      <w:r w:rsidRPr="007F655A">
        <w:rPr>
          <w:rFonts w:ascii="Simplified Arabic" w:hAnsi="Simplified Arabic" w:cs="Simplified Arabic"/>
          <w:b/>
          <w:bCs/>
          <w:sz w:val="40"/>
          <w:szCs w:val="40"/>
          <w:rtl/>
          <w:lang w:bidi="ar-EG"/>
        </w:rPr>
        <w:t>تقييم تأثير  المخاطر الإقتصادية  على إستقرار المؤسسات المالية في ظل الأزمات الإقتصادية</w:t>
      </w:r>
    </w:p>
    <w:p w:rsidR="00F31CAB" w:rsidRPr="009125CE" w:rsidRDefault="00F31CAB" w:rsidP="00F31CAB">
      <w:pPr>
        <w:jc w:val="center"/>
        <w:rPr>
          <w:rFonts w:ascii="Sakkal Majalla" w:hAnsi="Sakkal Majalla" w:cs="Sakkal Majalla"/>
          <w:sz w:val="28"/>
          <w:szCs w:val="28"/>
          <w:rtl/>
          <w:lang w:bidi="ar-EG"/>
        </w:rPr>
      </w:pPr>
    </w:p>
    <w:p w:rsidR="00F31CAB" w:rsidRPr="000D1C7F" w:rsidRDefault="00F31CAB" w:rsidP="00F31CAB">
      <w:pPr>
        <w:jc w:val="center"/>
        <w:rPr>
          <w:rFonts w:ascii="Simplified Arabic" w:hAnsi="Simplified Arabic" w:cs="Simplified Arabic"/>
          <w:b/>
          <w:bCs/>
          <w:sz w:val="32"/>
          <w:szCs w:val="32"/>
          <w:rtl/>
          <w:lang w:bidi="ar-EG"/>
        </w:rPr>
      </w:pPr>
      <w:r w:rsidRPr="000D1C7F">
        <w:rPr>
          <w:rFonts w:ascii="Simplified Arabic" w:hAnsi="Simplified Arabic" w:cs="Simplified Arabic"/>
          <w:b/>
          <w:bCs/>
          <w:sz w:val="32"/>
          <w:szCs w:val="32"/>
          <w:rtl/>
          <w:lang w:bidi="ar-EG"/>
        </w:rPr>
        <w:t>إعداد</w:t>
      </w:r>
    </w:p>
    <w:p w:rsidR="00F31CAB" w:rsidRDefault="00F31CAB" w:rsidP="00F31CAB">
      <w:pPr>
        <w:jc w:val="center"/>
        <w:rPr>
          <w:rFonts w:ascii="Sakkal Majalla" w:hAnsi="Sakkal Majalla" w:cs="Sakkal Majalla"/>
          <w:sz w:val="28"/>
          <w:szCs w:val="28"/>
          <w:rtl/>
          <w:lang w:bidi="ar-EG"/>
        </w:rPr>
      </w:pPr>
      <w:r w:rsidRPr="000D1C7F">
        <w:rPr>
          <w:rFonts w:ascii="Sakkal Majalla" w:hAnsi="Sakkal Majalla" w:cs="Sakkal Majalla" w:hint="cs"/>
          <w:sz w:val="28"/>
          <w:szCs w:val="28"/>
          <w:rtl/>
          <w:lang w:bidi="ar-EG"/>
        </w:rPr>
        <w:t>الطالب</w:t>
      </w:r>
      <w:r w:rsidRPr="000D1C7F">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فتون عبد المحسن الشمري</w:t>
      </w:r>
    </w:p>
    <w:p w:rsidR="00F31CAB" w:rsidRPr="000D1C7F" w:rsidRDefault="00F31CAB" w:rsidP="00F31CAB">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الرقم الأكاديمي</w:t>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242000170</w:t>
      </w:r>
    </w:p>
    <w:p w:rsidR="00F31CAB" w:rsidRDefault="00F31CAB" w:rsidP="00F31CAB">
      <w:pPr>
        <w:rPr>
          <w:rFonts w:ascii="Sakkal Majalla" w:hAnsi="Sakkal Majalla" w:cs="Sakkal Majalla"/>
          <w:sz w:val="28"/>
          <w:szCs w:val="28"/>
          <w:rtl/>
          <w:lang w:bidi="ar-EG"/>
        </w:rPr>
      </w:pPr>
    </w:p>
    <w:p w:rsidR="00F31CAB" w:rsidRPr="000D1C7F" w:rsidRDefault="00F31CAB" w:rsidP="00F31CAB">
      <w:pPr>
        <w:jc w:val="center"/>
        <w:rPr>
          <w:rFonts w:ascii="Simplified Arabic" w:hAnsi="Simplified Arabic" w:cs="Simplified Arabic"/>
          <w:b/>
          <w:bCs/>
          <w:sz w:val="32"/>
          <w:szCs w:val="32"/>
          <w:rtl/>
          <w:lang w:bidi="ar-EG"/>
        </w:rPr>
      </w:pPr>
      <w:r w:rsidRPr="000D1C7F">
        <w:rPr>
          <w:rFonts w:ascii="Simplified Arabic" w:hAnsi="Simplified Arabic" w:cs="Simplified Arabic"/>
          <w:b/>
          <w:bCs/>
          <w:sz w:val="32"/>
          <w:szCs w:val="32"/>
          <w:rtl/>
          <w:lang w:bidi="ar-EG"/>
        </w:rPr>
        <w:t>إشراف/</w:t>
      </w:r>
    </w:p>
    <w:p w:rsidR="00F31CAB" w:rsidRPr="009125CE" w:rsidRDefault="00F31CAB" w:rsidP="00F31CAB">
      <w:pPr>
        <w:jc w:val="center"/>
        <w:rPr>
          <w:rFonts w:ascii="Sakkal Majalla" w:hAnsi="Sakkal Majalla" w:cs="Sakkal Majalla"/>
          <w:sz w:val="28"/>
          <w:szCs w:val="28"/>
          <w:rtl/>
          <w:lang w:bidi="ar-EG"/>
        </w:rPr>
      </w:pPr>
      <w:r w:rsidRPr="000D1C7F">
        <w:rPr>
          <w:rFonts w:ascii="Sakkal Majalla" w:hAnsi="Sakkal Majalla" w:cs="Sakkal Majalla" w:hint="cs"/>
          <w:sz w:val="28"/>
          <w:szCs w:val="28"/>
          <w:rtl/>
          <w:lang w:bidi="ar-EG"/>
        </w:rPr>
        <w:t>الدكتور</w:t>
      </w:r>
      <w:r w:rsidRPr="000D1C7F">
        <w:rPr>
          <w:rFonts w:ascii="Sakkal Majalla" w:hAnsi="Sakkal Majalla" w:cs="Sakkal Majalla"/>
          <w:sz w:val="28"/>
          <w:szCs w:val="28"/>
          <w:rtl/>
          <w:lang w:bidi="ar-EG"/>
        </w:rPr>
        <w:t xml:space="preserve">/ </w:t>
      </w:r>
      <w:r w:rsidRPr="000D1C7F">
        <w:rPr>
          <w:rFonts w:ascii="Sakkal Majalla" w:hAnsi="Sakkal Majalla" w:cs="Sakkal Majalla" w:hint="cs"/>
          <w:sz w:val="28"/>
          <w:szCs w:val="28"/>
          <w:rtl/>
          <w:lang w:bidi="ar-EG"/>
        </w:rPr>
        <w:t>الفيصل</w:t>
      </w:r>
      <w:r w:rsidRPr="000D1C7F">
        <w:rPr>
          <w:rFonts w:ascii="Sakkal Majalla" w:hAnsi="Sakkal Majalla" w:cs="Sakkal Majalla"/>
          <w:sz w:val="28"/>
          <w:szCs w:val="28"/>
          <w:rtl/>
          <w:lang w:bidi="ar-EG"/>
        </w:rPr>
        <w:t xml:space="preserve"> </w:t>
      </w:r>
      <w:r w:rsidRPr="000D1C7F">
        <w:rPr>
          <w:rFonts w:ascii="Sakkal Majalla" w:hAnsi="Sakkal Majalla" w:cs="Sakkal Majalla" w:hint="cs"/>
          <w:sz w:val="28"/>
          <w:szCs w:val="28"/>
          <w:rtl/>
          <w:lang w:bidi="ar-EG"/>
        </w:rPr>
        <w:t>عبدالحميد</w:t>
      </w:r>
      <w:r w:rsidRPr="000D1C7F">
        <w:rPr>
          <w:rFonts w:ascii="Sakkal Majalla" w:hAnsi="Sakkal Majalla" w:cs="Sakkal Majalla"/>
          <w:sz w:val="28"/>
          <w:szCs w:val="28"/>
          <w:rtl/>
          <w:lang w:bidi="ar-EG"/>
        </w:rPr>
        <w:t xml:space="preserve"> </w:t>
      </w:r>
      <w:r w:rsidRPr="000D1C7F">
        <w:rPr>
          <w:rFonts w:ascii="Sakkal Majalla" w:hAnsi="Sakkal Majalla" w:cs="Sakkal Majalla" w:hint="cs"/>
          <w:sz w:val="28"/>
          <w:szCs w:val="28"/>
          <w:rtl/>
          <w:lang w:bidi="ar-EG"/>
        </w:rPr>
        <w:t>محمد</w:t>
      </w:r>
      <w:r>
        <w:rPr>
          <w:rFonts w:ascii="Sakkal Majalla" w:hAnsi="Sakkal Majalla" w:cs="Sakkal Majalla" w:hint="cs"/>
          <w:sz w:val="28"/>
          <w:szCs w:val="28"/>
          <w:rtl/>
          <w:lang w:bidi="ar-EG"/>
        </w:rPr>
        <w:t xml:space="preserve">                                                   </w:t>
      </w:r>
      <w:r w:rsidRPr="000D1C7F">
        <w:rPr>
          <w:rFonts w:ascii="Sakkal Majalla" w:hAnsi="Sakkal Majalla" w:cs="Sakkal Majalla"/>
          <w:sz w:val="28"/>
          <w:szCs w:val="28"/>
          <w:rtl/>
          <w:lang w:bidi="ar-EG"/>
        </w:rPr>
        <w:t xml:space="preserve"> </w:t>
      </w:r>
      <w:r w:rsidRPr="000D1C7F">
        <w:rPr>
          <w:rFonts w:ascii="Sakkal Majalla" w:hAnsi="Sakkal Majalla" w:cs="Sakkal Majalla" w:hint="cs"/>
          <w:sz w:val="28"/>
          <w:szCs w:val="28"/>
          <w:rtl/>
          <w:lang w:bidi="ar-EG"/>
        </w:rPr>
        <w:t>الدكتور</w:t>
      </w:r>
      <w:r w:rsidRPr="000D1C7F">
        <w:rPr>
          <w:rFonts w:ascii="Sakkal Majalla" w:hAnsi="Sakkal Majalla" w:cs="Sakkal Majalla"/>
          <w:sz w:val="28"/>
          <w:szCs w:val="28"/>
          <w:rtl/>
          <w:lang w:bidi="ar-EG"/>
        </w:rPr>
        <w:t xml:space="preserve">/ </w:t>
      </w:r>
      <w:r w:rsidRPr="000D1C7F">
        <w:rPr>
          <w:rFonts w:ascii="Sakkal Majalla" w:hAnsi="Sakkal Majalla" w:cs="Sakkal Majalla" w:hint="cs"/>
          <w:sz w:val="28"/>
          <w:szCs w:val="28"/>
          <w:rtl/>
          <w:lang w:bidi="ar-EG"/>
        </w:rPr>
        <w:t>فايز</w:t>
      </w:r>
      <w:r w:rsidRPr="000D1C7F">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جراد</w:t>
      </w:r>
    </w:p>
    <w:p w:rsidR="00F31CAB" w:rsidRDefault="00F31CAB" w:rsidP="00F31CAB">
      <w:pPr>
        <w:jc w:val="center"/>
        <w:rPr>
          <w:rFonts w:ascii="Sakkal Majalla" w:hAnsi="Sakkal Majalla" w:cs="Sakkal Majalla"/>
          <w:b/>
          <w:bCs/>
          <w:sz w:val="28"/>
          <w:szCs w:val="28"/>
          <w:rtl/>
          <w:lang w:bidi="ar-EG"/>
        </w:rPr>
      </w:pPr>
    </w:p>
    <w:p w:rsidR="00F31CAB" w:rsidRDefault="00F31CAB" w:rsidP="00F31CAB">
      <w:pPr>
        <w:jc w:val="center"/>
        <w:rPr>
          <w:rFonts w:ascii="Sakkal Majalla" w:hAnsi="Sakkal Majalla" w:cs="Sakkal Majalla"/>
          <w:b/>
          <w:bCs/>
          <w:sz w:val="28"/>
          <w:szCs w:val="28"/>
          <w:rtl/>
          <w:lang w:bidi="ar-EG"/>
        </w:rPr>
      </w:pPr>
    </w:p>
    <w:p w:rsidR="00F31CAB" w:rsidRDefault="00F31CAB" w:rsidP="00F31CAB">
      <w:pPr>
        <w:jc w:val="center"/>
        <w:rPr>
          <w:rFonts w:ascii="Sakkal Majalla" w:hAnsi="Sakkal Majalla" w:cs="Sakkal Majalla"/>
          <w:b/>
          <w:bCs/>
          <w:sz w:val="28"/>
          <w:szCs w:val="28"/>
          <w:rtl/>
          <w:lang w:bidi="ar-EG"/>
        </w:rPr>
      </w:pPr>
    </w:p>
    <w:p w:rsidR="00F31CAB" w:rsidRPr="001902DB" w:rsidRDefault="00F31CAB" w:rsidP="00F31CAB">
      <w:pPr>
        <w:jc w:val="center"/>
        <w:rPr>
          <w:rFonts w:ascii="Sakkal Majalla" w:hAnsi="Sakkal Majalla" w:cs="Sakkal Majalla"/>
          <w:b/>
          <w:bCs/>
          <w:sz w:val="28"/>
          <w:szCs w:val="28"/>
          <w:rtl/>
          <w:lang w:bidi="ar-EG"/>
        </w:rPr>
      </w:pPr>
    </w:p>
    <w:p w:rsidR="00F31CAB" w:rsidRPr="001902DB" w:rsidRDefault="00F31CAB" w:rsidP="00F31CA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F31CAB" w:rsidRPr="001902DB" w:rsidRDefault="00F31CAB" w:rsidP="00F31CA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rsidR="00F31CAB" w:rsidRDefault="00F31CAB" w:rsidP="00F31CAB">
      <w:pPr>
        <w:jc w:val="center"/>
        <w:rPr>
          <w:rFonts w:ascii="Sakkal Majalla" w:hAnsi="Sakkal Majalla" w:cs="Sakkal Majalla"/>
          <w:b/>
          <w:bCs/>
          <w:sz w:val="28"/>
          <w:szCs w:val="28"/>
          <w:rtl/>
          <w:lang w:bidi="ar-EG"/>
        </w:rPr>
      </w:pPr>
    </w:p>
    <w:p w:rsidR="00F31CAB" w:rsidRDefault="00F31CAB" w:rsidP="00F31CAB">
      <w:pPr>
        <w:jc w:val="center"/>
        <w:rPr>
          <w:rFonts w:ascii="Sakkal Majalla" w:hAnsi="Sakkal Majalla" w:cs="Sakkal Majalla"/>
          <w:b/>
          <w:bCs/>
          <w:sz w:val="28"/>
          <w:szCs w:val="28"/>
          <w:rtl/>
          <w:lang w:bidi="ar-EG"/>
        </w:rPr>
      </w:pPr>
    </w:p>
    <w:p w:rsidR="00F31CAB" w:rsidRPr="00F31CAB" w:rsidRDefault="00F31CAB" w:rsidP="00F31CAB">
      <w:pPr>
        <w:keepNext/>
        <w:keepLines/>
        <w:spacing w:before="40" w:after="0"/>
        <w:outlineLvl w:val="1"/>
        <w:rPr>
          <w:rFonts w:ascii="Calibri Light" w:eastAsia="Times New Roman" w:hAnsi="Calibri Light" w:cs="Simplified Arabic"/>
          <w:bCs/>
          <w:color w:val="000000"/>
          <w:sz w:val="26"/>
          <w:szCs w:val="32"/>
          <w:u w:val="single"/>
          <w:rtl/>
        </w:rPr>
      </w:pPr>
      <w:bookmarkStart w:id="0" w:name="_Toc192017448"/>
      <w:r w:rsidRPr="00F31CAB">
        <w:rPr>
          <w:rFonts w:ascii="Calibri Light" w:eastAsia="Times New Roman" w:hAnsi="Calibri Light" w:cs="Simplified Arabic" w:hint="cs"/>
          <w:bCs/>
          <w:color w:val="000000"/>
          <w:sz w:val="26"/>
          <w:szCs w:val="32"/>
          <w:u w:val="single"/>
          <w:rtl/>
        </w:rPr>
        <w:lastRenderedPageBreak/>
        <w:t>المقدمة:</w:t>
      </w:r>
      <w:bookmarkEnd w:id="0"/>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يعد الاستقرار المالي أحد الأسس الرئيسية التي تعتمد عليها اقتصادات الدول في الحفاظ على نموها واستقرارها. ومن أبرز التحديات التي تواجه المؤسسات المالية في العصر الحديث في المخاطر الاقتصادية التي تتنوع وتتعدد، والتي قد تؤثر بشكل كبير على استقرار هذه المؤسسات في ظل الأزمات الاقتصادية فقد أصبحت المخاطر الاقتصادية جزءاً لا يتجزأ من الحياة الاقتصادية والمالية المعاصرة، خاصة في ظل العولمة المالية والانفتاح الاقتصادي الذي نشهده على مستوى العالم</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المخاطر الاقتصادية تشير إلى التهديدات التي قد تؤثر على الأداء الاقتصادي للمؤسسات المالية أو تسبب تقلبات غير مرغوب فيها في الأسواق المالية. تشمل هذه المخاطر العديد من الأنواع مثل المخاطر المرتبطة بأسعار الفائدة، والتضخم. وأسعار العملات، بالإضافة إلى المخاطر السياسية والائتمانية والتشغيلية، كما أن الأزمات الاقتصادية الكبرى، مثل الأزمات المالية العالمية تبرز كمحفزات لتزايد المخاطر الاقتصادية بشكل كبير، حيث تجبر المؤسسات المالية على مواجهة تحديات غير مسبوقة في ضوء تقلبات السوق وتغيرات البيئة الاقتصادية.</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تتعدد تأثيرات المخاطر الاقتصادية على استقرار المؤسسات المالية. ففي الأوقات التي تشهد فيها الاقتصادات أزمات مالية تتزايد احتمالية تعرض البنوك والمؤسسات المالية الأخرى المخاطر فشل في الحفاظ على استقرارها. هذا الفشل يمكن أن يؤدي إلى العديد من العواقب السلبية، مثل فقدان الثقة في النظام المالي انبار مؤسسات مالية كبرى وتدهور الاقتصاد بشكل عام. وقد يظهر هذا بوضوح في الأزمات المالية التي شهدها العالم في السنوات الأخيرة، مثل الأزمة المالية العالمية في 2008 وأزمة كوفيد 19 في 2020، حيث تسببت كل منهما في هزات اقتصادية كبيرة أثرت بشكل بالغ على المؤسسات المالية حول العالم.</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lastRenderedPageBreak/>
        <w:t>تكمن أهمية البحث في دراسة العلاقة بين المخاطر الاقتصادية واستقرار المؤسسات المالية في ظل الأزمات الاقتصادية. يتناول البحث أثر تلك المخاطر على الأداء المالي للمؤسسات المالية وكيفية تعامل هذه المؤسسات مع المخاطر الاقتصادية، وأساليب التكيف والتخفيف التي تعتمدها للحفاظ على استقرارها في فترات الأزمات. كما يسعى البحث إلى تقديم حلول واستراتيجيات تهدف إلى تعزيز قدرة المؤسسات المالية على مقاومة الأزمات الاقتصادية والتخفيف من تأثير المخاطر الاقتصادية.</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يمكن ملاحظة أن المخاطر الاقتصادية قد تؤثر على استقرار المؤسسات المالية بشكل مباشر من خلال تقلبات السوق أو بشكل غير مباشر من خلال تأثيراتها على ثقة المستثمرين والعملاء لذلك، فإن فهم كيفية تأثير المخاطر الاقتصادية على المؤسسات المالية في ظل الأزمات بعد أمراً بالغ الأهمية في توفير بيئة مالية أمنة ومستقرة يعتمد استقرار المؤسسات المالية على قدرتها في التكيف مع هذه المخاطر وتقديم استراتيجيات فعالة لإدارتها، مما يساهم في الحفاظ على استقرار النظام المالي بشكل عام</w:t>
      </w:r>
    </w:p>
    <w:p w:rsidR="00F31CAB" w:rsidRPr="00F31CAB" w:rsidRDefault="00F31CAB" w:rsidP="00F31CAB">
      <w:pPr>
        <w:keepNext/>
        <w:keepLines/>
        <w:spacing w:before="40" w:after="0"/>
        <w:outlineLvl w:val="1"/>
        <w:rPr>
          <w:rFonts w:ascii="Calibri Light" w:eastAsia="Times New Roman" w:hAnsi="Calibri Light" w:cs="Simplified Arabic"/>
          <w:bCs/>
          <w:color w:val="000000"/>
          <w:sz w:val="26"/>
          <w:szCs w:val="32"/>
          <w:u w:val="single"/>
          <w:rtl/>
        </w:rPr>
      </w:pPr>
      <w:bookmarkStart w:id="1" w:name="_Toc192017449"/>
      <w:r w:rsidRPr="00F31CAB">
        <w:rPr>
          <w:rFonts w:ascii="Calibri Light" w:eastAsia="Times New Roman" w:hAnsi="Calibri Light" w:cs="Simplified Arabic"/>
          <w:bCs/>
          <w:color w:val="000000"/>
          <w:sz w:val="26"/>
          <w:szCs w:val="32"/>
          <w:u w:val="single"/>
          <w:rtl/>
        </w:rPr>
        <w:t>مشكلة الدراسة.</w:t>
      </w:r>
      <w:bookmarkEnd w:id="1"/>
      <w:r w:rsidRPr="00F31CAB">
        <w:rPr>
          <w:rFonts w:ascii="Calibri Light" w:eastAsia="Times New Roman" w:hAnsi="Calibri Light" w:cs="Simplified Arabic"/>
          <w:bCs/>
          <w:color w:val="000000"/>
          <w:sz w:val="26"/>
          <w:szCs w:val="32"/>
          <w:u w:val="single"/>
          <w:rtl/>
        </w:rPr>
        <w:t xml:space="preserve"> </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تشهد المؤسسات المالية في العالم تحديات متزايدة يسبب تفاقم المخاطر الاقتصادية التي تطرأ بشكل غير متوقع وخاصة في فترات الأزمات الاقتصادية الكبرى إن هذه المخاطر تشمل عدة جوانب كالتضخم وتقلبات أسعار الفائدة وأسعار العملات فضلاً عن المخاطر السياسية والائتمانية والتشغيلية فعندما تواجه المؤسسات المالية أزمات القتصادية عميقة، فإنها تصبح عرضة للاضطراب وعدم الاستقرار، مما يعوق قدرتها على تحقيق أهدافها ويهدد ديمومها بشكل هذا الوضع تهديداً كبيراً لاستقرار النظام المالي ككل، ويجعل من الصعب على المؤسسات المالية الحفاظ على ثقة العملاء والمستثمرين في أدائها المالي وقدرتها على الوفاء بالتزاماتها.</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lastRenderedPageBreak/>
        <w:t>أظهرت التجارب السابقة، مثل الأزمة المالية العالمية في عام 2008 وأزمة جانحة كوفيد - 19، أن الأزمات الاقتصادية يمكن أن تكون لها تأثيرات عميقة على استقرار المؤسسات المالية، مما يؤدي إلى حالات من البلع المالي وانخفاض قيمة الأصول وزيادة معدلات التعار في هذه الأوقات تواجه المؤسسات المالية ضغوطاً كبيرة من حيث السيولة وتواجه صعوبة في تلبية متطلبات العملاء والمستثمرين تتفاقم هذه التحديات بسبب ترابط النظام المالي العالمي، حيث تؤثر الأزمة في بلد معين على المؤسسات المالية في دول أخرى، مما يزيد من أهمية إيجاد حلول فعالة للتعامل مع هذه المخاطر.</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تنبع مشكلة الدراسة أيضاً من الحاجة الملحة إلى إيجاد أساليب مبتكرة ومرنة لإدارة المخاطر الاقتصادية التي تواجه المؤسسات المالية في ظل الأزمات تتطلب هذه الأساليب توجيه الجهود نحو تحديد المخاطر وفهمها بشكل أعمق. وتطوير استراتيجيات تقلل من تأثيراتها السلبية على الاستقرار المالي ومع أن هناك جهوداً متزايدة في مجال إدارة المخاطر المالية، إلا أن هناك نقصاً واضحاً في الدراسات التي تقدم فيماً شاملاً ومتكاملاً لكيفية التعامل مع المخاطر الاقتصادية خلال الأزمات الكبيرة وهذا يجعل المؤسسات المالية في موقف صعب حيث تحتاج إلى إدارة المخاطر بطرق جديدة وفعالة لضمان بقائها واستقرارها.</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تتزايد أهمية هذه المشكلة في ضوء زيادة الاعتماد العالمي على الأنظمة المالية المتكاملة، مما يجعل المؤسسات المالية أكثر عرضة للتأثر بالمخاطر الخارجية التي يصعب التنبؤ بها أو السيطرة عليها يؤدي هذا الاعتماد إلى تعقيد النظام المالي وجعله أكثر هشاشة أمام الأزمات حيث قد تؤدي أزمة في منطقة معينة إلى تأثيرات متسلسلة تتسبب في انعدام الاستقرار في مناطق أخرى</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تعد إدارة المخاطر الاقتصادية من التحديات الاستراتيجية التي تتطلب قدرة المؤسسات المالية على التكيف السريع واتخاذ القرارات المناسبة في أوقات الأزمات فمع تزايد عدم اليقين والتقلبات </w:t>
      </w:r>
      <w:r w:rsidRPr="00F31CAB">
        <w:rPr>
          <w:rFonts w:ascii="Simplified Arabic" w:eastAsia="Calibri" w:hAnsi="Simplified Arabic" w:cs="Simplified Arabic"/>
          <w:sz w:val="28"/>
          <w:szCs w:val="28"/>
          <w:rtl/>
        </w:rPr>
        <w:lastRenderedPageBreak/>
        <w:t>الاقتصادية أصبح من الضروري أن تعتمد المؤسسات على أنظمة قوية للتنبؤ بالمخاطر، وتطوير آليات فعالة للحد من تأثيرها على الأداء المالي والاستقرار العام ولتحقيق ذلك، قد تلجأ المؤسسات إلى استخدام أدوات إدارة المخاطر المتقدمة، مثل التحوط من خلال المشتقات المالية، وتنويع الاستثمارات، ورفع مستويات السيولة لتجنب حالات العجز كما أن تطوير نماذج استباقية لرصد المخاطر وتحديد تأثيراتها المحتملة على المؤسسات يساعد في اتخاذ تدابير وقائية تمنع تفاقم الأزمات إن تعزيز القدرات المؤسسية للتعامل مع هذه التحديات يسهم بشكل كبير في استدامة المؤسسات المالية وقدرتها على الحفاظ على الاستقرار المالي في الأوقات الحرجة، مما يعكس أهمية هذه الدراسة في تقديم حلول مبتكرة لمواجهة المخاطر الاقتصادية بفاعلية.</w:t>
      </w:r>
    </w:p>
    <w:p w:rsidR="00F31CAB" w:rsidRPr="00F31CAB" w:rsidRDefault="00F31CAB" w:rsidP="00F31CAB">
      <w:pPr>
        <w:keepNext/>
        <w:keepLines/>
        <w:spacing w:before="40" w:after="0"/>
        <w:outlineLvl w:val="1"/>
        <w:rPr>
          <w:rFonts w:ascii="Calibri Light" w:eastAsia="Times New Roman" w:hAnsi="Calibri Light" w:cs="Simplified Arabic"/>
          <w:bCs/>
          <w:color w:val="000000"/>
          <w:sz w:val="26"/>
          <w:szCs w:val="32"/>
          <w:u w:val="single"/>
          <w:rtl/>
        </w:rPr>
      </w:pPr>
      <w:bookmarkStart w:id="2" w:name="_Toc192017450"/>
      <w:r w:rsidRPr="00F31CAB">
        <w:rPr>
          <w:rFonts w:ascii="Calibri Light" w:eastAsia="Times New Roman" w:hAnsi="Calibri Light" w:cs="Simplified Arabic"/>
          <w:bCs/>
          <w:color w:val="000000"/>
          <w:sz w:val="26"/>
          <w:szCs w:val="32"/>
          <w:u w:val="single"/>
          <w:rtl/>
        </w:rPr>
        <w:t>أهمية الدراسة.</w:t>
      </w:r>
      <w:bookmarkEnd w:id="2"/>
      <w:r w:rsidRPr="00F31CAB">
        <w:rPr>
          <w:rFonts w:ascii="Calibri Light" w:eastAsia="Times New Roman" w:hAnsi="Calibri Light" w:cs="Simplified Arabic"/>
          <w:bCs/>
          <w:color w:val="000000"/>
          <w:sz w:val="26"/>
          <w:szCs w:val="32"/>
          <w:u w:val="single"/>
          <w:rtl/>
        </w:rPr>
        <w:t xml:space="preserve"> </w:t>
      </w:r>
    </w:p>
    <w:p w:rsidR="00F31CAB" w:rsidRPr="00F31CAB" w:rsidRDefault="00F31CAB" w:rsidP="00F31CAB">
      <w:pPr>
        <w:numPr>
          <w:ilvl w:val="0"/>
          <w:numId w:val="8"/>
        </w:numPr>
        <w:spacing w:after="0" w:line="360" w:lineRule="auto"/>
        <w:contextualSpacing/>
        <w:jc w:val="both"/>
        <w:rPr>
          <w:rFonts w:ascii="Simplified Arabic" w:eastAsia="Calibri" w:hAnsi="Simplified Arabic" w:cs="Simplified Arabic"/>
          <w:b/>
          <w:bCs/>
          <w:sz w:val="28"/>
          <w:szCs w:val="28"/>
          <w:rtl/>
        </w:rPr>
      </w:pPr>
      <w:r w:rsidRPr="00F31CAB">
        <w:rPr>
          <w:rFonts w:ascii="Simplified Arabic" w:eastAsia="Calibri" w:hAnsi="Simplified Arabic" w:cs="Simplified Arabic"/>
          <w:b/>
          <w:bCs/>
          <w:sz w:val="28"/>
          <w:szCs w:val="28"/>
          <w:rtl/>
        </w:rPr>
        <w:t xml:space="preserve"> الأهمية العلمية</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   - تركز الدراسة على المخاطر الاقتصادية وتأثيرها على الاستقرار المالي، مما يوفر إطارًا علميًا لتقييم المخاطر بشكل منهجي.</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   - تضيف الدراسة قيمة علمية للمجتمع الأكاديمي، وتفتح المجال لمزيد من الأبحاث في مجال إدارة المخاطر خلال الأزمات.</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   - توفر نماذج وأطر تحليلية جديدة لمراقبة أداء المؤسسات المالية، ما يعزز القدرة على التنبؤ بالمخاطر والتعامل معها.</w:t>
      </w:r>
    </w:p>
    <w:p w:rsid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   - توضح كيف يمكن للمؤسسات المالية أن تعزز النمو الاقتصادي من خلال استراتيجيات فعالة في إدارة المخاطر.</w:t>
      </w:r>
    </w:p>
    <w:p w:rsidR="00D26589" w:rsidRDefault="00D26589" w:rsidP="00F31CAB">
      <w:pPr>
        <w:spacing w:after="0" w:line="360" w:lineRule="auto"/>
        <w:jc w:val="both"/>
        <w:rPr>
          <w:rFonts w:ascii="Simplified Arabic" w:eastAsia="Calibri" w:hAnsi="Simplified Arabic" w:cs="Simplified Arabic"/>
          <w:sz w:val="28"/>
          <w:szCs w:val="28"/>
          <w:rtl/>
        </w:rPr>
      </w:pPr>
    </w:p>
    <w:p w:rsidR="00D26589" w:rsidRPr="00F31CAB" w:rsidRDefault="00D26589" w:rsidP="00F31CAB">
      <w:pPr>
        <w:spacing w:after="0" w:line="360" w:lineRule="auto"/>
        <w:jc w:val="both"/>
        <w:rPr>
          <w:rFonts w:ascii="Simplified Arabic" w:eastAsia="Calibri" w:hAnsi="Simplified Arabic" w:cs="Simplified Arabic"/>
          <w:sz w:val="28"/>
          <w:szCs w:val="28"/>
          <w:rtl/>
        </w:rPr>
      </w:pPr>
    </w:p>
    <w:p w:rsidR="00F31CAB" w:rsidRPr="00F31CAB" w:rsidRDefault="00F31CAB" w:rsidP="00F31CAB">
      <w:pPr>
        <w:spacing w:after="0" w:line="360" w:lineRule="auto"/>
        <w:jc w:val="both"/>
        <w:rPr>
          <w:rFonts w:ascii="Simplified Arabic" w:eastAsia="Calibri" w:hAnsi="Simplified Arabic" w:cs="Simplified Arabic"/>
          <w:b/>
          <w:bCs/>
          <w:sz w:val="28"/>
          <w:szCs w:val="28"/>
          <w:rtl/>
        </w:rPr>
      </w:pPr>
      <w:r w:rsidRPr="00F31CAB">
        <w:rPr>
          <w:rFonts w:ascii="Simplified Arabic" w:eastAsia="Calibri" w:hAnsi="Simplified Arabic" w:cs="Simplified Arabic" w:hint="cs"/>
          <w:b/>
          <w:bCs/>
          <w:sz w:val="28"/>
          <w:szCs w:val="28"/>
          <w:rtl/>
        </w:rPr>
        <w:lastRenderedPageBreak/>
        <w:t xml:space="preserve">2- </w:t>
      </w:r>
      <w:r w:rsidRPr="00F31CAB">
        <w:rPr>
          <w:rFonts w:ascii="Simplified Arabic" w:eastAsia="Calibri" w:hAnsi="Simplified Arabic" w:cs="Simplified Arabic"/>
          <w:b/>
          <w:bCs/>
          <w:sz w:val="28"/>
          <w:szCs w:val="28"/>
          <w:rtl/>
        </w:rPr>
        <w:t>الأهمية العملية</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   - تسعى الدراسة لتقديم استراتيجيات مبتكرة لمساعدة المؤسسات المالية في إدارة المخاطر والتكيف مع الضغوط المالية.</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   - توفر الدراسة للمؤسسات أحدث الطرق والأساليب العالمية في إدارة المخاطر، مما يعزز كفاءتها في مواجهة التقلبات.</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   - تتيح الدراسة للمؤسسات تحسين قدرتها على الاستجابة للأزمات، مما يضمن استمراريتها ونجاحها في بيئة اقتصادية غير مستقرة.</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   - تقدم الدراسة رؤى مفيدة لصانعي السياسات حول كيفية تطوير استراتيجيات أفضل لحماية المؤسسات المالية وتعزيز الاقتصاد.</w:t>
      </w:r>
    </w:p>
    <w:p w:rsidR="00F31CAB" w:rsidRPr="00F31CAB" w:rsidRDefault="00F31CAB" w:rsidP="00F31CAB">
      <w:pPr>
        <w:keepNext/>
        <w:keepLines/>
        <w:spacing w:before="40" w:after="0"/>
        <w:outlineLvl w:val="1"/>
        <w:rPr>
          <w:rFonts w:ascii="Calibri Light" w:eastAsia="Times New Roman" w:hAnsi="Calibri Light" w:cs="Simplified Arabic"/>
          <w:bCs/>
          <w:color w:val="000000"/>
          <w:sz w:val="26"/>
          <w:szCs w:val="32"/>
          <w:u w:val="single"/>
          <w:rtl/>
        </w:rPr>
      </w:pPr>
      <w:bookmarkStart w:id="3" w:name="_Toc192017451"/>
      <w:r w:rsidRPr="00F31CAB">
        <w:rPr>
          <w:rFonts w:ascii="Calibri Light" w:eastAsia="Times New Roman" w:hAnsi="Calibri Light" w:cs="Simplified Arabic"/>
          <w:bCs/>
          <w:color w:val="000000"/>
          <w:sz w:val="26"/>
          <w:szCs w:val="32"/>
          <w:u w:val="single"/>
          <w:rtl/>
        </w:rPr>
        <w:t>أهداف الدراسة.</w:t>
      </w:r>
      <w:bookmarkEnd w:id="3"/>
      <w:r w:rsidRPr="00F31CAB">
        <w:rPr>
          <w:rFonts w:ascii="Calibri Light" w:eastAsia="Times New Roman" w:hAnsi="Calibri Light" w:cs="Simplified Arabic"/>
          <w:bCs/>
          <w:color w:val="000000"/>
          <w:sz w:val="26"/>
          <w:szCs w:val="32"/>
          <w:u w:val="single"/>
          <w:rtl/>
        </w:rPr>
        <w:t xml:space="preserve"> </w:t>
      </w:r>
    </w:p>
    <w:p w:rsidR="00F31CAB" w:rsidRPr="00F31CAB" w:rsidRDefault="00F31CAB" w:rsidP="00F31CAB">
      <w:pPr>
        <w:numPr>
          <w:ilvl w:val="0"/>
          <w:numId w:val="9"/>
        </w:numPr>
        <w:spacing w:after="0" w:line="360" w:lineRule="auto"/>
        <w:ind w:left="360"/>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دراسة تأثير المخاطر الاقتصادية المختلفة على استقرار المؤسسات المالية خلال الأزمات الاقتصادية.</w:t>
      </w:r>
    </w:p>
    <w:p w:rsidR="00F31CAB" w:rsidRPr="00F31CAB" w:rsidRDefault="00F31CAB" w:rsidP="00F31CAB">
      <w:pPr>
        <w:numPr>
          <w:ilvl w:val="0"/>
          <w:numId w:val="9"/>
        </w:numPr>
        <w:spacing w:after="0" w:line="360" w:lineRule="auto"/>
        <w:ind w:left="360"/>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تحديد الاستراتيجيات الفعالة التي يمكن أن تتبناها المؤسسات المالية لإدارة المخاطر الاقتصادية والتخفيف من آثارها.</w:t>
      </w:r>
    </w:p>
    <w:p w:rsidR="00F31CAB" w:rsidRPr="00F31CAB" w:rsidRDefault="00F31CAB" w:rsidP="00F31CAB">
      <w:pPr>
        <w:numPr>
          <w:ilvl w:val="0"/>
          <w:numId w:val="9"/>
        </w:numPr>
        <w:spacing w:after="0" w:line="360" w:lineRule="auto"/>
        <w:ind w:left="360"/>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استكشاف كيفية تمكين المؤسسات المالية من التنبؤ بالمخاطر الاقتصادية المحتملة واتخاذ التدابير الوقائية المناسبة.</w:t>
      </w:r>
    </w:p>
    <w:p w:rsidR="00F31CAB" w:rsidRPr="00F31CAB" w:rsidRDefault="00F31CAB" w:rsidP="00F31CAB">
      <w:pPr>
        <w:numPr>
          <w:ilvl w:val="0"/>
          <w:numId w:val="9"/>
        </w:numPr>
        <w:spacing w:after="0" w:line="360" w:lineRule="auto"/>
        <w:ind w:left="360"/>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دراسة دور السياسات الحكومية والتنظيمية في تعزيز استقرار المؤسسات المالية خلال الأزمات الاقتصادية.</w:t>
      </w:r>
    </w:p>
    <w:p w:rsidR="00F31CAB" w:rsidRPr="00F31CAB" w:rsidRDefault="00F31CAB" w:rsidP="00F31CAB">
      <w:pPr>
        <w:numPr>
          <w:ilvl w:val="0"/>
          <w:numId w:val="9"/>
        </w:numPr>
        <w:spacing w:after="0" w:line="360" w:lineRule="auto"/>
        <w:ind w:left="360"/>
        <w:contextualSpacing/>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تعزيز وعي المؤسسات المالية بأهمية دورها في الحفاظ على استقرار الاقتصاد الوطني ودعم التنمية الاقتصادية.</w:t>
      </w:r>
    </w:p>
    <w:p w:rsidR="00F31CAB" w:rsidRPr="00F31CAB" w:rsidRDefault="00F31CAB" w:rsidP="00F31CAB">
      <w:pPr>
        <w:keepNext/>
        <w:keepLines/>
        <w:spacing w:before="40" w:after="0"/>
        <w:outlineLvl w:val="1"/>
        <w:rPr>
          <w:rFonts w:ascii="Calibri Light" w:eastAsia="Times New Roman" w:hAnsi="Calibri Light" w:cs="Simplified Arabic"/>
          <w:bCs/>
          <w:color w:val="000000"/>
          <w:sz w:val="26"/>
          <w:szCs w:val="32"/>
          <w:u w:val="single"/>
          <w:rtl/>
        </w:rPr>
      </w:pPr>
      <w:bookmarkStart w:id="4" w:name="_Toc192017452"/>
      <w:r w:rsidRPr="00F31CAB">
        <w:rPr>
          <w:rFonts w:ascii="Calibri Light" w:eastAsia="Times New Roman" w:hAnsi="Calibri Light" w:cs="Simplified Arabic"/>
          <w:bCs/>
          <w:color w:val="000000"/>
          <w:sz w:val="26"/>
          <w:szCs w:val="32"/>
          <w:u w:val="single"/>
          <w:rtl/>
        </w:rPr>
        <w:lastRenderedPageBreak/>
        <w:t>تساؤلات الدراسة</w:t>
      </w:r>
      <w:bookmarkEnd w:id="4"/>
      <w:r w:rsidRPr="00F31CAB">
        <w:rPr>
          <w:rFonts w:ascii="Calibri Light" w:eastAsia="Times New Roman" w:hAnsi="Calibri Light" w:cs="Simplified Arabic"/>
          <w:bCs/>
          <w:color w:val="000000"/>
          <w:sz w:val="26"/>
          <w:szCs w:val="32"/>
          <w:u w:val="single"/>
          <w:rtl/>
        </w:rPr>
        <w:t xml:space="preserve"> </w:t>
      </w:r>
    </w:p>
    <w:p w:rsidR="00F31CAB" w:rsidRPr="00F31CAB" w:rsidRDefault="00F31CAB" w:rsidP="00F31CAB">
      <w:pPr>
        <w:numPr>
          <w:ilvl w:val="0"/>
          <w:numId w:val="7"/>
        </w:numPr>
        <w:spacing w:after="0" w:line="360" w:lineRule="auto"/>
        <w:ind w:left="360"/>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 xml:space="preserve"> ما تأثير المخاطر الاقتصادية المختلفة على استقرار المؤسسات المالية في ظل الأزمات الاقتصادية؟</w:t>
      </w:r>
    </w:p>
    <w:p w:rsidR="00F31CAB" w:rsidRPr="00F31CAB" w:rsidRDefault="00F31CAB" w:rsidP="00F31CAB">
      <w:pPr>
        <w:numPr>
          <w:ilvl w:val="0"/>
          <w:numId w:val="7"/>
        </w:numPr>
        <w:spacing w:after="0" w:line="360" w:lineRule="auto"/>
        <w:ind w:left="360"/>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ما هي الاستراتيجيات الفعالة التي يمكن أن تتبناها المؤسسات المالية لإدارة المخاطر الاقتصادية والتخفيف من آثارها ؟</w:t>
      </w:r>
    </w:p>
    <w:p w:rsidR="00F31CAB" w:rsidRPr="00F31CAB" w:rsidRDefault="00F31CAB" w:rsidP="00F31CAB">
      <w:pPr>
        <w:numPr>
          <w:ilvl w:val="0"/>
          <w:numId w:val="7"/>
        </w:numPr>
        <w:spacing w:after="0" w:line="360" w:lineRule="auto"/>
        <w:ind w:left="360"/>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كيف يمكن للمؤسسات المالية التنبؤ بالمخاطر الاقتصادية المحتملة واتخاذ التدابير الوقائية اللازمة لتجنب تأثيراتها السلبية؟</w:t>
      </w:r>
    </w:p>
    <w:p w:rsidR="00F31CAB" w:rsidRPr="00F31CAB" w:rsidRDefault="00F31CAB" w:rsidP="00F31CAB">
      <w:pPr>
        <w:numPr>
          <w:ilvl w:val="0"/>
          <w:numId w:val="7"/>
        </w:numPr>
        <w:spacing w:after="0" w:line="360" w:lineRule="auto"/>
        <w:ind w:left="360"/>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ما دور السياسات الحكومية والتنظيمية في تعزيز استقرار المؤسسات المالية في أوقات الأزمات الاقتصادية؟</w:t>
      </w:r>
    </w:p>
    <w:p w:rsidR="00F31CAB" w:rsidRPr="00F31CAB" w:rsidRDefault="00F31CAB" w:rsidP="00F31CAB">
      <w:pPr>
        <w:numPr>
          <w:ilvl w:val="0"/>
          <w:numId w:val="7"/>
        </w:numPr>
        <w:spacing w:after="0" w:line="360" w:lineRule="auto"/>
        <w:ind w:left="360"/>
        <w:contextualSpacing/>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كيف يمكن للمؤسسات المالية تعزيز وعيها بأهمية دورها في الحفاظ على استقرار الاقتصاد الوطني ودعم التنمية الاقتصادية ؟</w:t>
      </w:r>
    </w:p>
    <w:p w:rsidR="00F31CAB" w:rsidRPr="00F31CAB" w:rsidRDefault="00F31CAB" w:rsidP="00F31CAB">
      <w:pPr>
        <w:keepNext/>
        <w:keepLines/>
        <w:spacing w:before="40" w:after="0"/>
        <w:outlineLvl w:val="1"/>
        <w:rPr>
          <w:rFonts w:ascii="Calibri Light" w:eastAsia="Times New Roman" w:hAnsi="Calibri Light" w:cs="Simplified Arabic"/>
          <w:bCs/>
          <w:color w:val="000000"/>
          <w:sz w:val="26"/>
          <w:szCs w:val="32"/>
          <w:u w:val="single"/>
          <w:rtl/>
        </w:rPr>
      </w:pPr>
      <w:bookmarkStart w:id="5" w:name="_Toc192017453"/>
      <w:r w:rsidRPr="00F31CAB">
        <w:rPr>
          <w:rFonts w:ascii="Calibri Light" w:eastAsia="Times New Roman" w:hAnsi="Calibri Light" w:cs="Simplified Arabic" w:hint="cs"/>
          <w:bCs/>
          <w:color w:val="000000"/>
          <w:sz w:val="26"/>
          <w:szCs w:val="32"/>
          <w:u w:val="single"/>
          <w:rtl/>
        </w:rPr>
        <w:t>فروض الدراسة</w:t>
      </w:r>
      <w:bookmarkEnd w:id="5"/>
    </w:p>
    <w:p w:rsidR="00F31CAB" w:rsidRPr="00F31CAB" w:rsidRDefault="00F31CAB" w:rsidP="00F31CAB">
      <w:pPr>
        <w:numPr>
          <w:ilvl w:val="0"/>
          <w:numId w:val="10"/>
        </w:numPr>
        <w:spacing w:after="0" w:line="360" w:lineRule="auto"/>
        <w:ind w:left="360"/>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 xml:space="preserve"> توجد علاقة ذات دلالة إحصائية بين المخاطر الاقتصادية واستقرار المؤسسات المالية خلال الأزمات الاقتصادية.</w:t>
      </w:r>
    </w:p>
    <w:p w:rsidR="00F31CAB" w:rsidRPr="00F31CAB" w:rsidRDefault="00F31CAB" w:rsidP="00F31CAB">
      <w:pPr>
        <w:numPr>
          <w:ilvl w:val="0"/>
          <w:numId w:val="10"/>
        </w:numPr>
        <w:spacing w:after="0" w:line="360" w:lineRule="auto"/>
        <w:ind w:left="360"/>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هناك علاقة ذات دلالة إحصائية بين تبني استراتيجيات فعالة لإدارة المخاطر الاقتصادية وتقليل آثارها السلبية على المؤسسات المالية.</w:t>
      </w:r>
    </w:p>
    <w:p w:rsidR="00F31CAB" w:rsidRPr="00F31CAB" w:rsidRDefault="00F31CAB" w:rsidP="00F31CAB">
      <w:pPr>
        <w:numPr>
          <w:ilvl w:val="0"/>
          <w:numId w:val="10"/>
        </w:numPr>
        <w:spacing w:after="0" w:line="360" w:lineRule="auto"/>
        <w:ind w:left="360"/>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تتمتع المؤسسات المالية التي تستخدم أدوات التنبؤ بالمخاطر بعلاقة إيجابية ذات دلالة إحصائية مع قدرتها على تجنب التأثيرات السلبية للمخاطر الاقتصادية.</w:t>
      </w:r>
    </w:p>
    <w:p w:rsidR="00F31CAB" w:rsidRPr="00F31CAB" w:rsidRDefault="00F31CAB" w:rsidP="00F31CAB">
      <w:pPr>
        <w:numPr>
          <w:ilvl w:val="0"/>
          <w:numId w:val="10"/>
        </w:numPr>
        <w:spacing w:after="0" w:line="360" w:lineRule="auto"/>
        <w:ind w:left="360"/>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توجد علاقة إيجابية ذات دلالة إحصائية بين السياسات الحكومية والتنظيمية واستقرار المؤسسات المالية في أوقات الأزمات الاقتصادية.</w:t>
      </w:r>
    </w:p>
    <w:p w:rsidR="00F31CAB" w:rsidRPr="00F31CAB" w:rsidRDefault="00F31CAB" w:rsidP="00F31CAB">
      <w:pPr>
        <w:numPr>
          <w:ilvl w:val="0"/>
          <w:numId w:val="10"/>
        </w:numPr>
        <w:spacing w:after="0" w:line="360" w:lineRule="auto"/>
        <w:ind w:left="360"/>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lastRenderedPageBreak/>
        <w:t>هناك علاقة إيجابية ذات دلالة إحصائية بين وعي المؤسسات المالية بدورها في دعم الاستقرار الاقتصادي الوطني ومساهمتها في تعزيز التنمية الاقتصادية المستدامة.</w:t>
      </w:r>
    </w:p>
    <w:p w:rsidR="00F31CAB" w:rsidRPr="00F31CAB" w:rsidRDefault="00F31CAB" w:rsidP="00F31CAB">
      <w:pPr>
        <w:keepNext/>
        <w:keepLines/>
        <w:spacing w:before="40" w:after="0"/>
        <w:outlineLvl w:val="1"/>
        <w:rPr>
          <w:rFonts w:ascii="Calibri Light" w:eastAsia="Times New Roman" w:hAnsi="Calibri Light" w:cs="Simplified Arabic"/>
          <w:bCs/>
          <w:color w:val="000000"/>
          <w:sz w:val="26"/>
          <w:szCs w:val="32"/>
          <w:u w:val="single"/>
          <w:rtl/>
        </w:rPr>
      </w:pPr>
      <w:bookmarkStart w:id="6" w:name="_Toc192017454"/>
      <w:r w:rsidRPr="00F31CAB">
        <w:rPr>
          <w:rFonts w:ascii="Calibri Light" w:eastAsia="Times New Roman" w:hAnsi="Calibri Light" w:cs="Simplified Arabic" w:hint="cs"/>
          <w:bCs/>
          <w:color w:val="000000"/>
          <w:sz w:val="26"/>
          <w:szCs w:val="32"/>
          <w:u w:val="single"/>
          <w:rtl/>
        </w:rPr>
        <w:t>نموذج الدراسة:</w:t>
      </w:r>
      <w:bookmarkEnd w:id="6"/>
    </w:p>
    <w:p w:rsidR="00F31CAB" w:rsidRPr="00F31CAB" w:rsidRDefault="00F31CAB" w:rsidP="00F31CAB">
      <w:pPr>
        <w:rPr>
          <w:rFonts w:ascii="Sakkal Majalla" w:eastAsia="Calibri" w:hAnsi="Sakkal Majalla" w:cs="Sakkal Majalla"/>
          <w:sz w:val="28"/>
          <w:szCs w:val="28"/>
          <w:rtl/>
        </w:rPr>
      </w:pPr>
      <w:r w:rsidRPr="00F31CAB">
        <w:rPr>
          <w:rFonts w:ascii="Sakkal Majalla" w:eastAsia="Calibri" w:hAnsi="Sakkal Majalla" w:cs="Sakkal Majalla"/>
          <w:noProof/>
          <w:sz w:val="28"/>
          <w:szCs w:val="28"/>
          <w:rtl/>
        </w:rPr>
        <mc:AlternateContent>
          <mc:Choice Requires="wpc">
            <w:drawing>
              <wp:inline distT="0" distB="0" distL="0" distR="0" wp14:anchorId="18BD11D3" wp14:editId="28618486">
                <wp:extent cx="5486400" cy="3952875"/>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Rounded Rectangle 2"/>
                        <wps:cNvSpPr/>
                        <wps:spPr>
                          <a:xfrm>
                            <a:off x="3629025" y="1009650"/>
                            <a:ext cx="1295400" cy="704850"/>
                          </a:xfrm>
                          <a:prstGeom prst="roundRect">
                            <a:avLst/>
                          </a:prstGeom>
                          <a:solidFill>
                            <a:srgbClr val="4472C4">
                              <a:lumMod val="60000"/>
                              <a:lumOff val="40000"/>
                            </a:srgbClr>
                          </a:solidFill>
                          <a:ln w="12700" cap="flat" cmpd="sng" algn="ctr">
                            <a:noFill/>
                            <a:prstDash val="solid"/>
                            <a:miter lim="800000"/>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rsidR="00F31CAB" w:rsidRPr="00F31CAB" w:rsidRDefault="00F31CAB" w:rsidP="00F31CAB">
                              <w:pPr>
                                <w:jc w:val="center"/>
                                <w:rPr>
                                  <w:rFonts w:ascii="Simplified Arabic" w:hAnsi="Simplified Arabic" w:cs="Simplified Arabic"/>
                                  <w:b/>
                                  <w:bCs/>
                                  <w:color w:val="000000"/>
                                  <w:sz w:val="24"/>
                                  <w:szCs w:val="24"/>
                                  <w:lang w:bidi="ar-EG"/>
                                </w:rPr>
                              </w:pPr>
                              <w:r w:rsidRPr="00F31CAB">
                                <w:rPr>
                                  <w:rFonts w:ascii="Simplified Arabic" w:hAnsi="Simplified Arabic" w:cs="Simplified Arabic"/>
                                  <w:b/>
                                  <w:bCs/>
                                  <w:color w:val="000000"/>
                                  <w:sz w:val="24"/>
                                  <w:szCs w:val="24"/>
                                  <w:rtl/>
                                  <w:lang w:bidi="ar-EG"/>
                                </w:rPr>
                                <w:t>المخاطر الاقتصادية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 name="Rounded Rectangle 3"/>
                        <wps:cNvSpPr/>
                        <wps:spPr>
                          <a:xfrm>
                            <a:off x="3638551" y="628650"/>
                            <a:ext cx="1276350" cy="390525"/>
                          </a:xfrm>
                          <a:prstGeom prst="roundRect">
                            <a:avLst/>
                          </a:prstGeom>
                          <a:solidFill>
                            <a:srgbClr val="4472C4">
                              <a:lumMod val="75000"/>
                            </a:srgbClr>
                          </a:solidFill>
                          <a:ln w="12700" cap="flat" cmpd="sng" algn="ctr">
                            <a:noFill/>
                            <a:prstDash val="solid"/>
                            <a:miter lim="800000"/>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txbx>
                          <w:txbxContent>
                            <w:p w:rsidR="00F31CAB" w:rsidRPr="00055941" w:rsidRDefault="00F31CAB" w:rsidP="00F31CAB">
                              <w:pPr>
                                <w:jc w:val="center"/>
                                <w:rPr>
                                  <w:rFonts w:ascii="Simplified Arabic" w:hAnsi="Simplified Arabic" w:cs="Simplified Arabic"/>
                                  <w:b/>
                                  <w:bCs/>
                                  <w:sz w:val="28"/>
                                  <w:szCs w:val="28"/>
                                  <w:lang w:bidi="ar-EG"/>
                                </w:rPr>
                              </w:pPr>
                              <w:r w:rsidRPr="00055941">
                                <w:rPr>
                                  <w:rFonts w:ascii="Simplified Arabic" w:hAnsi="Simplified Arabic" w:cs="Simplified Arabic"/>
                                  <w:b/>
                                  <w:bCs/>
                                  <w:sz w:val="28"/>
                                  <w:szCs w:val="28"/>
                                  <w:rtl/>
                                  <w:lang w:bidi="ar-EG"/>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 name="Down Arrow 4"/>
                        <wps:cNvSpPr/>
                        <wps:spPr>
                          <a:xfrm>
                            <a:off x="4152900" y="1743075"/>
                            <a:ext cx="247650" cy="285750"/>
                          </a:xfrm>
                          <a:prstGeom prst="downArrow">
                            <a:avLst/>
                          </a:prstGeom>
                          <a:solidFill>
                            <a:srgbClr val="4472C4"/>
                          </a:solidFill>
                          <a:ln w="12700" cap="flat" cmpd="sng" algn="ctr">
                            <a:noFill/>
                            <a:prstDash val="solid"/>
                            <a:miter lim="800000"/>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 name="Rounded Rectangle 5"/>
                        <wps:cNvSpPr/>
                        <wps:spPr>
                          <a:xfrm>
                            <a:off x="3724276" y="2028825"/>
                            <a:ext cx="1047749" cy="333375"/>
                          </a:xfrm>
                          <a:prstGeom prst="roundRect">
                            <a:avLst/>
                          </a:prstGeom>
                          <a:solidFill>
                            <a:srgbClr val="4472C4"/>
                          </a:solidFill>
                          <a:ln w="12700" cap="flat" cmpd="sng" algn="ctr">
                            <a:noFill/>
                            <a:prstDash val="solid"/>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rsidR="00F31CAB" w:rsidRPr="00055941" w:rsidRDefault="00F31CAB" w:rsidP="00F31CAB">
                              <w:pPr>
                                <w:jc w:val="center"/>
                                <w:rPr>
                                  <w:rFonts w:ascii="Simplified Arabic" w:hAnsi="Simplified Arabic" w:cs="Simplified Arabic"/>
                                  <w:b/>
                                  <w:bCs/>
                                  <w:sz w:val="24"/>
                                  <w:szCs w:val="24"/>
                                  <w:lang w:bidi="ar-EG"/>
                                </w:rPr>
                              </w:pPr>
                              <w:r w:rsidRPr="00055941">
                                <w:rPr>
                                  <w:rFonts w:ascii="Simplified Arabic" w:hAnsi="Simplified Arabic" w:cs="Simplified Arabic"/>
                                  <w:b/>
                                  <w:bCs/>
                                  <w:sz w:val="24"/>
                                  <w:szCs w:val="24"/>
                                  <w:rtl/>
                                  <w:lang w:bidi="ar-EG"/>
                                </w:rPr>
                                <w:t>مخاطر السوق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Rounded Rectangle 8"/>
                        <wps:cNvSpPr/>
                        <wps:spPr>
                          <a:xfrm>
                            <a:off x="3714751" y="2686035"/>
                            <a:ext cx="1047749" cy="333375"/>
                          </a:xfrm>
                          <a:prstGeom prst="roundRect">
                            <a:avLst/>
                          </a:prstGeom>
                          <a:solidFill>
                            <a:srgbClr val="4472C4">
                              <a:lumMod val="40000"/>
                              <a:lumOff val="60000"/>
                            </a:srgbClr>
                          </a:solidFill>
                          <a:ln w="12700" cap="flat" cmpd="sng" algn="ctr">
                            <a:noFill/>
                            <a:prstDash val="solid"/>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rsidR="00F31CAB" w:rsidRPr="00F31CAB" w:rsidRDefault="00F31CAB" w:rsidP="00F31CAB">
                              <w:pPr>
                                <w:jc w:val="center"/>
                                <w:rPr>
                                  <w:rFonts w:ascii="Simplified Arabic" w:hAnsi="Simplified Arabic" w:cs="Simplified Arabic"/>
                                  <w:b/>
                                  <w:bCs/>
                                  <w:color w:val="000000"/>
                                  <w:sz w:val="24"/>
                                  <w:szCs w:val="24"/>
                                  <w:lang w:bidi="ar-EG"/>
                                </w:rPr>
                              </w:pPr>
                              <w:r w:rsidRPr="00F31CAB">
                                <w:rPr>
                                  <w:rFonts w:ascii="Simplified Arabic" w:hAnsi="Simplified Arabic" w:cs="Simplified Arabic"/>
                                  <w:b/>
                                  <w:bCs/>
                                  <w:color w:val="000000"/>
                                  <w:sz w:val="24"/>
                                  <w:szCs w:val="24"/>
                                  <w:rtl/>
                                  <w:lang w:bidi="ar-EG"/>
                                </w:rPr>
                                <w:t>مخاطر ال</w:t>
                              </w:r>
                              <w:r w:rsidRPr="00F31CAB">
                                <w:rPr>
                                  <w:rFonts w:ascii="Simplified Arabic" w:hAnsi="Simplified Arabic" w:cs="Simplified Arabic" w:hint="cs"/>
                                  <w:b/>
                                  <w:bCs/>
                                  <w:color w:val="000000"/>
                                  <w:sz w:val="24"/>
                                  <w:szCs w:val="24"/>
                                  <w:rtl/>
                                  <w:lang w:bidi="ar-EG"/>
                                </w:rPr>
                                <w:t>إئتمان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 name="Down Arrow 9"/>
                        <wps:cNvSpPr/>
                        <wps:spPr>
                          <a:xfrm>
                            <a:off x="4133850" y="2362194"/>
                            <a:ext cx="247650" cy="285750"/>
                          </a:xfrm>
                          <a:prstGeom prst="downArrow">
                            <a:avLst/>
                          </a:prstGeom>
                          <a:solidFill>
                            <a:srgbClr val="4472C4"/>
                          </a:solidFill>
                          <a:ln w="12700" cap="flat" cmpd="sng" algn="ctr">
                            <a:noFill/>
                            <a:prstDash val="solid"/>
                            <a:miter lim="800000"/>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 name="Rounded Rectangle 10"/>
                        <wps:cNvSpPr/>
                        <wps:spPr>
                          <a:xfrm>
                            <a:off x="3762376" y="3343260"/>
                            <a:ext cx="1047749" cy="333375"/>
                          </a:xfrm>
                          <a:prstGeom prst="roundRect">
                            <a:avLst/>
                          </a:prstGeom>
                          <a:solidFill>
                            <a:srgbClr val="4472C4">
                              <a:lumMod val="60000"/>
                              <a:lumOff val="40000"/>
                            </a:srgbClr>
                          </a:solidFill>
                          <a:ln w="12700" cap="flat" cmpd="sng" algn="ctr">
                            <a:noFill/>
                            <a:prstDash val="solid"/>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rsidR="00F31CAB" w:rsidRPr="00F31CAB" w:rsidRDefault="00F31CAB" w:rsidP="00F31CAB">
                              <w:pPr>
                                <w:jc w:val="center"/>
                                <w:rPr>
                                  <w:rFonts w:ascii="Simplified Arabic" w:hAnsi="Simplified Arabic" w:cs="Simplified Arabic"/>
                                  <w:b/>
                                  <w:bCs/>
                                  <w:color w:val="000000"/>
                                  <w:sz w:val="24"/>
                                  <w:szCs w:val="24"/>
                                  <w:lang w:bidi="ar-EG"/>
                                </w:rPr>
                              </w:pPr>
                              <w:r w:rsidRPr="00F31CAB">
                                <w:rPr>
                                  <w:rFonts w:ascii="Simplified Arabic" w:hAnsi="Simplified Arabic" w:cs="Simplified Arabic"/>
                                  <w:b/>
                                  <w:bCs/>
                                  <w:color w:val="000000"/>
                                  <w:sz w:val="24"/>
                                  <w:szCs w:val="24"/>
                                  <w:rtl/>
                                  <w:lang w:bidi="ar-EG"/>
                                </w:rPr>
                                <w:t xml:space="preserve">مخاطر </w:t>
                              </w:r>
                              <w:r w:rsidRPr="00F31CAB">
                                <w:rPr>
                                  <w:rFonts w:ascii="Simplified Arabic" w:hAnsi="Simplified Arabic" w:cs="Simplified Arabic" w:hint="cs"/>
                                  <w:b/>
                                  <w:bCs/>
                                  <w:color w:val="000000"/>
                                  <w:sz w:val="24"/>
                                  <w:szCs w:val="24"/>
                                  <w:rtl/>
                                  <w:lang w:bidi="ar-EG"/>
                                </w:rPr>
                                <w:t>السيولة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 name="Down Arrow 11"/>
                        <wps:cNvSpPr/>
                        <wps:spPr>
                          <a:xfrm>
                            <a:off x="4133850" y="3019410"/>
                            <a:ext cx="247650" cy="285750"/>
                          </a:xfrm>
                          <a:prstGeom prst="downArrow">
                            <a:avLst/>
                          </a:prstGeom>
                          <a:solidFill>
                            <a:srgbClr val="4472C4"/>
                          </a:solidFill>
                          <a:ln w="12700" cap="flat" cmpd="sng" algn="ctr">
                            <a:noFill/>
                            <a:prstDash val="solid"/>
                            <a:miter lim="800000"/>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 name="Rounded Rectangle 12"/>
                        <wps:cNvSpPr/>
                        <wps:spPr>
                          <a:xfrm>
                            <a:off x="1190626" y="609600"/>
                            <a:ext cx="1276350" cy="390525"/>
                          </a:xfrm>
                          <a:prstGeom prst="roundRect">
                            <a:avLst/>
                          </a:prstGeom>
                          <a:solidFill>
                            <a:srgbClr val="4472C4">
                              <a:lumMod val="75000"/>
                            </a:srgbClr>
                          </a:solidFill>
                          <a:ln w="12700" cap="flat" cmpd="sng" algn="ctr">
                            <a:noFill/>
                            <a:prstDash val="solid"/>
                            <a:miter lim="800000"/>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txbx>
                          <w:txbxContent>
                            <w:p w:rsidR="00F31CAB" w:rsidRPr="00055941" w:rsidRDefault="00F31CAB" w:rsidP="00F31CAB">
                              <w:pPr>
                                <w:jc w:val="center"/>
                                <w:rPr>
                                  <w:rFonts w:ascii="Simplified Arabic" w:hAnsi="Simplified Arabic" w:cs="Simplified Arabic"/>
                                  <w:b/>
                                  <w:bCs/>
                                  <w:sz w:val="28"/>
                                  <w:szCs w:val="28"/>
                                  <w:lang w:bidi="ar-EG"/>
                                </w:rPr>
                              </w:pPr>
                              <w:r w:rsidRPr="00055941">
                                <w:rPr>
                                  <w:rFonts w:ascii="Simplified Arabic" w:hAnsi="Simplified Arabic" w:cs="Simplified Arabic"/>
                                  <w:b/>
                                  <w:bCs/>
                                  <w:sz w:val="28"/>
                                  <w:szCs w:val="28"/>
                                  <w:rtl/>
                                  <w:lang w:bidi="ar-EG"/>
                                </w:rPr>
                                <w:t>المتغير ال</w:t>
                              </w:r>
                              <w:r>
                                <w:rPr>
                                  <w:rFonts w:ascii="Simplified Arabic" w:hAnsi="Simplified Arabic" w:cs="Simplified Arabic" w:hint="cs"/>
                                  <w:b/>
                                  <w:bCs/>
                                  <w:sz w:val="28"/>
                                  <w:szCs w:val="28"/>
                                  <w:rtl/>
                                  <w:lang w:bidi="ar-EG"/>
                                </w:rPr>
                                <w:t>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 name="Rounded Rectangle 13"/>
                        <wps:cNvSpPr/>
                        <wps:spPr>
                          <a:xfrm>
                            <a:off x="1152525" y="1000125"/>
                            <a:ext cx="1371601" cy="704850"/>
                          </a:xfrm>
                          <a:prstGeom prst="roundRect">
                            <a:avLst/>
                          </a:prstGeom>
                          <a:solidFill>
                            <a:srgbClr val="4472C4">
                              <a:lumMod val="60000"/>
                              <a:lumOff val="40000"/>
                            </a:srgbClr>
                          </a:solidFill>
                          <a:ln w="12700" cap="flat" cmpd="sng" algn="ctr">
                            <a:noFill/>
                            <a:prstDash val="solid"/>
                            <a:miter lim="800000"/>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rsidR="00F31CAB" w:rsidRPr="00F31CAB" w:rsidRDefault="00F31CAB" w:rsidP="00F31CAB">
                              <w:pPr>
                                <w:jc w:val="center"/>
                                <w:rPr>
                                  <w:rFonts w:ascii="Simplified Arabic" w:hAnsi="Simplified Arabic" w:cs="Simplified Arabic"/>
                                  <w:b/>
                                  <w:bCs/>
                                  <w:color w:val="000000"/>
                                  <w:sz w:val="24"/>
                                  <w:szCs w:val="24"/>
                                  <w:lang w:bidi="ar-EG"/>
                                </w:rPr>
                              </w:pPr>
                              <w:r w:rsidRPr="00F31CAB">
                                <w:rPr>
                                  <w:rFonts w:ascii="Simplified Arabic" w:hAnsi="Simplified Arabic" w:cs="Simplified Arabic" w:hint="cs"/>
                                  <w:b/>
                                  <w:bCs/>
                                  <w:color w:val="000000"/>
                                  <w:sz w:val="24"/>
                                  <w:szCs w:val="24"/>
                                  <w:rtl/>
                                  <w:lang w:bidi="ar-EG"/>
                                </w:rPr>
                                <w:t>الإستقرار المالى للمؤسسات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 name="Left Arrow 6"/>
                        <wps:cNvSpPr/>
                        <wps:spPr>
                          <a:xfrm>
                            <a:off x="2686050" y="1266825"/>
                            <a:ext cx="838200" cy="266700"/>
                          </a:xfrm>
                          <a:prstGeom prst="leftArrow">
                            <a:avLst/>
                          </a:prstGeom>
                          <a:solidFill>
                            <a:srgbClr val="4472C4"/>
                          </a:solidFill>
                          <a:ln w="12700" cap="flat" cmpd="sng" algn="ctr">
                            <a:noFill/>
                            <a:prstDash val="solid"/>
                            <a:miter lim="800000"/>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Down Arrow 7"/>
                        <wps:cNvSpPr/>
                        <wps:spPr>
                          <a:xfrm>
                            <a:off x="1638300" y="1733550"/>
                            <a:ext cx="304800" cy="371475"/>
                          </a:xfrm>
                          <a:prstGeom prst="downArrow">
                            <a:avLst/>
                          </a:prstGeom>
                          <a:solidFill>
                            <a:srgbClr val="4472C4"/>
                          </a:solidFill>
                          <a:ln w="12700" cap="flat" cmpd="sng" algn="ctr">
                            <a:noFill/>
                            <a:prstDash val="solid"/>
                            <a:miter lim="800000"/>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 name="Rounded Rectangle 16"/>
                        <wps:cNvSpPr/>
                        <wps:spPr>
                          <a:xfrm>
                            <a:off x="1323976" y="2114550"/>
                            <a:ext cx="1047749" cy="333375"/>
                          </a:xfrm>
                          <a:prstGeom prst="roundRect">
                            <a:avLst/>
                          </a:prstGeom>
                          <a:solidFill>
                            <a:srgbClr val="4472C4"/>
                          </a:solidFill>
                          <a:ln w="12700" cap="flat" cmpd="sng" algn="ctr">
                            <a:noFill/>
                            <a:prstDash val="solid"/>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rsidR="00F31CAB" w:rsidRPr="00055941" w:rsidRDefault="00F31CAB" w:rsidP="00F31CAB">
                              <w:pPr>
                                <w:jc w:val="center"/>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الربحية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c:wpc>
                  </a:graphicData>
                </a:graphic>
              </wp:inline>
            </w:drawing>
          </mc:Choice>
          <mc:Fallback>
            <w:pict>
              <v:group w14:anchorId="18BD11D3" id="Canvas 1" o:spid="_x0000_s1026" editas="canvas" style="width:6in;height:311.25pt;mso-position-horizontal-relative:char;mso-position-vertical-relative:line" coordsize="54864,39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CKd+QYAAG9DAAAOAAAAZHJzL2Uyb0RvYy54bWzsXF1vozgUfV9p/wPifSeACSTRpKOqVVcr&#10;zZfaWc2zAyRBAswa0nT21++5tiHpRzrJznbaZl2piQFjX19fH59rX+ftu5uycK4z2eSimrr+G891&#10;sioRaV4tpu6fXy5+G7lO0/Iq5YWosqn7LWvcdye//vJ2XU+yQCxFkWbSQSFVM1nXU3fZtvVkMGiS&#10;ZVby5o2oswoP50KWvMWlXAxSydcovSwGgedFg7WQaS1FkjUN7p7rh+6JKn8+z5L203zeZK1TTF3I&#10;1qpPqT5n9Dk4ecsnC8nrZZ4YMfi/kKLkeYVK+6LOecudlczvFVXmiRSNmLdvElEOxHyeJ5lqA1rj&#10;e3dac8ara96oxiTQTicgUv9hubMFdIAiJ2t0RqbS6Iqm7jul+bHKrpa8zlQbmkny8fqzdPJ06gau&#10;U/ESBnEpVlWapc4luopXiyJzAuqUda1yX9WfpblqkCQN38xlSd/QnXMzdVkUjL1g6DrfYH6eN46G&#10;plOzm9ZJkMEPxsPQQ98nyBF74UhnGGxKqmXT/p6J0qHE1JUkEYmjOpRfv29aiID8XT6qvRFFnl7k&#10;RaEu5GJ2VkjnmsPKwjAOzkL1brEqP4hU3448/Glzw20Ypcnd3Ub5jS5G1XWr/KJy1tSQWDWDY5jM&#10;C96iRWUNVTbVwnV4scD4S1qpKq4EiQaptdDnvFnq6lSxWooybzHyirycuiMSQgkHKYqKXsvU2EHT&#10;6UKskPVqma6dWbGSlxyV+l48hiKdNCeVGdHSHCOLlE2l3RHJNE6LoXJ0Ffalq4bfqrhJsipjKcmQ&#10;wFokN10kZLsUZtReSFHprpICw5xDHFQOtFHfMrs2wxxN02VQaUW+WLaX+cKROXCKxiM1BdLvWVL3&#10;vu6rjZRNzVIngUBiJb+SLYSkJDKcDxw6zMlAgGQtDQg+mWXXWfGF+jZiQ1LZsk9pU+SyPc8SoTvM&#10;FAtDo3dv6fNC/VE2aqWuXuUjq4JIuE8DSg8hSrU3sxszrmYi/YZBCeUphTV1cpFD3ve8aT9zCTCE&#10;XAD49hM+5oWAsMKkIK+Qfz90n/IDNfDUddYAV6j4rxWXGfrljwp4MvbDEMW26iIcxgEu5PaT2faT&#10;alWeCSjOx1RSJypJ+duiuzuXovyKeeCUasUjXiWoWw8Hc3HW4hqPMJMk2empSgOBa96+r64IT33V&#10;I6T2LzdfuayNpbWAkY+iwzA+uQMHOi/1RyVOV62Y5worSMVar0bzwFONaU8OrGw3sDIykAOAlY2G&#10;Q+gcsBkFowdwNSar1bjKxt4QIKwNsEPoDi+fFFdjDJwOSV4VgEJjNOQ1gAZQsL6CmRLOU6P2QFCy&#10;PF7US65xlan3dC9sK+P5IXYB5NgPYsPbs5EB6geB9vu4qiYmaLIHVqObXZiouInfjRMLjUcFjWEH&#10;jediXTmnUoq1E3Z9DWr6fbIZ+kOwTdgTkc04ZF6sMA90yZDNIIwJKBXXDEZDgNPjmJhCEiWImn3u&#10;TC7ESdVU/z2uaYx6O9tLpIwW8R6mp8+GeBbfjgrf4ATv8qkVTO1P/eIgDOJIwVzgBaORpnYbmPO9&#10;MI7DseF+jDGNg/A2npT7vQ6cM06fIXbxmDydQz3ju7wOS13dTPKyeN2MF/C2snQ/bjcyzFZ35GNO&#10;NClg4x77ZuoAjWMjrPKYSXWna2uWmFDNxhOzHu6ReLhYUd4Fc6OD2ByL/TA2Hm4QwQFjd9jcM8Ec&#10;2f720qFaUKOWqdv90mG/okiLPK9o6dDi486Fyp+Kj/1ykKWBR0UDQcs0Pm65ueODgDH0Gdb+tJsb&#10;YIPFHys3ecP/rJv7yM6IdXOtm2t3ONR+/pNsHfsApl0EEM8M6d9rPY/FUYB/5egyFrIgUu9vgO6F&#10;MMCe6t1mgD0xtAyQWQ+520He30PuF78tAzwqBuhj1/YeBcTNQ6BxmwMyDwxQQ+sGGi0HtBzQxM+8&#10;gs1di3DHhXCPxA/6hwUQ+lhcjgLNASPED+rV5Q3OIYTAxrn8QKCgdYdfmDtMsX9qg6TfFLTgeFzg&#10;+EgMoN+v+u7lIPsIeKHAPhNd7fn3doKxiRJ54Js2upriiBEUrjdqbHT1/zy6WiFs1LlcFmGPCmHB&#10;FrV//T6btyaSsO/rvYBV7TebLRY/iKJ7ITYjNsKSlokkjCI6+gH3fXeETQFJbCShjZ3eigB/LL5m&#10;jzMph8ROW3w7KnyLO3zb2kKOu7lsL3zzIzbCaQQTKc3YUEdCb9xqhpN4Hb7pQJzH8c1GSqsYQns2&#10;ZBMJafGNztKZ43P2kFz60BHq7uSeiX02p4/9nsDdP36MZ4fsk/gsYOMuVtr3w3tA90xbyJosKo+0&#10;O6b8As+E2FjAlxEL2E/ulsj9LCKHE9nqRx2UU2fOstPPRmxfI739Oxkn/wAAAP//AwBQSwMEFAAG&#10;AAgAAAAhAHZLTaHbAAAABQEAAA8AAABkcnMvZG93bnJldi54bWxMj8FOwzAQRO9I/IO1SFxQ6xDR&#10;UIU4FULAgRstB3pz7W0S1V5HsdOmf8/CpVxGGs1q5m21mrwTRxxiF0jB/TwDgWSC7ahR8LV5my1B&#10;xKTJahcIFZwxwqq+vqp0acOJPvG4To3gEoqlVtCm1JdSRtOi13EeeiTO9mHwOrEdGmkHfeJy72Se&#10;ZYX0uiNeaHWPLy2aw3r0Ch635/ePbzekw8Lc7V/HEDfojFK3N9PzE4iEU7ocwy8+o0PNTLswko3C&#10;KeBH0p9ytiwe2O4UFHm+AFlX8j99/QMAAP//AwBQSwECLQAUAAYACAAAACEAtoM4kv4AAADhAQAA&#10;EwAAAAAAAAAAAAAAAAAAAAAAW0NvbnRlbnRfVHlwZXNdLnhtbFBLAQItABQABgAIAAAAIQA4/SH/&#10;1gAAAJQBAAALAAAAAAAAAAAAAAAAAC8BAABfcmVscy8ucmVsc1BLAQItABQABgAIAAAAIQCeYCKd&#10;+QYAAG9DAAAOAAAAAAAAAAAAAAAAAC4CAABkcnMvZTJvRG9jLnhtbFBLAQItABQABgAIAAAAIQB2&#10;S02h2wAAAAUBAAAPAAAAAAAAAAAAAAAAAFMJAABkcnMvZG93bnJldi54bWxQSwUGAAAAAAQABADz&#10;AAAAWwoAAAAA&#10;">
                <v:shape id="_x0000_s1027" type="#_x0000_t75" style="position:absolute;width:54864;height:39528;visibility:visible;mso-wrap-style:square">
                  <v:fill o:detectmouseclick="t"/>
                  <v:path o:connecttype="none"/>
                </v:shape>
                <v:roundrect id="Rounded Rectangle 2" o:spid="_x0000_s1028" style="position:absolute;left:36290;top:10096;width:12954;height:70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WpfMEA&#10;AADaAAAADwAAAGRycy9kb3ducmV2LnhtbESPS2vDMBCE74X+B7GF3mopPpTiWgkhECilYPIgvS7W&#10;xjaxVkaSH/33UaHQ4zAz3zDlZrG9mMiHzrGGVaZAENfOdNxoOJ/2L28gQkQ22DsmDT8UYLN+fCix&#10;MG7mA03H2IgE4VCghjbGoZAy1C1ZDJkbiJN3dd5iTNI30nicE9z2MlfqVVrsOC20ONCupfp2HK0G&#10;cnxRWz/VXfXp1G78qr7HUGn9/LRs30FEWuJ/+K/9YTTk8Hsl3QC5v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ilqXzBAAAA2gAAAA8AAAAAAAAAAAAAAAAAmAIAAGRycy9kb3du&#10;cmV2LnhtbFBLBQYAAAAABAAEAPUAAACGAwAAAAA=&#10;" fillcolor="#8faadc" stroked="f" strokeweight="1pt">
                  <v:stroke joinstyle="miter"/>
                  <v:shadow on="t" color="black" offset="0,1pt"/>
                  <v:textbox>
                    <w:txbxContent>
                      <w:p w:rsidR="00F31CAB" w:rsidRPr="00F31CAB" w:rsidRDefault="00F31CAB" w:rsidP="00F31CAB">
                        <w:pPr>
                          <w:jc w:val="center"/>
                          <w:rPr>
                            <w:rFonts w:ascii="Simplified Arabic" w:hAnsi="Simplified Arabic" w:cs="Simplified Arabic"/>
                            <w:b/>
                            <w:bCs/>
                            <w:color w:val="000000"/>
                            <w:sz w:val="24"/>
                            <w:szCs w:val="24"/>
                            <w:lang w:bidi="ar-EG"/>
                          </w:rPr>
                        </w:pPr>
                        <w:r w:rsidRPr="00F31CAB">
                          <w:rPr>
                            <w:rFonts w:ascii="Simplified Arabic" w:hAnsi="Simplified Arabic" w:cs="Simplified Arabic"/>
                            <w:b/>
                            <w:bCs/>
                            <w:color w:val="000000"/>
                            <w:sz w:val="24"/>
                            <w:szCs w:val="24"/>
                            <w:rtl/>
                            <w:lang w:bidi="ar-EG"/>
                          </w:rPr>
                          <w:t>المخاطر الاقتصادية</w:t>
                        </w:r>
                      </w:p>
                    </w:txbxContent>
                  </v:textbox>
                </v:roundrect>
                <v:roundrect id="Rounded Rectangle 3" o:spid="_x0000_s1029" style="position:absolute;left:36385;top:6286;width:12764;height:39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D6fsMA&#10;AADaAAAADwAAAGRycy9kb3ducmV2LnhtbESPQWsCMRSE74L/ITyhN83aUtGtUYoiLPVULQVvj81z&#10;s3TzsiRx3fbXG6HgcZiZb5jlureN6MiH2rGC6SQDQVw6XXOl4Ou4G89BhIissXFMCn4pwHo1HCwx&#10;1+7Kn9QdYiUShEOOCkyMbS5lKA1ZDBPXEifv7LzFmKSvpPZ4TXDbyOcsm0mLNacFgy1tDJU/h4tV&#10;UBSb7GPP3XZ7WtD3zEz93/l1r9TTqH9/AxGpj4/wf7vQCl7gfiXdAL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HD6fsMAAADaAAAADwAAAAAAAAAAAAAAAACYAgAAZHJzL2Rv&#10;d25yZXYueG1sUEsFBgAAAAAEAAQA9QAAAIgDAAAAAA==&#10;" fillcolor="#2f5597" stroked="f" strokeweight="1pt">
                  <v:stroke joinstyle="miter"/>
                  <v:shadow on="t" color="black" opacity="19660f" offset="4.49014mm,4.49014mm"/>
                  <v:textbox>
                    <w:txbxContent>
                      <w:p w:rsidR="00F31CAB" w:rsidRPr="00055941" w:rsidRDefault="00F31CAB" w:rsidP="00F31CAB">
                        <w:pPr>
                          <w:jc w:val="center"/>
                          <w:rPr>
                            <w:rFonts w:ascii="Simplified Arabic" w:hAnsi="Simplified Arabic" w:cs="Simplified Arabic"/>
                            <w:b/>
                            <w:bCs/>
                            <w:sz w:val="28"/>
                            <w:szCs w:val="28"/>
                            <w:lang w:bidi="ar-EG"/>
                          </w:rPr>
                        </w:pPr>
                        <w:r w:rsidRPr="00055941">
                          <w:rPr>
                            <w:rFonts w:ascii="Simplified Arabic" w:hAnsi="Simplified Arabic" w:cs="Simplified Arabic"/>
                            <w:b/>
                            <w:bCs/>
                            <w:sz w:val="28"/>
                            <w:szCs w:val="28"/>
                            <w:rtl/>
                            <w:lang w:bidi="ar-EG"/>
                          </w:rPr>
                          <w:t>المتغير المستقل</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 o:spid="_x0000_s1030" type="#_x0000_t67" style="position:absolute;left:41529;top:17430;width:2476;height:2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L3q8MA&#10;AADaAAAADwAAAGRycy9kb3ducmV2LnhtbESPQWvCQBSE74X+h+UVvNWNtZQQXcUWFEF6MNX7c/eZ&#10;BLNv0+yaxP76rlDocZiZb5j5crC16Kj1lWMFk3ECglg7U3Gh4PC1fk5B+IBssHZMCm7kYbl4fJhj&#10;ZlzPe+ryUIgIYZ+hgjKEJpPS65Is+rFriKN3dq3FEGVbSNNiH+G2li9J8iYtVhwXSmzooyR9ya9W&#10;QXdM3XWrd/mn7jbT+rsffvrTu1Kjp2E1AxFoCP/hv/bWKHiF+5V4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YL3q8MAAADaAAAADwAAAAAAAAAAAAAAAACYAgAAZHJzL2Rv&#10;d25yZXYueG1sUEsFBgAAAAAEAAQA9QAAAIgDAAAAAA==&#10;" adj="12240" fillcolor="#4472c4" stroked="f" strokeweight="1pt">
                  <v:shadow on="t" color="black" opacity="19660f" offset="4.49014mm,4.49014mm"/>
                </v:shape>
                <v:roundrect id="Rounded Rectangle 5" o:spid="_x0000_s1031" style="position:absolute;left:37242;top:20288;width:10478;height:3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qgO8IA&#10;AADaAAAADwAAAGRycy9kb3ducmV2LnhtbESPS4vCMBSF9wP+h3AFd5oqjmg1ivhghFmIr/21ubbF&#10;5qY0Uau/3gwIszycx8eZzGpTiDtVLresoNuJQBAnVuecKjge1u0hCOeRNRaWScGTHMymja8Jxto+&#10;eEf3vU9FGGEXo4LM+zKW0iUZGXQdWxIH72Irgz7IKpW6wkcYN4XsRdFAGsw5EDIsaZFRct3fTOAe&#10;t6/TaFCv/LxvfvNzr7tc/JyUajXr+RiEp9r/hz/tjVbwDX9Xwg2Q0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aqA7wgAAANoAAAAPAAAAAAAAAAAAAAAAAJgCAABkcnMvZG93&#10;bnJldi54bWxQSwUGAAAAAAQABAD1AAAAhwMAAAAA&#10;" fillcolor="#4472c4" stroked="f" strokeweight="1pt">
                  <v:stroke joinstyle="miter"/>
                  <v:shadow on="t" color="black" opacity="20971f" offset="0,2.2pt"/>
                  <v:textbox>
                    <w:txbxContent>
                      <w:p w:rsidR="00F31CAB" w:rsidRPr="00055941" w:rsidRDefault="00F31CAB" w:rsidP="00F31CAB">
                        <w:pPr>
                          <w:jc w:val="center"/>
                          <w:rPr>
                            <w:rFonts w:ascii="Simplified Arabic" w:hAnsi="Simplified Arabic" w:cs="Simplified Arabic"/>
                            <w:b/>
                            <w:bCs/>
                            <w:sz w:val="24"/>
                            <w:szCs w:val="24"/>
                            <w:lang w:bidi="ar-EG"/>
                          </w:rPr>
                        </w:pPr>
                        <w:r w:rsidRPr="00055941">
                          <w:rPr>
                            <w:rFonts w:ascii="Simplified Arabic" w:hAnsi="Simplified Arabic" w:cs="Simplified Arabic"/>
                            <w:b/>
                            <w:bCs/>
                            <w:sz w:val="24"/>
                            <w:szCs w:val="24"/>
                            <w:rtl/>
                            <w:lang w:bidi="ar-EG"/>
                          </w:rPr>
                          <w:t>مخاطر السوق</w:t>
                        </w:r>
                      </w:p>
                    </w:txbxContent>
                  </v:textbox>
                </v:roundrect>
                <v:roundrect id="Rounded Rectangle 8" o:spid="_x0000_s1032" style="position:absolute;left:37147;top:26860;width:10478;height:3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4e78A&#10;AADaAAAADwAAAGRycy9kb3ducmV2LnhtbERPzYrCMBC+C75DGMGbpgqKVKOIsMvugqitDzA0Y1ts&#10;Jt0kq12f3hwEjx/f/2rTmUbcyPnasoLJOAFBXFhdc6ngnH+MFiB8QNbYWCYF/+Rhs+73Vphqe+cT&#10;3bJQihjCPkUFVQhtKqUvKjLox7YljtzFOoMhQldK7fAew00jp0kylwZrjg0VtrSrqLhmf0bBd1ZP&#10;E5yfF9od9u4z/33Mfo4PpYaDbrsEEagLb/HL/aUVxK3xSrwBcv0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jh7vwAAANoAAAAPAAAAAAAAAAAAAAAAAJgCAABkcnMvZG93bnJl&#10;di54bWxQSwUGAAAAAAQABAD1AAAAhAMAAAAA&#10;" fillcolor="#b4c7e7" stroked="f" strokeweight="1pt">
                  <v:stroke joinstyle="miter"/>
                  <v:shadow on="t" color="black" opacity="20971f" offset="0,2.2pt"/>
                  <v:textbox>
                    <w:txbxContent>
                      <w:p w:rsidR="00F31CAB" w:rsidRPr="00F31CAB" w:rsidRDefault="00F31CAB" w:rsidP="00F31CAB">
                        <w:pPr>
                          <w:jc w:val="center"/>
                          <w:rPr>
                            <w:rFonts w:ascii="Simplified Arabic" w:hAnsi="Simplified Arabic" w:cs="Simplified Arabic"/>
                            <w:b/>
                            <w:bCs/>
                            <w:color w:val="000000"/>
                            <w:sz w:val="24"/>
                            <w:szCs w:val="24"/>
                            <w:lang w:bidi="ar-EG"/>
                          </w:rPr>
                        </w:pPr>
                        <w:r w:rsidRPr="00F31CAB">
                          <w:rPr>
                            <w:rFonts w:ascii="Simplified Arabic" w:hAnsi="Simplified Arabic" w:cs="Simplified Arabic"/>
                            <w:b/>
                            <w:bCs/>
                            <w:color w:val="000000"/>
                            <w:sz w:val="24"/>
                            <w:szCs w:val="24"/>
                            <w:rtl/>
                            <w:lang w:bidi="ar-EG"/>
                          </w:rPr>
                          <w:t>مخاطر ال</w:t>
                        </w:r>
                        <w:r w:rsidRPr="00F31CAB">
                          <w:rPr>
                            <w:rFonts w:ascii="Simplified Arabic" w:hAnsi="Simplified Arabic" w:cs="Simplified Arabic" w:hint="cs"/>
                            <w:b/>
                            <w:bCs/>
                            <w:color w:val="000000"/>
                            <w:sz w:val="24"/>
                            <w:szCs w:val="24"/>
                            <w:rtl/>
                            <w:lang w:bidi="ar-EG"/>
                          </w:rPr>
                          <w:t>إئتمان</w:t>
                        </w:r>
                      </w:p>
                    </w:txbxContent>
                  </v:textbox>
                </v:roundrect>
                <v:shape id="Down Arrow 9" o:spid="_x0000_s1033" type="#_x0000_t67" style="position:absolute;left:41338;top:23621;width:2477;height:2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NYNcMA&#10;AADaAAAADwAAAGRycy9kb3ducmV2LnhtbESPQWvCQBSE7wX/w/IEb3VjhaLRVapQEYqHpvb+uvtM&#10;QrNvY3ZNor/eFQo9DjPzDbNc97YSLTW+dKxgMk5AEGtnSs4VHL/en2cgfEA2WDkmBVfysF4NnpaY&#10;GtfxJ7VZyEWEsE9RQRFCnUrpdUEW/djVxNE7ucZiiLLJpWmwi3BbyZckeZUWS44LBda0LUj/Zher&#10;oP2euctef2QH3e6m1bnrb93PRqnRsH9bgAjUh//wX3tvFMzhcSXeAL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4NYNcMAAADaAAAADwAAAAAAAAAAAAAAAACYAgAAZHJzL2Rv&#10;d25yZXYueG1sUEsFBgAAAAAEAAQA9QAAAIgDAAAAAA==&#10;" adj="12240" fillcolor="#4472c4" stroked="f" strokeweight="1pt">
                  <v:shadow on="t" color="black" opacity="19660f" offset="4.49014mm,4.49014mm"/>
                </v:shape>
                <v:roundrect id="Rounded Rectangle 10" o:spid="_x0000_s1034" style="position:absolute;left:37623;top:33432;width:10478;height:3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f/x8QA&#10;AADbAAAADwAAAGRycy9kb3ducmV2LnhtbESPT2sCMRDF74V+hzAFL1KzW7DI1ihVkBbx4p9Lb8Nm&#10;ulmaTJZN1PXbdw6Ctxnem/d+M18OwasL9amNbKCcFKCI62hbbgycjpvXGaiUkS36yGTgRgmWi+en&#10;OVY2XnlPl0NulIRwqtCAy7mrtE61o4BpEjti0X5jHzDL2jfa9niV8OD1W1G864AtS4PDjtaO6r/D&#10;ORhYjfeurH1Zkp+Opz+8+/Lbjo0ZvQyfH6AyDflhvl9/W8EXevlFBt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3/8fEAAAA2wAAAA8AAAAAAAAAAAAAAAAAmAIAAGRycy9k&#10;b3ducmV2LnhtbFBLBQYAAAAABAAEAPUAAACJAwAAAAA=&#10;" fillcolor="#8faadc" stroked="f" strokeweight="1pt">
                  <v:stroke joinstyle="miter"/>
                  <v:shadow on="t" color="black" opacity="20971f" offset="0,2.2pt"/>
                  <v:textbox>
                    <w:txbxContent>
                      <w:p w:rsidR="00F31CAB" w:rsidRPr="00F31CAB" w:rsidRDefault="00F31CAB" w:rsidP="00F31CAB">
                        <w:pPr>
                          <w:jc w:val="center"/>
                          <w:rPr>
                            <w:rFonts w:ascii="Simplified Arabic" w:hAnsi="Simplified Arabic" w:cs="Simplified Arabic"/>
                            <w:b/>
                            <w:bCs/>
                            <w:color w:val="000000"/>
                            <w:sz w:val="24"/>
                            <w:szCs w:val="24"/>
                            <w:lang w:bidi="ar-EG"/>
                          </w:rPr>
                        </w:pPr>
                        <w:r w:rsidRPr="00F31CAB">
                          <w:rPr>
                            <w:rFonts w:ascii="Simplified Arabic" w:hAnsi="Simplified Arabic" w:cs="Simplified Arabic"/>
                            <w:b/>
                            <w:bCs/>
                            <w:color w:val="000000"/>
                            <w:sz w:val="24"/>
                            <w:szCs w:val="24"/>
                            <w:rtl/>
                            <w:lang w:bidi="ar-EG"/>
                          </w:rPr>
                          <w:t xml:space="preserve">مخاطر </w:t>
                        </w:r>
                        <w:r w:rsidRPr="00F31CAB">
                          <w:rPr>
                            <w:rFonts w:ascii="Simplified Arabic" w:hAnsi="Simplified Arabic" w:cs="Simplified Arabic" w:hint="cs"/>
                            <w:b/>
                            <w:bCs/>
                            <w:color w:val="000000"/>
                            <w:sz w:val="24"/>
                            <w:szCs w:val="24"/>
                            <w:rtl/>
                            <w:lang w:bidi="ar-EG"/>
                          </w:rPr>
                          <w:t>السيولة</w:t>
                        </w:r>
                      </w:p>
                    </w:txbxContent>
                  </v:textbox>
                </v:roundrect>
                <v:shape id="Down Arrow 11" o:spid="_x0000_s1035" type="#_x0000_t67" style="position:absolute;left:41338;top:30194;width:2477;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lnsEA&#10;AADbAAAADwAAAGRycy9kb3ducmV2LnhtbERPTWvCQBC9F/oflin0Vje2IBJdxRYsgngw6n3cHZNg&#10;djZm1yT6612h0Ns83udM572tREuNLx0rGA4SEMTamZJzBfvd8mMMwgdkg5VjUnAjD/PZ68sUU+M6&#10;3lKbhVzEEPYpKihCqFMpvS7Ioh+4mjhyJ9dYDBE2uTQNdjHcVvIzSUbSYsmxocCafgrS5+xqFbSH&#10;sbuu9Drb6Pb3q7p0/b07fiv1/tYvJiAC9eFf/OdemTh/CM9f4gF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jpZ7BAAAA2wAAAA8AAAAAAAAAAAAAAAAAmAIAAGRycy9kb3du&#10;cmV2LnhtbFBLBQYAAAAABAAEAPUAAACGAwAAAAA=&#10;" adj="12240" fillcolor="#4472c4" stroked="f" strokeweight="1pt">
                  <v:shadow on="t" color="black" opacity="19660f" offset="4.49014mm,4.49014mm"/>
                </v:shape>
                <v:roundrect id="Rounded Rectangle 12" o:spid="_x0000_s1036" style="position:absolute;left:11906;top:6096;width:12763;height:39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EgJsEA&#10;AADbAAAADwAAAGRycy9kb3ducmV2LnhtbERPS2sCMRC+F/wPYQq91ayCUlejFEVY9OSDQm/DZtws&#10;biZLEtetv74pCL3Nx/ecxaq3jejIh9qxgtEwA0FcOl1zpeB82r5/gAgRWWPjmBT8UIDVcvCywFy7&#10;Ox+oO8ZKpBAOOSowMba5lKE0ZDEMXUucuIvzFmOCvpLa4z2F20aOs2wqLdacGgy2tDZUXo83q6Ao&#10;1tluz91m8z2jr6kZ+cdlslfq7bX/nIOI1Md/8dNd6DR/DH+/pAPk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xICbBAAAA2wAAAA8AAAAAAAAAAAAAAAAAmAIAAGRycy9kb3du&#10;cmV2LnhtbFBLBQYAAAAABAAEAPUAAACGAwAAAAA=&#10;" fillcolor="#2f5597" stroked="f" strokeweight="1pt">
                  <v:stroke joinstyle="miter"/>
                  <v:shadow on="t" color="black" opacity="19660f" offset="4.49014mm,4.49014mm"/>
                  <v:textbox>
                    <w:txbxContent>
                      <w:p w:rsidR="00F31CAB" w:rsidRPr="00055941" w:rsidRDefault="00F31CAB" w:rsidP="00F31CAB">
                        <w:pPr>
                          <w:jc w:val="center"/>
                          <w:rPr>
                            <w:rFonts w:ascii="Simplified Arabic" w:hAnsi="Simplified Arabic" w:cs="Simplified Arabic"/>
                            <w:b/>
                            <w:bCs/>
                            <w:sz w:val="28"/>
                            <w:szCs w:val="28"/>
                            <w:lang w:bidi="ar-EG"/>
                          </w:rPr>
                        </w:pPr>
                        <w:r w:rsidRPr="00055941">
                          <w:rPr>
                            <w:rFonts w:ascii="Simplified Arabic" w:hAnsi="Simplified Arabic" w:cs="Simplified Arabic"/>
                            <w:b/>
                            <w:bCs/>
                            <w:sz w:val="28"/>
                            <w:szCs w:val="28"/>
                            <w:rtl/>
                            <w:lang w:bidi="ar-EG"/>
                          </w:rPr>
                          <w:t>المتغير ال</w:t>
                        </w:r>
                        <w:r>
                          <w:rPr>
                            <w:rFonts w:ascii="Simplified Arabic" w:hAnsi="Simplified Arabic" w:cs="Simplified Arabic" w:hint="cs"/>
                            <w:b/>
                            <w:bCs/>
                            <w:sz w:val="28"/>
                            <w:szCs w:val="28"/>
                            <w:rtl/>
                            <w:lang w:bidi="ar-EG"/>
                          </w:rPr>
                          <w:t>تابع</w:t>
                        </w:r>
                      </w:p>
                    </w:txbxContent>
                  </v:textbox>
                </v:roundrect>
                <v:roundrect id="Rounded Rectangle 13" o:spid="_x0000_s1037" style="position:absolute;left:11525;top:10001;width:13716;height:70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bNFr8A&#10;AADbAAAADwAAAGRycy9kb3ducmV2LnhtbERP24rCMBB9X/Afwgi+rcmuINI1igiCLELxgr4OzWxb&#10;tpmUJK31742wsG9zONdZrgfbiJ58qB1r+JgqEMSFMzWXGi7n3fsCRIjIBhvHpOFBAdar0dsSM+Pu&#10;fKT+FEuRQjhkqKGKsc2kDEVFFsPUtcSJ+3HeYkzQl9J4vKdw28hPpebSYs2pocKWthUVv6fOaiDH&#10;V7XxfVHn305tu0N+60Ku9WQ8bL5ARBriv/jPvTdp/gxev6QD5O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ds0WvwAAANsAAAAPAAAAAAAAAAAAAAAAAJgCAABkcnMvZG93bnJl&#10;di54bWxQSwUGAAAAAAQABAD1AAAAhAMAAAAA&#10;" fillcolor="#8faadc" stroked="f" strokeweight="1pt">
                  <v:stroke joinstyle="miter"/>
                  <v:shadow on="t" color="black" offset="0,1pt"/>
                  <v:textbox>
                    <w:txbxContent>
                      <w:p w:rsidR="00F31CAB" w:rsidRPr="00F31CAB" w:rsidRDefault="00F31CAB" w:rsidP="00F31CAB">
                        <w:pPr>
                          <w:jc w:val="center"/>
                          <w:rPr>
                            <w:rFonts w:ascii="Simplified Arabic" w:hAnsi="Simplified Arabic" w:cs="Simplified Arabic"/>
                            <w:b/>
                            <w:bCs/>
                            <w:color w:val="000000"/>
                            <w:sz w:val="24"/>
                            <w:szCs w:val="24"/>
                            <w:lang w:bidi="ar-EG"/>
                          </w:rPr>
                        </w:pPr>
                        <w:r w:rsidRPr="00F31CAB">
                          <w:rPr>
                            <w:rFonts w:ascii="Simplified Arabic" w:hAnsi="Simplified Arabic" w:cs="Simplified Arabic" w:hint="cs"/>
                            <w:b/>
                            <w:bCs/>
                            <w:color w:val="000000"/>
                            <w:sz w:val="24"/>
                            <w:szCs w:val="24"/>
                            <w:rtl/>
                            <w:lang w:bidi="ar-EG"/>
                          </w:rPr>
                          <w:t>الإستقرار المالى للمؤسسات</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6" o:spid="_x0000_s1038" type="#_x0000_t66" style="position:absolute;left:26860;top:12668;width:8382;height:26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doJsQA&#10;AADaAAAADwAAAGRycy9kb3ducmV2LnhtbESPQWvCQBSE74L/YXlCb7qxhyDRVay20J6KGkRvz+wz&#10;ic2+DdltjP76rlDwOMzMN8xs0ZlKtNS40rKC8SgCQZxZXXKuIN19DCcgnEfWWFkmBTdysJj3ezNM&#10;tL3yhtqtz0WAsEtQQeF9nUjpsoIMupGtiYN3to1BH2STS93gNcBNJV+jKJYGSw4LBda0Kij72f4a&#10;Baf4gntOb+36+/K2Ph4O73fzlSr1MuiWUxCeOv8M/7c/tYIYHlfCD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3aCbEAAAA2gAAAA8AAAAAAAAAAAAAAAAAmAIAAGRycy9k&#10;b3ducmV2LnhtbFBLBQYAAAAABAAEAPUAAACJAwAAAAA=&#10;" adj="3436" fillcolor="#4472c4" stroked="f" strokeweight="1pt">
                  <v:shadow on="t" color="black" opacity="19660f" offset="4.49014mm,4.49014mm"/>
                </v:shape>
                <v:shape id="Down Arrow 7" o:spid="_x0000_s1039" type="#_x0000_t67" style="position:absolute;left:16383;top:17335;width:3048;height:3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Cle8QA&#10;AADaAAAADwAAAGRycy9kb3ducmV2LnhtbESPT4vCMBTE7wt+h/CEvW1TBf/QNYoKsh5EWOvF27N5&#10;2xabl9pErX56syB4HGbmN8xk1ppKXKlxpWUFvSgGQZxZXXKuYJ+uvsYgnEfWWFkmBXdyMJt2PiaY&#10;aHvjX7rufC4ChF2CCgrv60RKlxVk0EW2Jg7en20M+iCbXOoGbwFuKtmP46E0WHJYKLCmZUHZaXcx&#10;CpYPvZL93vEw2G4G5+znki62MlXqs9vOv0F4av07/GqvtYIR/F8JN0B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QpXvEAAAA2gAAAA8AAAAAAAAAAAAAAAAAmAIAAGRycy9k&#10;b3ducmV2LnhtbFBLBQYAAAAABAAEAPUAAACJAwAAAAA=&#10;" adj="12738" fillcolor="#4472c4" stroked="f" strokeweight="1pt">
                  <v:shadow on="t" color="black" opacity="19660f" offset="4.49014mm,4.49014mm"/>
                </v:shape>
                <v:roundrect id="Rounded Rectangle 16" o:spid="_x0000_s1040" style="position:absolute;left:13239;top:21145;width:10478;height:3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g26sQA&#10;AADbAAAADwAAAGRycy9kb3ducmV2LnhtbESPS4vCQBCE7wv+h6EFbzpRJOxGRxEfKHhY1se9zbRJ&#10;MNMTMqNGf70jCHvrpqrrqx5PG1OKG9WusKyg34tAEKdWF5wpOOxX3W8QziNrLC2Tggc5mE5aX2NM&#10;tL3zH912PhMhhF2CCnLvq0RKl+Zk0PVsRRy0s60N+rDWmdQ13kO4KeUgimJpsOBAyLGieU7pZXc1&#10;gXv4fR5/4mbpZ0OzLU6D/mK+PirVaTezEQhPjf83f643OtSP4f1LGEBO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4NurEAAAA2wAAAA8AAAAAAAAAAAAAAAAAmAIAAGRycy9k&#10;b3ducmV2LnhtbFBLBQYAAAAABAAEAPUAAACJAwAAAAA=&#10;" fillcolor="#4472c4" stroked="f" strokeweight="1pt">
                  <v:stroke joinstyle="miter"/>
                  <v:shadow on="t" color="black" opacity="20971f" offset="0,2.2pt"/>
                  <v:textbox>
                    <w:txbxContent>
                      <w:p w:rsidR="00F31CAB" w:rsidRPr="00055941" w:rsidRDefault="00F31CAB" w:rsidP="00F31CAB">
                        <w:pPr>
                          <w:jc w:val="center"/>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الربحية</w:t>
                        </w:r>
                      </w:p>
                    </w:txbxContent>
                  </v:textbox>
                </v:roundrect>
                <w10:wrap anchorx="page"/>
                <w10:anchorlock/>
              </v:group>
            </w:pict>
          </mc:Fallback>
        </mc:AlternateContent>
      </w:r>
    </w:p>
    <w:p w:rsidR="00F31CAB" w:rsidRPr="00F31CAB" w:rsidRDefault="00F31CAB" w:rsidP="00F31CAB">
      <w:pPr>
        <w:jc w:val="center"/>
        <w:rPr>
          <w:rFonts w:ascii="Sakkal Majalla" w:eastAsia="Calibri" w:hAnsi="Sakkal Majalla" w:cs="Sakkal Majalla"/>
          <w:sz w:val="28"/>
          <w:szCs w:val="28"/>
          <w:rtl/>
        </w:rPr>
      </w:pPr>
      <w:r w:rsidRPr="00F31CAB">
        <w:rPr>
          <w:rFonts w:ascii="Sakkal Majalla" w:eastAsia="Calibri" w:hAnsi="Sakkal Majalla" w:cs="Sakkal Majalla"/>
          <w:sz w:val="28"/>
          <w:szCs w:val="28"/>
          <w:rtl/>
        </w:rPr>
        <w:t xml:space="preserve">شكل رقم </w:t>
      </w:r>
      <w:r w:rsidRPr="00F31CAB">
        <w:rPr>
          <w:rFonts w:ascii="Sakkal Majalla" w:eastAsia="Calibri" w:hAnsi="Sakkal Majalla" w:cs="Sakkal Majalla" w:hint="cs"/>
          <w:sz w:val="28"/>
          <w:szCs w:val="28"/>
          <w:rtl/>
        </w:rPr>
        <w:t>(</w:t>
      </w:r>
      <w:r w:rsidRPr="00F31CAB">
        <w:rPr>
          <w:rFonts w:ascii="Sakkal Majalla" w:eastAsia="Calibri" w:hAnsi="Sakkal Majalla" w:cs="Sakkal Majalla"/>
          <w:sz w:val="28"/>
          <w:szCs w:val="28"/>
          <w:rtl/>
        </w:rPr>
        <w:t>1-1)</w:t>
      </w:r>
      <w:r w:rsidRPr="00F31CAB">
        <w:rPr>
          <w:rFonts w:ascii="Sakkal Majalla" w:eastAsia="Calibri" w:hAnsi="Sakkal Majalla" w:cs="Sakkal Majalla" w:hint="cs"/>
          <w:sz w:val="28"/>
          <w:szCs w:val="28"/>
          <w:rtl/>
        </w:rPr>
        <w:t xml:space="preserve">: </w:t>
      </w:r>
      <w:r w:rsidRPr="00F31CAB">
        <w:rPr>
          <w:rFonts w:ascii="Sakkal Majalla" w:eastAsia="Calibri" w:hAnsi="Sakkal Majalla" w:cs="Sakkal Majalla"/>
          <w:sz w:val="28"/>
          <w:szCs w:val="28"/>
          <w:rtl/>
        </w:rPr>
        <w:t>نموذج البحث</w:t>
      </w:r>
    </w:p>
    <w:p w:rsidR="00F31CAB" w:rsidRPr="00F31CAB" w:rsidRDefault="00F31CAB" w:rsidP="00F31CAB">
      <w:pPr>
        <w:jc w:val="center"/>
        <w:rPr>
          <w:rFonts w:ascii="Sakkal Majalla" w:eastAsia="Calibri" w:hAnsi="Sakkal Majalla" w:cs="Sakkal Majalla"/>
          <w:sz w:val="28"/>
          <w:szCs w:val="28"/>
          <w:rtl/>
        </w:rPr>
      </w:pPr>
    </w:p>
    <w:p w:rsidR="00F31CAB" w:rsidRPr="00F31CAB" w:rsidRDefault="00F31CAB" w:rsidP="00F31CAB">
      <w:pPr>
        <w:keepNext/>
        <w:keepLines/>
        <w:spacing w:after="0" w:line="360" w:lineRule="auto"/>
        <w:jc w:val="both"/>
        <w:outlineLvl w:val="1"/>
        <w:rPr>
          <w:rFonts w:ascii="Calibri Light" w:eastAsia="Times New Roman" w:hAnsi="Calibri Light" w:cs="Simplified Arabic"/>
          <w:bCs/>
          <w:color w:val="000000"/>
          <w:sz w:val="26"/>
          <w:szCs w:val="32"/>
          <w:u w:val="single"/>
          <w:rtl/>
        </w:rPr>
      </w:pPr>
      <w:bookmarkStart w:id="7" w:name="_Toc192017455"/>
      <w:r w:rsidRPr="00F31CAB">
        <w:rPr>
          <w:rFonts w:ascii="Calibri Light" w:eastAsia="Times New Roman" w:hAnsi="Calibri Light" w:cs="Simplified Arabic"/>
          <w:bCs/>
          <w:color w:val="000000"/>
          <w:sz w:val="26"/>
          <w:szCs w:val="32"/>
          <w:u w:val="single"/>
          <w:rtl/>
        </w:rPr>
        <w:t>حدود الدراسة:</w:t>
      </w:r>
      <w:bookmarkEnd w:id="7"/>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تتحدد حدود هذه الدراسة في عدة جوانب تتعلق بنطاق الموضوع، والزمان والمكان</w:t>
      </w:r>
      <w:r w:rsidRPr="00F31CAB">
        <w:rPr>
          <w:rFonts w:ascii="Simplified Arabic" w:eastAsia="Calibri" w:hAnsi="Simplified Arabic" w:cs="Simplified Arabic" w:hint="cs"/>
          <w:sz w:val="28"/>
          <w:szCs w:val="28"/>
          <w:rtl/>
        </w:rPr>
        <w:t xml:space="preserve"> كما يلي:</w:t>
      </w:r>
    </w:p>
    <w:p w:rsidR="00F31CAB" w:rsidRPr="00F31CAB" w:rsidRDefault="00F31CAB" w:rsidP="00F31CAB">
      <w:pPr>
        <w:numPr>
          <w:ilvl w:val="0"/>
          <w:numId w:val="11"/>
        </w:numPr>
        <w:spacing w:after="0" w:line="360" w:lineRule="auto"/>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 xml:space="preserve"> </w:t>
      </w:r>
      <w:r w:rsidRPr="00F31CAB">
        <w:rPr>
          <w:rFonts w:ascii="Simplified Arabic" w:eastAsia="Calibri" w:hAnsi="Simplified Arabic" w:cs="Simplified Arabic"/>
          <w:b/>
          <w:bCs/>
          <w:sz w:val="28"/>
          <w:szCs w:val="28"/>
          <w:rtl/>
        </w:rPr>
        <w:t>الجانب الموضوعي</w:t>
      </w:r>
      <w:r w:rsidRPr="00F31CAB">
        <w:rPr>
          <w:rFonts w:ascii="Simplified Arabic" w:eastAsia="Calibri" w:hAnsi="Simplified Arabic" w:cs="Simplified Arabic"/>
          <w:sz w:val="28"/>
          <w:szCs w:val="28"/>
          <w:rtl/>
        </w:rPr>
        <w:t xml:space="preserve">: تركز الدراسة على تحليل تأثير المخاطر الاقتصادية على استقرار المؤسسات المالية في ظل الأزمات الاقتصادية، مع التركيز على المخاطر الاقتصادية الرئيسية مثل مخاطر السيولة مخاطر الائتمان، والمخاطر السوقية على الرغم من شمولية </w:t>
      </w:r>
      <w:r w:rsidRPr="00F31CAB">
        <w:rPr>
          <w:rFonts w:ascii="Simplified Arabic" w:eastAsia="Calibri" w:hAnsi="Simplified Arabic" w:cs="Simplified Arabic"/>
          <w:sz w:val="28"/>
          <w:szCs w:val="28"/>
          <w:rtl/>
        </w:rPr>
        <w:lastRenderedPageBreak/>
        <w:t>الموضوع، إلا أن الدراسة لا تتناول كافة أنواع المخاطر الاقتصادية، بل تركز بشكل خاص على تلك التي تؤثر بشكل كبير على استقرار المؤسسات المالية أثناء الأزمات</w:t>
      </w:r>
    </w:p>
    <w:p w:rsidR="00F31CAB" w:rsidRPr="00F31CAB" w:rsidRDefault="00F31CAB" w:rsidP="00F31CAB">
      <w:pPr>
        <w:numPr>
          <w:ilvl w:val="0"/>
          <w:numId w:val="11"/>
        </w:numPr>
        <w:spacing w:after="0" w:line="360" w:lineRule="auto"/>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b/>
          <w:bCs/>
          <w:sz w:val="28"/>
          <w:szCs w:val="28"/>
          <w:rtl/>
        </w:rPr>
        <w:t>الجانب الزماني</w:t>
      </w:r>
      <w:r w:rsidRPr="00F31CAB">
        <w:rPr>
          <w:rFonts w:ascii="Simplified Arabic" w:eastAsia="Calibri" w:hAnsi="Simplified Arabic" w:cs="Simplified Arabic"/>
          <w:sz w:val="28"/>
          <w:szCs w:val="28"/>
          <w:rtl/>
        </w:rPr>
        <w:t>: تشمل الدراسة الفترة الزمنية للأزمات الاقتصادية الكبرى التي وقعت في العقدين الأخيرين مثل الأزمة المالية العالمية في 2008 وأزمة 19-</w:t>
      </w:r>
      <w:r w:rsidRPr="00F31CAB">
        <w:rPr>
          <w:rFonts w:ascii="Simplified Arabic" w:eastAsia="Calibri" w:hAnsi="Simplified Arabic" w:cs="Simplified Arabic"/>
          <w:sz w:val="28"/>
          <w:szCs w:val="28"/>
        </w:rPr>
        <w:t>COID</w:t>
      </w:r>
      <w:r w:rsidRPr="00F31CAB">
        <w:rPr>
          <w:rFonts w:ascii="Simplified Arabic" w:eastAsia="Calibri" w:hAnsi="Simplified Arabic" w:cs="Simplified Arabic"/>
          <w:sz w:val="28"/>
          <w:szCs w:val="28"/>
          <w:rtl/>
        </w:rPr>
        <w:t xml:space="preserve"> في 2020. كما أنها تركز على تقييم تأثير هذه الأزمات على المؤسسات المالية في هذه الفترات فقط دون التطرق إلى أزمات سابقة أو ما قد يحدث في المستقبل.</w:t>
      </w:r>
    </w:p>
    <w:p w:rsidR="00F31CAB" w:rsidRPr="00F31CAB" w:rsidRDefault="00F31CAB" w:rsidP="00F31CAB">
      <w:pPr>
        <w:numPr>
          <w:ilvl w:val="0"/>
          <w:numId w:val="11"/>
        </w:numPr>
        <w:spacing w:after="0" w:line="360" w:lineRule="auto"/>
        <w:contextualSpacing/>
        <w:jc w:val="both"/>
        <w:rPr>
          <w:rFonts w:ascii="Simplified Arabic" w:eastAsia="Calibri" w:hAnsi="Simplified Arabic" w:cs="Simplified Arabic"/>
          <w:sz w:val="28"/>
          <w:szCs w:val="28"/>
          <w:rtl/>
        </w:rPr>
      </w:pPr>
      <w:r w:rsidRPr="00F31CAB">
        <w:rPr>
          <w:rFonts w:ascii="Simplified Arabic" w:eastAsia="Calibri" w:hAnsi="Simplified Arabic" w:cs="Simplified Arabic"/>
          <w:b/>
          <w:bCs/>
          <w:sz w:val="28"/>
          <w:szCs w:val="28"/>
          <w:rtl/>
        </w:rPr>
        <w:t>الجانب المكاني</w:t>
      </w:r>
      <w:r w:rsidRPr="00F31CAB">
        <w:rPr>
          <w:rFonts w:ascii="Simplified Arabic" w:eastAsia="Calibri" w:hAnsi="Simplified Arabic" w:cs="Simplified Arabic"/>
          <w:sz w:val="28"/>
          <w:szCs w:val="28"/>
          <w:rtl/>
        </w:rPr>
        <w:t xml:space="preserve"> : المملكة العربية السعودية</w:t>
      </w:r>
    </w:p>
    <w:p w:rsidR="00F31CAB" w:rsidRPr="00F31CAB" w:rsidRDefault="00F31CAB" w:rsidP="00F31CAB">
      <w:pPr>
        <w:rPr>
          <w:rFonts w:ascii="Simplified Arabic" w:eastAsia="Calibri" w:hAnsi="Simplified Arabic" w:cs="Simplified Arabic"/>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F31CAB">
      <w:pPr>
        <w:keepNext/>
        <w:keepLines/>
        <w:spacing w:before="40" w:after="0"/>
        <w:outlineLvl w:val="1"/>
        <w:rPr>
          <w:rFonts w:ascii="Calibri Light" w:eastAsia="Times New Roman" w:hAnsi="Calibri Light" w:cs="Simplified Arabic"/>
          <w:bCs/>
          <w:color w:val="000000"/>
          <w:sz w:val="26"/>
          <w:szCs w:val="32"/>
          <w:u w:val="single"/>
          <w:rtl/>
        </w:rPr>
      </w:pPr>
      <w:bookmarkStart w:id="8" w:name="_Toc192017456"/>
      <w:r w:rsidRPr="00F31CAB">
        <w:rPr>
          <w:rFonts w:ascii="Calibri Light" w:eastAsia="Times New Roman" w:hAnsi="Calibri Light" w:cs="Simplified Arabic"/>
          <w:bCs/>
          <w:color w:val="000000"/>
          <w:sz w:val="26"/>
          <w:szCs w:val="32"/>
          <w:u w:val="single"/>
          <w:rtl/>
        </w:rPr>
        <w:lastRenderedPageBreak/>
        <w:t>خاتمة الفصل:</w:t>
      </w:r>
      <w:bookmarkEnd w:id="8"/>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 في هذا الفصل، تم تقديم عرض عام لل</w:t>
      </w:r>
      <w:r w:rsidRPr="00F31CAB">
        <w:rPr>
          <w:rFonts w:ascii="Simplified Arabic" w:eastAsia="Calibri" w:hAnsi="Simplified Arabic" w:cs="Simplified Arabic" w:hint="cs"/>
          <w:sz w:val="28"/>
          <w:szCs w:val="28"/>
          <w:rtl/>
        </w:rPr>
        <w:t>دراسة،</w:t>
      </w:r>
      <w:r w:rsidRPr="00F31CAB">
        <w:rPr>
          <w:rFonts w:ascii="Simplified Arabic" w:eastAsia="Calibri" w:hAnsi="Simplified Arabic" w:cs="Simplified Arabic"/>
          <w:sz w:val="28"/>
          <w:szCs w:val="28"/>
          <w:rtl/>
        </w:rPr>
        <w:t xml:space="preserve"> حيث تم استعراض فكرة عامة عن الموضوع المختار. كما تم تحديد مشكلة البحث وطرح التساؤل</w:t>
      </w:r>
      <w:r w:rsidRPr="00F31CAB">
        <w:rPr>
          <w:rFonts w:ascii="Simplified Arabic" w:eastAsia="Calibri" w:hAnsi="Simplified Arabic" w:cs="Simplified Arabic" w:hint="cs"/>
          <w:sz w:val="28"/>
          <w:szCs w:val="28"/>
          <w:rtl/>
        </w:rPr>
        <w:t>ا</w:t>
      </w:r>
      <w:r w:rsidRPr="00F31CAB">
        <w:rPr>
          <w:rFonts w:ascii="Simplified Arabic" w:eastAsia="Calibri" w:hAnsi="Simplified Arabic" w:cs="Simplified Arabic"/>
          <w:sz w:val="28"/>
          <w:szCs w:val="28"/>
          <w:rtl/>
        </w:rPr>
        <w:t xml:space="preserve">ت التي يسعى البحث </w:t>
      </w:r>
      <w:r w:rsidRPr="00F31CAB">
        <w:rPr>
          <w:rFonts w:ascii="Simplified Arabic" w:eastAsia="Calibri" w:hAnsi="Simplified Arabic" w:cs="Simplified Arabic" w:hint="cs"/>
          <w:sz w:val="28"/>
          <w:szCs w:val="28"/>
          <w:rtl/>
        </w:rPr>
        <w:t>ل</w:t>
      </w:r>
      <w:r w:rsidRPr="00F31CAB">
        <w:rPr>
          <w:rFonts w:ascii="Simplified Arabic" w:eastAsia="Calibri" w:hAnsi="Simplified Arabic" w:cs="Simplified Arabic"/>
          <w:sz w:val="28"/>
          <w:szCs w:val="28"/>
          <w:rtl/>
        </w:rPr>
        <w:t>لإجابة عليها. با</w:t>
      </w:r>
      <w:r w:rsidRPr="00F31CAB">
        <w:rPr>
          <w:rFonts w:ascii="Simplified Arabic" w:eastAsia="Calibri" w:hAnsi="Simplified Arabic" w:cs="Simplified Arabic" w:hint="cs"/>
          <w:sz w:val="28"/>
          <w:szCs w:val="28"/>
          <w:rtl/>
        </w:rPr>
        <w:t>لإ</w:t>
      </w:r>
      <w:r w:rsidRPr="00F31CAB">
        <w:rPr>
          <w:rFonts w:ascii="Simplified Arabic" w:eastAsia="Calibri" w:hAnsi="Simplified Arabic" w:cs="Simplified Arabic"/>
          <w:sz w:val="28"/>
          <w:szCs w:val="28"/>
          <w:rtl/>
        </w:rPr>
        <w:t>ضافة إلى ذلك،</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تم توضيح أهمية البحث وا</w:t>
      </w:r>
      <w:r w:rsidRPr="00F31CAB">
        <w:rPr>
          <w:rFonts w:ascii="Simplified Arabic" w:eastAsia="Calibri" w:hAnsi="Simplified Arabic" w:cs="Simplified Arabic" w:hint="cs"/>
          <w:sz w:val="28"/>
          <w:szCs w:val="28"/>
          <w:rtl/>
        </w:rPr>
        <w:t>لأ</w:t>
      </w:r>
      <w:r w:rsidRPr="00F31CAB">
        <w:rPr>
          <w:rFonts w:ascii="Simplified Arabic" w:eastAsia="Calibri" w:hAnsi="Simplified Arabic" w:cs="Simplified Arabic"/>
          <w:sz w:val="28"/>
          <w:szCs w:val="28"/>
          <w:rtl/>
        </w:rPr>
        <w:t xml:space="preserve">هداف التي يهدف إلى تحقيقها، إلى جانب الفرضيات التي </w:t>
      </w:r>
      <w:r w:rsidRPr="00F31CAB">
        <w:rPr>
          <w:rFonts w:ascii="Simplified Arabic" w:eastAsia="Calibri" w:hAnsi="Simplified Arabic" w:cs="Simplified Arabic" w:hint="cs"/>
          <w:sz w:val="28"/>
          <w:szCs w:val="28"/>
          <w:rtl/>
        </w:rPr>
        <w:t>ت</w:t>
      </w:r>
      <w:r w:rsidRPr="00F31CAB">
        <w:rPr>
          <w:rFonts w:ascii="Simplified Arabic" w:eastAsia="Calibri" w:hAnsi="Simplified Arabic" w:cs="Simplified Arabic"/>
          <w:sz w:val="28"/>
          <w:szCs w:val="28"/>
          <w:rtl/>
        </w:rPr>
        <w:t>حاول ال</w:t>
      </w:r>
      <w:r w:rsidRPr="00F31CAB">
        <w:rPr>
          <w:rFonts w:ascii="Simplified Arabic" w:eastAsia="Calibri" w:hAnsi="Simplified Arabic" w:cs="Simplified Arabic" w:hint="cs"/>
          <w:sz w:val="28"/>
          <w:szCs w:val="28"/>
          <w:rtl/>
        </w:rPr>
        <w:t>دراسة</w:t>
      </w:r>
    </w:p>
    <w:p w:rsidR="00F31CAB" w:rsidRPr="00F31CAB" w:rsidRDefault="00F31CAB" w:rsidP="00F31CAB">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إثباتها.</w:t>
      </w:r>
    </w:p>
    <w:p w:rsidR="00F31CAB" w:rsidRPr="00F31CAB" w:rsidRDefault="00F31CAB" w:rsidP="00F31CAB">
      <w:pPr>
        <w:jc w:val="center"/>
        <w:rPr>
          <w:rFonts w:ascii="Sakkal Majalla" w:eastAsia="Calibri" w:hAnsi="Sakkal Majalla" w:cs="Sakkal Majalla"/>
          <w:b/>
          <w:bCs/>
          <w:sz w:val="48"/>
          <w:szCs w:val="48"/>
          <w:u w:val="single"/>
          <w:rtl/>
        </w:rPr>
      </w:pPr>
    </w:p>
    <w:p w:rsidR="00F31CAB" w:rsidRPr="00F31CAB" w:rsidRDefault="00F31CAB" w:rsidP="00F31CAB">
      <w:pPr>
        <w:jc w:val="center"/>
        <w:rPr>
          <w:rFonts w:ascii="Sakkal Majalla" w:eastAsia="Calibri" w:hAnsi="Sakkal Majalla" w:cs="Sakkal Majalla"/>
          <w:b/>
          <w:bCs/>
          <w:sz w:val="48"/>
          <w:szCs w:val="48"/>
          <w:u w:val="single"/>
          <w:rtl/>
        </w:rPr>
      </w:pPr>
    </w:p>
    <w:p w:rsidR="00F31CAB" w:rsidRPr="00F31CAB" w:rsidRDefault="00F31CAB" w:rsidP="00F31CAB">
      <w:pPr>
        <w:jc w:val="center"/>
        <w:rPr>
          <w:rFonts w:ascii="Sakkal Majalla" w:eastAsia="Calibri" w:hAnsi="Sakkal Majalla" w:cs="Sakkal Majalla"/>
          <w:b/>
          <w:bCs/>
          <w:sz w:val="48"/>
          <w:szCs w:val="48"/>
          <w:u w:val="single"/>
          <w:rtl/>
        </w:rPr>
      </w:pPr>
    </w:p>
    <w:p w:rsidR="00F31CAB" w:rsidRPr="00F31CAB" w:rsidRDefault="00F31CAB" w:rsidP="00F31CAB">
      <w:pPr>
        <w:jc w:val="center"/>
        <w:rPr>
          <w:rFonts w:ascii="Sakkal Majalla" w:eastAsia="Calibri" w:hAnsi="Sakkal Majalla" w:cs="Sakkal Majalla"/>
          <w:b/>
          <w:bCs/>
          <w:sz w:val="48"/>
          <w:szCs w:val="48"/>
          <w:u w:val="single"/>
          <w:rtl/>
        </w:rPr>
      </w:pPr>
    </w:p>
    <w:p w:rsidR="00F31CAB" w:rsidRPr="00F31CAB" w:rsidRDefault="00F31CAB" w:rsidP="00F31CAB">
      <w:pPr>
        <w:jc w:val="center"/>
        <w:rPr>
          <w:rFonts w:ascii="Sakkal Majalla" w:eastAsia="Calibri" w:hAnsi="Sakkal Majalla" w:cs="Sakkal Majalla"/>
          <w:b/>
          <w:bCs/>
          <w:sz w:val="48"/>
          <w:szCs w:val="48"/>
          <w:u w:val="single"/>
          <w:rtl/>
        </w:rPr>
      </w:pPr>
    </w:p>
    <w:p w:rsidR="00F31CAB" w:rsidRPr="00F31CAB" w:rsidRDefault="00F31CAB" w:rsidP="00F31CAB">
      <w:pPr>
        <w:jc w:val="center"/>
        <w:rPr>
          <w:rFonts w:ascii="Sakkal Majalla" w:eastAsia="Calibri" w:hAnsi="Sakkal Majalla" w:cs="Sakkal Majalla"/>
          <w:b/>
          <w:bCs/>
          <w:sz w:val="48"/>
          <w:szCs w:val="48"/>
          <w:u w:val="single"/>
          <w:rtl/>
        </w:rPr>
      </w:pPr>
    </w:p>
    <w:p w:rsidR="00F31CAB" w:rsidRPr="00F31CAB" w:rsidRDefault="00F31CAB" w:rsidP="00F31CAB">
      <w:pPr>
        <w:jc w:val="center"/>
        <w:rPr>
          <w:rFonts w:ascii="Sakkal Majalla" w:eastAsia="Calibri" w:hAnsi="Sakkal Majalla" w:cs="Sakkal Majalla"/>
          <w:b/>
          <w:bCs/>
          <w:sz w:val="48"/>
          <w:szCs w:val="48"/>
          <w:u w:val="single"/>
          <w:rtl/>
        </w:rPr>
      </w:pPr>
    </w:p>
    <w:p w:rsidR="00F31CAB" w:rsidRPr="00F31CAB" w:rsidRDefault="00F31CAB" w:rsidP="00F31CAB">
      <w:pPr>
        <w:jc w:val="center"/>
        <w:rPr>
          <w:rFonts w:ascii="Sakkal Majalla" w:eastAsia="Calibri" w:hAnsi="Sakkal Majalla" w:cs="Sakkal Majalla"/>
          <w:b/>
          <w:bCs/>
          <w:sz w:val="48"/>
          <w:szCs w:val="48"/>
          <w:u w:val="single"/>
          <w:rtl/>
        </w:rPr>
      </w:pPr>
    </w:p>
    <w:p w:rsidR="00F31CAB" w:rsidRPr="00F31CAB" w:rsidRDefault="00F31CAB" w:rsidP="00F31CAB">
      <w:pPr>
        <w:jc w:val="center"/>
        <w:rPr>
          <w:rFonts w:ascii="Sakkal Majalla" w:eastAsia="Calibri" w:hAnsi="Sakkal Majalla" w:cs="Sakkal Majalla"/>
          <w:b/>
          <w:bCs/>
          <w:sz w:val="48"/>
          <w:szCs w:val="48"/>
          <w:u w:val="single"/>
          <w:rtl/>
        </w:rPr>
      </w:pPr>
    </w:p>
    <w:p w:rsidR="00F31CAB" w:rsidRPr="00F31CAB" w:rsidRDefault="00F31CAB" w:rsidP="00F31CAB">
      <w:pPr>
        <w:jc w:val="center"/>
        <w:rPr>
          <w:rFonts w:ascii="Sakkal Majalla" w:eastAsia="Calibri" w:hAnsi="Sakkal Majalla" w:cs="Sakkal Majalla"/>
          <w:b/>
          <w:bCs/>
          <w:sz w:val="48"/>
          <w:szCs w:val="48"/>
          <w:u w:val="single"/>
          <w:rtl/>
        </w:rPr>
      </w:pPr>
    </w:p>
    <w:p w:rsidR="00F31CAB" w:rsidRPr="00F31CAB" w:rsidRDefault="00F31CAB" w:rsidP="00F31CAB">
      <w:pPr>
        <w:jc w:val="center"/>
        <w:rPr>
          <w:rFonts w:ascii="Sakkal Majalla" w:eastAsia="Calibri" w:hAnsi="Sakkal Majalla" w:cs="Sakkal Majalla"/>
          <w:b/>
          <w:bCs/>
          <w:sz w:val="48"/>
          <w:szCs w:val="48"/>
          <w:u w:val="single"/>
          <w:rtl/>
        </w:rPr>
      </w:pPr>
    </w:p>
    <w:p w:rsidR="00F31CAB" w:rsidRPr="00F31CAB" w:rsidRDefault="00F31CAB" w:rsidP="00F31CAB">
      <w:pPr>
        <w:jc w:val="center"/>
        <w:rPr>
          <w:rFonts w:ascii="Sakkal Majalla" w:eastAsia="Calibri" w:hAnsi="Sakkal Majalla" w:cs="Sakkal Majalla"/>
          <w:b/>
          <w:bCs/>
          <w:sz w:val="48"/>
          <w:szCs w:val="48"/>
          <w:u w:val="single"/>
          <w:rtl/>
        </w:rPr>
      </w:pPr>
    </w:p>
    <w:p w:rsidR="00F31CAB" w:rsidRPr="00F31CAB" w:rsidRDefault="00F31CAB" w:rsidP="00F31CAB">
      <w:pPr>
        <w:jc w:val="center"/>
        <w:rPr>
          <w:rFonts w:ascii="Sakkal Majalla" w:eastAsia="Calibri" w:hAnsi="Sakkal Majalla" w:cs="Sakkal Majalla"/>
          <w:b/>
          <w:bCs/>
          <w:sz w:val="48"/>
          <w:szCs w:val="48"/>
          <w:u w:val="single"/>
          <w:rtl/>
        </w:rPr>
      </w:pPr>
    </w:p>
    <w:p w:rsidR="00F31CAB" w:rsidRPr="00F31CAB" w:rsidRDefault="00F31CAB" w:rsidP="00F31CAB">
      <w:pPr>
        <w:jc w:val="center"/>
        <w:rPr>
          <w:rFonts w:ascii="Sakkal Majalla" w:eastAsia="Calibri" w:hAnsi="Sakkal Majalla" w:cs="Sakkal Majalla"/>
          <w:b/>
          <w:bCs/>
          <w:sz w:val="48"/>
          <w:szCs w:val="48"/>
          <w:u w:val="single"/>
          <w:rtl/>
        </w:rPr>
      </w:pPr>
    </w:p>
    <w:p w:rsidR="00F31CAB" w:rsidRPr="00F31CAB" w:rsidRDefault="00F31CAB" w:rsidP="00D26589">
      <w:pPr>
        <w:rPr>
          <w:rFonts w:ascii="Sakkal Majalla" w:eastAsia="Calibri" w:hAnsi="Sakkal Majalla" w:cs="Sakkal Majalla"/>
          <w:b/>
          <w:bCs/>
          <w:sz w:val="48"/>
          <w:szCs w:val="48"/>
          <w:u w:val="single"/>
          <w:rtl/>
        </w:rPr>
      </w:pPr>
    </w:p>
    <w:p w:rsidR="00F31CAB" w:rsidRPr="00F31CAB" w:rsidRDefault="00F31CAB" w:rsidP="00F31CAB">
      <w:pPr>
        <w:keepNext/>
        <w:keepLines/>
        <w:spacing w:before="240" w:after="0" w:line="240" w:lineRule="auto"/>
        <w:jc w:val="center"/>
        <w:outlineLvl w:val="0"/>
        <w:rPr>
          <w:rFonts w:ascii="Calibri Light" w:eastAsia="Times New Roman" w:hAnsi="Calibri Light" w:cs="Simplified Arabic"/>
          <w:bCs/>
          <w:color w:val="000000"/>
          <w:sz w:val="32"/>
          <w:szCs w:val="36"/>
          <w:u w:val="single"/>
          <w:rtl/>
        </w:rPr>
      </w:pPr>
      <w:bookmarkStart w:id="9" w:name="_Toc192017457"/>
      <w:r w:rsidRPr="00F31CAB">
        <w:rPr>
          <w:rFonts w:ascii="Calibri Light" w:eastAsia="Times New Roman" w:hAnsi="Calibri Light" w:cs="Simplified Arabic" w:hint="cs"/>
          <w:bCs/>
          <w:color w:val="000000"/>
          <w:sz w:val="32"/>
          <w:szCs w:val="36"/>
          <w:u w:val="single"/>
          <w:rtl/>
        </w:rPr>
        <w:t>الفصل الثاني</w:t>
      </w:r>
      <w:bookmarkEnd w:id="9"/>
    </w:p>
    <w:p w:rsidR="00F31CAB" w:rsidRPr="00F31CAB" w:rsidRDefault="00F31CAB" w:rsidP="00F31CAB">
      <w:pPr>
        <w:keepNext/>
        <w:keepLines/>
        <w:spacing w:before="240" w:after="0" w:line="240" w:lineRule="auto"/>
        <w:jc w:val="center"/>
        <w:outlineLvl w:val="0"/>
        <w:rPr>
          <w:rFonts w:ascii="Calibri Light" w:eastAsia="Times New Roman" w:hAnsi="Calibri Light" w:cs="Simplified Arabic"/>
          <w:bCs/>
          <w:color w:val="000000"/>
          <w:sz w:val="32"/>
          <w:szCs w:val="36"/>
          <w:u w:val="single"/>
          <w:rtl/>
        </w:rPr>
      </w:pPr>
      <w:bookmarkStart w:id="10" w:name="_Toc192017458"/>
      <w:r w:rsidRPr="00F31CAB">
        <w:rPr>
          <w:rFonts w:ascii="Calibri Light" w:eastAsia="Times New Roman" w:hAnsi="Calibri Light" w:cs="Simplified Arabic" w:hint="cs"/>
          <w:bCs/>
          <w:color w:val="000000"/>
          <w:sz w:val="32"/>
          <w:szCs w:val="36"/>
          <w:u w:val="single"/>
          <w:rtl/>
        </w:rPr>
        <w:t>الدراسات السابقة</w:t>
      </w:r>
      <w:bookmarkEnd w:id="10"/>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Default="00F31CAB" w:rsidP="00F31CAB">
      <w:pPr>
        <w:rPr>
          <w:rFonts w:ascii="Sakkal Majalla" w:eastAsia="Calibri" w:hAnsi="Sakkal Majalla" w:cs="Sakkal Majalla"/>
          <w:sz w:val="28"/>
          <w:szCs w:val="28"/>
          <w:u w:val="single"/>
          <w:rtl/>
        </w:rPr>
      </w:pPr>
    </w:p>
    <w:p w:rsidR="00D26589" w:rsidRDefault="00D26589" w:rsidP="00F31CAB">
      <w:pPr>
        <w:rPr>
          <w:rFonts w:ascii="Sakkal Majalla" w:eastAsia="Calibri" w:hAnsi="Sakkal Majalla" w:cs="Sakkal Majalla"/>
          <w:sz w:val="28"/>
          <w:szCs w:val="28"/>
          <w:u w:val="single"/>
          <w:rtl/>
        </w:rPr>
      </w:pPr>
    </w:p>
    <w:p w:rsidR="00D26589" w:rsidRDefault="00D26589" w:rsidP="00F31CAB">
      <w:pPr>
        <w:rPr>
          <w:rFonts w:ascii="Sakkal Majalla" w:eastAsia="Calibri" w:hAnsi="Sakkal Majalla" w:cs="Sakkal Majalla"/>
          <w:sz w:val="28"/>
          <w:szCs w:val="28"/>
          <w:u w:val="single"/>
          <w:rtl/>
        </w:rPr>
      </w:pPr>
    </w:p>
    <w:p w:rsidR="00D26589" w:rsidRDefault="00D26589" w:rsidP="00F31CAB">
      <w:pPr>
        <w:rPr>
          <w:rFonts w:ascii="Sakkal Majalla" w:eastAsia="Calibri" w:hAnsi="Sakkal Majalla" w:cs="Sakkal Majalla"/>
          <w:sz w:val="28"/>
          <w:szCs w:val="28"/>
          <w:u w:val="single"/>
          <w:rtl/>
        </w:rPr>
      </w:pPr>
    </w:p>
    <w:p w:rsidR="00D26589" w:rsidRDefault="00D26589" w:rsidP="00F31CAB">
      <w:pPr>
        <w:rPr>
          <w:rFonts w:ascii="Sakkal Majalla" w:eastAsia="Calibri" w:hAnsi="Sakkal Majalla" w:cs="Sakkal Majalla"/>
          <w:sz w:val="28"/>
          <w:szCs w:val="28"/>
          <w:u w:val="single"/>
          <w:rtl/>
        </w:rPr>
      </w:pPr>
    </w:p>
    <w:p w:rsidR="00D26589" w:rsidRPr="00F31CAB" w:rsidRDefault="00D26589" w:rsidP="00F31CAB">
      <w:pPr>
        <w:rPr>
          <w:rFonts w:ascii="Sakkal Majalla" w:eastAsia="Calibri" w:hAnsi="Sakkal Majalla" w:cs="Sakkal Majalla"/>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F31CAB">
      <w:pPr>
        <w:rPr>
          <w:rFonts w:ascii="Sakkal Majalla" w:eastAsia="Calibri" w:hAnsi="Sakkal Majalla" w:cs="Sakkal Majalla"/>
          <w:sz w:val="28"/>
          <w:szCs w:val="28"/>
          <w:u w:val="single"/>
          <w:rtl/>
        </w:rPr>
      </w:pPr>
    </w:p>
    <w:p w:rsidR="00F31CAB" w:rsidRPr="00F31CAB" w:rsidRDefault="00F31CAB" w:rsidP="00D26589">
      <w:pPr>
        <w:keepNext/>
        <w:keepLines/>
        <w:spacing w:after="0" w:line="360" w:lineRule="auto"/>
        <w:outlineLvl w:val="1"/>
        <w:rPr>
          <w:rFonts w:ascii="Calibri Light" w:eastAsia="Times New Roman" w:hAnsi="Calibri Light" w:cs="Simplified Arabic"/>
          <w:bCs/>
          <w:color w:val="000000"/>
          <w:sz w:val="26"/>
          <w:szCs w:val="32"/>
          <w:u w:val="single"/>
          <w:rtl/>
        </w:rPr>
      </w:pPr>
      <w:bookmarkStart w:id="11" w:name="_Toc192017459"/>
      <w:r w:rsidRPr="00F31CAB">
        <w:rPr>
          <w:rFonts w:ascii="Calibri Light" w:eastAsia="Times New Roman" w:hAnsi="Calibri Light" w:cs="Simplified Arabic" w:hint="cs"/>
          <w:bCs/>
          <w:color w:val="000000"/>
          <w:sz w:val="26"/>
          <w:szCs w:val="32"/>
          <w:u w:val="single"/>
          <w:rtl/>
        </w:rPr>
        <w:lastRenderedPageBreak/>
        <w:t>مقدمة</w:t>
      </w:r>
      <w:bookmarkEnd w:id="11"/>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تُعتبر الأزمات الاقتصادية من أبرز التحديات التي تواجه المؤسسات المالية، حيث تؤثر بشكل مباشر على استقرارها وقدرتها على تحقيق النمو. </w:t>
      </w:r>
      <w:r w:rsidRPr="00F31CAB">
        <w:rPr>
          <w:rFonts w:ascii="Simplified Arabic" w:eastAsia="Calibri" w:hAnsi="Simplified Arabic" w:cs="Simplified Arabic" w:hint="cs"/>
          <w:sz w:val="28"/>
          <w:szCs w:val="28"/>
          <w:rtl/>
        </w:rPr>
        <w:t xml:space="preserve">في </w:t>
      </w:r>
      <w:r w:rsidRPr="00F31CAB">
        <w:rPr>
          <w:rFonts w:ascii="Simplified Arabic" w:eastAsia="Calibri" w:hAnsi="Simplified Arabic" w:cs="Simplified Arabic"/>
          <w:sz w:val="28"/>
          <w:szCs w:val="28"/>
          <w:rtl/>
        </w:rPr>
        <w:t xml:space="preserve">هذا الفصل ، </w:t>
      </w:r>
      <w:r w:rsidRPr="00F31CAB">
        <w:rPr>
          <w:rFonts w:ascii="Simplified Arabic" w:eastAsia="Calibri" w:hAnsi="Simplified Arabic" w:cs="Simplified Arabic" w:hint="cs"/>
          <w:sz w:val="28"/>
          <w:szCs w:val="28"/>
          <w:rtl/>
        </w:rPr>
        <w:t>سوف</w:t>
      </w:r>
      <w:r w:rsidRPr="00F31CAB">
        <w:rPr>
          <w:rFonts w:ascii="Simplified Arabic" w:eastAsia="Calibri" w:hAnsi="Simplified Arabic" w:cs="Simplified Arabic"/>
          <w:sz w:val="28"/>
          <w:szCs w:val="28"/>
          <w:rtl/>
        </w:rPr>
        <w:t xml:space="preserve"> </w:t>
      </w:r>
      <w:r w:rsidRPr="00F31CAB">
        <w:rPr>
          <w:rFonts w:ascii="Simplified Arabic" w:eastAsia="Calibri" w:hAnsi="Simplified Arabic" w:cs="Simplified Arabic" w:hint="cs"/>
          <w:sz w:val="28"/>
          <w:szCs w:val="28"/>
          <w:rtl/>
        </w:rPr>
        <w:t>ن</w:t>
      </w:r>
      <w:r w:rsidRPr="00F31CAB">
        <w:rPr>
          <w:rFonts w:ascii="Simplified Arabic" w:eastAsia="Calibri" w:hAnsi="Simplified Arabic" w:cs="Simplified Arabic"/>
          <w:sz w:val="28"/>
          <w:szCs w:val="28"/>
          <w:rtl/>
        </w:rPr>
        <w:t xml:space="preserve">ستعرض مجموعة من الدراسات السابقة التي تناولت تأثير المخاطر الاقتصادية على استقرار المؤسسات المالية. </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من خلال تحليل السياسات الاقتصادية والاستراتيجيات التي اتخذتها الدول لمواجهة الأزمات، مثل الأزمة المالية العالمية 2008 وأزمة كورونا 2020، نسعى إلى فهم كيفية تأثير المخاطر الاقتصادية المتعددة، بما في ذلك مخاطر الائتمان والسيولة والسوق، على أداء المؤسسات المالية.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 يقدم هذا الفصل إطارًا معرفيًا يعزز من فهم العلاقات الديناميكية بين المخاطر الاقتصادية واستقرار المؤسسات المالية، مما يسهم في توجيه السياسات المستقبلية ويعزز من استدامة القطاع المالي.</w:t>
      </w:r>
    </w:p>
    <w:p w:rsidR="00F31CAB" w:rsidRPr="00F31CAB" w:rsidRDefault="00F31CAB" w:rsidP="00D26589">
      <w:pPr>
        <w:keepNext/>
        <w:keepLines/>
        <w:spacing w:after="0" w:line="360" w:lineRule="auto"/>
        <w:outlineLvl w:val="1"/>
        <w:rPr>
          <w:rFonts w:ascii="Calibri Light" w:eastAsia="Times New Roman" w:hAnsi="Calibri Light" w:cs="Simplified Arabic"/>
          <w:bCs/>
          <w:color w:val="000000"/>
          <w:sz w:val="26"/>
          <w:szCs w:val="32"/>
          <w:u w:val="single"/>
          <w:rtl/>
        </w:rPr>
      </w:pPr>
      <w:bookmarkStart w:id="12" w:name="_Toc192017460"/>
      <w:r w:rsidRPr="00F31CAB">
        <w:rPr>
          <w:rFonts w:ascii="Calibri Light" w:eastAsia="Times New Roman" w:hAnsi="Calibri Light" w:cs="Simplified Arabic"/>
          <w:bCs/>
          <w:color w:val="000000"/>
          <w:sz w:val="26"/>
          <w:szCs w:val="32"/>
          <w:u w:val="single"/>
          <w:rtl/>
        </w:rPr>
        <w:t>الدراسات السابقة</w:t>
      </w:r>
      <w:bookmarkEnd w:id="12"/>
    </w:p>
    <w:p w:rsidR="00F31CAB" w:rsidRPr="00F31CAB" w:rsidRDefault="00F31CAB" w:rsidP="00D26589">
      <w:pPr>
        <w:spacing w:after="0" w:line="360" w:lineRule="auto"/>
        <w:jc w:val="both"/>
        <w:rPr>
          <w:rFonts w:ascii="Simplified Arabic" w:eastAsia="Calibri" w:hAnsi="Simplified Arabic" w:cs="Simplified Arabic"/>
          <w:b/>
          <w:bCs/>
          <w:sz w:val="28"/>
          <w:szCs w:val="28"/>
          <w:rtl/>
        </w:rPr>
      </w:pPr>
      <w:r w:rsidRPr="00F31CAB">
        <w:rPr>
          <w:rFonts w:ascii="Simplified Arabic" w:eastAsia="Calibri" w:hAnsi="Simplified Arabic" w:cs="Simplified Arabic"/>
          <w:b/>
          <w:bCs/>
          <w:sz w:val="28"/>
          <w:szCs w:val="28"/>
          <w:rtl/>
        </w:rPr>
        <w:t xml:space="preserve">دراسة مقابلة وهيلات (2018) </w:t>
      </w:r>
      <w:r w:rsidRPr="00F31CAB">
        <w:rPr>
          <w:rFonts w:ascii="Simplified Arabic" w:eastAsia="Calibri" w:hAnsi="Simplified Arabic" w:cs="Simplified Arabic"/>
          <w:sz w:val="28"/>
          <w:szCs w:val="28"/>
          <w:rtl/>
        </w:rPr>
        <w:t>ركزت هذه الدراسة على السياسات الاقتصادية الحكومية التي اتخذيها السلطات الرقابية في الأردن ودول عربية أخرى المواجهة الأزمات المالية، خاصة الأزمة المالية العالمية تم تحليل الإجراءات التي اتخذتها البنوك المركزية وهيئات الأوراق المالية في مختلف الدول حيث تبلت بعض الدول مثل السعودية سياسات مالية توسعية لتعزيز السيولة، بينما اعتمدت دول أخرى مثل الأردن سياسات الضمان الودائع وتعديل التشريعات وأظهرت الدراسة أن البنوك المركزية</w:t>
      </w:r>
      <w:r w:rsidRPr="00F31CAB">
        <w:rPr>
          <w:rFonts w:ascii="Simplified Arabic" w:eastAsia="Calibri" w:hAnsi="Simplified Arabic" w:cs="Simplified Arabic"/>
          <w:b/>
          <w:bCs/>
          <w:sz w:val="28"/>
          <w:szCs w:val="28"/>
          <w:rtl/>
        </w:rPr>
        <w:t xml:space="preserve"> </w:t>
      </w:r>
      <w:r w:rsidRPr="00F31CAB">
        <w:rPr>
          <w:rFonts w:ascii="Simplified Arabic" w:eastAsia="Calibri" w:hAnsi="Simplified Arabic" w:cs="Simplified Arabic"/>
          <w:sz w:val="28"/>
          <w:szCs w:val="28"/>
          <w:rtl/>
        </w:rPr>
        <w:t>كانت أكثر قدرة من هيئات الأوراق المالية على امتصاص تأثير الأزمات المالية.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كما تطرقت الدراسة إلى السياسات الاقتصادية التي تتبعها الدول العربية المصدرة للنفط والدول غير النفطية، حيث ركزت الدول النفطية على زيادة الإنفاق الحكومي وتحفيز الاقتصاد من خلال ضخ الأموال في القطاع المصرفي، بينما كانت الدول غير النفطية تعتمد على دعم المشاريع الصغيرة والمتوسطة وتنفيذ سياسات نقدية توسعية.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b/>
          <w:bCs/>
          <w:sz w:val="28"/>
          <w:szCs w:val="28"/>
          <w:rtl/>
        </w:rPr>
        <w:lastRenderedPageBreak/>
        <w:t>دراسة منصور (2018)</w:t>
      </w:r>
      <w:r w:rsidRPr="00F31CAB">
        <w:rPr>
          <w:rFonts w:ascii="Simplified Arabic" w:eastAsia="Calibri" w:hAnsi="Simplified Arabic" w:cs="Simplified Arabic"/>
          <w:sz w:val="28"/>
          <w:szCs w:val="28"/>
          <w:rtl/>
        </w:rPr>
        <w:t xml:space="preserve"> هدفت الدراسة إلى تقييم أثر مخاطر الائتمان والسيولة على الاستقرار المصرفي اليمني ، مستعرضة حجم مخاطر الائتمان والسيولة التي يواجهها القطاع المصرفي ومدى الاستقرار المصرفي اليمني، وأظهرت الدراسة نتائج عدة أهمها : على مستوى كل بنك على حدة بأنه أثرت مخاطر الائتمان على كل من البنك الأهلي وبنك اليمن الدولي ، في حين لم تؤثر المخاطر الائتمانية على كل من : البنك اليمني والبنك التجاري وبنك اليمن والكويت ، كما أفادت النتائج بأنه لم تؤثر مخاطر السيولة على الاستقرار المالي للبنوك باستثناء بنك اليمن الدولي ، وقد خرجت الدراسة بعدد من التوصيات التي ستساهم في تحقيق المزيد من الاستقرار .</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b/>
          <w:bCs/>
          <w:sz w:val="28"/>
          <w:szCs w:val="28"/>
          <w:rtl/>
        </w:rPr>
        <w:t>دراسة أسميان وبو الحرت (2020).</w:t>
      </w:r>
      <w:r w:rsidRPr="00F31CAB">
        <w:rPr>
          <w:rFonts w:ascii="Simplified Arabic" w:eastAsia="Calibri" w:hAnsi="Simplified Arabic" w:cs="Simplified Arabic"/>
          <w:sz w:val="28"/>
          <w:szCs w:val="28"/>
          <w:rtl/>
        </w:rPr>
        <w:t xml:space="preserve"> تناولت الدراسة تأثير التغيرات الاقتصادية والتكنولوجية على الصناعة المصرفية، مشيرة إلى التحديات التي تواجه البنوك في ظل هذه التغيرات وأهمية تكيفها مع الظروف المتغيرة ونتيجة لذلك، ظهرت الحاجة إلى إطار رقابي قوي يساهم في حماية العمل المصرفي وقد أظهرت الدراسة كيف أن المخاطر المالية أصبحت أكثر وضوحًا في ظل الأزمات المتتالية، مثل الأزمة المالية العالمية الأخيرة وأزمة 19 - </w:t>
      </w:r>
      <w:r w:rsidRPr="00F31CAB">
        <w:rPr>
          <w:rFonts w:ascii="Simplified Arabic" w:eastAsia="Calibri" w:hAnsi="Simplified Arabic" w:cs="Simplified Arabic"/>
          <w:sz w:val="28"/>
          <w:szCs w:val="28"/>
        </w:rPr>
        <w:t>COVID</w:t>
      </w:r>
      <w:r w:rsidRPr="00F31CAB">
        <w:rPr>
          <w:rFonts w:ascii="Simplified Arabic" w:eastAsia="Calibri" w:hAnsi="Simplified Arabic" w:cs="Simplified Arabic"/>
          <w:sz w:val="28"/>
          <w:szCs w:val="28"/>
          <w:rtl/>
        </w:rPr>
        <w:t xml:space="preserve"> التي كان لها تأثير كبير على النظام المالي العالمي كما أشارت الدراسة إلى دور المؤسسات المالية العملاقة مثل </w:t>
      </w:r>
      <w:r w:rsidRPr="00F31CAB">
        <w:rPr>
          <w:rFonts w:ascii="Simplified Arabic" w:eastAsia="Calibri" w:hAnsi="Simplified Arabic" w:cs="Simplified Arabic"/>
          <w:sz w:val="28"/>
          <w:szCs w:val="28"/>
        </w:rPr>
        <w:t>PMorgan Chase &amp; CO</w:t>
      </w:r>
      <w:r w:rsidRPr="00F31CAB">
        <w:rPr>
          <w:rFonts w:ascii="Simplified Arabic" w:eastAsia="Calibri" w:hAnsi="Simplified Arabic" w:cs="Simplified Arabic"/>
          <w:sz w:val="28"/>
          <w:szCs w:val="28"/>
          <w:rtl/>
        </w:rPr>
        <w:t xml:space="preserve"> في مواجهة هذه الأزمات، وكيفية تأثيرها في الحفاظ على استقرار الأنظمة المالية العالمية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كما سلطت الدراسة الضوء على مقررات لجنة بازل الدولية التي تهدف إلى تحسين الاستقرار المالي والمصرفي العالمي وقد تم تطوير هذه المقررات عبر ثلاث اتفاقيات لتعزيز الرقابة المصرفية وتعزيز قدرات البنوك على مواجهة المخاطر المحتملة في ضوء الأحداث الاقتصادية والمالية الجارية، تؤكد الدراسة أن الالتزام بمقررات لجنة بازل يساعد في تحسين قدرة المؤسسات المالية على الصمود أمام الأزمات الكبيرة وبعد أداة أساسية لضمان استقرار النظام المصرف الدولي</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b/>
          <w:bCs/>
          <w:sz w:val="28"/>
          <w:szCs w:val="28"/>
          <w:rtl/>
        </w:rPr>
        <w:lastRenderedPageBreak/>
        <w:t>دراسة بن الدين (2020)</w:t>
      </w:r>
      <w:r w:rsidRPr="00F31CAB">
        <w:rPr>
          <w:rFonts w:ascii="Simplified Arabic" w:eastAsia="Calibri" w:hAnsi="Simplified Arabic" w:cs="Simplified Arabic"/>
          <w:sz w:val="28"/>
          <w:szCs w:val="28"/>
          <w:rtl/>
        </w:rPr>
        <w:t xml:space="preserve"> هدفت الدراسة إلى استكشاف الدور الذي تلعبه البنوك المركزية في تحقيق الاستقرار المالي خلال الأزمات المالية. تمت مناقشة السياسات النقدية والتدابير التي اتخذها البنوك المركزية في مواجهة الأزمات الكبرى، مثل الأزمة المالية العالمية 2008. وتناول البحث مختلف السياسات النقدية التي اتخذتها الدول من أجل امتصاص آثار الأزمات المالية مثل السياسات التوسعية والتحفيزية التي سعت إلى تعزيز السيولة ودعم النظام المالي وقد أظهرت الدراسة أن البنوك المركزية كانت أكثر قدرة من الهيئات الرقابية الأخرى على مواجهة آثار الأزمات المالية من خلال استخدام آليات مالية مرنة وفعالة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كما قدمت الدراسة تحليلاً للسياسات التي استخدمتها الدول عبر تجارب متعددة، مثل زيادة الإنفاق الحكومي وتحفيز السيولة في الأسواق المالية كما تم التركيز على الإجراءات التي اتخذتها الدول المصدرة للنفط مثل السعودية والجزائر التي اعتمدت سياسات نقدية توسعية لتخفيف أثر الأزمة، بينما تبلت الدول الأوروبية إجراءات مختلفة مثل ضخ الأموال في أسواق المال وشراء أسهم المؤسسات المالية الكبرى. وأكدت الدراسة أن هذه السياسات ساهمت بشكل كبير في الحفاظ على الاستقرار المالي في ظل الأزمة المالية العالمية.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b/>
          <w:bCs/>
          <w:sz w:val="28"/>
          <w:szCs w:val="28"/>
          <w:rtl/>
        </w:rPr>
        <w:t xml:space="preserve">دراسة تهامي و زيتون (2022) </w:t>
      </w:r>
      <w:r w:rsidRPr="00F31CAB">
        <w:rPr>
          <w:rFonts w:ascii="Simplified Arabic" w:eastAsia="Calibri" w:hAnsi="Simplified Arabic" w:cs="Simplified Arabic"/>
          <w:sz w:val="28"/>
          <w:szCs w:val="28"/>
          <w:rtl/>
        </w:rPr>
        <w:t xml:space="preserve">هدفت الدراسة إلى تحديد تأثير الشمول المالي بأبعاده إمكانية الوصول للخدمات المالية ، استخدام الخدمات المالية ، جودة الخدمات المالية ، استخدام الخدمات المالية ، تأثير الخدمات المالية على الاستقرار المالي لفئات المجتمع المختلفة بأبعاده تغطية النفقات ، التحكم في الأمور المالية ، الشعور بالأمان المالي ، وتحديد تأثير التحول الرقمي بأبعاده التقنيات الرقمية ، الكوادر البشرية ، الخدمات المالية الرقمية ، الإجراءات الداعمة للتحول الرقمي على الاستقرار المالي لفئات المجتمع ، تحديد وقياس الدور المعدل التأثير التفاعلي) للتحول الرقمي في العلاقة بين الشمول المالي والاستقرار المالي لفئات المجتمع ، وتحقيقاً لهدف الدراسة تم تصميم </w:t>
      </w:r>
      <w:r w:rsidRPr="00F31CAB">
        <w:rPr>
          <w:rFonts w:ascii="Simplified Arabic" w:eastAsia="Calibri" w:hAnsi="Simplified Arabic" w:cs="Simplified Arabic"/>
          <w:sz w:val="28"/>
          <w:szCs w:val="28"/>
          <w:rtl/>
        </w:rPr>
        <w:lastRenderedPageBreak/>
        <w:t xml:space="preserve">قائمة استقصاء تتضمن متغيرات الدراسة الثلاثة وتم توزيع 600 استمارة استقصاء علي عملاء 7 بنوك في القطاع المصرفي المصري، وهي أفضل 7 بنوك من إجمالي 38 بنك مصري من حيث الشمول المالي ، وذلك أخذاً في الاعتبار معيار انتشار فروع البنوك محل الدراسة على مستوى الجمهورية ، وعدد أجهزة الصراف الآلي وتتمثل تلك البنوك في البنك الأهلي ، بنك مصر ، البنك الزراعي المصري بنك القاهرة ، بنك </w:t>
      </w:r>
      <w:r w:rsidRPr="00F31CAB">
        <w:rPr>
          <w:rFonts w:ascii="Simplified Arabic" w:eastAsia="Calibri" w:hAnsi="Simplified Arabic" w:cs="Simplified Arabic"/>
          <w:sz w:val="28"/>
          <w:szCs w:val="28"/>
        </w:rPr>
        <w:t>QNB</w:t>
      </w:r>
      <w:r w:rsidRPr="00F31CAB">
        <w:rPr>
          <w:rFonts w:ascii="Simplified Arabic" w:eastAsia="Calibri" w:hAnsi="Simplified Arabic" w:cs="Simplified Arabic"/>
          <w:sz w:val="28"/>
          <w:szCs w:val="28"/>
          <w:rtl/>
        </w:rPr>
        <w:t xml:space="preserve"> الأهلي ، البنك التجاري الدولي ، بنك الإسكندرية ، وتحقيقاً لهدف الحصول على البيانات المطلوبة بأكبر درجة ممكنة من الدقة ، قام الباحثان بتوزيع العينة على عملاء البنوك محل الدراسة حسب نسبة العملاء لكل بنك ، حيث تم اختيار مفردات العينة المحددة لكل بنك بشكل عشوائي بواقع عميل كل 20 دقيقة وكانت نسبة الردود %86% ، وتوصلت الدراسة الحالية إلى أن التحول الرقمي له دوراً معدلاً في العلاقة بين الشمول المالي والاستقرار المالي لفئات المجتمع ، فالشمول المالي يعزز الاستقرار المالي لفئات المجتمع ، ولكن التحول الرقمي يزيد من التأثير الإيجابي لهذه العلاقة .</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حيث توصلت الدراسة إلى أن الشمول المالي يساهم في تحقيق الاستقرار المالي للمواطنين ، ويتزايد أثره الإيجابي على فئات المجتمع في ظل توسيع استخدام الخدمات المالية وذلك من خلال التوسع في استخدام التحول الرقمي ، مما يساهم في تحقيق الاستقرار المالي والسلامة المالية للمواطنين والتقليل من حدة التضخم وارتفاع الأسعار.</w:t>
      </w:r>
    </w:p>
    <w:p w:rsidR="00F31CAB" w:rsidRPr="00F31CAB" w:rsidRDefault="00F31CAB" w:rsidP="00D26589">
      <w:pPr>
        <w:keepNext/>
        <w:keepLines/>
        <w:spacing w:after="0" w:line="360" w:lineRule="auto"/>
        <w:jc w:val="both"/>
        <w:outlineLvl w:val="2"/>
        <w:rPr>
          <w:rFonts w:ascii="Calibri Light" w:eastAsia="Times New Roman" w:hAnsi="Calibri Light" w:cs="Simplified Arabic"/>
          <w:bCs/>
          <w:color w:val="000000"/>
          <w:sz w:val="24"/>
          <w:szCs w:val="28"/>
          <w:rtl/>
        </w:rPr>
      </w:pPr>
      <w:bookmarkStart w:id="13" w:name="_Toc192017461"/>
      <w:r w:rsidRPr="00F31CAB">
        <w:rPr>
          <w:rFonts w:ascii="Calibri Light" w:eastAsia="Times New Roman" w:hAnsi="Calibri Light" w:cs="Simplified Arabic"/>
          <w:bCs/>
          <w:color w:val="000000"/>
          <w:sz w:val="24"/>
          <w:szCs w:val="28"/>
          <w:rtl/>
        </w:rPr>
        <w:t>أوجه الاستفادة من الدراسات السابقة</w:t>
      </w:r>
      <w:bookmarkEnd w:id="13"/>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تم ا</w:t>
      </w:r>
      <w:r w:rsidRPr="00F31CAB">
        <w:rPr>
          <w:rFonts w:ascii="Simplified Arabic" w:eastAsia="Calibri" w:hAnsi="Simplified Arabic" w:cs="Simplified Arabic" w:hint="cs"/>
          <w:sz w:val="28"/>
          <w:szCs w:val="28"/>
          <w:rtl/>
        </w:rPr>
        <w:t>لإ</w:t>
      </w:r>
      <w:r w:rsidRPr="00F31CAB">
        <w:rPr>
          <w:rFonts w:ascii="Simplified Arabic" w:eastAsia="Calibri" w:hAnsi="Simplified Arabic" w:cs="Simplified Arabic"/>
          <w:sz w:val="28"/>
          <w:szCs w:val="28"/>
          <w:rtl/>
        </w:rPr>
        <w:t>ستفادة من الدراسات السابقة في عدة أمور من أهمها:</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من خ</w:t>
      </w:r>
      <w:r w:rsidRPr="00F31CAB">
        <w:rPr>
          <w:rFonts w:ascii="Simplified Arabic" w:eastAsia="Calibri" w:hAnsi="Simplified Arabic" w:cs="Simplified Arabic" w:hint="cs"/>
          <w:sz w:val="28"/>
          <w:szCs w:val="28"/>
          <w:rtl/>
        </w:rPr>
        <w:t>لال</w:t>
      </w:r>
      <w:r w:rsidRPr="00F31CAB">
        <w:rPr>
          <w:rFonts w:ascii="Simplified Arabic" w:eastAsia="Calibri" w:hAnsi="Simplified Arabic" w:cs="Simplified Arabic"/>
          <w:sz w:val="28"/>
          <w:szCs w:val="28"/>
          <w:rtl/>
        </w:rPr>
        <w:t xml:space="preserve"> مراجعة الدراسات السابقة، تمكن الباحث من تحديد الفجوات البحثية و بناء مشكلة البحث.</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ا</w:t>
      </w:r>
      <w:r w:rsidRPr="00F31CAB">
        <w:rPr>
          <w:rFonts w:ascii="Simplified Arabic" w:eastAsia="Calibri" w:hAnsi="Simplified Arabic" w:cs="Simplified Arabic" w:hint="cs"/>
          <w:sz w:val="28"/>
          <w:szCs w:val="28"/>
          <w:rtl/>
        </w:rPr>
        <w:t>لا</w:t>
      </w:r>
      <w:r w:rsidRPr="00F31CAB">
        <w:rPr>
          <w:rFonts w:ascii="Simplified Arabic" w:eastAsia="Calibri" w:hAnsi="Simplified Arabic" w:cs="Simplified Arabic"/>
          <w:sz w:val="28"/>
          <w:szCs w:val="28"/>
          <w:rtl/>
        </w:rPr>
        <w:t>ستفادة من ا</w:t>
      </w:r>
      <w:r w:rsidRPr="00F31CAB">
        <w:rPr>
          <w:rFonts w:ascii="Simplified Arabic" w:eastAsia="Calibri" w:hAnsi="Simplified Arabic" w:cs="Simplified Arabic" w:hint="cs"/>
          <w:sz w:val="28"/>
          <w:szCs w:val="28"/>
          <w:rtl/>
        </w:rPr>
        <w:t>لا</w:t>
      </w:r>
      <w:r w:rsidRPr="00F31CAB">
        <w:rPr>
          <w:rFonts w:ascii="Simplified Arabic" w:eastAsia="Calibri" w:hAnsi="Simplified Arabic" w:cs="Simplified Arabic"/>
          <w:sz w:val="28"/>
          <w:szCs w:val="28"/>
          <w:rtl/>
        </w:rPr>
        <w:t>طار النظري للدر</w:t>
      </w:r>
      <w:r w:rsidRPr="00F31CAB">
        <w:rPr>
          <w:rFonts w:ascii="Simplified Arabic" w:eastAsia="Calibri" w:hAnsi="Simplified Arabic" w:cs="Simplified Arabic" w:hint="cs"/>
          <w:sz w:val="28"/>
          <w:szCs w:val="28"/>
          <w:rtl/>
        </w:rPr>
        <w:t>ا</w:t>
      </w:r>
      <w:r w:rsidRPr="00F31CAB">
        <w:rPr>
          <w:rFonts w:ascii="Simplified Arabic" w:eastAsia="Calibri" w:hAnsi="Simplified Arabic" w:cs="Simplified Arabic"/>
          <w:sz w:val="28"/>
          <w:szCs w:val="28"/>
          <w:rtl/>
        </w:rPr>
        <w:t>سات السابقة في تصميم هذه الدراسة.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lastRenderedPageBreak/>
        <w:t xml:space="preserve">- تحديد منهج البحث و تحديد أفضل </w:t>
      </w:r>
      <w:r w:rsidRPr="00F31CAB">
        <w:rPr>
          <w:rFonts w:ascii="Simplified Arabic" w:eastAsia="Calibri" w:hAnsi="Simplified Arabic" w:cs="Simplified Arabic" w:hint="cs"/>
          <w:sz w:val="28"/>
          <w:szCs w:val="28"/>
          <w:rtl/>
        </w:rPr>
        <w:t>ا</w:t>
      </w:r>
      <w:r w:rsidRPr="00F31CAB">
        <w:rPr>
          <w:rFonts w:ascii="Simplified Arabic" w:eastAsia="Calibri" w:hAnsi="Simplified Arabic" w:cs="Simplified Arabic"/>
          <w:sz w:val="28"/>
          <w:szCs w:val="28"/>
          <w:rtl/>
        </w:rPr>
        <w:t>ل</w:t>
      </w:r>
      <w:r w:rsidRPr="00F31CAB">
        <w:rPr>
          <w:rFonts w:ascii="Simplified Arabic" w:eastAsia="Calibri" w:hAnsi="Simplified Arabic" w:cs="Simplified Arabic" w:hint="cs"/>
          <w:sz w:val="28"/>
          <w:szCs w:val="28"/>
          <w:rtl/>
        </w:rPr>
        <w:t>ا</w:t>
      </w:r>
      <w:r w:rsidRPr="00F31CAB">
        <w:rPr>
          <w:rFonts w:ascii="Simplified Arabic" w:eastAsia="Calibri" w:hAnsi="Simplified Arabic" w:cs="Simplified Arabic"/>
          <w:sz w:val="28"/>
          <w:szCs w:val="28"/>
          <w:rtl/>
        </w:rPr>
        <w:t>ساليب وا</w:t>
      </w:r>
      <w:r w:rsidRPr="00F31CAB">
        <w:rPr>
          <w:rFonts w:ascii="Simplified Arabic" w:eastAsia="Calibri" w:hAnsi="Simplified Arabic" w:cs="Simplified Arabic" w:hint="cs"/>
          <w:sz w:val="28"/>
          <w:szCs w:val="28"/>
          <w:rtl/>
        </w:rPr>
        <w:t>لا</w:t>
      </w:r>
      <w:r w:rsidRPr="00F31CAB">
        <w:rPr>
          <w:rFonts w:ascii="Simplified Arabic" w:eastAsia="Calibri" w:hAnsi="Simplified Arabic" w:cs="Simplified Arabic"/>
          <w:sz w:val="28"/>
          <w:szCs w:val="28"/>
          <w:rtl/>
        </w:rPr>
        <w:t>دوات لجمع البيانات وتحليلها.</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إبراز ا</w:t>
      </w:r>
      <w:r w:rsidRPr="00F31CAB">
        <w:rPr>
          <w:rFonts w:ascii="Simplified Arabic" w:eastAsia="Calibri" w:hAnsi="Simplified Arabic" w:cs="Simplified Arabic" w:hint="cs"/>
          <w:sz w:val="28"/>
          <w:szCs w:val="28"/>
          <w:rtl/>
        </w:rPr>
        <w:t>لا</w:t>
      </w:r>
      <w:r w:rsidRPr="00F31CAB">
        <w:rPr>
          <w:rFonts w:ascii="Simplified Arabic" w:eastAsia="Calibri" w:hAnsi="Simplified Arabic" w:cs="Simplified Arabic"/>
          <w:sz w:val="28"/>
          <w:szCs w:val="28"/>
          <w:rtl/>
        </w:rPr>
        <w:t>همية النظرية والتطبيقية لموضوع البحث.</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التعرف على طريقة حساب العدد المناسب لعينة البحث .</w:t>
      </w:r>
    </w:p>
    <w:p w:rsidR="00F31CAB" w:rsidRPr="00F31CAB" w:rsidRDefault="00F31CAB" w:rsidP="00D26589">
      <w:pPr>
        <w:keepNext/>
        <w:keepLines/>
        <w:spacing w:after="0" w:line="360" w:lineRule="auto"/>
        <w:jc w:val="both"/>
        <w:outlineLvl w:val="2"/>
        <w:rPr>
          <w:rFonts w:ascii="Calibri Light" w:eastAsia="Times New Roman" w:hAnsi="Calibri Light" w:cs="Simplified Arabic"/>
          <w:bCs/>
          <w:color w:val="000000"/>
          <w:sz w:val="24"/>
          <w:szCs w:val="28"/>
          <w:rtl/>
        </w:rPr>
      </w:pPr>
      <w:bookmarkStart w:id="14" w:name="_Toc192017462"/>
      <w:r w:rsidRPr="00F31CAB">
        <w:rPr>
          <w:rFonts w:ascii="Calibri Light" w:eastAsia="Times New Roman" w:hAnsi="Calibri Light" w:cs="Simplified Arabic"/>
          <w:bCs/>
          <w:color w:val="000000"/>
          <w:sz w:val="24"/>
          <w:szCs w:val="28"/>
          <w:rtl/>
        </w:rPr>
        <w:t>ما يميز هذه الدراسة عن الدراسات السابقة</w:t>
      </w:r>
      <w:bookmarkEnd w:id="14"/>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بينما تناولت الدراسات السابقة أزمات اقتصادية في سياقات متنوعة، تركز هذه الدراسة بشكل خاص على البيئة الاقتصادية للمملكة، مما يوفر تحليلاً دقيقًا للسياق المحلي.</w:t>
      </w:r>
      <w:r w:rsidRPr="00F31CAB">
        <w:rPr>
          <w:rFonts w:ascii="Simplified Arabic" w:eastAsia="Calibri" w:hAnsi="Simplified Arabic" w:cs="Simplified Arabic" w:hint="cs"/>
          <w:sz w:val="28"/>
          <w:szCs w:val="28"/>
          <w:rtl/>
        </w:rPr>
        <w:t xml:space="preserve"> كما </w:t>
      </w:r>
      <w:r w:rsidRPr="00F31CAB">
        <w:rPr>
          <w:rFonts w:ascii="Simplified Arabic" w:eastAsia="Calibri" w:hAnsi="Simplified Arabic" w:cs="Simplified Arabic"/>
          <w:sz w:val="28"/>
          <w:szCs w:val="28"/>
          <w:rtl/>
        </w:rPr>
        <w:t>تركز هذه الدراسة على مجموعة متنوعة من المخاطر الاقتصادية، مثل مخاطر الائتمان والسيولة والسوق</w:t>
      </w:r>
      <w:r w:rsidRPr="00F31CAB">
        <w:rPr>
          <w:rFonts w:ascii="Simplified Arabic" w:eastAsia="Calibri" w:hAnsi="Simplified Arabic" w:cs="Simplified Arabic" w:hint="cs"/>
          <w:sz w:val="28"/>
          <w:szCs w:val="28"/>
          <w:rtl/>
        </w:rPr>
        <w:t>.</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hint="cs"/>
          <w:sz w:val="28"/>
          <w:szCs w:val="28"/>
          <w:rtl/>
        </w:rPr>
        <w:t xml:space="preserve">كما </w:t>
      </w:r>
      <w:r w:rsidRPr="00F31CAB">
        <w:rPr>
          <w:rFonts w:ascii="Simplified Arabic" w:eastAsia="Calibri" w:hAnsi="Simplified Arabic" w:cs="Simplified Arabic"/>
          <w:sz w:val="28"/>
          <w:szCs w:val="28"/>
          <w:rtl/>
        </w:rPr>
        <w:t>تتضمن الدراسة تحليلاً للأزمات الاقتصادية الحديثة، بما في ذلك أزمة كورونا 2020، مما يعكس التغيرات والتحديات الحالية التي تواجه المؤسسات المالية، بينما قد تركز الدراسات السابقة على أزمات تاريخية.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hint="cs"/>
          <w:sz w:val="28"/>
          <w:szCs w:val="28"/>
          <w:rtl/>
        </w:rPr>
        <w:t>و</w:t>
      </w:r>
      <w:r w:rsidRPr="00F31CAB">
        <w:rPr>
          <w:rFonts w:ascii="Simplified Arabic" w:eastAsia="Calibri" w:hAnsi="Simplified Arabic" w:cs="Simplified Arabic"/>
          <w:sz w:val="28"/>
          <w:szCs w:val="28"/>
          <w:rtl/>
        </w:rPr>
        <w:t>تعالج الدراسة كيفية تأثير المخاطر الاقتصادية على استقرار المؤسسات المالية في ظل الأزمات، مما يسهم في تعزيز الفهم الأكاديمي والعملي لكيفية تفاعل هذه العوامل.</w:t>
      </w:r>
    </w:p>
    <w:p w:rsidR="00F31CAB" w:rsidRPr="00F31CAB" w:rsidRDefault="00F31CAB" w:rsidP="00D26589">
      <w:pPr>
        <w:keepNext/>
        <w:keepLines/>
        <w:spacing w:after="0" w:line="360" w:lineRule="auto"/>
        <w:jc w:val="both"/>
        <w:outlineLvl w:val="1"/>
        <w:rPr>
          <w:rFonts w:ascii="Calibri Light" w:eastAsia="Times New Roman" w:hAnsi="Calibri Light" w:cs="Simplified Arabic"/>
          <w:bCs/>
          <w:color w:val="000000"/>
          <w:sz w:val="26"/>
          <w:szCs w:val="32"/>
          <w:u w:val="single"/>
          <w:rtl/>
        </w:rPr>
      </w:pPr>
      <w:bookmarkStart w:id="15" w:name="_Toc192017463"/>
      <w:r w:rsidRPr="00F31CAB">
        <w:rPr>
          <w:rFonts w:ascii="Calibri Light" w:eastAsia="Times New Roman" w:hAnsi="Calibri Light" w:cs="Simplified Arabic"/>
          <w:bCs/>
          <w:color w:val="000000"/>
          <w:sz w:val="26"/>
          <w:szCs w:val="32"/>
          <w:u w:val="single"/>
          <w:rtl/>
        </w:rPr>
        <w:t>الإطار النظري</w:t>
      </w:r>
      <w:bookmarkEnd w:id="15"/>
    </w:p>
    <w:p w:rsidR="00F31CAB" w:rsidRPr="00F31CAB" w:rsidRDefault="00F31CAB" w:rsidP="00D26589">
      <w:pPr>
        <w:keepNext/>
        <w:keepLines/>
        <w:spacing w:after="0" w:line="360" w:lineRule="auto"/>
        <w:jc w:val="both"/>
        <w:outlineLvl w:val="2"/>
        <w:rPr>
          <w:rFonts w:ascii="Calibri Light" w:eastAsia="Times New Roman" w:hAnsi="Calibri Light" w:cs="Simplified Arabic"/>
          <w:bCs/>
          <w:color w:val="000000"/>
          <w:sz w:val="24"/>
          <w:szCs w:val="28"/>
          <w:rtl/>
        </w:rPr>
      </w:pPr>
      <w:bookmarkStart w:id="16" w:name="_Toc192017464"/>
      <w:r w:rsidRPr="00F31CAB">
        <w:rPr>
          <w:rFonts w:ascii="Calibri Light" w:eastAsia="Times New Roman" w:hAnsi="Calibri Light" w:cs="Simplified Arabic"/>
          <w:bCs/>
          <w:color w:val="000000"/>
          <w:sz w:val="24"/>
          <w:szCs w:val="28"/>
          <w:rtl/>
        </w:rPr>
        <w:t>أولا: المخاطر الاقتصادية</w:t>
      </w:r>
      <w:bookmarkEnd w:id="16"/>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تُعتبر المخاطر الاقتصادية من أبرز التحديات التي تواجه المؤسسات المالية في جميع أنحاء العالم. هذه المخاطر تمثل مجموعة من العوامل التي قد تؤثر سلبًا على الأداء المالي للمؤسسات، مما يعرضها لمخاطر الإفلاس أو التدهور</w:t>
      </w:r>
    </w:p>
    <w:p w:rsidR="00F31CAB" w:rsidRPr="00F31CAB" w:rsidRDefault="00F31CAB" w:rsidP="00D26589">
      <w:pPr>
        <w:numPr>
          <w:ilvl w:val="0"/>
          <w:numId w:val="2"/>
        </w:numPr>
        <w:spacing w:after="0" w:line="360" w:lineRule="auto"/>
        <w:contextualSpacing/>
        <w:jc w:val="both"/>
        <w:rPr>
          <w:rFonts w:ascii="Simplified Arabic" w:eastAsia="Calibri" w:hAnsi="Simplified Arabic" w:cs="Simplified Arabic"/>
          <w:b/>
          <w:bCs/>
          <w:sz w:val="28"/>
          <w:szCs w:val="28"/>
          <w:rtl/>
        </w:rPr>
      </w:pPr>
      <w:r w:rsidRPr="00F31CAB">
        <w:rPr>
          <w:rFonts w:ascii="Simplified Arabic" w:eastAsia="Calibri" w:hAnsi="Simplified Arabic" w:cs="Simplified Arabic"/>
          <w:b/>
          <w:bCs/>
          <w:sz w:val="28"/>
          <w:szCs w:val="28"/>
          <w:rtl/>
        </w:rPr>
        <w:t>تعريف المخاطر الاقتصادية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المخاطر الاقتصادية هي تلك المخاطر التي تنشأ من التغيرات غير المتوقعة في البيئة الاقتصادية، بما في ذلك التقلبات في الأسعار، والسياسات الحكومية، والظروف الاقتصادية العامة. يمكن أن </w:t>
      </w:r>
      <w:r w:rsidRPr="00F31CAB">
        <w:rPr>
          <w:rFonts w:ascii="Simplified Arabic" w:eastAsia="Calibri" w:hAnsi="Simplified Arabic" w:cs="Simplified Arabic"/>
          <w:sz w:val="28"/>
          <w:szCs w:val="28"/>
          <w:rtl/>
        </w:rPr>
        <w:lastRenderedPageBreak/>
        <w:t>تؤدي هذه المخاطر إلى تأثيرات سلبية على الأداء المالي للمؤسسات، مما يجعل من الضروري فهمها وتقييمها بشكل دقيق.</w:t>
      </w:r>
      <w:r w:rsidRPr="00F31CAB">
        <w:rPr>
          <w:rFonts w:ascii="Simplified Arabic" w:eastAsia="Calibri" w:hAnsi="Simplified Arabic" w:cs="Simplified Arabic" w:hint="cs"/>
          <w:sz w:val="28"/>
          <w:szCs w:val="28"/>
          <w:rtl/>
        </w:rPr>
        <w:t xml:space="preserve"> (احلاسه، 2013، ص 57)</w:t>
      </w:r>
    </w:p>
    <w:p w:rsidR="00F31CAB" w:rsidRPr="00F31CAB" w:rsidRDefault="00F31CAB" w:rsidP="00D26589">
      <w:pPr>
        <w:numPr>
          <w:ilvl w:val="0"/>
          <w:numId w:val="2"/>
        </w:numPr>
        <w:spacing w:after="0" w:line="360" w:lineRule="auto"/>
        <w:contextualSpacing/>
        <w:jc w:val="both"/>
        <w:rPr>
          <w:rFonts w:ascii="Simplified Arabic" w:eastAsia="Calibri" w:hAnsi="Simplified Arabic" w:cs="Simplified Arabic"/>
          <w:b/>
          <w:bCs/>
          <w:sz w:val="28"/>
          <w:szCs w:val="28"/>
          <w:rtl/>
        </w:rPr>
      </w:pPr>
      <w:r w:rsidRPr="00F31CAB">
        <w:rPr>
          <w:rFonts w:ascii="Simplified Arabic" w:eastAsia="Calibri" w:hAnsi="Simplified Arabic" w:cs="Simplified Arabic"/>
          <w:b/>
          <w:bCs/>
          <w:sz w:val="28"/>
          <w:szCs w:val="28"/>
          <w:rtl/>
        </w:rPr>
        <w:t>أنواع المخاطر الاقتصادية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تتعدد أنواع المخاطر الاقتصادية، ويمكن تصنيفها إلى عدة فئات رئيسية:</w:t>
      </w:r>
    </w:p>
    <w:p w:rsidR="00F31CAB" w:rsidRPr="00F31CAB" w:rsidRDefault="00F31CAB" w:rsidP="00D26589">
      <w:pPr>
        <w:numPr>
          <w:ilvl w:val="0"/>
          <w:numId w:val="3"/>
        </w:numPr>
        <w:spacing w:after="0" w:line="360" w:lineRule="auto"/>
        <w:contextualSpacing/>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المخاطر السوقية</w:t>
      </w:r>
    </w:p>
    <w:p w:rsidR="00F31CAB" w:rsidRPr="00F31CAB" w:rsidRDefault="00F31CAB" w:rsidP="00D26589">
      <w:pPr>
        <w:spacing w:after="0" w:line="360" w:lineRule="auto"/>
        <w:jc w:val="both"/>
        <w:rPr>
          <w:rFonts w:ascii="Simplified Arabic" w:eastAsia="Calibri" w:hAnsi="Simplified Arabic" w:cs="Simplified Arabic"/>
          <w:sz w:val="28"/>
          <w:szCs w:val="28"/>
          <w:rtl/>
          <w:lang w:bidi="ar-EG"/>
        </w:rPr>
      </w:pPr>
      <w:r w:rsidRPr="00F31CAB">
        <w:rPr>
          <w:rFonts w:ascii="Simplified Arabic" w:eastAsia="Calibri" w:hAnsi="Simplified Arabic" w:cs="Simplified Arabic"/>
          <w:sz w:val="28"/>
          <w:szCs w:val="28"/>
          <w:rtl/>
        </w:rPr>
        <w:t>تُعرّف المخاطر السوقية بأنها التقلبات التي تحدث في أسعار السندات والأسهم والأصول المالية الأخرى نتيجة لتغيرات في السوق. هذه المخاطر ناتجة عن العديد من العوامل الاقتصادية والسياسية والاجتماعية التي تؤثر على العرض والطلب في السوق. تعتبر المخاطر السوقية جزءًا أساسيًا من أي استثمار، حيث يمكن أن تؤدي إلى خسائر كبيرة إذا لم تتم إدارتها بشكل صحيح.</w:t>
      </w:r>
      <w:r w:rsidRPr="00F31CAB">
        <w:rPr>
          <w:rFonts w:ascii="Simplified Arabic" w:eastAsia="Calibri" w:hAnsi="Simplified Arabic" w:cs="Simplified Arabic" w:hint="cs"/>
          <w:sz w:val="28"/>
          <w:szCs w:val="28"/>
          <w:rtl/>
        </w:rPr>
        <w:t xml:space="preserve"> (</w:t>
      </w:r>
      <w:r w:rsidRPr="00F31CAB">
        <w:rPr>
          <w:rFonts w:ascii="Simplified Arabic" w:eastAsia="Calibri" w:hAnsi="Simplified Arabic" w:cs="Simplified Arabic"/>
          <w:sz w:val="28"/>
          <w:szCs w:val="28"/>
        </w:rPr>
        <w:t>Tansey et al.,2010, p.40</w:t>
      </w:r>
      <w:r w:rsidRPr="00F31CAB">
        <w:rPr>
          <w:rFonts w:ascii="Simplified Arabic" w:eastAsia="Calibri" w:hAnsi="Simplified Arabic" w:cs="Simplified Arabic" w:hint="cs"/>
          <w:sz w:val="28"/>
          <w:szCs w:val="28"/>
          <w:rtl/>
          <w:lang w:bidi="ar-EG"/>
        </w:rPr>
        <w:t>)</w:t>
      </w:r>
    </w:p>
    <w:p w:rsidR="00F31CAB" w:rsidRPr="00F31CAB" w:rsidRDefault="00F31CAB" w:rsidP="00D26589">
      <w:pPr>
        <w:numPr>
          <w:ilvl w:val="0"/>
          <w:numId w:val="4"/>
        </w:numPr>
        <w:spacing w:after="0" w:line="360" w:lineRule="auto"/>
        <w:contextualSpacing/>
        <w:jc w:val="both"/>
        <w:rPr>
          <w:rFonts w:ascii="Simplified Arabic" w:eastAsia="Calibri" w:hAnsi="Simplified Arabic" w:cs="Simplified Arabic"/>
          <w:sz w:val="28"/>
          <w:szCs w:val="28"/>
          <w:u w:val="single"/>
          <w:rtl/>
        </w:rPr>
      </w:pPr>
      <w:r w:rsidRPr="00F31CAB">
        <w:rPr>
          <w:rFonts w:ascii="Simplified Arabic" w:eastAsia="Calibri" w:hAnsi="Simplified Arabic" w:cs="Simplified Arabic"/>
          <w:sz w:val="28"/>
          <w:szCs w:val="28"/>
          <w:u w:val="single"/>
          <w:rtl/>
        </w:rPr>
        <w:t>العوامل المؤثرة في المخاطر السوقية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تتأثر المخاطر السوقية بعدد من العوامل، منها:</w:t>
      </w:r>
      <w:r w:rsidRPr="00F31CAB">
        <w:rPr>
          <w:rFonts w:ascii="Simplified Arabic" w:eastAsia="Calibri" w:hAnsi="Simplified Arabic" w:cs="Simplified Arabic" w:hint="cs"/>
          <w:sz w:val="28"/>
          <w:szCs w:val="28"/>
          <w:rtl/>
        </w:rPr>
        <w:t xml:space="preserve"> (الخفاجي، 2019، ص 37)</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1. التغيرات الاقتصادية: تتضمن التغيرات في معدلات الفائدة، والتضخم، والنمو الاقتصادي. على سبيل المثال، إذا ارتفعت معدلات الفائدة، فقد تنخفض أسعار الأسهم، حيث يصبح الاقتراض أكثر تكلفة.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2. الأحداث السياسية: الأحداث السياسية مثل الانتخابات، والتغييرات الحكومية، والحروب، قد تؤثر بشكل كبير على الأسواق. </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3. الأخبار العالمية: تطورات الأسواق العالمية، مثل الأزمات المالية أو الكوارث الطبيعية، تلعب أيضًا دورًا في المخاطر السوقية. فالأخبار السلبية يمكن أن تؤدي إلى انخفاض حاد في أسعار الأصول.</w:t>
      </w:r>
    </w:p>
    <w:p w:rsidR="00F31CAB" w:rsidRPr="00F31CAB" w:rsidRDefault="00F31CAB" w:rsidP="00D26589">
      <w:pPr>
        <w:numPr>
          <w:ilvl w:val="0"/>
          <w:numId w:val="4"/>
        </w:numPr>
        <w:spacing w:after="0" w:line="360" w:lineRule="auto"/>
        <w:contextualSpacing/>
        <w:jc w:val="both"/>
        <w:rPr>
          <w:rFonts w:ascii="Simplified Arabic" w:eastAsia="Calibri" w:hAnsi="Simplified Arabic" w:cs="Simplified Arabic"/>
          <w:sz w:val="28"/>
          <w:szCs w:val="28"/>
          <w:u w:val="single"/>
          <w:rtl/>
        </w:rPr>
      </w:pPr>
      <w:r w:rsidRPr="00F31CAB">
        <w:rPr>
          <w:rFonts w:ascii="Simplified Arabic" w:eastAsia="Calibri" w:hAnsi="Simplified Arabic" w:cs="Simplified Arabic"/>
          <w:sz w:val="28"/>
          <w:szCs w:val="28"/>
          <w:u w:val="single"/>
          <w:rtl/>
        </w:rPr>
        <w:lastRenderedPageBreak/>
        <w:t>أنواع المخاطر السوقية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تشمل المخاطر السوقية عدة أنواع، من أبرزها:</w:t>
      </w:r>
      <w:r w:rsidRPr="00F31CAB">
        <w:rPr>
          <w:rFonts w:ascii="Simplified Arabic" w:eastAsia="Calibri" w:hAnsi="Simplified Arabic" w:cs="Simplified Arabic" w:hint="cs"/>
          <w:sz w:val="28"/>
          <w:szCs w:val="28"/>
          <w:rtl/>
        </w:rPr>
        <w:t xml:space="preserve"> (الخفاجي، 2019، ص 42)</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1. مخاطر الأسهم: تتعلق بتقلبات أسعار الأسهم في السوق. يمكن أن تؤدي التغيرات غير المتوقعة في أداء الشركات أو السوق بشكل عام إلى انخفاض كبير في قيمة الأسهم.</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2. مخاطر </w:t>
      </w:r>
      <w:r w:rsidRPr="00F31CAB">
        <w:rPr>
          <w:rFonts w:ascii="Simplified Arabic" w:eastAsia="Calibri" w:hAnsi="Simplified Arabic" w:cs="Simplified Arabic" w:hint="cs"/>
          <w:sz w:val="28"/>
          <w:szCs w:val="28"/>
          <w:rtl/>
        </w:rPr>
        <w:t xml:space="preserve">سعر الفائدة </w:t>
      </w:r>
      <w:r w:rsidRPr="00F31CAB">
        <w:rPr>
          <w:rFonts w:ascii="Simplified Arabic" w:eastAsia="Calibri" w:hAnsi="Simplified Arabic" w:cs="Simplified Arabic"/>
          <w:sz w:val="28"/>
          <w:szCs w:val="28"/>
          <w:rtl/>
        </w:rPr>
        <w:t>: تتعلق بتغيرات أسعار السندات نتيجة لتغيرات في معدلات الفائدة. عندما ترتفع معدلات الفائدة، تنخفض أسعار السندات، مما يؤدي إلى خسائر للمستثمرين.</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3. مخاطر </w:t>
      </w:r>
      <w:r w:rsidRPr="00F31CAB">
        <w:rPr>
          <w:rFonts w:ascii="Simplified Arabic" w:eastAsia="Calibri" w:hAnsi="Simplified Arabic" w:cs="Simplified Arabic" w:hint="cs"/>
          <w:sz w:val="28"/>
          <w:szCs w:val="28"/>
          <w:rtl/>
        </w:rPr>
        <w:t>أسعار الصرف</w:t>
      </w:r>
      <w:r w:rsidRPr="00F31CAB">
        <w:rPr>
          <w:rFonts w:ascii="Simplified Arabic" w:eastAsia="Calibri" w:hAnsi="Simplified Arabic" w:cs="Simplified Arabic"/>
          <w:sz w:val="28"/>
          <w:szCs w:val="28"/>
          <w:rtl/>
        </w:rPr>
        <w:t>: تتعلق بت</w:t>
      </w:r>
      <w:r w:rsidRPr="00F31CAB">
        <w:rPr>
          <w:rFonts w:ascii="Simplified Arabic" w:eastAsia="Calibri" w:hAnsi="Simplified Arabic" w:cs="Simplified Arabic" w:hint="cs"/>
          <w:sz w:val="28"/>
          <w:szCs w:val="28"/>
          <w:rtl/>
        </w:rPr>
        <w:t>قلبات</w:t>
      </w:r>
      <w:r w:rsidRPr="00F31CAB">
        <w:rPr>
          <w:rFonts w:ascii="Simplified Arabic" w:eastAsia="Calibri" w:hAnsi="Simplified Arabic" w:cs="Simplified Arabic"/>
          <w:sz w:val="28"/>
          <w:szCs w:val="28"/>
          <w:rtl/>
        </w:rPr>
        <w:t xml:space="preserve"> أسعار صرف العملات</w:t>
      </w:r>
      <w:r w:rsidRPr="00F31CAB">
        <w:rPr>
          <w:rFonts w:ascii="Simplified Arabic" w:eastAsia="Calibri" w:hAnsi="Simplified Arabic" w:cs="Simplified Arabic" w:hint="cs"/>
          <w:sz w:val="28"/>
          <w:szCs w:val="28"/>
          <w:rtl/>
        </w:rPr>
        <w:t xml:space="preserve">، والتى </w:t>
      </w:r>
      <w:r w:rsidRPr="00F31CAB">
        <w:rPr>
          <w:rFonts w:ascii="Simplified Arabic" w:eastAsia="Calibri" w:hAnsi="Simplified Arabic" w:cs="Simplified Arabic"/>
          <w:sz w:val="28"/>
          <w:szCs w:val="28"/>
          <w:rtl/>
        </w:rPr>
        <w:t>يمكن أن تؤثر على المؤسسات التي تتعامل مع عملات متعددة، مما يؤدي إلى خسائر أو أرباح غير متوقعة.</w:t>
      </w:r>
    </w:p>
    <w:p w:rsidR="00F31CAB" w:rsidRPr="00F31CAB" w:rsidRDefault="00F31CAB" w:rsidP="00D26589">
      <w:pPr>
        <w:numPr>
          <w:ilvl w:val="0"/>
          <w:numId w:val="4"/>
        </w:numPr>
        <w:spacing w:after="0" w:line="360" w:lineRule="auto"/>
        <w:contextualSpacing/>
        <w:jc w:val="both"/>
        <w:rPr>
          <w:rFonts w:ascii="Simplified Arabic" w:eastAsia="Calibri" w:hAnsi="Simplified Arabic" w:cs="Simplified Arabic"/>
          <w:sz w:val="28"/>
          <w:szCs w:val="28"/>
          <w:u w:val="single"/>
          <w:rtl/>
        </w:rPr>
      </w:pPr>
      <w:r w:rsidRPr="00F31CAB">
        <w:rPr>
          <w:rFonts w:ascii="Simplified Arabic" w:eastAsia="Calibri" w:hAnsi="Simplified Arabic" w:cs="Simplified Arabic"/>
          <w:sz w:val="28"/>
          <w:szCs w:val="28"/>
          <w:u w:val="single"/>
          <w:rtl/>
        </w:rPr>
        <w:t>تأثير المخاطر السوقية على المؤسسات المالية</w:t>
      </w:r>
    </w:p>
    <w:p w:rsidR="00F31CAB" w:rsidRPr="00F31CAB" w:rsidRDefault="00F31CAB" w:rsidP="00D26589">
      <w:pPr>
        <w:spacing w:after="0" w:line="360" w:lineRule="auto"/>
        <w:jc w:val="both"/>
        <w:rPr>
          <w:rFonts w:ascii="Simplified Arabic" w:eastAsia="Calibri" w:hAnsi="Simplified Arabic" w:cs="Simplified Arabic"/>
          <w:sz w:val="28"/>
          <w:szCs w:val="28"/>
          <w:rtl/>
          <w:lang w:bidi="ar-EG"/>
        </w:rPr>
      </w:pPr>
      <w:r w:rsidRPr="00F31CAB">
        <w:rPr>
          <w:rFonts w:ascii="Simplified Arabic" w:eastAsia="Calibri" w:hAnsi="Simplified Arabic" w:cs="Simplified Arabic"/>
          <w:sz w:val="28"/>
          <w:szCs w:val="28"/>
          <w:rtl/>
        </w:rPr>
        <w:t xml:space="preserve">تؤثر المخاطر السوقية بشكل مباشر على الأداء المالي للمؤسسات. إذا كانت المؤسسة تعتمد بشكل كبير على استثمارات في الأسهم أو السندات، فإن أي تقلبات في السوق يمكن أن تؤدي إلى تغييرات كبيرة في قيمة الأصول. </w:t>
      </w:r>
      <w:r w:rsidRPr="00F31CAB">
        <w:rPr>
          <w:rFonts w:ascii="Simplified Arabic" w:eastAsia="Calibri" w:hAnsi="Simplified Arabic" w:cs="Simplified Arabic" w:hint="cs"/>
          <w:sz w:val="28"/>
          <w:szCs w:val="28"/>
          <w:rtl/>
        </w:rPr>
        <w:t>(</w:t>
      </w:r>
      <w:r w:rsidRPr="00F31CAB">
        <w:rPr>
          <w:rFonts w:ascii="Simplified Arabic" w:eastAsia="Calibri" w:hAnsi="Simplified Arabic" w:cs="Simplified Arabic"/>
          <w:sz w:val="28"/>
          <w:szCs w:val="28"/>
        </w:rPr>
        <w:t>Hanmanth,2014,pp.268:267</w:t>
      </w:r>
      <w:r w:rsidRPr="00F31CAB">
        <w:rPr>
          <w:rFonts w:ascii="Simplified Arabic" w:eastAsia="Calibri" w:hAnsi="Simplified Arabic" w:cs="Simplified Arabic" w:hint="cs"/>
          <w:sz w:val="28"/>
          <w:szCs w:val="28"/>
          <w:rtl/>
          <w:lang w:bidi="ar-EG"/>
        </w:rPr>
        <w:t>)</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1. تأثير على الربحية: المخاطر السوقية يمكن أن تؤدي إلى تراجع إيرادات المؤسسات. عندما تنخفض أسعار الأصول، تتأثر الأرباح بشكل كبير، مما قد يضع ضغوطًا على السيولة المالية.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2. تأثير على استراتيجيات الاستثمار: يجب على المؤسسات المالية تعديل استراتيجياتها الاستثمارية استجابةً للمخاطر السوقية. قد يتطلب الأمر اتخاذ قرارات سريعة بشأن شراء أو بيع الأصول.</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3. تأثير على سمعة المؤسسة: في حالات التقلبات الكبيرة، قد تؤثر الخسائر الكبيرة على سمعة المؤسسة. تعتبر السمعة عاملًا حيويًا لجذب العملاء والمستثمرين، وأي تقلبات في الأداء قد تؤدي إلى فقدان الثقة.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hint="cs"/>
          <w:sz w:val="28"/>
          <w:szCs w:val="28"/>
          <w:rtl/>
        </w:rPr>
        <w:lastRenderedPageBreak/>
        <w:t xml:space="preserve">2- </w:t>
      </w:r>
      <w:r w:rsidRPr="00F31CAB">
        <w:rPr>
          <w:rFonts w:ascii="Simplified Arabic" w:eastAsia="Calibri" w:hAnsi="Simplified Arabic" w:cs="Simplified Arabic"/>
          <w:sz w:val="28"/>
          <w:szCs w:val="28"/>
          <w:rtl/>
        </w:rPr>
        <w:t>مخاطر الائتمان :</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إن من أهم النشاطات التي يؤديها القطاع المصرفي هو منح الائتمان ، فالائتمان المصرفي هو مدخل اقتصادي يساهم في العملية الإنتاجية ولكافة القطاعات الاقتصادية المختلفة. (عمرن، 2015، ص 33)</w:t>
      </w:r>
    </w:p>
    <w:p w:rsidR="00F31CAB" w:rsidRPr="00F31CAB" w:rsidRDefault="00F31CAB" w:rsidP="00D26589">
      <w:pPr>
        <w:numPr>
          <w:ilvl w:val="0"/>
          <w:numId w:val="4"/>
        </w:numPr>
        <w:spacing w:after="0" w:line="360" w:lineRule="auto"/>
        <w:contextualSpacing/>
        <w:jc w:val="both"/>
        <w:rPr>
          <w:rFonts w:ascii="Simplified Arabic" w:eastAsia="Calibri" w:hAnsi="Simplified Arabic" w:cs="Simplified Arabic"/>
          <w:sz w:val="28"/>
          <w:szCs w:val="28"/>
          <w:u w:val="single"/>
          <w:rtl/>
        </w:rPr>
      </w:pPr>
      <w:r w:rsidRPr="00F31CAB">
        <w:rPr>
          <w:rFonts w:ascii="Simplified Arabic" w:eastAsia="Calibri" w:hAnsi="Simplified Arabic" w:cs="Simplified Arabic"/>
          <w:sz w:val="28"/>
          <w:szCs w:val="28"/>
          <w:u w:val="single"/>
          <w:rtl/>
        </w:rPr>
        <w:t>مفهوم مخاطر الائتمان</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إن خطر الائتمان يعني تخلف العملاء عن الدفع أو عجزهم عن السداد أو خسارة كلية أو جزئية لأي مبلغ مقرض إلى الطرف المقابل. وعليه فإن خطر الائتمان هو ذلك المتغير الأساسي المؤثر على صافي الدخل والقيمة السوقية لحقوق الملكية الناتجة عن عدم السداد أو تأجيل السداد لأنه كلما استحوذ البنك على أحد الأصول المربحة فإنه بذلك يتحمل مخاطرة عجز المقترض عن الوفاء برد أصل الدين و فوائده وفقا للتواريخ المحددة .</w:t>
      </w:r>
      <w:r w:rsidRPr="00F31CAB">
        <w:rPr>
          <w:rFonts w:ascii="Simplified Arabic" w:eastAsia="Calibri" w:hAnsi="Simplified Arabic" w:cs="Simplified Arabic" w:hint="cs"/>
          <w:sz w:val="28"/>
          <w:szCs w:val="28"/>
          <w:rtl/>
        </w:rPr>
        <w:t xml:space="preserve"> (منصور، 2018، ص 390)</w:t>
      </w:r>
    </w:p>
    <w:p w:rsidR="00F31CAB" w:rsidRPr="00F31CAB" w:rsidRDefault="00F31CAB" w:rsidP="00D26589">
      <w:pPr>
        <w:numPr>
          <w:ilvl w:val="0"/>
          <w:numId w:val="4"/>
        </w:numPr>
        <w:spacing w:after="0" w:line="360" w:lineRule="auto"/>
        <w:contextualSpacing/>
        <w:jc w:val="both"/>
        <w:rPr>
          <w:rFonts w:ascii="Simplified Arabic" w:eastAsia="Calibri" w:hAnsi="Simplified Arabic" w:cs="Simplified Arabic"/>
          <w:sz w:val="28"/>
          <w:szCs w:val="28"/>
          <w:u w:val="single"/>
          <w:rtl/>
        </w:rPr>
      </w:pPr>
      <w:r w:rsidRPr="00F31CAB">
        <w:rPr>
          <w:rFonts w:ascii="Simplified Arabic" w:eastAsia="Calibri" w:hAnsi="Simplified Arabic" w:cs="Simplified Arabic"/>
          <w:sz w:val="28"/>
          <w:szCs w:val="28"/>
          <w:u w:val="single"/>
          <w:rtl/>
        </w:rPr>
        <w:t>أسباب مخاطر الائتمان</w:t>
      </w:r>
    </w:p>
    <w:p w:rsidR="00F31CAB" w:rsidRPr="00F31CAB" w:rsidRDefault="00F31CAB" w:rsidP="00D26589">
      <w:pPr>
        <w:spacing w:after="0" w:line="360" w:lineRule="auto"/>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 xml:space="preserve">تعتبر القروض هي أهم مصادر الائتمان ويذكر أن مخاطر الائتمان موجودة في أنشطة البنك سواء كانت داخل الميزانية أو خارجها وعلى ذلك يمكن القول أن المخاطر الائتمانية تتحقق نتيجة لعوامل خارجية وعوامل داخلية. </w:t>
      </w:r>
      <w:r w:rsidRPr="00F31CAB">
        <w:rPr>
          <w:rFonts w:ascii="Simplified Arabic" w:eastAsia="Calibri" w:hAnsi="Simplified Arabic" w:cs="Simplified Arabic"/>
          <w:sz w:val="28"/>
          <w:szCs w:val="28"/>
        </w:rPr>
        <w:t>(Njanike,2009,p.173)</w:t>
      </w:r>
    </w:p>
    <w:p w:rsid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فالعوامل الخارجية : وتتمثل في تغيرات الأوضاع الاقتصادية كاتجاه الاقتصاد نحو الركود أو الكساد أو حدوث انهيار غير متوقع في أسواق المال وتغيرات في حركة السوق ترتب عليها آثاراً سلبية على الطرف المقابل . أما العوامل الداخلية : وتتمثل في : ضعف إدارة الائتمان أو الاستثمار بالبنك لعدم الخبرة أو عدم توافر سياسة ائتمانية رشيدة</w:t>
      </w:r>
      <w:r w:rsidRPr="00F31CAB">
        <w:rPr>
          <w:rFonts w:ascii="Simplified Arabic" w:eastAsia="Calibri" w:hAnsi="Simplified Arabic" w:cs="Simplified Arabic" w:hint="cs"/>
          <w:sz w:val="28"/>
          <w:szCs w:val="28"/>
          <w:rtl/>
        </w:rPr>
        <w:t xml:space="preserve"> </w:t>
      </w:r>
      <w:r w:rsidRPr="00F31CAB">
        <w:rPr>
          <w:rFonts w:ascii="Simplified Arabic" w:eastAsia="Calibri" w:hAnsi="Simplified Arabic" w:cs="Simplified Arabic"/>
          <w:sz w:val="28"/>
          <w:szCs w:val="28"/>
          <w:rtl/>
        </w:rPr>
        <w:t>وضعف سياسات التسعير وضعف إجراءات متابعة المخاطر.</w:t>
      </w:r>
    </w:p>
    <w:p w:rsidR="00D26589" w:rsidRPr="00F31CAB" w:rsidRDefault="00D26589" w:rsidP="00D26589">
      <w:pPr>
        <w:spacing w:after="0" w:line="360" w:lineRule="auto"/>
        <w:jc w:val="both"/>
        <w:rPr>
          <w:rFonts w:ascii="Simplified Arabic" w:eastAsia="Calibri" w:hAnsi="Simplified Arabic" w:cs="Simplified Arabic"/>
          <w:sz w:val="28"/>
          <w:szCs w:val="28"/>
          <w:rtl/>
        </w:rPr>
      </w:pPr>
    </w:p>
    <w:p w:rsidR="00F31CAB" w:rsidRPr="00F31CAB" w:rsidRDefault="00F31CAB" w:rsidP="00D26589">
      <w:pPr>
        <w:numPr>
          <w:ilvl w:val="0"/>
          <w:numId w:val="4"/>
        </w:numPr>
        <w:spacing w:after="0" w:line="360" w:lineRule="auto"/>
        <w:contextualSpacing/>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u w:val="single"/>
          <w:rtl/>
        </w:rPr>
        <w:lastRenderedPageBreak/>
        <w:t>الآثار السلبية للمخاطر الائتمانية على مستوى البنوك التجارية</w:t>
      </w:r>
      <w:r w:rsidRPr="00F31CAB">
        <w:rPr>
          <w:rFonts w:ascii="Simplified Arabic" w:eastAsia="Calibri" w:hAnsi="Simplified Arabic" w:cs="Simplified Arabic"/>
          <w:sz w:val="28"/>
          <w:szCs w:val="28"/>
          <w:rtl/>
        </w:rPr>
        <w:t xml:space="preserve"> </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تواجه البنوك العديد من الآثار السلبية التي تهدد سلامته وبقاءه أهمها:</w:t>
      </w:r>
      <w:r w:rsidRPr="00F31CAB">
        <w:rPr>
          <w:rFonts w:ascii="Simplified Arabic" w:eastAsia="Calibri" w:hAnsi="Simplified Arabic" w:cs="Simplified Arabic" w:hint="cs"/>
          <w:sz w:val="28"/>
          <w:szCs w:val="28"/>
          <w:rtl/>
        </w:rPr>
        <w:t xml:space="preserve"> (منصور، 2018، ص 392)</w:t>
      </w:r>
    </w:p>
    <w:p w:rsidR="00F31CAB" w:rsidRPr="00F31CAB" w:rsidRDefault="00F31CAB" w:rsidP="00D26589">
      <w:pPr>
        <w:numPr>
          <w:ilvl w:val="0"/>
          <w:numId w:val="1"/>
        </w:numPr>
        <w:spacing w:after="0" w:line="360" w:lineRule="auto"/>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 xml:space="preserve"> عدم قدرة البنوك على تحصيل الأقساط المستحقة وكذا فوائدها في مواعيد استحقاقها يؤدي إلى تجميد جزء كبير من موارد البنك واستقطاع جزء من الأرباح لتغطية المخصصات .</w:t>
      </w:r>
    </w:p>
    <w:p w:rsidR="00F31CAB" w:rsidRPr="00F31CAB" w:rsidRDefault="00F31CAB" w:rsidP="00D26589">
      <w:pPr>
        <w:numPr>
          <w:ilvl w:val="0"/>
          <w:numId w:val="1"/>
        </w:numPr>
        <w:spacing w:after="0" w:line="360" w:lineRule="auto"/>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انخفاض معدل دوران القروض التي يقوم البنك بتوظيفها مما يؤثر على صافي دخل البنك والقيمة السوقية لحقوق الملكية ، وحرمان البنوك من عوائد الاستثمارات البديلة .</w:t>
      </w:r>
    </w:p>
    <w:p w:rsidR="00F31CAB" w:rsidRPr="00F31CAB" w:rsidRDefault="00F31CAB" w:rsidP="00D26589">
      <w:pPr>
        <w:numPr>
          <w:ilvl w:val="0"/>
          <w:numId w:val="1"/>
        </w:numPr>
        <w:spacing w:after="0" w:line="360" w:lineRule="auto"/>
        <w:contextualSpacing/>
        <w:jc w:val="both"/>
        <w:rPr>
          <w:rFonts w:ascii="Simplified Arabic" w:eastAsia="Calibri" w:hAnsi="Simplified Arabic" w:cs="Simplified Arabic"/>
          <w:sz w:val="28"/>
          <w:szCs w:val="28"/>
        </w:rPr>
      </w:pPr>
      <w:r w:rsidRPr="00F31CAB">
        <w:rPr>
          <w:rFonts w:ascii="Simplified Arabic" w:eastAsia="Calibri" w:hAnsi="Simplified Arabic" w:cs="Simplified Arabic"/>
          <w:sz w:val="28"/>
          <w:szCs w:val="28"/>
          <w:rtl/>
        </w:rPr>
        <w:t>إحجام البنوك عن منح قروض جديدة تخوفاً من تعسر الشركات ( ونحوه المقترضة في المستقبل وهذا يؤدي بدوره إلى زيادة نسبة السيولة لدى البنك وانخفاض معدل العائد</w:t>
      </w:r>
    </w:p>
    <w:p w:rsidR="00F31CAB" w:rsidRPr="00F31CAB" w:rsidRDefault="00F31CAB" w:rsidP="00D26589">
      <w:pPr>
        <w:numPr>
          <w:ilvl w:val="0"/>
          <w:numId w:val="1"/>
        </w:numPr>
        <w:spacing w:after="0" w:line="360" w:lineRule="auto"/>
        <w:contextualSpacing/>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زيادة احتمال عجز البنك عن الوفاء بحقوق أو بودائع المودعين مما يؤدي في النهاية إلى الفشل المالي للبنك وانهياره . كما يتطلب إدارة الديون المتعثرة مستويات إدارية على مستوى عال من الكفاءة والخبرة وهؤلاء كان من الممكن الاستفادة منهم في أعمال أكثر فائدة للبنك . وتنعكس هذه المخاطر بالسالب على نفسية وإنتاجية موظفي البنك ، وهو ما يؤدي إلى أن تنخفض الربحية ونمو البنك . </w:t>
      </w:r>
    </w:p>
    <w:p w:rsidR="00F31CAB" w:rsidRPr="00F31CAB" w:rsidRDefault="00F31CAB" w:rsidP="00D26589">
      <w:pPr>
        <w:numPr>
          <w:ilvl w:val="0"/>
          <w:numId w:val="5"/>
        </w:numPr>
        <w:spacing w:after="0" w:line="360" w:lineRule="auto"/>
        <w:contextualSpacing/>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مخاطر السيولة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تعتبر السيولة المصرفية مؤشراً لقياس القوة المالية للمصرف ، وتعرف مخاطر السيولة " بعدم قدرة بنك ما على الوفاء بجميع الالتزامات المالية نتيجة عدم التوافق بين استحقاقات الموجودات والمطلوبات أو هي" عدم كفاية السيولة المتطلبات التشغيل العادية وقد يكون نتيجة لصعوبات في الحصول على السيولة بتكلفة معقولة عن طريق الاقتراض أو عدم القدرة على تسييل الأصول".</w:t>
      </w:r>
      <w:r w:rsidRPr="00F31CAB">
        <w:rPr>
          <w:rFonts w:ascii="Simplified Arabic" w:eastAsia="Calibri" w:hAnsi="Simplified Arabic" w:cs="Simplified Arabic" w:hint="cs"/>
          <w:sz w:val="28"/>
          <w:szCs w:val="28"/>
          <w:rtl/>
        </w:rPr>
        <w:t xml:space="preserve"> (عمرن، 2015، ص 33)</w:t>
      </w:r>
    </w:p>
    <w:p w:rsidR="00F31CAB" w:rsidRPr="00F31CAB" w:rsidRDefault="00F31CAB" w:rsidP="00D26589">
      <w:pPr>
        <w:numPr>
          <w:ilvl w:val="0"/>
          <w:numId w:val="4"/>
        </w:numPr>
        <w:spacing w:after="0" w:line="360" w:lineRule="auto"/>
        <w:contextualSpacing/>
        <w:jc w:val="both"/>
        <w:rPr>
          <w:rFonts w:ascii="Simplified Arabic" w:eastAsia="Calibri" w:hAnsi="Simplified Arabic" w:cs="Simplified Arabic"/>
          <w:sz w:val="28"/>
          <w:szCs w:val="28"/>
          <w:u w:val="single"/>
        </w:rPr>
      </w:pPr>
      <w:r w:rsidRPr="00F31CAB">
        <w:rPr>
          <w:rFonts w:ascii="Simplified Arabic" w:eastAsia="Calibri" w:hAnsi="Simplified Arabic" w:cs="Simplified Arabic"/>
          <w:sz w:val="28"/>
          <w:szCs w:val="28"/>
          <w:u w:val="single"/>
          <w:rtl/>
        </w:rPr>
        <w:lastRenderedPageBreak/>
        <w:t xml:space="preserve">أسباب مخاطر السيولة : </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هناك من يرى أن مخاطر السيولة تنشأ لوجود سببين من الأسباب الرئيسية لمخاطر السيولة هي الخلل في التوازن بين الأصول والخصوم ، وعدم تطابق تواريخ الاستحقاق والذي يمكن أن يحدث بسبب شرطين:</w:t>
      </w:r>
      <w:r w:rsidRPr="00F31CAB">
        <w:rPr>
          <w:rFonts w:ascii="Simplified Arabic" w:eastAsia="Calibri" w:hAnsi="Simplified Arabic" w:cs="Simplified Arabic" w:hint="cs"/>
          <w:sz w:val="28"/>
          <w:szCs w:val="28"/>
          <w:rtl/>
        </w:rPr>
        <w:t xml:space="preserve"> (عبد الجبار، 2008، ص 341)</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 الأول: الأصول السائلة التي تكون متوفرة في أجزاء واسعة من المطلوبات المتقلبة ، والمعروف بفجوة السيولة الثاني: المبلغ المتوقع من الأموال اللازمة على جانب الأصول أعلى من المبلغ المتوقع من الأموال المتاحة على جانب المطلوبات ، وهو ما يعرف باسم الحاجة للسيولة .</w:t>
      </w:r>
    </w:p>
    <w:p w:rsidR="00F31CAB" w:rsidRPr="00F31CAB" w:rsidRDefault="00F31CAB" w:rsidP="00D26589">
      <w:pPr>
        <w:numPr>
          <w:ilvl w:val="0"/>
          <w:numId w:val="4"/>
        </w:numPr>
        <w:spacing w:after="0" w:line="360" w:lineRule="auto"/>
        <w:contextualSpacing/>
        <w:jc w:val="both"/>
        <w:rPr>
          <w:rFonts w:ascii="Simplified Arabic" w:eastAsia="Calibri" w:hAnsi="Simplified Arabic" w:cs="Simplified Arabic"/>
          <w:sz w:val="28"/>
          <w:szCs w:val="28"/>
          <w:u w:val="single"/>
          <w:rtl/>
        </w:rPr>
      </w:pPr>
      <w:r w:rsidRPr="00F31CAB">
        <w:rPr>
          <w:rFonts w:ascii="Simplified Arabic" w:eastAsia="Calibri" w:hAnsi="Simplified Arabic" w:cs="Simplified Arabic"/>
          <w:sz w:val="28"/>
          <w:szCs w:val="28"/>
          <w:u w:val="single"/>
          <w:rtl/>
        </w:rPr>
        <w:t>آثار مخاطر السيولة :</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 يكون على المؤسسة التي تعاني من شحه في السيولة اللجوء للقيام بمعاملات بتكلفة كبيرة مما قد يؤدي إلى فقدان الأرباح وفي أسوأ سيناريو يمكن أن تؤدي مخاطر السيولة إلى حالة إفلاس المؤسسة إذا كانت غير قادرة على القيام بالمعاملات حتى بالأسعار الجارية ولمخاطر السيولة ثلاثة جوانب </w:t>
      </w:r>
      <w:r w:rsidRPr="00F31CAB">
        <w:rPr>
          <w:rFonts w:ascii="Simplified Arabic" w:eastAsia="Calibri" w:hAnsi="Simplified Arabic" w:cs="Simplified Arabic" w:hint="cs"/>
          <w:sz w:val="28"/>
          <w:szCs w:val="28"/>
          <w:rtl/>
        </w:rPr>
        <w:t>: (المرسومي، 2017، ص 43)</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 الأول: نقص شديد في السيولة ،</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 والثاني: احتياطي السلامة الذي توفره محفظة الأصول السائلة ،</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 والثالث: القدرة على تدابير الأموال بتكلفة عادية وينتج عن الحالة الأولى أي اللا سيولة الشديدة الإفلاس أي أنها مخاطر قاتلة . حيث أن المخاطر التي تنجم عن اللا سيولة تكون أكثر قسوة على البنك لانعكاساتها المباشرة على جدارته الائتمانية وسمعته بين عملائه ، ولتأثيرها الممتد في الحالات الحادة لمناطق جغرافية أخرى للعلاقة التشابكية بين وحدات النظام المصرفي بما يخلق ما يعرف بمخاطر عدوى نقل الفشل بين البنوك ، والتي قد تكون في بدايتها مجرد هزات مالية صغيرة لم تلبث أن تتفاقم وتنتشرلعدم التحسب المبكر بها بأساليب التنبؤ المناسبة.</w:t>
      </w:r>
    </w:p>
    <w:p w:rsidR="00F31CAB" w:rsidRPr="00F31CAB" w:rsidRDefault="00F31CAB" w:rsidP="00D26589">
      <w:pPr>
        <w:keepNext/>
        <w:keepLines/>
        <w:spacing w:after="0" w:line="360" w:lineRule="auto"/>
        <w:jc w:val="both"/>
        <w:outlineLvl w:val="2"/>
        <w:rPr>
          <w:rFonts w:ascii="Calibri Light" w:eastAsia="Times New Roman" w:hAnsi="Calibri Light" w:cs="Simplified Arabic"/>
          <w:bCs/>
          <w:color w:val="000000"/>
          <w:sz w:val="24"/>
          <w:szCs w:val="28"/>
          <w:rtl/>
        </w:rPr>
      </w:pPr>
      <w:bookmarkStart w:id="17" w:name="_Toc192017465"/>
      <w:r w:rsidRPr="00F31CAB">
        <w:rPr>
          <w:rFonts w:ascii="Calibri Light" w:eastAsia="Times New Roman" w:hAnsi="Calibri Light" w:cs="Simplified Arabic" w:hint="cs"/>
          <w:bCs/>
          <w:color w:val="000000"/>
          <w:sz w:val="24"/>
          <w:szCs w:val="28"/>
          <w:rtl/>
        </w:rPr>
        <w:lastRenderedPageBreak/>
        <w:t>ثانيا:</w:t>
      </w:r>
      <w:r w:rsidRPr="00F31CAB">
        <w:rPr>
          <w:rFonts w:ascii="Calibri Light" w:eastAsia="Times New Roman" w:hAnsi="Calibri Light" w:cs="Simplified Arabic"/>
          <w:bCs/>
          <w:color w:val="000000"/>
          <w:sz w:val="24"/>
          <w:szCs w:val="28"/>
          <w:rtl/>
        </w:rPr>
        <w:t xml:space="preserve"> الأزمات الاقتصادية وتأثيرها على المؤسسات المالية</w:t>
      </w:r>
      <w:bookmarkEnd w:id="17"/>
    </w:p>
    <w:p w:rsidR="00F31CAB" w:rsidRPr="00F31CAB" w:rsidRDefault="00F31CAB" w:rsidP="00D26589">
      <w:pPr>
        <w:numPr>
          <w:ilvl w:val="0"/>
          <w:numId w:val="4"/>
        </w:numPr>
        <w:spacing w:after="0" w:line="360" w:lineRule="auto"/>
        <w:contextualSpacing/>
        <w:jc w:val="both"/>
        <w:rPr>
          <w:rFonts w:ascii="Simplified Arabic" w:eastAsia="Calibri" w:hAnsi="Simplified Arabic" w:cs="Simplified Arabic"/>
          <w:sz w:val="28"/>
          <w:szCs w:val="28"/>
          <w:u w:val="single"/>
          <w:rtl/>
        </w:rPr>
      </w:pPr>
      <w:r w:rsidRPr="00F31CAB">
        <w:rPr>
          <w:rFonts w:ascii="Simplified Arabic" w:eastAsia="Calibri" w:hAnsi="Simplified Arabic" w:cs="Simplified Arabic"/>
          <w:sz w:val="28"/>
          <w:szCs w:val="28"/>
          <w:u w:val="single"/>
          <w:rtl/>
        </w:rPr>
        <w:t>تعريف الأزم</w:t>
      </w:r>
      <w:r w:rsidRPr="00F31CAB">
        <w:rPr>
          <w:rFonts w:ascii="Simplified Arabic" w:eastAsia="Calibri" w:hAnsi="Simplified Arabic" w:cs="Simplified Arabic" w:hint="cs"/>
          <w:sz w:val="28"/>
          <w:szCs w:val="28"/>
          <w:u w:val="single"/>
          <w:rtl/>
        </w:rPr>
        <w:t>ة</w:t>
      </w:r>
      <w:r w:rsidRPr="00F31CAB">
        <w:rPr>
          <w:rFonts w:ascii="Simplified Arabic" w:eastAsia="Calibri" w:hAnsi="Simplified Arabic" w:cs="Simplified Arabic"/>
          <w:sz w:val="28"/>
          <w:szCs w:val="28"/>
          <w:u w:val="single"/>
          <w:rtl/>
        </w:rPr>
        <w:t xml:space="preserve"> الاقتصادية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تُعرّف الأزمات الاقتصادية بأنها فترات من الاضطراب الشديد في النشاط الاقتصادي، والتي غالبًا ما تؤدي إلى فقدان الوظائف، وانخفاض الإنتاج، وزيادة معدلات الفقر. يمكن أن تتسبب الأزمات في انهيارات في الأسواق المالية، مما يؤدي إلى تداعيات واسعة النطاق على الاقتصاد الكلي.</w:t>
      </w:r>
      <w:r w:rsidRPr="00F31CAB">
        <w:rPr>
          <w:rFonts w:ascii="Simplified Arabic" w:eastAsia="Calibri" w:hAnsi="Simplified Arabic" w:cs="Simplified Arabic" w:hint="cs"/>
          <w:sz w:val="28"/>
          <w:szCs w:val="28"/>
          <w:rtl/>
        </w:rPr>
        <w:t xml:space="preserve"> (عثمان، 2021، ص 621)</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hint="cs"/>
          <w:sz w:val="28"/>
          <w:szCs w:val="28"/>
          <w:rtl/>
        </w:rPr>
        <w:t>كما تعرف الأزمة الإقتصادية بأنها عدم كفاية عوامل الانتاج في الاقتصاد الحقيقي عن الوفاء بالالتزامات المطلوبة في السوق لتحقيق التوازن بين العرض والطلب ، فعدم كفاية المحاصيل الزراعية أو المياة في بلد ما يحدث مجاعه أو قحطا لندرة الحاجات وقلتها فتحدث الأزمة الإقتصادية. (الحسيني، 1989، ص 44).</w:t>
      </w:r>
    </w:p>
    <w:p w:rsidR="00F31CAB" w:rsidRPr="00F31CAB" w:rsidRDefault="00F31CAB" w:rsidP="00D26589">
      <w:pPr>
        <w:numPr>
          <w:ilvl w:val="0"/>
          <w:numId w:val="4"/>
        </w:numPr>
        <w:spacing w:after="0" w:line="360" w:lineRule="auto"/>
        <w:contextualSpacing/>
        <w:jc w:val="both"/>
        <w:rPr>
          <w:rFonts w:ascii="Simplified Arabic" w:eastAsia="Calibri" w:hAnsi="Simplified Arabic" w:cs="Simplified Arabic"/>
          <w:sz w:val="28"/>
          <w:szCs w:val="28"/>
          <w:u w:val="single"/>
          <w:rtl/>
        </w:rPr>
      </w:pPr>
      <w:r w:rsidRPr="00F31CAB">
        <w:rPr>
          <w:rFonts w:ascii="Simplified Arabic" w:eastAsia="Calibri" w:hAnsi="Simplified Arabic" w:cs="Simplified Arabic"/>
          <w:sz w:val="28"/>
          <w:szCs w:val="28"/>
          <w:u w:val="single"/>
          <w:rtl/>
        </w:rPr>
        <w:t>أنواع الأزمات الاقتصادية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توجد أنواع عديدة من الأزمات الاقتصادية، تتنوع في أسبابها وتأثيراتها على الاقتصاد والمجتمعات. من بين هذه الأنواع، نجد الأزمات المالية، الأزمات الاقتصادية الكلية، الأزمات السيادية، والأزمات الناتجة عن الكوارث الطبيعية. </w:t>
      </w:r>
      <w:r w:rsidRPr="00F31CAB">
        <w:rPr>
          <w:rFonts w:ascii="Simplified Arabic" w:eastAsia="Calibri" w:hAnsi="Simplified Arabic" w:cs="Simplified Arabic" w:hint="cs"/>
          <w:sz w:val="28"/>
          <w:szCs w:val="28"/>
          <w:rtl/>
        </w:rPr>
        <w:t xml:space="preserve">ولكن سوف نناقش </w:t>
      </w:r>
      <w:r w:rsidRPr="00F31CAB">
        <w:rPr>
          <w:rFonts w:ascii="Simplified Arabic" w:eastAsia="Calibri" w:hAnsi="Simplified Arabic" w:cs="Simplified Arabic"/>
          <w:sz w:val="28"/>
          <w:szCs w:val="28"/>
          <w:rtl/>
        </w:rPr>
        <w:t xml:space="preserve">الأزمة المالية العالمية في عام 2008 وأزمة كورونا في عام 2020. </w:t>
      </w:r>
    </w:p>
    <w:p w:rsidR="00F31CAB" w:rsidRPr="00F31CAB" w:rsidRDefault="00F31CAB" w:rsidP="00D26589">
      <w:pPr>
        <w:spacing w:after="0" w:line="360" w:lineRule="auto"/>
        <w:jc w:val="both"/>
        <w:rPr>
          <w:rFonts w:ascii="Simplified Arabic" w:eastAsia="Calibri" w:hAnsi="Simplified Arabic" w:cs="Simplified Arabic"/>
          <w:b/>
          <w:bCs/>
          <w:sz w:val="28"/>
          <w:szCs w:val="28"/>
          <w:rtl/>
        </w:rPr>
      </w:pPr>
      <w:r w:rsidRPr="00F31CAB">
        <w:rPr>
          <w:rFonts w:ascii="Simplified Arabic" w:eastAsia="Calibri" w:hAnsi="Simplified Arabic" w:cs="Simplified Arabic" w:hint="cs"/>
          <w:b/>
          <w:bCs/>
          <w:sz w:val="28"/>
          <w:szCs w:val="28"/>
          <w:rtl/>
        </w:rPr>
        <w:t xml:space="preserve">أولا: </w:t>
      </w:r>
      <w:r w:rsidRPr="00F31CAB">
        <w:rPr>
          <w:rFonts w:ascii="Simplified Arabic" w:eastAsia="Calibri" w:hAnsi="Simplified Arabic" w:cs="Simplified Arabic"/>
          <w:b/>
          <w:bCs/>
          <w:sz w:val="28"/>
          <w:szCs w:val="28"/>
          <w:rtl/>
        </w:rPr>
        <w:t>الأزمة المالية العالمية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نشأت الازمة المالية العالمية بسبب السياسات المتبعة من قبل المصارف لكن من ناحية آثارها على الاقتصاد العالمي فتلاحظ أن هذه الأزمة أثرت على أسعار الأسهم في العالم وفي مديونية بعض الدول وكذلك أسعار صرف بعض العملات. ارتبطت الولايات المتحدة الأمريكية بالرأسمالية، وفي العام نفسه من إعلان استقلال الولايات المتحدة الأمريكية في عام </w:t>
      </w:r>
      <w:r w:rsidRPr="00F31CAB">
        <w:rPr>
          <w:rFonts w:ascii="Simplified Arabic" w:eastAsia="Calibri" w:hAnsi="Simplified Arabic" w:cs="Simplified Arabic"/>
          <w:sz w:val="28"/>
          <w:szCs w:val="28"/>
          <w:rtl/>
          <w:lang w:bidi="fa-IR"/>
        </w:rPr>
        <w:t>۱۷۷</w:t>
      </w:r>
      <w:r w:rsidRPr="00F31CAB">
        <w:rPr>
          <w:rFonts w:ascii="Simplified Arabic" w:eastAsia="Calibri" w:hAnsi="Simplified Arabic" w:cs="Simplified Arabic"/>
          <w:sz w:val="28"/>
          <w:szCs w:val="28"/>
          <w:rtl/>
        </w:rPr>
        <w:t xml:space="preserve">٦ ، ظهر كتاب ثروة </w:t>
      </w:r>
      <w:r w:rsidRPr="00F31CAB">
        <w:rPr>
          <w:rFonts w:ascii="Simplified Arabic" w:eastAsia="Calibri" w:hAnsi="Simplified Arabic" w:cs="Simplified Arabic"/>
          <w:sz w:val="28"/>
          <w:szCs w:val="28"/>
          <w:rtl/>
        </w:rPr>
        <w:lastRenderedPageBreak/>
        <w:t>الأمم للمفكر آدم سميث، ولم ينشغل الفكر الاقتصادي بأفكار التوازن في السوق، اعتمادًا على فكرة آدم سميث "اليد الخفية" ويقصد اليد المثلى في ضبط إيقاع السوق وتقدم هذه الحرية على التعاقد الحر وكانت الاختلافات التي تواجه السوق تعالج دون خلل في الاقتصاد.</w:t>
      </w:r>
      <w:r w:rsidRPr="00F31CAB">
        <w:rPr>
          <w:rFonts w:ascii="Simplified Arabic" w:eastAsia="Calibri" w:hAnsi="Simplified Arabic" w:cs="Simplified Arabic" w:hint="cs"/>
          <w:sz w:val="28"/>
          <w:szCs w:val="28"/>
          <w:rtl/>
        </w:rPr>
        <w:t xml:space="preserve"> (عثمان، 2021، ص 656)</w:t>
      </w:r>
    </w:p>
    <w:p w:rsidR="00F31CAB" w:rsidRPr="00F31CAB" w:rsidRDefault="00F31CAB" w:rsidP="00D26589">
      <w:pPr>
        <w:spacing w:after="0" w:line="360" w:lineRule="auto"/>
        <w:jc w:val="both"/>
        <w:rPr>
          <w:rFonts w:ascii="Simplified Arabic" w:eastAsia="Calibri" w:hAnsi="Simplified Arabic" w:cs="Simplified Arabic"/>
          <w:sz w:val="28"/>
          <w:szCs w:val="28"/>
          <w:rtl/>
          <w:lang w:bidi="ar-EG"/>
        </w:rPr>
      </w:pPr>
      <w:r w:rsidRPr="00F31CAB">
        <w:rPr>
          <w:rFonts w:ascii="Simplified Arabic" w:eastAsia="Calibri" w:hAnsi="Simplified Arabic" w:cs="Simplified Arabic"/>
          <w:sz w:val="28"/>
          <w:szCs w:val="28"/>
          <w:rtl/>
        </w:rPr>
        <w:t xml:space="preserve">وفي عام </w:t>
      </w:r>
      <w:r w:rsidRPr="00F31CAB">
        <w:rPr>
          <w:rFonts w:ascii="Simplified Arabic" w:eastAsia="Calibri" w:hAnsi="Simplified Arabic" w:cs="Simplified Arabic"/>
          <w:sz w:val="28"/>
          <w:szCs w:val="28"/>
          <w:rtl/>
          <w:lang w:bidi="fa-IR"/>
        </w:rPr>
        <w:t>۱۸۱۲</w:t>
      </w:r>
      <w:r w:rsidRPr="00F31CAB">
        <w:rPr>
          <w:rFonts w:ascii="Simplified Arabic" w:eastAsia="Calibri" w:hAnsi="Simplified Arabic" w:cs="Simplified Arabic"/>
          <w:sz w:val="28"/>
          <w:szCs w:val="28"/>
          <w:rtl/>
        </w:rPr>
        <w:t xml:space="preserve"> بدأت الثورات الاقتصادية والتراجع في حركة رأس المال الثابت والذي</w:t>
      </w:r>
      <w:r w:rsidRPr="00F31CAB">
        <w:rPr>
          <w:rFonts w:ascii="Simplified Arabic" w:eastAsia="Calibri" w:hAnsi="Simplified Arabic" w:cs="Simplified Arabic" w:hint="cs"/>
          <w:sz w:val="28"/>
          <w:szCs w:val="28"/>
          <w:rtl/>
        </w:rPr>
        <w:t xml:space="preserve"> </w:t>
      </w:r>
      <w:r w:rsidRPr="00F31CAB">
        <w:rPr>
          <w:rFonts w:ascii="Simplified Arabic" w:eastAsia="Calibri" w:hAnsi="Simplified Arabic" w:cs="Simplified Arabic"/>
          <w:sz w:val="28"/>
          <w:szCs w:val="28"/>
          <w:rtl/>
        </w:rPr>
        <w:t>سبب الأزمة في ذلك الوقت.</w:t>
      </w:r>
      <w:r w:rsidRPr="00F31CAB">
        <w:rPr>
          <w:rFonts w:ascii="Simplified Arabic" w:eastAsia="Calibri" w:hAnsi="Simplified Arabic" w:cs="Simplified Arabic" w:hint="cs"/>
          <w:sz w:val="28"/>
          <w:szCs w:val="28"/>
          <w:rtl/>
        </w:rPr>
        <w:t xml:space="preserve"> </w:t>
      </w:r>
      <w:r w:rsidRPr="00F31CAB">
        <w:rPr>
          <w:rFonts w:ascii="Simplified Arabic" w:eastAsia="Calibri" w:hAnsi="Simplified Arabic" w:cs="Simplified Arabic"/>
          <w:sz w:val="28"/>
          <w:szCs w:val="28"/>
          <w:rtl/>
        </w:rPr>
        <w:t xml:space="preserve">وكان التضخم يمثل قدرًا غير محسوس، وفي عام </w:t>
      </w:r>
      <w:r w:rsidRPr="00F31CAB">
        <w:rPr>
          <w:rFonts w:ascii="Simplified Arabic" w:eastAsia="Calibri" w:hAnsi="Simplified Arabic" w:cs="Simplified Arabic"/>
          <w:sz w:val="28"/>
          <w:szCs w:val="28"/>
          <w:rtl/>
          <w:lang w:bidi="fa-IR"/>
        </w:rPr>
        <w:t>۱۹۲۹</w:t>
      </w:r>
      <w:r w:rsidRPr="00F31CAB">
        <w:rPr>
          <w:rFonts w:ascii="Simplified Arabic" w:eastAsia="Calibri" w:hAnsi="Simplified Arabic" w:cs="Simplified Arabic"/>
          <w:sz w:val="28"/>
          <w:szCs w:val="28"/>
          <w:rtl/>
        </w:rPr>
        <w:t xml:space="preserve"> تعرض النظام الرأسمالي الأزمة عنيفة، سميت بالكساد العظيم </w:t>
      </w:r>
      <w:r w:rsidRPr="00F31CAB">
        <w:rPr>
          <w:rFonts w:ascii="Simplified Arabic" w:eastAsia="Calibri" w:hAnsi="Simplified Arabic" w:cs="Simplified Arabic"/>
          <w:sz w:val="28"/>
          <w:szCs w:val="28"/>
        </w:rPr>
        <w:t>The Great Depression</w:t>
      </w:r>
      <w:r w:rsidRPr="00F31CAB">
        <w:rPr>
          <w:rFonts w:ascii="Simplified Arabic" w:eastAsia="Calibri" w:hAnsi="Simplified Arabic" w:cs="Simplified Arabic"/>
          <w:sz w:val="28"/>
          <w:szCs w:val="28"/>
          <w:rtl/>
        </w:rPr>
        <w:t xml:space="preserve"> بسبب حرية السوق المطلقة، وطالب الرئيس الأمريكي هربرت هوفر بعدم تدخل الدولة عملا لمبدأ اليد الخفية هي القادرة وحدها على ضبط النظام الاقتصادي، إعمالا لأفكار آدم سميث ولكن حدث انهيار للبنوك والمؤسسات المالية ولم تعالج الأزمة وارتفعت البطالة لتصل إلى ٢٥% من قوة العمل، وقام روزفلت عام ١٩٥٤ بإنشاء عدد كبير من المشاريع العامة، مثل إنشاء شبكة الطرق والمشروعات الكبرى بناء على الأفكار الاقتصادية المالية للمفكر كينز، وقام روزفلت عام ١٩٤١م في جلب وكسب رضاء الطبقات العاملة والمحاربة بإرسال رسالة تتضمن الحريات الأربع التي رأى أن يعاد تشييد العالم على أساسها بعد الحرب العالمية الثانية وأهمها تحرير الفرد من الحاجة</w:t>
      </w:r>
      <w:r w:rsidRPr="00F31CAB">
        <w:rPr>
          <w:rFonts w:ascii="Simplified Arabic" w:eastAsia="Calibri" w:hAnsi="Simplified Arabic" w:cs="Simplified Arabic" w:hint="cs"/>
          <w:sz w:val="28"/>
          <w:szCs w:val="28"/>
          <w:rtl/>
          <w:lang w:bidi="ar-EG"/>
        </w:rPr>
        <w:t>.</w:t>
      </w:r>
      <w:r w:rsidRPr="00F31CAB">
        <w:rPr>
          <w:rFonts w:ascii="Simplified Arabic" w:eastAsia="Calibri" w:hAnsi="Simplified Arabic" w:cs="Simplified Arabic"/>
          <w:sz w:val="28"/>
          <w:szCs w:val="28"/>
          <w:rtl/>
        </w:rPr>
        <w:t xml:space="preserve"> بكسب</w:t>
      </w:r>
      <w:r w:rsidRPr="00F31CAB">
        <w:rPr>
          <w:rFonts w:ascii="Simplified Arabic" w:eastAsia="Calibri" w:hAnsi="Simplified Arabic" w:cs="Simplified Arabic" w:hint="cs"/>
          <w:sz w:val="28"/>
          <w:szCs w:val="28"/>
          <w:rtl/>
        </w:rPr>
        <w:t xml:space="preserve"> </w:t>
      </w:r>
      <w:r w:rsidRPr="00F31CAB">
        <w:rPr>
          <w:rFonts w:ascii="Simplified Arabic" w:eastAsia="Calibri" w:hAnsi="Simplified Arabic" w:cs="Simplified Arabic"/>
          <w:sz w:val="28"/>
          <w:szCs w:val="28"/>
          <w:rtl/>
        </w:rPr>
        <w:t xml:space="preserve">الطبقات العاملة بإرسال رسالة تتضمن الحريات الأربعة لتشييد المعالم بعد الحرب العالمية الثانية وأهمها تحرير الفرد من الحاجة </w:t>
      </w:r>
      <w:r w:rsidRPr="00F31CAB">
        <w:rPr>
          <w:rFonts w:ascii="Simplified Arabic" w:eastAsia="Calibri" w:hAnsi="Simplified Arabic" w:cs="Simplified Arabic" w:hint="cs"/>
          <w:sz w:val="28"/>
          <w:szCs w:val="28"/>
          <w:rtl/>
        </w:rPr>
        <w:t xml:space="preserve">( </w:t>
      </w:r>
      <w:r w:rsidRPr="00F31CAB">
        <w:rPr>
          <w:rFonts w:ascii="Simplified Arabic" w:eastAsia="Calibri" w:hAnsi="Simplified Arabic" w:cs="Simplified Arabic"/>
          <w:sz w:val="28"/>
          <w:szCs w:val="28"/>
        </w:rPr>
        <w:t>Smithe,1981,p.9</w:t>
      </w:r>
      <w:r w:rsidRPr="00F31CAB">
        <w:rPr>
          <w:rFonts w:ascii="Simplified Arabic" w:eastAsia="Calibri" w:hAnsi="Simplified Arabic" w:cs="Simplified Arabic" w:hint="cs"/>
          <w:sz w:val="28"/>
          <w:szCs w:val="28"/>
          <w:rtl/>
          <w:lang w:bidi="ar-EG"/>
        </w:rPr>
        <w:t>)</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وفي أواخر الستينيات حدثت أزمة في الولايات المتحدة الأمريكية كان على أثرها الخروج من قاعدة الذهب، وخروج رءوس الأموال للعمل في أوروبا خاصة، وظهرت أفكار ميلتون فريدمان في شأن نظرية كمية النقود الحديثة التي روجت لزيادة النقود وكمياتها وأدارت الدفع وروجت البنوك ومؤسسات التمويل هذه الفكرة للحفاظ على أرباحها حتى تصاعدت الأزمة المالية العالمية في </w:t>
      </w:r>
      <w:r w:rsidRPr="00F31CAB">
        <w:rPr>
          <w:rFonts w:ascii="Simplified Arabic" w:eastAsia="Calibri" w:hAnsi="Simplified Arabic" w:cs="Simplified Arabic"/>
          <w:sz w:val="28"/>
          <w:szCs w:val="28"/>
          <w:rtl/>
        </w:rPr>
        <w:lastRenderedPageBreak/>
        <w:t xml:space="preserve">الولايات المتحدة الأمريكية في ١٤ سبتمبر </w:t>
      </w:r>
      <w:r w:rsidRPr="00F31CAB">
        <w:rPr>
          <w:rFonts w:ascii="Simplified Arabic" w:eastAsia="Calibri" w:hAnsi="Simplified Arabic" w:cs="Simplified Arabic"/>
          <w:sz w:val="28"/>
          <w:szCs w:val="28"/>
          <w:rtl/>
          <w:lang w:bidi="fa-IR"/>
        </w:rPr>
        <w:t>۲۰۰۸</w:t>
      </w:r>
      <w:r w:rsidRPr="00F31CAB">
        <w:rPr>
          <w:rFonts w:ascii="Simplified Arabic" w:eastAsia="Calibri" w:hAnsi="Simplified Arabic" w:cs="Simplified Arabic"/>
          <w:sz w:val="28"/>
          <w:szCs w:val="28"/>
          <w:rtl/>
        </w:rPr>
        <w:t xml:space="preserve"> وانتشرت في دول العالم (</w:t>
      </w:r>
      <w:r w:rsidRPr="00F31CAB">
        <w:rPr>
          <w:rFonts w:ascii="Simplified Arabic" w:eastAsia="Calibri" w:hAnsi="Simplified Arabic" w:cs="Simplified Arabic" w:hint="cs"/>
          <w:sz w:val="28"/>
          <w:szCs w:val="28"/>
          <w:rtl/>
        </w:rPr>
        <w:t>خلاف، 2008، ص 302</w:t>
      </w:r>
      <w:r w:rsidRPr="00F31CAB">
        <w:rPr>
          <w:rFonts w:ascii="Simplified Arabic" w:eastAsia="Calibri" w:hAnsi="Simplified Arabic" w:cs="Simplified Arabic"/>
          <w:sz w:val="28"/>
          <w:szCs w:val="28"/>
          <w:rtl/>
        </w:rPr>
        <w:t>).</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والأزمة المالية العالمية أدت لهبوط الدولار وتراجع حاد للبورصات وأفلس رابع أكبر بنك أمريكي ليمان براذرز ، وتدهورت أسعار الأسهم تأثرا بالأزمة العقارية الأمريكية وضحت البنوك المركزية مئات المليارات لتوفير السيولة وإنقاذ البنوك والشركات من خطر الإفلاس.</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وقامت الولايات المتحدة الأمريكية في </w:t>
      </w:r>
      <w:r w:rsidRPr="00F31CAB">
        <w:rPr>
          <w:rFonts w:ascii="Simplified Arabic" w:eastAsia="Calibri" w:hAnsi="Simplified Arabic" w:cs="Simplified Arabic"/>
          <w:sz w:val="28"/>
          <w:szCs w:val="28"/>
          <w:rtl/>
          <w:lang w:bidi="fa-IR"/>
        </w:rPr>
        <w:t>۲۰</w:t>
      </w:r>
      <w:r w:rsidRPr="00F31CAB">
        <w:rPr>
          <w:rFonts w:ascii="Simplified Arabic" w:eastAsia="Calibri" w:hAnsi="Simplified Arabic" w:cs="Simplified Arabic"/>
          <w:sz w:val="28"/>
          <w:szCs w:val="28"/>
          <w:rtl/>
        </w:rPr>
        <w:t xml:space="preserve"> سبتمبر </w:t>
      </w:r>
      <w:r w:rsidRPr="00F31CAB">
        <w:rPr>
          <w:rFonts w:ascii="Simplified Arabic" w:eastAsia="Calibri" w:hAnsi="Simplified Arabic" w:cs="Simplified Arabic"/>
          <w:sz w:val="28"/>
          <w:szCs w:val="28"/>
          <w:rtl/>
          <w:lang w:bidi="fa-IR"/>
        </w:rPr>
        <w:t>۲۰۰۸</w:t>
      </w:r>
      <w:r w:rsidRPr="00F31CAB">
        <w:rPr>
          <w:rFonts w:ascii="Simplified Arabic" w:eastAsia="Calibri" w:hAnsi="Simplified Arabic" w:cs="Simplified Arabic"/>
          <w:sz w:val="28"/>
          <w:szCs w:val="28"/>
          <w:rtl/>
        </w:rPr>
        <w:t xml:space="preserve"> بخطة مالية تتكلف تريليون دولار تتضمن شراء الدولة للمؤسسات المتعثرة وهو ما يقارب التأميم للمؤسسات المتعثرة.</w:t>
      </w:r>
      <w:r w:rsidRPr="00F31CAB">
        <w:rPr>
          <w:rFonts w:ascii="Simplified Arabic" w:eastAsia="Calibri" w:hAnsi="Simplified Arabic" w:cs="Simplified Arabic" w:hint="cs"/>
          <w:sz w:val="28"/>
          <w:szCs w:val="28"/>
          <w:rtl/>
        </w:rPr>
        <w:t xml:space="preserve"> </w:t>
      </w:r>
      <w:r w:rsidRPr="00F31CAB">
        <w:rPr>
          <w:rFonts w:ascii="Simplified Arabic" w:eastAsia="Calibri" w:hAnsi="Simplified Arabic" w:cs="Simplified Arabic"/>
          <w:sz w:val="28"/>
          <w:szCs w:val="28"/>
          <w:rtl/>
        </w:rPr>
        <w:t>وفي هذه الأزمة المالية العالمية حدث إفلاس الكثير من البنوك حتى وصلت إلى أربعمائة بنك تم إفلاسهم، ولم يفلس مصرف إسلامي واحد في هذه الأزمة؛ مما أدهش العالم والخبراء الاقتصاديين.</w:t>
      </w:r>
      <w:r w:rsidRPr="00F31CAB">
        <w:rPr>
          <w:rFonts w:ascii="Simplified Arabic" w:eastAsia="Calibri" w:hAnsi="Simplified Arabic" w:cs="Simplified Arabic" w:hint="cs"/>
          <w:sz w:val="28"/>
          <w:szCs w:val="28"/>
          <w:rtl/>
        </w:rPr>
        <w:t xml:space="preserve"> (عثمان، 2021، ص 659)</w:t>
      </w:r>
    </w:p>
    <w:p w:rsidR="00F31CAB" w:rsidRPr="00F31CAB" w:rsidRDefault="00F31CAB" w:rsidP="00D26589">
      <w:pPr>
        <w:spacing w:after="0" w:line="360" w:lineRule="auto"/>
        <w:jc w:val="both"/>
        <w:rPr>
          <w:rFonts w:ascii="Simplified Arabic" w:eastAsia="Calibri" w:hAnsi="Simplified Arabic" w:cs="Simplified Arabic"/>
          <w:sz w:val="28"/>
          <w:szCs w:val="28"/>
          <w:rtl/>
          <w:lang w:bidi="ar-EG"/>
        </w:rPr>
      </w:pPr>
      <w:r w:rsidRPr="00F31CAB">
        <w:rPr>
          <w:rFonts w:ascii="Simplified Arabic" w:eastAsia="Calibri" w:hAnsi="Simplified Arabic" w:cs="Simplified Arabic"/>
          <w:sz w:val="28"/>
          <w:szCs w:val="28"/>
          <w:rtl/>
        </w:rPr>
        <w:t>وحيث إن الأسواق المالية العالمية تعرضت لأزمة مالية نتيجة أزمة الرهن العقاري التي تعرض لها السوق المالي الأمريكي وتوقف المدينين عن السداد للبنوك نتيجة فقدهم وظائفهم وعدم قدرتهم على سداد أقساط العقارات وأفلست شركات التأمين، نتيجة سداد قيمة التأمين على السندات وتوقفت البنوك عن السداد وأفلست المؤسسات المالية وانتقلت هذه الأزمة إلى الأسواق الأوروبية نتيجة قيام البنوك الأوروبية بشراء سندات الرهن العقاري من البنوك الأمريكية مما أدى إلى زيادة كبيرة في أسعار الأصول الحقيقية والمالية ، وتحولت إلى أزمة مالية عالمية.</w:t>
      </w:r>
      <w:r w:rsidRPr="00F31CAB">
        <w:rPr>
          <w:rFonts w:ascii="Simplified Arabic" w:eastAsia="Calibri" w:hAnsi="Simplified Arabic" w:cs="Simplified Arabic" w:hint="cs"/>
          <w:sz w:val="28"/>
          <w:szCs w:val="28"/>
          <w:rtl/>
        </w:rPr>
        <w:t xml:space="preserve"> (</w:t>
      </w:r>
      <w:r w:rsidRPr="00F31CAB">
        <w:rPr>
          <w:rFonts w:ascii="Simplified Arabic" w:eastAsia="Calibri" w:hAnsi="Simplified Arabic" w:cs="Simplified Arabic"/>
          <w:sz w:val="28"/>
          <w:szCs w:val="28"/>
        </w:rPr>
        <w:t>Taylor,2009</w:t>
      </w:r>
      <w:r w:rsidRPr="00F31CAB">
        <w:rPr>
          <w:rFonts w:ascii="Simplified Arabic" w:eastAsia="Calibri" w:hAnsi="Simplified Arabic" w:cs="Simplified Arabic" w:hint="cs"/>
          <w:sz w:val="28"/>
          <w:szCs w:val="28"/>
          <w:rtl/>
          <w:lang w:bidi="ar-EG"/>
        </w:rPr>
        <w:t>)</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لم ينتبه صانعو السياسة ومتخذو القرار في الاقتصاديات الرئيسة وربما لم يرغبوا في التنبه إلى أن العوامل التي أدت إلى الأزمة كانت موجودة وقائمة على المستويين المحلي والدولي منذ سنوات طويلة بل عقود طويلة، ولذلك بدت الأزمة كدوامة مالية واقتصادية بدأت دورانها، ودخل الاقتصاد </w:t>
      </w:r>
      <w:r w:rsidRPr="00F31CAB">
        <w:rPr>
          <w:rFonts w:ascii="Simplified Arabic" w:eastAsia="Calibri" w:hAnsi="Simplified Arabic" w:cs="Simplified Arabic"/>
          <w:sz w:val="28"/>
          <w:szCs w:val="28"/>
          <w:rtl/>
        </w:rPr>
        <w:lastRenderedPageBreak/>
        <w:t>العالمي في أسر أزمة من أصعب أزماته المالية والاقتصادية وأخطرها وأعنفها (</w:t>
      </w:r>
      <w:r w:rsidRPr="00F31CAB">
        <w:rPr>
          <w:rFonts w:ascii="Simplified Arabic" w:eastAsia="Calibri" w:hAnsi="Simplified Arabic" w:cs="Simplified Arabic" w:hint="cs"/>
          <w:sz w:val="28"/>
          <w:szCs w:val="28"/>
          <w:rtl/>
        </w:rPr>
        <w:t>البلتاجي، 2012، ص 26</w:t>
      </w:r>
      <w:r w:rsidRPr="00F31CAB">
        <w:rPr>
          <w:rFonts w:ascii="Simplified Arabic" w:eastAsia="Calibri" w:hAnsi="Simplified Arabic" w:cs="Simplified Arabic"/>
          <w:sz w:val="28"/>
          <w:szCs w:val="28"/>
          <w:rtl/>
        </w:rPr>
        <w:t>).</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ظهرت بوادر الأزمة المالية العالمية الحالية في البداية في شهر أغسطس عام </w:t>
      </w:r>
      <w:r w:rsidRPr="00F31CAB">
        <w:rPr>
          <w:rFonts w:ascii="Simplified Arabic" w:eastAsia="Calibri" w:hAnsi="Simplified Arabic" w:cs="Simplified Arabic"/>
          <w:sz w:val="28"/>
          <w:szCs w:val="28"/>
          <w:rtl/>
          <w:lang w:bidi="fa-IR"/>
        </w:rPr>
        <w:t>۲۰۰۷</w:t>
      </w:r>
      <w:r w:rsidRPr="00F31CAB">
        <w:rPr>
          <w:rFonts w:ascii="Simplified Arabic" w:eastAsia="Calibri" w:hAnsi="Simplified Arabic" w:cs="Simplified Arabic"/>
          <w:sz w:val="28"/>
          <w:szCs w:val="28"/>
          <w:rtl/>
        </w:rPr>
        <w:t xml:space="preserve"> عندما قامت الحكومة الألمانية بالتدخل لإنقاذ المصرفين الألمانيين </w:t>
      </w:r>
      <w:r w:rsidRPr="00F31CAB">
        <w:rPr>
          <w:rFonts w:ascii="Simplified Arabic" w:eastAsia="Calibri" w:hAnsi="Simplified Arabic" w:cs="Simplified Arabic"/>
          <w:sz w:val="28"/>
          <w:szCs w:val="28"/>
        </w:rPr>
        <w:t>Sachsen LB</w:t>
      </w:r>
      <w:r w:rsidRPr="00F31CAB">
        <w:rPr>
          <w:rFonts w:ascii="Simplified Arabic" w:eastAsia="Calibri" w:hAnsi="Simplified Arabic" w:cs="Simplified Arabic"/>
          <w:sz w:val="28"/>
          <w:szCs w:val="28"/>
          <w:rtl/>
        </w:rPr>
        <w:t xml:space="preserve"> و </w:t>
      </w:r>
      <w:r w:rsidRPr="00F31CAB">
        <w:rPr>
          <w:rFonts w:ascii="Simplified Arabic" w:eastAsia="Calibri" w:hAnsi="Simplified Arabic" w:cs="Simplified Arabic"/>
          <w:sz w:val="28"/>
          <w:szCs w:val="28"/>
        </w:rPr>
        <w:t>KB</w:t>
      </w:r>
      <w:r w:rsidRPr="00F31CAB">
        <w:rPr>
          <w:rFonts w:ascii="Simplified Arabic" w:eastAsia="Calibri" w:hAnsi="Simplified Arabic" w:cs="Simplified Arabic"/>
          <w:sz w:val="28"/>
          <w:szCs w:val="28"/>
          <w:rtl/>
        </w:rPr>
        <w:t xml:space="preserve"> الذين كانا قد قاما بالاستثمار بإفراط وعلى نحو مبالغ فيه في الأوراق المالية المرتبطة بالرهون العقارية الرديئة الثانوية من خلال ما يعرف بآليات خارج الميزانية </w:t>
      </w:r>
      <w:r w:rsidRPr="00F31CAB">
        <w:rPr>
          <w:rFonts w:ascii="Simplified Arabic" w:eastAsia="Calibri" w:hAnsi="Simplified Arabic" w:cs="Simplified Arabic"/>
          <w:sz w:val="28"/>
          <w:szCs w:val="28"/>
          <w:rtl/>
          <w:lang w:bidi="fa-IR"/>
        </w:rPr>
        <w:t>۲۰۰۷</w:t>
      </w:r>
      <w:r w:rsidRPr="00F31CAB">
        <w:rPr>
          <w:rFonts w:ascii="Simplified Arabic" w:eastAsia="Calibri" w:hAnsi="Simplified Arabic" w:cs="Simplified Arabic"/>
          <w:sz w:val="28"/>
          <w:szCs w:val="28"/>
          <w:rtl/>
        </w:rPr>
        <w:t xml:space="preserve"> ، ولم يمر شهر إلا وكانت الأزمة قد انتقلت إلى بريطانيا حيث تكالب المودعون في صفوف طويلة أمام أبواب بنك </w:t>
      </w:r>
      <w:r w:rsidRPr="00F31CAB">
        <w:rPr>
          <w:rFonts w:ascii="Simplified Arabic" w:eastAsia="Calibri" w:hAnsi="Simplified Arabic" w:cs="Simplified Arabic"/>
          <w:sz w:val="28"/>
          <w:szCs w:val="28"/>
        </w:rPr>
        <w:t>Northern Rock</w:t>
      </w:r>
      <w:r w:rsidRPr="00F31CAB">
        <w:rPr>
          <w:rFonts w:ascii="Simplified Arabic" w:eastAsia="Calibri" w:hAnsi="Simplified Arabic" w:cs="Simplified Arabic"/>
          <w:sz w:val="28"/>
          <w:szCs w:val="28"/>
          <w:rtl/>
        </w:rPr>
        <w:t xml:space="preserve"> خامس أكبر البنوك البريطانية التي تقدم القروض العقارية، وهو ما مثل حالة من الفزعة المالية، واضطرت بعض المؤسسات المصرفية العملاقة في </w:t>
      </w:r>
      <w:r w:rsidRPr="00F31CAB">
        <w:rPr>
          <w:rFonts w:ascii="Simplified Arabic" w:eastAsia="Calibri" w:hAnsi="Simplified Arabic" w:cs="Simplified Arabic"/>
          <w:sz w:val="28"/>
          <w:szCs w:val="28"/>
        </w:rPr>
        <w:t>Wall Street</w:t>
      </w:r>
      <w:r w:rsidRPr="00F31CAB">
        <w:rPr>
          <w:rFonts w:ascii="Simplified Arabic" w:eastAsia="Calibri" w:hAnsi="Simplified Arabic" w:cs="Simplified Arabic"/>
          <w:sz w:val="28"/>
          <w:szCs w:val="28"/>
          <w:rtl/>
        </w:rPr>
        <w:t xml:space="preserve"> شارع المال والأعمال فينيويورك بالولايات المتحدة الأمريكية ونظيرتها في أوربا إلى تخفيض قيمة أصولها بمقادير ضخمة وكان من نتائج ذلك أن استولى العملاق المالي </w:t>
      </w:r>
      <w:r w:rsidRPr="00F31CAB">
        <w:rPr>
          <w:rFonts w:ascii="Simplified Arabic" w:eastAsia="Calibri" w:hAnsi="Simplified Arabic" w:cs="Simplified Arabic"/>
          <w:sz w:val="28"/>
          <w:szCs w:val="28"/>
        </w:rPr>
        <w:t>JP Morgan Chase</w:t>
      </w:r>
      <w:r w:rsidRPr="00F31CAB">
        <w:rPr>
          <w:rFonts w:ascii="Simplified Arabic" w:eastAsia="Calibri" w:hAnsi="Simplified Arabic" w:cs="Simplified Arabic"/>
          <w:sz w:val="28"/>
          <w:szCs w:val="28"/>
          <w:rtl/>
        </w:rPr>
        <w:t xml:space="preserve"> على </w:t>
      </w:r>
      <w:r w:rsidRPr="00F31CAB">
        <w:rPr>
          <w:rFonts w:ascii="Simplified Arabic" w:eastAsia="Calibri" w:hAnsi="Simplified Arabic" w:cs="Simplified Arabic"/>
          <w:sz w:val="28"/>
          <w:szCs w:val="28"/>
        </w:rPr>
        <w:t>ears Stearns</w:t>
      </w:r>
      <w:r w:rsidRPr="00F31CAB">
        <w:rPr>
          <w:rFonts w:ascii="Simplified Arabic" w:eastAsia="Calibri" w:hAnsi="Simplified Arabic" w:cs="Simplified Arabic"/>
          <w:sz w:val="28"/>
          <w:szCs w:val="28"/>
          <w:rtl/>
        </w:rPr>
        <w:t xml:space="preserve"> خامس أكبر ابنك استثمار في الولايات المتحدة الأمريكية في مارس </w:t>
      </w:r>
      <w:r w:rsidRPr="00F31CAB">
        <w:rPr>
          <w:rFonts w:ascii="Simplified Arabic" w:eastAsia="Calibri" w:hAnsi="Simplified Arabic" w:cs="Simplified Arabic"/>
          <w:sz w:val="28"/>
          <w:szCs w:val="28"/>
          <w:rtl/>
          <w:lang w:bidi="fa-IR"/>
        </w:rPr>
        <w:t>۲۰۰۸ ۲۰۰۹ (</w:t>
      </w:r>
      <w:r w:rsidRPr="00F31CAB">
        <w:rPr>
          <w:rFonts w:ascii="Simplified Arabic" w:eastAsia="Calibri" w:hAnsi="Simplified Arabic" w:cs="Simplified Arabic"/>
          <w:sz w:val="28"/>
          <w:szCs w:val="28"/>
        </w:rPr>
        <w:t>Park</w:t>
      </w:r>
      <w:r w:rsidRPr="00F31CAB">
        <w:rPr>
          <w:rFonts w:ascii="Simplified Arabic" w:eastAsia="Calibri" w:hAnsi="Simplified Arabic" w:cs="Simplified Arabic"/>
          <w:sz w:val="28"/>
          <w:szCs w:val="28"/>
          <w:rtl/>
          <w:lang w:bidi="fa-IR"/>
        </w:rPr>
        <w:t>)</w:t>
      </w:r>
      <w:r w:rsidRPr="00F31CAB">
        <w:rPr>
          <w:rFonts w:ascii="Simplified Arabic" w:eastAsia="Calibri" w:hAnsi="Simplified Arabic" w:cs="Simplified Arabic"/>
          <w:sz w:val="28"/>
          <w:szCs w:val="28"/>
          <w:rtl/>
        </w:rPr>
        <w:t xml:space="preserve">، وتصاعد الخط الدرامي القمة الأزمة التالية ليحمل إلى قمته بانهيار </w:t>
      </w:r>
      <w:r w:rsidRPr="00F31CAB">
        <w:rPr>
          <w:rFonts w:ascii="Simplified Arabic" w:eastAsia="Calibri" w:hAnsi="Simplified Arabic" w:cs="Simplified Arabic"/>
          <w:sz w:val="28"/>
          <w:szCs w:val="28"/>
        </w:rPr>
        <w:t>Lehman Brothers</w:t>
      </w:r>
      <w:r w:rsidRPr="00F31CAB">
        <w:rPr>
          <w:rFonts w:ascii="Simplified Arabic" w:eastAsia="Calibri" w:hAnsi="Simplified Arabic" w:cs="Simplified Arabic"/>
          <w:sz w:val="28"/>
          <w:szCs w:val="28"/>
          <w:rtl/>
        </w:rPr>
        <w:t xml:space="preserve"> في سبتمبر </w:t>
      </w:r>
      <w:r w:rsidRPr="00F31CAB">
        <w:rPr>
          <w:rFonts w:ascii="Simplified Arabic" w:eastAsia="Calibri" w:hAnsi="Simplified Arabic" w:cs="Simplified Arabic"/>
          <w:sz w:val="28"/>
          <w:szCs w:val="28"/>
          <w:rtl/>
          <w:lang w:bidi="fa-IR"/>
        </w:rPr>
        <w:t>۲۰۰۸.</w:t>
      </w:r>
      <w:r w:rsidRPr="00F31CAB">
        <w:rPr>
          <w:rFonts w:ascii="Simplified Arabic" w:eastAsia="Calibri" w:hAnsi="Simplified Arabic" w:cs="Simplified Arabic" w:hint="cs"/>
          <w:sz w:val="28"/>
          <w:szCs w:val="28"/>
          <w:rtl/>
        </w:rPr>
        <w:t xml:space="preserve"> (الوصال، 2013، ص 190)</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وقد تبدت صعوبة وخطورة وعنف الأزمة في ثلاثة جوانب هامة: اتساع نطاقها ليشمل أركان الكرة الأرضية الأربعة وفداحة الخسائر التي خلفتها الأزمة والمدي الزمني للأزمة والذي لا يبدو أنه وصل للنهاية.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لم تقتصر تأثيرات الأزمة على المؤسسات المالية والمصرفية العملاقة في الغرب فقط بل امتدت آثارها للإدارات المحلية في بعض المدن الصغيرة في الترويج واستراليا التي فقدت معظم مدخراتها العزيزة، وكان عليها أن تسعى لتدبير موارد طارئة لتستطيع القيام بوظائفها الأساسية، وفي آسيا لم </w:t>
      </w:r>
      <w:r w:rsidRPr="00F31CAB">
        <w:rPr>
          <w:rFonts w:ascii="Simplified Arabic" w:eastAsia="Calibri" w:hAnsi="Simplified Arabic" w:cs="Simplified Arabic"/>
          <w:sz w:val="28"/>
          <w:szCs w:val="28"/>
          <w:rtl/>
        </w:rPr>
        <w:lastRenderedPageBreak/>
        <w:t>تستطع بعض البنوك الكورية تدبير بعض احتياجاتها الضرورية من السيولة، ولم تختلف الصورة كثيرا في بعض الدول الأفريقيةوإن اختلفت درجة التأثر بالأزمة، وكان الخيط الذي يربط بين هذه التداعيات والآثار هو الأزمة المالية العالمية.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وعلى صعيد خسائر الأزمة تصل بعض التقديرات بإجمالي الخسائر العالمية إلى ٤٠ تريليون دولار وهو ما يعادل ثلثي الناتج العالمي لعام </w:t>
      </w:r>
      <w:r w:rsidRPr="00F31CAB">
        <w:rPr>
          <w:rFonts w:ascii="Simplified Arabic" w:eastAsia="Calibri" w:hAnsi="Simplified Arabic" w:cs="Simplified Arabic"/>
          <w:sz w:val="28"/>
          <w:szCs w:val="28"/>
          <w:rtl/>
          <w:lang w:bidi="fa-IR"/>
        </w:rPr>
        <w:t>۲۰۰۸</w:t>
      </w:r>
      <w:r w:rsidRPr="00F31CAB">
        <w:rPr>
          <w:rFonts w:ascii="Simplified Arabic" w:eastAsia="Calibri" w:hAnsi="Simplified Arabic" w:cs="Simplified Arabic"/>
          <w:sz w:val="28"/>
          <w:szCs w:val="28"/>
          <w:rtl/>
        </w:rPr>
        <w:t xml:space="preserve">، ويتمثل الجزء الأكبر من هذه الخسائر ٣٥ تريليون دولار في خسائر أسهم شركات المساهمة العامة، أما بقية الخسائر التي تبلغ ٥ تريليون دولار فكانت من نصيب الشركات الخاصة والعقارات، ووفقا لصندوق النقد الدولي يقدر إجمالي خسائر الائتمان عالميا ب ٤ تريليون دولار، تحملت البنوك ثلاثة أرباعها، وتحمل الربع الباقي المستثمرون الآخرون بخلاف البنوك </w:t>
      </w:r>
      <w:r w:rsidRPr="00F31CAB">
        <w:rPr>
          <w:rFonts w:ascii="Simplified Arabic" w:eastAsia="Calibri" w:hAnsi="Simplified Arabic" w:cs="Simplified Arabic"/>
          <w:sz w:val="28"/>
          <w:szCs w:val="28"/>
          <w:rtl/>
          <w:lang w:bidi="fa-IR"/>
        </w:rPr>
        <w:t>۲۰۰۹</w:t>
      </w:r>
      <w:r w:rsidRPr="00F31CAB">
        <w:rPr>
          <w:rFonts w:ascii="Simplified Arabic" w:eastAsia="Calibri" w:hAnsi="Simplified Arabic" w:cs="Simplified Arabic"/>
          <w:sz w:val="28"/>
          <w:szCs w:val="28"/>
          <w:rtl/>
        </w:rPr>
        <w:t xml:space="preserve"> ، وتوضح الإحصاءات حتى يونيو </w:t>
      </w:r>
      <w:r w:rsidRPr="00F31CAB">
        <w:rPr>
          <w:rFonts w:ascii="Simplified Arabic" w:eastAsia="Calibri" w:hAnsi="Simplified Arabic" w:cs="Simplified Arabic"/>
          <w:sz w:val="28"/>
          <w:szCs w:val="28"/>
          <w:rtl/>
          <w:lang w:bidi="fa-IR"/>
        </w:rPr>
        <w:t>۲۰۱۱</w:t>
      </w:r>
      <w:r w:rsidRPr="00F31CAB">
        <w:rPr>
          <w:rFonts w:ascii="Simplified Arabic" w:eastAsia="Calibri" w:hAnsi="Simplified Arabic" w:cs="Simplified Arabic"/>
          <w:sz w:val="28"/>
          <w:szCs w:val="28"/>
          <w:rtl/>
        </w:rPr>
        <w:t xml:space="preserve"> أن عدد البنوك التي أفلست منذ بداية الأزمة أغسطس </w:t>
      </w:r>
      <w:r w:rsidRPr="00F31CAB">
        <w:rPr>
          <w:rFonts w:ascii="Simplified Arabic" w:eastAsia="Calibri" w:hAnsi="Simplified Arabic" w:cs="Simplified Arabic"/>
          <w:sz w:val="28"/>
          <w:szCs w:val="28"/>
          <w:rtl/>
          <w:lang w:bidi="fa-IR"/>
        </w:rPr>
        <w:t>۲۰۰۷</w:t>
      </w:r>
      <w:r w:rsidRPr="00F31CAB">
        <w:rPr>
          <w:rFonts w:ascii="Simplified Arabic" w:eastAsia="Calibri" w:hAnsi="Simplified Arabic" w:cs="Simplified Arabic"/>
          <w:sz w:val="28"/>
          <w:szCs w:val="28"/>
          <w:rtl/>
        </w:rPr>
        <w:t xml:space="preserve"> بلغ </w:t>
      </w:r>
      <w:r w:rsidRPr="00F31CAB">
        <w:rPr>
          <w:rFonts w:ascii="Simplified Arabic" w:eastAsia="Calibri" w:hAnsi="Simplified Arabic" w:cs="Simplified Arabic"/>
          <w:sz w:val="28"/>
          <w:szCs w:val="28"/>
          <w:rtl/>
          <w:lang w:bidi="fa-IR"/>
        </w:rPr>
        <w:t>۳۵۸</w:t>
      </w:r>
      <w:r w:rsidRPr="00F31CAB">
        <w:rPr>
          <w:rFonts w:ascii="Simplified Arabic" w:eastAsia="Calibri" w:hAnsi="Simplified Arabic" w:cs="Simplified Arabic"/>
          <w:sz w:val="28"/>
          <w:szCs w:val="28"/>
          <w:rtl/>
        </w:rPr>
        <w:t xml:space="preserve"> بنكا في الولايات المتحدة الأمريكية </w:t>
      </w:r>
      <w:r w:rsidRPr="00F31CAB">
        <w:rPr>
          <w:rFonts w:ascii="Simplified Arabic" w:eastAsia="Calibri" w:hAnsi="Simplified Arabic" w:cs="Simplified Arabic" w:hint="cs"/>
          <w:sz w:val="28"/>
          <w:szCs w:val="28"/>
          <w:rtl/>
        </w:rPr>
        <w:t>(الوصال، 2013، ص 190).</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b/>
          <w:bCs/>
          <w:sz w:val="28"/>
          <w:szCs w:val="28"/>
          <w:rtl/>
        </w:rPr>
        <w:t>المظاهر المالية والاقتصادية والاجتماعية الأساسية للأزمة</w:t>
      </w:r>
      <w:r w:rsidRPr="00F31CAB">
        <w:rPr>
          <w:rFonts w:ascii="Simplified Arabic" w:eastAsia="Calibri" w:hAnsi="Simplified Arabic" w:cs="Simplified Arabic"/>
          <w:sz w:val="28"/>
          <w:szCs w:val="28"/>
          <w:rtl/>
        </w:rPr>
        <w:t xml:space="preserve"> (</w:t>
      </w:r>
      <w:r w:rsidRPr="00F31CAB">
        <w:rPr>
          <w:rFonts w:ascii="Simplified Arabic" w:eastAsia="Calibri" w:hAnsi="Simplified Arabic" w:cs="Simplified Arabic" w:hint="cs"/>
          <w:sz w:val="28"/>
          <w:szCs w:val="28"/>
          <w:rtl/>
        </w:rPr>
        <w:t>وفا، 2013، ص ص 106: 111</w:t>
      </w:r>
      <w:r w:rsidRPr="00F31CAB">
        <w:rPr>
          <w:rFonts w:ascii="Simplified Arabic" w:eastAsia="Calibri" w:hAnsi="Simplified Arabic" w:cs="Simplified Arabic"/>
          <w:sz w:val="28"/>
          <w:szCs w:val="28"/>
          <w:rtl/>
        </w:rPr>
        <w:t>):</w:t>
      </w:r>
    </w:p>
    <w:p w:rsidR="00F31CAB" w:rsidRPr="00F31CAB" w:rsidRDefault="00F31CAB" w:rsidP="00D26589">
      <w:pPr>
        <w:numPr>
          <w:ilvl w:val="0"/>
          <w:numId w:val="6"/>
        </w:numPr>
        <w:spacing w:after="0" w:line="360" w:lineRule="auto"/>
        <w:contextualSpacing/>
        <w:jc w:val="both"/>
        <w:rPr>
          <w:rFonts w:ascii="Simplified Arabic" w:eastAsia="Calibri" w:hAnsi="Simplified Arabic" w:cs="Simplified Arabic"/>
          <w:b/>
          <w:bCs/>
          <w:color w:val="C00000"/>
          <w:sz w:val="28"/>
          <w:szCs w:val="28"/>
          <w:rtl/>
        </w:rPr>
      </w:pPr>
      <w:r w:rsidRPr="00F31CAB">
        <w:rPr>
          <w:rFonts w:ascii="Simplified Arabic" w:eastAsia="Calibri" w:hAnsi="Simplified Arabic" w:cs="Simplified Arabic"/>
          <w:b/>
          <w:bCs/>
          <w:color w:val="C00000"/>
          <w:sz w:val="28"/>
          <w:szCs w:val="28"/>
          <w:rtl/>
        </w:rPr>
        <w:t>المظاهر المالية للأزمة: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أكد رئيس صندوق النقد الدولي دومينيك شتراوس أن النظام المالي العالمي يقف على شفير الانهيار الكامل، من خلال انهيار البورصات الأمريكية والأوروبية والأسيوية وانخفاض أسعار الأسهم وسقوط المؤسسات المالية والبنوك الكبرى، حتى إن عدد البنوك التي أفلست في عام </w:t>
      </w:r>
      <w:r w:rsidRPr="00F31CAB">
        <w:rPr>
          <w:rFonts w:ascii="Simplified Arabic" w:eastAsia="Calibri" w:hAnsi="Simplified Arabic" w:cs="Simplified Arabic"/>
          <w:sz w:val="28"/>
          <w:szCs w:val="28"/>
          <w:rtl/>
          <w:lang w:bidi="fa-IR"/>
        </w:rPr>
        <w:t>۲۰۱۱</w:t>
      </w:r>
      <w:r w:rsidRPr="00F31CAB">
        <w:rPr>
          <w:rFonts w:ascii="Simplified Arabic" w:eastAsia="Calibri" w:hAnsi="Simplified Arabic" w:cs="Simplified Arabic"/>
          <w:sz w:val="28"/>
          <w:szCs w:val="28"/>
          <w:rtl/>
        </w:rPr>
        <w:t xml:space="preserve"> حوالي ٤٠٠ بنك.</w:t>
      </w:r>
    </w:p>
    <w:p w:rsidR="00F31CAB" w:rsidRPr="00F31CAB" w:rsidRDefault="00F31CAB" w:rsidP="00D26589">
      <w:pPr>
        <w:numPr>
          <w:ilvl w:val="0"/>
          <w:numId w:val="6"/>
        </w:numPr>
        <w:spacing w:after="0" w:line="360" w:lineRule="auto"/>
        <w:contextualSpacing/>
        <w:jc w:val="both"/>
        <w:rPr>
          <w:rFonts w:ascii="Simplified Arabic" w:eastAsia="Calibri" w:hAnsi="Simplified Arabic" w:cs="Simplified Arabic"/>
          <w:b/>
          <w:bCs/>
          <w:color w:val="C00000"/>
          <w:sz w:val="28"/>
          <w:szCs w:val="28"/>
          <w:rtl/>
        </w:rPr>
      </w:pPr>
      <w:r w:rsidRPr="00F31CAB">
        <w:rPr>
          <w:rFonts w:ascii="Simplified Arabic" w:eastAsia="Calibri" w:hAnsi="Simplified Arabic" w:cs="Simplified Arabic"/>
          <w:b/>
          <w:bCs/>
          <w:color w:val="C00000"/>
          <w:sz w:val="28"/>
          <w:szCs w:val="28"/>
          <w:rtl/>
        </w:rPr>
        <w:t>المظاهر الاقتصادية للأزمة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الأزمة في الاقتصاد كانت في الانكماش الاقتصادي الذي تحول إلى ركود وأثر في حركة الأسواق وانخفاض معدل النمو وتأثر الائتمان بالأزمة وأدى لانكماش اقتصادي ملحوظ في الاقتصاد العالمي </w:t>
      </w:r>
      <w:r w:rsidRPr="00F31CAB">
        <w:rPr>
          <w:rFonts w:ascii="Simplified Arabic" w:eastAsia="Calibri" w:hAnsi="Simplified Arabic" w:cs="Simplified Arabic"/>
          <w:sz w:val="28"/>
          <w:szCs w:val="28"/>
          <w:rtl/>
        </w:rPr>
        <w:lastRenderedPageBreak/>
        <w:t>وتأثرت نواحي الحياة بالأزمة الاقتصادية سواء في الاستثمار أو الادخار أو التوظيف وأدى ذلك إلى اختلال الأسواق المالية.</w:t>
      </w:r>
    </w:p>
    <w:p w:rsidR="00F31CAB" w:rsidRPr="00F31CAB" w:rsidRDefault="00F31CAB" w:rsidP="00D26589">
      <w:pPr>
        <w:numPr>
          <w:ilvl w:val="0"/>
          <w:numId w:val="6"/>
        </w:numPr>
        <w:spacing w:after="0" w:line="360" w:lineRule="auto"/>
        <w:contextualSpacing/>
        <w:jc w:val="both"/>
        <w:rPr>
          <w:rFonts w:ascii="Simplified Arabic" w:eastAsia="Calibri" w:hAnsi="Simplified Arabic" w:cs="Simplified Arabic"/>
          <w:b/>
          <w:bCs/>
          <w:color w:val="C00000"/>
          <w:sz w:val="28"/>
          <w:szCs w:val="28"/>
          <w:rtl/>
        </w:rPr>
      </w:pPr>
      <w:r w:rsidRPr="00F31CAB">
        <w:rPr>
          <w:rFonts w:ascii="Simplified Arabic" w:eastAsia="Calibri" w:hAnsi="Simplified Arabic" w:cs="Simplified Arabic"/>
          <w:b/>
          <w:bCs/>
          <w:color w:val="C00000"/>
          <w:sz w:val="28"/>
          <w:szCs w:val="28"/>
          <w:rtl/>
        </w:rPr>
        <w:t xml:space="preserve">المظاهر الاجتماعية للأزمة </w:t>
      </w:r>
      <w:r w:rsidRPr="00F31CAB">
        <w:rPr>
          <w:rFonts w:ascii="Simplified Arabic" w:eastAsia="Calibri" w:hAnsi="Simplified Arabic" w:cs="Simplified Arabic" w:hint="cs"/>
          <w:b/>
          <w:bCs/>
          <w:color w:val="C00000"/>
          <w:sz w:val="28"/>
          <w:szCs w:val="28"/>
          <w:rtl/>
        </w:rPr>
        <w:t>:</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وانعكست الأزمة على المجتمع والنشاط الاجتماعي بزيادة الفقر وزيادة عدد العائلات الفقيرة الأمريكية وتأثرت الحياة الاجتماعية نتيجة الأزمة المالية العالمية.</w:t>
      </w:r>
    </w:p>
    <w:p w:rsidR="00F31CAB" w:rsidRPr="00F31CAB" w:rsidRDefault="00F31CAB" w:rsidP="00D26589">
      <w:pPr>
        <w:spacing w:after="0" w:line="360" w:lineRule="auto"/>
        <w:jc w:val="both"/>
        <w:rPr>
          <w:rFonts w:ascii="Simplified Arabic" w:eastAsia="Calibri" w:hAnsi="Simplified Arabic" w:cs="Simplified Arabic"/>
          <w:b/>
          <w:bCs/>
          <w:sz w:val="28"/>
          <w:szCs w:val="28"/>
          <w:rtl/>
        </w:rPr>
      </w:pPr>
      <w:r w:rsidRPr="00F31CAB">
        <w:rPr>
          <w:rFonts w:ascii="Simplified Arabic" w:eastAsia="Calibri" w:hAnsi="Simplified Arabic" w:cs="Simplified Arabic"/>
          <w:b/>
          <w:bCs/>
          <w:sz w:val="28"/>
          <w:szCs w:val="28"/>
          <w:rtl/>
        </w:rPr>
        <w:t>أسباب الأزمة المالية العالمية:</w:t>
      </w:r>
    </w:p>
    <w:p w:rsidR="00F31CAB" w:rsidRPr="00F31CAB" w:rsidRDefault="00F31CAB" w:rsidP="00D26589">
      <w:pPr>
        <w:spacing w:after="0" w:line="360" w:lineRule="auto"/>
        <w:jc w:val="both"/>
        <w:rPr>
          <w:rFonts w:ascii="Simplified Arabic" w:eastAsia="Calibri" w:hAnsi="Simplified Arabic" w:cs="Simplified Arabic"/>
          <w:sz w:val="28"/>
          <w:szCs w:val="28"/>
          <w:rtl/>
          <w:lang w:bidi="ar-EG"/>
        </w:rPr>
      </w:pPr>
      <w:r w:rsidRPr="00F31CAB">
        <w:rPr>
          <w:rFonts w:ascii="Simplified Arabic" w:eastAsia="Calibri" w:hAnsi="Simplified Arabic" w:cs="Simplified Arabic"/>
          <w:sz w:val="28"/>
          <w:szCs w:val="28"/>
          <w:rtl/>
        </w:rPr>
        <w:t>يمكن تلخيص أسباب الأزمة المالية العالمية في العناصر التالية:</w:t>
      </w:r>
      <w:r w:rsidRPr="00F31CAB">
        <w:rPr>
          <w:rFonts w:ascii="Simplified Arabic" w:eastAsia="Calibri" w:hAnsi="Simplified Arabic" w:cs="Simplified Arabic" w:hint="cs"/>
          <w:sz w:val="28"/>
          <w:szCs w:val="28"/>
          <w:rtl/>
        </w:rPr>
        <w:t xml:space="preserve"> (</w:t>
      </w:r>
      <w:r w:rsidRPr="00F31CAB">
        <w:rPr>
          <w:rFonts w:ascii="Simplified Arabic" w:eastAsia="Calibri" w:hAnsi="Simplified Arabic" w:cs="Simplified Arabic"/>
          <w:sz w:val="28"/>
          <w:szCs w:val="28"/>
        </w:rPr>
        <w:t>Stiglitz,2008</w:t>
      </w:r>
      <w:r w:rsidRPr="00F31CAB">
        <w:rPr>
          <w:rFonts w:ascii="Simplified Arabic" w:eastAsia="Calibri" w:hAnsi="Simplified Arabic" w:cs="Simplified Arabic" w:hint="cs"/>
          <w:sz w:val="28"/>
          <w:szCs w:val="28"/>
          <w:rtl/>
          <w:lang w:bidi="ar-EG"/>
        </w:rPr>
        <w:t xml:space="preserve"> ، عثمان، 2021، ص 665 ؛ وفا، 2013، ص 143)</w:t>
      </w:r>
    </w:p>
    <w:p w:rsidR="00F31CAB" w:rsidRPr="00F31CAB" w:rsidRDefault="00F31CAB" w:rsidP="00D26589">
      <w:pPr>
        <w:numPr>
          <w:ilvl w:val="0"/>
          <w:numId w:val="6"/>
        </w:numPr>
        <w:spacing w:after="0" w:line="360" w:lineRule="auto"/>
        <w:contextualSpacing/>
        <w:jc w:val="both"/>
        <w:rPr>
          <w:rFonts w:ascii="Simplified Arabic" w:eastAsia="Calibri" w:hAnsi="Simplified Arabic" w:cs="Simplified Arabic"/>
          <w:b/>
          <w:bCs/>
          <w:color w:val="C00000"/>
          <w:sz w:val="28"/>
          <w:szCs w:val="28"/>
          <w:rtl/>
        </w:rPr>
      </w:pPr>
      <w:r w:rsidRPr="00F31CAB">
        <w:rPr>
          <w:rFonts w:ascii="Simplified Arabic" w:eastAsia="Calibri" w:hAnsi="Simplified Arabic" w:cs="Simplified Arabic"/>
          <w:b/>
          <w:bCs/>
          <w:color w:val="C00000"/>
          <w:sz w:val="28"/>
          <w:szCs w:val="28"/>
          <w:rtl/>
        </w:rPr>
        <w:t>التوسع في الفروض</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من أسباب حدوث الأزمة المالية التوسع في القروض العقارية في السوق الأمريكي خاصة والأسواق العالمية عامة، وارتفع أسعار العقارات نتيجة الفروض وهي ليست أسعار حقيقية ومع تراجع النمو الاقتصادي تراجعت أسعار العقارات وتوقف المقترضون عن سداد ديونهم للبنوك مع زيادة البطالة وعدم القدرة على سداد القروض وأدى ذلك إلى حدوث الأزمة، وأزمة الرهن العقاري سببها الرئيسي سعر الفائدة في النظام المصرفي لاستغلال حاجة الناس لشراء المنازل فالأزمة العالمية بسبب التوسعفي القروض بفائدة أخذا وعطاء مما أدى لانعدام السيولة في البنوك لعدم استرداد</w:t>
      </w:r>
      <w:r w:rsidRPr="00F31CAB">
        <w:rPr>
          <w:rFonts w:ascii="Simplified Arabic" w:eastAsia="Calibri" w:hAnsi="Simplified Arabic" w:cs="Simplified Arabic" w:hint="cs"/>
          <w:sz w:val="28"/>
          <w:szCs w:val="28"/>
          <w:rtl/>
        </w:rPr>
        <w:t xml:space="preserve"> </w:t>
      </w:r>
      <w:r w:rsidRPr="00F31CAB">
        <w:rPr>
          <w:rFonts w:ascii="Simplified Arabic" w:eastAsia="Calibri" w:hAnsi="Simplified Arabic" w:cs="Simplified Arabic"/>
          <w:sz w:val="28"/>
          <w:szCs w:val="28"/>
          <w:rtl/>
        </w:rPr>
        <w:t xml:space="preserve">الديون المترتبة على العقارات </w:t>
      </w:r>
      <w:r w:rsidRPr="00F31CAB">
        <w:rPr>
          <w:rFonts w:ascii="Simplified Arabic" w:eastAsia="Calibri" w:hAnsi="Simplified Arabic" w:cs="Simplified Arabic" w:hint="cs"/>
          <w:sz w:val="28"/>
          <w:szCs w:val="28"/>
          <w:rtl/>
        </w:rPr>
        <w:t>.</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وكانت المصارف في الولايات المتحدة تمنح قروضاً بأسعار فائدة 1% لشراء عقارات ورهن هذا العقار للمصرف ضماناً للقرض، وفي العامين </w:t>
      </w:r>
      <w:r w:rsidRPr="00F31CAB">
        <w:rPr>
          <w:rFonts w:ascii="Simplified Arabic" w:eastAsia="Calibri" w:hAnsi="Simplified Arabic" w:cs="Simplified Arabic"/>
          <w:sz w:val="28"/>
          <w:szCs w:val="28"/>
          <w:rtl/>
          <w:lang w:bidi="fa-IR"/>
        </w:rPr>
        <w:t>۲۰۰</w:t>
      </w:r>
      <w:r w:rsidRPr="00F31CAB">
        <w:rPr>
          <w:rFonts w:ascii="Simplified Arabic" w:eastAsia="Calibri" w:hAnsi="Simplified Arabic" w:cs="Simplified Arabic"/>
          <w:sz w:val="28"/>
          <w:szCs w:val="28"/>
          <w:rtl/>
        </w:rPr>
        <w:t xml:space="preserve">٦ </w:t>
      </w:r>
      <w:r w:rsidRPr="00F31CAB">
        <w:rPr>
          <w:rFonts w:ascii="Simplified Arabic" w:eastAsia="Calibri" w:hAnsi="Simplified Arabic" w:cs="Simplified Arabic"/>
          <w:sz w:val="28"/>
          <w:szCs w:val="28"/>
          <w:rtl/>
          <w:lang w:bidi="fa-IR"/>
        </w:rPr>
        <w:t>۲۰۰۷</w:t>
      </w:r>
      <w:r w:rsidRPr="00F31CAB">
        <w:rPr>
          <w:rFonts w:ascii="Simplified Arabic" w:eastAsia="Calibri" w:hAnsi="Simplified Arabic" w:cs="Simplified Arabic"/>
          <w:sz w:val="28"/>
          <w:szCs w:val="28"/>
          <w:rtl/>
        </w:rPr>
        <w:t xml:space="preserve"> كان عدد كبير من المقترضين عاجزين عن سداد الأقساط الخاصة بقروضهم وقد أجبرت المصارف هؤلاء المقترضين على بيع عقاراتهم لسداد الأقساط ففي العام ٢٠٠٧ تعرض </w:t>
      </w:r>
      <w:r w:rsidRPr="00F31CAB">
        <w:rPr>
          <w:rFonts w:ascii="Simplified Arabic" w:eastAsia="Calibri" w:hAnsi="Simplified Arabic" w:cs="Simplified Arabic"/>
          <w:sz w:val="28"/>
          <w:szCs w:val="28"/>
          <w:rtl/>
          <w:lang w:bidi="fa-IR"/>
        </w:rPr>
        <w:t>۱,۳۰۰,۰۰۰</w:t>
      </w:r>
      <w:r w:rsidRPr="00F31CAB">
        <w:rPr>
          <w:rFonts w:ascii="Simplified Arabic" w:eastAsia="Calibri" w:hAnsi="Simplified Arabic" w:cs="Simplified Arabic"/>
          <w:sz w:val="28"/>
          <w:szCs w:val="28"/>
          <w:rtl/>
        </w:rPr>
        <w:t xml:space="preserve"> منزل لمطالبة قانونية بالمصادرة </w:t>
      </w:r>
      <w:r w:rsidRPr="00F31CAB">
        <w:rPr>
          <w:rFonts w:ascii="Simplified Arabic" w:eastAsia="Calibri" w:hAnsi="Simplified Arabic" w:cs="Simplified Arabic"/>
          <w:sz w:val="28"/>
          <w:szCs w:val="28"/>
          <w:rtl/>
        </w:rPr>
        <w:lastRenderedPageBreak/>
        <w:t xml:space="preserve">وفي العام </w:t>
      </w:r>
      <w:r w:rsidRPr="00F31CAB">
        <w:rPr>
          <w:rFonts w:ascii="Simplified Arabic" w:eastAsia="Calibri" w:hAnsi="Simplified Arabic" w:cs="Simplified Arabic"/>
          <w:sz w:val="28"/>
          <w:szCs w:val="28"/>
          <w:rtl/>
          <w:lang w:bidi="fa-IR"/>
        </w:rPr>
        <w:t>۲۰۰۸</w:t>
      </w:r>
      <w:r w:rsidRPr="00F31CAB">
        <w:rPr>
          <w:rFonts w:ascii="Simplified Arabic" w:eastAsia="Calibri" w:hAnsi="Simplified Arabic" w:cs="Simplified Arabic"/>
          <w:sz w:val="28"/>
          <w:szCs w:val="28"/>
          <w:rtl/>
        </w:rPr>
        <w:t xml:space="preserve"> كان ٤,٠٠٠,٠٠٠ منزل معروضاً للبيع مما أدى إلى انخفاض الأسعار لهذه العقارات مما كلف المصارف خسائر كبيرة عجزت من خلاله عن الوفاء بالتزاماتها تجاه المودعين مما أدى إلى قيام المودعين بالإسراع لسحب ودائعهم.</w:t>
      </w:r>
    </w:p>
    <w:p w:rsidR="00F31CAB" w:rsidRPr="00F31CAB" w:rsidRDefault="00F31CAB" w:rsidP="00D26589">
      <w:pPr>
        <w:numPr>
          <w:ilvl w:val="0"/>
          <w:numId w:val="6"/>
        </w:numPr>
        <w:spacing w:after="0" w:line="360" w:lineRule="auto"/>
        <w:contextualSpacing/>
        <w:jc w:val="both"/>
        <w:rPr>
          <w:rFonts w:ascii="Simplified Arabic" w:eastAsia="Calibri" w:hAnsi="Simplified Arabic" w:cs="Simplified Arabic"/>
          <w:b/>
          <w:bCs/>
          <w:color w:val="C00000"/>
          <w:sz w:val="28"/>
          <w:szCs w:val="28"/>
          <w:rtl/>
        </w:rPr>
      </w:pPr>
      <w:r w:rsidRPr="00F31CAB">
        <w:rPr>
          <w:rFonts w:ascii="Simplified Arabic" w:eastAsia="Calibri" w:hAnsi="Simplified Arabic" w:cs="Simplified Arabic"/>
          <w:b/>
          <w:bCs/>
          <w:color w:val="C00000"/>
          <w:sz w:val="28"/>
          <w:szCs w:val="28"/>
          <w:rtl/>
        </w:rPr>
        <w:t>الرقابة غير الجادة للنظام المصرفي</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تم منح القروض العقارية من المصارف دون ضوابط أو رقابة، مما أدى إلى مخاطر كبيرة، والأزمة المالية تكمن في أن البنك المركزي الأمريكي بنك الاتحاد الفيدرالي لميقم بواجباته الإشرافية والرقابية والتفتيشية في متابعة النظام المصرفي والسبب أن النظام الرأسمالي الأمريكي يعطي مطلق الحرية الاقتصادية للأفراد والائتمان لأنه يعتبره محركا أساسيا للنمو الاقتصادي ، مما يؤدي إلى استثمار الأموال طلبا للربحفقط، مما أدى إلى حدوث الأزمة.</w:t>
      </w:r>
    </w:p>
    <w:p w:rsidR="00F31CAB" w:rsidRPr="00F31CAB" w:rsidRDefault="00F31CAB" w:rsidP="00D26589">
      <w:pPr>
        <w:numPr>
          <w:ilvl w:val="0"/>
          <w:numId w:val="6"/>
        </w:numPr>
        <w:spacing w:after="0" w:line="360" w:lineRule="auto"/>
        <w:contextualSpacing/>
        <w:jc w:val="both"/>
        <w:rPr>
          <w:rFonts w:ascii="Simplified Arabic" w:eastAsia="Calibri" w:hAnsi="Simplified Arabic" w:cs="Simplified Arabic"/>
          <w:b/>
          <w:bCs/>
          <w:color w:val="C00000"/>
          <w:sz w:val="28"/>
          <w:szCs w:val="28"/>
          <w:rtl/>
        </w:rPr>
      </w:pPr>
      <w:r w:rsidRPr="00F31CAB">
        <w:rPr>
          <w:rFonts w:ascii="Simplified Arabic" w:eastAsia="Calibri" w:hAnsi="Simplified Arabic" w:cs="Simplified Arabic"/>
          <w:b/>
          <w:bCs/>
          <w:color w:val="C00000"/>
          <w:sz w:val="28"/>
          <w:szCs w:val="28"/>
          <w:rtl/>
        </w:rPr>
        <w:t>الفساد الأخلاقي والاقتصادي</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أدى الفساد الأخلاقي والاقتصادي مثل الاستغلال والغش والاحتكار والأرباح الفاحشة والأسعار الوهمية، التي تؤدي إلى زيادة الأسعار وارتفاع معدلات التضخم النقدي وذلك سببه الفساد الذي انتشر في إدارة المصارف الكبرى.</w:t>
      </w:r>
    </w:p>
    <w:p w:rsidR="00F31CAB" w:rsidRPr="00F31CAB" w:rsidRDefault="00F31CAB" w:rsidP="00D26589">
      <w:pPr>
        <w:numPr>
          <w:ilvl w:val="0"/>
          <w:numId w:val="6"/>
        </w:numPr>
        <w:spacing w:after="0" w:line="360" w:lineRule="auto"/>
        <w:contextualSpacing/>
        <w:jc w:val="both"/>
        <w:rPr>
          <w:rFonts w:ascii="Simplified Arabic" w:eastAsia="Calibri" w:hAnsi="Simplified Arabic" w:cs="Simplified Arabic"/>
          <w:b/>
          <w:bCs/>
          <w:color w:val="C00000"/>
          <w:sz w:val="28"/>
          <w:szCs w:val="28"/>
          <w:rtl/>
        </w:rPr>
      </w:pPr>
      <w:r w:rsidRPr="00F31CAB">
        <w:rPr>
          <w:rFonts w:ascii="Simplified Arabic" w:eastAsia="Calibri" w:hAnsi="Simplified Arabic" w:cs="Simplified Arabic"/>
          <w:b/>
          <w:bCs/>
          <w:color w:val="C00000"/>
          <w:sz w:val="28"/>
          <w:szCs w:val="28"/>
          <w:rtl/>
        </w:rPr>
        <w:t>المعاملات النقدية الوهمية (التوريق)</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يقوم النظام المالي الحالي على جملة من المعاملات الوهمية التي تقوم على الاحتيال وعلى المقامرات والمراهنات والمخاطرة من خلال ائتمان البنوك والقروض بفائدة الإنفاقها في مشاريع استهلاكية وعندما حدثت الأزمة المالية انهارت هذه المعاملات النقدية الوهمية.انتشار عمليات التوريق </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تعني قيام مؤسسة مالية بتمويل الحقوق المالية غير القابلة للتداول والمضمون بأصول إلى مؤسسة متخصصة ذات غرض خاص تسمى شركة التوريق، بهدف إصدار أوراق مالية جديدة قابلة للتداول </w:t>
      </w:r>
      <w:r w:rsidRPr="00F31CAB">
        <w:rPr>
          <w:rFonts w:ascii="Simplified Arabic" w:eastAsia="Calibri" w:hAnsi="Simplified Arabic" w:cs="Simplified Arabic"/>
          <w:sz w:val="28"/>
          <w:szCs w:val="28"/>
          <w:rtl/>
        </w:rPr>
        <w:lastRenderedPageBreak/>
        <w:t>في سوق الأوراق المالية، يعنى أن مؤسسات التمويل العقاري تقوم ببيع قروضها العقارية مع المواطنين إلى شركات التوريق بأقل من قيمتها ثم تقوم شركة التوريق بإصدار سندات قابلة للتداول بقيمة هذه الديون وتطرحها للاكتتاب العام بقيمة إجمالية أكبر من ثمن الشراء</w:t>
      </w:r>
      <w:r w:rsidRPr="00F31CAB">
        <w:rPr>
          <w:rFonts w:ascii="Simplified Arabic" w:eastAsia="Calibri" w:hAnsi="Simplified Arabic" w:cs="Simplified Arabic" w:hint="cs"/>
          <w:sz w:val="28"/>
          <w:szCs w:val="28"/>
          <w:rtl/>
        </w:rPr>
        <w:t>.</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وأدى ذلك في الأزمة المالية العالمية إلى ارتفاع القروض المتعثرة وعجز الأفراد والمؤسسات عن سداد أقساط القروض المستحقة.</w:t>
      </w:r>
    </w:p>
    <w:p w:rsidR="00F31CAB" w:rsidRPr="00F31CAB" w:rsidRDefault="00F31CAB" w:rsidP="00D26589">
      <w:pPr>
        <w:spacing w:after="0" w:line="360" w:lineRule="auto"/>
        <w:jc w:val="both"/>
        <w:rPr>
          <w:rFonts w:ascii="Simplified Arabic" w:eastAsia="Calibri" w:hAnsi="Simplified Arabic" w:cs="Simplified Arabic"/>
          <w:b/>
          <w:bCs/>
          <w:sz w:val="28"/>
          <w:szCs w:val="28"/>
          <w:rtl/>
        </w:rPr>
      </w:pPr>
      <w:r w:rsidRPr="00F31CAB">
        <w:rPr>
          <w:rFonts w:ascii="Simplified Arabic" w:eastAsia="Calibri" w:hAnsi="Simplified Arabic" w:cs="Simplified Arabic" w:hint="cs"/>
          <w:b/>
          <w:bCs/>
          <w:sz w:val="28"/>
          <w:szCs w:val="28"/>
          <w:rtl/>
        </w:rPr>
        <w:t xml:space="preserve">ثانيا: </w:t>
      </w:r>
      <w:r w:rsidRPr="00F31CAB">
        <w:rPr>
          <w:rFonts w:ascii="Simplified Arabic" w:eastAsia="Calibri" w:hAnsi="Simplified Arabic" w:cs="Simplified Arabic"/>
          <w:b/>
          <w:bCs/>
          <w:sz w:val="28"/>
          <w:szCs w:val="28"/>
          <w:rtl/>
        </w:rPr>
        <w:t>أزمة كورونا 2020</w:t>
      </w:r>
    </w:p>
    <w:p w:rsidR="00F31CAB" w:rsidRPr="00F31CAB" w:rsidRDefault="00F31CAB" w:rsidP="00D26589">
      <w:pPr>
        <w:spacing w:after="0" w:line="360" w:lineRule="auto"/>
        <w:jc w:val="both"/>
        <w:rPr>
          <w:rFonts w:ascii="Simplified Arabic" w:eastAsia="Calibri" w:hAnsi="Simplified Arabic" w:cs="Simplified Arabic"/>
          <w:b/>
          <w:bCs/>
          <w:sz w:val="28"/>
          <w:szCs w:val="28"/>
          <w:rtl/>
        </w:rPr>
      </w:pPr>
      <w:r w:rsidRPr="00F31CAB">
        <w:rPr>
          <w:rFonts w:ascii="Simplified Arabic" w:eastAsia="Calibri" w:hAnsi="Simplified Arabic" w:cs="Simplified Arabic"/>
          <w:sz w:val="28"/>
          <w:szCs w:val="28"/>
          <w:rtl/>
        </w:rPr>
        <w:t xml:space="preserve">بدأت أزمة كورونا، التي تفشت في عام 2020، كجائحة صحية سريعة الانتشار، لكنها سرعان ما تحولت إلى أزمة اقتصادية عالمية. هذه الأزمة كانت فريدة من نوعها، حيث أثرت على جميع جوانب الحياة، بدءًا من الصحة العامة وانتهاءً بالاقتصاد العالمي. </w:t>
      </w:r>
    </w:p>
    <w:p w:rsidR="00F31CAB" w:rsidRPr="00F31CAB" w:rsidRDefault="00F31CAB" w:rsidP="00D26589">
      <w:pPr>
        <w:spacing w:after="0" w:line="360" w:lineRule="auto"/>
        <w:jc w:val="both"/>
        <w:rPr>
          <w:rFonts w:ascii="Simplified Arabic" w:eastAsia="Calibri" w:hAnsi="Simplified Arabic" w:cs="Simplified Arabic"/>
          <w:b/>
          <w:bCs/>
          <w:sz w:val="28"/>
          <w:szCs w:val="28"/>
          <w:rtl/>
        </w:rPr>
      </w:pPr>
      <w:r w:rsidRPr="00F31CAB">
        <w:rPr>
          <w:rFonts w:ascii="Simplified Arabic" w:eastAsia="Calibri" w:hAnsi="Simplified Arabic" w:cs="Simplified Arabic"/>
          <w:b/>
          <w:bCs/>
          <w:sz w:val="28"/>
          <w:szCs w:val="28"/>
          <w:rtl/>
        </w:rPr>
        <w:t>أسباب تفشي الأزمة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تعود أسباب أزمة كورونا إلى ظهور فيروس كوفيد-19، الذي تم اكتشافه لأول مرة في مدينة ووهان الصينية في أواخر عام 2019. انتشر الفيروس بسرعة إلى مختلف أنحاء العالم، مما أدى إلى إعلان منظمة الصحة العالمية جائحة في مارس 2020. </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فيروس كوفيد-19 هو فيروس تنفسي يمكن أن ينتقل بسهولة من شخص لآخر. تتضمن أعراضه الحمى، السعال الجاف، وصعوبة التنفس، وقد يتسبب في حالات شديدة تؤدي إلى الوفاة، خاصة بين الفئات الضعيفة مثل كبار السن والأشخاص الذين يعانون من أمراض مزمنة.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hint="cs"/>
          <w:sz w:val="28"/>
          <w:szCs w:val="28"/>
          <w:rtl/>
        </w:rPr>
        <w:t>و</w:t>
      </w:r>
      <w:r w:rsidRPr="00F31CAB">
        <w:rPr>
          <w:rFonts w:ascii="Simplified Arabic" w:eastAsia="Calibri" w:hAnsi="Simplified Arabic" w:cs="Simplified Arabic"/>
          <w:sz w:val="28"/>
          <w:szCs w:val="28"/>
          <w:rtl/>
        </w:rPr>
        <w:t>لم تكن العديد من الدول مستعدة لمواجهة جائحة بهذا الحجم. نقص الإمدادات الطبية، مثل الأقنعة، أجهزة التنفس، والاختبارات، كان من العوامل التي ساهمت في تفشي الفيروس. كما أن نظم الرعاية الصحية كانت تحت ضغط كبير، مما أثر على قدرتها على التعامل مع الحالات المتزايدة.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hint="cs"/>
          <w:sz w:val="28"/>
          <w:szCs w:val="28"/>
          <w:rtl/>
        </w:rPr>
        <w:lastRenderedPageBreak/>
        <w:t>و</w:t>
      </w:r>
      <w:r w:rsidRPr="00F31CAB">
        <w:rPr>
          <w:rFonts w:ascii="Simplified Arabic" w:eastAsia="Calibri" w:hAnsi="Simplified Arabic" w:cs="Simplified Arabic"/>
          <w:sz w:val="28"/>
          <w:szCs w:val="28"/>
          <w:rtl/>
        </w:rPr>
        <w:t>ساهمت العولمة وزيادة حركة السفر في انتشار الفيروس. كانت الرحلات الجوية الدولية والسياحة من العوامل الرئيسية التي ساعدت في انتقال الفيروس إلى دول متعددة في فترة زمنية قصيرة.</w:t>
      </w:r>
    </w:p>
    <w:p w:rsidR="00F31CAB" w:rsidRPr="00F31CAB" w:rsidRDefault="00F31CAB" w:rsidP="00D26589">
      <w:pPr>
        <w:spacing w:after="0" w:line="360" w:lineRule="auto"/>
        <w:jc w:val="both"/>
        <w:rPr>
          <w:rFonts w:ascii="Simplified Arabic" w:eastAsia="Calibri" w:hAnsi="Simplified Arabic" w:cs="Simplified Arabic"/>
          <w:b/>
          <w:bCs/>
          <w:sz w:val="28"/>
          <w:szCs w:val="28"/>
          <w:rtl/>
        </w:rPr>
      </w:pPr>
      <w:r w:rsidRPr="00F31CAB">
        <w:rPr>
          <w:rFonts w:ascii="Simplified Arabic" w:eastAsia="Calibri" w:hAnsi="Simplified Arabic" w:cs="Simplified Arabic"/>
          <w:b/>
          <w:bCs/>
          <w:sz w:val="28"/>
          <w:szCs w:val="28"/>
          <w:rtl/>
        </w:rPr>
        <w:t>تأثير الأزمة على الاقتصاد العالمي</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أثرت أزمة كورونا بشكل عميق على الاقتصاد العالمي، حيث أدت إلى تراجع النشاط الاقتصادي بشكل غير مسبوق. </w:t>
      </w:r>
      <w:r w:rsidRPr="00F31CAB">
        <w:rPr>
          <w:rFonts w:ascii="Simplified Arabic" w:eastAsia="Calibri" w:hAnsi="Simplified Arabic" w:cs="Simplified Arabic" w:hint="cs"/>
          <w:sz w:val="28"/>
          <w:szCs w:val="28"/>
          <w:rtl/>
        </w:rPr>
        <w:t>ومن هذه</w:t>
      </w:r>
      <w:r w:rsidRPr="00F31CAB">
        <w:rPr>
          <w:rFonts w:ascii="Simplified Arabic" w:eastAsia="Calibri" w:hAnsi="Simplified Arabic" w:cs="Simplified Arabic"/>
          <w:sz w:val="28"/>
          <w:szCs w:val="28"/>
          <w:rtl/>
        </w:rPr>
        <w:t xml:space="preserve"> التأثيرات الرئيسية ما يلي:</w:t>
      </w:r>
      <w:r w:rsidRPr="00F31CAB">
        <w:rPr>
          <w:rFonts w:ascii="Simplified Arabic" w:eastAsia="Calibri" w:hAnsi="Simplified Arabic" w:cs="Simplified Arabic" w:hint="cs"/>
          <w:sz w:val="28"/>
          <w:szCs w:val="28"/>
          <w:rtl/>
        </w:rPr>
        <w:t xml:space="preserve"> (جاسم، 2024، ص ص 15: 19)</w:t>
      </w:r>
    </w:p>
    <w:p w:rsidR="00F31CAB" w:rsidRPr="00F31CAB" w:rsidRDefault="00F31CAB" w:rsidP="00D26589">
      <w:pPr>
        <w:numPr>
          <w:ilvl w:val="0"/>
          <w:numId w:val="6"/>
        </w:numPr>
        <w:spacing w:after="0" w:line="360" w:lineRule="auto"/>
        <w:contextualSpacing/>
        <w:jc w:val="both"/>
        <w:rPr>
          <w:rFonts w:ascii="Simplified Arabic" w:eastAsia="Calibri" w:hAnsi="Simplified Arabic" w:cs="Simplified Arabic"/>
          <w:b/>
          <w:bCs/>
          <w:color w:val="C00000"/>
          <w:sz w:val="28"/>
          <w:szCs w:val="28"/>
          <w:rtl/>
        </w:rPr>
      </w:pPr>
      <w:r w:rsidRPr="00F31CAB">
        <w:rPr>
          <w:rFonts w:ascii="Simplified Arabic" w:eastAsia="Calibri" w:hAnsi="Simplified Arabic" w:cs="Simplified Arabic"/>
          <w:b/>
          <w:bCs/>
          <w:color w:val="C00000"/>
          <w:sz w:val="28"/>
          <w:szCs w:val="28"/>
          <w:rtl/>
        </w:rPr>
        <w:t>تراجع الناتج المحلي الإجمالي</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شهدت العديد من الدول تراجعًا حادًا في الناتج المحلي الإجمالي. توقفت الأعمال التجارية، وأغلقت الشركات، مما أدى إلى انخفاض الإنتاج وتراجع الإيرادات. وفقًا لتقارير صندوق النقد الدولي، انخفض الناتج العالمي بنسبة 3.5% في عام 2020.</w:t>
      </w:r>
    </w:p>
    <w:p w:rsidR="00F31CAB" w:rsidRPr="00F31CAB" w:rsidRDefault="00F31CAB" w:rsidP="00D26589">
      <w:pPr>
        <w:numPr>
          <w:ilvl w:val="0"/>
          <w:numId w:val="6"/>
        </w:numPr>
        <w:spacing w:after="0" w:line="360" w:lineRule="auto"/>
        <w:contextualSpacing/>
        <w:jc w:val="both"/>
        <w:rPr>
          <w:rFonts w:ascii="Simplified Arabic" w:eastAsia="Calibri" w:hAnsi="Simplified Arabic" w:cs="Simplified Arabic"/>
          <w:b/>
          <w:bCs/>
          <w:color w:val="C00000"/>
          <w:sz w:val="28"/>
          <w:szCs w:val="28"/>
          <w:rtl/>
        </w:rPr>
      </w:pPr>
      <w:r w:rsidRPr="00F31CAB">
        <w:rPr>
          <w:rFonts w:ascii="Simplified Arabic" w:eastAsia="Calibri" w:hAnsi="Simplified Arabic" w:cs="Simplified Arabic"/>
          <w:b/>
          <w:bCs/>
          <w:color w:val="C00000"/>
          <w:sz w:val="28"/>
          <w:szCs w:val="28"/>
          <w:rtl/>
        </w:rPr>
        <w:t>ارتفاع معدلات البطالة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أدت الإغلاقات المفروضة بسبب الجائحة إلى فقدان الملايين لوظائفهم. تأثرت القطاعات الأكثر تضررًا مثل السياحة والطيران والتجزئة بشكل خاص. ارتفعت معدلات البطالة بشكل غير مسبوق، مما أثر على القدرة الشرائية للأسر.</w:t>
      </w:r>
    </w:p>
    <w:p w:rsidR="00F31CAB" w:rsidRPr="00F31CAB" w:rsidRDefault="00F31CAB" w:rsidP="00D26589">
      <w:pPr>
        <w:numPr>
          <w:ilvl w:val="0"/>
          <w:numId w:val="6"/>
        </w:numPr>
        <w:spacing w:after="0" w:line="360" w:lineRule="auto"/>
        <w:contextualSpacing/>
        <w:jc w:val="both"/>
        <w:rPr>
          <w:rFonts w:ascii="Simplified Arabic" w:eastAsia="Calibri" w:hAnsi="Simplified Arabic" w:cs="Simplified Arabic"/>
          <w:b/>
          <w:bCs/>
          <w:color w:val="C00000"/>
          <w:sz w:val="28"/>
          <w:szCs w:val="28"/>
          <w:rtl/>
        </w:rPr>
      </w:pPr>
      <w:r w:rsidRPr="00F31CAB">
        <w:rPr>
          <w:rFonts w:ascii="Simplified Arabic" w:eastAsia="Calibri" w:hAnsi="Simplified Arabic" w:cs="Simplified Arabic"/>
          <w:b/>
          <w:bCs/>
          <w:color w:val="C00000"/>
          <w:sz w:val="28"/>
          <w:szCs w:val="28"/>
          <w:rtl/>
        </w:rPr>
        <w:t>انهيار الأسواق المالية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تعد الأزمات المالية من أبرز التحديات التي تواجه الأنظمة المالية والمصرفية وتهدد استقرارها. كما أن مواجهة الأزمات والتقلبات المالية والحفاظ على الاستقرار المالي من أهم الأهداف الرئيسة التي تسعى السلطات الرقابية لتحقيقها، ولتوضيح حالة عدم الاستقرار المالي التي تعد بوصفها عن المخاطر المعنوية التي تظهر نتيجة سوء تخصيص الأموال مما يؤثر سلباً على الاستهلاك والاستثمار والإنتاج</w:t>
      </w:r>
      <w:r w:rsidRPr="00F31CAB">
        <w:rPr>
          <w:rFonts w:ascii="Simplified Arabic" w:eastAsia="Calibri" w:hAnsi="Simplified Arabic" w:cs="Simplified Arabic" w:hint="cs"/>
          <w:sz w:val="28"/>
          <w:szCs w:val="28"/>
          <w:rtl/>
        </w:rPr>
        <w:t xml:space="preserve"> (مهدي، 2018، ص 109)</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lastRenderedPageBreak/>
        <w:t>فيما عملت السياسة النقدية تحولات في مختلف أنحاء العالم إلى اعتماد موقف أكثر تيسيراً، نتيجة تراجع النشاط الاقتصادي وزيادة مخاطر التطورات المعاكسة، وهذا التطور صاحبته انخفاضات حادة في عائدات الأسواق إذ بلغ حجم السندات ذات العائدات السالبة نحو (15) تريليون دولار كما يؤثر على توقعات المستثمرين في حال تبقى أسعار الفائدة منخفضة لمدة أطول (</w:t>
      </w:r>
      <w:r w:rsidRPr="00F31CAB">
        <w:rPr>
          <w:rFonts w:ascii="Simplified Arabic" w:eastAsia="Calibri" w:hAnsi="Simplified Arabic" w:cs="Simplified Arabic" w:hint="cs"/>
          <w:sz w:val="28"/>
          <w:szCs w:val="28"/>
          <w:rtl/>
        </w:rPr>
        <w:t>صندوق النقد الدولي، 2019</w:t>
      </w:r>
      <w:r w:rsidRPr="00F31CAB">
        <w:rPr>
          <w:rFonts w:ascii="Simplified Arabic" w:eastAsia="Calibri" w:hAnsi="Simplified Arabic" w:cs="Simplified Arabic"/>
          <w:sz w:val="28"/>
          <w:szCs w:val="28"/>
          <w:rtl/>
        </w:rPr>
        <w:t>).</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خلقت جائحة كورونا (كوفيد - (19) أزمة إنسانية وصحية غير مسبوقة، لقد حدث هبوط حاد في أسعار الأصول الخطرة منذ انتشار الجائحة (كوفيد (19)، وهناك درجة كبيرة من عدم اليقين حول مدى حدتها وطول مدتها، فقد أدت الإجراءات الاحترازية التي تتبعها الدول لاحتواء الجائحة إلى إحداث هبوط اقتصادي حاد. وأن النظام المالي وقع عليه تأثير حاد بالفعل، ويمكن أن يؤدي احتدام الأزمة إلى تأثير على الاستقرار المالي العالمي </w:t>
      </w:r>
      <w:r w:rsidRPr="00F31CAB">
        <w:rPr>
          <w:rFonts w:ascii="Simplified Arabic" w:eastAsia="Calibri" w:hAnsi="Simplified Arabic" w:cs="Simplified Arabic" w:hint="cs"/>
          <w:sz w:val="28"/>
          <w:szCs w:val="28"/>
          <w:rtl/>
        </w:rPr>
        <w:t>(جاسم، 2024، ص 17)</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تعد جائحة كورونا (كوفيد - (19) أول اختبار حقيقي للنظام المالي العالمي ومرونته وقدرته على تحمل الصدمات منذ الإصلاحات التنظيمية والمالية التي أجرتها مجموعة العشرين عقب الأزمة المالية في عام 2008</w:t>
      </w:r>
      <w:r w:rsidRPr="00F31CAB">
        <w:rPr>
          <w:rFonts w:ascii="Simplified Arabic" w:eastAsia="Calibri" w:hAnsi="Simplified Arabic" w:cs="Simplified Arabic" w:hint="cs"/>
          <w:sz w:val="28"/>
          <w:szCs w:val="28"/>
          <w:rtl/>
        </w:rPr>
        <w:t xml:space="preserve"> </w:t>
      </w:r>
      <w:r w:rsidRPr="00F31CAB">
        <w:rPr>
          <w:rFonts w:ascii="Simplified Arabic" w:eastAsia="Calibri" w:hAnsi="Simplified Arabic" w:cs="Simplified Arabic"/>
          <w:sz w:val="28"/>
          <w:szCs w:val="28"/>
          <w:rtl/>
        </w:rPr>
        <w:t xml:space="preserve">أصبحت اسوء نقطة من الموجة البيع الأخيرة، وبهذا تعطي أسواق المال مؤشراً سلبياً على شعور المستثمرين بتوجيهات تأثير الفيروس (كوفيد - (19) على الاقتصاد العالمي، إذ طال تأثيره المادي والمعنوي على أسواق المال العالمية التي شهدت انهيارات وأسوأ أداء منذ اندلاع الأزمة المالية العالمية عام 2008 </w:t>
      </w:r>
      <w:r w:rsidRPr="00F31CAB">
        <w:rPr>
          <w:rFonts w:ascii="Simplified Arabic" w:eastAsia="Calibri" w:hAnsi="Simplified Arabic" w:cs="Simplified Arabic" w:hint="cs"/>
          <w:sz w:val="28"/>
          <w:szCs w:val="28"/>
          <w:rtl/>
        </w:rPr>
        <w:t>. ( لعمري واخرون، 2021، ص 104)</w:t>
      </w:r>
    </w:p>
    <w:p w:rsidR="00F31CAB" w:rsidRPr="00F31CAB" w:rsidRDefault="00F31CAB" w:rsidP="00D26589">
      <w:pPr>
        <w:numPr>
          <w:ilvl w:val="0"/>
          <w:numId w:val="6"/>
        </w:numPr>
        <w:spacing w:after="0" w:line="360" w:lineRule="auto"/>
        <w:contextualSpacing/>
        <w:jc w:val="both"/>
        <w:rPr>
          <w:rFonts w:ascii="Simplified Arabic" w:eastAsia="Calibri" w:hAnsi="Simplified Arabic" w:cs="Simplified Arabic"/>
          <w:b/>
          <w:bCs/>
          <w:color w:val="C00000"/>
          <w:sz w:val="28"/>
          <w:szCs w:val="28"/>
          <w:rtl/>
        </w:rPr>
      </w:pPr>
      <w:r w:rsidRPr="00F31CAB">
        <w:rPr>
          <w:rFonts w:ascii="Simplified Arabic" w:eastAsia="Calibri" w:hAnsi="Simplified Arabic" w:cs="Simplified Arabic"/>
          <w:b/>
          <w:bCs/>
          <w:color w:val="C00000"/>
          <w:sz w:val="28"/>
          <w:szCs w:val="28"/>
          <w:rtl/>
        </w:rPr>
        <w:t>تخفيض معدلات الفائدة</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قامت البنوك المركزية في العديد من الدول بتخفيض معدلات الفائدة لدعم الاقتصاد. كانت هذه الخطوة تهدف إلى تحفيز الاستثمار وزيادة الإنفاق.</w:t>
      </w:r>
    </w:p>
    <w:p w:rsidR="00F31CAB" w:rsidRPr="00F31CAB" w:rsidRDefault="00F31CAB" w:rsidP="00D26589">
      <w:pPr>
        <w:keepNext/>
        <w:keepLines/>
        <w:spacing w:after="0" w:line="360" w:lineRule="auto"/>
        <w:outlineLvl w:val="1"/>
        <w:rPr>
          <w:rFonts w:ascii="Calibri Light" w:eastAsia="Times New Roman" w:hAnsi="Calibri Light" w:cs="Simplified Arabic"/>
          <w:bCs/>
          <w:color w:val="000000"/>
          <w:sz w:val="26"/>
          <w:szCs w:val="32"/>
          <w:u w:val="single"/>
          <w:rtl/>
        </w:rPr>
      </w:pPr>
      <w:bookmarkStart w:id="18" w:name="_Toc192017466"/>
      <w:r w:rsidRPr="00F31CAB">
        <w:rPr>
          <w:rFonts w:ascii="Calibri Light" w:eastAsia="Times New Roman" w:hAnsi="Calibri Light" w:cs="Simplified Arabic" w:hint="cs"/>
          <w:bCs/>
          <w:color w:val="000000"/>
          <w:sz w:val="26"/>
          <w:szCs w:val="32"/>
          <w:u w:val="single"/>
          <w:rtl/>
        </w:rPr>
        <w:lastRenderedPageBreak/>
        <w:t>خلاصة الفصل:</w:t>
      </w:r>
      <w:bookmarkEnd w:id="18"/>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 xml:space="preserve">تناول هذا الفصل الإطار النظري للبحث، حيث تم استعراض المتغيرات الأساسية التي تشكل محور الدراسة. تم شرح </w:t>
      </w:r>
      <w:r w:rsidRPr="00F31CAB">
        <w:rPr>
          <w:rFonts w:ascii="Simplified Arabic" w:eastAsia="Calibri" w:hAnsi="Simplified Arabic" w:cs="Simplified Arabic" w:hint="cs"/>
          <w:sz w:val="28"/>
          <w:szCs w:val="28"/>
          <w:rtl/>
        </w:rPr>
        <w:t xml:space="preserve">المخاطر الإقتصادية </w:t>
      </w:r>
      <w:r w:rsidRPr="00F31CAB">
        <w:rPr>
          <w:rFonts w:ascii="Simplified Arabic" w:eastAsia="Calibri" w:hAnsi="Simplified Arabic" w:cs="Simplified Arabic"/>
          <w:sz w:val="28"/>
          <w:szCs w:val="28"/>
          <w:rtl/>
        </w:rPr>
        <w:t>وتأثيره</w:t>
      </w:r>
      <w:r w:rsidRPr="00F31CAB">
        <w:rPr>
          <w:rFonts w:ascii="Simplified Arabic" w:eastAsia="Calibri" w:hAnsi="Simplified Arabic" w:cs="Simplified Arabic" w:hint="cs"/>
          <w:sz w:val="28"/>
          <w:szCs w:val="28"/>
          <w:rtl/>
        </w:rPr>
        <w:t>ا</w:t>
      </w:r>
      <w:r w:rsidRPr="00F31CAB">
        <w:rPr>
          <w:rFonts w:ascii="Simplified Arabic" w:eastAsia="Calibri" w:hAnsi="Simplified Arabic" w:cs="Simplified Arabic"/>
          <w:sz w:val="28"/>
          <w:szCs w:val="28"/>
          <w:rtl/>
        </w:rPr>
        <w:t xml:space="preserve"> على </w:t>
      </w:r>
      <w:r w:rsidRPr="00F31CAB">
        <w:rPr>
          <w:rFonts w:ascii="Simplified Arabic" w:eastAsia="Calibri" w:hAnsi="Simplified Arabic" w:cs="Simplified Arabic" w:hint="cs"/>
          <w:sz w:val="28"/>
          <w:szCs w:val="28"/>
          <w:rtl/>
        </w:rPr>
        <w:t>إستقرار المؤسسات المالية</w:t>
      </w:r>
      <w:r w:rsidRPr="00F31CAB">
        <w:rPr>
          <w:rFonts w:ascii="Simplified Arabic" w:eastAsia="Calibri" w:hAnsi="Simplified Arabic" w:cs="Simplified Arabic"/>
          <w:sz w:val="28"/>
          <w:szCs w:val="28"/>
          <w:rtl/>
        </w:rPr>
        <w:t xml:space="preserve">، مع التركيز على </w:t>
      </w:r>
      <w:r w:rsidRPr="00F31CAB">
        <w:rPr>
          <w:rFonts w:ascii="Simplified Arabic" w:eastAsia="Calibri" w:hAnsi="Simplified Arabic" w:cs="Simplified Arabic" w:hint="cs"/>
          <w:sz w:val="28"/>
          <w:szCs w:val="28"/>
          <w:rtl/>
        </w:rPr>
        <w:t>أزمتي الازمة العالمية 2008 وأزمة جائحة كورونا 2020.</w:t>
      </w:r>
    </w:p>
    <w:p w:rsidR="00F31CAB" w:rsidRPr="00F31CAB" w:rsidRDefault="00F31CAB" w:rsidP="00D26589">
      <w:pPr>
        <w:spacing w:after="0" w:line="360" w:lineRule="auto"/>
        <w:jc w:val="both"/>
        <w:rPr>
          <w:rFonts w:ascii="Simplified Arabic" w:eastAsia="Calibri" w:hAnsi="Simplified Arabic" w:cs="Simplified Arabic"/>
          <w:sz w:val="28"/>
          <w:szCs w:val="28"/>
          <w:rtl/>
        </w:rPr>
      </w:pPr>
      <w:r w:rsidRPr="00F31CAB">
        <w:rPr>
          <w:rFonts w:ascii="Simplified Arabic" w:eastAsia="Calibri" w:hAnsi="Simplified Arabic" w:cs="Simplified Arabic"/>
          <w:sz w:val="28"/>
          <w:szCs w:val="28"/>
          <w:rtl/>
        </w:rPr>
        <w:t>كما تم تناول الدراسات السابقة التي تسلط الضوء على العلاقة بين هذه المتغيرات وأداء المؤسسات المالية، مما يعزز من فهم التحديات التي تواجهها في سياقات مختلفة. من خلال تحليل النتائج المستخلصة من الدراسات السابقة، تم توضيح ما يميز هذه الدراسة عن غيرها</w:t>
      </w:r>
      <w:r w:rsidRPr="00F31CAB">
        <w:rPr>
          <w:rFonts w:ascii="Simplified Arabic" w:eastAsia="Calibri" w:hAnsi="Simplified Arabic" w:cs="Simplified Arabic" w:hint="cs"/>
          <w:sz w:val="28"/>
          <w:szCs w:val="28"/>
          <w:rtl/>
        </w:rPr>
        <w:t>.</w:t>
      </w:r>
    </w:p>
    <w:p w:rsidR="00F31CAB" w:rsidRPr="001902DB" w:rsidRDefault="00F31CAB" w:rsidP="00F31CAB">
      <w:pPr>
        <w:rPr>
          <w:rFonts w:ascii="Sakkal Majalla" w:hAnsi="Sakkal Majalla" w:cs="Sakkal Majalla" w:hint="cs"/>
          <w:b/>
          <w:bCs/>
          <w:sz w:val="28"/>
          <w:szCs w:val="28"/>
          <w:rtl/>
          <w:lang w:bidi="ar-EG"/>
        </w:rPr>
      </w:pPr>
    </w:p>
    <w:p w:rsidR="00BD71B1" w:rsidRDefault="00BD71B1">
      <w:pPr>
        <w:rPr>
          <w:rFonts w:hint="cs"/>
          <w:lang w:bidi="ar-EG"/>
        </w:rPr>
      </w:pPr>
      <w:bookmarkStart w:id="19" w:name="_GoBack"/>
      <w:bookmarkEnd w:id="19"/>
    </w:p>
    <w:sectPr w:rsidR="00BD71B1" w:rsidSect="00D26589">
      <w:footerReference w:type="default" r:id="rId8"/>
      <w:pgSz w:w="11906" w:h="16838"/>
      <w:pgMar w:top="1440" w:right="1797" w:bottom="1440" w:left="1797"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466C" w:rsidRDefault="008A466C" w:rsidP="00F31CAB">
      <w:pPr>
        <w:spacing w:after="0" w:line="240" w:lineRule="auto"/>
      </w:pPr>
      <w:r>
        <w:separator/>
      </w:r>
    </w:p>
  </w:endnote>
  <w:endnote w:type="continuationSeparator" w:id="0">
    <w:p w:rsidR="008A466C" w:rsidRDefault="008A466C" w:rsidP="00F31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21160641"/>
      <w:docPartObj>
        <w:docPartGallery w:val="Page Numbers (Bottom of Page)"/>
        <w:docPartUnique/>
      </w:docPartObj>
    </w:sdtPr>
    <w:sdtContent>
      <w:p w:rsidR="00F31CAB" w:rsidRDefault="00F31CAB">
        <w:pPr>
          <w:pStyle w:val="Footer"/>
          <w:jc w:val="center"/>
        </w:pPr>
        <w:r>
          <w:fldChar w:fldCharType="begin"/>
        </w:r>
        <w:r>
          <w:instrText xml:space="preserve"> PAGE   \* MERGEFORMAT </w:instrText>
        </w:r>
        <w:r>
          <w:fldChar w:fldCharType="separate"/>
        </w:r>
        <w:r w:rsidR="00D26589">
          <w:rPr>
            <w:noProof/>
            <w:rtl/>
          </w:rPr>
          <w:t>32</w:t>
        </w:r>
        <w:r>
          <w:rPr>
            <w:noProof/>
          </w:rPr>
          <w:fldChar w:fldCharType="end"/>
        </w:r>
      </w:p>
    </w:sdtContent>
  </w:sdt>
  <w:p w:rsidR="00F31CAB" w:rsidRDefault="00F31C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466C" w:rsidRDefault="008A466C" w:rsidP="00F31CAB">
      <w:pPr>
        <w:spacing w:after="0" w:line="240" w:lineRule="auto"/>
      </w:pPr>
      <w:r>
        <w:separator/>
      </w:r>
    </w:p>
  </w:footnote>
  <w:footnote w:type="continuationSeparator" w:id="0">
    <w:p w:rsidR="008A466C" w:rsidRDefault="008A466C" w:rsidP="00F31C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1.25pt;height:11.25pt" o:bullet="t">
        <v:imagedata r:id="rId1" o:title="mso5D83"/>
      </v:shape>
    </w:pict>
  </w:numPicBullet>
  <w:abstractNum w:abstractNumId="0">
    <w:nsid w:val="060109F2"/>
    <w:multiLevelType w:val="hybridMultilevel"/>
    <w:tmpl w:val="2FE4AC94"/>
    <w:lvl w:ilvl="0" w:tplc="39B2DB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651FCF"/>
    <w:multiLevelType w:val="hybridMultilevel"/>
    <w:tmpl w:val="67B04FFA"/>
    <w:lvl w:ilvl="0" w:tplc="39B2DB1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C43DFA"/>
    <w:multiLevelType w:val="hybridMultilevel"/>
    <w:tmpl w:val="E0F82372"/>
    <w:lvl w:ilvl="0" w:tplc="39B2DB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EA7E37"/>
    <w:multiLevelType w:val="hybridMultilevel"/>
    <w:tmpl w:val="241A798A"/>
    <w:lvl w:ilvl="0" w:tplc="8E28F8B0">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7D7398"/>
    <w:multiLevelType w:val="hybridMultilevel"/>
    <w:tmpl w:val="D712872C"/>
    <w:lvl w:ilvl="0" w:tplc="E29AAC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DB0D87"/>
    <w:multiLevelType w:val="hybridMultilevel"/>
    <w:tmpl w:val="601EE5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6E6BF5"/>
    <w:multiLevelType w:val="hybridMultilevel"/>
    <w:tmpl w:val="3A181F86"/>
    <w:lvl w:ilvl="0" w:tplc="39B2DB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567576"/>
    <w:multiLevelType w:val="hybridMultilevel"/>
    <w:tmpl w:val="63482BEE"/>
    <w:lvl w:ilvl="0" w:tplc="D31089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005C92"/>
    <w:multiLevelType w:val="hybridMultilevel"/>
    <w:tmpl w:val="C1B4AE06"/>
    <w:lvl w:ilvl="0" w:tplc="B66240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6DD516B"/>
    <w:multiLevelType w:val="hybridMultilevel"/>
    <w:tmpl w:val="D110FB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C2E4FF1"/>
    <w:multiLevelType w:val="hybridMultilevel"/>
    <w:tmpl w:val="BA42FE4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7"/>
  </w:num>
  <w:num w:numId="4">
    <w:abstractNumId w:val="10"/>
  </w:num>
  <w:num w:numId="5">
    <w:abstractNumId w:val="1"/>
  </w:num>
  <w:num w:numId="6">
    <w:abstractNumId w:val="9"/>
  </w:num>
  <w:num w:numId="7">
    <w:abstractNumId w:val="8"/>
  </w:num>
  <w:num w:numId="8">
    <w:abstractNumId w:val="6"/>
  </w:num>
  <w:num w:numId="9">
    <w:abstractNumId w:val="3"/>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6EA"/>
    <w:rsid w:val="002F46EA"/>
    <w:rsid w:val="00600423"/>
    <w:rsid w:val="00604954"/>
    <w:rsid w:val="008A466C"/>
    <w:rsid w:val="00BD71B1"/>
    <w:rsid w:val="00D26589"/>
    <w:rsid w:val="00F31C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86E49E-3F28-4A53-8258-07C34D0A3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CAB"/>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1CAB"/>
    <w:pPr>
      <w:tabs>
        <w:tab w:val="center" w:pos="4153"/>
        <w:tab w:val="right" w:pos="8306"/>
      </w:tabs>
      <w:spacing w:after="0" w:line="240" w:lineRule="auto"/>
    </w:pPr>
  </w:style>
  <w:style w:type="character" w:customStyle="1" w:styleId="HeaderChar">
    <w:name w:val="Header Char"/>
    <w:basedOn w:val="DefaultParagraphFont"/>
    <w:link w:val="Header"/>
    <w:uiPriority w:val="99"/>
    <w:rsid w:val="00F31CAB"/>
    <w:rPr>
      <w:kern w:val="2"/>
      <w14:ligatures w14:val="standardContextual"/>
    </w:rPr>
  </w:style>
  <w:style w:type="paragraph" w:styleId="Footer">
    <w:name w:val="footer"/>
    <w:basedOn w:val="Normal"/>
    <w:link w:val="FooterChar"/>
    <w:uiPriority w:val="99"/>
    <w:unhideWhenUsed/>
    <w:rsid w:val="00F31CAB"/>
    <w:pPr>
      <w:tabs>
        <w:tab w:val="center" w:pos="4153"/>
        <w:tab w:val="right" w:pos="8306"/>
      </w:tabs>
      <w:spacing w:after="0" w:line="240" w:lineRule="auto"/>
    </w:pPr>
  </w:style>
  <w:style w:type="character" w:customStyle="1" w:styleId="FooterChar">
    <w:name w:val="Footer Char"/>
    <w:basedOn w:val="DefaultParagraphFont"/>
    <w:link w:val="Footer"/>
    <w:uiPriority w:val="99"/>
    <w:rsid w:val="00F31CAB"/>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32</Pages>
  <Words>5743</Words>
  <Characters>32737</Characters>
  <Application>Microsoft Office Word</Application>
  <DocSecurity>0</DocSecurity>
  <Lines>272</Lines>
  <Paragraphs>76</Paragraphs>
  <ScaleCrop>false</ScaleCrop>
  <Company/>
  <LinksUpToDate>false</LinksUpToDate>
  <CharactersWithSpaces>38404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24</dc:creator>
  <cp:keywords/>
  <dc:description/>
  <cp:lastModifiedBy>f 24</cp:lastModifiedBy>
  <cp:revision>3</cp:revision>
  <dcterms:created xsi:type="dcterms:W3CDTF">2025-03-10T12:34:00Z</dcterms:created>
  <dcterms:modified xsi:type="dcterms:W3CDTF">2025-03-10T12:43:00Z</dcterms:modified>
</cp:coreProperties>
</file>