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2E4" w:rsidRPr="005432E4" w:rsidRDefault="005432E4" w:rsidP="005432E4">
      <w:p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sz w:val="24"/>
          <w:szCs w:val="24"/>
          <w:rtl/>
        </w:rPr>
        <w:t xml:space="preserve">بعد مراجعة الفصل الثالث الخاص برسالة الدكتوراه بعنوان </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b/>
          <w:bCs/>
          <w:sz w:val="24"/>
          <w:szCs w:val="24"/>
          <w:rtl/>
        </w:rPr>
        <w:t>أثر جودة الحياة الوظيفية على السلوك الأخلاقي في مستشفيات الرياض</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tl/>
        </w:rPr>
        <w:t>، أرى أن الفصل يتمتع بدرجة جيدة من التنظيم، حيث تناول الباحثة المنهجية البحثية بصورة شاملة من خلال توضيح منهج الدراسة، ومجتمعها وعينتها، وأداة الدراسة، وخطة جمع البيانات والمعالجات الإحصائية المقترحة. كما أن مكونات الفصل تتوافق بصورة عامة مع أهداف الدراسة وفروضها، إلا أنه لا تزال توجد مجموعة من الملاحظات المنهجية والعلمية التي تحتاج إلى المعالجة قبل اعتماد الفصل بصيغته النهائية، ويمكن تلخيصها فيما يلي</w:t>
      </w:r>
      <w:r w:rsidRPr="005432E4">
        <w:rPr>
          <w:rFonts w:ascii="Times New Roman" w:eastAsia="Times New Roman" w:hAnsi="Times New Roman" w:cs="Times New Roman"/>
          <w:sz w:val="24"/>
          <w:szCs w:val="24"/>
        </w:rPr>
        <w:t>:</w:t>
      </w: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يوجد عدم اتساق بين وصف المنهج المستخدم وإجراءات الدراسة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فقد أشارت الباحثة إلى استخدام المنهج المختلط</w:t>
      </w:r>
      <w:r w:rsidRPr="005432E4">
        <w:rPr>
          <w:rFonts w:ascii="Times New Roman" w:eastAsia="Times New Roman" w:hAnsi="Times New Roman" w:cs="Times New Roman"/>
          <w:sz w:val="24"/>
          <w:szCs w:val="24"/>
        </w:rPr>
        <w:t xml:space="preserve"> (Mixed Methods)</w:t>
      </w:r>
      <w:r w:rsidRPr="005432E4">
        <w:rPr>
          <w:rFonts w:ascii="Times New Roman" w:eastAsia="Times New Roman" w:hAnsi="Times New Roman" w:cs="Times New Roman"/>
          <w:sz w:val="24"/>
          <w:szCs w:val="24"/>
          <w:rtl/>
        </w:rPr>
        <w:t>، إلا أن بقية الفصل اعتمد بالكامل على الاستبانة والمعالجات الإحصائية الكمية، بينما لم يتم توضيح منهجية الدراسة النوعية بصورة علمية، مثل طبيعة المقابلات، وعدد المشاركين، وآلية اختيارهم، وطريقة تحليل البيانات النوعية، مما يجعل وصف الدراسة ك</w:t>
      </w:r>
      <w:bookmarkStart w:id="0" w:name="_GoBack"/>
      <w:bookmarkEnd w:id="0"/>
      <w:r w:rsidRPr="005432E4">
        <w:rPr>
          <w:rFonts w:ascii="Times New Roman" w:eastAsia="Times New Roman" w:hAnsi="Times New Roman" w:cs="Times New Roman"/>
          <w:sz w:val="24"/>
          <w:szCs w:val="24"/>
          <w:rtl/>
        </w:rPr>
        <w:t>منهج مختلط غير مكتمل منهجياً</w:t>
      </w:r>
      <w:r w:rsidRPr="005432E4">
        <w:rPr>
          <w:rFonts w:ascii="Times New Roman" w:eastAsia="Times New Roman" w:hAnsi="Times New Roman" w:cs="Times New Roman"/>
          <w:sz w:val="24"/>
          <w:szCs w:val="24"/>
        </w:rPr>
        <w:t xml:space="preserve">. </w:t>
      </w:r>
      <w:r>
        <w:rPr>
          <w:rFonts w:ascii="Times New Roman" w:eastAsia="Times New Roman" w:hAnsi="Times New Roman" w:cs="Times New Roman" w:hint="cs"/>
          <w:sz w:val="24"/>
          <w:szCs w:val="24"/>
          <w:rtl/>
        </w:rPr>
        <w:t>\</w:t>
      </w:r>
    </w:p>
    <w:p w:rsidR="005432E4" w:rsidRPr="005432E4" w:rsidRDefault="005432E4" w:rsidP="005432E4">
      <w:pPr>
        <w:bidi/>
        <w:spacing w:before="100" w:beforeAutospacing="1" w:after="100" w:afterAutospacing="1" w:line="240" w:lineRule="auto"/>
        <w:ind w:left="720"/>
        <w:rPr>
          <w:rFonts w:ascii="Times New Roman" w:eastAsia="Times New Roman" w:hAnsi="Times New Roman" w:cs="Times New Roman"/>
          <w:sz w:val="24"/>
          <w:szCs w:val="24"/>
        </w:rPr>
      </w:pPr>
    </w:p>
    <w:p w:rsidR="005432E4" w:rsidRDefault="005432E4" w:rsidP="00CF4E1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هناك عدم اتساق بين مجتمع الدراسة والعينة المستهدفة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ففي موضع تم تحديد المجتمع بأنه العاملون في إدارات الموارد البشرية والمسؤولون عن التدريب والسلوك الأخلاقي، بينما أشارت أجزاء أخرى إلى أن الدراسة تستهدف جميع مقدمي الرعاية الصحية أو جميع العاملين بالمستشفيات. ويستلزم ذلك تحديد المجتمع المستهدف بصورة دقيقة ومتسقة في جميع أجزاء الفصل</w:t>
      </w:r>
      <w:r w:rsidR="00221FE9">
        <w:rPr>
          <w:rFonts w:ascii="Times New Roman" w:eastAsia="Times New Roman" w:hAnsi="Times New Roman" w:cs="Times New Roman"/>
          <w:sz w:val="24"/>
          <w:szCs w:val="24"/>
        </w:rPr>
        <w:t>.</w:t>
      </w:r>
    </w:p>
    <w:p w:rsidR="005432E4" w:rsidRDefault="005432E4" w:rsidP="005432E4">
      <w:pPr>
        <w:pStyle w:val="ListParagraph"/>
        <w:rPr>
          <w:rFonts w:ascii="Times New Roman" w:eastAsia="Times New Roman" w:hAnsi="Times New Roman" w:cs="Times New Roman"/>
          <w:b/>
          <w:bCs/>
          <w:sz w:val="24"/>
          <w:szCs w:val="24"/>
          <w:rtl/>
        </w:rPr>
      </w:pP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طريقة تحديد حجم العينة تحتاج إلى تبرير علمي</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فقد تم اختيار (250) مفردة من خلال توزيع عدد محدد من المشاركين على المستشفيات والمراكز الصحية، دون الاستناد إلى معادلة إحصائية معتمدة مثل معادلة كرجسي ومورجان</w:t>
      </w:r>
      <w:r w:rsidRPr="005432E4">
        <w:rPr>
          <w:rFonts w:ascii="Times New Roman" w:eastAsia="Times New Roman" w:hAnsi="Times New Roman" w:cs="Times New Roman"/>
          <w:sz w:val="24"/>
          <w:szCs w:val="24"/>
        </w:rPr>
        <w:t xml:space="preserve"> (</w:t>
      </w:r>
      <w:proofErr w:type="spellStart"/>
      <w:r w:rsidRPr="005432E4">
        <w:rPr>
          <w:rFonts w:ascii="Times New Roman" w:eastAsia="Times New Roman" w:hAnsi="Times New Roman" w:cs="Times New Roman"/>
          <w:sz w:val="24"/>
          <w:szCs w:val="24"/>
        </w:rPr>
        <w:t>Krejcie</w:t>
      </w:r>
      <w:proofErr w:type="spellEnd"/>
      <w:r w:rsidRPr="005432E4">
        <w:rPr>
          <w:rFonts w:ascii="Times New Roman" w:eastAsia="Times New Roman" w:hAnsi="Times New Roman" w:cs="Times New Roman"/>
          <w:sz w:val="24"/>
          <w:szCs w:val="24"/>
        </w:rPr>
        <w:t xml:space="preserve"> &amp; Morgan) </w:t>
      </w:r>
      <w:r w:rsidRPr="005432E4">
        <w:rPr>
          <w:rFonts w:ascii="Times New Roman" w:eastAsia="Times New Roman" w:hAnsi="Times New Roman" w:cs="Times New Roman"/>
          <w:sz w:val="24"/>
          <w:szCs w:val="24"/>
          <w:rtl/>
        </w:rPr>
        <w:t>أو برنامج</w:t>
      </w:r>
      <w:r w:rsidRPr="005432E4">
        <w:rPr>
          <w:rFonts w:ascii="Times New Roman" w:eastAsia="Times New Roman" w:hAnsi="Times New Roman" w:cs="Times New Roman"/>
          <w:sz w:val="24"/>
          <w:szCs w:val="24"/>
        </w:rPr>
        <w:t xml:space="preserve"> G*Power </w:t>
      </w:r>
      <w:r w:rsidRPr="005432E4">
        <w:rPr>
          <w:rFonts w:ascii="Times New Roman" w:eastAsia="Times New Roman" w:hAnsi="Times New Roman" w:cs="Times New Roman"/>
          <w:sz w:val="24"/>
          <w:szCs w:val="24"/>
          <w:rtl/>
        </w:rPr>
        <w:t>أو غيرها من الأساليب المستخدمة لتحديد الحجم المناسب للعينة</w:t>
      </w:r>
      <w:r w:rsidRPr="005432E4">
        <w:rPr>
          <w:rFonts w:ascii="Times New Roman" w:eastAsia="Times New Roman" w:hAnsi="Times New Roman" w:cs="Times New Roman"/>
          <w:sz w:val="24"/>
          <w:szCs w:val="24"/>
        </w:rPr>
        <w:t xml:space="preserve">. </w:t>
      </w:r>
    </w:p>
    <w:p w:rsidR="005432E4" w:rsidRDefault="005432E4" w:rsidP="005432E4">
      <w:pPr>
        <w:pStyle w:val="ListParagraph"/>
        <w:rPr>
          <w:rFonts w:ascii="Times New Roman" w:eastAsia="Times New Roman" w:hAnsi="Times New Roman" w:cs="Times New Roman"/>
          <w:sz w:val="24"/>
          <w:szCs w:val="24"/>
          <w:rtl/>
        </w:rPr>
      </w:pPr>
    </w:p>
    <w:p w:rsidR="005432E4" w:rsidRDefault="005432E4" w:rsidP="00221FE9">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يوجد تعارض بين أسلوب اختيار العينة وآلية توزيع الاستبانة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فقد ذكرت الباحثة استخدام العينة الطبقية العشوائية، بينما أشارت إلى توزيع رابط الاستبانة عبر وسائل التواصل الاجتماعي، وهو ما لا يضمن تحقيق العشوائية الطبقية فعلياً، ويستلزم توضيح آلية تنفيذ السحب العشوائي داخل كل طبقة</w:t>
      </w:r>
      <w:r w:rsidRPr="005432E4">
        <w:rPr>
          <w:rFonts w:ascii="Times New Roman" w:eastAsia="Times New Roman" w:hAnsi="Times New Roman" w:cs="Times New Roman"/>
          <w:sz w:val="24"/>
          <w:szCs w:val="24"/>
        </w:rPr>
        <w:t xml:space="preserve"> </w:t>
      </w:r>
    </w:p>
    <w:p w:rsidR="005432E4" w:rsidRPr="005432E4" w:rsidRDefault="005432E4" w:rsidP="005432E4">
      <w:pPr>
        <w:bidi/>
        <w:spacing w:before="100" w:beforeAutospacing="1" w:after="100" w:afterAutospacing="1" w:line="240" w:lineRule="auto"/>
        <w:rPr>
          <w:rFonts w:ascii="Times New Roman" w:eastAsia="Times New Roman" w:hAnsi="Times New Roman" w:cs="Times New Roman"/>
          <w:sz w:val="24"/>
          <w:szCs w:val="24"/>
        </w:rPr>
      </w:pP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وصف أداة الدراسة يحتاج إلى مزيد من الدقة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حيث تم توضيح عدد فقرات المتغير المستقل فقط، بينما لم يتم تحديد عدد فقرات المتغير التابع (السلوك الأخلاقي)، كما لم يتم عرض جدول يوضح توزيع جميع الفقرات على الأبعاد والمتغيرات بصورة كاملة</w:t>
      </w:r>
      <w:r w:rsidRPr="005432E4">
        <w:rPr>
          <w:rFonts w:ascii="Times New Roman" w:eastAsia="Times New Roman" w:hAnsi="Times New Roman" w:cs="Times New Roman"/>
          <w:sz w:val="24"/>
          <w:szCs w:val="24"/>
        </w:rPr>
        <w:t xml:space="preserve"> </w:t>
      </w:r>
    </w:p>
    <w:p w:rsidR="005432E4" w:rsidRPr="005432E4" w:rsidRDefault="005432E4" w:rsidP="005432E4">
      <w:pPr>
        <w:bidi/>
        <w:spacing w:before="100" w:beforeAutospacing="1" w:after="100" w:afterAutospacing="1" w:line="240" w:lineRule="auto"/>
        <w:ind w:left="720"/>
        <w:rPr>
          <w:rFonts w:ascii="Times New Roman" w:eastAsia="Times New Roman" w:hAnsi="Times New Roman" w:cs="Times New Roman"/>
          <w:sz w:val="24"/>
          <w:szCs w:val="24"/>
        </w:rPr>
      </w:pPr>
    </w:p>
    <w:p w:rsidR="005432E4" w:rsidRDefault="005432E4" w:rsidP="00221FE9">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هناك خطأ منهجي في عرض إجراءات الصدق والثبات</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فقد ورد أن صدق المحتوى سيتم قياسه باستخدام معامل ألفا كرونباخ، بينما ألفا كرونباخ يقيس الثبات وليس الصدق. كما تم ذكر أن صدق الاتساق الداخلي يتم من خلال معامل الارتباط، وهو يحتاج إلى توضيح مستقل عن الثبات. لذلك ينبغي إعادة صياغة إجراءات التحقق من الصدق والثبات وفق المنهجيات الإحصائية المعتمدة</w:t>
      </w:r>
    </w:p>
    <w:p w:rsidR="005432E4" w:rsidRDefault="005432E4" w:rsidP="005432E4">
      <w:pPr>
        <w:pStyle w:val="ListParagraph"/>
        <w:rPr>
          <w:rFonts w:ascii="Times New Roman" w:eastAsia="Times New Roman" w:hAnsi="Times New Roman" w:cs="Times New Roman"/>
          <w:sz w:val="24"/>
          <w:szCs w:val="24"/>
          <w:rtl/>
        </w:rPr>
      </w:pPr>
    </w:p>
    <w:p w:rsidR="005432E4" w:rsidRPr="005432E4" w:rsidRDefault="005432E4" w:rsidP="005432E4">
      <w:pPr>
        <w:bidi/>
        <w:spacing w:before="100" w:beforeAutospacing="1" w:after="100" w:afterAutospacing="1" w:line="240" w:lineRule="auto"/>
        <w:ind w:left="720"/>
        <w:rPr>
          <w:rFonts w:ascii="Times New Roman" w:eastAsia="Times New Roman" w:hAnsi="Times New Roman" w:cs="Times New Roman"/>
          <w:sz w:val="24"/>
          <w:szCs w:val="24"/>
        </w:rPr>
      </w:pPr>
    </w:p>
    <w:p w:rsidR="005432E4" w:rsidRDefault="005432E4" w:rsidP="00221FE9">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إجراءات التحقق من صلاحية أداة الدراسة غير مكتملة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إذ لم يتم الإشارة إلى التحكيم العلمي للاستبانة، أو الدراسة الاستطلاعية</w:t>
      </w:r>
      <w:r w:rsidRPr="005432E4">
        <w:rPr>
          <w:rFonts w:ascii="Times New Roman" w:eastAsia="Times New Roman" w:hAnsi="Times New Roman" w:cs="Times New Roman"/>
          <w:sz w:val="24"/>
          <w:szCs w:val="24"/>
        </w:rPr>
        <w:t xml:space="preserve"> (Pilot Study)</w:t>
      </w:r>
      <w:r w:rsidRPr="005432E4">
        <w:rPr>
          <w:rFonts w:ascii="Times New Roman" w:eastAsia="Times New Roman" w:hAnsi="Times New Roman" w:cs="Times New Roman"/>
          <w:sz w:val="24"/>
          <w:szCs w:val="24"/>
          <w:rtl/>
        </w:rPr>
        <w:t>، أو آلية تعديل الفقرات بعد التحكيم، وهي خطوات أساسية قبل التطبيق النهائي للأداة</w:t>
      </w:r>
      <w:r w:rsidRPr="005432E4">
        <w:rPr>
          <w:rFonts w:ascii="Times New Roman" w:eastAsia="Times New Roman" w:hAnsi="Times New Roman" w:cs="Times New Roman"/>
          <w:sz w:val="24"/>
          <w:szCs w:val="24"/>
        </w:rPr>
        <w:t xml:space="preserve"> </w:t>
      </w:r>
    </w:p>
    <w:p w:rsidR="005432E4" w:rsidRPr="005432E4" w:rsidRDefault="005432E4" w:rsidP="005432E4">
      <w:pPr>
        <w:bidi/>
        <w:spacing w:before="100" w:beforeAutospacing="1" w:after="100" w:afterAutospacing="1" w:line="240" w:lineRule="auto"/>
        <w:ind w:left="720"/>
        <w:rPr>
          <w:rFonts w:ascii="Times New Roman" w:eastAsia="Times New Roman" w:hAnsi="Times New Roman" w:cs="Times New Roman"/>
          <w:sz w:val="24"/>
          <w:szCs w:val="24"/>
        </w:rPr>
      </w:pPr>
    </w:p>
    <w:p w:rsidR="005432E4" w:rsidRDefault="005432E4" w:rsidP="00B77A0D">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يوجد عدم اتساق في تسمية أبعاد المتغير المستقل</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ففي بعض المواضع تم استخدام "الجوانب الوظيفية والتنظيمية"، وفي مواضع أخرى</w:t>
      </w:r>
      <w:r>
        <w:rPr>
          <w:rFonts w:ascii="Times New Roman" w:eastAsia="Times New Roman" w:hAnsi="Times New Roman" w:cs="Times New Roman"/>
          <w:sz w:val="24"/>
          <w:szCs w:val="24"/>
          <w:rtl/>
        </w:rPr>
        <w:t xml:space="preserve"> "الجوانب التنظيمية والإدارية"</w:t>
      </w:r>
    </w:p>
    <w:p w:rsidR="005432E4" w:rsidRDefault="005432E4" w:rsidP="005432E4">
      <w:pPr>
        <w:pStyle w:val="ListParagraph"/>
        <w:rPr>
          <w:rFonts w:ascii="Times New Roman" w:eastAsia="Times New Roman" w:hAnsi="Times New Roman" w:cs="Times New Roman"/>
          <w:b/>
          <w:bCs/>
          <w:sz w:val="24"/>
          <w:szCs w:val="24"/>
          <w:rtl/>
        </w:rPr>
      </w:pP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المعالجات الإحصائية المقترحة تحتاج إلى مزيد من التحديد</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فبما أن الدراسة تعتمد على اختبار أثر متغيرات مستقلة على متغير تابع، فمن الضروري توضيح الاختبارات المستخدمة للتحقق من افتراضات التحليل (الاعتدالية، التعدد الخطي، تجانس التباين)، بالإضافة إلى توضيح مبررات استخدام الانحدار أو نمذجة المعادلات الهيكلية إذا كانت الدراسة ستستخدم</w:t>
      </w:r>
      <w:r w:rsidRPr="005432E4">
        <w:rPr>
          <w:rFonts w:ascii="Times New Roman" w:eastAsia="Times New Roman" w:hAnsi="Times New Roman" w:cs="Times New Roman"/>
          <w:sz w:val="24"/>
          <w:szCs w:val="24"/>
        </w:rPr>
        <w:t xml:space="preserve"> </w:t>
      </w:r>
      <w:proofErr w:type="spellStart"/>
      <w:r w:rsidRPr="005432E4">
        <w:rPr>
          <w:rFonts w:ascii="Times New Roman" w:eastAsia="Times New Roman" w:hAnsi="Times New Roman" w:cs="Times New Roman"/>
          <w:sz w:val="24"/>
          <w:szCs w:val="24"/>
        </w:rPr>
        <w:t>SmartPLS</w:t>
      </w:r>
      <w:proofErr w:type="spellEnd"/>
      <w:r w:rsidRPr="005432E4">
        <w:rPr>
          <w:rFonts w:ascii="Times New Roman" w:eastAsia="Times New Roman" w:hAnsi="Times New Roman" w:cs="Times New Roman"/>
          <w:sz w:val="24"/>
          <w:szCs w:val="24"/>
        </w:rPr>
        <w:t xml:space="preserve">. </w:t>
      </w:r>
    </w:p>
    <w:p w:rsidR="005432E4" w:rsidRPr="005432E4" w:rsidRDefault="005432E4" w:rsidP="005432E4">
      <w:pPr>
        <w:bidi/>
        <w:spacing w:before="100" w:beforeAutospacing="1" w:after="100" w:afterAutospacing="1" w:line="240" w:lineRule="auto"/>
        <w:rPr>
          <w:rFonts w:ascii="Times New Roman" w:eastAsia="Times New Roman" w:hAnsi="Times New Roman" w:cs="Times New Roman"/>
          <w:sz w:val="24"/>
          <w:szCs w:val="24"/>
        </w:rPr>
      </w:pP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هناك حاجة إلى توضيح الجوانب الأخلاقية للدراسة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إذ لم يتضمن الفصل أي إشارة إلى الحصول على الموافقات الرسمية، أو موافقة المشاركين، أو ضمان السرية والخصوصية، وهي عناصر أساسية في الدراسات الميدانية داخل القطاع الصحي</w:t>
      </w:r>
      <w:r w:rsidRPr="005432E4">
        <w:rPr>
          <w:rFonts w:ascii="Times New Roman" w:eastAsia="Times New Roman" w:hAnsi="Times New Roman" w:cs="Times New Roman"/>
          <w:sz w:val="24"/>
          <w:szCs w:val="24"/>
        </w:rPr>
        <w:t xml:space="preserve">. </w:t>
      </w:r>
    </w:p>
    <w:p w:rsidR="005432E4" w:rsidRPr="005432E4" w:rsidRDefault="005432E4" w:rsidP="005432E4">
      <w:pPr>
        <w:bidi/>
        <w:spacing w:before="100" w:beforeAutospacing="1" w:after="100" w:afterAutospacing="1" w:line="240" w:lineRule="auto"/>
        <w:rPr>
          <w:rFonts w:ascii="Times New Roman" w:eastAsia="Times New Roman" w:hAnsi="Times New Roman" w:cs="Times New Roman"/>
          <w:sz w:val="24"/>
          <w:szCs w:val="24"/>
        </w:rPr>
      </w:pPr>
    </w:p>
    <w:p w:rsidR="005432E4" w:rsidRDefault="005432E4" w:rsidP="005432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b/>
          <w:bCs/>
          <w:sz w:val="24"/>
          <w:szCs w:val="24"/>
          <w:rtl/>
        </w:rPr>
        <w:t>تعريفات بعض المتغيرات الإجرائية تحتاج إلى إعادة الصياغة</w:t>
      </w:r>
      <w:r w:rsidRPr="005432E4">
        <w:rPr>
          <w:rFonts w:ascii="Times New Roman" w:eastAsia="Times New Roman" w:hAnsi="Times New Roman" w:cs="Times New Roman"/>
          <w:b/>
          <w:bCs/>
          <w:sz w:val="24"/>
          <w:szCs w:val="24"/>
        </w:rPr>
        <w:t>.</w:t>
      </w:r>
      <w:r w:rsidRPr="005432E4">
        <w:rPr>
          <w:rFonts w:ascii="Times New Roman" w:eastAsia="Times New Roman" w:hAnsi="Times New Roman" w:cs="Times New Roman"/>
          <w:sz w:val="24"/>
          <w:szCs w:val="24"/>
        </w:rPr>
        <w:t xml:space="preserve"> </w:t>
      </w:r>
      <w:r w:rsidRPr="005432E4">
        <w:rPr>
          <w:rFonts w:ascii="Times New Roman" w:eastAsia="Times New Roman" w:hAnsi="Times New Roman" w:cs="Times New Roman"/>
          <w:sz w:val="24"/>
          <w:szCs w:val="24"/>
          <w:rtl/>
        </w:rPr>
        <w:t>حيث اعتمدت بعض التعريفات على أوصاف عامة أو تعريفات لا تتفق بصورة مباشرة مع ط</w:t>
      </w:r>
      <w:r>
        <w:rPr>
          <w:rFonts w:ascii="Times New Roman" w:eastAsia="Times New Roman" w:hAnsi="Times New Roman" w:cs="Times New Roman"/>
          <w:sz w:val="24"/>
          <w:szCs w:val="24"/>
          <w:rtl/>
        </w:rPr>
        <w:t>ريقة قياس المتغير في الاستبانة</w:t>
      </w:r>
    </w:p>
    <w:p w:rsidR="005432E4" w:rsidRPr="005432E4" w:rsidRDefault="005432E4" w:rsidP="005432E4">
      <w:pPr>
        <w:bidi/>
        <w:spacing w:before="100" w:beforeAutospacing="1" w:after="100" w:afterAutospacing="1" w:line="240" w:lineRule="auto"/>
        <w:ind w:left="720"/>
        <w:rPr>
          <w:rFonts w:ascii="Times New Roman" w:eastAsia="Times New Roman" w:hAnsi="Times New Roman" w:cs="Times New Roman"/>
          <w:sz w:val="24"/>
          <w:szCs w:val="24"/>
        </w:rPr>
      </w:pPr>
    </w:p>
    <w:p w:rsidR="005432E4" w:rsidRPr="005432E4" w:rsidRDefault="005432E4" w:rsidP="0063427B">
      <w:pPr>
        <w:numPr>
          <w:ilvl w:val="0"/>
          <w:numId w:val="1"/>
        </w:numPr>
        <w:bidi/>
        <w:spacing w:before="100" w:beforeAutospacing="1" w:after="100" w:afterAutospacing="1" w:line="240" w:lineRule="auto"/>
        <w:outlineLvl w:val="2"/>
        <w:rPr>
          <w:rFonts w:ascii="Times New Roman" w:eastAsia="Times New Roman" w:hAnsi="Times New Roman" w:cs="Times New Roman"/>
          <w:b/>
          <w:bCs/>
          <w:sz w:val="27"/>
          <w:szCs w:val="27"/>
        </w:rPr>
      </w:pPr>
      <w:r w:rsidRPr="005432E4">
        <w:rPr>
          <w:rFonts w:ascii="Times New Roman" w:eastAsia="Times New Roman" w:hAnsi="Times New Roman" w:cs="Times New Roman"/>
          <w:b/>
          <w:bCs/>
          <w:sz w:val="24"/>
          <w:szCs w:val="24"/>
          <w:rtl/>
        </w:rPr>
        <w:t>يحتاج الفصل إلى مراجعة لغوية وأسلوبية شاملة</w:t>
      </w:r>
      <w:r w:rsidRPr="005432E4">
        <w:rPr>
          <w:rFonts w:ascii="Times New Roman" w:eastAsia="Times New Roman" w:hAnsi="Times New Roman" w:cs="Times New Roman"/>
          <w:b/>
          <w:bCs/>
          <w:sz w:val="27"/>
          <w:szCs w:val="27"/>
          <w:rtl/>
        </w:rPr>
        <w:t>التقييم العام</w:t>
      </w:r>
    </w:p>
    <w:p w:rsidR="005432E4" w:rsidRPr="005432E4" w:rsidRDefault="005432E4" w:rsidP="005432E4">
      <w:pPr>
        <w:bidi/>
        <w:spacing w:before="100" w:beforeAutospacing="1" w:after="100" w:afterAutospacing="1" w:line="240" w:lineRule="auto"/>
        <w:rPr>
          <w:rFonts w:ascii="Times New Roman" w:eastAsia="Times New Roman" w:hAnsi="Times New Roman" w:cs="Times New Roman"/>
          <w:sz w:val="24"/>
          <w:szCs w:val="24"/>
        </w:rPr>
      </w:pPr>
      <w:r w:rsidRPr="005432E4">
        <w:rPr>
          <w:rFonts w:ascii="Times New Roman" w:eastAsia="Times New Roman" w:hAnsi="Times New Roman" w:cs="Times New Roman"/>
          <w:sz w:val="24"/>
          <w:szCs w:val="24"/>
          <w:rtl/>
        </w:rPr>
        <w:t>بصفة عامة، يُعد الفصل الثالث منظماً من حيث تسلسل عناصر المنهجية، ويعكس فهماً عاماً لتصميم الدراسة، إلا أنه لا يزال بحاجة إلى عدد من التحسينات المنهجية المهمة، خصوصاً فيما يتعلق بتحديد المنهج، وتوصيف مجتمع الدراسة والعينة، وآلية اختيارها، وإجراءات التحقق من صدق وثبات الأداة، بالإضافة إلى توضيح الجوانب الأخلاقية والمعالجات الإحصائية بصورة أكثر دقة. ومع إجراء هذه التعديلات، سيصبح الفصل أكثر قوة واتساقاً من الناحية المنهجية، وأكثر ملاءمة لمتطلبات رسائل الدكتوراه</w:t>
      </w:r>
      <w:r w:rsidRPr="005432E4">
        <w:rPr>
          <w:rFonts w:ascii="Times New Roman" w:eastAsia="Times New Roman" w:hAnsi="Times New Roman" w:cs="Times New Roman"/>
          <w:sz w:val="24"/>
          <w:szCs w:val="24"/>
        </w:rPr>
        <w:t>.</w:t>
      </w:r>
    </w:p>
    <w:p w:rsidR="00F05980" w:rsidRDefault="00221FE9" w:rsidP="005432E4">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0129C"/>
    <w:multiLevelType w:val="multilevel"/>
    <w:tmpl w:val="77FA3FE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95C"/>
    <w:rsid w:val="00221FE9"/>
    <w:rsid w:val="005432E4"/>
    <w:rsid w:val="00A75348"/>
    <w:rsid w:val="00AE6205"/>
    <w:rsid w:val="00DD0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F96B"/>
  <w15:chartTrackingRefBased/>
  <w15:docId w15:val="{E2CCE9B3-6815-43C0-B1C3-36E25D788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432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432E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5432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32E4"/>
    <w:rPr>
      <w:b/>
      <w:bCs/>
    </w:rPr>
  </w:style>
  <w:style w:type="paragraph" w:styleId="NormalWeb">
    <w:name w:val="Normal (Web)"/>
    <w:basedOn w:val="Normal"/>
    <w:uiPriority w:val="99"/>
    <w:semiHidden/>
    <w:unhideWhenUsed/>
    <w:rsid w:val="005432E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3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9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598</Words>
  <Characters>3410</Characters>
  <Application>Microsoft Office Word</Application>
  <DocSecurity>0</DocSecurity>
  <Lines>28</Lines>
  <Paragraphs>7</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2026-07-05T10:46:00Z</dcterms:created>
  <dcterms:modified xsi:type="dcterms:W3CDTF">2026-07-05T12:07:00Z</dcterms:modified>
</cp:coreProperties>
</file>