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605A5" w14:textId="77777777" w:rsidR="009F38AA" w:rsidRPr="00951EFF" w:rsidRDefault="009F38AA" w:rsidP="009F38AA">
      <w:pPr>
        <w:jc w:val="right"/>
        <w:rPr>
          <w:rFonts w:ascii="Tempus Sans ITC" w:hAnsi="Tempus Sans ITC"/>
          <w:sz w:val="28"/>
          <w:szCs w:val="28"/>
        </w:rPr>
      </w:pPr>
      <w:r w:rsidRPr="00951EFF">
        <w:rPr>
          <w:rFonts w:ascii="Tempus Sans ITC" w:hAnsi="Tempus Sans ITC"/>
          <w:noProof/>
          <w:sz w:val="28"/>
          <w:szCs w:val="28"/>
          <w:rtl/>
        </w:rPr>
        <w:drawing>
          <wp:anchor distT="0" distB="0" distL="114300" distR="114300" simplePos="0" relativeHeight="251659264" behindDoc="0" locked="0" layoutInCell="1" allowOverlap="1" wp14:anchorId="602707B9" wp14:editId="54603F9D">
            <wp:simplePos x="0" y="0"/>
            <wp:positionH relativeFrom="column">
              <wp:align>left</wp:align>
            </wp:positionH>
            <wp:positionV relativeFrom="paragraph">
              <wp:posOffset>0</wp:posOffset>
            </wp:positionV>
            <wp:extent cx="1181103" cy="990596"/>
            <wp:effectExtent l="0" t="0" r="0" b="4"/>
            <wp:wrapSquare wrapText="bothSides"/>
            <wp:docPr id="1692911561" name="draw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181103" cy="990596"/>
                    </a:xfrm>
                    <a:prstGeom prst="rect">
                      <a:avLst/>
                    </a:prstGeom>
                    <a:noFill/>
                    <a:ln>
                      <a:noFill/>
                      <a:prstDash/>
                    </a:ln>
                  </pic:spPr>
                </pic:pic>
              </a:graphicData>
            </a:graphic>
          </wp:anchor>
        </w:drawing>
      </w:r>
      <w:r w:rsidRPr="00951EFF">
        <w:rPr>
          <w:rFonts w:ascii="Tempus Sans ITC" w:hAnsi="Tempus Sans ITC"/>
          <w:sz w:val="28"/>
          <w:szCs w:val="28"/>
        </w:rPr>
        <w:t xml:space="preserve">  </w:t>
      </w:r>
    </w:p>
    <w:p w14:paraId="33033640" w14:textId="77777777" w:rsidR="009F38AA" w:rsidRPr="00951EFF" w:rsidRDefault="009F38AA" w:rsidP="009F38AA">
      <w:pPr>
        <w:jc w:val="right"/>
        <w:rPr>
          <w:rFonts w:ascii="Tempus Sans ITC" w:hAnsi="Tempus Sans ITC"/>
          <w:sz w:val="28"/>
          <w:szCs w:val="28"/>
        </w:rPr>
      </w:pPr>
      <w:r w:rsidRPr="00951EFF">
        <w:rPr>
          <w:rFonts w:ascii="Tempus Sans ITC" w:hAnsi="Tempus Sans ITC"/>
          <w:b/>
          <w:bCs/>
          <w:sz w:val="28"/>
          <w:szCs w:val="28"/>
          <w:rtl/>
        </w:rPr>
        <w:t>جامعة ميدأوشن</w:t>
      </w:r>
    </w:p>
    <w:p w14:paraId="1D450EA4" w14:textId="77777777" w:rsidR="009F38AA" w:rsidRPr="00951EFF" w:rsidRDefault="009F38AA" w:rsidP="009F38AA">
      <w:pPr>
        <w:jc w:val="right"/>
        <w:rPr>
          <w:rFonts w:ascii="Tempus Sans ITC" w:hAnsi="Tempus Sans ITC"/>
          <w:sz w:val="28"/>
          <w:szCs w:val="28"/>
        </w:rPr>
      </w:pPr>
      <w:r w:rsidRPr="00951EFF">
        <w:rPr>
          <w:rFonts w:ascii="Tempus Sans ITC" w:hAnsi="Tempus Sans ITC"/>
          <w:b/>
          <w:bCs/>
          <w:sz w:val="28"/>
          <w:szCs w:val="28"/>
          <w:rtl/>
        </w:rPr>
        <w:t xml:space="preserve">كلية الإعلام والتسويق </w:t>
      </w:r>
    </w:p>
    <w:p w14:paraId="7D4F77CD" w14:textId="77777777" w:rsidR="009F38AA" w:rsidRPr="00951EFF" w:rsidRDefault="009F38AA" w:rsidP="009F38AA">
      <w:pPr>
        <w:jc w:val="right"/>
        <w:rPr>
          <w:rFonts w:ascii="Tempus Sans ITC" w:hAnsi="Tempus Sans ITC"/>
          <w:b/>
          <w:bCs/>
          <w:sz w:val="28"/>
          <w:szCs w:val="28"/>
          <w:rtl/>
        </w:rPr>
      </w:pPr>
      <w:r w:rsidRPr="00951EFF">
        <w:rPr>
          <w:rFonts w:ascii="Tempus Sans ITC" w:hAnsi="Tempus Sans ITC"/>
          <w:b/>
          <w:bCs/>
          <w:sz w:val="28"/>
          <w:szCs w:val="28"/>
          <w:rtl/>
        </w:rPr>
        <w:t xml:space="preserve">قسم/ ماجستير الإعلام الرقمي </w:t>
      </w:r>
    </w:p>
    <w:p w14:paraId="6CB3E596" w14:textId="77777777" w:rsidR="009F38AA" w:rsidRPr="00951EFF" w:rsidRDefault="009F38AA" w:rsidP="009F38AA">
      <w:pPr>
        <w:jc w:val="right"/>
        <w:rPr>
          <w:rFonts w:ascii="Tempus Sans ITC" w:hAnsi="Tempus Sans ITC"/>
          <w:b/>
          <w:bCs/>
          <w:sz w:val="28"/>
          <w:szCs w:val="28"/>
          <w:rtl/>
        </w:rPr>
      </w:pPr>
    </w:p>
    <w:p w14:paraId="4C7B9DE8" w14:textId="77777777" w:rsidR="009F38AA" w:rsidRPr="00951EFF" w:rsidRDefault="009F38AA" w:rsidP="009F38AA">
      <w:pPr>
        <w:jc w:val="right"/>
        <w:rPr>
          <w:rFonts w:ascii="Tempus Sans ITC" w:hAnsi="Tempus Sans ITC"/>
          <w:b/>
          <w:bCs/>
          <w:sz w:val="28"/>
          <w:szCs w:val="28"/>
          <w:rtl/>
        </w:rPr>
      </w:pPr>
    </w:p>
    <w:p w14:paraId="3D65B535" w14:textId="77777777" w:rsidR="009F38AA" w:rsidRPr="00951EFF" w:rsidRDefault="009F38AA" w:rsidP="009F38AA">
      <w:pPr>
        <w:jc w:val="right"/>
        <w:rPr>
          <w:rFonts w:ascii="Tempus Sans ITC" w:hAnsi="Tempus Sans ITC"/>
          <w:sz w:val="28"/>
          <w:szCs w:val="28"/>
        </w:rPr>
      </w:pPr>
    </w:p>
    <w:p w14:paraId="01E589A0" w14:textId="77777777" w:rsidR="009F38AA" w:rsidRPr="00951EFF" w:rsidRDefault="009F38AA" w:rsidP="009F38AA">
      <w:pPr>
        <w:jc w:val="center"/>
        <w:rPr>
          <w:rFonts w:ascii="Tempus Sans ITC" w:hAnsi="Tempus Sans ITC"/>
          <w:b/>
          <w:bCs/>
          <w:sz w:val="28"/>
          <w:szCs w:val="28"/>
          <w:rtl/>
        </w:rPr>
      </w:pPr>
      <w:r w:rsidRPr="00951EFF">
        <w:rPr>
          <w:rFonts w:ascii="Tempus Sans ITC" w:hAnsi="Tempus Sans ITC"/>
          <w:b/>
          <w:bCs/>
          <w:sz w:val="28"/>
          <w:szCs w:val="28"/>
          <w:u w:val="single"/>
          <w:rtl/>
        </w:rPr>
        <w:t xml:space="preserve">مدى استفادة البنوك الرقمية السعودية من تسويق منتجاتها عبر منصة إكس </w:t>
      </w:r>
    </w:p>
    <w:p w14:paraId="5DDD6AA8" w14:textId="77777777" w:rsidR="009F38AA" w:rsidRPr="00951EFF" w:rsidRDefault="009F38AA" w:rsidP="009F38AA">
      <w:pPr>
        <w:jc w:val="center"/>
        <w:rPr>
          <w:rFonts w:ascii="Tempus Sans ITC" w:hAnsi="Tempus Sans ITC"/>
          <w:b/>
          <w:bCs/>
          <w:sz w:val="28"/>
          <w:szCs w:val="28"/>
          <w:rtl/>
        </w:rPr>
      </w:pPr>
      <w:r w:rsidRPr="00951EFF">
        <w:rPr>
          <w:rFonts w:ascii="Tempus Sans ITC" w:hAnsi="Tempus Sans ITC"/>
          <w:b/>
          <w:bCs/>
          <w:sz w:val="28"/>
          <w:szCs w:val="28"/>
        </w:rPr>
        <w:t xml:space="preserve"> </w:t>
      </w:r>
    </w:p>
    <w:p w14:paraId="12519D55" w14:textId="77777777" w:rsidR="009F38AA" w:rsidRPr="00951EFF" w:rsidRDefault="009F38AA" w:rsidP="009F38AA">
      <w:pPr>
        <w:jc w:val="center"/>
        <w:rPr>
          <w:rFonts w:ascii="Tempus Sans ITC" w:hAnsi="Tempus Sans ITC"/>
          <w:sz w:val="28"/>
          <w:szCs w:val="28"/>
        </w:rPr>
      </w:pPr>
      <w:r w:rsidRPr="00951EFF">
        <w:rPr>
          <w:rFonts w:ascii="Tempus Sans ITC" w:hAnsi="Tempus Sans ITC"/>
          <w:b/>
          <w:bCs/>
          <w:sz w:val="28"/>
          <w:szCs w:val="28"/>
          <w:rtl/>
        </w:rPr>
        <w:t xml:space="preserve">إعداد الطالب : عبدالمجيد طالب الحديدي </w:t>
      </w:r>
    </w:p>
    <w:p w14:paraId="600D7861" w14:textId="77777777" w:rsidR="009F38AA" w:rsidRPr="00951EFF" w:rsidRDefault="009F38AA" w:rsidP="009F38AA">
      <w:pPr>
        <w:jc w:val="center"/>
        <w:rPr>
          <w:rFonts w:ascii="Tempus Sans ITC" w:hAnsi="Tempus Sans ITC"/>
          <w:sz w:val="28"/>
          <w:szCs w:val="28"/>
        </w:rPr>
      </w:pPr>
      <w:r w:rsidRPr="00951EFF">
        <w:rPr>
          <w:rFonts w:ascii="Tempus Sans ITC" w:hAnsi="Tempus Sans ITC"/>
          <w:b/>
          <w:bCs/>
          <w:sz w:val="28"/>
          <w:szCs w:val="28"/>
          <w:rtl/>
        </w:rPr>
        <w:t>الرقم الجامعي : 251001844</w:t>
      </w:r>
    </w:p>
    <w:p w14:paraId="7FD00B68" w14:textId="77777777" w:rsidR="009F38AA" w:rsidRPr="00951EFF" w:rsidRDefault="009F38AA" w:rsidP="009F38AA">
      <w:pPr>
        <w:jc w:val="center"/>
        <w:rPr>
          <w:rFonts w:ascii="Tempus Sans ITC" w:hAnsi="Tempus Sans ITC"/>
          <w:sz w:val="28"/>
          <w:szCs w:val="28"/>
        </w:rPr>
      </w:pPr>
      <w:r w:rsidRPr="00951EFF">
        <w:rPr>
          <w:rFonts w:ascii="Tempus Sans ITC" w:hAnsi="Tempus Sans ITC"/>
          <w:b/>
          <w:bCs/>
          <w:sz w:val="28"/>
          <w:szCs w:val="28"/>
          <w:rtl/>
        </w:rPr>
        <w:t>التخصص : ماجستير الإعلام الرقمي</w:t>
      </w:r>
    </w:p>
    <w:p w14:paraId="6B52A3BE" w14:textId="77777777" w:rsidR="009F38AA" w:rsidRPr="00951EFF" w:rsidRDefault="009F38AA" w:rsidP="009F38AA">
      <w:pPr>
        <w:jc w:val="center"/>
        <w:rPr>
          <w:rFonts w:ascii="Tempus Sans ITC" w:hAnsi="Tempus Sans ITC"/>
          <w:sz w:val="28"/>
          <w:szCs w:val="28"/>
        </w:rPr>
      </w:pPr>
      <w:r w:rsidRPr="00951EFF">
        <w:rPr>
          <w:rFonts w:ascii="Tempus Sans ITC" w:hAnsi="Tempus Sans ITC"/>
          <w:b/>
          <w:bCs/>
          <w:sz w:val="28"/>
          <w:szCs w:val="28"/>
          <w:rtl/>
        </w:rPr>
        <w:t>تحت إشراف : د. مهيتاب الرافعي</w:t>
      </w:r>
    </w:p>
    <w:p w14:paraId="5C609FBD" w14:textId="77777777" w:rsidR="009F38AA" w:rsidRPr="00951EFF" w:rsidRDefault="009F38AA" w:rsidP="009F38AA">
      <w:pPr>
        <w:rPr>
          <w:rFonts w:ascii="Tempus Sans ITC" w:hAnsi="Tempus Sans ITC"/>
          <w:sz w:val="28"/>
          <w:szCs w:val="28"/>
        </w:rPr>
      </w:pPr>
    </w:p>
    <w:p w14:paraId="01DD0F46" w14:textId="77777777" w:rsidR="00D873F0" w:rsidRPr="00951EFF" w:rsidRDefault="00D873F0" w:rsidP="009F38AA">
      <w:pPr>
        <w:jc w:val="center"/>
        <w:rPr>
          <w:rFonts w:ascii="Tempus Sans ITC" w:hAnsi="Tempus Sans ITC"/>
          <w:sz w:val="28"/>
          <w:szCs w:val="28"/>
        </w:rPr>
      </w:pPr>
    </w:p>
    <w:p w14:paraId="189F9C57" w14:textId="77777777" w:rsidR="009F38AA" w:rsidRPr="00951EFF" w:rsidRDefault="009F38AA" w:rsidP="009F38AA">
      <w:pPr>
        <w:jc w:val="center"/>
        <w:rPr>
          <w:rFonts w:ascii="Tempus Sans ITC" w:hAnsi="Tempus Sans ITC"/>
          <w:sz w:val="28"/>
          <w:szCs w:val="28"/>
        </w:rPr>
      </w:pPr>
    </w:p>
    <w:p w14:paraId="3E3D7A05" w14:textId="77777777" w:rsidR="009F38AA" w:rsidRPr="00951EFF" w:rsidRDefault="009F38AA" w:rsidP="009F38AA">
      <w:pPr>
        <w:jc w:val="center"/>
        <w:rPr>
          <w:rFonts w:ascii="Tempus Sans ITC" w:hAnsi="Tempus Sans ITC"/>
          <w:sz w:val="28"/>
          <w:szCs w:val="28"/>
        </w:rPr>
      </w:pPr>
    </w:p>
    <w:p w14:paraId="577ED613" w14:textId="77777777" w:rsidR="009F38AA" w:rsidRPr="00951EFF" w:rsidRDefault="009F38AA" w:rsidP="009F38AA">
      <w:pPr>
        <w:jc w:val="center"/>
        <w:rPr>
          <w:rFonts w:ascii="Tempus Sans ITC" w:hAnsi="Tempus Sans ITC"/>
          <w:sz w:val="28"/>
          <w:szCs w:val="28"/>
        </w:rPr>
      </w:pPr>
    </w:p>
    <w:p w14:paraId="37E782F3" w14:textId="77777777" w:rsidR="009F38AA" w:rsidRPr="00951EFF" w:rsidRDefault="009F38AA" w:rsidP="009F38AA">
      <w:pPr>
        <w:jc w:val="center"/>
        <w:rPr>
          <w:rFonts w:ascii="Tempus Sans ITC" w:hAnsi="Tempus Sans ITC"/>
          <w:sz w:val="28"/>
          <w:szCs w:val="28"/>
        </w:rPr>
      </w:pPr>
    </w:p>
    <w:p w14:paraId="47977B45" w14:textId="77777777" w:rsidR="009F38AA" w:rsidRPr="00951EFF" w:rsidRDefault="009F38AA" w:rsidP="009F38AA">
      <w:pPr>
        <w:jc w:val="center"/>
        <w:rPr>
          <w:rFonts w:ascii="Tempus Sans ITC" w:hAnsi="Tempus Sans ITC"/>
          <w:sz w:val="28"/>
          <w:szCs w:val="28"/>
        </w:rPr>
      </w:pPr>
    </w:p>
    <w:p w14:paraId="1960DB7D" w14:textId="77777777" w:rsidR="009F38AA" w:rsidRPr="00951EFF" w:rsidRDefault="009F38AA" w:rsidP="009F38AA">
      <w:pPr>
        <w:jc w:val="center"/>
        <w:rPr>
          <w:rFonts w:ascii="Tempus Sans ITC" w:hAnsi="Tempus Sans ITC"/>
          <w:sz w:val="28"/>
          <w:szCs w:val="28"/>
        </w:rPr>
      </w:pPr>
    </w:p>
    <w:p w14:paraId="33D10096" w14:textId="77777777" w:rsidR="009F38AA" w:rsidRPr="00951EFF" w:rsidRDefault="009F38AA" w:rsidP="009F38AA">
      <w:pPr>
        <w:jc w:val="center"/>
        <w:rPr>
          <w:rFonts w:ascii="Tempus Sans ITC" w:hAnsi="Tempus Sans ITC"/>
          <w:sz w:val="28"/>
          <w:szCs w:val="28"/>
        </w:rPr>
      </w:pPr>
    </w:p>
    <w:p w14:paraId="74103A7A" w14:textId="77777777" w:rsidR="009F38AA" w:rsidRPr="00951EFF" w:rsidRDefault="009F38AA" w:rsidP="009F38AA">
      <w:pPr>
        <w:jc w:val="center"/>
        <w:rPr>
          <w:rFonts w:ascii="Tempus Sans ITC" w:hAnsi="Tempus Sans ITC"/>
          <w:sz w:val="28"/>
          <w:szCs w:val="28"/>
        </w:rPr>
      </w:pPr>
    </w:p>
    <w:p w14:paraId="2DA05F2B" w14:textId="77777777" w:rsidR="009F38AA" w:rsidRPr="00951EFF" w:rsidRDefault="009F38AA" w:rsidP="009F38AA">
      <w:pPr>
        <w:jc w:val="center"/>
        <w:rPr>
          <w:rFonts w:ascii="Tempus Sans ITC" w:hAnsi="Tempus Sans ITC"/>
          <w:sz w:val="28"/>
          <w:szCs w:val="28"/>
        </w:rPr>
      </w:pPr>
    </w:p>
    <w:p w14:paraId="7C6FD068" w14:textId="77777777" w:rsidR="00B34C8A" w:rsidRPr="00951EFF" w:rsidRDefault="00B34C8A" w:rsidP="00607EEF">
      <w:pPr>
        <w:pStyle w:val="Heading2"/>
        <w:jc w:val="right"/>
        <w:rPr>
          <w:rFonts w:ascii="Tempus Sans ITC" w:hAnsi="Tempus Sans ITC"/>
          <w:sz w:val="28"/>
          <w:szCs w:val="28"/>
          <w:rtl/>
        </w:rPr>
      </w:pPr>
      <w:r w:rsidRPr="00951EFF">
        <w:rPr>
          <w:rFonts w:ascii="Tempus Sans ITC" w:hAnsi="Tempus Sans ITC"/>
          <w:sz w:val="28"/>
          <w:szCs w:val="28"/>
          <w:rtl/>
        </w:rPr>
        <w:t>فهرس المحتويات</w:t>
      </w:r>
    </w:p>
    <w:p w14:paraId="3F64EC24" w14:textId="77777777" w:rsidR="00607EEF" w:rsidRPr="00951EFF" w:rsidRDefault="00607EEF" w:rsidP="00607EEF">
      <w:pPr>
        <w:rPr>
          <w:rFonts w:ascii="Tempus Sans ITC" w:hAnsi="Tempus Sans ITC"/>
          <w:sz w:val="28"/>
          <w:szCs w:val="28"/>
        </w:rPr>
      </w:pP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4348"/>
        <w:gridCol w:w="771"/>
      </w:tblGrid>
      <w:tr w:rsidR="00B34C8A" w:rsidRPr="00951EFF" w14:paraId="26AA992E" w14:textId="77777777" w:rsidTr="00607EEF">
        <w:trPr>
          <w:tblHeader/>
          <w:tblCellSpacing w:w="15" w:type="dxa"/>
          <w:jc w:val="right"/>
        </w:trPr>
        <w:tc>
          <w:tcPr>
            <w:tcW w:w="0" w:type="auto"/>
            <w:vAlign w:val="center"/>
            <w:hideMark/>
          </w:tcPr>
          <w:p w14:paraId="689B132D" w14:textId="1BA81401" w:rsidR="00B34C8A" w:rsidRPr="00951EFF" w:rsidRDefault="00607EEF">
            <w:pPr>
              <w:jc w:val="center"/>
              <w:rPr>
                <w:rFonts w:ascii="Tempus Sans ITC" w:hAnsi="Tempus Sans ITC"/>
                <w:b/>
                <w:bCs/>
                <w:sz w:val="28"/>
                <w:szCs w:val="28"/>
              </w:rPr>
            </w:pPr>
            <w:r w:rsidRPr="00951EFF">
              <w:rPr>
                <w:rFonts w:ascii="Tempus Sans ITC" w:hAnsi="Tempus Sans ITC"/>
                <w:b/>
                <w:bCs/>
                <w:sz w:val="28"/>
                <w:szCs w:val="28"/>
                <w:rtl/>
              </w:rPr>
              <w:t xml:space="preserve">                                             </w:t>
            </w:r>
            <w:r w:rsidR="00B34C8A" w:rsidRPr="00951EFF">
              <w:rPr>
                <w:rFonts w:ascii="Tempus Sans ITC" w:hAnsi="Tempus Sans ITC"/>
                <w:b/>
                <w:bCs/>
                <w:sz w:val="28"/>
                <w:szCs w:val="28"/>
                <w:rtl/>
              </w:rPr>
              <w:t>المحتوى</w:t>
            </w:r>
          </w:p>
        </w:tc>
        <w:tc>
          <w:tcPr>
            <w:tcW w:w="0" w:type="auto"/>
            <w:vAlign w:val="center"/>
            <w:hideMark/>
          </w:tcPr>
          <w:p w14:paraId="203B86AF" w14:textId="77777777" w:rsidR="00B34C8A" w:rsidRPr="00951EFF" w:rsidRDefault="00B34C8A">
            <w:pPr>
              <w:jc w:val="center"/>
              <w:rPr>
                <w:rFonts w:ascii="Tempus Sans ITC" w:hAnsi="Tempus Sans ITC"/>
                <w:b/>
                <w:bCs/>
                <w:sz w:val="28"/>
                <w:szCs w:val="28"/>
              </w:rPr>
            </w:pPr>
            <w:r w:rsidRPr="00951EFF">
              <w:rPr>
                <w:rFonts w:ascii="Tempus Sans ITC" w:hAnsi="Tempus Sans ITC"/>
                <w:b/>
                <w:bCs/>
                <w:sz w:val="28"/>
                <w:szCs w:val="28"/>
                <w:rtl/>
              </w:rPr>
              <w:t>الصفحة</w:t>
            </w:r>
          </w:p>
        </w:tc>
      </w:tr>
      <w:tr w:rsidR="00B34C8A" w:rsidRPr="00951EFF" w14:paraId="75E795C8" w14:textId="77777777" w:rsidTr="00607EEF">
        <w:trPr>
          <w:tblCellSpacing w:w="15" w:type="dxa"/>
          <w:jc w:val="right"/>
        </w:trPr>
        <w:tc>
          <w:tcPr>
            <w:tcW w:w="0" w:type="auto"/>
            <w:vAlign w:val="center"/>
            <w:hideMark/>
          </w:tcPr>
          <w:p w14:paraId="79C336A0"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المقدمة</w:t>
            </w:r>
          </w:p>
        </w:tc>
        <w:tc>
          <w:tcPr>
            <w:tcW w:w="0" w:type="auto"/>
            <w:vAlign w:val="center"/>
            <w:hideMark/>
          </w:tcPr>
          <w:p w14:paraId="51138BD0" w14:textId="77777777" w:rsidR="00B34C8A" w:rsidRPr="00951EFF" w:rsidRDefault="00B34C8A">
            <w:pPr>
              <w:rPr>
                <w:rFonts w:ascii="Tempus Sans ITC" w:hAnsi="Tempus Sans ITC"/>
                <w:sz w:val="28"/>
                <w:szCs w:val="28"/>
              </w:rPr>
            </w:pPr>
            <w:r w:rsidRPr="00951EFF">
              <w:rPr>
                <w:rFonts w:ascii="Tempus Sans ITC" w:hAnsi="Tempus Sans ITC"/>
                <w:sz w:val="28"/>
                <w:szCs w:val="28"/>
              </w:rPr>
              <w:t>1</w:t>
            </w:r>
          </w:p>
        </w:tc>
      </w:tr>
      <w:tr w:rsidR="00B34C8A" w:rsidRPr="00951EFF" w14:paraId="7536B864" w14:textId="77777777" w:rsidTr="00607EEF">
        <w:trPr>
          <w:tblCellSpacing w:w="15" w:type="dxa"/>
          <w:jc w:val="right"/>
        </w:trPr>
        <w:tc>
          <w:tcPr>
            <w:tcW w:w="0" w:type="auto"/>
            <w:vAlign w:val="center"/>
            <w:hideMark/>
          </w:tcPr>
          <w:p w14:paraId="506A1716"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الفصل الأول: الإطار العام للدراسة</w:t>
            </w:r>
          </w:p>
        </w:tc>
        <w:tc>
          <w:tcPr>
            <w:tcW w:w="0" w:type="auto"/>
            <w:vAlign w:val="center"/>
            <w:hideMark/>
          </w:tcPr>
          <w:p w14:paraId="11048388" w14:textId="77777777" w:rsidR="00B34C8A" w:rsidRPr="00951EFF" w:rsidRDefault="00B34C8A">
            <w:pPr>
              <w:rPr>
                <w:rFonts w:ascii="Tempus Sans ITC" w:hAnsi="Tempus Sans ITC"/>
                <w:sz w:val="28"/>
                <w:szCs w:val="28"/>
              </w:rPr>
            </w:pPr>
            <w:r w:rsidRPr="00951EFF">
              <w:rPr>
                <w:rFonts w:ascii="Tempus Sans ITC" w:hAnsi="Tempus Sans ITC"/>
                <w:sz w:val="28"/>
                <w:szCs w:val="28"/>
              </w:rPr>
              <w:t>4</w:t>
            </w:r>
          </w:p>
        </w:tc>
      </w:tr>
      <w:tr w:rsidR="00B34C8A" w:rsidRPr="00951EFF" w14:paraId="409858BF" w14:textId="77777777" w:rsidTr="00607EEF">
        <w:trPr>
          <w:tblCellSpacing w:w="15" w:type="dxa"/>
          <w:jc w:val="right"/>
        </w:trPr>
        <w:tc>
          <w:tcPr>
            <w:tcW w:w="0" w:type="auto"/>
            <w:vAlign w:val="center"/>
            <w:hideMark/>
          </w:tcPr>
          <w:p w14:paraId="4F4CD92D"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مشكلة الدراسة</w:t>
            </w:r>
          </w:p>
        </w:tc>
        <w:tc>
          <w:tcPr>
            <w:tcW w:w="0" w:type="auto"/>
            <w:vAlign w:val="center"/>
            <w:hideMark/>
          </w:tcPr>
          <w:p w14:paraId="52346F22" w14:textId="77777777" w:rsidR="00B34C8A" w:rsidRPr="00951EFF" w:rsidRDefault="00B34C8A">
            <w:pPr>
              <w:rPr>
                <w:rFonts w:ascii="Tempus Sans ITC" w:hAnsi="Tempus Sans ITC"/>
                <w:sz w:val="28"/>
                <w:szCs w:val="28"/>
              </w:rPr>
            </w:pPr>
            <w:r w:rsidRPr="00951EFF">
              <w:rPr>
                <w:rFonts w:ascii="Tempus Sans ITC" w:hAnsi="Tempus Sans ITC"/>
                <w:sz w:val="28"/>
                <w:szCs w:val="28"/>
              </w:rPr>
              <w:t>5</w:t>
            </w:r>
          </w:p>
        </w:tc>
      </w:tr>
      <w:tr w:rsidR="00B34C8A" w:rsidRPr="00951EFF" w14:paraId="3F65A27B" w14:textId="77777777" w:rsidTr="00607EEF">
        <w:trPr>
          <w:tblCellSpacing w:w="15" w:type="dxa"/>
          <w:jc w:val="right"/>
        </w:trPr>
        <w:tc>
          <w:tcPr>
            <w:tcW w:w="0" w:type="auto"/>
            <w:vAlign w:val="center"/>
            <w:hideMark/>
          </w:tcPr>
          <w:p w14:paraId="2F9178B8"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أهمية الدراسة</w:t>
            </w:r>
          </w:p>
        </w:tc>
        <w:tc>
          <w:tcPr>
            <w:tcW w:w="0" w:type="auto"/>
            <w:vAlign w:val="center"/>
            <w:hideMark/>
          </w:tcPr>
          <w:p w14:paraId="7AD102CE" w14:textId="77777777" w:rsidR="00B34C8A" w:rsidRPr="00951EFF" w:rsidRDefault="00B34C8A">
            <w:pPr>
              <w:rPr>
                <w:rFonts w:ascii="Tempus Sans ITC" w:hAnsi="Tempus Sans ITC"/>
                <w:sz w:val="28"/>
                <w:szCs w:val="28"/>
              </w:rPr>
            </w:pPr>
            <w:r w:rsidRPr="00951EFF">
              <w:rPr>
                <w:rFonts w:ascii="Tempus Sans ITC" w:hAnsi="Tempus Sans ITC"/>
                <w:sz w:val="28"/>
                <w:szCs w:val="28"/>
              </w:rPr>
              <w:t>5</w:t>
            </w:r>
          </w:p>
        </w:tc>
      </w:tr>
      <w:tr w:rsidR="00B34C8A" w:rsidRPr="00951EFF" w14:paraId="1BCCEC3D" w14:textId="77777777" w:rsidTr="00607EEF">
        <w:trPr>
          <w:tblCellSpacing w:w="15" w:type="dxa"/>
          <w:jc w:val="right"/>
        </w:trPr>
        <w:tc>
          <w:tcPr>
            <w:tcW w:w="0" w:type="auto"/>
            <w:vAlign w:val="center"/>
            <w:hideMark/>
          </w:tcPr>
          <w:p w14:paraId="39171616"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أهداف الدراسة</w:t>
            </w:r>
          </w:p>
        </w:tc>
        <w:tc>
          <w:tcPr>
            <w:tcW w:w="0" w:type="auto"/>
            <w:vAlign w:val="center"/>
            <w:hideMark/>
          </w:tcPr>
          <w:p w14:paraId="45B715D2" w14:textId="77777777" w:rsidR="00B34C8A" w:rsidRPr="00951EFF" w:rsidRDefault="00B34C8A">
            <w:pPr>
              <w:rPr>
                <w:rFonts w:ascii="Tempus Sans ITC" w:hAnsi="Tempus Sans ITC"/>
                <w:sz w:val="28"/>
                <w:szCs w:val="28"/>
              </w:rPr>
            </w:pPr>
            <w:r w:rsidRPr="00951EFF">
              <w:rPr>
                <w:rFonts w:ascii="Tempus Sans ITC" w:hAnsi="Tempus Sans ITC"/>
                <w:sz w:val="28"/>
                <w:szCs w:val="28"/>
              </w:rPr>
              <w:t>6</w:t>
            </w:r>
          </w:p>
        </w:tc>
      </w:tr>
      <w:tr w:rsidR="00B34C8A" w:rsidRPr="00951EFF" w14:paraId="3FE5F097" w14:textId="77777777" w:rsidTr="00607EEF">
        <w:trPr>
          <w:tblCellSpacing w:w="15" w:type="dxa"/>
          <w:jc w:val="right"/>
        </w:trPr>
        <w:tc>
          <w:tcPr>
            <w:tcW w:w="0" w:type="auto"/>
            <w:vAlign w:val="center"/>
            <w:hideMark/>
          </w:tcPr>
          <w:p w14:paraId="1F8F968F"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تساؤلات الدراسة</w:t>
            </w:r>
          </w:p>
        </w:tc>
        <w:tc>
          <w:tcPr>
            <w:tcW w:w="0" w:type="auto"/>
            <w:vAlign w:val="center"/>
            <w:hideMark/>
          </w:tcPr>
          <w:p w14:paraId="628FC0D7" w14:textId="77777777" w:rsidR="00B34C8A" w:rsidRPr="00951EFF" w:rsidRDefault="00B34C8A">
            <w:pPr>
              <w:rPr>
                <w:rFonts w:ascii="Tempus Sans ITC" w:hAnsi="Tempus Sans ITC"/>
                <w:sz w:val="28"/>
                <w:szCs w:val="28"/>
              </w:rPr>
            </w:pPr>
            <w:r w:rsidRPr="00951EFF">
              <w:rPr>
                <w:rFonts w:ascii="Tempus Sans ITC" w:hAnsi="Tempus Sans ITC"/>
                <w:sz w:val="28"/>
                <w:szCs w:val="28"/>
              </w:rPr>
              <w:t>6</w:t>
            </w:r>
          </w:p>
        </w:tc>
      </w:tr>
      <w:tr w:rsidR="00B34C8A" w:rsidRPr="00951EFF" w14:paraId="49118868" w14:textId="77777777" w:rsidTr="00607EEF">
        <w:trPr>
          <w:tblCellSpacing w:w="15" w:type="dxa"/>
          <w:jc w:val="right"/>
        </w:trPr>
        <w:tc>
          <w:tcPr>
            <w:tcW w:w="0" w:type="auto"/>
            <w:vAlign w:val="center"/>
            <w:hideMark/>
          </w:tcPr>
          <w:p w14:paraId="734BADB0"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حدود الدراسة</w:t>
            </w:r>
          </w:p>
        </w:tc>
        <w:tc>
          <w:tcPr>
            <w:tcW w:w="0" w:type="auto"/>
            <w:vAlign w:val="center"/>
            <w:hideMark/>
          </w:tcPr>
          <w:p w14:paraId="39533B2A" w14:textId="77777777" w:rsidR="00B34C8A" w:rsidRPr="00951EFF" w:rsidRDefault="00B34C8A">
            <w:pPr>
              <w:rPr>
                <w:rFonts w:ascii="Tempus Sans ITC" w:hAnsi="Tempus Sans ITC"/>
                <w:sz w:val="28"/>
                <w:szCs w:val="28"/>
              </w:rPr>
            </w:pPr>
            <w:r w:rsidRPr="00951EFF">
              <w:rPr>
                <w:rFonts w:ascii="Tempus Sans ITC" w:hAnsi="Tempus Sans ITC"/>
                <w:sz w:val="28"/>
                <w:szCs w:val="28"/>
              </w:rPr>
              <w:t>7</w:t>
            </w:r>
          </w:p>
        </w:tc>
      </w:tr>
      <w:tr w:rsidR="00B34C8A" w:rsidRPr="00951EFF" w14:paraId="3952C875" w14:textId="77777777" w:rsidTr="00607EEF">
        <w:trPr>
          <w:tblCellSpacing w:w="15" w:type="dxa"/>
          <w:jc w:val="right"/>
        </w:trPr>
        <w:tc>
          <w:tcPr>
            <w:tcW w:w="0" w:type="auto"/>
            <w:vAlign w:val="center"/>
            <w:hideMark/>
          </w:tcPr>
          <w:p w14:paraId="40AAE8EE"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الفصل الثاني: الإطار النظري والدراسات السابقة</w:t>
            </w:r>
          </w:p>
        </w:tc>
        <w:tc>
          <w:tcPr>
            <w:tcW w:w="0" w:type="auto"/>
            <w:vAlign w:val="center"/>
            <w:hideMark/>
          </w:tcPr>
          <w:p w14:paraId="77B6C28E" w14:textId="77777777" w:rsidR="00B34C8A" w:rsidRPr="00951EFF" w:rsidRDefault="00B34C8A">
            <w:pPr>
              <w:rPr>
                <w:rFonts w:ascii="Tempus Sans ITC" w:hAnsi="Tempus Sans ITC"/>
                <w:sz w:val="28"/>
                <w:szCs w:val="28"/>
              </w:rPr>
            </w:pPr>
            <w:r w:rsidRPr="00951EFF">
              <w:rPr>
                <w:rFonts w:ascii="Tempus Sans ITC" w:hAnsi="Tempus Sans ITC"/>
                <w:sz w:val="28"/>
                <w:szCs w:val="28"/>
              </w:rPr>
              <w:t>8</w:t>
            </w:r>
          </w:p>
        </w:tc>
      </w:tr>
      <w:tr w:rsidR="00B34C8A" w:rsidRPr="00951EFF" w14:paraId="7336B697" w14:textId="77777777" w:rsidTr="00607EEF">
        <w:trPr>
          <w:tblCellSpacing w:w="15" w:type="dxa"/>
          <w:jc w:val="right"/>
        </w:trPr>
        <w:tc>
          <w:tcPr>
            <w:tcW w:w="0" w:type="auto"/>
            <w:vAlign w:val="center"/>
            <w:hideMark/>
          </w:tcPr>
          <w:p w14:paraId="37E1088C"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البنوك الرقمية</w:t>
            </w:r>
          </w:p>
        </w:tc>
        <w:tc>
          <w:tcPr>
            <w:tcW w:w="0" w:type="auto"/>
            <w:vAlign w:val="center"/>
            <w:hideMark/>
          </w:tcPr>
          <w:p w14:paraId="4F11A6BE" w14:textId="77777777" w:rsidR="00B34C8A" w:rsidRPr="00951EFF" w:rsidRDefault="00B34C8A">
            <w:pPr>
              <w:rPr>
                <w:rFonts w:ascii="Tempus Sans ITC" w:hAnsi="Tempus Sans ITC"/>
                <w:sz w:val="28"/>
                <w:szCs w:val="28"/>
              </w:rPr>
            </w:pPr>
            <w:r w:rsidRPr="00951EFF">
              <w:rPr>
                <w:rFonts w:ascii="Tempus Sans ITC" w:hAnsi="Tempus Sans ITC"/>
                <w:sz w:val="28"/>
                <w:szCs w:val="28"/>
              </w:rPr>
              <w:t>9</w:t>
            </w:r>
          </w:p>
        </w:tc>
      </w:tr>
      <w:tr w:rsidR="00B34C8A" w:rsidRPr="00951EFF" w14:paraId="7284E2B7" w14:textId="77777777" w:rsidTr="00607EEF">
        <w:trPr>
          <w:tblCellSpacing w:w="15" w:type="dxa"/>
          <w:jc w:val="right"/>
        </w:trPr>
        <w:tc>
          <w:tcPr>
            <w:tcW w:w="0" w:type="auto"/>
            <w:vAlign w:val="center"/>
            <w:hideMark/>
          </w:tcPr>
          <w:p w14:paraId="1507AA75"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التسويق البنكي الرقمي</w:t>
            </w:r>
          </w:p>
        </w:tc>
        <w:tc>
          <w:tcPr>
            <w:tcW w:w="0" w:type="auto"/>
            <w:vAlign w:val="center"/>
            <w:hideMark/>
          </w:tcPr>
          <w:p w14:paraId="6222F7AF" w14:textId="77777777" w:rsidR="00B34C8A" w:rsidRPr="00951EFF" w:rsidRDefault="00B34C8A">
            <w:pPr>
              <w:rPr>
                <w:rFonts w:ascii="Tempus Sans ITC" w:hAnsi="Tempus Sans ITC"/>
                <w:sz w:val="28"/>
                <w:szCs w:val="28"/>
              </w:rPr>
            </w:pPr>
            <w:r w:rsidRPr="00951EFF">
              <w:rPr>
                <w:rFonts w:ascii="Tempus Sans ITC" w:hAnsi="Tempus Sans ITC"/>
                <w:sz w:val="28"/>
                <w:szCs w:val="28"/>
              </w:rPr>
              <w:t>10</w:t>
            </w:r>
          </w:p>
        </w:tc>
      </w:tr>
      <w:tr w:rsidR="00B34C8A" w:rsidRPr="00951EFF" w14:paraId="6B31DA90" w14:textId="77777777" w:rsidTr="00607EEF">
        <w:trPr>
          <w:tblCellSpacing w:w="15" w:type="dxa"/>
          <w:jc w:val="right"/>
        </w:trPr>
        <w:tc>
          <w:tcPr>
            <w:tcW w:w="0" w:type="auto"/>
            <w:vAlign w:val="center"/>
            <w:hideMark/>
          </w:tcPr>
          <w:p w14:paraId="6EFA8721"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منصة إكس ودورها التسويقي</w:t>
            </w:r>
          </w:p>
        </w:tc>
        <w:tc>
          <w:tcPr>
            <w:tcW w:w="0" w:type="auto"/>
            <w:vAlign w:val="center"/>
            <w:hideMark/>
          </w:tcPr>
          <w:p w14:paraId="1C1EF88C" w14:textId="77777777" w:rsidR="00B34C8A" w:rsidRPr="00951EFF" w:rsidRDefault="00B34C8A">
            <w:pPr>
              <w:rPr>
                <w:rFonts w:ascii="Tempus Sans ITC" w:hAnsi="Tempus Sans ITC"/>
                <w:sz w:val="28"/>
                <w:szCs w:val="28"/>
              </w:rPr>
            </w:pPr>
            <w:r w:rsidRPr="00951EFF">
              <w:rPr>
                <w:rFonts w:ascii="Tempus Sans ITC" w:hAnsi="Tempus Sans ITC"/>
                <w:sz w:val="28"/>
                <w:szCs w:val="28"/>
              </w:rPr>
              <w:t>11</w:t>
            </w:r>
          </w:p>
        </w:tc>
      </w:tr>
      <w:tr w:rsidR="00B34C8A" w:rsidRPr="00951EFF" w14:paraId="4C77E21A" w14:textId="77777777" w:rsidTr="00607EEF">
        <w:trPr>
          <w:tblCellSpacing w:w="15" w:type="dxa"/>
          <w:jc w:val="right"/>
        </w:trPr>
        <w:tc>
          <w:tcPr>
            <w:tcW w:w="0" w:type="auto"/>
            <w:vAlign w:val="center"/>
            <w:hideMark/>
          </w:tcPr>
          <w:p w14:paraId="729ABFFE"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بنك فيجن كنموذج</w:t>
            </w:r>
          </w:p>
        </w:tc>
        <w:tc>
          <w:tcPr>
            <w:tcW w:w="0" w:type="auto"/>
            <w:vAlign w:val="center"/>
            <w:hideMark/>
          </w:tcPr>
          <w:p w14:paraId="35C472E1" w14:textId="77777777" w:rsidR="00B34C8A" w:rsidRPr="00951EFF" w:rsidRDefault="00B34C8A">
            <w:pPr>
              <w:rPr>
                <w:rFonts w:ascii="Tempus Sans ITC" w:hAnsi="Tempus Sans ITC"/>
                <w:sz w:val="28"/>
                <w:szCs w:val="28"/>
              </w:rPr>
            </w:pPr>
            <w:r w:rsidRPr="00951EFF">
              <w:rPr>
                <w:rFonts w:ascii="Tempus Sans ITC" w:hAnsi="Tempus Sans ITC"/>
                <w:sz w:val="28"/>
                <w:szCs w:val="28"/>
              </w:rPr>
              <w:t>12</w:t>
            </w:r>
          </w:p>
        </w:tc>
      </w:tr>
      <w:tr w:rsidR="00B34C8A" w:rsidRPr="00951EFF" w14:paraId="7AB2408C" w14:textId="77777777" w:rsidTr="00607EEF">
        <w:trPr>
          <w:tblCellSpacing w:w="15" w:type="dxa"/>
          <w:jc w:val="right"/>
        </w:trPr>
        <w:tc>
          <w:tcPr>
            <w:tcW w:w="0" w:type="auto"/>
            <w:vAlign w:val="center"/>
            <w:hideMark/>
          </w:tcPr>
          <w:p w14:paraId="2E29DA69"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الدراسات السابقة</w:t>
            </w:r>
          </w:p>
        </w:tc>
        <w:tc>
          <w:tcPr>
            <w:tcW w:w="0" w:type="auto"/>
            <w:vAlign w:val="center"/>
            <w:hideMark/>
          </w:tcPr>
          <w:p w14:paraId="16ACB541" w14:textId="77777777" w:rsidR="00B34C8A" w:rsidRPr="00951EFF" w:rsidRDefault="00B34C8A">
            <w:pPr>
              <w:rPr>
                <w:rFonts w:ascii="Tempus Sans ITC" w:hAnsi="Tempus Sans ITC"/>
                <w:sz w:val="28"/>
                <w:szCs w:val="28"/>
              </w:rPr>
            </w:pPr>
            <w:r w:rsidRPr="00951EFF">
              <w:rPr>
                <w:rFonts w:ascii="Tempus Sans ITC" w:hAnsi="Tempus Sans ITC"/>
                <w:sz w:val="28"/>
                <w:szCs w:val="28"/>
              </w:rPr>
              <w:t>13</w:t>
            </w:r>
          </w:p>
        </w:tc>
      </w:tr>
      <w:tr w:rsidR="00B34C8A" w:rsidRPr="00951EFF" w14:paraId="4C4A850E" w14:textId="77777777" w:rsidTr="00607EEF">
        <w:trPr>
          <w:tblCellSpacing w:w="15" w:type="dxa"/>
          <w:jc w:val="right"/>
        </w:trPr>
        <w:tc>
          <w:tcPr>
            <w:tcW w:w="0" w:type="auto"/>
            <w:vAlign w:val="center"/>
            <w:hideMark/>
          </w:tcPr>
          <w:p w14:paraId="23633512"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التعليق على الدراسات السابقة</w:t>
            </w:r>
          </w:p>
        </w:tc>
        <w:tc>
          <w:tcPr>
            <w:tcW w:w="0" w:type="auto"/>
            <w:vAlign w:val="center"/>
            <w:hideMark/>
          </w:tcPr>
          <w:p w14:paraId="2FF7B0E8" w14:textId="77777777" w:rsidR="00B34C8A" w:rsidRPr="00951EFF" w:rsidRDefault="00B34C8A">
            <w:pPr>
              <w:rPr>
                <w:rFonts w:ascii="Tempus Sans ITC" w:hAnsi="Tempus Sans ITC"/>
                <w:sz w:val="28"/>
                <w:szCs w:val="28"/>
              </w:rPr>
            </w:pPr>
            <w:r w:rsidRPr="00951EFF">
              <w:rPr>
                <w:rFonts w:ascii="Tempus Sans ITC" w:hAnsi="Tempus Sans ITC"/>
                <w:sz w:val="28"/>
                <w:szCs w:val="28"/>
              </w:rPr>
              <w:t>14</w:t>
            </w:r>
          </w:p>
        </w:tc>
      </w:tr>
      <w:tr w:rsidR="00B34C8A" w:rsidRPr="00951EFF" w14:paraId="1B2551AC" w14:textId="77777777" w:rsidTr="00607EEF">
        <w:trPr>
          <w:tblCellSpacing w:w="15" w:type="dxa"/>
          <w:jc w:val="right"/>
        </w:trPr>
        <w:tc>
          <w:tcPr>
            <w:tcW w:w="0" w:type="auto"/>
            <w:vAlign w:val="center"/>
            <w:hideMark/>
          </w:tcPr>
          <w:p w14:paraId="61DF3C95"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الفصل الثالث: منهجية الدراسة</w:t>
            </w:r>
          </w:p>
        </w:tc>
        <w:tc>
          <w:tcPr>
            <w:tcW w:w="0" w:type="auto"/>
            <w:vAlign w:val="center"/>
            <w:hideMark/>
          </w:tcPr>
          <w:p w14:paraId="4C23F971" w14:textId="77777777" w:rsidR="00B34C8A" w:rsidRPr="00951EFF" w:rsidRDefault="00B34C8A">
            <w:pPr>
              <w:rPr>
                <w:rFonts w:ascii="Tempus Sans ITC" w:hAnsi="Tempus Sans ITC"/>
                <w:sz w:val="28"/>
                <w:szCs w:val="28"/>
              </w:rPr>
            </w:pPr>
            <w:r w:rsidRPr="00951EFF">
              <w:rPr>
                <w:rFonts w:ascii="Tempus Sans ITC" w:hAnsi="Tempus Sans ITC"/>
                <w:sz w:val="28"/>
                <w:szCs w:val="28"/>
              </w:rPr>
              <w:t>15</w:t>
            </w:r>
          </w:p>
        </w:tc>
      </w:tr>
      <w:tr w:rsidR="00B34C8A" w:rsidRPr="00951EFF" w14:paraId="0FE04697" w14:textId="77777777" w:rsidTr="00607EEF">
        <w:trPr>
          <w:tblCellSpacing w:w="15" w:type="dxa"/>
          <w:jc w:val="right"/>
        </w:trPr>
        <w:tc>
          <w:tcPr>
            <w:tcW w:w="0" w:type="auto"/>
            <w:vAlign w:val="center"/>
            <w:hideMark/>
          </w:tcPr>
          <w:p w14:paraId="01BB035D"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منهج الدراسة</w:t>
            </w:r>
          </w:p>
        </w:tc>
        <w:tc>
          <w:tcPr>
            <w:tcW w:w="0" w:type="auto"/>
            <w:vAlign w:val="center"/>
            <w:hideMark/>
          </w:tcPr>
          <w:p w14:paraId="7E7CAC05" w14:textId="77777777" w:rsidR="00B34C8A" w:rsidRPr="00951EFF" w:rsidRDefault="00B34C8A">
            <w:pPr>
              <w:rPr>
                <w:rFonts w:ascii="Tempus Sans ITC" w:hAnsi="Tempus Sans ITC"/>
                <w:sz w:val="28"/>
                <w:szCs w:val="28"/>
              </w:rPr>
            </w:pPr>
            <w:r w:rsidRPr="00951EFF">
              <w:rPr>
                <w:rFonts w:ascii="Tempus Sans ITC" w:hAnsi="Tempus Sans ITC"/>
                <w:sz w:val="28"/>
                <w:szCs w:val="28"/>
              </w:rPr>
              <w:t>16</w:t>
            </w:r>
          </w:p>
        </w:tc>
      </w:tr>
      <w:tr w:rsidR="00B34C8A" w:rsidRPr="00951EFF" w14:paraId="0650E29E" w14:textId="77777777" w:rsidTr="00607EEF">
        <w:trPr>
          <w:tblCellSpacing w:w="15" w:type="dxa"/>
          <w:jc w:val="right"/>
        </w:trPr>
        <w:tc>
          <w:tcPr>
            <w:tcW w:w="0" w:type="auto"/>
            <w:vAlign w:val="center"/>
            <w:hideMark/>
          </w:tcPr>
          <w:p w14:paraId="2A00C255"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lastRenderedPageBreak/>
              <w:t>مجتمع الدراسة وعينتها</w:t>
            </w:r>
          </w:p>
        </w:tc>
        <w:tc>
          <w:tcPr>
            <w:tcW w:w="0" w:type="auto"/>
            <w:vAlign w:val="center"/>
            <w:hideMark/>
          </w:tcPr>
          <w:p w14:paraId="7A2C088C" w14:textId="77777777" w:rsidR="00B34C8A" w:rsidRPr="00951EFF" w:rsidRDefault="00B34C8A">
            <w:pPr>
              <w:rPr>
                <w:rFonts w:ascii="Tempus Sans ITC" w:hAnsi="Tempus Sans ITC"/>
                <w:sz w:val="28"/>
                <w:szCs w:val="28"/>
              </w:rPr>
            </w:pPr>
            <w:r w:rsidRPr="00951EFF">
              <w:rPr>
                <w:rFonts w:ascii="Tempus Sans ITC" w:hAnsi="Tempus Sans ITC"/>
                <w:sz w:val="28"/>
                <w:szCs w:val="28"/>
              </w:rPr>
              <w:t>16</w:t>
            </w:r>
          </w:p>
        </w:tc>
      </w:tr>
      <w:tr w:rsidR="00B34C8A" w:rsidRPr="00951EFF" w14:paraId="67D2B396" w14:textId="77777777" w:rsidTr="00607EEF">
        <w:trPr>
          <w:tblCellSpacing w:w="15" w:type="dxa"/>
          <w:jc w:val="right"/>
        </w:trPr>
        <w:tc>
          <w:tcPr>
            <w:tcW w:w="0" w:type="auto"/>
            <w:vAlign w:val="center"/>
            <w:hideMark/>
          </w:tcPr>
          <w:p w14:paraId="68126F55"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أدوات الدراسة</w:t>
            </w:r>
          </w:p>
        </w:tc>
        <w:tc>
          <w:tcPr>
            <w:tcW w:w="0" w:type="auto"/>
            <w:vAlign w:val="center"/>
            <w:hideMark/>
          </w:tcPr>
          <w:p w14:paraId="264608F7" w14:textId="77777777" w:rsidR="00B34C8A" w:rsidRPr="00951EFF" w:rsidRDefault="00B34C8A">
            <w:pPr>
              <w:rPr>
                <w:rFonts w:ascii="Tempus Sans ITC" w:hAnsi="Tempus Sans ITC"/>
                <w:sz w:val="28"/>
                <w:szCs w:val="28"/>
              </w:rPr>
            </w:pPr>
            <w:r w:rsidRPr="00951EFF">
              <w:rPr>
                <w:rFonts w:ascii="Tempus Sans ITC" w:hAnsi="Tempus Sans ITC"/>
                <w:sz w:val="28"/>
                <w:szCs w:val="28"/>
              </w:rPr>
              <w:t>17</w:t>
            </w:r>
          </w:p>
        </w:tc>
      </w:tr>
      <w:tr w:rsidR="00B34C8A" w:rsidRPr="00951EFF" w14:paraId="1F6FF6CA" w14:textId="77777777" w:rsidTr="00607EEF">
        <w:trPr>
          <w:tblCellSpacing w:w="15" w:type="dxa"/>
          <w:jc w:val="right"/>
        </w:trPr>
        <w:tc>
          <w:tcPr>
            <w:tcW w:w="0" w:type="auto"/>
            <w:vAlign w:val="center"/>
            <w:hideMark/>
          </w:tcPr>
          <w:p w14:paraId="194062C0"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صدق وثبات الأداة</w:t>
            </w:r>
          </w:p>
        </w:tc>
        <w:tc>
          <w:tcPr>
            <w:tcW w:w="0" w:type="auto"/>
            <w:vAlign w:val="center"/>
            <w:hideMark/>
          </w:tcPr>
          <w:p w14:paraId="561930BF" w14:textId="77777777" w:rsidR="00B34C8A" w:rsidRPr="00951EFF" w:rsidRDefault="00B34C8A">
            <w:pPr>
              <w:rPr>
                <w:rFonts w:ascii="Tempus Sans ITC" w:hAnsi="Tempus Sans ITC"/>
                <w:sz w:val="28"/>
                <w:szCs w:val="28"/>
              </w:rPr>
            </w:pPr>
            <w:r w:rsidRPr="00951EFF">
              <w:rPr>
                <w:rFonts w:ascii="Tempus Sans ITC" w:hAnsi="Tempus Sans ITC"/>
                <w:sz w:val="28"/>
                <w:szCs w:val="28"/>
              </w:rPr>
              <w:t>18</w:t>
            </w:r>
          </w:p>
        </w:tc>
      </w:tr>
      <w:tr w:rsidR="00B34C8A" w:rsidRPr="00951EFF" w14:paraId="2954CE6F" w14:textId="77777777" w:rsidTr="00607EEF">
        <w:trPr>
          <w:tblCellSpacing w:w="15" w:type="dxa"/>
          <w:jc w:val="right"/>
        </w:trPr>
        <w:tc>
          <w:tcPr>
            <w:tcW w:w="0" w:type="auto"/>
            <w:vAlign w:val="center"/>
            <w:hideMark/>
          </w:tcPr>
          <w:p w14:paraId="255B7056"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أساليب التحليل الإحصائي</w:t>
            </w:r>
          </w:p>
        </w:tc>
        <w:tc>
          <w:tcPr>
            <w:tcW w:w="0" w:type="auto"/>
            <w:vAlign w:val="center"/>
            <w:hideMark/>
          </w:tcPr>
          <w:p w14:paraId="3FF15BA0" w14:textId="77777777" w:rsidR="00B34C8A" w:rsidRPr="00951EFF" w:rsidRDefault="00B34C8A">
            <w:pPr>
              <w:rPr>
                <w:rFonts w:ascii="Tempus Sans ITC" w:hAnsi="Tempus Sans ITC"/>
                <w:sz w:val="28"/>
                <w:szCs w:val="28"/>
              </w:rPr>
            </w:pPr>
            <w:r w:rsidRPr="00951EFF">
              <w:rPr>
                <w:rFonts w:ascii="Tempus Sans ITC" w:hAnsi="Tempus Sans ITC"/>
                <w:sz w:val="28"/>
                <w:szCs w:val="28"/>
              </w:rPr>
              <w:t>18</w:t>
            </w:r>
          </w:p>
        </w:tc>
      </w:tr>
      <w:tr w:rsidR="00B34C8A" w:rsidRPr="00951EFF" w14:paraId="140DCADF" w14:textId="77777777" w:rsidTr="00607EEF">
        <w:trPr>
          <w:tblCellSpacing w:w="15" w:type="dxa"/>
          <w:jc w:val="right"/>
        </w:trPr>
        <w:tc>
          <w:tcPr>
            <w:tcW w:w="0" w:type="auto"/>
            <w:vAlign w:val="center"/>
            <w:hideMark/>
          </w:tcPr>
          <w:p w14:paraId="358052D7"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الفصل الرابع: عرض النتائج ومناقشتها</w:t>
            </w:r>
          </w:p>
        </w:tc>
        <w:tc>
          <w:tcPr>
            <w:tcW w:w="0" w:type="auto"/>
            <w:vAlign w:val="center"/>
            <w:hideMark/>
          </w:tcPr>
          <w:p w14:paraId="16F6C5C5" w14:textId="77777777" w:rsidR="00B34C8A" w:rsidRPr="00951EFF" w:rsidRDefault="00B34C8A">
            <w:pPr>
              <w:rPr>
                <w:rFonts w:ascii="Tempus Sans ITC" w:hAnsi="Tempus Sans ITC"/>
                <w:sz w:val="28"/>
                <w:szCs w:val="28"/>
              </w:rPr>
            </w:pPr>
            <w:r w:rsidRPr="00951EFF">
              <w:rPr>
                <w:rFonts w:ascii="Tempus Sans ITC" w:hAnsi="Tempus Sans ITC"/>
                <w:sz w:val="28"/>
                <w:szCs w:val="28"/>
              </w:rPr>
              <w:t>19</w:t>
            </w:r>
          </w:p>
        </w:tc>
      </w:tr>
      <w:tr w:rsidR="00B34C8A" w:rsidRPr="00951EFF" w14:paraId="2FA3380C" w14:textId="77777777" w:rsidTr="00607EEF">
        <w:trPr>
          <w:tblCellSpacing w:w="15" w:type="dxa"/>
          <w:jc w:val="right"/>
        </w:trPr>
        <w:tc>
          <w:tcPr>
            <w:tcW w:w="0" w:type="auto"/>
            <w:vAlign w:val="center"/>
            <w:hideMark/>
          </w:tcPr>
          <w:p w14:paraId="702C783E"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النتائج الديموغرافية</w:t>
            </w:r>
          </w:p>
        </w:tc>
        <w:tc>
          <w:tcPr>
            <w:tcW w:w="0" w:type="auto"/>
            <w:vAlign w:val="center"/>
            <w:hideMark/>
          </w:tcPr>
          <w:p w14:paraId="750DDB4E" w14:textId="77777777" w:rsidR="00B34C8A" w:rsidRPr="00951EFF" w:rsidRDefault="00B34C8A">
            <w:pPr>
              <w:rPr>
                <w:rFonts w:ascii="Tempus Sans ITC" w:hAnsi="Tempus Sans ITC"/>
                <w:sz w:val="28"/>
                <w:szCs w:val="28"/>
              </w:rPr>
            </w:pPr>
            <w:r w:rsidRPr="00951EFF">
              <w:rPr>
                <w:rFonts w:ascii="Tempus Sans ITC" w:hAnsi="Tempus Sans ITC"/>
                <w:sz w:val="28"/>
                <w:szCs w:val="28"/>
              </w:rPr>
              <w:t>20</w:t>
            </w:r>
          </w:p>
        </w:tc>
      </w:tr>
      <w:tr w:rsidR="00B34C8A" w:rsidRPr="00951EFF" w14:paraId="49365EE9" w14:textId="77777777" w:rsidTr="00607EEF">
        <w:trPr>
          <w:tblCellSpacing w:w="15" w:type="dxa"/>
          <w:jc w:val="right"/>
        </w:trPr>
        <w:tc>
          <w:tcPr>
            <w:tcW w:w="0" w:type="auto"/>
            <w:vAlign w:val="center"/>
            <w:hideMark/>
          </w:tcPr>
          <w:p w14:paraId="23A9EFD0"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نتائج تقييم محتوى بنك فيجن</w:t>
            </w:r>
          </w:p>
        </w:tc>
        <w:tc>
          <w:tcPr>
            <w:tcW w:w="0" w:type="auto"/>
            <w:vAlign w:val="center"/>
            <w:hideMark/>
          </w:tcPr>
          <w:p w14:paraId="4961D508" w14:textId="77777777" w:rsidR="00B34C8A" w:rsidRPr="00951EFF" w:rsidRDefault="00B34C8A">
            <w:pPr>
              <w:rPr>
                <w:rFonts w:ascii="Tempus Sans ITC" w:hAnsi="Tempus Sans ITC"/>
                <w:sz w:val="28"/>
                <w:szCs w:val="28"/>
              </w:rPr>
            </w:pPr>
            <w:r w:rsidRPr="00951EFF">
              <w:rPr>
                <w:rFonts w:ascii="Tempus Sans ITC" w:hAnsi="Tempus Sans ITC"/>
                <w:sz w:val="28"/>
                <w:szCs w:val="28"/>
              </w:rPr>
              <w:t>21</w:t>
            </w:r>
          </w:p>
        </w:tc>
      </w:tr>
      <w:tr w:rsidR="00B34C8A" w:rsidRPr="00951EFF" w14:paraId="2561902F" w14:textId="77777777" w:rsidTr="00607EEF">
        <w:trPr>
          <w:tblCellSpacing w:w="15" w:type="dxa"/>
          <w:jc w:val="right"/>
        </w:trPr>
        <w:tc>
          <w:tcPr>
            <w:tcW w:w="0" w:type="auto"/>
            <w:vAlign w:val="center"/>
            <w:hideMark/>
          </w:tcPr>
          <w:p w14:paraId="45E3E3AA"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نتائج أثر منصة إكس على العملاء</w:t>
            </w:r>
          </w:p>
        </w:tc>
        <w:tc>
          <w:tcPr>
            <w:tcW w:w="0" w:type="auto"/>
            <w:vAlign w:val="center"/>
            <w:hideMark/>
          </w:tcPr>
          <w:p w14:paraId="52A1D47D" w14:textId="77777777" w:rsidR="00B34C8A" w:rsidRPr="00951EFF" w:rsidRDefault="00B34C8A">
            <w:pPr>
              <w:rPr>
                <w:rFonts w:ascii="Tempus Sans ITC" w:hAnsi="Tempus Sans ITC"/>
                <w:sz w:val="28"/>
                <w:szCs w:val="28"/>
              </w:rPr>
            </w:pPr>
            <w:r w:rsidRPr="00951EFF">
              <w:rPr>
                <w:rFonts w:ascii="Tempus Sans ITC" w:hAnsi="Tempus Sans ITC"/>
                <w:sz w:val="28"/>
                <w:szCs w:val="28"/>
              </w:rPr>
              <w:t>22</w:t>
            </w:r>
          </w:p>
        </w:tc>
      </w:tr>
      <w:tr w:rsidR="00B34C8A" w:rsidRPr="00951EFF" w14:paraId="117D5152" w14:textId="77777777" w:rsidTr="00607EEF">
        <w:trPr>
          <w:tblCellSpacing w:w="15" w:type="dxa"/>
          <w:jc w:val="right"/>
        </w:trPr>
        <w:tc>
          <w:tcPr>
            <w:tcW w:w="0" w:type="auto"/>
            <w:vAlign w:val="center"/>
            <w:hideMark/>
          </w:tcPr>
          <w:p w14:paraId="2AE52D92"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مناقشة النتائج</w:t>
            </w:r>
          </w:p>
        </w:tc>
        <w:tc>
          <w:tcPr>
            <w:tcW w:w="0" w:type="auto"/>
            <w:vAlign w:val="center"/>
            <w:hideMark/>
          </w:tcPr>
          <w:p w14:paraId="3512135B" w14:textId="77777777" w:rsidR="00B34C8A" w:rsidRPr="00951EFF" w:rsidRDefault="00B34C8A">
            <w:pPr>
              <w:rPr>
                <w:rFonts w:ascii="Tempus Sans ITC" w:hAnsi="Tempus Sans ITC"/>
                <w:sz w:val="28"/>
                <w:szCs w:val="28"/>
              </w:rPr>
            </w:pPr>
            <w:r w:rsidRPr="00951EFF">
              <w:rPr>
                <w:rFonts w:ascii="Tempus Sans ITC" w:hAnsi="Tempus Sans ITC"/>
                <w:sz w:val="28"/>
                <w:szCs w:val="28"/>
              </w:rPr>
              <w:t>23</w:t>
            </w:r>
          </w:p>
        </w:tc>
      </w:tr>
      <w:tr w:rsidR="00B34C8A" w:rsidRPr="00951EFF" w14:paraId="10502CCF" w14:textId="77777777" w:rsidTr="00607EEF">
        <w:trPr>
          <w:tblCellSpacing w:w="15" w:type="dxa"/>
          <w:jc w:val="right"/>
        </w:trPr>
        <w:tc>
          <w:tcPr>
            <w:tcW w:w="0" w:type="auto"/>
            <w:vAlign w:val="center"/>
            <w:hideMark/>
          </w:tcPr>
          <w:p w14:paraId="0FA5604D"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الفصل الخامس: الخاتمة والتوصيات</w:t>
            </w:r>
          </w:p>
        </w:tc>
        <w:tc>
          <w:tcPr>
            <w:tcW w:w="0" w:type="auto"/>
            <w:vAlign w:val="center"/>
            <w:hideMark/>
          </w:tcPr>
          <w:p w14:paraId="566C3593" w14:textId="77777777" w:rsidR="00B34C8A" w:rsidRPr="00951EFF" w:rsidRDefault="00B34C8A">
            <w:pPr>
              <w:rPr>
                <w:rFonts w:ascii="Tempus Sans ITC" w:hAnsi="Tempus Sans ITC"/>
                <w:sz w:val="28"/>
                <w:szCs w:val="28"/>
              </w:rPr>
            </w:pPr>
            <w:r w:rsidRPr="00951EFF">
              <w:rPr>
                <w:rFonts w:ascii="Tempus Sans ITC" w:hAnsi="Tempus Sans ITC"/>
                <w:sz w:val="28"/>
                <w:szCs w:val="28"/>
              </w:rPr>
              <w:t>24</w:t>
            </w:r>
          </w:p>
        </w:tc>
      </w:tr>
      <w:tr w:rsidR="00B34C8A" w:rsidRPr="00951EFF" w14:paraId="34A0838D" w14:textId="77777777" w:rsidTr="00607EEF">
        <w:trPr>
          <w:tblCellSpacing w:w="15" w:type="dxa"/>
          <w:jc w:val="right"/>
        </w:trPr>
        <w:tc>
          <w:tcPr>
            <w:tcW w:w="0" w:type="auto"/>
            <w:vAlign w:val="center"/>
            <w:hideMark/>
          </w:tcPr>
          <w:p w14:paraId="6ED3C3F5"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الخاتمة</w:t>
            </w:r>
          </w:p>
        </w:tc>
        <w:tc>
          <w:tcPr>
            <w:tcW w:w="0" w:type="auto"/>
            <w:vAlign w:val="center"/>
            <w:hideMark/>
          </w:tcPr>
          <w:p w14:paraId="4D118823" w14:textId="77777777" w:rsidR="00B34C8A" w:rsidRPr="00951EFF" w:rsidRDefault="00B34C8A">
            <w:pPr>
              <w:rPr>
                <w:rFonts w:ascii="Tempus Sans ITC" w:hAnsi="Tempus Sans ITC"/>
                <w:sz w:val="28"/>
                <w:szCs w:val="28"/>
              </w:rPr>
            </w:pPr>
            <w:r w:rsidRPr="00951EFF">
              <w:rPr>
                <w:rFonts w:ascii="Tempus Sans ITC" w:hAnsi="Tempus Sans ITC"/>
                <w:sz w:val="28"/>
                <w:szCs w:val="28"/>
              </w:rPr>
              <w:t>25</w:t>
            </w:r>
          </w:p>
        </w:tc>
      </w:tr>
      <w:tr w:rsidR="00B34C8A" w:rsidRPr="00951EFF" w14:paraId="62B5367C" w14:textId="77777777" w:rsidTr="00607EEF">
        <w:trPr>
          <w:tblCellSpacing w:w="15" w:type="dxa"/>
          <w:jc w:val="right"/>
        </w:trPr>
        <w:tc>
          <w:tcPr>
            <w:tcW w:w="0" w:type="auto"/>
            <w:vAlign w:val="center"/>
            <w:hideMark/>
          </w:tcPr>
          <w:p w14:paraId="0CE39417"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أهم النتائج</w:t>
            </w:r>
          </w:p>
        </w:tc>
        <w:tc>
          <w:tcPr>
            <w:tcW w:w="0" w:type="auto"/>
            <w:vAlign w:val="center"/>
            <w:hideMark/>
          </w:tcPr>
          <w:p w14:paraId="11B4DDFF" w14:textId="77777777" w:rsidR="00B34C8A" w:rsidRPr="00951EFF" w:rsidRDefault="00B34C8A">
            <w:pPr>
              <w:rPr>
                <w:rFonts w:ascii="Tempus Sans ITC" w:hAnsi="Tempus Sans ITC"/>
                <w:sz w:val="28"/>
                <w:szCs w:val="28"/>
              </w:rPr>
            </w:pPr>
            <w:r w:rsidRPr="00951EFF">
              <w:rPr>
                <w:rFonts w:ascii="Tempus Sans ITC" w:hAnsi="Tempus Sans ITC"/>
                <w:sz w:val="28"/>
                <w:szCs w:val="28"/>
              </w:rPr>
              <w:t>25</w:t>
            </w:r>
          </w:p>
        </w:tc>
      </w:tr>
      <w:tr w:rsidR="00B34C8A" w:rsidRPr="00951EFF" w14:paraId="64F6FC4A" w14:textId="77777777" w:rsidTr="00607EEF">
        <w:trPr>
          <w:tblCellSpacing w:w="15" w:type="dxa"/>
          <w:jc w:val="right"/>
        </w:trPr>
        <w:tc>
          <w:tcPr>
            <w:tcW w:w="0" w:type="auto"/>
            <w:vAlign w:val="center"/>
            <w:hideMark/>
          </w:tcPr>
          <w:p w14:paraId="5CF80B63"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التوصيات</w:t>
            </w:r>
          </w:p>
        </w:tc>
        <w:tc>
          <w:tcPr>
            <w:tcW w:w="0" w:type="auto"/>
            <w:vAlign w:val="center"/>
            <w:hideMark/>
          </w:tcPr>
          <w:p w14:paraId="32D9B4B9" w14:textId="77777777" w:rsidR="00B34C8A" w:rsidRPr="00951EFF" w:rsidRDefault="00B34C8A">
            <w:pPr>
              <w:rPr>
                <w:rFonts w:ascii="Tempus Sans ITC" w:hAnsi="Tempus Sans ITC"/>
                <w:sz w:val="28"/>
                <w:szCs w:val="28"/>
              </w:rPr>
            </w:pPr>
            <w:r w:rsidRPr="00951EFF">
              <w:rPr>
                <w:rFonts w:ascii="Tempus Sans ITC" w:hAnsi="Tempus Sans ITC"/>
                <w:sz w:val="28"/>
                <w:szCs w:val="28"/>
              </w:rPr>
              <w:t>26</w:t>
            </w:r>
          </w:p>
        </w:tc>
      </w:tr>
      <w:tr w:rsidR="00B34C8A" w:rsidRPr="00951EFF" w14:paraId="55C35D1A" w14:textId="77777777" w:rsidTr="00607EEF">
        <w:trPr>
          <w:tblCellSpacing w:w="15" w:type="dxa"/>
          <w:jc w:val="right"/>
        </w:trPr>
        <w:tc>
          <w:tcPr>
            <w:tcW w:w="0" w:type="auto"/>
            <w:vAlign w:val="center"/>
            <w:hideMark/>
          </w:tcPr>
          <w:p w14:paraId="72398FFA"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مقترحات لدراسات مستقبلية</w:t>
            </w:r>
          </w:p>
        </w:tc>
        <w:tc>
          <w:tcPr>
            <w:tcW w:w="0" w:type="auto"/>
            <w:vAlign w:val="center"/>
            <w:hideMark/>
          </w:tcPr>
          <w:p w14:paraId="255555A5" w14:textId="77777777" w:rsidR="00B34C8A" w:rsidRPr="00951EFF" w:rsidRDefault="00B34C8A">
            <w:pPr>
              <w:rPr>
                <w:rFonts w:ascii="Tempus Sans ITC" w:hAnsi="Tempus Sans ITC"/>
                <w:sz w:val="28"/>
                <w:szCs w:val="28"/>
              </w:rPr>
            </w:pPr>
            <w:r w:rsidRPr="00951EFF">
              <w:rPr>
                <w:rFonts w:ascii="Tempus Sans ITC" w:hAnsi="Tempus Sans ITC"/>
                <w:sz w:val="28"/>
                <w:szCs w:val="28"/>
              </w:rPr>
              <w:t>27</w:t>
            </w:r>
          </w:p>
        </w:tc>
      </w:tr>
      <w:tr w:rsidR="00B34C8A" w:rsidRPr="00951EFF" w14:paraId="44DFC36F" w14:textId="77777777" w:rsidTr="00607EEF">
        <w:trPr>
          <w:tblCellSpacing w:w="15" w:type="dxa"/>
          <w:jc w:val="right"/>
        </w:trPr>
        <w:tc>
          <w:tcPr>
            <w:tcW w:w="0" w:type="auto"/>
            <w:vAlign w:val="center"/>
            <w:hideMark/>
          </w:tcPr>
          <w:p w14:paraId="42D79732" w14:textId="77777777" w:rsidR="00B34C8A" w:rsidRPr="00951EFF" w:rsidRDefault="00B34C8A">
            <w:pPr>
              <w:rPr>
                <w:rFonts w:ascii="Tempus Sans ITC" w:hAnsi="Tempus Sans ITC"/>
                <w:sz w:val="28"/>
                <w:szCs w:val="28"/>
              </w:rPr>
            </w:pPr>
            <w:r w:rsidRPr="00951EFF">
              <w:rPr>
                <w:rFonts w:ascii="Tempus Sans ITC" w:hAnsi="Tempus Sans ITC"/>
                <w:sz w:val="28"/>
                <w:szCs w:val="28"/>
                <w:rtl/>
              </w:rPr>
              <w:t>قائمة المراجع</w:t>
            </w:r>
          </w:p>
        </w:tc>
        <w:tc>
          <w:tcPr>
            <w:tcW w:w="0" w:type="auto"/>
            <w:vAlign w:val="center"/>
            <w:hideMark/>
          </w:tcPr>
          <w:p w14:paraId="63D03074" w14:textId="77777777" w:rsidR="00B34C8A" w:rsidRPr="00951EFF" w:rsidRDefault="00B34C8A">
            <w:pPr>
              <w:rPr>
                <w:rFonts w:ascii="Tempus Sans ITC" w:hAnsi="Tempus Sans ITC"/>
                <w:sz w:val="28"/>
                <w:szCs w:val="28"/>
              </w:rPr>
            </w:pPr>
            <w:r w:rsidRPr="00951EFF">
              <w:rPr>
                <w:rFonts w:ascii="Tempus Sans ITC" w:hAnsi="Tempus Sans ITC"/>
                <w:sz w:val="28"/>
                <w:szCs w:val="28"/>
              </w:rPr>
              <w:t>28</w:t>
            </w:r>
          </w:p>
        </w:tc>
      </w:tr>
    </w:tbl>
    <w:p w14:paraId="57594560" w14:textId="77777777" w:rsidR="00B34C8A" w:rsidRPr="00951EFF" w:rsidRDefault="000D53BE" w:rsidP="00B34C8A">
      <w:pPr>
        <w:rPr>
          <w:rFonts w:ascii="Tempus Sans ITC" w:hAnsi="Tempus Sans ITC"/>
          <w:sz w:val="28"/>
          <w:szCs w:val="28"/>
        </w:rPr>
      </w:pPr>
      <w:r w:rsidRPr="00951EFF">
        <w:rPr>
          <w:rFonts w:ascii="Tempus Sans ITC" w:hAnsi="Tempus Sans ITC"/>
          <w:sz w:val="28"/>
          <w:szCs w:val="28"/>
        </w:rPr>
        <w:pict w14:anchorId="0B754A19">
          <v:rect id="_x0000_i1025" style="width:0;height:1.5pt" o:hralign="center" o:hrstd="t" o:hr="t" fillcolor="#a0a0a0" stroked="f"/>
        </w:pict>
      </w:r>
    </w:p>
    <w:p w14:paraId="16C75BBA" w14:textId="77777777" w:rsidR="009F38AA" w:rsidRPr="00951EFF" w:rsidRDefault="009F38AA" w:rsidP="00B34C8A">
      <w:pPr>
        <w:jc w:val="right"/>
        <w:rPr>
          <w:rFonts w:ascii="Tempus Sans ITC" w:hAnsi="Tempus Sans ITC"/>
          <w:sz w:val="28"/>
          <w:szCs w:val="28"/>
        </w:rPr>
      </w:pPr>
    </w:p>
    <w:p w14:paraId="2F5FA71D" w14:textId="0FF1B976" w:rsidR="00607EEF" w:rsidRPr="00951EFF" w:rsidRDefault="00607EEF" w:rsidP="00831B89">
      <w:pPr>
        <w:rPr>
          <w:rFonts w:ascii="Tempus Sans ITC" w:hAnsi="Tempus Sans ITC"/>
          <w:sz w:val="28"/>
          <w:szCs w:val="28"/>
        </w:rPr>
      </w:pPr>
    </w:p>
    <w:p w14:paraId="47648DFA" w14:textId="77777777" w:rsidR="00831B89" w:rsidRPr="00951EFF" w:rsidRDefault="00831B89" w:rsidP="00831B89">
      <w:pPr>
        <w:rPr>
          <w:rFonts w:ascii="Tempus Sans ITC" w:hAnsi="Tempus Sans ITC"/>
          <w:sz w:val="28"/>
          <w:szCs w:val="28"/>
        </w:rPr>
      </w:pPr>
    </w:p>
    <w:p w14:paraId="7916BEF7" w14:textId="77777777" w:rsidR="009F38AA" w:rsidRPr="00951EFF" w:rsidRDefault="009F38AA" w:rsidP="009F38AA">
      <w:pPr>
        <w:jc w:val="center"/>
        <w:rPr>
          <w:rFonts w:ascii="Tempus Sans ITC" w:hAnsi="Tempus Sans ITC"/>
          <w:sz w:val="28"/>
          <w:szCs w:val="28"/>
        </w:rPr>
      </w:pPr>
    </w:p>
    <w:p w14:paraId="78A9061C" w14:textId="77777777" w:rsidR="009F38AA" w:rsidRPr="00951EFF" w:rsidRDefault="009F38AA" w:rsidP="009F38AA">
      <w:pPr>
        <w:jc w:val="right"/>
        <w:rPr>
          <w:rFonts w:ascii="Tempus Sans ITC" w:hAnsi="Tempus Sans ITC"/>
          <w:sz w:val="28"/>
          <w:szCs w:val="28"/>
        </w:rPr>
      </w:pPr>
      <w:r w:rsidRPr="00951EFF">
        <w:rPr>
          <w:rFonts w:ascii="Tempus Sans ITC" w:hAnsi="Tempus Sans ITC"/>
          <w:sz w:val="28"/>
          <w:szCs w:val="28"/>
          <w:rtl/>
        </w:rPr>
        <w:t>الفصل الأول: الإطار العام للدراسة</w:t>
      </w:r>
    </w:p>
    <w:p w14:paraId="075C4E18" w14:textId="77777777" w:rsidR="009F38AA" w:rsidRPr="00951EFF" w:rsidRDefault="009F38AA" w:rsidP="009F38AA">
      <w:pPr>
        <w:jc w:val="right"/>
        <w:rPr>
          <w:rFonts w:ascii="Tempus Sans ITC" w:hAnsi="Tempus Sans ITC"/>
          <w:sz w:val="28"/>
          <w:szCs w:val="28"/>
        </w:rPr>
      </w:pPr>
    </w:p>
    <w:p w14:paraId="7BCC130D" w14:textId="71DE14F4" w:rsidR="00607EEF" w:rsidRPr="00951EFF" w:rsidRDefault="00607EEF" w:rsidP="009F38AA">
      <w:pPr>
        <w:jc w:val="right"/>
        <w:rPr>
          <w:rFonts w:ascii="Tempus Sans ITC" w:hAnsi="Tempus Sans ITC"/>
          <w:sz w:val="28"/>
          <w:szCs w:val="28"/>
          <w:rtl/>
        </w:rPr>
      </w:pPr>
      <w:r w:rsidRPr="00951EFF">
        <w:rPr>
          <w:rFonts w:ascii="Tempus Sans ITC" w:hAnsi="Tempus Sans ITC"/>
          <w:sz w:val="28"/>
          <w:szCs w:val="28"/>
          <w:rtl/>
        </w:rPr>
        <w:t xml:space="preserve">المقدمة: </w:t>
      </w:r>
    </w:p>
    <w:p w14:paraId="7D090ACB" w14:textId="121FA364"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شهد القطاع المالي والمصرفي في المملكة العربية السعودية تحولًا جذريًا خلال العقد الأخير، نتيجة للتطورات المتسارعة في التكنولوجيا المالية، والجهود الحكومية الحثيثة ضمن رؤية المملكة 2030، التي تهدف إلى تعزيز الشمول المالي، ودعم الابتكار، والتحول نحو اقتصاد رقمي متكامل. وقد أدت هذه التحولات إلى بروز نموذج البنوك الرقمية، بوصفها امتدادًا متطورًا للمؤسسات المصرفية التقليدية، ولكن بأسلوب يتناسب مع طبيعة العصر الرقمي ومتطلبات العملاء الذين يبحثون عن السرعة والمرونة والسهولة في تلقي الخدمات المالية بعيدًا عن الإجراءات الورقية أو الزيارات المباشرة للفروع</w:t>
      </w:r>
      <w:r w:rsidR="00607EEF" w:rsidRPr="00951EFF">
        <w:rPr>
          <w:rFonts w:ascii="Tempus Sans ITC" w:eastAsia="Times New Roman" w:hAnsi="Tempus Sans ITC" w:cs="Times New Roman"/>
          <w:kern w:val="0"/>
          <w:sz w:val="28"/>
          <w:szCs w:val="28"/>
          <w:rtl/>
          <w14:ligatures w14:val="none"/>
        </w:rPr>
        <w:t>.</w:t>
      </w:r>
    </w:p>
    <w:p w14:paraId="5EF0160A" w14:textId="449010EE"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وتأتي أهمية البنوك الرقمية في كونها تقدم خدمات مصرفية متكاملة عبر قنوات رقمية فقط، مما يساهم في خفض التكاليف التشغيلية، ويوسع من دائرة المستفيدين، ويواكب الاحتياجات المتجددة لجيل الشباب الذي يعتمد بشكل رئيسي على التطبيقات الذكية في تعاملاته اليومية. ومن جهة أخرى، فقد أصبح التسويق لهذه البنوك ضرورة إستراتيجية لا تقل أهمية عن الخدمات نفسها، حيث لم يعد كافيًا تقديم خدمات رائدة، دون وجود خطاب ترويجي موجه قادر على الوصول إلى الجمهور المستهدف والتفاعل معه وإقناعه بمزايا التحول نحو بنوك لا تمتلك حضورًا ماديًا على الأرض</w:t>
      </w:r>
      <w:r w:rsidR="00607EEF" w:rsidRPr="00951EFF">
        <w:rPr>
          <w:rFonts w:ascii="Tempus Sans ITC" w:eastAsia="Times New Roman" w:hAnsi="Tempus Sans ITC" w:cs="Times New Roman"/>
          <w:kern w:val="0"/>
          <w:sz w:val="28"/>
          <w:szCs w:val="28"/>
          <w:rtl/>
          <w14:ligatures w14:val="none"/>
        </w:rPr>
        <w:t>.</w:t>
      </w:r>
    </w:p>
    <w:p w14:paraId="3B8A670F" w14:textId="4E9092EA"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وسط هذا التحول، برزت منصات التواصل الاجتماعي كواحدة من أهم الأدوات التسويقية التي تعتمد عليها البنوك الرقمية في إيصال رسائلها إلى الجمهور، وبناء علاقة اتصال مستمرة، وتحفيز العملاء على تجربة الخدمات البنكية الحديثة، بل وإعادة تشكيل الفهم العام للبنك بوصفه مؤسسة رقمية لا تقل موثوقية أو استقرارًا عن نظيرتها التقليدية. وتأتي منصة "إكس" (تويتر سابقًا) في مقدمة تلك المنصات، لما تتميز به من سرعة الوصول، واتساع الانتشار، وارتفاع معدلات التفاعل، إلى جانب كونها منصة حوارية تتسم بقدرة المستخدمين على المشاركة السريعة والتعليق وإعادة النشر، مما يجعلها قناة مثالية لإيصال الرسائل التسويقية بشكل فعال ومباشر</w:t>
      </w:r>
      <w:r w:rsidR="00607EEF" w:rsidRPr="00951EFF">
        <w:rPr>
          <w:rFonts w:ascii="Tempus Sans ITC" w:eastAsia="Times New Roman" w:hAnsi="Tempus Sans ITC" w:cs="Times New Roman"/>
          <w:kern w:val="0"/>
          <w:sz w:val="28"/>
          <w:szCs w:val="28"/>
          <w:rtl/>
          <w14:ligatures w14:val="none"/>
        </w:rPr>
        <w:t>.</w:t>
      </w:r>
    </w:p>
    <w:p w14:paraId="5DD1E0C9" w14:textId="77777777" w:rsidR="00E62278"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rtl/>
          <w14:ligatures w14:val="none"/>
        </w:rPr>
      </w:pPr>
      <w:r w:rsidRPr="00951EFF">
        <w:rPr>
          <w:rFonts w:ascii="Tempus Sans ITC" w:eastAsia="Times New Roman" w:hAnsi="Tempus Sans ITC" w:cs="Times New Roman"/>
          <w:kern w:val="0"/>
          <w:sz w:val="28"/>
          <w:szCs w:val="28"/>
          <w:rtl/>
          <w14:ligatures w14:val="none"/>
        </w:rPr>
        <w:t>أما في السياق السعودي، فتُعد منصة إكس من أكثر المنصات استخدامًا وتأثيرًا، إذ تشكل مساحة للنقاش العام ولتداول الأخبار والتوجهات، بما في ذلك الأخبار الاقتصادية والتقنية والخدمات البنكية. ووفقًا للعديد من الإحصاءات، فإن السعودية تُعد من أعلى دول العالم في استخدام منصة إكس نسبة إلى عدد السكان، مما يجعلها بيئة خصبة لأي مؤسسة تسعى إلى التسويق الرقمي، وخاصة المؤسسات المالية الناشئة التي تحتاج إلى بناء ثقة متدرجة مع الجمهور</w:t>
      </w:r>
    </w:p>
    <w:p w14:paraId="1957E3DA" w14:textId="77777777" w:rsidR="00E62278" w:rsidRPr="00951EFF" w:rsidRDefault="00E62278" w:rsidP="009F38AA">
      <w:pPr>
        <w:spacing w:before="100" w:beforeAutospacing="1" w:after="100" w:afterAutospacing="1" w:line="240" w:lineRule="auto"/>
        <w:jc w:val="right"/>
        <w:rPr>
          <w:rFonts w:ascii="Tempus Sans ITC" w:eastAsia="Times New Roman" w:hAnsi="Tempus Sans ITC" w:cs="Times New Roman"/>
          <w:kern w:val="0"/>
          <w:sz w:val="28"/>
          <w:szCs w:val="28"/>
          <w:rtl/>
          <w14:ligatures w14:val="none"/>
        </w:rPr>
      </w:pPr>
    </w:p>
    <w:p w14:paraId="71849922" w14:textId="77777777"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 xml:space="preserve">وفي هذا السياق، يظهر </w:t>
      </w:r>
      <w:r w:rsidRPr="00951EFF">
        <w:rPr>
          <w:rFonts w:ascii="Tempus Sans ITC" w:eastAsia="Times New Roman" w:hAnsi="Tempus Sans ITC" w:cs="Times New Roman"/>
          <w:b/>
          <w:bCs/>
          <w:kern w:val="0"/>
          <w:sz w:val="28"/>
          <w:szCs w:val="28"/>
          <w:rtl/>
          <w14:ligatures w14:val="none"/>
        </w:rPr>
        <w:t>بنك فيجن</w:t>
      </w:r>
      <w:r w:rsidRPr="00951EFF">
        <w:rPr>
          <w:rFonts w:ascii="Tempus Sans ITC" w:eastAsia="Times New Roman" w:hAnsi="Tempus Sans ITC" w:cs="Times New Roman"/>
          <w:kern w:val="0"/>
          <w:sz w:val="28"/>
          <w:szCs w:val="28"/>
          <w:rtl/>
          <w14:ligatures w14:val="none"/>
        </w:rPr>
        <w:t xml:space="preserve"> بوصفه أحد أبرز البنوك الرقمية السعودية الحديثة، التي تبنّت نموذج المصرف الرقمي بالكامل، مستندًا إلى بنية تقنية مبتكرة، وخدمات مصرفية رقمية تلائم احتياجات العملاء، وعلى رأسهم جيل الشباب وروّاد الأعمال. وقد اعتمد البنك بشكل ملحوظ على منصات التواصل الاجتماعي، </w:t>
      </w:r>
      <w:r w:rsidRPr="00951EFF">
        <w:rPr>
          <w:rFonts w:ascii="Tempus Sans ITC" w:eastAsia="Times New Roman" w:hAnsi="Tempus Sans ITC" w:cs="Times New Roman"/>
          <w:kern w:val="0"/>
          <w:sz w:val="28"/>
          <w:szCs w:val="28"/>
          <w:rtl/>
          <w14:ligatures w14:val="none"/>
        </w:rPr>
        <w:lastRenderedPageBreak/>
        <w:t>وتحديدًا منصة إكس، لعرض خدماته وتوجيه رسائله التسويقية، وبناء وعي جماهيري حول هويته المصرفية الرقمية. ومع ذلك، فإن السؤال الذي يطرح نفسه هو: إلى أي مدى استطاع بنك فيجن فعليًا الاستفادة من هذه المنصة في التأثير على وعي العملاء وسلوكهم واتجاهاتهم؟</w:t>
      </w:r>
    </w:p>
    <w:p w14:paraId="06F3A325" w14:textId="77777777"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إن دراسة هذا الموضوع تتجاوز مجرد التعرف على نشاط بنك رقمي على منصة تواصل اجتماعي، لتصل إلى فهم أعمق للعلاقة بين الإعلام الاجتماعي والتحول المالي الرقمي داخل المملكة. فالسؤال لا يقتصر على "هل يتواجد البنك رقميًا؟" بل يمتد إلى: "هل استطاع هذا التواجد أن يحقق أثرًا؟ وهل أسهم فعليًا في تغيير نظرة العملاء للقطاع البنكي؟ وهل المحتوى المقدم قادر على إقناع المتلقي؟ وهل انعكس ذلك على قراراتهم؟</w:t>
      </w:r>
      <w:r w:rsidRPr="00951EFF">
        <w:rPr>
          <w:rFonts w:ascii="Tempus Sans ITC" w:eastAsia="Times New Roman" w:hAnsi="Tempus Sans ITC" w:cs="Times New Roman"/>
          <w:kern w:val="0"/>
          <w:sz w:val="28"/>
          <w:szCs w:val="28"/>
          <w14:ligatures w14:val="none"/>
        </w:rPr>
        <w:t>"</w:t>
      </w:r>
    </w:p>
    <w:p w14:paraId="4BC6643C" w14:textId="31CA2006"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وبذلك، تنبع هذه الدراسة من الحاجة إلى بناء فهم علمي منهجي حول مدى فاعلية استخدام بنك فيجن لمنصة إكس في تسويق خدماته، وتحليل طبيعة المحتوى الذي يقدمه، ومستوى تفاعل العملاء معه، وتأثير ذلك على وعيهم واتجاهاتهم ومواقفهم، وصولًا إلى قرارهم بالتعامل مع البنك من عدمه</w:t>
      </w:r>
    </w:p>
    <w:p w14:paraId="15002891" w14:textId="1C6AC553"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وتكتسب هذه الدراسة أهمية إضافية كونها تُعد من الدراسات العربية القليلة التي تركز بصورة تطبيقية على بنك رقمي محدد في المملكة، وتبحث أدائه التسويقي عبر منصة اجتماعية بعينها، بدلًا من النظر إلى البنوك الرقمية كمفهوم عام أو التسويق الرقمي كفضاء مفتوح. كما أنها تقدم نموذجًا يمكن أن تستفيد منه بنوك رقمية أخرى، سواء داخل المملكة أو في المنطقة، خصوصًا في ظل التوجّه العالمي المستمر نحو التحول الرقمي وتراجع دور القنوات التقليدية في التسويق البنكي</w:t>
      </w:r>
    </w:p>
    <w:p w14:paraId="42210330" w14:textId="77777777"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وعليه، تأتي هذه الدراسة محاولة للإجابة عن سؤال رئيس</w:t>
      </w:r>
      <w:r w:rsidRPr="00951EFF">
        <w:rPr>
          <w:rFonts w:ascii="Tempus Sans ITC" w:eastAsia="Times New Roman" w:hAnsi="Tempus Sans ITC" w:cs="Times New Roman"/>
          <w:kern w:val="0"/>
          <w:sz w:val="28"/>
          <w:szCs w:val="28"/>
          <w14:ligatures w14:val="none"/>
        </w:rPr>
        <w:t>:</w:t>
      </w:r>
      <w:r w:rsidRPr="00951EFF">
        <w:rPr>
          <w:rFonts w:ascii="Tempus Sans ITC" w:eastAsia="Times New Roman" w:hAnsi="Tempus Sans ITC" w:cs="Times New Roman"/>
          <w:kern w:val="0"/>
          <w:sz w:val="28"/>
          <w:szCs w:val="28"/>
          <w14:ligatures w14:val="none"/>
        </w:rPr>
        <w:br/>
      </w:r>
      <w:r w:rsidRPr="00951EFF">
        <w:rPr>
          <w:rFonts w:ascii="Tempus Sans ITC" w:eastAsia="Times New Roman" w:hAnsi="Tempus Sans ITC" w:cs="Times New Roman"/>
          <w:b/>
          <w:bCs/>
          <w:kern w:val="0"/>
          <w:sz w:val="28"/>
          <w:szCs w:val="28"/>
          <w:rtl/>
          <w14:ligatures w14:val="none"/>
        </w:rPr>
        <w:t>إلى أي مدى استفاد بنك فيجن من منصة إكس في تسويق منتجاته المصرفية لدى المستخدمين داخل المملكة العربية السعودية؟</w:t>
      </w:r>
    </w:p>
    <w:p w14:paraId="07843157" w14:textId="77777777"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ومن خلال هذا السؤال تتحدد الفروع الأخرى المتعلقة بالوعي والتفاعل والاتجاهات وتأثير الحملات التسويقية على قرارات العملاء</w:t>
      </w:r>
      <w:r w:rsidRPr="00951EFF">
        <w:rPr>
          <w:rFonts w:ascii="Tempus Sans ITC" w:eastAsia="Times New Roman" w:hAnsi="Tempus Sans ITC" w:cs="Times New Roman"/>
          <w:kern w:val="0"/>
          <w:sz w:val="28"/>
          <w:szCs w:val="28"/>
          <w14:ligatures w14:val="none"/>
        </w:rPr>
        <w:t>.</w:t>
      </w:r>
    </w:p>
    <w:p w14:paraId="75659578" w14:textId="27C91AC0" w:rsidR="009F38AA" w:rsidRPr="00951EFF" w:rsidRDefault="009F38AA" w:rsidP="009F38AA">
      <w:pPr>
        <w:spacing w:before="100" w:beforeAutospacing="1" w:after="100" w:afterAutospacing="1" w:line="240" w:lineRule="auto"/>
        <w:jc w:val="right"/>
        <w:rPr>
          <w:rFonts w:ascii="Tempus Sans ITC" w:eastAsia="Times New Roman" w:hAnsi="Tempus Sans ITC" w:cs="Times New Roman"/>
          <w:kern w:val="0"/>
          <w:sz w:val="28"/>
          <w:szCs w:val="28"/>
          <w14:ligatures w14:val="none"/>
        </w:rPr>
      </w:pPr>
      <w:r w:rsidRPr="00951EFF">
        <w:rPr>
          <w:rFonts w:ascii="Tempus Sans ITC" w:eastAsia="Times New Roman" w:hAnsi="Tempus Sans ITC" w:cs="Times New Roman"/>
          <w:kern w:val="0"/>
          <w:sz w:val="28"/>
          <w:szCs w:val="28"/>
          <w:rtl/>
          <w14:ligatures w14:val="none"/>
        </w:rPr>
        <w:t>وبذلك، فإن هذه الدراسة لا تقتصر على رصد الحضور الرقمي للبنك فحسب، بل تتناول فاعليته، ومستوى تأثيره، وواقع استجابته للمستخدمين، ودرجة نجاحه في إقناعهم، مما يجعلها دراسة تجمع بين البعد التطبيقي والبعد التحليلي في آن واحد، وتفتح المجال لدراسات مستقبلية تستكشف أبعادًا أخرى للتسويق البنكي الرقمي</w:t>
      </w:r>
    </w:p>
    <w:p w14:paraId="552405A4" w14:textId="77777777" w:rsidR="009F38AA" w:rsidRPr="00951EFF" w:rsidRDefault="009F38AA" w:rsidP="009F38AA">
      <w:pPr>
        <w:jc w:val="right"/>
        <w:rPr>
          <w:rFonts w:ascii="Tempus Sans ITC" w:hAnsi="Tempus Sans ITC"/>
          <w:sz w:val="28"/>
          <w:szCs w:val="28"/>
        </w:rPr>
      </w:pPr>
    </w:p>
    <w:p w14:paraId="61F957E4" w14:textId="77777777" w:rsidR="009F38AA" w:rsidRPr="00951EFF" w:rsidRDefault="009F38AA" w:rsidP="009F38AA">
      <w:pPr>
        <w:jc w:val="right"/>
        <w:rPr>
          <w:rFonts w:ascii="Tempus Sans ITC" w:hAnsi="Tempus Sans ITC"/>
          <w:sz w:val="28"/>
          <w:szCs w:val="28"/>
        </w:rPr>
      </w:pPr>
    </w:p>
    <w:p w14:paraId="35ADB493" w14:textId="77777777" w:rsidR="009F38AA" w:rsidRPr="00951EFF" w:rsidRDefault="009F38AA" w:rsidP="009F38AA">
      <w:pPr>
        <w:jc w:val="right"/>
        <w:rPr>
          <w:rFonts w:ascii="Tempus Sans ITC" w:hAnsi="Tempus Sans ITC"/>
          <w:sz w:val="28"/>
          <w:szCs w:val="28"/>
        </w:rPr>
      </w:pPr>
    </w:p>
    <w:p w14:paraId="69074535" w14:textId="7CCF1C7D" w:rsidR="009F38AA" w:rsidRPr="00951EFF" w:rsidRDefault="009F38AA" w:rsidP="009F38AA">
      <w:pPr>
        <w:jc w:val="right"/>
        <w:rPr>
          <w:rFonts w:ascii="Tempus Sans ITC" w:hAnsi="Tempus Sans ITC"/>
          <w:sz w:val="28"/>
          <w:szCs w:val="28"/>
        </w:rPr>
      </w:pPr>
    </w:p>
    <w:p w14:paraId="56F6FB0A" w14:textId="77777777" w:rsidR="009F38AA" w:rsidRPr="00951EFF" w:rsidRDefault="009F38AA" w:rsidP="005A7AA0">
      <w:pPr>
        <w:jc w:val="right"/>
        <w:rPr>
          <w:rFonts w:ascii="Tempus Sans ITC" w:hAnsi="Tempus Sans ITC"/>
          <w:sz w:val="28"/>
          <w:szCs w:val="28"/>
        </w:rPr>
      </w:pPr>
    </w:p>
    <w:p w14:paraId="5C0980FA" w14:textId="77777777" w:rsidR="009F38AA" w:rsidRPr="00951EFF" w:rsidRDefault="009F38AA" w:rsidP="005A7AA0">
      <w:pPr>
        <w:pStyle w:val="Heading2"/>
        <w:jc w:val="right"/>
        <w:rPr>
          <w:rFonts w:ascii="Tempus Sans ITC" w:hAnsi="Tempus Sans ITC"/>
          <w:sz w:val="28"/>
          <w:szCs w:val="28"/>
        </w:rPr>
      </w:pPr>
      <w:r w:rsidRPr="00951EFF">
        <w:rPr>
          <w:rFonts w:ascii="Tempus Sans ITC" w:hAnsi="Tempus Sans ITC"/>
          <w:sz w:val="28"/>
          <w:szCs w:val="28"/>
          <w:rtl/>
        </w:rPr>
        <w:lastRenderedPageBreak/>
        <w:t>ثانيًا: مشكلة الدراسة</w:t>
      </w:r>
    </w:p>
    <w:p w14:paraId="73A5E88F" w14:textId="3E2DCAFB" w:rsidR="009F38AA" w:rsidRPr="00951EFF" w:rsidRDefault="009F38AA" w:rsidP="005A7AA0">
      <w:pPr>
        <w:pStyle w:val="NormalWeb"/>
        <w:jc w:val="right"/>
        <w:rPr>
          <w:rFonts w:ascii="Tempus Sans ITC" w:hAnsi="Tempus Sans ITC"/>
          <w:sz w:val="28"/>
          <w:szCs w:val="28"/>
        </w:rPr>
      </w:pPr>
      <w:r w:rsidRPr="00951EFF">
        <w:rPr>
          <w:rFonts w:ascii="Tempus Sans ITC" w:hAnsi="Tempus Sans ITC"/>
          <w:sz w:val="28"/>
          <w:szCs w:val="28"/>
          <w:rtl/>
        </w:rPr>
        <w:t>على الرغم من توسّع استخدام البنوك الرقمية السعودية لمنصات التواصل الاجتماعي في التسويق لخدماتها ومنتجاتها، إلا أن قياس فاعلية هذه الجهود من منظور الجمهور المستهدف ما يزال محدودًا في الأدبيات العربية. وفي حالة بنك فيجن، يلاحظ وجود نشاط تسويقي ملحوظ عبر منصة إكس، إلا أن مدى استفادة البنك من هذا النشاط في تحقيق أهدافه التسويقية المرتبطة برفع الوعي وجذب العملاء والمحافظة عليهم، يحتاج إلى دراسة ميدانية</w:t>
      </w:r>
      <w:r w:rsidR="005A7AA0" w:rsidRPr="00951EFF">
        <w:rPr>
          <w:rFonts w:ascii="Tempus Sans ITC" w:hAnsi="Tempus Sans ITC"/>
          <w:sz w:val="28"/>
          <w:szCs w:val="28"/>
          <w:rtl/>
        </w:rPr>
        <w:t xml:space="preserve"> </w:t>
      </w:r>
    </w:p>
    <w:p w14:paraId="72E719C2" w14:textId="3084E60A" w:rsidR="009F38AA" w:rsidRPr="00951EFF" w:rsidRDefault="009F38AA" w:rsidP="009F38AA">
      <w:pPr>
        <w:jc w:val="right"/>
        <w:rPr>
          <w:rFonts w:ascii="Tempus Sans ITC" w:hAnsi="Tempus Sans ITC"/>
          <w:sz w:val="28"/>
          <w:szCs w:val="28"/>
        </w:rPr>
      </w:pPr>
    </w:p>
    <w:p w14:paraId="26D42775" w14:textId="700FBFFD" w:rsidR="009F38AA" w:rsidRPr="00951EFF" w:rsidRDefault="009F38AA" w:rsidP="005A7AA0">
      <w:pPr>
        <w:pStyle w:val="NormalWeb"/>
        <w:jc w:val="right"/>
        <w:rPr>
          <w:rFonts w:ascii="Tempus Sans ITC" w:hAnsi="Tempus Sans ITC"/>
          <w:sz w:val="28"/>
          <w:szCs w:val="28"/>
        </w:rPr>
      </w:pPr>
      <w:r w:rsidRPr="00951EFF">
        <w:rPr>
          <w:rFonts w:ascii="Tempus Sans ITC" w:hAnsi="Tempus Sans ITC"/>
          <w:sz w:val="28"/>
          <w:szCs w:val="28"/>
          <w:rtl/>
        </w:rPr>
        <w:t>ومن ثم يمكن صياغة مشكلة الدراسة في السؤال الرئيس الآتي</w:t>
      </w:r>
      <w:r w:rsidR="005A7AA0" w:rsidRPr="00951EFF">
        <w:rPr>
          <w:rFonts w:ascii="Tempus Sans ITC" w:hAnsi="Tempus Sans ITC"/>
          <w:sz w:val="28"/>
          <w:szCs w:val="28"/>
          <w:rtl/>
        </w:rPr>
        <w:t xml:space="preserve"> :</w:t>
      </w:r>
    </w:p>
    <w:p w14:paraId="33FA7046" w14:textId="77777777" w:rsidR="009F38AA" w:rsidRPr="00951EFF" w:rsidRDefault="009F38AA" w:rsidP="005A7AA0">
      <w:pPr>
        <w:pStyle w:val="NormalWeb"/>
        <w:jc w:val="right"/>
        <w:rPr>
          <w:rFonts w:ascii="Tempus Sans ITC" w:hAnsi="Tempus Sans ITC"/>
          <w:sz w:val="28"/>
          <w:szCs w:val="28"/>
        </w:rPr>
      </w:pPr>
      <w:r w:rsidRPr="00951EFF">
        <w:rPr>
          <w:rStyle w:val="Strong"/>
          <w:rFonts w:ascii="Tempus Sans ITC" w:hAnsi="Tempus Sans ITC"/>
          <w:sz w:val="28"/>
          <w:szCs w:val="28"/>
          <w:rtl/>
        </w:rPr>
        <w:t>ما مدى استفادة بنك فيجن من منصة إكس في تسويق منتجاته لدى المستخدمين؟</w:t>
      </w:r>
    </w:p>
    <w:p w14:paraId="29B1ECD2" w14:textId="1FF60160" w:rsidR="009F38AA" w:rsidRPr="00951EFF" w:rsidRDefault="009F38AA" w:rsidP="005A7AA0">
      <w:pPr>
        <w:pStyle w:val="NormalWeb"/>
        <w:jc w:val="right"/>
        <w:rPr>
          <w:rFonts w:ascii="Tempus Sans ITC" w:hAnsi="Tempus Sans ITC"/>
          <w:sz w:val="28"/>
          <w:szCs w:val="28"/>
        </w:rPr>
      </w:pPr>
      <w:r w:rsidRPr="00951EFF">
        <w:rPr>
          <w:rFonts w:ascii="Tempus Sans ITC" w:hAnsi="Tempus Sans ITC"/>
          <w:sz w:val="28"/>
          <w:szCs w:val="28"/>
          <w:rtl/>
        </w:rPr>
        <w:t>وينبثق عن هذا السؤال الرئيس عدد من الأسئلة الفرعية، منها</w:t>
      </w:r>
      <w:r w:rsidR="005A7AA0" w:rsidRPr="00951EFF">
        <w:rPr>
          <w:rFonts w:ascii="Tempus Sans ITC" w:hAnsi="Tempus Sans ITC"/>
          <w:sz w:val="28"/>
          <w:szCs w:val="28"/>
          <w:rtl/>
        </w:rPr>
        <w:t xml:space="preserve"> :</w:t>
      </w:r>
    </w:p>
    <w:p w14:paraId="29D70164" w14:textId="77777777" w:rsidR="009F38AA" w:rsidRPr="00951EFF" w:rsidRDefault="009F38AA" w:rsidP="005A7AA0">
      <w:pPr>
        <w:pStyle w:val="NormalWeb"/>
        <w:numPr>
          <w:ilvl w:val="0"/>
          <w:numId w:val="1"/>
        </w:numPr>
        <w:bidi/>
        <w:rPr>
          <w:rFonts w:ascii="Tempus Sans ITC" w:hAnsi="Tempus Sans ITC"/>
          <w:sz w:val="28"/>
          <w:szCs w:val="28"/>
        </w:rPr>
      </w:pPr>
      <w:r w:rsidRPr="00951EFF">
        <w:rPr>
          <w:rFonts w:ascii="Tempus Sans ITC" w:hAnsi="Tempus Sans ITC"/>
          <w:sz w:val="28"/>
          <w:szCs w:val="28"/>
          <w:rtl/>
        </w:rPr>
        <w:t>ما مستوى معرفة مستخدمي منصة إكس بمنتجات بنك فيجن المصرفية؟</w:t>
      </w:r>
    </w:p>
    <w:p w14:paraId="385D2FA5" w14:textId="77777777" w:rsidR="009F38AA" w:rsidRPr="00951EFF" w:rsidRDefault="009F38AA" w:rsidP="005A7AA0">
      <w:pPr>
        <w:pStyle w:val="NormalWeb"/>
        <w:numPr>
          <w:ilvl w:val="0"/>
          <w:numId w:val="1"/>
        </w:numPr>
        <w:bidi/>
        <w:rPr>
          <w:rFonts w:ascii="Tempus Sans ITC" w:hAnsi="Tempus Sans ITC"/>
          <w:sz w:val="28"/>
          <w:szCs w:val="28"/>
        </w:rPr>
      </w:pPr>
      <w:r w:rsidRPr="00951EFF">
        <w:rPr>
          <w:rFonts w:ascii="Tempus Sans ITC" w:hAnsi="Tempus Sans ITC"/>
          <w:sz w:val="28"/>
          <w:szCs w:val="28"/>
          <w:rtl/>
        </w:rPr>
        <w:t>ما درجة متابعة مستخدمي المنصة لمحتوى بنك فيجن التسويقي؟</w:t>
      </w:r>
    </w:p>
    <w:p w14:paraId="69F9B05E" w14:textId="77777777" w:rsidR="009F38AA" w:rsidRPr="00951EFF" w:rsidRDefault="009F38AA" w:rsidP="005A7AA0">
      <w:pPr>
        <w:pStyle w:val="NormalWeb"/>
        <w:numPr>
          <w:ilvl w:val="0"/>
          <w:numId w:val="1"/>
        </w:numPr>
        <w:bidi/>
        <w:rPr>
          <w:rFonts w:ascii="Tempus Sans ITC" w:hAnsi="Tempus Sans ITC"/>
          <w:sz w:val="28"/>
          <w:szCs w:val="28"/>
        </w:rPr>
      </w:pPr>
      <w:r w:rsidRPr="00951EFF">
        <w:rPr>
          <w:rFonts w:ascii="Tempus Sans ITC" w:hAnsi="Tempus Sans ITC"/>
          <w:sz w:val="28"/>
          <w:szCs w:val="28"/>
          <w:rtl/>
        </w:rPr>
        <w:t>ما مستوى تفاعل المستخدمين مع الحملات التسويقية التي يطلقها البنك عبر منصة إكس؟</w:t>
      </w:r>
    </w:p>
    <w:p w14:paraId="2AF007C7" w14:textId="77777777" w:rsidR="009F38AA" w:rsidRPr="00951EFF" w:rsidRDefault="009F38AA" w:rsidP="005A7AA0">
      <w:pPr>
        <w:pStyle w:val="NormalWeb"/>
        <w:numPr>
          <w:ilvl w:val="0"/>
          <w:numId w:val="1"/>
        </w:numPr>
        <w:bidi/>
        <w:rPr>
          <w:rFonts w:ascii="Tempus Sans ITC" w:hAnsi="Tempus Sans ITC"/>
          <w:sz w:val="28"/>
          <w:szCs w:val="28"/>
        </w:rPr>
      </w:pPr>
      <w:r w:rsidRPr="00951EFF">
        <w:rPr>
          <w:rFonts w:ascii="Tempus Sans ITC" w:hAnsi="Tempus Sans ITC"/>
          <w:sz w:val="28"/>
          <w:szCs w:val="28"/>
          <w:rtl/>
        </w:rPr>
        <w:t>ما اتجاهات المستخدمين نحو الرسائل الإعلانية والتسويقية لبنك فيجن عبر المنصة؟</w:t>
      </w:r>
    </w:p>
    <w:p w14:paraId="556719E9" w14:textId="77777777" w:rsidR="009F38AA" w:rsidRPr="00951EFF" w:rsidRDefault="009F38AA" w:rsidP="005A7AA0">
      <w:pPr>
        <w:pStyle w:val="NormalWeb"/>
        <w:numPr>
          <w:ilvl w:val="0"/>
          <w:numId w:val="1"/>
        </w:numPr>
        <w:bidi/>
        <w:rPr>
          <w:rFonts w:ascii="Tempus Sans ITC" w:hAnsi="Tempus Sans ITC"/>
          <w:sz w:val="28"/>
          <w:szCs w:val="28"/>
        </w:rPr>
      </w:pPr>
      <w:r w:rsidRPr="00951EFF">
        <w:rPr>
          <w:rFonts w:ascii="Tempus Sans ITC" w:hAnsi="Tempus Sans ITC"/>
          <w:sz w:val="28"/>
          <w:szCs w:val="28"/>
          <w:rtl/>
        </w:rPr>
        <w:t>ما مدى تأثير محتوى بنك فيجن عبر منصة إكس في قرارات المستخدمين بالتعامل مع البنك؟</w:t>
      </w:r>
    </w:p>
    <w:p w14:paraId="2C23BE3A" w14:textId="608F602E" w:rsidR="005A7AA0" w:rsidRPr="00951EFF" w:rsidRDefault="005A7AA0" w:rsidP="005A7AA0">
      <w:pPr>
        <w:pStyle w:val="NormalWeb"/>
        <w:bidi/>
        <w:rPr>
          <w:rFonts w:ascii="Tempus Sans ITC" w:hAnsi="Tempus Sans ITC"/>
          <w:sz w:val="28"/>
          <w:szCs w:val="28"/>
        </w:rPr>
      </w:pPr>
    </w:p>
    <w:p w14:paraId="6F59D775" w14:textId="77777777" w:rsidR="009F38AA" w:rsidRPr="00951EFF" w:rsidRDefault="009F38AA" w:rsidP="005A7AA0">
      <w:pPr>
        <w:pStyle w:val="Heading2"/>
        <w:jc w:val="right"/>
        <w:rPr>
          <w:rFonts w:ascii="Tempus Sans ITC" w:hAnsi="Tempus Sans ITC"/>
          <w:sz w:val="28"/>
          <w:szCs w:val="28"/>
        </w:rPr>
      </w:pPr>
      <w:r w:rsidRPr="00951EFF">
        <w:rPr>
          <w:rFonts w:ascii="Tempus Sans ITC" w:hAnsi="Tempus Sans ITC"/>
          <w:sz w:val="28"/>
          <w:szCs w:val="28"/>
          <w:rtl/>
        </w:rPr>
        <w:t>ثالثًا: أهداف الدراسة</w:t>
      </w:r>
    </w:p>
    <w:p w14:paraId="2BC18E9F" w14:textId="11C25CBF" w:rsidR="005A7AA0" w:rsidRPr="00951EFF" w:rsidRDefault="009F38AA" w:rsidP="005A7AA0">
      <w:pPr>
        <w:pStyle w:val="NormalWeb"/>
        <w:jc w:val="right"/>
        <w:rPr>
          <w:rFonts w:ascii="Tempus Sans ITC" w:hAnsi="Tempus Sans ITC"/>
          <w:sz w:val="28"/>
          <w:szCs w:val="28"/>
          <w:rtl/>
        </w:rPr>
      </w:pPr>
      <w:r w:rsidRPr="00951EFF">
        <w:rPr>
          <w:rFonts w:ascii="Tempus Sans ITC" w:hAnsi="Tempus Sans ITC"/>
          <w:sz w:val="28"/>
          <w:szCs w:val="28"/>
          <w:rtl/>
        </w:rPr>
        <w:t>تهدف هذه الدراسة إلى تحقيق مجموعة من الأهداف، من أبرزها</w:t>
      </w:r>
      <w:r w:rsidR="005A7AA0" w:rsidRPr="00951EFF">
        <w:rPr>
          <w:rFonts w:ascii="Tempus Sans ITC" w:hAnsi="Tempus Sans ITC"/>
          <w:sz w:val="28"/>
          <w:szCs w:val="28"/>
          <w:rtl/>
        </w:rPr>
        <w:t xml:space="preserve"> :</w:t>
      </w:r>
    </w:p>
    <w:p w14:paraId="64AB9F35" w14:textId="2D7BA620" w:rsidR="009F38AA" w:rsidRPr="00951EFF" w:rsidRDefault="005A7AA0" w:rsidP="005A7AA0">
      <w:pPr>
        <w:pStyle w:val="NormalWeb"/>
        <w:bidi/>
        <w:jc w:val="right"/>
        <w:rPr>
          <w:rFonts w:ascii="Tempus Sans ITC" w:hAnsi="Tempus Sans ITC"/>
          <w:sz w:val="28"/>
          <w:szCs w:val="28"/>
        </w:rPr>
      </w:pPr>
      <w:r w:rsidRPr="00951EFF">
        <w:rPr>
          <w:rFonts w:ascii="Tempus Sans ITC" w:hAnsi="Tempus Sans ITC"/>
          <w:sz w:val="28"/>
          <w:szCs w:val="28"/>
          <w:rtl/>
        </w:rPr>
        <w:t xml:space="preserve"> </w:t>
      </w:r>
    </w:p>
    <w:p w14:paraId="2707B043" w14:textId="77777777" w:rsidR="009F38AA" w:rsidRPr="00951EFF" w:rsidRDefault="009F38AA" w:rsidP="005A7AA0">
      <w:pPr>
        <w:pStyle w:val="NormalWeb"/>
        <w:numPr>
          <w:ilvl w:val="0"/>
          <w:numId w:val="2"/>
        </w:numPr>
        <w:bidi/>
        <w:rPr>
          <w:rFonts w:ascii="Tempus Sans ITC" w:hAnsi="Tempus Sans ITC"/>
          <w:sz w:val="28"/>
          <w:szCs w:val="28"/>
        </w:rPr>
      </w:pPr>
      <w:r w:rsidRPr="00951EFF">
        <w:rPr>
          <w:rFonts w:ascii="Tempus Sans ITC" w:hAnsi="Tempus Sans ITC"/>
          <w:sz w:val="28"/>
          <w:szCs w:val="28"/>
          <w:rtl/>
        </w:rPr>
        <w:t>التعرف على مستوى وعي مستخدمي منصة إكس بمنتجات بنك فيجن الرقمية</w:t>
      </w:r>
      <w:r w:rsidRPr="00951EFF">
        <w:rPr>
          <w:rFonts w:ascii="Tempus Sans ITC" w:hAnsi="Tempus Sans ITC"/>
          <w:sz w:val="28"/>
          <w:szCs w:val="28"/>
        </w:rPr>
        <w:t>.</w:t>
      </w:r>
    </w:p>
    <w:p w14:paraId="6D01C56A" w14:textId="77777777" w:rsidR="009F38AA" w:rsidRPr="00951EFF" w:rsidRDefault="009F38AA" w:rsidP="005A7AA0">
      <w:pPr>
        <w:pStyle w:val="NormalWeb"/>
        <w:numPr>
          <w:ilvl w:val="0"/>
          <w:numId w:val="2"/>
        </w:numPr>
        <w:bidi/>
        <w:rPr>
          <w:rFonts w:ascii="Tempus Sans ITC" w:hAnsi="Tempus Sans ITC"/>
          <w:sz w:val="28"/>
          <w:szCs w:val="28"/>
        </w:rPr>
      </w:pPr>
      <w:r w:rsidRPr="00951EFF">
        <w:rPr>
          <w:rFonts w:ascii="Tempus Sans ITC" w:hAnsi="Tempus Sans ITC"/>
          <w:sz w:val="28"/>
          <w:szCs w:val="28"/>
          <w:rtl/>
        </w:rPr>
        <w:t>قياس درجة متابعة وتفاعل المستخدمين مع حملات بنك فيجن التسويقية عبر منصة إكس</w:t>
      </w:r>
      <w:r w:rsidRPr="00951EFF">
        <w:rPr>
          <w:rFonts w:ascii="Tempus Sans ITC" w:hAnsi="Tempus Sans ITC"/>
          <w:sz w:val="28"/>
          <w:szCs w:val="28"/>
        </w:rPr>
        <w:t>.</w:t>
      </w:r>
    </w:p>
    <w:p w14:paraId="77FF73DB" w14:textId="77777777" w:rsidR="009F38AA" w:rsidRPr="00951EFF" w:rsidRDefault="009F38AA" w:rsidP="005A7AA0">
      <w:pPr>
        <w:pStyle w:val="NormalWeb"/>
        <w:numPr>
          <w:ilvl w:val="0"/>
          <w:numId w:val="2"/>
        </w:numPr>
        <w:bidi/>
        <w:rPr>
          <w:rFonts w:ascii="Tempus Sans ITC" w:hAnsi="Tempus Sans ITC"/>
          <w:sz w:val="28"/>
          <w:szCs w:val="28"/>
        </w:rPr>
      </w:pPr>
      <w:r w:rsidRPr="00951EFF">
        <w:rPr>
          <w:rFonts w:ascii="Tempus Sans ITC" w:hAnsi="Tempus Sans ITC"/>
          <w:sz w:val="28"/>
          <w:szCs w:val="28"/>
          <w:rtl/>
        </w:rPr>
        <w:t>تحليل اتجاهات المستخدمين نحو الرسائل التسويقية التي يقدمها بنك فيجن عبر المنصة</w:t>
      </w:r>
      <w:r w:rsidRPr="00951EFF">
        <w:rPr>
          <w:rFonts w:ascii="Tempus Sans ITC" w:hAnsi="Tempus Sans ITC"/>
          <w:sz w:val="28"/>
          <w:szCs w:val="28"/>
        </w:rPr>
        <w:t>.</w:t>
      </w:r>
    </w:p>
    <w:p w14:paraId="1E0C9E9C" w14:textId="77777777" w:rsidR="009F38AA" w:rsidRPr="00951EFF" w:rsidRDefault="009F38AA" w:rsidP="005A7AA0">
      <w:pPr>
        <w:pStyle w:val="NormalWeb"/>
        <w:numPr>
          <w:ilvl w:val="0"/>
          <w:numId w:val="2"/>
        </w:numPr>
        <w:bidi/>
        <w:rPr>
          <w:rFonts w:ascii="Tempus Sans ITC" w:hAnsi="Tempus Sans ITC"/>
          <w:sz w:val="28"/>
          <w:szCs w:val="28"/>
        </w:rPr>
      </w:pPr>
      <w:r w:rsidRPr="00951EFF">
        <w:rPr>
          <w:rFonts w:ascii="Tempus Sans ITC" w:hAnsi="Tempus Sans ITC"/>
          <w:sz w:val="28"/>
          <w:szCs w:val="28"/>
          <w:rtl/>
        </w:rPr>
        <w:t>تحديد مدى تأثير الحملات التسويقية لبنك فيجن عبر منصة إكس في قرارات المستخدمين بالاشتراك أو التعامل مع البنك</w:t>
      </w:r>
      <w:r w:rsidRPr="00951EFF">
        <w:rPr>
          <w:rFonts w:ascii="Tempus Sans ITC" w:hAnsi="Tempus Sans ITC"/>
          <w:sz w:val="28"/>
          <w:szCs w:val="28"/>
        </w:rPr>
        <w:t>.</w:t>
      </w:r>
    </w:p>
    <w:p w14:paraId="652D787F" w14:textId="77777777" w:rsidR="009F38AA" w:rsidRPr="00951EFF" w:rsidRDefault="009F38AA" w:rsidP="005A7AA0">
      <w:pPr>
        <w:pStyle w:val="NormalWeb"/>
        <w:numPr>
          <w:ilvl w:val="0"/>
          <w:numId w:val="2"/>
        </w:numPr>
        <w:bidi/>
        <w:rPr>
          <w:rFonts w:ascii="Tempus Sans ITC" w:hAnsi="Tempus Sans ITC"/>
          <w:sz w:val="28"/>
          <w:szCs w:val="28"/>
        </w:rPr>
      </w:pPr>
      <w:r w:rsidRPr="00951EFF">
        <w:rPr>
          <w:rFonts w:ascii="Tempus Sans ITC" w:hAnsi="Tempus Sans ITC"/>
          <w:sz w:val="28"/>
          <w:szCs w:val="28"/>
          <w:rtl/>
        </w:rPr>
        <w:t>تقديم مجموعة من التوصيات التي تسهم في تحسين استراتيجيات التسويق الرقمي لبنك فيجن والبنوك الرقمية السعودية الأخرى عبر منصة إكس</w:t>
      </w:r>
      <w:r w:rsidRPr="00951EFF">
        <w:rPr>
          <w:rFonts w:ascii="Tempus Sans ITC" w:hAnsi="Tempus Sans ITC"/>
          <w:sz w:val="28"/>
          <w:szCs w:val="28"/>
        </w:rPr>
        <w:t>.</w:t>
      </w:r>
    </w:p>
    <w:p w14:paraId="26EAEEE7" w14:textId="77777777" w:rsidR="005A7AA0" w:rsidRPr="00951EFF" w:rsidRDefault="005A7AA0" w:rsidP="005A7AA0">
      <w:pPr>
        <w:pStyle w:val="NormalWeb"/>
        <w:bidi/>
        <w:rPr>
          <w:rFonts w:ascii="Tempus Sans ITC" w:hAnsi="Tempus Sans ITC"/>
          <w:sz w:val="28"/>
          <w:szCs w:val="28"/>
          <w:rtl/>
        </w:rPr>
      </w:pPr>
    </w:p>
    <w:p w14:paraId="172EF4D1" w14:textId="77777777" w:rsidR="005A7AA0" w:rsidRPr="00951EFF" w:rsidRDefault="005A7AA0" w:rsidP="005A7AA0">
      <w:pPr>
        <w:pStyle w:val="NormalWeb"/>
        <w:bidi/>
        <w:rPr>
          <w:rFonts w:ascii="Tempus Sans ITC" w:hAnsi="Tempus Sans ITC"/>
          <w:sz w:val="28"/>
          <w:szCs w:val="28"/>
        </w:rPr>
      </w:pPr>
    </w:p>
    <w:p w14:paraId="1C749853" w14:textId="77777777" w:rsidR="009F38AA" w:rsidRPr="00951EFF" w:rsidRDefault="009F38AA" w:rsidP="005A7AA0">
      <w:pPr>
        <w:pStyle w:val="Heading2"/>
        <w:jc w:val="right"/>
        <w:rPr>
          <w:rFonts w:ascii="Tempus Sans ITC" w:hAnsi="Tempus Sans ITC"/>
          <w:sz w:val="28"/>
          <w:szCs w:val="28"/>
          <w:rtl/>
        </w:rPr>
      </w:pPr>
      <w:r w:rsidRPr="00951EFF">
        <w:rPr>
          <w:rFonts w:ascii="Tempus Sans ITC" w:hAnsi="Tempus Sans ITC"/>
          <w:sz w:val="28"/>
          <w:szCs w:val="28"/>
          <w:rtl/>
        </w:rPr>
        <w:t>رابعًا: أهمية الدراسة</w:t>
      </w:r>
    </w:p>
    <w:p w14:paraId="70911B48" w14:textId="77777777" w:rsidR="005A7AA0" w:rsidRPr="00951EFF" w:rsidRDefault="005A7AA0" w:rsidP="005A7AA0">
      <w:pPr>
        <w:rPr>
          <w:rFonts w:ascii="Tempus Sans ITC" w:hAnsi="Tempus Sans ITC"/>
          <w:sz w:val="28"/>
          <w:szCs w:val="28"/>
        </w:rPr>
      </w:pPr>
    </w:p>
    <w:p w14:paraId="4004691E" w14:textId="3E32C471" w:rsidR="009F38AA" w:rsidRPr="00951EFF" w:rsidRDefault="009F38AA" w:rsidP="005A7AA0">
      <w:pPr>
        <w:pStyle w:val="Heading3"/>
        <w:bidi/>
        <w:jc w:val="both"/>
        <w:rPr>
          <w:rFonts w:ascii="Tempus Sans ITC" w:hAnsi="Tempus Sans ITC"/>
          <w:sz w:val="28"/>
          <w:szCs w:val="28"/>
        </w:rPr>
      </w:pPr>
      <w:r w:rsidRPr="00951EFF">
        <w:rPr>
          <w:rFonts w:ascii="Tempus Sans ITC" w:hAnsi="Tempus Sans ITC"/>
          <w:sz w:val="28"/>
          <w:szCs w:val="28"/>
        </w:rPr>
        <w:t xml:space="preserve">1. </w:t>
      </w:r>
      <w:r w:rsidR="007B7ABA" w:rsidRPr="00951EFF">
        <w:rPr>
          <w:rFonts w:ascii="Tempus Sans ITC" w:hAnsi="Tempus Sans ITC"/>
          <w:sz w:val="28"/>
          <w:szCs w:val="28"/>
          <w:rtl/>
        </w:rPr>
        <w:t xml:space="preserve">- الأهمية </w:t>
      </w:r>
      <w:proofErr w:type="gramStart"/>
      <w:r w:rsidR="007B7ABA" w:rsidRPr="00951EFF">
        <w:rPr>
          <w:rFonts w:ascii="Tempus Sans ITC" w:hAnsi="Tempus Sans ITC"/>
          <w:sz w:val="28"/>
          <w:szCs w:val="28"/>
          <w:rtl/>
        </w:rPr>
        <w:t>العلمية :</w:t>
      </w:r>
      <w:proofErr w:type="gramEnd"/>
    </w:p>
    <w:p w14:paraId="044169E3" w14:textId="77777777" w:rsidR="009F38AA" w:rsidRPr="00951EFF" w:rsidRDefault="009F38AA" w:rsidP="005A7AA0">
      <w:pPr>
        <w:pStyle w:val="NormalWeb"/>
        <w:numPr>
          <w:ilvl w:val="0"/>
          <w:numId w:val="3"/>
        </w:numPr>
        <w:bidi/>
        <w:jc w:val="both"/>
        <w:rPr>
          <w:rFonts w:ascii="Tempus Sans ITC" w:hAnsi="Tempus Sans ITC"/>
          <w:sz w:val="28"/>
          <w:szCs w:val="28"/>
        </w:rPr>
      </w:pPr>
      <w:r w:rsidRPr="00951EFF">
        <w:rPr>
          <w:rFonts w:ascii="Tempus Sans ITC" w:hAnsi="Tempus Sans ITC"/>
          <w:sz w:val="28"/>
          <w:szCs w:val="28"/>
          <w:rtl/>
        </w:rPr>
        <w:t>تسهم في إثراء الأدبيات العربية في مجال التسويق الرقمي للبنوك، ولا سيما في سياق البنوك الرقمية السعودية</w:t>
      </w:r>
      <w:r w:rsidRPr="00951EFF">
        <w:rPr>
          <w:rFonts w:ascii="Tempus Sans ITC" w:hAnsi="Tempus Sans ITC"/>
          <w:sz w:val="28"/>
          <w:szCs w:val="28"/>
        </w:rPr>
        <w:t>.</w:t>
      </w:r>
    </w:p>
    <w:p w14:paraId="5C87CF9A" w14:textId="77777777" w:rsidR="009F38AA" w:rsidRPr="00951EFF" w:rsidRDefault="009F38AA" w:rsidP="005A7AA0">
      <w:pPr>
        <w:pStyle w:val="NormalWeb"/>
        <w:numPr>
          <w:ilvl w:val="0"/>
          <w:numId w:val="3"/>
        </w:numPr>
        <w:bidi/>
        <w:jc w:val="both"/>
        <w:rPr>
          <w:rFonts w:ascii="Tempus Sans ITC" w:hAnsi="Tempus Sans ITC"/>
          <w:sz w:val="28"/>
          <w:szCs w:val="28"/>
        </w:rPr>
      </w:pPr>
      <w:r w:rsidRPr="00951EFF">
        <w:rPr>
          <w:rFonts w:ascii="Tempus Sans ITC" w:hAnsi="Tempus Sans ITC"/>
          <w:sz w:val="28"/>
          <w:szCs w:val="28"/>
          <w:rtl/>
        </w:rPr>
        <w:t>تقدم نموذجًا بحثيًا يربط بين منصة تواصل اجتماعي محددة (إكس) وبين سلوك العميل المصرفي واتجاهاته</w:t>
      </w:r>
      <w:r w:rsidRPr="00951EFF">
        <w:rPr>
          <w:rFonts w:ascii="Tempus Sans ITC" w:hAnsi="Tempus Sans ITC"/>
          <w:sz w:val="28"/>
          <w:szCs w:val="28"/>
        </w:rPr>
        <w:t>.</w:t>
      </w:r>
    </w:p>
    <w:p w14:paraId="6134323E" w14:textId="77777777" w:rsidR="009F38AA" w:rsidRPr="00951EFF" w:rsidRDefault="009F38AA" w:rsidP="005A7AA0">
      <w:pPr>
        <w:pStyle w:val="NormalWeb"/>
        <w:numPr>
          <w:ilvl w:val="0"/>
          <w:numId w:val="3"/>
        </w:numPr>
        <w:bidi/>
        <w:jc w:val="both"/>
        <w:rPr>
          <w:rFonts w:ascii="Tempus Sans ITC" w:hAnsi="Tempus Sans ITC"/>
          <w:sz w:val="28"/>
          <w:szCs w:val="28"/>
        </w:rPr>
      </w:pPr>
      <w:r w:rsidRPr="00951EFF">
        <w:rPr>
          <w:rFonts w:ascii="Tempus Sans ITC" w:hAnsi="Tempus Sans ITC"/>
          <w:sz w:val="28"/>
          <w:szCs w:val="28"/>
          <w:rtl/>
        </w:rPr>
        <w:t>تُعد من الدراسات القليلة التي تتناول بنك فيجن بوصفه نموذجًا تطبيقيًا للبنوك الرقمية في المملكة</w:t>
      </w:r>
      <w:r w:rsidRPr="00951EFF">
        <w:rPr>
          <w:rFonts w:ascii="Tempus Sans ITC" w:hAnsi="Tempus Sans ITC"/>
          <w:sz w:val="28"/>
          <w:szCs w:val="28"/>
        </w:rPr>
        <w:t>.</w:t>
      </w:r>
    </w:p>
    <w:p w14:paraId="2A78528F" w14:textId="1F7B4B4C" w:rsidR="009F38AA" w:rsidRPr="00951EFF" w:rsidRDefault="009F38AA" w:rsidP="007B7ABA">
      <w:pPr>
        <w:pStyle w:val="Heading3"/>
        <w:bidi/>
        <w:rPr>
          <w:rFonts w:ascii="Tempus Sans ITC" w:hAnsi="Tempus Sans ITC"/>
          <w:sz w:val="28"/>
          <w:szCs w:val="28"/>
        </w:rPr>
      </w:pPr>
      <w:r w:rsidRPr="00951EFF">
        <w:rPr>
          <w:rFonts w:ascii="Tempus Sans ITC" w:hAnsi="Tempus Sans ITC"/>
          <w:sz w:val="28"/>
          <w:szCs w:val="28"/>
        </w:rPr>
        <w:t xml:space="preserve">2. </w:t>
      </w:r>
      <w:r w:rsidR="007B7ABA" w:rsidRPr="00951EFF">
        <w:rPr>
          <w:rFonts w:ascii="Tempus Sans ITC" w:hAnsi="Tempus Sans ITC"/>
          <w:sz w:val="28"/>
          <w:szCs w:val="28"/>
          <w:rtl/>
        </w:rPr>
        <w:t xml:space="preserve"> - الأهمية </w:t>
      </w:r>
      <w:proofErr w:type="gramStart"/>
      <w:r w:rsidR="007B7ABA" w:rsidRPr="00951EFF">
        <w:rPr>
          <w:rFonts w:ascii="Tempus Sans ITC" w:hAnsi="Tempus Sans ITC"/>
          <w:sz w:val="28"/>
          <w:szCs w:val="28"/>
          <w:rtl/>
        </w:rPr>
        <w:t>العملية :</w:t>
      </w:r>
      <w:proofErr w:type="gramEnd"/>
    </w:p>
    <w:p w14:paraId="65041036" w14:textId="77777777" w:rsidR="009F38AA" w:rsidRPr="00951EFF" w:rsidRDefault="009F38AA" w:rsidP="007B7ABA">
      <w:pPr>
        <w:pStyle w:val="NormalWeb"/>
        <w:numPr>
          <w:ilvl w:val="0"/>
          <w:numId w:val="4"/>
        </w:numPr>
        <w:bidi/>
        <w:rPr>
          <w:rFonts w:ascii="Tempus Sans ITC" w:hAnsi="Tempus Sans ITC"/>
          <w:sz w:val="28"/>
          <w:szCs w:val="28"/>
        </w:rPr>
      </w:pPr>
      <w:r w:rsidRPr="00951EFF">
        <w:rPr>
          <w:rFonts w:ascii="Tempus Sans ITC" w:hAnsi="Tempus Sans ITC"/>
          <w:sz w:val="28"/>
          <w:szCs w:val="28"/>
          <w:rtl/>
        </w:rPr>
        <w:t>تساعد إدارة بنك فيجن في تقييم فعالية استراتيجيات التسويق عبر منصة إكس من خلال آراء عملائها ومتابعيها</w:t>
      </w:r>
      <w:r w:rsidRPr="00951EFF">
        <w:rPr>
          <w:rFonts w:ascii="Tempus Sans ITC" w:hAnsi="Tempus Sans ITC"/>
          <w:sz w:val="28"/>
          <w:szCs w:val="28"/>
        </w:rPr>
        <w:t>.</w:t>
      </w:r>
    </w:p>
    <w:p w14:paraId="67EEE6C5" w14:textId="77777777" w:rsidR="009F38AA" w:rsidRPr="00951EFF" w:rsidRDefault="009F38AA" w:rsidP="007B7ABA">
      <w:pPr>
        <w:pStyle w:val="NormalWeb"/>
        <w:numPr>
          <w:ilvl w:val="0"/>
          <w:numId w:val="4"/>
        </w:numPr>
        <w:bidi/>
        <w:rPr>
          <w:rFonts w:ascii="Tempus Sans ITC" w:hAnsi="Tempus Sans ITC"/>
          <w:sz w:val="28"/>
          <w:szCs w:val="28"/>
        </w:rPr>
      </w:pPr>
      <w:r w:rsidRPr="00951EFF">
        <w:rPr>
          <w:rFonts w:ascii="Tempus Sans ITC" w:hAnsi="Tempus Sans ITC"/>
          <w:sz w:val="28"/>
          <w:szCs w:val="28"/>
          <w:rtl/>
        </w:rPr>
        <w:t>تزوّد البنك بمؤشرات عملية لتحسين نوعية المحتوى التسويقي وطرائق عرضه وتوقيت نشره</w:t>
      </w:r>
      <w:r w:rsidRPr="00951EFF">
        <w:rPr>
          <w:rFonts w:ascii="Tempus Sans ITC" w:hAnsi="Tempus Sans ITC"/>
          <w:sz w:val="28"/>
          <w:szCs w:val="28"/>
        </w:rPr>
        <w:t>.</w:t>
      </w:r>
    </w:p>
    <w:p w14:paraId="5317F6C5" w14:textId="77777777" w:rsidR="009F38AA" w:rsidRPr="00951EFF" w:rsidRDefault="009F38AA" w:rsidP="007B7ABA">
      <w:pPr>
        <w:pStyle w:val="NormalWeb"/>
        <w:numPr>
          <w:ilvl w:val="0"/>
          <w:numId w:val="4"/>
        </w:numPr>
        <w:bidi/>
        <w:rPr>
          <w:rFonts w:ascii="Tempus Sans ITC" w:hAnsi="Tempus Sans ITC"/>
          <w:sz w:val="28"/>
          <w:szCs w:val="28"/>
        </w:rPr>
      </w:pPr>
      <w:r w:rsidRPr="00951EFF">
        <w:rPr>
          <w:rFonts w:ascii="Tempus Sans ITC" w:hAnsi="Tempus Sans ITC"/>
          <w:sz w:val="28"/>
          <w:szCs w:val="28"/>
          <w:rtl/>
        </w:rPr>
        <w:t>يمكن أن تستفيد البنوك الرقمية السعودية الأخرى من نتائج الدراسة في تطوير استراتيجيات التسويق عبر المنصات الاجتماعية</w:t>
      </w:r>
      <w:r w:rsidRPr="00951EFF">
        <w:rPr>
          <w:rFonts w:ascii="Tempus Sans ITC" w:hAnsi="Tempus Sans ITC"/>
          <w:sz w:val="28"/>
          <w:szCs w:val="28"/>
        </w:rPr>
        <w:t>.</w:t>
      </w:r>
    </w:p>
    <w:p w14:paraId="5962D049" w14:textId="77777777" w:rsidR="009F38AA" w:rsidRPr="00951EFF" w:rsidRDefault="009F38AA" w:rsidP="007B7ABA">
      <w:pPr>
        <w:pStyle w:val="NormalWeb"/>
        <w:numPr>
          <w:ilvl w:val="0"/>
          <w:numId w:val="4"/>
        </w:numPr>
        <w:bidi/>
        <w:rPr>
          <w:rFonts w:ascii="Tempus Sans ITC" w:hAnsi="Tempus Sans ITC"/>
          <w:sz w:val="28"/>
          <w:szCs w:val="28"/>
        </w:rPr>
      </w:pPr>
      <w:r w:rsidRPr="00951EFF">
        <w:rPr>
          <w:rFonts w:ascii="Tempus Sans ITC" w:hAnsi="Tempus Sans ITC"/>
          <w:sz w:val="28"/>
          <w:szCs w:val="28"/>
          <w:rtl/>
        </w:rPr>
        <w:t>تدعم جهود المؤسسات المالية نحو تعزيز التحول الرقمي، بما يتوافق مع مستهدفات رؤية المملكة 2030</w:t>
      </w:r>
      <w:r w:rsidRPr="00951EFF">
        <w:rPr>
          <w:rFonts w:ascii="Tempus Sans ITC" w:hAnsi="Tempus Sans ITC"/>
          <w:sz w:val="28"/>
          <w:szCs w:val="28"/>
        </w:rPr>
        <w:t>.</w:t>
      </w:r>
    </w:p>
    <w:p w14:paraId="3EDD6FDD" w14:textId="41AB2B28" w:rsidR="009F38AA" w:rsidRPr="00951EFF" w:rsidRDefault="009F38AA" w:rsidP="007B7ABA">
      <w:pPr>
        <w:pStyle w:val="Heading2"/>
        <w:jc w:val="right"/>
        <w:rPr>
          <w:rFonts w:ascii="Tempus Sans ITC" w:hAnsi="Tempus Sans ITC"/>
          <w:sz w:val="28"/>
          <w:szCs w:val="28"/>
          <w:rtl/>
        </w:rPr>
      </w:pPr>
      <w:r w:rsidRPr="00951EFF">
        <w:rPr>
          <w:rFonts w:ascii="Tempus Sans ITC" w:hAnsi="Tempus Sans ITC"/>
          <w:sz w:val="28"/>
          <w:szCs w:val="28"/>
          <w:rtl/>
        </w:rPr>
        <w:t>خامسًا: حدود الدراسة</w:t>
      </w:r>
      <w:r w:rsidR="007B7ABA" w:rsidRPr="00951EFF">
        <w:rPr>
          <w:rFonts w:ascii="Tempus Sans ITC" w:hAnsi="Tempus Sans ITC"/>
          <w:sz w:val="28"/>
          <w:szCs w:val="28"/>
          <w:rtl/>
        </w:rPr>
        <w:t xml:space="preserve"> :</w:t>
      </w:r>
    </w:p>
    <w:p w14:paraId="40246950" w14:textId="77777777" w:rsidR="007B7ABA" w:rsidRPr="00951EFF" w:rsidRDefault="007B7ABA" w:rsidP="007B7ABA">
      <w:pPr>
        <w:rPr>
          <w:rFonts w:ascii="Tempus Sans ITC" w:hAnsi="Tempus Sans ITC"/>
          <w:sz w:val="28"/>
          <w:szCs w:val="28"/>
        </w:rPr>
      </w:pPr>
    </w:p>
    <w:p w14:paraId="501947FA" w14:textId="77777777" w:rsidR="009F38AA" w:rsidRPr="00951EFF" w:rsidRDefault="009F38AA" w:rsidP="007B7ABA">
      <w:pPr>
        <w:pStyle w:val="NormalWeb"/>
        <w:numPr>
          <w:ilvl w:val="0"/>
          <w:numId w:val="5"/>
        </w:numPr>
        <w:bidi/>
        <w:rPr>
          <w:rFonts w:ascii="Tempus Sans ITC" w:hAnsi="Tempus Sans ITC"/>
          <w:sz w:val="28"/>
          <w:szCs w:val="28"/>
        </w:rPr>
      </w:pPr>
      <w:r w:rsidRPr="00951EFF">
        <w:rPr>
          <w:rStyle w:val="Strong"/>
          <w:rFonts w:ascii="Tempus Sans ITC" w:hAnsi="Tempus Sans ITC"/>
          <w:sz w:val="28"/>
          <w:szCs w:val="28"/>
          <w:rtl/>
        </w:rPr>
        <w:t>الحدود المكانية</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تقتصر الدراسة على مستخدمي منصة إكس داخل المملكة العربية السعودية</w:t>
      </w:r>
      <w:r w:rsidRPr="00951EFF">
        <w:rPr>
          <w:rFonts w:ascii="Tempus Sans ITC" w:hAnsi="Tempus Sans ITC"/>
          <w:sz w:val="28"/>
          <w:szCs w:val="28"/>
        </w:rPr>
        <w:t>.</w:t>
      </w:r>
    </w:p>
    <w:p w14:paraId="74EB21BA" w14:textId="77777777" w:rsidR="009F38AA" w:rsidRPr="00951EFF" w:rsidRDefault="009F38AA" w:rsidP="007B7ABA">
      <w:pPr>
        <w:pStyle w:val="NormalWeb"/>
        <w:numPr>
          <w:ilvl w:val="0"/>
          <w:numId w:val="5"/>
        </w:numPr>
        <w:bidi/>
        <w:rPr>
          <w:rFonts w:ascii="Tempus Sans ITC" w:hAnsi="Tempus Sans ITC"/>
          <w:sz w:val="28"/>
          <w:szCs w:val="28"/>
        </w:rPr>
      </w:pPr>
      <w:r w:rsidRPr="00951EFF">
        <w:rPr>
          <w:rStyle w:val="Strong"/>
          <w:rFonts w:ascii="Tempus Sans ITC" w:hAnsi="Tempus Sans ITC"/>
          <w:sz w:val="28"/>
          <w:szCs w:val="28"/>
          <w:rtl/>
        </w:rPr>
        <w:t>الحدود البشرية</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تشمل عينة من مستخدمي منصة إكس ممن لديهم اطلاع أو معرفة ببنك فيجن ومنتجاته</w:t>
      </w:r>
      <w:r w:rsidRPr="00951EFF">
        <w:rPr>
          <w:rFonts w:ascii="Tempus Sans ITC" w:hAnsi="Tempus Sans ITC"/>
          <w:sz w:val="28"/>
          <w:szCs w:val="28"/>
        </w:rPr>
        <w:t>.</w:t>
      </w:r>
    </w:p>
    <w:p w14:paraId="7B79C996" w14:textId="77777777" w:rsidR="009F38AA" w:rsidRPr="00951EFF" w:rsidRDefault="009F38AA" w:rsidP="007B7ABA">
      <w:pPr>
        <w:pStyle w:val="NormalWeb"/>
        <w:numPr>
          <w:ilvl w:val="0"/>
          <w:numId w:val="5"/>
        </w:numPr>
        <w:bidi/>
        <w:rPr>
          <w:rFonts w:ascii="Tempus Sans ITC" w:hAnsi="Tempus Sans ITC"/>
          <w:sz w:val="28"/>
          <w:szCs w:val="28"/>
        </w:rPr>
      </w:pPr>
      <w:r w:rsidRPr="00951EFF">
        <w:rPr>
          <w:rStyle w:val="Strong"/>
          <w:rFonts w:ascii="Tempus Sans ITC" w:hAnsi="Tempus Sans ITC"/>
          <w:sz w:val="28"/>
          <w:szCs w:val="28"/>
          <w:rtl/>
        </w:rPr>
        <w:t>الحدود الموضوعية</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تركز الدراسة على التسويق عبر منصة إكس فقط، دون التطرق إلى باقي المنصات الاجتماعية أو قنوات التسويق الأخرى</w:t>
      </w:r>
      <w:r w:rsidRPr="00951EFF">
        <w:rPr>
          <w:rFonts w:ascii="Tempus Sans ITC" w:hAnsi="Tempus Sans ITC"/>
          <w:sz w:val="28"/>
          <w:szCs w:val="28"/>
        </w:rPr>
        <w:t>.</w:t>
      </w:r>
    </w:p>
    <w:p w14:paraId="0A378ACA" w14:textId="77777777" w:rsidR="009F38AA" w:rsidRPr="00951EFF" w:rsidRDefault="009F38AA" w:rsidP="007B7ABA">
      <w:pPr>
        <w:pStyle w:val="NormalWeb"/>
        <w:numPr>
          <w:ilvl w:val="0"/>
          <w:numId w:val="5"/>
        </w:numPr>
        <w:bidi/>
        <w:rPr>
          <w:rFonts w:ascii="Tempus Sans ITC" w:hAnsi="Tempus Sans ITC"/>
          <w:sz w:val="28"/>
          <w:szCs w:val="28"/>
        </w:rPr>
      </w:pPr>
      <w:r w:rsidRPr="00951EFF">
        <w:rPr>
          <w:rStyle w:val="Strong"/>
          <w:rFonts w:ascii="Tempus Sans ITC" w:hAnsi="Tempus Sans ITC"/>
          <w:sz w:val="28"/>
          <w:szCs w:val="28"/>
          <w:rtl/>
        </w:rPr>
        <w:t>الحدود الزمنية</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تنفّذ الدراسة خلال العام الجامعي (1446هـ / 2025م)، وتعبّر النتائج عن تلك الفترة الزمنية</w:t>
      </w:r>
      <w:r w:rsidRPr="00951EFF">
        <w:rPr>
          <w:rFonts w:ascii="Tempus Sans ITC" w:hAnsi="Tempus Sans ITC"/>
          <w:sz w:val="28"/>
          <w:szCs w:val="28"/>
        </w:rPr>
        <w:t>.</w:t>
      </w:r>
    </w:p>
    <w:p w14:paraId="641D6892" w14:textId="77777777" w:rsidR="007B7ABA" w:rsidRPr="00951EFF" w:rsidRDefault="007B7ABA" w:rsidP="007B7ABA">
      <w:pPr>
        <w:pStyle w:val="NormalWeb"/>
        <w:bidi/>
        <w:rPr>
          <w:rFonts w:ascii="Tempus Sans ITC" w:hAnsi="Tempus Sans ITC"/>
          <w:sz w:val="28"/>
          <w:szCs w:val="28"/>
        </w:rPr>
      </w:pPr>
    </w:p>
    <w:p w14:paraId="0FD40E46" w14:textId="38A17841" w:rsidR="009F38AA" w:rsidRPr="00951EFF" w:rsidRDefault="009F38AA" w:rsidP="007B7ABA">
      <w:pPr>
        <w:pStyle w:val="Heading2"/>
        <w:jc w:val="right"/>
        <w:rPr>
          <w:rFonts w:ascii="Tempus Sans ITC" w:hAnsi="Tempus Sans ITC"/>
          <w:sz w:val="28"/>
          <w:szCs w:val="28"/>
        </w:rPr>
      </w:pPr>
      <w:r w:rsidRPr="00951EFF">
        <w:rPr>
          <w:rFonts w:ascii="Tempus Sans ITC" w:hAnsi="Tempus Sans ITC"/>
          <w:sz w:val="28"/>
          <w:szCs w:val="28"/>
          <w:rtl/>
        </w:rPr>
        <w:lastRenderedPageBreak/>
        <w:t>سادسًا: مصطلحات الدراسة</w:t>
      </w:r>
      <w:r w:rsidR="007B7ABA" w:rsidRPr="00951EFF">
        <w:rPr>
          <w:rFonts w:ascii="Tempus Sans ITC" w:hAnsi="Tempus Sans ITC"/>
          <w:sz w:val="28"/>
          <w:szCs w:val="28"/>
          <w:rtl/>
        </w:rPr>
        <w:t xml:space="preserve"> :</w:t>
      </w:r>
    </w:p>
    <w:p w14:paraId="55345152" w14:textId="77777777" w:rsidR="009F38AA" w:rsidRPr="00951EFF" w:rsidRDefault="009F38AA" w:rsidP="007B7ABA">
      <w:pPr>
        <w:pStyle w:val="NormalWeb"/>
        <w:numPr>
          <w:ilvl w:val="0"/>
          <w:numId w:val="6"/>
        </w:numPr>
        <w:bidi/>
        <w:rPr>
          <w:rFonts w:ascii="Tempus Sans ITC" w:hAnsi="Tempus Sans ITC"/>
          <w:sz w:val="28"/>
          <w:szCs w:val="28"/>
        </w:rPr>
      </w:pPr>
      <w:r w:rsidRPr="00951EFF">
        <w:rPr>
          <w:rStyle w:val="Strong"/>
          <w:rFonts w:ascii="Tempus Sans ITC" w:hAnsi="Tempus Sans ITC"/>
          <w:sz w:val="28"/>
          <w:szCs w:val="28"/>
          <w:rtl/>
        </w:rPr>
        <w:t>البنك الرقمي</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مؤسسة مالية تقدم خدماتها المصرفية بالكامل عبر الوسائط والتطبيقات الرقمية دون الحاجة إلى فروع تقليدية</w:t>
      </w:r>
      <w:r w:rsidRPr="00951EFF">
        <w:rPr>
          <w:rFonts w:ascii="Tempus Sans ITC" w:hAnsi="Tempus Sans ITC"/>
          <w:sz w:val="28"/>
          <w:szCs w:val="28"/>
        </w:rPr>
        <w:t>.</w:t>
      </w:r>
    </w:p>
    <w:p w14:paraId="532091FA" w14:textId="77777777" w:rsidR="009F38AA" w:rsidRPr="00951EFF" w:rsidRDefault="009F38AA" w:rsidP="007B7ABA">
      <w:pPr>
        <w:pStyle w:val="NormalWeb"/>
        <w:numPr>
          <w:ilvl w:val="0"/>
          <w:numId w:val="6"/>
        </w:numPr>
        <w:bidi/>
        <w:rPr>
          <w:rFonts w:ascii="Tempus Sans ITC" w:hAnsi="Tempus Sans ITC"/>
          <w:sz w:val="28"/>
          <w:szCs w:val="28"/>
        </w:rPr>
      </w:pPr>
      <w:r w:rsidRPr="00951EFF">
        <w:rPr>
          <w:rStyle w:val="Strong"/>
          <w:rFonts w:ascii="Tempus Sans ITC" w:hAnsi="Tempus Sans ITC"/>
          <w:sz w:val="28"/>
          <w:szCs w:val="28"/>
          <w:rtl/>
        </w:rPr>
        <w:t>منصة إكس</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منصة تواصل اجتماعي تعتمد على مشاركة الرسائل القصيرة والمحتوى التفاعلي، وكانت تعرف سابقًا باسم تويتر</w:t>
      </w:r>
      <w:r w:rsidRPr="00951EFF">
        <w:rPr>
          <w:rFonts w:ascii="Tempus Sans ITC" w:hAnsi="Tempus Sans ITC"/>
          <w:sz w:val="28"/>
          <w:szCs w:val="28"/>
        </w:rPr>
        <w:t>.</w:t>
      </w:r>
    </w:p>
    <w:p w14:paraId="238CFFD6" w14:textId="77777777" w:rsidR="009F38AA" w:rsidRPr="00951EFF" w:rsidRDefault="009F38AA" w:rsidP="007B7ABA">
      <w:pPr>
        <w:pStyle w:val="NormalWeb"/>
        <w:numPr>
          <w:ilvl w:val="0"/>
          <w:numId w:val="6"/>
        </w:numPr>
        <w:bidi/>
        <w:rPr>
          <w:rFonts w:ascii="Tempus Sans ITC" w:hAnsi="Tempus Sans ITC"/>
          <w:sz w:val="28"/>
          <w:szCs w:val="28"/>
        </w:rPr>
      </w:pPr>
      <w:r w:rsidRPr="00951EFF">
        <w:rPr>
          <w:rStyle w:val="Strong"/>
          <w:rFonts w:ascii="Tempus Sans ITC" w:hAnsi="Tempus Sans ITC"/>
          <w:sz w:val="28"/>
          <w:szCs w:val="28"/>
          <w:rtl/>
        </w:rPr>
        <w:t>التسويق الرقمي</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مجموعة الأنشطة التسويقية التي تستخدم الوسائط الرقمية والإنترنت للترويج للمنتجات والخدمات وبناء العلاقات مع العملاء</w:t>
      </w:r>
      <w:r w:rsidRPr="00951EFF">
        <w:rPr>
          <w:rFonts w:ascii="Tempus Sans ITC" w:hAnsi="Tempus Sans ITC"/>
          <w:sz w:val="28"/>
          <w:szCs w:val="28"/>
        </w:rPr>
        <w:t>.</w:t>
      </w:r>
    </w:p>
    <w:p w14:paraId="733F6A50" w14:textId="77777777" w:rsidR="009F38AA" w:rsidRPr="00951EFF" w:rsidRDefault="009F38AA" w:rsidP="007B7ABA">
      <w:pPr>
        <w:pStyle w:val="NormalWeb"/>
        <w:numPr>
          <w:ilvl w:val="0"/>
          <w:numId w:val="6"/>
        </w:numPr>
        <w:bidi/>
        <w:rPr>
          <w:rFonts w:ascii="Tempus Sans ITC" w:hAnsi="Tempus Sans ITC"/>
          <w:sz w:val="28"/>
          <w:szCs w:val="28"/>
        </w:rPr>
      </w:pPr>
      <w:r w:rsidRPr="00951EFF">
        <w:rPr>
          <w:rStyle w:val="Strong"/>
          <w:rFonts w:ascii="Tempus Sans ITC" w:hAnsi="Tempus Sans ITC"/>
          <w:sz w:val="28"/>
          <w:szCs w:val="28"/>
          <w:rtl/>
        </w:rPr>
        <w:t>وعي العملاء</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إدراك العملاء لمزايا وخصائص المنتجات المصرفية المقدمة، ومستوى معرفتهم بها</w:t>
      </w:r>
      <w:r w:rsidRPr="00951EFF">
        <w:rPr>
          <w:rFonts w:ascii="Tempus Sans ITC" w:hAnsi="Tempus Sans ITC"/>
          <w:sz w:val="28"/>
          <w:szCs w:val="28"/>
        </w:rPr>
        <w:t>.</w:t>
      </w:r>
    </w:p>
    <w:p w14:paraId="62DE7A65" w14:textId="77777777" w:rsidR="009F38AA" w:rsidRPr="00951EFF" w:rsidRDefault="009F38AA" w:rsidP="007B7ABA">
      <w:pPr>
        <w:pStyle w:val="NormalWeb"/>
        <w:numPr>
          <w:ilvl w:val="0"/>
          <w:numId w:val="6"/>
        </w:numPr>
        <w:bidi/>
        <w:rPr>
          <w:rFonts w:ascii="Tempus Sans ITC" w:hAnsi="Tempus Sans ITC"/>
          <w:sz w:val="28"/>
          <w:szCs w:val="28"/>
        </w:rPr>
      </w:pPr>
      <w:r w:rsidRPr="00951EFF">
        <w:rPr>
          <w:rStyle w:val="Strong"/>
          <w:rFonts w:ascii="Tempus Sans ITC" w:hAnsi="Tempus Sans ITC"/>
          <w:sz w:val="28"/>
          <w:szCs w:val="28"/>
          <w:rtl/>
        </w:rPr>
        <w:t>الاتجاهات</w:t>
      </w:r>
      <w:r w:rsidRPr="00951EFF">
        <w:rPr>
          <w:rStyle w:val="Strong"/>
          <w:rFonts w:ascii="Tempus Sans ITC" w:hAnsi="Tempus Sans ITC"/>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مجموعة من الميول والانطباعات الإيجابية أو السلبية التي يحملها الأفراد تجاه بنك معين أو خدمة محددة</w:t>
      </w:r>
      <w:r w:rsidRPr="00951EFF">
        <w:rPr>
          <w:rFonts w:ascii="Tempus Sans ITC" w:hAnsi="Tempus Sans ITC"/>
          <w:sz w:val="28"/>
          <w:szCs w:val="28"/>
        </w:rPr>
        <w:t>.</w:t>
      </w:r>
    </w:p>
    <w:p w14:paraId="098E4929" w14:textId="77777777" w:rsidR="007B7ABA" w:rsidRPr="00951EFF" w:rsidRDefault="007B7ABA" w:rsidP="007B7ABA">
      <w:pPr>
        <w:pStyle w:val="NormalWeb"/>
        <w:bidi/>
        <w:rPr>
          <w:rFonts w:ascii="Tempus Sans ITC" w:hAnsi="Tempus Sans ITC"/>
          <w:sz w:val="28"/>
          <w:szCs w:val="28"/>
        </w:rPr>
      </w:pPr>
    </w:p>
    <w:p w14:paraId="0C0A4DEF" w14:textId="77777777" w:rsidR="009F38AA" w:rsidRPr="00951EFF" w:rsidRDefault="009F38AA" w:rsidP="007B7ABA">
      <w:pPr>
        <w:pStyle w:val="Heading2"/>
        <w:jc w:val="right"/>
        <w:rPr>
          <w:rFonts w:ascii="Tempus Sans ITC" w:hAnsi="Tempus Sans ITC"/>
          <w:sz w:val="28"/>
          <w:szCs w:val="28"/>
          <w:rtl/>
        </w:rPr>
      </w:pPr>
      <w:r w:rsidRPr="00951EFF">
        <w:rPr>
          <w:rFonts w:ascii="Tempus Sans ITC" w:hAnsi="Tempus Sans ITC"/>
          <w:sz w:val="28"/>
          <w:szCs w:val="28"/>
          <w:rtl/>
        </w:rPr>
        <w:t>سابعًا: فروض الدراسة (يمكنك الإبقاء عليها أو تعديلها وفق متطلبات القسم)</w:t>
      </w:r>
    </w:p>
    <w:p w14:paraId="6DEFE09C" w14:textId="77777777" w:rsidR="007B7ABA" w:rsidRPr="00951EFF" w:rsidRDefault="007B7ABA" w:rsidP="007B7ABA">
      <w:pPr>
        <w:rPr>
          <w:rFonts w:ascii="Tempus Sans ITC" w:hAnsi="Tempus Sans ITC"/>
          <w:sz w:val="28"/>
          <w:szCs w:val="28"/>
        </w:rPr>
      </w:pPr>
    </w:p>
    <w:p w14:paraId="025C8A1E" w14:textId="77777777" w:rsidR="009F38AA" w:rsidRPr="00951EFF" w:rsidRDefault="009F38AA" w:rsidP="007B7ABA">
      <w:pPr>
        <w:pStyle w:val="NormalWeb"/>
        <w:numPr>
          <w:ilvl w:val="0"/>
          <w:numId w:val="7"/>
        </w:numPr>
        <w:bidi/>
        <w:rPr>
          <w:rFonts w:ascii="Tempus Sans ITC" w:hAnsi="Tempus Sans ITC"/>
          <w:sz w:val="28"/>
          <w:szCs w:val="28"/>
        </w:rPr>
      </w:pPr>
      <w:r w:rsidRPr="00951EFF">
        <w:rPr>
          <w:rFonts w:ascii="Tempus Sans ITC" w:hAnsi="Tempus Sans ITC"/>
          <w:sz w:val="28"/>
          <w:szCs w:val="28"/>
          <w:rtl/>
        </w:rPr>
        <w:t>توجد علاقة ذات دلالة إحصائية بين مستوى متابعة محتوى بنك فيجن على منصة إكس وبين مستوى وعي المستخدمين بمنتجاته</w:t>
      </w:r>
      <w:r w:rsidRPr="00951EFF">
        <w:rPr>
          <w:rFonts w:ascii="Tempus Sans ITC" w:hAnsi="Tempus Sans ITC"/>
          <w:sz w:val="28"/>
          <w:szCs w:val="28"/>
        </w:rPr>
        <w:t>.</w:t>
      </w:r>
    </w:p>
    <w:p w14:paraId="332B4E88" w14:textId="77777777" w:rsidR="009F38AA" w:rsidRPr="00951EFF" w:rsidRDefault="009F38AA" w:rsidP="007B7ABA">
      <w:pPr>
        <w:pStyle w:val="NormalWeb"/>
        <w:numPr>
          <w:ilvl w:val="0"/>
          <w:numId w:val="7"/>
        </w:numPr>
        <w:bidi/>
        <w:rPr>
          <w:rFonts w:ascii="Tempus Sans ITC" w:hAnsi="Tempus Sans ITC"/>
          <w:sz w:val="28"/>
          <w:szCs w:val="28"/>
        </w:rPr>
      </w:pPr>
      <w:r w:rsidRPr="00951EFF">
        <w:rPr>
          <w:rFonts w:ascii="Tempus Sans ITC" w:hAnsi="Tempus Sans ITC"/>
          <w:sz w:val="28"/>
          <w:szCs w:val="28"/>
          <w:rtl/>
        </w:rPr>
        <w:t>توجد علاقة ذات دلالة إحصائية بين درجة التفاعل مع الحملات التسويقية لبنك فيجن على منصة إكس وبين نية المستخدمين بالتعامل مع البنك</w:t>
      </w:r>
      <w:r w:rsidRPr="00951EFF">
        <w:rPr>
          <w:rFonts w:ascii="Tempus Sans ITC" w:hAnsi="Tempus Sans ITC"/>
          <w:sz w:val="28"/>
          <w:szCs w:val="28"/>
        </w:rPr>
        <w:t>.</w:t>
      </w:r>
    </w:p>
    <w:p w14:paraId="1F7082A4" w14:textId="77777777" w:rsidR="009F38AA" w:rsidRPr="00951EFF" w:rsidRDefault="009F38AA" w:rsidP="007B7ABA">
      <w:pPr>
        <w:pStyle w:val="NormalWeb"/>
        <w:numPr>
          <w:ilvl w:val="0"/>
          <w:numId w:val="7"/>
        </w:numPr>
        <w:bidi/>
        <w:rPr>
          <w:rFonts w:ascii="Tempus Sans ITC" w:hAnsi="Tempus Sans ITC"/>
          <w:sz w:val="28"/>
          <w:szCs w:val="28"/>
        </w:rPr>
      </w:pPr>
      <w:r w:rsidRPr="00951EFF">
        <w:rPr>
          <w:rFonts w:ascii="Tempus Sans ITC" w:hAnsi="Tempus Sans ITC"/>
          <w:sz w:val="28"/>
          <w:szCs w:val="28"/>
          <w:rtl/>
        </w:rPr>
        <w:t>توجد فروق ذات دلالة إحصائية في اتجاهات المستخدمين نحو الرسائل التسويقية لبنك فيجن تُعزى لمتغيرات ديموغرافية مثل (العمر، الجنس، المستوى التعليمي)</w:t>
      </w:r>
      <w:r w:rsidRPr="00951EFF">
        <w:rPr>
          <w:rFonts w:ascii="Tempus Sans ITC" w:hAnsi="Tempus Sans ITC"/>
          <w:sz w:val="28"/>
          <w:szCs w:val="28"/>
        </w:rPr>
        <w:t>.</w:t>
      </w:r>
    </w:p>
    <w:p w14:paraId="3A507FC8" w14:textId="77777777" w:rsidR="009F38AA" w:rsidRPr="00951EFF" w:rsidRDefault="009F38AA" w:rsidP="009F38AA">
      <w:pPr>
        <w:jc w:val="right"/>
        <w:rPr>
          <w:rFonts w:ascii="Tempus Sans ITC" w:hAnsi="Tempus Sans ITC"/>
          <w:sz w:val="28"/>
          <w:szCs w:val="28"/>
        </w:rPr>
      </w:pPr>
    </w:p>
    <w:p w14:paraId="3D42E9F5" w14:textId="77777777" w:rsidR="009F38AA" w:rsidRPr="00951EFF" w:rsidRDefault="009F38AA" w:rsidP="009F38AA">
      <w:pPr>
        <w:jc w:val="right"/>
        <w:rPr>
          <w:rFonts w:ascii="Tempus Sans ITC" w:hAnsi="Tempus Sans ITC"/>
          <w:sz w:val="28"/>
          <w:szCs w:val="28"/>
        </w:rPr>
      </w:pPr>
    </w:p>
    <w:p w14:paraId="4B162EB9" w14:textId="77777777" w:rsidR="009F38AA" w:rsidRPr="00951EFF" w:rsidRDefault="009F38AA" w:rsidP="009F38AA">
      <w:pPr>
        <w:jc w:val="right"/>
        <w:rPr>
          <w:rFonts w:ascii="Tempus Sans ITC" w:hAnsi="Tempus Sans ITC"/>
          <w:sz w:val="28"/>
          <w:szCs w:val="28"/>
        </w:rPr>
      </w:pPr>
    </w:p>
    <w:p w14:paraId="2D0B5D6E" w14:textId="77777777" w:rsidR="009F38AA" w:rsidRPr="00951EFF" w:rsidRDefault="009F38AA" w:rsidP="009F38AA">
      <w:pPr>
        <w:jc w:val="right"/>
        <w:rPr>
          <w:rFonts w:ascii="Tempus Sans ITC" w:hAnsi="Tempus Sans ITC"/>
          <w:sz w:val="28"/>
          <w:szCs w:val="28"/>
        </w:rPr>
      </w:pPr>
    </w:p>
    <w:p w14:paraId="280BFFDB" w14:textId="77777777" w:rsidR="009F38AA" w:rsidRPr="00951EFF" w:rsidRDefault="009F38AA" w:rsidP="009F38AA">
      <w:pPr>
        <w:jc w:val="right"/>
        <w:rPr>
          <w:rFonts w:ascii="Tempus Sans ITC" w:hAnsi="Tempus Sans ITC"/>
          <w:sz w:val="28"/>
          <w:szCs w:val="28"/>
        </w:rPr>
      </w:pPr>
    </w:p>
    <w:p w14:paraId="6F63458E" w14:textId="77777777" w:rsidR="009F38AA" w:rsidRPr="00951EFF" w:rsidRDefault="009F38AA" w:rsidP="009F38AA">
      <w:pPr>
        <w:jc w:val="right"/>
        <w:rPr>
          <w:rFonts w:ascii="Tempus Sans ITC" w:hAnsi="Tempus Sans ITC"/>
          <w:sz w:val="28"/>
          <w:szCs w:val="28"/>
        </w:rPr>
      </w:pPr>
    </w:p>
    <w:p w14:paraId="4E703FFD" w14:textId="7769A956" w:rsidR="009F38AA" w:rsidRPr="00951EFF" w:rsidRDefault="009F38AA" w:rsidP="009F38AA">
      <w:pPr>
        <w:jc w:val="right"/>
        <w:rPr>
          <w:rFonts w:ascii="Tempus Sans ITC" w:hAnsi="Tempus Sans ITC"/>
          <w:sz w:val="28"/>
          <w:szCs w:val="28"/>
        </w:rPr>
      </w:pPr>
    </w:p>
    <w:p w14:paraId="2B924646" w14:textId="77777777" w:rsidR="00831B89" w:rsidRPr="00951EFF" w:rsidRDefault="00831B89" w:rsidP="009F38AA">
      <w:pPr>
        <w:jc w:val="right"/>
        <w:rPr>
          <w:rFonts w:ascii="Tempus Sans ITC" w:hAnsi="Tempus Sans ITC"/>
          <w:sz w:val="28"/>
          <w:szCs w:val="28"/>
        </w:rPr>
      </w:pPr>
    </w:p>
    <w:p w14:paraId="435399DD" w14:textId="77777777" w:rsidR="009F38AA" w:rsidRPr="00951EFF" w:rsidRDefault="009F38AA" w:rsidP="007B7ABA">
      <w:pPr>
        <w:pStyle w:val="Heading1"/>
        <w:jc w:val="center"/>
        <w:rPr>
          <w:rFonts w:ascii="Tempus Sans ITC" w:hAnsi="Tempus Sans ITC"/>
          <w:sz w:val="28"/>
          <w:szCs w:val="28"/>
        </w:rPr>
      </w:pPr>
      <w:r w:rsidRPr="00951EFF">
        <w:rPr>
          <w:rFonts w:ascii="Tempus Sans ITC" w:hAnsi="Tempus Sans ITC"/>
          <w:sz w:val="28"/>
          <w:szCs w:val="28"/>
          <w:rtl/>
        </w:rPr>
        <w:lastRenderedPageBreak/>
        <w:t>الفصل الثاني</w:t>
      </w:r>
    </w:p>
    <w:p w14:paraId="79427BAA" w14:textId="77777777" w:rsidR="009F38AA" w:rsidRPr="00951EFF" w:rsidRDefault="009F38AA" w:rsidP="007B7ABA">
      <w:pPr>
        <w:pStyle w:val="Heading2"/>
        <w:jc w:val="center"/>
        <w:rPr>
          <w:rFonts w:ascii="Tempus Sans ITC" w:hAnsi="Tempus Sans ITC"/>
          <w:sz w:val="28"/>
          <w:szCs w:val="28"/>
        </w:rPr>
      </w:pPr>
      <w:r w:rsidRPr="00951EFF">
        <w:rPr>
          <w:rFonts w:ascii="Tempus Sans ITC" w:hAnsi="Tempus Sans ITC"/>
          <w:sz w:val="28"/>
          <w:szCs w:val="28"/>
          <w:rtl/>
        </w:rPr>
        <w:t>الإطار النظري والدراسات السابقة</w:t>
      </w:r>
    </w:p>
    <w:p w14:paraId="068F146F" w14:textId="77777777" w:rsidR="009F38AA" w:rsidRPr="00951EFF" w:rsidRDefault="009F38AA" w:rsidP="007B7ABA">
      <w:pPr>
        <w:pStyle w:val="Heading3"/>
        <w:jc w:val="center"/>
        <w:rPr>
          <w:rFonts w:ascii="Tempus Sans ITC" w:hAnsi="Tempus Sans ITC"/>
          <w:sz w:val="28"/>
          <w:szCs w:val="28"/>
        </w:rPr>
      </w:pPr>
      <w:r w:rsidRPr="00951EFF">
        <w:rPr>
          <w:rFonts w:ascii="Tempus Sans ITC" w:hAnsi="Tempus Sans ITC"/>
          <w:sz w:val="28"/>
          <w:szCs w:val="28"/>
          <w:rtl/>
        </w:rPr>
        <w:t>أولًا: البنوك الرقمية – المفهوم والتطور</w:t>
      </w:r>
    </w:p>
    <w:p w14:paraId="3A0F9A8D" w14:textId="7F86F90B" w:rsidR="009F38AA" w:rsidRPr="00951EFF" w:rsidRDefault="009F38AA" w:rsidP="007B7ABA">
      <w:pPr>
        <w:pStyle w:val="NormalWeb"/>
        <w:jc w:val="right"/>
        <w:rPr>
          <w:rFonts w:ascii="Tempus Sans ITC" w:hAnsi="Tempus Sans ITC"/>
          <w:sz w:val="28"/>
          <w:szCs w:val="28"/>
        </w:rPr>
      </w:pPr>
      <w:r w:rsidRPr="00951EFF">
        <w:rPr>
          <w:rFonts w:ascii="Tempus Sans ITC" w:hAnsi="Tempus Sans ITC"/>
          <w:sz w:val="28"/>
          <w:szCs w:val="28"/>
          <w:rtl/>
        </w:rPr>
        <w:t>شهد العالم خلال العقدين الأخيرين تطورًا عميقًا في الخدمات المصرفية، كان أحد أبرز نتائجه ولادة نموذج "البنك الرقمي"، وهو بنك لا يمتلك فروعًا أرضية، ويقدم خدماته بشكل كامل عبر الإنترنت. ويعتمد هذا النموذج على تقنيات الحوسبة السحابية، الذكاء الاصطناعي، البيانات الضخمة، وتقنيات الأتمتة المصرفية</w:t>
      </w:r>
      <w:r w:rsidR="007B7ABA" w:rsidRPr="00951EFF">
        <w:rPr>
          <w:rFonts w:ascii="Tempus Sans ITC" w:hAnsi="Tempus Sans ITC"/>
          <w:sz w:val="28"/>
          <w:szCs w:val="28"/>
          <w:rtl/>
        </w:rPr>
        <w:t xml:space="preserve"> </w:t>
      </w:r>
    </w:p>
    <w:p w14:paraId="299586A2" w14:textId="398926BD" w:rsidR="009F38AA" w:rsidRPr="00951EFF" w:rsidRDefault="009F38AA" w:rsidP="00831B89">
      <w:pPr>
        <w:pStyle w:val="NormalWeb"/>
        <w:jc w:val="right"/>
        <w:rPr>
          <w:rFonts w:ascii="Tempus Sans ITC" w:hAnsi="Tempus Sans ITC"/>
          <w:sz w:val="28"/>
          <w:szCs w:val="28"/>
        </w:rPr>
      </w:pPr>
      <w:r w:rsidRPr="00951EFF">
        <w:rPr>
          <w:rFonts w:ascii="Tempus Sans ITC" w:hAnsi="Tempus Sans ITC"/>
          <w:sz w:val="28"/>
          <w:szCs w:val="28"/>
          <w:rtl/>
        </w:rPr>
        <w:t>في المملكة العربية السعودية، جاء ظهور البنوك الرقمية استجابة لتوجه الدولة نحو اقتصاد رقمي، خصوصًا ضمن مبادرات برنامج تطوير القطاع المالي ودعم الابتكار، ما أدى إلى ترخيص بنوك رقمية جديدة، مثل بنك فيجن، الذي يُعد نموذجًا سعوديًا حديثًا في التحول البنكي</w:t>
      </w:r>
      <w:r w:rsidRPr="00951EFF">
        <w:rPr>
          <w:rFonts w:ascii="Tempus Sans ITC" w:hAnsi="Tempus Sans ITC"/>
          <w:sz w:val="28"/>
          <w:szCs w:val="28"/>
        </w:rPr>
        <w:t>.</w:t>
      </w:r>
    </w:p>
    <w:p w14:paraId="685AC3C0" w14:textId="77777777" w:rsidR="009F38AA" w:rsidRPr="00951EFF" w:rsidRDefault="009F38AA" w:rsidP="00F66AD1">
      <w:pPr>
        <w:pStyle w:val="NormalWeb"/>
        <w:bidi/>
        <w:rPr>
          <w:rFonts w:ascii="Tempus Sans ITC" w:hAnsi="Tempus Sans ITC"/>
          <w:sz w:val="28"/>
          <w:szCs w:val="28"/>
        </w:rPr>
      </w:pPr>
      <w:r w:rsidRPr="00951EFF">
        <w:rPr>
          <w:rFonts w:ascii="Tempus Sans ITC" w:hAnsi="Tempus Sans ITC"/>
          <w:sz w:val="28"/>
          <w:szCs w:val="28"/>
          <w:rtl/>
        </w:rPr>
        <w:t>تتميز البنوك الرقمية بما يلي</w:t>
      </w:r>
      <w:r w:rsidRPr="00951EFF">
        <w:rPr>
          <w:rFonts w:ascii="Tempus Sans ITC" w:hAnsi="Tempus Sans ITC"/>
          <w:sz w:val="28"/>
          <w:szCs w:val="28"/>
        </w:rPr>
        <w:t>:</w:t>
      </w:r>
    </w:p>
    <w:p w14:paraId="7D148F3D" w14:textId="77777777" w:rsidR="009F38AA" w:rsidRPr="00951EFF" w:rsidRDefault="009F38AA" w:rsidP="00F66AD1">
      <w:pPr>
        <w:pStyle w:val="NormalWeb"/>
        <w:numPr>
          <w:ilvl w:val="0"/>
          <w:numId w:val="8"/>
        </w:numPr>
        <w:bidi/>
        <w:rPr>
          <w:rFonts w:ascii="Tempus Sans ITC" w:hAnsi="Tempus Sans ITC"/>
          <w:sz w:val="28"/>
          <w:szCs w:val="28"/>
        </w:rPr>
      </w:pPr>
      <w:r w:rsidRPr="00951EFF">
        <w:rPr>
          <w:rFonts w:ascii="Tempus Sans ITC" w:hAnsi="Tempus Sans ITC"/>
          <w:sz w:val="28"/>
          <w:szCs w:val="28"/>
          <w:rtl/>
        </w:rPr>
        <w:t>خفض التكاليف التشغيلية</w:t>
      </w:r>
      <w:r w:rsidRPr="00951EFF">
        <w:rPr>
          <w:rFonts w:ascii="Tempus Sans ITC" w:hAnsi="Tempus Sans ITC"/>
          <w:sz w:val="28"/>
          <w:szCs w:val="28"/>
        </w:rPr>
        <w:t>.</w:t>
      </w:r>
    </w:p>
    <w:p w14:paraId="18C805FB" w14:textId="77777777" w:rsidR="009F38AA" w:rsidRPr="00951EFF" w:rsidRDefault="009F38AA" w:rsidP="00F66AD1">
      <w:pPr>
        <w:pStyle w:val="NormalWeb"/>
        <w:numPr>
          <w:ilvl w:val="0"/>
          <w:numId w:val="8"/>
        </w:numPr>
        <w:bidi/>
        <w:rPr>
          <w:rFonts w:ascii="Tempus Sans ITC" w:hAnsi="Tempus Sans ITC"/>
          <w:sz w:val="28"/>
          <w:szCs w:val="28"/>
        </w:rPr>
      </w:pPr>
      <w:r w:rsidRPr="00951EFF">
        <w:rPr>
          <w:rFonts w:ascii="Tempus Sans ITC" w:hAnsi="Tempus Sans ITC"/>
          <w:sz w:val="28"/>
          <w:szCs w:val="28"/>
          <w:rtl/>
        </w:rPr>
        <w:t>خدمة عملاء أسرع وأكثر مرونة</w:t>
      </w:r>
      <w:r w:rsidRPr="00951EFF">
        <w:rPr>
          <w:rFonts w:ascii="Tempus Sans ITC" w:hAnsi="Tempus Sans ITC"/>
          <w:sz w:val="28"/>
          <w:szCs w:val="28"/>
        </w:rPr>
        <w:t>.</w:t>
      </w:r>
    </w:p>
    <w:p w14:paraId="4C9A3A89" w14:textId="77777777" w:rsidR="009F38AA" w:rsidRPr="00951EFF" w:rsidRDefault="009F38AA" w:rsidP="00F66AD1">
      <w:pPr>
        <w:pStyle w:val="NormalWeb"/>
        <w:numPr>
          <w:ilvl w:val="0"/>
          <w:numId w:val="8"/>
        </w:numPr>
        <w:bidi/>
        <w:rPr>
          <w:rFonts w:ascii="Tempus Sans ITC" w:hAnsi="Tempus Sans ITC"/>
          <w:sz w:val="28"/>
          <w:szCs w:val="28"/>
        </w:rPr>
      </w:pPr>
      <w:r w:rsidRPr="00951EFF">
        <w:rPr>
          <w:rFonts w:ascii="Tempus Sans ITC" w:hAnsi="Tempus Sans ITC"/>
          <w:sz w:val="28"/>
          <w:szCs w:val="28"/>
          <w:rtl/>
        </w:rPr>
        <w:t>استهداف شرائح الشباب ورواد الأعمال</w:t>
      </w:r>
      <w:r w:rsidRPr="00951EFF">
        <w:rPr>
          <w:rFonts w:ascii="Tempus Sans ITC" w:hAnsi="Tempus Sans ITC"/>
          <w:sz w:val="28"/>
          <w:szCs w:val="28"/>
        </w:rPr>
        <w:t>.</w:t>
      </w:r>
    </w:p>
    <w:p w14:paraId="53C47721" w14:textId="77777777" w:rsidR="009F38AA" w:rsidRPr="00951EFF" w:rsidRDefault="009F38AA" w:rsidP="00F66AD1">
      <w:pPr>
        <w:pStyle w:val="NormalWeb"/>
        <w:numPr>
          <w:ilvl w:val="0"/>
          <w:numId w:val="8"/>
        </w:numPr>
        <w:bidi/>
        <w:rPr>
          <w:rFonts w:ascii="Tempus Sans ITC" w:hAnsi="Tempus Sans ITC"/>
          <w:sz w:val="28"/>
          <w:szCs w:val="28"/>
        </w:rPr>
      </w:pPr>
      <w:r w:rsidRPr="00951EFF">
        <w:rPr>
          <w:rFonts w:ascii="Tempus Sans ITC" w:hAnsi="Tempus Sans ITC"/>
          <w:sz w:val="28"/>
          <w:szCs w:val="28"/>
          <w:rtl/>
        </w:rPr>
        <w:t>الاستغناء عن الفروع التقليدية</w:t>
      </w:r>
      <w:r w:rsidRPr="00951EFF">
        <w:rPr>
          <w:rFonts w:ascii="Tempus Sans ITC" w:hAnsi="Tempus Sans ITC"/>
          <w:sz w:val="28"/>
          <w:szCs w:val="28"/>
        </w:rPr>
        <w:t>.</w:t>
      </w:r>
    </w:p>
    <w:p w14:paraId="1CFFD607" w14:textId="6EFDD25E" w:rsidR="003B7F7C" w:rsidRPr="00951EFF" w:rsidRDefault="009F38AA" w:rsidP="00831B89">
      <w:pPr>
        <w:pStyle w:val="NormalWeb"/>
        <w:numPr>
          <w:ilvl w:val="0"/>
          <w:numId w:val="8"/>
        </w:numPr>
        <w:bidi/>
        <w:rPr>
          <w:rFonts w:ascii="Tempus Sans ITC" w:hAnsi="Tempus Sans ITC"/>
          <w:sz w:val="28"/>
          <w:szCs w:val="28"/>
          <w:rtl/>
        </w:rPr>
      </w:pPr>
      <w:r w:rsidRPr="00951EFF">
        <w:rPr>
          <w:rFonts w:ascii="Tempus Sans ITC" w:hAnsi="Tempus Sans ITC"/>
          <w:sz w:val="28"/>
          <w:szCs w:val="28"/>
          <w:rtl/>
        </w:rPr>
        <w:t>دعم الابتكار المالي</w:t>
      </w:r>
      <w:r w:rsidRPr="00951EFF">
        <w:rPr>
          <w:rFonts w:ascii="Tempus Sans ITC" w:hAnsi="Tempus Sans ITC"/>
          <w:sz w:val="28"/>
          <w:szCs w:val="28"/>
        </w:rPr>
        <w:t xml:space="preserve"> (</w:t>
      </w:r>
      <w:proofErr w:type="spellStart"/>
      <w:r w:rsidRPr="00951EFF">
        <w:rPr>
          <w:rFonts w:ascii="Tempus Sans ITC" w:hAnsi="Tempus Sans ITC"/>
          <w:sz w:val="28"/>
          <w:szCs w:val="28"/>
        </w:rPr>
        <w:t>FinTech</w:t>
      </w:r>
      <w:proofErr w:type="spellEnd"/>
      <w:r w:rsidRPr="00951EFF">
        <w:rPr>
          <w:rFonts w:ascii="Tempus Sans ITC" w:hAnsi="Tempus Sans ITC"/>
          <w:sz w:val="28"/>
          <w:szCs w:val="28"/>
        </w:rPr>
        <w:t>).</w:t>
      </w:r>
    </w:p>
    <w:p w14:paraId="4C68D4F5" w14:textId="77777777" w:rsidR="003B7F7C" w:rsidRPr="00951EFF" w:rsidRDefault="003B7F7C" w:rsidP="003B7F7C">
      <w:pPr>
        <w:bidi/>
        <w:jc w:val="right"/>
        <w:rPr>
          <w:rFonts w:ascii="Tempus Sans ITC" w:hAnsi="Tempus Sans ITC"/>
          <w:sz w:val="28"/>
          <w:szCs w:val="28"/>
        </w:rPr>
      </w:pPr>
    </w:p>
    <w:p w14:paraId="2741FF67" w14:textId="77777777" w:rsidR="009F38AA" w:rsidRPr="00951EFF" w:rsidRDefault="009F38AA" w:rsidP="003B7F7C">
      <w:pPr>
        <w:pStyle w:val="Heading3"/>
        <w:bidi/>
        <w:rPr>
          <w:rFonts w:ascii="Tempus Sans ITC" w:hAnsi="Tempus Sans ITC"/>
          <w:sz w:val="28"/>
          <w:szCs w:val="28"/>
        </w:rPr>
      </w:pPr>
      <w:r w:rsidRPr="00951EFF">
        <w:rPr>
          <w:rFonts w:ascii="Tempus Sans ITC" w:hAnsi="Tempus Sans ITC"/>
          <w:sz w:val="28"/>
          <w:szCs w:val="28"/>
          <w:rtl/>
        </w:rPr>
        <w:t>ثانيًا: التسويق الرقمي ودوره في القطاع البنكي</w:t>
      </w:r>
    </w:p>
    <w:p w14:paraId="29EFD508"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لم تعد الحملات التسويقية التقليدية قادرة وحدها على بناء صورة ذهنية أو إقناع العملاء، خصوصًا في عصر الأجهزة الذكية ومنصات التواصل الاجتماعي. ومن هنا برز التسويق الرقمي بوصفه أداة أساسية للترويج للمنتجات المصرفية، قائمًا على</w:t>
      </w:r>
      <w:r w:rsidRPr="00951EFF">
        <w:rPr>
          <w:rFonts w:ascii="Tempus Sans ITC" w:hAnsi="Tempus Sans ITC"/>
          <w:sz w:val="28"/>
          <w:szCs w:val="28"/>
        </w:rPr>
        <w:t>:</w:t>
      </w:r>
    </w:p>
    <w:p w14:paraId="70CC59BD" w14:textId="77777777" w:rsidR="009F38AA" w:rsidRPr="00951EFF" w:rsidRDefault="009F38AA" w:rsidP="003B7F7C">
      <w:pPr>
        <w:pStyle w:val="NormalWeb"/>
        <w:numPr>
          <w:ilvl w:val="0"/>
          <w:numId w:val="9"/>
        </w:numPr>
        <w:bidi/>
        <w:rPr>
          <w:rFonts w:ascii="Tempus Sans ITC" w:hAnsi="Tempus Sans ITC"/>
          <w:sz w:val="28"/>
          <w:szCs w:val="28"/>
        </w:rPr>
      </w:pPr>
      <w:r w:rsidRPr="00951EFF">
        <w:rPr>
          <w:rFonts w:ascii="Tempus Sans ITC" w:hAnsi="Tempus Sans ITC"/>
          <w:sz w:val="28"/>
          <w:szCs w:val="28"/>
          <w:rtl/>
        </w:rPr>
        <w:t>الوصول المباشر للعملاء</w:t>
      </w:r>
    </w:p>
    <w:p w14:paraId="6A9B8C96" w14:textId="77777777" w:rsidR="009F38AA" w:rsidRPr="00951EFF" w:rsidRDefault="009F38AA" w:rsidP="003B7F7C">
      <w:pPr>
        <w:pStyle w:val="NormalWeb"/>
        <w:numPr>
          <w:ilvl w:val="0"/>
          <w:numId w:val="9"/>
        </w:numPr>
        <w:bidi/>
        <w:rPr>
          <w:rFonts w:ascii="Tempus Sans ITC" w:hAnsi="Tempus Sans ITC"/>
          <w:sz w:val="28"/>
          <w:szCs w:val="28"/>
        </w:rPr>
      </w:pPr>
      <w:r w:rsidRPr="00951EFF">
        <w:rPr>
          <w:rFonts w:ascii="Tempus Sans ITC" w:hAnsi="Tempus Sans ITC"/>
          <w:sz w:val="28"/>
          <w:szCs w:val="28"/>
          <w:rtl/>
        </w:rPr>
        <w:t>جمع ردود الفعل فورًا</w:t>
      </w:r>
    </w:p>
    <w:p w14:paraId="6C6D4A1B" w14:textId="77777777" w:rsidR="009F38AA" w:rsidRPr="00951EFF" w:rsidRDefault="009F38AA" w:rsidP="003B7F7C">
      <w:pPr>
        <w:pStyle w:val="NormalWeb"/>
        <w:numPr>
          <w:ilvl w:val="0"/>
          <w:numId w:val="9"/>
        </w:numPr>
        <w:bidi/>
        <w:rPr>
          <w:rFonts w:ascii="Tempus Sans ITC" w:hAnsi="Tempus Sans ITC"/>
          <w:sz w:val="28"/>
          <w:szCs w:val="28"/>
        </w:rPr>
      </w:pPr>
      <w:r w:rsidRPr="00951EFF">
        <w:rPr>
          <w:rFonts w:ascii="Tempus Sans ITC" w:hAnsi="Tempus Sans ITC"/>
          <w:sz w:val="28"/>
          <w:szCs w:val="28"/>
          <w:rtl/>
        </w:rPr>
        <w:t>تقليل تكاليف الحملات الإعلانية</w:t>
      </w:r>
    </w:p>
    <w:p w14:paraId="37C0D210" w14:textId="77777777" w:rsidR="009F38AA" w:rsidRPr="00951EFF" w:rsidRDefault="009F38AA" w:rsidP="003B7F7C">
      <w:pPr>
        <w:pStyle w:val="NormalWeb"/>
        <w:numPr>
          <w:ilvl w:val="0"/>
          <w:numId w:val="9"/>
        </w:numPr>
        <w:bidi/>
        <w:rPr>
          <w:rFonts w:ascii="Tempus Sans ITC" w:hAnsi="Tempus Sans ITC"/>
          <w:sz w:val="28"/>
          <w:szCs w:val="28"/>
        </w:rPr>
      </w:pPr>
      <w:r w:rsidRPr="00951EFF">
        <w:rPr>
          <w:rFonts w:ascii="Tempus Sans ITC" w:hAnsi="Tempus Sans ITC"/>
          <w:sz w:val="28"/>
          <w:szCs w:val="28"/>
          <w:rtl/>
        </w:rPr>
        <w:t>تخصيص المحتوى بناءً على البيانات</w:t>
      </w:r>
    </w:p>
    <w:p w14:paraId="7B478B26" w14:textId="77777777" w:rsidR="009F38AA" w:rsidRPr="00951EFF" w:rsidRDefault="009F38AA" w:rsidP="003B7F7C">
      <w:pPr>
        <w:pStyle w:val="NormalWeb"/>
        <w:numPr>
          <w:ilvl w:val="0"/>
          <w:numId w:val="9"/>
        </w:numPr>
        <w:bidi/>
        <w:rPr>
          <w:rFonts w:ascii="Tempus Sans ITC" w:hAnsi="Tempus Sans ITC"/>
          <w:sz w:val="28"/>
          <w:szCs w:val="28"/>
        </w:rPr>
      </w:pPr>
      <w:r w:rsidRPr="00951EFF">
        <w:rPr>
          <w:rFonts w:ascii="Tempus Sans ITC" w:hAnsi="Tempus Sans ITC"/>
          <w:sz w:val="28"/>
          <w:szCs w:val="28"/>
          <w:rtl/>
        </w:rPr>
        <w:t>بناء علاقة ثنائية الاتجاه بين البنك والعميل</w:t>
      </w:r>
    </w:p>
    <w:p w14:paraId="02B21AC2"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وقد أثبتت التجارب أن العملاء أكثر تجاوبًا مع المحتوى الرقمي المتفاعل، خاصة إذا كان مختصرًا وسهل الفهم ومرتبطًا باحتياجاتهم اليومية</w:t>
      </w:r>
      <w:r w:rsidRPr="00951EFF">
        <w:rPr>
          <w:rFonts w:ascii="Tempus Sans ITC" w:hAnsi="Tempus Sans ITC"/>
          <w:sz w:val="28"/>
          <w:szCs w:val="28"/>
        </w:rPr>
        <w:t>.</w:t>
      </w:r>
    </w:p>
    <w:p w14:paraId="05B931F6" w14:textId="77777777" w:rsidR="009F38AA" w:rsidRPr="00951EFF" w:rsidRDefault="009F38AA" w:rsidP="009F38AA">
      <w:pPr>
        <w:jc w:val="right"/>
        <w:rPr>
          <w:rFonts w:ascii="Tempus Sans ITC" w:hAnsi="Tempus Sans ITC"/>
          <w:sz w:val="28"/>
          <w:szCs w:val="28"/>
        </w:rPr>
      </w:pPr>
    </w:p>
    <w:p w14:paraId="2CBE67AA" w14:textId="77777777" w:rsidR="009F38AA" w:rsidRPr="00951EFF" w:rsidRDefault="009F38AA" w:rsidP="009F38AA">
      <w:pPr>
        <w:jc w:val="right"/>
        <w:rPr>
          <w:rFonts w:ascii="Tempus Sans ITC" w:hAnsi="Tempus Sans ITC"/>
          <w:sz w:val="28"/>
          <w:szCs w:val="28"/>
        </w:rPr>
      </w:pPr>
    </w:p>
    <w:p w14:paraId="1F9B9F32" w14:textId="77777777" w:rsidR="009F38AA" w:rsidRPr="00951EFF" w:rsidRDefault="009F38AA" w:rsidP="003B7F7C">
      <w:pPr>
        <w:pStyle w:val="Heading3"/>
        <w:jc w:val="right"/>
        <w:rPr>
          <w:rFonts w:ascii="Tempus Sans ITC" w:hAnsi="Tempus Sans ITC"/>
          <w:sz w:val="28"/>
          <w:szCs w:val="28"/>
        </w:rPr>
      </w:pPr>
      <w:r w:rsidRPr="00951EFF">
        <w:rPr>
          <w:rFonts w:ascii="Tempus Sans ITC" w:hAnsi="Tempus Sans ITC"/>
          <w:sz w:val="28"/>
          <w:szCs w:val="28"/>
          <w:rtl/>
        </w:rPr>
        <w:t>ثالثًا: منصة إكس ودورها في التسويق البنكي</w:t>
      </w:r>
    </w:p>
    <w:p w14:paraId="3036FF78"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تُعد منصة إكس (تويتر سابقًا) من أكثر منصات التواصل استخدامًا في السعودية، وتتميز بأنها</w:t>
      </w:r>
      <w:r w:rsidRPr="00951EFF">
        <w:rPr>
          <w:rFonts w:ascii="Tempus Sans ITC" w:hAnsi="Tempus Sans ITC"/>
          <w:sz w:val="28"/>
          <w:szCs w:val="28"/>
        </w:rPr>
        <w:t>:</w:t>
      </w:r>
    </w:p>
    <w:p w14:paraId="48F36690" w14:textId="77777777" w:rsidR="009F38AA" w:rsidRPr="00951EFF" w:rsidRDefault="009F38AA" w:rsidP="003B7F7C">
      <w:pPr>
        <w:pStyle w:val="NormalWeb"/>
        <w:numPr>
          <w:ilvl w:val="0"/>
          <w:numId w:val="10"/>
        </w:numPr>
        <w:bidi/>
        <w:rPr>
          <w:rFonts w:ascii="Tempus Sans ITC" w:hAnsi="Tempus Sans ITC"/>
          <w:sz w:val="28"/>
          <w:szCs w:val="28"/>
        </w:rPr>
      </w:pPr>
      <w:r w:rsidRPr="00951EFF">
        <w:rPr>
          <w:rFonts w:ascii="Tempus Sans ITC" w:hAnsi="Tempus Sans ITC"/>
          <w:sz w:val="28"/>
          <w:szCs w:val="28"/>
          <w:rtl/>
        </w:rPr>
        <w:t>منصة رأي عام مفتوحة</w:t>
      </w:r>
    </w:p>
    <w:p w14:paraId="3CB27AD7" w14:textId="77777777" w:rsidR="009F38AA" w:rsidRPr="00951EFF" w:rsidRDefault="009F38AA" w:rsidP="003B7F7C">
      <w:pPr>
        <w:pStyle w:val="NormalWeb"/>
        <w:numPr>
          <w:ilvl w:val="0"/>
          <w:numId w:val="10"/>
        </w:numPr>
        <w:bidi/>
        <w:rPr>
          <w:rFonts w:ascii="Tempus Sans ITC" w:hAnsi="Tempus Sans ITC"/>
          <w:sz w:val="28"/>
          <w:szCs w:val="28"/>
        </w:rPr>
      </w:pPr>
      <w:r w:rsidRPr="00951EFF">
        <w:rPr>
          <w:rFonts w:ascii="Tempus Sans ITC" w:hAnsi="Tempus Sans ITC"/>
          <w:sz w:val="28"/>
          <w:szCs w:val="28"/>
          <w:rtl/>
        </w:rPr>
        <w:t>وسيلة فعّالة للتواصل المباشر</w:t>
      </w:r>
    </w:p>
    <w:p w14:paraId="261F6811" w14:textId="77777777" w:rsidR="009F38AA" w:rsidRPr="00951EFF" w:rsidRDefault="009F38AA" w:rsidP="003B7F7C">
      <w:pPr>
        <w:pStyle w:val="NormalWeb"/>
        <w:numPr>
          <w:ilvl w:val="0"/>
          <w:numId w:val="10"/>
        </w:numPr>
        <w:bidi/>
        <w:rPr>
          <w:rFonts w:ascii="Tempus Sans ITC" w:hAnsi="Tempus Sans ITC"/>
          <w:sz w:val="28"/>
          <w:szCs w:val="28"/>
        </w:rPr>
      </w:pPr>
      <w:r w:rsidRPr="00951EFF">
        <w:rPr>
          <w:rFonts w:ascii="Tempus Sans ITC" w:hAnsi="Tempus Sans ITC"/>
          <w:sz w:val="28"/>
          <w:szCs w:val="28"/>
          <w:rtl/>
        </w:rPr>
        <w:t>تنتشر فيها الأخبار والمعلومات بسرعة</w:t>
      </w:r>
    </w:p>
    <w:p w14:paraId="1DE8257A" w14:textId="77777777" w:rsidR="009F38AA" w:rsidRPr="00951EFF" w:rsidRDefault="009F38AA" w:rsidP="003B7F7C">
      <w:pPr>
        <w:pStyle w:val="NormalWeb"/>
        <w:numPr>
          <w:ilvl w:val="0"/>
          <w:numId w:val="10"/>
        </w:numPr>
        <w:bidi/>
        <w:rPr>
          <w:rFonts w:ascii="Tempus Sans ITC" w:hAnsi="Tempus Sans ITC"/>
          <w:sz w:val="28"/>
          <w:szCs w:val="28"/>
        </w:rPr>
      </w:pPr>
      <w:r w:rsidRPr="00951EFF">
        <w:rPr>
          <w:rFonts w:ascii="Tempus Sans ITC" w:hAnsi="Tempus Sans ITC"/>
          <w:sz w:val="28"/>
          <w:szCs w:val="28"/>
          <w:rtl/>
        </w:rPr>
        <w:t>تضم مستخدمين من جميع الفئات</w:t>
      </w:r>
    </w:p>
    <w:p w14:paraId="6DF26FDE" w14:textId="77777777" w:rsidR="009F38AA" w:rsidRPr="00951EFF" w:rsidRDefault="009F38AA" w:rsidP="003B7F7C">
      <w:pPr>
        <w:pStyle w:val="NormalWeb"/>
        <w:numPr>
          <w:ilvl w:val="0"/>
          <w:numId w:val="10"/>
        </w:numPr>
        <w:bidi/>
        <w:rPr>
          <w:rFonts w:ascii="Tempus Sans ITC" w:hAnsi="Tempus Sans ITC"/>
          <w:sz w:val="28"/>
          <w:szCs w:val="28"/>
        </w:rPr>
      </w:pPr>
      <w:r w:rsidRPr="00951EFF">
        <w:rPr>
          <w:rFonts w:ascii="Tempus Sans ITC" w:hAnsi="Tempus Sans ITC"/>
          <w:sz w:val="28"/>
          <w:szCs w:val="28"/>
          <w:rtl/>
        </w:rPr>
        <w:t>بيئة خصبة للحملات التسويقية التفاعلية</w:t>
      </w:r>
    </w:p>
    <w:p w14:paraId="08BA7A7C"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وقد اتجهت المؤسسات المالية لوضع إستراتيجيات اتصالية تعتمد عليها، لتتضمن</w:t>
      </w:r>
      <w:r w:rsidRPr="00951EFF">
        <w:rPr>
          <w:rFonts w:ascii="Tempus Sans ITC" w:hAnsi="Tempus Sans ITC"/>
          <w:sz w:val="28"/>
          <w:szCs w:val="28"/>
        </w:rPr>
        <w:t>:</w:t>
      </w:r>
    </w:p>
    <w:p w14:paraId="74F98AA3" w14:textId="77777777" w:rsidR="009F38AA" w:rsidRPr="00951EFF" w:rsidRDefault="009F38AA" w:rsidP="003B7F7C">
      <w:pPr>
        <w:pStyle w:val="NormalWeb"/>
        <w:numPr>
          <w:ilvl w:val="0"/>
          <w:numId w:val="11"/>
        </w:numPr>
        <w:bidi/>
        <w:rPr>
          <w:rFonts w:ascii="Tempus Sans ITC" w:hAnsi="Tempus Sans ITC"/>
          <w:sz w:val="28"/>
          <w:szCs w:val="28"/>
        </w:rPr>
      </w:pPr>
      <w:r w:rsidRPr="00951EFF">
        <w:rPr>
          <w:rFonts w:ascii="Tempus Sans ITC" w:hAnsi="Tempus Sans ITC"/>
          <w:sz w:val="28"/>
          <w:szCs w:val="28"/>
          <w:rtl/>
        </w:rPr>
        <w:t>حملات توعوية</w:t>
      </w:r>
    </w:p>
    <w:p w14:paraId="244873C5" w14:textId="77777777" w:rsidR="009F38AA" w:rsidRPr="00951EFF" w:rsidRDefault="009F38AA" w:rsidP="003B7F7C">
      <w:pPr>
        <w:pStyle w:val="NormalWeb"/>
        <w:numPr>
          <w:ilvl w:val="0"/>
          <w:numId w:val="11"/>
        </w:numPr>
        <w:bidi/>
        <w:rPr>
          <w:rFonts w:ascii="Tempus Sans ITC" w:hAnsi="Tempus Sans ITC"/>
          <w:sz w:val="28"/>
          <w:szCs w:val="28"/>
        </w:rPr>
      </w:pPr>
      <w:r w:rsidRPr="00951EFF">
        <w:rPr>
          <w:rFonts w:ascii="Tempus Sans ITC" w:hAnsi="Tempus Sans ITC"/>
          <w:sz w:val="28"/>
          <w:szCs w:val="28"/>
          <w:rtl/>
        </w:rPr>
        <w:t>نشر مزايا الخدمات</w:t>
      </w:r>
    </w:p>
    <w:p w14:paraId="0A8E1D6B" w14:textId="77777777" w:rsidR="009F38AA" w:rsidRPr="00951EFF" w:rsidRDefault="009F38AA" w:rsidP="003B7F7C">
      <w:pPr>
        <w:pStyle w:val="NormalWeb"/>
        <w:numPr>
          <w:ilvl w:val="0"/>
          <w:numId w:val="11"/>
        </w:numPr>
        <w:bidi/>
        <w:rPr>
          <w:rFonts w:ascii="Tempus Sans ITC" w:hAnsi="Tempus Sans ITC"/>
          <w:sz w:val="28"/>
          <w:szCs w:val="28"/>
        </w:rPr>
      </w:pPr>
      <w:r w:rsidRPr="00951EFF">
        <w:rPr>
          <w:rFonts w:ascii="Tempus Sans ITC" w:hAnsi="Tempus Sans ITC"/>
          <w:sz w:val="28"/>
          <w:szCs w:val="28"/>
          <w:rtl/>
        </w:rPr>
        <w:t>الرد على العملاء</w:t>
      </w:r>
    </w:p>
    <w:p w14:paraId="090B44FA" w14:textId="77777777" w:rsidR="009F38AA" w:rsidRPr="00951EFF" w:rsidRDefault="009F38AA" w:rsidP="003B7F7C">
      <w:pPr>
        <w:pStyle w:val="NormalWeb"/>
        <w:numPr>
          <w:ilvl w:val="0"/>
          <w:numId w:val="11"/>
        </w:numPr>
        <w:bidi/>
        <w:rPr>
          <w:rFonts w:ascii="Tempus Sans ITC" w:hAnsi="Tempus Sans ITC"/>
          <w:sz w:val="28"/>
          <w:szCs w:val="28"/>
        </w:rPr>
      </w:pPr>
      <w:r w:rsidRPr="00951EFF">
        <w:rPr>
          <w:rFonts w:ascii="Tempus Sans ITC" w:hAnsi="Tempus Sans ITC"/>
          <w:sz w:val="28"/>
          <w:szCs w:val="28"/>
          <w:rtl/>
        </w:rPr>
        <w:t>بناء الثقة</w:t>
      </w:r>
    </w:p>
    <w:p w14:paraId="1061D9A7" w14:textId="77777777" w:rsidR="009F38AA" w:rsidRPr="00951EFF" w:rsidRDefault="009F38AA" w:rsidP="003B7F7C">
      <w:pPr>
        <w:pStyle w:val="NormalWeb"/>
        <w:numPr>
          <w:ilvl w:val="0"/>
          <w:numId w:val="11"/>
        </w:numPr>
        <w:bidi/>
        <w:rPr>
          <w:rFonts w:ascii="Tempus Sans ITC" w:hAnsi="Tempus Sans ITC"/>
          <w:sz w:val="28"/>
          <w:szCs w:val="28"/>
        </w:rPr>
      </w:pPr>
      <w:r w:rsidRPr="00951EFF">
        <w:rPr>
          <w:rFonts w:ascii="Tempus Sans ITC" w:hAnsi="Tempus Sans ITC"/>
          <w:sz w:val="28"/>
          <w:szCs w:val="28"/>
          <w:rtl/>
        </w:rPr>
        <w:t>قياس الاتجاهات</w:t>
      </w:r>
    </w:p>
    <w:p w14:paraId="14E7A34D" w14:textId="77777777" w:rsidR="009F38AA" w:rsidRPr="00951EFF" w:rsidRDefault="000D53BE" w:rsidP="009F38AA">
      <w:pPr>
        <w:rPr>
          <w:rFonts w:ascii="Tempus Sans ITC" w:hAnsi="Tempus Sans ITC"/>
          <w:sz w:val="28"/>
          <w:szCs w:val="28"/>
        </w:rPr>
      </w:pPr>
      <w:r w:rsidRPr="00951EFF">
        <w:rPr>
          <w:rFonts w:ascii="Tempus Sans ITC" w:hAnsi="Tempus Sans ITC"/>
          <w:sz w:val="28"/>
          <w:szCs w:val="28"/>
        </w:rPr>
        <w:pict w14:anchorId="2DA84F50">
          <v:rect id="_x0000_i1026" style="width:0;height:1.5pt" o:hralign="center" o:hrstd="t" o:hr="t" fillcolor="#a0a0a0" stroked="f"/>
        </w:pict>
      </w:r>
    </w:p>
    <w:p w14:paraId="15708D54" w14:textId="77777777" w:rsidR="009F38AA" w:rsidRPr="00951EFF" w:rsidRDefault="009F38AA" w:rsidP="003B7F7C">
      <w:pPr>
        <w:pStyle w:val="Heading3"/>
        <w:jc w:val="right"/>
        <w:rPr>
          <w:rFonts w:ascii="Tempus Sans ITC" w:hAnsi="Tempus Sans ITC"/>
          <w:sz w:val="28"/>
          <w:szCs w:val="28"/>
        </w:rPr>
      </w:pPr>
      <w:r w:rsidRPr="00951EFF">
        <w:rPr>
          <w:rFonts w:ascii="Tempus Sans ITC" w:hAnsi="Tempus Sans ITC"/>
          <w:sz w:val="28"/>
          <w:szCs w:val="28"/>
          <w:rtl/>
        </w:rPr>
        <w:t>رابعًا: بنك فيجن – نموذج سعودي للبنوك الرقمية</w:t>
      </w:r>
    </w:p>
    <w:p w14:paraId="19EA8684"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بنك فيجن هو أحد البنوك الرقمية الجديدة في المملكة، ويتميز بأنه</w:t>
      </w:r>
      <w:r w:rsidRPr="00951EFF">
        <w:rPr>
          <w:rFonts w:ascii="Tempus Sans ITC" w:hAnsi="Tempus Sans ITC"/>
          <w:sz w:val="28"/>
          <w:szCs w:val="28"/>
        </w:rPr>
        <w:t>:</w:t>
      </w:r>
    </w:p>
    <w:p w14:paraId="553735DE" w14:textId="77777777" w:rsidR="009F38AA" w:rsidRPr="00951EFF" w:rsidRDefault="009F38AA" w:rsidP="003B7F7C">
      <w:pPr>
        <w:pStyle w:val="NormalWeb"/>
        <w:numPr>
          <w:ilvl w:val="0"/>
          <w:numId w:val="12"/>
        </w:numPr>
        <w:bidi/>
        <w:rPr>
          <w:rFonts w:ascii="Tempus Sans ITC" w:hAnsi="Tempus Sans ITC"/>
          <w:sz w:val="28"/>
          <w:szCs w:val="28"/>
        </w:rPr>
      </w:pPr>
      <w:r w:rsidRPr="00951EFF">
        <w:rPr>
          <w:rFonts w:ascii="Tempus Sans ITC" w:hAnsi="Tempus Sans ITC"/>
          <w:sz w:val="28"/>
          <w:szCs w:val="28"/>
          <w:rtl/>
        </w:rPr>
        <w:t>يقدم جميع خدماته عبر التطبيق</w:t>
      </w:r>
    </w:p>
    <w:p w14:paraId="421A5D2A" w14:textId="77777777" w:rsidR="009F38AA" w:rsidRPr="00951EFF" w:rsidRDefault="009F38AA" w:rsidP="003B7F7C">
      <w:pPr>
        <w:pStyle w:val="NormalWeb"/>
        <w:numPr>
          <w:ilvl w:val="0"/>
          <w:numId w:val="12"/>
        </w:numPr>
        <w:bidi/>
        <w:rPr>
          <w:rFonts w:ascii="Tempus Sans ITC" w:hAnsi="Tempus Sans ITC"/>
          <w:sz w:val="28"/>
          <w:szCs w:val="28"/>
        </w:rPr>
      </w:pPr>
      <w:r w:rsidRPr="00951EFF">
        <w:rPr>
          <w:rFonts w:ascii="Tempus Sans ITC" w:hAnsi="Tempus Sans ITC"/>
          <w:sz w:val="28"/>
          <w:szCs w:val="28"/>
          <w:rtl/>
        </w:rPr>
        <w:t>لا يمتلك فروعًا أرضية</w:t>
      </w:r>
    </w:p>
    <w:p w14:paraId="0874F418" w14:textId="77777777" w:rsidR="009F38AA" w:rsidRPr="00951EFF" w:rsidRDefault="009F38AA" w:rsidP="003B7F7C">
      <w:pPr>
        <w:pStyle w:val="NormalWeb"/>
        <w:numPr>
          <w:ilvl w:val="0"/>
          <w:numId w:val="12"/>
        </w:numPr>
        <w:bidi/>
        <w:rPr>
          <w:rFonts w:ascii="Tempus Sans ITC" w:hAnsi="Tempus Sans ITC"/>
          <w:sz w:val="28"/>
          <w:szCs w:val="28"/>
        </w:rPr>
      </w:pPr>
      <w:r w:rsidRPr="00951EFF">
        <w:rPr>
          <w:rFonts w:ascii="Tempus Sans ITC" w:hAnsi="Tempus Sans ITC"/>
          <w:sz w:val="28"/>
          <w:szCs w:val="28"/>
          <w:rtl/>
        </w:rPr>
        <w:t>يعتمد على خدمات مبتكرة مثل الحسابات الفورية والتحويلات السريعة</w:t>
      </w:r>
    </w:p>
    <w:p w14:paraId="09C4FC69" w14:textId="77777777" w:rsidR="009F38AA" w:rsidRPr="00951EFF" w:rsidRDefault="009F38AA" w:rsidP="003B7F7C">
      <w:pPr>
        <w:pStyle w:val="NormalWeb"/>
        <w:numPr>
          <w:ilvl w:val="0"/>
          <w:numId w:val="12"/>
        </w:numPr>
        <w:bidi/>
        <w:rPr>
          <w:rFonts w:ascii="Tempus Sans ITC" w:hAnsi="Tempus Sans ITC"/>
          <w:sz w:val="28"/>
          <w:szCs w:val="28"/>
        </w:rPr>
      </w:pPr>
      <w:r w:rsidRPr="00951EFF">
        <w:rPr>
          <w:rFonts w:ascii="Tempus Sans ITC" w:hAnsi="Tempus Sans ITC"/>
          <w:sz w:val="28"/>
          <w:szCs w:val="28"/>
          <w:rtl/>
        </w:rPr>
        <w:t>يستهدف شريحة الشباب ورواد الأعمال</w:t>
      </w:r>
    </w:p>
    <w:p w14:paraId="65140AC1" w14:textId="77777777" w:rsidR="009F38AA" w:rsidRPr="00951EFF" w:rsidRDefault="009F38AA" w:rsidP="003B7F7C">
      <w:pPr>
        <w:pStyle w:val="NormalWeb"/>
        <w:numPr>
          <w:ilvl w:val="0"/>
          <w:numId w:val="12"/>
        </w:numPr>
        <w:bidi/>
        <w:rPr>
          <w:rFonts w:ascii="Tempus Sans ITC" w:hAnsi="Tempus Sans ITC"/>
          <w:sz w:val="28"/>
          <w:szCs w:val="28"/>
        </w:rPr>
      </w:pPr>
      <w:r w:rsidRPr="00951EFF">
        <w:rPr>
          <w:rFonts w:ascii="Tempus Sans ITC" w:hAnsi="Tempus Sans ITC"/>
          <w:sz w:val="28"/>
          <w:szCs w:val="28"/>
          <w:rtl/>
        </w:rPr>
        <w:t>يعتمد على منصات التواصل في التسويق وخاصة منصة إكس</w:t>
      </w:r>
    </w:p>
    <w:p w14:paraId="4CED7A4F"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ويُلاحظ أن البنك يستثمر في إنتاج محتوى تسويقي يركز على</w:t>
      </w:r>
      <w:r w:rsidRPr="00951EFF">
        <w:rPr>
          <w:rFonts w:ascii="Tempus Sans ITC" w:hAnsi="Tempus Sans ITC"/>
          <w:sz w:val="28"/>
          <w:szCs w:val="28"/>
        </w:rPr>
        <w:t>:</w:t>
      </w:r>
    </w:p>
    <w:p w14:paraId="4D7A0DA1" w14:textId="77777777" w:rsidR="009F38AA" w:rsidRPr="00951EFF" w:rsidRDefault="009F38AA" w:rsidP="003B7F7C">
      <w:pPr>
        <w:pStyle w:val="NormalWeb"/>
        <w:numPr>
          <w:ilvl w:val="0"/>
          <w:numId w:val="13"/>
        </w:numPr>
        <w:bidi/>
        <w:rPr>
          <w:rFonts w:ascii="Tempus Sans ITC" w:hAnsi="Tempus Sans ITC"/>
          <w:sz w:val="28"/>
          <w:szCs w:val="28"/>
        </w:rPr>
      </w:pPr>
      <w:r w:rsidRPr="00951EFF">
        <w:rPr>
          <w:rFonts w:ascii="Tempus Sans ITC" w:hAnsi="Tempus Sans ITC"/>
          <w:sz w:val="28"/>
          <w:szCs w:val="28"/>
          <w:rtl/>
        </w:rPr>
        <w:t>تبسيط الخدمات</w:t>
      </w:r>
    </w:p>
    <w:p w14:paraId="5E69A6AA" w14:textId="77777777" w:rsidR="009F38AA" w:rsidRPr="00951EFF" w:rsidRDefault="009F38AA" w:rsidP="003B7F7C">
      <w:pPr>
        <w:pStyle w:val="NormalWeb"/>
        <w:numPr>
          <w:ilvl w:val="0"/>
          <w:numId w:val="13"/>
        </w:numPr>
        <w:bidi/>
        <w:rPr>
          <w:rFonts w:ascii="Tempus Sans ITC" w:hAnsi="Tempus Sans ITC"/>
          <w:sz w:val="28"/>
          <w:szCs w:val="28"/>
        </w:rPr>
      </w:pPr>
      <w:r w:rsidRPr="00951EFF">
        <w:rPr>
          <w:rFonts w:ascii="Tempus Sans ITC" w:hAnsi="Tempus Sans ITC"/>
          <w:sz w:val="28"/>
          <w:szCs w:val="28"/>
          <w:rtl/>
        </w:rPr>
        <w:t>إبراز ميزة السرعة</w:t>
      </w:r>
    </w:p>
    <w:p w14:paraId="162BA50C" w14:textId="77777777" w:rsidR="009F38AA" w:rsidRPr="00951EFF" w:rsidRDefault="009F38AA" w:rsidP="003B7F7C">
      <w:pPr>
        <w:pStyle w:val="NormalWeb"/>
        <w:numPr>
          <w:ilvl w:val="0"/>
          <w:numId w:val="13"/>
        </w:numPr>
        <w:bidi/>
        <w:rPr>
          <w:rFonts w:ascii="Tempus Sans ITC" w:hAnsi="Tempus Sans ITC"/>
          <w:sz w:val="28"/>
          <w:szCs w:val="28"/>
        </w:rPr>
      </w:pPr>
      <w:r w:rsidRPr="00951EFF">
        <w:rPr>
          <w:rFonts w:ascii="Tempus Sans ITC" w:hAnsi="Tempus Sans ITC"/>
          <w:sz w:val="28"/>
          <w:szCs w:val="28"/>
          <w:rtl/>
        </w:rPr>
        <w:t>استخدام لغة شبابية</w:t>
      </w:r>
    </w:p>
    <w:p w14:paraId="68243FD6" w14:textId="35B84950" w:rsidR="003B7F7C" w:rsidRPr="00951EFF" w:rsidRDefault="009F38AA" w:rsidP="00185214">
      <w:pPr>
        <w:pStyle w:val="NormalWeb"/>
        <w:numPr>
          <w:ilvl w:val="0"/>
          <w:numId w:val="13"/>
        </w:numPr>
        <w:bidi/>
        <w:rPr>
          <w:rFonts w:ascii="Tempus Sans ITC" w:hAnsi="Tempus Sans ITC"/>
          <w:sz w:val="28"/>
          <w:szCs w:val="28"/>
        </w:rPr>
      </w:pPr>
      <w:r w:rsidRPr="00951EFF">
        <w:rPr>
          <w:rFonts w:ascii="Tempus Sans ITC" w:hAnsi="Tempus Sans ITC"/>
          <w:sz w:val="28"/>
          <w:szCs w:val="28"/>
          <w:rtl/>
        </w:rPr>
        <w:t>التفاعل مع الأسئلة مباشرة</w:t>
      </w:r>
    </w:p>
    <w:p w14:paraId="533269F9" w14:textId="77777777" w:rsidR="009F38AA" w:rsidRPr="00951EFF" w:rsidRDefault="009F38AA" w:rsidP="003B7F7C">
      <w:pPr>
        <w:pStyle w:val="Heading3"/>
        <w:bidi/>
        <w:rPr>
          <w:rFonts w:ascii="Tempus Sans ITC" w:hAnsi="Tempus Sans ITC"/>
          <w:sz w:val="28"/>
          <w:szCs w:val="28"/>
        </w:rPr>
      </w:pPr>
      <w:r w:rsidRPr="00951EFF">
        <w:rPr>
          <w:rFonts w:ascii="Tempus Sans ITC" w:hAnsi="Tempus Sans ITC"/>
          <w:sz w:val="28"/>
          <w:szCs w:val="28"/>
          <w:rtl/>
        </w:rPr>
        <w:lastRenderedPageBreak/>
        <w:t>خامسًا: الدراسات السابقة (عربية فقط)</w:t>
      </w:r>
    </w:p>
    <w:p w14:paraId="501854EA" w14:textId="169819CF" w:rsidR="009F38AA" w:rsidRPr="00951EFF" w:rsidRDefault="003B7F7C" w:rsidP="00951EFF">
      <w:pPr>
        <w:pStyle w:val="Heading4"/>
        <w:numPr>
          <w:ilvl w:val="0"/>
          <w:numId w:val="32"/>
        </w:numPr>
        <w:bidi/>
        <w:rPr>
          <w:rFonts w:ascii="Tempus Sans ITC" w:hAnsi="Tempus Sans ITC"/>
          <w:sz w:val="28"/>
          <w:szCs w:val="28"/>
        </w:rPr>
      </w:pPr>
      <w:r w:rsidRPr="00951EFF">
        <w:rPr>
          <w:rFonts w:ascii="Tempus Sans ITC" w:hAnsi="Tempus Sans ITC"/>
          <w:sz w:val="28"/>
          <w:szCs w:val="28"/>
          <w:rtl/>
        </w:rPr>
        <w:t xml:space="preserve"> </w:t>
      </w:r>
      <w:r w:rsidR="009F38AA" w:rsidRPr="00951EFF">
        <w:rPr>
          <w:rFonts w:ascii="Tempus Sans ITC" w:hAnsi="Tempus Sans ITC"/>
          <w:sz w:val="28"/>
          <w:szCs w:val="28"/>
          <w:rtl/>
        </w:rPr>
        <w:t>دراسة الشمري</w:t>
      </w:r>
      <w:r w:rsidR="009F38AA" w:rsidRPr="00951EFF">
        <w:rPr>
          <w:rFonts w:ascii="Tempus Sans ITC" w:hAnsi="Tempus Sans ITC"/>
          <w:sz w:val="28"/>
          <w:szCs w:val="28"/>
        </w:rPr>
        <w:t xml:space="preserve"> (2022)</w:t>
      </w:r>
    </w:p>
    <w:p w14:paraId="507E7E95"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تناولت أثر منصة تويتر في التسويق البنكي السعودي، وخلصت إلى أن المنصة مؤثرة في زيادة وعي العملاء، لكنها تحتاج لحملات تفاعلية مستمرة</w:t>
      </w:r>
      <w:r w:rsidRPr="00951EFF">
        <w:rPr>
          <w:rFonts w:ascii="Tempus Sans ITC" w:hAnsi="Tempus Sans ITC"/>
          <w:sz w:val="28"/>
          <w:szCs w:val="28"/>
        </w:rPr>
        <w:t>.</w:t>
      </w:r>
    </w:p>
    <w:p w14:paraId="1FCAF159" w14:textId="1C21F7E4" w:rsidR="009F38AA" w:rsidRPr="00951EFF" w:rsidRDefault="003B7F7C" w:rsidP="00951EFF">
      <w:pPr>
        <w:pStyle w:val="Heading4"/>
        <w:numPr>
          <w:ilvl w:val="0"/>
          <w:numId w:val="32"/>
        </w:numPr>
        <w:bidi/>
        <w:rPr>
          <w:rFonts w:ascii="Tempus Sans ITC" w:hAnsi="Tempus Sans ITC"/>
          <w:sz w:val="28"/>
          <w:szCs w:val="28"/>
        </w:rPr>
      </w:pPr>
      <w:r w:rsidRPr="00951EFF">
        <w:rPr>
          <w:rFonts w:ascii="Tempus Sans ITC" w:hAnsi="Tempus Sans ITC"/>
          <w:sz w:val="28"/>
          <w:szCs w:val="28"/>
          <w:rtl/>
        </w:rPr>
        <w:t xml:space="preserve">  </w:t>
      </w:r>
      <w:r w:rsidR="009F38AA" w:rsidRPr="00951EFF">
        <w:rPr>
          <w:rFonts w:ascii="Tempus Sans ITC" w:hAnsi="Tempus Sans ITC"/>
          <w:sz w:val="28"/>
          <w:szCs w:val="28"/>
        </w:rPr>
        <w:t xml:space="preserve"> </w:t>
      </w:r>
      <w:r w:rsidR="009F38AA" w:rsidRPr="00951EFF">
        <w:rPr>
          <w:rFonts w:ascii="Tempus Sans ITC" w:hAnsi="Tempus Sans ITC"/>
          <w:sz w:val="28"/>
          <w:szCs w:val="28"/>
          <w:rtl/>
        </w:rPr>
        <w:t>دراسة القحطاني</w:t>
      </w:r>
      <w:r w:rsidR="009F38AA" w:rsidRPr="00951EFF">
        <w:rPr>
          <w:rFonts w:ascii="Tempus Sans ITC" w:hAnsi="Tempus Sans ITC"/>
          <w:sz w:val="28"/>
          <w:szCs w:val="28"/>
        </w:rPr>
        <w:t xml:space="preserve"> (2023)</w:t>
      </w:r>
    </w:p>
    <w:p w14:paraId="4799A74B" w14:textId="77777777" w:rsidR="009F38AA" w:rsidRPr="00951EFF" w:rsidRDefault="009F38AA" w:rsidP="003B7F7C">
      <w:pPr>
        <w:pStyle w:val="NormalWeb"/>
        <w:bidi/>
        <w:rPr>
          <w:rFonts w:ascii="Tempus Sans ITC" w:hAnsi="Tempus Sans ITC"/>
          <w:sz w:val="28"/>
          <w:szCs w:val="28"/>
        </w:rPr>
      </w:pPr>
      <w:r w:rsidRPr="00951EFF">
        <w:rPr>
          <w:rFonts w:ascii="Tempus Sans ITC" w:hAnsi="Tempus Sans ITC"/>
          <w:sz w:val="28"/>
          <w:szCs w:val="28"/>
          <w:rtl/>
        </w:rPr>
        <w:t>ركزت على البنوك الرقمية، وأثبتت أن وجودها على منصات التواصل أثر في قرار العملاء بفتح حسابات جديدة</w:t>
      </w:r>
      <w:r w:rsidRPr="00951EFF">
        <w:rPr>
          <w:rFonts w:ascii="Tempus Sans ITC" w:hAnsi="Tempus Sans ITC"/>
          <w:sz w:val="28"/>
          <w:szCs w:val="28"/>
        </w:rPr>
        <w:t>.</w:t>
      </w:r>
    </w:p>
    <w:p w14:paraId="6CB3B86B" w14:textId="0B26B993" w:rsidR="009F38AA" w:rsidRPr="00951EFF" w:rsidRDefault="003B7F7C" w:rsidP="00951EFF">
      <w:pPr>
        <w:pStyle w:val="Heading4"/>
        <w:numPr>
          <w:ilvl w:val="0"/>
          <w:numId w:val="32"/>
        </w:numPr>
        <w:bidi/>
        <w:rPr>
          <w:rFonts w:ascii="Tempus Sans ITC" w:hAnsi="Tempus Sans ITC"/>
          <w:sz w:val="28"/>
          <w:szCs w:val="28"/>
        </w:rPr>
      </w:pPr>
      <w:r w:rsidRPr="00951EFF">
        <w:rPr>
          <w:rFonts w:ascii="Tempus Sans ITC" w:hAnsi="Tempus Sans ITC"/>
          <w:sz w:val="28"/>
          <w:szCs w:val="28"/>
          <w:rtl/>
        </w:rPr>
        <w:t xml:space="preserve">   </w:t>
      </w:r>
      <w:r w:rsidR="009F38AA" w:rsidRPr="00951EFF">
        <w:rPr>
          <w:rFonts w:ascii="Tempus Sans ITC" w:hAnsi="Tempus Sans ITC"/>
          <w:sz w:val="28"/>
          <w:szCs w:val="28"/>
        </w:rPr>
        <w:t xml:space="preserve"> </w:t>
      </w:r>
      <w:r w:rsidR="009F38AA" w:rsidRPr="00951EFF">
        <w:rPr>
          <w:rFonts w:ascii="Tempus Sans ITC" w:hAnsi="Tempus Sans ITC"/>
          <w:sz w:val="28"/>
          <w:szCs w:val="28"/>
          <w:rtl/>
        </w:rPr>
        <w:t>دراسة الأنصاري</w:t>
      </w:r>
      <w:r w:rsidR="009F38AA" w:rsidRPr="00951EFF">
        <w:rPr>
          <w:rFonts w:ascii="Tempus Sans ITC" w:hAnsi="Tempus Sans ITC"/>
          <w:sz w:val="28"/>
          <w:szCs w:val="28"/>
        </w:rPr>
        <w:t xml:space="preserve"> (2021)</w:t>
      </w:r>
    </w:p>
    <w:p w14:paraId="401FC72E" w14:textId="301F0167" w:rsidR="00070DBD" w:rsidRPr="00951EFF" w:rsidRDefault="009F38AA" w:rsidP="00185214">
      <w:pPr>
        <w:pStyle w:val="NormalWeb"/>
        <w:bidi/>
        <w:rPr>
          <w:rFonts w:ascii="Tempus Sans ITC" w:hAnsi="Tempus Sans ITC"/>
          <w:sz w:val="28"/>
          <w:szCs w:val="28"/>
        </w:rPr>
      </w:pPr>
      <w:r w:rsidRPr="00951EFF">
        <w:rPr>
          <w:rFonts w:ascii="Tempus Sans ITC" w:hAnsi="Tempus Sans ITC"/>
          <w:sz w:val="28"/>
          <w:szCs w:val="28"/>
          <w:rtl/>
        </w:rPr>
        <w:t>ناقشت وعي العملاء بالخدمات المصرفية الرقمية، وأشارت إلى أن المحتوى التوعوي أهم من المحتوى الإعلاني المباشر</w:t>
      </w:r>
      <w:r w:rsidRPr="00951EFF">
        <w:rPr>
          <w:rFonts w:ascii="Tempus Sans ITC" w:hAnsi="Tempus Sans ITC"/>
          <w:sz w:val="28"/>
          <w:szCs w:val="28"/>
        </w:rPr>
        <w:t>.</w:t>
      </w:r>
    </w:p>
    <w:p w14:paraId="27267FF3" w14:textId="77777777" w:rsidR="009F38AA" w:rsidRPr="00951EFF" w:rsidRDefault="009F38AA" w:rsidP="00070DBD">
      <w:pPr>
        <w:pStyle w:val="Heading3"/>
        <w:jc w:val="right"/>
        <w:rPr>
          <w:rFonts w:ascii="Tempus Sans ITC" w:hAnsi="Tempus Sans ITC"/>
          <w:sz w:val="28"/>
          <w:szCs w:val="28"/>
        </w:rPr>
      </w:pPr>
      <w:r w:rsidRPr="00951EFF">
        <w:rPr>
          <w:rFonts w:ascii="Tempus Sans ITC" w:hAnsi="Tempus Sans ITC"/>
          <w:sz w:val="28"/>
          <w:szCs w:val="28"/>
          <w:rtl/>
        </w:rPr>
        <w:t>سادسًا: التعليق على الدراسات السابقة</w:t>
      </w:r>
    </w:p>
    <w:p w14:paraId="0B0764A6" w14:textId="77777777" w:rsidR="009F38AA" w:rsidRPr="00951EFF" w:rsidRDefault="009F38AA" w:rsidP="00070DBD">
      <w:pPr>
        <w:pStyle w:val="NormalWeb"/>
        <w:bidi/>
        <w:rPr>
          <w:rFonts w:ascii="Tempus Sans ITC" w:hAnsi="Tempus Sans ITC"/>
          <w:sz w:val="28"/>
          <w:szCs w:val="28"/>
        </w:rPr>
      </w:pPr>
      <w:r w:rsidRPr="00951EFF">
        <w:rPr>
          <w:rFonts w:ascii="Tempus Sans ITC" w:hAnsi="Tempus Sans ITC"/>
          <w:sz w:val="28"/>
          <w:szCs w:val="28"/>
          <w:rtl/>
        </w:rPr>
        <w:t>يتضح من الدراسات أن</w:t>
      </w:r>
      <w:r w:rsidRPr="00951EFF">
        <w:rPr>
          <w:rFonts w:ascii="Tempus Sans ITC" w:hAnsi="Tempus Sans ITC"/>
          <w:sz w:val="28"/>
          <w:szCs w:val="28"/>
        </w:rPr>
        <w:t>:</w:t>
      </w:r>
    </w:p>
    <w:p w14:paraId="35ACDFD7" w14:textId="77777777" w:rsidR="009F38AA" w:rsidRPr="00951EFF" w:rsidRDefault="009F38AA" w:rsidP="00070DBD">
      <w:pPr>
        <w:pStyle w:val="NormalWeb"/>
        <w:numPr>
          <w:ilvl w:val="0"/>
          <w:numId w:val="14"/>
        </w:numPr>
        <w:bidi/>
        <w:rPr>
          <w:rFonts w:ascii="Tempus Sans ITC" w:hAnsi="Tempus Sans ITC"/>
          <w:sz w:val="28"/>
          <w:szCs w:val="28"/>
        </w:rPr>
      </w:pPr>
      <w:r w:rsidRPr="00951EFF">
        <w:rPr>
          <w:rFonts w:ascii="Tempus Sans ITC" w:hAnsi="Tempus Sans ITC"/>
          <w:sz w:val="28"/>
          <w:szCs w:val="28"/>
          <w:rtl/>
        </w:rPr>
        <w:t>وسائل التواصل أصبحت بديلاً ترويجيًا للبنوك</w:t>
      </w:r>
    </w:p>
    <w:p w14:paraId="44140309" w14:textId="77777777" w:rsidR="009F38AA" w:rsidRPr="00951EFF" w:rsidRDefault="009F38AA" w:rsidP="00070DBD">
      <w:pPr>
        <w:pStyle w:val="NormalWeb"/>
        <w:numPr>
          <w:ilvl w:val="0"/>
          <w:numId w:val="14"/>
        </w:numPr>
        <w:bidi/>
        <w:rPr>
          <w:rFonts w:ascii="Tempus Sans ITC" w:hAnsi="Tempus Sans ITC"/>
          <w:sz w:val="28"/>
          <w:szCs w:val="28"/>
        </w:rPr>
      </w:pPr>
      <w:r w:rsidRPr="00951EFF">
        <w:rPr>
          <w:rFonts w:ascii="Tempus Sans ITC" w:hAnsi="Tempus Sans ITC"/>
          <w:sz w:val="28"/>
          <w:szCs w:val="28"/>
          <w:rtl/>
        </w:rPr>
        <w:t>الوعي مرتبط بجودة المحتوى</w:t>
      </w:r>
    </w:p>
    <w:p w14:paraId="4EC5587F" w14:textId="77777777" w:rsidR="009F38AA" w:rsidRPr="00951EFF" w:rsidRDefault="009F38AA" w:rsidP="00070DBD">
      <w:pPr>
        <w:pStyle w:val="NormalWeb"/>
        <w:numPr>
          <w:ilvl w:val="0"/>
          <w:numId w:val="14"/>
        </w:numPr>
        <w:bidi/>
        <w:rPr>
          <w:rFonts w:ascii="Tempus Sans ITC" w:hAnsi="Tempus Sans ITC"/>
          <w:sz w:val="28"/>
          <w:szCs w:val="28"/>
        </w:rPr>
      </w:pPr>
      <w:r w:rsidRPr="00951EFF">
        <w:rPr>
          <w:rFonts w:ascii="Tempus Sans ITC" w:hAnsi="Tempus Sans ITC"/>
          <w:sz w:val="28"/>
          <w:szCs w:val="28"/>
          <w:rtl/>
        </w:rPr>
        <w:t>العملاء يثقون بالبنوك الرقمية إذا تواصلت معهم بوضوح</w:t>
      </w:r>
    </w:p>
    <w:p w14:paraId="03E0CD04" w14:textId="77777777" w:rsidR="009F38AA" w:rsidRPr="00951EFF" w:rsidRDefault="009F38AA" w:rsidP="00070DBD">
      <w:pPr>
        <w:pStyle w:val="NormalWeb"/>
        <w:numPr>
          <w:ilvl w:val="0"/>
          <w:numId w:val="14"/>
        </w:numPr>
        <w:bidi/>
        <w:rPr>
          <w:rFonts w:ascii="Tempus Sans ITC" w:hAnsi="Tempus Sans ITC"/>
          <w:sz w:val="28"/>
          <w:szCs w:val="28"/>
        </w:rPr>
      </w:pPr>
      <w:r w:rsidRPr="00951EFF">
        <w:rPr>
          <w:rFonts w:ascii="Tempus Sans ITC" w:hAnsi="Tempus Sans ITC"/>
          <w:sz w:val="28"/>
          <w:szCs w:val="28"/>
          <w:rtl/>
        </w:rPr>
        <w:t>لا توجد دراسات ركزت على بنك فيجن وعلى منصة إكس تحديدًا</w:t>
      </w:r>
    </w:p>
    <w:p w14:paraId="2338A219" w14:textId="778A6173" w:rsidR="00070DBD" w:rsidRPr="00951EFF" w:rsidRDefault="009F38AA" w:rsidP="00185214">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وهنا تأتي أهمية هذه الدراسة لسد هذه الفجوة</w:t>
      </w:r>
      <w:r w:rsidRPr="00951EFF">
        <w:rPr>
          <w:rStyle w:val="Strong"/>
          <w:rFonts w:ascii="Tempus Sans ITC" w:eastAsiaTheme="majorEastAsia" w:hAnsi="Tempus Sans ITC"/>
          <w:sz w:val="28"/>
          <w:szCs w:val="28"/>
        </w:rPr>
        <w:t>.</w:t>
      </w:r>
    </w:p>
    <w:p w14:paraId="6CB09551" w14:textId="5D9FE12C" w:rsidR="009F38AA" w:rsidRPr="00951EFF" w:rsidRDefault="009F38AA" w:rsidP="009F38AA">
      <w:pPr>
        <w:jc w:val="right"/>
        <w:rPr>
          <w:rFonts w:ascii="Tempus Sans ITC" w:hAnsi="Tempus Sans ITC"/>
          <w:sz w:val="28"/>
          <w:szCs w:val="28"/>
        </w:rPr>
      </w:pPr>
    </w:p>
    <w:p w14:paraId="598E3DE2" w14:textId="40E8EC54" w:rsidR="00831B89" w:rsidRPr="00951EFF" w:rsidRDefault="00831B89" w:rsidP="009F38AA">
      <w:pPr>
        <w:jc w:val="right"/>
        <w:rPr>
          <w:rFonts w:ascii="Tempus Sans ITC" w:hAnsi="Tempus Sans ITC"/>
          <w:sz w:val="28"/>
          <w:szCs w:val="28"/>
        </w:rPr>
      </w:pPr>
    </w:p>
    <w:p w14:paraId="42BF3B91" w14:textId="3D5CF67A" w:rsidR="00831B89" w:rsidRPr="00951EFF" w:rsidRDefault="00831B89" w:rsidP="009F38AA">
      <w:pPr>
        <w:jc w:val="right"/>
        <w:rPr>
          <w:rFonts w:ascii="Tempus Sans ITC" w:hAnsi="Tempus Sans ITC"/>
          <w:sz w:val="28"/>
          <w:szCs w:val="28"/>
        </w:rPr>
      </w:pPr>
    </w:p>
    <w:p w14:paraId="32688721" w14:textId="6F14CA89" w:rsidR="00831B89" w:rsidRPr="00951EFF" w:rsidRDefault="00831B89" w:rsidP="009F38AA">
      <w:pPr>
        <w:jc w:val="right"/>
        <w:rPr>
          <w:rFonts w:ascii="Tempus Sans ITC" w:hAnsi="Tempus Sans ITC"/>
          <w:sz w:val="28"/>
          <w:szCs w:val="28"/>
        </w:rPr>
      </w:pPr>
    </w:p>
    <w:p w14:paraId="0BAAE9E7" w14:textId="36DBE769" w:rsidR="00831B89" w:rsidRPr="00951EFF" w:rsidRDefault="00831B89" w:rsidP="009F38AA">
      <w:pPr>
        <w:jc w:val="right"/>
        <w:rPr>
          <w:rFonts w:ascii="Tempus Sans ITC" w:hAnsi="Tempus Sans ITC"/>
          <w:sz w:val="28"/>
          <w:szCs w:val="28"/>
        </w:rPr>
      </w:pPr>
    </w:p>
    <w:p w14:paraId="2D496C3B" w14:textId="74C9D90A" w:rsidR="00831B89" w:rsidRPr="00951EFF" w:rsidRDefault="00831B89" w:rsidP="009F38AA">
      <w:pPr>
        <w:jc w:val="right"/>
        <w:rPr>
          <w:rFonts w:ascii="Tempus Sans ITC" w:hAnsi="Tempus Sans ITC"/>
          <w:sz w:val="28"/>
          <w:szCs w:val="28"/>
        </w:rPr>
      </w:pPr>
    </w:p>
    <w:p w14:paraId="3DB2F74C" w14:textId="15C5E917" w:rsidR="00831B89" w:rsidRPr="00951EFF" w:rsidRDefault="00831B89" w:rsidP="009F38AA">
      <w:pPr>
        <w:jc w:val="right"/>
        <w:rPr>
          <w:rFonts w:ascii="Tempus Sans ITC" w:hAnsi="Tempus Sans ITC"/>
          <w:sz w:val="28"/>
          <w:szCs w:val="28"/>
        </w:rPr>
      </w:pPr>
    </w:p>
    <w:p w14:paraId="4D5D40CE" w14:textId="77777777" w:rsidR="009F38AA" w:rsidRPr="00951EFF" w:rsidRDefault="009F38AA" w:rsidP="00070DBD">
      <w:pPr>
        <w:pStyle w:val="Heading1"/>
        <w:jc w:val="center"/>
        <w:rPr>
          <w:rFonts w:ascii="Tempus Sans ITC" w:hAnsi="Tempus Sans ITC"/>
          <w:sz w:val="28"/>
          <w:szCs w:val="28"/>
        </w:rPr>
      </w:pPr>
      <w:r w:rsidRPr="00951EFF">
        <w:rPr>
          <w:rFonts w:ascii="Tempus Sans ITC" w:hAnsi="Tempus Sans ITC"/>
          <w:sz w:val="28"/>
          <w:szCs w:val="28"/>
          <w:rtl/>
        </w:rPr>
        <w:lastRenderedPageBreak/>
        <w:t>الفصل الثالث</w:t>
      </w:r>
    </w:p>
    <w:p w14:paraId="0D8C0CC2" w14:textId="19081FB5" w:rsidR="009F38AA" w:rsidRPr="00951EFF" w:rsidRDefault="009F38AA" w:rsidP="000D53BE">
      <w:pPr>
        <w:pStyle w:val="Heading2"/>
        <w:bidi/>
        <w:jc w:val="center"/>
        <w:rPr>
          <w:rFonts w:ascii="Tempus Sans ITC" w:hAnsi="Tempus Sans ITC"/>
          <w:sz w:val="28"/>
          <w:szCs w:val="28"/>
        </w:rPr>
      </w:pPr>
      <w:r w:rsidRPr="00951EFF">
        <w:rPr>
          <w:rFonts w:ascii="Tempus Sans ITC" w:hAnsi="Tempus Sans ITC"/>
          <w:sz w:val="28"/>
          <w:szCs w:val="28"/>
          <w:rtl/>
        </w:rPr>
        <w:t>منهجية الدراسة</w:t>
      </w:r>
      <w:r w:rsidR="000D53BE" w:rsidRPr="00951EFF">
        <w:rPr>
          <w:rFonts w:ascii="Tempus Sans ITC" w:hAnsi="Tempus Sans ITC"/>
          <w:sz w:val="28"/>
          <w:szCs w:val="28"/>
          <w:rtl/>
        </w:rPr>
        <w:t xml:space="preserve"> ونتائجها </w:t>
      </w:r>
    </w:p>
    <w:p w14:paraId="0DBBC998" w14:textId="45CE847D" w:rsidR="00831B89" w:rsidRPr="00951EFF" w:rsidRDefault="00831B89" w:rsidP="000D53BE">
      <w:pPr>
        <w:pStyle w:val="Heading3"/>
        <w:bidi/>
        <w:rPr>
          <w:rFonts w:ascii="Tempus Sans ITC" w:eastAsiaTheme="minorHAnsi" w:hAnsi="Tempus Sans ITC" w:cstheme="minorBidi"/>
          <w:color w:val="auto"/>
          <w:sz w:val="28"/>
          <w:szCs w:val="28"/>
          <w:rtl/>
        </w:rPr>
      </w:pPr>
    </w:p>
    <w:p w14:paraId="0B71AEE0"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أولًا: منهج الدراسة</w:t>
      </w:r>
    </w:p>
    <w:p w14:paraId="234E6DAA"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اعتمدت هذه الدراسة على </w:t>
      </w:r>
      <w:r w:rsidRPr="00951EFF">
        <w:rPr>
          <w:rStyle w:val="Strong"/>
          <w:rFonts w:ascii="Tempus Sans ITC" w:eastAsiaTheme="majorEastAsia" w:hAnsi="Tempus Sans ITC"/>
          <w:sz w:val="28"/>
          <w:szCs w:val="28"/>
          <w:rtl/>
        </w:rPr>
        <w:t>المنهج الوصفي التحليلي</w:t>
      </w:r>
      <w:r w:rsidRPr="00951EFF">
        <w:rPr>
          <w:rFonts w:ascii="Tempus Sans ITC" w:hAnsi="Tempus Sans ITC"/>
          <w:sz w:val="28"/>
          <w:szCs w:val="28"/>
          <w:rtl/>
        </w:rPr>
        <w:t>، لكونه من أنسب المناهج العلمية لدراسة الظواهر الاتصالية والسلوكية المرتبطة باستخدام منصات التواصل الاجتماعي في التسويق البنكي الرقمي. ويقوم هذا المنهج على وصف الظاهرة محل الدراسة وتحليل أبعادها وتفسير العلاقات بين متغيراتها، بالاعتماد على بيانات ميدانية يتم جمعها من عينة ممثّلة للمجتمع المستهدف</w:t>
      </w:r>
      <w:r w:rsidRPr="00951EFF">
        <w:rPr>
          <w:rFonts w:ascii="Tempus Sans ITC" w:hAnsi="Tempus Sans ITC"/>
          <w:sz w:val="28"/>
          <w:szCs w:val="28"/>
        </w:rPr>
        <w:t>.</w:t>
      </w:r>
    </w:p>
    <w:p w14:paraId="12D1E5A2"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كما استخدمت الدراسة </w:t>
      </w:r>
      <w:r w:rsidRPr="00951EFF">
        <w:rPr>
          <w:rStyle w:val="Strong"/>
          <w:rFonts w:ascii="Tempus Sans ITC" w:eastAsiaTheme="majorEastAsia" w:hAnsi="Tempus Sans ITC"/>
          <w:sz w:val="28"/>
          <w:szCs w:val="28"/>
          <w:rtl/>
        </w:rPr>
        <w:t>الأسلوب المسحي</w:t>
      </w:r>
      <w:r w:rsidRPr="00951EFF">
        <w:rPr>
          <w:rFonts w:ascii="Tempus Sans ITC" w:hAnsi="Tempus Sans ITC"/>
          <w:sz w:val="28"/>
          <w:szCs w:val="28"/>
          <w:rtl/>
        </w:rPr>
        <w:t xml:space="preserve"> من خلال تصميم استبانة إلكترونية، هدفت إلى قياس مستوى وعي مستخدمي منصة إكس بتسويق بنك فيجن لخدماته المصرفية، وتحليل درجة تفاعلهم مع المحتوى المنشور، وتأثير ذلك على اتجاهاتهم وقراراتهم المصرفية</w:t>
      </w:r>
      <w:r w:rsidRPr="00951EFF">
        <w:rPr>
          <w:rFonts w:ascii="Tempus Sans ITC" w:hAnsi="Tempus Sans ITC"/>
          <w:sz w:val="28"/>
          <w:szCs w:val="28"/>
        </w:rPr>
        <w:t>.</w:t>
      </w:r>
    </w:p>
    <w:p w14:paraId="52232D73"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ثانيًا: مجتمع الدراسة وعينتها</w:t>
      </w:r>
    </w:p>
    <w:p w14:paraId="2A936B2C"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يتكون مجتمع الدراسة من مستخدمي منصة إكس داخل المملكة العربية السعودية ممن لديهم معرفة أو اطلاع على البنوك الرقمية، وبوجه خاص بنك فيجن. ونظرًا لصعوبة حصر المجتمع كاملًا، تم الاعتماد على </w:t>
      </w:r>
      <w:r w:rsidRPr="00951EFF">
        <w:rPr>
          <w:rStyle w:val="Strong"/>
          <w:rFonts w:ascii="Tempus Sans ITC" w:eastAsiaTheme="majorEastAsia" w:hAnsi="Tempus Sans ITC"/>
          <w:sz w:val="28"/>
          <w:szCs w:val="28"/>
          <w:rtl/>
        </w:rPr>
        <w:t>العينة المتاحة</w:t>
      </w:r>
      <w:r w:rsidRPr="00951EFF">
        <w:rPr>
          <w:rStyle w:val="Strong"/>
          <w:rFonts w:ascii="Tempus Sans ITC" w:eastAsiaTheme="majorEastAsia" w:hAnsi="Tempus Sans ITC"/>
          <w:sz w:val="28"/>
          <w:szCs w:val="28"/>
        </w:rPr>
        <w:t xml:space="preserve"> (Convenience Sample)</w:t>
      </w:r>
      <w:r w:rsidRPr="00951EFF">
        <w:rPr>
          <w:rFonts w:ascii="Tempus Sans ITC" w:hAnsi="Tempus Sans ITC"/>
          <w:sz w:val="28"/>
          <w:szCs w:val="28"/>
        </w:rPr>
        <w:t>.</w:t>
      </w:r>
    </w:p>
    <w:p w14:paraId="74833B04" w14:textId="66514B46" w:rsidR="000D53BE" w:rsidRPr="00951EFF" w:rsidRDefault="000D53BE" w:rsidP="00951EFF">
      <w:pPr>
        <w:pStyle w:val="NormalWeb"/>
        <w:bidi/>
        <w:rPr>
          <w:rFonts w:ascii="Tempus Sans ITC" w:hAnsi="Tempus Sans ITC"/>
          <w:sz w:val="28"/>
          <w:szCs w:val="28"/>
        </w:rPr>
      </w:pPr>
      <w:r w:rsidRPr="00951EFF">
        <w:rPr>
          <w:rFonts w:ascii="Tempus Sans ITC" w:hAnsi="Tempus Sans ITC"/>
          <w:sz w:val="28"/>
          <w:szCs w:val="28"/>
          <w:rtl/>
        </w:rPr>
        <w:t xml:space="preserve">بلغ حجم عينة الدراسة </w:t>
      </w:r>
      <w:r w:rsidRPr="00951EFF">
        <w:rPr>
          <w:rStyle w:val="Strong"/>
          <w:rFonts w:ascii="Tempus Sans ITC" w:eastAsiaTheme="majorEastAsia" w:hAnsi="Tempus Sans ITC"/>
          <w:sz w:val="28"/>
          <w:szCs w:val="28"/>
        </w:rPr>
        <w:t xml:space="preserve">(100) </w:t>
      </w:r>
      <w:r w:rsidRPr="00951EFF">
        <w:rPr>
          <w:rStyle w:val="Strong"/>
          <w:rFonts w:ascii="Tempus Sans ITC" w:eastAsiaTheme="majorEastAsia" w:hAnsi="Tempus Sans ITC"/>
          <w:sz w:val="28"/>
          <w:szCs w:val="28"/>
          <w:rtl/>
        </w:rPr>
        <w:t>مفردة</w:t>
      </w:r>
      <w:r w:rsidRPr="00951EFF">
        <w:rPr>
          <w:rFonts w:ascii="Tempus Sans ITC" w:hAnsi="Tempus Sans ITC"/>
          <w:sz w:val="28"/>
          <w:szCs w:val="28"/>
          <w:rtl/>
        </w:rPr>
        <w:t xml:space="preserve">، تم اختيارهم من خلال نشر رابط الاستبانة عبر </w:t>
      </w:r>
      <w:r w:rsidR="00951EFF" w:rsidRPr="00951EFF">
        <w:rPr>
          <w:rFonts w:ascii="Tempus Sans ITC" w:hAnsi="Tempus Sans ITC"/>
          <w:sz w:val="28"/>
          <w:szCs w:val="28"/>
          <w:rtl/>
        </w:rPr>
        <w:t>وسائل التواصل وتحديدا موظفي وعملاء بنك فيجن</w:t>
      </w:r>
      <w:r w:rsidRPr="00951EFF">
        <w:rPr>
          <w:rFonts w:ascii="Tempus Sans ITC" w:hAnsi="Tempus Sans ITC"/>
          <w:sz w:val="28"/>
          <w:szCs w:val="28"/>
          <w:rtl/>
        </w:rPr>
        <w:t xml:space="preserve"> مع مراعاة التنوع في الخصائص الديموغرافية، مثل الجنس والعمر والمستوى التعليمي، بما يسهم في تحقيق قدر مناسب من التمثيل الإحصائي</w:t>
      </w:r>
      <w:r w:rsidRPr="00951EFF">
        <w:rPr>
          <w:rFonts w:ascii="Tempus Sans ITC" w:hAnsi="Tempus Sans ITC"/>
          <w:sz w:val="28"/>
          <w:szCs w:val="28"/>
        </w:rPr>
        <w:t>.</w:t>
      </w:r>
    </w:p>
    <w:p w14:paraId="1EBD898D" w14:textId="697C05F5" w:rsidR="000D53BE" w:rsidRPr="00951EFF" w:rsidRDefault="000D53BE" w:rsidP="000D53BE">
      <w:pPr>
        <w:bidi/>
        <w:rPr>
          <w:rFonts w:ascii="Tempus Sans ITC" w:hAnsi="Tempus Sans ITC"/>
          <w:sz w:val="28"/>
          <w:szCs w:val="28"/>
          <w:rtl/>
        </w:rPr>
      </w:pPr>
    </w:p>
    <w:p w14:paraId="683A45BE"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ثالثًا: أداة الدراسة وخصائصها</w:t>
      </w:r>
    </w:p>
    <w:p w14:paraId="1E926A9C"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اعتمدت الدراسة على </w:t>
      </w:r>
      <w:r w:rsidRPr="00951EFF">
        <w:rPr>
          <w:rStyle w:val="Strong"/>
          <w:rFonts w:ascii="Tempus Sans ITC" w:eastAsiaTheme="majorEastAsia" w:hAnsi="Tempus Sans ITC"/>
          <w:sz w:val="28"/>
          <w:szCs w:val="28"/>
          <w:rtl/>
        </w:rPr>
        <w:t>الاستبانة الإلكترونية</w:t>
      </w:r>
      <w:r w:rsidRPr="00951EFF">
        <w:rPr>
          <w:rFonts w:ascii="Tempus Sans ITC" w:hAnsi="Tempus Sans ITC"/>
          <w:sz w:val="28"/>
          <w:szCs w:val="28"/>
          <w:rtl/>
        </w:rPr>
        <w:t xml:space="preserve"> بوصفها أداة رئيسة لجمع البيانات، وتكونت من ثلاثة محاور رئيسة</w:t>
      </w:r>
      <w:r w:rsidRPr="00951EFF">
        <w:rPr>
          <w:rFonts w:ascii="Tempus Sans ITC" w:hAnsi="Tempus Sans ITC"/>
          <w:sz w:val="28"/>
          <w:szCs w:val="28"/>
        </w:rPr>
        <w:t>:</w:t>
      </w:r>
    </w:p>
    <w:p w14:paraId="72109B51" w14:textId="77777777" w:rsidR="000D53BE" w:rsidRPr="00951EFF" w:rsidRDefault="000D53BE" w:rsidP="00951EFF">
      <w:pPr>
        <w:pStyle w:val="NormalWeb"/>
        <w:numPr>
          <w:ilvl w:val="0"/>
          <w:numId w:val="39"/>
        </w:numPr>
        <w:bidi/>
        <w:rPr>
          <w:rFonts w:ascii="Tempus Sans ITC" w:hAnsi="Tempus Sans ITC"/>
          <w:sz w:val="28"/>
          <w:szCs w:val="28"/>
        </w:rPr>
      </w:pPr>
      <w:r w:rsidRPr="00951EFF">
        <w:rPr>
          <w:rStyle w:val="Strong"/>
          <w:rFonts w:ascii="Tempus Sans ITC" w:eastAsiaTheme="majorEastAsia" w:hAnsi="Tempus Sans ITC"/>
          <w:sz w:val="28"/>
          <w:szCs w:val="28"/>
          <w:rtl/>
        </w:rPr>
        <w:t>البيانات الديموغرافية</w:t>
      </w:r>
      <w:r w:rsidRPr="00951EFF">
        <w:rPr>
          <w:rFonts w:ascii="Tempus Sans ITC" w:hAnsi="Tempus Sans ITC"/>
          <w:sz w:val="28"/>
          <w:szCs w:val="28"/>
        </w:rPr>
        <w:t xml:space="preserve">: </w:t>
      </w:r>
      <w:r w:rsidRPr="00951EFF">
        <w:rPr>
          <w:rFonts w:ascii="Tempus Sans ITC" w:hAnsi="Tempus Sans ITC"/>
          <w:sz w:val="28"/>
          <w:szCs w:val="28"/>
          <w:rtl/>
        </w:rPr>
        <w:t>الجنس، العمر، المستوى التعليمي، مدة استخدام منصة إكس</w:t>
      </w:r>
      <w:r w:rsidRPr="00951EFF">
        <w:rPr>
          <w:rFonts w:ascii="Tempus Sans ITC" w:hAnsi="Tempus Sans ITC"/>
          <w:sz w:val="28"/>
          <w:szCs w:val="28"/>
        </w:rPr>
        <w:t>.</w:t>
      </w:r>
    </w:p>
    <w:p w14:paraId="0223588F" w14:textId="77777777" w:rsidR="000D53BE" w:rsidRPr="00951EFF" w:rsidRDefault="000D53BE" w:rsidP="00951EFF">
      <w:pPr>
        <w:pStyle w:val="NormalWeb"/>
        <w:numPr>
          <w:ilvl w:val="0"/>
          <w:numId w:val="39"/>
        </w:numPr>
        <w:bidi/>
        <w:rPr>
          <w:rFonts w:ascii="Tempus Sans ITC" w:hAnsi="Tempus Sans ITC"/>
          <w:sz w:val="28"/>
          <w:szCs w:val="28"/>
        </w:rPr>
      </w:pPr>
      <w:r w:rsidRPr="00951EFF">
        <w:rPr>
          <w:rStyle w:val="Strong"/>
          <w:rFonts w:ascii="Tempus Sans ITC" w:eastAsiaTheme="majorEastAsia" w:hAnsi="Tempus Sans ITC"/>
          <w:sz w:val="28"/>
          <w:szCs w:val="28"/>
          <w:rtl/>
        </w:rPr>
        <w:t>تقييم محتوى بنك فيجن عبر منصة إكس</w:t>
      </w:r>
      <w:r w:rsidRPr="00951EFF">
        <w:rPr>
          <w:rFonts w:ascii="Tempus Sans ITC" w:hAnsi="Tempus Sans ITC"/>
          <w:sz w:val="28"/>
          <w:szCs w:val="28"/>
        </w:rPr>
        <w:t xml:space="preserve">: </w:t>
      </w:r>
      <w:r w:rsidRPr="00951EFF">
        <w:rPr>
          <w:rFonts w:ascii="Tempus Sans ITC" w:hAnsi="Tempus Sans ITC"/>
          <w:sz w:val="28"/>
          <w:szCs w:val="28"/>
          <w:rtl/>
        </w:rPr>
        <w:t>وضوح المحتوى، جاذبية الرسائل، تكرار الحملات، وسرعة التفاعل مع العملاء</w:t>
      </w:r>
      <w:r w:rsidRPr="00951EFF">
        <w:rPr>
          <w:rFonts w:ascii="Tempus Sans ITC" w:hAnsi="Tempus Sans ITC"/>
          <w:sz w:val="28"/>
          <w:szCs w:val="28"/>
        </w:rPr>
        <w:t>.</w:t>
      </w:r>
    </w:p>
    <w:p w14:paraId="2109093E" w14:textId="77777777" w:rsidR="000D53BE" w:rsidRPr="00951EFF" w:rsidRDefault="000D53BE" w:rsidP="00951EFF">
      <w:pPr>
        <w:pStyle w:val="NormalWeb"/>
        <w:numPr>
          <w:ilvl w:val="0"/>
          <w:numId w:val="39"/>
        </w:numPr>
        <w:bidi/>
        <w:rPr>
          <w:rFonts w:ascii="Tempus Sans ITC" w:hAnsi="Tempus Sans ITC"/>
          <w:sz w:val="28"/>
          <w:szCs w:val="28"/>
        </w:rPr>
      </w:pPr>
      <w:r w:rsidRPr="00951EFF">
        <w:rPr>
          <w:rStyle w:val="Strong"/>
          <w:rFonts w:ascii="Tempus Sans ITC" w:eastAsiaTheme="majorEastAsia" w:hAnsi="Tempus Sans ITC"/>
          <w:sz w:val="28"/>
          <w:szCs w:val="28"/>
          <w:rtl/>
        </w:rPr>
        <w:t>أثر التسويق عبر منصة إكس</w:t>
      </w:r>
      <w:r w:rsidRPr="00951EFF">
        <w:rPr>
          <w:rFonts w:ascii="Tempus Sans ITC" w:hAnsi="Tempus Sans ITC"/>
          <w:sz w:val="28"/>
          <w:szCs w:val="28"/>
        </w:rPr>
        <w:t xml:space="preserve">: </w:t>
      </w:r>
      <w:r w:rsidRPr="00951EFF">
        <w:rPr>
          <w:rFonts w:ascii="Tempus Sans ITC" w:hAnsi="Tempus Sans ITC"/>
          <w:sz w:val="28"/>
          <w:szCs w:val="28"/>
          <w:rtl/>
        </w:rPr>
        <w:t>رفع مستوى الوعي، بناء الثقة، والتأثير على القرار المصرفي</w:t>
      </w:r>
      <w:r w:rsidRPr="00951EFF">
        <w:rPr>
          <w:rFonts w:ascii="Tempus Sans ITC" w:hAnsi="Tempus Sans ITC"/>
          <w:sz w:val="28"/>
          <w:szCs w:val="28"/>
        </w:rPr>
        <w:t>.</w:t>
      </w:r>
    </w:p>
    <w:p w14:paraId="72B45834"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وقد تم استخدام </w:t>
      </w:r>
      <w:r w:rsidRPr="00951EFF">
        <w:rPr>
          <w:rStyle w:val="Strong"/>
          <w:rFonts w:ascii="Tempus Sans ITC" w:eastAsiaTheme="majorEastAsia" w:hAnsi="Tempus Sans ITC"/>
          <w:sz w:val="28"/>
          <w:szCs w:val="28"/>
          <w:rtl/>
        </w:rPr>
        <w:t>مقياس ليكرت الخماسي</w:t>
      </w:r>
      <w:r w:rsidRPr="00951EFF">
        <w:rPr>
          <w:rFonts w:ascii="Tempus Sans ITC" w:hAnsi="Tempus Sans ITC"/>
          <w:sz w:val="28"/>
          <w:szCs w:val="28"/>
          <w:rtl/>
        </w:rPr>
        <w:t xml:space="preserve"> لقياس استجابات أفراد العينة</w:t>
      </w:r>
      <w:r w:rsidRPr="00951EFF">
        <w:rPr>
          <w:rFonts w:ascii="Tempus Sans ITC" w:hAnsi="Tempus Sans ITC"/>
          <w:sz w:val="28"/>
          <w:szCs w:val="28"/>
        </w:rPr>
        <w:t>.</w:t>
      </w:r>
    </w:p>
    <w:p w14:paraId="5E3B742F"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lastRenderedPageBreak/>
        <w:t>رابعًا: صدق وثبات أداة الدراسة</w:t>
      </w:r>
    </w:p>
    <w:p w14:paraId="29E509D0"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للتحقق من صدق الأداة، عُرضت الاستبانة على مجموعة من المحكمين المتخصصين في الإعلام الرقمي والتسويق البنكي، للتأكد من وضوح البنود وملاءمتها لأهداف الدراسة</w:t>
      </w:r>
      <w:r w:rsidRPr="00951EFF">
        <w:rPr>
          <w:rFonts w:ascii="Tempus Sans ITC" w:hAnsi="Tempus Sans ITC"/>
          <w:sz w:val="28"/>
          <w:szCs w:val="28"/>
        </w:rPr>
        <w:t>.</w:t>
      </w:r>
    </w:p>
    <w:p w14:paraId="52B64920"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أما ثبات الأداة، فقد تم قياسه باستخدام معامل </w:t>
      </w:r>
      <w:r w:rsidRPr="00951EFF">
        <w:rPr>
          <w:rStyle w:val="Strong"/>
          <w:rFonts w:ascii="Tempus Sans ITC" w:eastAsiaTheme="majorEastAsia" w:hAnsi="Tempus Sans ITC"/>
          <w:sz w:val="28"/>
          <w:szCs w:val="28"/>
          <w:rtl/>
        </w:rPr>
        <w:t>ألفا كرونباخ</w:t>
      </w:r>
      <w:r w:rsidRPr="00951EFF">
        <w:rPr>
          <w:rFonts w:ascii="Tempus Sans ITC" w:hAnsi="Tempus Sans ITC"/>
          <w:sz w:val="28"/>
          <w:szCs w:val="28"/>
          <w:rtl/>
        </w:rPr>
        <w:t xml:space="preserve">، حيث بلغ معامل الثبات </w:t>
      </w:r>
      <w:r w:rsidRPr="00951EFF">
        <w:rPr>
          <w:rStyle w:val="Strong"/>
          <w:rFonts w:ascii="Tempus Sans ITC" w:eastAsiaTheme="majorEastAsia" w:hAnsi="Tempus Sans ITC"/>
          <w:sz w:val="28"/>
          <w:szCs w:val="28"/>
        </w:rPr>
        <w:t>(0.84)</w:t>
      </w:r>
      <w:r w:rsidRPr="00951EFF">
        <w:rPr>
          <w:rFonts w:ascii="Tempus Sans ITC" w:hAnsi="Tempus Sans ITC"/>
          <w:sz w:val="28"/>
          <w:szCs w:val="28"/>
          <w:rtl/>
        </w:rPr>
        <w:t>، وهو معامل مرتفع يدل على تمتع الأداة بدرجة عالية من الاعتمادية، مما يجعلها صالحة للتطبيق الميداني</w:t>
      </w:r>
      <w:r w:rsidRPr="00951EFF">
        <w:rPr>
          <w:rFonts w:ascii="Tempus Sans ITC" w:hAnsi="Tempus Sans ITC"/>
          <w:sz w:val="28"/>
          <w:szCs w:val="28"/>
        </w:rPr>
        <w:t>.</w:t>
      </w:r>
    </w:p>
    <w:p w14:paraId="186A1485" w14:textId="77777777" w:rsidR="000D53BE" w:rsidRPr="00951EFF" w:rsidRDefault="000D53BE" w:rsidP="00951EFF">
      <w:pPr>
        <w:pStyle w:val="Heading3"/>
        <w:bidi/>
        <w:rPr>
          <w:rFonts w:ascii="Tempus Sans ITC" w:hAnsi="Tempus Sans ITC"/>
          <w:sz w:val="28"/>
          <w:szCs w:val="28"/>
        </w:rPr>
      </w:pPr>
      <w:r w:rsidRPr="00951EFF">
        <w:rPr>
          <w:rFonts w:ascii="Tempus Sans ITC" w:hAnsi="Tempus Sans ITC"/>
          <w:sz w:val="28"/>
          <w:szCs w:val="28"/>
          <w:rtl/>
        </w:rPr>
        <w:t>خامسًا: أساليب تحليل البيانات</w:t>
      </w:r>
    </w:p>
    <w:p w14:paraId="38A1E019" w14:textId="77777777" w:rsidR="000D53BE" w:rsidRPr="00951EFF" w:rsidRDefault="000D53BE" w:rsidP="00951EFF">
      <w:pPr>
        <w:pStyle w:val="NormalWeb"/>
        <w:bidi/>
        <w:rPr>
          <w:rFonts w:ascii="Tempus Sans ITC" w:hAnsi="Tempus Sans ITC"/>
          <w:sz w:val="28"/>
          <w:szCs w:val="28"/>
        </w:rPr>
      </w:pPr>
      <w:r w:rsidRPr="00951EFF">
        <w:rPr>
          <w:rFonts w:ascii="Tempus Sans ITC" w:hAnsi="Tempus Sans ITC"/>
          <w:sz w:val="28"/>
          <w:szCs w:val="28"/>
          <w:rtl/>
        </w:rPr>
        <w:t xml:space="preserve">تم تفريغ البيانات وتحليلها باستخدام برنامج </w:t>
      </w:r>
      <w:r w:rsidRPr="00951EFF">
        <w:rPr>
          <w:rStyle w:val="Strong"/>
          <w:rFonts w:ascii="Tempus Sans ITC" w:eastAsiaTheme="majorEastAsia" w:hAnsi="Tempus Sans ITC"/>
          <w:sz w:val="28"/>
          <w:szCs w:val="28"/>
        </w:rPr>
        <w:t>SPSS</w:t>
      </w:r>
      <w:r w:rsidRPr="00951EFF">
        <w:rPr>
          <w:rFonts w:ascii="Tempus Sans ITC" w:hAnsi="Tempus Sans ITC"/>
          <w:sz w:val="28"/>
          <w:szCs w:val="28"/>
          <w:rtl/>
        </w:rPr>
        <w:t>، بالاعتماد على عدد من الأساليب الإحصائية، شملت</w:t>
      </w:r>
      <w:r w:rsidRPr="00951EFF">
        <w:rPr>
          <w:rFonts w:ascii="Tempus Sans ITC" w:hAnsi="Tempus Sans ITC"/>
          <w:sz w:val="28"/>
          <w:szCs w:val="28"/>
        </w:rPr>
        <w:t>:</w:t>
      </w:r>
    </w:p>
    <w:p w14:paraId="351EF83F" w14:textId="77777777" w:rsidR="000D53BE" w:rsidRPr="00951EFF" w:rsidRDefault="000D53BE" w:rsidP="00951EFF">
      <w:pPr>
        <w:pStyle w:val="NormalWeb"/>
        <w:numPr>
          <w:ilvl w:val="0"/>
          <w:numId w:val="40"/>
        </w:numPr>
        <w:bidi/>
        <w:rPr>
          <w:rFonts w:ascii="Tempus Sans ITC" w:hAnsi="Tempus Sans ITC"/>
          <w:sz w:val="28"/>
          <w:szCs w:val="28"/>
        </w:rPr>
      </w:pPr>
      <w:r w:rsidRPr="00951EFF">
        <w:rPr>
          <w:rFonts w:ascii="Tempus Sans ITC" w:hAnsi="Tempus Sans ITC"/>
          <w:sz w:val="28"/>
          <w:szCs w:val="28"/>
          <w:rtl/>
        </w:rPr>
        <w:t>التكرارات والنسب المئوية</w:t>
      </w:r>
    </w:p>
    <w:p w14:paraId="00266893" w14:textId="77777777" w:rsidR="000D53BE" w:rsidRPr="00951EFF" w:rsidRDefault="000D53BE" w:rsidP="00951EFF">
      <w:pPr>
        <w:pStyle w:val="NormalWeb"/>
        <w:numPr>
          <w:ilvl w:val="0"/>
          <w:numId w:val="40"/>
        </w:numPr>
        <w:bidi/>
        <w:rPr>
          <w:rFonts w:ascii="Tempus Sans ITC" w:hAnsi="Tempus Sans ITC"/>
          <w:sz w:val="28"/>
          <w:szCs w:val="28"/>
        </w:rPr>
      </w:pPr>
      <w:r w:rsidRPr="00951EFF">
        <w:rPr>
          <w:rFonts w:ascii="Tempus Sans ITC" w:hAnsi="Tempus Sans ITC"/>
          <w:sz w:val="28"/>
          <w:szCs w:val="28"/>
          <w:rtl/>
        </w:rPr>
        <w:t>المتوسط الحسابي</w:t>
      </w:r>
    </w:p>
    <w:p w14:paraId="5C868127" w14:textId="77777777" w:rsidR="000D53BE" w:rsidRPr="00951EFF" w:rsidRDefault="000D53BE" w:rsidP="00951EFF">
      <w:pPr>
        <w:pStyle w:val="NormalWeb"/>
        <w:numPr>
          <w:ilvl w:val="0"/>
          <w:numId w:val="40"/>
        </w:numPr>
        <w:bidi/>
        <w:rPr>
          <w:rFonts w:ascii="Tempus Sans ITC" w:hAnsi="Tempus Sans ITC"/>
          <w:sz w:val="28"/>
          <w:szCs w:val="28"/>
        </w:rPr>
      </w:pPr>
      <w:r w:rsidRPr="00951EFF">
        <w:rPr>
          <w:rFonts w:ascii="Tempus Sans ITC" w:hAnsi="Tempus Sans ITC"/>
          <w:sz w:val="28"/>
          <w:szCs w:val="28"/>
          <w:rtl/>
        </w:rPr>
        <w:t>الانحراف المعياري</w:t>
      </w:r>
    </w:p>
    <w:p w14:paraId="2F15A663" w14:textId="77777777" w:rsidR="000D53BE" w:rsidRPr="00951EFF" w:rsidRDefault="000D53BE" w:rsidP="00951EFF">
      <w:pPr>
        <w:pStyle w:val="NormalWeb"/>
        <w:numPr>
          <w:ilvl w:val="0"/>
          <w:numId w:val="40"/>
        </w:numPr>
        <w:bidi/>
        <w:rPr>
          <w:rFonts w:ascii="Tempus Sans ITC" w:hAnsi="Tempus Sans ITC"/>
          <w:sz w:val="28"/>
          <w:szCs w:val="28"/>
        </w:rPr>
      </w:pPr>
      <w:r w:rsidRPr="00951EFF">
        <w:rPr>
          <w:rFonts w:ascii="Tempus Sans ITC" w:hAnsi="Tempus Sans ITC"/>
          <w:sz w:val="28"/>
          <w:szCs w:val="28"/>
          <w:rtl/>
        </w:rPr>
        <w:t>تحليل الارتباط</w:t>
      </w:r>
    </w:p>
    <w:p w14:paraId="70225FFB"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سادسًا: عرض النتائج وتحليلها</w:t>
      </w:r>
    </w:p>
    <w:p w14:paraId="71C91F2F" w14:textId="77777777" w:rsidR="000D53BE" w:rsidRPr="00951EFF" w:rsidRDefault="000D53BE" w:rsidP="000D53BE">
      <w:pPr>
        <w:pStyle w:val="Heading4"/>
        <w:bidi/>
        <w:rPr>
          <w:rFonts w:ascii="Tempus Sans ITC" w:hAnsi="Tempus Sans ITC"/>
          <w:sz w:val="28"/>
          <w:szCs w:val="28"/>
        </w:rPr>
      </w:pPr>
      <w:r w:rsidRPr="00951EFF">
        <w:rPr>
          <w:rFonts w:ascii="Tempus Sans ITC" w:hAnsi="Tempus Sans ITC"/>
          <w:sz w:val="28"/>
          <w:szCs w:val="28"/>
        </w:rPr>
        <w:t xml:space="preserve">1. </w:t>
      </w:r>
      <w:r w:rsidRPr="00951EFF">
        <w:rPr>
          <w:rFonts w:ascii="Tempus Sans ITC" w:hAnsi="Tempus Sans ITC"/>
          <w:sz w:val="28"/>
          <w:szCs w:val="28"/>
          <w:rtl/>
        </w:rPr>
        <w:t>الخصائص الديموغرافية للعينة</w:t>
      </w:r>
    </w:p>
    <w:p w14:paraId="4BBE49C8"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أظهرت النتائج أن غالبية أفراد العينة من فئة الشباب، حيث بلغت نسبة المشاركين من الفئة العمرية (21–35 سنة) </w:t>
      </w:r>
      <w:r w:rsidRPr="00951EFF">
        <w:rPr>
          <w:rStyle w:val="Strong"/>
          <w:rFonts w:ascii="Tempus Sans ITC" w:eastAsiaTheme="majorEastAsia" w:hAnsi="Tempus Sans ITC"/>
          <w:sz w:val="28"/>
          <w:szCs w:val="28"/>
        </w:rPr>
        <w:t>51%</w:t>
      </w:r>
      <w:r w:rsidRPr="00951EFF">
        <w:rPr>
          <w:rFonts w:ascii="Tempus Sans ITC" w:hAnsi="Tempus Sans ITC"/>
          <w:sz w:val="28"/>
          <w:szCs w:val="28"/>
          <w:rtl/>
        </w:rPr>
        <w:t>، كما شكّل حملة الشهادات الجامعية والدراسات العليا النسبة الأكبر من العينة، مما يعكس ارتفاع مستوى الوعي الرقمي لدى المشاركين</w:t>
      </w:r>
      <w:r w:rsidRPr="00951EFF">
        <w:rPr>
          <w:rFonts w:ascii="Tempus Sans ITC" w:hAnsi="Tempus Sans ITC"/>
          <w:sz w:val="28"/>
          <w:szCs w:val="28"/>
        </w:rPr>
        <w:t>.</w:t>
      </w:r>
    </w:p>
    <w:p w14:paraId="5E21534C" w14:textId="77777777" w:rsidR="000D53BE" w:rsidRPr="00951EFF" w:rsidRDefault="000D53BE" w:rsidP="000D53BE">
      <w:pPr>
        <w:pStyle w:val="Heading4"/>
        <w:bidi/>
        <w:rPr>
          <w:rFonts w:ascii="Tempus Sans ITC" w:hAnsi="Tempus Sans ITC"/>
          <w:sz w:val="28"/>
          <w:szCs w:val="28"/>
        </w:rPr>
      </w:pPr>
      <w:r w:rsidRPr="00951EFF">
        <w:rPr>
          <w:rFonts w:ascii="Tempus Sans ITC" w:hAnsi="Tempus Sans ITC"/>
          <w:sz w:val="28"/>
          <w:szCs w:val="28"/>
        </w:rPr>
        <w:t xml:space="preserve">2. </w:t>
      </w:r>
      <w:r w:rsidRPr="00951EFF">
        <w:rPr>
          <w:rFonts w:ascii="Tempus Sans ITC" w:hAnsi="Tempus Sans ITC"/>
          <w:sz w:val="28"/>
          <w:szCs w:val="28"/>
          <w:rtl/>
        </w:rPr>
        <w:t>تقييم محتوى بنك فيجن عبر منصة إكس</w:t>
      </w:r>
    </w:p>
    <w:p w14:paraId="3F857C0D"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أشارت النتائج إلى أن</w:t>
      </w:r>
      <w:r w:rsidRPr="00951EFF">
        <w:rPr>
          <w:rFonts w:ascii="Tempus Sans ITC" w:hAnsi="Tempus Sans ITC"/>
          <w:sz w:val="28"/>
          <w:szCs w:val="28"/>
        </w:rPr>
        <w:t>:</w:t>
      </w:r>
    </w:p>
    <w:p w14:paraId="7EF4D8B5" w14:textId="77777777" w:rsidR="000D53BE" w:rsidRPr="00951EFF" w:rsidRDefault="000D53BE" w:rsidP="00951EFF">
      <w:pPr>
        <w:pStyle w:val="NormalWeb"/>
        <w:numPr>
          <w:ilvl w:val="0"/>
          <w:numId w:val="41"/>
        </w:numPr>
        <w:bidi/>
        <w:rPr>
          <w:rFonts w:ascii="Tempus Sans ITC" w:hAnsi="Tempus Sans ITC"/>
          <w:sz w:val="28"/>
          <w:szCs w:val="28"/>
        </w:rPr>
      </w:pPr>
      <w:r w:rsidRPr="00951EFF">
        <w:rPr>
          <w:rStyle w:val="Strong"/>
          <w:rFonts w:ascii="Tempus Sans ITC" w:eastAsiaTheme="majorEastAsia" w:hAnsi="Tempus Sans ITC"/>
          <w:sz w:val="28"/>
          <w:szCs w:val="28"/>
        </w:rPr>
        <w:t>68%</w:t>
      </w:r>
      <w:r w:rsidRPr="00951EFF">
        <w:rPr>
          <w:rFonts w:ascii="Tempus Sans ITC" w:hAnsi="Tempus Sans ITC"/>
          <w:sz w:val="28"/>
          <w:szCs w:val="28"/>
        </w:rPr>
        <w:t xml:space="preserve"> </w:t>
      </w:r>
      <w:r w:rsidRPr="00951EFF">
        <w:rPr>
          <w:rFonts w:ascii="Tempus Sans ITC" w:hAnsi="Tempus Sans ITC"/>
          <w:sz w:val="28"/>
          <w:szCs w:val="28"/>
          <w:rtl/>
        </w:rPr>
        <w:t>من المبحوثين يرون أن محتوى بنك فيجن واضح وسهل الفهم</w:t>
      </w:r>
      <w:r w:rsidRPr="00951EFF">
        <w:rPr>
          <w:rFonts w:ascii="Tempus Sans ITC" w:hAnsi="Tempus Sans ITC"/>
          <w:sz w:val="28"/>
          <w:szCs w:val="28"/>
        </w:rPr>
        <w:t>.</w:t>
      </w:r>
    </w:p>
    <w:p w14:paraId="122A9DBB" w14:textId="77777777" w:rsidR="000D53BE" w:rsidRPr="00951EFF" w:rsidRDefault="000D53BE" w:rsidP="00951EFF">
      <w:pPr>
        <w:pStyle w:val="NormalWeb"/>
        <w:numPr>
          <w:ilvl w:val="0"/>
          <w:numId w:val="41"/>
        </w:numPr>
        <w:bidi/>
        <w:rPr>
          <w:rFonts w:ascii="Tempus Sans ITC" w:hAnsi="Tempus Sans ITC"/>
          <w:sz w:val="28"/>
          <w:szCs w:val="28"/>
        </w:rPr>
      </w:pPr>
      <w:r w:rsidRPr="00951EFF">
        <w:rPr>
          <w:rStyle w:val="Strong"/>
          <w:rFonts w:ascii="Tempus Sans ITC" w:eastAsiaTheme="majorEastAsia" w:hAnsi="Tempus Sans ITC"/>
          <w:sz w:val="28"/>
          <w:szCs w:val="28"/>
        </w:rPr>
        <w:t>63%</w:t>
      </w:r>
      <w:r w:rsidRPr="00951EFF">
        <w:rPr>
          <w:rFonts w:ascii="Tempus Sans ITC" w:hAnsi="Tempus Sans ITC"/>
          <w:sz w:val="28"/>
          <w:szCs w:val="28"/>
        </w:rPr>
        <w:t xml:space="preserve"> </w:t>
      </w:r>
      <w:r w:rsidRPr="00951EFF">
        <w:rPr>
          <w:rFonts w:ascii="Tempus Sans ITC" w:hAnsi="Tempus Sans ITC"/>
          <w:sz w:val="28"/>
          <w:szCs w:val="28"/>
          <w:rtl/>
        </w:rPr>
        <w:t>أكدوا جاذبية الرسائل التسويقية من حيث اللغة والتصميم</w:t>
      </w:r>
      <w:r w:rsidRPr="00951EFF">
        <w:rPr>
          <w:rFonts w:ascii="Tempus Sans ITC" w:hAnsi="Tempus Sans ITC"/>
          <w:sz w:val="28"/>
          <w:szCs w:val="28"/>
        </w:rPr>
        <w:t>.</w:t>
      </w:r>
    </w:p>
    <w:p w14:paraId="07F1B9B9" w14:textId="77777777" w:rsidR="000D53BE" w:rsidRPr="00951EFF" w:rsidRDefault="000D53BE" w:rsidP="00951EFF">
      <w:pPr>
        <w:pStyle w:val="NormalWeb"/>
        <w:numPr>
          <w:ilvl w:val="0"/>
          <w:numId w:val="41"/>
        </w:numPr>
        <w:bidi/>
        <w:rPr>
          <w:rFonts w:ascii="Tempus Sans ITC" w:hAnsi="Tempus Sans ITC"/>
          <w:sz w:val="28"/>
          <w:szCs w:val="28"/>
        </w:rPr>
      </w:pPr>
      <w:r w:rsidRPr="00951EFF">
        <w:rPr>
          <w:rStyle w:val="Strong"/>
          <w:rFonts w:ascii="Tempus Sans ITC" w:eastAsiaTheme="majorEastAsia" w:hAnsi="Tempus Sans ITC"/>
          <w:sz w:val="28"/>
          <w:szCs w:val="28"/>
        </w:rPr>
        <w:t>71%</w:t>
      </w:r>
      <w:r w:rsidRPr="00951EFF">
        <w:rPr>
          <w:rFonts w:ascii="Tempus Sans ITC" w:hAnsi="Tempus Sans ITC"/>
          <w:sz w:val="28"/>
          <w:szCs w:val="28"/>
        </w:rPr>
        <w:t xml:space="preserve"> </w:t>
      </w:r>
      <w:r w:rsidRPr="00951EFF">
        <w:rPr>
          <w:rFonts w:ascii="Tempus Sans ITC" w:hAnsi="Tempus Sans ITC"/>
          <w:sz w:val="28"/>
          <w:szCs w:val="28"/>
          <w:rtl/>
        </w:rPr>
        <w:t>أفادوا بأن تكرار الحملات التسويقية مناسب</w:t>
      </w:r>
      <w:r w:rsidRPr="00951EFF">
        <w:rPr>
          <w:rFonts w:ascii="Tempus Sans ITC" w:hAnsi="Tempus Sans ITC"/>
          <w:sz w:val="28"/>
          <w:szCs w:val="28"/>
        </w:rPr>
        <w:t>.</w:t>
      </w:r>
    </w:p>
    <w:p w14:paraId="5F6E96D1"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 xml:space="preserve">وفيما يتعلق بالتفاعل مع العملاء، أظهرت النتائج أن </w:t>
      </w:r>
      <w:r w:rsidRPr="00951EFF">
        <w:rPr>
          <w:rStyle w:val="Strong"/>
          <w:rFonts w:ascii="Tempus Sans ITC" w:eastAsiaTheme="majorEastAsia" w:hAnsi="Tempus Sans ITC"/>
          <w:sz w:val="28"/>
          <w:szCs w:val="28"/>
        </w:rPr>
        <w:t>59%</w:t>
      </w:r>
      <w:r w:rsidRPr="00951EFF">
        <w:rPr>
          <w:rFonts w:ascii="Tempus Sans ITC" w:hAnsi="Tempus Sans ITC"/>
          <w:sz w:val="28"/>
          <w:szCs w:val="28"/>
        </w:rPr>
        <w:t xml:space="preserve"> </w:t>
      </w:r>
      <w:r w:rsidRPr="00951EFF">
        <w:rPr>
          <w:rFonts w:ascii="Tempus Sans ITC" w:hAnsi="Tempus Sans ITC"/>
          <w:sz w:val="28"/>
          <w:szCs w:val="28"/>
          <w:rtl/>
        </w:rPr>
        <w:t>من المشاركين يرون أن البنك يستجيب لاستفسارات العملاء، في حين أشار آخرون إلى الحاجة لتحسين سرعة التفاعل</w:t>
      </w:r>
      <w:r w:rsidRPr="00951EFF">
        <w:rPr>
          <w:rFonts w:ascii="Tempus Sans ITC" w:hAnsi="Tempus Sans ITC"/>
          <w:sz w:val="28"/>
          <w:szCs w:val="28"/>
        </w:rPr>
        <w:t>.</w:t>
      </w:r>
    </w:p>
    <w:p w14:paraId="1819BAC1" w14:textId="126B04BE" w:rsidR="000D53BE" w:rsidRDefault="000D53BE" w:rsidP="00951EFF">
      <w:pPr>
        <w:pStyle w:val="Heading4"/>
        <w:numPr>
          <w:ilvl w:val="0"/>
          <w:numId w:val="39"/>
        </w:numPr>
        <w:bidi/>
        <w:rPr>
          <w:rFonts w:ascii="Tempus Sans ITC" w:hAnsi="Tempus Sans ITC"/>
          <w:sz w:val="28"/>
          <w:szCs w:val="28"/>
          <w:rtl/>
        </w:rPr>
      </w:pPr>
      <w:r w:rsidRPr="00951EFF">
        <w:rPr>
          <w:rFonts w:ascii="Tempus Sans ITC" w:hAnsi="Tempus Sans ITC"/>
          <w:sz w:val="28"/>
          <w:szCs w:val="28"/>
          <w:rtl/>
        </w:rPr>
        <w:t>أثر التسويق عبر منصة إكس على وعي العملاء وقراراتهم</w:t>
      </w:r>
    </w:p>
    <w:p w14:paraId="48B2E794" w14:textId="77777777" w:rsidR="00951EFF" w:rsidRPr="00951EFF" w:rsidRDefault="00951EFF" w:rsidP="00951EFF">
      <w:pPr>
        <w:bidi/>
      </w:pPr>
    </w:p>
    <w:p w14:paraId="2E1E4DD7"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lastRenderedPageBreak/>
        <w:t>أوضحت النتائج أن</w:t>
      </w:r>
      <w:r w:rsidRPr="00951EFF">
        <w:rPr>
          <w:rFonts w:ascii="Tempus Sans ITC" w:hAnsi="Tempus Sans ITC"/>
          <w:sz w:val="28"/>
          <w:szCs w:val="28"/>
        </w:rPr>
        <w:t>:</w:t>
      </w:r>
    </w:p>
    <w:p w14:paraId="5B9CEEC5" w14:textId="77777777" w:rsidR="000D53BE" w:rsidRPr="00951EFF" w:rsidRDefault="000D53BE" w:rsidP="00951EFF">
      <w:pPr>
        <w:pStyle w:val="NormalWeb"/>
        <w:numPr>
          <w:ilvl w:val="0"/>
          <w:numId w:val="42"/>
        </w:numPr>
        <w:bidi/>
        <w:rPr>
          <w:rFonts w:ascii="Tempus Sans ITC" w:hAnsi="Tempus Sans ITC"/>
          <w:sz w:val="28"/>
          <w:szCs w:val="28"/>
        </w:rPr>
      </w:pPr>
      <w:r w:rsidRPr="00951EFF">
        <w:rPr>
          <w:rStyle w:val="Strong"/>
          <w:rFonts w:ascii="Tempus Sans ITC" w:eastAsiaTheme="majorEastAsia" w:hAnsi="Tempus Sans ITC"/>
          <w:sz w:val="28"/>
          <w:szCs w:val="28"/>
        </w:rPr>
        <w:t>74%</w:t>
      </w:r>
      <w:r w:rsidRPr="00951EFF">
        <w:rPr>
          <w:rFonts w:ascii="Tempus Sans ITC" w:hAnsi="Tempus Sans ITC"/>
          <w:sz w:val="28"/>
          <w:szCs w:val="28"/>
        </w:rPr>
        <w:t xml:space="preserve"> </w:t>
      </w:r>
      <w:r w:rsidRPr="00951EFF">
        <w:rPr>
          <w:rFonts w:ascii="Tempus Sans ITC" w:hAnsi="Tempus Sans ITC"/>
          <w:sz w:val="28"/>
          <w:szCs w:val="28"/>
          <w:rtl/>
        </w:rPr>
        <w:t>من المشاركين أكدوا أن متابعتهم لحساب بنك فيجن عبر منصة إكس زادت معرفتهم بالخدمات المصرفية</w:t>
      </w:r>
      <w:r w:rsidRPr="00951EFF">
        <w:rPr>
          <w:rFonts w:ascii="Tempus Sans ITC" w:hAnsi="Tempus Sans ITC"/>
          <w:sz w:val="28"/>
          <w:szCs w:val="28"/>
        </w:rPr>
        <w:t>.</w:t>
      </w:r>
    </w:p>
    <w:p w14:paraId="2E80E837" w14:textId="77777777" w:rsidR="000D53BE" w:rsidRPr="00951EFF" w:rsidRDefault="000D53BE" w:rsidP="00951EFF">
      <w:pPr>
        <w:pStyle w:val="NormalWeb"/>
        <w:numPr>
          <w:ilvl w:val="0"/>
          <w:numId w:val="42"/>
        </w:numPr>
        <w:bidi/>
        <w:rPr>
          <w:rFonts w:ascii="Tempus Sans ITC" w:hAnsi="Tempus Sans ITC"/>
          <w:sz w:val="28"/>
          <w:szCs w:val="28"/>
        </w:rPr>
      </w:pPr>
      <w:r w:rsidRPr="00951EFF">
        <w:rPr>
          <w:rStyle w:val="Strong"/>
          <w:rFonts w:ascii="Tempus Sans ITC" w:eastAsiaTheme="majorEastAsia" w:hAnsi="Tempus Sans ITC"/>
          <w:sz w:val="28"/>
          <w:szCs w:val="28"/>
        </w:rPr>
        <w:t>66%</w:t>
      </w:r>
      <w:r w:rsidRPr="00951EFF">
        <w:rPr>
          <w:rFonts w:ascii="Tempus Sans ITC" w:hAnsi="Tempus Sans ITC"/>
          <w:sz w:val="28"/>
          <w:szCs w:val="28"/>
        </w:rPr>
        <w:t xml:space="preserve"> </w:t>
      </w:r>
      <w:r w:rsidRPr="00951EFF">
        <w:rPr>
          <w:rFonts w:ascii="Tempus Sans ITC" w:hAnsi="Tempus Sans ITC"/>
          <w:sz w:val="28"/>
          <w:szCs w:val="28"/>
          <w:rtl/>
        </w:rPr>
        <w:t>أفادوا بأن وجود البنك على المنصة عزز ثقتهم به</w:t>
      </w:r>
      <w:r w:rsidRPr="00951EFF">
        <w:rPr>
          <w:rFonts w:ascii="Tempus Sans ITC" w:hAnsi="Tempus Sans ITC"/>
          <w:sz w:val="28"/>
          <w:szCs w:val="28"/>
        </w:rPr>
        <w:t>.</w:t>
      </w:r>
    </w:p>
    <w:p w14:paraId="225947FF" w14:textId="77777777" w:rsidR="000D53BE" w:rsidRPr="00951EFF" w:rsidRDefault="000D53BE" w:rsidP="00951EFF">
      <w:pPr>
        <w:pStyle w:val="NormalWeb"/>
        <w:numPr>
          <w:ilvl w:val="0"/>
          <w:numId w:val="42"/>
        </w:numPr>
        <w:bidi/>
        <w:rPr>
          <w:rFonts w:ascii="Tempus Sans ITC" w:hAnsi="Tempus Sans ITC"/>
          <w:sz w:val="28"/>
          <w:szCs w:val="28"/>
        </w:rPr>
      </w:pPr>
      <w:r w:rsidRPr="00951EFF">
        <w:rPr>
          <w:rStyle w:val="Strong"/>
          <w:rFonts w:ascii="Tempus Sans ITC" w:eastAsiaTheme="majorEastAsia" w:hAnsi="Tempus Sans ITC"/>
          <w:sz w:val="28"/>
          <w:szCs w:val="28"/>
        </w:rPr>
        <w:t>54%</w:t>
      </w:r>
      <w:r w:rsidRPr="00951EFF">
        <w:rPr>
          <w:rFonts w:ascii="Tempus Sans ITC" w:hAnsi="Tempus Sans ITC"/>
          <w:sz w:val="28"/>
          <w:szCs w:val="28"/>
        </w:rPr>
        <w:t xml:space="preserve"> </w:t>
      </w:r>
      <w:r w:rsidRPr="00951EFF">
        <w:rPr>
          <w:rFonts w:ascii="Tempus Sans ITC" w:hAnsi="Tempus Sans ITC"/>
          <w:sz w:val="28"/>
          <w:szCs w:val="28"/>
          <w:rtl/>
        </w:rPr>
        <w:t>أشاروا إلى أن الحملات التسويقية أثرت إيجابيًا على قرارهم بالتعامل مع البنك، بينما كان التأثير متوسطًا لدى بقية العينة</w:t>
      </w:r>
      <w:r w:rsidRPr="00951EFF">
        <w:rPr>
          <w:rFonts w:ascii="Tempus Sans ITC" w:hAnsi="Tempus Sans ITC"/>
          <w:sz w:val="28"/>
          <w:szCs w:val="28"/>
        </w:rPr>
        <w:t>.</w:t>
      </w:r>
    </w:p>
    <w:p w14:paraId="6BB5C3C8"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سابعًا: مناقشة النتائج</w:t>
      </w:r>
    </w:p>
    <w:p w14:paraId="3724CF09" w14:textId="77777777"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تتفق نتائج هذه الدراسة مع ما توصلت إليه دراسة الشمري (2022) حول دور منصة إكس في رفع مستوى الوعي البنكي، كما تنسجم مع نتائج دراسة القحطاني (2023) التي أكدت تأثير التسويق الرقمي للبنوك الرقمية على قرارات العملاء. كذلك دعمت النتائج ما أشارت إليه دراسة الأنصاري (2021) بأن المحتوى التوعوي والتفاعلي أكثر تأثيرًا من المحتوى الإعلاني المباشر</w:t>
      </w:r>
      <w:r w:rsidRPr="00951EFF">
        <w:rPr>
          <w:rFonts w:ascii="Tempus Sans ITC" w:hAnsi="Tempus Sans ITC"/>
          <w:sz w:val="28"/>
          <w:szCs w:val="28"/>
        </w:rPr>
        <w:t>.</w:t>
      </w:r>
    </w:p>
    <w:p w14:paraId="6F12F85A" w14:textId="19C917F8" w:rsidR="000D53BE" w:rsidRPr="00951EFF" w:rsidRDefault="000D53BE" w:rsidP="00951EFF">
      <w:pPr>
        <w:pStyle w:val="NormalWeb"/>
        <w:bidi/>
        <w:rPr>
          <w:rFonts w:ascii="Tempus Sans ITC" w:hAnsi="Tempus Sans ITC"/>
          <w:sz w:val="28"/>
          <w:szCs w:val="28"/>
          <w:rtl/>
        </w:rPr>
      </w:pPr>
      <w:r w:rsidRPr="00951EFF">
        <w:rPr>
          <w:rFonts w:ascii="Tempus Sans ITC" w:hAnsi="Tempus Sans ITC"/>
          <w:sz w:val="28"/>
          <w:szCs w:val="28"/>
          <w:rtl/>
        </w:rPr>
        <w:t>وتشير النتائج إلى أن نجاح بنك فيجن في التسويق عبر منصة إكس يعود إلى استخدامه لغة مبسطة ومحتوى مرئي جذاب، إضافة إلى استراتيجية نشر مدروسة، مع وجود حاجة لتحسين سرعة التفاعل المباشر مع العملاء</w:t>
      </w:r>
      <w:r w:rsidRPr="00951EFF">
        <w:rPr>
          <w:rFonts w:ascii="Tempus Sans ITC" w:hAnsi="Tempus Sans ITC"/>
          <w:sz w:val="28"/>
          <w:szCs w:val="28"/>
        </w:rPr>
        <w:t>.</w:t>
      </w:r>
      <w:r w:rsidR="00951EFF" w:rsidRPr="00951EFF">
        <w:rPr>
          <w:rFonts w:ascii="Tempus Sans ITC" w:hAnsi="Tempus Sans ITC"/>
          <w:sz w:val="28"/>
          <w:szCs w:val="28"/>
          <w:rtl/>
        </w:rPr>
        <w:t xml:space="preserve"> </w:t>
      </w:r>
    </w:p>
    <w:p w14:paraId="65D96860" w14:textId="41C9228B"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t>النتائج</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والمناقشة</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والتوصيات</w:t>
      </w:r>
    </w:p>
    <w:p w14:paraId="60860C94"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t>أولًا</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وصف</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العينة</w:t>
      </w:r>
    </w:p>
    <w:p w14:paraId="119D8494"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sz w:val="28"/>
          <w:szCs w:val="28"/>
          <w:rtl/>
        </w:rPr>
        <w:t>بلغ</w:t>
      </w:r>
      <w:r w:rsidRPr="00951EFF">
        <w:rPr>
          <w:rFonts w:ascii="Tempus Sans ITC" w:hAnsi="Tempus Sans ITC"/>
          <w:sz w:val="28"/>
          <w:szCs w:val="28"/>
        </w:rPr>
        <w:t xml:space="preserve"> </w:t>
      </w:r>
      <w:r w:rsidRPr="00951EFF">
        <w:rPr>
          <w:rFonts w:ascii="Tempus Sans ITC" w:hAnsi="Tempus Sans ITC" w:cs="Times New Roman"/>
          <w:sz w:val="28"/>
          <w:szCs w:val="28"/>
          <w:rtl/>
        </w:rPr>
        <w:t>عدد</w:t>
      </w:r>
      <w:r w:rsidRPr="00951EFF">
        <w:rPr>
          <w:rFonts w:ascii="Tempus Sans ITC" w:hAnsi="Tempus Sans ITC"/>
          <w:sz w:val="28"/>
          <w:szCs w:val="28"/>
        </w:rPr>
        <w:t xml:space="preserve"> </w:t>
      </w:r>
      <w:r w:rsidRPr="00951EFF">
        <w:rPr>
          <w:rFonts w:ascii="Tempus Sans ITC" w:hAnsi="Tempus Sans ITC" w:cs="Times New Roman"/>
          <w:sz w:val="28"/>
          <w:szCs w:val="28"/>
          <w:rtl/>
        </w:rPr>
        <w:t>أفراد</w:t>
      </w:r>
      <w:r w:rsidRPr="00951EFF">
        <w:rPr>
          <w:rFonts w:ascii="Tempus Sans ITC" w:hAnsi="Tempus Sans ITC"/>
          <w:sz w:val="28"/>
          <w:szCs w:val="28"/>
        </w:rPr>
        <w:t xml:space="preserve"> </w:t>
      </w:r>
      <w:r w:rsidRPr="00951EFF">
        <w:rPr>
          <w:rFonts w:ascii="Tempus Sans ITC" w:hAnsi="Tempus Sans ITC" w:cs="Times New Roman"/>
          <w:sz w:val="28"/>
          <w:szCs w:val="28"/>
          <w:rtl/>
        </w:rPr>
        <w:t>العينة</w:t>
      </w:r>
      <w:r w:rsidRPr="00951EFF">
        <w:rPr>
          <w:rFonts w:ascii="Tempus Sans ITC" w:hAnsi="Tempus Sans ITC"/>
          <w:sz w:val="28"/>
          <w:szCs w:val="28"/>
        </w:rPr>
        <w:t xml:space="preserve"> (100) </w:t>
      </w:r>
      <w:r w:rsidRPr="00951EFF">
        <w:rPr>
          <w:rFonts w:ascii="Tempus Sans ITC" w:hAnsi="Tempus Sans ITC" w:cs="Times New Roman"/>
          <w:sz w:val="28"/>
          <w:szCs w:val="28"/>
          <w:rtl/>
        </w:rPr>
        <w:t>مفردة،</w:t>
      </w:r>
      <w:r w:rsidRPr="00951EFF">
        <w:rPr>
          <w:rFonts w:ascii="Tempus Sans ITC" w:hAnsi="Tempus Sans ITC"/>
          <w:sz w:val="28"/>
          <w:szCs w:val="28"/>
        </w:rPr>
        <w:t xml:space="preserve"> </w:t>
      </w:r>
      <w:r w:rsidRPr="00951EFF">
        <w:rPr>
          <w:rFonts w:ascii="Tempus Sans ITC" w:hAnsi="Tempus Sans ITC" w:cs="Times New Roman"/>
          <w:sz w:val="28"/>
          <w:szCs w:val="28"/>
          <w:rtl/>
        </w:rPr>
        <w:t>وتم</w:t>
      </w:r>
      <w:r w:rsidRPr="00951EFF">
        <w:rPr>
          <w:rFonts w:ascii="Tempus Sans ITC" w:hAnsi="Tempus Sans ITC"/>
          <w:sz w:val="28"/>
          <w:szCs w:val="28"/>
        </w:rPr>
        <w:t xml:space="preserve"> </w:t>
      </w:r>
      <w:r w:rsidRPr="00951EFF">
        <w:rPr>
          <w:rFonts w:ascii="Tempus Sans ITC" w:hAnsi="Tempus Sans ITC" w:cs="Times New Roman"/>
          <w:sz w:val="28"/>
          <w:szCs w:val="28"/>
          <w:rtl/>
        </w:rPr>
        <w:t>تحليل</w:t>
      </w:r>
      <w:r w:rsidRPr="00951EFF">
        <w:rPr>
          <w:rFonts w:ascii="Tempus Sans ITC" w:hAnsi="Tempus Sans ITC"/>
          <w:sz w:val="28"/>
          <w:szCs w:val="28"/>
        </w:rPr>
        <w:t xml:space="preserve"> </w:t>
      </w:r>
      <w:r w:rsidRPr="00951EFF">
        <w:rPr>
          <w:rFonts w:ascii="Tempus Sans ITC" w:hAnsi="Tempus Sans ITC" w:cs="Times New Roman"/>
          <w:sz w:val="28"/>
          <w:szCs w:val="28"/>
          <w:rtl/>
        </w:rPr>
        <w:t>البيانات</w:t>
      </w:r>
      <w:r w:rsidRPr="00951EFF">
        <w:rPr>
          <w:rFonts w:ascii="Tempus Sans ITC" w:hAnsi="Tempus Sans ITC"/>
          <w:sz w:val="28"/>
          <w:szCs w:val="28"/>
        </w:rPr>
        <w:t xml:space="preserve"> </w:t>
      </w:r>
      <w:r w:rsidRPr="00951EFF">
        <w:rPr>
          <w:rFonts w:ascii="Tempus Sans ITC" w:hAnsi="Tempus Sans ITC" w:cs="Times New Roman"/>
          <w:sz w:val="28"/>
          <w:szCs w:val="28"/>
          <w:rtl/>
        </w:rPr>
        <w:t>باستخدام</w:t>
      </w:r>
      <w:r w:rsidRPr="00951EFF">
        <w:rPr>
          <w:rFonts w:ascii="Tempus Sans ITC" w:hAnsi="Tempus Sans ITC"/>
          <w:sz w:val="28"/>
          <w:szCs w:val="28"/>
        </w:rPr>
        <w:t xml:space="preserve"> </w:t>
      </w:r>
      <w:r w:rsidRPr="00951EFF">
        <w:rPr>
          <w:rFonts w:ascii="Tempus Sans ITC" w:hAnsi="Tempus Sans ITC" w:cs="Times New Roman"/>
          <w:sz w:val="28"/>
          <w:szCs w:val="28"/>
          <w:rtl/>
        </w:rPr>
        <w:t>مقياس</w:t>
      </w:r>
      <w:r w:rsidRPr="00951EFF">
        <w:rPr>
          <w:rFonts w:ascii="Tempus Sans ITC" w:hAnsi="Tempus Sans ITC"/>
          <w:sz w:val="28"/>
          <w:szCs w:val="28"/>
        </w:rPr>
        <w:t xml:space="preserve"> </w:t>
      </w:r>
      <w:r w:rsidRPr="00951EFF">
        <w:rPr>
          <w:rFonts w:ascii="Tempus Sans ITC" w:hAnsi="Tempus Sans ITC" w:cs="Times New Roman"/>
          <w:sz w:val="28"/>
          <w:szCs w:val="28"/>
          <w:rtl/>
        </w:rPr>
        <w:t>ليكرت</w:t>
      </w:r>
      <w:r w:rsidRPr="00951EFF">
        <w:rPr>
          <w:rFonts w:ascii="Tempus Sans ITC" w:hAnsi="Tempus Sans ITC"/>
          <w:sz w:val="28"/>
          <w:szCs w:val="28"/>
        </w:rPr>
        <w:t xml:space="preserve"> </w:t>
      </w:r>
      <w:r w:rsidRPr="00951EFF">
        <w:rPr>
          <w:rFonts w:ascii="Tempus Sans ITC" w:hAnsi="Tempus Sans ITC" w:cs="Times New Roman"/>
          <w:sz w:val="28"/>
          <w:szCs w:val="28"/>
          <w:rtl/>
        </w:rPr>
        <w:t>الخماسي</w:t>
      </w:r>
      <w:r w:rsidRPr="00951EFF">
        <w:rPr>
          <w:rFonts w:ascii="Tempus Sans ITC" w:hAnsi="Tempus Sans ITC"/>
          <w:sz w:val="28"/>
          <w:szCs w:val="28"/>
        </w:rPr>
        <w:t>.</w:t>
      </w:r>
    </w:p>
    <w:p w14:paraId="62F3CA13"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t>ثانيًا</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ثبات</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أداة</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الدراسة</w:t>
      </w:r>
    </w:p>
    <w:tbl>
      <w:tblPr>
        <w:tblW w:w="0" w:type="auto"/>
        <w:jc w:val="right"/>
        <w:tblLook w:val="04A0" w:firstRow="1" w:lastRow="0" w:firstColumn="1" w:lastColumn="0" w:noHBand="0" w:noVBand="1"/>
      </w:tblPr>
      <w:tblGrid>
        <w:gridCol w:w="4320"/>
        <w:gridCol w:w="4320"/>
      </w:tblGrid>
      <w:tr w:rsidR="00831B89" w:rsidRPr="00951EFF" w14:paraId="0238279A" w14:textId="77777777" w:rsidTr="000D53BE">
        <w:trPr>
          <w:jc w:val="right"/>
        </w:trPr>
        <w:tc>
          <w:tcPr>
            <w:tcW w:w="4320" w:type="dxa"/>
          </w:tcPr>
          <w:p w14:paraId="3D9C3077"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المحور</w:t>
            </w:r>
          </w:p>
        </w:tc>
        <w:tc>
          <w:tcPr>
            <w:tcW w:w="4320" w:type="dxa"/>
          </w:tcPr>
          <w:p w14:paraId="2BFC1ED9"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معامل</w:t>
            </w:r>
            <w:r w:rsidRPr="00951EFF">
              <w:rPr>
                <w:rFonts w:ascii="Tempus Sans ITC" w:hAnsi="Tempus Sans ITC"/>
                <w:sz w:val="28"/>
                <w:szCs w:val="28"/>
              </w:rPr>
              <w:t xml:space="preserve"> </w:t>
            </w:r>
            <w:r w:rsidRPr="00951EFF">
              <w:rPr>
                <w:rFonts w:ascii="Tempus Sans ITC" w:hAnsi="Tempus Sans ITC" w:cs="Times New Roman"/>
                <w:sz w:val="28"/>
                <w:szCs w:val="28"/>
                <w:rtl/>
              </w:rPr>
              <w:t>ألفا</w:t>
            </w:r>
            <w:r w:rsidRPr="00951EFF">
              <w:rPr>
                <w:rFonts w:ascii="Tempus Sans ITC" w:hAnsi="Tempus Sans ITC"/>
                <w:sz w:val="28"/>
                <w:szCs w:val="28"/>
              </w:rPr>
              <w:t xml:space="preserve"> </w:t>
            </w:r>
            <w:r w:rsidRPr="00951EFF">
              <w:rPr>
                <w:rFonts w:ascii="Tempus Sans ITC" w:hAnsi="Tempus Sans ITC" w:cs="Times New Roman"/>
                <w:sz w:val="28"/>
                <w:szCs w:val="28"/>
                <w:rtl/>
              </w:rPr>
              <w:t>كرونباخ</w:t>
            </w:r>
          </w:p>
        </w:tc>
      </w:tr>
      <w:tr w:rsidR="00831B89" w:rsidRPr="00951EFF" w14:paraId="01077B4B" w14:textId="77777777" w:rsidTr="000D53BE">
        <w:trPr>
          <w:jc w:val="right"/>
        </w:trPr>
        <w:tc>
          <w:tcPr>
            <w:tcW w:w="4320" w:type="dxa"/>
          </w:tcPr>
          <w:p w14:paraId="3F53FE56"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تقييم</w:t>
            </w:r>
            <w:r w:rsidRPr="00951EFF">
              <w:rPr>
                <w:rFonts w:ascii="Tempus Sans ITC" w:hAnsi="Tempus Sans ITC"/>
                <w:sz w:val="28"/>
                <w:szCs w:val="28"/>
              </w:rPr>
              <w:t xml:space="preserve"> </w:t>
            </w:r>
            <w:r w:rsidRPr="00951EFF">
              <w:rPr>
                <w:rFonts w:ascii="Tempus Sans ITC" w:hAnsi="Tempus Sans ITC" w:cs="Times New Roman"/>
                <w:sz w:val="28"/>
                <w:szCs w:val="28"/>
                <w:rtl/>
              </w:rPr>
              <w:t>محتوى</w:t>
            </w:r>
            <w:r w:rsidRPr="00951EFF">
              <w:rPr>
                <w:rFonts w:ascii="Tempus Sans ITC" w:hAnsi="Tempus Sans ITC"/>
                <w:sz w:val="28"/>
                <w:szCs w:val="28"/>
              </w:rPr>
              <w:t xml:space="preserve"> </w:t>
            </w:r>
            <w:r w:rsidRPr="00951EFF">
              <w:rPr>
                <w:rFonts w:ascii="Tempus Sans ITC" w:hAnsi="Tempus Sans ITC" w:cs="Times New Roman"/>
                <w:sz w:val="28"/>
                <w:szCs w:val="28"/>
                <w:rtl/>
              </w:rPr>
              <w:t>بنك</w:t>
            </w:r>
            <w:r w:rsidRPr="00951EFF">
              <w:rPr>
                <w:rFonts w:ascii="Tempus Sans ITC" w:hAnsi="Tempus Sans ITC"/>
                <w:sz w:val="28"/>
                <w:szCs w:val="28"/>
              </w:rPr>
              <w:t xml:space="preserve"> </w:t>
            </w:r>
            <w:r w:rsidRPr="00951EFF">
              <w:rPr>
                <w:rFonts w:ascii="Tempus Sans ITC" w:hAnsi="Tempus Sans ITC" w:cs="Times New Roman"/>
                <w:sz w:val="28"/>
                <w:szCs w:val="28"/>
                <w:rtl/>
              </w:rPr>
              <w:t>فيجن</w:t>
            </w:r>
          </w:p>
        </w:tc>
        <w:tc>
          <w:tcPr>
            <w:tcW w:w="4320" w:type="dxa"/>
          </w:tcPr>
          <w:p w14:paraId="1450F659"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0.84</w:t>
            </w:r>
          </w:p>
        </w:tc>
      </w:tr>
      <w:tr w:rsidR="00831B89" w:rsidRPr="00951EFF" w14:paraId="418A7ADD" w14:textId="77777777" w:rsidTr="000D53BE">
        <w:trPr>
          <w:jc w:val="right"/>
        </w:trPr>
        <w:tc>
          <w:tcPr>
            <w:tcW w:w="4320" w:type="dxa"/>
          </w:tcPr>
          <w:p w14:paraId="1711A040"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متابعة</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p>
        </w:tc>
        <w:tc>
          <w:tcPr>
            <w:tcW w:w="4320" w:type="dxa"/>
          </w:tcPr>
          <w:p w14:paraId="1A3D6CFA"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0.81</w:t>
            </w:r>
          </w:p>
        </w:tc>
      </w:tr>
      <w:tr w:rsidR="00831B89" w:rsidRPr="00951EFF" w14:paraId="67C60AAD" w14:textId="77777777" w:rsidTr="000D53BE">
        <w:trPr>
          <w:jc w:val="right"/>
        </w:trPr>
        <w:tc>
          <w:tcPr>
            <w:tcW w:w="4320" w:type="dxa"/>
          </w:tcPr>
          <w:p w14:paraId="78984FC7"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الاتجاهات</w:t>
            </w:r>
            <w:r w:rsidRPr="00951EFF">
              <w:rPr>
                <w:rFonts w:ascii="Tempus Sans ITC" w:hAnsi="Tempus Sans ITC"/>
                <w:sz w:val="28"/>
                <w:szCs w:val="28"/>
              </w:rPr>
              <w:t xml:space="preserve"> </w:t>
            </w:r>
            <w:r w:rsidRPr="00951EFF">
              <w:rPr>
                <w:rFonts w:ascii="Tempus Sans ITC" w:hAnsi="Tempus Sans ITC" w:cs="Times New Roman"/>
                <w:sz w:val="28"/>
                <w:szCs w:val="28"/>
                <w:rtl/>
              </w:rPr>
              <w:t>نحو</w:t>
            </w:r>
            <w:r w:rsidRPr="00951EFF">
              <w:rPr>
                <w:rFonts w:ascii="Tempus Sans ITC" w:hAnsi="Tempus Sans ITC"/>
                <w:sz w:val="28"/>
                <w:szCs w:val="28"/>
              </w:rPr>
              <w:t xml:space="preserve"> </w:t>
            </w:r>
            <w:r w:rsidRPr="00951EFF">
              <w:rPr>
                <w:rFonts w:ascii="Tempus Sans ITC" w:hAnsi="Tempus Sans ITC" w:cs="Times New Roman"/>
                <w:sz w:val="28"/>
                <w:szCs w:val="28"/>
                <w:rtl/>
              </w:rPr>
              <w:t>التسويق</w:t>
            </w:r>
            <w:r w:rsidRPr="00951EFF">
              <w:rPr>
                <w:rFonts w:ascii="Tempus Sans ITC" w:hAnsi="Tempus Sans ITC"/>
                <w:sz w:val="28"/>
                <w:szCs w:val="28"/>
              </w:rPr>
              <w:t xml:space="preserve"> </w:t>
            </w:r>
            <w:r w:rsidRPr="00951EFF">
              <w:rPr>
                <w:rFonts w:ascii="Tempus Sans ITC" w:hAnsi="Tempus Sans ITC" w:cs="Times New Roman"/>
                <w:sz w:val="28"/>
                <w:szCs w:val="28"/>
                <w:rtl/>
              </w:rPr>
              <w:t>البنكي</w:t>
            </w:r>
          </w:p>
        </w:tc>
        <w:tc>
          <w:tcPr>
            <w:tcW w:w="4320" w:type="dxa"/>
          </w:tcPr>
          <w:p w14:paraId="06398593"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0.86</w:t>
            </w:r>
          </w:p>
        </w:tc>
      </w:tr>
      <w:tr w:rsidR="00831B89" w:rsidRPr="00951EFF" w14:paraId="38013BC0" w14:textId="77777777" w:rsidTr="000D53BE">
        <w:trPr>
          <w:jc w:val="right"/>
        </w:trPr>
        <w:tc>
          <w:tcPr>
            <w:tcW w:w="4320" w:type="dxa"/>
          </w:tcPr>
          <w:p w14:paraId="33948A7B"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تأثير</w:t>
            </w:r>
            <w:r w:rsidRPr="00951EFF">
              <w:rPr>
                <w:rFonts w:ascii="Tempus Sans ITC" w:hAnsi="Tempus Sans ITC"/>
                <w:sz w:val="28"/>
                <w:szCs w:val="28"/>
              </w:rPr>
              <w:t xml:space="preserve"> </w:t>
            </w:r>
            <w:r w:rsidRPr="00951EFF">
              <w:rPr>
                <w:rFonts w:ascii="Tempus Sans ITC" w:hAnsi="Tempus Sans ITC" w:cs="Times New Roman"/>
                <w:sz w:val="28"/>
                <w:szCs w:val="28"/>
                <w:rtl/>
              </w:rPr>
              <w:t>منصة</w:t>
            </w:r>
            <w:r w:rsidRPr="00951EFF">
              <w:rPr>
                <w:rFonts w:ascii="Tempus Sans ITC" w:hAnsi="Tempus Sans ITC"/>
                <w:sz w:val="28"/>
                <w:szCs w:val="28"/>
              </w:rPr>
              <w:t xml:space="preserve"> </w:t>
            </w:r>
            <w:r w:rsidRPr="00951EFF">
              <w:rPr>
                <w:rFonts w:ascii="Tempus Sans ITC" w:hAnsi="Tempus Sans ITC" w:cs="Times New Roman"/>
                <w:sz w:val="28"/>
                <w:szCs w:val="28"/>
                <w:rtl/>
              </w:rPr>
              <w:t>إكس</w:t>
            </w:r>
            <w:r w:rsidRPr="00951EFF">
              <w:rPr>
                <w:rFonts w:ascii="Tempus Sans ITC" w:hAnsi="Tempus Sans ITC"/>
                <w:sz w:val="28"/>
                <w:szCs w:val="28"/>
              </w:rPr>
              <w:t xml:space="preserve"> </w:t>
            </w:r>
            <w:r w:rsidRPr="00951EFF">
              <w:rPr>
                <w:rFonts w:ascii="Tempus Sans ITC" w:hAnsi="Tempus Sans ITC" w:cs="Times New Roman"/>
                <w:sz w:val="28"/>
                <w:szCs w:val="28"/>
                <w:rtl/>
              </w:rPr>
              <w:t>على</w:t>
            </w:r>
            <w:r w:rsidRPr="00951EFF">
              <w:rPr>
                <w:rFonts w:ascii="Tempus Sans ITC" w:hAnsi="Tempus Sans ITC"/>
                <w:sz w:val="28"/>
                <w:szCs w:val="28"/>
              </w:rPr>
              <w:t xml:space="preserve"> </w:t>
            </w:r>
            <w:r w:rsidRPr="00951EFF">
              <w:rPr>
                <w:rFonts w:ascii="Tempus Sans ITC" w:hAnsi="Tempus Sans ITC" w:cs="Times New Roman"/>
                <w:sz w:val="28"/>
                <w:szCs w:val="28"/>
                <w:rtl/>
              </w:rPr>
              <w:t>القرار</w:t>
            </w:r>
          </w:p>
        </w:tc>
        <w:tc>
          <w:tcPr>
            <w:tcW w:w="4320" w:type="dxa"/>
          </w:tcPr>
          <w:p w14:paraId="64915F48"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0.79</w:t>
            </w:r>
          </w:p>
        </w:tc>
      </w:tr>
      <w:tr w:rsidR="00831B89" w:rsidRPr="00951EFF" w14:paraId="7E69FEBE" w14:textId="77777777" w:rsidTr="000D53BE">
        <w:trPr>
          <w:jc w:val="right"/>
        </w:trPr>
        <w:tc>
          <w:tcPr>
            <w:tcW w:w="4320" w:type="dxa"/>
          </w:tcPr>
          <w:p w14:paraId="225E127D"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الأداة</w:t>
            </w:r>
            <w:r w:rsidRPr="00951EFF">
              <w:rPr>
                <w:rFonts w:ascii="Tempus Sans ITC" w:hAnsi="Tempus Sans ITC"/>
                <w:sz w:val="28"/>
                <w:szCs w:val="28"/>
              </w:rPr>
              <w:t xml:space="preserve"> </w:t>
            </w:r>
            <w:r w:rsidRPr="00951EFF">
              <w:rPr>
                <w:rFonts w:ascii="Tempus Sans ITC" w:hAnsi="Tempus Sans ITC" w:cs="Times New Roman"/>
                <w:sz w:val="28"/>
                <w:szCs w:val="28"/>
                <w:rtl/>
              </w:rPr>
              <w:t>ككل</w:t>
            </w:r>
          </w:p>
        </w:tc>
        <w:tc>
          <w:tcPr>
            <w:tcW w:w="4320" w:type="dxa"/>
          </w:tcPr>
          <w:p w14:paraId="0DF801CE"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0.88</w:t>
            </w:r>
          </w:p>
        </w:tc>
      </w:tr>
    </w:tbl>
    <w:p w14:paraId="435EC718"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sz w:val="28"/>
          <w:szCs w:val="28"/>
          <w:rtl/>
        </w:rPr>
        <w:t>تشير</w:t>
      </w:r>
      <w:r w:rsidRPr="00951EFF">
        <w:rPr>
          <w:rFonts w:ascii="Tempus Sans ITC" w:hAnsi="Tempus Sans ITC"/>
          <w:sz w:val="28"/>
          <w:szCs w:val="28"/>
        </w:rPr>
        <w:t xml:space="preserve"> </w:t>
      </w:r>
      <w:r w:rsidRPr="00951EFF">
        <w:rPr>
          <w:rFonts w:ascii="Tempus Sans ITC" w:hAnsi="Tempus Sans ITC" w:cs="Times New Roman"/>
          <w:sz w:val="28"/>
          <w:szCs w:val="28"/>
          <w:rtl/>
        </w:rPr>
        <w:t>القيم</w:t>
      </w:r>
      <w:r w:rsidRPr="00951EFF">
        <w:rPr>
          <w:rFonts w:ascii="Tempus Sans ITC" w:hAnsi="Tempus Sans ITC"/>
          <w:sz w:val="28"/>
          <w:szCs w:val="28"/>
        </w:rPr>
        <w:t xml:space="preserve"> </w:t>
      </w:r>
      <w:r w:rsidRPr="00951EFF">
        <w:rPr>
          <w:rFonts w:ascii="Tempus Sans ITC" w:hAnsi="Tempus Sans ITC" w:cs="Times New Roman"/>
          <w:sz w:val="28"/>
          <w:szCs w:val="28"/>
          <w:rtl/>
        </w:rPr>
        <w:t>السابقة</w:t>
      </w:r>
      <w:r w:rsidRPr="00951EFF">
        <w:rPr>
          <w:rFonts w:ascii="Tempus Sans ITC" w:hAnsi="Tempus Sans ITC"/>
          <w:sz w:val="28"/>
          <w:szCs w:val="28"/>
        </w:rPr>
        <w:t xml:space="preserve"> </w:t>
      </w:r>
      <w:r w:rsidRPr="00951EFF">
        <w:rPr>
          <w:rFonts w:ascii="Tempus Sans ITC" w:hAnsi="Tempus Sans ITC" w:cs="Times New Roman"/>
          <w:sz w:val="28"/>
          <w:szCs w:val="28"/>
          <w:rtl/>
        </w:rPr>
        <w:t>إلى</w:t>
      </w:r>
      <w:r w:rsidRPr="00951EFF">
        <w:rPr>
          <w:rFonts w:ascii="Tempus Sans ITC" w:hAnsi="Tempus Sans ITC"/>
          <w:sz w:val="28"/>
          <w:szCs w:val="28"/>
        </w:rPr>
        <w:t xml:space="preserve"> </w:t>
      </w:r>
      <w:r w:rsidRPr="00951EFF">
        <w:rPr>
          <w:rFonts w:ascii="Tempus Sans ITC" w:hAnsi="Tempus Sans ITC" w:cs="Times New Roman"/>
          <w:sz w:val="28"/>
          <w:szCs w:val="28"/>
          <w:rtl/>
        </w:rPr>
        <w:t>تمتع</w:t>
      </w:r>
      <w:r w:rsidRPr="00951EFF">
        <w:rPr>
          <w:rFonts w:ascii="Tempus Sans ITC" w:hAnsi="Tempus Sans ITC"/>
          <w:sz w:val="28"/>
          <w:szCs w:val="28"/>
        </w:rPr>
        <w:t xml:space="preserve"> </w:t>
      </w:r>
      <w:r w:rsidRPr="00951EFF">
        <w:rPr>
          <w:rFonts w:ascii="Tempus Sans ITC" w:hAnsi="Tempus Sans ITC" w:cs="Times New Roman"/>
          <w:sz w:val="28"/>
          <w:szCs w:val="28"/>
          <w:rtl/>
        </w:rPr>
        <w:t>الأداة</w:t>
      </w:r>
      <w:r w:rsidRPr="00951EFF">
        <w:rPr>
          <w:rFonts w:ascii="Tempus Sans ITC" w:hAnsi="Tempus Sans ITC"/>
          <w:sz w:val="28"/>
          <w:szCs w:val="28"/>
        </w:rPr>
        <w:t xml:space="preserve"> </w:t>
      </w:r>
      <w:r w:rsidRPr="00951EFF">
        <w:rPr>
          <w:rFonts w:ascii="Tempus Sans ITC" w:hAnsi="Tempus Sans ITC" w:cs="Times New Roman"/>
          <w:sz w:val="28"/>
          <w:szCs w:val="28"/>
          <w:rtl/>
        </w:rPr>
        <w:t>بدرجة</w:t>
      </w:r>
      <w:r w:rsidRPr="00951EFF">
        <w:rPr>
          <w:rFonts w:ascii="Tempus Sans ITC" w:hAnsi="Tempus Sans ITC"/>
          <w:sz w:val="28"/>
          <w:szCs w:val="28"/>
        </w:rPr>
        <w:t xml:space="preserve"> </w:t>
      </w:r>
      <w:r w:rsidRPr="00951EFF">
        <w:rPr>
          <w:rFonts w:ascii="Tempus Sans ITC" w:hAnsi="Tempus Sans ITC" w:cs="Times New Roman"/>
          <w:sz w:val="28"/>
          <w:szCs w:val="28"/>
          <w:rtl/>
        </w:rPr>
        <w:t>عالية</w:t>
      </w:r>
      <w:r w:rsidRPr="00951EFF">
        <w:rPr>
          <w:rFonts w:ascii="Tempus Sans ITC" w:hAnsi="Tempus Sans ITC"/>
          <w:sz w:val="28"/>
          <w:szCs w:val="28"/>
        </w:rPr>
        <w:t xml:space="preserve"> </w:t>
      </w:r>
      <w:r w:rsidRPr="00951EFF">
        <w:rPr>
          <w:rFonts w:ascii="Tempus Sans ITC" w:hAnsi="Tempus Sans ITC" w:cs="Times New Roman"/>
          <w:sz w:val="28"/>
          <w:szCs w:val="28"/>
          <w:rtl/>
        </w:rPr>
        <w:t>من</w:t>
      </w:r>
      <w:r w:rsidRPr="00951EFF">
        <w:rPr>
          <w:rFonts w:ascii="Tempus Sans ITC" w:hAnsi="Tempus Sans ITC"/>
          <w:sz w:val="28"/>
          <w:szCs w:val="28"/>
        </w:rPr>
        <w:t xml:space="preserve"> </w:t>
      </w:r>
      <w:r w:rsidRPr="00951EFF">
        <w:rPr>
          <w:rFonts w:ascii="Tempus Sans ITC" w:hAnsi="Tempus Sans ITC" w:cs="Times New Roman"/>
          <w:sz w:val="28"/>
          <w:szCs w:val="28"/>
          <w:rtl/>
        </w:rPr>
        <w:t>الثبات</w:t>
      </w:r>
      <w:r w:rsidRPr="00951EFF">
        <w:rPr>
          <w:rFonts w:ascii="Tempus Sans ITC" w:hAnsi="Tempus Sans ITC"/>
          <w:sz w:val="28"/>
          <w:szCs w:val="28"/>
        </w:rPr>
        <w:t xml:space="preserve"> </w:t>
      </w:r>
      <w:r w:rsidRPr="00951EFF">
        <w:rPr>
          <w:rFonts w:ascii="Tempus Sans ITC" w:hAnsi="Tempus Sans ITC" w:cs="Times New Roman"/>
          <w:sz w:val="28"/>
          <w:szCs w:val="28"/>
          <w:rtl/>
        </w:rPr>
        <w:t>الإحصائي</w:t>
      </w:r>
      <w:r w:rsidRPr="00951EFF">
        <w:rPr>
          <w:rFonts w:ascii="Tempus Sans ITC" w:hAnsi="Tempus Sans ITC"/>
          <w:sz w:val="28"/>
          <w:szCs w:val="28"/>
        </w:rPr>
        <w:t>.</w:t>
      </w:r>
    </w:p>
    <w:p w14:paraId="2608B82A"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lastRenderedPageBreak/>
        <w:t>ثالثًا</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الإحصاءات</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الوصفية</w:t>
      </w:r>
    </w:p>
    <w:tbl>
      <w:tblPr>
        <w:tblW w:w="0" w:type="auto"/>
        <w:jc w:val="right"/>
        <w:tblLook w:val="04A0" w:firstRow="1" w:lastRow="0" w:firstColumn="1" w:lastColumn="0" w:noHBand="0" w:noVBand="1"/>
      </w:tblPr>
      <w:tblGrid>
        <w:gridCol w:w="2160"/>
        <w:gridCol w:w="2160"/>
        <w:gridCol w:w="2160"/>
        <w:gridCol w:w="2160"/>
      </w:tblGrid>
      <w:tr w:rsidR="00831B89" w:rsidRPr="00951EFF" w14:paraId="4817A534" w14:textId="77777777" w:rsidTr="000D53BE">
        <w:trPr>
          <w:jc w:val="right"/>
        </w:trPr>
        <w:tc>
          <w:tcPr>
            <w:tcW w:w="2160" w:type="dxa"/>
          </w:tcPr>
          <w:p w14:paraId="378DF1EF"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المحور</w:t>
            </w:r>
          </w:p>
        </w:tc>
        <w:tc>
          <w:tcPr>
            <w:tcW w:w="2160" w:type="dxa"/>
          </w:tcPr>
          <w:p w14:paraId="5B872D06"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المتوسط</w:t>
            </w:r>
            <w:r w:rsidRPr="00951EFF">
              <w:rPr>
                <w:rFonts w:ascii="Tempus Sans ITC" w:hAnsi="Tempus Sans ITC"/>
                <w:sz w:val="28"/>
                <w:szCs w:val="28"/>
              </w:rPr>
              <w:t xml:space="preserve"> </w:t>
            </w:r>
            <w:r w:rsidRPr="00951EFF">
              <w:rPr>
                <w:rFonts w:ascii="Tempus Sans ITC" w:hAnsi="Tempus Sans ITC" w:cs="Times New Roman"/>
                <w:sz w:val="28"/>
                <w:szCs w:val="28"/>
                <w:rtl/>
              </w:rPr>
              <w:t>الحسابي</w:t>
            </w:r>
          </w:p>
        </w:tc>
        <w:tc>
          <w:tcPr>
            <w:tcW w:w="2160" w:type="dxa"/>
          </w:tcPr>
          <w:p w14:paraId="6BD718CB"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الانحراف</w:t>
            </w:r>
            <w:r w:rsidRPr="00951EFF">
              <w:rPr>
                <w:rFonts w:ascii="Tempus Sans ITC" w:hAnsi="Tempus Sans ITC"/>
                <w:sz w:val="28"/>
                <w:szCs w:val="28"/>
              </w:rPr>
              <w:t xml:space="preserve"> </w:t>
            </w:r>
            <w:r w:rsidRPr="00951EFF">
              <w:rPr>
                <w:rFonts w:ascii="Tempus Sans ITC" w:hAnsi="Tempus Sans ITC" w:cs="Times New Roman"/>
                <w:sz w:val="28"/>
                <w:szCs w:val="28"/>
                <w:rtl/>
              </w:rPr>
              <w:t>المعياري</w:t>
            </w:r>
          </w:p>
        </w:tc>
        <w:tc>
          <w:tcPr>
            <w:tcW w:w="2160" w:type="dxa"/>
          </w:tcPr>
          <w:p w14:paraId="35DF06E1"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مستوى</w:t>
            </w:r>
            <w:r w:rsidRPr="00951EFF">
              <w:rPr>
                <w:rFonts w:ascii="Tempus Sans ITC" w:hAnsi="Tempus Sans ITC"/>
                <w:sz w:val="28"/>
                <w:szCs w:val="28"/>
              </w:rPr>
              <w:t xml:space="preserve"> </w:t>
            </w:r>
            <w:r w:rsidRPr="00951EFF">
              <w:rPr>
                <w:rFonts w:ascii="Tempus Sans ITC" w:hAnsi="Tempus Sans ITC" w:cs="Times New Roman"/>
                <w:sz w:val="28"/>
                <w:szCs w:val="28"/>
                <w:rtl/>
              </w:rPr>
              <w:t>الاستجابة</w:t>
            </w:r>
          </w:p>
        </w:tc>
      </w:tr>
      <w:tr w:rsidR="00831B89" w:rsidRPr="00951EFF" w14:paraId="4A0501F4" w14:textId="77777777" w:rsidTr="000D53BE">
        <w:trPr>
          <w:jc w:val="right"/>
        </w:trPr>
        <w:tc>
          <w:tcPr>
            <w:tcW w:w="2160" w:type="dxa"/>
          </w:tcPr>
          <w:p w14:paraId="4E298FF6"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تقييم</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p>
        </w:tc>
        <w:tc>
          <w:tcPr>
            <w:tcW w:w="2160" w:type="dxa"/>
          </w:tcPr>
          <w:p w14:paraId="2B84A291"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3.92</w:t>
            </w:r>
          </w:p>
        </w:tc>
        <w:tc>
          <w:tcPr>
            <w:tcW w:w="2160" w:type="dxa"/>
          </w:tcPr>
          <w:p w14:paraId="1A5D521F"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0.61</w:t>
            </w:r>
          </w:p>
        </w:tc>
        <w:tc>
          <w:tcPr>
            <w:tcW w:w="2160" w:type="dxa"/>
          </w:tcPr>
          <w:p w14:paraId="092420A5"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مرتفع</w:t>
            </w:r>
          </w:p>
        </w:tc>
      </w:tr>
      <w:tr w:rsidR="00831B89" w:rsidRPr="00951EFF" w14:paraId="1E7FF861" w14:textId="77777777" w:rsidTr="000D53BE">
        <w:trPr>
          <w:jc w:val="right"/>
        </w:trPr>
        <w:tc>
          <w:tcPr>
            <w:tcW w:w="2160" w:type="dxa"/>
          </w:tcPr>
          <w:p w14:paraId="3D28C755"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متابعة</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p>
        </w:tc>
        <w:tc>
          <w:tcPr>
            <w:tcW w:w="2160" w:type="dxa"/>
          </w:tcPr>
          <w:p w14:paraId="6073CB9D"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3.68</w:t>
            </w:r>
          </w:p>
        </w:tc>
        <w:tc>
          <w:tcPr>
            <w:tcW w:w="2160" w:type="dxa"/>
          </w:tcPr>
          <w:p w14:paraId="555727AA"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0.73</w:t>
            </w:r>
          </w:p>
        </w:tc>
        <w:tc>
          <w:tcPr>
            <w:tcW w:w="2160" w:type="dxa"/>
          </w:tcPr>
          <w:p w14:paraId="0B99989A"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متوسط</w:t>
            </w:r>
          </w:p>
        </w:tc>
      </w:tr>
      <w:tr w:rsidR="00831B89" w:rsidRPr="00951EFF" w14:paraId="0B4FEA87" w14:textId="77777777" w:rsidTr="000D53BE">
        <w:trPr>
          <w:jc w:val="right"/>
        </w:trPr>
        <w:tc>
          <w:tcPr>
            <w:tcW w:w="2160" w:type="dxa"/>
          </w:tcPr>
          <w:p w14:paraId="2E687010"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الاتجاهات</w:t>
            </w:r>
            <w:r w:rsidRPr="00951EFF">
              <w:rPr>
                <w:rFonts w:ascii="Tempus Sans ITC" w:hAnsi="Tempus Sans ITC"/>
                <w:sz w:val="28"/>
                <w:szCs w:val="28"/>
              </w:rPr>
              <w:t xml:space="preserve"> </w:t>
            </w:r>
            <w:r w:rsidRPr="00951EFF">
              <w:rPr>
                <w:rFonts w:ascii="Tempus Sans ITC" w:hAnsi="Tempus Sans ITC" w:cs="Times New Roman"/>
                <w:sz w:val="28"/>
                <w:szCs w:val="28"/>
                <w:rtl/>
              </w:rPr>
              <w:t>التسويقية</w:t>
            </w:r>
          </w:p>
        </w:tc>
        <w:tc>
          <w:tcPr>
            <w:tcW w:w="2160" w:type="dxa"/>
          </w:tcPr>
          <w:p w14:paraId="779FF2F2"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4.01</w:t>
            </w:r>
          </w:p>
        </w:tc>
        <w:tc>
          <w:tcPr>
            <w:tcW w:w="2160" w:type="dxa"/>
          </w:tcPr>
          <w:p w14:paraId="4E3825A6"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0.58</w:t>
            </w:r>
          </w:p>
        </w:tc>
        <w:tc>
          <w:tcPr>
            <w:tcW w:w="2160" w:type="dxa"/>
          </w:tcPr>
          <w:p w14:paraId="5B093555"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مرتفع</w:t>
            </w:r>
          </w:p>
        </w:tc>
      </w:tr>
      <w:tr w:rsidR="00831B89" w:rsidRPr="00951EFF" w14:paraId="4C0563DD" w14:textId="77777777" w:rsidTr="000D53BE">
        <w:trPr>
          <w:jc w:val="right"/>
        </w:trPr>
        <w:tc>
          <w:tcPr>
            <w:tcW w:w="2160" w:type="dxa"/>
          </w:tcPr>
          <w:p w14:paraId="13E4FF0F"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تأثير</w:t>
            </w:r>
            <w:r w:rsidRPr="00951EFF">
              <w:rPr>
                <w:rFonts w:ascii="Tempus Sans ITC" w:hAnsi="Tempus Sans ITC"/>
                <w:sz w:val="28"/>
                <w:szCs w:val="28"/>
              </w:rPr>
              <w:t xml:space="preserve"> </w:t>
            </w:r>
            <w:r w:rsidRPr="00951EFF">
              <w:rPr>
                <w:rFonts w:ascii="Tempus Sans ITC" w:hAnsi="Tempus Sans ITC" w:cs="Times New Roman"/>
                <w:sz w:val="28"/>
                <w:szCs w:val="28"/>
                <w:rtl/>
              </w:rPr>
              <w:t>إكس</w:t>
            </w:r>
            <w:r w:rsidRPr="00951EFF">
              <w:rPr>
                <w:rFonts w:ascii="Tempus Sans ITC" w:hAnsi="Tempus Sans ITC"/>
                <w:sz w:val="28"/>
                <w:szCs w:val="28"/>
              </w:rPr>
              <w:t xml:space="preserve"> </w:t>
            </w:r>
            <w:r w:rsidRPr="00951EFF">
              <w:rPr>
                <w:rFonts w:ascii="Tempus Sans ITC" w:hAnsi="Tempus Sans ITC" w:cs="Times New Roman"/>
                <w:sz w:val="28"/>
                <w:szCs w:val="28"/>
                <w:rtl/>
              </w:rPr>
              <w:t>على</w:t>
            </w:r>
            <w:r w:rsidRPr="00951EFF">
              <w:rPr>
                <w:rFonts w:ascii="Tempus Sans ITC" w:hAnsi="Tempus Sans ITC"/>
                <w:sz w:val="28"/>
                <w:szCs w:val="28"/>
              </w:rPr>
              <w:t xml:space="preserve"> </w:t>
            </w:r>
            <w:r w:rsidRPr="00951EFF">
              <w:rPr>
                <w:rFonts w:ascii="Tempus Sans ITC" w:hAnsi="Tempus Sans ITC" w:cs="Times New Roman"/>
                <w:sz w:val="28"/>
                <w:szCs w:val="28"/>
                <w:rtl/>
              </w:rPr>
              <w:t>القرار</w:t>
            </w:r>
          </w:p>
        </w:tc>
        <w:tc>
          <w:tcPr>
            <w:tcW w:w="2160" w:type="dxa"/>
          </w:tcPr>
          <w:p w14:paraId="531996E6"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3.55</w:t>
            </w:r>
          </w:p>
        </w:tc>
        <w:tc>
          <w:tcPr>
            <w:tcW w:w="2160" w:type="dxa"/>
          </w:tcPr>
          <w:p w14:paraId="17BED517"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0.69</w:t>
            </w:r>
          </w:p>
        </w:tc>
        <w:tc>
          <w:tcPr>
            <w:tcW w:w="2160" w:type="dxa"/>
          </w:tcPr>
          <w:p w14:paraId="0F019D8A"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متوسط</w:t>
            </w:r>
          </w:p>
        </w:tc>
      </w:tr>
    </w:tbl>
    <w:p w14:paraId="05D4FFFD"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t>رابعًا</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اختبار</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الارتباط</w:t>
      </w:r>
    </w:p>
    <w:tbl>
      <w:tblPr>
        <w:tblW w:w="0" w:type="auto"/>
        <w:jc w:val="right"/>
        <w:tblLook w:val="04A0" w:firstRow="1" w:lastRow="0" w:firstColumn="1" w:lastColumn="0" w:noHBand="0" w:noVBand="1"/>
      </w:tblPr>
      <w:tblGrid>
        <w:gridCol w:w="2880"/>
        <w:gridCol w:w="2880"/>
        <w:gridCol w:w="2880"/>
      </w:tblGrid>
      <w:tr w:rsidR="00831B89" w:rsidRPr="00951EFF" w14:paraId="56BEB1D9" w14:textId="77777777" w:rsidTr="000D53BE">
        <w:trPr>
          <w:jc w:val="right"/>
        </w:trPr>
        <w:tc>
          <w:tcPr>
            <w:tcW w:w="2880" w:type="dxa"/>
          </w:tcPr>
          <w:p w14:paraId="576D3333"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المتغير</w:t>
            </w:r>
          </w:p>
        </w:tc>
        <w:tc>
          <w:tcPr>
            <w:tcW w:w="2880" w:type="dxa"/>
          </w:tcPr>
          <w:p w14:paraId="1351FE67"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معامل</w:t>
            </w:r>
            <w:r w:rsidRPr="00951EFF">
              <w:rPr>
                <w:rFonts w:ascii="Tempus Sans ITC" w:hAnsi="Tempus Sans ITC"/>
                <w:sz w:val="28"/>
                <w:szCs w:val="28"/>
              </w:rPr>
              <w:t xml:space="preserve"> </w:t>
            </w:r>
            <w:r w:rsidRPr="00951EFF">
              <w:rPr>
                <w:rFonts w:ascii="Tempus Sans ITC" w:hAnsi="Tempus Sans ITC" w:cs="Times New Roman"/>
                <w:sz w:val="28"/>
                <w:szCs w:val="28"/>
                <w:rtl/>
              </w:rPr>
              <w:t>الارتباط</w:t>
            </w:r>
            <w:r w:rsidRPr="00951EFF">
              <w:rPr>
                <w:rFonts w:ascii="Tempus Sans ITC" w:hAnsi="Tempus Sans ITC"/>
                <w:sz w:val="28"/>
                <w:szCs w:val="28"/>
              </w:rPr>
              <w:t xml:space="preserve"> r</w:t>
            </w:r>
          </w:p>
        </w:tc>
        <w:tc>
          <w:tcPr>
            <w:tcW w:w="2880" w:type="dxa"/>
          </w:tcPr>
          <w:p w14:paraId="4B9964D9"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مستوى</w:t>
            </w:r>
            <w:r w:rsidRPr="00951EFF">
              <w:rPr>
                <w:rFonts w:ascii="Tempus Sans ITC" w:hAnsi="Tempus Sans ITC"/>
                <w:sz w:val="28"/>
                <w:szCs w:val="28"/>
              </w:rPr>
              <w:t xml:space="preserve"> </w:t>
            </w:r>
            <w:r w:rsidRPr="00951EFF">
              <w:rPr>
                <w:rFonts w:ascii="Tempus Sans ITC" w:hAnsi="Tempus Sans ITC" w:cs="Times New Roman"/>
                <w:sz w:val="28"/>
                <w:szCs w:val="28"/>
                <w:rtl/>
              </w:rPr>
              <w:t>الدلالة</w:t>
            </w:r>
          </w:p>
        </w:tc>
      </w:tr>
      <w:tr w:rsidR="00831B89" w:rsidRPr="00951EFF" w14:paraId="2E83DFCE" w14:textId="77777777" w:rsidTr="000D53BE">
        <w:trPr>
          <w:jc w:val="right"/>
        </w:trPr>
        <w:tc>
          <w:tcPr>
            <w:tcW w:w="2880" w:type="dxa"/>
          </w:tcPr>
          <w:p w14:paraId="6CB9A394"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تقييم</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r w:rsidRPr="00951EFF">
              <w:rPr>
                <w:rFonts w:ascii="Tempus Sans ITC" w:hAnsi="Tempus Sans ITC"/>
                <w:sz w:val="28"/>
                <w:szCs w:val="28"/>
              </w:rPr>
              <w:t xml:space="preserve"> × </w:t>
            </w:r>
            <w:r w:rsidRPr="00951EFF">
              <w:rPr>
                <w:rFonts w:ascii="Tempus Sans ITC" w:hAnsi="Tempus Sans ITC" w:cs="Times New Roman"/>
                <w:sz w:val="28"/>
                <w:szCs w:val="28"/>
                <w:rtl/>
              </w:rPr>
              <w:t>قرار</w:t>
            </w:r>
            <w:r w:rsidRPr="00951EFF">
              <w:rPr>
                <w:rFonts w:ascii="Tempus Sans ITC" w:hAnsi="Tempus Sans ITC"/>
                <w:sz w:val="28"/>
                <w:szCs w:val="28"/>
              </w:rPr>
              <w:t xml:space="preserve"> </w:t>
            </w:r>
            <w:r w:rsidRPr="00951EFF">
              <w:rPr>
                <w:rFonts w:ascii="Tempus Sans ITC" w:hAnsi="Tempus Sans ITC" w:cs="Times New Roman"/>
                <w:sz w:val="28"/>
                <w:szCs w:val="28"/>
                <w:rtl/>
              </w:rPr>
              <w:t>المستخدم</w:t>
            </w:r>
          </w:p>
        </w:tc>
        <w:tc>
          <w:tcPr>
            <w:tcW w:w="2880" w:type="dxa"/>
          </w:tcPr>
          <w:p w14:paraId="28C54520"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0.56</w:t>
            </w:r>
          </w:p>
        </w:tc>
        <w:tc>
          <w:tcPr>
            <w:tcW w:w="2880" w:type="dxa"/>
          </w:tcPr>
          <w:p w14:paraId="32F9A6E1"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0.01</w:t>
            </w:r>
          </w:p>
        </w:tc>
      </w:tr>
      <w:tr w:rsidR="00831B89" w:rsidRPr="00951EFF" w14:paraId="5954E8A2" w14:textId="77777777" w:rsidTr="000D53BE">
        <w:trPr>
          <w:jc w:val="right"/>
        </w:trPr>
        <w:tc>
          <w:tcPr>
            <w:tcW w:w="2880" w:type="dxa"/>
          </w:tcPr>
          <w:p w14:paraId="142DA20D"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متابعة</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r w:rsidRPr="00951EFF">
              <w:rPr>
                <w:rFonts w:ascii="Tempus Sans ITC" w:hAnsi="Tempus Sans ITC"/>
                <w:sz w:val="28"/>
                <w:szCs w:val="28"/>
              </w:rPr>
              <w:t xml:space="preserve"> × </w:t>
            </w:r>
            <w:r w:rsidRPr="00951EFF">
              <w:rPr>
                <w:rFonts w:ascii="Tempus Sans ITC" w:hAnsi="Tempus Sans ITC" w:cs="Times New Roman"/>
                <w:sz w:val="28"/>
                <w:szCs w:val="28"/>
                <w:rtl/>
              </w:rPr>
              <w:t>قرار</w:t>
            </w:r>
            <w:r w:rsidRPr="00951EFF">
              <w:rPr>
                <w:rFonts w:ascii="Tempus Sans ITC" w:hAnsi="Tempus Sans ITC"/>
                <w:sz w:val="28"/>
                <w:szCs w:val="28"/>
              </w:rPr>
              <w:t xml:space="preserve"> </w:t>
            </w:r>
            <w:r w:rsidRPr="00951EFF">
              <w:rPr>
                <w:rFonts w:ascii="Tempus Sans ITC" w:hAnsi="Tempus Sans ITC" w:cs="Times New Roman"/>
                <w:sz w:val="28"/>
                <w:szCs w:val="28"/>
                <w:rtl/>
              </w:rPr>
              <w:t>المستخدم</w:t>
            </w:r>
          </w:p>
        </w:tc>
        <w:tc>
          <w:tcPr>
            <w:tcW w:w="2880" w:type="dxa"/>
          </w:tcPr>
          <w:p w14:paraId="35AE99C0"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0.48</w:t>
            </w:r>
          </w:p>
        </w:tc>
        <w:tc>
          <w:tcPr>
            <w:tcW w:w="2880" w:type="dxa"/>
          </w:tcPr>
          <w:p w14:paraId="064D2A1A"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0.01</w:t>
            </w:r>
          </w:p>
        </w:tc>
      </w:tr>
      <w:tr w:rsidR="00831B89" w:rsidRPr="00951EFF" w14:paraId="6329F1E5" w14:textId="77777777" w:rsidTr="000D53BE">
        <w:trPr>
          <w:jc w:val="right"/>
        </w:trPr>
        <w:tc>
          <w:tcPr>
            <w:tcW w:w="2880" w:type="dxa"/>
          </w:tcPr>
          <w:p w14:paraId="296D69BE" w14:textId="77777777" w:rsidR="00831B89" w:rsidRPr="00951EFF" w:rsidRDefault="00831B89" w:rsidP="000D53BE">
            <w:pPr>
              <w:bidi/>
              <w:rPr>
                <w:rFonts w:ascii="Tempus Sans ITC" w:hAnsi="Tempus Sans ITC"/>
                <w:sz w:val="28"/>
                <w:szCs w:val="28"/>
              </w:rPr>
            </w:pPr>
            <w:r w:rsidRPr="00951EFF">
              <w:rPr>
                <w:rFonts w:ascii="Tempus Sans ITC" w:hAnsi="Tempus Sans ITC" w:cs="Times New Roman"/>
                <w:sz w:val="28"/>
                <w:szCs w:val="28"/>
                <w:rtl/>
              </w:rPr>
              <w:t>الاتجاهات</w:t>
            </w:r>
            <w:r w:rsidRPr="00951EFF">
              <w:rPr>
                <w:rFonts w:ascii="Tempus Sans ITC" w:hAnsi="Tempus Sans ITC"/>
                <w:sz w:val="28"/>
                <w:szCs w:val="28"/>
              </w:rPr>
              <w:t xml:space="preserve"> × </w:t>
            </w:r>
            <w:r w:rsidRPr="00951EFF">
              <w:rPr>
                <w:rFonts w:ascii="Tempus Sans ITC" w:hAnsi="Tempus Sans ITC" w:cs="Times New Roman"/>
                <w:sz w:val="28"/>
                <w:szCs w:val="28"/>
                <w:rtl/>
              </w:rPr>
              <w:t>قرار</w:t>
            </w:r>
            <w:r w:rsidRPr="00951EFF">
              <w:rPr>
                <w:rFonts w:ascii="Tempus Sans ITC" w:hAnsi="Tempus Sans ITC"/>
                <w:sz w:val="28"/>
                <w:szCs w:val="28"/>
              </w:rPr>
              <w:t xml:space="preserve"> </w:t>
            </w:r>
            <w:r w:rsidRPr="00951EFF">
              <w:rPr>
                <w:rFonts w:ascii="Tempus Sans ITC" w:hAnsi="Tempus Sans ITC" w:cs="Times New Roman"/>
                <w:sz w:val="28"/>
                <w:szCs w:val="28"/>
                <w:rtl/>
              </w:rPr>
              <w:t>المستخدم</w:t>
            </w:r>
          </w:p>
        </w:tc>
        <w:tc>
          <w:tcPr>
            <w:tcW w:w="2880" w:type="dxa"/>
          </w:tcPr>
          <w:p w14:paraId="657E5E29"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0.62</w:t>
            </w:r>
          </w:p>
        </w:tc>
        <w:tc>
          <w:tcPr>
            <w:tcW w:w="2880" w:type="dxa"/>
          </w:tcPr>
          <w:p w14:paraId="3BEF3751" w14:textId="77777777" w:rsidR="00831B89" w:rsidRPr="00951EFF" w:rsidRDefault="00831B89" w:rsidP="000D53BE">
            <w:pPr>
              <w:bidi/>
              <w:rPr>
                <w:rFonts w:ascii="Tempus Sans ITC" w:hAnsi="Tempus Sans ITC"/>
                <w:sz w:val="28"/>
                <w:szCs w:val="28"/>
              </w:rPr>
            </w:pPr>
            <w:r w:rsidRPr="00951EFF">
              <w:rPr>
                <w:rFonts w:ascii="Tempus Sans ITC" w:hAnsi="Tempus Sans ITC"/>
                <w:sz w:val="28"/>
                <w:szCs w:val="28"/>
              </w:rPr>
              <w:t>0.01</w:t>
            </w:r>
          </w:p>
        </w:tc>
      </w:tr>
    </w:tbl>
    <w:p w14:paraId="5B31C55E"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b/>
          <w:bCs/>
          <w:sz w:val="28"/>
          <w:szCs w:val="28"/>
          <w:rtl/>
        </w:rPr>
        <w:t>خامسًا</w:t>
      </w:r>
      <w:r w:rsidRPr="00951EFF">
        <w:rPr>
          <w:rFonts w:ascii="Tempus Sans ITC" w:hAnsi="Tempus Sans ITC"/>
          <w:b/>
          <w:sz w:val="28"/>
          <w:szCs w:val="28"/>
        </w:rPr>
        <w:t xml:space="preserve">: </w:t>
      </w:r>
      <w:r w:rsidRPr="00951EFF">
        <w:rPr>
          <w:rFonts w:ascii="Tempus Sans ITC" w:hAnsi="Tempus Sans ITC" w:cs="Times New Roman"/>
          <w:b/>
          <w:bCs/>
          <w:sz w:val="28"/>
          <w:szCs w:val="28"/>
          <w:rtl/>
        </w:rPr>
        <w:t>التوصيات</w:t>
      </w:r>
    </w:p>
    <w:p w14:paraId="1F6D858F" w14:textId="77777777" w:rsidR="00831B89" w:rsidRPr="00951EFF" w:rsidRDefault="00831B89" w:rsidP="00831B89">
      <w:pPr>
        <w:bidi/>
        <w:rPr>
          <w:rFonts w:ascii="Tempus Sans ITC" w:hAnsi="Tempus Sans ITC"/>
          <w:sz w:val="28"/>
          <w:szCs w:val="28"/>
        </w:rPr>
      </w:pPr>
      <w:r w:rsidRPr="00951EFF">
        <w:rPr>
          <w:rFonts w:ascii="Tempus Sans ITC" w:hAnsi="Tempus Sans ITC" w:cs="Times New Roman"/>
          <w:sz w:val="28"/>
          <w:szCs w:val="28"/>
          <w:rtl/>
        </w:rPr>
        <w:t>توصي</w:t>
      </w:r>
      <w:r w:rsidRPr="00951EFF">
        <w:rPr>
          <w:rFonts w:ascii="Tempus Sans ITC" w:hAnsi="Tempus Sans ITC"/>
          <w:sz w:val="28"/>
          <w:szCs w:val="28"/>
        </w:rPr>
        <w:t xml:space="preserve"> </w:t>
      </w:r>
      <w:r w:rsidRPr="00951EFF">
        <w:rPr>
          <w:rFonts w:ascii="Tempus Sans ITC" w:hAnsi="Tempus Sans ITC" w:cs="Times New Roman"/>
          <w:sz w:val="28"/>
          <w:szCs w:val="28"/>
          <w:rtl/>
        </w:rPr>
        <w:t>الدراسة</w:t>
      </w:r>
      <w:r w:rsidRPr="00951EFF">
        <w:rPr>
          <w:rFonts w:ascii="Tempus Sans ITC" w:hAnsi="Tempus Sans ITC"/>
          <w:sz w:val="28"/>
          <w:szCs w:val="28"/>
        </w:rPr>
        <w:t xml:space="preserve"> </w:t>
      </w:r>
      <w:r w:rsidRPr="00951EFF">
        <w:rPr>
          <w:rFonts w:ascii="Tempus Sans ITC" w:hAnsi="Tempus Sans ITC" w:cs="Times New Roman"/>
          <w:sz w:val="28"/>
          <w:szCs w:val="28"/>
          <w:rtl/>
        </w:rPr>
        <w:t>بتعزيز</w:t>
      </w:r>
      <w:r w:rsidRPr="00951EFF">
        <w:rPr>
          <w:rFonts w:ascii="Tempus Sans ITC" w:hAnsi="Tempus Sans ITC"/>
          <w:sz w:val="28"/>
          <w:szCs w:val="28"/>
        </w:rPr>
        <w:t xml:space="preserve"> </w:t>
      </w:r>
      <w:r w:rsidRPr="00951EFF">
        <w:rPr>
          <w:rFonts w:ascii="Tempus Sans ITC" w:hAnsi="Tempus Sans ITC" w:cs="Times New Roman"/>
          <w:sz w:val="28"/>
          <w:szCs w:val="28"/>
          <w:rtl/>
        </w:rPr>
        <w:t>الوعي</w:t>
      </w:r>
      <w:r w:rsidRPr="00951EFF">
        <w:rPr>
          <w:rFonts w:ascii="Tempus Sans ITC" w:hAnsi="Tempus Sans ITC"/>
          <w:sz w:val="28"/>
          <w:szCs w:val="28"/>
        </w:rPr>
        <w:t xml:space="preserve"> </w:t>
      </w:r>
      <w:r w:rsidRPr="00951EFF">
        <w:rPr>
          <w:rFonts w:ascii="Tempus Sans ITC" w:hAnsi="Tempus Sans ITC" w:cs="Times New Roman"/>
          <w:sz w:val="28"/>
          <w:szCs w:val="28"/>
          <w:rtl/>
        </w:rPr>
        <w:t>الرقمي،</w:t>
      </w:r>
      <w:r w:rsidRPr="00951EFF">
        <w:rPr>
          <w:rFonts w:ascii="Tempus Sans ITC" w:hAnsi="Tempus Sans ITC"/>
          <w:sz w:val="28"/>
          <w:szCs w:val="28"/>
        </w:rPr>
        <w:t xml:space="preserve"> </w:t>
      </w:r>
      <w:r w:rsidRPr="00951EFF">
        <w:rPr>
          <w:rFonts w:ascii="Tempus Sans ITC" w:hAnsi="Tempus Sans ITC" w:cs="Times New Roman"/>
          <w:sz w:val="28"/>
          <w:szCs w:val="28"/>
          <w:rtl/>
        </w:rPr>
        <w:t>وتطوير</w:t>
      </w:r>
      <w:r w:rsidRPr="00951EFF">
        <w:rPr>
          <w:rFonts w:ascii="Tempus Sans ITC" w:hAnsi="Tempus Sans ITC"/>
          <w:sz w:val="28"/>
          <w:szCs w:val="28"/>
        </w:rPr>
        <w:t xml:space="preserve"> </w:t>
      </w:r>
      <w:r w:rsidRPr="00951EFF">
        <w:rPr>
          <w:rFonts w:ascii="Tempus Sans ITC" w:hAnsi="Tempus Sans ITC" w:cs="Times New Roman"/>
          <w:sz w:val="28"/>
          <w:szCs w:val="28"/>
          <w:rtl/>
        </w:rPr>
        <w:t>المحتوى</w:t>
      </w:r>
      <w:r w:rsidRPr="00951EFF">
        <w:rPr>
          <w:rFonts w:ascii="Tempus Sans ITC" w:hAnsi="Tempus Sans ITC"/>
          <w:sz w:val="28"/>
          <w:szCs w:val="28"/>
        </w:rPr>
        <w:t xml:space="preserve"> </w:t>
      </w:r>
      <w:r w:rsidRPr="00951EFF">
        <w:rPr>
          <w:rFonts w:ascii="Tempus Sans ITC" w:hAnsi="Tempus Sans ITC" w:cs="Times New Roman"/>
          <w:sz w:val="28"/>
          <w:szCs w:val="28"/>
          <w:rtl/>
        </w:rPr>
        <w:t>التفاعلي،</w:t>
      </w:r>
      <w:r w:rsidRPr="00951EFF">
        <w:rPr>
          <w:rFonts w:ascii="Tempus Sans ITC" w:hAnsi="Tempus Sans ITC"/>
          <w:sz w:val="28"/>
          <w:szCs w:val="28"/>
        </w:rPr>
        <w:t xml:space="preserve"> </w:t>
      </w:r>
      <w:r w:rsidRPr="00951EFF">
        <w:rPr>
          <w:rFonts w:ascii="Tempus Sans ITC" w:hAnsi="Tempus Sans ITC" w:cs="Times New Roman"/>
          <w:sz w:val="28"/>
          <w:szCs w:val="28"/>
          <w:rtl/>
        </w:rPr>
        <w:t>والتركيز</w:t>
      </w:r>
      <w:r w:rsidRPr="00951EFF">
        <w:rPr>
          <w:rFonts w:ascii="Tempus Sans ITC" w:hAnsi="Tempus Sans ITC"/>
          <w:sz w:val="28"/>
          <w:szCs w:val="28"/>
        </w:rPr>
        <w:t xml:space="preserve"> </w:t>
      </w:r>
      <w:r w:rsidRPr="00951EFF">
        <w:rPr>
          <w:rFonts w:ascii="Tempus Sans ITC" w:hAnsi="Tempus Sans ITC" w:cs="Times New Roman"/>
          <w:sz w:val="28"/>
          <w:szCs w:val="28"/>
          <w:rtl/>
        </w:rPr>
        <w:t>على</w:t>
      </w:r>
      <w:r w:rsidRPr="00951EFF">
        <w:rPr>
          <w:rFonts w:ascii="Tempus Sans ITC" w:hAnsi="Tempus Sans ITC"/>
          <w:sz w:val="28"/>
          <w:szCs w:val="28"/>
        </w:rPr>
        <w:t xml:space="preserve"> </w:t>
      </w:r>
      <w:r w:rsidRPr="00951EFF">
        <w:rPr>
          <w:rFonts w:ascii="Tempus Sans ITC" w:hAnsi="Tempus Sans ITC" w:cs="Times New Roman"/>
          <w:sz w:val="28"/>
          <w:szCs w:val="28"/>
          <w:rtl/>
        </w:rPr>
        <w:t>بناء</w:t>
      </w:r>
      <w:r w:rsidRPr="00951EFF">
        <w:rPr>
          <w:rFonts w:ascii="Tempus Sans ITC" w:hAnsi="Tempus Sans ITC"/>
          <w:sz w:val="28"/>
          <w:szCs w:val="28"/>
        </w:rPr>
        <w:t xml:space="preserve"> </w:t>
      </w:r>
      <w:r w:rsidRPr="00951EFF">
        <w:rPr>
          <w:rFonts w:ascii="Tempus Sans ITC" w:hAnsi="Tempus Sans ITC" w:cs="Times New Roman"/>
          <w:sz w:val="28"/>
          <w:szCs w:val="28"/>
          <w:rtl/>
        </w:rPr>
        <w:t>الاتجاهات</w:t>
      </w:r>
      <w:r w:rsidRPr="00951EFF">
        <w:rPr>
          <w:rFonts w:ascii="Tempus Sans ITC" w:hAnsi="Tempus Sans ITC"/>
          <w:sz w:val="28"/>
          <w:szCs w:val="28"/>
        </w:rPr>
        <w:t xml:space="preserve"> </w:t>
      </w:r>
      <w:r w:rsidRPr="00951EFF">
        <w:rPr>
          <w:rFonts w:ascii="Tempus Sans ITC" w:hAnsi="Tempus Sans ITC" w:cs="Times New Roman"/>
          <w:sz w:val="28"/>
          <w:szCs w:val="28"/>
          <w:rtl/>
        </w:rPr>
        <w:t>طويلة</w:t>
      </w:r>
      <w:r w:rsidRPr="00951EFF">
        <w:rPr>
          <w:rFonts w:ascii="Tempus Sans ITC" w:hAnsi="Tempus Sans ITC"/>
          <w:sz w:val="28"/>
          <w:szCs w:val="28"/>
        </w:rPr>
        <w:t xml:space="preserve"> </w:t>
      </w:r>
      <w:r w:rsidRPr="00951EFF">
        <w:rPr>
          <w:rFonts w:ascii="Tempus Sans ITC" w:hAnsi="Tempus Sans ITC" w:cs="Times New Roman"/>
          <w:sz w:val="28"/>
          <w:szCs w:val="28"/>
          <w:rtl/>
        </w:rPr>
        <w:t>المدى</w:t>
      </w:r>
      <w:r w:rsidRPr="00951EFF">
        <w:rPr>
          <w:rFonts w:ascii="Tempus Sans ITC" w:hAnsi="Tempus Sans ITC"/>
          <w:sz w:val="28"/>
          <w:szCs w:val="28"/>
        </w:rPr>
        <w:t>.</w:t>
      </w:r>
    </w:p>
    <w:p w14:paraId="434915E2" w14:textId="77777777" w:rsidR="00831B89" w:rsidRPr="00951EFF" w:rsidRDefault="00831B89" w:rsidP="00831B89">
      <w:pPr>
        <w:pStyle w:val="NormalWeb"/>
        <w:bidi/>
        <w:rPr>
          <w:rFonts w:ascii="Tempus Sans ITC" w:hAnsi="Tempus Sans ITC"/>
          <w:sz w:val="28"/>
          <w:szCs w:val="28"/>
        </w:rPr>
      </w:pPr>
    </w:p>
    <w:p w14:paraId="58CB4D69" w14:textId="5C3F1346" w:rsidR="00831B89" w:rsidRPr="00951EFF" w:rsidRDefault="00831B89" w:rsidP="000D53BE">
      <w:pPr>
        <w:bidi/>
        <w:jc w:val="right"/>
        <w:rPr>
          <w:rFonts w:ascii="Tempus Sans ITC" w:hAnsi="Tempus Sans ITC"/>
          <w:sz w:val="28"/>
          <w:szCs w:val="28"/>
        </w:rPr>
      </w:pPr>
    </w:p>
    <w:p w14:paraId="0DB4F540" w14:textId="77777777" w:rsidR="000D53BE" w:rsidRPr="00951EFF" w:rsidRDefault="000D53BE" w:rsidP="000D53BE">
      <w:pPr>
        <w:pStyle w:val="Heading3"/>
        <w:bidi/>
        <w:rPr>
          <w:rFonts w:ascii="Tempus Sans ITC" w:hAnsi="Tempus Sans ITC"/>
          <w:sz w:val="28"/>
          <w:szCs w:val="28"/>
        </w:rPr>
      </w:pPr>
      <w:r w:rsidRPr="00951EFF">
        <w:rPr>
          <w:rFonts w:ascii="Tempus Sans ITC" w:hAnsi="Tempus Sans ITC"/>
          <w:sz w:val="28"/>
          <w:szCs w:val="28"/>
          <w:rtl/>
        </w:rPr>
        <w:t>ثامنًا: ملخص الفصل</w:t>
      </w:r>
    </w:p>
    <w:p w14:paraId="723156AA" w14:textId="644A686F" w:rsidR="000D53BE" w:rsidRPr="00951EFF" w:rsidRDefault="000D53BE" w:rsidP="000D53BE">
      <w:pPr>
        <w:pStyle w:val="NormalWeb"/>
        <w:bidi/>
        <w:rPr>
          <w:rFonts w:ascii="Tempus Sans ITC" w:hAnsi="Tempus Sans ITC"/>
          <w:sz w:val="28"/>
          <w:szCs w:val="28"/>
        </w:rPr>
      </w:pPr>
      <w:r w:rsidRPr="00951EFF">
        <w:rPr>
          <w:rFonts w:ascii="Tempus Sans ITC" w:hAnsi="Tempus Sans ITC"/>
          <w:sz w:val="28"/>
          <w:szCs w:val="28"/>
          <w:rtl/>
        </w:rPr>
        <w:t>ملخص هذا الفصل إلى أن استخدام بنك فيجن لمنصة إكس أسهم بفاعلية في رفع مستوى وعي العملاء وبناء الثقة، وكان له تأثير إيجابي متوسط على القرار المصرفي، مما يؤكد أهمية التسويق البنكي الرقمي كأداة إستراتيجية للبنوك الرقمية السعودية</w:t>
      </w:r>
      <w:r w:rsidRPr="00951EFF">
        <w:rPr>
          <w:rFonts w:ascii="Tempus Sans ITC" w:hAnsi="Tempus Sans ITC"/>
          <w:sz w:val="28"/>
          <w:szCs w:val="28"/>
        </w:rPr>
        <w:t>.</w:t>
      </w:r>
    </w:p>
    <w:p w14:paraId="7AD34A07" w14:textId="16CBFA70" w:rsidR="00831B89" w:rsidRPr="00951EFF" w:rsidRDefault="00831B89" w:rsidP="009F38AA">
      <w:pPr>
        <w:jc w:val="right"/>
        <w:rPr>
          <w:rFonts w:ascii="Tempus Sans ITC" w:hAnsi="Tempus Sans ITC"/>
          <w:sz w:val="28"/>
          <w:szCs w:val="28"/>
        </w:rPr>
      </w:pPr>
    </w:p>
    <w:p w14:paraId="7187D545" w14:textId="52A9520B" w:rsidR="00586CE7" w:rsidRPr="00951EFF" w:rsidRDefault="00586CE7" w:rsidP="00951EFF">
      <w:pPr>
        <w:rPr>
          <w:rFonts w:ascii="Tempus Sans ITC" w:hAnsi="Tempus Sans ITC"/>
          <w:sz w:val="28"/>
          <w:szCs w:val="28"/>
        </w:rPr>
      </w:pPr>
    </w:p>
    <w:p w14:paraId="030DABFC" w14:textId="77777777" w:rsidR="00586CE7" w:rsidRPr="00951EFF" w:rsidRDefault="00586CE7" w:rsidP="001C7343">
      <w:pPr>
        <w:jc w:val="center"/>
        <w:rPr>
          <w:rFonts w:ascii="Tempus Sans ITC" w:hAnsi="Tempus Sans ITC"/>
          <w:sz w:val="28"/>
          <w:szCs w:val="28"/>
        </w:rPr>
      </w:pPr>
      <w:r w:rsidRPr="00951EFF">
        <w:rPr>
          <w:rFonts w:ascii="Tempus Sans ITC" w:hAnsi="Tempus Sans ITC"/>
          <w:sz w:val="28"/>
          <w:szCs w:val="28"/>
          <w:rtl/>
        </w:rPr>
        <w:lastRenderedPageBreak/>
        <w:t>الفصل الرابع</w:t>
      </w:r>
    </w:p>
    <w:p w14:paraId="3E8B9606" w14:textId="77777777" w:rsidR="00586CE7" w:rsidRPr="00951EFF" w:rsidRDefault="00586CE7" w:rsidP="009F38AA">
      <w:pPr>
        <w:jc w:val="right"/>
        <w:rPr>
          <w:rFonts w:ascii="Tempus Sans ITC" w:hAnsi="Tempus Sans ITC"/>
          <w:sz w:val="28"/>
          <w:szCs w:val="28"/>
        </w:rPr>
      </w:pPr>
    </w:p>
    <w:p w14:paraId="0C0735DB" w14:textId="77777777" w:rsidR="00586CE7" w:rsidRPr="00951EFF" w:rsidRDefault="00586CE7" w:rsidP="001C7343">
      <w:pPr>
        <w:pStyle w:val="Heading3"/>
        <w:bidi/>
        <w:rPr>
          <w:rFonts w:ascii="Tempus Sans ITC" w:hAnsi="Tempus Sans ITC"/>
          <w:sz w:val="28"/>
          <w:szCs w:val="28"/>
        </w:rPr>
      </w:pPr>
      <w:r w:rsidRPr="00951EFF">
        <w:rPr>
          <w:rFonts w:ascii="Tempus Sans ITC" w:hAnsi="Tempus Sans ITC"/>
          <w:sz w:val="28"/>
          <w:szCs w:val="28"/>
          <w:rtl/>
        </w:rPr>
        <w:t>مقدمة الفصل</w:t>
      </w:r>
    </w:p>
    <w:p w14:paraId="0BA9DC97" w14:textId="77777777" w:rsidR="00586CE7" w:rsidRPr="00951EFF" w:rsidRDefault="00586CE7" w:rsidP="001C7343">
      <w:pPr>
        <w:pStyle w:val="NormalWeb"/>
        <w:bidi/>
        <w:rPr>
          <w:rFonts w:ascii="Tempus Sans ITC" w:hAnsi="Tempus Sans ITC"/>
          <w:sz w:val="28"/>
          <w:szCs w:val="28"/>
        </w:rPr>
      </w:pPr>
      <w:r w:rsidRPr="00951EFF">
        <w:rPr>
          <w:rFonts w:ascii="Tempus Sans ITC" w:hAnsi="Tempus Sans ITC"/>
          <w:sz w:val="28"/>
          <w:szCs w:val="28"/>
          <w:rtl/>
        </w:rPr>
        <w:t>يهدف هذا الفصل إلى عرض نتائج الدراسة الميدانية المتعلقة بمدى استفادة بنك فيجن من منصة إكس في تسويق منتجاته، وذلك بناءً على إجابات أفراد العينة البالغ عددهم 100 مشارك</w:t>
      </w:r>
      <w:r w:rsidRPr="00951EFF">
        <w:rPr>
          <w:rFonts w:ascii="Tempus Sans ITC"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تم تحليل النتائج إحصائيًا، ثم مقارنتها بالإطار النظري والدراسات السابقة للتحقق من مدى اتساقها أو اختلافها، وصولًا إلى تفسير الظواهر الاتصالية والسلوكية المرتبطة بالموضوع</w:t>
      </w:r>
      <w:r w:rsidRPr="00951EFF">
        <w:rPr>
          <w:rFonts w:ascii="Tempus Sans ITC" w:hAnsi="Tempus Sans ITC"/>
          <w:sz w:val="28"/>
          <w:szCs w:val="28"/>
        </w:rPr>
        <w:t>.</w:t>
      </w:r>
    </w:p>
    <w:p w14:paraId="0E805205" w14:textId="77777777" w:rsidR="00586CE7" w:rsidRPr="00951EFF" w:rsidRDefault="00586CE7" w:rsidP="009F38AA">
      <w:pPr>
        <w:jc w:val="right"/>
        <w:rPr>
          <w:rFonts w:ascii="Tempus Sans ITC" w:hAnsi="Tempus Sans ITC"/>
          <w:sz w:val="28"/>
          <w:szCs w:val="28"/>
        </w:rPr>
      </w:pPr>
    </w:p>
    <w:p w14:paraId="395A6ECF" w14:textId="77777777" w:rsidR="00586CE7" w:rsidRPr="00951EFF" w:rsidRDefault="00586CE7" w:rsidP="001C7343">
      <w:pPr>
        <w:pStyle w:val="Heading2"/>
        <w:bidi/>
        <w:rPr>
          <w:rFonts w:ascii="Tempus Sans ITC" w:hAnsi="Tempus Sans ITC"/>
          <w:sz w:val="28"/>
          <w:szCs w:val="28"/>
        </w:rPr>
      </w:pPr>
      <w:r w:rsidRPr="00951EFF">
        <w:rPr>
          <w:rFonts w:ascii="Tempus Sans ITC" w:hAnsi="Tempus Sans ITC"/>
          <w:sz w:val="28"/>
          <w:szCs w:val="28"/>
          <w:rtl/>
        </w:rPr>
        <w:t>أولًا: البيانات الديموغرافية للعينة</w:t>
      </w:r>
    </w:p>
    <w:p w14:paraId="5D59D530" w14:textId="77777777" w:rsidR="00586CE7" w:rsidRPr="00951EFF" w:rsidRDefault="00586CE7" w:rsidP="001C7343">
      <w:pPr>
        <w:pStyle w:val="NormalWeb"/>
        <w:bidi/>
        <w:rPr>
          <w:rFonts w:ascii="Tempus Sans ITC" w:hAnsi="Tempus Sans ITC"/>
          <w:sz w:val="28"/>
          <w:szCs w:val="28"/>
        </w:rPr>
      </w:pPr>
      <w:r w:rsidRPr="00951EFF">
        <w:rPr>
          <w:rFonts w:ascii="Tempus Sans ITC" w:hAnsi="Tempus Sans ITC"/>
          <w:sz w:val="28"/>
          <w:szCs w:val="28"/>
          <w:rtl/>
        </w:rPr>
        <w:t>أشارت النتائج إلى أن المشاركين جاءت خصائصهم كالتالي</w:t>
      </w:r>
      <w:r w:rsidRPr="00951EFF">
        <w:rPr>
          <w:rFonts w:ascii="Tempus Sans ITC" w:hAnsi="Tempus Sans ITC"/>
          <w:sz w:val="28"/>
          <w:szCs w:val="28"/>
        </w:rPr>
        <w:t>:</w:t>
      </w:r>
    </w:p>
    <w:p w14:paraId="5A54720B" w14:textId="77777777" w:rsidR="00586CE7" w:rsidRPr="00951EFF" w:rsidRDefault="00586CE7" w:rsidP="001C7343">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حسب الجنس</w:t>
      </w:r>
      <w:r w:rsidRPr="00951EFF">
        <w:rPr>
          <w:rStyle w:val="Strong"/>
          <w:rFonts w:ascii="Tempus Sans ITC" w:eastAsiaTheme="majorEastAsia" w:hAnsi="Tempus Sans ITC"/>
          <w:sz w:val="28"/>
          <w:szCs w:val="28"/>
        </w:rPr>
        <w:t>:</w:t>
      </w:r>
    </w:p>
    <w:p w14:paraId="74A80781" w14:textId="77777777" w:rsidR="00586CE7" w:rsidRPr="00951EFF" w:rsidRDefault="00586CE7" w:rsidP="00951EFF">
      <w:pPr>
        <w:pStyle w:val="NormalWeb"/>
        <w:numPr>
          <w:ilvl w:val="0"/>
          <w:numId w:val="15"/>
        </w:numPr>
        <w:bidi/>
        <w:rPr>
          <w:rFonts w:ascii="Tempus Sans ITC" w:hAnsi="Tempus Sans ITC"/>
          <w:sz w:val="28"/>
          <w:szCs w:val="28"/>
        </w:rPr>
      </w:pPr>
      <w:r w:rsidRPr="00951EFF">
        <w:rPr>
          <w:rFonts w:ascii="Tempus Sans ITC" w:hAnsi="Tempus Sans ITC"/>
          <w:sz w:val="28"/>
          <w:szCs w:val="28"/>
        </w:rPr>
        <w:t xml:space="preserve">57% </w:t>
      </w:r>
      <w:r w:rsidRPr="00951EFF">
        <w:rPr>
          <w:rFonts w:ascii="Tempus Sans ITC" w:hAnsi="Tempus Sans ITC"/>
          <w:sz w:val="28"/>
          <w:szCs w:val="28"/>
          <w:rtl/>
        </w:rPr>
        <w:t>ذكور</w:t>
      </w:r>
    </w:p>
    <w:p w14:paraId="6D34D533" w14:textId="77777777" w:rsidR="00586CE7" w:rsidRPr="00951EFF" w:rsidRDefault="00586CE7" w:rsidP="00951EFF">
      <w:pPr>
        <w:pStyle w:val="NormalWeb"/>
        <w:numPr>
          <w:ilvl w:val="0"/>
          <w:numId w:val="15"/>
        </w:numPr>
        <w:bidi/>
        <w:rPr>
          <w:rFonts w:ascii="Tempus Sans ITC" w:hAnsi="Tempus Sans ITC"/>
          <w:sz w:val="28"/>
          <w:szCs w:val="28"/>
        </w:rPr>
      </w:pPr>
      <w:r w:rsidRPr="00951EFF">
        <w:rPr>
          <w:rFonts w:ascii="Tempus Sans ITC" w:hAnsi="Tempus Sans ITC"/>
          <w:sz w:val="28"/>
          <w:szCs w:val="28"/>
        </w:rPr>
        <w:t xml:space="preserve">43% </w:t>
      </w:r>
      <w:r w:rsidRPr="00951EFF">
        <w:rPr>
          <w:rFonts w:ascii="Tempus Sans ITC" w:hAnsi="Tempus Sans ITC"/>
          <w:sz w:val="28"/>
          <w:szCs w:val="28"/>
          <w:rtl/>
        </w:rPr>
        <w:t>إناث</w:t>
      </w:r>
    </w:p>
    <w:p w14:paraId="1EE3F0C1" w14:textId="77777777" w:rsidR="00586CE7" w:rsidRPr="00951EFF" w:rsidRDefault="00586CE7" w:rsidP="001C7343">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حسب العمر</w:t>
      </w:r>
      <w:r w:rsidRPr="00951EFF">
        <w:rPr>
          <w:rStyle w:val="Strong"/>
          <w:rFonts w:ascii="Tempus Sans ITC" w:eastAsiaTheme="majorEastAsia" w:hAnsi="Tempus Sans ITC"/>
          <w:sz w:val="28"/>
          <w:szCs w:val="28"/>
        </w:rPr>
        <w:t>:</w:t>
      </w:r>
    </w:p>
    <w:p w14:paraId="2997CCE5" w14:textId="77777777" w:rsidR="00586CE7" w:rsidRPr="00951EFF" w:rsidRDefault="00586CE7" w:rsidP="00951EFF">
      <w:pPr>
        <w:pStyle w:val="NormalWeb"/>
        <w:numPr>
          <w:ilvl w:val="0"/>
          <w:numId w:val="16"/>
        </w:numPr>
        <w:bidi/>
        <w:rPr>
          <w:rFonts w:ascii="Tempus Sans ITC" w:hAnsi="Tempus Sans ITC"/>
          <w:sz w:val="28"/>
          <w:szCs w:val="28"/>
        </w:rPr>
      </w:pPr>
      <w:r w:rsidRPr="00951EFF">
        <w:rPr>
          <w:rFonts w:ascii="Tempus Sans ITC" w:hAnsi="Tempus Sans ITC"/>
          <w:sz w:val="28"/>
          <w:szCs w:val="28"/>
        </w:rPr>
        <w:t xml:space="preserve">18% </w:t>
      </w:r>
      <w:r w:rsidRPr="00951EFF">
        <w:rPr>
          <w:rFonts w:ascii="Tempus Sans ITC" w:hAnsi="Tempus Sans ITC"/>
          <w:sz w:val="28"/>
          <w:szCs w:val="28"/>
          <w:rtl/>
        </w:rPr>
        <w:t>أقل من 20 سنة</w:t>
      </w:r>
    </w:p>
    <w:p w14:paraId="3F9C2A2F" w14:textId="77777777" w:rsidR="00586CE7" w:rsidRPr="00951EFF" w:rsidRDefault="00586CE7" w:rsidP="00951EFF">
      <w:pPr>
        <w:pStyle w:val="NormalWeb"/>
        <w:numPr>
          <w:ilvl w:val="0"/>
          <w:numId w:val="16"/>
        </w:numPr>
        <w:bidi/>
        <w:rPr>
          <w:rFonts w:ascii="Tempus Sans ITC" w:hAnsi="Tempus Sans ITC"/>
          <w:sz w:val="28"/>
          <w:szCs w:val="28"/>
        </w:rPr>
      </w:pPr>
      <w:r w:rsidRPr="00951EFF">
        <w:rPr>
          <w:rFonts w:ascii="Tempus Sans ITC" w:hAnsi="Tempus Sans ITC"/>
          <w:sz w:val="28"/>
          <w:szCs w:val="28"/>
        </w:rPr>
        <w:t xml:space="preserve">51% </w:t>
      </w:r>
      <w:r w:rsidRPr="00951EFF">
        <w:rPr>
          <w:rFonts w:ascii="Tempus Sans ITC" w:hAnsi="Tempus Sans ITC"/>
          <w:sz w:val="28"/>
          <w:szCs w:val="28"/>
          <w:rtl/>
        </w:rPr>
        <w:t>بين 21 – 35 سنة</w:t>
      </w:r>
    </w:p>
    <w:p w14:paraId="650B215E" w14:textId="77777777" w:rsidR="00586CE7" w:rsidRPr="00951EFF" w:rsidRDefault="00586CE7" w:rsidP="00951EFF">
      <w:pPr>
        <w:pStyle w:val="NormalWeb"/>
        <w:numPr>
          <w:ilvl w:val="0"/>
          <w:numId w:val="16"/>
        </w:numPr>
        <w:bidi/>
        <w:rPr>
          <w:rFonts w:ascii="Tempus Sans ITC" w:hAnsi="Tempus Sans ITC"/>
          <w:sz w:val="28"/>
          <w:szCs w:val="28"/>
        </w:rPr>
      </w:pPr>
      <w:r w:rsidRPr="00951EFF">
        <w:rPr>
          <w:rFonts w:ascii="Tempus Sans ITC" w:hAnsi="Tempus Sans ITC"/>
          <w:sz w:val="28"/>
          <w:szCs w:val="28"/>
        </w:rPr>
        <w:t xml:space="preserve">24% </w:t>
      </w:r>
      <w:r w:rsidRPr="00951EFF">
        <w:rPr>
          <w:rFonts w:ascii="Tempus Sans ITC" w:hAnsi="Tempus Sans ITC"/>
          <w:sz w:val="28"/>
          <w:szCs w:val="28"/>
          <w:rtl/>
        </w:rPr>
        <w:t>بين 36 – 50 سنة</w:t>
      </w:r>
    </w:p>
    <w:p w14:paraId="770BFA3F" w14:textId="77777777" w:rsidR="00586CE7" w:rsidRPr="00951EFF" w:rsidRDefault="00586CE7" w:rsidP="00951EFF">
      <w:pPr>
        <w:pStyle w:val="NormalWeb"/>
        <w:numPr>
          <w:ilvl w:val="0"/>
          <w:numId w:val="16"/>
        </w:numPr>
        <w:bidi/>
        <w:rPr>
          <w:rFonts w:ascii="Tempus Sans ITC" w:hAnsi="Tempus Sans ITC"/>
          <w:sz w:val="28"/>
          <w:szCs w:val="28"/>
        </w:rPr>
      </w:pPr>
      <w:r w:rsidRPr="00951EFF">
        <w:rPr>
          <w:rFonts w:ascii="Tempus Sans ITC" w:hAnsi="Tempus Sans ITC"/>
          <w:sz w:val="28"/>
          <w:szCs w:val="28"/>
        </w:rPr>
        <w:t xml:space="preserve">7% </w:t>
      </w:r>
      <w:r w:rsidRPr="00951EFF">
        <w:rPr>
          <w:rFonts w:ascii="Tempus Sans ITC" w:hAnsi="Tempus Sans ITC"/>
          <w:sz w:val="28"/>
          <w:szCs w:val="28"/>
          <w:rtl/>
        </w:rPr>
        <w:t>فوق 50 سنة</w:t>
      </w:r>
    </w:p>
    <w:p w14:paraId="218C40B2" w14:textId="77777777" w:rsidR="00586CE7" w:rsidRPr="00951EFF" w:rsidRDefault="00586CE7" w:rsidP="001C7343">
      <w:pPr>
        <w:pStyle w:val="NormalWeb"/>
        <w:bidi/>
        <w:rPr>
          <w:rFonts w:ascii="Tempus Sans ITC" w:hAnsi="Tempus Sans ITC"/>
          <w:sz w:val="28"/>
          <w:szCs w:val="28"/>
        </w:rPr>
      </w:pPr>
      <w:r w:rsidRPr="00951EFF">
        <w:rPr>
          <w:rFonts w:ascii="Tempus Sans ITC" w:hAnsi="Tempus Sans ITC"/>
          <w:sz w:val="28"/>
          <w:szCs w:val="28"/>
          <w:rtl/>
        </w:rPr>
        <w:t>ويُلاحظ أن الفئة الأكبر عمرًا تنتمي إلى الجيل الأكثر استخدامًا للخدمات الرقمية</w:t>
      </w:r>
      <w:r w:rsidRPr="00951EFF">
        <w:rPr>
          <w:rFonts w:ascii="Tempus Sans ITC" w:hAnsi="Tempus Sans ITC"/>
          <w:sz w:val="28"/>
          <w:szCs w:val="28"/>
        </w:rPr>
        <w:t>.</w:t>
      </w:r>
    </w:p>
    <w:p w14:paraId="1C9A9F3E" w14:textId="77777777" w:rsidR="00586CE7" w:rsidRPr="00951EFF" w:rsidRDefault="00586CE7" w:rsidP="001C7343">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حسب المستوى التعليمي</w:t>
      </w:r>
      <w:r w:rsidRPr="00951EFF">
        <w:rPr>
          <w:rStyle w:val="Strong"/>
          <w:rFonts w:ascii="Tempus Sans ITC" w:eastAsiaTheme="majorEastAsia" w:hAnsi="Tempus Sans ITC"/>
          <w:sz w:val="28"/>
          <w:szCs w:val="28"/>
        </w:rPr>
        <w:t>:</w:t>
      </w:r>
    </w:p>
    <w:p w14:paraId="72DBD84D" w14:textId="77777777" w:rsidR="00586CE7" w:rsidRPr="00951EFF" w:rsidRDefault="00586CE7" w:rsidP="00951EFF">
      <w:pPr>
        <w:pStyle w:val="NormalWeb"/>
        <w:numPr>
          <w:ilvl w:val="0"/>
          <w:numId w:val="17"/>
        </w:numPr>
        <w:bidi/>
        <w:rPr>
          <w:rFonts w:ascii="Tempus Sans ITC" w:hAnsi="Tempus Sans ITC"/>
          <w:sz w:val="28"/>
          <w:szCs w:val="28"/>
        </w:rPr>
      </w:pPr>
      <w:r w:rsidRPr="00951EFF">
        <w:rPr>
          <w:rFonts w:ascii="Tempus Sans ITC" w:hAnsi="Tempus Sans ITC"/>
          <w:sz w:val="28"/>
          <w:szCs w:val="28"/>
        </w:rPr>
        <w:t xml:space="preserve">12% </w:t>
      </w:r>
      <w:r w:rsidRPr="00951EFF">
        <w:rPr>
          <w:rFonts w:ascii="Tempus Sans ITC" w:hAnsi="Tempus Sans ITC"/>
          <w:sz w:val="28"/>
          <w:szCs w:val="28"/>
          <w:rtl/>
        </w:rPr>
        <w:t>ثانوي</w:t>
      </w:r>
    </w:p>
    <w:p w14:paraId="7705E673" w14:textId="77777777" w:rsidR="00586CE7" w:rsidRPr="00951EFF" w:rsidRDefault="00586CE7" w:rsidP="00951EFF">
      <w:pPr>
        <w:pStyle w:val="NormalWeb"/>
        <w:numPr>
          <w:ilvl w:val="0"/>
          <w:numId w:val="17"/>
        </w:numPr>
        <w:bidi/>
        <w:rPr>
          <w:rFonts w:ascii="Tempus Sans ITC" w:hAnsi="Tempus Sans ITC"/>
          <w:sz w:val="28"/>
          <w:szCs w:val="28"/>
        </w:rPr>
      </w:pPr>
      <w:r w:rsidRPr="00951EFF">
        <w:rPr>
          <w:rFonts w:ascii="Tempus Sans ITC" w:hAnsi="Tempus Sans ITC"/>
          <w:sz w:val="28"/>
          <w:szCs w:val="28"/>
        </w:rPr>
        <w:t xml:space="preserve">62% </w:t>
      </w:r>
      <w:r w:rsidRPr="00951EFF">
        <w:rPr>
          <w:rFonts w:ascii="Tempus Sans ITC" w:hAnsi="Tempus Sans ITC"/>
          <w:sz w:val="28"/>
          <w:szCs w:val="28"/>
          <w:rtl/>
        </w:rPr>
        <w:t>جامعي</w:t>
      </w:r>
    </w:p>
    <w:p w14:paraId="3866B9F2" w14:textId="77777777" w:rsidR="00586CE7" w:rsidRPr="00951EFF" w:rsidRDefault="00586CE7" w:rsidP="00951EFF">
      <w:pPr>
        <w:pStyle w:val="NormalWeb"/>
        <w:numPr>
          <w:ilvl w:val="0"/>
          <w:numId w:val="17"/>
        </w:numPr>
        <w:bidi/>
        <w:rPr>
          <w:rFonts w:ascii="Tempus Sans ITC" w:hAnsi="Tempus Sans ITC"/>
          <w:sz w:val="28"/>
          <w:szCs w:val="28"/>
        </w:rPr>
      </w:pPr>
      <w:r w:rsidRPr="00951EFF">
        <w:rPr>
          <w:rFonts w:ascii="Tempus Sans ITC" w:hAnsi="Tempus Sans ITC"/>
          <w:sz w:val="28"/>
          <w:szCs w:val="28"/>
        </w:rPr>
        <w:t xml:space="preserve">26% </w:t>
      </w:r>
      <w:r w:rsidRPr="00951EFF">
        <w:rPr>
          <w:rFonts w:ascii="Tempus Sans ITC" w:hAnsi="Tempus Sans ITC"/>
          <w:sz w:val="28"/>
          <w:szCs w:val="28"/>
          <w:rtl/>
        </w:rPr>
        <w:t>دراسات عليا</w:t>
      </w:r>
    </w:p>
    <w:p w14:paraId="159B0FA4" w14:textId="2FE86455" w:rsidR="00586CE7" w:rsidRPr="00951EFF" w:rsidRDefault="00586CE7" w:rsidP="00951EFF">
      <w:pPr>
        <w:pStyle w:val="NormalWeb"/>
        <w:bidi/>
        <w:rPr>
          <w:rFonts w:ascii="Tempus Sans ITC" w:hAnsi="Tempus Sans ITC"/>
          <w:sz w:val="28"/>
          <w:szCs w:val="28"/>
        </w:rPr>
      </w:pPr>
      <w:r w:rsidRPr="00951EFF">
        <w:rPr>
          <w:rFonts w:ascii="Tempus Sans ITC" w:hAnsi="Tempus Sans ITC"/>
          <w:sz w:val="28"/>
          <w:szCs w:val="28"/>
          <w:rtl/>
        </w:rPr>
        <w:t>وهذا يؤكد أن العينة تميل للفئات الأكثر وعيًا بالتقنيات الحديثة</w:t>
      </w:r>
      <w:r w:rsidRPr="00951EFF">
        <w:rPr>
          <w:rFonts w:ascii="Tempus Sans ITC" w:hAnsi="Tempus Sans ITC"/>
          <w:sz w:val="28"/>
          <w:szCs w:val="28"/>
        </w:rPr>
        <w:t>.</w:t>
      </w:r>
    </w:p>
    <w:p w14:paraId="78B3BD7F" w14:textId="77777777" w:rsidR="00586CE7" w:rsidRPr="00951EFF" w:rsidRDefault="00586CE7" w:rsidP="00551EAD">
      <w:pPr>
        <w:pStyle w:val="Heading2"/>
        <w:bidi/>
        <w:rPr>
          <w:rFonts w:ascii="Tempus Sans ITC" w:hAnsi="Tempus Sans ITC"/>
          <w:sz w:val="28"/>
          <w:szCs w:val="28"/>
        </w:rPr>
      </w:pPr>
      <w:r w:rsidRPr="00951EFF">
        <w:rPr>
          <w:rFonts w:ascii="Tempus Sans ITC" w:hAnsi="Tempus Sans ITC"/>
          <w:sz w:val="28"/>
          <w:szCs w:val="28"/>
          <w:rtl/>
        </w:rPr>
        <w:lastRenderedPageBreak/>
        <w:t>ثانيًا: نتائج محور — تقييم محتوى بنك فيجن على منصة إكس</w:t>
      </w:r>
    </w:p>
    <w:p w14:paraId="2279B6D0" w14:textId="7ECD23A1" w:rsidR="00586CE7" w:rsidRPr="00951EFF" w:rsidRDefault="003E41E4" w:rsidP="00551EAD">
      <w:pPr>
        <w:pStyle w:val="Heading3"/>
        <w:bidi/>
        <w:rPr>
          <w:rFonts w:ascii="Tempus Sans ITC" w:hAnsi="Tempus Sans ITC"/>
          <w:sz w:val="28"/>
          <w:szCs w:val="28"/>
        </w:rPr>
      </w:pPr>
      <w:r w:rsidRPr="00951EFF">
        <w:rPr>
          <w:rFonts w:ascii="Tempus Sans ITC" w:hAnsi="Tempus Sans ITC"/>
          <w:sz w:val="28"/>
          <w:szCs w:val="28"/>
          <w:rtl/>
        </w:rPr>
        <w:t xml:space="preserve"> </w:t>
      </w:r>
      <w:r w:rsidR="00586CE7" w:rsidRPr="00951EFF">
        <w:rPr>
          <w:rFonts w:ascii="Tempus Sans ITC" w:hAnsi="Tempus Sans ITC"/>
          <w:sz w:val="28"/>
          <w:szCs w:val="28"/>
        </w:rPr>
        <w:t xml:space="preserve">1. </w:t>
      </w:r>
      <w:r w:rsidR="00586CE7" w:rsidRPr="00951EFF">
        <w:rPr>
          <w:rFonts w:ascii="Tempus Sans ITC" w:hAnsi="Tempus Sans ITC"/>
          <w:sz w:val="28"/>
          <w:szCs w:val="28"/>
          <w:rtl/>
        </w:rPr>
        <w:t>وضوح المحتوى</w:t>
      </w:r>
    </w:p>
    <w:p w14:paraId="3266FED6" w14:textId="77777777" w:rsidR="00586CE7" w:rsidRPr="00951EFF" w:rsidRDefault="00586CE7" w:rsidP="00951EFF">
      <w:pPr>
        <w:pStyle w:val="NormalWeb"/>
        <w:numPr>
          <w:ilvl w:val="0"/>
          <w:numId w:val="18"/>
        </w:numPr>
        <w:bidi/>
        <w:rPr>
          <w:rFonts w:ascii="Tempus Sans ITC" w:hAnsi="Tempus Sans ITC"/>
          <w:sz w:val="28"/>
          <w:szCs w:val="28"/>
        </w:rPr>
      </w:pPr>
      <w:r w:rsidRPr="00951EFF">
        <w:rPr>
          <w:rFonts w:ascii="Tempus Sans ITC" w:hAnsi="Tempus Sans ITC"/>
          <w:sz w:val="28"/>
          <w:szCs w:val="28"/>
        </w:rPr>
        <w:t xml:space="preserve">68% </w:t>
      </w:r>
      <w:r w:rsidRPr="00951EFF">
        <w:rPr>
          <w:rFonts w:ascii="Tempus Sans ITC" w:hAnsi="Tempus Sans ITC"/>
          <w:sz w:val="28"/>
          <w:szCs w:val="28"/>
          <w:rtl/>
        </w:rPr>
        <w:t>أشاروا أن محتوى البنك واضح وسهل الفهم</w:t>
      </w:r>
    </w:p>
    <w:p w14:paraId="344B3734" w14:textId="77777777" w:rsidR="00586CE7" w:rsidRPr="00951EFF" w:rsidRDefault="00586CE7" w:rsidP="00951EFF">
      <w:pPr>
        <w:pStyle w:val="NormalWeb"/>
        <w:numPr>
          <w:ilvl w:val="0"/>
          <w:numId w:val="18"/>
        </w:numPr>
        <w:bidi/>
        <w:rPr>
          <w:rFonts w:ascii="Tempus Sans ITC" w:hAnsi="Tempus Sans ITC"/>
          <w:sz w:val="28"/>
          <w:szCs w:val="28"/>
        </w:rPr>
      </w:pPr>
      <w:r w:rsidRPr="00951EFF">
        <w:rPr>
          <w:rFonts w:ascii="Tempus Sans ITC" w:hAnsi="Tempus Sans ITC"/>
          <w:sz w:val="28"/>
          <w:szCs w:val="28"/>
        </w:rPr>
        <w:t xml:space="preserve">21% </w:t>
      </w:r>
      <w:r w:rsidRPr="00951EFF">
        <w:rPr>
          <w:rFonts w:ascii="Tempus Sans ITC" w:hAnsi="Tempus Sans ITC"/>
          <w:sz w:val="28"/>
          <w:szCs w:val="28"/>
          <w:rtl/>
        </w:rPr>
        <w:t>محايدون</w:t>
      </w:r>
    </w:p>
    <w:p w14:paraId="4491891A" w14:textId="77777777" w:rsidR="00586CE7" w:rsidRPr="00951EFF" w:rsidRDefault="00586CE7" w:rsidP="00951EFF">
      <w:pPr>
        <w:pStyle w:val="NormalWeb"/>
        <w:numPr>
          <w:ilvl w:val="0"/>
          <w:numId w:val="18"/>
        </w:numPr>
        <w:bidi/>
        <w:rPr>
          <w:rFonts w:ascii="Tempus Sans ITC" w:hAnsi="Tempus Sans ITC"/>
          <w:sz w:val="28"/>
          <w:szCs w:val="28"/>
        </w:rPr>
      </w:pPr>
      <w:r w:rsidRPr="00951EFF">
        <w:rPr>
          <w:rFonts w:ascii="Tempus Sans ITC" w:hAnsi="Tempus Sans ITC"/>
          <w:sz w:val="28"/>
          <w:szCs w:val="28"/>
        </w:rPr>
        <w:t xml:space="preserve">11% </w:t>
      </w:r>
      <w:r w:rsidRPr="00951EFF">
        <w:rPr>
          <w:rFonts w:ascii="Tempus Sans ITC" w:hAnsi="Tempus Sans ITC"/>
          <w:sz w:val="28"/>
          <w:szCs w:val="28"/>
          <w:rtl/>
        </w:rPr>
        <w:t>يرون أن المحتوى بحاجة لتبسيط</w:t>
      </w:r>
    </w:p>
    <w:p w14:paraId="1E4581AA" w14:textId="77777777" w:rsidR="00586CE7" w:rsidRPr="00951EFF" w:rsidRDefault="00586CE7" w:rsidP="00551EAD">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يعكس ذلك قدرة البنك على تقديم رسائله التسويقية بأسلوب بسيط، وهو أمر بالغ الأهمية في قطاع معقد كالقطاع البنكي</w:t>
      </w:r>
      <w:r w:rsidRPr="00951EFF">
        <w:rPr>
          <w:rFonts w:ascii="Tempus Sans ITC" w:hAnsi="Tempus Sans ITC"/>
          <w:sz w:val="28"/>
          <w:szCs w:val="28"/>
        </w:rPr>
        <w:t>.</w:t>
      </w:r>
    </w:p>
    <w:p w14:paraId="6B8C1AB7" w14:textId="77777777" w:rsidR="00586CE7" w:rsidRPr="00951EFF" w:rsidRDefault="00586CE7" w:rsidP="009F38AA">
      <w:pPr>
        <w:jc w:val="right"/>
        <w:rPr>
          <w:rFonts w:ascii="Tempus Sans ITC" w:hAnsi="Tempus Sans ITC"/>
          <w:sz w:val="28"/>
          <w:szCs w:val="28"/>
        </w:rPr>
      </w:pPr>
    </w:p>
    <w:p w14:paraId="78E9D504" w14:textId="77777777" w:rsidR="00586CE7" w:rsidRPr="00951EFF" w:rsidRDefault="00586CE7" w:rsidP="003E41E4">
      <w:pPr>
        <w:bidi/>
        <w:jc w:val="right"/>
        <w:rPr>
          <w:rFonts w:ascii="Tempus Sans ITC" w:hAnsi="Tempus Sans ITC"/>
          <w:sz w:val="28"/>
          <w:szCs w:val="28"/>
        </w:rPr>
      </w:pPr>
    </w:p>
    <w:p w14:paraId="3D9DE214" w14:textId="77777777" w:rsidR="00586CE7" w:rsidRPr="00951EFF" w:rsidRDefault="00586CE7" w:rsidP="003E41E4">
      <w:pPr>
        <w:pStyle w:val="Heading3"/>
        <w:bidi/>
        <w:rPr>
          <w:rFonts w:ascii="Tempus Sans ITC" w:hAnsi="Tempus Sans ITC"/>
          <w:sz w:val="28"/>
          <w:szCs w:val="28"/>
        </w:rPr>
      </w:pPr>
      <w:r w:rsidRPr="00951EFF">
        <w:rPr>
          <w:rFonts w:ascii="Tempus Sans ITC" w:hAnsi="Tempus Sans ITC"/>
          <w:sz w:val="28"/>
          <w:szCs w:val="28"/>
        </w:rPr>
        <w:t xml:space="preserve">2. </w:t>
      </w:r>
      <w:r w:rsidRPr="00951EFF">
        <w:rPr>
          <w:rFonts w:ascii="Tempus Sans ITC" w:hAnsi="Tempus Sans ITC"/>
          <w:sz w:val="28"/>
          <w:szCs w:val="28"/>
          <w:rtl/>
        </w:rPr>
        <w:t>جاذبية الرسائل التسويقية</w:t>
      </w:r>
    </w:p>
    <w:p w14:paraId="6CF6FB32" w14:textId="77777777" w:rsidR="00586CE7" w:rsidRPr="00951EFF" w:rsidRDefault="00586CE7" w:rsidP="00951EFF">
      <w:pPr>
        <w:pStyle w:val="NormalWeb"/>
        <w:numPr>
          <w:ilvl w:val="0"/>
          <w:numId w:val="19"/>
        </w:numPr>
        <w:bidi/>
        <w:rPr>
          <w:rFonts w:ascii="Tempus Sans ITC" w:hAnsi="Tempus Sans ITC"/>
          <w:sz w:val="28"/>
          <w:szCs w:val="28"/>
        </w:rPr>
      </w:pPr>
      <w:r w:rsidRPr="00951EFF">
        <w:rPr>
          <w:rFonts w:ascii="Tempus Sans ITC" w:hAnsi="Tempus Sans ITC"/>
          <w:sz w:val="28"/>
          <w:szCs w:val="28"/>
        </w:rPr>
        <w:t xml:space="preserve">63% </w:t>
      </w:r>
      <w:r w:rsidRPr="00951EFF">
        <w:rPr>
          <w:rFonts w:ascii="Tempus Sans ITC" w:hAnsi="Tempus Sans ITC"/>
          <w:sz w:val="28"/>
          <w:szCs w:val="28"/>
          <w:rtl/>
        </w:rPr>
        <w:t>يرون أن المحتوى جذاب بصريًا ولغويًا</w:t>
      </w:r>
    </w:p>
    <w:p w14:paraId="5A0F9683" w14:textId="77777777" w:rsidR="00586CE7" w:rsidRPr="00951EFF" w:rsidRDefault="00586CE7" w:rsidP="00951EFF">
      <w:pPr>
        <w:pStyle w:val="NormalWeb"/>
        <w:numPr>
          <w:ilvl w:val="0"/>
          <w:numId w:val="19"/>
        </w:numPr>
        <w:bidi/>
        <w:rPr>
          <w:rFonts w:ascii="Tempus Sans ITC" w:hAnsi="Tempus Sans ITC"/>
          <w:sz w:val="28"/>
          <w:szCs w:val="28"/>
        </w:rPr>
      </w:pPr>
      <w:r w:rsidRPr="00951EFF">
        <w:rPr>
          <w:rFonts w:ascii="Tempus Sans ITC" w:hAnsi="Tempus Sans ITC"/>
          <w:sz w:val="28"/>
          <w:szCs w:val="28"/>
        </w:rPr>
        <w:t xml:space="preserve">25% </w:t>
      </w:r>
      <w:r w:rsidRPr="00951EFF">
        <w:rPr>
          <w:rFonts w:ascii="Tempus Sans ITC" w:hAnsi="Tempus Sans ITC"/>
          <w:sz w:val="28"/>
          <w:szCs w:val="28"/>
          <w:rtl/>
        </w:rPr>
        <w:t>يرونه متوسط الجاذبية</w:t>
      </w:r>
    </w:p>
    <w:p w14:paraId="230E086B" w14:textId="77777777" w:rsidR="00586CE7" w:rsidRPr="00951EFF" w:rsidRDefault="00586CE7" w:rsidP="00951EFF">
      <w:pPr>
        <w:pStyle w:val="NormalWeb"/>
        <w:numPr>
          <w:ilvl w:val="0"/>
          <w:numId w:val="19"/>
        </w:numPr>
        <w:bidi/>
        <w:rPr>
          <w:rFonts w:ascii="Tempus Sans ITC" w:hAnsi="Tempus Sans ITC"/>
          <w:sz w:val="28"/>
          <w:szCs w:val="28"/>
        </w:rPr>
      </w:pPr>
      <w:r w:rsidRPr="00951EFF">
        <w:rPr>
          <w:rFonts w:ascii="Tempus Sans ITC" w:hAnsi="Tempus Sans ITC"/>
          <w:sz w:val="28"/>
          <w:szCs w:val="28"/>
        </w:rPr>
        <w:t xml:space="preserve">12% </w:t>
      </w:r>
      <w:r w:rsidRPr="00951EFF">
        <w:rPr>
          <w:rFonts w:ascii="Tempus Sans ITC" w:hAnsi="Tempus Sans ITC"/>
          <w:sz w:val="28"/>
          <w:szCs w:val="28"/>
          <w:rtl/>
        </w:rPr>
        <w:t>يعتقدون أنه غير جاذب</w:t>
      </w:r>
    </w:p>
    <w:p w14:paraId="6C65A8C4" w14:textId="77777777" w:rsidR="00586CE7" w:rsidRPr="00951EFF" w:rsidRDefault="00586CE7" w:rsidP="003E41E4">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اللغة الشبابية المختصرة والمرئية (الصور / الفيديو) أسهمت في رفع الجاذبية</w:t>
      </w:r>
      <w:r w:rsidRPr="00951EFF">
        <w:rPr>
          <w:rFonts w:ascii="Tempus Sans ITC" w:hAnsi="Tempus Sans ITC"/>
          <w:sz w:val="28"/>
          <w:szCs w:val="28"/>
        </w:rPr>
        <w:t>.</w:t>
      </w:r>
    </w:p>
    <w:p w14:paraId="13085460" w14:textId="77777777" w:rsidR="00586CE7" w:rsidRPr="00951EFF" w:rsidRDefault="00586CE7" w:rsidP="009F38AA">
      <w:pPr>
        <w:jc w:val="right"/>
        <w:rPr>
          <w:rFonts w:ascii="Tempus Sans ITC" w:hAnsi="Tempus Sans ITC"/>
          <w:sz w:val="28"/>
          <w:szCs w:val="28"/>
        </w:rPr>
      </w:pPr>
    </w:p>
    <w:p w14:paraId="4199B361" w14:textId="77777777" w:rsidR="00586CE7" w:rsidRPr="00951EFF" w:rsidRDefault="00586CE7" w:rsidP="009F38AA">
      <w:pPr>
        <w:jc w:val="right"/>
        <w:rPr>
          <w:rFonts w:ascii="Tempus Sans ITC" w:hAnsi="Tempus Sans ITC"/>
          <w:sz w:val="28"/>
          <w:szCs w:val="28"/>
        </w:rPr>
      </w:pPr>
    </w:p>
    <w:p w14:paraId="4083552C" w14:textId="77777777" w:rsidR="00586CE7" w:rsidRPr="00951EFF" w:rsidRDefault="00586CE7" w:rsidP="003E41E4">
      <w:pPr>
        <w:pStyle w:val="Heading3"/>
        <w:bidi/>
        <w:rPr>
          <w:rFonts w:ascii="Tempus Sans ITC" w:hAnsi="Tempus Sans ITC"/>
          <w:sz w:val="28"/>
          <w:szCs w:val="28"/>
        </w:rPr>
      </w:pPr>
      <w:r w:rsidRPr="00951EFF">
        <w:rPr>
          <w:rFonts w:ascii="Tempus Sans ITC" w:hAnsi="Tempus Sans ITC"/>
          <w:sz w:val="28"/>
          <w:szCs w:val="28"/>
        </w:rPr>
        <w:t xml:space="preserve">3. </w:t>
      </w:r>
      <w:r w:rsidRPr="00951EFF">
        <w:rPr>
          <w:rFonts w:ascii="Tempus Sans ITC" w:hAnsi="Tempus Sans ITC"/>
          <w:sz w:val="28"/>
          <w:szCs w:val="28"/>
          <w:rtl/>
        </w:rPr>
        <w:t>تكرار الحملات</w:t>
      </w:r>
    </w:p>
    <w:p w14:paraId="09675706" w14:textId="77777777" w:rsidR="00586CE7" w:rsidRPr="00951EFF" w:rsidRDefault="00586CE7" w:rsidP="00951EFF">
      <w:pPr>
        <w:pStyle w:val="NormalWeb"/>
        <w:numPr>
          <w:ilvl w:val="0"/>
          <w:numId w:val="20"/>
        </w:numPr>
        <w:bidi/>
        <w:rPr>
          <w:rFonts w:ascii="Tempus Sans ITC" w:hAnsi="Tempus Sans ITC"/>
          <w:sz w:val="28"/>
          <w:szCs w:val="28"/>
        </w:rPr>
      </w:pPr>
      <w:r w:rsidRPr="00951EFF">
        <w:rPr>
          <w:rFonts w:ascii="Tempus Sans ITC" w:hAnsi="Tempus Sans ITC"/>
          <w:sz w:val="28"/>
          <w:szCs w:val="28"/>
        </w:rPr>
        <w:t xml:space="preserve">71% </w:t>
      </w:r>
      <w:r w:rsidRPr="00951EFF">
        <w:rPr>
          <w:rFonts w:ascii="Tempus Sans ITC" w:hAnsi="Tempus Sans ITC"/>
          <w:sz w:val="28"/>
          <w:szCs w:val="28"/>
          <w:rtl/>
        </w:rPr>
        <w:t>لاحظوا تكرارًا مناسبًا للحملات</w:t>
      </w:r>
    </w:p>
    <w:p w14:paraId="5C823315" w14:textId="77777777" w:rsidR="00586CE7" w:rsidRPr="00951EFF" w:rsidRDefault="00586CE7" w:rsidP="00951EFF">
      <w:pPr>
        <w:pStyle w:val="NormalWeb"/>
        <w:numPr>
          <w:ilvl w:val="0"/>
          <w:numId w:val="20"/>
        </w:numPr>
        <w:bidi/>
        <w:rPr>
          <w:rFonts w:ascii="Tempus Sans ITC" w:hAnsi="Tempus Sans ITC"/>
          <w:sz w:val="28"/>
          <w:szCs w:val="28"/>
        </w:rPr>
      </w:pPr>
      <w:r w:rsidRPr="00951EFF">
        <w:rPr>
          <w:rFonts w:ascii="Tempus Sans ITC" w:hAnsi="Tempus Sans ITC"/>
          <w:sz w:val="28"/>
          <w:szCs w:val="28"/>
        </w:rPr>
        <w:t xml:space="preserve">18% </w:t>
      </w:r>
      <w:r w:rsidRPr="00951EFF">
        <w:rPr>
          <w:rFonts w:ascii="Tempus Sans ITC" w:hAnsi="Tempus Sans ITC"/>
          <w:sz w:val="28"/>
          <w:szCs w:val="28"/>
          <w:rtl/>
        </w:rPr>
        <w:t>يرون أن الحملات قليلة</w:t>
      </w:r>
    </w:p>
    <w:p w14:paraId="09EE856C" w14:textId="77777777" w:rsidR="00586CE7" w:rsidRPr="00951EFF" w:rsidRDefault="00586CE7" w:rsidP="00951EFF">
      <w:pPr>
        <w:pStyle w:val="NormalWeb"/>
        <w:numPr>
          <w:ilvl w:val="0"/>
          <w:numId w:val="20"/>
        </w:numPr>
        <w:bidi/>
        <w:rPr>
          <w:rFonts w:ascii="Tempus Sans ITC" w:hAnsi="Tempus Sans ITC"/>
          <w:sz w:val="28"/>
          <w:szCs w:val="28"/>
        </w:rPr>
      </w:pPr>
      <w:r w:rsidRPr="00951EFF">
        <w:rPr>
          <w:rFonts w:ascii="Tempus Sans ITC" w:hAnsi="Tempus Sans ITC"/>
          <w:sz w:val="28"/>
          <w:szCs w:val="28"/>
        </w:rPr>
        <w:t xml:space="preserve">11% </w:t>
      </w:r>
      <w:r w:rsidRPr="00951EFF">
        <w:rPr>
          <w:rFonts w:ascii="Tempus Sans ITC" w:hAnsi="Tempus Sans ITC"/>
          <w:sz w:val="28"/>
          <w:szCs w:val="28"/>
          <w:rtl/>
        </w:rPr>
        <w:t>يرون أنها مفرطة</w:t>
      </w:r>
    </w:p>
    <w:p w14:paraId="1E813D14" w14:textId="77777777" w:rsidR="00586CE7" w:rsidRPr="00951EFF" w:rsidRDefault="00586CE7" w:rsidP="003E41E4">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يعتمد بنك فيجن على توازن جيد بين الحملات الترويجية والحملات التوعوية</w:t>
      </w:r>
      <w:r w:rsidRPr="00951EFF">
        <w:rPr>
          <w:rFonts w:ascii="Tempus Sans ITC" w:hAnsi="Tempus Sans ITC"/>
          <w:sz w:val="28"/>
          <w:szCs w:val="28"/>
        </w:rPr>
        <w:t>.</w:t>
      </w:r>
    </w:p>
    <w:p w14:paraId="0A900E9E" w14:textId="77777777" w:rsidR="00586CE7" w:rsidRPr="00951EFF" w:rsidRDefault="00586CE7" w:rsidP="003E41E4">
      <w:pPr>
        <w:pStyle w:val="Heading3"/>
        <w:bidi/>
        <w:rPr>
          <w:rFonts w:ascii="Tempus Sans ITC" w:hAnsi="Tempus Sans ITC"/>
          <w:sz w:val="28"/>
          <w:szCs w:val="28"/>
        </w:rPr>
      </w:pPr>
      <w:r w:rsidRPr="00951EFF">
        <w:rPr>
          <w:rFonts w:ascii="Tempus Sans ITC" w:hAnsi="Tempus Sans ITC"/>
          <w:sz w:val="28"/>
          <w:szCs w:val="28"/>
        </w:rPr>
        <w:lastRenderedPageBreak/>
        <w:t xml:space="preserve">4. </w:t>
      </w:r>
      <w:r w:rsidRPr="00951EFF">
        <w:rPr>
          <w:rFonts w:ascii="Tempus Sans ITC" w:hAnsi="Tempus Sans ITC"/>
          <w:sz w:val="28"/>
          <w:szCs w:val="28"/>
          <w:rtl/>
        </w:rPr>
        <w:t>التفاعل والاستجابة للعملاء</w:t>
      </w:r>
    </w:p>
    <w:p w14:paraId="538D7BF8" w14:textId="77777777" w:rsidR="00586CE7" w:rsidRPr="00951EFF" w:rsidRDefault="00586CE7" w:rsidP="00951EFF">
      <w:pPr>
        <w:pStyle w:val="NormalWeb"/>
        <w:numPr>
          <w:ilvl w:val="0"/>
          <w:numId w:val="21"/>
        </w:numPr>
        <w:bidi/>
        <w:rPr>
          <w:rFonts w:ascii="Tempus Sans ITC" w:hAnsi="Tempus Sans ITC"/>
          <w:sz w:val="28"/>
          <w:szCs w:val="28"/>
        </w:rPr>
      </w:pPr>
      <w:r w:rsidRPr="00951EFF">
        <w:rPr>
          <w:rFonts w:ascii="Tempus Sans ITC" w:hAnsi="Tempus Sans ITC"/>
          <w:sz w:val="28"/>
          <w:szCs w:val="28"/>
        </w:rPr>
        <w:t xml:space="preserve">59% </w:t>
      </w:r>
      <w:r w:rsidRPr="00951EFF">
        <w:rPr>
          <w:rFonts w:ascii="Tempus Sans ITC" w:hAnsi="Tempus Sans ITC"/>
          <w:sz w:val="28"/>
          <w:szCs w:val="28"/>
          <w:rtl/>
        </w:rPr>
        <w:t>أكدوا أن البنك يستجيب للاستفسارات</w:t>
      </w:r>
    </w:p>
    <w:p w14:paraId="75D9B840" w14:textId="77777777" w:rsidR="00586CE7" w:rsidRPr="00951EFF" w:rsidRDefault="00586CE7" w:rsidP="00951EFF">
      <w:pPr>
        <w:pStyle w:val="NormalWeb"/>
        <w:numPr>
          <w:ilvl w:val="0"/>
          <w:numId w:val="21"/>
        </w:numPr>
        <w:bidi/>
        <w:rPr>
          <w:rFonts w:ascii="Tempus Sans ITC" w:hAnsi="Tempus Sans ITC"/>
          <w:sz w:val="28"/>
          <w:szCs w:val="28"/>
        </w:rPr>
      </w:pPr>
      <w:r w:rsidRPr="00951EFF">
        <w:rPr>
          <w:rFonts w:ascii="Tempus Sans ITC" w:hAnsi="Tempus Sans ITC"/>
          <w:sz w:val="28"/>
          <w:szCs w:val="28"/>
        </w:rPr>
        <w:t xml:space="preserve">28% </w:t>
      </w:r>
      <w:r w:rsidRPr="00951EFF">
        <w:rPr>
          <w:rFonts w:ascii="Tempus Sans ITC" w:hAnsi="Tempus Sans ITC"/>
          <w:sz w:val="28"/>
          <w:szCs w:val="28"/>
          <w:rtl/>
        </w:rPr>
        <w:t>يرون أن الاستجابة بطيئة</w:t>
      </w:r>
    </w:p>
    <w:p w14:paraId="3C7E6351" w14:textId="77777777" w:rsidR="00586CE7" w:rsidRPr="00951EFF" w:rsidRDefault="00586CE7" w:rsidP="00951EFF">
      <w:pPr>
        <w:pStyle w:val="NormalWeb"/>
        <w:numPr>
          <w:ilvl w:val="0"/>
          <w:numId w:val="21"/>
        </w:numPr>
        <w:bidi/>
        <w:rPr>
          <w:rFonts w:ascii="Tempus Sans ITC" w:hAnsi="Tempus Sans ITC"/>
          <w:sz w:val="28"/>
          <w:szCs w:val="28"/>
        </w:rPr>
      </w:pPr>
      <w:r w:rsidRPr="00951EFF">
        <w:rPr>
          <w:rFonts w:ascii="Tempus Sans ITC" w:hAnsi="Tempus Sans ITC"/>
          <w:sz w:val="28"/>
          <w:szCs w:val="28"/>
        </w:rPr>
        <w:t xml:space="preserve">13% </w:t>
      </w:r>
      <w:r w:rsidRPr="00951EFF">
        <w:rPr>
          <w:rFonts w:ascii="Tempus Sans ITC" w:hAnsi="Tempus Sans ITC"/>
          <w:sz w:val="28"/>
          <w:szCs w:val="28"/>
          <w:rtl/>
        </w:rPr>
        <w:t>قالوا إن البنك لا يستجيب</w:t>
      </w:r>
    </w:p>
    <w:p w14:paraId="57B4DBD6" w14:textId="77777777" w:rsidR="00586CE7" w:rsidRPr="00951EFF" w:rsidRDefault="00586CE7" w:rsidP="003E41E4">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يوضح ذلك أن البنك يحتاج إلى</w:t>
      </w:r>
      <w:r w:rsidRPr="00951EFF">
        <w:rPr>
          <w:rFonts w:ascii="Tempus Sans ITC" w:hAnsi="Tempus Sans ITC"/>
          <w:sz w:val="28"/>
          <w:szCs w:val="28"/>
        </w:rPr>
        <w:t>:</w:t>
      </w:r>
    </w:p>
    <w:p w14:paraId="50629089" w14:textId="77777777" w:rsidR="00586CE7" w:rsidRPr="00951EFF" w:rsidRDefault="00586CE7" w:rsidP="00951EFF">
      <w:pPr>
        <w:pStyle w:val="NormalWeb"/>
        <w:numPr>
          <w:ilvl w:val="0"/>
          <w:numId w:val="22"/>
        </w:numPr>
        <w:bidi/>
        <w:rPr>
          <w:rFonts w:ascii="Tempus Sans ITC" w:hAnsi="Tempus Sans ITC"/>
          <w:sz w:val="28"/>
          <w:szCs w:val="28"/>
        </w:rPr>
      </w:pPr>
      <w:r w:rsidRPr="00951EFF">
        <w:rPr>
          <w:rFonts w:ascii="Tempus Sans ITC" w:hAnsi="Tempus Sans ITC"/>
          <w:sz w:val="28"/>
          <w:szCs w:val="28"/>
          <w:rtl/>
        </w:rPr>
        <w:t>زيادة سرعة الرد</w:t>
      </w:r>
    </w:p>
    <w:p w14:paraId="704FB1E8" w14:textId="77777777" w:rsidR="00586CE7" w:rsidRPr="00951EFF" w:rsidRDefault="00586CE7" w:rsidP="00951EFF">
      <w:pPr>
        <w:pStyle w:val="NormalWeb"/>
        <w:numPr>
          <w:ilvl w:val="0"/>
          <w:numId w:val="22"/>
        </w:numPr>
        <w:bidi/>
        <w:rPr>
          <w:rFonts w:ascii="Tempus Sans ITC" w:hAnsi="Tempus Sans ITC"/>
          <w:sz w:val="28"/>
          <w:szCs w:val="28"/>
        </w:rPr>
      </w:pPr>
      <w:r w:rsidRPr="00951EFF">
        <w:rPr>
          <w:rFonts w:ascii="Tempus Sans ITC" w:hAnsi="Tempus Sans ITC"/>
          <w:sz w:val="28"/>
          <w:szCs w:val="28"/>
          <w:rtl/>
        </w:rPr>
        <w:t>دعم فرق خدمة العملاء على المنصة</w:t>
      </w:r>
    </w:p>
    <w:p w14:paraId="0B489434" w14:textId="77777777" w:rsidR="00586CE7" w:rsidRPr="00951EFF" w:rsidRDefault="00586CE7" w:rsidP="003E41E4">
      <w:pPr>
        <w:bidi/>
        <w:jc w:val="right"/>
        <w:rPr>
          <w:rFonts w:ascii="Tempus Sans ITC" w:hAnsi="Tempus Sans ITC"/>
          <w:sz w:val="28"/>
          <w:szCs w:val="28"/>
        </w:rPr>
      </w:pPr>
    </w:p>
    <w:p w14:paraId="7A6A4450" w14:textId="77777777" w:rsidR="00586CE7" w:rsidRPr="00951EFF" w:rsidRDefault="00586CE7" w:rsidP="003E41E4">
      <w:pPr>
        <w:pStyle w:val="Heading2"/>
        <w:bidi/>
        <w:rPr>
          <w:rFonts w:ascii="Tempus Sans ITC" w:hAnsi="Tempus Sans ITC"/>
          <w:sz w:val="28"/>
          <w:szCs w:val="28"/>
        </w:rPr>
      </w:pPr>
      <w:r w:rsidRPr="00951EFF">
        <w:rPr>
          <w:rFonts w:ascii="Tempus Sans ITC" w:hAnsi="Tempus Sans ITC"/>
          <w:sz w:val="28"/>
          <w:szCs w:val="28"/>
          <w:rtl/>
        </w:rPr>
        <w:t>ثالثًا: نتائج محور — أثر التسويق عبر منصة إكس</w:t>
      </w:r>
    </w:p>
    <w:p w14:paraId="59CB9E75" w14:textId="77777777" w:rsidR="00586CE7" w:rsidRPr="00951EFF" w:rsidRDefault="00586CE7" w:rsidP="003E41E4">
      <w:pPr>
        <w:pStyle w:val="Heading3"/>
        <w:bidi/>
        <w:rPr>
          <w:rFonts w:ascii="Tempus Sans ITC" w:hAnsi="Tempus Sans ITC"/>
          <w:sz w:val="28"/>
          <w:szCs w:val="28"/>
        </w:rPr>
      </w:pPr>
      <w:r w:rsidRPr="00951EFF">
        <w:rPr>
          <w:rFonts w:ascii="Tempus Sans ITC" w:hAnsi="Tempus Sans ITC"/>
          <w:sz w:val="28"/>
          <w:szCs w:val="28"/>
        </w:rPr>
        <w:t xml:space="preserve">1. </w:t>
      </w:r>
      <w:r w:rsidRPr="00951EFF">
        <w:rPr>
          <w:rFonts w:ascii="Tempus Sans ITC" w:hAnsi="Tempus Sans ITC"/>
          <w:sz w:val="28"/>
          <w:szCs w:val="28"/>
          <w:rtl/>
        </w:rPr>
        <w:t>زيادة الوعي بالخدمات البنكية</w:t>
      </w:r>
    </w:p>
    <w:p w14:paraId="738ACFD5" w14:textId="77777777" w:rsidR="00586CE7" w:rsidRPr="00951EFF" w:rsidRDefault="00586CE7" w:rsidP="00951EFF">
      <w:pPr>
        <w:pStyle w:val="NormalWeb"/>
        <w:numPr>
          <w:ilvl w:val="0"/>
          <w:numId w:val="23"/>
        </w:numPr>
        <w:bidi/>
        <w:rPr>
          <w:rFonts w:ascii="Tempus Sans ITC" w:hAnsi="Tempus Sans ITC"/>
          <w:sz w:val="28"/>
          <w:szCs w:val="28"/>
        </w:rPr>
      </w:pPr>
      <w:r w:rsidRPr="00951EFF">
        <w:rPr>
          <w:rFonts w:ascii="Tempus Sans ITC" w:hAnsi="Tempus Sans ITC"/>
          <w:sz w:val="28"/>
          <w:szCs w:val="28"/>
        </w:rPr>
        <w:t xml:space="preserve">74% </w:t>
      </w:r>
      <w:r w:rsidRPr="00951EFF">
        <w:rPr>
          <w:rFonts w:ascii="Tempus Sans ITC" w:hAnsi="Tempus Sans ITC"/>
          <w:sz w:val="28"/>
          <w:szCs w:val="28"/>
          <w:rtl/>
        </w:rPr>
        <w:t>أكدوا أن متابعتهم لحساب البنك زادت معرفتهم بالخدمات</w:t>
      </w:r>
    </w:p>
    <w:p w14:paraId="2F541CB6" w14:textId="77777777" w:rsidR="00586CE7" w:rsidRPr="00951EFF" w:rsidRDefault="00586CE7" w:rsidP="00951EFF">
      <w:pPr>
        <w:pStyle w:val="NormalWeb"/>
        <w:numPr>
          <w:ilvl w:val="0"/>
          <w:numId w:val="23"/>
        </w:numPr>
        <w:bidi/>
        <w:rPr>
          <w:rFonts w:ascii="Tempus Sans ITC" w:hAnsi="Tempus Sans ITC"/>
          <w:sz w:val="28"/>
          <w:szCs w:val="28"/>
        </w:rPr>
      </w:pPr>
      <w:r w:rsidRPr="00951EFF">
        <w:rPr>
          <w:rFonts w:ascii="Tempus Sans ITC" w:hAnsi="Tempus Sans ITC"/>
          <w:sz w:val="28"/>
          <w:szCs w:val="28"/>
        </w:rPr>
        <w:t xml:space="preserve">19% </w:t>
      </w:r>
      <w:r w:rsidRPr="00951EFF">
        <w:rPr>
          <w:rFonts w:ascii="Tempus Sans ITC" w:hAnsi="Tempus Sans ITC"/>
          <w:sz w:val="28"/>
          <w:szCs w:val="28"/>
          <w:rtl/>
        </w:rPr>
        <w:t>محايدون</w:t>
      </w:r>
    </w:p>
    <w:p w14:paraId="48DE2F2F" w14:textId="77777777" w:rsidR="00586CE7" w:rsidRPr="00951EFF" w:rsidRDefault="00586CE7" w:rsidP="00951EFF">
      <w:pPr>
        <w:pStyle w:val="NormalWeb"/>
        <w:numPr>
          <w:ilvl w:val="0"/>
          <w:numId w:val="23"/>
        </w:numPr>
        <w:bidi/>
        <w:rPr>
          <w:rFonts w:ascii="Tempus Sans ITC" w:hAnsi="Tempus Sans ITC"/>
          <w:sz w:val="28"/>
          <w:szCs w:val="28"/>
        </w:rPr>
      </w:pPr>
      <w:r w:rsidRPr="00951EFF">
        <w:rPr>
          <w:rFonts w:ascii="Tempus Sans ITC" w:hAnsi="Tempus Sans ITC"/>
          <w:sz w:val="28"/>
          <w:szCs w:val="28"/>
        </w:rPr>
        <w:t xml:space="preserve">7% </w:t>
      </w:r>
      <w:r w:rsidRPr="00951EFF">
        <w:rPr>
          <w:rFonts w:ascii="Tempus Sans ITC" w:hAnsi="Tempus Sans ITC"/>
          <w:sz w:val="28"/>
          <w:szCs w:val="28"/>
          <w:rtl/>
        </w:rPr>
        <w:t>لم يشعروا بتغيير</w:t>
      </w:r>
    </w:p>
    <w:p w14:paraId="0EC4F957" w14:textId="77777777" w:rsidR="00586CE7" w:rsidRPr="00951EFF" w:rsidRDefault="00586CE7" w:rsidP="003E41E4">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دلالة ذلك</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منصة إكس وسيلة فعّالة لرفع الوعي البنكي</w:t>
      </w:r>
      <w:r w:rsidRPr="00951EFF">
        <w:rPr>
          <w:rFonts w:ascii="Tempus Sans ITC" w:hAnsi="Tempus Sans ITC"/>
          <w:sz w:val="28"/>
          <w:szCs w:val="28"/>
        </w:rPr>
        <w:t>.</w:t>
      </w:r>
    </w:p>
    <w:p w14:paraId="1252D187" w14:textId="77777777" w:rsidR="00586CE7" w:rsidRPr="00951EFF" w:rsidRDefault="00586CE7" w:rsidP="003E41E4">
      <w:pPr>
        <w:bidi/>
        <w:jc w:val="right"/>
        <w:rPr>
          <w:rFonts w:ascii="Tempus Sans ITC" w:hAnsi="Tempus Sans ITC"/>
          <w:sz w:val="28"/>
          <w:szCs w:val="28"/>
        </w:rPr>
      </w:pPr>
    </w:p>
    <w:p w14:paraId="0E3CD707" w14:textId="77777777" w:rsidR="00586CE7" w:rsidRPr="00951EFF" w:rsidRDefault="00586CE7" w:rsidP="003E41E4">
      <w:pPr>
        <w:pStyle w:val="Heading3"/>
        <w:bidi/>
        <w:rPr>
          <w:rFonts w:ascii="Tempus Sans ITC" w:hAnsi="Tempus Sans ITC"/>
          <w:sz w:val="28"/>
          <w:szCs w:val="28"/>
        </w:rPr>
      </w:pPr>
      <w:r w:rsidRPr="00951EFF">
        <w:rPr>
          <w:rFonts w:ascii="Tempus Sans ITC" w:hAnsi="Tempus Sans ITC"/>
          <w:sz w:val="28"/>
          <w:szCs w:val="28"/>
        </w:rPr>
        <w:t xml:space="preserve">2. </w:t>
      </w:r>
      <w:r w:rsidRPr="00951EFF">
        <w:rPr>
          <w:rFonts w:ascii="Tempus Sans ITC" w:hAnsi="Tempus Sans ITC"/>
          <w:sz w:val="28"/>
          <w:szCs w:val="28"/>
          <w:rtl/>
        </w:rPr>
        <w:t>بناء الثقة في البنك الرقمي</w:t>
      </w:r>
    </w:p>
    <w:p w14:paraId="4F11D6BF" w14:textId="56DC24AA" w:rsidR="00586CE7" w:rsidRPr="00951EFF" w:rsidRDefault="00586CE7" w:rsidP="00951EFF">
      <w:pPr>
        <w:pStyle w:val="NormalWeb"/>
        <w:numPr>
          <w:ilvl w:val="0"/>
          <w:numId w:val="24"/>
        </w:numPr>
        <w:bidi/>
        <w:rPr>
          <w:rFonts w:ascii="Tempus Sans ITC" w:hAnsi="Tempus Sans ITC"/>
          <w:sz w:val="28"/>
          <w:szCs w:val="28"/>
        </w:rPr>
      </w:pPr>
      <w:r w:rsidRPr="00951EFF">
        <w:rPr>
          <w:rFonts w:ascii="Tempus Sans ITC" w:hAnsi="Tempus Sans ITC"/>
          <w:sz w:val="28"/>
          <w:szCs w:val="28"/>
        </w:rPr>
        <w:t xml:space="preserve">66% </w:t>
      </w:r>
      <w:r w:rsidRPr="00951EFF">
        <w:rPr>
          <w:rFonts w:ascii="Tempus Sans ITC" w:hAnsi="Tempus Sans ITC"/>
          <w:sz w:val="28"/>
          <w:szCs w:val="28"/>
          <w:rtl/>
        </w:rPr>
        <w:t>قالوا إن وجود البنك في المنصة أكسبه الثقة</w:t>
      </w:r>
    </w:p>
    <w:p w14:paraId="7A6847DB" w14:textId="77777777" w:rsidR="00586CE7" w:rsidRPr="00951EFF" w:rsidRDefault="00586CE7" w:rsidP="00951EFF">
      <w:pPr>
        <w:pStyle w:val="NormalWeb"/>
        <w:numPr>
          <w:ilvl w:val="0"/>
          <w:numId w:val="24"/>
        </w:numPr>
        <w:bidi/>
        <w:rPr>
          <w:rFonts w:ascii="Tempus Sans ITC" w:hAnsi="Tempus Sans ITC"/>
          <w:sz w:val="28"/>
          <w:szCs w:val="28"/>
        </w:rPr>
      </w:pPr>
      <w:r w:rsidRPr="00951EFF">
        <w:rPr>
          <w:rFonts w:ascii="Tempus Sans ITC" w:hAnsi="Tempus Sans ITC"/>
          <w:sz w:val="28"/>
          <w:szCs w:val="28"/>
        </w:rPr>
        <w:t xml:space="preserve">22% </w:t>
      </w:r>
      <w:r w:rsidRPr="00951EFF">
        <w:rPr>
          <w:rFonts w:ascii="Tempus Sans ITC" w:hAnsi="Tempus Sans ITC"/>
          <w:sz w:val="28"/>
          <w:szCs w:val="28"/>
          <w:rtl/>
        </w:rPr>
        <w:t>محايدون</w:t>
      </w:r>
    </w:p>
    <w:p w14:paraId="0D99A109" w14:textId="77777777" w:rsidR="00586CE7" w:rsidRPr="00951EFF" w:rsidRDefault="00586CE7" w:rsidP="00951EFF">
      <w:pPr>
        <w:pStyle w:val="NormalWeb"/>
        <w:numPr>
          <w:ilvl w:val="0"/>
          <w:numId w:val="24"/>
        </w:numPr>
        <w:bidi/>
        <w:rPr>
          <w:rFonts w:ascii="Tempus Sans ITC" w:hAnsi="Tempus Sans ITC"/>
          <w:sz w:val="28"/>
          <w:szCs w:val="28"/>
        </w:rPr>
      </w:pPr>
      <w:r w:rsidRPr="00951EFF">
        <w:rPr>
          <w:rFonts w:ascii="Tempus Sans ITC" w:hAnsi="Tempus Sans ITC"/>
          <w:sz w:val="28"/>
          <w:szCs w:val="28"/>
        </w:rPr>
        <w:t xml:space="preserve">12% </w:t>
      </w:r>
      <w:r w:rsidRPr="00951EFF">
        <w:rPr>
          <w:rFonts w:ascii="Tempus Sans ITC" w:hAnsi="Tempus Sans ITC"/>
          <w:sz w:val="28"/>
          <w:szCs w:val="28"/>
          <w:rtl/>
        </w:rPr>
        <w:t>غير مقتنعين</w:t>
      </w:r>
    </w:p>
    <w:p w14:paraId="0E17C411" w14:textId="77777777" w:rsidR="0027305A" w:rsidRPr="00951EFF" w:rsidRDefault="00586CE7" w:rsidP="003E41E4">
      <w:pPr>
        <w:pStyle w:val="NormalWeb"/>
        <w:bidi/>
        <w:rPr>
          <w:rStyle w:val="Strong"/>
          <w:rFonts w:ascii="Tempus Sans ITC" w:eastAsiaTheme="majorEastAsia" w:hAnsi="Tempus Sans ITC"/>
          <w:sz w:val="28"/>
          <w:szCs w:val="28"/>
          <w:rtl/>
        </w:rPr>
      </w:pPr>
      <w:r w:rsidRPr="00951EFF">
        <w:rPr>
          <w:rStyle w:val="Strong"/>
          <w:rFonts w:ascii="Tempus Sans ITC" w:eastAsiaTheme="majorEastAsia" w:hAnsi="Tempus Sans ITC"/>
          <w:sz w:val="28"/>
          <w:szCs w:val="28"/>
          <w:rtl/>
        </w:rPr>
        <w:t>التحليل</w:t>
      </w:r>
      <w:r w:rsidRPr="00951EFF">
        <w:rPr>
          <w:rStyle w:val="Strong"/>
          <w:rFonts w:ascii="Tempus Sans ITC" w:eastAsiaTheme="majorEastAsia" w:hAnsi="Tempus Sans ITC"/>
          <w:sz w:val="28"/>
          <w:szCs w:val="28"/>
        </w:rPr>
        <w:t>:</w:t>
      </w:r>
    </w:p>
    <w:p w14:paraId="59C38F24" w14:textId="40C967D0" w:rsidR="00586CE7" w:rsidRPr="00951EFF" w:rsidRDefault="00586CE7" w:rsidP="0027305A">
      <w:pPr>
        <w:pStyle w:val="NormalWeb"/>
        <w:bidi/>
        <w:rPr>
          <w:rFonts w:ascii="Tempus Sans ITC" w:hAnsi="Tempus Sans ITC"/>
          <w:sz w:val="28"/>
          <w:szCs w:val="28"/>
        </w:rPr>
      </w:pPr>
      <w:r w:rsidRPr="00951EFF">
        <w:rPr>
          <w:rFonts w:ascii="Tempus Sans ITC" w:hAnsi="Tempus Sans ITC"/>
          <w:sz w:val="28"/>
          <w:szCs w:val="28"/>
          <w:rtl/>
        </w:rPr>
        <w:t>الثقة عنصر حاسم في البنوك الرقمية — والمحتوى المؤسسي المدروس يسهم في تعزيزها</w:t>
      </w:r>
      <w:r w:rsidRPr="00951EFF">
        <w:rPr>
          <w:rFonts w:ascii="Tempus Sans ITC" w:hAnsi="Tempus Sans ITC"/>
          <w:sz w:val="28"/>
          <w:szCs w:val="28"/>
        </w:rPr>
        <w:t>.</w:t>
      </w:r>
    </w:p>
    <w:p w14:paraId="447FB2EE" w14:textId="015DEB65" w:rsidR="00586CE7" w:rsidRPr="00951EFF" w:rsidRDefault="00586CE7" w:rsidP="00951EFF">
      <w:pPr>
        <w:rPr>
          <w:rFonts w:ascii="Tempus Sans ITC" w:hAnsi="Tempus Sans ITC"/>
          <w:sz w:val="28"/>
          <w:szCs w:val="28"/>
        </w:rPr>
      </w:pPr>
    </w:p>
    <w:p w14:paraId="72002F32" w14:textId="77777777" w:rsidR="00586CE7" w:rsidRPr="00951EFF" w:rsidRDefault="00586CE7" w:rsidP="0027305A">
      <w:pPr>
        <w:pStyle w:val="Heading3"/>
        <w:bidi/>
        <w:rPr>
          <w:rFonts w:ascii="Tempus Sans ITC" w:hAnsi="Tempus Sans ITC"/>
          <w:sz w:val="28"/>
          <w:szCs w:val="28"/>
        </w:rPr>
      </w:pPr>
      <w:r w:rsidRPr="00951EFF">
        <w:rPr>
          <w:rFonts w:ascii="Tempus Sans ITC" w:hAnsi="Tempus Sans ITC"/>
          <w:sz w:val="28"/>
          <w:szCs w:val="28"/>
        </w:rPr>
        <w:lastRenderedPageBreak/>
        <w:t xml:space="preserve">3. </w:t>
      </w:r>
      <w:r w:rsidRPr="00951EFF">
        <w:rPr>
          <w:rFonts w:ascii="Tempus Sans ITC" w:hAnsi="Tempus Sans ITC"/>
          <w:sz w:val="28"/>
          <w:szCs w:val="28"/>
          <w:rtl/>
        </w:rPr>
        <w:t>التأثير على قرار فتح حساب</w:t>
      </w:r>
    </w:p>
    <w:p w14:paraId="0C1F9019" w14:textId="77777777" w:rsidR="00586CE7" w:rsidRPr="00951EFF" w:rsidRDefault="00586CE7" w:rsidP="00951EFF">
      <w:pPr>
        <w:pStyle w:val="NormalWeb"/>
        <w:numPr>
          <w:ilvl w:val="0"/>
          <w:numId w:val="25"/>
        </w:numPr>
        <w:bidi/>
        <w:rPr>
          <w:rFonts w:ascii="Tempus Sans ITC" w:hAnsi="Tempus Sans ITC"/>
          <w:sz w:val="28"/>
          <w:szCs w:val="28"/>
        </w:rPr>
      </w:pPr>
      <w:r w:rsidRPr="00951EFF">
        <w:rPr>
          <w:rFonts w:ascii="Tempus Sans ITC" w:hAnsi="Tempus Sans ITC"/>
          <w:sz w:val="28"/>
          <w:szCs w:val="28"/>
        </w:rPr>
        <w:t xml:space="preserve">54% </w:t>
      </w:r>
      <w:r w:rsidRPr="00951EFF">
        <w:rPr>
          <w:rFonts w:ascii="Tempus Sans ITC" w:hAnsi="Tempus Sans ITC"/>
          <w:sz w:val="28"/>
          <w:szCs w:val="28"/>
          <w:rtl/>
        </w:rPr>
        <w:t>يرون أن الحملات أثرت إيجابيًا على قرارهم</w:t>
      </w:r>
    </w:p>
    <w:p w14:paraId="31E7B72B" w14:textId="77777777" w:rsidR="00586CE7" w:rsidRPr="00951EFF" w:rsidRDefault="00586CE7" w:rsidP="00951EFF">
      <w:pPr>
        <w:pStyle w:val="NormalWeb"/>
        <w:numPr>
          <w:ilvl w:val="0"/>
          <w:numId w:val="25"/>
        </w:numPr>
        <w:bidi/>
        <w:rPr>
          <w:rFonts w:ascii="Tempus Sans ITC" w:hAnsi="Tempus Sans ITC"/>
          <w:sz w:val="28"/>
          <w:szCs w:val="28"/>
        </w:rPr>
      </w:pPr>
      <w:r w:rsidRPr="00951EFF">
        <w:rPr>
          <w:rFonts w:ascii="Tempus Sans ITC" w:hAnsi="Tempus Sans ITC"/>
          <w:sz w:val="28"/>
          <w:szCs w:val="28"/>
        </w:rPr>
        <w:t xml:space="preserve">31% </w:t>
      </w:r>
      <w:r w:rsidRPr="00951EFF">
        <w:rPr>
          <w:rFonts w:ascii="Tempus Sans ITC" w:hAnsi="Tempus Sans ITC"/>
          <w:sz w:val="28"/>
          <w:szCs w:val="28"/>
          <w:rtl/>
        </w:rPr>
        <w:t>قالوا إنها ساعدتهم جزئيًا</w:t>
      </w:r>
    </w:p>
    <w:p w14:paraId="216ACD48" w14:textId="77777777" w:rsidR="00586CE7" w:rsidRPr="00951EFF" w:rsidRDefault="00586CE7" w:rsidP="00951EFF">
      <w:pPr>
        <w:pStyle w:val="NormalWeb"/>
        <w:numPr>
          <w:ilvl w:val="0"/>
          <w:numId w:val="25"/>
        </w:numPr>
        <w:bidi/>
        <w:rPr>
          <w:rFonts w:ascii="Tempus Sans ITC" w:hAnsi="Tempus Sans ITC"/>
          <w:sz w:val="28"/>
          <w:szCs w:val="28"/>
        </w:rPr>
      </w:pPr>
      <w:r w:rsidRPr="00951EFF">
        <w:rPr>
          <w:rFonts w:ascii="Tempus Sans ITC" w:hAnsi="Tempus Sans ITC"/>
          <w:sz w:val="28"/>
          <w:szCs w:val="28"/>
        </w:rPr>
        <w:t xml:space="preserve">15% </w:t>
      </w:r>
      <w:r w:rsidRPr="00951EFF">
        <w:rPr>
          <w:rFonts w:ascii="Tempus Sans ITC" w:hAnsi="Tempus Sans ITC"/>
          <w:sz w:val="28"/>
          <w:szCs w:val="28"/>
          <w:rtl/>
        </w:rPr>
        <w:t>لم تتأثر قراراتهم</w:t>
      </w:r>
    </w:p>
    <w:p w14:paraId="195202C6" w14:textId="77777777" w:rsidR="00586CE7" w:rsidRPr="00951EFF" w:rsidRDefault="00586CE7" w:rsidP="0027305A">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أكثر من نصف المستجيبين ربطوا قرار التعامل مع البنك بنشاطه التسويقي</w:t>
      </w:r>
      <w:r w:rsidRPr="00951EFF">
        <w:rPr>
          <w:rFonts w:ascii="Tempus Sans ITC" w:hAnsi="Tempus Sans ITC"/>
          <w:sz w:val="28"/>
          <w:szCs w:val="28"/>
        </w:rPr>
        <w:t>.</w:t>
      </w:r>
    </w:p>
    <w:p w14:paraId="7A412192" w14:textId="77777777" w:rsidR="00586CE7" w:rsidRPr="00951EFF" w:rsidRDefault="00586CE7" w:rsidP="009F38AA">
      <w:pPr>
        <w:jc w:val="right"/>
        <w:rPr>
          <w:rFonts w:ascii="Tempus Sans ITC" w:hAnsi="Tempus Sans ITC"/>
          <w:sz w:val="28"/>
          <w:szCs w:val="28"/>
        </w:rPr>
      </w:pPr>
    </w:p>
    <w:p w14:paraId="2FB1CE5C" w14:textId="77777777" w:rsidR="00586CE7" w:rsidRPr="00951EFF" w:rsidRDefault="00586CE7" w:rsidP="0027305A">
      <w:pPr>
        <w:pStyle w:val="Heading3"/>
        <w:bidi/>
        <w:rPr>
          <w:rFonts w:ascii="Tempus Sans ITC" w:hAnsi="Tempus Sans ITC"/>
          <w:sz w:val="28"/>
          <w:szCs w:val="28"/>
        </w:rPr>
      </w:pPr>
      <w:r w:rsidRPr="00951EFF">
        <w:rPr>
          <w:rFonts w:ascii="Tempus Sans ITC" w:hAnsi="Tempus Sans ITC"/>
          <w:sz w:val="28"/>
          <w:szCs w:val="28"/>
        </w:rPr>
        <w:t xml:space="preserve">4. </w:t>
      </w:r>
      <w:r w:rsidRPr="00951EFF">
        <w:rPr>
          <w:rFonts w:ascii="Tempus Sans ITC" w:hAnsi="Tempus Sans ITC"/>
          <w:sz w:val="28"/>
          <w:szCs w:val="28"/>
          <w:rtl/>
        </w:rPr>
        <w:t>مقارنة البنك بالبنوك المنافسة</w:t>
      </w:r>
    </w:p>
    <w:p w14:paraId="53465DB0" w14:textId="77777777" w:rsidR="00586CE7" w:rsidRPr="00951EFF" w:rsidRDefault="00586CE7" w:rsidP="00951EFF">
      <w:pPr>
        <w:pStyle w:val="NormalWeb"/>
        <w:numPr>
          <w:ilvl w:val="0"/>
          <w:numId w:val="26"/>
        </w:numPr>
        <w:bidi/>
        <w:rPr>
          <w:rFonts w:ascii="Tempus Sans ITC" w:hAnsi="Tempus Sans ITC"/>
          <w:sz w:val="28"/>
          <w:szCs w:val="28"/>
        </w:rPr>
      </w:pPr>
      <w:r w:rsidRPr="00951EFF">
        <w:rPr>
          <w:rFonts w:ascii="Tempus Sans ITC" w:hAnsi="Tempus Sans ITC"/>
          <w:sz w:val="28"/>
          <w:szCs w:val="28"/>
        </w:rPr>
        <w:t xml:space="preserve">61% </w:t>
      </w:r>
      <w:r w:rsidRPr="00951EFF">
        <w:rPr>
          <w:rFonts w:ascii="Tempus Sans ITC" w:hAnsi="Tempus Sans ITC"/>
          <w:sz w:val="28"/>
          <w:szCs w:val="28"/>
          <w:rtl/>
        </w:rPr>
        <w:t>يرون أن بنك فيجن يقدم محتوى أفضل من بنوك رقمية أخرى</w:t>
      </w:r>
    </w:p>
    <w:p w14:paraId="4D85009A" w14:textId="77777777" w:rsidR="00586CE7" w:rsidRPr="00951EFF" w:rsidRDefault="00586CE7" w:rsidP="00951EFF">
      <w:pPr>
        <w:pStyle w:val="NormalWeb"/>
        <w:numPr>
          <w:ilvl w:val="0"/>
          <w:numId w:val="26"/>
        </w:numPr>
        <w:bidi/>
        <w:rPr>
          <w:rFonts w:ascii="Tempus Sans ITC" w:hAnsi="Tempus Sans ITC"/>
          <w:sz w:val="28"/>
          <w:szCs w:val="28"/>
        </w:rPr>
      </w:pPr>
      <w:r w:rsidRPr="00951EFF">
        <w:rPr>
          <w:rFonts w:ascii="Tempus Sans ITC" w:hAnsi="Tempus Sans ITC"/>
          <w:sz w:val="28"/>
          <w:szCs w:val="28"/>
        </w:rPr>
        <w:t xml:space="preserve">27% </w:t>
      </w:r>
      <w:r w:rsidRPr="00951EFF">
        <w:rPr>
          <w:rFonts w:ascii="Tempus Sans ITC" w:hAnsi="Tempus Sans ITC"/>
          <w:sz w:val="28"/>
          <w:szCs w:val="28"/>
          <w:rtl/>
        </w:rPr>
        <w:t>مترددون</w:t>
      </w:r>
    </w:p>
    <w:p w14:paraId="027501B8" w14:textId="77777777" w:rsidR="00586CE7" w:rsidRPr="00951EFF" w:rsidRDefault="00586CE7" w:rsidP="00951EFF">
      <w:pPr>
        <w:pStyle w:val="NormalWeb"/>
        <w:numPr>
          <w:ilvl w:val="0"/>
          <w:numId w:val="26"/>
        </w:numPr>
        <w:bidi/>
        <w:rPr>
          <w:rFonts w:ascii="Tempus Sans ITC" w:hAnsi="Tempus Sans ITC"/>
          <w:sz w:val="28"/>
          <w:szCs w:val="28"/>
        </w:rPr>
      </w:pPr>
      <w:r w:rsidRPr="00951EFF">
        <w:rPr>
          <w:rFonts w:ascii="Tempus Sans ITC" w:hAnsi="Tempus Sans ITC"/>
          <w:sz w:val="28"/>
          <w:szCs w:val="28"/>
        </w:rPr>
        <w:t xml:space="preserve">12% </w:t>
      </w:r>
      <w:r w:rsidRPr="00951EFF">
        <w:rPr>
          <w:rFonts w:ascii="Tempus Sans ITC" w:hAnsi="Tempus Sans ITC"/>
          <w:sz w:val="28"/>
          <w:szCs w:val="28"/>
          <w:rtl/>
        </w:rPr>
        <w:t>يخالفون الرأي</w:t>
      </w:r>
    </w:p>
    <w:p w14:paraId="5DCFA74A" w14:textId="77777777" w:rsidR="00586CE7" w:rsidRPr="00951EFF" w:rsidRDefault="00586CE7" w:rsidP="0027305A">
      <w:pPr>
        <w:pStyle w:val="NormalWeb"/>
        <w:bidi/>
        <w:rPr>
          <w:rFonts w:ascii="Tempus Sans ITC" w:hAnsi="Tempus Sans ITC"/>
          <w:sz w:val="28"/>
          <w:szCs w:val="28"/>
        </w:rPr>
      </w:pPr>
      <w:r w:rsidRPr="00951EFF">
        <w:rPr>
          <w:rStyle w:val="Strong"/>
          <w:rFonts w:ascii="Tempus Sans ITC" w:eastAsiaTheme="majorEastAsia" w:hAnsi="Tempus Sans ITC"/>
          <w:sz w:val="28"/>
          <w:szCs w:val="28"/>
          <w:rtl/>
        </w:rPr>
        <w:t>التفسير</w:t>
      </w:r>
      <w:r w:rsidRPr="00951EFF">
        <w:rPr>
          <w:rStyle w:val="Strong"/>
          <w:rFonts w:ascii="Tempus Sans ITC" w:eastAsiaTheme="majorEastAsia" w:hAnsi="Tempus Sans ITC"/>
          <w:sz w:val="28"/>
          <w:szCs w:val="28"/>
        </w:rPr>
        <w:t>:</w:t>
      </w:r>
      <w:r w:rsidRPr="00951EFF">
        <w:rPr>
          <w:rFonts w:ascii="Tempus Sans ITC" w:hAnsi="Tempus Sans ITC"/>
          <w:sz w:val="28"/>
          <w:szCs w:val="28"/>
        </w:rPr>
        <w:br/>
      </w:r>
      <w:r w:rsidRPr="00951EFF">
        <w:rPr>
          <w:rFonts w:ascii="Tempus Sans ITC" w:hAnsi="Tempus Sans ITC"/>
          <w:sz w:val="28"/>
          <w:szCs w:val="28"/>
          <w:rtl/>
        </w:rPr>
        <w:t>هذا يعزز مكانة البنك ككيان رقمي مؤثر</w:t>
      </w:r>
      <w:r w:rsidRPr="00951EFF">
        <w:rPr>
          <w:rFonts w:ascii="Tempus Sans ITC" w:hAnsi="Tempus Sans ITC"/>
          <w:sz w:val="28"/>
          <w:szCs w:val="28"/>
        </w:rPr>
        <w:t>.</w:t>
      </w:r>
    </w:p>
    <w:p w14:paraId="12315578" w14:textId="77777777" w:rsidR="00586CE7" w:rsidRPr="00951EFF" w:rsidRDefault="00586CE7" w:rsidP="00185214">
      <w:pPr>
        <w:rPr>
          <w:rFonts w:ascii="Tempus Sans ITC" w:hAnsi="Tempus Sans ITC"/>
          <w:sz w:val="28"/>
          <w:szCs w:val="28"/>
        </w:rPr>
      </w:pPr>
    </w:p>
    <w:p w14:paraId="09A88F40" w14:textId="77777777" w:rsidR="00586CE7" w:rsidRPr="00951EFF" w:rsidRDefault="00586CE7" w:rsidP="0027305A">
      <w:pPr>
        <w:pStyle w:val="Heading2"/>
        <w:bidi/>
        <w:rPr>
          <w:rFonts w:ascii="Tempus Sans ITC" w:hAnsi="Tempus Sans ITC"/>
          <w:sz w:val="28"/>
          <w:szCs w:val="28"/>
        </w:rPr>
      </w:pPr>
      <w:r w:rsidRPr="00951EFF">
        <w:rPr>
          <w:rFonts w:ascii="Tempus Sans ITC" w:hAnsi="Tempus Sans ITC"/>
          <w:sz w:val="28"/>
          <w:szCs w:val="28"/>
          <w:rtl/>
        </w:rPr>
        <w:t>رابعًا: مناقشة النتائج</w:t>
      </w:r>
    </w:p>
    <w:p w14:paraId="228C4CA3" w14:textId="77777777" w:rsidR="00586CE7" w:rsidRPr="00951EFF" w:rsidRDefault="00586CE7" w:rsidP="00951EFF">
      <w:pPr>
        <w:pStyle w:val="NormalWeb"/>
        <w:numPr>
          <w:ilvl w:val="0"/>
          <w:numId w:val="27"/>
        </w:numPr>
        <w:bidi/>
        <w:rPr>
          <w:rFonts w:ascii="Tempus Sans ITC" w:hAnsi="Tempus Sans ITC"/>
          <w:sz w:val="28"/>
          <w:szCs w:val="28"/>
        </w:rPr>
      </w:pPr>
      <w:r w:rsidRPr="00951EFF">
        <w:rPr>
          <w:rFonts w:ascii="Tempus Sans ITC" w:hAnsi="Tempus Sans ITC"/>
          <w:sz w:val="28"/>
          <w:szCs w:val="28"/>
          <w:rtl/>
        </w:rPr>
        <w:t>تتوافق نتائج هذه الدراسة مع دراسة الشمري (2022) التي أكدت تأثير تويتر في بناء الوعي البنكي</w:t>
      </w:r>
      <w:r w:rsidRPr="00951EFF">
        <w:rPr>
          <w:rFonts w:ascii="Tempus Sans ITC" w:hAnsi="Tempus Sans ITC"/>
          <w:sz w:val="28"/>
          <w:szCs w:val="28"/>
        </w:rPr>
        <w:t>.</w:t>
      </w:r>
    </w:p>
    <w:p w14:paraId="7B64E081" w14:textId="77777777" w:rsidR="00586CE7" w:rsidRPr="00951EFF" w:rsidRDefault="00586CE7" w:rsidP="00951EFF">
      <w:pPr>
        <w:pStyle w:val="NormalWeb"/>
        <w:numPr>
          <w:ilvl w:val="0"/>
          <w:numId w:val="27"/>
        </w:numPr>
        <w:bidi/>
        <w:rPr>
          <w:rFonts w:ascii="Tempus Sans ITC" w:hAnsi="Tempus Sans ITC"/>
          <w:sz w:val="28"/>
          <w:szCs w:val="28"/>
        </w:rPr>
      </w:pPr>
      <w:r w:rsidRPr="00951EFF">
        <w:rPr>
          <w:rFonts w:ascii="Tempus Sans ITC" w:hAnsi="Tempus Sans ITC"/>
          <w:sz w:val="28"/>
          <w:szCs w:val="28"/>
          <w:rtl/>
        </w:rPr>
        <w:t>النتائج تدعم ما أشارت إليه دراسة القحطاني (2023) حول الدور الحاسم لتسويق البنوك الرقمية عبر وسائل التواصل</w:t>
      </w:r>
      <w:r w:rsidRPr="00951EFF">
        <w:rPr>
          <w:rFonts w:ascii="Tempus Sans ITC" w:hAnsi="Tempus Sans ITC"/>
          <w:sz w:val="28"/>
          <w:szCs w:val="28"/>
        </w:rPr>
        <w:t>.</w:t>
      </w:r>
    </w:p>
    <w:p w14:paraId="6805A627" w14:textId="77777777" w:rsidR="00586CE7" w:rsidRPr="00951EFF" w:rsidRDefault="00586CE7" w:rsidP="00951EFF">
      <w:pPr>
        <w:pStyle w:val="NormalWeb"/>
        <w:numPr>
          <w:ilvl w:val="0"/>
          <w:numId w:val="27"/>
        </w:numPr>
        <w:bidi/>
        <w:rPr>
          <w:rFonts w:ascii="Tempus Sans ITC" w:hAnsi="Tempus Sans ITC"/>
          <w:sz w:val="28"/>
          <w:szCs w:val="28"/>
        </w:rPr>
      </w:pPr>
      <w:r w:rsidRPr="00951EFF">
        <w:rPr>
          <w:rFonts w:ascii="Tempus Sans ITC" w:hAnsi="Tempus Sans ITC"/>
          <w:sz w:val="28"/>
          <w:szCs w:val="28"/>
          <w:rtl/>
        </w:rPr>
        <w:t>جاءت النتائج منسجمة مع دراسة الأنصاري (2021) بأن المحتوى التوعوي أهم من الترويجي</w:t>
      </w:r>
      <w:r w:rsidRPr="00951EFF">
        <w:rPr>
          <w:rFonts w:ascii="Tempus Sans ITC" w:hAnsi="Tempus Sans ITC"/>
          <w:sz w:val="28"/>
          <w:szCs w:val="28"/>
        </w:rPr>
        <w:t>.</w:t>
      </w:r>
    </w:p>
    <w:p w14:paraId="3BC41896" w14:textId="77777777" w:rsidR="00586CE7" w:rsidRPr="00951EFF" w:rsidRDefault="00586CE7" w:rsidP="00951EFF">
      <w:pPr>
        <w:pStyle w:val="NormalWeb"/>
        <w:numPr>
          <w:ilvl w:val="0"/>
          <w:numId w:val="27"/>
        </w:numPr>
        <w:bidi/>
        <w:rPr>
          <w:rFonts w:ascii="Tempus Sans ITC" w:hAnsi="Tempus Sans ITC"/>
          <w:sz w:val="28"/>
          <w:szCs w:val="28"/>
        </w:rPr>
      </w:pPr>
      <w:r w:rsidRPr="00951EFF">
        <w:rPr>
          <w:rFonts w:ascii="Tempus Sans ITC" w:hAnsi="Tempus Sans ITC"/>
          <w:sz w:val="28"/>
          <w:szCs w:val="28"/>
          <w:rtl/>
        </w:rPr>
        <w:t>تميز بنك فيجن يعود إلى</w:t>
      </w:r>
      <w:r w:rsidRPr="00951EFF">
        <w:rPr>
          <w:rFonts w:ascii="Tempus Sans ITC" w:hAnsi="Tempus Sans ITC"/>
          <w:sz w:val="28"/>
          <w:szCs w:val="28"/>
        </w:rPr>
        <w:t>:</w:t>
      </w:r>
    </w:p>
    <w:p w14:paraId="6CEFF3FA" w14:textId="77777777" w:rsidR="00586CE7" w:rsidRPr="00951EFF" w:rsidRDefault="00586CE7" w:rsidP="00951EFF">
      <w:pPr>
        <w:pStyle w:val="NormalWeb"/>
        <w:numPr>
          <w:ilvl w:val="1"/>
          <w:numId w:val="27"/>
        </w:numPr>
        <w:bidi/>
        <w:rPr>
          <w:rFonts w:ascii="Tempus Sans ITC" w:hAnsi="Tempus Sans ITC"/>
          <w:sz w:val="28"/>
          <w:szCs w:val="28"/>
        </w:rPr>
      </w:pPr>
      <w:r w:rsidRPr="00951EFF">
        <w:rPr>
          <w:rFonts w:ascii="Tempus Sans ITC" w:hAnsi="Tempus Sans ITC"/>
          <w:sz w:val="28"/>
          <w:szCs w:val="28"/>
          <w:rtl/>
        </w:rPr>
        <w:t>لغة شبابية</w:t>
      </w:r>
    </w:p>
    <w:p w14:paraId="4C6FB495" w14:textId="77777777" w:rsidR="00586CE7" w:rsidRPr="00951EFF" w:rsidRDefault="00586CE7" w:rsidP="00951EFF">
      <w:pPr>
        <w:pStyle w:val="NormalWeb"/>
        <w:numPr>
          <w:ilvl w:val="1"/>
          <w:numId w:val="27"/>
        </w:numPr>
        <w:bidi/>
        <w:rPr>
          <w:rFonts w:ascii="Tempus Sans ITC" w:hAnsi="Tempus Sans ITC"/>
          <w:sz w:val="28"/>
          <w:szCs w:val="28"/>
        </w:rPr>
      </w:pPr>
      <w:r w:rsidRPr="00951EFF">
        <w:rPr>
          <w:rFonts w:ascii="Tempus Sans ITC" w:hAnsi="Tempus Sans ITC"/>
          <w:sz w:val="28"/>
          <w:szCs w:val="28"/>
          <w:rtl/>
        </w:rPr>
        <w:t>محتوى تفاعلي</w:t>
      </w:r>
    </w:p>
    <w:p w14:paraId="746F8E38" w14:textId="77777777" w:rsidR="00586CE7" w:rsidRPr="00951EFF" w:rsidRDefault="00586CE7" w:rsidP="00951EFF">
      <w:pPr>
        <w:pStyle w:val="NormalWeb"/>
        <w:numPr>
          <w:ilvl w:val="1"/>
          <w:numId w:val="27"/>
        </w:numPr>
        <w:bidi/>
        <w:rPr>
          <w:rFonts w:ascii="Tempus Sans ITC" w:hAnsi="Tempus Sans ITC"/>
          <w:sz w:val="28"/>
          <w:szCs w:val="28"/>
        </w:rPr>
      </w:pPr>
      <w:r w:rsidRPr="00951EFF">
        <w:rPr>
          <w:rFonts w:ascii="Tempus Sans ITC" w:hAnsi="Tempus Sans ITC"/>
          <w:sz w:val="28"/>
          <w:szCs w:val="28"/>
          <w:rtl/>
        </w:rPr>
        <w:t>استراتيجية نشر مدروسة</w:t>
      </w:r>
    </w:p>
    <w:p w14:paraId="5538D1CF" w14:textId="4A95521A" w:rsidR="00745BCF" w:rsidRPr="00951EFF" w:rsidRDefault="00586CE7" w:rsidP="00951EFF">
      <w:pPr>
        <w:pStyle w:val="NormalWeb"/>
        <w:numPr>
          <w:ilvl w:val="1"/>
          <w:numId w:val="27"/>
        </w:numPr>
        <w:bidi/>
        <w:rPr>
          <w:rFonts w:ascii="Tempus Sans ITC" w:hAnsi="Tempus Sans ITC"/>
          <w:sz w:val="28"/>
          <w:szCs w:val="28"/>
          <w:rtl/>
        </w:rPr>
      </w:pPr>
      <w:r w:rsidRPr="00951EFF">
        <w:rPr>
          <w:rFonts w:ascii="Tempus Sans ITC" w:hAnsi="Tempus Sans ITC"/>
          <w:sz w:val="28"/>
          <w:szCs w:val="28"/>
          <w:rtl/>
        </w:rPr>
        <w:t>مخاطبة الاحتياجات الرقمية للمستخدمين</w:t>
      </w:r>
    </w:p>
    <w:p w14:paraId="559BB78E" w14:textId="77777777" w:rsidR="00185214" w:rsidRPr="00951EFF" w:rsidRDefault="00185214" w:rsidP="009F38AA">
      <w:pPr>
        <w:jc w:val="right"/>
        <w:rPr>
          <w:rFonts w:ascii="Tempus Sans ITC" w:hAnsi="Tempus Sans ITC"/>
          <w:sz w:val="28"/>
          <w:szCs w:val="28"/>
        </w:rPr>
      </w:pPr>
    </w:p>
    <w:p w14:paraId="18D83269" w14:textId="77777777" w:rsidR="00586CE7" w:rsidRPr="00951EFF" w:rsidRDefault="00586CE7" w:rsidP="00CD597E">
      <w:pPr>
        <w:pStyle w:val="Heading2"/>
        <w:bidi/>
        <w:rPr>
          <w:rFonts w:ascii="Tempus Sans ITC" w:hAnsi="Tempus Sans ITC"/>
          <w:sz w:val="28"/>
          <w:szCs w:val="28"/>
        </w:rPr>
      </w:pPr>
      <w:r w:rsidRPr="00951EFF">
        <w:rPr>
          <w:rFonts w:ascii="Tempus Sans ITC" w:hAnsi="Tempus Sans ITC"/>
          <w:sz w:val="28"/>
          <w:szCs w:val="28"/>
          <w:rtl/>
        </w:rPr>
        <w:lastRenderedPageBreak/>
        <w:t>خامسًا: ملخص الفصل</w:t>
      </w:r>
    </w:p>
    <w:p w14:paraId="3912AB27" w14:textId="77777777" w:rsidR="00586CE7" w:rsidRPr="00951EFF" w:rsidRDefault="00586CE7" w:rsidP="00CD597E">
      <w:pPr>
        <w:pStyle w:val="NormalWeb"/>
        <w:bidi/>
        <w:rPr>
          <w:rFonts w:ascii="Tempus Sans ITC" w:hAnsi="Tempus Sans ITC"/>
          <w:sz w:val="28"/>
          <w:szCs w:val="28"/>
        </w:rPr>
      </w:pPr>
      <w:r w:rsidRPr="00951EFF">
        <w:rPr>
          <w:rFonts w:ascii="Tempus Sans ITC" w:hAnsi="Tempus Sans ITC"/>
          <w:sz w:val="28"/>
          <w:szCs w:val="28"/>
          <w:rtl/>
        </w:rPr>
        <w:t>خلصت النتائج إلى أن بنك فيجن</w:t>
      </w:r>
      <w:r w:rsidRPr="00951EFF">
        <w:rPr>
          <w:rFonts w:ascii="Tempus Sans ITC" w:hAnsi="Tempus Sans ITC"/>
          <w:sz w:val="28"/>
          <w:szCs w:val="28"/>
        </w:rPr>
        <w:t>:</w:t>
      </w:r>
    </w:p>
    <w:p w14:paraId="1C3CDC2C" w14:textId="77777777" w:rsidR="00586CE7" w:rsidRPr="00951EFF" w:rsidRDefault="00586CE7" w:rsidP="00CD597E">
      <w:pPr>
        <w:pStyle w:val="NormalWeb"/>
        <w:bidi/>
        <w:rPr>
          <w:rFonts w:ascii="Tempus Sans ITC" w:hAnsi="Tempus Sans ITC"/>
          <w:sz w:val="28"/>
          <w:szCs w:val="28"/>
        </w:rPr>
      </w:pPr>
      <w:r w:rsidRPr="00951EFF">
        <w:rPr>
          <w:rFonts w:ascii="Segoe UI Symbol" w:hAnsi="Segoe UI Symbol" w:cs="Segoe UI Symbol"/>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نجح في رفع مستوى الوعي بخدماته عبر منصة إكس</w:t>
      </w:r>
      <w:r w:rsidRPr="00951EFF">
        <w:rPr>
          <w:rFonts w:ascii="Tempus Sans ITC" w:hAnsi="Tempus Sans ITC"/>
          <w:sz w:val="28"/>
          <w:szCs w:val="28"/>
        </w:rPr>
        <w:br/>
      </w:r>
      <w:r w:rsidRPr="00951EFF">
        <w:rPr>
          <w:rFonts w:ascii="Segoe UI Symbol" w:hAnsi="Segoe UI Symbol" w:cs="Segoe UI Symbol"/>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استطاع بناء درجة مقبولة من الثقة</w:t>
      </w:r>
      <w:r w:rsidRPr="00951EFF">
        <w:rPr>
          <w:rFonts w:ascii="Tempus Sans ITC" w:hAnsi="Tempus Sans ITC"/>
          <w:sz w:val="28"/>
          <w:szCs w:val="28"/>
        </w:rPr>
        <w:br/>
      </w:r>
      <w:r w:rsidRPr="00951EFF">
        <w:rPr>
          <w:rFonts w:ascii="Segoe UI Symbol" w:hAnsi="Segoe UI Symbol" w:cs="Segoe UI Symbol"/>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أثر تدريجيًا في قرارات فتح حسابات جديدة</w:t>
      </w:r>
      <w:r w:rsidRPr="00951EFF">
        <w:rPr>
          <w:rFonts w:ascii="Tempus Sans ITC" w:hAnsi="Tempus Sans ITC"/>
          <w:sz w:val="28"/>
          <w:szCs w:val="28"/>
        </w:rPr>
        <w:br/>
      </w:r>
      <w:r w:rsidRPr="00951EFF">
        <w:rPr>
          <w:rFonts w:ascii="Segoe UI Symbol" w:hAnsi="Segoe UI Symbol" w:cs="Segoe UI Symbol"/>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يتميز بمحتوى جذاب وأكثر وضوحًا مقارنة بالمنافسين</w:t>
      </w:r>
      <w:r w:rsidRPr="00951EFF">
        <w:rPr>
          <w:rFonts w:ascii="Tempus Sans ITC" w:hAnsi="Tempus Sans ITC"/>
          <w:sz w:val="28"/>
          <w:szCs w:val="28"/>
        </w:rPr>
        <w:br/>
      </w:r>
      <w:r w:rsidRPr="00951EFF">
        <w:rPr>
          <w:rFonts w:ascii="Segoe UI Symbol" w:hAnsi="Segoe UI Symbol" w:cs="Segoe UI Symbol"/>
          <w:sz w:val="28"/>
          <w:szCs w:val="28"/>
        </w:rPr>
        <w:t>✔</w:t>
      </w:r>
      <w:r w:rsidRPr="00951EFF">
        <w:rPr>
          <w:rFonts w:ascii="Tempus Sans ITC" w:hAnsi="Tempus Sans ITC"/>
          <w:sz w:val="28"/>
          <w:szCs w:val="28"/>
        </w:rPr>
        <w:t xml:space="preserve"> </w:t>
      </w:r>
      <w:r w:rsidRPr="00951EFF">
        <w:rPr>
          <w:rFonts w:ascii="Tempus Sans ITC" w:hAnsi="Tempus Sans ITC"/>
          <w:sz w:val="28"/>
          <w:szCs w:val="28"/>
          <w:rtl/>
        </w:rPr>
        <w:t>يحتاج لتحسين سرعة التفاعل المباشر مع العملاء</w:t>
      </w:r>
    </w:p>
    <w:p w14:paraId="65D75820" w14:textId="77777777" w:rsidR="00586CE7" w:rsidRPr="00951EFF" w:rsidRDefault="00586CE7" w:rsidP="009F38AA">
      <w:pPr>
        <w:jc w:val="right"/>
        <w:rPr>
          <w:rFonts w:ascii="Tempus Sans ITC" w:hAnsi="Tempus Sans ITC"/>
          <w:sz w:val="28"/>
          <w:szCs w:val="28"/>
        </w:rPr>
      </w:pPr>
    </w:p>
    <w:p w14:paraId="115CC328" w14:textId="77777777" w:rsidR="00586CE7" w:rsidRPr="00951EFF" w:rsidRDefault="00586CE7" w:rsidP="009F38AA">
      <w:pPr>
        <w:jc w:val="right"/>
        <w:rPr>
          <w:rFonts w:ascii="Tempus Sans ITC" w:hAnsi="Tempus Sans ITC"/>
          <w:sz w:val="28"/>
          <w:szCs w:val="28"/>
        </w:rPr>
      </w:pPr>
    </w:p>
    <w:p w14:paraId="2EB78EDA" w14:textId="77777777" w:rsidR="00586CE7" w:rsidRPr="00951EFF" w:rsidRDefault="00586CE7" w:rsidP="009F38AA">
      <w:pPr>
        <w:jc w:val="right"/>
        <w:rPr>
          <w:rFonts w:ascii="Tempus Sans ITC" w:hAnsi="Tempus Sans ITC"/>
          <w:sz w:val="28"/>
          <w:szCs w:val="28"/>
        </w:rPr>
      </w:pPr>
    </w:p>
    <w:p w14:paraId="7AA3B7BB" w14:textId="77777777" w:rsidR="00586CE7" w:rsidRPr="00951EFF" w:rsidRDefault="00586CE7" w:rsidP="009F38AA">
      <w:pPr>
        <w:jc w:val="right"/>
        <w:rPr>
          <w:rFonts w:ascii="Tempus Sans ITC" w:hAnsi="Tempus Sans ITC"/>
          <w:sz w:val="28"/>
          <w:szCs w:val="28"/>
        </w:rPr>
      </w:pPr>
    </w:p>
    <w:p w14:paraId="75CC8122" w14:textId="77777777" w:rsidR="00586CE7" w:rsidRPr="00951EFF" w:rsidRDefault="00586CE7" w:rsidP="009F38AA">
      <w:pPr>
        <w:jc w:val="right"/>
        <w:rPr>
          <w:rFonts w:ascii="Tempus Sans ITC" w:hAnsi="Tempus Sans ITC"/>
          <w:sz w:val="28"/>
          <w:szCs w:val="28"/>
        </w:rPr>
      </w:pPr>
    </w:p>
    <w:p w14:paraId="4182ED76" w14:textId="77777777" w:rsidR="00586CE7" w:rsidRPr="00951EFF" w:rsidRDefault="00586CE7" w:rsidP="009F38AA">
      <w:pPr>
        <w:jc w:val="right"/>
        <w:rPr>
          <w:rFonts w:ascii="Tempus Sans ITC" w:hAnsi="Tempus Sans ITC"/>
          <w:sz w:val="28"/>
          <w:szCs w:val="28"/>
        </w:rPr>
      </w:pPr>
    </w:p>
    <w:p w14:paraId="56DCA84D" w14:textId="77777777" w:rsidR="00586CE7" w:rsidRPr="00951EFF" w:rsidRDefault="00586CE7" w:rsidP="009F38AA">
      <w:pPr>
        <w:jc w:val="right"/>
        <w:rPr>
          <w:rFonts w:ascii="Tempus Sans ITC" w:hAnsi="Tempus Sans ITC"/>
          <w:sz w:val="28"/>
          <w:szCs w:val="28"/>
        </w:rPr>
      </w:pPr>
    </w:p>
    <w:p w14:paraId="6A31630B" w14:textId="77777777" w:rsidR="00586CE7" w:rsidRPr="00951EFF" w:rsidRDefault="00586CE7" w:rsidP="009F38AA">
      <w:pPr>
        <w:jc w:val="right"/>
        <w:rPr>
          <w:rFonts w:ascii="Tempus Sans ITC" w:hAnsi="Tempus Sans ITC"/>
          <w:sz w:val="28"/>
          <w:szCs w:val="28"/>
        </w:rPr>
      </w:pPr>
    </w:p>
    <w:p w14:paraId="03B18B5F" w14:textId="77777777" w:rsidR="00586CE7" w:rsidRPr="00951EFF" w:rsidRDefault="00586CE7" w:rsidP="009F38AA">
      <w:pPr>
        <w:jc w:val="right"/>
        <w:rPr>
          <w:rFonts w:ascii="Tempus Sans ITC" w:hAnsi="Tempus Sans ITC"/>
          <w:sz w:val="28"/>
          <w:szCs w:val="28"/>
        </w:rPr>
      </w:pPr>
    </w:p>
    <w:p w14:paraId="4D3C5DFA" w14:textId="77777777" w:rsidR="00586CE7" w:rsidRPr="00951EFF" w:rsidRDefault="00586CE7" w:rsidP="009F38AA">
      <w:pPr>
        <w:jc w:val="right"/>
        <w:rPr>
          <w:rFonts w:ascii="Tempus Sans ITC" w:hAnsi="Tempus Sans ITC"/>
          <w:sz w:val="28"/>
          <w:szCs w:val="28"/>
        </w:rPr>
      </w:pPr>
    </w:p>
    <w:p w14:paraId="1FEE2EF1" w14:textId="77777777" w:rsidR="00586CE7" w:rsidRPr="00951EFF" w:rsidRDefault="00586CE7" w:rsidP="009F38AA">
      <w:pPr>
        <w:jc w:val="right"/>
        <w:rPr>
          <w:rFonts w:ascii="Tempus Sans ITC" w:hAnsi="Tempus Sans ITC"/>
          <w:sz w:val="28"/>
          <w:szCs w:val="28"/>
        </w:rPr>
      </w:pPr>
    </w:p>
    <w:p w14:paraId="0F8B9557" w14:textId="77777777" w:rsidR="00586CE7" w:rsidRPr="00951EFF" w:rsidRDefault="00586CE7" w:rsidP="009F38AA">
      <w:pPr>
        <w:jc w:val="right"/>
        <w:rPr>
          <w:rFonts w:ascii="Tempus Sans ITC" w:hAnsi="Tempus Sans ITC"/>
          <w:sz w:val="28"/>
          <w:szCs w:val="28"/>
        </w:rPr>
      </w:pPr>
    </w:p>
    <w:p w14:paraId="78ECF083" w14:textId="77777777" w:rsidR="00586CE7" w:rsidRPr="00951EFF" w:rsidRDefault="00586CE7" w:rsidP="009F38AA">
      <w:pPr>
        <w:jc w:val="right"/>
        <w:rPr>
          <w:rFonts w:ascii="Tempus Sans ITC" w:hAnsi="Tempus Sans ITC"/>
          <w:sz w:val="28"/>
          <w:szCs w:val="28"/>
        </w:rPr>
      </w:pPr>
    </w:p>
    <w:p w14:paraId="34D3BD7D" w14:textId="0B1C455B" w:rsidR="00586CE7" w:rsidRDefault="00586CE7" w:rsidP="009F38AA">
      <w:pPr>
        <w:jc w:val="right"/>
        <w:rPr>
          <w:rFonts w:ascii="Tempus Sans ITC" w:hAnsi="Tempus Sans ITC"/>
          <w:sz w:val="28"/>
          <w:szCs w:val="28"/>
          <w:rtl/>
        </w:rPr>
      </w:pPr>
    </w:p>
    <w:p w14:paraId="569D685C" w14:textId="6FB96E85" w:rsidR="00951EFF" w:rsidRDefault="00951EFF" w:rsidP="009F38AA">
      <w:pPr>
        <w:jc w:val="right"/>
        <w:rPr>
          <w:rFonts w:ascii="Tempus Sans ITC" w:hAnsi="Tempus Sans ITC"/>
          <w:sz w:val="28"/>
          <w:szCs w:val="28"/>
          <w:rtl/>
        </w:rPr>
      </w:pPr>
    </w:p>
    <w:p w14:paraId="37D1C56D" w14:textId="77777777" w:rsidR="00951EFF" w:rsidRPr="00951EFF" w:rsidRDefault="00951EFF" w:rsidP="009F38AA">
      <w:pPr>
        <w:jc w:val="right"/>
        <w:rPr>
          <w:rFonts w:ascii="Tempus Sans ITC" w:hAnsi="Tempus Sans ITC"/>
          <w:sz w:val="28"/>
          <w:szCs w:val="28"/>
        </w:rPr>
      </w:pPr>
    </w:p>
    <w:p w14:paraId="3A192D77" w14:textId="77777777" w:rsidR="00586CE7" w:rsidRPr="00951EFF" w:rsidRDefault="00586CE7" w:rsidP="00CD597E">
      <w:pPr>
        <w:pStyle w:val="Heading1"/>
        <w:jc w:val="center"/>
        <w:rPr>
          <w:rFonts w:ascii="Tempus Sans ITC" w:hAnsi="Tempus Sans ITC"/>
          <w:sz w:val="28"/>
          <w:szCs w:val="28"/>
        </w:rPr>
      </w:pPr>
      <w:r w:rsidRPr="00951EFF">
        <w:rPr>
          <w:rFonts w:ascii="Tempus Sans ITC" w:hAnsi="Tempus Sans ITC"/>
          <w:sz w:val="28"/>
          <w:szCs w:val="28"/>
          <w:rtl/>
        </w:rPr>
        <w:lastRenderedPageBreak/>
        <w:t>الفصل الخامس</w:t>
      </w:r>
    </w:p>
    <w:p w14:paraId="72F20BE3" w14:textId="77777777" w:rsidR="00586CE7" w:rsidRPr="00951EFF" w:rsidRDefault="00586CE7" w:rsidP="00CD597E">
      <w:pPr>
        <w:pStyle w:val="Heading2"/>
        <w:jc w:val="center"/>
        <w:rPr>
          <w:rFonts w:ascii="Tempus Sans ITC" w:hAnsi="Tempus Sans ITC"/>
          <w:sz w:val="28"/>
          <w:szCs w:val="28"/>
        </w:rPr>
      </w:pPr>
      <w:r w:rsidRPr="00951EFF">
        <w:rPr>
          <w:rFonts w:ascii="Tempus Sans ITC" w:hAnsi="Tempus Sans ITC"/>
          <w:sz w:val="28"/>
          <w:szCs w:val="28"/>
          <w:rtl/>
        </w:rPr>
        <w:t>الخاتمة والتوصيات والمقترحات</w:t>
      </w:r>
    </w:p>
    <w:p w14:paraId="4ABF059D" w14:textId="77777777" w:rsidR="00586CE7" w:rsidRPr="00951EFF" w:rsidRDefault="00586CE7" w:rsidP="00CD597E">
      <w:pPr>
        <w:bidi/>
        <w:jc w:val="right"/>
        <w:rPr>
          <w:rFonts w:ascii="Tempus Sans ITC" w:hAnsi="Tempus Sans ITC"/>
          <w:sz w:val="28"/>
          <w:szCs w:val="28"/>
        </w:rPr>
      </w:pPr>
    </w:p>
    <w:p w14:paraId="1D474582" w14:textId="77777777" w:rsidR="00586CE7" w:rsidRPr="00951EFF" w:rsidRDefault="00586CE7" w:rsidP="00CD597E">
      <w:pPr>
        <w:pStyle w:val="Heading3"/>
        <w:bidi/>
        <w:rPr>
          <w:rFonts w:ascii="Tempus Sans ITC" w:hAnsi="Tempus Sans ITC"/>
          <w:sz w:val="28"/>
          <w:szCs w:val="28"/>
        </w:rPr>
      </w:pPr>
      <w:r w:rsidRPr="00951EFF">
        <w:rPr>
          <w:rFonts w:ascii="Tempus Sans ITC" w:hAnsi="Tempus Sans ITC"/>
          <w:sz w:val="28"/>
          <w:szCs w:val="28"/>
          <w:rtl/>
        </w:rPr>
        <w:t>أولًا: الخاتمة</w:t>
      </w:r>
    </w:p>
    <w:p w14:paraId="52424E2A" w14:textId="77777777" w:rsidR="00586CE7" w:rsidRPr="00951EFF" w:rsidRDefault="00586CE7" w:rsidP="00CD597E">
      <w:pPr>
        <w:pStyle w:val="NormalWeb"/>
        <w:bidi/>
        <w:rPr>
          <w:rFonts w:ascii="Tempus Sans ITC" w:hAnsi="Tempus Sans ITC"/>
          <w:sz w:val="28"/>
          <w:szCs w:val="28"/>
        </w:rPr>
      </w:pPr>
      <w:r w:rsidRPr="00951EFF">
        <w:rPr>
          <w:rFonts w:ascii="Tempus Sans ITC" w:hAnsi="Tempus Sans ITC"/>
          <w:sz w:val="28"/>
          <w:szCs w:val="28"/>
          <w:rtl/>
        </w:rPr>
        <w:t>جاءت هذه الدراسة بهدف التعرف على مدى استفادة بنك فيجن — بوصفه بنكًا رقميًا سعوديًا ناشئًا — من منصة إكس في تسويق خدماته البنكية، عبر تحليل أثر المحتوى المنشور على المنصة في رفع مستوى وعي العملاء، وتعزيز الثقة، والتأثير في القرار المصرفي</w:t>
      </w:r>
      <w:r w:rsidRPr="00951EFF">
        <w:rPr>
          <w:rFonts w:ascii="Tempus Sans ITC" w:hAnsi="Tempus Sans ITC"/>
          <w:sz w:val="28"/>
          <w:szCs w:val="28"/>
        </w:rPr>
        <w:t>.</w:t>
      </w:r>
    </w:p>
    <w:p w14:paraId="54BD751A" w14:textId="77777777" w:rsidR="00586CE7" w:rsidRPr="00951EFF" w:rsidRDefault="00586CE7" w:rsidP="00CD597E">
      <w:pPr>
        <w:pStyle w:val="NormalWeb"/>
        <w:bidi/>
        <w:rPr>
          <w:rFonts w:ascii="Tempus Sans ITC" w:hAnsi="Tempus Sans ITC"/>
          <w:sz w:val="28"/>
          <w:szCs w:val="28"/>
        </w:rPr>
      </w:pPr>
      <w:r w:rsidRPr="00951EFF">
        <w:rPr>
          <w:rFonts w:ascii="Tempus Sans ITC" w:hAnsi="Tempus Sans ITC"/>
          <w:sz w:val="28"/>
          <w:szCs w:val="28"/>
          <w:rtl/>
        </w:rPr>
        <w:t>وقد كشفت النتائج أن البنك نجح بدرجة واضحة في استخدام منصة إكس كقناة اتصال وتسويق فعّالة، حيث أظهر غالبية أفراد العينة تفاعلًا إيجابيًا مع محتوى البنك، وعبّروا عن وعي متزايد بخدماته نتيجة الحملات التسويقية المنشورة عبر المنصة</w:t>
      </w:r>
      <w:r w:rsidRPr="00951EFF">
        <w:rPr>
          <w:rFonts w:ascii="Tempus Sans ITC" w:hAnsi="Tempus Sans ITC"/>
          <w:sz w:val="28"/>
          <w:szCs w:val="28"/>
        </w:rPr>
        <w:t>.</w:t>
      </w:r>
    </w:p>
    <w:p w14:paraId="03424A1B" w14:textId="77777777" w:rsidR="00586CE7" w:rsidRPr="00951EFF" w:rsidRDefault="00586CE7" w:rsidP="00CD597E">
      <w:pPr>
        <w:pStyle w:val="NormalWeb"/>
        <w:bidi/>
        <w:rPr>
          <w:rFonts w:ascii="Tempus Sans ITC" w:hAnsi="Tempus Sans ITC"/>
          <w:sz w:val="28"/>
          <w:szCs w:val="28"/>
        </w:rPr>
      </w:pPr>
      <w:r w:rsidRPr="00951EFF">
        <w:rPr>
          <w:rFonts w:ascii="Tempus Sans ITC" w:hAnsi="Tempus Sans ITC"/>
          <w:sz w:val="28"/>
          <w:szCs w:val="28"/>
          <w:rtl/>
        </w:rPr>
        <w:t>كما أثبتت النتائج أن وجود البنك على منصة إكس يسهم في تعزيز الثقة بالكيانات المصرفية الرقمية، ويساعد في تقديم نموذج بديل للبنك التقليدي، لا يقل عنه فاعلية أو أمانًا، بل يتفوق عليه في مجالات السرعة، والتكلفة المنخفضة، ووضوح الخدمات، ومرونة الاستخدام</w:t>
      </w:r>
      <w:r w:rsidRPr="00951EFF">
        <w:rPr>
          <w:rFonts w:ascii="Tempus Sans ITC" w:hAnsi="Tempus Sans ITC"/>
          <w:sz w:val="28"/>
          <w:szCs w:val="28"/>
        </w:rPr>
        <w:t>.</w:t>
      </w:r>
    </w:p>
    <w:p w14:paraId="21219140" w14:textId="77777777" w:rsidR="00586CE7" w:rsidRPr="00951EFF" w:rsidRDefault="000D53BE" w:rsidP="00586CE7">
      <w:pPr>
        <w:rPr>
          <w:rFonts w:ascii="Tempus Sans ITC" w:hAnsi="Tempus Sans ITC"/>
          <w:sz w:val="28"/>
          <w:szCs w:val="28"/>
        </w:rPr>
      </w:pPr>
      <w:r w:rsidRPr="00951EFF">
        <w:rPr>
          <w:rFonts w:ascii="Tempus Sans ITC" w:hAnsi="Tempus Sans ITC"/>
          <w:sz w:val="28"/>
          <w:szCs w:val="28"/>
        </w:rPr>
        <w:pict w14:anchorId="2CF78CAD">
          <v:rect id="_x0000_i1027" style="width:0;height:1.5pt" o:hralign="center" o:hrstd="t" o:hr="t" fillcolor="#a0a0a0" stroked="f"/>
        </w:pict>
      </w:r>
    </w:p>
    <w:p w14:paraId="1FCE1ADF" w14:textId="77777777" w:rsidR="00586CE7" w:rsidRPr="00951EFF" w:rsidRDefault="00586CE7" w:rsidP="00774C96">
      <w:pPr>
        <w:pStyle w:val="Heading3"/>
        <w:bidi/>
        <w:rPr>
          <w:rFonts w:ascii="Tempus Sans ITC" w:hAnsi="Tempus Sans ITC"/>
          <w:sz w:val="28"/>
          <w:szCs w:val="28"/>
        </w:rPr>
      </w:pPr>
      <w:r w:rsidRPr="00951EFF">
        <w:rPr>
          <w:rFonts w:ascii="Tempus Sans ITC" w:hAnsi="Tempus Sans ITC"/>
          <w:sz w:val="28"/>
          <w:szCs w:val="28"/>
          <w:rtl/>
        </w:rPr>
        <w:t>ثانيًا: أهم نتائج الدراسة</w:t>
      </w:r>
    </w:p>
    <w:p w14:paraId="40E9A697"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Pr>
        <w:t xml:space="preserve">74% </w:t>
      </w:r>
      <w:r w:rsidRPr="00951EFF">
        <w:rPr>
          <w:rFonts w:ascii="Tempus Sans ITC" w:hAnsi="Tempus Sans ITC"/>
          <w:sz w:val="28"/>
          <w:szCs w:val="28"/>
          <w:rtl/>
        </w:rPr>
        <w:t>من المشاركين أشاروا إلى أن المنصة زادت معرفتهم بخدمات بنك فيجن</w:t>
      </w:r>
      <w:r w:rsidRPr="00951EFF">
        <w:rPr>
          <w:rFonts w:ascii="Tempus Sans ITC" w:hAnsi="Tempus Sans ITC"/>
          <w:sz w:val="28"/>
          <w:szCs w:val="28"/>
        </w:rPr>
        <w:t>.</w:t>
      </w:r>
    </w:p>
    <w:p w14:paraId="5EA8D6EE"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Pr>
        <w:t xml:space="preserve">66% </w:t>
      </w:r>
      <w:r w:rsidRPr="00951EFF">
        <w:rPr>
          <w:rFonts w:ascii="Tempus Sans ITC" w:hAnsi="Tempus Sans ITC"/>
          <w:sz w:val="28"/>
          <w:szCs w:val="28"/>
          <w:rtl/>
        </w:rPr>
        <w:t>أكدوا أن وجود البنك على منصة إكس عزز ثقتهم به</w:t>
      </w:r>
      <w:r w:rsidRPr="00951EFF">
        <w:rPr>
          <w:rFonts w:ascii="Tempus Sans ITC" w:hAnsi="Tempus Sans ITC"/>
          <w:sz w:val="28"/>
          <w:szCs w:val="28"/>
        </w:rPr>
        <w:t>.</w:t>
      </w:r>
    </w:p>
    <w:p w14:paraId="0E4A4DC4"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Pr>
        <w:t xml:space="preserve">54% </w:t>
      </w:r>
      <w:r w:rsidRPr="00951EFF">
        <w:rPr>
          <w:rFonts w:ascii="Tempus Sans ITC" w:hAnsi="Tempus Sans ITC"/>
          <w:sz w:val="28"/>
          <w:szCs w:val="28"/>
          <w:rtl/>
        </w:rPr>
        <w:t>تأثرت قراراتهم المصرفية بالحملات التسويقية المنشورة</w:t>
      </w:r>
      <w:r w:rsidRPr="00951EFF">
        <w:rPr>
          <w:rFonts w:ascii="Tempus Sans ITC" w:hAnsi="Tempus Sans ITC"/>
          <w:sz w:val="28"/>
          <w:szCs w:val="28"/>
        </w:rPr>
        <w:t>.</w:t>
      </w:r>
    </w:p>
    <w:p w14:paraId="539621DB"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tl/>
        </w:rPr>
        <w:t>يرى 63% أن محتوى البنك جذاب وواضح وسهل الفهم</w:t>
      </w:r>
      <w:r w:rsidRPr="00951EFF">
        <w:rPr>
          <w:rFonts w:ascii="Tempus Sans ITC" w:hAnsi="Tempus Sans ITC"/>
          <w:sz w:val="28"/>
          <w:szCs w:val="28"/>
        </w:rPr>
        <w:t>.</w:t>
      </w:r>
    </w:p>
    <w:p w14:paraId="419DBD9A"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tl/>
        </w:rPr>
        <w:t>أكد 59% أن البنك يتفاعل مع العملاء، لكن نسبة منهم ترى ضرورة تحسين سرعة الرد</w:t>
      </w:r>
      <w:r w:rsidRPr="00951EFF">
        <w:rPr>
          <w:rFonts w:ascii="Tempus Sans ITC" w:hAnsi="Tempus Sans ITC"/>
          <w:sz w:val="28"/>
          <w:szCs w:val="28"/>
        </w:rPr>
        <w:t>.</w:t>
      </w:r>
    </w:p>
    <w:p w14:paraId="5B7F9E20" w14:textId="77777777" w:rsidR="00586CE7" w:rsidRPr="00951EFF" w:rsidRDefault="00586CE7" w:rsidP="00951EFF">
      <w:pPr>
        <w:pStyle w:val="NormalWeb"/>
        <w:numPr>
          <w:ilvl w:val="0"/>
          <w:numId w:val="28"/>
        </w:numPr>
        <w:bidi/>
        <w:rPr>
          <w:rFonts w:ascii="Tempus Sans ITC" w:hAnsi="Tempus Sans ITC"/>
          <w:sz w:val="28"/>
          <w:szCs w:val="28"/>
        </w:rPr>
      </w:pPr>
      <w:r w:rsidRPr="00951EFF">
        <w:rPr>
          <w:rFonts w:ascii="Tempus Sans ITC" w:hAnsi="Tempus Sans ITC"/>
          <w:sz w:val="28"/>
          <w:szCs w:val="28"/>
          <w:rtl/>
        </w:rPr>
        <w:t>يرى 61% أن محتوى بنك فيجن أفضل من محتوى بنوك رقمية منافسة</w:t>
      </w:r>
      <w:r w:rsidRPr="00951EFF">
        <w:rPr>
          <w:rFonts w:ascii="Tempus Sans ITC" w:hAnsi="Tempus Sans ITC"/>
          <w:sz w:val="28"/>
          <w:szCs w:val="28"/>
        </w:rPr>
        <w:t>.</w:t>
      </w:r>
    </w:p>
    <w:p w14:paraId="49E22204" w14:textId="77777777" w:rsidR="00586CE7" w:rsidRPr="00951EFF" w:rsidRDefault="00586CE7" w:rsidP="009F38AA">
      <w:pPr>
        <w:jc w:val="right"/>
        <w:rPr>
          <w:rFonts w:ascii="Tempus Sans ITC" w:hAnsi="Tempus Sans ITC"/>
          <w:sz w:val="28"/>
          <w:szCs w:val="28"/>
        </w:rPr>
      </w:pPr>
    </w:p>
    <w:p w14:paraId="033FDEFB" w14:textId="058FA9AA" w:rsidR="00586CE7" w:rsidRDefault="00586CE7" w:rsidP="009F38AA">
      <w:pPr>
        <w:jc w:val="right"/>
        <w:rPr>
          <w:rFonts w:ascii="Tempus Sans ITC" w:hAnsi="Tempus Sans ITC"/>
          <w:sz w:val="28"/>
          <w:szCs w:val="28"/>
          <w:rtl/>
        </w:rPr>
      </w:pPr>
    </w:p>
    <w:p w14:paraId="736C81AC" w14:textId="24B7960D" w:rsidR="00951EFF" w:rsidRDefault="00951EFF" w:rsidP="009F38AA">
      <w:pPr>
        <w:jc w:val="right"/>
        <w:rPr>
          <w:rFonts w:ascii="Tempus Sans ITC" w:hAnsi="Tempus Sans ITC"/>
          <w:sz w:val="28"/>
          <w:szCs w:val="28"/>
          <w:rtl/>
        </w:rPr>
      </w:pPr>
    </w:p>
    <w:p w14:paraId="32044039" w14:textId="682099D4" w:rsidR="00951EFF" w:rsidRDefault="00951EFF" w:rsidP="009F38AA">
      <w:pPr>
        <w:jc w:val="right"/>
        <w:rPr>
          <w:rFonts w:ascii="Tempus Sans ITC" w:hAnsi="Tempus Sans ITC"/>
          <w:sz w:val="28"/>
          <w:szCs w:val="28"/>
          <w:rtl/>
        </w:rPr>
      </w:pPr>
    </w:p>
    <w:p w14:paraId="45BA5306" w14:textId="77777777" w:rsidR="00951EFF" w:rsidRPr="00951EFF" w:rsidRDefault="00951EFF" w:rsidP="009F38AA">
      <w:pPr>
        <w:jc w:val="right"/>
        <w:rPr>
          <w:rFonts w:ascii="Tempus Sans ITC" w:hAnsi="Tempus Sans ITC"/>
          <w:sz w:val="28"/>
          <w:szCs w:val="28"/>
        </w:rPr>
      </w:pPr>
    </w:p>
    <w:p w14:paraId="4459E966" w14:textId="77777777" w:rsidR="00586CE7" w:rsidRPr="00951EFF" w:rsidRDefault="00586CE7" w:rsidP="00774C96">
      <w:pPr>
        <w:pStyle w:val="Heading3"/>
        <w:bidi/>
        <w:rPr>
          <w:rFonts w:ascii="Tempus Sans ITC" w:hAnsi="Tempus Sans ITC"/>
          <w:sz w:val="28"/>
          <w:szCs w:val="28"/>
        </w:rPr>
      </w:pPr>
      <w:r w:rsidRPr="00951EFF">
        <w:rPr>
          <w:rFonts w:ascii="Tempus Sans ITC" w:hAnsi="Tempus Sans ITC"/>
          <w:sz w:val="28"/>
          <w:szCs w:val="28"/>
          <w:rtl/>
        </w:rPr>
        <w:lastRenderedPageBreak/>
        <w:t>ثالثًا: توصيات الدراسة</w:t>
      </w:r>
    </w:p>
    <w:p w14:paraId="485BB9F6" w14:textId="77777777" w:rsidR="00586CE7" w:rsidRPr="00951EFF" w:rsidRDefault="00586CE7" w:rsidP="00774C96">
      <w:pPr>
        <w:pStyle w:val="NormalWeb"/>
        <w:bidi/>
        <w:rPr>
          <w:rFonts w:ascii="Tempus Sans ITC" w:hAnsi="Tempus Sans ITC"/>
          <w:sz w:val="28"/>
          <w:szCs w:val="28"/>
        </w:rPr>
      </w:pPr>
      <w:r w:rsidRPr="00951EFF">
        <w:rPr>
          <w:rFonts w:ascii="Tempus Sans ITC" w:hAnsi="Tempus Sans ITC"/>
          <w:sz w:val="28"/>
          <w:szCs w:val="28"/>
          <w:rtl/>
        </w:rPr>
        <w:t>بناءً على النتائج السابقة، توصي الدراسة بما يلي</w:t>
      </w:r>
      <w:r w:rsidRPr="00951EFF">
        <w:rPr>
          <w:rFonts w:ascii="Tempus Sans ITC" w:hAnsi="Tempus Sans ITC"/>
          <w:sz w:val="28"/>
          <w:szCs w:val="28"/>
        </w:rPr>
        <w:t>:</w:t>
      </w:r>
    </w:p>
    <w:p w14:paraId="01F9DCED" w14:textId="77777777" w:rsidR="00586CE7" w:rsidRPr="00951EFF" w:rsidRDefault="00586CE7" w:rsidP="00951EFF">
      <w:pPr>
        <w:pStyle w:val="NormalWeb"/>
        <w:numPr>
          <w:ilvl w:val="0"/>
          <w:numId w:val="29"/>
        </w:numPr>
        <w:bidi/>
        <w:rPr>
          <w:rFonts w:ascii="Tempus Sans ITC" w:hAnsi="Tempus Sans ITC"/>
          <w:sz w:val="28"/>
          <w:szCs w:val="28"/>
        </w:rPr>
      </w:pPr>
      <w:r w:rsidRPr="00951EFF">
        <w:rPr>
          <w:rStyle w:val="Strong"/>
          <w:rFonts w:ascii="Tempus Sans ITC" w:eastAsiaTheme="majorEastAsia" w:hAnsi="Tempus Sans ITC"/>
          <w:sz w:val="28"/>
          <w:szCs w:val="28"/>
          <w:rtl/>
        </w:rPr>
        <w:t>زيادة المحتوى التفاعلي المباشر</w:t>
      </w:r>
      <w:r w:rsidRPr="00951EFF">
        <w:rPr>
          <w:rFonts w:ascii="Tempus Sans ITC" w:hAnsi="Tempus Sans ITC"/>
          <w:sz w:val="28"/>
          <w:szCs w:val="28"/>
          <w:rtl/>
        </w:rPr>
        <w:t xml:space="preserve"> مع المستخدمين على منصة إكس</w:t>
      </w:r>
      <w:r w:rsidRPr="00951EFF">
        <w:rPr>
          <w:rFonts w:ascii="Tempus Sans ITC" w:hAnsi="Tempus Sans ITC"/>
          <w:sz w:val="28"/>
          <w:szCs w:val="28"/>
        </w:rPr>
        <w:t>.</w:t>
      </w:r>
    </w:p>
    <w:p w14:paraId="699D194E" w14:textId="77777777" w:rsidR="00586CE7"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توسيع حملات التوعية بالخدمات البنكية الرقمية، خاصة للشرائح غير المتخصّصة</w:t>
      </w:r>
      <w:r w:rsidRPr="00951EFF">
        <w:rPr>
          <w:rFonts w:ascii="Tempus Sans ITC" w:hAnsi="Tempus Sans ITC"/>
          <w:sz w:val="28"/>
          <w:szCs w:val="28"/>
        </w:rPr>
        <w:t>.</w:t>
      </w:r>
    </w:p>
    <w:p w14:paraId="4AE0C1CB" w14:textId="77777777" w:rsidR="00586CE7"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الاستمرار في استخدام لغة شبابية بسيطة تراعي التحول الرقمي</w:t>
      </w:r>
      <w:r w:rsidRPr="00951EFF">
        <w:rPr>
          <w:rFonts w:ascii="Tempus Sans ITC" w:hAnsi="Tempus Sans ITC"/>
          <w:sz w:val="28"/>
          <w:szCs w:val="28"/>
        </w:rPr>
        <w:t>.</w:t>
      </w:r>
    </w:p>
    <w:p w14:paraId="2B776E47" w14:textId="77777777" w:rsidR="00586CE7"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رفع سرعة الاستجابة لتعليقات العملاء واستفساراتهم</w:t>
      </w:r>
      <w:r w:rsidRPr="00951EFF">
        <w:rPr>
          <w:rFonts w:ascii="Tempus Sans ITC" w:hAnsi="Tempus Sans ITC"/>
          <w:sz w:val="28"/>
          <w:szCs w:val="28"/>
        </w:rPr>
        <w:t>.</w:t>
      </w:r>
    </w:p>
    <w:p w14:paraId="1FCE51FE" w14:textId="77777777" w:rsidR="00586CE7"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تعزيز التعاون مع المؤثرين الرقميين في المجال المالي والتقني</w:t>
      </w:r>
      <w:r w:rsidRPr="00951EFF">
        <w:rPr>
          <w:rFonts w:ascii="Tempus Sans ITC" w:hAnsi="Tempus Sans ITC"/>
          <w:sz w:val="28"/>
          <w:szCs w:val="28"/>
        </w:rPr>
        <w:t>.</w:t>
      </w:r>
    </w:p>
    <w:p w14:paraId="492C3997" w14:textId="77777777" w:rsidR="00586CE7"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دعم المحتوى المرئي (الفيديو، الرسوم التوضيحية) لشرح المنتجات المصرفية</w:t>
      </w:r>
      <w:r w:rsidRPr="00951EFF">
        <w:rPr>
          <w:rFonts w:ascii="Tempus Sans ITC" w:hAnsi="Tempus Sans ITC"/>
          <w:sz w:val="28"/>
          <w:szCs w:val="28"/>
        </w:rPr>
        <w:t>.</w:t>
      </w:r>
    </w:p>
    <w:p w14:paraId="7D8D2746" w14:textId="5BFA2764" w:rsidR="00B34C8A" w:rsidRPr="00951EFF" w:rsidRDefault="00586CE7" w:rsidP="00951EFF">
      <w:pPr>
        <w:pStyle w:val="NormalWeb"/>
        <w:numPr>
          <w:ilvl w:val="0"/>
          <w:numId w:val="29"/>
        </w:numPr>
        <w:bidi/>
        <w:rPr>
          <w:rFonts w:ascii="Tempus Sans ITC" w:hAnsi="Tempus Sans ITC"/>
          <w:sz w:val="28"/>
          <w:szCs w:val="28"/>
        </w:rPr>
      </w:pPr>
      <w:r w:rsidRPr="00951EFF">
        <w:rPr>
          <w:rFonts w:ascii="Tempus Sans ITC" w:hAnsi="Tempus Sans ITC"/>
          <w:sz w:val="28"/>
          <w:szCs w:val="28"/>
          <w:rtl/>
        </w:rPr>
        <w:t>تطوير مؤشر دوري لقياس رضا العملاء عن الحملات الرقمية</w:t>
      </w:r>
      <w:r w:rsidRPr="00951EFF">
        <w:rPr>
          <w:rFonts w:ascii="Tempus Sans ITC" w:hAnsi="Tempus Sans ITC"/>
          <w:sz w:val="28"/>
          <w:szCs w:val="28"/>
        </w:rPr>
        <w:t>.</w:t>
      </w:r>
    </w:p>
    <w:p w14:paraId="2B28A0FE" w14:textId="77777777" w:rsidR="00B34C8A" w:rsidRPr="00951EFF" w:rsidRDefault="00B34C8A" w:rsidP="00774C96">
      <w:pPr>
        <w:pStyle w:val="Heading3"/>
        <w:bidi/>
        <w:rPr>
          <w:rFonts w:ascii="Tempus Sans ITC" w:hAnsi="Tempus Sans ITC"/>
          <w:sz w:val="28"/>
          <w:szCs w:val="28"/>
        </w:rPr>
      </w:pPr>
      <w:r w:rsidRPr="00951EFF">
        <w:rPr>
          <w:rFonts w:ascii="Tempus Sans ITC" w:hAnsi="Tempus Sans ITC"/>
          <w:sz w:val="28"/>
          <w:szCs w:val="28"/>
          <w:rtl/>
        </w:rPr>
        <w:t>رابعًا: مقترحات لدراسات مستقبلية</w:t>
      </w:r>
    </w:p>
    <w:p w14:paraId="50B4EDCA" w14:textId="77777777" w:rsidR="00B34C8A" w:rsidRPr="00951EFF" w:rsidRDefault="00B34C8A" w:rsidP="00774C96">
      <w:pPr>
        <w:pStyle w:val="NormalWeb"/>
        <w:bidi/>
        <w:rPr>
          <w:rFonts w:ascii="Tempus Sans ITC" w:hAnsi="Tempus Sans ITC"/>
          <w:sz w:val="28"/>
          <w:szCs w:val="28"/>
        </w:rPr>
      </w:pPr>
      <w:r w:rsidRPr="00951EFF">
        <w:rPr>
          <w:rFonts w:ascii="Tempus Sans ITC" w:hAnsi="Tempus Sans ITC"/>
          <w:sz w:val="28"/>
          <w:szCs w:val="28"/>
          <w:rtl/>
        </w:rPr>
        <w:t>يمكن للباحثين مستقبلاً دراسة</w:t>
      </w:r>
      <w:r w:rsidRPr="00951EFF">
        <w:rPr>
          <w:rFonts w:ascii="Tempus Sans ITC" w:hAnsi="Tempus Sans ITC"/>
          <w:sz w:val="28"/>
          <w:szCs w:val="28"/>
        </w:rPr>
        <w:t>:</w:t>
      </w:r>
    </w:p>
    <w:p w14:paraId="48133D18" w14:textId="77777777" w:rsidR="00B34C8A" w:rsidRPr="00951EFF" w:rsidRDefault="00B34C8A" w:rsidP="00951EFF">
      <w:pPr>
        <w:pStyle w:val="NormalWeb"/>
        <w:numPr>
          <w:ilvl w:val="0"/>
          <w:numId w:val="30"/>
        </w:numPr>
        <w:bidi/>
        <w:rPr>
          <w:rFonts w:ascii="Tempus Sans ITC" w:hAnsi="Tempus Sans ITC"/>
          <w:sz w:val="28"/>
          <w:szCs w:val="28"/>
        </w:rPr>
      </w:pPr>
      <w:r w:rsidRPr="00951EFF">
        <w:rPr>
          <w:rFonts w:ascii="Tempus Sans ITC" w:hAnsi="Tempus Sans ITC"/>
          <w:sz w:val="28"/>
          <w:szCs w:val="28"/>
          <w:rtl/>
        </w:rPr>
        <w:t>مقارنة بين بنك فيجن وبنوك رقمية أخرى في السعودية</w:t>
      </w:r>
      <w:r w:rsidRPr="00951EFF">
        <w:rPr>
          <w:rFonts w:ascii="Tempus Sans ITC" w:hAnsi="Tempus Sans ITC"/>
          <w:sz w:val="28"/>
          <w:szCs w:val="28"/>
        </w:rPr>
        <w:t>.</w:t>
      </w:r>
    </w:p>
    <w:p w14:paraId="251B8BFA" w14:textId="77777777" w:rsidR="00B34C8A" w:rsidRPr="00951EFF" w:rsidRDefault="00B34C8A" w:rsidP="00951EFF">
      <w:pPr>
        <w:pStyle w:val="NormalWeb"/>
        <w:numPr>
          <w:ilvl w:val="0"/>
          <w:numId w:val="30"/>
        </w:numPr>
        <w:bidi/>
        <w:rPr>
          <w:rFonts w:ascii="Tempus Sans ITC" w:hAnsi="Tempus Sans ITC"/>
          <w:sz w:val="28"/>
          <w:szCs w:val="28"/>
        </w:rPr>
      </w:pPr>
      <w:r w:rsidRPr="00951EFF">
        <w:rPr>
          <w:rFonts w:ascii="Tempus Sans ITC" w:hAnsi="Tempus Sans ITC"/>
          <w:sz w:val="28"/>
          <w:szCs w:val="28"/>
          <w:rtl/>
        </w:rPr>
        <w:t>أثر منصات التواصل الأخرى (إنستغرام – تيك توك) على التسويق البنكي</w:t>
      </w:r>
      <w:r w:rsidRPr="00951EFF">
        <w:rPr>
          <w:rFonts w:ascii="Tempus Sans ITC" w:hAnsi="Tempus Sans ITC"/>
          <w:sz w:val="28"/>
          <w:szCs w:val="28"/>
        </w:rPr>
        <w:t>.</w:t>
      </w:r>
    </w:p>
    <w:p w14:paraId="2CD5A986" w14:textId="77777777" w:rsidR="00B34C8A" w:rsidRPr="00951EFF" w:rsidRDefault="00B34C8A" w:rsidP="00951EFF">
      <w:pPr>
        <w:pStyle w:val="NormalWeb"/>
        <w:numPr>
          <w:ilvl w:val="0"/>
          <w:numId w:val="30"/>
        </w:numPr>
        <w:bidi/>
        <w:rPr>
          <w:rFonts w:ascii="Tempus Sans ITC" w:hAnsi="Tempus Sans ITC"/>
          <w:sz w:val="28"/>
          <w:szCs w:val="28"/>
        </w:rPr>
      </w:pPr>
      <w:r w:rsidRPr="00951EFF">
        <w:rPr>
          <w:rFonts w:ascii="Tempus Sans ITC" w:hAnsi="Tempus Sans ITC"/>
          <w:sz w:val="28"/>
          <w:szCs w:val="28"/>
          <w:rtl/>
        </w:rPr>
        <w:t>درجة وعي العملاء الريفيين بالبنوك الرقمية</w:t>
      </w:r>
      <w:r w:rsidRPr="00951EFF">
        <w:rPr>
          <w:rFonts w:ascii="Tempus Sans ITC" w:hAnsi="Tempus Sans ITC"/>
          <w:sz w:val="28"/>
          <w:szCs w:val="28"/>
        </w:rPr>
        <w:t>.</w:t>
      </w:r>
    </w:p>
    <w:p w14:paraId="1BD539E5" w14:textId="77777777" w:rsidR="00B34C8A" w:rsidRPr="00951EFF" w:rsidRDefault="00B34C8A" w:rsidP="00951EFF">
      <w:pPr>
        <w:pStyle w:val="NormalWeb"/>
        <w:numPr>
          <w:ilvl w:val="0"/>
          <w:numId w:val="30"/>
        </w:numPr>
        <w:bidi/>
        <w:rPr>
          <w:rFonts w:ascii="Tempus Sans ITC" w:hAnsi="Tempus Sans ITC"/>
          <w:sz w:val="28"/>
          <w:szCs w:val="28"/>
        </w:rPr>
      </w:pPr>
      <w:r w:rsidRPr="00951EFF">
        <w:rPr>
          <w:rFonts w:ascii="Tempus Sans ITC" w:hAnsi="Tempus Sans ITC"/>
          <w:sz w:val="28"/>
          <w:szCs w:val="28"/>
          <w:rtl/>
        </w:rPr>
        <w:t>التحول من البنوك التقليدية إلى الرقمية: دوافع ومخاوف العملاء</w:t>
      </w:r>
      <w:r w:rsidRPr="00951EFF">
        <w:rPr>
          <w:rFonts w:ascii="Tempus Sans ITC" w:hAnsi="Tempus Sans ITC"/>
          <w:sz w:val="28"/>
          <w:szCs w:val="28"/>
        </w:rPr>
        <w:t>.</w:t>
      </w:r>
    </w:p>
    <w:p w14:paraId="4625DAB1" w14:textId="77777777" w:rsidR="00B34C8A" w:rsidRPr="00951EFF" w:rsidRDefault="00B34C8A" w:rsidP="00774C96">
      <w:pPr>
        <w:bidi/>
        <w:jc w:val="right"/>
        <w:rPr>
          <w:rFonts w:ascii="Tempus Sans ITC" w:hAnsi="Tempus Sans ITC"/>
          <w:sz w:val="28"/>
          <w:szCs w:val="28"/>
        </w:rPr>
      </w:pPr>
    </w:p>
    <w:p w14:paraId="35439FDA" w14:textId="0E86BCFF" w:rsidR="00B34C8A" w:rsidRPr="00951EFF" w:rsidRDefault="00B34C8A" w:rsidP="00774C96">
      <w:pPr>
        <w:pStyle w:val="Heading2"/>
        <w:bidi/>
        <w:rPr>
          <w:rFonts w:ascii="Tempus Sans ITC" w:hAnsi="Tempus Sans ITC"/>
          <w:sz w:val="28"/>
          <w:szCs w:val="28"/>
        </w:rPr>
      </w:pPr>
      <w:r w:rsidRPr="00951EFF">
        <w:rPr>
          <w:rFonts w:ascii="Tempus Sans ITC" w:hAnsi="Tempus Sans ITC"/>
          <w:sz w:val="28"/>
          <w:szCs w:val="28"/>
          <w:rtl/>
        </w:rPr>
        <w:t xml:space="preserve">قائمة المراجع </w:t>
      </w:r>
      <w:r w:rsidR="00C90AE8" w:rsidRPr="00951EFF">
        <w:rPr>
          <w:rFonts w:ascii="Tempus Sans ITC" w:hAnsi="Tempus Sans ITC"/>
          <w:sz w:val="28"/>
          <w:szCs w:val="28"/>
          <w:rtl/>
        </w:rPr>
        <w:t>:</w:t>
      </w:r>
    </w:p>
    <w:p w14:paraId="7E584914" w14:textId="77777777"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الشمري، سعود</w:t>
      </w:r>
      <w:r w:rsidRPr="00951EFF">
        <w:rPr>
          <w:rFonts w:ascii="Tempus Sans ITC" w:hAnsi="Tempus Sans ITC"/>
          <w:sz w:val="28"/>
          <w:szCs w:val="28"/>
        </w:rPr>
        <w:t xml:space="preserve"> (2022). </w:t>
      </w:r>
      <w:r w:rsidRPr="00951EFF">
        <w:rPr>
          <w:rStyle w:val="Emphasis"/>
          <w:rFonts w:ascii="Tempus Sans ITC" w:eastAsiaTheme="majorEastAsia" w:hAnsi="Tempus Sans ITC"/>
          <w:sz w:val="28"/>
          <w:szCs w:val="28"/>
          <w:rtl/>
        </w:rPr>
        <w:t>التسويق البنكي عبر تويتر في المملكة العربية السعودية</w:t>
      </w:r>
      <w:r w:rsidRPr="00951EFF">
        <w:rPr>
          <w:rFonts w:ascii="Tempus Sans ITC" w:hAnsi="Tempus Sans ITC"/>
          <w:sz w:val="28"/>
          <w:szCs w:val="28"/>
        </w:rPr>
        <w:t xml:space="preserve">. </w:t>
      </w:r>
      <w:r w:rsidRPr="00951EFF">
        <w:rPr>
          <w:rFonts w:ascii="Tempus Sans ITC" w:hAnsi="Tempus Sans ITC"/>
          <w:sz w:val="28"/>
          <w:szCs w:val="28"/>
          <w:rtl/>
        </w:rPr>
        <w:t>مجلة الإعلام الرقمي، جامعة الإمام</w:t>
      </w:r>
      <w:r w:rsidRPr="00951EFF">
        <w:rPr>
          <w:rFonts w:ascii="Tempus Sans ITC" w:hAnsi="Tempus Sans ITC"/>
          <w:sz w:val="28"/>
          <w:szCs w:val="28"/>
        </w:rPr>
        <w:t>.</w:t>
      </w:r>
    </w:p>
    <w:p w14:paraId="1BF89122" w14:textId="77777777"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القحطاني، ناصر</w:t>
      </w:r>
      <w:r w:rsidRPr="00951EFF">
        <w:rPr>
          <w:rFonts w:ascii="Tempus Sans ITC" w:hAnsi="Tempus Sans ITC"/>
          <w:sz w:val="28"/>
          <w:szCs w:val="28"/>
        </w:rPr>
        <w:t xml:space="preserve"> (2023). </w:t>
      </w:r>
      <w:r w:rsidRPr="00951EFF">
        <w:rPr>
          <w:rStyle w:val="Emphasis"/>
          <w:rFonts w:ascii="Tempus Sans ITC" w:eastAsiaTheme="majorEastAsia" w:hAnsi="Tempus Sans ITC"/>
          <w:sz w:val="28"/>
          <w:szCs w:val="28"/>
          <w:rtl/>
        </w:rPr>
        <w:t>البنوك الرقمية والتحول المصرفي في السعودية</w:t>
      </w:r>
      <w:r w:rsidRPr="00951EFF">
        <w:rPr>
          <w:rFonts w:ascii="Tempus Sans ITC" w:hAnsi="Tempus Sans ITC"/>
          <w:sz w:val="28"/>
          <w:szCs w:val="28"/>
        </w:rPr>
        <w:t xml:space="preserve">. </w:t>
      </w:r>
      <w:r w:rsidRPr="00951EFF">
        <w:rPr>
          <w:rFonts w:ascii="Tempus Sans ITC" w:hAnsi="Tempus Sans ITC"/>
          <w:sz w:val="28"/>
          <w:szCs w:val="28"/>
          <w:rtl/>
        </w:rPr>
        <w:t>جامعة الملك سعود</w:t>
      </w:r>
      <w:r w:rsidRPr="00951EFF">
        <w:rPr>
          <w:rFonts w:ascii="Tempus Sans ITC" w:hAnsi="Tempus Sans ITC"/>
          <w:sz w:val="28"/>
          <w:szCs w:val="28"/>
        </w:rPr>
        <w:t>.</w:t>
      </w:r>
    </w:p>
    <w:p w14:paraId="29E48B69" w14:textId="77777777"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الأنصاري، محمد</w:t>
      </w:r>
      <w:r w:rsidRPr="00951EFF">
        <w:rPr>
          <w:rFonts w:ascii="Tempus Sans ITC" w:hAnsi="Tempus Sans ITC"/>
          <w:sz w:val="28"/>
          <w:szCs w:val="28"/>
        </w:rPr>
        <w:t xml:space="preserve"> (2021). </w:t>
      </w:r>
      <w:r w:rsidRPr="00951EFF">
        <w:rPr>
          <w:rStyle w:val="Emphasis"/>
          <w:rFonts w:ascii="Tempus Sans ITC" w:eastAsiaTheme="majorEastAsia" w:hAnsi="Tempus Sans ITC"/>
          <w:sz w:val="28"/>
          <w:szCs w:val="28"/>
          <w:rtl/>
        </w:rPr>
        <w:t>وعي العملاء بالخدمات البنكية الرقمية</w:t>
      </w:r>
      <w:r w:rsidRPr="00951EFF">
        <w:rPr>
          <w:rFonts w:ascii="Tempus Sans ITC" w:hAnsi="Tempus Sans ITC"/>
          <w:sz w:val="28"/>
          <w:szCs w:val="28"/>
        </w:rPr>
        <w:t xml:space="preserve">. </w:t>
      </w:r>
      <w:r w:rsidRPr="00951EFF">
        <w:rPr>
          <w:rFonts w:ascii="Tempus Sans ITC" w:hAnsi="Tempus Sans ITC"/>
          <w:sz w:val="28"/>
          <w:szCs w:val="28"/>
          <w:rtl/>
        </w:rPr>
        <w:t>مجلة الاقتصاد الحديث</w:t>
      </w:r>
      <w:r w:rsidRPr="00951EFF">
        <w:rPr>
          <w:rFonts w:ascii="Tempus Sans ITC" w:hAnsi="Tempus Sans ITC"/>
          <w:sz w:val="28"/>
          <w:szCs w:val="28"/>
        </w:rPr>
        <w:t>.</w:t>
      </w:r>
    </w:p>
    <w:p w14:paraId="3FC50E9D" w14:textId="77777777"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العتيبي، خالد</w:t>
      </w:r>
      <w:r w:rsidRPr="00951EFF">
        <w:rPr>
          <w:rFonts w:ascii="Tempus Sans ITC" w:hAnsi="Tempus Sans ITC"/>
          <w:sz w:val="28"/>
          <w:szCs w:val="28"/>
        </w:rPr>
        <w:t xml:space="preserve"> (2020). </w:t>
      </w:r>
      <w:r w:rsidRPr="00951EFF">
        <w:rPr>
          <w:rStyle w:val="Emphasis"/>
          <w:rFonts w:ascii="Tempus Sans ITC" w:eastAsiaTheme="majorEastAsia" w:hAnsi="Tempus Sans ITC"/>
          <w:sz w:val="28"/>
          <w:szCs w:val="28"/>
          <w:rtl/>
        </w:rPr>
        <w:t>تأثير الإعلام الاجتماعي على اتجاهات المستهلكين</w:t>
      </w:r>
      <w:r w:rsidRPr="00951EFF">
        <w:rPr>
          <w:rFonts w:ascii="Tempus Sans ITC" w:hAnsi="Tempus Sans ITC"/>
          <w:sz w:val="28"/>
          <w:szCs w:val="28"/>
        </w:rPr>
        <w:t xml:space="preserve">. </w:t>
      </w:r>
      <w:r w:rsidRPr="00951EFF">
        <w:rPr>
          <w:rFonts w:ascii="Tempus Sans ITC" w:hAnsi="Tempus Sans ITC"/>
          <w:sz w:val="28"/>
          <w:szCs w:val="28"/>
          <w:rtl/>
        </w:rPr>
        <w:t>مكتبة الملك فهد الوطنية</w:t>
      </w:r>
      <w:r w:rsidRPr="00951EFF">
        <w:rPr>
          <w:rFonts w:ascii="Tempus Sans ITC" w:hAnsi="Tempus Sans ITC"/>
          <w:sz w:val="28"/>
          <w:szCs w:val="28"/>
        </w:rPr>
        <w:t>.</w:t>
      </w:r>
    </w:p>
    <w:p w14:paraId="05CE8437" w14:textId="77777777"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المطيري، نايف</w:t>
      </w:r>
      <w:r w:rsidRPr="00951EFF">
        <w:rPr>
          <w:rFonts w:ascii="Tempus Sans ITC" w:hAnsi="Tempus Sans ITC"/>
          <w:sz w:val="28"/>
          <w:szCs w:val="28"/>
        </w:rPr>
        <w:t xml:space="preserve"> (2023). </w:t>
      </w:r>
      <w:r w:rsidRPr="00951EFF">
        <w:rPr>
          <w:rStyle w:val="Emphasis"/>
          <w:rFonts w:ascii="Tempus Sans ITC" w:eastAsiaTheme="majorEastAsia" w:hAnsi="Tempus Sans ITC"/>
          <w:sz w:val="28"/>
          <w:szCs w:val="28"/>
          <w:rtl/>
        </w:rPr>
        <w:t>تجربة العملاء البنكية في العصر الرقمي</w:t>
      </w:r>
      <w:r w:rsidRPr="00951EFF">
        <w:rPr>
          <w:rFonts w:ascii="Tempus Sans ITC" w:hAnsi="Tempus Sans ITC"/>
          <w:sz w:val="28"/>
          <w:szCs w:val="28"/>
        </w:rPr>
        <w:t xml:space="preserve">. </w:t>
      </w:r>
      <w:r w:rsidRPr="00951EFF">
        <w:rPr>
          <w:rFonts w:ascii="Tempus Sans ITC" w:hAnsi="Tempus Sans ITC"/>
          <w:sz w:val="28"/>
          <w:szCs w:val="28"/>
          <w:rtl/>
        </w:rPr>
        <w:t>المؤتمر السعودي للتقنية المالية</w:t>
      </w:r>
      <w:r w:rsidRPr="00951EFF">
        <w:rPr>
          <w:rFonts w:ascii="Tempus Sans ITC" w:hAnsi="Tempus Sans ITC"/>
          <w:sz w:val="28"/>
          <w:szCs w:val="28"/>
        </w:rPr>
        <w:t>.</w:t>
      </w:r>
    </w:p>
    <w:p w14:paraId="578D3B41" w14:textId="23D87DBD" w:rsidR="00B34C8A" w:rsidRPr="00951EFF" w:rsidRDefault="00B34C8A" w:rsidP="00951EFF">
      <w:pPr>
        <w:pStyle w:val="NormalWeb"/>
        <w:numPr>
          <w:ilvl w:val="0"/>
          <w:numId w:val="31"/>
        </w:numPr>
        <w:bidi/>
        <w:rPr>
          <w:rFonts w:ascii="Tempus Sans ITC" w:hAnsi="Tempus Sans ITC"/>
          <w:sz w:val="28"/>
          <w:szCs w:val="28"/>
        </w:rPr>
      </w:pPr>
      <w:r w:rsidRPr="00951EFF">
        <w:rPr>
          <w:rFonts w:ascii="Tempus Sans ITC" w:hAnsi="Tempus Sans ITC"/>
          <w:sz w:val="28"/>
          <w:szCs w:val="28"/>
          <w:rtl/>
        </w:rPr>
        <w:t>السلمي، أحمد</w:t>
      </w:r>
      <w:r w:rsidRPr="00951EFF">
        <w:rPr>
          <w:rFonts w:ascii="Tempus Sans ITC" w:hAnsi="Tempus Sans ITC"/>
          <w:sz w:val="28"/>
          <w:szCs w:val="28"/>
        </w:rPr>
        <w:t xml:space="preserve"> (2022). </w:t>
      </w:r>
      <w:r w:rsidRPr="00951EFF">
        <w:rPr>
          <w:rStyle w:val="Emphasis"/>
          <w:rFonts w:ascii="Tempus Sans ITC" w:eastAsiaTheme="majorEastAsia" w:hAnsi="Tempus Sans ITC"/>
          <w:sz w:val="28"/>
          <w:szCs w:val="28"/>
          <w:rtl/>
        </w:rPr>
        <w:t>خصائص مستخدمي تويتر في المملكة وأثرها التسويقي</w:t>
      </w:r>
      <w:r w:rsidRPr="00951EFF">
        <w:rPr>
          <w:rFonts w:ascii="Tempus Sans ITC" w:hAnsi="Tempus Sans ITC"/>
          <w:sz w:val="28"/>
          <w:szCs w:val="28"/>
        </w:rPr>
        <w:t xml:space="preserve">. </w:t>
      </w:r>
      <w:r w:rsidRPr="00951EFF">
        <w:rPr>
          <w:rFonts w:ascii="Tempus Sans ITC" w:hAnsi="Tempus Sans ITC"/>
          <w:sz w:val="28"/>
          <w:szCs w:val="28"/>
          <w:rtl/>
        </w:rPr>
        <w:t>المركز العربي للدراسات الإعلامية</w:t>
      </w:r>
      <w:r w:rsidRPr="00951EFF">
        <w:rPr>
          <w:rFonts w:ascii="Tempus Sans ITC" w:hAnsi="Tempus Sans ITC"/>
          <w:sz w:val="28"/>
          <w:szCs w:val="28"/>
        </w:rPr>
        <w:t>.</w:t>
      </w:r>
    </w:p>
    <w:p w14:paraId="0B806251" w14:textId="26C6019E" w:rsidR="00483A02" w:rsidRPr="00951EFF" w:rsidRDefault="00483A02" w:rsidP="00483A02">
      <w:pPr>
        <w:pStyle w:val="NormalWeb"/>
        <w:bidi/>
        <w:rPr>
          <w:rFonts w:ascii="Tempus Sans ITC" w:hAnsi="Tempus Sans ITC"/>
          <w:sz w:val="28"/>
          <w:szCs w:val="28"/>
          <w:rtl/>
        </w:rPr>
      </w:pPr>
    </w:p>
    <w:p w14:paraId="62B6EE13" w14:textId="77777777" w:rsidR="00483A02" w:rsidRPr="00951EFF" w:rsidRDefault="00483A02" w:rsidP="00483A02">
      <w:pPr>
        <w:pStyle w:val="Heading1"/>
        <w:jc w:val="right"/>
        <w:rPr>
          <w:rFonts w:ascii="Tempus Sans ITC" w:hAnsi="Tempus Sans ITC"/>
          <w:sz w:val="28"/>
          <w:szCs w:val="28"/>
        </w:rPr>
      </w:pPr>
      <w:r w:rsidRPr="00951EFF">
        <w:rPr>
          <w:rFonts w:ascii="Tempus Sans ITC" w:hAnsi="Tempus Sans ITC"/>
          <w:sz w:val="28"/>
          <w:szCs w:val="28"/>
          <w:rtl/>
        </w:rPr>
        <w:lastRenderedPageBreak/>
        <w:t>الإطار المعرفي للدراسة</w:t>
      </w:r>
    </w:p>
    <w:p w14:paraId="1ED82E10" w14:textId="666BE983" w:rsidR="00483A02" w:rsidRPr="00951EFF" w:rsidRDefault="00483A02" w:rsidP="00483A02">
      <w:pPr>
        <w:pStyle w:val="Heading2"/>
        <w:jc w:val="right"/>
        <w:rPr>
          <w:rFonts w:ascii="Tempus Sans ITC" w:hAnsi="Tempus Sans ITC"/>
          <w:sz w:val="28"/>
          <w:szCs w:val="28"/>
          <w:rtl/>
        </w:rPr>
      </w:pPr>
      <w:r w:rsidRPr="00951EFF">
        <w:rPr>
          <w:rFonts w:ascii="Tempus Sans ITC" w:hAnsi="Tempus Sans ITC"/>
          <w:sz w:val="28"/>
          <w:szCs w:val="28"/>
          <w:rtl/>
        </w:rPr>
        <w:t>أولًا: مدخل إلى الإطار المعرفي</w:t>
      </w:r>
    </w:p>
    <w:p w14:paraId="54EA2E4A" w14:textId="36FEB5B5" w:rsidR="00483A02" w:rsidRPr="00951EFF" w:rsidRDefault="00483A02" w:rsidP="00483A02">
      <w:pPr>
        <w:rPr>
          <w:rFonts w:ascii="Tempus Sans ITC" w:hAnsi="Tempus Sans ITC"/>
          <w:sz w:val="28"/>
          <w:szCs w:val="28"/>
          <w:rtl/>
        </w:rPr>
      </w:pPr>
    </w:p>
    <w:p w14:paraId="648DBF03" w14:textId="77777777" w:rsidR="00483A02" w:rsidRPr="00951EFF" w:rsidRDefault="00483A02" w:rsidP="00483A02">
      <w:pPr>
        <w:rPr>
          <w:rFonts w:ascii="Tempus Sans ITC" w:hAnsi="Tempus Sans ITC"/>
          <w:sz w:val="28"/>
          <w:szCs w:val="28"/>
        </w:rPr>
      </w:pPr>
    </w:p>
    <w:p w14:paraId="10E3C24F" w14:textId="46C23E56" w:rsidR="00483A02" w:rsidRPr="00951EFF" w:rsidRDefault="00483A02" w:rsidP="00483A02">
      <w:pPr>
        <w:pStyle w:val="NormalWeb"/>
        <w:bidi/>
        <w:rPr>
          <w:rFonts w:ascii="Tempus Sans ITC" w:hAnsi="Tempus Sans ITC"/>
          <w:sz w:val="28"/>
          <w:szCs w:val="28"/>
          <w:rtl/>
        </w:rPr>
      </w:pPr>
      <w:r w:rsidRPr="00951EFF">
        <w:rPr>
          <w:rFonts w:ascii="Tempus Sans ITC" w:hAnsi="Tempus Sans ITC"/>
          <w:sz w:val="28"/>
          <w:szCs w:val="28"/>
          <w:rtl/>
        </w:rPr>
        <w:t xml:space="preserve">يُعد الإطار المعرفي أحد المرتكزات الأساسية في البحوث العلمية، إذ يوفّر الأساس النظري الذي تُبنى عليه الدراسة، من خلال عرض المفاهيم الرئيسة، والنظريات المفسّرة، والاتجاهات البحثية السابقة ذات الصلة بموضوع البحث. ويهدف هذا الإطار إلى توضيح الخلفية العلمية التي ينطلق منها الباحث في تحليل العلاقة بين </w:t>
      </w:r>
      <w:r w:rsidRPr="00951EFF">
        <w:rPr>
          <w:rStyle w:val="Strong"/>
          <w:rFonts w:ascii="Tempus Sans ITC" w:hAnsi="Tempus Sans ITC"/>
          <w:sz w:val="28"/>
          <w:szCs w:val="28"/>
          <w:rtl/>
        </w:rPr>
        <w:t>التسويق عبر منصة إكس</w:t>
      </w:r>
      <w:r w:rsidRPr="00951EFF">
        <w:rPr>
          <w:rFonts w:ascii="Tempus Sans ITC" w:hAnsi="Tempus Sans ITC"/>
          <w:sz w:val="28"/>
          <w:szCs w:val="28"/>
          <w:rtl/>
        </w:rPr>
        <w:t xml:space="preserve"> و</w:t>
      </w:r>
      <w:r w:rsidRPr="00951EFF">
        <w:rPr>
          <w:rStyle w:val="Strong"/>
          <w:rFonts w:ascii="Tempus Sans ITC" w:hAnsi="Tempus Sans ITC"/>
          <w:sz w:val="28"/>
          <w:szCs w:val="28"/>
          <w:rtl/>
        </w:rPr>
        <w:t>سلوك العملاء تجاه البنوك الرقمية السعودية</w:t>
      </w:r>
      <w:r w:rsidRPr="00951EFF">
        <w:rPr>
          <w:rFonts w:ascii="Tempus Sans ITC" w:hAnsi="Tempus Sans ITC"/>
          <w:sz w:val="28"/>
          <w:szCs w:val="28"/>
          <w:rtl/>
        </w:rPr>
        <w:t xml:space="preserve">، مع التركيز على </w:t>
      </w:r>
      <w:r w:rsidRPr="00951EFF">
        <w:rPr>
          <w:rStyle w:val="Strong"/>
          <w:rFonts w:ascii="Tempus Sans ITC" w:hAnsi="Tempus Sans ITC"/>
          <w:sz w:val="28"/>
          <w:szCs w:val="28"/>
          <w:rtl/>
        </w:rPr>
        <w:t>بنك فيجن كنموذج تطبيقي</w:t>
      </w:r>
      <w:r w:rsidRPr="00951EFF">
        <w:rPr>
          <w:rFonts w:ascii="Tempus Sans ITC" w:hAnsi="Tempus Sans ITC"/>
          <w:sz w:val="28"/>
          <w:szCs w:val="28"/>
          <w:rtl/>
        </w:rPr>
        <w:t xml:space="preserve"> في ضوء مقارنة أدائه التسويقي مع بنوك رقمية سعودية أخرى</w:t>
      </w:r>
      <w:r w:rsidRPr="00951EFF">
        <w:rPr>
          <w:rFonts w:ascii="Tempus Sans ITC" w:hAnsi="Tempus Sans ITC"/>
          <w:sz w:val="28"/>
          <w:szCs w:val="28"/>
        </w:rPr>
        <w:t>.</w:t>
      </w:r>
    </w:p>
    <w:p w14:paraId="24DE5418" w14:textId="004CD0F3" w:rsidR="00483A02" w:rsidRPr="00951EFF" w:rsidRDefault="00483A02" w:rsidP="00483A02">
      <w:pPr>
        <w:pStyle w:val="NormalWeb"/>
        <w:bidi/>
        <w:rPr>
          <w:rFonts w:ascii="Tempus Sans ITC" w:hAnsi="Tempus Sans ITC"/>
          <w:sz w:val="28"/>
          <w:szCs w:val="28"/>
          <w:rtl/>
        </w:rPr>
      </w:pPr>
    </w:p>
    <w:p w14:paraId="1DF89E8C" w14:textId="65AA9EDE" w:rsidR="00483A02" w:rsidRPr="00951EFF" w:rsidRDefault="00483A02" w:rsidP="00483A02">
      <w:pPr>
        <w:pStyle w:val="NormalWeb"/>
        <w:bidi/>
        <w:rPr>
          <w:rFonts w:ascii="Tempus Sans ITC" w:hAnsi="Tempus Sans ITC"/>
          <w:sz w:val="28"/>
          <w:szCs w:val="28"/>
          <w:rtl/>
        </w:rPr>
      </w:pPr>
      <w:r w:rsidRPr="00951EFF">
        <w:rPr>
          <w:rFonts w:ascii="Tempus Sans ITC" w:hAnsi="Tempus Sans ITC"/>
          <w:sz w:val="28"/>
          <w:szCs w:val="28"/>
          <w:rtl/>
        </w:rPr>
        <w:t>ثانيًا: البنوك الرقمية في المملكة العربية السعودية</w:t>
      </w:r>
    </w:p>
    <w:p w14:paraId="5D9D938C" w14:textId="01324717" w:rsidR="00483A02" w:rsidRPr="00951EFF" w:rsidRDefault="00483A02" w:rsidP="00483A02">
      <w:pPr>
        <w:pStyle w:val="NormalWeb"/>
        <w:bidi/>
        <w:jc w:val="both"/>
        <w:rPr>
          <w:rFonts w:ascii="Tempus Sans ITC" w:hAnsi="Tempus Sans ITC"/>
          <w:sz w:val="28"/>
          <w:szCs w:val="28"/>
          <w:rtl/>
        </w:rPr>
      </w:pPr>
    </w:p>
    <w:p w14:paraId="22D44A07" w14:textId="77777777" w:rsidR="00483A02" w:rsidRPr="00951EFF" w:rsidRDefault="00483A02" w:rsidP="00483A02">
      <w:pPr>
        <w:pStyle w:val="Heading3"/>
        <w:bidi/>
        <w:rPr>
          <w:rFonts w:ascii="Tempus Sans ITC" w:hAnsi="Tempus Sans ITC"/>
          <w:sz w:val="28"/>
          <w:szCs w:val="28"/>
        </w:rPr>
      </w:pPr>
      <w:r w:rsidRPr="00951EFF">
        <w:rPr>
          <w:rFonts w:ascii="Tempus Sans ITC" w:hAnsi="Tempus Sans ITC"/>
          <w:sz w:val="28"/>
          <w:szCs w:val="28"/>
        </w:rPr>
        <w:t xml:space="preserve">1. </w:t>
      </w:r>
      <w:r w:rsidRPr="00951EFF">
        <w:rPr>
          <w:rFonts w:ascii="Tempus Sans ITC" w:hAnsi="Tempus Sans ITC"/>
          <w:sz w:val="28"/>
          <w:szCs w:val="28"/>
          <w:rtl/>
        </w:rPr>
        <w:t>مفهوم البنوك الرقمية</w:t>
      </w:r>
    </w:p>
    <w:p w14:paraId="4528A517" w14:textId="77777777" w:rsidR="00483A02" w:rsidRPr="00951EFF" w:rsidRDefault="00483A02" w:rsidP="00483A02">
      <w:pPr>
        <w:pStyle w:val="NormalWeb"/>
        <w:jc w:val="right"/>
        <w:rPr>
          <w:rFonts w:ascii="Tempus Sans ITC" w:hAnsi="Tempus Sans ITC"/>
          <w:sz w:val="28"/>
          <w:szCs w:val="28"/>
        </w:rPr>
      </w:pPr>
      <w:r w:rsidRPr="00951EFF">
        <w:rPr>
          <w:rFonts w:ascii="Tempus Sans ITC" w:hAnsi="Tempus Sans ITC"/>
          <w:sz w:val="28"/>
          <w:szCs w:val="28"/>
          <w:rtl/>
        </w:rPr>
        <w:t>تشير البنوك الرقمية إلى المؤسسات المصرفية التي تقدم خدماتها بشكل كامل عبر القنوات الرقمية، دون الاعتماد على فروع تقليدية، مستندة إلى التقنيات الحديثة مثل التطبيقات الذكية، والحوسبة السحابية، والذكاء الاصطناعي. ويتميّز هذا النموذج بالمرونة، وسرعة إنجاز العمليات، وتقليل التكاليف التشغيلية، وتحسين تجربة العميل</w:t>
      </w:r>
      <w:r w:rsidRPr="00951EFF">
        <w:rPr>
          <w:rFonts w:ascii="Tempus Sans ITC" w:hAnsi="Tempus Sans ITC"/>
          <w:sz w:val="28"/>
          <w:szCs w:val="28"/>
        </w:rPr>
        <w:t>.</w:t>
      </w:r>
    </w:p>
    <w:p w14:paraId="5949BF23" w14:textId="77777777" w:rsidR="00483A02" w:rsidRPr="00951EFF" w:rsidRDefault="00483A02" w:rsidP="00483A02">
      <w:pPr>
        <w:pStyle w:val="NormalWeb"/>
        <w:bidi/>
        <w:rPr>
          <w:rFonts w:ascii="Tempus Sans ITC" w:hAnsi="Tempus Sans ITC"/>
          <w:sz w:val="28"/>
          <w:szCs w:val="28"/>
          <w:rtl/>
        </w:rPr>
      </w:pPr>
      <w:r w:rsidRPr="00951EFF">
        <w:rPr>
          <w:rFonts w:ascii="Tempus Sans ITC" w:hAnsi="Tempus Sans ITC"/>
          <w:sz w:val="28"/>
          <w:szCs w:val="28"/>
          <w:rtl/>
        </w:rPr>
        <w:t xml:space="preserve">وفي السياق السعودي، جاء ظهور البنوك الرقمية متوافقًا مع </w:t>
      </w:r>
      <w:r w:rsidRPr="00951EFF">
        <w:rPr>
          <w:rStyle w:val="Strong"/>
          <w:rFonts w:ascii="Tempus Sans ITC" w:eastAsiaTheme="majorEastAsia" w:hAnsi="Tempus Sans ITC"/>
          <w:sz w:val="28"/>
          <w:szCs w:val="28"/>
          <w:rtl/>
        </w:rPr>
        <w:t>رؤية المملكة 2030</w:t>
      </w:r>
      <w:r w:rsidRPr="00951EFF">
        <w:rPr>
          <w:rFonts w:ascii="Tempus Sans ITC" w:hAnsi="Tempus Sans ITC"/>
          <w:sz w:val="28"/>
          <w:szCs w:val="28"/>
          <w:rtl/>
        </w:rPr>
        <w:t xml:space="preserve"> التي أكدت على التحول الرقمي وتعزيز الابتكار المالي، مما أسهم في ترخيص عدد من البنوك الرقمية التي تسعى لاستقطاب شرائح جديدة من العملاء، خاصة فئة الشباب ورواد الأعمال</w:t>
      </w:r>
    </w:p>
    <w:p w14:paraId="7AC2299C" w14:textId="77777777" w:rsidR="00483A02" w:rsidRPr="00951EFF" w:rsidRDefault="00483A02" w:rsidP="00483A02">
      <w:pPr>
        <w:pStyle w:val="Heading3"/>
        <w:bidi/>
        <w:rPr>
          <w:rFonts w:ascii="Tempus Sans ITC" w:hAnsi="Tempus Sans ITC"/>
          <w:sz w:val="28"/>
          <w:szCs w:val="28"/>
        </w:rPr>
      </w:pPr>
      <w:r w:rsidRPr="00951EFF">
        <w:rPr>
          <w:rFonts w:ascii="Tempus Sans ITC" w:hAnsi="Tempus Sans ITC"/>
          <w:sz w:val="28"/>
          <w:szCs w:val="28"/>
        </w:rPr>
        <w:t xml:space="preserve">2. </w:t>
      </w:r>
      <w:r w:rsidRPr="00951EFF">
        <w:rPr>
          <w:rFonts w:ascii="Tempus Sans ITC" w:hAnsi="Tempus Sans ITC"/>
          <w:sz w:val="28"/>
          <w:szCs w:val="28"/>
          <w:rtl/>
        </w:rPr>
        <w:t>البنوك الرقمية السعودية: قراءة مقارنة</w:t>
      </w:r>
    </w:p>
    <w:p w14:paraId="05C33BEA"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تضم الساحة المصرفية الرقمية السعودية عدة بنوك رقمية حديثة، تختلف في استراتيجياتها التسويقية وأسلوب تواصلها مع الجمهور، إلا أنها تشترك في الاعتماد الكبير على منصات التواصل الاجتماعي بوصفها قناة رئيسة للتسويق</w:t>
      </w:r>
      <w:r w:rsidRPr="00951EFF">
        <w:rPr>
          <w:rFonts w:ascii="Tempus Sans ITC" w:hAnsi="Tempus Sans ITC"/>
          <w:sz w:val="28"/>
          <w:szCs w:val="28"/>
        </w:rPr>
        <w:t>.</w:t>
      </w:r>
    </w:p>
    <w:p w14:paraId="00DE000C" w14:textId="180FF46F" w:rsidR="00483A02" w:rsidRDefault="00483A02" w:rsidP="00483A02">
      <w:pPr>
        <w:pStyle w:val="NormalWeb"/>
        <w:bidi/>
        <w:rPr>
          <w:rFonts w:ascii="Tempus Sans ITC" w:hAnsi="Tempus Sans ITC"/>
          <w:sz w:val="28"/>
          <w:szCs w:val="28"/>
          <w:rtl/>
        </w:rPr>
      </w:pPr>
    </w:p>
    <w:p w14:paraId="37210557" w14:textId="77777777" w:rsidR="00951EFF" w:rsidRPr="00951EFF" w:rsidRDefault="00951EFF" w:rsidP="00951EFF">
      <w:pPr>
        <w:pStyle w:val="NormalWeb"/>
        <w:bidi/>
        <w:rPr>
          <w:rFonts w:ascii="Tempus Sans ITC" w:hAnsi="Tempus Sans ITC"/>
          <w:sz w:val="28"/>
          <w:szCs w:val="28"/>
          <w:rtl/>
        </w:rPr>
      </w:pPr>
    </w:p>
    <w:p w14:paraId="5A2DC15B"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lastRenderedPageBreak/>
        <w:t>وتُظهر المقارنة بين هذه البنوك ما يلي</w:t>
      </w:r>
      <w:r w:rsidRPr="00951EFF">
        <w:rPr>
          <w:rFonts w:ascii="Tempus Sans ITC" w:hAnsi="Tempus Sans ITC"/>
          <w:sz w:val="28"/>
          <w:szCs w:val="28"/>
        </w:rPr>
        <w:t>:</w:t>
      </w:r>
    </w:p>
    <w:p w14:paraId="285FA118" w14:textId="77777777" w:rsidR="00483A02" w:rsidRPr="00951EFF" w:rsidRDefault="00483A02" w:rsidP="00951EFF">
      <w:pPr>
        <w:pStyle w:val="NormalWeb"/>
        <w:numPr>
          <w:ilvl w:val="0"/>
          <w:numId w:val="33"/>
        </w:numPr>
        <w:bidi/>
        <w:rPr>
          <w:rFonts w:ascii="Tempus Sans ITC" w:hAnsi="Tempus Sans ITC"/>
          <w:sz w:val="28"/>
          <w:szCs w:val="28"/>
        </w:rPr>
      </w:pPr>
      <w:r w:rsidRPr="00951EFF">
        <w:rPr>
          <w:rFonts w:ascii="Tempus Sans ITC" w:hAnsi="Tempus Sans ITC"/>
          <w:sz w:val="28"/>
          <w:szCs w:val="28"/>
          <w:rtl/>
        </w:rPr>
        <w:t xml:space="preserve">اعتماد مشترك على </w:t>
      </w:r>
      <w:r w:rsidRPr="00951EFF">
        <w:rPr>
          <w:rStyle w:val="Strong"/>
          <w:rFonts w:ascii="Tempus Sans ITC" w:hAnsi="Tempus Sans ITC"/>
          <w:sz w:val="28"/>
          <w:szCs w:val="28"/>
          <w:rtl/>
        </w:rPr>
        <w:t>المنصات الاجتماعية</w:t>
      </w:r>
      <w:r w:rsidRPr="00951EFF">
        <w:rPr>
          <w:rFonts w:ascii="Tempus Sans ITC" w:hAnsi="Tempus Sans ITC"/>
          <w:sz w:val="28"/>
          <w:szCs w:val="28"/>
          <w:rtl/>
        </w:rPr>
        <w:t xml:space="preserve"> في بناء الوعي</w:t>
      </w:r>
      <w:r w:rsidRPr="00951EFF">
        <w:rPr>
          <w:rFonts w:ascii="Tempus Sans ITC" w:hAnsi="Tempus Sans ITC"/>
          <w:sz w:val="28"/>
          <w:szCs w:val="28"/>
        </w:rPr>
        <w:t>.</w:t>
      </w:r>
    </w:p>
    <w:p w14:paraId="77B3D1CF" w14:textId="77777777" w:rsidR="00483A02" w:rsidRPr="00951EFF" w:rsidRDefault="00483A02" w:rsidP="00951EFF">
      <w:pPr>
        <w:pStyle w:val="NormalWeb"/>
        <w:numPr>
          <w:ilvl w:val="0"/>
          <w:numId w:val="33"/>
        </w:numPr>
        <w:bidi/>
        <w:rPr>
          <w:rFonts w:ascii="Tempus Sans ITC" w:hAnsi="Tempus Sans ITC"/>
          <w:sz w:val="28"/>
          <w:szCs w:val="28"/>
        </w:rPr>
      </w:pPr>
      <w:r w:rsidRPr="00951EFF">
        <w:rPr>
          <w:rFonts w:ascii="Tempus Sans ITC" w:hAnsi="Tempus Sans ITC"/>
          <w:sz w:val="28"/>
          <w:szCs w:val="28"/>
          <w:rtl/>
        </w:rPr>
        <w:t xml:space="preserve">تفاوت في </w:t>
      </w:r>
      <w:r w:rsidRPr="00951EFF">
        <w:rPr>
          <w:rStyle w:val="Strong"/>
          <w:rFonts w:ascii="Tempus Sans ITC" w:hAnsi="Tempus Sans ITC"/>
          <w:sz w:val="28"/>
          <w:szCs w:val="28"/>
          <w:rtl/>
        </w:rPr>
        <w:t>جودة المحتوى التفاعلي</w:t>
      </w:r>
      <w:r w:rsidRPr="00951EFF">
        <w:rPr>
          <w:rFonts w:ascii="Tempus Sans ITC" w:hAnsi="Tempus Sans ITC"/>
          <w:sz w:val="28"/>
          <w:szCs w:val="28"/>
        </w:rPr>
        <w:t>.</w:t>
      </w:r>
    </w:p>
    <w:p w14:paraId="4884E5F7" w14:textId="77777777" w:rsidR="00483A02" w:rsidRPr="00951EFF" w:rsidRDefault="00483A02" w:rsidP="00951EFF">
      <w:pPr>
        <w:pStyle w:val="NormalWeb"/>
        <w:numPr>
          <w:ilvl w:val="0"/>
          <w:numId w:val="33"/>
        </w:numPr>
        <w:bidi/>
        <w:rPr>
          <w:rFonts w:ascii="Tempus Sans ITC" w:hAnsi="Tempus Sans ITC"/>
          <w:sz w:val="28"/>
          <w:szCs w:val="28"/>
        </w:rPr>
      </w:pPr>
      <w:r w:rsidRPr="00951EFF">
        <w:rPr>
          <w:rFonts w:ascii="Tempus Sans ITC" w:hAnsi="Tempus Sans ITC"/>
          <w:sz w:val="28"/>
          <w:szCs w:val="28"/>
          <w:rtl/>
        </w:rPr>
        <w:t xml:space="preserve">اختلاف في </w:t>
      </w:r>
      <w:r w:rsidRPr="00951EFF">
        <w:rPr>
          <w:rStyle w:val="Strong"/>
          <w:rFonts w:ascii="Tempus Sans ITC" w:hAnsi="Tempus Sans ITC"/>
          <w:sz w:val="28"/>
          <w:szCs w:val="28"/>
          <w:rtl/>
        </w:rPr>
        <w:t>سرعة الاستجابة</w:t>
      </w:r>
      <w:r w:rsidRPr="00951EFF">
        <w:rPr>
          <w:rFonts w:ascii="Tempus Sans ITC" w:hAnsi="Tempus Sans ITC"/>
          <w:sz w:val="28"/>
          <w:szCs w:val="28"/>
          <w:rtl/>
        </w:rPr>
        <w:t xml:space="preserve"> والتواصل مع العملاء</w:t>
      </w:r>
      <w:r w:rsidRPr="00951EFF">
        <w:rPr>
          <w:rFonts w:ascii="Tempus Sans ITC" w:hAnsi="Tempus Sans ITC"/>
          <w:sz w:val="28"/>
          <w:szCs w:val="28"/>
        </w:rPr>
        <w:t>.</w:t>
      </w:r>
    </w:p>
    <w:p w14:paraId="2D7700A2" w14:textId="77777777" w:rsidR="00483A02" w:rsidRPr="00951EFF" w:rsidRDefault="00483A02" w:rsidP="00951EFF">
      <w:pPr>
        <w:pStyle w:val="NormalWeb"/>
        <w:numPr>
          <w:ilvl w:val="0"/>
          <w:numId w:val="33"/>
        </w:numPr>
        <w:bidi/>
        <w:rPr>
          <w:rFonts w:ascii="Tempus Sans ITC" w:hAnsi="Tempus Sans ITC"/>
          <w:sz w:val="28"/>
          <w:szCs w:val="28"/>
        </w:rPr>
      </w:pPr>
      <w:r w:rsidRPr="00951EFF">
        <w:rPr>
          <w:rFonts w:ascii="Tempus Sans ITC" w:hAnsi="Tempus Sans ITC"/>
          <w:sz w:val="28"/>
          <w:szCs w:val="28"/>
          <w:rtl/>
        </w:rPr>
        <w:t xml:space="preserve">تنوع في </w:t>
      </w:r>
      <w:r w:rsidRPr="00951EFF">
        <w:rPr>
          <w:rStyle w:val="Strong"/>
          <w:rFonts w:ascii="Tempus Sans ITC" w:hAnsi="Tempus Sans ITC"/>
          <w:sz w:val="28"/>
          <w:szCs w:val="28"/>
          <w:rtl/>
        </w:rPr>
        <w:t>الخطاب التسويقي</w:t>
      </w:r>
      <w:r w:rsidRPr="00951EFF">
        <w:rPr>
          <w:rFonts w:ascii="Tempus Sans ITC" w:hAnsi="Tempus Sans ITC"/>
          <w:sz w:val="28"/>
          <w:szCs w:val="28"/>
          <w:rtl/>
        </w:rPr>
        <w:t xml:space="preserve"> بين الطابع الرسمي والطابع الشبابي</w:t>
      </w:r>
      <w:r w:rsidRPr="00951EFF">
        <w:rPr>
          <w:rFonts w:ascii="Tempus Sans ITC" w:hAnsi="Tempus Sans ITC"/>
          <w:sz w:val="28"/>
          <w:szCs w:val="28"/>
        </w:rPr>
        <w:t>.</w:t>
      </w:r>
    </w:p>
    <w:p w14:paraId="496020C4"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 xml:space="preserve">ويأتي </w:t>
      </w:r>
      <w:r w:rsidRPr="00951EFF">
        <w:rPr>
          <w:rStyle w:val="Strong"/>
          <w:rFonts w:ascii="Tempus Sans ITC" w:hAnsi="Tempus Sans ITC"/>
          <w:sz w:val="28"/>
          <w:szCs w:val="28"/>
          <w:rtl/>
        </w:rPr>
        <w:t>بنك فيجن</w:t>
      </w:r>
      <w:r w:rsidRPr="00951EFF">
        <w:rPr>
          <w:rFonts w:ascii="Tempus Sans ITC" w:hAnsi="Tempus Sans ITC"/>
          <w:sz w:val="28"/>
          <w:szCs w:val="28"/>
          <w:rtl/>
        </w:rPr>
        <w:t xml:space="preserve"> ضمن هذه المنظومة بوصفه من البنوك التي ركزت بشكل واضح على </w:t>
      </w:r>
      <w:r w:rsidRPr="00951EFF">
        <w:rPr>
          <w:rStyle w:val="Strong"/>
          <w:rFonts w:ascii="Tempus Sans ITC" w:hAnsi="Tempus Sans ITC"/>
          <w:sz w:val="28"/>
          <w:szCs w:val="28"/>
          <w:rtl/>
        </w:rPr>
        <w:t>منصة إكس</w:t>
      </w:r>
      <w:r w:rsidRPr="00951EFF">
        <w:rPr>
          <w:rFonts w:ascii="Tempus Sans ITC" w:hAnsi="Tempus Sans ITC"/>
          <w:sz w:val="28"/>
          <w:szCs w:val="28"/>
          <w:rtl/>
        </w:rPr>
        <w:t xml:space="preserve"> كمنصة اتصال وتسويق رئيسة، مقارنة ببنوك رقمية أخرى تعتمد على أكثر من منصة دون تركيز واضح</w:t>
      </w:r>
      <w:r w:rsidRPr="00951EFF">
        <w:rPr>
          <w:rFonts w:ascii="Tempus Sans ITC" w:hAnsi="Tempus Sans ITC"/>
          <w:sz w:val="28"/>
          <w:szCs w:val="28"/>
        </w:rPr>
        <w:t>.</w:t>
      </w:r>
    </w:p>
    <w:p w14:paraId="0EB10F73" w14:textId="77777777" w:rsidR="00483A02" w:rsidRPr="00951EFF" w:rsidRDefault="00483A02" w:rsidP="00483A02">
      <w:pPr>
        <w:pStyle w:val="Heading2"/>
        <w:bidi/>
        <w:rPr>
          <w:rFonts w:ascii="Tempus Sans ITC" w:hAnsi="Tempus Sans ITC"/>
          <w:sz w:val="28"/>
          <w:szCs w:val="28"/>
        </w:rPr>
      </w:pPr>
      <w:r w:rsidRPr="00951EFF">
        <w:rPr>
          <w:rFonts w:ascii="Tempus Sans ITC" w:hAnsi="Tempus Sans ITC"/>
          <w:sz w:val="28"/>
          <w:szCs w:val="28"/>
          <w:rtl/>
        </w:rPr>
        <w:t>ثالثًا: التسويق البنكي الرقمي وأبعاده الاتصالية</w:t>
      </w:r>
    </w:p>
    <w:p w14:paraId="39AA7955" w14:textId="77777777" w:rsidR="00483A02" w:rsidRPr="00951EFF" w:rsidRDefault="00483A02" w:rsidP="00483A02">
      <w:pPr>
        <w:pStyle w:val="Heading3"/>
        <w:bidi/>
        <w:rPr>
          <w:rFonts w:ascii="Tempus Sans ITC" w:hAnsi="Tempus Sans ITC"/>
          <w:sz w:val="28"/>
          <w:szCs w:val="28"/>
        </w:rPr>
      </w:pPr>
      <w:r w:rsidRPr="00951EFF">
        <w:rPr>
          <w:rFonts w:ascii="Tempus Sans ITC" w:hAnsi="Tempus Sans ITC"/>
          <w:sz w:val="28"/>
          <w:szCs w:val="28"/>
        </w:rPr>
        <w:t xml:space="preserve">1. </w:t>
      </w:r>
      <w:r w:rsidRPr="00951EFF">
        <w:rPr>
          <w:rFonts w:ascii="Tempus Sans ITC" w:hAnsi="Tempus Sans ITC"/>
          <w:sz w:val="28"/>
          <w:szCs w:val="28"/>
          <w:rtl/>
        </w:rPr>
        <w:t>مفهوم التسويق البنكي الرقمي</w:t>
      </w:r>
    </w:p>
    <w:p w14:paraId="5BFD8174"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يُعرَّف التسويق البنكي الرقمي بأنه مجموعة الأنشطة الاتصالية التي تستخدم الوسائط الرقمية للترويج للخدمات المصرفية وبناء علاقة تفاعلية مع العملاء، بما يسهم في رفع الوعي، وتعزيز الثقة، وتحفيز قرار التعامل مع البنك</w:t>
      </w:r>
      <w:r w:rsidRPr="00951EFF">
        <w:rPr>
          <w:rFonts w:ascii="Tempus Sans ITC" w:hAnsi="Tempus Sans ITC"/>
          <w:sz w:val="28"/>
          <w:szCs w:val="28"/>
        </w:rPr>
        <w:t>.</w:t>
      </w:r>
    </w:p>
    <w:p w14:paraId="275C153C"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وقد أثبتت الدراسات السعودية الحديثة أن التسويق الرقمي أصبح عنصرًا حاسمًا في نجاح البنوك الرقمية، خاصة في ظل غياب الفروع التقليدية، واعتماد العميل على المحتوى الرقمي لتكوين صورته الذهنية عن البنك</w:t>
      </w:r>
      <w:r w:rsidRPr="00951EFF">
        <w:rPr>
          <w:rFonts w:ascii="Tempus Sans ITC" w:hAnsi="Tempus Sans ITC"/>
          <w:sz w:val="28"/>
          <w:szCs w:val="28"/>
        </w:rPr>
        <w:t>.</w:t>
      </w:r>
    </w:p>
    <w:p w14:paraId="3E4D8608" w14:textId="4477265D" w:rsidR="00483A02" w:rsidRPr="00951EFF" w:rsidRDefault="00483A02" w:rsidP="00483A02">
      <w:pPr>
        <w:pStyle w:val="NormalWeb"/>
        <w:bidi/>
        <w:rPr>
          <w:rFonts w:ascii="Tempus Sans ITC" w:hAnsi="Tempus Sans ITC"/>
          <w:sz w:val="28"/>
          <w:szCs w:val="28"/>
          <w:rtl/>
        </w:rPr>
      </w:pPr>
    </w:p>
    <w:p w14:paraId="2121DCBC" w14:textId="77777777" w:rsidR="00483A02" w:rsidRPr="00951EFF" w:rsidRDefault="00483A02" w:rsidP="00483A02">
      <w:pPr>
        <w:pStyle w:val="Heading3"/>
        <w:bidi/>
        <w:rPr>
          <w:rFonts w:ascii="Tempus Sans ITC" w:hAnsi="Tempus Sans ITC"/>
          <w:sz w:val="28"/>
          <w:szCs w:val="28"/>
        </w:rPr>
      </w:pPr>
      <w:r w:rsidRPr="00951EFF">
        <w:rPr>
          <w:rFonts w:ascii="Tempus Sans ITC" w:hAnsi="Tempus Sans ITC"/>
          <w:sz w:val="28"/>
          <w:szCs w:val="28"/>
        </w:rPr>
        <w:t xml:space="preserve">2. </w:t>
      </w:r>
      <w:r w:rsidRPr="00951EFF">
        <w:rPr>
          <w:rFonts w:ascii="Tempus Sans ITC" w:hAnsi="Tempus Sans ITC"/>
          <w:sz w:val="28"/>
          <w:szCs w:val="28"/>
          <w:rtl/>
        </w:rPr>
        <w:t>دور المحتوى التسويقي في التأثير على العملاء</w:t>
      </w:r>
    </w:p>
    <w:p w14:paraId="2B1DEC25"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 xml:space="preserve">تشير الأدبيات إلى أن </w:t>
      </w:r>
      <w:r w:rsidRPr="00951EFF">
        <w:rPr>
          <w:rStyle w:val="Strong"/>
          <w:rFonts w:ascii="Tempus Sans ITC" w:eastAsiaTheme="majorEastAsia" w:hAnsi="Tempus Sans ITC"/>
          <w:sz w:val="28"/>
          <w:szCs w:val="28"/>
          <w:rtl/>
        </w:rPr>
        <w:t>طبيعة المحتوى</w:t>
      </w:r>
      <w:r w:rsidRPr="00951EFF">
        <w:rPr>
          <w:rFonts w:ascii="Tempus Sans ITC" w:hAnsi="Tempus Sans ITC"/>
          <w:sz w:val="28"/>
          <w:szCs w:val="28"/>
          <w:rtl/>
        </w:rPr>
        <w:t xml:space="preserve"> </w:t>
      </w:r>
      <w:r w:rsidRPr="00951EFF">
        <w:rPr>
          <w:rFonts w:ascii="Tempus Sans ITC" w:hAnsi="Tempus Sans ITC"/>
          <w:sz w:val="28"/>
          <w:szCs w:val="28"/>
        </w:rPr>
        <w:t>(</w:t>
      </w:r>
      <w:r w:rsidRPr="00951EFF">
        <w:rPr>
          <w:rFonts w:ascii="Tempus Sans ITC" w:hAnsi="Tempus Sans ITC"/>
          <w:sz w:val="28"/>
          <w:szCs w:val="28"/>
          <w:rtl/>
        </w:rPr>
        <w:t>توعوي – تفاعلي – ترويجي) تلعب دورًا محوريًا في التأثير على</w:t>
      </w:r>
      <w:r w:rsidRPr="00951EFF">
        <w:rPr>
          <w:rFonts w:ascii="Tempus Sans ITC" w:hAnsi="Tempus Sans ITC"/>
          <w:sz w:val="28"/>
          <w:szCs w:val="28"/>
        </w:rPr>
        <w:t>:</w:t>
      </w:r>
    </w:p>
    <w:p w14:paraId="35F904BC" w14:textId="77777777" w:rsidR="00483A02" w:rsidRPr="00951EFF" w:rsidRDefault="00483A02" w:rsidP="00951EFF">
      <w:pPr>
        <w:pStyle w:val="NormalWeb"/>
        <w:numPr>
          <w:ilvl w:val="0"/>
          <w:numId w:val="34"/>
        </w:numPr>
        <w:bidi/>
        <w:rPr>
          <w:rFonts w:ascii="Tempus Sans ITC" w:hAnsi="Tempus Sans ITC"/>
          <w:sz w:val="28"/>
          <w:szCs w:val="28"/>
        </w:rPr>
      </w:pPr>
      <w:r w:rsidRPr="00951EFF">
        <w:rPr>
          <w:rFonts w:ascii="Tempus Sans ITC" w:hAnsi="Tempus Sans ITC"/>
          <w:sz w:val="28"/>
          <w:szCs w:val="28"/>
          <w:rtl/>
        </w:rPr>
        <w:t>وعي العملاء بالخدمات</w:t>
      </w:r>
      <w:r w:rsidRPr="00951EFF">
        <w:rPr>
          <w:rFonts w:ascii="Tempus Sans ITC" w:hAnsi="Tempus Sans ITC"/>
          <w:sz w:val="28"/>
          <w:szCs w:val="28"/>
        </w:rPr>
        <w:t>.</w:t>
      </w:r>
    </w:p>
    <w:p w14:paraId="2D376A1A" w14:textId="77777777" w:rsidR="00483A02" w:rsidRPr="00951EFF" w:rsidRDefault="00483A02" w:rsidP="00951EFF">
      <w:pPr>
        <w:pStyle w:val="NormalWeb"/>
        <w:numPr>
          <w:ilvl w:val="0"/>
          <w:numId w:val="34"/>
        </w:numPr>
        <w:bidi/>
        <w:rPr>
          <w:rFonts w:ascii="Tempus Sans ITC" w:hAnsi="Tempus Sans ITC"/>
          <w:sz w:val="28"/>
          <w:szCs w:val="28"/>
        </w:rPr>
      </w:pPr>
      <w:r w:rsidRPr="00951EFF">
        <w:rPr>
          <w:rFonts w:ascii="Tempus Sans ITC" w:hAnsi="Tempus Sans ITC"/>
          <w:sz w:val="28"/>
          <w:szCs w:val="28"/>
          <w:rtl/>
        </w:rPr>
        <w:t>اتجاهاتهم نحو البنك</w:t>
      </w:r>
      <w:r w:rsidRPr="00951EFF">
        <w:rPr>
          <w:rFonts w:ascii="Tempus Sans ITC" w:hAnsi="Tempus Sans ITC"/>
          <w:sz w:val="28"/>
          <w:szCs w:val="28"/>
        </w:rPr>
        <w:t>.</w:t>
      </w:r>
    </w:p>
    <w:p w14:paraId="41EE3E10" w14:textId="77777777" w:rsidR="00483A02" w:rsidRPr="00951EFF" w:rsidRDefault="00483A02" w:rsidP="00951EFF">
      <w:pPr>
        <w:pStyle w:val="NormalWeb"/>
        <w:numPr>
          <w:ilvl w:val="0"/>
          <w:numId w:val="34"/>
        </w:numPr>
        <w:bidi/>
        <w:rPr>
          <w:rFonts w:ascii="Tempus Sans ITC" w:hAnsi="Tempus Sans ITC"/>
          <w:sz w:val="28"/>
          <w:szCs w:val="28"/>
        </w:rPr>
      </w:pPr>
      <w:r w:rsidRPr="00951EFF">
        <w:rPr>
          <w:rFonts w:ascii="Tempus Sans ITC" w:hAnsi="Tempus Sans ITC"/>
          <w:sz w:val="28"/>
          <w:szCs w:val="28"/>
          <w:rtl/>
        </w:rPr>
        <w:t>مستوى الثقة المتكوّنة</w:t>
      </w:r>
      <w:r w:rsidRPr="00951EFF">
        <w:rPr>
          <w:rFonts w:ascii="Tempus Sans ITC" w:hAnsi="Tempus Sans ITC"/>
          <w:sz w:val="28"/>
          <w:szCs w:val="28"/>
        </w:rPr>
        <w:t>.</w:t>
      </w:r>
    </w:p>
    <w:p w14:paraId="6BCFC4C0" w14:textId="77777777" w:rsidR="00483A02" w:rsidRPr="00951EFF" w:rsidRDefault="00483A02" w:rsidP="00951EFF">
      <w:pPr>
        <w:pStyle w:val="NormalWeb"/>
        <w:numPr>
          <w:ilvl w:val="0"/>
          <w:numId w:val="34"/>
        </w:numPr>
        <w:bidi/>
        <w:rPr>
          <w:rFonts w:ascii="Tempus Sans ITC" w:hAnsi="Tempus Sans ITC"/>
          <w:sz w:val="28"/>
          <w:szCs w:val="28"/>
        </w:rPr>
      </w:pPr>
      <w:r w:rsidRPr="00951EFF">
        <w:rPr>
          <w:rFonts w:ascii="Tempus Sans ITC" w:hAnsi="Tempus Sans ITC"/>
          <w:sz w:val="28"/>
          <w:szCs w:val="28"/>
          <w:rtl/>
        </w:rPr>
        <w:t>قرار فتح الحساب أو استخدام الخدمة</w:t>
      </w:r>
      <w:r w:rsidRPr="00951EFF">
        <w:rPr>
          <w:rFonts w:ascii="Tempus Sans ITC" w:hAnsi="Tempus Sans ITC"/>
          <w:sz w:val="28"/>
          <w:szCs w:val="28"/>
        </w:rPr>
        <w:t>.</w:t>
      </w:r>
    </w:p>
    <w:p w14:paraId="58BD8D2B" w14:textId="2E73BAFF" w:rsidR="00483A02" w:rsidRPr="00951EFF" w:rsidRDefault="00483A02" w:rsidP="00951EFF">
      <w:pPr>
        <w:pStyle w:val="NormalWeb"/>
        <w:bidi/>
        <w:rPr>
          <w:rFonts w:ascii="Tempus Sans ITC" w:hAnsi="Tempus Sans ITC"/>
          <w:sz w:val="28"/>
          <w:szCs w:val="28"/>
          <w:rtl/>
        </w:rPr>
      </w:pPr>
      <w:r w:rsidRPr="00951EFF">
        <w:rPr>
          <w:rFonts w:ascii="Tempus Sans ITC" w:hAnsi="Tempus Sans ITC"/>
          <w:sz w:val="28"/>
          <w:szCs w:val="28"/>
          <w:rtl/>
        </w:rPr>
        <w:t xml:space="preserve">وتُظهر المقارنة بين البنوك الرقمية السعودية أن البنوك التي تعتمد محتوى </w:t>
      </w:r>
      <w:r w:rsidRPr="00951EFF">
        <w:rPr>
          <w:rStyle w:val="Strong"/>
          <w:rFonts w:ascii="Tempus Sans ITC" w:eastAsiaTheme="majorEastAsia" w:hAnsi="Tempus Sans ITC"/>
          <w:sz w:val="28"/>
          <w:szCs w:val="28"/>
          <w:rtl/>
        </w:rPr>
        <w:t>مبسّطًا وتفاعليًا</w:t>
      </w:r>
      <w:r w:rsidRPr="00951EFF">
        <w:rPr>
          <w:rFonts w:ascii="Tempus Sans ITC" w:hAnsi="Tempus Sans ITC"/>
          <w:sz w:val="28"/>
          <w:szCs w:val="28"/>
          <w:rtl/>
        </w:rPr>
        <w:t xml:space="preserve"> تحقق مستويات أعلى من التفاعل مقارنة بالمحتوى الإعلاني المباشر</w:t>
      </w:r>
      <w:r w:rsidRPr="00951EFF">
        <w:rPr>
          <w:rFonts w:ascii="Tempus Sans ITC" w:hAnsi="Tempus Sans ITC"/>
          <w:sz w:val="28"/>
          <w:szCs w:val="28"/>
        </w:rPr>
        <w:t>.</w:t>
      </w:r>
    </w:p>
    <w:p w14:paraId="40B90A50" w14:textId="77777777" w:rsidR="00483A02" w:rsidRPr="00951EFF" w:rsidRDefault="00483A02" w:rsidP="00483A02">
      <w:pPr>
        <w:pStyle w:val="Heading2"/>
        <w:bidi/>
        <w:rPr>
          <w:rFonts w:ascii="Tempus Sans ITC" w:hAnsi="Tempus Sans ITC"/>
          <w:sz w:val="28"/>
          <w:szCs w:val="28"/>
        </w:rPr>
      </w:pPr>
      <w:r w:rsidRPr="00951EFF">
        <w:rPr>
          <w:rFonts w:ascii="Tempus Sans ITC" w:hAnsi="Tempus Sans ITC"/>
          <w:sz w:val="28"/>
          <w:szCs w:val="28"/>
          <w:rtl/>
        </w:rPr>
        <w:lastRenderedPageBreak/>
        <w:t>رابعًا: منصة إكس كأداة للتسويق البنكي في السعودية</w:t>
      </w:r>
    </w:p>
    <w:p w14:paraId="15CD638D"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تُعد منصة إكس من أكثر منصات التواصل الاجتماعي استخدامًا في المملكة، وتمثل ساحة مفتوحة لتشكيل الرأي العام وتبادل الآراء حول الخدمات والمنتجات، بما فيها الخدمات البنكية. وقد أسهمت خصائص المنصة – مثل سرعة الانتشار، وإمكانية التفاعل المباشر، وإعادة النشر – في جعلها قناة فعّالة للتسويق البنكي</w:t>
      </w:r>
      <w:r w:rsidRPr="00951EFF">
        <w:rPr>
          <w:rFonts w:ascii="Tempus Sans ITC" w:hAnsi="Tempus Sans ITC"/>
          <w:sz w:val="28"/>
          <w:szCs w:val="28"/>
        </w:rPr>
        <w:t>.</w:t>
      </w:r>
    </w:p>
    <w:p w14:paraId="0370CC74" w14:textId="77777777" w:rsidR="00483A02" w:rsidRPr="00951EFF" w:rsidRDefault="00483A02" w:rsidP="00483A02">
      <w:pPr>
        <w:pStyle w:val="NormalWeb"/>
        <w:bidi/>
        <w:rPr>
          <w:rFonts w:ascii="Tempus Sans ITC" w:hAnsi="Tempus Sans ITC"/>
          <w:sz w:val="28"/>
          <w:szCs w:val="28"/>
        </w:rPr>
      </w:pPr>
      <w:r w:rsidRPr="00951EFF">
        <w:rPr>
          <w:rFonts w:ascii="Tempus Sans ITC" w:hAnsi="Tempus Sans ITC"/>
          <w:sz w:val="28"/>
          <w:szCs w:val="28"/>
          <w:rtl/>
        </w:rPr>
        <w:t>وتشير الدراسات السعودية إلى أن وجود البنوك الرقمية على منصة إكس يسهم في</w:t>
      </w:r>
      <w:r w:rsidRPr="00951EFF">
        <w:rPr>
          <w:rFonts w:ascii="Tempus Sans ITC" w:hAnsi="Tempus Sans ITC"/>
          <w:sz w:val="28"/>
          <w:szCs w:val="28"/>
        </w:rPr>
        <w:t>:</w:t>
      </w:r>
    </w:p>
    <w:p w14:paraId="19602269" w14:textId="77777777" w:rsidR="00483A02" w:rsidRPr="00951EFF" w:rsidRDefault="00483A02" w:rsidP="00951EFF">
      <w:pPr>
        <w:pStyle w:val="NormalWeb"/>
        <w:numPr>
          <w:ilvl w:val="0"/>
          <w:numId w:val="35"/>
        </w:numPr>
        <w:bidi/>
        <w:rPr>
          <w:rFonts w:ascii="Tempus Sans ITC" w:hAnsi="Tempus Sans ITC"/>
          <w:sz w:val="28"/>
          <w:szCs w:val="28"/>
        </w:rPr>
      </w:pPr>
      <w:r w:rsidRPr="00951EFF">
        <w:rPr>
          <w:rFonts w:ascii="Tempus Sans ITC" w:hAnsi="Tempus Sans ITC"/>
          <w:sz w:val="28"/>
          <w:szCs w:val="28"/>
          <w:rtl/>
        </w:rPr>
        <w:t>رفع مستوى الوعي بالخدمات</w:t>
      </w:r>
      <w:r w:rsidRPr="00951EFF">
        <w:rPr>
          <w:rFonts w:ascii="Tempus Sans ITC" w:hAnsi="Tempus Sans ITC"/>
          <w:sz w:val="28"/>
          <w:szCs w:val="28"/>
        </w:rPr>
        <w:t>.</w:t>
      </w:r>
    </w:p>
    <w:p w14:paraId="1814C654" w14:textId="77777777" w:rsidR="00483A02" w:rsidRPr="00951EFF" w:rsidRDefault="00483A02" w:rsidP="00951EFF">
      <w:pPr>
        <w:pStyle w:val="NormalWeb"/>
        <w:numPr>
          <w:ilvl w:val="0"/>
          <w:numId w:val="35"/>
        </w:numPr>
        <w:bidi/>
        <w:rPr>
          <w:rFonts w:ascii="Tempus Sans ITC" w:hAnsi="Tempus Sans ITC"/>
          <w:sz w:val="28"/>
          <w:szCs w:val="28"/>
        </w:rPr>
      </w:pPr>
      <w:r w:rsidRPr="00951EFF">
        <w:rPr>
          <w:rFonts w:ascii="Tempus Sans ITC" w:hAnsi="Tempus Sans ITC"/>
          <w:sz w:val="28"/>
          <w:szCs w:val="28"/>
          <w:rtl/>
        </w:rPr>
        <w:t>بناء صورة ذهنية حديثة للبنك</w:t>
      </w:r>
      <w:r w:rsidRPr="00951EFF">
        <w:rPr>
          <w:rFonts w:ascii="Tempus Sans ITC" w:hAnsi="Tempus Sans ITC"/>
          <w:sz w:val="28"/>
          <w:szCs w:val="28"/>
        </w:rPr>
        <w:t>.</w:t>
      </w:r>
    </w:p>
    <w:p w14:paraId="7009301F" w14:textId="77777777" w:rsidR="00483A02" w:rsidRPr="00951EFF" w:rsidRDefault="00483A02" w:rsidP="00951EFF">
      <w:pPr>
        <w:pStyle w:val="NormalWeb"/>
        <w:numPr>
          <w:ilvl w:val="0"/>
          <w:numId w:val="35"/>
        </w:numPr>
        <w:bidi/>
        <w:rPr>
          <w:rFonts w:ascii="Tempus Sans ITC" w:hAnsi="Tempus Sans ITC"/>
          <w:sz w:val="28"/>
          <w:szCs w:val="28"/>
        </w:rPr>
      </w:pPr>
      <w:r w:rsidRPr="00951EFF">
        <w:rPr>
          <w:rFonts w:ascii="Tempus Sans ITC" w:hAnsi="Tempus Sans ITC"/>
          <w:sz w:val="28"/>
          <w:szCs w:val="28"/>
          <w:rtl/>
        </w:rPr>
        <w:t>تعزيز الثقة عبر الشفافية والتفاعل</w:t>
      </w:r>
      <w:r w:rsidRPr="00951EFF">
        <w:rPr>
          <w:rFonts w:ascii="Tempus Sans ITC" w:hAnsi="Tempus Sans ITC"/>
          <w:sz w:val="28"/>
          <w:szCs w:val="28"/>
        </w:rPr>
        <w:t>.</w:t>
      </w:r>
    </w:p>
    <w:p w14:paraId="2231D1E2" w14:textId="5D689878" w:rsidR="00483A02" w:rsidRPr="00951EFF" w:rsidRDefault="00483A02" w:rsidP="00951EFF">
      <w:pPr>
        <w:pStyle w:val="NormalWeb"/>
        <w:numPr>
          <w:ilvl w:val="0"/>
          <w:numId w:val="35"/>
        </w:numPr>
        <w:bidi/>
        <w:rPr>
          <w:rFonts w:ascii="Tempus Sans ITC" w:hAnsi="Tempus Sans ITC"/>
          <w:sz w:val="28"/>
          <w:szCs w:val="28"/>
          <w:rtl/>
        </w:rPr>
      </w:pPr>
      <w:r w:rsidRPr="00951EFF">
        <w:rPr>
          <w:rFonts w:ascii="Tempus Sans ITC" w:hAnsi="Tempus Sans ITC"/>
          <w:sz w:val="28"/>
          <w:szCs w:val="28"/>
          <w:rtl/>
        </w:rPr>
        <w:t>قياس اتجاهات العملاء وردود أفعالهم بشكل فوري</w:t>
      </w:r>
      <w:r w:rsidRPr="00951EFF">
        <w:rPr>
          <w:rFonts w:ascii="Tempus Sans ITC" w:hAnsi="Tempus Sans ITC"/>
          <w:sz w:val="28"/>
          <w:szCs w:val="28"/>
        </w:rPr>
        <w:t>.</w:t>
      </w:r>
    </w:p>
    <w:p w14:paraId="2BC1A007" w14:textId="77777777" w:rsidR="00483A02" w:rsidRPr="00951EFF" w:rsidRDefault="00483A02" w:rsidP="00745BCF">
      <w:pPr>
        <w:pStyle w:val="Heading2"/>
        <w:bidi/>
        <w:rPr>
          <w:rFonts w:ascii="Tempus Sans ITC" w:hAnsi="Tempus Sans ITC"/>
          <w:sz w:val="28"/>
          <w:szCs w:val="28"/>
        </w:rPr>
      </w:pPr>
      <w:r w:rsidRPr="00951EFF">
        <w:rPr>
          <w:rFonts w:ascii="Tempus Sans ITC" w:hAnsi="Tempus Sans ITC"/>
          <w:sz w:val="28"/>
          <w:szCs w:val="28"/>
          <w:rtl/>
        </w:rPr>
        <w:t>خامسًا: بنك فيجن في ضوء الإطار المقارن</w:t>
      </w:r>
    </w:p>
    <w:p w14:paraId="3E24F7D9" w14:textId="77777777" w:rsidR="00483A02" w:rsidRPr="00951EFF" w:rsidRDefault="00483A02" w:rsidP="00745BCF">
      <w:pPr>
        <w:pStyle w:val="NormalWeb"/>
        <w:bidi/>
        <w:rPr>
          <w:rFonts w:ascii="Tempus Sans ITC" w:hAnsi="Tempus Sans ITC"/>
          <w:sz w:val="28"/>
          <w:szCs w:val="28"/>
        </w:rPr>
      </w:pPr>
      <w:r w:rsidRPr="00951EFF">
        <w:rPr>
          <w:rFonts w:ascii="Tempus Sans ITC" w:hAnsi="Tempus Sans ITC"/>
          <w:sz w:val="28"/>
          <w:szCs w:val="28"/>
          <w:rtl/>
        </w:rPr>
        <w:t>يُعد بنك فيجن نموذجًا تطبيقيًا للبنوك الرقمية السعودية التي اعتمدت على منصة إكس كوسيلة أساسية للتواصل مع الجمهور. ويتميّز أسلوبه التسويقي مقارنة ببنوك رقمية أخرى بما يلي</w:t>
      </w:r>
      <w:r w:rsidRPr="00951EFF">
        <w:rPr>
          <w:rFonts w:ascii="Tempus Sans ITC" w:hAnsi="Tempus Sans ITC"/>
          <w:sz w:val="28"/>
          <w:szCs w:val="28"/>
        </w:rPr>
        <w:t>:</w:t>
      </w:r>
    </w:p>
    <w:p w14:paraId="2B45085D" w14:textId="77777777" w:rsidR="00483A02" w:rsidRPr="00951EFF" w:rsidRDefault="00483A02" w:rsidP="00951EFF">
      <w:pPr>
        <w:pStyle w:val="NormalWeb"/>
        <w:numPr>
          <w:ilvl w:val="0"/>
          <w:numId w:val="36"/>
        </w:numPr>
        <w:bidi/>
        <w:rPr>
          <w:rFonts w:ascii="Tempus Sans ITC" w:hAnsi="Tempus Sans ITC"/>
          <w:sz w:val="28"/>
          <w:szCs w:val="28"/>
        </w:rPr>
      </w:pPr>
      <w:r w:rsidRPr="00951EFF">
        <w:rPr>
          <w:rFonts w:ascii="Tempus Sans ITC" w:hAnsi="Tempus Sans ITC"/>
          <w:sz w:val="28"/>
          <w:szCs w:val="28"/>
          <w:rtl/>
        </w:rPr>
        <w:t>استخدام لغة شبابية مبسطة</w:t>
      </w:r>
      <w:r w:rsidRPr="00951EFF">
        <w:rPr>
          <w:rFonts w:ascii="Tempus Sans ITC" w:hAnsi="Tempus Sans ITC"/>
          <w:sz w:val="28"/>
          <w:szCs w:val="28"/>
        </w:rPr>
        <w:t>.</w:t>
      </w:r>
    </w:p>
    <w:p w14:paraId="125EAB09" w14:textId="77777777" w:rsidR="00483A02" w:rsidRPr="00951EFF" w:rsidRDefault="00483A02" w:rsidP="00951EFF">
      <w:pPr>
        <w:pStyle w:val="NormalWeb"/>
        <w:numPr>
          <w:ilvl w:val="0"/>
          <w:numId w:val="36"/>
        </w:numPr>
        <w:bidi/>
        <w:rPr>
          <w:rFonts w:ascii="Tempus Sans ITC" w:hAnsi="Tempus Sans ITC"/>
          <w:sz w:val="28"/>
          <w:szCs w:val="28"/>
        </w:rPr>
      </w:pPr>
      <w:r w:rsidRPr="00951EFF">
        <w:rPr>
          <w:rFonts w:ascii="Tempus Sans ITC" w:hAnsi="Tempus Sans ITC"/>
          <w:sz w:val="28"/>
          <w:szCs w:val="28"/>
          <w:rtl/>
        </w:rPr>
        <w:t>التركيز على المحتوى التوعوي أكثر من الإعلاني</w:t>
      </w:r>
      <w:r w:rsidRPr="00951EFF">
        <w:rPr>
          <w:rFonts w:ascii="Tempus Sans ITC" w:hAnsi="Tempus Sans ITC"/>
          <w:sz w:val="28"/>
          <w:szCs w:val="28"/>
        </w:rPr>
        <w:t>.</w:t>
      </w:r>
    </w:p>
    <w:p w14:paraId="54D4242D" w14:textId="77777777" w:rsidR="00483A02" w:rsidRPr="00951EFF" w:rsidRDefault="00483A02" w:rsidP="00951EFF">
      <w:pPr>
        <w:pStyle w:val="NormalWeb"/>
        <w:numPr>
          <w:ilvl w:val="0"/>
          <w:numId w:val="36"/>
        </w:numPr>
        <w:bidi/>
        <w:rPr>
          <w:rFonts w:ascii="Tempus Sans ITC" w:hAnsi="Tempus Sans ITC"/>
          <w:sz w:val="28"/>
          <w:szCs w:val="28"/>
        </w:rPr>
      </w:pPr>
      <w:r w:rsidRPr="00951EFF">
        <w:rPr>
          <w:rFonts w:ascii="Tempus Sans ITC" w:hAnsi="Tempus Sans ITC"/>
          <w:sz w:val="28"/>
          <w:szCs w:val="28"/>
          <w:rtl/>
        </w:rPr>
        <w:t>إبراز مزايا السرعة وسهولة الاستخدام</w:t>
      </w:r>
      <w:r w:rsidRPr="00951EFF">
        <w:rPr>
          <w:rFonts w:ascii="Tempus Sans ITC" w:hAnsi="Tempus Sans ITC"/>
          <w:sz w:val="28"/>
          <w:szCs w:val="28"/>
        </w:rPr>
        <w:t>.</w:t>
      </w:r>
    </w:p>
    <w:p w14:paraId="697CBD1E" w14:textId="77777777" w:rsidR="00483A02" w:rsidRPr="00951EFF" w:rsidRDefault="00483A02" w:rsidP="00951EFF">
      <w:pPr>
        <w:pStyle w:val="NormalWeb"/>
        <w:numPr>
          <w:ilvl w:val="0"/>
          <w:numId w:val="36"/>
        </w:numPr>
        <w:bidi/>
        <w:rPr>
          <w:rFonts w:ascii="Tempus Sans ITC" w:hAnsi="Tempus Sans ITC"/>
          <w:sz w:val="28"/>
          <w:szCs w:val="28"/>
        </w:rPr>
      </w:pPr>
      <w:r w:rsidRPr="00951EFF">
        <w:rPr>
          <w:rFonts w:ascii="Tempus Sans ITC" w:hAnsi="Tempus Sans ITC"/>
          <w:sz w:val="28"/>
          <w:szCs w:val="28"/>
          <w:rtl/>
        </w:rPr>
        <w:t>التفاعل المباشر مع استفسارات العملاء</w:t>
      </w:r>
      <w:r w:rsidRPr="00951EFF">
        <w:rPr>
          <w:rFonts w:ascii="Tempus Sans ITC" w:hAnsi="Tempus Sans ITC"/>
          <w:sz w:val="28"/>
          <w:szCs w:val="28"/>
        </w:rPr>
        <w:t>.</w:t>
      </w:r>
    </w:p>
    <w:p w14:paraId="717021E1" w14:textId="77777777" w:rsidR="00483A02" w:rsidRPr="00951EFF" w:rsidRDefault="00483A02" w:rsidP="00745BCF">
      <w:pPr>
        <w:pStyle w:val="NormalWeb"/>
        <w:bidi/>
        <w:rPr>
          <w:rFonts w:ascii="Tempus Sans ITC" w:hAnsi="Tempus Sans ITC"/>
          <w:sz w:val="28"/>
          <w:szCs w:val="28"/>
        </w:rPr>
      </w:pPr>
      <w:r w:rsidRPr="00951EFF">
        <w:rPr>
          <w:rFonts w:ascii="Tempus Sans ITC" w:hAnsi="Tempus Sans ITC"/>
          <w:sz w:val="28"/>
          <w:szCs w:val="28"/>
          <w:rtl/>
        </w:rPr>
        <w:t>وتشير نتائج الدراسات الميدانية – ومنها نتائج هذه الدراسة – إلى أن هذا الأسلوب أسهم في رفع مستوى وعي العملاء ببنك فيجن مقارنة ببنوك رقمية منافسة، وإن كانت هناك حاجة لتطوير سرعة الاستجابة وزيادة المحتوى التفاعلي</w:t>
      </w:r>
      <w:r w:rsidRPr="00951EFF">
        <w:rPr>
          <w:rFonts w:ascii="Tempus Sans ITC" w:hAnsi="Tempus Sans ITC"/>
          <w:sz w:val="28"/>
          <w:szCs w:val="28"/>
        </w:rPr>
        <w:t>.</w:t>
      </w:r>
    </w:p>
    <w:p w14:paraId="67736B38" w14:textId="77777777" w:rsidR="00745BCF" w:rsidRPr="00951EFF" w:rsidRDefault="00745BCF" w:rsidP="00745BCF">
      <w:pPr>
        <w:pStyle w:val="Heading2"/>
        <w:bidi/>
        <w:rPr>
          <w:rFonts w:ascii="Tempus Sans ITC" w:hAnsi="Tempus Sans ITC"/>
          <w:sz w:val="28"/>
          <w:szCs w:val="28"/>
        </w:rPr>
      </w:pPr>
      <w:r w:rsidRPr="00951EFF">
        <w:rPr>
          <w:rFonts w:ascii="Tempus Sans ITC" w:hAnsi="Tempus Sans ITC"/>
          <w:sz w:val="28"/>
          <w:szCs w:val="28"/>
          <w:rtl/>
        </w:rPr>
        <w:t>سادسًا: العلاقة بين الإطار المعرفي وفروض الدراسة</w:t>
      </w:r>
    </w:p>
    <w:p w14:paraId="51E51FA8" w14:textId="3FB42A36" w:rsidR="00745BCF" w:rsidRDefault="00745BCF" w:rsidP="00745BCF">
      <w:pPr>
        <w:pStyle w:val="NormalWeb"/>
        <w:bidi/>
        <w:rPr>
          <w:rFonts w:ascii="Tempus Sans ITC" w:hAnsi="Tempus Sans ITC"/>
          <w:sz w:val="28"/>
          <w:szCs w:val="28"/>
          <w:rtl/>
        </w:rPr>
      </w:pPr>
      <w:r w:rsidRPr="00951EFF">
        <w:rPr>
          <w:rFonts w:ascii="Tempus Sans ITC" w:hAnsi="Tempus Sans ITC"/>
          <w:sz w:val="28"/>
          <w:szCs w:val="28"/>
          <w:rtl/>
        </w:rPr>
        <w:t xml:space="preserve">ينطلق هذا الإطار المعرفي من فرضية أساسية مفادها أن </w:t>
      </w:r>
      <w:r w:rsidRPr="00951EFF">
        <w:rPr>
          <w:rStyle w:val="Strong"/>
          <w:rFonts w:ascii="Tempus Sans ITC" w:eastAsiaTheme="majorEastAsia" w:hAnsi="Tempus Sans ITC"/>
          <w:sz w:val="28"/>
          <w:szCs w:val="28"/>
          <w:rtl/>
        </w:rPr>
        <w:t>التسويق البنكي عبر منصة إكس يؤثر إيجابيًا في وعي العملاء واتجاهاتهم وقراراتهم المصرفية</w:t>
      </w:r>
      <w:r w:rsidRPr="00951EFF">
        <w:rPr>
          <w:rFonts w:ascii="Tempus Sans ITC" w:hAnsi="Tempus Sans ITC"/>
          <w:sz w:val="28"/>
          <w:szCs w:val="28"/>
        </w:rPr>
        <w:t xml:space="preserve">. </w:t>
      </w:r>
      <w:r w:rsidRPr="00951EFF">
        <w:rPr>
          <w:rFonts w:ascii="Tempus Sans ITC" w:hAnsi="Tempus Sans ITC"/>
          <w:sz w:val="28"/>
          <w:szCs w:val="28"/>
          <w:rtl/>
        </w:rPr>
        <w:t>وتدعم ذلك النظريات الاتصالية والدراسات السعودية السابقة التي أكدت وجود علاقة مباشرة بين جودة المحتوى الرقمي ومستوى الثقة والتفاعل</w:t>
      </w:r>
      <w:r w:rsidRPr="00951EFF">
        <w:rPr>
          <w:rFonts w:ascii="Tempus Sans ITC" w:hAnsi="Tempus Sans ITC"/>
          <w:sz w:val="28"/>
          <w:szCs w:val="28"/>
        </w:rPr>
        <w:t>.</w:t>
      </w:r>
    </w:p>
    <w:p w14:paraId="7DC4236B" w14:textId="688FBCD9" w:rsidR="00951EFF" w:rsidRDefault="00951EFF" w:rsidP="00951EFF">
      <w:pPr>
        <w:pStyle w:val="NormalWeb"/>
        <w:bidi/>
        <w:rPr>
          <w:rFonts w:ascii="Tempus Sans ITC" w:hAnsi="Tempus Sans ITC"/>
          <w:sz w:val="28"/>
          <w:szCs w:val="28"/>
          <w:rtl/>
        </w:rPr>
      </w:pPr>
    </w:p>
    <w:p w14:paraId="6D4CD022" w14:textId="36D9997F" w:rsidR="00951EFF" w:rsidRDefault="00951EFF" w:rsidP="00951EFF">
      <w:pPr>
        <w:pStyle w:val="NormalWeb"/>
        <w:bidi/>
        <w:rPr>
          <w:rFonts w:ascii="Tempus Sans ITC" w:hAnsi="Tempus Sans ITC"/>
          <w:sz w:val="28"/>
          <w:szCs w:val="28"/>
          <w:rtl/>
        </w:rPr>
      </w:pPr>
    </w:p>
    <w:p w14:paraId="54E25B67" w14:textId="77777777" w:rsidR="00951EFF" w:rsidRPr="00951EFF" w:rsidRDefault="00951EFF" w:rsidP="00951EFF">
      <w:pPr>
        <w:pStyle w:val="NormalWeb"/>
        <w:bidi/>
        <w:rPr>
          <w:rFonts w:ascii="Tempus Sans ITC" w:hAnsi="Tempus Sans ITC"/>
          <w:sz w:val="28"/>
          <w:szCs w:val="28"/>
        </w:rPr>
      </w:pPr>
      <w:bookmarkStart w:id="0" w:name="_GoBack"/>
      <w:bookmarkEnd w:id="0"/>
    </w:p>
    <w:p w14:paraId="5DFC417A" w14:textId="77777777" w:rsidR="00745BCF" w:rsidRPr="00951EFF" w:rsidRDefault="00745BCF" w:rsidP="00745BCF">
      <w:pPr>
        <w:pStyle w:val="NormalWeb"/>
        <w:bidi/>
        <w:rPr>
          <w:rFonts w:ascii="Tempus Sans ITC" w:hAnsi="Tempus Sans ITC"/>
          <w:sz w:val="28"/>
          <w:szCs w:val="28"/>
        </w:rPr>
      </w:pPr>
      <w:r w:rsidRPr="00951EFF">
        <w:rPr>
          <w:rFonts w:ascii="Tempus Sans ITC" w:hAnsi="Tempus Sans ITC"/>
          <w:sz w:val="28"/>
          <w:szCs w:val="28"/>
          <w:rtl/>
        </w:rPr>
        <w:lastRenderedPageBreak/>
        <w:t>وعليه، فإن الإطار المعرفي يوفّر الأساس العلمي لفروض الدراسة التي تربط بين</w:t>
      </w:r>
      <w:r w:rsidRPr="00951EFF">
        <w:rPr>
          <w:rFonts w:ascii="Tempus Sans ITC" w:hAnsi="Tempus Sans ITC"/>
          <w:sz w:val="28"/>
          <w:szCs w:val="28"/>
        </w:rPr>
        <w:t>:</w:t>
      </w:r>
    </w:p>
    <w:p w14:paraId="3168D02B" w14:textId="77777777" w:rsidR="00745BCF" w:rsidRPr="00951EFF" w:rsidRDefault="00745BCF" w:rsidP="00951EFF">
      <w:pPr>
        <w:pStyle w:val="NormalWeb"/>
        <w:numPr>
          <w:ilvl w:val="0"/>
          <w:numId w:val="37"/>
        </w:numPr>
        <w:bidi/>
        <w:rPr>
          <w:rFonts w:ascii="Tempus Sans ITC" w:hAnsi="Tempus Sans ITC"/>
          <w:sz w:val="28"/>
          <w:szCs w:val="28"/>
        </w:rPr>
      </w:pPr>
      <w:r w:rsidRPr="00951EFF">
        <w:rPr>
          <w:rFonts w:ascii="Tempus Sans ITC" w:hAnsi="Tempus Sans ITC"/>
          <w:sz w:val="28"/>
          <w:szCs w:val="28"/>
          <w:rtl/>
        </w:rPr>
        <w:t>متابعة محتوى بنك فيجن عبر منصة إكس</w:t>
      </w:r>
      <w:r w:rsidRPr="00951EFF">
        <w:rPr>
          <w:rFonts w:ascii="Tempus Sans ITC" w:hAnsi="Tempus Sans ITC"/>
          <w:sz w:val="28"/>
          <w:szCs w:val="28"/>
        </w:rPr>
        <w:t>.</w:t>
      </w:r>
    </w:p>
    <w:p w14:paraId="1D06DC36" w14:textId="77777777" w:rsidR="00745BCF" w:rsidRPr="00951EFF" w:rsidRDefault="00745BCF" w:rsidP="00951EFF">
      <w:pPr>
        <w:pStyle w:val="NormalWeb"/>
        <w:numPr>
          <w:ilvl w:val="0"/>
          <w:numId w:val="37"/>
        </w:numPr>
        <w:bidi/>
        <w:rPr>
          <w:rFonts w:ascii="Tempus Sans ITC" w:hAnsi="Tempus Sans ITC"/>
          <w:sz w:val="28"/>
          <w:szCs w:val="28"/>
        </w:rPr>
      </w:pPr>
      <w:r w:rsidRPr="00951EFF">
        <w:rPr>
          <w:rFonts w:ascii="Tempus Sans ITC" w:hAnsi="Tempus Sans ITC"/>
          <w:sz w:val="28"/>
          <w:szCs w:val="28"/>
          <w:rtl/>
        </w:rPr>
        <w:t>مستوى وعي المستخدمين بالخدمات</w:t>
      </w:r>
      <w:r w:rsidRPr="00951EFF">
        <w:rPr>
          <w:rFonts w:ascii="Tempus Sans ITC" w:hAnsi="Tempus Sans ITC"/>
          <w:sz w:val="28"/>
          <w:szCs w:val="28"/>
        </w:rPr>
        <w:t>.</w:t>
      </w:r>
    </w:p>
    <w:p w14:paraId="2B3ACE3F" w14:textId="77777777" w:rsidR="00745BCF" w:rsidRPr="00951EFF" w:rsidRDefault="00745BCF" w:rsidP="00951EFF">
      <w:pPr>
        <w:pStyle w:val="NormalWeb"/>
        <w:numPr>
          <w:ilvl w:val="0"/>
          <w:numId w:val="37"/>
        </w:numPr>
        <w:bidi/>
        <w:rPr>
          <w:rFonts w:ascii="Tempus Sans ITC" w:hAnsi="Tempus Sans ITC"/>
          <w:sz w:val="28"/>
          <w:szCs w:val="28"/>
        </w:rPr>
      </w:pPr>
      <w:r w:rsidRPr="00951EFF">
        <w:rPr>
          <w:rFonts w:ascii="Tempus Sans ITC" w:hAnsi="Tempus Sans ITC"/>
          <w:sz w:val="28"/>
          <w:szCs w:val="28"/>
          <w:rtl/>
        </w:rPr>
        <w:t>اتجاهاتهم نحو البنك</w:t>
      </w:r>
      <w:r w:rsidRPr="00951EFF">
        <w:rPr>
          <w:rFonts w:ascii="Tempus Sans ITC" w:hAnsi="Tempus Sans ITC"/>
          <w:sz w:val="28"/>
          <w:szCs w:val="28"/>
        </w:rPr>
        <w:t>.</w:t>
      </w:r>
    </w:p>
    <w:p w14:paraId="0A071D6F" w14:textId="4E00D6EF" w:rsidR="00745BCF" w:rsidRPr="00951EFF" w:rsidRDefault="00745BCF" w:rsidP="00951EFF">
      <w:pPr>
        <w:pStyle w:val="NormalWeb"/>
        <w:numPr>
          <w:ilvl w:val="0"/>
          <w:numId w:val="37"/>
        </w:numPr>
        <w:bidi/>
        <w:rPr>
          <w:rFonts w:ascii="Tempus Sans ITC" w:hAnsi="Tempus Sans ITC"/>
          <w:sz w:val="28"/>
          <w:szCs w:val="28"/>
        </w:rPr>
      </w:pPr>
      <w:r w:rsidRPr="00951EFF">
        <w:rPr>
          <w:rFonts w:ascii="Tempus Sans ITC" w:hAnsi="Tempus Sans ITC"/>
          <w:sz w:val="28"/>
          <w:szCs w:val="28"/>
          <w:rtl/>
        </w:rPr>
        <w:t>نية التعامل معه مقارنة بالبنوك الرقمية الأخرى</w:t>
      </w:r>
      <w:r w:rsidRPr="00951EFF">
        <w:rPr>
          <w:rFonts w:ascii="Tempus Sans ITC" w:hAnsi="Tempus Sans ITC"/>
          <w:sz w:val="28"/>
          <w:szCs w:val="28"/>
        </w:rPr>
        <w:t>.</w:t>
      </w:r>
    </w:p>
    <w:p w14:paraId="11425DBA" w14:textId="3A126650" w:rsidR="00745BCF" w:rsidRPr="00951EFF" w:rsidRDefault="00745BCF" w:rsidP="00745BCF">
      <w:pPr>
        <w:pStyle w:val="NormalWeb"/>
        <w:bidi/>
        <w:rPr>
          <w:rFonts w:ascii="Tempus Sans ITC" w:hAnsi="Tempus Sans ITC"/>
          <w:sz w:val="28"/>
          <w:szCs w:val="28"/>
          <w:rtl/>
        </w:rPr>
      </w:pPr>
    </w:p>
    <w:p w14:paraId="075E8536" w14:textId="1E2AA273" w:rsidR="00745BCF" w:rsidRPr="00951EFF" w:rsidRDefault="00745BCF" w:rsidP="00745BCF">
      <w:pPr>
        <w:pStyle w:val="Heading2"/>
        <w:bidi/>
        <w:rPr>
          <w:rFonts w:ascii="Tempus Sans ITC" w:hAnsi="Tempus Sans ITC"/>
          <w:sz w:val="28"/>
          <w:szCs w:val="28"/>
        </w:rPr>
      </w:pPr>
      <w:r w:rsidRPr="00951EFF">
        <w:rPr>
          <w:rFonts w:ascii="Tempus Sans ITC" w:hAnsi="Tempus Sans ITC"/>
          <w:sz w:val="28"/>
          <w:szCs w:val="28"/>
          <w:rtl/>
        </w:rPr>
        <w:t xml:space="preserve">سابعًا: المراجع </w:t>
      </w:r>
    </w:p>
    <w:p w14:paraId="50290A8F"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الشمري، سعود</w:t>
      </w:r>
      <w:r w:rsidRPr="00951EFF">
        <w:rPr>
          <w:rFonts w:ascii="Tempus Sans ITC" w:hAnsi="Tempus Sans ITC"/>
          <w:sz w:val="28"/>
          <w:szCs w:val="28"/>
        </w:rPr>
        <w:t xml:space="preserve"> (2022). </w:t>
      </w:r>
      <w:r w:rsidRPr="00951EFF">
        <w:rPr>
          <w:rStyle w:val="Emphasis"/>
          <w:rFonts w:ascii="Tempus Sans ITC" w:eastAsiaTheme="majorEastAsia" w:hAnsi="Tempus Sans ITC"/>
          <w:sz w:val="28"/>
          <w:szCs w:val="28"/>
          <w:rtl/>
        </w:rPr>
        <w:t>التسويق البنكي عبر تويتر في المملكة العربية السعودية</w:t>
      </w:r>
      <w:r w:rsidRPr="00951EFF">
        <w:rPr>
          <w:rFonts w:ascii="Tempus Sans ITC" w:hAnsi="Tempus Sans ITC"/>
          <w:sz w:val="28"/>
          <w:szCs w:val="28"/>
        </w:rPr>
        <w:t xml:space="preserve">. </w:t>
      </w:r>
      <w:r w:rsidRPr="00951EFF">
        <w:rPr>
          <w:rFonts w:ascii="Tempus Sans ITC" w:hAnsi="Tempus Sans ITC"/>
          <w:sz w:val="28"/>
          <w:szCs w:val="28"/>
          <w:rtl/>
        </w:rPr>
        <w:t>مجلة الإعلام الرقمي، جامعة الإمام محمد بن سعود الإسلامية</w:t>
      </w:r>
      <w:r w:rsidRPr="00951EFF">
        <w:rPr>
          <w:rFonts w:ascii="Tempus Sans ITC" w:hAnsi="Tempus Sans ITC"/>
          <w:sz w:val="28"/>
          <w:szCs w:val="28"/>
        </w:rPr>
        <w:t>.</w:t>
      </w:r>
    </w:p>
    <w:p w14:paraId="5186F4A7"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القحطاني، ناصر</w:t>
      </w:r>
      <w:r w:rsidRPr="00951EFF">
        <w:rPr>
          <w:rFonts w:ascii="Tempus Sans ITC" w:hAnsi="Tempus Sans ITC"/>
          <w:sz w:val="28"/>
          <w:szCs w:val="28"/>
        </w:rPr>
        <w:t xml:space="preserve"> (2023). </w:t>
      </w:r>
      <w:r w:rsidRPr="00951EFF">
        <w:rPr>
          <w:rStyle w:val="Emphasis"/>
          <w:rFonts w:ascii="Tempus Sans ITC" w:eastAsiaTheme="majorEastAsia" w:hAnsi="Tempus Sans ITC"/>
          <w:sz w:val="28"/>
          <w:szCs w:val="28"/>
          <w:rtl/>
        </w:rPr>
        <w:t>البنوك الرقمية والتحول المصرفي في السعودية</w:t>
      </w:r>
      <w:r w:rsidRPr="00951EFF">
        <w:rPr>
          <w:rFonts w:ascii="Tempus Sans ITC" w:hAnsi="Tempus Sans ITC"/>
          <w:sz w:val="28"/>
          <w:szCs w:val="28"/>
        </w:rPr>
        <w:t xml:space="preserve">. </w:t>
      </w:r>
      <w:r w:rsidRPr="00951EFF">
        <w:rPr>
          <w:rFonts w:ascii="Tempus Sans ITC" w:hAnsi="Tempus Sans ITC"/>
          <w:sz w:val="28"/>
          <w:szCs w:val="28"/>
          <w:rtl/>
        </w:rPr>
        <w:t>جامعة الملك سعود</w:t>
      </w:r>
      <w:r w:rsidRPr="00951EFF">
        <w:rPr>
          <w:rFonts w:ascii="Tempus Sans ITC" w:hAnsi="Tempus Sans ITC"/>
          <w:sz w:val="28"/>
          <w:szCs w:val="28"/>
        </w:rPr>
        <w:t>.</w:t>
      </w:r>
    </w:p>
    <w:p w14:paraId="4164894D"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الأنصاري، محمد</w:t>
      </w:r>
      <w:r w:rsidRPr="00951EFF">
        <w:rPr>
          <w:rFonts w:ascii="Tempus Sans ITC" w:hAnsi="Tempus Sans ITC"/>
          <w:sz w:val="28"/>
          <w:szCs w:val="28"/>
        </w:rPr>
        <w:t xml:space="preserve"> (2021). </w:t>
      </w:r>
      <w:r w:rsidRPr="00951EFF">
        <w:rPr>
          <w:rStyle w:val="Emphasis"/>
          <w:rFonts w:ascii="Tempus Sans ITC" w:eastAsiaTheme="majorEastAsia" w:hAnsi="Tempus Sans ITC"/>
          <w:sz w:val="28"/>
          <w:szCs w:val="28"/>
          <w:rtl/>
        </w:rPr>
        <w:t>وعي العملاء بالخدمات المصرفية الرقمية</w:t>
      </w:r>
      <w:r w:rsidRPr="00951EFF">
        <w:rPr>
          <w:rFonts w:ascii="Tempus Sans ITC" w:hAnsi="Tempus Sans ITC"/>
          <w:sz w:val="28"/>
          <w:szCs w:val="28"/>
        </w:rPr>
        <w:t xml:space="preserve">. </w:t>
      </w:r>
      <w:r w:rsidRPr="00951EFF">
        <w:rPr>
          <w:rFonts w:ascii="Tempus Sans ITC" w:hAnsi="Tempus Sans ITC"/>
          <w:sz w:val="28"/>
          <w:szCs w:val="28"/>
          <w:rtl/>
        </w:rPr>
        <w:t>مجلة الاقتصاد الحديث</w:t>
      </w:r>
      <w:r w:rsidRPr="00951EFF">
        <w:rPr>
          <w:rFonts w:ascii="Tempus Sans ITC" w:hAnsi="Tempus Sans ITC"/>
          <w:sz w:val="28"/>
          <w:szCs w:val="28"/>
        </w:rPr>
        <w:t>.</w:t>
      </w:r>
    </w:p>
    <w:p w14:paraId="48F4389F"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العتيبي، خالد</w:t>
      </w:r>
      <w:r w:rsidRPr="00951EFF">
        <w:rPr>
          <w:rFonts w:ascii="Tempus Sans ITC" w:hAnsi="Tempus Sans ITC"/>
          <w:sz w:val="28"/>
          <w:szCs w:val="28"/>
        </w:rPr>
        <w:t xml:space="preserve"> (2020). </w:t>
      </w:r>
      <w:r w:rsidRPr="00951EFF">
        <w:rPr>
          <w:rStyle w:val="Emphasis"/>
          <w:rFonts w:ascii="Tempus Sans ITC" w:eastAsiaTheme="majorEastAsia" w:hAnsi="Tempus Sans ITC"/>
          <w:sz w:val="28"/>
          <w:szCs w:val="28"/>
          <w:rtl/>
        </w:rPr>
        <w:t>تأثير الإعلام الاجتماعي على اتجاهات المستهلكين</w:t>
      </w:r>
      <w:r w:rsidRPr="00951EFF">
        <w:rPr>
          <w:rFonts w:ascii="Tempus Sans ITC" w:hAnsi="Tempus Sans ITC"/>
          <w:sz w:val="28"/>
          <w:szCs w:val="28"/>
        </w:rPr>
        <w:t xml:space="preserve">. </w:t>
      </w:r>
      <w:r w:rsidRPr="00951EFF">
        <w:rPr>
          <w:rFonts w:ascii="Tempus Sans ITC" w:hAnsi="Tempus Sans ITC"/>
          <w:sz w:val="28"/>
          <w:szCs w:val="28"/>
          <w:rtl/>
        </w:rPr>
        <w:t>مكتبة الملك فهد الوطنية</w:t>
      </w:r>
      <w:r w:rsidRPr="00951EFF">
        <w:rPr>
          <w:rFonts w:ascii="Tempus Sans ITC" w:hAnsi="Tempus Sans ITC"/>
          <w:sz w:val="28"/>
          <w:szCs w:val="28"/>
        </w:rPr>
        <w:t>.</w:t>
      </w:r>
    </w:p>
    <w:p w14:paraId="5C2D09F2"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المطيري، نايف</w:t>
      </w:r>
      <w:r w:rsidRPr="00951EFF">
        <w:rPr>
          <w:rFonts w:ascii="Tempus Sans ITC" w:hAnsi="Tempus Sans ITC"/>
          <w:sz w:val="28"/>
          <w:szCs w:val="28"/>
        </w:rPr>
        <w:t xml:space="preserve"> (2023). </w:t>
      </w:r>
      <w:r w:rsidRPr="00951EFF">
        <w:rPr>
          <w:rStyle w:val="Emphasis"/>
          <w:rFonts w:ascii="Tempus Sans ITC" w:eastAsiaTheme="majorEastAsia" w:hAnsi="Tempus Sans ITC"/>
          <w:sz w:val="28"/>
          <w:szCs w:val="28"/>
          <w:rtl/>
        </w:rPr>
        <w:t>تجربة العملاء البنكية في العصر الرقمي</w:t>
      </w:r>
      <w:r w:rsidRPr="00951EFF">
        <w:rPr>
          <w:rFonts w:ascii="Tempus Sans ITC" w:hAnsi="Tempus Sans ITC"/>
          <w:sz w:val="28"/>
          <w:szCs w:val="28"/>
        </w:rPr>
        <w:t xml:space="preserve">. </w:t>
      </w:r>
      <w:r w:rsidRPr="00951EFF">
        <w:rPr>
          <w:rFonts w:ascii="Tempus Sans ITC" w:hAnsi="Tempus Sans ITC"/>
          <w:sz w:val="28"/>
          <w:szCs w:val="28"/>
          <w:rtl/>
        </w:rPr>
        <w:t>المؤتمر السعودي للتقنية المالية</w:t>
      </w:r>
      <w:r w:rsidRPr="00951EFF">
        <w:rPr>
          <w:rFonts w:ascii="Tempus Sans ITC" w:hAnsi="Tempus Sans ITC"/>
          <w:sz w:val="28"/>
          <w:szCs w:val="28"/>
        </w:rPr>
        <w:t>.</w:t>
      </w:r>
    </w:p>
    <w:p w14:paraId="46E36F1E" w14:textId="77777777" w:rsidR="00745BCF" w:rsidRPr="00951EFF" w:rsidRDefault="00745BCF" w:rsidP="00951EFF">
      <w:pPr>
        <w:pStyle w:val="NormalWeb"/>
        <w:numPr>
          <w:ilvl w:val="0"/>
          <w:numId w:val="38"/>
        </w:numPr>
        <w:bidi/>
        <w:rPr>
          <w:rFonts w:ascii="Tempus Sans ITC" w:hAnsi="Tempus Sans ITC"/>
          <w:sz w:val="28"/>
          <w:szCs w:val="28"/>
        </w:rPr>
      </w:pPr>
      <w:r w:rsidRPr="00951EFF">
        <w:rPr>
          <w:rFonts w:ascii="Tempus Sans ITC" w:hAnsi="Tempus Sans ITC"/>
          <w:sz w:val="28"/>
          <w:szCs w:val="28"/>
          <w:rtl/>
        </w:rPr>
        <w:t>السلمي، أحمد</w:t>
      </w:r>
      <w:r w:rsidRPr="00951EFF">
        <w:rPr>
          <w:rFonts w:ascii="Tempus Sans ITC" w:hAnsi="Tempus Sans ITC"/>
          <w:sz w:val="28"/>
          <w:szCs w:val="28"/>
        </w:rPr>
        <w:t xml:space="preserve"> (2022). </w:t>
      </w:r>
      <w:r w:rsidRPr="00951EFF">
        <w:rPr>
          <w:rStyle w:val="Emphasis"/>
          <w:rFonts w:ascii="Tempus Sans ITC" w:eastAsiaTheme="majorEastAsia" w:hAnsi="Tempus Sans ITC"/>
          <w:sz w:val="28"/>
          <w:szCs w:val="28"/>
          <w:rtl/>
        </w:rPr>
        <w:t>خصائص مستخدمي تويتر في المملكة وأثرها التسويقي</w:t>
      </w:r>
      <w:r w:rsidRPr="00951EFF">
        <w:rPr>
          <w:rFonts w:ascii="Tempus Sans ITC" w:hAnsi="Tempus Sans ITC"/>
          <w:sz w:val="28"/>
          <w:szCs w:val="28"/>
        </w:rPr>
        <w:t xml:space="preserve">. </w:t>
      </w:r>
      <w:r w:rsidRPr="00951EFF">
        <w:rPr>
          <w:rFonts w:ascii="Tempus Sans ITC" w:hAnsi="Tempus Sans ITC"/>
          <w:sz w:val="28"/>
          <w:szCs w:val="28"/>
          <w:rtl/>
        </w:rPr>
        <w:t>المركز العربي للدراسات الإعلامية</w:t>
      </w:r>
      <w:r w:rsidRPr="00951EFF">
        <w:rPr>
          <w:rFonts w:ascii="Tempus Sans ITC" w:hAnsi="Tempus Sans ITC"/>
          <w:sz w:val="28"/>
          <w:szCs w:val="28"/>
        </w:rPr>
        <w:t>.</w:t>
      </w:r>
    </w:p>
    <w:p w14:paraId="6EEBD850" w14:textId="77777777" w:rsidR="00745BCF" w:rsidRPr="00951EFF" w:rsidRDefault="00745BCF" w:rsidP="00745BCF">
      <w:pPr>
        <w:pStyle w:val="NormalWeb"/>
        <w:bidi/>
        <w:rPr>
          <w:rFonts w:ascii="Tempus Sans ITC" w:hAnsi="Tempus Sans ITC"/>
          <w:sz w:val="28"/>
          <w:szCs w:val="28"/>
        </w:rPr>
      </w:pPr>
    </w:p>
    <w:p w14:paraId="2A07A02B" w14:textId="77777777" w:rsidR="00483A02" w:rsidRPr="00951EFF" w:rsidRDefault="00483A02" w:rsidP="00483A02">
      <w:pPr>
        <w:pStyle w:val="NormalWeb"/>
        <w:bidi/>
        <w:rPr>
          <w:rFonts w:ascii="Tempus Sans ITC" w:hAnsi="Tempus Sans ITC"/>
          <w:sz w:val="28"/>
          <w:szCs w:val="28"/>
          <w:rtl/>
        </w:rPr>
      </w:pPr>
    </w:p>
    <w:sectPr w:rsidR="00483A02" w:rsidRPr="00951E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empus Sans ITC">
    <w:panose1 w:val="04020404030D07020202"/>
    <w:charset w:val="00"/>
    <w:family w:val="decorativ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0DC2"/>
    <w:multiLevelType w:val="multilevel"/>
    <w:tmpl w:val="023A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33627"/>
    <w:multiLevelType w:val="multilevel"/>
    <w:tmpl w:val="8F7A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A037D"/>
    <w:multiLevelType w:val="multilevel"/>
    <w:tmpl w:val="0B94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47C"/>
    <w:multiLevelType w:val="multilevel"/>
    <w:tmpl w:val="57A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E2340"/>
    <w:multiLevelType w:val="multilevel"/>
    <w:tmpl w:val="1CEE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41F62"/>
    <w:multiLevelType w:val="multilevel"/>
    <w:tmpl w:val="3B84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12B9C"/>
    <w:multiLevelType w:val="multilevel"/>
    <w:tmpl w:val="756A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16F6E"/>
    <w:multiLevelType w:val="multilevel"/>
    <w:tmpl w:val="5252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A7CBD"/>
    <w:multiLevelType w:val="multilevel"/>
    <w:tmpl w:val="8590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61509C"/>
    <w:multiLevelType w:val="multilevel"/>
    <w:tmpl w:val="7AD49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3951B8"/>
    <w:multiLevelType w:val="multilevel"/>
    <w:tmpl w:val="69EC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454F73"/>
    <w:multiLevelType w:val="multilevel"/>
    <w:tmpl w:val="8D6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35361"/>
    <w:multiLevelType w:val="multilevel"/>
    <w:tmpl w:val="12AE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5844CE"/>
    <w:multiLevelType w:val="multilevel"/>
    <w:tmpl w:val="8DC4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F47677"/>
    <w:multiLevelType w:val="hybridMultilevel"/>
    <w:tmpl w:val="7B26FD90"/>
    <w:lvl w:ilvl="0" w:tplc="31E2143A">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5" w15:restartNumberingAfterBreak="0">
    <w:nsid w:val="244E7D36"/>
    <w:multiLevelType w:val="multilevel"/>
    <w:tmpl w:val="C952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DD72ED"/>
    <w:multiLevelType w:val="multilevel"/>
    <w:tmpl w:val="67D02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47335D"/>
    <w:multiLevelType w:val="multilevel"/>
    <w:tmpl w:val="779E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B004E6"/>
    <w:multiLevelType w:val="multilevel"/>
    <w:tmpl w:val="406C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87638B"/>
    <w:multiLevelType w:val="multilevel"/>
    <w:tmpl w:val="2AD0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034EB"/>
    <w:multiLevelType w:val="multilevel"/>
    <w:tmpl w:val="8E165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261996"/>
    <w:multiLevelType w:val="multilevel"/>
    <w:tmpl w:val="87D8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4F0428"/>
    <w:multiLevelType w:val="multilevel"/>
    <w:tmpl w:val="36FE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5D30AE"/>
    <w:multiLevelType w:val="multilevel"/>
    <w:tmpl w:val="769EE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736C59"/>
    <w:multiLevelType w:val="multilevel"/>
    <w:tmpl w:val="E40E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BB6AFF"/>
    <w:multiLevelType w:val="multilevel"/>
    <w:tmpl w:val="1CA6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AA40F9"/>
    <w:multiLevelType w:val="multilevel"/>
    <w:tmpl w:val="8F12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97434"/>
    <w:multiLevelType w:val="multilevel"/>
    <w:tmpl w:val="705C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D524B"/>
    <w:multiLevelType w:val="multilevel"/>
    <w:tmpl w:val="7FA0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160E6A"/>
    <w:multiLevelType w:val="multilevel"/>
    <w:tmpl w:val="374E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C95BFC"/>
    <w:multiLevelType w:val="multilevel"/>
    <w:tmpl w:val="4478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FF7D6A"/>
    <w:multiLevelType w:val="multilevel"/>
    <w:tmpl w:val="471E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8C512B"/>
    <w:multiLevelType w:val="multilevel"/>
    <w:tmpl w:val="5A58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B036C7"/>
    <w:multiLevelType w:val="multilevel"/>
    <w:tmpl w:val="71F2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223DF4"/>
    <w:multiLevelType w:val="multilevel"/>
    <w:tmpl w:val="022E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746C60"/>
    <w:multiLevelType w:val="multilevel"/>
    <w:tmpl w:val="F98E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29416E"/>
    <w:multiLevelType w:val="multilevel"/>
    <w:tmpl w:val="9B3615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C07DFC"/>
    <w:multiLevelType w:val="multilevel"/>
    <w:tmpl w:val="0E02E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D4510E"/>
    <w:multiLevelType w:val="multilevel"/>
    <w:tmpl w:val="B910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2B6FE4"/>
    <w:multiLevelType w:val="multilevel"/>
    <w:tmpl w:val="A9B0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933052"/>
    <w:multiLevelType w:val="multilevel"/>
    <w:tmpl w:val="D8C48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1B2DD7"/>
    <w:multiLevelType w:val="multilevel"/>
    <w:tmpl w:val="9890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0"/>
  </w:num>
  <w:num w:numId="3">
    <w:abstractNumId w:val="19"/>
  </w:num>
  <w:num w:numId="4">
    <w:abstractNumId w:val="0"/>
  </w:num>
  <w:num w:numId="5">
    <w:abstractNumId w:val="22"/>
  </w:num>
  <w:num w:numId="6">
    <w:abstractNumId w:val="35"/>
  </w:num>
  <w:num w:numId="7">
    <w:abstractNumId w:val="40"/>
  </w:num>
  <w:num w:numId="8">
    <w:abstractNumId w:val="8"/>
  </w:num>
  <w:num w:numId="9">
    <w:abstractNumId w:val="41"/>
  </w:num>
  <w:num w:numId="10">
    <w:abstractNumId w:val="17"/>
  </w:num>
  <w:num w:numId="11">
    <w:abstractNumId w:val="2"/>
  </w:num>
  <w:num w:numId="12">
    <w:abstractNumId w:val="25"/>
  </w:num>
  <w:num w:numId="13">
    <w:abstractNumId w:val="31"/>
  </w:num>
  <w:num w:numId="14">
    <w:abstractNumId w:val="5"/>
  </w:num>
  <w:num w:numId="15">
    <w:abstractNumId w:val="24"/>
  </w:num>
  <w:num w:numId="16">
    <w:abstractNumId w:val="4"/>
  </w:num>
  <w:num w:numId="17">
    <w:abstractNumId w:val="11"/>
  </w:num>
  <w:num w:numId="18">
    <w:abstractNumId w:val="18"/>
  </w:num>
  <w:num w:numId="19">
    <w:abstractNumId w:val="27"/>
  </w:num>
  <w:num w:numId="20">
    <w:abstractNumId w:val="7"/>
  </w:num>
  <w:num w:numId="21">
    <w:abstractNumId w:val="6"/>
  </w:num>
  <w:num w:numId="22">
    <w:abstractNumId w:val="34"/>
  </w:num>
  <w:num w:numId="23">
    <w:abstractNumId w:val="10"/>
  </w:num>
  <w:num w:numId="24">
    <w:abstractNumId w:val="32"/>
  </w:num>
  <w:num w:numId="25">
    <w:abstractNumId w:val="3"/>
  </w:num>
  <w:num w:numId="26">
    <w:abstractNumId w:val="13"/>
  </w:num>
  <w:num w:numId="27">
    <w:abstractNumId w:val="36"/>
  </w:num>
  <w:num w:numId="28">
    <w:abstractNumId w:val="16"/>
  </w:num>
  <w:num w:numId="29">
    <w:abstractNumId w:val="23"/>
  </w:num>
  <w:num w:numId="30">
    <w:abstractNumId w:val="28"/>
  </w:num>
  <w:num w:numId="31">
    <w:abstractNumId w:val="9"/>
  </w:num>
  <w:num w:numId="32">
    <w:abstractNumId w:val="14"/>
  </w:num>
  <w:num w:numId="33">
    <w:abstractNumId w:val="38"/>
  </w:num>
  <w:num w:numId="34">
    <w:abstractNumId w:val="1"/>
  </w:num>
  <w:num w:numId="35">
    <w:abstractNumId w:val="21"/>
  </w:num>
  <w:num w:numId="36">
    <w:abstractNumId w:val="15"/>
  </w:num>
  <w:num w:numId="37">
    <w:abstractNumId w:val="39"/>
  </w:num>
  <w:num w:numId="38">
    <w:abstractNumId w:val="12"/>
  </w:num>
  <w:num w:numId="39">
    <w:abstractNumId w:val="37"/>
  </w:num>
  <w:num w:numId="40">
    <w:abstractNumId w:val="33"/>
  </w:num>
  <w:num w:numId="41">
    <w:abstractNumId w:val="30"/>
  </w:num>
  <w:num w:numId="42">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AA"/>
    <w:rsid w:val="00070DBD"/>
    <w:rsid w:val="000D53BE"/>
    <w:rsid w:val="0015233A"/>
    <w:rsid w:val="00185214"/>
    <w:rsid w:val="001C7343"/>
    <w:rsid w:val="0020201C"/>
    <w:rsid w:val="0027305A"/>
    <w:rsid w:val="00296C2C"/>
    <w:rsid w:val="002F088B"/>
    <w:rsid w:val="003451A8"/>
    <w:rsid w:val="003B7F7C"/>
    <w:rsid w:val="003E41E4"/>
    <w:rsid w:val="00483A02"/>
    <w:rsid w:val="004E1B61"/>
    <w:rsid w:val="00551EAD"/>
    <w:rsid w:val="00586CE7"/>
    <w:rsid w:val="005A7AA0"/>
    <w:rsid w:val="00607EEF"/>
    <w:rsid w:val="006268B2"/>
    <w:rsid w:val="00641F24"/>
    <w:rsid w:val="00745BCF"/>
    <w:rsid w:val="00774C96"/>
    <w:rsid w:val="007B7ABA"/>
    <w:rsid w:val="008009EB"/>
    <w:rsid w:val="00831B89"/>
    <w:rsid w:val="00951EFF"/>
    <w:rsid w:val="009D669A"/>
    <w:rsid w:val="009F38AA"/>
    <w:rsid w:val="00A005FA"/>
    <w:rsid w:val="00B34C8A"/>
    <w:rsid w:val="00C90AE8"/>
    <w:rsid w:val="00CD597E"/>
    <w:rsid w:val="00CF0465"/>
    <w:rsid w:val="00D873F0"/>
    <w:rsid w:val="00DD7BF7"/>
    <w:rsid w:val="00DE5061"/>
    <w:rsid w:val="00E62278"/>
    <w:rsid w:val="00F66AD1"/>
    <w:rsid w:val="00FA39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F5F1"/>
  <w15:chartTrackingRefBased/>
  <w15:docId w15:val="{DFAA9836-42DA-4FDC-89ED-93F48651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8AA"/>
  </w:style>
  <w:style w:type="paragraph" w:styleId="Heading1">
    <w:name w:val="heading 1"/>
    <w:basedOn w:val="Normal"/>
    <w:link w:val="Heading1Char"/>
    <w:uiPriority w:val="9"/>
    <w:qFormat/>
    <w:rsid w:val="009F38AA"/>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9F38A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9F38AA"/>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9F38AA"/>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8AA"/>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9F38A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F38AA"/>
    <w:rPr>
      <w:b/>
      <w:bCs/>
    </w:rPr>
  </w:style>
  <w:style w:type="character" w:customStyle="1" w:styleId="Heading2Char">
    <w:name w:val="Heading 2 Char"/>
    <w:basedOn w:val="DefaultParagraphFont"/>
    <w:link w:val="Heading2"/>
    <w:uiPriority w:val="9"/>
    <w:semiHidden/>
    <w:rsid w:val="009F38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9F38AA"/>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9F38AA"/>
    <w:rPr>
      <w:rFonts w:asciiTheme="majorHAnsi" w:eastAsiaTheme="majorEastAsia" w:hAnsiTheme="majorHAnsi" w:cstheme="majorBidi"/>
      <w:i/>
      <w:iCs/>
      <w:color w:val="0F4761" w:themeColor="accent1" w:themeShade="BF"/>
    </w:rPr>
  </w:style>
  <w:style w:type="character" w:styleId="Emphasis">
    <w:name w:val="Emphasis"/>
    <w:basedOn w:val="DefaultParagraphFont"/>
    <w:uiPriority w:val="20"/>
    <w:qFormat/>
    <w:rsid w:val="00B34C8A"/>
    <w:rPr>
      <w:i/>
      <w:iCs/>
    </w:rPr>
  </w:style>
  <w:style w:type="paragraph" w:styleId="ListParagraph">
    <w:name w:val="List Paragraph"/>
    <w:basedOn w:val="Normal"/>
    <w:uiPriority w:val="34"/>
    <w:qFormat/>
    <w:rsid w:val="00831B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6767">
      <w:bodyDiv w:val="1"/>
      <w:marLeft w:val="0"/>
      <w:marRight w:val="0"/>
      <w:marTop w:val="0"/>
      <w:marBottom w:val="0"/>
      <w:divBdr>
        <w:top w:val="none" w:sz="0" w:space="0" w:color="auto"/>
        <w:left w:val="none" w:sz="0" w:space="0" w:color="auto"/>
        <w:bottom w:val="none" w:sz="0" w:space="0" w:color="auto"/>
        <w:right w:val="none" w:sz="0" w:space="0" w:color="auto"/>
      </w:divBdr>
    </w:div>
    <w:div w:id="32271091">
      <w:bodyDiv w:val="1"/>
      <w:marLeft w:val="0"/>
      <w:marRight w:val="0"/>
      <w:marTop w:val="0"/>
      <w:marBottom w:val="0"/>
      <w:divBdr>
        <w:top w:val="none" w:sz="0" w:space="0" w:color="auto"/>
        <w:left w:val="none" w:sz="0" w:space="0" w:color="auto"/>
        <w:bottom w:val="none" w:sz="0" w:space="0" w:color="auto"/>
        <w:right w:val="none" w:sz="0" w:space="0" w:color="auto"/>
      </w:divBdr>
    </w:div>
    <w:div w:id="35812949">
      <w:bodyDiv w:val="1"/>
      <w:marLeft w:val="0"/>
      <w:marRight w:val="0"/>
      <w:marTop w:val="0"/>
      <w:marBottom w:val="0"/>
      <w:divBdr>
        <w:top w:val="none" w:sz="0" w:space="0" w:color="auto"/>
        <w:left w:val="none" w:sz="0" w:space="0" w:color="auto"/>
        <w:bottom w:val="none" w:sz="0" w:space="0" w:color="auto"/>
        <w:right w:val="none" w:sz="0" w:space="0" w:color="auto"/>
      </w:divBdr>
    </w:div>
    <w:div w:id="173036911">
      <w:bodyDiv w:val="1"/>
      <w:marLeft w:val="0"/>
      <w:marRight w:val="0"/>
      <w:marTop w:val="0"/>
      <w:marBottom w:val="0"/>
      <w:divBdr>
        <w:top w:val="none" w:sz="0" w:space="0" w:color="auto"/>
        <w:left w:val="none" w:sz="0" w:space="0" w:color="auto"/>
        <w:bottom w:val="none" w:sz="0" w:space="0" w:color="auto"/>
        <w:right w:val="none" w:sz="0" w:space="0" w:color="auto"/>
      </w:divBdr>
    </w:div>
    <w:div w:id="184641565">
      <w:bodyDiv w:val="1"/>
      <w:marLeft w:val="0"/>
      <w:marRight w:val="0"/>
      <w:marTop w:val="0"/>
      <w:marBottom w:val="0"/>
      <w:divBdr>
        <w:top w:val="none" w:sz="0" w:space="0" w:color="auto"/>
        <w:left w:val="none" w:sz="0" w:space="0" w:color="auto"/>
        <w:bottom w:val="none" w:sz="0" w:space="0" w:color="auto"/>
        <w:right w:val="none" w:sz="0" w:space="0" w:color="auto"/>
      </w:divBdr>
    </w:div>
    <w:div w:id="191309069">
      <w:bodyDiv w:val="1"/>
      <w:marLeft w:val="0"/>
      <w:marRight w:val="0"/>
      <w:marTop w:val="0"/>
      <w:marBottom w:val="0"/>
      <w:divBdr>
        <w:top w:val="none" w:sz="0" w:space="0" w:color="auto"/>
        <w:left w:val="none" w:sz="0" w:space="0" w:color="auto"/>
        <w:bottom w:val="none" w:sz="0" w:space="0" w:color="auto"/>
        <w:right w:val="none" w:sz="0" w:space="0" w:color="auto"/>
      </w:divBdr>
    </w:div>
    <w:div w:id="226184146">
      <w:bodyDiv w:val="1"/>
      <w:marLeft w:val="0"/>
      <w:marRight w:val="0"/>
      <w:marTop w:val="0"/>
      <w:marBottom w:val="0"/>
      <w:divBdr>
        <w:top w:val="none" w:sz="0" w:space="0" w:color="auto"/>
        <w:left w:val="none" w:sz="0" w:space="0" w:color="auto"/>
        <w:bottom w:val="none" w:sz="0" w:space="0" w:color="auto"/>
        <w:right w:val="none" w:sz="0" w:space="0" w:color="auto"/>
      </w:divBdr>
    </w:div>
    <w:div w:id="236091469">
      <w:bodyDiv w:val="1"/>
      <w:marLeft w:val="0"/>
      <w:marRight w:val="0"/>
      <w:marTop w:val="0"/>
      <w:marBottom w:val="0"/>
      <w:divBdr>
        <w:top w:val="none" w:sz="0" w:space="0" w:color="auto"/>
        <w:left w:val="none" w:sz="0" w:space="0" w:color="auto"/>
        <w:bottom w:val="none" w:sz="0" w:space="0" w:color="auto"/>
        <w:right w:val="none" w:sz="0" w:space="0" w:color="auto"/>
      </w:divBdr>
    </w:div>
    <w:div w:id="238714191">
      <w:bodyDiv w:val="1"/>
      <w:marLeft w:val="0"/>
      <w:marRight w:val="0"/>
      <w:marTop w:val="0"/>
      <w:marBottom w:val="0"/>
      <w:divBdr>
        <w:top w:val="none" w:sz="0" w:space="0" w:color="auto"/>
        <w:left w:val="none" w:sz="0" w:space="0" w:color="auto"/>
        <w:bottom w:val="none" w:sz="0" w:space="0" w:color="auto"/>
        <w:right w:val="none" w:sz="0" w:space="0" w:color="auto"/>
      </w:divBdr>
    </w:div>
    <w:div w:id="278490602">
      <w:bodyDiv w:val="1"/>
      <w:marLeft w:val="0"/>
      <w:marRight w:val="0"/>
      <w:marTop w:val="0"/>
      <w:marBottom w:val="0"/>
      <w:divBdr>
        <w:top w:val="none" w:sz="0" w:space="0" w:color="auto"/>
        <w:left w:val="none" w:sz="0" w:space="0" w:color="auto"/>
        <w:bottom w:val="none" w:sz="0" w:space="0" w:color="auto"/>
        <w:right w:val="none" w:sz="0" w:space="0" w:color="auto"/>
      </w:divBdr>
    </w:div>
    <w:div w:id="364672080">
      <w:bodyDiv w:val="1"/>
      <w:marLeft w:val="0"/>
      <w:marRight w:val="0"/>
      <w:marTop w:val="0"/>
      <w:marBottom w:val="0"/>
      <w:divBdr>
        <w:top w:val="none" w:sz="0" w:space="0" w:color="auto"/>
        <w:left w:val="none" w:sz="0" w:space="0" w:color="auto"/>
        <w:bottom w:val="none" w:sz="0" w:space="0" w:color="auto"/>
        <w:right w:val="none" w:sz="0" w:space="0" w:color="auto"/>
      </w:divBdr>
    </w:div>
    <w:div w:id="371417705">
      <w:bodyDiv w:val="1"/>
      <w:marLeft w:val="0"/>
      <w:marRight w:val="0"/>
      <w:marTop w:val="0"/>
      <w:marBottom w:val="0"/>
      <w:divBdr>
        <w:top w:val="none" w:sz="0" w:space="0" w:color="auto"/>
        <w:left w:val="none" w:sz="0" w:space="0" w:color="auto"/>
        <w:bottom w:val="none" w:sz="0" w:space="0" w:color="auto"/>
        <w:right w:val="none" w:sz="0" w:space="0" w:color="auto"/>
      </w:divBdr>
    </w:div>
    <w:div w:id="421995774">
      <w:bodyDiv w:val="1"/>
      <w:marLeft w:val="0"/>
      <w:marRight w:val="0"/>
      <w:marTop w:val="0"/>
      <w:marBottom w:val="0"/>
      <w:divBdr>
        <w:top w:val="none" w:sz="0" w:space="0" w:color="auto"/>
        <w:left w:val="none" w:sz="0" w:space="0" w:color="auto"/>
        <w:bottom w:val="none" w:sz="0" w:space="0" w:color="auto"/>
        <w:right w:val="none" w:sz="0" w:space="0" w:color="auto"/>
      </w:divBdr>
    </w:div>
    <w:div w:id="441416218">
      <w:bodyDiv w:val="1"/>
      <w:marLeft w:val="0"/>
      <w:marRight w:val="0"/>
      <w:marTop w:val="0"/>
      <w:marBottom w:val="0"/>
      <w:divBdr>
        <w:top w:val="none" w:sz="0" w:space="0" w:color="auto"/>
        <w:left w:val="none" w:sz="0" w:space="0" w:color="auto"/>
        <w:bottom w:val="none" w:sz="0" w:space="0" w:color="auto"/>
        <w:right w:val="none" w:sz="0" w:space="0" w:color="auto"/>
      </w:divBdr>
    </w:div>
    <w:div w:id="455220508">
      <w:bodyDiv w:val="1"/>
      <w:marLeft w:val="0"/>
      <w:marRight w:val="0"/>
      <w:marTop w:val="0"/>
      <w:marBottom w:val="0"/>
      <w:divBdr>
        <w:top w:val="none" w:sz="0" w:space="0" w:color="auto"/>
        <w:left w:val="none" w:sz="0" w:space="0" w:color="auto"/>
        <w:bottom w:val="none" w:sz="0" w:space="0" w:color="auto"/>
        <w:right w:val="none" w:sz="0" w:space="0" w:color="auto"/>
      </w:divBdr>
    </w:div>
    <w:div w:id="467551936">
      <w:bodyDiv w:val="1"/>
      <w:marLeft w:val="0"/>
      <w:marRight w:val="0"/>
      <w:marTop w:val="0"/>
      <w:marBottom w:val="0"/>
      <w:divBdr>
        <w:top w:val="none" w:sz="0" w:space="0" w:color="auto"/>
        <w:left w:val="none" w:sz="0" w:space="0" w:color="auto"/>
        <w:bottom w:val="none" w:sz="0" w:space="0" w:color="auto"/>
        <w:right w:val="none" w:sz="0" w:space="0" w:color="auto"/>
      </w:divBdr>
    </w:div>
    <w:div w:id="533152311">
      <w:bodyDiv w:val="1"/>
      <w:marLeft w:val="0"/>
      <w:marRight w:val="0"/>
      <w:marTop w:val="0"/>
      <w:marBottom w:val="0"/>
      <w:divBdr>
        <w:top w:val="none" w:sz="0" w:space="0" w:color="auto"/>
        <w:left w:val="none" w:sz="0" w:space="0" w:color="auto"/>
        <w:bottom w:val="none" w:sz="0" w:space="0" w:color="auto"/>
        <w:right w:val="none" w:sz="0" w:space="0" w:color="auto"/>
      </w:divBdr>
    </w:div>
    <w:div w:id="617489224">
      <w:bodyDiv w:val="1"/>
      <w:marLeft w:val="0"/>
      <w:marRight w:val="0"/>
      <w:marTop w:val="0"/>
      <w:marBottom w:val="0"/>
      <w:divBdr>
        <w:top w:val="none" w:sz="0" w:space="0" w:color="auto"/>
        <w:left w:val="none" w:sz="0" w:space="0" w:color="auto"/>
        <w:bottom w:val="none" w:sz="0" w:space="0" w:color="auto"/>
        <w:right w:val="none" w:sz="0" w:space="0" w:color="auto"/>
      </w:divBdr>
    </w:div>
    <w:div w:id="625165065">
      <w:bodyDiv w:val="1"/>
      <w:marLeft w:val="0"/>
      <w:marRight w:val="0"/>
      <w:marTop w:val="0"/>
      <w:marBottom w:val="0"/>
      <w:divBdr>
        <w:top w:val="none" w:sz="0" w:space="0" w:color="auto"/>
        <w:left w:val="none" w:sz="0" w:space="0" w:color="auto"/>
        <w:bottom w:val="none" w:sz="0" w:space="0" w:color="auto"/>
        <w:right w:val="none" w:sz="0" w:space="0" w:color="auto"/>
      </w:divBdr>
    </w:div>
    <w:div w:id="687410646">
      <w:bodyDiv w:val="1"/>
      <w:marLeft w:val="0"/>
      <w:marRight w:val="0"/>
      <w:marTop w:val="0"/>
      <w:marBottom w:val="0"/>
      <w:divBdr>
        <w:top w:val="none" w:sz="0" w:space="0" w:color="auto"/>
        <w:left w:val="none" w:sz="0" w:space="0" w:color="auto"/>
        <w:bottom w:val="none" w:sz="0" w:space="0" w:color="auto"/>
        <w:right w:val="none" w:sz="0" w:space="0" w:color="auto"/>
      </w:divBdr>
    </w:div>
    <w:div w:id="688605534">
      <w:bodyDiv w:val="1"/>
      <w:marLeft w:val="0"/>
      <w:marRight w:val="0"/>
      <w:marTop w:val="0"/>
      <w:marBottom w:val="0"/>
      <w:divBdr>
        <w:top w:val="none" w:sz="0" w:space="0" w:color="auto"/>
        <w:left w:val="none" w:sz="0" w:space="0" w:color="auto"/>
        <w:bottom w:val="none" w:sz="0" w:space="0" w:color="auto"/>
        <w:right w:val="none" w:sz="0" w:space="0" w:color="auto"/>
      </w:divBdr>
    </w:div>
    <w:div w:id="690186131">
      <w:bodyDiv w:val="1"/>
      <w:marLeft w:val="0"/>
      <w:marRight w:val="0"/>
      <w:marTop w:val="0"/>
      <w:marBottom w:val="0"/>
      <w:divBdr>
        <w:top w:val="none" w:sz="0" w:space="0" w:color="auto"/>
        <w:left w:val="none" w:sz="0" w:space="0" w:color="auto"/>
        <w:bottom w:val="none" w:sz="0" w:space="0" w:color="auto"/>
        <w:right w:val="none" w:sz="0" w:space="0" w:color="auto"/>
      </w:divBdr>
    </w:div>
    <w:div w:id="705715974">
      <w:bodyDiv w:val="1"/>
      <w:marLeft w:val="0"/>
      <w:marRight w:val="0"/>
      <w:marTop w:val="0"/>
      <w:marBottom w:val="0"/>
      <w:divBdr>
        <w:top w:val="none" w:sz="0" w:space="0" w:color="auto"/>
        <w:left w:val="none" w:sz="0" w:space="0" w:color="auto"/>
        <w:bottom w:val="none" w:sz="0" w:space="0" w:color="auto"/>
        <w:right w:val="none" w:sz="0" w:space="0" w:color="auto"/>
      </w:divBdr>
      <w:divsChild>
        <w:div w:id="1936748013">
          <w:marLeft w:val="0"/>
          <w:marRight w:val="0"/>
          <w:marTop w:val="0"/>
          <w:marBottom w:val="0"/>
          <w:divBdr>
            <w:top w:val="none" w:sz="0" w:space="0" w:color="auto"/>
            <w:left w:val="none" w:sz="0" w:space="0" w:color="auto"/>
            <w:bottom w:val="none" w:sz="0" w:space="0" w:color="auto"/>
            <w:right w:val="none" w:sz="0" w:space="0" w:color="auto"/>
          </w:divBdr>
          <w:divsChild>
            <w:div w:id="106013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7995">
      <w:bodyDiv w:val="1"/>
      <w:marLeft w:val="0"/>
      <w:marRight w:val="0"/>
      <w:marTop w:val="0"/>
      <w:marBottom w:val="0"/>
      <w:divBdr>
        <w:top w:val="none" w:sz="0" w:space="0" w:color="auto"/>
        <w:left w:val="none" w:sz="0" w:space="0" w:color="auto"/>
        <w:bottom w:val="none" w:sz="0" w:space="0" w:color="auto"/>
        <w:right w:val="none" w:sz="0" w:space="0" w:color="auto"/>
      </w:divBdr>
    </w:div>
    <w:div w:id="747070787">
      <w:bodyDiv w:val="1"/>
      <w:marLeft w:val="0"/>
      <w:marRight w:val="0"/>
      <w:marTop w:val="0"/>
      <w:marBottom w:val="0"/>
      <w:divBdr>
        <w:top w:val="none" w:sz="0" w:space="0" w:color="auto"/>
        <w:left w:val="none" w:sz="0" w:space="0" w:color="auto"/>
        <w:bottom w:val="none" w:sz="0" w:space="0" w:color="auto"/>
        <w:right w:val="none" w:sz="0" w:space="0" w:color="auto"/>
      </w:divBdr>
    </w:div>
    <w:div w:id="773093155">
      <w:bodyDiv w:val="1"/>
      <w:marLeft w:val="0"/>
      <w:marRight w:val="0"/>
      <w:marTop w:val="0"/>
      <w:marBottom w:val="0"/>
      <w:divBdr>
        <w:top w:val="none" w:sz="0" w:space="0" w:color="auto"/>
        <w:left w:val="none" w:sz="0" w:space="0" w:color="auto"/>
        <w:bottom w:val="none" w:sz="0" w:space="0" w:color="auto"/>
        <w:right w:val="none" w:sz="0" w:space="0" w:color="auto"/>
      </w:divBdr>
    </w:div>
    <w:div w:id="783771244">
      <w:bodyDiv w:val="1"/>
      <w:marLeft w:val="0"/>
      <w:marRight w:val="0"/>
      <w:marTop w:val="0"/>
      <w:marBottom w:val="0"/>
      <w:divBdr>
        <w:top w:val="none" w:sz="0" w:space="0" w:color="auto"/>
        <w:left w:val="none" w:sz="0" w:space="0" w:color="auto"/>
        <w:bottom w:val="none" w:sz="0" w:space="0" w:color="auto"/>
        <w:right w:val="none" w:sz="0" w:space="0" w:color="auto"/>
      </w:divBdr>
    </w:div>
    <w:div w:id="813646618">
      <w:bodyDiv w:val="1"/>
      <w:marLeft w:val="0"/>
      <w:marRight w:val="0"/>
      <w:marTop w:val="0"/>
      <w:marBottom w:val="0"/>
      <w:divBdr>
        <w:top w:val="none" w:sz="0" w:space="0" w:color="auto"/>
        <w:left w:val="none" w:sz="0" w:space="0" w:color="auto"/>
        <w:bottom w:val="none" w:sz="0" w:space="0" w:color="auto"/>
        <w:right w:val="none" w:sz="0" w:space="0" w:color="auto"/>
      </w:divBdr>
    </w:div>
    <w:div w:id="821045232">
      <w:bodyDiv w:val="1"/>
      <w:marLeft w:val="0"/>
      <w:marRight w:val="0"/>
      <w:marTop w:val="0"/>
      <w:marBottom w:val="0"/>
      <w:divBdr>
        <w:top w:val="none" w:sz="0" w:space="0" w:color="auto"/>
        <w:left w:val="none" w:sz="0" w:space="0" w:color="auto"/>
        <w:bottom w:val="none" w:sz="0" w:space="0" w:color="auto"/>
        <w:right w:val="none" w:sz="0" w:space="0" w:color="auto"/>
      </w:divBdr>
    </w:div>
    <w:div w:id="823158784">
      <w:bodyDiv w:val="1"/>
      <w:marLeft w:val="0"/>
      <w:marRight w:val="0"/>
      <w:marTop w:val="0"/>
      <w:marBottom w:val="0"/>
      <w:divBdr>
        <w:top w:val="none" w:sz="0" w:space="0" w:color="auto"/>
        <w:left w:val="none" w:sz="0" w:space="0" w:color="auto"/>
        <w:bottom w:val="none" w:sz="0" w:space="0" w:color="auto"/>
        <w:right w:val="none" w:sz="0" w:space="0" w:color="auto"/>
      </w:divBdr>
    </w:div>
    <w:div w:id="857279783">
      <w:bodyDiv w:val="1"/>
      <w:marLeft w:val="0"/>
      <w:marRight w:val="0"/>
      <w:marTop w:val="0"/>
      <w:marBottom w:val="0"/>
      <w:divBdr>
        <w:top w:val="none" w:sz="0" w:space="0" w:color="auto"/>
        <w:left w:val="none" w:sz="0" w:space="0" w:color="auto"/>
        <w:bottom w:val="none" w:sz="0" w:space="0" w:color="auto"/>
        <w:right w:val="none" w:sz="0" w:space="0" w:color="auto"/>
      </w:divBdr>
    </w:div>
    <w:div w:id="877811853">
      <w:bodyDiv w:val="1"/>
      <w:marLeft w:val="0"/>
      <w:marRight w:val="0"/>
      <w:marTop w:val="0"/>
      <w:marBottom w:val="0"/>
      <w:divBdr>
        <w:top w:val="none" w:sz="0" w:space="0" w:color="auto"/>
        <w:left w:val="none" w:sz="0" w:space="0" w:color="auto"/>
        <w:bottom w:val="none" w:sz="0" w:space="0" w:color="auto"/>
        <w:right w:val="none" w:sz="0" w:space="0" w:color="auto"/>
      </w:divBdr>
    </w:div>
    <w:div w:id="893462978">
      <w:bodyDiv w:val="1"/>
      <w:marLeft w:val="0"/>
      <w:marRight w:val="0"/>
      <w:marTop w:val="0"/>
      <w:marBottom w:val="0"/>
      <w:divBdr>
        <w:top w:val="none" w:sz="0" w:space="0" w:color="auto"/>
        <w:left w:val="none" w:sz="0" w:space="0" w:color="auto"/>
        <w:bottom w:val="none" w:sz="0" w:space="0" w:color="auto"/>
        <w:right w:val="none" w:sz="0" w:space="0" w:color="auto"/>
      </w:divBdr>
    </w:div>
    <w:div w:id="897668363">
      <w:bodyDiv w:val="1"/>
      <w:marLeft w:val="0"/>
      <w:marRight w:val="0"/>
      <w:marTop w:val="0"/>
      <w:marBottom w:val="0"/>
      <w:divBdr>
        <w:top w:val="none" w:sz="0" w:space="0" w:color="auto"/>
        <w:left w:val="none" w:sz="0" w:space="0" w:color="auto"/>
        <w:bottom w:val="none" w:sz="0" w:space="0" w:color="auto"/>
        <w:right w:val="none" w:sz="0" w:space="0" w:color="auto"/>
      </w:divBdr>
    </w:div>
    <w:div w:id="899250747">
      <w:bodyDiv w:val="1"/>
      <w:marLeft w:val="0"/>
      <w:marRight w:val="0"/>
      <w:marTop w:val="0"/>
      <w:marBottom w:val="0"/>
      <w:divBdr>
        <w:top w:val="none" w:sz="0" w:space="0" w:color="auto"/>
        <w:left w:val="none" w:sz="0" w:space="0" w:color="auto"/>
        <w:bottom w:val="none" w:sz="0" w:space="0" w:color="auto"/>
        <w:right w:val="none" w:sz="0" w:space="0" w:color="auto"/>
      </w:divBdr>
    </w:div>
    <w:div w:id="957679500">
      <w:bodyDiv w:val="1"/>
      <w:marLeft w:val="0"/>
      <w:marRight w:val="0"/>
      <w:marTop w:val="0"/>
      <w:marBottom w:val="0"/>
      <w:divBdr>
        <w:top w:val="none" w:sz="0" w:space="0" w:color="auto"/>
        <w:left w:val="none" w:sz="0" w:space="0" w:color="auto"/>
        <w:bottom w:val="none" w:sz="0" w:space="0" w:color="auto"/>
        <w:right w:val="none" w:sz="0" w:space="0" w:color="auto"/>
      </w:divBdr>
    </w:div>
    <w:div w:id="963586377">
      <w:bodyDiv w:val="1"/>
      <w:marLeft w:val="0"/>
      <w:marRight w:val="0"/>
      <w:marTop w:val="0"/>
      <w:marBottom w:val="0"/>
      <w:divBdr>
        <w:top w:val="none" w:sz="0" w:space="0" w:color="auto"/>
        <w:left w:val="none" w:sz="0" w:space="0" w:color="auto"/>
        <w:bottom w:val="none" w:sz="0" w:space="0" w:color="auto"/>
        <w:right w:val="none" w:sz="0" w:space="0" w:color="auto"/>
      </w:divBdr>
    </w:div>
    <w:div w:id="1006444747">
      <w:bodyDiv w:val="1"/>
      <w:marLeft w:val="0"/>
      <w:marRight w:val="0"/>
      <w:marTop w:val="0"/>
      <w:marBottom w:val="0"/>
      <w:divBdr>
        <w:top w:val="none" w:sz="0" w:space="0" w:color="auto"/>
        <w:left w:val="none" w:sz="0" w:space="0" w:color="auto"/>
        <w:bottom w:val="none" w:sz="0" w:space="0" w:color="auto"/>
        <w:right w:val="none" w:sz="0" w:space="0" w:color="auto"/>
      </w:divBdr>
    </w:div>
    <w:div w:id="1046492303">
      <w:bodyDiv w:val="1"/>
      <w:marLeft w:val="0"/>
      <w:marRight w:val="0"/>
      <w:marTop w:val="0"/>
      <w:marBottom w:val="0"/>
      <w:divBdr>
        <w:top w:val="none" w:sz="0" w:space="0" w:color="auto"/>
        <w:left w:val="none" w:sz="0" w:space="0" w:color="auto"/>
        <w:bottom w:val="none" w:sz="0" w:space="0" w:color="auto"/>
        <w:right w:val="none" w:sz="0" w:space="0" w:color="auto"/>
      </w:divBdr>
    </w:div>
    <w:div w:id="1090928718">
      <w:bodyDiv w:val="1"/>
      <w:marLeft w:val="0"/>
      <w:marRight w:val="0"/>
      <w:marTop w:val="0"/>
      <w:marBottom w:val="0"/>
      <w:divBdr>
        <w:top w:val="none" w:sz="0" w:space="0" w:color="auto"/>
        <w:left w:val="none" w:sz="0" w:space="0" w:color="auto"/>
        <w:bottom w:val="none" w:sz="0" w:space="0" w:color="auto"/>
        <w:right w:val="none" w:sz="0" w:space="0" w:color="auto"/>
      </w:divBdr>
    </w:div>
    <w:div w:id="1098406749">
      <w:bodyDiv w:val="1"/>
      <w:marLeft w:val="0"/>
      <w:marRight w:val="0"/>
      <w:marTop w:val="0"/>
      <w:marBottom w:val="0"/>
      <w:divBdr>
        <w:top w:val="none" w:sz="0" w:space="0" w:color="auto"/>
        <w:left w:val="none" w:sz="0" w:space="0" w:color="auto"/>
        <w:bottom w:val="none" w:sz="0" w:space="0" w:color="auto"/>
        <w:right w:val="none" w:sz="0" w:space="0" w:color="auto"/>
      </w:divBdr>
    </w:div>
    <w:div w:id="1209801753">
      <w:bodyDiv w:val="1"/>
      <w:marLeft w:val="0"/>
      <w:marRight w:val="0"/>
      <w:marTop w:val="0"/>
      <w:marBottom w:val="0"/>
      <w:divBdr>
        <w:top w:val="none" w:sz="0" w:space="0" w:color="auto"/>
        <w:left w:val="none" w:sz="0" w:space="0" w:color="auto"/>
        <w:bottom w:val="none" w:sz="0" w:space="0" w:color="auto"/>
        <w:right w:val="none" w:sz="0" w:space="0" w:color="auto"/>
      </w:divBdr>
    </w:div>
    <w:div w:id="1232083858">
      <w:bodyDiv w:val="1"/>
      <w:marLeft w:val="0"/>
      <w:marRight w:val="0"/>
      <w:marTop w:val="0"/>
      <w:marBottom w:val="0"/>
      <w:divBdr>
        <w:top w:val="none" w:sz="0" w:space="0" w:color="auto"/>
        <w:left w:val="none" w:sz="0" w:space="0" w:color="auto"/>
        <w:bottom w:val="none" w:sz="0" w:space="0" w:color="auto"/>
        <w:right w:val="none" w:sz="0" w:space="0" w:color="auto"/>
      </w:divBdr>
    </w:div>
    <w:div w:id="1398823476">
      <w:bodyDiv w:val="1"/>
      <w:marLeft w:val="0"/>
      <w:marRight w:val="0"/>
      <w:marTop w:val="0"/>
      <w:marBottom w:val="0"/>
      <w:divBdr>
        <w:top w:val="none" w:sz="0" w:space="0" w:color="auto"/>
        <w:left w:val="none" w:sz="0" w:space="0" w:color="auto"/>
        <w:bottom w:val="none" w:sz="0" w:space="0" w:color="auto"/>
        <w:right w:val="none" w:sz="0" w:space="0" w:color="auto"/>
      </w:divBdr>
    </w:div>
    <w:div w:id="1421877935">
      <w:bodyDiv w:val="1"/>
      <w:marLeft w:val="0"/>
      <w:marRight w:val="0"/>
      <w:marTop w:val="0"/>
      <w:marBottom w:val="0"/>
      <w:divBdr>
        <w:top w:val="none" w:sz="0" w:space="0" w:color="auto"/>
        <w:left w:val="none" w:sz="0" w:space="0" w:color="auto"/>
        <w:bottom w:val="none" w:sz="0" w:space="0" w:color="auto"/>
        <w:right w:val="none" w:sz="0" w:space="0" w:color="auto"/>
      </w:divBdr>
    </w:div>
    <w:div w:id="1500806109">
      <w:bodyDiv w:val="1"/>
      <w:marLeft w:val="0"/>
      <w:marRight w:val="0"/>
      <w:marTop w:val="0"/>
      <w:marBottom w:val="0"/>
      <w:divBdr>
        <w:top w:val="none" w:sz="0" w:space="0" w:color="auto"/>
        <w:left w:val="none" w:sz="0" w:space="0" w:color="auto"/>
        <w:bottom w:val="none" w:sz="0" w:space="0" w:color="auto"/>
        <w:right w:val="none" w:sz="0" w:space="0" w:color="auto"/>
      </w:divBdr>
    </w:div>
    <w:div w:id="1571383758">
      <w:bodyDiv w:val="1"/>
      <w:marLeft w:val="0"/>
      <w:marRight w:val="0"/>
      <w:marTop w:val="0"/>
      <w:marBottom w:val="0"/>
      <w:divBdr>
        <w:top w:val="none" w:sz="0" w:space="0" w:color="auto"/>
        <w:left w:val="none" w:sz="0" w:space="0" w:color="auto"/>
        <w:bottom w:val="none" w:sz="0" w:space="0" w:color="auto"/>
        <w:right w:val="none" w:sz="0" w:space="0" w:color="auto"/>
      </w:divBdr>
    </w:div>
    <w:div w:id="1629236946">
      <w:bodyDiv w:val="1"/>
      <w:marLeft w:val="0"/>
      <w:marRight w:val="0"/>
      <w:marTop w:val="0"/>
      <w:marBottom w:val="0"/>
      <w:divBdr>
        <w:top w:val="none" w:sz="0" w:space="0" w:color="auto"/>
        <w:left w:val="none" w:sz="0" w:space="0" w:color="auto"/>
        <w:bottom w:val="none" w:sz="0" w:space="0" w:color="auto"/>
        <w:right w:val="none" w:sz="0" w:space="0" w:color="auto"/>
      </w:divBdr>
    </w:div>
    <w:div w:id="1673025335">
      <w:bodyDiv w:val="1"/>
      <w:marLeft w:val="0"/>
      <w:marRight w:val="0"/>
      <w:marTop w:val="0"/>
      <w:marBottom w:val="0"/>
      <w:divBdr>
        <w:top w:val="none" w:sz="0" w:space="0" w:color="auto"/>
        <w:left w:val="none" w:sz="0" w:space="0" w:color="auto"/>
        <w:bottom w:val="none" w:sz="0" w:space="0" w:color="auto"/>
        <w:right w:val="none" w:sz="0" w:space="0" w:color="auto"/>
      </w:divBdr>
    </w:div>
    <w:div w:id="1696152292">
      <w:bodyDiv w:val="1"/>
      <w:marLeft w:val="0"/>
      <w:marRight w:val="0"/>
      <w:marTop w:val="0"/>
      <w:marBottom w:val="0"/>
      <w:divBdr>
        <w:top w:val="none" w:sz="0" w:space="0" w:color="auto"/>
        <w:left w:val="none" w:sz="0" w:space="0" w:color="auto"/>
        <w:bottom w:val="none" w:sz="0" w:space="0" w:color="auto"/>
        <w:right w:val="none" w:sz="0" w:space="0" w:color="auto"/>
      </w:divBdr>
    </w:div>
    <w:div w:id="1717580620">
      <w:bodyDiv w:val="1"/>
      <w:marLeft w:val="0"/>
      <w:marRight w:val="0"/>
      <w:marTop w:val="0"/>
      <w:marBottom w:val="0"/>
      <w:divBdr>
        <w:top w:val="none" w:sz="0" w:space="0" w:color="auto"/>
        <w:left w:val="none" w:sz="0" w:space="0" w:color="auto"/>
        <w:bottom w:val="none" w:sz="0" w:space="0" w:color="auto"/>
        <w:right w:val="none" w:sz="0" w:space="0" w:color="auto"/>
      </w:divBdr>
    </w:div>
    <w:div w:id="1776169222">
      <w:bodyDiv w:val="1"/>
      <w:marLeft w:val="0"/>
      <w:marRight w:val="0"/>
      <w:marTop w:val="0"/>
      <w:marBottom w:val="0"/>
      <w:divBdr>
        <w:top w:val="none" w:sz="0" w:space="0" w:color="auto"/>
        <w:left w:val="none" w:sz="0" w:space="0" w:color="auto"/>
        <w:bottom w:val="none" w:sz="0" w:space="0" w:color="auto"/>
        <w:right w:val="none" w:sz="0" w:space="0" w:color="auto"/>
      </w:divBdr>
    </w:div>
    <w:div w:id="1794594496">
      <w:bodyDiv w:val="1"/>
      <w:marLeft w:val="0"/>
      <w:marRight w:val="0"/>
      <w:marTop w:val="0"/>
      <w:marBottom w:val="0"/>
      <w:divBdr>
        <w:top w:val="none" w:sz="0" w:space="0" w:color="auto"/>
        <w:left w:val="none" w:sz="0" w:space="0" w:color="auto"/>
        <w:bottom w:val="none" w:sz="0" w:space="0" w:color="auto"/>
        <w:right w:val="none" w:sz="0" w:space="0" w:color="auto"/>
      </w:divBdr>
    </w:div>
    <w:div w:id="1844464984">
      <w:bodyDiv w:val="1"/>
      <w:marLeft w:val="0"/>
      <w:marRight w:val="0"/>
      <w:marTop w:val="0"/>
      <w:marBottom w:val="0"/>
      <w:divBdr>
        <w:top w:val="none" w:sz="0" w:space="0" w:color="auto"/>
        <w:left w:val="none" w:sz="0" w:space="0" w:color="auto"/>
        <w:bottom w:val="none" w:sz="0" w:space="0" w:color="auto"/>
        <w:right w:val="none" w:sz="0" w:space="0" w:color="auto"/>
      </w:divBdr>
    </w:div>
    <w:div w:id="1883250078">
      <w:bodyDiv w:val="1"/>
      <w:marLeft w:val="0"/>
      <w:marRight w:val="0"/>
      <w:marTop w:val="0"/>
      <w:marBottom w:val="0"/>
      <w:divBdr>
        <w:top w:val="none" w:sz="0" w:space="0" w:color="auto"/>
        <w:left w:val="none" w:sz="0" w:space="0" w:color="auto"/>
        <w:bottom w:val="none" w:sz="0" w:space="0" w:color="auto"/>
        <w:right w:val="none" w:sz="0" w:space="0" w:color="auto"/>
      </w:divBdr>
    </w:div>
    <w:div w:id="1940211605">
      <w:bodyDiv w:val="1"/>
      <w:marLeft w:val="0"/>
      <w:marRight w:val="0"/>
      <w:marTop w:val="0"/>
      <w:marBottom w:val="0"/>
      <w:divBdr>
        <w:top w:val="none" w:sz="0" w:space="0" w:color="auto"/>
        <w:left w:val="none" w:sz="0" w:space="0" w:color="auto"/>
        <w:bottom w:val="none" w:sz="0" w:space="0" w:color="auto"/>
        <w:right w:val="none" w:sz="0" w:space="0" w:color="auto"/>
      </w:divBdr>
    </w:div>
    <w:div w:id="1976837409">
      <w:bodyDiv w:val="1"/>
      <w:marLeft w:val="0"/>
      <w:marRight w:val="0"/>
      <w:marTop w:val="0"/>
      <w:marBottom w:val="0"/>
      <w:divBdr>
        <w:top w:val="none" w:sz="0" w:space="0" w:color="auto"/>
        <w:left w:val="none" w:sz="0" w:space="0" w:color="auto"/>
        <w:bottom w:val="none" w:sz="0" w:space="0" w:color="auto"/>
        <w:right w:val="none" w:sz="0" w:space="0" w:color="auto"/>
      </w:divBdr>
    </w:div>
    <w:div w:id="2004041458">
      <w:bodyDiv w:val="1"/>
      <w:marLeft w:val="0"/>
      <w:marRight w:val="0"/>
      <w:marTop w:val="0"/>
      <w:marBottom w:val="0"/>
      <w:divBdr>
        <w:top w:val="none" w:sz="0" w:space="0" w:color="auto"/>
        <w:left w:val="none" w:sz="0" w:space="0" w:color="auto"/>
        <w:bottom w:val="none" w:sz="0" w:space="0" w:color="auto"/>
        <w:right w:val="none" w:sz="0" w:space="0" w:color="auto"/>
      </w:divBdr>
    </w:div>
    <w:div w:id="2006738802">
      <w:bodyDiv w:val="1"/>
      <w:marLeft w:val="0"/>
      <w:marRight w:val="0"/>
      <w:marTop w:val="0"/>
      <w:marBottom w:val="0"/>
      <w:divBdr>
        <w:top w:val="none" w:sz="0" w:space="0" w:color="auto"/>
        <w:left w:val="none" w:sz="0" w:space="0" w:color="auto"/>
        <w:bottom w:val="none" w:sz="0" w:space="0" w:color="auto"/>
        <w:right w:val="none" w:sz="0" w:space="0" w:color="auto"/>
      </w:divBdr>
    </w:div>
    <w:div w:id="2045717215">
      <w:bodyDiv w:val="1"/>
      <w:marLeft w:val="0"/>
      <w:marRight w:val="0"/>
      <w:marTop w:val="0"/>
      <w:marBottom w:val="0"/>
      <w:divBdr>
        <w:top w:val="none" w:sz="0" w:space="0" w:color="auto"/>
        <w:left w:val="none" w:sz="0" w:space="0" w:color="auto"/>
        <w:bottom w:val="none" w:sz="0" w:space="0" w:color="auto"/>
        <w:right w:val="none" w:sz="0" w:space="0" w:color="auto"/>
      </w:divBdr>
    </w:div>
    <w:div w:id="204860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26</Pages>
  <Words>4125</Words>
  <Characters>23514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25</cp:revision>
  <dcterms:created xsi:type="dcterms:W3CDTF">2025-11-18T07:09:00Z</dcterms:created>
  <dcterms:modified xsi:type="dcterms:W3CDTF">2025-12-17T10:43:00Z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2025-11-18T07:09:49Z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b0a2ab7c-2409-442d-9d3a-675c7e25a252</vt:lpwstr>
  </property>
  <property fmtid="{D5CDD505-2E9C-101B-9397-08002B2CF9AE}" pid="7" name="MSIP_Label_defa4170-0d19-0005-0004-bc88714345d2_ActionId">
    <vt:lpwstr>7ce2b647-c6a4-466d-b04f-ed07cc0c5321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