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1AA3A" w14:textId="77777777" w:rsidR="003134CE" w:rsidRDefault="003134CE" w:rsidP="003134CE">
      <w:pPr>
        <w:rPr>
          <w:rFonts w:ascii="Sakkal Majalla" w:hAnsi="Sakkal Majalla" w:cs="Sakkal Majalla"/>
          <w:sz w:val="28"/>
          <w:szCs w:val="28"/>
          <w:rtl/>
        </w:rPr>
      </w:pPr>
    </w:p>
    <w:p w14:paraId="36CC475E" w14:textId="77777777" w:rsidR="003134CE" w:rsidRDefault="003134CE" w:rsidP="003134CE">
      <w:pPr>
        <w:rPr>
          <w:rFonts w:ascii="Sakkal Majalla" w:hAnsi="Sakkal Majalla" w:cs="Sakkal Majalla"/>
          <w:sz w:val="28"/>
          <w:szCs w:val="28"/>
          <w:rtl/>
        </w:rPr>
      </w:pPr>
    </w:p>
    <w:p w14:paraId="55DAA1E3" w14:textId="77777777" w:rsidR="003134CE" w:rsidRDefault="003134CE" w:rsidP="003134CE">
      <w:pPr>
        <w:rPr>
          <w:rFonts w:ascii="Sakkal Majalla" w:hAnsi="Sakkal Majalla" w:cs="Sakkal Majalla"/>
          <w:sz w:val="28"/>
          <w:szCs w:val="28"/>
          <w:u w:val="single"/>
          <w:rtl/>
        </w:rPr>
      </w:pPr>
    </w:p>
    <w:p w14:paraId="3F8158E8" w14:textId="77777777" w:rsidR="003134CE" w:rsidRPr="009F738B" w:rsidRDefault="003134CE" w:rsidP="003134CE">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603C9525" w14:textId="77777777" w:rsidR="003134CE" w:rsidRDefault="003134CE" w:rsidP="003134CE">
      <w:pPr>
        <w:rPr>
          <w:rFonts w:ascii="Sakkal Majalla" w:hAnsi="Sakkal Majalla" w:cs="Sakkal Majalla"/>
          <w:sz w:val="28"/>
          <w:szCs w:val="28"/>
          <w:u w:val="single"/>
          <w:rtl/>
        </w:rPr>
      </w:pPr>
    </w:p>
    <w:p w14:paraId="0F32969E" w14:textId="77777777" w:rsidR="003134CE" w:rsidRDefault="003134CE" w:rsidP="003134CE">
      <w:pPr>
        <w:rPr>
          <w:rFonts w:ascii="Sakkal Majalla" w:hAnsi="Sakkal Majalla" w:cs="Sakkal Majalla"/>
          <w:sz w:val="28"/>
          <w:szCs w:val="28"/>
          <w:u w:val="single"/>
          <w:rtl/>
        </w:rPr>
      </w:pPr>
    </w:p>
    <w:p w14:paraId="22C8EDA3" w14:textId="77777777" w:rsidR="003134CE" w:rsidRDefault="003134CE" w:rsidP="003134CE">
      <w:pPr>
        <w:rPr>
          <w:rFonts w:ascii="Sakkal Majalla" w:hAnsi="Sakkal Majalla" w:cs="Sakkal Majalla"/>
          <w:sz w:val="28"/>
          <w:szCs w:val="28"/>
          <w:u w:val="single"/>
          <w:rtl/>
        </w:rPr>
      </w:pPr>
    </w:p>
    <w:p w14:paraId="11514F93" w14:textId="77777777" w:rsidR="003134CE" w:rsidRDefault="003134CE" w:rsidP="003134CE">
      <w:pPr>
        <w:rPr>
          <w:rFonts w:ascii="Sakkal Majalla" w:hAnsi="Sakkal Majalla" w:cs="Sakkal Majalla"/>
          <w:sz w:val="28"/>
          <w:szCs w:val="28"/>
          <w:u w:val="single"/>
          <w:rtl/>
        </w:rPr>
      </w:pPr>
    </w:p>
    <w:p w14:paraId="77666735" w14:textId="77777777" w:rsidR="003134CE" w:rsidRDefault="003134CE" w:rsidP="003134CE">
      <w:pPr>
        <w:rPr>
          <w:rFonts w:ascii="Sakkal Majalla" w:hAnsi="Sakkal Majalla" w:cs="Sakkal Majalla"/>
          <w:sz w:val="28"/>
          <w:szCs w:val="28"/>
          <w:u w:val="single"/>
          <w:rtl/>
        </w:rPr>
      </w:pPr>
    </w:p>
    <w:p w14:paraId="2E924DEC" w14:textId="77777777" w:rsidR="003134CE" w:rsidRDefault="003134CE" w:rsidP="003134CE">
      <w:pPr>
        <w:rPr>
          <w:rFonts w:ascii="Sakkal Majalla" w:hAnsi="Sakkal Majalla" w:cs="Sakkal Majalla"/>
          <w:sz w:val="28"/>
          <w:szCs w:val="28"/>
          <w:u w:val="single"/>
          <w:rtl/>
        </w:rPr>
      </w:pPr>
    </w:p>
    <w:p w14:paraId="3DC41F57" w14:textId="77777777" w:rsidR="003134CE" w:rsidRDefault="003134CE" w:rsidP="003134CE">
      <w:pPr>
        <w:rPr>
          <w:rFonts w:ascii="Sakkal Majalla" w:hAnsi="Sakkal Majalla" w:cs="Sakkal Majalla"/>
          <w:sz w:val="28"/>
          <w:szCs w:val="28"/>
          <w:u w:val="single"/>
          <w:rtl/>
        </w:rPr>
      </w:pPr>
    </w:p>
    <w:p w14:paraId="27F326D2" w14:textId="77777777" w:rsidR="003134CE" w:rsidRDefault="003134CE" w:rsidP="003134CE">
      <w:pPr>
        <w:rPr>
          <w:rFonts w:ascii="Sakkal Majalla" w:hAnsi="Sakkal Majalla" w:cs="Sakkal Majalla"/>
          <w:sz w:val="28"/>
          <w:szCs w:val="28"/>
          <w:u w:val="single"/>
          <w:rtl/>
        </w:rPr>
      </w:pPr>
    </w:p>
    <w:p w14:paraId="36251471" w14:textId="77777777" w:rsidR="003134CE" w:rsidRDefault="003134CE" w:rsidP="003134CE">
      <w:pPr>
        <w:rPr>
          <w:rFonts w:ascii="Sakkal Majalla" w:hAnsi="Sakkal Majalla" w:cs="Sakkal Majalla"/>
          <w:sz w:val="28"/>
          <w:szCs w:val="28"/>
          <w:u w:val="single"/>
          <w:rtl/>
        </w:rPr>
      </w:pPr>
    </w:p>
    <w:p w14:paraId="478DF7D6" w14:textId="77777777" w:rsidR="003134CE" w:rsidRDefault="003134CE" w:rsidP="003134CE">
      <w:pPr>
        <w:rPr>
          <w:rFonts w:ascii="Sakkal Majalla" w:hAnsi="Sakkal Majalla" w:cs="Sakkal Majalla"/>
          <w:sz w:val="28"/>
          <w:szCs w:val="28"/>
          <w:u w:val="single"/>
          <w:rtl/>
        </w:rPr>
      </w:pPr>
    </w:p>
    <w:p w14:paraId="2C699CD8" w14:textId="77777777" w:rsidR="003134CE" w:rsidRDefault="003134CE" w:rsidP="003134CE">
      <w:pPr>
        <w:rPr>
          <w:rFonts w:ascii="Sakkal Majalla" w:hAnsi="Sakkal Majalla" w:cs="Sakkal Majalla"/>
          <w:sz w:val="28"/>
          <w:szCs w:val="28"/>
          <w:u w:val="single"/>
          <w:rtl/>
        </w:rPr>
      </w:pPr>
    </w:p>
    <w:p w14:paraId="6AB2C49C" w14:textId="77777777" w:rsidR="003134CE" w:rsidRDefault="003134CE" w:rsidP="003134CE">
      <w:pPr>
        <w:rPr>
          <w:rFonts w:ascii="Sakkal Majalla" w:hAnsi="Sakkal Majalla" w:cs="Sakkal Majalla"/>
          <w:sz w:val="28"/>
          <w:szCs w:val="28"/>
          <w:u w:val="single"/>
          <w:rtl/>
        </w:rPr>
      </w:pPr>
    </w:p>
    <w:p w14:paraId="672D9313" w14:textId="77777777" w:rsidR="003134CE" w:rsidRDefault="003134CE" w:rsidP="003134CE">
      <w:pPr>
        <w:rPr>
          <w:rFonts w:ascii="Sakkal Majalla" w:hAnsi="Sakkal Majalla" w:cs="Sakkal Majalla"/>
          <w:sz w:val="28"/>
          <w:szCs w:val="28"/>
          <w:u w:val="single"/>
          <w:rtl/>
        </w:rPr>
      </w:pPr>
    </w:p>
    <w:p w14:paraId="5A702A26" w14:textId="77777777" w:rsidR="003134CE" w:rsidRDefault="003134CE" w:rsidP="003134CE">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1C0DE360" w14:textId="77777777" w:rsidR="003134CE" w:rsidRDefault="003134CE" w:rsidP="003134CE">
      <w:pPr>
        <w:pStyle w:val="NoSpacing"/>
        <w:rPr>
          <w:rtl/>
        </w:rPr>
      </w:pPr>
      <w:r>
        <w:rPr>
          <w:rtl/>
        </w:rPr>
        <w:t xml:space="preserve">باعتبارها أساس الإجراءات التشغيلية في العديد من القطاعات الاقتصادية المختلفة، تُعدّ اللوجستيات اليوم إحدى الركائز الأساسية التي تعتمد عليها الشركات لتحقيق ميزة تنافسية مستدامة. ويتوقع العملاء الآن مستويات أعلى من جودة الخدمة وسرعة التسليم ودقة المخرجات، وذلك بفضل نمو الأسواق العالمية وزيادة المنافسة. وبصفتها عنصرًا أساسيًا في سلاسل التوريد العالمية والتجارة الدولية والسياحة، تُعد صناعة الطيران من بين القطاعات الأكثر تأثرًا بهذا التحول. ويتأثر رضا العملاء بشدة بأي مشاكل في جودة الأداء أو تأخيرات تشغيلية، نظرًا لتعقيد وترابط خدمات النقل الجوي </w:t>
      </w:r>
      <w:r>
        <w:rPr>
          <w:rtl/>
        </w:rPr>
        <w:lastRenderedPageBreak/>
        <w:t>اللوجستية في كثير من الأحيان. ولذلك، يتعين على شركات النقل الجوي تطبيق تقنيات إدارية معاصرة تساعدها على زيادة الإنتاجية وتقليل الأخطاء وتحقيق معايير جودة أعلى</w:t>
      </w:r>
      <w:sdt>
        <w:sdtPr>
          <w:rPr>
            <w:rtl/>
          </w:rPr>
          <w:id w:val="-54699004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And18 \l 3073</w:instrText>
          </w:r>
          <w:r>
            <w:rPr>
              <w:rtl/>
            </w:rPr>
            <w:instrText xml:space="preserve"> </w:instrText>
          </w:r>
          <w:r>
            <w:rPr>
              <w:rtl/>
            </w:rPr>
            <w:fldChar w:fldCharType="separate"/>
          </w:r>
          <w:r>
            <w:rPr>
              <w:noProof/>
              <w:rtl/>
            </w:rPr>
            <w:t xml:space="preserve"> </w:t>
          </w:r>
          <w:r>
            <w:rPr>
              <w:rFonts w:hint="cs"/>
              <w:noProof/>
              <w:rtl/>
            </w:rPr>
            <w:t>(</w:t>
          </w:r>
          <w:r>
            <w:rPr>
              <w:rFonts w:hint="cs"/>
              <w:noProof/>
            </w:rPr>
            <w:t>Andjelkovic</w:t>
          </w:r>
          <w:r>
            <w:rPr>
              <w:rFonts w:hint="cs"/>
              <w:noProof/>
              <w:rtl/>
            </w:rPr>
            <w:t>، 2018)</w:t>
          </w:r>
          <w:r>
            <w:rPr>
              <w:rtl/>
            </w:rPr>
            <w:fldChar w:fldCharType="end"/>
          </w:r>
        </w:sdtContent>
      </w:sdt>
      <w:r>
        <w:rPr>
          <w:rtl/>
        </w:rPr>
        <w:t>.</w:t>
      </w:r>
    </w:p>
    <w:p w14:paraId="5BD89F1B" w14:textId="77777777" w:rsidR="003134CE" w:rsidRDefault="003134CE" w:rsidP="003134CE">
      <w:pPr>
        <w:pStyle w:val="NoSpacing"/>
        <w:rPr>
          <w:rtl/>
        </w:rPr>
      </w:pPr>
      <w:r>
        <w:rPr>
          <w:rtl/>
        </w:rPr>
        <w:t>يُعد نهج "ستة سيجما" أحد تقنيات الإدارة المعاصرة التي لاقت رواجًا كبيرًا في السنوات الأخيرة. ويهدف إلى خفض معدلات الأخطاء والعيوب التشغيلية إلى ما يقارب الصفر (3.4 خطأ لكل مليون فرصة). وتستخدم هذه الطريقة أدوات إحصائية ومنهجيات قائمة على البيانات لاكتشاف العيوب في العمليات وإصلاحها من خلال الفحص العلمي والمنهجي. على عكس المناهج التقليدية، تُركز منهجية سيجما ستة على معالجة الأسباب الجذرية للمشاكل، والتحسين المستمر للإجراءات الداخلية، بالإضافة إلى مراقبة الجودة النهائية. تُحسّن هذه الاستراتيجية دقة جداول الرحلات بشكل ملحوظ، وتُقلل من التأخيرات التشغيلية، وتُقلل من فقدان الأمتعة، وتُعزز إدارة المخزون وكفاءة المناولة الأرضية في سياق الخدمات اللوجستية لشركات الطيران.</w:t>
      </w:r>
    </w:p>
    <w:p w14:paraId="205CC8B8" w14:textId="77777777" w:rsidR="003134CE" w:rsidRDefault="003134CE" w:rsidP="003134CE">
      <w:pPr>
        <w:pStyle w:val="NoSpacing"/>
        <w:rPr>
          <w:rtl/>
        </w:rPr>
      </w:pPr>
      <w:r>
        <w:rPr>
          <w:rtl/>
        </w:rPr>
        <w:t>تُعدّ الخدمة الأساسية لنقل الأفراد والبضائع من موقع إلى آخر جانبًا واحدًا فقط من جودة الخدمات اللوجستية التي تُقدمها شركات الطيران. وهي تشمل نظامًا متكاملًا من الأنشطة الداعمة، مثل تخطيط الرحلات، وإدارة سلسلة التوريد، وتنسيق عمليات التحميل والتفريغ، والدعم الفني في مختلف مراحل العملية. يتميز هذا النظام بحساسية عالية لأي انحراف في الأداء، لأن أي خطأ بسيط قد يُسبب سلسلة من التأخيرات أو الشكاوى التي تُضر بسمعة الشركة لدى العملاء. وهنا يأتي دور منهجية سيجما ستة، إذ تهدف إلى تبسيط العمليات وتقليل احتمالية حدوث الأخطاء، مما يُعزز رضا العملاء وثقتهم بالخدمات المُقدمة</w:t>
      </w:r>
      <w:sdt>
        <w:sdtPr>
          <w:rPr>
            <w:rtl/>
          </w:rPr>
          <w:id w:val="118624556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Ghe24 \l 3073</w:instrText>
          </w:r>
          <w:r>
            <w:rPr>
              <w:rtl/>
            </w:rPr>
            <w:instrText xml:space="preserve"> </w:instrText>
          </w:r>
          <w:r>
            <w:rPr>
              <w:rtl/>
            </w:rPr>
            <w:fldChar w:fldCharType="separate"/>
          </w:r>
          <w:r>
            <w:rPr>
              <w:noProof/>
              <w:rtl/>
            </w:rPr>
            <w:t xml:space="preserve"> </w:t>
          </w:r>
          <w:r>
            <w:rPr>
              <w:rFonts w:hint="cs"/>
              <w:noProof/>
              <w:rtl/>
            </w:rPr>
            <w:t>(</w:t>
          </w:r>
          <w:r>
            <w:rPr>
              <w:rFonts w:hint="cs"/>
              <w:noProof/>
            </w:rPr>
            <w:t>Ghelani</w:t>
          </w:r>
          <w:r>
            <w:rPr>
              <w:rFonts w:hint="cs"/>
              <w:noProof/>
              <w:rtl/>
            </w:rPr>
            <w:t>، 2024)</w:t>
          </w:r>
          <w:r>
            <w:rPr>
              <w:rtl/>
            </w:rPr>
            <w:fldChar w:fldCharType="end"/>
          </w:r>
        </w:sdtContent>
      </w:sdt>
      <w:r>
        <w:rPr>
          <w:rtl/>
        </w:rPr>
        <w:t>.</w:t>
      </w:r>
    </w:p>
    <w:p w14:paraId="228D02A1" w14:textId="77777777" w:rsidR="003134CE" w:rsidRDefault="003134CE" w:rsidP="003134CE">
      <w:pPr>
        <w:pStyle w:val="NoSpacing"/>
        <w:rPr>
          <w:rtl/>
        </w:rPr>
      </w:pPr>
      <w:r>
        <w:rPr>
          <w:rtl/>
        </w:rPr>
        <w:t xml:space="preserve">كما يُعزز استخدام منهجية سيجما ستة ثقافة عمل قائمة على التحسين المستمر. يعتمد ذلك على إشراك المدراء التنفيذيين والإدارة على جميع المستويات في تقييم الأداء، واكتشاف المشكلات، وإيجاد الحلول المناسبة. تتضمن هذه الطريقة هيكلية خاصة تُسمى </w:t>
      </w:r>
      <w:r>
        <w:t>DMAIC</w:t>
      </w:r>
      <w:r>
        <w:rPr>
          <w:rtl/>
        </w:rPr>
        <w:t xml:space="preserve"> (التعريف، القياس، التحليل، التحسين، التحكم)، والتي تساعد الشركات على رصد المشكلات بدقة، وجمع المعلومات الصحيحة حول أسباب القصور، ومن ثم وضع حلول عملية مدعومة تجريبيًا. على سبيل المثال، عند تطبيقها على شركات الطيران، يمكن تحديد الأسباب الكامنة وراء فقدان الأمتعة، أو تأخر الشحنات، أو أخطاء الحجز، ووضع تدابير علاجية للحد من هذه المشكلات بشكل جذري.</w:t>
      </w:r>
    </w:p>
    <w:p w14:paraId="16AA8E6B" w14:textId="77777777" w:rsidR="003134CE" w:rsidRDefault="003134CE" w:rsidP="003134CE">
      <w:pPr>
        <w:pStyle w:val="NoSpacing"/>
        <w:rPr>
          <w:rtl/>
        </w:rPr>
      </w:pPr>
      <w:r>
        <w:rPr>
          <w:rtl/>
        </w:rPr>
        <w:t xml:space="preserve">ومن الجدير بالذكر أن رضا العملاء من أهم مؤشرات نجاح أي شركة واستمراريتها على المدى الطويل في قطاع الطيران. فالدقة والسرعة والموثوقية صفات يبحث عنها كل من المسافرين وشركات الشحن في أي خدمة، وأي تدهور في هذه الجوانب قد يدفع العملاء إلى التوجه إلى منافسين يقدمون عروضًا أفضل. لذلك، من الضروري ربط رضا العملاء بتبني </w:t>
      </w:r>
      <w:r>
        <w:rPr>
          <w:rtl/>
        </w:rPr>
        <w:lastRenderedPageBreak/>
        <w:t>منهجية ستة سيجما. يُسهم تحسين جودة العمليات اللوجستية بشكل فوري في الحد من مشاكل العملاء، مثل تأخر الشحنات، وفقدان الأمتعة، وتأخير السفر، وعدم كفاية التواصل بشأن حالة الطلب. ويتأثر رضا العملاء وولائهم بشكل إيجابي بتقليل المشاكل وتحسين مستويات الدقة والالتزام بالمواعيد</w:t>
      </w:r>
      <w:sdt>
        <w:sdtPr>
          <w:rPr>
            <w:rtl/>
          </w:rPr>
          <w:id w:val="-37724029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Pra14 \l 3073</w:instrText>
          </w:r>
          <w:r>
            <w:rPr>
              <w:rtl/>
            </w:rPr>
            <w:instrText xml:space="preserve"> </w:instrText>
          </w:r>
          <w:r>
            <w:rPr>
              <w:rtl/>
            </w:rPr>
            <w:fldChar w:fldCharType="separate"/>
          </w:r>
          <w:r>
            <w:rPr>
              <w:noProof/>
              <w:rtl/>
            </w:rPr>
            <w:t xml:space="preserve"> </w:t>
          </w:r>
          <w:r>
            <w:rPr>
              <w:rFonts w:hint="cs"/>
              <w:noProof/>
              <w:rtl/>
            </w:rPr>
            <w:t>(</w:t>
          </w:r>
          <w:r>
            <w:rPr>
              <w:rFonts w:hint="cs"/>
              <w:noProof/>
            </w:rPr>
            <w:t>Prashar</w:t>
          </w:r>
          <w:r>
            <w:rPr>
              <w:rFonts w:hint="cs"/>
              <w:noProof/>
              <w:rtl/>
            </w:rPr>
            <w:t>، 2014)</w:t>
          </w:r>
          <w:r>
            <w:rPr>
              <w:rtl/>
            </w:rPr>
            <w:fldChar w:fldCharType="end"/>
          </w:r>
        </w:sdtContent>
      </w:sdt>
      <w:r>
        <w:rPr>
          <w:rtl/>
        </w:rPr>
        <w:t>.</w:t>
      </w:r>
    </w:p>
    <w:p w14:paraId="28264DA1" w14:textId="77777777" w:rsidR="003134CE" w:rsidRDefault="003134CE" w:rsidP="003134CE">
      <w:pPr>
        <w:pStyle w:val="NoSpacing"/>
        <w:rPr>
          <w:rtl/>
        </w:rPr>
      </w:pPr>
      <w:r>
        <w:rPr>
          <w:rtl/>
        </w:rPr>
        <w:t>بالإضافة إلى ذلك، من خلال تقليل الهدر الناتج عن الأخطاء وتحسين استخدام الموارد البشرية والمادية، يُمكن لتطبيق منهجية سيجما ستة أن يُساعد في خفض تكاليف التشغيل لشركات الطيران. فعلى سبيل المثال، يُساعد تحسين العمليات على زيادة كفاءة الوقود والطائرات ومرافق التخزين، ويُقلل من الحاجة إلى إعادة الشحن أو التعويض المالي عن البضائع المفقودة أو التالفة. ونتيجةً لذلك، تُصبح الشركة أكثر تنافسية، ويمكنها تقديم خدمات متميزة بتكاليف معقولة، مما يجذب المزيد من العملاء ويزيد حصتها السوقية.</w:t>
      </w:r>
    </w:p>
    <w:p w14:paraId="607CDA26" w14:textId="77777777" w:rsidR="003134CE" w:rsidRDefault="003134CE" w:rsidP="003134CE">
      <w:pPr>
        <w:pStyle w:val="NoSpacing"/>
        <w:rPr>
          <w:rtl/>
        </w:rPr>
      </w:pPr>
      <w:r>
        <w:rPr>
          <w:rtl/>
        </w:rPr>
        <w:t xml:space="preserve">من منظور استراتيجي، تُساعد منهجية سيجما </w:t>
      </w:r>
      <w:r>
        <w:rPr>
          <w:rFonts w:hint="cs"/>
          <w:rtl/>
        </w:rPr>
        <w:t>ست</w:t>
      </w:r>
      <w:r>
        <w:rPr>
          <w:rtl/>
        </w:rPr>
        <w:t xml:space="preserve"> الشركات على إنشاء قاعدة بيانات متينة تُمكّنها من اتخاذ قراراتها بناءً على حقائق واقعية بدلاً من التخمين أو المعرفة المباشرة. بفضل هذا النهج التحليلي، أصبحت الشركات أكثر قدرة على التعامل مع التحولات المفاجئة في سوق النقل الجوي العالمي، مثل تغيرات الطلب الموسمي، أو الركود الاقتصادي، أو انقطاعات سلسلة التوريد الناجمة عن الكوارث الطبيعية. ومن خلال تشجيع الموظفين على طرح أفكار لتحسين الأداء باستمرار،</w:t>
      </w:r>
      <w:r w:rsidRPr="00F855F9">
        <w:rPr>
          <w:rtl/>
        </w:rPr>
        <w:t xml:space="preserve"> </w:t>
      </w:r>
      <w:r>
        <w:rPr>
          <w:rtl/>
        </w:rPr>
        <w:t>يمكن لهذه الاستراتيجية أيضًا تعزيز الإبداع من خلال توفير بيئة عمل نابضة بالحياة والحيوية.</w:t>
      </w:r>
    </w:p>
    <w:p w14:paraId="30C9DAA4" w14:textId="77777777" w:rsidR="003134CE" w:rsidRDefault="003134CE" w:rsidP="003134CE">
      <w:pPr>
        <w:pStyle w:val="NoSpacing"/>
        <w:rPr>
          <w:rtl/>
        </w:rPr>
      </w:pPr>
      <w:r>
        <w:rPr>
          <w:rtl/>
        </w:rPr>
        <w:t>تكتسب الدراسة أهمية خاصة نظرًا للصعوبات التي تواجهها صناعة الطيران العالمية، سواءً أكانت ناجمة عن تغير سلوك المستهلك، أو القيود التنظيمية، أو المتطلبات البيئية، أو التقلبات الاقتصادية. تتطلب شركات النقل الجوي استراتيجيات إدارة حديثة توازن بين الكفاءة التشغيلية وتقديم تجربة عملاء جيدة. ونظرًا لشموليتها وإمكانية تطبيقها على جوانب متعددة من الخدمات اللوجستية، تُعد منهجية سيكس سيجما من أشهر هذه المناهج. وهناك دروس مستفادة من هذه التجربة يمكن أن تساعد الشركات الأخرى في نفس القطاعات أو القطاعات ذات الصلة</w:t>
      </w:r>
      <w:sdt>
        <w:sdtPr>
          <w:rPr>
            <w:rtl/>
          </w:rPr>
          <w:id w:val="200462679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Gar242 \l 3073</w:instrText>
          </w:r>
          <w:r>
            <w:rPr>
              <w:rtl/>
            </w:rPr>
            <w:instrText xml:space="preserve"> </w:instrText>
          </w:r>
          <w:r>
            <w:rPr>
              <w:rtl/>
            </w:rPr>
            <w:fldChar w:fldCharType="separate"/>
          </w:r>
          <w:r>
            <w:rPr>
              <w:noProof/>
              <w:rtl/>
            </w:rPr>
            <w:t xml:space="preserve"> </w:t>
          </w:r>
          <w:r>
            <w:rPr>
              <w:rFonts w:hint="cs"/>
              <w:noProof/>
              <w:rtl/>
            </w:rPr>
            <w:t>(</w:t>
          </w:r>
          <w:r>
            <w:rPr>
              <w:rFonts w:hint="cs"/>
              <w:noProof/>
            </w:rPr>
            <w:t>Garmash</w:t>
          </w:r>
          <w:r>
            <w:rPr>
              <w:rFonts w:hint="cs"/>
              <w:noProof/>
              <w:rtl/>
            </w:rPr>
            <w:t>، 2024)</w:t>
          </w:r>
          <w:r>
            <w:rPr>
              <w:rtl/>
            </w:rPr>
            <w:fldChar w:fldCharType="end"/>
          </w:r>
        </w:sdtContent>
      </w:sdt>
      <w:r>
        <w:rPr>
          <w:rtl/>
        </w:rPr>
        <w:t>.</w:t>
      </w:r>
    </w:p>
    <w:p w14:paraId="4AD5A290" w14:textId="77777777" w:rsidR="003134CE" w:rsidRDefault="003134CE" w:rsidP="003134CE">
      <w:pPr>
        <w:pStyle w:val="NoSpacing"/>
        <w:rPr>
          <w:rtl/>
        </w:rPr>
      </w:pPr>
      <w:r>
        <w:rPr>
          <w:rtl/>
        </w:rPr>
        <w:t xml:space="preserve">إن تقليل الأخطاء وتحسين العمليات ليسا سوى جانبين من جوانب ربط سيكس سيجما بجودة الخدمات اللوجستية ورضا العملاء؛ كما أنها تتضمن بناء علاقات متينة مع العملاء قائمة على الثقة. عندما يشعر العملاء بأن الشركة ملتزمة بمستويات عالية من الجودة وتسعى باستمرار إلى تحسين خدماتها وتقليل الأخطاء، فإنهم يصبحون أكثر ولاءً وأقل ميلًا إلى التحول إلى المنافسين. هذا الولاء هو أحد الأصول غير الملموسة التي تدعم نمو الإيرادات المطرد والاستدامة طويلة الأجل. بناءً على ما سبق، تهدف هذه الدراسة إلى دراسة كيفية تعزيز تطبيق منهجية سيجما ستة لجودة الخدمات اللوجستية لشركات النقل الجوي، ومدى انعكاس ذلك على رضا العملاء. ستركز الدراسة على دراسة التجارب الفعلية </w:t>
      </w:r>
      <w:r>
        <w:rPr>
          <w:rtl/>
        </w:rPr>
        <w:lastRenderedPageBreak/>
        <w:t>لبعض الشركات التي طبقت هذه المنهجية، واستعراض الصعوبات التي واجهتها وكيفية حلها، بالإضافة إلى المزايا التي حققتها على المستويين التشغيلي والاستراتيجي. كما ستوضح العلاقة السببية بين التحسينات التي أدخلتها سيجما ستة على الإجراءات الداخلية للشركات ومقاييس رضا العملاء، مثل الوصول في الوقت المحدد، وانخفاض معدلات الشكاوى، وارتفاع تقييمات العملاء</w:t>
      </w:r>
      <w:sdt>
        <w:sdtPr>
          <w:rPr>
            <w:rtl/>
          </w:rPr>
          <w:id w:val="-210017084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MVi16 \l 3073</w:instrText>
          </w:r>
          <w:r>
            <w:rPr>
              <w:rtl/>
            </w:rPr>
            <w:instrText xml:space="preserve"> </w:instrText>
          </w:r>
          <w:r>
            <w:rPr>
              <w:rtl/>
            </w:rPr>
            <w:fldChar w:fldCharType="separate"/>
          </w:r>
          <w:r>
            <w:rPr>
              <w:noProof/>
              <w:rtl/>
            </w:rPr>
            <w:t xml:space="preserve"> </w:t>
          </w:r>
          <w:r>
            <w:rPr>
              <w:rFonts w:hint="cs"/>
              <w:noProof/>
              <w:rtl/>
            </w:rPr>
            <w:t>(</w:t>
          </w:r>
          <w:r>
            <w:rPr>
              <w:rFonts w:hint="cs"/>
              <w:noProof/>
            </w:rPr>
            <w:t>M</w:t>
          </w:r>
          <w:r>
            <w:rPr>
              <w:rFonts w:hint="cs"/>
              <w:noProof/>
              <w:rtl/>
            </w:rPr>
            <w:t>، 2016)</w:t>
          </w:r>
          <w:r>
            <w:rPr>
              <w:rtl/>
            </w:rPr>
            <w:fldChar w:fldCharType="end"/>
          </w:r>
        </w:sdtContent>
      </w:sdt>
      <w:r>
        <w:rPr>
          <w:rtl/>
        </w:rPr>
        <w:t>.</w:t>
      </w:r>
    </w:p>
    <w:p w14:paraId="00CA581E" w14:textId="77777777" w:rsidR="003134CE" w:rsidRDefault="003134CE" w:rsidP="003134CE">
      <w:pPr>
        <w:rPr>
          <w:rtl/>
        </w:rPr>
      </w:pPr>
      <w:bookmarkStart w:id="6" w:name="_Toc169370865"/>
      <w:bookmarkStart w:id="7" w:name="_Toc169565909"/>
      <w:bookmarkStart w:id="8" w:name="_Toc171440855"/>
      <w:bookmarkStart w:id="9" w:name="_Toc191138770"/>
    </w:p>
    <w:p w14:paraId="6DA3164A" w14:textId="77777777" w:rsidR="003134CE" w:rsidRDefault="003134CE" w:rsidP="003134CE">
      <w:pPr>
        <w:rPr>
          <w:rtl/>
        </w:rPr>
      </w:pPr>
    </w:p>
    <w:p w14:paraId="249B1936" w14:textId="77777777" w:rsidR="003134CE" w:rsidRDefault="003134CE" w:rsidP="003134CE">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6D22E316" w14:textId="77777777" w:rsidR="003134CE" w:rsidRDefault="003134CE" w:rsidP="003134CE">
      <w:pPr>
        <w:pStyle w:val="Style1"/>
        <w:numPr>
          <w:ilvl w:val="1"/>
          <w:numId w:val="1"/>
        </w:numPr>
        <w:rPr>
          <w:rtl/>
        </w:rPr>
      </w:pPr>
      <w:r>
        <w:rPr>
          <w:rtl/>
        </w:rPr>
        <w:t>المشكلة الرئيسية</w:t>
      </w:r>
    </w:p>
    <w:p w14:paraId="6E6EC537" w14:textId="77777777" w:rsidR="003134CE" w:rsidRPr="001949E5" w:rsidRDefault="003134CE" w:rsidP="003134CE">
      <w:pPr>
        <w:pStyle w:val="NoSpacing"/>
        <w:numPr>
          <w:ilvl w:val="0"/>
          <w:numId w:val="2"/>
        </w:numPr>
        <w:rPr>
          <w:b/>
          <w:bCs/>
          <w:rtl/>
        </w:rPr>
      </w:pPr>
      <w:r w:rsidRPr="001949E5">
        <w:rPr>
          <w:b/>
          <w:bCs/>
          <w:rtl/>
        </w:rPr>
        <w:t>يتأثر رضا العملاء وقدرة شركات النقل الجوي على المنافسة بفعالية سلبًا بتدني جودة خدماتها اللوجستية.</w:t>
      </w:r>
    </w:p>
    <w:p w14:paraId="2A90C37F" w14:textId="77777777" w:rsidR="003134CE" w:rsidRDefault="003134CE" w:rsidP="003134CE">
      <w:pPr>
        <w:pStyle w:val="NoSpacing"/>
        <w:rPr>
          <w:rtl/>
        </w:rPr>
      </w:pPr>
      <w:r>
        <w:rPr>
          <w:rtl/>
        </w:rPr>
        <w:t>يُمثل تحقيق معايير عالية لجودة الخدمات اللوجستية صعوبةً تواجهها العديد من شركات النقل الجوي. وتشمل المشكلات المتكررة تأخير الشحنات والطائرات، وضياع الأمتعة أو تلفها، وتقديم معلومات خاطئة للعملاء. تؤثر هذه المشكلات بشكل مباشر على ولاء العملاء ورضاهم، وتُصعّب على الشركات المنافسة في سوق عالمية سريعة التغير وتزخر بالخيارات. ويُعزى ذلك إلى ضعف العمليات التشغيلية وعدم تطبيق مناهج علمية منهجية، مثل منهجية "ستة سيجما"، لتحسين العمليات وتقليل الأخطاء</w:t>
      </w:r>
      <w:sdt>
        <w:sdtPr>
          <w:rPr>
            <w:rtl/>
          </w:rPr>
          <w:id w:val="213882776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Kun24 \l 3073</w:instrText>
          </w:r>
          <w:r>
            <w:rPr>
              <w:rtl/>
            </w:rPr>
            <w:instrText xml:space="preserve"> </w:instrText>
          </w:r>
          <w:r>
            <w:rPr>
              <w:rtl/>
            </w:rPr>
            <w:fldChar w:fldCharType="separate"/>
          </w:r>
          <w:r>
            <w:rPr>
              <w:noProof/>
              <w:rtl/>
            </w:rPr>
            <w:t xml:space="preserve"> </w:t>
          </w:r>
          <w:r>
            <w:rPr>
              <w:rFonts w:hint="cs"/>
              <w:noProof/>
              <w:rtl/>
            </w:rPr>
            <w:t>(</w:t>
          </w:r>
          <w:r>
            <w:rPr>
              <w:rFonts w:hint="cs"/>
              <w:noProof/>
            </w:rPr>
            <w:t>Kunsoon</w:t>
          </w:r>
          <w:r>
            <w:rPr>
              <w:rFonts w:hint="cs"/>
              <w:noProof/>
              <w:rtl/>
            </w:rPr>
            <w:t>، 2024)</w:t>
          </w:r>
          <w:r>
            <w:rPr>
              <w:rtl/>
            </w:rPr>
            <w:fldChar w:fldCharType="end"/>
          </w:r>
        </w:sdtContent>
      </w:sdt>
      <w:r>
        <w:rPr>
          <w:rtl/>
        </w:rPr>
        <w:t>.</w:t>
      </w:r>
    </w:p>
    <w:p w14:paraId="0EA8A400" w14:textId="77777777" w:rsidR="003134CE" w:rsidRDefault="003134CE" w:rsidP="003134CE">
      <w:pPr>
        <w:pStyle w:val="NoSpacing"/>
        <w:rPr>
          <w:rtl/>
        </w:rPr>
      </w:pPr>
    </w:p>
    <w:p w14:paraId="76A844B3" w14:textId="77777777" w:rsidR="003134CE" w:rsidRDefault="003134CE" w:rsidP="003134CE">
      <w:pPr>
        <w:pStyle w:val="Style1"/>
        <w:numPr>
          <w:ilvl w:val="1"/>
          <w:numId w:val="1"/>
        </w:numPr>
        <w:rPr>
          <w:rtl/>
        </w:rPr>
      </w:pPr>
      <w:r>
        <w:rPr>
          <w:rtl/>
        </w:rPr>
        <w:t>المشكلات الفرعية</w:t>
      </w:r>
    </w:p>
    <w:p w14:paraId="306089C7" w14:textId="77777777" w:rsidR="003134CE" w:rsidRPr="001949E5" w:rsidRDefault="003134CE" w:rsidP="003134CE">
      <w:pPr>
        <w:pStyle w:val="NoSpacing"/>
        <w:numPr>
          <w:ilvl w:val="0"/>
          <w:numId w:val="2"/>
        </w:numPr>
        <w:rPr>
          <w:b/>
          <w:bCs/>
          <w:rtl/>
        </w:rPr>
      </w:pPr>
      <w:r w:rsidRPr="001949E5">
        <w:rPr>
          <w:b/>
          <w:bCs/>
          <w:rtl/>
        </w:rPr>
        <w:t>ارتفاع معدلات الأخطاء التشغيلية في قطاع الخدمات اللوجستية.</w:t>
      </w:r>
    </w:p>
    <w:p w14:paraId="02926FCA" w14:textId="77777777" w:rsidR="003134CE" w:rsidRDefault="003134CE" w:rsidP="003134CE">
      <w:pPr>
        <w:pStyle w:val="NoSpacing"/>
        <w:rPr>
          <w:rtl/>
        </w:rPr>
      </w:pPr>
      <w:r>
        <w:rPr>
          <w:rtl/>
        </w:rPr>
        <w:t>بالإضافة إلى ضعف التنسيق بين مختلف الإدارات والجهات المشاركة في العمليات اللوجستية، تعاني شركات النقل الجوي من انتشار كبير للأخطاء التشغيلية، مثل فقدان الأمتعة، وتأخر الشحنات، وعدم الالتزام بالمواعيد النهائية. تُكلف هذه الأخطاء الشركة مبالغ طائلة من التعويضات وإعادة العمل، وتُضعف ثقة العملاء بها</w:t>
      </w:r>
      <w:sdt>
        <w:sdtPr>
          <w:rPr>
            <w:rtl/>
          </w:rPr>
          <w:id w:val="-96365668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Sni23 \l 3073</w:instrText>
          </w:r>
          <w:r>
            <w:rPr>
              <w:rtl/>
            </w:rPr>
            <w:instrText xml:space="preserve"> </w:instrText>
          </w:r>
          <w:r>
            <w:rPr>
              <w:rtl/>
            </w:rPr>
            <w:fldChar w:fldCharType="separate"/>
          </w:r>
          <w:r>
            <w:rPr>
              <w:noProof/>
              <w:rtl/>
            </w:rPr>
            <w:t xml:space="preserve"> </w:t>
          </w:r>
          <w:r>
            <w:rPr>
              <w:rFonts w:hint="cs"/>
              <w:noProof/>
              <w:rtl/>
            </w:rPr>
            <w:t>(</w:t>
          </w:r>
          <w:r>
            <w:rPr>
              <w:rFonts w:hint="cs"/>
              <w:noProof/>
            </w:rPr>
            <w:t>Snijders</w:t>
          </w:r>
          <w:r>
            <w:rPr>
              <w:rFonts w:hint="cs"/>
              <w:noProof/>
              <w:rtl/>
            </w:rPr>
            <w:t>، 2023)</w:t>
          </w:r>
          <w:r>
            <w:rPr>
              <w:rtl/>
            </w:rPr>
            <w:fldChar w:fldCharType="end"/>
          </w:r>
        </w:sdtContent>
      </w:sdt>
      <w:r>
        <w:rPr>
          <w:rtl/>
        </w:rPr>
        <w:t>.</w:t>
      </w:r>
    </w:p>
    <w:p w14:paraId="46D7395A" w14:textId="77777777" w:rsidR="003134CE" w:rsidRDefault="003134CE" w:rsidP="003134CE">
      <w:pPr>
        <w:pStyle w:val="NoSpacing"/>
        <w:rPr>
          <w:rtl/>
        </w:rPr>
      </w:pPr>
    </w:p>
    <w:p w14:paraId="49C0088A" w14:textId="77777777" w:rsidR="003134CE" w:rsidRPr="001949E5" w:rsidRDefault="003134CE" w:rsidP="003134CE">
      <w:pPr>
        <w:pStyle w:val="NoSpacing"/>
        <w:numPr>
          <w:ilvl w:val="0"/>
          <w:numId w:val="2"/>
        </w:numPr>
        <w:rPr>
          <w:b/>
          <w:bCs/>
          <w:rtl/>
        </w:rPr>
      </w:pPr>
      <w:r w:rsidRPr="001949E5">
        <w:rPr>
          <w:b/>
          <w:bCs/>
          <w:rtl/>
        </w:rPr>
        <w:t>غياب عملية واضحة المعالم لتقييم جودة الخدمة وتحسينها مع مرور الوقت.</w:t>
      </w:r>
    </w:p>
    <w:p w14:paraId="6714749E" w14:textId="77777777" w:rsidR="003134CE" w:rsidRDefault="003134CE" w:rsidP="003134CE">
      <w:pPr>
        <w:pStyle w:val="NoSpacing"/>
        <w:rPr>
          <w:rtl/>
        </w:rPr>
      </w:pPr>
      <w:r>
        <w:rPr>
          <w:rtl/>
        </w:rPr>
        <w:lastRenderedPageBreak/>
        <w:t>تفتقر العديد من مؤسسات النقل الجوي إلى آلية فعّالة لتقييم جودة الخدمات اللوجستية بشكل دوري ومنهجي. وينتج عن ذلك نقص في خطط التحسين المبنية على بيانات دقيقة، وضعف في القدرة على تحديد نقاط الضعف بدقة. ونتيجةً لذلك، غالبًا ما تكون الإجراءات التصحيحية قصيرة الأجل وغير فعّالة في نهاية المطاف</w:t>
      </w:r>
      <w:sdt>
        <w:sdtPr>
          <w:rPr>
            <w:rtl/>
          </w:rPr>
          <w:id w:val="-83668532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Bas15 \l 3073</w:instrText>
          </w:r>
          <w:r>
            <w:rPr>
              <w:rtl/>
            </w:rPr>
            <w:instrText xml:space="preserve"> </w:instrText>
          </w:r>
          <w:r>
            <w:rPr>
              <w:rtl/>
            </w:rPr>
            <w:fldChar w:fldCharType="separate"/>
          </w:r>
          <w:r>
            <w:rPr>
              <w:noProof/>
              <w:rtl/>
            </w:rPr>
            <w:t xml:space="preserve"> </w:t>
          </w:r>
          <w:r>
            <w:rPr>
              <w:rFonts w:hint="cs"/>
              <w:noProof/>
              <w:rtl/>
            </w:rPr>
            <w:t>(</w:t>
          </w:r>
          <w:r>
            <w:rPr>
              <w:rFonts w:hint="cs"/>
              <w:noProof/>
            </w:rPr>
            <w:t>Basfirinci</w:t>
          </w:r>
          <w:r>
            <w:rPr>
              <w:rFonts w:hint="cs"/>
              <w:noProof/>
              <w:rtl/>
            </w:rPr>
            <w:t>، 2015)</w:t>
          </w:r>
          <w:r>
            <w:rPr>
              <w:rtl/>
            </w:rPr>
            <w:fldChar w:fldCharType="end"/>
          </w:r>
        </w:sdtContent>
      </w:sdt>
      <w:r>
        <w:rPr>
          <w:rtl/>
        </w:rPr>
        <w:t>.</w:t>
      </w:r>
    </w:p>
    <w:p w14:paraId="16CAAD1D" w14:textId="77777777" w:rsidR="003134CE" w:rsidRDefault="003134CE" w:rsidP="003134CE">
      <w:pPr>
        <w:pStyle w:val="NoSpacing"/>
        <w:rPr>
          <w:rtl/>
        </w:rPr>
      </w:pPr>
    </w:p>
    <w:p w14:paraId="785FF199" w14:textId="77777777" w:rsidR="003134CE" w:rsidRPr="001949E5" w:rsidRDefault="003134CE" w:rsidP="003134CE">
      <w:pPr>
        <w:pStyle w:val="NoSpacing"/>
        <w:numPr>
          <w:ilvl w:val="0"/>
          <w:numId w:val="2"/>
        </w:numPr>
        <w:rPr>
          <w:b/>
          <w:bCs/>
          <w:rtl/>
        </w:rPr>
      </w:pPr>
      <w:r w:rsidRPr="001949E5">
        <w:rPr>
          <w:b/>
          <w:bCs/>
          <w:rtl/>
        </w:rPr>
        <w:t>انخفاض كفاءة العمليات الداخلية وتأثيرها على دقة الخدمة وسرعتها.</w:t>
      </w:r>
    </w:p>
    <w:p w14:paraId="13C4600A" w14:textId="77777777" w:rsidR="003134CE" w:rsidRDefault="003134CE" w:rsidP="003134CE">
      <w:pPr>
        <w:pStyle w:val="NoSpacing"/>
        <w:rPr>
          <w:rtl/>
        </w:rPr>
      </w:pPr>
      <w:r>
        <w:rPr>
          <w:rtl/>
        </w:rPr>
        <w:t>تُعد الإجراءات الداخلية، بما في ذلك عمليات التحميل والتفريغ، والتخزين، وجدولة الرحلات، غير فعّالة في حال عدم وجود تخطيط وتكامل إداري كافٍ. يُضع هذا الخلل الشركة في موقف حرج، وله تأثير سلبي على رضا العملاء، إذ يُسبب في كثير من الأحيان تأخيرات ويرفع من نفقات التشغيل.</w:t>
      </w:r>
    </w:p>
    <w:p w14:paraId="6FA51102" w14:textId="77777777" w:rsidR="003134CE" w:rsidRDefault="003134CE" w:rsidP="003134CE">
      <w:pPr>
        <w:pStyle w:val="NoSpacing"/>
        <w:rPr>
          <w:rtl/>
        </w:rPr>
      </w:pPr>
    </w:p>
    <w:p w14:paraId="2A8A6E77" w14:textId="77777777" w:rsidR="003134CE" w:rsidRPr="001949E5" w:rsidRDefault="003134CE" w:rsidP="003134CE">
      <w:pPr>
        <w:pStyle w:val="NoSpacing"/>
        <w:numPr>
          <w:ilvl w:val="0"/>
          <w:numId w:val="2"/>
        </w:numPr>
        <w:rPr>
          <w:b/>
          <w:bCs/>
          <w:rtl/>
        </w:rPr>
      </w:pPr>
      <w:r w:rsidRPr="001949E5">
        <w:rPr>
          <w:b/>
          <w:bCs/>
          <w:rtl/>
        </w:rPr>
        <w:t>عدم قدرة شركات الطيران على الاستثمار في التقنيات العلمية المعاصرة، مثل سيكس سيجما، لتحسين الأداء.</w:t>
      </w:r>
    </w:p>
    <w:p w14:paraId="1BBCA512" w14:textId="77777777" w:rsidR="003134CE" w:rsidRDefault="003134CE" w:rsidP="003134CE">
      <w:pPr>
        <w:pStyle w:val="NoSpacing"/>
        <w:rPr>
          <w:rtl/>
        </w:rPr>
      </w:pPr>
      <w:r>
        <w:rPr>
          <w:rtl/>
        </w:rPr>
        <w:t>على الرغم من المزايا الكبيرة التي تُقدمها تقنيات مثل سيكس سيجما من حيث تقليل الأخطاء ورفع جودة العمليات، إلا أن العديد من شركات الطيران لم تتبنَّ هذه الأساليب بشكل كامل. قد يُعزى ذلك إلى نقص المعرفة، أو نقص الكوادر المؤهلة، أو الخوف من تكاليف التنفيذ، مما يُجبر الشركات على الاستمرار في استخدام الأساليب التقليدية التي لا تواكب التغيرات العالمية</w:t>
      </w:r>
      <w:sdt>
        <w:sdtPr>
          <w:rPr>
            <w:rtl/>
          </w:rPr>
          <w:id w:val="212433414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AlA241 \l 3073</w:instrText>
          </w:r>
          <w:r>
            <w:rPr>
              <w:rtl/>
            </w:rPr>
            <w:instrText xml:space="preserve"> </w:instrText>
          </w:r>
          <w:r>
            <w:rPr>
              <w:rtl/>
            </w:rPr>
            <w:fldChar w:fldCharType="separate"/>
          </w:r>
          <w:r>
            <w:rPr>
              <w:noProof/>
              <w:rtl/>
            </w:rPr>
            <w:t xml:space="preserve"> </w:t>
          </w:r>
          <w:r>
            <w:rPr>
              <w:rFonts w:hint="cs"/>
              <w:noProof/>
              <w:rtl/>
            </w:rPr>
            <w:t>(</w:t>
          </w:r>
          <w:r>
            <w:rPr>
              <w:rFonts w:hint="cs"/>
              <w:noProof/>
            </w:rPr>
            <w:t>Al-Azab</w:t>
          </w:r>
          <w:r>
            <w:rPr>
              <w:rFonts w:hint="cs"/>
              <w:noProof/>
              <w:rtl/>
            </w:rPr>
            <w:t>، 2024)</w:t>
          </w:r>
          <w:r>
            <w:rPr>
              <w:rtl/>
            </w:rPr>
            <w:fldChar w:fldCharType="end"/>
          </w:r>
        </w:sdtContent>
      </w:sdt>
      <w:r>
        <w:rPr>
          <w:rtl/>
        </w:rPr>
        <w:t>.</w:t>
      </w:r>
    </w:p>
    <w:p w14:paraId="2F157536" w14:textId="77777777" w:rsidR="003134CE" w:rsidRDefault="003134CE" w:rsidP="003134CE">
      <w:pPr>
        <w:pStyle w:val="NoSpacing"/>
        <w:rPr>
          <w:rtl/>
        </w:rPr>
      </w:pPr>
    </w:p>
    <w:p w14:paraId="653E7201" w14:textId="77777777" w:rsidR="003134CE" w:rsidRPr="001949E5" w:rsidRDefault="003134CE" w:rsidP="003134CE">
      <w:pPr>
        <w:pStyle w:val="NoSpacing"/>
        <w:numPr>
          <w:ilvl w:val="0"/>
          <w:numId w:val="2"/>
        </w:numPr>
        <w:rPr>
          <w:b/>
          <w:bCs/>
          <w:rtl/>
        </w:rPr>
      </w:pPr>
      <w:r w:rsidRPr="001949E5">
        <w:rPr>
          <w:b/>
          <w:bCs/>
          <w:rtl/>
        </w:rPr>
        <w:t>انخفاض رضا العملاء نتيجةً لمشاكل الخدمة المستمرة.</w:t>
      </w:r>
    </w:p>
    <w:p w14:paraId="27A884F4" w14:textId="77777777" w:rsidR="003134CE" w:rsidRPr="001949E5" w:rsidRDefault="003134CE" w:rsidP="003134CE">
      <w:pPr>
        <w:pStyle w:val="NoSpacing"/>
        <w:rPr>
          <w:rtl/>
        </w:rPr>
      </w:pPr>
      <w:r>
        <w:rPr>
          <w:rtl/>
        </w:rPr>
        <w:t>تؤدي المشاكل التشغيلية وأوجه القصور في جودة الخدمات اللوجستية إلى انخفاض رضا العملاء وولائهم. ونظرًا لكثرة الخيارات المتاحة في قطاع النقل الجوي، يميل المستهلكون أكثر إلى اختيار الشركات التي تُقدم خدمات سريعة وعالية الجودة، مما يُهدد استمرار الشركات التي تفشل في معالجة هذه المشاكل بكفاءة</w:t>
      </w:r>
      <w:sdt>
        <w:sdtPr>
          <w:rPr>
            <w:rtl/>
          </w:rPr>
          <w:id w:val="92354191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Cho20 \l 3073</w:instrText>
          </w:r>
          <w:r>
            <w:rPr>
              <w:rtl/>
            </w:rPr>
            <w:instrText xml:space="preserve"> </w:instrText>
          </w:r>
          <w:r>
            <w:rPr>
              <w:rtl/>
            </w:rPr>
            <w:fldChar w:fldCharType="separate"/>
          </w:r>
          <w:r>
            <w:rPr>
              <w:noProof/>
              <w:rtl/>
            </w:rPr>
            <w:t xml:space="preserve"> </w:t>
          </w:r>
          <w:r>
            <w:rPr>
              <w:rFonts w:hint="cs"/>
              <w:noProof/>
              <w:rtl/>
            </w:rPr>
            <w:t>(</w:t>
          </w:r>
          <w:r>
            <w:rPr>
              <w:rFonts w:hint="cs"/>
              <w:noProof/>
            </w:rPr>
            <w:t>Choudhury</w:t>
          </w:r>
          <w:r>
            <w:rPr>
              <w:rFonts w:hint="cs"/>
              <w:noProof/>
              <w:rtl/>
            </w:rPr>
            <w:t>، 2020)</w:t>
          </w:r>
          <w:r>
            <w:rPr>
              <w:rtl/>
            </w:rPr>
            <w:fldChar w:fldCharType="end"/>
          </w:r>
        </w:sdtContent>
      </w:sdt>
      <w:r>
        <w:rPr>
          <w:rtl/>
        </w:rPr>
        <w:t>.</w:t>
      </w:r>
    </w:p>
    <w:p w14:paraId="07015066" w14:textId="77777777" w:rsidR="003134CE" w:rsidRPr="00E06C68" w:rsidRDefault="003134CE" w:rsidP="003134CE">
      <w:pPr>
        <w:spacing w:after="0" w:line="360" w:lineRule="auto"/>
        <w:rPr>
          <w:rFonts w:ascii="Sakkal Majalla" w:hAnsi="Sakkal Majalla" w:cs="Sakkal Majalla"/>
          <w:sz w:val="28"/>
          <w:szCs w:val="28"/>
          <w:rtl/>
          <w:lang w:bidi="ar-EG"/>
        </w:rPr>
      </w:pPr>
    </w:p>
    <w:p w14:paraId="5875FEAB" w14:textId="77777777" w:rsidR="003134CE" w:rsidRPr="00DE5E70" w:rsidRDefault="003134CE" w:rsidP="003134CE">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41B7C701" w14:textId="77777777" w:rsidR="003134CE" w:rsidRDefault="003134CE" w:rsidP="003134CE">
      <w:pPr>
        <w:pStyle w:val="Style1"/>
        <w:rPr>
          <w:rtl/>
        </w:rPr>
      </w:pPr>
      <w:r>
        <w:rPr>
          <w:rtl/>
        </w:rPr>
        <w:t>الأهمية العلمية للدراسة</w:t>
      </w:r>
    </w:p>
    <w:p w14:paraId="425A45E2" w14:textId="77777777" w:rsidR="003134CE" w:rsidRDefault="003134CE" w:rsidP="003134CE">
      <w:pPr>
        <w:pStyle w:val="NoSpacing"/>
        <w:rPr>
          <w:rtl/>
        </w:rPr>
      </w:pPr>
      <w:r>
        <w:rPr>
          <w:rtl/>
        </w:rPr>
        <w:lastRenderedPageBreak/>
        <w:t>نظرًا لتوضيحها لمنهجية سيجما الستة، وهي منهجية إدارية معاصرة، ودورها في الارتقاء بجودة الخدمات اللوجستية التي تقدمها صناعة الطيران، تكتسب هذه الدراسة أهمية علمية بالغة. وتقدم الدراسة إطارًا تطبيقيًا يربط بين رضا العملاء وجودة العمليات التشغيلية، متجاوزةً بذلك مجرد استعراض الأفكار النظرية. وستُسهم هذه الدراسة في تعميق فهم الأدبيات الإدارية واللوجستية المتعلقة بأساليب تقليل الأخطاء التشغيلية وتحقيق مستويات عالية من الكفاءة. ولأنها تقدم نموذجًا متكاملًا لدراسة العلاقة بين تحسين الأداء التنظيمي وتطبيق منهجيات الجودة المعاصرة، تُمثل هذه الدراسة أيضًا مرجعًا علميًا يمكن للباحثين الاستفادة منه في أبحاث مستقبلية، سواء في صناعة الطيران أو غيرها من الصناعات التي تعتمد على الخدمات اللوجستية</w:t>
      </w:r>
      <w:sdt>
        <w:sdtPr>
          <w:rPr>
            <w:rtl/>
          </w:rPr>
          <w:id w:val="84590305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Mar232 \l 3073</w:instrText>
          </w:r>
          <w:r>
            <w:rPr>
              <w:rtl/>
            </w:rPr>
            <w:instrText xml:space="preserve"> </w:instrText>
          </w:r>
          <w:r>
            <w:rPr>
              <w:rtl/>
            </w:rPr>
            <w:fldChar w:fldCharType="separate"/>
          </w:r>
          <w:r>
            <w:rPr>
              <w:noProof/>
              <w:rtl/>
            </w:rPr>
            <w:t xml:space="preserve"> </w:t>
          </w:r>
          <w:r>
            <w:rPr>
              <w:rFonts w:hint="cs"/>
              <w:noProof/>
              <w:rtl/>
            </w:rPr>
            <w:t>(</w:t>
          </w:r>
          <w:r>
            <w:rPr>
              <w:rFonts w:hint="cs"/>
              <w:noProof/>
            </w:rPr>
            <w:t>Martínez-Peláez</w:t>
          </w:r>
          <w:r>
            <w:rPr>
              <w:rFonts w:hint="cs"/>
              <w:noProof/>
              <w:rtl/>
            </w:rPr>
            <w:t>، 2023)</w:t>
          </w:r>
          <w:r>
            <w:rPr>
              <w:rtl/>
            </w:rPr>
            <w:fldChar w:fldCharType="end"/>
          </w:r>
        </w:sdtContent>
      </w:sdt>
      <w:r>
        <w:rPr>
          <w:rtl/>
        </w:rPr>
        <w:t>.</w:t>
      </w:r>
    </w:p>
    <w:p w14:paraId="1C37C4BF" w14:textId="77777777" w:rsidR="003134CE" w:rsidRDefault="003134CE" w:rsidP="003134CE">
      <w:pPr>
        <w:pStyle w:val="NoSpacing"/>
        <w:rPr>
          <w:rtl/>
        </w:rPr>
      </w:pPr>
      <w:r>
        <w:rPr>
          <w:rtl/>
        </w:rPr>
        <w:t>كما يُسهم هذا البحث في فهم الباحثين لأهمية تحليل البيانات والإحصائيات في تقييم جودة الخدمة ورصد العيوب التشغيلية. تتطلب منهجية سيجما ستة تطبيق أدوات تحليلية دقيقة تُسهم في فهم شامل للقضايا التشغيلية، مما يُتيح للباحثين فرصة ابتكار نماذج جديدة قائمة على التحليل الكمي والنوعي. ويمكن توسيع آفاق البحث في هذا المجال الحيوي باستخدام هذه الدراسة كنقطة انطلاق لدراسات مقارنة بين تطبيق سيجما ستة في صناعة الطيران وتطبيقها في قطاعات أخرى، بما في ذلك التصنيع وخدمات الرعاية الصحية والنقل البحري</w:t>
      </w:r>
      <w:sdt>
        <w:sdtPr>
          <w:rPr>
            <w:rtl/>
          </w:rPr>
          <w:id w:val="-184708858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Ulu16 \l 3073</w:instrText>
          </w:r>
          <w:r>
            <w:rPr>
              <w:rtl/>
            </w:rPr>
            <w:instrText xml:space="preserve"> </w:instrText>
          </w:r>
          <w:r>
            <w:rPr>
              <w:rtl/>
            </w:rPr>
            <w:fldChar w:fldCharType="separate"/>
          </w:r>
          <w:r>
            <w:rPr>
              <w:noProof/>
              <w:rtl/>
            </w:rPr>
            <w:t xml:space="preserve"> </w:t>
          </w:r>
          <w:r>
            <w:rPr>
              <w:rFonts w:hint="cs"/>
              <w:noProof/>
              <w:rtl/>
            </w:rPr>
            <w:t>(</w:t>
          </w:r>
          <w:r>
            <w:rPr>
              <w:rFonts w:hint="cs"/>
              <w:noProof/>
            </w:rPr>
            <w:t>Uluskan</w:t>
          </w:r>
          <w:r>
            <w:rPr>
              <w:rFonts w:hint="cs"/>
              <w:noProof/>
              <w:rtl/>
            </w:rPr>
            <w:t>، 2016)</w:t>
          </w:r>
          <w:r>
            <w:rPr>
              <w:rtl/>
            </w:rPr>
            <w:fldChar w:fldCharType="end"/>
          </w:r>
        </w:sdtContent>
      </w:sdt>
      <w:r>
        <w:rPr>
          <w:rtl/>
        </w:rPr>
        <w:t>.</w:t>
      </w:r>
    </w:p>
    <w:p w14:paraId="22839E78" w14:textId="77777777" w:rsidR="003134CE" w:rsidRDefault="003134CE" w:rsidP="003134CE">
      <w:pPr>
        <w:pStyle w:val="NoSpacing"/>
        <w:rPr>
          <w:rtl/>
        </w:rPr>
      </w:pPr>
    </w:p>
    <w:p w14:paraId="2E631539" w14:textId="77777777" w:rsidR="003134CE" w:rsidRDefault="003134CE" w:rsidP="003134CE">
      <w:pPr>
        <w:pStyle w:val="Style1"/>
        <w:rPr>
          <w:rtl/>
        </w:rPr>
      </w:pPr>
      <w:r>
        <w:rPr>
          <w:rtl/>
        </w:rPr>
        <w:t>الأهمية العملية للدراسة</w:t>
      </w:r>
    </w:p>
    <w:p w14:paraId="2A31E4F4" w14:textId="77777777" w:rsidR="003134CE" w:rsidRDefault="003134CE" w:rsidP="003134CE">
      <w:pPr>
        <w:pStyle w:val="NoSpacing"/>
        <w:rPr>
          <w:rtl/>
        </w:rPr>
      </w:pPr>
      <w:r>
        <w:rPr>
          <w:rtl/>
        </w:rPr>
        <w:t>تكمن القيمة العملية لهذه الدراسة في تقديم خيارات عملية يُمكن لشركات الطيران اعتمادها فورًا لرفع مستوى رضا العملاء وتحسين جودة الخدمات اللوجستية. بالإضافة إلى تحديد المشكلات التي تواجهها هذه الشركات، يُقدم التقرير حلولًا عملية قائمة على منهجية سيجما ستة لتقليل الأخطاء التشغيلية وتعزيز فعالية الموارد المادية والبشرية. ومن خلال الاستفادة من نتائج الدراسة، يُمكن لإدارة المؤسسة رصد الثغرات في عملياتها اليومية وإصلاحها بطريقة منهجية، مما يُحسّن سير العمليات ويُقلل من الهدر والنفقات المتعلقة بإعادة العمل</w:t>
      </w:r>
      <w:sdt>
        <w:sdtPr>
          <w:rPr>
            <w:rtl/>
          </w:rPr>
          <w:id w:val="-104698335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Alm14 \l 3073</w:instrText>
          </w:r>
          <w:r>
            <w:rPr>
              <w:rtl/>
            </w:rPr>
            <w:instrText xml:space="preserve"> </w:instrText>
          </w:r>
          <w:r>
            <w:rPr>
              <w:rtl/>
            </w:rPr>
            <w:fldChar w:fldCharType="separate"/>
          </w:r>
          <w:r>
            <w:rPr>
              <w:noProof/>
              <w:rtl/>
            </w:rPr>
            <w:t xml:space="preserve"> </w:t>
          </w:r>
          <w:r>
            <w:rPr>
              <w:rFonts w:hint="cs"/>
              <w:noProof/>
              <w:rtl/>
            </w:rPr>
            <w:t>(</w:t>
          </w:r>
          <w:r>
            <w:rPr>
              <w:rFonts w:hint="cs"/>
              <w:noProof/>
            </w:rPr>
            <w:t>Almehareb</w:t>
          </w:r>
          <w:r>
            <w:rPr>
              <w:rFonts w:hint="cs"/>
              <w:noProof/>
              <w:rtl/>
            </w:rPr>
            <w:t>، 2014)</w:t>
          </w:r>
          <w:r>
            <w:rPr>
              <w:rtl/>
            </w:rPr>
            <w:fldChar w:fldCharType="end"/>
          </w:r>
        </w:sdtContent>
      </w:sdt>
      <w:r>
        <w:rPr>
          <w:rtl/>
        </w:rPr>
        <w:t>.</w:t>
      </w:r>
    </w:p>
    <w:p w14:paraId="572935C9" w14:textId="77777777" w:rsidR="003134CE" w:rsidRDefault="003134CE" w:rsidP="003134CE">
      <w:pPr>
        <w:pStyle w:val="NoSpacing"/>
        <w:rPr>
          <w:rtl/>
        </w:rPr>
      </w:pPr>
      <w:r>
        <w:rPr>
          <w:rtl/>
        </w:rPr>
        <w:t xml:space="preserve">من خلال توضيح كيفية دمج منهجية سيجما ستة في خطط الأعمال طويلة الأجل، تُسهم الدراسة أيضًا في تعزيز ثقافة التحسين المستمر داخل شركات النقل الجوي. وينتج عن ذلك تحسين مؤشرات الأداء الأساسية، مثل دقة مواعيد الرحلات، وسرعة تسليم البضائع، وتقليل فقدان الأمتعة، وتحسين التواصل مع العملاء. ويمكن للشركات التي تتبع توصيات الدراسة أن تشهد في نهاية المطاف تحسنًا في رضا العملاء وولائهم، مما سيعزز حصتها السوقية ويحقق أرباحًا طويلة الأجل. كما تُقدم الدراسة محتوى علميًا يُمكن استخدامه لوضع مناهج تدريبية للعاملين في قطاع الطيران، </w:t>
      </w:r>
      <w:r>
        <w:rPr>
          <w:rtl/>
        </w:rPr>
        <w:lastRenderedPageBreak/>
        <w:t>لمساعدتهم على فهم أساليب سيجما ستة واستخدامها بنجاح، وتحسين قدرة الشركات على المنافسة في الأسواق العالمية</w:t>
      </w:r>
      <w:sdt>
        <w:sdtPr>
          <w:rPr>
            <w:rtl/>
          </w:rPr>
          <w:id w:val="-15539243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Gut16 \l 3073</w:instrText>
          </w:r>
          <w:r>
            <w:rPr>
              <w:rtl/>
            </w:rPr>
            <w:instrText xml:space="preserve"> </w:instrText>
          </w:r>
          <w:r>
            <w:rPr>
              <w:rtl/>
            </w:rPr>
            <w:fldChar w:fldCharType="separate"/>
          </w:r>
          <w:r>
            <w:rPr>
              <w:noProof/>
              <w:rtl/>
            </w:rPr>
            <w:t xml:space="preserve"> </w:t>
          </w:r>
          <w:r>
            <w:rPr>
              <w:rFonts w:hint="cs"/>
              <w:noProof/>
              <w:rtl/>
            </w:rPr>
            <w:t>(</w:t>
          </w:r>
          <w:r>
            <w:rPr>
              <w:rFonts w:hint="cs"/>
              <w:noProof/>
            </w:rPr>
            <w:t>Gutierrez</w:t>
          </w:r>
          <w:r>
            <w:rPr>
              <w:rFonts w:hint="cs"/>
              <w:noProof/>
              <w:rtl/>
            </w:rPr>
            <w:t>، 2016)</w:t>
          </w:r>
          <w:r>
            <w:rPr>
              <w:rtl/>
            </w:rPr>
            <w:fldChar w:fldCharType="end"/>
          </w:r>
        </w:sdtContent>
      </w:sdt>
      <w:r>
        <w:rPr>
          <w:rtl/>
        </w:rPr>
        <w:t>.</w:t>
      </w:r>
    </w:p>
    <w:p w14:paraId="6301555B" w14:textId="77777777" w:rsidR="003134CE" w:rsidRPr="00F87E35" w:rsidRDefault="003134CE" w:rsidP="003134CE">
      <w:pPr>
        <w:pStyle w:val="NoSpacing"/>
      </w:pPr>
    </w:p>
    <w:p w14:paraId="45346F22" w14:textId="77777777" w:rsidR="003134CE" w:rsidRPr="00DE5E70" w:rsidRDefault="003134CE" w:rsidP="003134CE">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0798347C" w14:textId="77777777" w:rsidR="003134CE" w:rsidRPr="0083294C" w:rsidRDefault="003134CE" w:rsidP="003134CE">
      <w:pPr>
        <w:pStyle w:val="Style1"/>
        <w:numPr>
          <w:ilvl w:val="1"/>
          <w:numId w:val="1"/>
        </w:numPr>
      </w:pPr>
      <w:r w:rsidRPr="0083294C">
        <w:rPr>
          <w:rtl/>
        </w:rPr>
        <w:t>الهدف الأساسي</w:t>
      </w:r>
    </w:p>
    <w:p w14:paraId="7522374F" w14:textId="77777777" w:rsidR="003134CE" w:rsidRDefault="003134CE" w:rsidP="003134CE">
      <w:pPr>
        <w:pStyle w:val="NoSpacing"/>
        <w:numPr>
          <w:ilvl w:val="0"/>
          <w:numId w:val="3"/>
        </w:numPr>
      </w:pPr>
      <w:r w:rsidRPr="0083294C">
        <w:rPr>
          <w:b/>
          <w:bCs/>
          <w:rtl/>
          <w:lang w:bidi="ar-SA"/>
        </w:rPr>
        <w:t>التعرف على أثر استخدام منهج</w:t>
      </w:r>
      <w:r w:rsidRPr="0083294C">
        <w:rPr>
          <w:b/>
          <w:bCs/>
        </w:rPr>
        <w:t xml:space="preserve"> Six Sigma </w:t>
      </w:r>
      <w:r w:rsidRPr="0083294C">
        <w:rPr>
          <w:b/>
          <w:bCs/>
          <w:rtl/>
          <w:lang w:bidi="ar-SA"/>
        </w:rPr>
        <w:t>في تحسين جودة الخدمات اللوجستية وتحقيق رضا العملاء في شركات النقل الجوي</w:t>
      </w:r>
      <w:r w:rsidRPr="0083294C">
        <w:rPr>
          <w:b/>
          <w:bCs/>
        </w:rPr>
        <w:t>.</w:t>
      </w:r>
    </w:p>
    <w:p w14:paraId="3CB0CFBB" w14:textId="77777777" w:rsidR="003134CE" w:rsidRPr="0083294C" w:rsidRDefault="003134CE" w:rsidP="003134CE">
      <w:pPr>
        <w:pStyle w:val="NoSpacing"/>
      </w:pPr>
      <w:r w:rsidRPr="0083294C">
        <w:rPr>
          <w:rtl/>
          <w:lang w:bidi="ar-SA"/>
        </w:rPr>
        <w:t>يسعى الهدف الرئيسي إلى الكشف عن مدى فعالية تطبيق منهج</w:t>
      </w:r>
      <w:r w:rsidRPr="0083294C">
        <w:t xml:space="preserve"> Six Sigma </w:t>
      </w:r>
      <w:r w:rsidRPr="0083294C">
        <w:rPr>
          <w:rtl/>
          <w:lang w:bidi="ar-SA"/>
        </w:rPr>
        <w:t>كأداة إدارية حديثة في رفع كفاءة العمليات اللوجستية داخل شركات النقل الجوي، وتقليل معدلات الأخطاء التشغيلية، وتعزيز رضا العملاء. ويأتي هذا الهدف استجابة للحاجة المتزايدة في القطاع إلى منهجيات تضمن الجودة والسرعة والدقة في تقديم الخدمات</w:t>
      </w:r>
      <w:r w:rsidRPr="0083294C">
        <w:t>.</w:t>
      </w:r>
    </w:p>
    <w:p w14:paraId="661E007D" w14:textId="77777777" w:rsidR="003134CE" w:rsidRPr="0083294C" w:rsidRDefault="003134CE" w:rsidP="003134CE">
      <w:pPr>
        <w:pStyle w:val="NoSpacing"/>
      </w:pPr>
    </w:p>
    <w:p w14:paraId="2805A729" w14:textId="77777777" w:rsidR="003134CE" w:rsidRPr="0083294C" w:rsidRDefault="003134CE" w:rsidP="003134CE">
      <w:pPr>
        <w:pStyle w:val="Style1"/>
        <w:numPr>
          <w:ilvl w:val="1"/>
          <w:numId w:val="1"/>
        </w:numPr>
      </w:pPr>
      <w:r w:rsidRPr="0083294C">
        <w:rPr>
          <w:rtl/>
        </w:rPr>
        <w:t>الأهداف الفرعية</w:t>
      </w:r>
    </w:p>
    <w:p w14:paraId="7BEA8B02" w14:textId="77777777" w:rsidR="003134CE" w:rsidRPr="0083294C" w:rsidRDefault="003134CE" w:rsidP="003134CE">
      <w:pPr>
        <w:pStyle w:val="NoSpacing"/>
        <w:numPr>
          <w:ilvl w:val="0"/>
          <w:numId w:val="4"/>
        </w:numPr>
      </w:pPr>
      <w:r w:rsidRPr="0083294C">
        <w:rPr>
          <w:rtl/>
          <w:lang w:bidi="ar-SA"/>
        </w:rPr>
        <w:t>تحديد أوجه القصور في الخدمات اللوجستية الحالية لدى شركات النقل الجوي</w:t>
      </w:r>
      <w:r w:rsidRPr="0083294C">
        <w:t>.</w:t>
      </w:r>
    </w:p>
    <w:p w14:paraId="6FE3D7FD" w14:textId="77777777" w:rsidR="003134CE" w:rsidRPr="0083294C" w:rsidRDefault="003134CE" w:rsidP="003134CE">
      <w:pPr>
        <w:pStyle w:val="NoSpacing"/>
        <w:numPr>
          <w:ilvl w:val="0"/>
          <w:numId w:val="4"/>
        </w:numPr>
      </w:pPr>
      <w:r w:rsidRPr="0083294C">
        <w:rPr>
          <w:rtl/>
          <w:lang w:bidi="ar-SA"/>
        </w:rPr>
        <w:t>تحليل كيفية تطبيق منهج</w:t>
      </w:r>
      <w:r w:rsidRPr="0083294C">
        <w:t xml:space="preserve"> Six Sigma </w:t>
      </w:r>
      <w:r w:rsidRPr="0083294C">
        <w:rPr>
          <w:rtl/>
          <w:lang w:bidi="ar-SA"/>
        </w:rPr>
        <w:t>في تحسين العمليات التشغيلية داخل شركات النقل الجوي</w:t>
      </w:r>
      <w:r w:rsidRPr="0083294C">
        <w:t>.</w:t>
      </w:r>
    </w:p>
    <w:p w14:paraId="12E20650" w14:textId="77777777" w:rsidR="003134CE" w:rsidRPr="0083294C" w:rsidRDefault="003134CE" w:rsidP="003134CE">
      <w:pPr>
        <w:pStyle w:val="NoSpacing"/>
        <w:numPr>
          <w:ilvl w:val="0"/>
          <w:numId w:val="4"/>
        </w:numPr>
      </w:pPr>
      <w:r w:rsidRPr="0083294C">
        <w:rPr>
          <w:rtl/>
          <w:lang w:bidi="ar-SA"/>
        </w:rPr>
        <w:t>قياس تأثير تطبيق</w:t>
      </w:r>
      <w:r w:rsidRPr="0083294C">
        <w:t xml:space="preserve"> Six Sigma </w:t>
      </w:r>
      <w:r w:rsidRPr="0083294C">
        <w:rPr>
          <w:rtl/>
          <w:lang w:bidi="ar-SA"/>
        </w:rPr>
        <w:t>على تقليل الأخطاء التشغيلية وتحسين جودة الخدمات</w:t>
      </w:r>
      <w:r w:rsidRPr="0083294C">
        <w:t>.</w:t>
      </w:r>
    </w:p>
    <w:p w14:paraId="0418F937" w14:textId="77777777" w:rsidR="003134CE" w:rsidRPr="0083294C" w:rsidRDefault="003134CE" w:rsidP="003134CE">
      <w:pPr>
        <w:pStyle w:val="NoSpacing"/>
        <w:numPr>
          <w:ilvl w:val="0"/>
          <w:numId w:val="4"/>
        </w:numPr>
      </w:pPr>
      <w:r w:rsidRPr="0083294C">
        <w:rPr>
          <w:rtl/>
          <w:lang w:bidi="ar-SA"/>
        </w:rPr>
        <w:t>دراسة العلاقة بين تحسين جودة الخدمات اللوجستية وارتفاع مستوى رضا العملاء</w:t>
      </w:r>
      <w:r w:rsidRPr="0083294C">
        <w:t>.</w:t>
      </w:r>
    </w:p>
    <w:p w14:paraId="4D1D77C4" w14:textId="77777777" w:rsidR="003134CE" w:rsidRPr="0083294C" w:rsidRDefault="003134CE" w:rsidP="003134CE">
      <w:pPr>
        <w:pStyle w:val="NoSpacing"/>
        <w:rPr>
          <w:rtl/>
        </w:rPr>
      </w:pPr>
    </w:p>
    <w:p w14:paraId="7E886A4C" w14:textId="77777777" w:rsidR="003134CE" w:rsidRDefault="003134CE" w:rsidP="003134CE">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5262EC7B" w14:textId="77777777" w:rsidR="003134CE" w:rsidRPr="0083294C" w:rsidRDefault="003134CE" w:rsidP="003134CE">
      <w:pPr>
        <w:pStyle w:val="Style1"/>
        <w:numPr>
          <w:ilvl w:val="1"/>
          <w:numId w:val="1"/>
        </w:numPr>
      </w:pPr>
      <w:r w:rsidRPr="0083294C">
        <w:rPr>
          <w:rtl/>
        </w:rPr>
        <w:t>التساؤل الأساسي</w:t>
      </w:r>
    </w:p>
    <w:p w14:paraId="381702BA" w14:textId="77777777" w:rsidR="003134CE" w:rsidRPr="0083294C" w:rsidRDefault="003134CE" w:rsidP="003134CE">
      <w:pPr>
        <w:pStyle w:val="NoSpacing"/>
        <w:numPr>
          <w:ilvl w:val="0"/>
          <w:numId w:val="5"/>
        </w:numPr>
      </w:pPr>
      <w:r w:rsidRPr="0083294C">
        <w:rPr>
          <w:b/>
          <w:bCs/>
          <w:rtl/>
          <w:lang w:bidi="ar-SA"/>
        </w:rPr>
        <w:t>ما أثر تطبيق منهج</w:t>
      </w:r>
      <w:r w:rsidRPr="0083294C">
        <w:rPr>
          <w:b/>
          <w:bCs/>
        </w:rPr>
        <w:t xml:space="preserve"> Six Sigma </w:t>
      </w:r>
      <w:r w:rsidRPr="0083294C">
        <w:rPr>
          <w:b/>
          <w:bCs/>
          <w:rtl/>
          <w:lang w:bidi="ar-SA"/>
        </w:rPr>
        <w:t>على تحسين جودة الخدمات اللوجستية وتحقيق رضا العملاء في شركات النقل الجوي؟</w:t>
      </w:r>
    </w:p>
    <w:p w14:paraId="65D05D74" w14:textId="77777777" w:rsidR="003134CE" w:rsidRPr="0083294C" w:rsidRDefault="003134CE" w:rsidP="003134CE">
      <w:pPr>
        <w:pStyle w:val="NoSpacing"/>
      </w:pPr>
    </w:p>
    <w:p w14:paraId="059E1AB6" w14:textId="77777777" w:rsidR="003134CE" w:rsidRPr="0083294C" w:rsidRDefault="003134CE" w:rsidP="003134CE">
      <w:pPr>
        <w:pStyle w:val="Style1"/>
        <w:numPr>
          <w:ilvl w:val="1"/>
          <w:numId w:val="1"/>
        </w:numPr>
      </w:pPr>
      <w:r w:rsidRPr="0083294C">
        <w:rPr>
          <w:rtl/>
        </w:rPr>
        <w:t>التساؤلات الفرعية</w:t>
      </w:r>
    </w:p>
    <w:p w14:paraId="1D737D5A" w14:textId="77777777" w:rsidR="003134CE" w:rsidRPr="0083294C" w:rsidRDefault="003134CE" w:rsidP="003134CE">
      <w:pPr>
        <w:pStyle w:val="NoSpacing"/>
        <w:numPr>
          <w:ilvl w:val="0"/>
          <w:numId w:val="6"/>
        </w:numPr>
      </w:pPr>
      <w:r w:rsidRPr="0083294C">
        <w:rPr>
          <w:rtl/>
          <w:lang w:bidi="ar-SA"/>
        </w:rPr>
        <w:lastRenderedPageBreak/>
        <w:t>ما أبرز أوجه القصور التي تواجه شركات النقل الجوي في خدماتها اللوجستية؟</w:t>
      </w:r>
    </w:p>
    <w:p w14:paraId="729CB93D" w14:textId="77777777" w:rsidR="003134CE" w:rsidRPr="0083294C" w:rsidRDefault="003134CE" w:rsidP="003134CE">
      <w:pPr>
        <w:pStyle w:val="NoSpacing"/>
        <w:numPr>
          <w:ilvl w:val="0"/>
          <w:numId w:val="6"/>
        </w:numPr>
      </w:pPr>
      <w:r w:rsidRPr="0083294C">
        <w:rPr>
          <w:rtl/>
          <w:lang w:bidi="ar-SA"/>
        </w:rPr>
        <w:t>كيف يمكن تطبيق منهج</w:t>
      </w:r>
      <w:r w:rsidRPr="0083294C">
        <w:t xml:space="preserve"> Six Sigma </w:t>
      </w:r>
      <w:r w:rsidRPr="0083294C">
        <w:rPr>
          <w:rtl/>
          <w:lang w:bidi="ar-SA"/>
        </w:rPr>
        <w:t>بشكل فعال داخل شركات النقل الجوي؟</w:t>
      </w:r>
    </w:p>
    <w:p w14:paraId="017B474F" w14:textId="77777777" w:rsidR="003134CE" w:rsidRPr="0083294C" w:rsidRDefault="003134CE" w:rsidP="003134CE">
      <w:pPr>
        <w:pStyle w:val="NoSpacing"/>
        <w:numPr>
          <w:ilvl w:val="0"/>
          <w:numId w:val="6"/>
        </w:numPr>
      </w:pPr>
      <w:r w:rsidRPr="0083294C">
        <w:rPr>
          <w:rtl/>
          <w:lang w:bidi="ar-SA"/>
        </w:rPr>
        <w:t>ما مدى تأثير تطبيق</w:t>
      </w:r>
      <w:r w:rsidRPr="0083294C">
        <w:t xml:space="preserve"> Six Sigma </w:t>
      </w:r>
      <w:r w:rsidRPr="0083294C">
        <w:rPr>
          <w:rtl/>
          <w:lang w:bidi="ar-SA"/>
        </w:rPr>
        <w:t>على تقليل الأخطاء التشغيلية وتحسين كفاءة العمليات؟</w:t>
      </w:r>
    </w:p>
    <w:p w14:paraId="716B55C6" w14:textId="77777777" w:rsidR="003134CE" w:rsidRDefault="003134CE" w:rsidP="003134CE">
      <w:pPr>
        <w:pStyle w:val="NoSpacing"/>
        <w:numPr>
          <w:ilvl w:val="0"/>
          <w:numId w:val="6"/>
        </w:numPr>
        <w:rPr>
          <w:rtl/>
        </w:rPr>
      </w:pPr>
      <w:r w:rsidRPr="0083294C">
        <w:rPr>
          <w:rtl/>
          <w:lang w:bidi="ar-SA"/>
        </w:rPr>
        <w:t>كيف ينعكس تحسين جودة الخدمات اللوجستية على مستوى رضا العملاء؟</w:t>
      </w:r>
    </w:p>
    <w:p w14:paraId="3DC66FFD" w14:textId="77777777" w:rsidR="003134CE" w:rsidRDefault="003134CE" w:rsidP="003134CE">
      <w:pPr>
        <w:rPr>
          <w:rtl/>
          <w:lang w:bidi="ar-EG"/>
        </w:rPr>
      </w:pPr>
    </w:p>
    <w:p w14:paraId="00C300E0" w14:textId="77777777" w:rsidR="003134CE" w:rsidRPr="0083294C" w:rsidRDefault="003134CE" w:rsidP="003134CE">
      <w:pPr>
        <w:rPr>
          <w:rtl/>
          <w:lang w:bidi="ar-EG"/>
        </w:rPr>
      </w:pPr>
    </w:p>
    <w:p w14:paraId="54053B2F" w14:textId="77777777" w:rsidR="003134CE" w:rsidRDefault="003134CE" w:rsidP="003134CE">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67BC618D" w14:textId="77777777" w:rsidR="003134CE" w:rsidRPr="00DF3242" w:rsidRDefault="003134CE" w:rsidP="003134CE">
      <w:pPr>
        <w:pStyle w:val="Style1"/>
        <w:numPr>
          <w:ilvl w:val="1"/>
          <w:numId w:val="1"/>
        </w:numPr>
      </w:pPr>
      <w:r w:rsidRPr="00DF3242">
        <w:rPr>
          <w:rtl/>
        </w:rPr>
        <w:t>الفرض الأساسي</w:t>
      </w:r>
    </w:p>
    <w:p w14:paraId="40F73D9B" w14:textId="77777777" w:rsidR="003134CE" w:rsidRPr="00DF3242" w:rsidRDefault="003134CE" w:rsidP="003134CE">
      <w:pPr>
        <w:pStyle w:val="NoSpacing"/>
        <w:numPr>
          <w:ilvl w:val="0"/>
          <w:numId w:val="7"/>
        </w:numPr>
      </w:pPr>
      <w:r w:rsidRPr="00DF3242">
        <w:rPr>
          <w:rtl/>
          <w:lang w:bidi="ar-SA"/>
        </w:rPr>
        <w:t>تطبيق منهج</w:t>
      </w:r>
      <w:r w:rsidRPr="00DF3242">
        <w:t xml:space="preserve"> Six Sigma </w:t>
      </w:r>
      <w:r w:rsidRPr="00DF3242">
        <w:rPr>
          <w:rtl/>
          <w:lang w:bidi="ar-SA"/>
        </w:rPr>
        <w:t>يسهم بشكل إيجابي في تحسين جودة الخدمات اللوجستية ورفع مستوى رضا العملاء في شركات النقل الجوي</w:t>
      </w:r>
      <w:r w:rsidRPr="00DF3242">
        <w:t>.</w:t>
      </w:r>
    </w:p>
    <w:p w14:paraId="680345E9" w14:textId="77777777" w:rsidR="003134CE" w:rsidRPr="00DF3242" w:rsidRDefault="003134CE" w:rsidP="003134CE">
      <w:pPr>
        <w:pStyle w:val="NoSpacing"/>
      </w:pPr>
    </w:p>
    <w:p w14:paraId="609DFD58" w14:textId="77777777" w:rsidR="003134CE" w:rsidRPr="00DF3242" w:rsidRDefault="003134CE" w:rsidP="003134CE">
      <w:pPr>
        <w:pStyle w:val="Style1"/>
        <w:numPr>
          <w:ilvl w:val="1"/>
          <w:numId w:val="1"/>
        </w:numPr>
      </w:pPr>
      <w:r w:rsidRPr="00DF3242">
        <w:rPr>
          <w:rtl/>
        </w:rPr>
        <w:t>الفروض الفرعية</w:t>
      </w:r>
    </w:p>
    <w:p w14:paraId="280D02EB" w14:textId="77777777" w:rsidR="003134CE" w:rsidRPr="00DF3242" w:rsidRDefault="003134CE" w:rsidP="003134CE">
      <w:pPr>
        <w:pStyle w:val="NoSpacing"/>
        <w:numPr>
          <w:ilvl w:val="0"/>
          <w:numId w:val="8"/>
        </w:numPr>
      </w:pPr>
      <w:r w:rsidRPr="00DF3242">
        <w:rPr>
          <w:rtl/>
          <w:lang w:bidi="ar-SA"/>
        </w:rPr>
        <w:t>توجد علاقة ذات دلالة إحصائية بين تطبيق منهج</w:t>
      </w:r>
      <w:r w:rsidRPr="00DF3242">
        <w:t xml:space="preserve"> Six Sigma </w:t>
      </w:r>
      <w:r w:rsidRPr="00DF3242">
        <w:rPr>
          <w:rtl/>
          <w:lang w:bidi="ar-SA"/>
        </w:rPr>
        <w:t>وتقليل الأخطاء التشغيلية في الخدمات اللوجستية</w:t>
      </w:r>
      <w:r w:rsidRPr="00DF3242">
        <w:t>.</w:t>
      </w:r>
    </w:p>
    <w:p w14:paraId="1635C512" w14:textId="77777777" w:rsidR="003134CE" w:rsidRPr="00DF3242" w:rsidRDefault="003134CE" w:rsidP="003134CE">
      <w:pPr>
        <w:pStyle w:val="NoSpacing"/>
        <w:numPr>
          <w:ilvl w:val="0"/>
          <w:numId w:val="8"/>
        </w:numPr>
      </w:pPr>
      <w:r w:rsidRPr="00DF3242">
        <w:rPr>
          <w:rtl/>
          <w:lang w:bidi="ar-SA"/>
        </w:rPr>
        <w:t>تطبيق</w:t>
      </w:r>
      <w:r w:rsidRPr="00DF3242">
        <w:t xml:space="preserve"> Six Sigma </w:t>
      </w:r>
      <w:r w:rsidRPr="00DF3242">
        <w:rPr>
          <w:rtl/>
          <w:lang w:bidi="ar-SA"/>
        </w:rPr>
        <w:t>يؤدي إلى تحسين كفاءة العمليات الداخلية لشركات النقل الجوي</w:t>
      </w:r>
      <w:r w:rsidRPr="00DF3242">
        <w:t>.</w:t>
      </w:r>
    </w:p>
    <w:p w14:paraId="27D5F2E5" w14:textId="77777777" w:rsidR="003134CE" w:rsidRPr="00DF3242" w:rsidRDefault="003134CE" w:rsidP="003134CE">
      <w:pPr>
        <w:pStyle w:val="NoSpacing"/>
        <w:numPr>
          <w:ilvl w:val="0"/>
          <w:numId w:val="8"/>
        </w:numPr>
      </w:pPr>
      <w:r w:rsidRPr="00DF3242">
        <w:rPr>
          <w:rtl/>
          <w:lang w:bidi="ar-SA"/>
        </w:rPr>
        <w:t>هناك علاقة إيجابية بين تحسين جودة الخدمات اللوجستية وارتفاع مستوى رضا العملاء</w:t>
      </w:r>
      <w:r w:rsidRPr="00DF3242">
        <w:t>.</w:t>
      </w:r>
    </w:p>
    <w:p w14:paraId="55D40D3D" w14:textId="77777777" w:rsidR="003134CE" w:rsidRPr="00DF3242" w:rsidRDefault="003134CE" w:rsidP="003134CE">
      <w:pPr>
        <w:pStyle w:val="NoSpacing"/>
        <w:numPr>
          <w:ilvl w:val="0"/>
          <w:numId w:val="8"/>
        </w:numPr>
      </w:pPr>
      <w:r w:rsidRPr="00DF3242">
        <w:rPr>
          <w:rtl/>
          <w:lang w:bidi="ar-SA"/>
        </w:rPr>
        <w:t>يؤدي تطبيق</w:t>
      </w:r>
      <w:r w:rsidRPr="00DF3242">
        <w:t xml:space="preserve"> Six Sigma </w:t>
      </w:r>
      <w:r w:rsidRPr="00DF3242">
        <w:rPr>
          <w:rtl/>
          <w:lang w:bidi="ar-SA"/>
        </w:rPr>
        <w:t>إلى زيادة ولاء العملاء لشركات النقل الجوي</w:t>
      </w:r>
      <w:r w:rsidRPr="00DF3242">
        <w:t>.</w:t>
      </w:r>
    </w:p>
    <w:p w14:paraId="430CB307" w14:textId="77777777" w:rsidR="003134CE" w:rsidRPr="00DF3242" w:rsidRDefault="003134CE" w:rsidP="003134CE">
      <w:pPr>
        <w:pStyle w:val="NoSpacing"/>
        <w:rPr>
          <w:rtl/>
        </w:rPr>
      </w:pPr>
    </w:p>
    <w:p w14:paraId="593CF386" w14:textId="77777777" w:rsidR="003134CE" w:rsidRPr="00DC28DB" w:rsidRDefault="003134CE" w:rsidP="003134CE">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12574FAC" w14:textId="77777777" w:rsidR="003134CE" w:rsidRDefault="003134CE" w:rsidP="003134CE">
      <w:pPr>
        <w:pStyle w:val="NoSpacing"/>
        <w:rPr>
          <w:rtl/>
        </w:rPr>
      </w:pPr>
      <w:r>
        <w:rPr>
          <w:rtl/>
        </w:rPr>
        <w:t xml:space="preserve">لفهم العلاقة بين تطبيق منهجية سيجما ستة، وتحسين جودة الخدمات اللوجستية، ورفع مستوى رضا العملاء في شركات النقل الجوي، اعتمدت هذه الدراسة على النظرية البنائية كأساس علمي لها. ترتكز هذه النظرية على فكرة أن المعرفة تُخلق من خلال الجمع بين الحقائق العلمية والخبرة العملية، وأن التطوير والتحسين المستمرين ينبعان من دراسة المشكلات العملية والتوصل إلى حلول قائمة على الأدلة. تتوافق منهجية سيجما ستة مع الأفكار الأساسية للمنهج البنائي، </w:t>
      </w:r>
      <w:r>
        <w:rPr>
          <w:rtl/>
        </w:rPr>
        <w:lastRenderedPageBreak/>
        <w:t>التي تُركز على التعلم والتحسين المستمر القائم على الخبرة، حيث تستخدم جمع البيانات وتحليلها لتقليل الأخطاء التشغيلية.</w:t>
      </w:r>
    </w:p>
    <w:p w14:paraId="3A9833DB" w14:textId="77777777" w:rsidR="003134CE" w:rsidRDefault="003134CE" w:rsidP="003134CE">
      <w:pPr>
        <w:pStyle w:val="NoSpacing"/>
        <w:rPr>
          <w:rtl/>
        </w:rPr>
      </w:pPr>
      <w:r>
        <w:rPr>
          <w:rtl/>
        </w:rPr>
        <w:t>كما أُدرجت في الدراسة نظرية إدارة الجودة الشاملة (</w:t>
      </w:r>
      <w:r>
        <w:t>TQM</w:t>
      </w:r>
      <w:r>
        <w:rPr>
          <w:rtl/>
        </w:rPr>
        <w:t>)، وهي من أشهر الأطر النظرية في مجال تحسين الأداء التنظيمي. ووفقًا لهذه النظرية، فإن الطريقة الوحيدة لتحقيق خدمات عالية الجودة هي إشراك الإدارة على جميع المستويات في مبادرات التحسين المستمر. وهذا يتماشى مع أفكار سيجما ستة، التي تُشدد على استخدام فرق متعددة التخصصات لمعالجة المشكلات التشغيلية. يُمكّن هذا الإطار النظري من دراسة السبل التي تدعم بها التحسينات الداخلية رفع رضا العملاء وتعزيز ولائهم الدائم</w:t>
      </w:r>
      <w:sdt>
        <w:sdtPr>
          <w:rPr>
            <w:rtl/>
          </w:rPr>
          <w:id w:val="90557273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Bis22 \l 3073</w:instrText>
          </w:r>
          <w:r>
            <w:rPr>
              <w:rtl/>
            </w:rPr>
            <w:instrText xml:space="preserve"> </w:instrText>
          </w:r>
          <w:r>
            <w:rPr>
              <w:rtl/>
            </w:rPr>
            <w:fldChar w:fldCharType="separate"/>
          </w:r>
          <w:r>
            <w:rPr>
              <w:noProof/>
              <w:rtl/>
            </w:rPr>
            <w:t xml:space="preserve"> </w:t>
          </w:r>
          <w:r>
            <w:rPr>
              <w:rFonts w:hint="cs"/>
              <w:noProof/>
              <w:rtl/>
            </w:rPr>
            <w:t>(</w:t>
          </w:r>
          <w:r>
            <w:rPr>
              <w:rFonts w:hint="cs"/>
              <w:noProof/>
            </w:rPr>
            <w:t>Bisho</w:t>
          </w:r>
          <w:r>
            <w:rPr>
              <w:rFonts w:hint="cs"/>
              <w:noProof/>
              <w:rtl/>
            </w:rPr>
            <w:t>، 2022)</w:t>
          </w:r>
          <w:r>
            <w:rPr>
              <w:rtl/>
            </w:rPr>
            <w:fldChar w:fldCharType="end"/>
          </w:r>
        </w:sdtContent>
      </w:sdt>
      <w:r>
        <w:rPr>
          <w:rtl/>
        </w:rPr>
        <w:t>.</w:t>
      </w:r>
    </w:p>
    <w:p w14:paraId="7C0A1F23" w14:textId="77777777" w:rsidR="003134CE" w:rsidRDefault="003134CE" w:rsidP="003134CE">
      <w:pPr>
        <w:pStyle w:val="NoSpacing"/>
        <w:rPr>
          <w:rtl/>
        </w:rPr>
      </w:pPr>
      <w:r>
        <w:rPr>
          <w:rtl/>
        </w:rPr>
        <w:t>علاوة على ذلك، تستخدم الدراسة نظرية رضا العملاء لفهم كيفية تأثير تطبيق منهجية سيجما ستة على العملاء في نهاية المطاف. ووفقًا لهذه الفرضية، فإن التوازن بين توقعات العميل السابقة والخدمة الفعلية يُؤدي إلى مستوى رضاه. وبناءً على ذلك، يرتبط ارتفاع رضا العملاء ارتباطًا وثيقًا بتحسين العمليات اللوجستية وتقليل الأعطال التشغيلية. تشرح هذه النظرية العلاقة السببية بين الخدمات اللوجستية عالية الجودة وولاء عملاء شركات النقل الجوي.</w:t>
      </w:r>
    </w:p>
    <w:p w14:paraId="2B5985F7" w14:textId="77777777" w:rsidR="003134CE" w:rsidRDefault="003134CE" w:rsidP="003134CE">
      <w:pPr>
        <w:pStyle w:val="NoSpacing"/>
        <w:rPr>
          <w:rtl/>
        </w:rPr>
      </w:pPr>
      <w:r>
        <w:rPr>
          <w:rtl/>
        </w:rPr>
        <w:t>في النهاية، تدمج الدراسة أطرًا نظرية مختلفة لتقديم تحليل شامل يربط التأثير الخارجي على العملاء (نظرية رضا العملاء) بالتطوير الداخلي للعمليات (البنائية + إدارة الجودة الشاملة). ولتحقيق أعلى مستويات الكفاءة والجودة ورضا العملاء، يهدف البحث إلى تقديم رؤية شاملة تُساعد في تطوير استراتيجيات تطبيق منهجية سيجما ستة في شركات النقل الجوي</w:t>
      </w:r>
      <w:sdt>
        <w:sdtPr>
          <w:rPr>
            <w:rtl/>
          </w:rPr>
          <w:id w:val="-14304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Mab24 \l 3073</w:instrText>
          </w:r>
          <w:r>
            <w:rPr>
              <w:rtl/>
            </w:rPr>
            <w:instrText xml:space="preserve"> </w:instrText>
          </w:r>
          <w:r>
            <w:rPr>
              <w:rtl/>
            </w:rPr>
            <w:fldChar w:fldCharType="separate"/>
          </w:r>
          <w:r>
            <w:rPr>
              <w:noProof/>
              <w:rtl/>
            </w:rPr>
            <w:t xml:space="preserve"> </w:t>
          </w:r>
          <w:r>
            <w:rPr>
              <w:rFonts w:hint="cs"/>
              <w:noProof/>
              <w:rtl/>
            </w:rPr>
            <w:t>(</w:t>
          </w:r>
          <w:r>
            <w:rPr>
              <w:rFonts w:hint="cs"/>
              <w:noProof/>
            </w:rPr>
            <w:t>Mabotja</w:t>
          </w:r>
          <w:r>
            <w:rPr>
              <w:rFonts w:hint="cs"/>
              <w:noProof/>
              <w:rtl/>
            </w:rPr>
            <w:t>، 2024)</w:t>
          </w:r>
          <w:r>
            <w:rPr>
              <w:rtl/>
            </w:rPr>
            <w:fldChar w:fldCharType="end"/>
          </w:r>
        </w:sdtContent>
      </w:sdt>
      <w:r>
        <w:rPr>
          <w:rtl/>
        </w:rPr>
        <w:t>.</w:t>
      </w:r>
    </w:p>
    <w:p w14:paraId="24751F23" w14:textId="77777777" w:rsidR="003134CE" w:rsidRDefault="003134CE" w:rsidP="003134CE">
      <w:pPr>
        <w:spacing w:after="0" w:line="360" w:lineRule="auto"/>
        <w:rPr>
          <w:rFonts w:ascii="Simplified Arabic" w:hAnsi="Simplified Arabic" w:cs="Simplified Arabic"/>
          <w:b/>
          <w:bCs/>
          <w:sz w:val="28"/>
          <w:szCs w:val="28"/>
          <w:rtl/>
        </w:rPr>
      </w:pPr>
    </w:p>
    <w:p w14:paraId="3C38435A" w14:textId="77777777" w:rsidR="003134CE" w:rsidRDefault="003134CE" w:rsidP="003134CE">
      <w:pPr>
        <w:spacing w:after="0" w:line="360" w:lineRule="auto"/>
        <w:rPr>
          <w:rFonts w:ascii="Simplified Arabic" w:hAnsi="Simplified Arabic" w:cs="Simplified Arabic"/>
          <w:b/>
          <w:bCs/>
          <w:sz w:val="28"/>
          <w:szCs w:val="28"/>
          <w:rtl/>
        </w:rPr>
      </w:pPr>
    </w:p>
    <w:p w14:paraId="557CB207" w14:textId="77777777" w:rsidR="003134CE" w:rsidRDefault="003134CE" w:rsidP="003134CE">
      <w:pPr>
        <w:spacing w:after="0" w:line="360" w:lineRule="auto"/>
        <w:rPr>
          <w:rFonts w:ascii="Simplified Arabic" w:hAnsi="Simplified Arabic" w:cs="Simplified Arabic"/>
          <w:b/>
          <w:bCs/>
          <w:sz w:val="28"/>
          <w:szCs w:val="28"/>
          <w:rtl/>
        </w:rPr>
      </w:pPr>
    </w:p>
    <w:p w14:paraId="2BC6AAAF" w14:textId="77777777" w:rsidR="003134CE" w:rsidRDefault="003134CE" w:rsidP="003134CE">
      <w:pPr>
        <w:spacing w:after="0" w:line="360" w:lineRule="auto"/>
        <w:rPr>
          <w:rFonts w:ascii="Simplified Arabic" w:hAnsi="Simplified Arabic" w:cs="Simplified Arabic"/>
          <w:b/>
          <w:bCs/>
          <w:sz w:val="28"/>
          <w:szCs w:val="28"/>
          <w:rtl/>
        </w:rPr>
      </w:pPr>
    </w:p>
    <w:p w14:paraId="7F8EC3E0" w14:textId="77777777" w:rsidR="003134CE" w:rsidRDefault="003134CE" w:rsidP="003134CE">
      <w:pPr>
        <w:spacing w:after="0" w:line="360" w:lineRule="auto"/>
        <w:rPr>
          <w:rFonts w:ascii="Simplified Arabic" w:hAnsi="Simplified Arabic" w:cs="Simplified Arabic"/>
          <w:b/>
          <w:bCs/>
          <w:sz w:val="28"/>
          <w:szCs w:val="28"/>
          <w:rtl/>
        </w:rPr>
      </w:pPr>
    </w:p>
    <w:p w14:paraId="22FD7372" w14:textId="77777777" w:rsidR="003134CE" w:rsidRDefault="003134CE" w:rsidP="003134CE">
      <w:pPr>
        <w:spacing w:after="0" w:line="360" w:lineRule="auto"/>
        <w:rPr>
          <w:rFonts w:ascii="Simplified Arabic" w:hAnsi="Simplified Arabic" w:cs="Simplified Arabic"/>
          <w:b/>
          <w:bCs/>
          <w:sz w:val="28"/>
          <w:szCs w:val="28"/>
          <w:rtl/>
        </w:rPr>
      </w:pPr>
    </w:p>
    <w:p w14:paraId="704294AF" w14:textId="77777777" w:rsidR="003134CE" w:rsidRDefault="003134CE" w:rsidP="003134CE">
      <w:pPr>
        <w:spacing w:after="0" w:line="360" w:lineRule="auto"/>
        <w:rPr>
          <w:rFonts w:ascii="Simplified Arabic" w:hAnsi="Simplified Arabic" w:cs="Simplified Arabic"/>
          <w:b/>
          <w:bCs/>
          <w:sz w:val="28"/>
          <w:szCs w:val="28"/>
          <w:rtl/>
        </w:rPr>
      </w:pPr>
    </w:p>
    <w:p w14:paraId="454EE739" w14:textId="77777777" w:rsidR="003134CE" w:rsidRPr="009F738B" w:rsidRDefault="003134CE" w:rsidP="003134CE">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lastRenderedPageBreak/>
        <w:t>الفصل الثاني</w:t>
      </w:r>
      <w:bookmarkEnd w:id="26"/>
      <w:bookmarkEnd w:id="27"/>
      <w:bookmarkEnd w:id="28"/>
    </w:p>
    <w:p w14:paraId="7F09540A" w14:textId="77777777" w:rsidR="003134CE" w:rsidRPr="009F738B" w:rsidRDefault="003134CE" w:rsidP="003134CE">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23E9F7C6" w14:textId="77777777" w:rsidR="003134CE" w:rsidRDefault="003134CE" w:rsidP="003134CE">
      <w:pPr>
        <w:rPr>
          <w:b/>
          <w:bCs/>
          <w:rtl/>
        </w:rPr>
      </w:pPr>
    </w:p>
    <w:p w14:paraId="61D32F62" w14:textId="77777777" w:rsidR="003134CE" w:rsidRPr="003B5A4D" w:rsidRDefault="003134CE" w:rsidP="003134CE">
      <w:pPr>
        <w:rPr>
          <w:b/>
          <w:bCs/>
          <w:rtl/>
        </w:rPr>
      </w:pPr>
    </w:p>
    <w:p w14:paraId="7DCDB53D" w14:textId="77777777" w:rsidR="003134CE" w:rsidRPr="003B5A4D" w:rsidRDefault="003134CE" w:rsidP="003134CE">
      <w:pPr>
        <w:rPr>
          <w:rFonts w:ascii="Sakkal Majalla" w:hAnsi="Sakkal Majalla" w:cs="Sakkal Majalla"/>
          <w:b/>
          <w:bCs/>
          <w:sz w:val="28"/>
          <w:szCs w:val="28"/>
          <w:u w:val="single"/>
          <w:rtl/>
        </w:rPr>
      </w:pPr>
    </w:p>
    <w:p w14:paraId="57AEE1EA" w14:textId="77777777" w:rsidR="003134CE" w:rsidRPr="003B5A4D" w:rsidRDefault="003134CE" w:rsidP="003134CE">
      <w:pPr>
        <w:rPr>
          <w:rFonts w:ascii="Sakkal Majalla" w:hAnsi="Sakkal Majalla" w:cs="Sakkal Majalla"/>
          <w:b/>
          <w:bCs/>
          <w:sz w:val="28"/>
          <w:szCs w:val="28"/>
          <w:u w:val="single"/>
          <w:rtl/>
        </w:rPr>
      </w:pPr>
    </w:p>
    <w:p w14:paraId="6B1DB87B" w14:textId="77777777" w:rsidR="003134CE" w:rsidRPr="003B5A4D" w:rsidRDefault="003134CE" w:rsidP="003134CE">
      <w:pPr>
        <w:rPr>
          <w:rFonts w:ascii="Sakkal Majalla" w:hAnsi="Sakkal Majalla" w:cs="Sakkal Majalla"/>
          <w:b/>
          <w:bCs/>
          <w:sz w:val="28"/>
          <w:szCs w:val="28"/>
          <w:u w:val="single"/>
          <w:rtl/>
        </w:rPr>
      </w:pPr>
    </w:p>
    <w:p w14:paraId="6E3B24CB" w14:textId="77777777" w:rsidR="003134CE" w:rsidRDefault="003134CE" w:rsidP="003134CE">
      <w:pPr>
        <w:rPr>
          <w:rFonts w:ascii="Sakkal Majalla" w:hAnsi="Sakkal Majalla" w:cs="Sakkal Majalla"/>
          <w:sz w:val="28"/>
          <w:szCs w:val="28"/>
          <w:u w:val="single"/>
          <w:rtl/>
        </w:rPr>
      </w:pPr>
    </w:p>
    <w:p w14:paraId="6DFF5EFA" w14:textId="77777777" w:rsidR="003134CE" w:rsidRDefault="003134CE" w:rsidP="003134CE">
      <w:pPr>
        <w:rPr>
          <w:rFonts w:ascii="Sakkal Majalla" w:hAnsi="Sakkal Majalla" w:cs="Sakkal Majalla"/>
          <w:sz w:val="28"/>
          <w:szCs w:val="28"/>
          <w:u w:val="single"/>
          <w:rtl/>
        </w:rPr>
      </w:pPr>
    </w:p>
    <w:p w14:paraId="78EB97ED" w14:textId="77777777" w:rsidR="003134CE" w:rsidRDefault="003134CE" w:rsidP="003134CE">
      <w:pPr>
        <w:rPr>
          <w:rFonts w:ascii="Sakkal Majalla" w:hAnsi="Sakkal Majalla" w:cs="Sakkal Majalla"/>
          <w:sz w:val="28"/>
          <w:szCs w:val="28"/>
          <w:u w:val="single"/>
          <w:rtl/>
        </w:rPr>
      </w:pPr>
    </w:p>
    <w:p w14:paraId="013049BA" w14:textId="77777777" w:rsidR="003134CE" w:rsidRDefault="003134CE" w:rsidP="003134CE">
      <w:pPr>
        <w:rPr>
          <w:rFonts w:ascii="Sakkal Majalla" w:hAnsi="Sakkal Majalla" w:cs="Sakkal Majalla"/>
          <w:sz w:val="28"/>
          <w:szCs w:val="28"/>
          <w:u w:val="single"/>
          <w:rtl/>
        </w:rPr>
      </w:pPr>
    </w:p>
    <w:p w14:paraId="348903F7" w14:textId="77777777" w:rsidR="003134CE" w:rsidRDefault="003134CE" w:rsidP="003134CE">
      <w:pPr>
        <w:rPr>
          <w:rFonts w:ascii="Sakkal Majalla" w:hAnsi="Sakkal Majalla" w:cs="Sakkal Majalla"/>
          <w:sz w:val="28"/>
          <w:szCs w:val="28"/>
          <w:u w:val="single"/>
          <w:rtl/>
        </w:rPr>
      </w:pPr>
    </w:p>
    <w:p w14:paraId="0769F8B2" w14:textId="77777777" w:rsidR="003134CE" w:rsidRDefault="003134CE" w:rsidP="003134CE">
      <w:pPr>
        <w:rPr>
          <w:rFonts w:ascii="Sakkal Majalla" w:hAnsi="Sakkal Majalla" w:cs="Sakkal Majalla"/>
          <w:sz w:val="28"/>
          <w:szCs w:val="28"/>
          <w:u w:val="single"/>
          <w:rtl/>
        </w:rPr>
      </w:pPr>
    </w:p>
    <w:p w14:paraId="07767B1A" w14:textId="77777777" w:rsidR="003134CE" w:rsidRDefault="003134CE" w:rsidP="003134CE">
      <w:pPr>
        <w:rPr>
          <w:rFonts w:ascii="Sakkal Majalla" w:hAnsi="Sakkal Majalla" w:cs="Sakkal Majalla"/>
          <w:sz w:val="28"/>
          <w:szCs w:val="28"/>
          <w:u w:val="single"/>
          <w:rtl/>
        </w:rPr>
      </w:pPr>
    </w:p>
    <w:p w14:paraId="675D59A4" w14:textId="77777777" w:rsidR="003134CE" w:rsidRDefault="003134CE" w:rsidP="003134CE">
      <w:pPr>
        <w:rPr>
          <w:rFonts w:ascii="Sakkal Majalla" w:hAnsi="Sakkal Majalla" w:cs="Sakkal Majalla"/>
          <w:sz w:val="28"/>
          <w:szCs w:val="28"/>
          <w:u w:val="single"/>
        </w:rPr>
      </w:pPr>
    </w:p>
    <w:p w14:paraId="0344CBD3" w14:textId="77777777" w:rsidR="003134CE" w:rsidRDefault="003134CE" w:rsidP="003134CE">
      <w:pPr>
        <w:rPr>
          <w:rFonts w:ascii="Sakkal Majalla" w:hAnsi="Sakkal Majalla" w:cs="Sakkal Majalla"/>
          <w:sz w:val="28"/>
          <w:szCs w:val="28"/>
          <w:u w:val="single"/>
          <w:rtl/>
          <w:lang w:bidi="ar-EG"/>
        </w:rPr>
      </w:pPr>
    </w:p>
    <w:p w14:paraId="014C145B" w14:textId="77777777" w:rsidR="003134CE" w:rsidRPr="0048136D" w:rsidRDefault="003134CE" w:rsidP="003134CE">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5EB58B1A" w14:textId="77777777" w:rsidR="003134CE" w:rsidRPr="007A6078" w:rsidRDefault="003134CE" w:rsidP="003134CE">
      <w:pPr>
        <w:pStyle w:val="NoSpacing"/>
        <w:rPr>
          <w:rtl/>
        </w:rPr>
      </w:pPr>
      <w:r w:rsidRPr="007A6078">
        <w:rPr>
          <w:rtl/>
        </w:rPr>
        <w:t>يتخذ الباحث من الفصل الثاني من هذه الدراسة إطارًا لفهم أبعادها، وتطوير أفكاره حول كيفية مساعدة تطبيق منهجية ستة سيجما شركات النقل الجوي على تحسين جودة خدماتها اللوجستية وزيادة رضا العملاء. ويتطلب بناء قاعدة علمية متينة تشرح النتائج في هذا الموضوع، وتساعد في تحديد الفجوات البحثية التي يمكن للدراسة الحالية سدّها، مراجعة الدراسات السابقة.</w:t>
      </w:r>
    </w:p>
    <w:p w14:paraId="75A63D14" w14:textId="77777777" w:rsidR="003134CE" w:rsidRPr="007A6078" w:rsidRDefault="003134CE" w:rsidP="003134CE">
      <w:pPr>
        <w:pStyle w:val="NoSpacing"/>
        <w:rPr>
          <w:rtl/>
        </w:rPr>
      </w:pPr>
      <w:r w:rsidRPr="007A6078">
        <w:rPr>
          <w:rtl/>
        </w:rPr>
        <w:t xml:space="preserve">تنبع أهمية الدراسات السابقة من قدرتها على تسليط الضوء على الأفكار الأساسية المحيطة بموضوع الدراسة، مثل فكرة ستة سيجما ومراحلها ومبادئها التوجيهية، ودورها في تقليل الأخطاء التشغيلية وتحسين جودة الخدمة. كما أنها تقدم صورة </w:t>
      </w:r>
      <w:r w:rsidRPr="007A6078">
        <w:rPr>
          <w:rtl/>
        </w:rPr>
        <w:lastRenderedPageBreak/>
        <w:t>شاملة عن كيفية تطبيق ستة سيجما في الصناعات الخدمية عمومًا، وصناعة الطيران تحديدًا، مما يعزز الجانب النظري، ويقدم بيانات تجريبية تدعم أهداف الدراسة. ويمكن للباحث تحديد اتجاهات البحث الحالية، وأهم المعوقات التي تحول دون استخدام المناهج المعاصرة في تحسين الخدمات اللوجستية، من خلال دراسة هذه الدراسات وتقييمها.</w:t>
      </w:r>
    </w:p>
    <w:p w14:paraId="058210CB" w14:textId="77777777" w:rsidR="003134CE" w:rsidRPr="007A6078" w:rsidRDefault="003134CE" w:rsidP="003134CE">
      <w:pPr>
        <w:pStyle w:val="NoSpacing"/>
        <w:rPr>
          <w:rtl/>
        </w:rPr>
      </w:pPr>
      <w:r w:rsidRPr="007A6078">
        <w:rPr>
          <w:rtl/>
        </w:rPr>
        <w:t>بالإضافة إلى ذلك، تُساعد مراجعة الدراسات السابقة في مقارنة نتائج الدراسات المختلفة وتقييمها، مما يُتيح للباحث فهمًا أعمق للموضوع. كما تُساعد هذه الدراسات الباحثين في تحديد أنجع المناهج المنهجية المُستخدمة في البحث الحالي، سواءً من حيث تصميم الدراسة، أو اختيار أدوات جمع البيانات، أو أساليب التحليل. ولتعزيز قيمتها العلمية، ومساعدتها في صياغة فرضياتها وأسئلتها بدقة أكبر، يُقدم هذا الفصل مجموعة من الدراسات التي تناولت مواضيع مُرتبطة بالدراسة الحالية أو مُشابهة لها، مُركزًا على أوجه التشابه والاختلاف بينها.</w:t>
      </w:r>
    </w:p>
    <w:p w14:paraId="69CAFE35" w14:textId="77777777" w:rsidR="003134CE" w:rsidRDefault="003134CE" w:rsidP="003134CE">
      <w:pPr>
        <w:spacing w:line="360" w:lineRule="auto"/>
        <w:rPr>
          <w:rFonts w:ascii="Sakkal Majalla" w:hAnsi="Sakkal Majalla" w:cs="Sakkal Majalla"/>
          <w:sz w:val="28"/>
          <w:szCs w:val="28"/>
          <w:rtl/>
        </w:rPr>
      </w:pPr>
    </w:p>
    <w:p w14:paraId="2B871584" w14:textId="77777777" w:rsidR="003134CE" w:rsidRDefault="003134CE" w:rsidP="003134CE">
      <w:pPr>
        <w:spacing w:line="360" w:lineRule="auto"/>
        <w:rPr>
          <w:rFonts w:ascii="Sakkal Majalla" w:hAnsi="Sakkal Majalla" w:cs="Sakkal Majalla"/>
          <w:sz w:val="28"/>
          <w:szCs w:val="28"/>
          <w:rtl/>
        </w:rPr>
      </w:pPr>
    </w:p>
    <w:p w14:paraId="78512FC2" w14:textId="77777777" w:rsidR="003134CE" w:rsidRDefault="003134CE" w:rsidP="003134CE">
      <w:pPr>
        <w:spacing w:line="360" w:lineRule="auto"/>
        <w:rPr>
          <w:rFonts w:ascii="Sakkal Majalla" w:hAnsi="Sakkal Majalla" w:cs="Sakkal Majalla"/>
          <w:sz w:val="28"/>
          <w:szCs w:val="28"/>
          <w:rtl/>
        </w:rPr>
      </w:pPr>
    </w:p>
    <w:p w14:paraId="5DA21844" w14:textId="77777777" w:rsidR="003134CE" w:rsidRDefault="003134CE" w:rsidP="003134CE">
      <w:pPr>
        <w:spacing w:line="360" w:lineRule="auto"/>
        <w:rPr>
          <w:rFonts w:ascii="Sakkal Majalla" w:hAnsi="Sakkal Majalla" w:cs="Sakkal Majalla"/>
          <w:sz w:val="28"/>
          <w:szCs w:val="28"/>
          <w:rtl/>
        </w:rPr>
      </w:pPr>
    </w:p>
    <w:p w14:paraId="2E89CD09" w14:textId="77777777" w:rsidR="003134CE" w:rsidRDefault="003134CE" w:rsidP="003134CE">
      <w:pPr>
        <w:spacing w:line="360" w:lineRule="auto"/>
        <w:rPr>
          <w:rFonts w:ascii="Sakkal Majalla" w:hAnsi="Sakkal Majalla" w:cs="Sakkal Majalla"/>
          <w:sz w:val="28"/>
          <w:szCs w:val="28"/>
          <w:rtl/>
        </w:rPr>
      </w:pPr>
    </w:p>
    <w:p w14:paraId="778B8E0F" w14:textId="77777777" w:rsidR="003134CE" w:rsidRDefault="003134CE" w:rsidP="003134CE">
      <w:pPr>
        <w:spacing w:line="360" w:lineRule="auto"/>
        <w:rPr>
          <w:rFonts w:ascii="Sakkal Majalla" w:hAnsi="Sakkal Majalla" w:cs="Sakkal Majalla"/>
          <w:sz w:val="28"/>
          <w:szCs w:val="28"/>
          <w:rtl/>
        </w:rPr>
      </w:pPr>
    </w:p>
    <w:p w14:paraId="3FD5D3B4" w14:textId="77777777" w:rsidR="003134CE" w:rsidRDefault="003134CE" w:rsidP="003134CE">
      <w:pPr>
        <w:pStyle w:val="Heading2"/>
        <w:rPr>
          <w:rtl/>
        </w:rPr>
      </w:pPr>
      <w:bookmarkStart w:id="35" w:name="_Toc191138779"/>
      <w:r>
        <w:rPr>
          <w:rFonts w:hint="cs"/>
          <w:rtl/>
        </w:rPr>
        <w:t>متغيرات الدراسة</w:t>
      </w:r>
      <w:bookmarkEnd w:id="35"/>
    </w:p>
    <w:p w14:paraId="09277CC8" w14:textId="77777777" w:rsidR="003134CE" w:rsidRPr="004021B1" w:rsidRDefault="003134CE" w:rsidP="003134CE">
      <w:pPr>
        <w:pStyle w:val="NoSpacing"/>
      </w:pPr>
      <w:r w:rsidRPr="004021B1">
        <w:rPr>
          <w:rtl/>
          <w:lang w:bidi="ar-SA"/>
        </w:rPr>
        <w:t>العلاقة بين المتغيرات المستقلة والمتغير التابع. يهدف هذا النموذج إلى قياس أثر مجموعة من العوامل على متغير رئيسي</w:t>
      </w:r>
      <w:r w:rsidRPr="004021B1">
        <w:t>.</w:t>
      </w:r>
    </w:p>
    <w:p w14:paraId="4AEAB6B5" w14:textId="77777777" w:rsidR="003134CE" w:rsidRPr="004021B1" w:rsidRDefault="003134CE" w:rsidP="003134CE">
      <w:pPr>
        <w:pStyle w:val="Style1"/>
      </w:pPr>
      <w:r w:rsidRPr="004021B1">
        <w:rPr>
          <w:rtl/>
        </w:rPr>
        <w:t>المتغير التابع: سيجما</w:t>
      </w:r>
      <w:r w:rsidRPr="004021B1">
        <w:t xml:space="preserve"> (Sigma)</w:t>
      </w:r>
    </w:p>
    <w:p w14:paraId="2970247B" w14:textId="77777777" w:rsidR="003134CE" w:rsidRPr="004021B1" w:rsidRDefault="003134CE" w:rsidP="003134CE">
      <w:pPr>
        <w:pStyle w:val="NoSpacing"/>
      </w:pPr>
      <w:r w:rsidRPr="004021B1">
        <w:rPr>
          <w:rtl/>
          <w:lang w:bidi="ar-SA"/>
        </w:rPr>
        <w:t>يمثل المتغير التابع في هذه الدراسة "سيجما</w:t>
      </w:r>
      <w:r w:rsidRPr="004021B1">
        <w:t>" (Sigma)</w:t>
      </w:r>
      <w:r w:rsidRPr="004021B1">
        <w:rPr>
          <w:rtl/>
          <w:lang w:bidi="ar-SA"/>
        </w:rPr>
        <w:t>، والذي يرمز على الأرجح إلى تطبيق منهجية "ستة سيجما</w:t>
      </w:r>
      <w:r w:rsidRPr="004021B1">
        <w:t xml:space="preserve">" (Six Sigma) </w:t>
      </w:r>
      <w:r w:rsidRPr="004021B1">
        <w:rPr>
          <w:rtl/>
          <w:lang w:bidi="ar-SA"/>
        </w:rPr>
        <w:t>كهدف تسعى المنظمة لتحقيقه. تُعد "ستة سيجما" منهجية إدارية تهدف إلى تحسين جودة العمليات وخفض العيوب والأخطاء إلى أدنى مستوى ممكن. في هذا السياق، يُنظر إلى "سيجما" على أنها النتيجة أو المحصلة النهائية التي تتأثر بالمتغيرات الأخرى</w:t>
      </w:r>
      <w:r w:rsidRPr="004021B1">
        <w:t>.</w:t>
      </w:r>
    </w:p>
    <w:p w14:paraId="4E345DA5" w14:textId="77777777" w:rsidR="003134CE" w:rsidRPr="004021B1" w:rsidRDefault="003134CE" w:rsidP="003134CE">
      <w:pPr>
        <w:pStyle w:val="Style1"/>
      </w:pPr>
      <w:r w:rsidRPr="004021B1">
        <w:rPr>
          <w:rtl/>
        </w:rPr>
        <w:t>المتغيرات المستقلة</w:t>
      </w:r>
    </w:p>
    <w:p w14:paraId="49F97069" w14:textId="77777777" w:rsidR="003134CE" w:rsidRPr="004021B1" w:rsidRDefault="003134CE" w:rsidP="003134CE">
      <w:pPr>
        <w:pStyle w:val="NoSpacing"/>
      </w:pPr>
      <w:r w:rsidRPr="004021B1">
        <w:rPr>
          <w:rtl/>
          <w:lang w:bidi="ar-SA"/>
        </w:rPr>
        <w:lastRenderedPageBreak/>
        <w:t xml:space="preserve">يوضح المخطط </w:t>
      </w:r>
      <w:r w:rsidRPr="004021B1">
        <w:rPr>
          <w:rFonts w:hint="cs"/>
          <w:rtl/>
          <w:lang w:bidi="ar-SA"/>
        </w:rPr>
        <w:t>ثلاث</w:t>
      </w:r>
      <w:r w:rsidRPr="004021B1">
        <w:rPr>
          <w:rtl/>
          <w:lang w:bidi="ar-SA"/>
        </w:rPr>
        <w:t xml:space="preserve"> متغيرات مستقلة يُعتقد أنها تؤثر بشكل مباشر وإيجابي على تحقيق أهداف "سيجما"، وهي</w:t>
      </w:r>
      <w:r w:rsidRPr="004021B1">
        <w:t>:</w:t>
      </w:r>
    </w:p>
    <w:p w14:paraId="015A5473" w14:textId="77777777" w:rsidR="003134CE" w:rsidRPr="004021B1" w:rsidRDefault="003134CE" w:rsidP="003134CE">
      <w:pPr>
        <w:pStyle w:val="NoSpacing"/>
        <w:numPr>
          <w:ilvl w:val="0"/>
          <w:numId w:val="9"/>
        </w:numPr>
      </w:pPr>
      <w:r w:rsidRPr="004021B1">
        <w:rPr>
          <w:b/>
          <w:bCs/>
          <w:rtl/>
          <w:lang w:bidi="ar-SA"/>
        </w:rPr>
        <w:t>العمليات اللوجستية</w:t>
      </w:r>
      <w:r w:rsidRPr="004021B1">
        <w:rPr>
          <w:b/>
          <w:bCs/>
        </w:rPr>
        <w:t>:</w:t>
      </w:r>
      <w:r w:rsidRPr="004021B1">
        <w:t> </w:t>
      </w:r>
      <w:r w:rsidRPr="004021B1">
        <w:rPr>
          <w:rtl/>
          <w:lang w:bidi="ar-SA"/>
        </w:rPr>
        <w:t>يشير هذا المتغير إلى كفاءة إدارة سلسلة الإمداد وتدفق المواد والخدمات. يُفترض أن تحسين العمليات اللوجستية، مثل تقليل وقت التسليم وخفض تكاليف التخزين، يساهم في زيادة الكفاءة وتقليل الهدر، وهما من الأهداف الأساسية لمنهجية "ستة سيجما</w:t>
      </w:r>
      <w:r w:rsidRPr="004021B1">
        <w:t>".</w:t>
      </w:r>
    </w:p>
    <w:p w14:paraId="01666D43" w14:textId="77777777" w:rsidR="003134CE" w:rsidRPr="004021B1" w:rsidRDefault="003134CE" w:rsidP="003134CE">
      <w:pPr>
        <w:pStyle w:val="NoSpacing"/>
        <w:numPr>
          <w:ilvl w:val="0"/>
          <w:numId w:val="9"/>
        </w:numPr>
      </w:pPr>
      <w:r w:rsidRPr="004021B1">
        <w:rPr>
          <w:b/>
          <w:bCs/>
          <w:rtl/>
          <w:lang w:bidi="ar-SA"/>
        </w:rPr>
        <w:t>تقليل الأخطاء</w:t>
      </w:r>
      <w:r w:rsidRPr="004021B1">
        <w:rPr>
          <w:b/>
          <w:bCs/>
        </w:rPr>
        <w:t>:</w:t>
      </w:r>
      <w:r w:rsidRPr="004021B1">
        <w:t> </w:t>
      </w:r>
      <w:r w:rsidRPr="004021B1">
        <w:rPr>
          <w:rtl/>
          <w:lang w:bidi="ar-SA"/>
        </w:rPr>
        <w:t>يُعد هذا العامل جوهر منهجية "ستة سيجما". ويفترض النموذج أن الجهود المبذولة لتحديد أسباب الأخطاء في العمليات والقضاء عليها تؤدي مباشرة إلى تحسين مستوى الجودة والوصول إلى معايير "سيجما</w:t>
      </w:r>
      <w:r w:rsidRPr="004021B1">
        <w:t>".</w:t>
      </w:r>
    </w:p>
    <w:p w14:paraId="517A60A2" w14:textId="77777777" w:rsidR="003134CE" w:rsidRPr="004021B1" w:rsidRDefault="003134CE" w:rsidP="003134CE">
      <w:pPr>
        <w:pStyle w:val="NoSpacing"/>
        <w:numPr>
          <w:ilvl w:val="0"/>
          <w:numId w:val="9"/>
        </w:numPr>
      </w:pPr>
      <w:r w:rsidRPr="004021B1">
        <w:rPr>
          <w:b/>
          <w:bCs/>
          <w:rtl/>
          <w:lang w:bidi="ar-SA"/>
        </w:rPr>
        <w:t>تحسين التخطيط</w:t>
      </w:r>
      <w:r w:rsidRPr="004021B1">
        <w:rPr>
          <w:b/>
          <w:bCs/>
        </w:rPr>
        <w:t>:</w:t>
      </w:r>
      <w:r w:rsidRPr="004021B1">
        <w:t> </w:t>
      </w:r>
      <w:r w:rsidRPr="004021B1">
        <w:rPr>
          <w:rtl/>
          <w:lang w:bidi="ar-SA"/>
        </w:rPr>
        <w:t>يعبر هذا المتغير عن فعالية عمليات التخطيط على المستويين الاستراتيجي والتشغيلي. إن وجود تخطيط جيد يضمن تخصيص الموارد بشكل أمثل وتحديد الأهداف بوضوح، مما يوفر بيئة مناسبة لتطبيق أدوات ومبادئ "سيجما" بنجاح</w:t>
      </w:r>
      <w:r w:rsidRPr="004021B1">
        <w:t>.</w:t>
      </w:r>
    </w:p>
    <w:p w14:paraId="5ED9FC27" w14:textId="77777777" w:rsidR="003134CE" w:rsidRDefault="003134CE" w:rsidP="003134CE">
      <w:pPr>
        <w:pStyle w:val="NoSpacing"/>
        <w:rPr>
          <w:rtl/>
        </w:rPr>
      </w:pPr>
    </w:p>
    <w:p w14:paraId="6BAB58D4" w14:textId="77777777" w:rsidR="003134CE" w:rsidRDefault="003134CE" w:rsidP="003134CE">
      <w:pPr>
        <w:pStyle w:val="NoSpacing"/>
        <w:rPr>
          <w:rtl/>
        </w:rPr>
      </w:pPr>
    </w:p>
    <w:p w14:paraId="277BB61A" w14:textId="77777777" w:rsidR="003134CE" w:rsidRDefault="003134CE" w:rsidP="003134CE">
      <w:pPr>
        <w:pStyle w:val="NoSpacing"/>
        <w:rPr>
          <w:rtl/>
        </w:rPr>
      </w:pPr>
    </w:p>
    <w:p w14:paraId="5005CB4D" w14:textId="77777777" w:rsidR="003134CE" w:rsidRPr="004021B1" w:rsidRDefault="003134CE" w:rsidP="003134CE">
      <w:pPr>
        <w:pStyle w:val="NoSpacing"/>
        <w:rPr>
          <w:rtl/>
        </w:rPr>
      </w:pPr>
    </w:p>
    <w:p w14:paraId="09552A3C" w14:textId="77777777" w:rsidR="003134CE" w:rsidRDefault="003134CE" w:rsidP="003134CE">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2341EA6F" w14:textId="77777777" w:rsidR="003134CE" w:rsidRDefault="003134CE" w:rsidP="003134CE">
      <w:pPr>
        <w:pStyle w:val="NoSpacing"/>
        <w:rPr>
          <w:rtl/>
        </w:rPr>
      </w:pPr>
      <w:r w:rsidRPr="008619D0">
        <w:rPr>
          <w:rtl/>
        </w:rPr>
        <w:t>تهدف مقالة</w:t>
      </w:r>
      <w:sdt>
        <w:sdtPr>
          <w:rPr>
            <w:rtl/>
          </w:rPr>
          <w:id w:val="-72059229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Bol24 \l 3073</w:instrText>
          </w:r>
          <w:r>
            <w:rPr>
              <w:rtl/>
            </w:rPr>
            <w:instrText xml:space="preserve"> </w:instrText>
          </w:r>
          <w:r>
            <w:rPr>
              <w:rtl/>
            </w:rPr>
            <w:fldChar w:fldCharType="separate"/>
          </w:r>
          <w:r>
            <w:rPr>
              <w:noProof/>
              <w:rtl/>
            </w:rPr>
            <w:t xml:space="preserve"> </w:t>
          </w:r>
          <w:r>
            <w:rPr>
              <w:rFonts w:hint="cs"/>
              <w:noProof/>
              <w:rtl/>
            </w:rPr>
            <w:t>(</w:t>
          </w:r>
          <w:r>
            <w:rPr>
              <w:rFonts w:hint="cs"/>
              <w:noProof/>
            </w:rPr>
            <w:t>Bollapragada</w:t>
          </w:r>
          <w:r>
            <w:rPr>
              <w:rFonts w:hint="cs"/>
              <w:noProof/>
              <w:rtl/>
            </w:rPr>
            <w:t>، 2024)</w:t>
          </w:r>
          <w:r>
            <w:rPr>
              <w:rtl/>
            </w:rPr>
            <w:fldChar w:fldCharType="end"/>
          </w:r>
        </w:sdtContent>
      </w:sdt>
      <w:r w:rsidRPr="008619D0">
        <w:rPr>
          <w:rtl/>
        </w:rPr>
        <w:t xml:space="preserve"> إلى دراسة المزايا التشغيلية والاقتصادية لتطبيق تقنيات سيجما ستة في عمليات شركات الطيران. ويتمثل هدفها المحدد في تحسين عمليات الخدمات في قطاع الطيران. وتستخدم هذه الدراسة منهجية التحديد والقياس والتحليل والتنفيذ والتحكم (</w:t>
      </w:r>
      <w:r w:rsidRPr="008619D0">
        <w:t>DMAIC</w:t>
      </w:r>
      <w:r w:rsidRPr="008619D0">
        <w:rPr>
          <w:rtl/>
        </w:rPr>
        <w:t xml:space="preserve">) للتحسين المستمر لستة سيجما. ويجري حاليًا تقييم أداء كل مقياس رئيسي يتعلق بالإجراءات التشغيلية في صناعات الطيران المحلية والدولية باستخدام التحليل الإحصائي لستة سيجما. وتدرس هذه المقالة تكاليف التعويض الناتجة عن الاختلافات في العمليات التشغيلية قبل وبعد الوصول إلى مستوى سيجما، وذلك باستخدام مستوى سيجما ستة أو مستوى سيجما الحالي، أيهما أعلى، كأداة للمقارنة. ونقدم طريقة جديدة لوضع معيار داخلي وتحديد مستوى التسامح لتقييم المعايير التشغيلية لشركات الطيران المحلية والدولية. وبالنسبة لكل مؤشر حاسم، تُظهر النتائج كيف يختلف مستوى سيجما ستة المقترح عن مستوى سيجما الحالي. تُحسّن منهجية سيجما الستة مقاييس الجودة الرئيسية الستة التي يحددها الركاب - معدل الحوادث، ومعدل الإصابات، ومعدل </w:t>
      </w:r>
      <w:r w:rsidRPr="008619D0">
        <w:rPr>
          <w:rtl/>
        </w:rPr>
        <w:lastRenderedPageBreak/>
        <w:t>تأخير الرحلات، ومعدل إلغاء الرحلات، ومعدل عدم انتظام الأمتعة، ومعدل منع الصعود إلى الطائرة - جميعها. ويتم فحص الوفورات المالية السنوية لكل مؤشر من مؤشرات الأداء الرئيسية التشغيلية المذكورة أعلاه. ويبلغ إجمالي الوفورات السنوية المحققة عبر جميع المؤشرات المهمة مليارات الدولارات. وأخيرًا، يتم فحص الصعوبات التي تعترض تطبيق منهجية سيجما الستة والتوصيات اللاحقة.</w:t>
      </w:r>
    </w:p>
    <w:p w14:paraId="32CB655D" w14:textId="77777777" w:rsidR="003134CE" w:rsidRDefault="003134CE" w:rsidP="003134CE">
      <w:pPr>
        <w:pStyle w:val="NoSpacing"/>
        <w:rPr>
          <w:rtl/>
        </w:rPr>
      </w:pPr>
      <w:r w:rsidRPr="00364434">
        <w:rPr>
          <w:rtl/>
        </w:rPr>
        <w:t>من خلال تقديم دراسة حالة واقعية حول كيفية خفض تكاليف الخدمات اللوجستية، تهدف هذه الدراسة إلى اقتراح تطبيق منهجية لين ستة سيجما (</w:t>
      </w:r>
      <w:r w:rsidRPr="00364434">
        <w:t>LSS</w:t>
      </w:r>
      <w:r w:rsidRPr="00364434">
        <w:rPr>
          <w:rtl/>
        </w:rPr>
        <w:t>) في سلسلة التوريد. من خلال تحسين سلسلة التوريد وخفض تكاليف الخدمات اللوجستية، توضح هذه الورقة البحثية كيف يمكن لاستراتيجية لين ستة سيجما وأدواتها الأساسية ومنهجية "التعريف والقياس والتحليل والتحسين والمراقبة" أن تعود بفائدة كبيرة على الأعمال. لإيجاد حلول مناسبة، تم فحص الأسباب الكامنة وراء المشكلة الرئيسية للدراسة. وقد تحسنت الاتصالات الداخلية للشركة وجودة المنتجات عند تطبيق الحلول. ونتيجة لذلك، انخفضت نسبة طلبات العملاء التي يجب شحنها برًا بدلاً من البحر من 13% إلى 5%، وانخفضت مدفوعات الشركة لنفقات النقل البري غير الضرورية من 5% إلى 1%. تقدم دراسة الحالة هذه خارطة طريق وتطبيقًا تدريجيًا لإطار عمل لين ستة سيجما، وخاصةً للشركات العاملة في صناعة البلاستيك. وعلى حد علم المؤلف، يُعد هذا البحث أول دراسة حالة لمنهجية لين ستة سيجما تُجرى في تركيا بهدف رئيسي هو تعزيز سلسلة التوريد الخاصة بالشركة من خلال خفض النفقات اللوجستية</w:t>
      </w:r>
      <w:sdt>
        <w:sdtPr>
          <w:rPr>
            <w:rtl/>
          </w:rPr>
          <w:id w:val="189684989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Şiş23 \l 3073</w:instrText>
          </w:r>
          <w:r>
            <w:rPr>
              <w:rtl/>
            </w:rPr>
            <w:instrText xml:space="preserve"> </w:instrText>
          </w:r>
          <w:r>
            <w:rPr>
              <w:rtl/>
            </w:rPr>
            <w:fldChar w:fldCharType="separate"/>
          </w:r>
          <w:r>
            <w:rPr>
              <w:noProof/>
              <w:rtl/>
            </w:rPr>
            <w:t xml:space="preserve"> </w:t>
          </w:r>
          <w:r>
            <w:rPr>
              <w:rFonts w:hint="cs"/>
              <w:noProof/>
              <w:rtl/>
            </w:rPr>
            <w:t>(</w:t>
          </w:r>
          <w:r>
            <w:rPr>
              <w:rFonts w:hint="cs"/>
              <w:noProof/>
            </w:rPr>
            <w:t>Şişman</w:t>
          </w:r>
          <w:r>
            <w:rPr>
              <w:rFonts w:hint="cs"/>
              <w:noProof/>
              <w:rtl/>
            </w:rPr>
            <w:t>، 2023)</w:t>
          </w:r>
          <w:r>
            <w:rPr>
              <w:rtl/>
            </w:rPr>
            <w:fldChar w:fldCharType="end"/>
          </w:r>
        </w:sdtContent>
      </w:sdt>
      <w:r w:rsidRPr="00364434">
        <w:rPr>
          <w:rtl/>
        </w:rPr>
        <w:t>.</w:t>
      </w:r>
    </w:p>
    <w:p w14:paraId="3FFC6DBD" w14:textId="77777777" w:rsidR="003134CE" w:rsidRDefault="003134CE" w:rsidP="003134CE">
      <w:pPr>
        <w:pStyle w:val="NoSpacing"/>
        <w:rPr>
          <w:rtl/>
        </w:rPr>
      </w:pPr>
      <w:r>
        <w:rPr>
          <w:rtl/>
        </w:rPr>
        <w:t>تستخدم العديد من الصناعات منهجية سيجما ستة على نطاق واسع لتحسين أداء العمليات. وبغض النظر عن نوع التحسين، تلتزم جميع مبادرات سيجما ستة بمنهجية "التعريف، القياس، التحليل، التحسين، التحكم" (</w:t>
      </w:r>
      <w:r>
        <w:t>DMAIC</w:t>
      </w:r>
      <w:r>
        <w:rPr>
          <w:rtl/>
        </w:rPr>
        <w:t xml:space="preserve">). تشمل التحسينات الشائعة في مشاريع سيجما ستة خفض تكاليف التشغيل، وتحسين رضا العملاء، وتقصير دورات الإنتاج، وزيادة </w:t>
      </w:r>
      <w:r>
        <w:rPr>
          <w:rFonts w:hint="cs"/>
          <w:rtl/>
        </w:rPr>
        <w:t>الأرباح. وللوصو</w:t>
      </w:r>
      <w:r>
        <w:rPr>
          <w:rFonts w:hint="eastAsia"/>
          <w:rtl/>
        </w:rPr>
        <w:t>ل</w:t>
      </w:r>
      <w:r>
        <w:rPr>
          <w:rtl/>
        </w:rPr>
        <w:t xml:space="preserve"> إلى الأداء الأمثل في نهاية كل مشروع باستخدام إطار عمل مُعتمد للتحسين، تقترح هذه الدراسة استخدام المحاكاة والتحسين متعدد الاستجابات، بالإضافة إلى تقنيات سيجما ستة القياسية الأخرى. وقد استخدمت دراسة حالة فعلية أُجريت في شركة لوجستية متعددة الجنسيات هذا </w:t>
      </w:r>
      <w:r>
        <w:rPr>
          <w:rFonts w:hint="cs"/>
          <w:rtl/>
        </w:rPr>
        <w:t>المفهوم. تمث</w:t>
      </w:r>
      <w:r>
        <w:rPr>
          <w:rFonts w:hint="eastAsia"/>
          <w:rtl/>
        </w:rPr>
        <w:t>ل</w:t>
      </w:r>
      <w:r>
        <w:rPr>
          <w:rtl/>
        </w:rPr>
        <w:t xml:space="preserve"> محطة لوجستيات التجارة الإلكترونية في مطار جون إف كينيدي (</w:t>
      </w:r>
      <w:r>
        <w:t>JFK</w:t>
      </w:r>
      <w:r>
        <w:rPr>
          <w:rtl/>
        </w:rPr>
        <w:t xml:space="preserve">) في نيويورك موضوع دراسة الحالة؛ حيث تعاني من ضعف في أداء التسليم في الوقت المحدد وارتفاع في تكاليف التشغيل. ولتحسين العملية، تم تنفيذ مشروع سيجما ستة، وتمت محاكاة العملية للكشف عن سيناريوهات مختلفة اقترحها فريق سيجما </w:t>
      </w:r>
      <w:r>
        <w:rPr>
          <w:rFonts w:hint="cs"/>
          <w:rtl/>
        </w:rPr>
        <w:t>ستة. خفّ</w:t>
      </w:r>
      <w:r>
        <w:rPr>
          <w:rFonts w:hint="eastAsia"/>
          <w:rtl/>
        </w:rPr>
        <w:t>ض</w:t>
      </w:r>
      <w:r>
        <w:rPr>
          <w:rtl/>
        </w:rPr>
        <w:t xml:space="preserve"> المشروع تكاليف العمالة بنسبة 65%، والعمل قيد </w:t>
      </w:r>
      <w:r>
        <w:rPr>
          <w:rtl/>
        </w:rPr>
        <w:lastRenderedPageBreak/>
        <w:t xml:space="preserve">التنفيذ بنسبة 41%، ومتوسط الوقت المستغرق في المحطة بنسبة 55%. تُقدّم هذه التحسينات دليلاً قوياً على فعالية تطبيق مشروع سيجما ستة بالأسلوب </w:t>
      </w:r>
      <w:r>
        <w:rPr>
          <w:rFonts w:hint="cs"/>
          <w:rtl/>
        </w:rPr>
        <w:t>الموص</w:t>
      </w:r>
      <w:r>
        <w:rPr>
          <w:rtl/>
        </w:rPr>
        <w:t xml:space="preserve"> به</w:t>
      </w:r>
      <w:sdt>
        <w:sdtPr>
          <w:rPr>
            <w:rtl/>
          </w:rPr>
          <w:id w:val="-143936953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Abd203 \l 3073</w:instrText>
          </w:r>
          <w:r>
            <w:rPr>
              <w:rtl/>
            </w:rPr>
            <w:instrText xml:space="preserve"> </w:instrText>
          </w:r>
          <w:r>
            <w:rPr>
              <w:rtl/>
            </w:rPr>
            <w:fldChar w:fldCharType="separate"/>
          </w:r>
          <w:r>
            <w:rPr>
              <w:noProof/>
              <w:rtl/>
            </w:rPr>
            <w:t xml:space="preserve"> </w:t>
          </w:r>
          <w:r>
            <w:rPr>
              <w:rFonts w:hint="cs"/>
              <w:noProof/>
              <w:rtl/>
            </w:rPr>
            <w:t>(</w:t>
          </w:r>
          <w:r>
            <w:rPr>
              <w:rFonts w:hint="cs"/>
              <w:noProof/>
            </w:rPr>
            <w:t>Abdallah</w:t>
          </w:r>
          <w:r>
            <w:rPr>
              <w:rFonts w:hint="cs"/>
              <w:noProof/>
              <w:rtl/>
            </w:rPr>
            <w:t>، 2020)</w:t>
          </w:r>
          <w:r>
            <w:rPr>
              <w:rtl/>
            </w:rPr>
            <w:fldChar w:fldCharType="end"/>
          </w:r>
        </w:sdtContent>
      </w:sdt>
      <w:r>
        <w:rPr>
          <w:rtl/>
        </w:rPr>
        <w:t>.</w:t>
      </w:r>
    </w:p>
    <w:p w14:paraId="520AB40A" w14:textId="77777777" w:rsidR="003134CE" w:rsidRDefault="003134CE" w:rsidP="003134CE">
      <w:pPr>
        <w:pStyle w:val="NoSpacing"/>
        <w:rPr>
          <w:rtl/>
        </w:rPr>
      </w:pPr>
      <w:r>
        <w:rPr>
          <w:rtl/>
        </w:rPr>
        <w:t>تعتمد دراسة</w:t>
      </w:r>
      <w:sdt>
        <w:sdtPr>
          <w:rPr>
            <w:rtl/>
          </w:rPr>
          <w:id w:val="196414791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Lem213 \l 3073</w:instrText>
          </w:r>
          <w:r>
            <w:rPr>
              <w:rtl/>
            </w:rPr>
            <w:instrText xml:space="preserve"> </w:instrText>
          </w:r>
          <w:r>
            <w:rPr>
              <w:rtl/>
            </w:rPr>
            <w:fldChar w:fldCharType="separate"/>
          </w:r>
          <w:r>
            <w:rPr>
              <w:noProof/>
              <w:rtl/>
            </w:rPr>
            <w:t xml:space="preserve"> </w:t>
          </w:r>
          <w:r>
            <w:rPr>
              <w:rFonts w:hint="cs"/>
              <w:noProof/>
              <w:rtl/>
            </w:rPr>
            <w:t>(</w:t>
          </w:r>
          <w:r>
            <w:rPr>
              <w:rFonts w:hint="cs"/>
              <w:noProof/>
            </w:rPr>
            <w:t>Lemke</w:t>
          </w:r>
          <w:r>
            <w:rPr>
              <w:rFonts w:hint="cs"/>
              <w:noProof/>
              <w:rtl/>
            </w:rPr>
            <w:t>، 2021)</w:t>
          </w:r>
          <w:r>
            <w:rPr>
              <w:rtl/>
            </w:rPr>
            <w:fldChar w:fldCharType="end"/>
          </w:r>
        </w:sdtContent>
      </w:sdt>
      <w:r>
        <w:rPr>
          <w:rtl/>
        </w:rPr>
        <w:t xml:space="preserve"> على منهجية ستة سيجما. ونتناول إمكانية استخدام هذه التقنية لإدارة العمليات اللوجستية للمدينة. تتضمن الخطوة الأولى تحليل العمليات اللوجستية للبلدية وتحديد عميل العملية ومتطلباته. ويُستخدم في ذلك شجرة </w:t>
      </w:r>
      <w:r>
        <w:t>CTQ</w:t>
      </w:r>
      <w:r>
        <w:rPr>
          <w:rtl/>
        </w:rPr>
        <w:t xml:space="preserve"> (العوامل الحرجة للجودة) ومخطط </w:t>
      </w:r>
      <w:r>
        <w:t>SIPOC</w:t>
      </w:r>
      <w:r>
        <w:rPr>
          <w:rtl/>
        </w:rPr>
        <w:t xml:space="preserve"> (مدخلات الموردين، مخرجات العملية، العملاء). ثم تُرسم فكرة عامة لإدارة إجراءات العمليات اللوجستية للمدينة. تُقترح مؤشرات تقييم عملية محتملة بناءً على مراجعة الأدبيات. وأخيرًا، يُعرض مثال لمشروع ستة سيجما يهدف إلى تحسين عملية العمليات اللوجستية للمدينة في شتشين، بولندا. التداعيات العملية: تشير نتائج البحث إلى إمكانية تطبيق منهجية ستة سيجما (</w:t>
      </w:r>
      <w:r>
        <w:t>SS</w:t>
      </w:r>
      <w:r>
        <w:rPr>
          <w:rtl/>
        </w:rPr>
        <w:t>) في إدارة العمليات اللوجستية للمدن.يُعد مفهوم إدارة ستة سيجما في مجال لوجستيات المدن، الوارد في المقالة، أول دراسة من نوعها وفقًا لعلم المؤلفين. وتفتح المراجعة الشاملة للأدبيات ذات الصلة في المقالة الباب أمام إمكانية تطبيق منهجية ستة سيجما في إدارة المدن والعمليات اللوجستية. وعلى حد علم المؤلفين، لم يُستخدَم مفهوم إدارة ستة سيجما من قبل في إدارة العمليات اللوجستية للمدن.</w:t>
      </w:r>
    </w:p>
    <w:p w14:paraId="7FA9CF4D" w14:textId="77777777" w:rsidR="003134CE" w:rsidRDefault="003134CE" w:rsidP="003134CE">
      <w:pPr>
        <w:pStyle w:val="NoSpacing"/>
        <w:rPr>
          <w:rtl/>
        </w:rPr>
      </w:pPr>
      <w:r w:rsidRPr="005775F0">
        <w:rPr>
          <w:rtl/>
        </w:rPr>
        <w:t xml:space="preserve">تُعد جودة الخدمات اللوجستية إحدى الأفكار الأساسية في كل قطاع من قطاعات الخدمات، بما في ذلك قطاع الطيران، سواءً في الممارسة العملية أو في الأدبيات. ومن الضروري إجراء فحص دقيق للأدبيات المتعلقة بجودة الخدمة في سياق شركات الطيران، نظرًا لأن تنوع المحتوى والروايات المتضاربة تجعل المعرفة الشاملة بجودة الخدمة أمرًا صعبًا. ومن خلال القيام بذلك، تأمل هذه الدراسة في تسهيل تطوير نظرية جودة الخدمة والبحث فيها من خلال تقديم ملخص موجز ومتماسك وحديث للأدبيات. وتحدد هذه الدراسة على وجه التحديد العديد من جوانب جودة الخدمات اللوجستية، مستفيدة من 52 دراسة تمت مراجعتها ونشرها بين عامي 1993 و2019. وقد تم تحليل الخصائص الرئيسية لجودة الخدمة من المقالات المختارة باستخدام تحليل المحتوى. وبعد الفحص، تنشئ هذه الورقة إطارًا لمراجعة جودة الخدمة من خلال تلخيص </w:t>
      </w:r>
      <w:r w:rsidRPr="005775F0">
        <w:rPr>
          <w:rFonts w:hint="cs"/>
          <w:rtl/>
        </w:rPr>
        <w:t>الأسباب</w:t>
      </w:r>
      <w:r w:rsidRPr="005775F0">
        <w:rPr>
          <w:rFonts w:hint="eastAsia"/>
          <w:rtl/>
        </w:rPr>
        <w:t>،</w:t>
      </w:r>
      <w:r w:rsidRPr="005775F0">
        <w:rPr>
          <w:rtl/>
        </w:rPr>
        <w:t xml:space="preserve"> والآثار والوسطاء والميسرين. تُقدّم هذه الدراسة أساسًا لفهم جودة الخدمات اللوجستية في سياق شركات الطيران، حيث يُعدّ إطار السياق (حيث تتداخل الخدمات اللوجستية مع وظيفة التسويق، مما يضمن توليفة فعّالة بين أنشطة التسويق والخدمات في سلسلة القيمة) واختيار المنظور (من ثلاثة مناظير مختلفة) أمرًا بالغ الأهمية. إلى جانب التشكيك في بعض الآراء السائدة حول تطبيق الخدمات اللوجستية في الشركات القائمة على الخدمات، مثل شركات الطيران، تُوسّع الدراسة أيضًا فهم جودة الخدمة في قطاع التسويق من خلال دمج وظائف الخدمات </w:t>
      </w:r>
      <w:r w:rsidRPr="005775F0">
        <w:rPr>
          <w:rtl/>
        </w:rPr>
        <w:lastRenderedPageBreak/>
        <w:t>اللوجستية. ومع ذلك، هناك عدد من القيود على هذا العمل يجب مراعاتها عند تطبيق نتائجه، بما في ذلك البيانات المقطعية، ومتغيرات الذاكرة، والنتائج الخاصة بالسياق. يُمكّن المفهوم الواضح والمتسق المُقدّم في هذا العمل، إلى جانب مُلخّص حديث للأدبيات، من تحقيق تقدم في النظرية والبحث. كما يصف اتجاهات البحث المستقبلية ويكشف عن الأسس النظرية لمسار البحث. علاوة على ذلك، يُشكّك البحث في بعض الآراء السائدة حول استخدام الخدمات اللوجستية في الصناعات القائمة على الخدمات، مثل شركات الطيران، مما يُوسّع منظورنا ويُمهّد الطريق لمزيد من البحث</w:t>
      </w:r>
      <w:sdt>
        <w:sdtPr>
          <w:rPr>
            <w:rtl/>
          </w:rPr>
          <w:id w:val="-7450844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Tho20 \l 3073</w:instrText>
          </w:r>
          <w:r>
            <w:rPr>
              <w:rtl/>
            </w:rPr>
            <w:instrText xml:space="preserve"> </w:instrText>
          </w:r>
          <w:r>
            <w:rPr>
              <w:rtl/>
            </w:rPr>
            <w:fldChar w:fldCharType="separate"/>
          </w:r>
          <w:r>
            <w:rPr>
              <w:noProof/>
              <w:rtl/>
            </w:rPr>
            <w:t xml:space="preserve"> </w:t>
          </w:r>
          <w:r>
            <w:rPr>
              <w:rFonts w:hint="cs"/>
              <w:noProof/>
              <w:rtl/>
            </w:rPr>
            <w:t>(</w:t>
          </w:r>
          <w:r>
            <w:rPr>
              <w:rFonts w:hint="cs"/>
              <w:noProof/>
            </w:rPr>
            <w:t>Thongkruer</w:t>
          </w:r>
          <w:r>
            <w:rPr>
              <w:rFonts w:hint="cs"/>
              <w:noProof/>
              <w:rtl/>
            </w:rPr>
            <w:t>، 2020)</w:t>
          </w:r>
          <w:r>
            <w:rPr>
              <w:rtl/>
            </w:rPr>
            <w:fldChar w:fldCharType="end"/>
          </w:r>
        </w:sdtContent>
      </w:sdt>
      <w:r w:rsidRPr="005775F0">
        <w:rPr>
          <w:rtl/>
        </w:rPr>
        <w:t>.</w:t>
      </w:r>
    </w:p>
    <w:p w14:paraId="3082BDDA" w14:textId="77777777" w:rsidR="003134CE" w:rsidRDefault="003134CE" w:rsidP="003134CE">
      <w:pPr>
        <w:pStyle w:val="NoSpacing"/>
        <w:rPr>
          <w:rtl/>
        </w:rPr>
      </w:pPr>
      <w:r w:rsidRPr="00E04400">
        <w:rPr>
          <w:rtl/>
        </w:rPr>
        <w:t>يُعدّ الحد من الآثار البيئية الناجمة عن سلسلة توريد قطع غيار الطائرات، بما يضمن الجودة والاستدامة، أولويةً متزايدةً لمصنّعي الطائرات. تقترح هذه الورقة البحثية دمج إدارة الجودة الشاملة (</w:t>
      </w:r>
      <w:r w:rsidRPr="00E04400">
        <w:t>TQM</w:t>
      </w:r>
      <w:r w:rsidRPr="00E04400">
        <w:rPr>
          <w:rtl/>
        </w:rPr>
        <w:t>) مع إدارة سلسلة التوريد الخضراء (</w:t>
      </w:r>
      <w:r w:rsidRPr="00E04400">
        <w:t>GSCM</w:t>
      </w:r>
      <w:r w:rsidRPr="00E04400">
        <w:rPr>
          <w:rtl/>
        </w:rPr>
        <w:t>) لتقليل المخاطر البيئية وتحسين أداء سلسلة توريد قطع غيار الطائرات. ويحظى إنشاء إطار عمل مُحدّد لدمج ركائز إدارة الجودة الشاملة وممارسات إدارة سلسلة التوريد الخضراء (</w:t>
      </w:r>
      <w:r w:rsidRPr="00E04400">
        <w:t>GSCM</w:t>
      </w:r>
      <w:r w:rsidRPr="00E04400">
        <w:rPr>
          <w:rtl/>
        </w:rPr>
        <w:t>) على امتداد سلسلة التوريد في مختلف مراحل دورة حياة المنتج، باهتمام خاص. ومن خلال النظر إلى عناصر النجاح الأساسية الستة لإدارة سلسلة التوريد الخضراء (</w:t>
      </w:r>
      <w:r w:rsidRPr="00E04400">
        <w:t>GSCM</w:t>
      </w:r>
      <w:r w:rsidRPr="00E04400">
        <w:rPr>
          <w:rtl/>
        </w:rPr>
        <w:t xml:space="preserve">) والمبادئ الأساسية لإدارة الجودة الشاملة الموضحة في سلسلة معايير </w:t>
      </w:r>
      <w:r w:rsidRPr="00E04400">
        <w:t>ISO 9000</w:t>
      </w:r>
      <w:r w:rsidRPr="00E04400">
        <w:rPr>
          <w:rtl/>
        </w:rPr>
        <w:t>، تُحدّد إمكانيات دمج إدارة سلسلة التوريد الخضراء (</w:t>
      </w:r>
      <w:r w:rsidRPr="00E04400">
        <w:t>GSCM</w:t>
      </w:r>
      <w:r w:rsidRPr="00E04400">
        <w:rPr>
          <w:rtl/>
        </w:rPr>
        <w:t>) وإدارة الجودة الشاملة لسلسلة التوريد قيد الدراسة. كما تُدرس مزايا هذا الدمج وعيوبه المحتملة، وتُقترح استراتيجيات للحد من المخاطر. وتُسلّط تجارب الشركات متعددة الجنسيات التي خضعت للبحث الضوء على فعالية استخدام هذا الدمج من منظور اقتصادي وبيئي. وستساعد نتائج الدراسة الممارسين والمجتمع العلمي على بناء إطار عمل مؤسسي وعملي عالمي لتبني إدارة الجودة والتكنولوجيا الخضراء في صناعة الطيران</w:t>
      </w:r>
      <w:sdt>
        <w:sdtPr>
          <w:rPr>
            <w:rtl/>
          </w:rPr>
          <w:id w:val="-3613614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Akh221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Akhmatova</w:t>
          </w:r>
          <w:r>
            <w:rPr>
              <w:rFonts w:hint="cs"/>
              <w:noProof/>
              <w:rtl/>
            </w:rPr>
            <w:t>، 2022)</w:t>
          </w:r>
          <w:r>
            <w:rPr>
              <w:rtl/>
            </w:rPr>
            <w:fldChar w:fldCharType="end"/>
          </w:r>
        </w:sdtContent>
      </w:sdt>
      <w:r w:rsidRPr="00E04400">
        <w:rPr>
          <w:rtl/>
        </w:rPr>
        <w:t>.</w:t>
      </w:r>
    </w:p>
    <w:p w14:paraId="22BA17DC" w14:textId="77777777" w:rsidR="003134CE" w:rsidRDefault="003134CE" w:rsidP="003134CE">
      <w:pPr>
        <w:pStyle w:val="NoSpacing"/>
        <w:rPr>
          <w:rtl/>
        </w:rPr>
      </w:pPr>
      <w:r w:rsidRPr="00AE135C">
        <w:rPr>
          <w:rtl/>
        </w:rPr>
        <w:t xml:space="preserve">لقد غيّرت جائحة كوفيد-19 الديناميكيات العالمية، مما دفع الدول إلى تطبيق بروتوكولات جديدة لوقف انتشار الفيروس مع الحفاظ على النشاط الاقتصادي. وقد وضعت عدة دول إجراءات وآليات لتقييم الزوار الذين دخلوا حدودها بشكل قانوني خلال الجائحة قبل السماح لهم بالاختلاط بالسكان المحليين. وينطبق هذا أيضًا على منطقة البحر الكاريبي، التي تعتمد بشكل كبير على السياحة. وينبغي أن يكون الهدف الثانوي لإجراءات الفحص هو ضمان رضا المسافرين فيما يتعلق بسرعة الإجراءات ودقتها وسرعتها وفعاليتها من حيث التكلفة، مع أن الهدف الرئيسي هو منع انتشار المرض بين السكان المحليين. ويمثل الهدف الأخير المحور الرئيسي لهذا البحث، الذي يقترح استراتيجية متعددة التخصصات لتحسين لوجستيات إجراءات فحص كوفيد-19 في دولة جزرية صغيرة. وتستند التوصيات إلى نقص التخصصات المهمة، والفجوات </w:t>
      </w:r>
      <w:r w:rsidRPr="00AE135C">
        <w:rPr>
          <w:rtl/>
        </w:rPr>
        <w:lastRenderedPageBreak/>
        <w:t xml:space="preserve">المتوقعة في المهارات بين القوى العاملة والكوادر المهنية، ومستوى الإلمام بالحاسوب والتقنية في الدولة. لتوضيح كيفية الاستفادة من التقنية المنظمة لتنفيذ الحلول المحتملة، يتم استخدام إطار عمل </w:t>
      </w:r>
      <w:r w:rsidRPr="00AE135C">
        <w:t>Lean Six Sigma</w:t>
      </w:r>
      <w:sdt>
        <w:sdtPr>
          <w:rPr>
            <w:rtl/>
          </w:rPr>
          <w:id w:val="-102447906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Law21 \l 3073</w:instrText>
          </w:r>
          <w:r>
            <w:rPr>
              <w:rtl/>
            </w:rPr>
            <w:instrText xml:space="preserve"> </w:instrText>
          </w:r>
          <w:r>
            <w:rPr>
              <w:rtl/>
            </w:rPr>
            <w:fldChar w:fldCharType="separate"/>
          </w:r>
          <w:r>
            <w:rPr>
              <w:noProof/>
              <w:rtl/>
            </w:rPr>
            <w:t xml:space="preserve"> </w:t>
          </w:r>
          <w:r>
            <w:rPr>
              <w:rFonts w:hint="cs"/>
              <w:noProof/>
              <w:rtl/>
            </w:rPr>
            <w:t>(</w:t>
          </w:r>
          <w:r>
            <w:rPr>
              <w:rFonts w:hint="cs"/>
              <w:noProof/>
            </w:rPr>
            <w:t>Lawrence</w:t>
          </w:r>
          <w:r>
            <w:rPr>
              <w:rFonts w:hint="cs"/>
              <w:noProof/>
              <w:rtl/>
            </w:rPr>
            <w:t>، 2021)</w:t>
          </w:r>
          <w:r>
            <w:rPr>
              <w:rtl/>
            </w:rPr>
            <w:fldChar w:fldCharType="end"/>
          </w:r>
        </w:sdtContent>
      </w:sdt>
      <w:r w:rsidRPr="00AE135C">
        <w:rPr>
          <w:rtl/>
        </w:rPr>
        <w:t>.</w:t>
      </w:r>
    </w:p>
    <w:p w14:paraId="58320738" w14:textId="77777777" w:rsidR="003134CE" w:rsidRDefault="003134CE" w:rsidP="003134CE">
      <w:pPr>
        <w:pStyle w:val="NoSpacing"/>
        <w:rPr>
          <w:rtl/>
        </w:rPr>
      </w:pPr>
      <w:r w:rsidRPr="00D632B4">
        <w:rPr>
          <w:rtl/>
        </w:rPr>
        <w:t xml:space="preserve">ركزت غالبية تطبيقات سيجما ستة على قطاعي التصنيع والقطاع الخاص، على الرغم من أن سيجما ستة منهجية فعالة للغاية تعتمد على البيانات في صنع القرار. علاوة على ذلك، لا تُستخدم العديد من دراسات الحالة في الخدمة العامة. لم تتضمن الأدبيات أي أمثلة لتطبيقات سيجما ستة في قطاع النقل العام الحضري، على الرغم من أن هذا القطاع له تأثير مباشر على الرفاه الاقتصادي والاجتماعي لسكانه ويُعد أحد أهم مؤشرات المدن المعاصرة. تقدم هذه المقالة دراسة حالة لتطبيق منهجية سيجما ستة </w:t>
      </w:r>
      <w:r w:rsidRPr="00D632B4">
        <w:t>DMAIC</w:t>
      </w:r>
      <w:r w:rsidRPr="00D632B4">
        <w:rPr>
          <w:rtl/>
        </w:rPr>
        <w:t xml:space="preserve"> في قطاع النقل العام الحضري. ونظرًا لأن حوادث المرور مشكلة رئيسية في هذا القطاع، فإن دراسة الحالة تهدف إلى الحد منها. ولإيجاد مجالات للتحسين في تحديد سائقي الحافلات المناسبين للخطوط/المسارات وأنواع الحافلات، وكذلك في تحديد العناصر التي تزيد من المخاطر بشكل عام، تم تطبيق منهجية </w:t>
      </w:r>
      <w:r w:rsidRPr="00D632B4">
        <w:t>DMAIC</w:t>
      </w:r>
      <w:r w:rsidRPr="00D632B4">
        <w:rPr>
          <w:rtl/>
        </w:rPr>
        <w:t xml:space="preserve"> وأدوات ومبادئ سيجما ستة. وكان من بين الأساليب الإحصائية المستخدمة في هذا البحث تحليل التباين (</w:t>
      </w:r>
      <w:r w:rsidRPr="00D632B4">
        <w:t>ANOVA</w:t>
      </w:r>
      <w:r w:rsidRPr="00D632B4">
        <w:rPr>
          <w:rtl/>
        </w:rPr>
        <w:t xml:space="preserve">)، والانحدار اللوجستي، وتحليل المجموعات بمتوسطات </w:t>
      </w:r>
      <w:r w:rsidRPr="00D632B4">
        <w:t>k</w:t>
      </w:r>
      <w:r w:rsidRPr="00D632B4">
        <w:rPr>
          <w:rtl/>
        </w:rPr>
        <w:t xml:space="preserve">، وغيرها من الاختبارات غير المعلمية. أدت التحسينات المُحققة إلى تحسن بنسبة ٢٠٪ تقريبًا. ووفقًا لنتائج الدراسة، يُمكن تحسين جودة خدمات الشركات العامة بتطبيق تقنيات تحسين الجودة المنهجية القائمة على البيانات، مثل </w:t>
      </w:r>
      <w:r w:rsidRPr="00D632B4">
        <w:t>Six Sigma</w:t>
      </w:r>
      <w:r w:rsidRPr="00D632B4">
        <w:rPr>
          <w:rtl/>
        </w:rPr>
        <w:t xml:space="preserve"> أو </w:t>
      </w:r>
      <w:r w:rsidRPr="00D632B4">
        <w:t>Lean</w:t>
      </w:r>
      <w:r w:rsidRPr="00D632B4">
        <w:rPr>
          <w:rtl/>
        </w:rPr>
        <w:t>، مع بعض التعديلات الطفيفة</w:t>
      </w:r>
      <w:sdt>
        <w:sdtPr>
          <w:rPr>
            <w:rtl/>
          </w:rPr>
          <w:id w:val="-36567753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Kuv17 \l 3073</w:instrText>
          </w:r>
          <w:r>
            <w:rPr>
              <w:rtl/>
            </w:rPr>
            <w:instrText xml:space="preserve"> </w:instrText>
          </w:r>
          <w:r>
            <w:rPr>
              <w:rtl/>
            </w:rPr>
            <w:fldChar w:fldCharType="separate"/>
          </w:r>
          <w:r>
            <w:rPr>
              <w:noProof/>
              <w:rtl/>
            </w:rPr>
            <w:t xml:space="preserve"> </w:t>
          </w:r>
          <w:r>
            <w:rPr>
              <w:rFonts w:hint="cs"/>
              <w:noProof/>
              <w:rtl/>
            </w:rPr>
            <w:t>(</w:t>
          </w:r>
          <w:r>
            <w:rPr>
              <w:rFonts w:hint="cs"/>
              <w:noProof/>
            </w:rPr>
            <w:t>Kuvvetli</w:t>
          </w:r>
          <w:r>
            <w:rPr>
              <w:rFonts w:hint="cs"/>
              <w:noProof/>
              <w:rtl/>
            </w:rPr>
            <w:t>، 2017)</w:t>
          </w:r>
          <w:r>
            <w:rPr>
              <w:rtl/>
            </w:rPr>
            <w:fldChar w:fldCharType="end"/>
          </w:r>
        </w:sdtContent>
      </w:sdt>
      <w:r w:rsidRPr="00D632B4">
        <w:rPr>
          <w:rtl/>
        </w:rPr>
        <w:t>.</w:t>
      </w:r>
    </w:p>
    <w:p w14:paraId="124BE74F" w14:textId="77777777" w:rsidR="003134CE" w:rsidRDefault="003134CE" w:rsidP="003134CE">
      <w:pPr>
        <w:pStyle w:val="NoSpacing"/>
        <w:rPr>
          <w:rtl/>
        </w:rPr>
      </w:pPr>
      <w:r w:rsidRPr="00BF1763">
        <w:rPr>
          <w:rtl/>
        </w:rPr>
        <w:t xml:space="preserve">يتناول هذا الاستعراض المنهجي للأدبيات تطبيق منهجية سيجما ستة في مجموعة متنوعة من الصناعات في منطقة الشرق الأوسط وشمال أفريقيا، مع التركيز على كيفية تعزيزها لأداء الخدمات الجمركية. يلخص هذا البحث نتائج العديد من الأبحاث التي بحثت في فعالية سيجما ستة في مجموعة متنوعة من الصناعات، بما في ذلك </w:t>
      </w:r>
      <w:r w:rsidRPr="00BF1763">
        <w:rPr>
          <w:rFonts w:hint="cs"/>
          <w:rtl/>
        </w:rPr>
        <w:t>المصارف</w:t>
      </w:r>
      <w:r w:rsidRPr="00BF1763">
        <w:rPr>
          <w:rFonts w:hint="eastAsia"/>
          <w:rtl/>
        </w:rPr>
        <w:t>،</w:t>
      </w:r>
      <w:r w:rsidRPr="00BF1763">
        <w:rPr>
          <w:rtl/>
        </w:rPr>
        <w:t xml:space="preserve"> والرعاية الصحية والسياحة والتعليم. تُظهر النتائج أن سيجما ستة قد حسّنت بشكل كبير الأداء التنظيمي والكفاءة التشغيلية وجودة الخدمة، ويعزى ذلك غالبًا إلى نهجها القائم على البيانات لتقليل الهدر وتحسين العمليات. على الرغم من انتشار سيجما ستة في مختلف الصناعات، إلا أنه لا يُعرف الكثير عن كيفية تطبيقها في قطاع الجمارك. يؤكد التقييم على كيفية تحسين سيجما ستة للعمليات الجمركية من خلال تقليل وقت المعالجة، وتحسين دقة الإقرارات الجمركية، والارتقاء بجودة الخدمة بشكل عام. ومع ذلك، فإن التكامل مع التطورات التكنولوجية، وتدريب الموظفين، والدعم القيادي القوي، كلها عوامل ضرورية لنجاح التطبيق. ولتعزيز فعالية وتنافسية العمليات الجمركية، تُسلّط الدراسة الضوء على الحاجة إلى </w:t>
      </w:r>
      <w:r w:rsidRPr="00BF1763">
        <w:rPr>
          <w:rtl/>
        </w:rPr>
        <w:lastRenderedPageBreak/>
        <w:t>دراسات مُركّزة على دور سيجما ستة في إصلاح الخدمات الجمركية في منطقة الشرق الأوسط وشمال أفريقيا. ويتم ذلك من خلال تحديد القضايا المهمة واقتراح اتجاهات بحثية مستقبلية</w:t>
      </w:r>
      <w:sdt>
        <w:sdtPr>
          <w:rPr>
            <w:rtl/>
          </w:rPr>
          <w:id w:val="-21050761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Bar25 \l 3073</w:instrText>
          </w:r>
          <w:r>
            <w:rPr>
              <w:rtl/>
            </w:rPr>
            <w:instrText xml:space="preserve"> </w:instrText>
          </w:r>
          <w:r>
            <w:rPr>
              <w:rtl/>
            </w:rPr>
            <w:fldChar w:fldCharType="separate"/>
          </w:r>
          <w:r>
            <w:rPr>
              <w:noProof/>
              <w:rtl/>
            </w:rPr>
            <w:t xml:space="preserve"> </w:t>
          </w:r>
          <w:r>
            <w:rPr>
              <w:rFonts w:hint="cs"/>
              <w:noProof/>
              <w:rtl/>
            </w:rPr>
            <w:t>(</w:t>
          </w:r>
          <w:r>
            <w:rPr>
              <w:rFonts w:hint="cs"/>
              <w:noProof/>
            </w:rPr>
            <w:t>Barhoom</w:t>
          </w:r>
          <w:r>
            <w:rPr>
              <w:rFonts w:hint="cs"/>
              <w:noProof/>
              <w:rtl/>
            </w:rPr>
            <w:t>، 2025)</w:t>
          </w:r>
          <w:r>
            <w:rPr>
              <w:rtl/>
            </w:rPr>
            <w:fldChar w:fldCharType="end"/>
          </w:r>
        </w:sdtContent>
      </w:sdt>
      <w:r w:rsidRPr="00BF1763">
        <w:rPr>
          <w:rtl/>
        </w:rPr>
        <w:t>.</w:t>
      </w:r>
    </w:p>
    <w:p w14:paraId="04F56DC3" w14:textId="77777777" w:rsidR="003134CE" w:rsidRDefault="003134CE" w:rsidP="003134CE">
      <w:pPr>
        <w:pStyle w:val="NoSpacing"/>
        <w:rPr>
          <w:rtl/>
        </w:rPr>
      </w:pPr>
      <w:r w:rsidRPr="00B15B17">
        <w:rPr>
          <w:rtl/>
        </w:rPr>
        <w:t>يُعد انخفاض رضا العملاء وعدم كفاءة العمليات قضيتين رئيسيتين تُعاني منهما صناعة الخدمات في الوقت الحالي. وعلى الرغم من استخدام منهجية سيجما ستة على نطاق واسع في التصنيع، إلا أنه لا يُعرف الكثير عن إمكاناتها في صناعة الخدمات. وبالتالي، من خلال تقييم تطبيق سيجما ستة في قطاع الخدمات لتعزيز فعالية العمليات ورضا العملاء، تسعى هذه المراجعة المنهجية للأدبيات إلى سد هذه الفجوة البحثية. تتمثل الأهداف الرئيسية لهذه المراجعة في تحديد تطبيقات سيجما ستة في صناعة الخدمات، وتحديد عوائق التنفيذ والمشاكل الشائعة في صناعة الخدمات، وتحديد مؤشرات الأداء الرئيسية (</w:t>
      </w:r>
      <w:r w:rsidRPr="00B15B17">
        <w:t>KPIs</w:t>
      </w:r>
      <w:r w:rsidRPr="00B15B17">
        <w:rPr>
          <w:rtl/>
        </w:rPr>
        <w:t>) المتعلقة بها لقياس كفاءة العمليات ورضا العملاء، ومقارنة سيجما ستة مع مناهج أخرى لتحسين هذه المقاييس. يتم استخدام نهج عناصر التقارير المفضلة للمراجعات المنهجية والتحليلات التلوية (</w:t>
      </w:r>
      <w:r w:rsidRPr="00B15B17">
        <w:t>PRISMA</w:t>
      </w:r>
      <w:r w:rsidRPr="00B15B17">
        <w:rPr>
          <w:rtl/>
        </w:rPr>
        <w:t xml:space="preserve">) والتحليل الموضوعي في هذه المراجعة لتصنيف العوائق وتحديد الموضوعات المهمة. تغطي الدراسة السنوات العشر الماضية وتقدم ملخصًا شاملاً لكيفية تطبيق سيجما ستة في صناعات الخدمات والمناطق الجغرافية المختلفة. تشير النتائج إلى أن ستة سيجما تُحسّن رضا العملاء وفعالية العمليات بشكل ملحوظ في مختلف قطاعات الخدمات، بما في ذلك </w:t>
      </w:r>
      <w:r w:rsidRPr="00B15B17">
        <w:rPr>
          <w:rFonts w:hint="cs"/>
          <w:rtl/>
        </w:rPr>
        <w:t>المالية</w:t>
      </w:r>
      <w:r w:rsidRPr="00B15B17">
        <w:rPr>
          <w:rFonts w:hint="eastAsia"/>
          <w:rtl/>
        </w:rPr>
        <w:t>،</w:t>
      </w:r>
      <w:r w:rsidRPr="00B15B17">
        <w:rPr>
          <w:rtl/>
        </w:rPr>
        <w:t xml:space="preserve"> </w:t>
      </w:r>
      <w:r w:rsidRPr="00B15B17">
        <w:rPr>
          <w:rFonts w:hint="cs"/>
          <w:rtl/>
        </w:rPr>
        <w:t>والاتصالات</w:t>
      </w:r>
      <w:r w:rsidRPr="00B15B17">
        <w:rPr>
          <w:rFonts w:hint="eastAsia"/>
          <w:rtl/>
        </w:rPr>
        <w:t>،</w:t>
      </w:r>
      <w:r w:rsidRPr="00B15B17">
        <w:rPr>
          <w:rtl/>
        </w:rPr>
        <w:t xml:space="preserve"> </w:t>
      </w:r>
      <w:r w:rsidRPr="00B15B17">
        <w:rPr>
          <w:rFonts w:hint="cs"/>
          <w:rtl/>
        </w:rPr>
        <w:t xml:space="preserve">والرعاية الصحية </w:t>
      </w:r>
      <w:r w:rsidRPr="00B15B17">
        <w:rPr>
          <w:rFonts w:hint="eastAsia"/>
          <w:rtl/>
        </w:rPr>
        <w:t>،</w:t>
      </w:r>
      <w:r w:rsidRPr="00B15B17">
        <w:rPr>
          <w:rtl/>
        </w:rPr>
        <w:t>والتعليم. وبناءً على ذلك، يُشدد هذا التقييم على ضرورة إجراء المزيد من البحوث حول تطبيق ستة سيجما في قطاع الخدمات. لذا، تُعدّ هذه الدراسة أساسيةً لوضع خطط لاستخدام ستة سيجما لتحسين رضا العملاء وكفاءة العمليات في قطاع الخدمات</w:t>
      </w:r>
      <w:sdt>
        <w:sdtPr>
          <w:rPr>
            <w:rtl/>
          </w:rPr>
          <w:id w:val="40218593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Sam25 \l 3073</w:instrText>
          </w:r>
          <w:r>
            <w:rPr>
              <w:rtl/>
            </w:rPr>
            <w:instrText xml:space="preserve"> </w:instrText>
          </w:r>
          <w:r>
            <w:rPr>
              <w:rtl/>
            </w:rPr>
            <w:fldChar w:fldCharType="separate"/>
          </w:r>
          <w:r>
            <w:rPr>
              <w:noProof/>
              <w:rtl/>
            </w:rPr>
            <w:t xml:space="preserve"> </w:t>
          </w:r>
          <w:r>
            <w:rPr>
              <w:rFonts w:hint="cs"/>
              <w:noProof/>
              <w:rtl/>
            </w:rPr>
            <w:t>(</w:t>
          </w:r>
          <w:r>
            <w:rPr>
              <w:rFonts w:hint="cs"/>
              <w:noProof/>
            </w:rPr>
            <w:t>Samarakoon</w:t>
          </w:r>
          <w:r>
            <w:rPr>
              <w:rFonts w:hint="cs"/>
              <w:noProof/>
              <w:rtl/>
            </w:rPr>
            <w:t>، 2025)</w:t>
          </w:r>
          <w:r>
            <w:rPr>
              <w:rtl/>
            </w:rPr>
            <w:fldChar w:fldCharType="end"/>
          </w:r>
        </w:sdtContent>
      </w:sdt>
      <w:r w:rsidRPr="00B15B17">
        <w:rPr>
          <w:rtl/>
        </w:rPr>
        <w:t>.</w:t>
      </w:r>
    </w:p>
    <w:p w14:paraId="56807DD2" w14:textId="77777777" w:rsidR="003134CE" w:rsidRPr="00D632B4" w:rsidRDefault="003134CE" w:rsidP="003134CE">
      <w:pPr>
        <w:pStyle w:val="NoSpacing"/>
        <w:rPr>
          <w:rFonts w:hint="cs"/>
          <w:rtl/>
        </w:rPr>
      </w:pPr>
      <w:r w:rsidRPr="00A361F4">
        <w:rPr>
          <w:rtl/>
        </w:rPr>
        <w:t>تهدف دراسة</w:t>
      </w:r>
      <w:sdt>
        <w:sdtPr>
          <w:rPr>
            <w:rtl/>
          </w:rPr>
          <w:id w:val="-131987209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Van251 \l 3073</w:instrText>
          </w:r>
          <w:r>
            <w:rPr>
              <w:rtl/>
            </w:rPr>
            <w:instrText xml:space="preserve"> </w:instrText>
          </w:r>
          <w:r>
            <w:rPr>
              <w:rtl/>
            </w:rPr>
            <w:fldChar w:fldCharType="separate"/>
          </w:r>
          <w:r>
            <w:rPr>
              <w:noProof/>
              <w:rtl/>
            </w:rPr>
            <w:t xml:space="preserve"> </w:t>
          </w:r>
          <w:r>
            <w:rPr>
              <w:rFonts w:hint="cs"/>
              <w:noProof/>
              <w:rtl/>
            </w:rPr>
            <w:t>(</w:t>
          </w:r>
          <w:r>
            <w:rPr>
              <w:rFonts w:hint="cs"/>
              <w:noProof/>
            </w:rPr>
            <w:t>Vanichchinchai</w:t>
          </w:r>
          <w:r>
            <w:rPr>
              <w:rFonts w:hint="cs"/>
              <w:noProof/>
              <w:rtl/>
            </w:rPr>
            <w:t>، 2025)</w:t>
          </w:r>
          <w:r>
            <w:rPr>
              <w:rtl/>
            </w:rPr>
            <w:fldChar w:fldCharType="end"/>
          </w:r>
        </w:sdtContent>
      </w:sdt>
      <w:r w:rsidRPr="00A361F4">
        <w:rPr>
          <w:rtl/>
        </w:rPr>
        <w:t xml:space="preserve"> إلى دراسة رضا الشاحنين عن جودة الخدمات اللوجستية لشركات الشحن (</w:t>
      </w:r>
      <w:r w:rsidRPr="00A361F4">
        <w:t>LSQ</w:t>
      </w:r>
      <w:r w:rsidRPr="00A361F4">
        <w:rPr>
          <w:rtl/>
        </w:rPr>
        <w:t xml:space="preserve">)، وتقييم فعالية تخصيص الموارد لها، ودراسة كيفية تأثيرها على الأداء المالي للشاحنين. جُمعت بيانات من 237 مُصدّر أثاث في تايلاند باستخدام نموذج </w:t>
      </w:r>
      <w:r w:rsidRPr="00A361F4">
        <w:t>SERVQUAL</w:t>
      </w:r>
      <w:r w:rsidRPr="00A361F4">
        <w:rPr>
          <w:rtl/>
        </w:rPr>
        <w:t xml:space="preserve"> مُعدّل بأبعاد تكلفة إضافية. استُخدمت الانحدار المتعدد، وتحليل الأداء والأهمية (</w:t>
      </w:r>
      <w:r w:rsidRPr="00A361F4">
        <w:t>IPA</w:t>
      </w:r>
      <w:r w:rsidRPr="00A361F4">
        <w:rPr>
          <w:rtl/>
        </w:rPr>
        <w:t>)، ومؤشر عدم المطابقة للأولوية (</w:t>
      </w:r>
      <w:r w:rsidRPr="00A361F4">
        <w:t>PNCI</w:t>
      </w:r>
      <w:r w:rsidRPr="00A361F4">
        <w:rPr>
          <w:rtl/>
        </w:rPr>
        <w:t xml:space="preserve">)، والإحصاءات الوصفية، وتحليل الفجوة باستخدام اختبار </w:t>
      </w:r>
      <w:r w:rsidRPr="00A361F4">
        <w:t>t</w:t>
      </w:r>
      <w:r w:rsidRPr="00A361F4">
        <w:rPr>
          <w:rtl/>
        </w:rPr>
        <w:t xml:space="preserve"> للعينات المقترنة لتحليل البيانات. وُجد أن الشاحنين غير راضين للغاية عن جودة الخدمات اللوجستية الشاملة عبر جميع الأبعاد والمؤشرات. تسببت التكلفة والملموسات في أكبر وأقل قدر من عدم الرضا بين الشاحنين، على التوالي. كما أوصى </w:t>
      </w:r>
      <w:r w:rsidRPr="00A361F4">
        <w:t>PNCI</w:t>
      </w:r>
      <w:r w:rsidRPr="00A361F4">
        <w:rPr>
          <w:rtl/>
        </w:rPr>
        <w:t xml:space="preserve"> بنقل الموارد من الملموسات والموثوقية لتعزيز التكلفة والضمان، على الرغم من أن </w:t>
      </w:r>
      <w:r w:rsidRPr="00A361F4">
        <w:t>IPA</w:t>
      </w:r>
      <w:r w:rsidRPr="00A361F4">
        <w:rPr>
          <w:rtl/>
        </w:rPr>
        <w:t xml:space="preserve"> لم يجد أبعاد </w:t>
      </w:r>
      <w:r w:rsidRPr="00A361F4">
        <w:t>LSQ</w:t>
      </w:r>
      <w:r w:rsidRPr="00A361F4">
        <w:rPr>
          <w:rtl/>
        </w:rPr>
        <w:t xml:space="preserve"> ذات أداء أعلى أو أقل من المطلوب. وقد تعززت المبيعات بشكل كبير بفضل التكلفة، والالتزام بالمواعيد، والمالموسات، والموثوقية. ومع ذلك، لم تتأثر ربحية الشاحن بشكل كبير بأي بُعد من أبعاد جودة الخدمة.</w:t>
      </w:r>
    </w:p>
    <w:p w14:paraId="1A67D308" w14:textId="77777777" w:rsidR="003134CE" w:rsidRDefault="003134CE" w:rsidP="003134CE">
      <w:pPr>
        <w:pStyle w:val="NoSpacing"/>
        <w:rPr>
          <w:rtl/>
        </w:rPr>
      </w:pPr>
      <w:r w:rsidRPr="0019128F">
        <w:rPr>
          <w:rtl/>
        </w:rPr>
        <w:lastRenderedPageBreak/>
        <w:t>تهدف مقالة</w:t>
      </w:r>
      <w:sdt>
        <w:sdtPr>
          <w:rPr>
            <w:rtl/>
          </w:rPr>
          <w:id w:val="603578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Bha231 \l 3073</w:instrText>
          </w:r>
          <w:r>
            <w:rPr>
              <w:rtl/>
            </w:rPr>
            <w:instrText xml:space="preserve"> </w:instrText>
          </w:r>
          <w:r>
            <w:rPr>
              <w:rtl/>
            </w:rPr>
            <w:fldChar w:fldCharType="separate"/>
          </w:r>
          <w:r>
            <w:rPr>
              <w:noProof/>
              <w:rtl/>
            </w:rPr>
            <w:t xml:space="preserve"> </w:t>
          </w:r>
          <w:r>
            <w:rPr>
              <w:rFonts w:hint="cs"/>
              <w:noProof/>
              <w:rtl/>
            </w:rPr>
            <w:t>(</w:t>
          </w:r>
          <w:r>
            <w:rPr>
              <w:rFonts w:hint="cs"/>
              <w:noProof/>
            </w:rPr>
            <w:t>Bhat</w:t>
          </w:r>
          <w:r>
            <w:rPr>
              <w:rFonts w:hint="cs"/>
              <w:noProof/>
              <w:rtl/>
            </w:rPr>
            <w:t>، 2023)</w:t>
          </w:r>
          <w:r>
            <w:rPr>
              <w:rtl/>
            </w:rPr>
            <w:fldChar w:fldCharType="end"/>
          </w:r>
        </w:sdtContent>
      </w:sdt>
      <w:r w:rsidRPr="0019128F">
        <w:rPr>
          <w:rtl/>
        </w:rPr>
        <w:t xml:space="preserve"> إلى تحديد العناصر الرئيسية لمنهجية </w:t>
      </w:r>
      <w:r w:rsidRPr="0019128F">
        <w:t>Six Sigma</w:t>
      </w:r>
      <w:r w:rsidRPr="0019128F">
        <w:rPr>
          <w:rtl/>
        </w:rPr>
        <w:t xml:space="preserve"> اللازمة للتنفيذ الفعال والحفاظ على جودة الخدمة في أربع مؤسسات متميزة في دولة الإمارات العربية المتحدة. والغرض من هذه الورقة هو التأكد من الأسباب الكامنة وراء تطبيق منهجية </w:t>
      </w:r>
      <w:r w:rsidRPr="0019128F">
        <w:t>Six Sigma</w:t>
      </w:r>
      <w:r w:rsidRPr="0019128F">
        <w:rPr>
          <w:rtl/>
        </w:rPr>
        <w:t>، وصوت العميل، ومؤشرات الأداء الرئيسية (</w:t>
      </w:r>
      <w:r w:rsidRPr="0019128F">
        <w:t>KPIs</w:t>
      </w:r>
      <w:r w:rsidRPr="0019128F">
        <w:rPr>
          <w:rtl/>
        </w:rPr>
        <w:t>)، والعوامل الحرجة للجودة (</w:t>
      </w:r>
      <w:r w:rsidRPr="0019128F">
        <w:t>CTQ</w:t>
      </w:r>
      <w:r w:rsidRPr="0019128F">
        <w:rPr>
          <w:rtl/>
        </w:rPr>
        <w:t xml:space="preserve">)، وعوامل الاستعداد، وعوامل النجاح الحرجة، وتدابير الاستدامة، واستخدام الأدوات والتقنيات، والعقبات والتحديات، وأثر ذلك على أداء الشركة. وللتأكد من إجابات أهداف البحث، تم استخدام نهج بحث استكشافي باستخدام العديد من تحليلات دراسات الحالة. وقد تم فحص أربع دراسات حالة من أربع شركات مختلفة تمارس خدماتها. واستُخدمت عملية دراسة حالة ذات معايير محددة مسبقًا لتجميع دراسات الحالة من هذه الشركات. ووفقًا للتقرير، تعتمد مشاريع تحسين عمليات الخدمة بشكل كبير على ملاحظات العملاء الداخلية، مع اعتبار التوفير مؤشرًا رئيسيًا لأداء العملية. في مبادرات </w:t>
      </w:r>
      <w:r w:rsidRPr="0019128F">
        <w:t>Six Sigma</w:t>
      </w:r>
      <w:r w:rsidRPr="0019128F">
        <w:rPr>
          <w:rtl/>
        </w:rPr>
        <w:t>، تستخدم غالبية المؤسسات وقت الدورة والأخطاء كمؤشرات حرجة للجودة. بمساعدة وتوجيه وتدخلات متخصصين خارجيين، يمكن حتى للمستخدمين عديمي الخبرة استخدام تقنية سيجما ستة بنجاح. يتضح من خلال دراسات الحالة أن الفرق متعددة الوظائف، والتواصل الجيد، وقيادة الإدارة العليا ساهمت جميعها في نجاح تطبيق المشاريع. تتمثل العقبة الأكثر شيوعًا التي وُجدت أثناء فحص دراسة الحالة في مقاومة الموظفين للتغيير. في النهاية، تم تطبيق سيجما ستة باستخدام أدوات وتقنيات شائعة ضمن نهج التعريف والقياس والتحليل والتحسين والتحكم (</w:t>
      </w:r>
      <w:r w:rsidRPr="0019128F">
        <w:t>DMAIC</w:t>
      </w:r>
      <w:r w:rsidRPr="0019128F">
        <w:rPr>
          <w:rtl/>
        </w:rPr>
        <w:t>) في كل من دراسات الحالة الأربع. نظرًا لوجود عدد قليل جدًا من تقييمات دراسات الحالة في مختلف النظم البيئية في دولة الإمارات العربية المتحدة، لا يمكن تطبيق نتائج هذه الدراسة على نطاق واسع. من أجل فهم ووضع خارطة طريق عامة لتطبيق سيجما ستة في قطاع الخدمات في دولة الإمارات العربية المتحدة، يرغب المؤلفون في دراسة دراسات حالة إضافية في تحسين جودة الخدمة باستخدام منهجية سيجما ستة والإبلاغ عنها. تسلط نتائج الدراسة الضوء على أوجه التشابه والتباين بين الاستدامة والمكونات الرئيسية لتطبيق سيجما ستة في الشركات في دولة الإمارات العربية المتحدة. وقد تساعد نتائج الدراسة صناع السياسات وصناع القرار المهمين في دولة الإمارات العربية المتحدة ودول أخرى في فهم فعالية ستة سيجما في تحسين جودة الخدمة وعناصرها الحاسمة في نشرها.</w:t>
      </w:r>
    </w:p>
    <w:p w14:paraId="1C17A968" w14:textId="77777777" w:rsidR="003134CE" w:rsidRDefault="003134CE" w:rsidP="003134CE">
      <w:pPr>
        <w:spacing w:line="360" w:lineRule="auto"/>
        <w:rPr>
          <w:rFonts w:ascii="Sakkal Majalla" w:hAnsi="Sakkal Majalla" w:cs="Sakkal Majalla"/>
          <w:sz w:val="28"/>
          <w:szCs w:val="28"/>
          <w:rtl/>
        </w:rPr>
      </w:pPr>
    </w:p>
    <w:p w14:paraId="52CAC9E8" w14:textId="77777777" w:rsidR="003134CE" w:rsidRDefault="003134CE" w:rsidP="003134CE">
      <w:pPr>
        <w:spacing w:line="360" w:lineRule="auto"/>
        <w:rPr>
          <w:rFonts w:ascii="Sakkal Majalla" w:hAnsi="Sakkal Majalla" w:cs="Sakkal Majalla"/>
          <w:sz w:val="28"/>
          <w:szCs w:val="28"/>
          <w:rtl/>
        </w:rPr>
      </w:pPr>
    </w:p>
    <w:p w14:paraId="48B09BED" w14:textId="77777777" w:rsidR="003134CE" w:rsidRDefault="003134CE" w:rsidP="003134CE">
      <w:pPr>
        <w:spacing w:line="360" w:lineRule="auto"/>
        <w:rPr>
          <w:rFonts w:ascii="Sakkal Majalla" w:hAnsi="Sakkal Majalla" w:cs="Sakkal Majalla"/>
          <w:sz w:val="28"/>
          <w:szCs w:val="28"/>
          <w:rtl/>
        </w:rPr>
      </w:pPr>
    </w:p>
    <w:p w14:paraId="3A5ABA59" w14:textId="77777777" w:rsidR="003134CE" w:rsidRDefault="003134CE" w:rsidP="003134CE">
      <w:pPr>
        <w:spacing w:line="360" w:lineRule="auto"/>
        <w:rPr>
          <w:rFonts w:ascii="Sakkal Majalla" w:hAnsi="Sakkal Majalla" w:cs="Sakkal Majalla"/>
          <w:sz w:val="28"/>
          <w:szCs w:val="28"/>
          <w:rtl/>
        </w:rPr>
      </w:pPr>
    </w:p>
    <w:p w14:paraId="45ABCDB6" w14:textId="77777777" w:rsidR="003134CE" w:rsidRDefault="003134CE" w:rsidP="003134CE">
      <w:pPr>
        <w:spacing w:line="360" w:lineRule="auto"/>
        <w:rPr>
          <w:rFonts w:ascii="Sakkal Majalla" w:hAnsi="Sakkal Majalla" w:cs="Sakkal Majalla"/>
          <w:sz w:val="28"/>
          <w:szCs w:val="28"/>
          <w:rtl/>
        </w:rPr>
      </w:pPr>
    </w:p>
    <w:p w14:paraId="6AFF8FBD" w14:textId="77777777" w:rsidR="003134CE" w:rsidRDefault="003134CE" w:rsidP="003134CE">
      <w:pPr>
        <w:spacing w:line="360" w:lineRule="auto"/>
        <w:rPr>
          <w:rFonts w:ascii="Sakkal Majalla" w:hAnsi="Sakkal Majalla" w:cs="Sakkal Majalla"/>
          <w:sz w:val="28"/>
          <w:szCs w:val="28"/>
          <w:rtl/>
        </w:rPr>
      </w:pPr>
    </w:p>
    <w:p w14:paraId="693A3095" w14:textId="77777777" w:rsidR="003134CE" w:rsidRDefault="003134CE" w:rsidP="003134CE">
      <w:pPr>
        <w:spacing w:line="360" w:lineRule="auto"/>
        <w:rPr>
          <w:rFonts w:ascii="Sakkal Majalla" w:hAnsi="Sakkal Majalla" w:cs="Sakkal Majalla"/>
          <w:sz w:val="28"/>
          <w:szCs w:val="28"/>
          <w:rtl/>
        </w:rPr>
      </w:pPr>
    </w:p>
    <w:p w14:paraId="7866A5C2" w14:textId="77777777" w:rsidR="003134CE" w:rsidRDefault="003134CE" w:rsidP="003134CE">
      <w:pPr>
        <w:spacing w:line="360" w:lineRule="auto"/>
        <w:rPr>
          <w:rFonts w:ascii="Sakkal Majalla" w:hAnsi="Sakkal Majalla" w:cs="Sakkal Majalla"/>
          <w:sz w:val="28"/>
          <w:szCs w:val="28"/>
          <w:rtl/>
        </w:rPr>
      </w:pPr>
    </w:p>
    <w:p w14:paraId="14F1F752" w14:textId="77777777" w:rsidR="003134CE" w:rsidRDefault="003134CE" w:rsidP="003134CE">
      <w:pPr>
        <w:spacing w:line="360" w:lineRule="auto"/>
        <w:rPr>
          <w:rFonts w:ascii="Sakkal Majalla" w:hAnsi="Sakkal Majalla" w:cs="Sakkal Majalla"/>
          <w:sz w:val="28"/>
          <w:szCs w:val="28"/>
          <w:rtl/>
        </w:rPr>
      </w:pPr>
    </w:p>
    <w:p w14:paraId="21A9B160" w14:textId="77777777" w:rsidR="003134CE" w:rsidRDefault="003134CE" w:rsidP="003134CE">
      <w:pPr>
        <w:spacing w:line="360" w:lineRule="auto"/>
        <w:rPr>
          <w:rFonts w:ascii="Sakkal Majalla" w:hAnsi="Sakkal Majalla" w:cs="Sakkal Majalla"/>
          <w:sz w:val="28"/>
          <w:szCs w:val="28"/>
          <w:rtl/>
        </w:rPr>
      </w:pPr>
    </w:p>
    <w:p w14:paraId="06066647" w14:textId="77777777" w:rsidR="003134CE" w:rsidRDefault="003134CE" w:rsidP="003134CE">
      <w:pPr>
        <w:spacing w:line="360" w:lineRule="auto"/>
        <w:rPr>
          <w:rFonts w:ascii="Sakkal Majalla" w:hAnsi="Sakkal Majalla" w:cs="Sakkal Majalla"/>
          <w:sz w:val="28"/>
          <w:szCs w:val="28"/>
          <w:rtl/>
        </w:rPr>
      </w:pPr>
    </w:p>
    <w:p w14:paraId="3E8E6053" w14:textId="77777777" w:rsidR="003134CE" w:rsidRPr="00847E70" w:rsidRDefault="003134CE" w:rsidP="003134CE">
      <w:pPr>
        <w:spacing w:line="360" w:lineRule="auto"/>
        <w:rPr>
          <w:rFonts w:ascii="Sakkal Majalla" w:hAnsi="Sakkal Majalla" w:cs="Sakkal Majalla"/>
          <w:sz w:val="28"/>
          <w:szCs w:val="28"/>
          <w:rtl/>
        </w:rPr>
      </w:pPr>
    </w:p>
    <w:p w14:paraId="77122245" w14:textId="77777777" w:rsidR="003134CE" w:rsidRPr="00365FB4" w:rsidRDefault="003134CE" w:rsidP="003134CE">
      <w:pPr>
        <w:pStyle w:val="Heading2"/>
        <w:rPr>
          <w:rtl/>
        </w:rPr>
      </w:pPr>
      <w:bookmarkStart w:id="41" w:name="_Toc191138781"/>
      <w:r w:rsidRPr="00365FB4">
        <w:rPr>
          <w:rtl/>
        </w:rPr>
        <w:t>الإطار النظري</w:t>
      </w:r>
      <w:bookmarkEnd w:id="39"/>
      <w:bookmarkEnd w:id="40"/>
      <w:bookmarkEnd w:id="41"/>
    </w:p>
    <w:p w14:paraId="0DB9B445" w14:textId="77777777" w:rsidR="003134CE" w:rsidRPr="008C6507" w:rsidRDefault="003134CE" w:rsidP="003134CE">
      <w:pPr>
        <w:spacing w:after="0" w:line="360" w:lineRule="auto"/>
      </w:pPr>
    </w:p>
    <w:p w14:paraId="284570A4" w14:textId="77777777" w:rsidR="003134CE" w:rsidRDefault="003134CE" w:rsidP="003134CE">
      <w:pPr>
        <w:spacing w:after="0" w:line="360" w:lineRule="auto"/>
        <w:rPr>
          <w:rtl/>
        </w:rPr>
      </w:pPr>
      <w:r>
        <w:object w:dxaOrig="8805" w:dyaOrig="2505" w14:anchorId="4683E7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pt" o:ole="">
            <v:imagedata r:id="rId6" o:title=""/>
          </v:shape>
          <o:OLEObject Type="Embed" ProgID="Visio.Drawing.15" ShapeID="_x0000_i1025" DrawAspect="Content" ObjectID="_1815312277" r:id="rId7"/>
        </w:object>
      </w:r>
    </w:p>
    <w:p w14:paraId="0AFF188D" w14:textId="77777777" w:rsidR="003134CE" w:rsidRDefault="003134CE" w:rsidP="003134CE">
      <w:pPr>
        <w:pStyle w:val="Caption"/>
        <w:rPr>
          <w:rtl/>
        </w:rPr>
      </w:pPr>
      <w:bookmarkStart w:id="42" w:name="_Toc204699243"/>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3A4553">
        <w:rPr>
          <w:rFonts w:cs="Arial" w:hint="eastAsia"/>
          <w:noProof/>
          <w:rtl/>
          <w:lang w:bidi="ar-EG"/>
        </w:rPr>
        <w:t>الإطار</w:t>
      </w:r>
      <w:r w:rsidRPr="003A4553">
        <w:rPr>
          <w:rFonts w:cs="Arial"/>
          <w:noProof/>
          <w:rtl/>
          <w:lang w:bidi="ar-EG"/>
        </w:rPr>
        <w:t xml:space="preserve"> </w:t>
      </w:r>
      <w:r w:rsidRPr="003A4553">
        <w:rPr>
          <w:rFonts w:cs="Arial" w:hint="eastAsia"/>
          <w:noProof/>
          <w:rtl/>
          <w:lang w:bidi="ar-EG"/>
        </w:rPr>
        <w:t>النظري</w:t>
      </w:r>
      <w:r w:rsidRPr="003A4553">
        <w:rPr>
          <w:rFonts w:cs="Arial"/>
          <w:noProof/>
          <w:rtl/>
          <w:lang w:bidi="ar-EG"/>
        </w:rPr>
        <w:t xml:space="preserve"> </w:t>
      </w:r>
      <w:r w:rsidRPr="003A4553">
        <w:rPr>
          <w:rFonts w:cs="Arial" w:hint="eastAsia"/>
          <w:noProof/>
          <w:rtl/>
          <w:lang w:bidi="ar-EG"/>
        </w:rPr>
        <w:t>للدراسة</w:t>
      </w:r>
      <w:bookmarkEnd w:id="42"/>
    </w:p>
    <w:p w14:paraId="775D8BF2" w14:textId="77777777" w:rsidR="003134CE" w:rsidRDefault="003134CE" w:rsidP="003134CE">
      <w:pPr>
        <w:pStyle w:val="NoSpacing"/>
        <w:rPr>
          <w:rtl/>
        </w:rPr>
      </w:pPr>
    </w:p>
    <w:p w14:paraId="5ACEC1FE" w14:textId="77777777" w:rsidR="003134CE" w:rsidRDefault="003134CE" w:rsidP="003134CE">
      <w:pPr>
        <w:pStyle w:val="NoSpacing"/>
        <w:rPr>
          <w:rtl/>
        </w:rPr>
      </w:pPr>
    </w:p>
    <w:p w14:paraId="48F50983" w14:textId="77777777" w:rsidR="003134CE" w:rsidRDefault="003134CE" w:rsidP="003134CE">
      <w:pPr>
        <w:pStyle w:val="NoSpacing"/>
        <w:rPr>
          <w:rtl/>
        </w:rPr>
      </w:pPr>
    </w:p>
    <w:p w14:paraId="7B7AB111" w14:textId="77777777" w:rsidR="003134CE" w:rsidRDefault="003134CE" w:rsidP="003134CE">
      <w:pPr>
        <w:pStyle w:val="NoSpacing"/>
        <w:rPr>
          <w:rtl/>
        </w:rPr>
      </w:pPr>
    </w:p>
    <w:p w14:paraId="2CE7C825" w14:textId="77777777" w:rsidR="003134CE" w:rsidRDefault="003134CE" w:rsidP="003134CE">
      <w:pPr>
        <w:pStyle w:val="NoSpacing"/>
        <w:rPr>
          <w:rtl/>
        </w:rPr>
      </w:pPr>
    </w:p>
    <w:p w14:paraId="52F60DBB" w14:textId="77777777" w:rsidR="003134CE" w:rsidRDefault="003134CE" w:rsidP="003134CE">
      <w:pPr>
        <w:pStyle w:val="NoSpacing"/>
        <w:rPr>
          <w:rtl/>
        </w:rPr>
      </w:pPr>
    </w:p>
    <w:p w14:paraId="4479940D" w14:textId="77777777" w:rsidR="003134CE" w:rsidRDefault="003134CE" w:rsidP="003134CE">
      <w:pPr>
        <w:pStyle w:val="NoSpacing"/>
        <w:rPr>
          <w:rtl/>
        </w:rPr>
      </w:pPr>
    </w:p>
    <w:p w14:paraId="07319DC1" w14:textId="77777777" w:rsidR="003134CE" w:rsidRDefault="003134CE" w:rsidP="003134CE">
      <w:pPr>
        <w:pStyle w:val="NoSpacing"/>
        <w:rPr>
          <w:rtl/>
        </w:rPr>
      </w:pPr>
    </w:p>
    <w:p w14:paraId="157D9F3A" w14:textId="77777777" w:rsidR="003134CE" w:rsidRDefault="003134CE" w:rsidP="003134CE">
      <w:pPr>
        <w:pStyle w:val="NoSpacing"/>
        <w:rPr>
          <w:rtl/>
        </w:rPr>
      </w:pPr>
    </w:p>
    <w:p w14:paraId="0F522AB2" w14:textId="77777777" w:rsidR="003134CE" w:rsidRDefault="003134CE" w:rsidP="003134CE">
      <w:pPr>
        <w:pStyle w:val="NoSpacing"/>
        <w:rPr>
          <w:rtl/>
        </w:rPr>
      </w:pPr>
    </w:p>
    <w:p w14:paraId="5E3CB219" w14:textId="77777777" w:rsidR="003134CE" w:rsidRDefault="003134CE" w:rsidP="003134CE">
      <w:pPr>
        <w:pStyle w:val="NoSpacing"/>
        <w:rPr>
          <w:rtl/>
        </w:rPr>
      </w:pPr>
    </w:p>
    <w:p w14:paraId="59895534" w14:textId="77777777" w:rsidR="003134CE" w:rsidRDefault="003134CE" w:rsidP="003134CE">
      <w:pPr>
        <w:pStyle w:val="NoSpacing"/>
        <w:rPr>
          <w:rtl/>
        </w:rPr>
      </w:pPr>
    </w:p>
    <w:p w14:paraId="049689DB" w14:textId="77777777" w:rsidR="003134CE" w:rsidRDefault="003134CE" w:rsidP="003134CE">
      <w:pPr>
        <w:pStyle w:val="NoSpacing"/>
        <w:rPr>
          <w:rtl/>
        </w:rPr>
      </w:pPr>
    </w:p>
    <w:p w14:paraId="1E33417F" w14:textId="77777777" w:rsidR="003134CE" w:rsidRDefault="003134CE" w:rsidP="003134CE">
      <w:pPr>
        <w:pStyle w:val="NoSpacing"/>
        <w:rPr>
          <w:rtl/>
        </w:rPr>
      </w:pPr>
    </w:p>
    <w:p w14:paraId="2F645BB0" w14:textId="77777777" w:rsidR="003134CE" w:rsidRDefault="003134CE" w:rsidP="003134CE">
      <w:pPr>
        <w:pStyle w:val="NoSpacing"/>
        <w:rPr>
          <w:rtl/>
        </w:rPr>
      </w:pPr>
    </w:p>
    <w:p w14:paraId="381E2B68" w14:textId="77777777" w:rsidR="003134CE" w:rsidRDefault="003134CE" w:rsidP="003134CE">
      <w:pPr>
        <w:pStyle w:val="NoSpacing"/>
        <w:rPr>
          <w:rtl/>
        </w:rPr>
      </w:pPr>
    </w:p>
    <w:p w14:paraId="7873FEA8" w14:textId="77777777" w:rsidR="003134CE" w:rsidRDefault="003134CE" w:rsidP="003134CE">
      <w:pPr>
        <w:pStyle w:val="NoSpacing"/>
        <w:rPr>
          <w:rtl/>
        </w:rPr>
      </w:pPr>
    </w:p>
    <w:p w14:paraId="14FD76FC" w14:textId="77777777" w:rsidR="003134CE" w:rsidRDefault="003134CE" w:rsidP="003134CE">
      <w:pPr>
        <w:pStyle w:val="Style1"/>
        <w:rPr>
          <w:rtl/>
        </w:rPr>
      </w:pPr>
      <w:r>
        <w:rPr>
          <w:rtl/>
        </w:rPr>
        <w:t>نظرية إدارة الجودة الشاملة (</w:t>
      </w:r>
      <w:r>
        <w:t>TQM</w:t>
      </w:r>
      <w:r>
        <w:rPr>
          <w:rtl/>
        </w:rPr>
        <w:t>)</w:t>
      </w:r>
    </w:p>
    <w:p w14:paraId="5ACA5013" w14:textId="77777777" w:rsidR="003134CE" w:rsidRDefault="003134CE" w:rsidP="003134CE">
      <w:pPr>
        <w:pStyle w:val="NoSpacing"/>
        <w:rPr>
          <w:rtl/>
        </w:rPr>
      </w:pPr>
      <w:r>
        <w:rPr>
          <w:rtl/>
        </w:rPr>
        <w:t>وفقًا لهذه النظرية، يُعدّ إشراك الإدارة على جميع المستويات في إجراءات التحسين المستمر أمرًا ضروريًا لتحقيق الجودة الشاملة. وترتكز هذه النظرية على مبادئ أساسية، مثل العمل الجماعي، والتحسين المستمر، ورعاية العملاء. ونظرًا لأن نهج سيجما ستة يُعدّ امتدادًا عمليًا لنظرية تقييم جودة العمليات وتحسينها، وتقليل الأخطاء التشغيلية، فإنهما مرتبطان ارتباطًا وثيقًا. كما توضح هذه النظرية كيف يُمكن لشركات الطيران تحقيق رضا العملاء وولائهم من خلال دمج ثقافة التميز في جميع جوانب عملياتها التجارية</w:t>
      </w:r>
      <w:sdt>
        <w:sdtPr>
          <w:rPr>
            <w:rtl/>
          </w:rPr>
          <w:id w:val="36041063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Tal13 \l 3073</w:instrText>
          </w:r>
          <w:r>
            <w:rPr>
              <w:rtl/>
            </w:rPr>
            <w:instrText xml:space="preserve"> </w:instrText>
          </w:r>
          <w:r>
            <w:rPr>
              <w:rtl/>
            </w:rPr>
            <w:fldChar w:fldCharType="separate"/>
          </w:r>
          <w:r>
            <w:rPr>
              <w:noProof/>
              <w:rtl/>
            </w:rPr>
            <w:t xml:space="preserve"> </w:t>
          </w:r>
          <w:r>
            <w:rPr>
              <w:rFonts w:hint="cs"/>
              <w:noProof/>
              <w:rtl/>
            </w:rPr>
            <w:t>(</w:t>
          </w:r>
          <w:r>
            <w:rPr>
              <w:rFonts w:hint="cs"/>
              <w:noProof/>
            </w:rPr>
            <w:t>Talib</w:t>
          </w:r>
          <w:r>
            <w:rPr>
              <w:rFonts w:hint="cs"/>
              <w:noProof/>
              <w:rtl/>
            </w:rPr>
            <w:t>، 2013)</w:t>
          </w:r>
          <w:r>
            <w:rPr>
              <w:rtl/>
            </w:rPr>
            <w:fldChar w:fldCharType="end"/>
          </w:r>
        </w:sdtContent>
      </w:sdt>
      <w:r>
        <w:rPr>
          <w:rtl/>
        </w:rPr>
        <w:t>.</w:t>
      </w:r>
    </w:p>
    <w:p w14:paraId="1E6EE164" w14:textId="77777777" w:rsidR="003134CE" w:rsidRDefault="003134CE" w:rsidP="003134CE">
      <w:pPr>
        <w:pStyle w:val="NoSpacing"/>
        <w:rPr>
          <w:rtl/>
        </w:rPr>
      </w:pPr>
    </w:p>
    <w:p w14:paraId="1EC96FCE" w14:textId="77777777" w:rsidR="003134CE" w:rsidRDefault="003134CE" w:rsidP="003134CE">
      <w:pPr>
        <w:pStyle w:val="Style1"/>
        <w:rPr>
          <w:rtl/>
        </w:rPr>
      </w:pPr>
      <w:r>
        <w:rPr>
          <w:rtl/>
        </w:rPr>
        <w:t>نظرية رضا العملاء</w:t>
      </w:r>
    </w:p>
    <w:p w14:paraId="30D2E756" w14:textId="77777777" w:rsidR="003134CE" w:rsidRDefault="003134CE" w:rsidP="003134CE">
      <w:pPr>
        <w:pStyle w:val="NoSpacing"/>
        <w:rPr>
          <w:rtl/>
        </w:rPr>
      </w:pPr>
      <w:r>
        <w:rPr>
          <w:rtl/>
        </w:rPr>
        <w:t xml:space="preserve">وفقًا لهذه الفرضية، فإن الفرق بين توقعات العميل السابقة للخدمة والأداء الفعلي الذي يتلقاه يُحدد مدى رضاه. وترتفع درجة رضاه كلما كانت الخدمة تُلبي توقعاته أو تتجاوزها، والعكس صحيح. ويمكن استخدام هذه الفكرة في الدراسة الحالية لشرح كيف يُسهم تطبيق سيجما ستة لتحسين جودة الخدمات اللوجستية في سد هذه الفجوة، وبالتالي في رفع </w:t>
      </w:r>
      <w:r>
        <w:rPr>
          <w:rtl/>
        </w:rPr>
        <w:lastRenderedPageBreak/>
        <w:t>مستوى رضا العملاء، وهو أحد الأهداف الرئيسية لشركات الطيران</w:t>
      </w:r>
      <w:sdt>
        <w:sdtPr>
          <w:rPr>
            <w:rtl/>
          </w:rPr>
          <w:id w:val="130912688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VuT21 \l 3073</w:instrText>
          </w:r>
          <w:r>
            <w:rPr>
              <w:rtl/>
            </w:rPr>
            <w:instrText xml:space="preserve"> </w:instrText>
          </w:r>
          <w:r>
            <w:rPr>
              <w:rtl/>
            </w:rPr>
            <w:fldChar w:fldCharType="separate"/>
          </w:r>
          <w:r>
            <w:rPr>
              <w:noProof/>
              <w:rtl/>
            </w:rPr>
            <w:t xml:space="preserve"> </w:t>
          </w:r>
          <w:r>
            <w:rPr>
              <w:rFonts w:hint="cs"/>
              <w:noProof/>
              <w:rtl/>
            </w:rPr>
            <w:t>(</w:t>
          </w:r>
          <w:r>
            <w:rPr>
              <w:rFonts w:hint="cs"/>
              <w:noProof/>
            </w:rPr>
            <w:t>Vu</w:t>
          </w:r>
          <w:r>
            <w:rPr>
              <w:rFonts w:hint="cs"/>
              <w:noProof/>
              <w:rtl/>
            </w:rPr>
            <w:t xml:space="preserve">، </w:t>
          </w:r>
          <w:r>
            <w:rPr>
              <w:rFonts w:hint="cs"/>
              <w:noProof/>
            </w:rPr>
            <w:t>Service Quality And Its Impact On Customer Satisfaction</w:t>
          </w:r>
          <w:r>
            <w:rPr>
              <w:rFonts w:hint="cs"/>
              <w:noProof/>
              <w:rtl/>
            </w:rPr>
            <w:t>، 2021)</w:t>
          </w:r>
          <w:r>
            <w:rPr>
              <w:rtl/>
            </w:rPr>
            <w:fldChar w:fldCharType="end"/>
          </w:r>
        </w:sdtContent>
      </w:sdt>
      <w:r>
        <w:rPr>
          <w:rtl/>
        </w:rPr>
        <w:t>.</w:t>
      </w:r>
    </w:p>
    <w:p w14:paraId="26019C3F" w14:textId="77777777" w:rsidR="003134CE" w:rsidRDefault="003134CE" w:rsidP="003134CE">
      <w:pPr>
        <w:pStyle w:val="NoSpacing"/>
        <w:rPr>
          <w:rtl/>
        </w:rPr>
      </w:pPr>
    </w:p>
    <w:p w14:paraId="26D3D3BC" w14:textId="77777777" w:rsidR="003134CE" w:rsidRDefault="003134CE" w:rsidP="003134CE">
      <w:pPr>
        <w:pStyle w:val="Style1"/>
        <w:rPr>
          <w:rtl/>
        </w:rPr>
      </w:pPr>
      <w:r>
        <w:rPr>
          <w:rtl/>
        </w:rPr>
        <w:t>نظرية القيود (</w:t>
      </w:r>
      <w:r>
        <w:t>TOC</w:t>
      </w:r>
      <w:r>
        <w:rPr>
          <w:rtl/>
        </w:rPr>
        <w:t>)</w:t>
      </w:r>
    </w:p>
    <w:p w14:paraId="276EABA4" w14:textId="77777777" w:rsidR="003134CE" w:rsidRDefault="003134CE" w:rsidP="003134CE">
      <w:pPr>
        <w:pStyle w:val="NoSpacing"/>
        <w:rPr>
          <w:rtl/>
        </w:rPr>
      </w:pPr>
      <w:r>
        <w:rPr>
          <w:rtl/>
        </w:rPr>
        <w:t>وفقًا لهذا المفهوم، لكل عملية قيود أو اختناقات تمنعها من العمل بأفضل أداء. لزيادة الكفاءة الكلية للعملية، يكمن المفهوم الأساسي في إدراك هذه القيود ومعالجتها. يمكن ربط هذه الفكرة بمبادرات تطبيق منهجية سيجما ستة في سياق شركات النقل الجوي. تهدف هذه المبادرات إلى تحديد المشكلات الأساسية التي تعيق الخدمات اللوجستية، مثل تأخير الجداول الزمنية أو ضعف التنسيق بين الإدارات، ثم محاولة حلها لتحقيق تحسينات شاملة</w:t>
      </w:r>
      <w:sdt>
        <w:sdtPr>
          <w:rPr>
            <w:rtl/>
          </w:rPr>
          <w:id w:val="-110603219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Cos25 \l 3073</w:instrText>
          </w:r>
          <w:r>
            <w:rPr>
              <w:rtl/>
            </w:rPr>
            <w:instrText xml:space="preserve"> </w:instrText>
          </w:r>
          <w:r>
            <w:rPr>
              <w:rtl/>
            </w:rPr>
            <w:fldChar w:fldCharType="separate"/>
          </w:r>
          <w:r>
            <w:rPr>
              <w:noProof/>
              <w:rtl/>
            </w:rPr>
            <w:t xml:space="preserve"> </w:t>
          </w:r>
          <w:r>
            <w:rPr>
              <w:rFonts w:hint="cs"/>
              <w:noProof/>
              <w:rtl/>
            </w:rPr>
            <w:t>(</w:t>
          </w:r>
          <w:r>
            <w:rPr>
              <w:rFonts w:hint="cs"/>
              <w:noProof/>
            </w:rPr>
            <w:t>Costa</w:t>
          </w:r>
          <w:r>
            <w:rPr>
              <w:rFonts w:hint="cs"/>
              <w:noProof/>
              <w:rtl/>
            </w:rPr>
            <w:t>، 2025)</w:t>
          </w:r>
          <w:r>
            <w:rPr>
              <w:rtl/>
            </w:rPr>
            <w:fldChar w:fldCharType="end"/>
          </w:r>
        </w:sdtContent>
      </w:sdt>
      <w:r>
        <w:rPr>
          <w:rtl/>
        </w:rPr>
        <w:t>.</w:t>
      </w:r>
    </w:p>
    <w:p w14:paraId="5BBB6BF9" w14:textId="77777777" w:rsidR="003134CE" w:rsidRDefault="003134CE" w:rsidP="003134CE">
      <w:pPr>
        <w:pStyle w:val="NoSpacing"/>
        <w:rPr>
          <w:rtl/>
        </w:rPr>
      </w:pPr>
    </w:p>
    <w:p w14:paraId="402A0E8B" w14:textId="77777777" w:rsidR="003134CE" w:rsidRDefault="003134CE" w:rsidP="003134CE">
      <w:pPr>
        <w:pStyle w:val="Style1"/>
        <w:rPr>
          <w:rtl/>
        </w:rPr>
      </w:pPr>
      <w:r>
        <w:rPr>
          <w:rFonts w:hint="cs"/>
          <w:rtl/>
        </w:rPr>
        <w:t xml:space="preserve">نظرية </w:t>
      </w:r>
      <w:r w:rsidRPr="009867F5">
        <w:rPr>
          <w:rtl/>
          <w:lang w:bidi="ar-SA"/>
        </w:rPr>
        <w:t>التحسين المستمر</w:t>
      </w:r>
    </w:p>
    <w:p w14:paraId="287CB13B" w14:textId="77777777" w:rsidR="003134CE" w:rsidRDefault="003134CE" w:rsidP="003134CE">
      <w:pPr>
        <w:pStyle w:val="NoSpacing"/>
        <w:rPr>
          <w:rtl/>
        </w:rPr>
      </w:pPr>
      <w:r>
        <w:rPr>
          <w:rtl/>
        </w:rPr>
        <w:t xml:space="preserve">ترتكز هذه النظرية اليابانية الأصل على فكرة أن التغييرات البسيطة والمستمرة تُحقق، بمرور الوقت، مكاسب ملحوظة في أداء المؤسسة. ونظرًا لأن هذه المنهجية تتبنى فكرة التحسين المستمر من خلال المراحل الخمس لإطار عمل </w:t>
      </w:r>
      <w:r>
        <w:t>DMAIC</w:t>
      </w:r>
      <w:r>
        <w:rPr>
          <w:rtl/>
        </w:rPr>
        <w:t xml:space="preserve"> (التعريف، القياس، التحليل، التحسين، التحكم)، فإنها تتشابك مع منهجية سيجما ستة. يؤكد هذا النهج على أهمية إشراك كل فرد في الشركة مع اقتراح وتطبيق تعديلات طفيفة ترفع من جودة الخدمات اللوجستية</w:t>
      </w:r>
      <w:sdt>
        <w:sdtPr>
          <w:rPr>
            <w:rtl/>
          </w:rPr>
          <w:id w:val="-187199360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Unz20 \l 3073</w:instrText>
          </w:r>
          <w:r>
            <w:rPr>
              <w:rtl/>
            </w:rPr>
            <w:instrText xml:space="preserve"> </w:instrText>
          </w:r>
          <w:r>
            <w:rPr>
              <w:rtl/>
            </w:rPr>
            <w:fldChar w:fldCharType="separate"/>
          </w:r>
          <w:r>
            <w:rPr>
              <w:noProof/>
              <w:rtl/>
            </w:rPr>
            <w:t xml:space="preserve"> </w:t>
          </w:r>
          <w:r>
            <w:rPr>
              <w:rFonts w:hint="cs"/>
              <w:noProof/>
              <w:rtl/>
            </w:rPr>
            <w:t>(</w:t>
          </w:r>
          <w:r>
            <w:rPr>
              <w:rFonts w:hint="cs"/>
              <w:noProof/>
            </w:rPr>
            <w:t>Unzueta</w:t>
          </w:r>
          <w:r>
            <w:rPr>
              <w:rFonts w:hint="cs"/>
              <w:noProof/>
              <w:rtl/>
            </w:rPr>
            <w:t>، 2020)</w:t>
          </w:r>
          <w:r>
            <w:rPr>
              <w:rtl/>
            </w:rPr>
            <w:fldChar w:fldCharType="end"/>
          </w:r>
        </w:sdtContent>
      </w:sdt>
      <w:r>
        <w:rPr>
          <w:rtl/>
        </w:rPr>
        <w:t>.</w:t>
      </w:r>
    </w:p>
    <w:p w14:paraId="52A7E9E4" w14:textId="77777777" w:rsidR="003134CE" w:rsidRDefault="003134CE" w:rsidP="003134CE">
      <w:pPr>
        <w:pStyle w:val="Style1"/>
        <w:rPr>
          <w:rtl/>
        </w:rPr>
      </w:pPr>
      <w:r>
        <w:rPr>
          <w:rtl/>
        </w:rPr>
        <w:t>نظرية النظم</w:t>
      </w:r>
    </w:p>
    <w:p w14:paraId="0EC4B848" w14:textId="77777777" w:rsidR="003134CE" w:rsidRPr="000F56E2" w:rsidRDefault="003134CE" w:rsidP="003134CE">
      <w:pPr>
        <w:pStyle w:val="NoSpacing"/>
        <w:rPr>
          <w:rtl/>
        </w:rPr>
      </w:pPr>
      <w:r>
        <w:rPr>
          <w:rtl/>
        </w:rPr>
        <w:t>وفقًا لهذه النظرية، يتأثر أداء المؤسسة ككل بأي خلل في أيٍّ من أجزائها المترابطة. تُساعد هذه الفكرة على فهم كيفية تأثر أداء الشركة ككل بتحسينات سيجما الستة على العمليات الداخلية. تُعد هذه النظرية مهمة لشركات النقل الجوي لأنها تُظهر كيف يؤثر تحسين فعالية أحد جوانب الخدمات اللوجستية، مثل إدارة الشحن أو مناولة الأمتعة، على جودة الخدمة المقدمة ككل، وبالتالي على رضا العملاء.</w:t>
      </w:r>
    </w:p>
    <w:p w14:paraId="2BDE5D93" w14:textId="77777777" w:rsidR="003134CE" w:rsidRPr="00365FB4" w:rsidRDefault="003134CE" w:rsidP="003134CE">
      <w:pPr>
        <w:spacing w:line="240" w:lineRule="auto"/>
        <w:jc w:val="both"/>
        <w:rPr>
          <w:rFonts w:ascii="Simplified Arabic" w:hAnsi="Simplified Arabic" w:cs="Simplified Arabic"/>
          <w:sz w:val="28"/>
          <w:szCs w:val="28"/>
          <w:rtl/>
        </w:rPr>
      </w:pPr>
    </w:p>
    <w:p w14:paraId="0CB8ABD1" w14:textId="77777777" w:rsidR="003134CE" w:rsidRPr="00365FB4" w:rsidRDefault="003134CE" w:rsidP="003134CE">
      <w:pPr>
        <w:spacing w:line="240" w:lineRule="auto"/>
        <w:jc w:val="both"/>
        <w:rPr>
          <w:rFonts w:ascii="Simplified Arabic" w:hAnsi="Simplified Arabic" w:cs="Simplified Arabic"/>
          <w:sz w:val="28"/>
          <w:szCs w:val="28"/>
          <w:rtl/>
        </w:rPr>
      </w:pPr>
    </w:p>
    <w:p w14:paraId="23A43B7B" w14:textId="77777777" w:rsidR="003134CE" w:rsidRPr="00365FB4" w:rsidRDefault="003134CE" w:rsidP="003134CE">
      <w:pPr>
        <w:spacing w:line="240" w:lineRule="auto"/>
        <w:jc w:val="both"/>
        <w:rPr>
          <w:rFonts w:ascii="Simplified Arabic" w:hAnsi="Simplified Arabic" w:cs="Simplified Arabic"/>
          <w:sz w:val="28"/>
          <w:szCs w:val="28"/>
          <w:rtl/>
        </w:rPr>
      </w:pPr>
    </w:p>
    <w:p w14:paraId="6E8AAD41" w14:textId="77777777" w:rsidR="003134CE" w:rsidRPr="00365FB4" w:rsidRDefault="003134CE" w:rsidP="003134CE">
      <w:pPr>
        <w:spacing w:line="240" w:lineRule="auto"/>
        <w:jc w:val="both"/>
        <w:rPr>
          <w:rFonts w:ascii="Simplified Arabic" w:hAnsi="Simplified Arabic" w:cs="Simplified Arabic"/>
          <w:sz w:val="28"/>
          <w:szCs w:val="28"/>
          <w:rtl/>
        </w:rPr>
      </w:pPr>
    </w:p>
    <w:p w14:paraId="59259311" w14:textId="77777777" w:rsidR="003134CE" w:rsidRPr="00365FB4" w:rsidRDefault="003134CE" w:rsidP="003134CE">
      <w:pPr>
        <w:spacing w:line="240" w:lineRule="auto"/>
        <w:jc w:val="both"/>
        <w:rPr>
          <w:rFonts w:ascii="Simplified Arabic" w:hAnsi="Simplified Arabic" w:cs="Simplified Arabic"/>
          <w:sz w:val="28"/>
          <w:szCs w:val="28"/>
          <w:rtl/>
        </w:rPr>
      </w:pPr>
    </w:p>
    <w:p w14:paraId="1187E824" w14:textId="77777777" w:rsidR="003134CE" w:rsidRPr="00365FB4" w:rsidRDefault="003134CE" w:rsidP="003134CE">
      <w:pPr>
        <w:spacing w:line="240" w:lineRule="auto"/>
        <w:jc w:val="both"/>
        <w:rPr>
          <w:rFonts w:ascii="Simplified Arabic" w:hAnsi="Simplified Arabic" w:cs="Simplified Arabic"/>
          <w:sz w:val="28"/>
          <w:szCs w:val="28"/>
          <w:rtl/>
        </w:rPr>
      </w:pPr>
    </w:p>
    <w:p w14:paraId="25E17550" w14:textId="77777777" w:rsidR="003134CE" w:rsidRPr="00365FB4" w:rsidRDefault="003134CE" w:rsidP="003134CE">
      <w:pPr>
        <w:spacing w:line="240" w:lineRule="auto"/>
        <w:jc w:val="both"/>
        <w:rPr>
          <w:rFonts w:ascii="Simplified Arabic" w:hAnsi="Simplified Arabic" w:cs="Simplified Arabic"/>
          <w:sz w:val="28"/>
          <w:szCs w:val="28"/>
          <w:rtl/>
        </w:rPr>
      </w:pPr>
    </w:p>
    <w:p w14:paraId="555E356F" w14:textId="77777777" w:rsidR="003134CE" w:rsidRDefault="003134CE" w:rsidP="003134CE">
      <w:pPr>
        <w:rPr>
          <w:rtl/>
        </w:rPr>
      </w:pPr>
    </w:p>
    <w:p w14:paraId="1A34C615" w14:textId="77777777" w:rsidR="003134CE" w:rsidRDefault="003134CE" w:rsidP="003134CE">
      <w:pPr>
        <w:rPr>
          <w:rtl/>
        </w:rPr>
      </w:pPr>
    </w:p>
    <w:p w14:paraId="759FD689" w14:textId="77777777" w:rsidR="003134CE" w:rsidRDefault="003134CE" w:rsidP="003134CE">
      <w:pPr>
        <w:rPr>
          <w:rtl/>
        </w:rPr>
      </w:pPr>
    </w:p>
    <w:p w14:paraId="0FF64DD8" w14:textId="77777777" w:rsidR="003134CE" w:rsidRDefault="003134CE" w:rsidP="003134CE">
      <w:pPr>
        <w:rPr>
          <w:rtl/>
        </w:rPr>
      </w:pPr>
    </w:p>
    <w:p w14:paraId="7715058C" w14:textId="77777777" w:rsidR="003134CE" w:rsidRDefault="003134CE" w:rsidP="003134CE">
      <w:pPr>
        <w:rPr>
          <w:rtl/>
        </w:rPr>
      </w:pPr>
    </w:p>
    <w:p w14:paraId="7C82C0E5" w14:textId="77777777" w:rsidR="003134CE" w:rsidRDefault="003134CE" w:rsidP="003134CE">
      <w:pPr>
        <w:rPr>
          <w:rtl/>
        </w:rPr>
      </w:pPr>
    </w:p>
    <w:p w14:paraId="3F2F06E7" w14:textId="77777777" w:rsidR="003134CE" w:rsidRDefault="003134CE" w:rsidP="003134CE">
      <w:pPr>
        <w:rPr>
          <w:rtl/>
        </w:rPr>
      </w:pPr>
    </w:p>
    <w:p w14:paraId="0A28B38C" w14:textId="77777777" w:rsidR="003134CE" w:rsidRDefault="003134CE" w:rsidP="003134CE">
      <w:pPr>
        <w:rPr>
          <w:rtl/>
        </w:rPr>
      </w:pPr>
    </w:p>
    <w:p w14:paraId="567CBD5A" w14:textId="77777777" w:rsidR="003134CE" w:rsidRDefault="003134CE" w:rsidP="003134CE">
      <w:pPr>
        <w:rPr>
          <w:rtl/>
        </w:rPr>
      </w:pPr>
    </w:p>
    <w:p w14:paraId="0A790814" w14:textId="77777777" w:rsidR="003134CE" w:rsidRDefault="003134CE" w:rsidP="003134CE">
      <w:pPr>
        <w:rPr>
          <w:rtl/>
        </w:rPr>
      </w:pPr>
    </w:p>
    <w:p w14:paraId="6037ADB2" w14:textId="77777777" w:rsidR="003134CE" w:rsidRDefault="003134CE" w:rsidP="003134CE">
      <w:pPr>
        <w:rPr>
          <w:rtl/>
        </w:rPr>
      </w:pPr>
    </w:p>
    <w:p w14:paraId="530F7BFA" w14:textId="77777777" w:rsidR="003134CE" w:rsidRDefault="003134CE" w:rsidP="003134CE">
      <w:pPr>
        <w:rPr>
          <w:rtl/>
        </w:rPr>
      </w:pPr>
    </w:p>
    <w:p w14:paraId="1413F865" w14:textId="77777777" w:rsidR="003134CE" w:rsidRDefault="003134CE" w:rsidP="003134CE">
      <w:pPr>
        <w:rPr>
          <w:rtl/>
        </w:rPr>
      </w:pPr>
    </w:p>
    <w:p w14:paraId="5D2CF49C" w14:textId="77777777" w:rsidR="003134CE" w:rsidRDefault="003134CE" w:rsidP="003134CE">
      <w:pPr>
        <w:rPr>
          <w:rtl/>
        </w:rPr>
      </w:pPr>
    </w:p>
    <w:p w14:paraId="3F92B87C"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300A"/>
    <w:multiLevelType w:val="multilevel"/>
    <w:tmpl w:val="327E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C5B04"/>
    <w:multiLevelType w:val="multilevel"/>
    <w:tmpl w:val="D8640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DB6964"/>
    <w:multiLevelType w:val="multilevel"/>
    <w:tmpl w:val="FDA66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246B90"/>
    <w:multiLevelType w:val="multilevel"/>
    <w:tmpl w:val="93D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CA3713"/>
    <w:multiLevelType w:val="multilevel"/>
    <w:tmpl w:val="05F01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A624E3"/>
    <w:multiLevelType w:val="multilevel"/>
    <w:tmpl w:val="A88EE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E4B0D"/>
    <w:multiLevelType w:val="multilevel"/>
    <w:tmpl w:val="F0A0D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414676"/>
    <w:multiLevelType w:val="hybridMultilevel"/>
    <w:tmpl w:val="2B18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087402">
    <w:abstractNumId w:val="3"/>
  </w:num>
  <w:num w:numId="2" w16cid:durableId="2104840747">
    <w:abstractNumId w:val="8"/>
  </w:num>
  <w:num w:numId="3" w16cid:durableId="858739387">
    <w:abstractNumId w:val="6"/>
  </w:num>
  <w:num w:numId="4" w16cid:durableId="1471485115">
    <w:abstractNumId w:val="2"/>
  </w:num>
  <w:num w:numId="5" w16cid:durableId="1768842023">
    <w:abstractNumId w:val="4"/>
  </w:num>
  <w:num w:numId="6" w16cid:durableId="458451604">
    <w:abstractNumId w:val="1"/>
  </w:num>
  <w:num w:numId="7" w16cid:durableId="651104256">
    <w:abstractNumId w:val="0"/>
  </w:num>
  <w:num w:numId="8" w16cid:durableId="1301030753">
    <w:abstractNumId w:val="7"/>
  </w:num>
  <w:num w:numId="9" w16cid:durableId="1043361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0E7"/>
    <w:rsid w:val="000364AD"/>
    <w:rsid w:val="002E45BD"/>
    <w:rsid w:val="003134CE"/>
    <w:rsid w:val="00331F56"/>
    <w:rsid w:val="004978DA"/>
    <w:rsid w:val="004F6740"/>
    <w:rsid w:val="008A3771"/>
    <w:rsid w:val="00A35F68"/>
    <w:rsid w:val="00BB20E7"/>
    <w:rsid w:val="00D74C8E"/>
    <w:rsid w:val="00EF083E"/>
    <w:rsid w:val="00F77B4F"/>
    <w:rsid w:val="00F979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5FA72-A50E-49A8-8218-593DD510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4CE"/>
    <w:pPr>
      <w:bidi/>
      <w:spacing w:line="259" w:lineRule="auto"/>
    </w:pPr>
    <w:rPr>
      <w:sz w:val="22"/>
      <w:szCs w:val="22"/>
    </w:rPr>
  </w:style>
  <w:style w:type="paragraph" w:styleId="Heading1">
    <w:name w:val="heading 1"/>
    <w:basedOn w:val="Normal"/>
    <w:next w:val="Normal"/>
    <w:link w:val="Heading1Char"/>
    <w:uiPriority w:val="9"/>
    <w:qFormat/>
    <w:rsid w:val="00BB20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20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0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0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0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0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0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0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0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0E7"/>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BB20E7"/>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BB20E7"/>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BB20E7"/>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BB20E7"/>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BB20E7"/>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BB20E7"/>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BB20E7"/>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BB20E7"/>
    <w:rPr>
      <w:rFonts w:eastAsiaTheme="majorEastAsia" w:cstheme="majorBidi"/>
      <w:noProof/>
      <w:color w:val="272727" w:themeColor="text1" w:themeTint="D8"/>
    </w:rPr>
  </w:style>
  <w:style w:type="paragraph" w:styleId="Title">
    <w:name w:val="Title"/>
    <w:basedOn w:val="Normal"/>
    <w:next w:val="Normal"/>
    <w:link w:val="TitleChar"/>
    <w:uiPriority w:val="10"/>
    <w:qFormat/>
    <w:rsid w:val="00BB20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0E7"/>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BB20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0E7"/>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BB20E7"/>
    <w:pPr>
      <w:spacing w:before="160"/>
      <w:jc w:val="center"/>
    </w:pPr>
    <w:rPr>
      <w:i/>
      <w:iCs/>
      <w:color w:val="404040" w:themeColor="text1" w:themeTint="BF"/>
    </w:rPr>
  </w:style>
  <w:style w:type="character" w:customStyle="1" w:styleId="QuoteChar">
    <w:name w:val="Quote Char"/>
    <w:basedOn w:val="DefaultParagraphFont"/>
    <w:link w:val="Quote"/>
    <w:uiPriority w:val="29"/>
    <w:rsid w:val="00BB20E7"/>
    <w:rPr>
      <w:i/>
      <w:iCs/>
      <w:noProof/>
      <w:color w:val="404040" w:themeColor="text1" w:themeTint="BF"/>
    </w:rPr>
  </w:style>
  <w:style w:type="paragraph" w:styleId="ListParagraph">
    <w:name w:val="List Paragraph"/>
    <w:basedOn w:val="Normal"/>
    <w:uiPriority w:val="34"/>
    <w:qFormat/>
    <w:rsid w:val="00BB20E7"/>
    <w:pPr>
      <w:ind w:left="720"/>
      <w:contextualSpacing/>
    </w:pPr>
  </w:style>
  <w:style w:type="character" w:styleId="IntenseEmphasis">
    <w:name w:val="Intense Emphasis"/>
    <w:basedOn w:val="DefaultParagraphFont"/>
    <w:uiPriority w:val="21"/>
    <w:qFormat/>
    <w:rsid w:val="00BB20E7"/>
    <w:rPr>
      <w:i/>
      <w:iCs/>
      <w:color w:val="0F4761" w:themeColor="accent1" w:themeShade="BF"/>
    </w:rPr>
  </w:style>
  <w:style w:type="paragraph" w:styleId="IntenseQuote">
    <w:name w:val="Intense Quote"/>
    <w:basedOn w:val="Normal"/>
    <w:next w:val="Normal"/>
    <w:link w:val="IntenseQuoteChar"/>
    <w:uiPriority w:val="30"/>
    <w:qFormat/>
    <w:rsid w:val="00BB20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0E7"/>
    <w:rPr>
      <w:i/>
      <w:iCs/>
      <w:noProof/>
      <w:color w:val="0F4761" w:themeColor="accent1" w:themeShade="BF"/>
    </w:rPr>
  </w:style>
  <w:style w:type="character" w:styleId="IntenseReference">
    <w:name w:val="Intense Reference"/>
    <w:basedOn w:val="DefaultParagraphFont"/>
    <w:uiPriority w:val="32"/>
    <w:qFormat/>
    <w:rsid w:val="00BB20E7"/>
    <w:rPr>
      <w:b/>
      <w:bCs/>
      <w:smallCaps/>
      <w:color w:val="0F4761" w:themeColor="accent1" w:themeShade="BF"/>
      <w:spacing w:val="5"/>
    </w:rPr>
  </w:style>
  <w:style w:type="paragraph" w:styleId="Caption">
    <w:name w:val="caption"/>
    <w:basedOn w:val="Normal"/>
    <w:next w:val="Normal"/>
    <w:uiPriority w:val="35"/>
    <w:unhideWhenUsed/>
    <w:qFormat/>
    <w:rsid w:val="003134CE"/>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3134CE"/>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3134CE"/>
    <w:pPr>
      <w:numPr>
        <w:numId w:val="1"/>
      </w:numPr>
    </w:pPr>
    <w:rPr>
      <w:b/>
      <w:bCs/>
    </w:rPr>
  </w:style>
  <w:style w:type="character" w:customStyle="1" w:styleId="NoSpacingChar">
    <w:name w:val="No Spacing Char"/>
    <w:basedOn w:val="DefaultParagraphFont"/>
    <w:link w:val="NoSpacing"/>
    <w:uiPriority w:val="1"/>
    <w:rsid w:val="003134CE"/>
    <w:rPr>
      <w:rFonts w:ascii="Sakkal Majalla" w:hAnsi="Sakkal Majalla" w:cs="Sakkal Majalla"/>
      <w:sz w:val="28"/>
      <w:szCs w:val="28"/>
      <w:lang w:bidi="ar-EG"/>
    </w:rPr>
  </w:style>
  <w:style w:type="character" w:customStyle="1" w:styleId="Style1Char">
    <w:name w:val="Style1 Char"/>
    <w:basedOn w:val="NoSpacingChar"/>
    <w:link w:val="Style1"/>
    <w:rsid w:val="003134CE"/>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And18</b:Tag>
    <b:SourceType>JournalArticle</b:SourceType>
    <b:Guid>{D7717403-10E7-4C05-A88A-D1B26AA22C79}</b:Guid>
    <b:Author>
      <b:Author>
        <b:NameList>
          <b:Person>
            <b:Last>Andjelkovic</b:Last>
            <b:First>Aleksandra</b:First>
          </b:Person>
        </b:NameList>
      </b:Author>
    </b:Author>
    <b:Title>Improving order-picking process through implementation of warehouse management system</b:Title>
    <b:Year>2018</b:Year>
    <b:URL>https://www.researchgate.net/publication/328112783_Improving_order-picking_process_through_implementation_of_warehouse_management_system</b:URL>
    <b:RefOrder>1</b:RefOrder>
  </b:Source>
  <b:Source>
    <b:Tag>Ghe24</b:Tag>
    <b:SourceType>JournalArticle</b:SourceType>
    <b:Guid>{591B7E02-EDFB-44AF-BC38-DBC4A4EE6CC3}</b:Guid>
    <b:Author>
      <b:Author>
        <b:NameList>
          <b:Person>
            <b:Last>Ghelani</b:Last>
            <b:First>Harshitkumar</b:First>
            <b:Middle>j</b:Middle>
          </b:Person>
        </b:NameList>
      </b:Author>
    </b:Author>
    <b:Title>Six Sigma and Continuous Improvement Strategies: A Comparative Analysis in Global Manufacturing Industries</b:Title>
    <b:Year>2024</b:Year>
    <b:URL>https://www.researchgate.net/publication/385697779_Six_Sigma_and_Continuous_Improvement_Strategies_A_Comparative_Analysis_in_Global_Manufacturing_Industries</b:URL>
    <b:RefOrder>2</b:RefOrder>
  </b:Source>
  <b:Source>
    <b:Tag>Pra14</b:Tag>
    <b:SourceType>JournalArticle</b:SourceType>
    <b:Guid>{557B3E2D-065D-4EA7-9B55-EF417F126898}</b:Guid>
    <b:Author>
      <b:Author>
        <b:NameList>
          <b:Person>
            <b:Last>Prashar</b:Last>
            <b:First>Anupama</b:First>
          </b:Person>
        </b:NameList>
      </b:Author>
    </b:Author>
    <b:Title>Adoption of Six Sigma DMAIC to reduce cost of poor quality</b:Title>
    <b:Year>2014</b:Year>
    <b:URL>https://www.researchgate.net/publication/262825511_Adoption_of_Six_Sigma_DMAIC_to_reduce_cost_of_poor_quality</b:URL>
    <b:RefOrder>3</b:RefOrder>
  </b:Source>
  <b:Source>
    <b:Tag>Gar242</b:Tag>
    <b:SourceType>JournalArticle</b:SourceType>
    <b:Guid>{7FEFBE70-4DF5-45CC-9267-178D10F7A4A1}</b:Guid>
    <b:Author>
      <b:Author>
        <b:NameList>
          <b:Person>
            <b:Last>Garmash</b:Last>
            <b:First>Oleg</b:First>
          </b:Person>
        </b:NameList>
      </b:Author>
    </b:Author>
    <b:Title>Intellectualization of logistics and Supply Chain Management #26 2024</b:Title>
    <b:Year>2024</b:Year>
    <b:URL>https://www.researchgate.net/publication/383875813_Intellectualization_of_logistics_and_Supply_Chain_Management_26_2024</b:URL>
    <b:RefOrder>4</b:RefOrder>
  </b:Source>
  <b:Source>
    <b:Tag>MVi16</b:Tag>
    <b:SourceType>JournalArticle</b:SourceType>
    <b:Guid>{619F107C-5B47-44D9-AF5D-9AA1C31EE82C}</b:Guid>
    <b:Author>
      <b:Author>
        <b:NameList>
          <b:Person>
            <b:Last>M</b:Last>
            <b:First>Vijaya</b:First>
            <b:Middle>Sunder</b:Middle>
          </b:Person>
        </b:NameList>
      </b:Author>
    </b:Author>
    <b:Title>Lean six sigma project management - A stakeholder management perspective</b:Title>
    <b:Year>2016</b:Year>
    <b:URL>https://www.researchgate.net/publication/289534733_Lean_six_sigma_project_management_-_A_stakeholder_management_perspective</b:URL>
    <b:RefOrder>5</b:RefOrder>
  </b:Source>
  <b:Source>
    <b:Tag>Kun24</b:Tag>
    <b:SourceType>JournalArticle</b:SourceType>
    <b:Guid>{6221788B-62B5-4BAF-90A3-CCB42BC00B64}</b:Guid>
    <b:Author>
      <b:Author>
        <b:NameList>
          <b:Person>
            <b:Last>Kunsoon</b:Last>
            <b:First>Park</b:First>
          </b:Person>
        </b:NameList>
      </b:Author>
    </b:Author>
    <b:Title>U.S. Airline Customer Complaint Trends: A Decade-Long Analysis (2013-2022) Including COVID-19 Impacts</b:Title>
    <b:Year>2024</b:Year>
    <b:URL>https://www.researchgate.net/publication/387423600_US_Airline_Customer_Complaint_Trends_A_Decade-Long_Analysis_2013-2022_Including_COVID-19_Impacts</b:URL>
    <b:RefOrder>6</b:RefOrder>
  </b:Source>
  <b:Source>
    <b:Tag>Sni23</b:Tag>
    <b:SourceType>JournalArticle</b:SourceType>
    <b:Guid>{C0BD16A4-4253-4081-B48C-EE83A81DDF68}</b:Guid>
    <b:Author>
      <b:Author>
        <b:NameList>
          <b:Person>
            <b:Last>Snijders</b:Last>
            <b:First>Jacqueline</b:First>
          </b:Person>
        </b:NameList>
      </b:Author>
    </b:Author>
    <b:Title>Transportation and storage activities - Evidence from the European Survey of Enterprises on New and Emerging Risks (ESENER)</b:Title>
    <b:Year>2023</b:Year>
    <b:URL>https://www.researchgate.net/publication/378697125_Transportation_and_storage_activities_-_Evidence_from_the_European_Survey_of_Enterprises_on_New_and_Emerging_Risks_ESENER</b:URL>
    <b:RefOrder>7</b:RefOrder>
  </b:Source>
  <b:Source>
    <b:Tag>Bas15</b:Tag>
    <b:SourceType>JournalArticle</b:SourceType>
    <b:Guid>{DB69AF1B-066C-4EDD-977E-0681F25F7FED}</b:Guid>
    <b:Author>
      <b:Author>
        <b:NameList>
          <b:Person>
            <b:Last>Basfirinci</b:Last>
            <b:First>Cigdem</b:First>
          </b:Person>
        </b:NameList>
      </b:Author>
    </b:Author>
    <b:Title>A cross cultural investigation of airlines service quality through integration of Servqual and the Kano model</b:Title>
    <b:Year>2015</b:Year>
    <b:URL>https://www.researchgate.net/publication/272382090_A_cross_cultural_investigation_of_airlines_service_quality_through_integration_of_Servqual_and_the_Kano_model</b:URL>
    <b:RefOrder>8</b:RefOrder>
  </b:Source>
  <b:Source>
    <b:Tag>AlA241</b:Tag>
    <b:SourceType>JournalArticle</b:SourceType>
    <b:Guid>{1996F08F-206F-430D-A305-526415826705}</b:Guid>
    <b:Author>
      <b:Author>
        <b:NameList>
          <b:Person>
            <b:Last>Al-Azab</b:Last>
            <b:First>Mahmoud</b:First>
            <b:Middle>Ramadan</b:Middle>
          </b:Person>
        </b:NameList>
      </b:Author>
    </b:Author>
    <b:Title>Lean-Green Approach: A step Towards Enhancing the Competitive Advantage of Airlines</b:Title>
    <b:Year>2024</b:Year>
    <b:URL>https://www.researchgate.net/publication/380629265_Lean-Green_Approach_A_step_Towards_Enhancing_the_Competitive_Advantage_of_Airlines</b:URL>
    <b:RefOrder>9</b:RefOrder>
  </b:Source>
  <b:Source>
    <b:Tag>Cho20</b:Tag>
    <b:SourceType>JournalArticle</b:SourceType>
    <b:Guid>{A2EAB751-7F78-4945-9999-CF3458F68CC2}</b:Guid>
    <b:Author>
      <b:Author>
        <b:NameList>
          <b:Person>
            <b:Last>Choudhury</b:Last>
            <b:First>Rahul</b:First>
            <b:Middle>Gupta</b:Middle>
          </b:Person>
        </b:NameList>
      </b:Author>
    </b:Author>
    <b:Title>Marketing Mix and Customer Loyalty in Services Marketing</b:Title>
    <b:Year>2020</b:Year>
    <b:URL>https://www.researchgate.net/publication/349579953_Marketing_Mix_and_Customer_Loyalty_in_Services_Marketing</b:URL>
    <b:RefOrder>10</b:RefOrder>
  </b:Source>
  <b:Source>
    <b:Tag>Mar232</b:Tag>
    <b:SourceType>JournalArticle</b:SourceType>
    <b:Guid>{9F6490EB-5344-432B-B23B-EAE3B443E7BD}</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11</b:RefOrder>
  </b:Source>
  <b:Source>
    <b:Tag>Ulu16</b:Tag>
    <b:SourceType>JournalArticle</b:SourceType>
    <b:Guid>{5B74BEED-7881-424C-9246-0C5633B71615}</b:Guid>
    <b:Author>
      <b:Author>
        <b:NameList>
          <b:Person>
            <b:Last>Uluskan</b:Last>
            <b:First>Meryem</b:First>
          </b:Person>
        </b:NameList>
      </b:Author>
    </b:Author>
    <b:Title>A comprehensive insight into the Six Sigma DMAIC toolbox</b:Title>
    <b:Year>2016</b:Year>
    <b:URL>https://www.researchgate.net/publication/309435673_A_comprehensive_insight_into_the_Six_Sigma_DMAIC_toolbox</b:URL>
    <b:RefOrder>12</b:RefOrder>
  </b:Source>
  <b:Source>
    <b:Tag>Alm14</b:Tag>
    <b:SourceType>JournalArticle</b:SourceType>
    <b:Guid>{17BC4B39-BDE2-4C7F-B79D-325B6935508D}</b:Guid>
    <b:Author>
      <b:Author>
        <b:NameList>
          <b:Person>
            <b:Last>Almehareb</b:Last>
            <b:First>Tareq</b:First>
          </b:Person>
        </b:NameList>
      </b:Author>
    </b:Author>
    <b:Title>Using Lean Six-Sigma in the Improvement of Service Quality at Aviation Industry: Case Study at the Departure Area in KKIA</b:Title>
    <b:Year>2014</b:Year>
    <b:URL>https://www.researchgate.net/publication/265851478_Using_Lean_Six-Sigma_in_the_Improvement_of_Service_Quality_at_Aviation_Industry_Case_Study_at_the_Departure_Area_in_KKIA</b:URL>
    <b:RefOrder>13</b:RefOrder>
  </b:Source>
  <b:Source>
    <b:Tag>Gut16</b:Tag>
    <b:SourceType>JournalArticle</b:SourceType>
    <b:Guid>{D132DFA5-A0D2-4DA9-A4AD-871FD8F23DBC}</b:Guid>
    <b:Author>
      <b:Author>
        <b:NameList>
          <b:Person>
            <b:Last>Gutierrez</b:Last>
            <b:First>Leopoldo</b:First>
          </b:Person>
        </b:NameList>
      </b:Author>
    </b:Author>
    <b:Title>Logistics services and Lean Six Sigma implementation: a case study</b:Title>
    <b:Year>2016</b:Year>
    <b:URL>https://www.researchgate.net/publication/292967088_Logistics_services_and_Lean_Six_Sigma_implementation_a_case_study</b:URL>
    <b:RefOrder>14</b:RefOrder>
  </b:Source>
  <b:Source>
    <b:Tag>Bis22</b:Tag>
    <b:SourceType>JournalArticle</b:SourceType>
    <b:Guid>{D43B001C-EF45-45A9-9A7B-27C4621B1949}</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16</b:RefOrder>
  </b:Source>
  <b:Source>
    <b:Tag>Mab24</b:Tag>
    <b:SourceType>JournalArticle</b:SourceType>
    <b:Guid>{C4C8B462-9FDE-4760-9B80-78F5455F9D33}</b:Guid>
    <b:Author>
      <b:Author>
        <b:NameList>
          <b:Person>
            <b:Last>Mabotja</b:Last>
            <b:First>Tshepo</b:First>
          </b:Person>
        </b:NameList>
      </b:Author>
    </b:Author>
    <b:Title>Effect of Lean Six Sigma on order fulfilment process: evidence from manufacturing companies in Gauteng, South Africa</b:Title>
    <b:Year>2024</b:Year>
    <b:URL>https://www.researchgate.net/publication/381099748_Effect_of_Lean_Six_Sigma_on_order_fulfilment_process_evidence_from_manufacturing_companies_in_Gauteng_South_Africa</b:URL>
    <b:RefOrder>17</b:RefOrder>
  </b:Source>
  <b:Source>
    <b:Tag>Bol24</b:Tag>
    <b:SourceType>JournalArticle</b:SourceType>
    <b:Guid>{314C31D7-15A3-41AF-8539-71BBB1C8BE63}</b:Guid>
    <b:Author>
      <b:Author>
        <b:NameList>
          <b:Person>
            <b:Last>Bollapragada</b:Last>
            <b:First>Ramesh</b:First>
          </b:Person>
        </b:NameList>
      </b:Author>
    </b:Author>
    <b:Title>Six-sigma Methodologies in Airlines Operations</b:Title>
    <b:Year>2024</b:Year>
    <b:URL>https://journals.sagepub.com/doi/full/10.1177/02560909241296962</b:URL>
    <b:RefOrder>18</b:RefOrder>
  </b:Source>
  <b:Source>
    <b:Tag>Şiş23</b:Tag>
    <b:SourceType>JournalArticle</b:SourceType>
    <b:Guid>{3F4ED7DE-763F-4206-9E3E-6EDB8BC057D5}</b:Guid>
    <b:Author>
      <b:Author>
        <b:NameList>
          <b:Person>
            <b:Last>Şişman</b:Last>
            <b:First>Gülşah</b:First>
          </b:Person>
        </b:NameList>
      </b:Author>
    </b:Author>
    <b:Title>Implementing Lean Six Sigma methodology to reduce the logistics cost: a case study in Turkey</b:Title>
    <b:Year>2023</b:Year>
    <b:URL>https://www.emerald.com/ijlss/article/14/3/610/136582/Implementing-Lean-Six-Sigma-methodology-to-reduce</b:URL>
    <b:RefOrder>19</b:RefOrder>
  </b:Source>
  <b:Source>
    <b:Tag>Abd203</b:Tag>
    <b:SourceType>JournalArticle</b:SourceType>
    <b:Guid>{E26CD6A9-6CE3-4D0B-AECA-E3A95B88D404}</b:Guid>
    <b:Author>
      <b:Author>
        <b:NameList>
          <b:Person>
            <b:Last>Abdallah</b:Last>
            <b:First>Abdallah</b:First>
            <b:Middle>A.</b:Middle>
          </b:Person>
        </b:NameList>
      </b:Author>
    </b:Author>
    <b:Title>Simulated Six Sigma: A multi response optimization</b:Title>
    <b:Year>2020</b:Year>
    <b:URL>https://www.tandfonline.com/doi/abs/10.1080/08982112.2019.1694151</b:URL>
    <b:RefOrder>20</b:RefOrder>
  </b:Source>
  <b:Source>
    <b:Tag>Lem213</b:Tag>
    <b:SourceType>JournalArticle</b:SourceType>
    <b:Guid>{607CFD30-0FEE-462D-A81E-40949056488D}</b:Guid>
    <b:Author>
      <b:Author>
        <b:NameList>
          <b:Person>
            <b:Last>Lemke</b:Last>
          </b:Person>
        </b:NameList>
      </b:Author>
    </b:Author>
    <b:Title>Using Six Sigma in the management of city logistics processes : a case study on the impact assessment of transport infrastructure on fuel consumption in Szczecin</b:Title>
    <b:Year>2021</b:Year>
    <b:URL>https://www.um.edu.mt/library/oar/handle/123456789/99914</b:URL>
    <b:RefOrder>21</b:RefOrder>
  </b:Source>
  <b:Source>
    <b:Tag>Tho20</b:Tag>
    <b:SourceType>JournalArticle</b:SourceType>
    <b:Guid>{A19E1E75-5553-41C3-A31A-5FF7C0D11E3F}</b:Guid>
    <b:Author>
      <b:Author>
        <b:NameList>
          <b:Person>
            <b:Last>Thongkruer</b:Last>
            <b:First>Peeraya</b:First>
          </b:Person>
        </b:NameList>
      </b:Author>
    </b:Author>
    <b:Title>Logistics service quality: where we are and where we go in the context of airline industry</b:Title>
    <b:Year>2020</b:Year>
    <b:URL>https://www.emerald.com/mrr/article/44/2/209/310266/Logistics-service-quality-where-we-are-and-where</b:URL>
    <b:RefOrder>22</b:RefOrder>
  </b:Source>
  <b:Source>
    <b:Tag>Akh221</b:Tag>
    <b:SourceType>JournalArticle</b:SourceType>
    <b:Guid>{E5610BBA-4CB7-47FD-8E9A-4BE6300FC5DE}</b:Guid>
    <b:Author>
      <b:Author>
        <b:NameList>
          <b:Person>
            <b:Last>Akhmatova</b:Last>
            <b:First>Malika-Sofi</b:First>
          </b:Person>
        </b:NameList>
      </b:Author>
    </b:Author>
    <b:Title>Green SCM and TQM for reducing environmental impacts and enhancing performance in the aviation spares supply chain</b:Title>
    <b:Year>2022</b:Year>
    <b:URL>https://www.sciencedirect.com/science/article/pii/S2352146522004173</b:URL>
    <b:RefOrder>23</b:RefOrder>
  </b:Source>
  <b:Source>
    <b:Tag>Law21</b:Tag>
    <b:SourceType>JournalArticle</b:SourceType>
    <b:Guid>{6836ACD8-CC08-4CFB-80BB-1ABEE74F6D3C}</b:Guid>
    <b:Author>
      <b:Author>
        <b:NameList>
          <b:Person>
            <b:Last>Lawrence</b:Last>
            <b:First>Jeanne-Marie</b:First>
          </b:Person>
        </b:NameList>
      </b:Author>
    </b:Author>
    <b:Title>Strategies to Improve the Logistics of a COVID-19  Screening Process Within a Lean Six Sigma Framework</b:Title>
    <b:Year>2021</b:Year>
    <b:URL>https://ieomsociety.org/proceedings/2021monterrey/253.pdf</b:URL>
    <b:RefOrder>24</b:RefOrder>
  </b:Source>
  <b:Source>
    <b:Tag>Kuv17</b:Tag>
    <b:SourceType>JournalArticle</b:SourceType>
    <b:Guid>{3A64C7F6-E9DC-4B2D-9BA9-8285BBB35536}</b:Guid>
    <b:Author>
      <b:Author>
        <b:NameList>
          <b:Person>
            <b:Last>Kuvvetli</b:Last>
            <b:First>Ümit</b:First>
          </b:Person>
        </b:NameList>
      </b:Author>
    </b:Author>
    <b:Title>Applying Six Sigma in urban public transportation to reduce traffic accidents involving municipality buses</b:Title>
    <b:Year>2017</b:Year>
    <b:URL>https://www.tandfonline.com/doi/abs/10.1080/14783363.2017.1297198</b:URL>
    <b:RefOrder>25</b:RefOrder>
  </b:Source>
  <b:Source>
    <b:Tag>Bar25</b:Tag>
    <b:SourceType>JournalArticle</b:SourceType>
    <b:Guid>{4D13787B-90E3-482A-9F50-3561D9323A85}</b:Guid>
    <b:Author>
      <b:Author>
        <b:NameList>
          <b:Person>
            <b:Last>Barhoom</b:Last>
            <b:First>Firas</b:First>
            <b:Middle>Nawwaf</b:Middle>
          </b:Person>
        </b:NameList>
      </b:Author>
    </b:Author>
    <b:Title>A Systematic Literature Review on Using Six Sigma Methodology to Improve Customs Service Quality: Evidence from MENA Region</b:Title>
    <b:Year>2025</b:Year>
    <b:URL>https://knowledgewords.com/index.php/ijarems/article/view/1538</b:URL>
    <b:RefOrder>26</b:RefOrder>
  </b:Source>
  <b:Source>
    <b:Tag>Sam25</b:Tag>
    <b:SourceType>JournalArticle</b:SourceType>
    <b:Guid>{BF058928-6047-4DE9-BC62-B1B3EADC3626}</b:Guid>
    <b:Author>
      <b:Author>
        <b:NameList>
          <b:Person>
            <b:Last>Samarakoon</b:Last>
            <b:First>Thilini</b:First>
          </b:Person>
        </b:NameList>
      </b:Author>
    </b:Author>
    <b:Title>Application of Six Sigma Methodology in the Service Industry to Improve Process Efficiency and Customer Satisfaction: Systematic Review</b:Title>
    <b:Year>2025</b:Year>
    <b:URL>https://ieeexplore.ieee.org/abstract/document/10963314</b:URL>
    <b:RefOrder>27</b:RefOrder>
  </b:Source>
  <b:Source>
    <b:Tag>Van251</b:Tag>
    <b:SourceType>JournalArticle</b:SourceType>
    <b:Guid>{0AB4BE2A-BC0B-471E-81EE-CB5699407120}</b:Guid>
    <b:Author>
      <b:Author>
        <b:NameList>
          <b:Person>
            <b:Last>Vanichchinchai</b:Last>
            <b:First>Assadej</b:First>
          </b:Person>
        </b:NameList>
      </b:Author>
    </b:Author>
    <b:Title>Logistics service quality satisfaction and impacts on financial performance</b:Title>
    <b:Year>2025</b:Year>
    <b:URL>https://www.inderscienceonline.com/doi/abs/10.1504/IJLSM.2025.143888?journalCode=ijlsm</b:URL>
    <b:RefOrder>28</b:RefOrder>
  </b:Source>
  <b:Source>
    <b:Tag>Bha231</b:Tag>
    <b:SourceType>JournalArticle</b:SourceType>
    <b:Guid>{CDC6D353-0602-44B1-8675-56131B1D127B}</b:Guid>
    <b:Author>
      <b:Author>
        <b:NameList>
          <b:Person>
            <b:Last>Bhat</b:Last>
            <b:First>Shreeranga</b:First>
          </b:Person>
        </b:NameList>
      </b:Author>
    </b:Author>
    <b:Title>Applications of six sigma for service quality enhancement in the UAE: a multiple case study analysis and lessons learned</b:Title>
    <b:Year>2023</b:Year>
    <b:URL>https://www.emerald.com/ijlss/article/14/7/1492/136200/Applications-of-six-sigma-for-service-quality</b:URL>
    <b:RefOrder>29</b:RefOrder>
  </b:Source>
  <b:Source>
    <b:Tag>Tal13</b:Tag>
    <b:SourceType>JournalArticle</b:SourceType>
    <b:Guid>{C4314615-9CDE-466D-8652-4B4677A49A6F}</b:Guid>
    <b:Author>
      <b:Author>
        <b:NameList>
          <b:Person>
            <b:Last>Talib</b:Last>
            <b:First>Faisal</b:First>
          </b:Person>
        </b:NameList>
      </b:Author>
    </b:Author>
    <b:Title>An overview of total quality management: understanding the fundamentals in service organization</b:Title>
    <b:Year>2013</b:Year>
    <b:URL>https://www.researchgate.net/publication/257419540_An_overview_of_total_quality_management_understanding_the_fundamentals_in_service_organization</b:URL>
    <b:RefOrder>30</b:RefOrder>
  </b:Source>
  <b:Source>
    <b:Tag>VuT21</b:Tag>
    <b:SourceType>JournalArticle</b:SourceType>
    <b:Guid>{99D4F0BA-A3B6-4C58-ADED-4F576AED0425}</b:Guid>
    <b:Author>
      <b:Author>
        <b:NameList>
          <b:Person>
            <b:Last>Vu</b:Last>
            <b:First>Travis</b:First>
          </b:Person>
        </b:NameList>
      </b:Author>
    </b:Author>
    <b:Title>Service Quality And Its Impact On Customer Satisfaction</b:Title>
    <b:Year>2021</b:Year>
    <b:URL>https://www.researchgate.net/publication/356592279_Service_Quality_And_Its_Impact_On_Customer_Satisfaction</b:URL>
    <b:RefOrder>31</b:RefOrder>
  </b:Source>
  <b:Source>
    <b:Tag>Cos25</b:Tag>
    <b:SourceType>JournalArticle</b:SourceType>
    <b:Guid>{6E6C8204-09E4-4A3E-9AF3-7DC51D6DA106}</b:Guid>
    <b:Author>
      <b:Author>
        <b:NameList>
          <b:Person>
            <b:Last>Costa</b:Last>
            <b:First>Itamar</b:First>
            <b:Middle>de Souza</b:Middle>
          </b:Person>
        </b:NameList>
      </b:Author>
    </b:Author>
    <b:Title>Eco-Efficiency in the Polymeric Packaging Sector: Production Planning and Control Strategies for Economic and Environmental Gains</b:Title>
    <b:Year>2025</b:Year>
    <b:URL>https://www.mdpi.com/2073-4360/17/9/1131</b:URL>
    <b:RefOrder>32</b:RefOrder>
  </b:Source>
  <b:Source>
    <b:Tag>Unz20</b:Tag>
    <b:SourceType>JournalArticle</b:SourceType>
    <b:Guid>{E5B4E090-D014-4E9C-87DB-5975F69D5D82}</b:Guid>
    <b:Author>
      <b:Author>
        <b:NameList>
          <b:Person>
            <b:Last>Unzueta</b:Last>
            <b:First>Gorka</b:First>
          </b:Person>
        </b:NameList>
      </b:Author>
    </b:Author>
    <b:Title>Continuous improvement framework to develop cultural change: case study, capital goods company</b:Title>
    <b:Year>2020</b:Year>
    <b:URL>https://www.researchgate.net/publication/341179933_Continuous_improvement_framework_to_develop_cultural_change_case_study_capital_goods_company</b:URL>
    <b:RefOrder>33</b:RefOrder>
  </b:Source>
</b:Sources>
</file>

<file path=customXml/itemProps1.xml><?xml version="1.0" encoding="utf-8"?>
<ds:datastoreItem xmlns:ds="http://schemas.openxmlformats.org/officeDocument/2006/customXml" ds:itemID="{928B2FC8-A731-4BCA-81F1-5302F35EE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5246</Words>
  <Characters>29903</Characters>
  <Application>Microsoft Office Word</Application>
  <DocSecurity>0</DocSecurity>
  <Lines>249</Lines>
  <Paragraphs>70</Paragraphs>
  <ScaleCrop>false</ScaleCrop>
  <Company/>
  <LinksUpToDate>false</LinksUpToDate>
  <CharactersWithSpaces>35079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2025-07-29T13:38:00Z</dcterms:created>
  <dcterms:modified xsi:type="dcterms:W3CDTF">2025-07-29T13:38:00Z</dcterms:modified>
</cp:coreProperties>
</file>