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ADC03" w14:textId="77777777" w:rsidR="00B8066E" w:rsidRPr="00B8066E" w:rsidRDefault="00B8066E" w:rsidP="00B8066E">
      <w:pPr>
        <w:bidi/>
        <w:spacing w:before="100" w:beforeAutospacing="1" w:after="100" w:afterAutospacing="1" w:line="240" w:lineRule="auto"/>
        <w:jc w:val="center"/>
        <w:outlineLvl w:val="0"/>
        <w:rPr>
          <w:rFonts w:ascii="Simplified Arabic" w:eastAsia="Times New Roman" w:hAnsi="Simplified Arabic" w:cs="Simplified Arabic"/>
          <w:b/>
          <w:bCs/>
          <w:kern w:val="36"/>
          <w:sz w:val="28"/>
          <w:szCs w:val="28"/>
          <w14:ligatures w14:val="none"/>
        </w:rPr>
      </w:pPr>
      <w:r w:rsidRPr="00B8066E">
        <w:rPr>
          <w:rFonts w:ascii="Simplified Arabic" w:eastAsia="Times New Roman" w:hAnsi="Simplified Arabic" w:cs="Simplified Arabic" w:hint="cs"/>
          <w:b/>
          <w:bCs/>
          <w:kern w:val="36"/>
          <w:sz w:val="28"/>
          <w:szCs w:val="28"/>
          <w:rtl/>
          <w14:ligatures w14:val="none"/>
        </w:rPr>
        <w:t>استمارة تحكيم أداة الدراسة (الاستبانة)</w:t>
      </w:r>
    </w:p>
    <w:p w14:paraId="16C4D55C" w14:textId="77777777" w:rsidR="00B8066E" w:rsidRPr="00B8066E" w:rsidRDefault="00B8066E" w:rsidP="00B8066E">
      <w:pPr>
        <w:bidi/>
        <w:spacing w:before="100" w:beforeAutospacing="1" w:after="100" w:afterAutospacing="1" w:line="240" w:lineRule="auto"/>
        <w:jc w:val="center"/>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عنوان الدراسة</w:t>
      </w:r>
      <w:r w:rsidRPr="00B8066E">
        <w:rPr>
          <w:rFonts w:ascii="Simplified Arabic" w:eastAsia="Times New Roman" w:hAnsi="Simplified Arabic" w:cs="Simplified Arabic" w:hint="cs"/>
          <w:b/>
          <w:bCs/>
          <w:kern w:val="0"/>
          <w:sz w:val="28"/>
          <w:szCs w:val="28"/>
          <w14:ligatures w14:val="none"/>
        </w:rPr>
        <w:t>:</w:t>
      </w:r>
    </w:p>
    <w:p w14:paraId="1839DC8D" w14:textId="61F9934C"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أثر ممارسات الاستدامة في كفاءة إدارة الحشود بتوسيط التكنولوجيا الذكية خلال موسم الحج والعمرة في مكة المكرمة والمدينة المنورة</w:t>
      </w:r>
      <w:r w:rsidRPr="00B8066E">
        <w:rPr>
          <w:rFonts w:ascii="Simplified Arabic" w:eastAsia="Times New Roman" w:hAnsi="Simplified Arabic" w:cs="Simplified Arabic" w:hint="cs"/>
          <w:b/>
          <w:bCs/>
          <w:kern w:val="0"/>
          <w:sz w:val="28"/>
          <w:szCs w:val="28"/>
          <w14:ligatures w14:val="none"/>
        </w:rPr>
        <w:t>»</w:t>
      </w:r>
    </w:p>
    <w:p w14:paraId="5FBD226D"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 xml:space="preserve">السادة أعضاء هيئة التدريس والمحكمين </w:t>
      </w:r>
      <w:proofErr w:type="gramStart"/>
      <w:r w:rsidRPr="00B8066E">
        <w:rPr>
          <w:rFonts w:ascii="Simplified Arabic" w:eastAsia="Times New Roman" w:hAnsi="Simplified Arabic" w:cs="Simplified Arabic" w:hint="cs"/>
          <w:b/>
          <w:bCs/>
          <w:kern w:val="0"/>
          <w:sz w:val="28"/>
          <w:szCs w:val="28"/>
          <w:rtl/>
          <w14:ligatures w14:val="none"/>
        </w:rPr>
        <w:t>الكرام،،</w:t>
      </w:r>
      <w:proofErr w:type="gramEnd"/>
    </w:p>
    <w:p w14:paraId="75DE9D84"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 xml:space="preserve">تحية طيبة </w:t>
      </w:r>
      <w:proofErr w:type="gramStart"/>
      <w:r w:rsidRPr="00B8066E">
        <w:rPr>
          <w:rFonts w:ascii="Simplified Arabic" w:eastAsia="Times New Roman" w:hAnsi="Simplified Arabic" w:cs="Simplified Arabic" w:hint="cs"/>
          <w:b/>
          <w:bCs/>
          <w:kern w:val="0"/>
          <w:sz w:val="28"/>
          <w:szCs w:val="28"/>
          <w:rtl/>
          <w14:ligatures w14:val="none"/>
        </w:rPr>
        <w:t>وبعد،،</w:t>
      </w:r>
      <w:proofErr w:type="gramEnd"/>
    </w:p>
    <w:p w14:paraId="784DBCB2" w14:textId="2C9DB403"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 xml:space="preserve">في إطار إعداد هذه الدراسة واستكمالًا لمتطلبات الحصول على درجة الدكتوراه، قام </w:t>
      </w:r>
      <w:proofErr w:type="gramStart"/>
      <w:r w:rsidRPr="00B8066E">
        <w:rPr>
          <w:rFonts w:ascii="Simplified Arabic" w:eastAsia="Times New Roman" w:hAnsi="Simplified Arabic" w:cs="Simplified Arabic" w:hint="cs"/>
          <w:kern w:val="0"/>
          <w:sz w:val="28"/>
          <w:szCs w:val="28"/>
          <w:rtl/>
          <w14:ligatures w14:val="none"/>
        </w:rPr>
        <w:t>الباحث  بإعداد</w:t>
      </w:r>
      <w:proofErr w:type="gramEnd"/>
      <w:r w:rsidRPr="00B8066E">
        <w:rPr>
          <w:rFonts w:ascii="Simplified Arabic" w:eastAsia="Times New Roman" w:hAnsi="Simplified Arabic" w:cs="Simplified Arabic" w:hint="cs"/>
          <w:kern w:val="0"/>
          <w:sz w:val="28"/>
          <w:szCs w:val="28"/>
          <w:rtl/>
          <w14:ligatures w14:val="none"/>
        </w:rPr>
        <w:t xml:space="preserve"> أداة الدراسة (الاستبانة)، والتي تهدف إلى قياس أثر ممارسات الاستدامة بأبعادها (البيئية، والاقتصادية، والاجتماعية) في كفاءة إدارة الحشود بأبعادها (الانسيابية، وسرعة الاستجابة، وتقليل التكدّس)، بتوسيط التكنولوجيا الذكية بأبعادها (أنظمة المراقبة الذكية، وتطبيقات التوجيه والتحكم، وتحليل البيانات الحية)، وذلك في سياق موسم الحج والعمرة في مكة المكرمة والمدينة المنورة</w:t>
      </w:r>
      <w:r w:rsidRPr="00B8066E">
        <w:rPr>
          <w:rFonts w:ascii="Simplified Arabic" w:eastAsia="Times New Roman" w:hAnsi="Simplified Arabic" w:cs="Simplified Arabic" w:hint="cs"/>
          <w:kern w:val="0"/>
          <w:sz w:val="28"/>
          <w:szCs w:val="28"/>
          <w14:ligatures w14:val="none"/>
        </w:rPr>
        <w:t>.</w:t>
      </w:r>
    </w:p>
    <w:p w14:paraId="594D00A8"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ونظرًا لما تتمتعون به من خبرة علمية وأكاديمية، يُرجى التكرّم بالمراجعة وإبداء آرائكم وملاحظاتكم حولها من حيث</w:t>
      </w:r>
      <w:r w:rsidRPr="00B8066E">
        <w:rPr>
          <w:rFonts w:ascii="Simplified Arabic" w:eastAsia="Times New Roman" w:hAnsi="Simplified Arabic" w:cs="Simplified Arabic" w:hint="cs"/>
          <w:kern w:val="0"/>
          <w:sz w:val="28"/>
          <w:szCs w:val="28"/>
          <w14:ligatures w14:val="none"/>
        </w:rPr>
        <w:t>:</w:t>
      </w:r>
    </w:p>
    <w:p w14:paraId="7A1F20F1" w14:textId="77777777" w:rsidR="00B8066E" w:rsidRPr="00B8066E"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مدى ملاءمة الفقرات لأبعاد المتغيرات</w:t>
      </w:r>
      <w:r w:rsidRPr="00B8066E">
        <w:rPr>
          <w:rFonts w:ascii="Simplified Arabic" w:eastAsia="Times New Roman" w:hAnsi="Simplified Arabic" w:cs="Simplified Arabic" w:hint="cs"/>
          <w:kern w:val="0"/>
          <w:sz w:val="28"/>
          <w:szCs w:val="28"/>
          <w14:ligatures w14:val="none"/>
        </w:rPr>
        <w:t>.</w:t>
      </w:r>
    </w:p>
    <w:p w14:paraId="173FBDAE" w14:textId="77777777" w:rsidR="00B8066E" w:rsidRPr="00B8066E"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سلامة الصياغة اللغوية</w:t>
      </w:r>
      <w:r w:rsidRPr="00B8066E">
        <w:rPr>
          <w:rFonts w:ascii="Simplified Arabic" w:eastAsia="Times New Roman" w:hAnsi="Simplified Arabic" w:cs="Simplified Arabic" w:hint="cs"/>
          <w:kern w:val="0"/>
          <w:sz w:val="28"/>
          <w:szCs w:val="28"/>
          <w14:ligatures w14:val="none"/>
        </w:rPr>
        <w:t>.</w:t>
      </w:r>
    </w:p>
    <w:p w14:paraId="035C8711" w14:textId="77777777" w:rsidR="00B8066E" w:rsidRPr="00B8066E"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وضوح العبارات ودقتها</w:t>
      </w:r>
      <w:r w:rsidRPr="00B8066E">
        <w:rPr>
          <w:rFonts w:ascii="Simplified Arabic" w:eastAsia="Times New Roman" w:hAnsi="Simplified Arabic" w:cs="Simplified Arabic" w:hint="cs"/>
          <w:kern w:val="0"/>
          <w:sz w:val="28"/>
          <w:szCs w:val="28"/>
          <w14:ligatures w14:val="none"/>
        </w:rPr>
        <w:t>.</w:t>
      </w:r>
    </w:p>
    <w:p w14:paraId="0FB65C43" w14:textId="77777777" w:rsidR="00B8066E" w:rsidRPr="00B8066E"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مدى انتماء الفقرات للمحاور المخصَّصة لها</w:t>
      </w:r>
      <w:r w:rsidRPr="00B8066E">
        <w:rPr>
          <w:rFonts w:ascii="Simplified Arabic" w:eastAsia="Times New Roman" w:hAnsi="Simplified Arabic" w:cs="Simplified Arabic" w:hint="cs"/>
          <w:kern w:val="0"/>
          <w:sz w:val="28"/>
          <w:szCs w:val="28"/>
          <w14:ligatures w14:val="none"/>
        </w:rPr>
        <w:t>.</w:t>
      </w:r>
    </w:p>
    <w:p w14:paraId="61FE3BF2" w14:textId="77777777" w:rsidR="00B8066E" w:rsidRPr="00B8066E" w:rsidRDefault="00B8066E" w:rsidP="00B8066E">
      <w:pPr>
        <w:numPr>
          <w:ilvl w:val="0"/>
          <w:numId w:val="9"/>
        </w:num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أيّ تعديلات أو إضافات ترونها مناسبة</w:t>
      </w:r>
      <w:r w:rsidRPr="00B8066E">
        <w:rPr>
          <w:rFonts w:ascii="Simplified Arabic" w:eastAsia="Times New Roman" w:hAnsi="Simplified Arabic" w:cs="Simplified Arabic" w:hint="cs"/>
          <w:kern w:val="0"/>
          <w:sz w:val="28"/>
          <w:szCs w:val="28"/>
          <w14:ligatures w14:val="none"/>
        </w:rPr>
        <w:t>.</w:t>
      </w:r>
    </w:p>
    <w:p w14:paraId="714EA94C"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lastRenderedPageBreak/>
        <w:t>وسيكون لملاحظاتكم القيّمة الأثر الكبير في تطوير الأداة وتحسينها بما يُسهم في تحقيق أهداف الدراسة</w:t>
      </w:r>
      <w:r w:rsidRPr="00B8066E">
        <w:rPr>
          <w:rFonts w:ascii="Simplified Arabic" w:eastAsia="Times New Roman" w:hAnsi="Simplified Arabic" w:cs="Simplified Arabic" w:hint="cs"/>
          <w:kern w:val="0"/>
          <w:sz w:val="28"/>
          <w:szCs w:val="28"/>
          <w14:ligatures w14:val="none"/>
        </w:rPr>
        <w:t>.</w:t>
      </w:r>
    </w:p>
    <w:p w14:paraId="71C1C882" w14:textId="77777777"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 xml:space="preserve">وتفضّلوا بقبول فائق الاحترام </w:t>
      </w:r>
      <w:proofErr w:type="gramStart"/>
      <w:r w:rsidRPr="00B8066E">
        <w:rPr>
          <w:rFonts w:ascii="Simplified Arabic" w:eastAsia="Times New Roman" w:hAnsi="Simplified Arabic" w:cs="Simplified Arabic" w:hint="cs"/>
          <w:b/>
          <w:bCs/>
          <w:kern w:val="0"/>
          <w:sz w:val="28"/>
          <w:szCs w:val="28"/>
          <w:rtl/>
          <w14:ligatures w14:val="none"/>
        </w:rPr>
        <w:t>والتقدير،،</w:t>
      </w:r>
      <w:proofErr w:type="gramEnd"/>
    </w:p>
    <w:p w14:paraId="323625D4" w14:textId="390FB13B" w:rsidR="00B8066E" w:rsidRPr="00B8066E" w:rsidRDefault="00B8066E" w:rsidP="00B806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الباحث</w:t>
      </w:r>
    </w:p>
    <w:p w14:paraId="1971D54E" w14:textId="77777777" w:rsidR="00B8066E" w:rsidRDefault="00B8066E">
      <w:pPr>
        <w:spacing w:after="0" w:line="240" w:lineRule="auto"/>
        <w:rPr>
          <w:rFonts w:ascii="Simplified Arabic" w:eastAsia="Times New Roman" w:hAnsi="Simplified Arabic" w:cs="Simplified Arabic"/>
          <w:b/>
          <w:bCs/>
          <w:kern w:val="36"/>
          <w:sz w:val="28"/>
          <w:szCs w:val="28"/>
          <w14:ligatures w14:val="none"/>
        </w:rPr>
      </w:pPr>
      <w:r>
        <w:rPr>
          <w:rFonts w:ascii="Simplified Arabic" w:eastAsia="Times New Roman" w:hAnsi="Simplified Arabic" w:cs="Simplified Arabic"/>
          <w:b/>
          <w:bCs/>
          <w:kern w:val="36"/>
          <w:sz w:val="28"/>
          <w:szCs w:val="28"/>
          <w:rtl/>
          <w14:ligatures w14:val="none"/>
        </w:rPr>
        <w:br w:type="page"/>
      </w:r>
    </w:p>
    <w:p w14:paraId="50644D21" w14:textId="2A0EEB9E" w:rsidR="00B8066E" w:rsidRPr="00B8066E" w:rsidRDefault="00B8066E" w:rsidP="00B8066E">
      <w:pPr>
        <w:bidi/>
        <w:spacing w:before="100" w:beforeAutospacing="1" w:after="100" w:afterAutospacing="1" w:line="240" w:lineRule="auto"/>
        <w:outlineLvl w:val="0"/>
        <w:rPr>
          <w:rFonts w:ascii="Simplified Arabic" w:eastAsia="Times New Roman" w:hAnsi="Simplified Arabic" w:cs="Simplified Arabic"/>
          <w:b/>
          <w:bCs/>
          <w:kern w:val="36"/>
          <w:sz w:val="28"/>
          <w:szCs w:val="28"/>
          <w:lang w:bidi="ar-EG"/>
          <w14:ligatures w14:val="none"/>
        </w:rPr>
      </w:pPr>
      <w:r w:rsidRPr="00B8066E">
        <w:rPr>
          <w:rFonts w:ascii="Simplified Arabic" w:eastAsia="Times New Roman" w:hAnsi="Simplified Arabic" w:cs="Simplified Arabic" w:hint="cs"/>
          <w:b/>
          <w:bCs/>
          <w:kern w:val="36"/>
          <w:sz w:val="28"/>
          <w:szCs w:val="28"/>
          <w:rtl/>
          <w14:ligatures w14:val="none"/>
        </w:rPr>
        <w:lastRenderedPageBreak/>
        <w:t>القسم الأول: فقرات الاستبانة من الدراسات السابقة والتعديلات المُجراة عليها</w:t>
      </w:r>
    </w:p>
    <w:p w14:paraId="32EFB984" w14:textId="77777777" w:rsidR="00B8066E" w:rsidRPr="00B8066E" w:rsidRDefault="00B8066E" w:rsidP="00B8066E">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14:ligatures w14:val="none"/>
        </w:rPr>
        <w:t xml:space="preserve">1) </w:t>
      </w:r>
      <w:r w:rsidRPr="00B8066E">
        <w:rPr>
          <w:rFonts w:ascii="Simplified Arabic" w:eastAsia="Times New Roman" w:hAnsi="Simplified Arabic" w:cs="Simplified Arabic" w:hint="cs"/>
          <w:b/>
          <w:bCs/>
          <w:kern w:val="0"/>
          <w:sz w:val="28"/>
          <w:szCs w:val="28"/>
          <w:rtl/>
          <w14:ligatures w14:val="none"/>
        </w:rPr>
        <w:t>المتغير المستقل: ممارسات الاستدامة</w:t>
      </w:r>
      <w:r w:rsidRPr="00B8066E">
        <w:rPr>
          <w:rFonts w:ascii="Simplified Arabic" w:eastAsia="Times New Roman" w:hAnsi="Simplified Arabic" w:cs="Simplified Arabic" w:hint="cs"/>
          <w:b/>
          <w:bCs/>
          <w:kern w:val="0"/>
          <w:sz w:val="28"/>
          <w:szCs w:val="28"/>
          <w14:ligatures w14:val="none"/>
        </w:rPr>
        <w:t xml:space="preserve"> (Sustainability Practices)</w:t>
      </w:r>
    </w:p>
    <w:p w14:paraId="31ACBE38" w14:textId="77777777"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أ) البُعد الأول: الاستدامة البيئية</w:t>
      </w:r>
    </w:p>
    <w:tbl>
      <w:tblPr>
        <w:tblStyle w:val="TableGrid"/>
        <w:bidiVisual/>
        <w:tblW w:w="0" w:type="auto"/>
        <w:tblLook w:val="04A0" w:firstRow="1" w:lastRow="0" w:firstColumn="1" w:lastColumn="0" w:noHBand="0" w:noVBand="1"/>
      </w:tblPr>
      <w:tblGrid>
        <w:gridCol w:w="2329"/>
        <w:gridCol w:w="3550"/>
        <w:gridCol w:w="1162"/>
        <w:gridCol w:w="2708"/>
      </w:tblGrid>
      <w:tr w:rsidR="00B8066E" w:rsidRPr="00B8066E" w14:paraId="0E1029A1" w14:textId="77777777" w:rsidTr="00B8066E">
        <w:tc>
          <w:tcPr>
            <w:tcW w:w="0" w:type="auto"/>
            <w:hideMark/>
          </w:tcPr>
          <w:p w14:paraId="4B0A25D6"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الأصلية</w:t>
            </w:r>
          </w:p>
        </w:tc>
        <w:tc>
          <w:tcPr>
            <w:tcW w:w="0" w:type="auto"/>
            <w:hideMark/>
          </w:tcPr>
          <w:p w14:paraId="5F5A651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بعد التعديل</w:t>
            </w:r>
          </w:p>
        </w:tc>
        <w:tc>
          <w:tcPr>
            <w:tcW w:w="0" w:type="auto"/>
            <w:hideMark/>
          </w:tcPr>
          <w:p w14:paraId="29E6430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المصدر</w:t>
            </w:r>
          </w:p>
        </w:tc>
        <w:tc>
          <w:tcPr>
            <w:tcW w:w="0" w:type="auto"/>
            <w:hideMark/>
          </w:tcPr>
          <w:p w14:paraId="01A76667"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المُجرى</w:t>
            </w:r>
          </w:p>
        </w:tc>
      </w:tr>
      <w:tr w:rsidR="00B8066E" w:rsidRPr="00B8066E" w14:paraId="726E7203" w14:textId="77777777" w:rsidTr="00B8066E">
        <w:tc>
          <w:tcPr>
            <w:tcW w:w="0" w:type="auto"/>
            <w:hideMark/>
          </w:tcPr>
          <w:p w14:paraId="1D19BF6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تحرص المنظمة على ترشيد استهلاك الموارد الطبيعية في عملياتها</w:t>
            </w:r>
            <w:r w:rsidRPr="00B8066E">
              <w:rPr>
                <w:rFonts w:ascii="Simplified Arabic" w:eastAsia="Times New Roman" w:hAnsi="Simplified Arabic" w:cs="Simplified Arabic" w:hint="cs"/>
                <w:kern w:val="0"/>
                <w:sz w:val="28"/>
                <w:szCs w:val="28"/>
                <w14:ligatures w14:val="none"/>
              </w:rPr>
              <w:t>.</w:t>
            </w:r>
          </w:p>
        </w:tc>
        <w:tc>
          <w:tcPr>
            <w:tcW w:w="0" w:type="auto"/>
            <w:hideMark/>
          </w:tcPr>
          <w:p w14:paraId="7FD0EDC7" w14:textId="30264840"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يحظى ترشيد استهلاك المياه والطاقة في مواقع تجمّع الحشود بأولوية واضحة لدى الجهات المنظِّمة لموسم الحج والعمرة.</w:t>
            </w:r>
            <w:r w:rsidR="00B8066E" w:rsidRPr="00B8066E">
              <w:rPr>
                <w:rFonts w:ascii="Simplified Arabic" w:eastAsia="Times New Roman" w:hAnsi="Simplified Arabic" w:cs="Simplified Arabic" w:hint="cs"/>
                <w:kern w:val="0"/>
                <w:sz w:val="28"/>
                <w:szCs w:val="28"/>
                <w14:ligatures w14:val="none"/>
              </w:rPr>
              <w:t>.</w:t>
            </w:r>
          </w:p>
        </w:tc>
        <w:tc>
          <w:tcPr>
            <w:tcW w:w="0" w:type="auto"/>
            <w:hideMark/>
          </w:tcPr>
          <w:p w14:paraId="0D3EF08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سحنون</w:t>
            </w:r>
            <w:r w:rsidRPr="00B8066E">
              <w:rPr>
                <w:rFonts w:ascii="Simplified Arabic" w:eastAsia="Times New Roman" w:hAnsi="Simplified Arabic" w:cs="Simplified Arabic" w:hint="cs"/>
                <w:kern w:val="0"/>
                <w:sz w:val="28"/>
                <w:szCs w:val="28"/>
                <w14:ligatures w14:val="none"/>
              </w:rPr>
              <w:t xml:space="preserve"> (2023)</w:t>
            </w:r>
          </w:p>
        </w:tc>
        <w:tc>
          <w:tcPr>
            <w:tcW w:w="0" w:type="auto"/>
            <w:hideMark/>
          </w:tcPr>
          <w:p w14:paraId="429F403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تكييف الفقرة مع سياق الحج والعمرة وتحديد الموارد (مياه/طاقة) ومواقع التطبيق</w:t>
            </w:r>
            <w:r w:rsidRPr="00B8066E">
              <w:rPr>
                <w:rFonts w:ascii="Simplified Arabic" w:eastAsia="Times New Roman" w:hAnsi="Simplified Arabic" w:cs="Simplified Arabic" w:hint="cs"/>
                <w:kern w:val="0"/>
                <w:sz w:val="28"/>
                <w:szCs w:val="28"/>
                <w14:ligatures w14:val="none"/>
              </w:rPr>
              <w:t>.</w:t>
            </w:r>
          </w:p>
        </w:tc>
      </w:tr>
      <w:tr w:rsidR="00B8066E" w:rsidRPr="00B8066E" w14:paraId="37D33892" w14:textId="77777777" w:rsidTr="00B8066E">
        <w:tc>
          <w:tcPr>
            <w:tcW w:w="0" w:type="auto"/>
            <w:hideMark/>
          </w:tcPr>
          <w:p w14:paraId="1218D19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تطبّق المنظمة أنظمة لإدارة النفايات</w:t>
            </w:r>
            <w:r w:rsidRPr="00B8066E">
              <w:rPr>
                <w:rFonts w:ascii="Simplified Arabic" w:eastAsia="Times New Roman" w:hAnsi="Simplified Arabic" w:cs="Simplified Arabic" w:hint="cs"/>
                <w:kern w:val="0"/>
                <w:sz w:val="28"/>
                <w:szCs w:val="28"/>
                <w14:ligatures w14:val="none"/>
              </w:rPr>
              <w:t>.</w:t>
            </w:r>
          </w:p>
        </w:tc>
        <w:tc>
          <w:tcPr>
            <w:tcW w:w="0" w:type="auto"/>
            <w:hideMark/>
          </w:tcPr>
          <w:p w14:paraId="5D2DEC2B" w14:textId="44ADC8C4" w:rsidR="00B8066E" w:rsidRPr="00B8066E" w:rsidRDefault="006A71AB" w:rsidP="00B8066E">
            <w:pPr>
              <w:bidi/>
              <w:spacing w:after="0" w:line="240" w:lineRule="auto"/>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تعمل منظومة متكاملة لإدارة النفايات وإعادة التدوير في المشاعر المقدسة بمستوى عالٍ من الفاعلية.</w:t>
            </w:r>
          </w:p>
        </w:tc>
        <w:tc>
          <w:tcPr>
            <w:tcW w:w="0" w:type="auto"/>
            <w:hideMark/>
          </w:tcPr>
          <w:p w14:paraId="45CA04B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سحنون</w:t>
            </w:r>
            <w:r w:rsidRPr="00B8066E">
              <w:rPr>
                <w:rFonts w:ascii="Simplified Arabic" w:eastAsia="Times New Roman" w:hAnsi="Simplified Arabic" w:cs="Simplified Arabic" w:hint="cs"/>
                <w:kern w:val="0"/>
                <w:sz w:val="28"/>
                <w:szCs w:val="28"/>
                <w14:ligatures w14:val="none"/>
              </w:rPr>
              <w:t xml:space="preserve"> (2023)</w:t>
            </w:r>
          </w:p>
        </w:tc>
        <w:tc>
          <w:tcPr>
            <w:tcW w:w="0" w:type="auto"/>
            <w:hideMark/>
          </w:tcPr>
          <w:p w14:paraId="7222B05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إضافة “إعادة التدوير” وتحديد مكان التطبيق (المشاعر المقدسة)</w:t>
            </w:r>
            <w:r w:rsidRPr="00B8066E">
              <w:rPr>
                <w:rFonts w:ascii="Simplified Arabic" w:eastAsia="Times New Roman" w:hAnsi="Simplified Arabic" w:cs="Simplified Arabic" w:hint="cs"/>
                <w:kern w:val="0"/>
                <w:sz w:val="28"/>
                <w:szCs w:val="28"/>
                <w14:ligatures w14:val="none"/>
              </w:rPr>
              <w:t>.</w:t>
            </w:r>
          </w:p>
        </w:tc>
      </w:tr>
      <w:tr w:rsidR="00B8066E" w:rsidRPr="00B8066E" w14:paraId="338C35EF" w14:textId="77777777" w:rsidTr="00B8066E">
        <w:tc>
          <w:tcPr>
            <w:tcW w:w="0" w:type="auto"/>
            <w:hideMark/>
          </w:tcPr>
          <w:p w14:paraId="3D2DF96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تستخدم المنظمة مواد صديقة للبيئة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27C5BF62" w14:textId="03D9D25C"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يجري توظيف موادّ ومُعدّات صديقة للبيئة في تنفيذ خدمات الحج والعمرة</w:t>
            </w:r>
            <w:r w:rsidR="00B8066E" w:rsidRPr="00B8066E">
              <w:rPr>
                <w:rFonts w:ascii="Simplified Arabic" w:eastAsia="Times New Roman" w:hAnsi="Simplified Arabic" w:cs="Simplified Arabic" w:hint="cs"/>
                <w:kern w:val="0"/>
                <w:sz w:val="28"/>
                <w:szCs w:val="28"/>
                <w14:ligatures w14:val="none"/>
              </w:rPr>
              <w:t>.</w:t>
            </w:r>
          </w:p>
        </w:tc>
        <w:tc>
          <w:tcPr>
            <w:tcW w:w="0" w:type="auto"/>
            <w:hideMark/>
          </w:tcPr>
          <w:p w14:paraId="684BD9B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سحنون</w:t>
            </w:r>
            <w:r w:rsidRPr="00B8066E">
              <w:rPr>
                <w:rFonts w:ascii="Simplified Arabic" w:eastAsia="Times New Roman" w:hAnsi="Simplified Arabic" w:cs="Simplified Arabic" w:hint="cs"/>
                <w:kern w:val="0"/>
                <w:sz w:val="28"/>
                <w:szCs w:val="28"/>
                <w14:ligatures w14:val="none"/>
              </w:rPr>
              <w:t xml:space="preserve"> (2023)</w:t>
            </w:r>
          </w:p>
        </w:tc>
        <w:tc>
          <w:tcPr>
            <w:tcW w:w="0" w:type="auto"/>
            <w:hideMark/>
          </w:tcPr>
          <w:p w14:paraId="40EBDD0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توسيع المفهوم ليشمل المُعدّات وربطه بخدمات الموسم</w:t>
            </w:r>
            <w:r w:rsidRPr="00B8066E">
              <w:rPr>
                <w:rFonts w:ascii="Simplified Arabic" w:eastAsia="Times New Roman" w:hAnsi="Simplified Arabic" w:cs="Simplified Arabic" w:hint="cs"/>
                <w:kern w:val="0"/>
                <w:sz w:val="28"/>
                <w:szCs w:val="28"/>
                <w14:ligatures w14:val="none"/>
              </w:rPr>
              <w:t>.</w:t>
            </w:r>
          </w:p>
        </w:tc>
      </w:tr>
      <w:tr w:rsidR="00B8066E" w:rsidRPr="00B8066E" w14:paraId="5A5292E6" w14:textId="77777777" w:rsidTr="00B8066E">
        <w:tc>
          <w:tcPr>
            <w:tcW w:w="0" w:type="auto"/>
            <w:hideMark/>
          </w:tcPr>
          <w:p w14:paraId="24FDCF1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تعمل المنظمة على تقليل الانبعاثات الكربونية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37FF7BB4" w14:textId="3144E9AC" w:rsidR="00B8066E" w:rsidRPr="00B8066E" w:rsidRDefault="006A71AB" w:rsidP="00B8066E">
            <w:pPr>
              <w:bidi/>
              <w:spacing w:after="0" w:line="240" w:lineRule="auto"/>
              <w:rPr>
                <w:rFonts w:ascii="Simplified Arabic" w:eastAsia="Times New Roman" w:hAnsi="Simplified Arabic" w:cs="Simplified Arabic"/>
                <w:kern w:val="0"/>
                <w:sz w:val="28"/>
                <w:szCs w:val="28"/>
                <w:rtl/>
                <w:lang w:bidi="ar-EG"/>
                <w14:ligatures w14:val="none"/>
              </w:rPr>
            </w:pPr>
            <w:r w:rsidRPr="006A71AB">
              <w:rPr>
                <w:rFonts w:ascii="Simplified Arabic" w:eastAsia="Times New Roman" w:hAnsi="Simplified Arabic" w:cs="Simplified Arabic"/>
                <w:kern w:val="0"/>
                <w:sz w:val="28"/>
                <w:szCs w:val="28"/>
                <w:rtl/>
                <w14:ligatures w14:val="none"/>
              </w:rPr>
              <w:t>يُلاحَظ خلال الموسم انخفاضٌ ملموس في الانبعاثات الكربونية الناتجة عن وسائل النقل والخدمات نتيجة الإجراءات المتَّبعة.</w:t>
            </w:r>
          </w:p>
        </w:tc>
        <w:tc>
          <w:tcPr>
            <w:tcW w:w="0" w:type="auto"/>
            <w:hideMark/>
          </w:tcPr>
          <w:p w14:paraId="5F397F0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سحنون</w:t>
            </w:r>
            <w:r w:rsidRPr="00B8066E">
              <w:rPr>
                <w:rFonts w:ascii="Simplified Arabic" w:eastAsia="Times New Roman" w:hAnsi="Simplified Arabic" w:cs="Simplified Arabic" w:hint="cs"/>
                <w:kern w:val="0"/>
                <w:sz w:val="28"/>
                <w:szCs w:val="28"/>
                <w14:ligatures w14:val="none"/>
              </w:rPr>
              <w:t xml:space="preserve"> (2023)</w:t>
            </w:r>
          </w:p>
        </w:tc>
        <w:tc>
          <w:tcPr>
            <w:tcW w:w="0" w:type="auto"/>
            <w:hideMark/>
          </w:tcPr>
          <w:p w14:paraId="3BCA48A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تحديد مصادر الانبعاثات (النقل والخدمات) وربطها بالموسم</w:t>
            </w:r>
            <w:r w:rsidRPr="00B8066E">
              <w:rPr>
                <w:rFonts w:ascii="Simplified Arabic" w:eastAsia="Times New Roman" w:hAnsi="Simplified Arabic" w:cs="Simplified Arabic" w:hint="cs"/>
                <w:kern w:val="0"/>
                <w:sz w:val="28"/>
                <w:szCs w:val="28"/>
                <w14:ligatures w14:val="none"/>
              </w:rPr>
              <w:t>.</w:t>
            </w:r>
          </w:p>
        </w:tc>
      </w:tr>
    </w:tbl>
    <w:p w14:paraId="29B04607" w14:textId="77777777" w:rsidR="009A596C" w:rsidRDefault="009A596C"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13D7B986" w14:textId="77777777" w:rsidR="009A596C" w:rsidRDefault="009A596C" w:rsidP="009A596C">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2CDA6609" w14:textId="6A7B361C" w:rsidR="00B8066E" w:rsidRPr="00B8066E" w:rsidRDefault="00B8066E" w:rsidP="009A596C">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ب) البُعد الثاني: الاستدامة الاقتصادية</w:t>
      </w:r>
    </w:p>
    <w:tbl>
      <w:tblPr>
        <w:tblStyle w:val="TableGrid"/>
        <w:bidiVisual/>
        <w:tblW w:w="0" w:type="auto"/>
        <w:tblLook w:val="04A0" w:firstRow="1" w:lastRow="0" w:firstColumn="1" w:lastColumn="0" w:noHBand="0" w:noVBand="1"/>
      </w:tblPr>
      <w:tblGrid>
        <w:gridCol w:w="2133"/>
        <w:gridCol w:w="3595"/>
        <w:gridCol w:w="1290"/>
        <w:gridCol w:w="2731"/>
      </w:tblGrid>
      <w:tr w:rsidR="00B8066E" w:rsidRPr="00B8066E" w14:paraId="2AFFDA3A" w14:textId="77777777" w:rsidTr="00B8066E">
        <w:tc>
          <w:tcPr>
            <w:tcW w:w="0" w:type="auto"/>
            <w:hideMark/>
          </w:tcPr>
          <w:p w14:paraId="5189310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الأصلية</w:t>
            </w:r>
          </w:p>
        </w:tc>
        <w:tc>
          <w:tcPr>
            <w:tcW w:w="0" w:type="auto"/>
            <w:hideMark/>
          </w:tcPr>
          <w:p w14:paraId="17299CA7"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بعد التعديل</w:t>
            </w:r>
          </w:p>
        </w:tc>
        <w:tc>
          <w:tcPr>
            <w:tcW w:w="0" w:type="auto"/>
            <w:hideMark/>
          </w:tcPr>
          <w:p w14:paraId="326B695E"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المصدر</w:t>
            </w:r>
          </w:p>
        </w:tc>
        <w:tc>
          <w:tcPr>
            <w:tcW w:w="0" w:type="auto"/>
            <w:hideMark/>
          </w:tcPr>
          <w:p w14:paraId="5DB6058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المُجرى</w:t>
            </w:r>
          </w:p>
        </w:tc>
      </w:tr>
      <w:tr w:rsidR="00B8066E" w:rsidRPr="00B8066E" w14:paraId="3C69E501" w14:textId="77777777" w:rsidTr="00B8066E">
        <w:tc>
          <w:tcPr>
            <w:tcW w:w="0" w:type="auto"/>
            <w:hideMark/>
          </w:tcPr>
          <w:p w14:paraId="34639B0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ترشّد المنظمة إنفاقها التشغيلي</w:t>
            </w:r>
            <w:r w:rsidRPr="00B8066E">
              <w:rPr>
                <w:rFonts w:ascii="Simplified Arabic" w:eastAsia="Times New Roman" w:hAnsi="Simplified Arabic" w:cs="Simplified Arabic" w:hint="cs"/>
                <w:kern w:val="0"/>
                <w:sz w:val="28"/>
                <w:szCs w:val="28"/>
                <w14:ligatures w14:val="none"/>
              </w:rPr>
              <w:t>.</w:t>
            </w:r>
          </w:p>
        </w:tc>
        <w:tc>
          <w:tcPr>
            <w:tcW w:w="0" w:type="auto"/>
            <w:hideMark/>
          </w:tcPr>
          <w:p w14:paraId="6C3FC2C5" w14:textId="1A4147CD" w:rsidR="00B8066E" w:rsidRPr="00B8066E" w:rsidRDefault="006A71AB" w:rsidP="00B8066E">
            <w:pPr>
              <w:bidi/>
              <w:spacing w:after="0" w:line="240" w:lineRule="auto"/>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يجري ترشيد الإنفاق التشغيلي في إدارة الحشود دون الإخلال بجودة الخدمة المقدَّمة.</w:t>
            </w:r>
          </w:p>
        </w:tc>
        <w:tc>
          <w:tcPr>
            <w:tcW w:w="0" w:type="auto"/>
            <w:hideMark/>
          </w:tcPr>
          <w:p w14:paraId="651FEE3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أبو خشبة</w:t>
            </w:r>
            <w:r w:rsidRPr="00B8066E">
              <w:rPr>
                <w:rFonts w:ascii="Simplified Arabic" w:eastAsia="Times New Roman" w:hAnsi="Simplified Arabic" w:cs="Simplified Arabic" w:hint="cs"/>
                <w:kern w:val="0"/>
                <w:sz w:val="28"/>
                <w:szCs w:val="28"/>
                <w14:ligatures w14:val="none"/>
              </w:rPr>
              <w:t xml:space="preserve"> (2022)</w:t>
            </w:r>
          </w:p>
        </w:tc>
        <w:tc>
          <w:tcPr>
            <w:tcW w:w="0" w:type="auto"/>
            <w:hideMark/>
          </w:tcPr>
          <w:p w14:paraId="1503589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ربط الترشيد بإدارة الحشود وإضافة قيد جودة الخدمة</w:t>
            </w:r>
            <w:r w:rsidRPr="00B8066E">
              <w:rPr>
                <w:rFonts w:ascii="Simplified Arabic" w:eastAsia="Times New Roman" w:hAnsi="Simplified Arabic" w:cs="Simplified Arabic" w:hint="cs"/>
                <w:kern w:val="0"/>
                <w:sz w:val="28"/>
                <w:szCs w:val="28"/>
                <w14:ligatures w14:val="none"/>
              </w:rPr>
              <w:t>.</w:t>
            </w:r>
          </w:p>
        </w:tc>
      </w:tr>
      <w:tr w:rsidR="00B8066E" w:rsidRPr="00B8066E" w14:paraId="53BEA3B7" w14:textId="77777777" w:rsidTr="00B8066E">
        <w:tc>
          <w:tcPr>
            <w:tcW w:w="0" w:type="auto"/>
            <w:hideMark/>
          </w:tcPr>
          <w:p w14:paraId="45833CE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تسعى المنظمة لتقليل الهدر في الموارد</w:t>
            </w:r>
            <w:r w:rsidRPr="00B8066E">
              <w:rPr>
                <w:rFonts w:ascii="Simplified Arabic" w:eastAsia="Times New Roman" w:hAnsi="Simplified Arabic" w:cs="Simplified Arabic" w:hint="cs"/>
                <w:kern w:val="0"/>
                <w:sz w:val="28"/>
                <w:szCs w:val="28"/>
                <w14:ligatures w14:val="none"/>
              </w:rPr>
              <w:t>.</w:t>
            </w:r>
          </w:p>
        </w:tc>
        <w:tc>
          <w:tcPr>
            <w:tcW w:w="0" w:type="auto"/>
            <w:hideMark/>
          </w:tcPr>
          <w:p w14:paraId="56C3D56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تُتَّخذ إجراءات فعّالة لتقليل الهدر والفاقد في الموارد المالية والمادية خلال الموسم</w:t>
            </w:r>
            <w:r w:rsidRPr="00B8066E">
              <w:rPr>
                <w:rFonts w:ascii="Simplified Arabic" w:eastAsia="Times New Roman" w:hAnsi="Simplified Arabic" w:cs="Simplified Arabic" w:hint="cs"/>
                <w:kern w:val="0"/>
                <w:sz w:val="28"/>
                <w:szCs w:val="28"/>
                <w14:ligatures w14:val="none"/>
              </w:rPr>
              <w:t>.</w:t>
            </w:r>
          </w:p>
        </w:tc>
        <w:tc>
          <w:tcPr>
            <w:tcW w:w="0" w:type="auto"/>
            <w:hideMark/>
          </w:tcPr>
          <w:p w14:paraId="31DE19A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أبو خشبة</w:t>
            </w:r>
            <w:r w:rsidRPr="00B8066E">
              <w:rPr>
                <w:rFonts w:ascii="Simplified Arabic" w:eastAsia="Times New Roman" w:hAnsi="Simplified Arabic" w:cs="Simplified Arabic" w:hint="cs"/>
                <w:kern w:val="0"/>
                <w:sz w:val="28"/>
                <w:szCs w:val="28"/>
                <w14:ligatures w14:val="none"/>
              </w:rPr>
              <w:t xml:space="preserve"> (2022)</w:t>
            </w:r>
          </w:p>
        </w:tc>
        <w:tc>
          <w:tcPr>
            <w:tcW w:w="0" w:type="auto"/>
            <w:hideMark/>
          </w:tcPr>
          <w:p w14:paraId="308AB14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تحديد نوعَي الموارد (مالية ومادية) وربطها بزمن الموسم</w:t>
            </w:r>
            <w:r w:rsidRPr="00B8066E">
              <w:rPr>
                <w:rFonts w:ascii="Simplified Arabic" w:eastAsia="Times New Roman" w:hAnsi="Simplified Arabic" w:cs="Simplified Arabic" w:hint="cs"/>
                <w:kern w:val="0"/>
                <w:sz w:val="28"/>
                <w:szCs w:val="28"/>
                <w14:ligatures w14:val="none"/>
              </w:rPr>
              <w:t>.</w:t>
            </w:r>
          </w:p>
        </w:tc>
      </w:tr>
      <w:tr w:rsidR="00B8066E" w:rsidRPr="00B8066E" w14:paraId="7690D53A" w14:textId="77777777" w:rsidTr="00B8066E">
        <w:tc>
          <w:tcPr>
            <w:tcW w:w="0" w:type="auto"/>
            <w:hideMark/>
          </w:tcPr>
          <w:p w14:paraId="539B778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تستثمر المنظمة ميزانياتها بكفاءة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0E462E6C" w14:textId="0542B473"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تُدار الميزانيات المخصَّصة لإدارة الحشود بكفاءة عالية بما يُحقّق العائد التشغيلي الأمثل.</w:t>
            </w:r>
            <w:r w:rsidR="00B8066E" w:rsidRPr="00B8066E">
              <w:rPr>
                <w:rFonts w:ascii="Simplified Arabic" w:eastAsia="Times New Roman" w:hAnsi="Simplified Arabic" w:cs="Simplified Arabic" w:hint="cs"/>
                <w:kern w:val="0"/>
                <w:sz w:val="28"/>
                <w:szCs w:val="28"/>
                <w14:ligatures w14:val="none"/>
              </w:rPr>
              <w:t>.</w:t>
            </w:r>
          </w:p>
        </w:tc>
        <w:tc>
          <w:tcPr>
            <w:tcW w:w="0" w:type="auto"/>
            <w:hideMark/>
          </w:tcPr>
          <w:p w14:paraId="356FA2A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أبو خشبة</w:t>
            </w:r>
            <w:r w:rsidRPr="00B8066E">
              <w:rPr>
                <w:rFonts w:ascii="Simplified Arabic" w:eastAsia="Times New Roman" w:hAnsi="Simplified Arabic" w:cs="Simplified Arabic" w:hint="cs"/>
                <w:kern w:val="0"/>
                <w:sz w:val="28"/>
                <w:szCs w:val="28"/>
                <w14:ligatures w14:val="none"/>
              </w:rPr>
              <w:t xml:space="preserve"> (2022)</w:t>
            </w:r>
          </w:p>
        </w:tc>
        <w:tc>
          <w:tcPr>
            <w:tcW w:w="0" w:type="auto"/>
            <w:hideMark/>
          </w:tcPr>
          <w:p w14:paraId="16C09E9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تخصيص الميزانيات لإدارة الحشود وإبراز معيار العائد</w:t>
            </w:r>
            <w:r w:rsidRPr="00B8066E">
              <w:rPr>
                <w:rFonts w:ascii="Simplified Arabic" w:eastAsia="Times New Roman" w:hAnsi="Simplified Arabic" w:cs="Simplified Arabic" w:hint="cs"/>
                <w:kern w:val="0"/>
                <w:sz w:val="28"/>
                <w:szCs w:val="28"/>
                <w14:ligatures w14:val="none"/>
              </w:rPr>
              <w:t>.</w:t>
            </w:r>
          </w:p>
        </w:tc>
      </w:tr>
      <w:tr w:rsidR="00B8066E" w:rsidRPr="00B8066E" w14:paraId="2FA90550" w14:textId="77777777" w:rsidTr="00B8066E">
        <w:tc>
          <w:tcPr>
            <w:tcW w:w="0" w:type="auto"/>
            <w:hideMark/>
          </w:tcPr>
          <w:p w14:paraId="2D51122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تُسهم ممارسات الاستدامة في خفض التكاليف</w:t>
            </w:r>
            <w:r w:rsidRPr="00B8066E">
              <w:rPr>
                <w:rFonts w:ascii="Simplified Arabic" w:eastAsia="Times New Roman" w:hAnsi="Simplified Arabic" w:cs="Simplified Arabic" w:hint="cs"/>
                <w:kern w:val="0"/>
                <w:sz w:val="28"/>
                <w:szCs w:val="28"/>
                <w14:ligatures w14:val="none"/>
              </w:rPr>
              <w:t>.</w:t>
            </w:r>
          </w:p>
        </w:tc>
        <w:tc>
          <w:tcPr>
            <w:tcW w:w="0" w:type="auto"/>
            <w:hideMark/>
          </w:tcPr>
          <w:p w14:paraId="1A31197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يُسهم تبنّي الممارسات الاقتصادية المستدامة في خفض التكاليف التشغيلية على المدى البعيد</w:t>
            </w:r>
            <w:r w:rsidRPr="00B8066E">
              <w:rPr>
                <w:rFonts w:ascii="Simplified Arabic" w:eastAsia="Times New Roman" w:hAnsi="Simplified Arabic" w:cs="Simplified Arabic" w:hint="cs"/>
                <w:kern w:val="0"/>
                <w:sz w:val="28"/>
                <w:szCs w:val="28"/>
                <w14:ligatures w14:val="none"/>
              </w:rPr>
              <w:t>.</w:t>
            </w:r>
          </w:p>
        </w:tc>
        <w:tc>
          <w:tcPr>
            <w:tcW w:w="0" w:type="auto"/>
            <w:hideMark/>
          </w:tcPr>
          <w:p w14:paraId="68A99FE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أبو خشبة</w:t>
            </w:r>
            <w:r w:rsidRPr="00B8066E">
              <w:rPr>
                <w:rFonts w:ascii="Simplified Arabic" w:eastAsia="Times New Roman" w:hAnsi="Simplified Arabic" w:cs="Simplified Arabic" w:hint="cs"/>
                <w:kern w:val="0"/>
                <w:sz w:val="28"/>
                <w:szCs w:val="28"/>
                <w14:ligatures w14:val="none"/>
              </w:rPr>
              <w:t xml:space="preserve"> (2022)</w:t>
            </w:r>
          </w:p>
        </w:tc>
        <w:tc>
          <w:tcPr>
            <w:tcW w:w="0" w:type="auto"/>
            <w:hideMark/>
          </w:tcPr>
          <w:p w14:paraId="4E69107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إضافة البُعد الزمني (المدى البعيد) لتمييز الأثر الاستراتيجي</w:t>
            </w:r>
            <w:r w:rsidRPr="00B8066E">
              <w:rPr>
                <w:rFonts w:ascii="Simplified Arabic" w:eastAsia="Times New Roman" w:hAnsi="Simplified Arabic" w:cs="Simplified Arabic" w:hint="cs"/>
                <w:kern w:val="0"/>
                <w:sz w:val="28"/>
                <w:szCs w:val="28"/>
                <w14:ligatures w14:val="none"/>
              </w:rPr>
              <w:t>.</w:t>
            </w:r>
          </w:p>
        </w:tc>
      </w:tr>
    </w:tbl>
    <w:p w14:paraId="7E9ECCBE" w14:textId="77777777" w:rsidR="001A79E7" w:rsidRDefault="001A79E7"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79BD628A"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7A1F099B"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599B2556"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78561247"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023D995F" w14:textId="4ED26413" w:rsidR="00B8066E" w:rsidRPr="00B8066E" w:rsidRDefault="00B8066E"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ج) البُعد الثالث: الاستدامة الاجتماعية</w:t>
      </w:r>
    </w:p>
    <w:tbl>
      <w:tblPr>
        <w:tblStyle w:val="TableGrid"/>
        <w:bidiVisual/>
        <w:tblW w:w="0" w:type="auto"/>
        <w:tblLook w:val="04A0" w:firstRow="1" w:lastRow="0" w:firstColumn="1" w:lastColumn="0" w:noHBand="0" w:noVBand="1"/>
      </w:tblPr>
      <w:tblGrid>
        <w:gridCol w:w="2058"/>
        <w:gridCol w:w="3380"/>
        <w:gridCol w:w="1252"/>
        <w:gridCol w:w="3059"/>
      </w:tblGrid>
      <w:tr w:rsidR="00B8066E" w:rsidRPr="00B8066E" w14:paraId="5EB25271" w14:textId="77777777" w:rsidTr="00B8066E">
        <w:tc>
          <w:tcPr>
            <w:tcW w:w="0" w:type="auto"/>
            <w:hideMark/>
          </w:tcPr>
          <w:p w14:paraId="103173A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الأصلية</w:t>
            </w:r>
          </w:p>
        </w:tc>
        <w:tc>
          <w:tcPr>
            <w:tcW w:w="0" w:type="auto"/>
            <w:hideMark/>
          </w:tcPr>
          <w:p w14:paraId="542FAD75"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بعد التعديل</w:t>
            </w:r>
          </w:p>
        </w:tc>
        <w:tc>
          <w:tcPr>
            <w:tcW w:w="0" w:type="auto"/>
            <w:hideMark/>
          </w:tcPr>
          <w:p w14:paraId="441E4AC7"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المصدر</w:t>
            </w:r>
          </w:p>
        </w:tc>
        <w:tc>
          <w:tcPr>
            <w:tcW w:w="0" w:type="auto"/>
            <w:hideMark/>
          </w:tcPr>
          <w:p w14:paraId="5927960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المُجرى</w:t>
            </w:r>
          </w:p>
        </w:tc>
      </w:tr>
      <w:tr w:rsidR="00B8066E" w:rsidRPr="00B8066E" w14:paraId="5D9EC3AC" w14:textId="77777777" w:rsidTr="00B8066E">
        <w:tc>
          <w:tcPr>
            <w:tcW w:w="0" w:type="auto"/>
            <w:hideMark/>
          </w:tcPr>
          <w:p w14:paraId="7A11AE1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تهتم المنظمة بسلامة المستفيدين</w:t>
            </w:r>
            <w:r w:rsidRPr="00B8066E">
              <w:rPr>
                <w:rFonts w:ascii="Simplified Arabic" w:eastAsia="Times New Roman" w:hAnsi="Simplified Arabic" w:cs="Simplified Arabic" w:hint="cs"/>
                <w:kern w:val="0"/>
                <w:sz w:val="28"/>
                <w:szCs w:val="28"/>
                <w14:ligatures w14:val="none"/>
              </w:rPr>
              <w:t>.</w:t>
            </w:r>
          </w:p>
        </w:tc>
        <w:tc>
          <w:tcPr>
            <w:tcW w:w="0" w:type="auto"/>
            <w:hideMark/>
          </w:tcPr>
          <w:p w14:paraId="1350778F" w14:textId="403CBB8E"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يحظى الحجاج والمعتمرون باهتمام واضح من الجهات المنظِّمة فيما يتّصل بسلامتهم وصحتهم.</w:t>
            </w:r>
            <w:r w:rsidR="00B8066E" w:rsidRPr="00B8066E">
              <w:rPr>
                <w:rFonts w:ascii="Simplified Arabic" w:eastAsia="Times New Roman" w:hAnsi="Simplified Arabic" w:cs="Simplified Arabic" w:hint="cs"/>
                <w:kern w:val="0"/>
                <w:sz w:val="28"/>
                <w:szCs w:val="28"/>
                <w14:ligatures w14:val="none"/>
              </w:rPr>
              <w:t>.</w:t>
            </w:r>
          </w:p>
        </w:tc>
        <w:tc>
          <w:tcPr>
            <w:tcW w:w="0" w:type="auto"/>
            <w:hideMark/>
          </w:tcPr>
          <w:p w14:paraId="11075C4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أبو خشبة</w:t>
            </w:r>
            <w:r w:rsidRPr="00B8066E">
              <w:rPr>
                <w:rFonts w:ascii="Simplified Arabic" w:eastAsia="Times New Roman" w:hAnsi="Simplified Arabic" w:cs="Simplified Arabic" w:hint="cs"/>
                <w:kern w:val="0"/>
                <w:sz w:val="28"/>
                <w:szCs w:val="28"/>
                <w14:ligatures w14:val="none"/>
              </w:rPr>
              <w:t xml:space="preserve"> (2022)</w:t>
            </w:r>
          </w:p>
        </w:tc>
        <w:tc>
          <w:tcPr>
            <w:tcW w:w="0" w:type="auto"/>
            <w:hideMark/>
          </w:tcPr>
          <w:p w14:paraId="626BD38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تخصيص المستفيدين (حجاج/معتمرين) وإضافة البُعد الصحي</w:t>
            </w:r>
            <w:r w:rsidRPr="00B8066E">
              <w:rPr>
                <w:rFonts w:ascii="Simplified Arabic" w:eastAsia="Times New Roman" w:hAnsi="Simplified Arabic" w:cs="Simplified Arabic" w:hint="cs"/>
                <w:kern w:val="0"/>
                <w:sz w:val="28"/>
                <w:szCs w:val="28"/>
                <w14:ligatures w14:val="none"/>
              </w:rPr>
              <w:t>.</w:t>
            </w:r>
          </w:p>
        </w:tc>
      </w:tr>
      <w:tr w:rsidR="00B8066E" w:rsidRPr="00B8066E" w14:paraId="1A710B94" w14:textId="77777777" w:rsidTr="00B8066E">
        <w:tc>
          <w:tcPr>
            <w:tcW w:w="0" w:type="auto"/>
            <w:hideMark/>
          </w:tcPr>
          <w:p w14:paraId="2EC5915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تراعي المنظمة احتياجات الفئات الخاصة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6C64EFF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تُراعى احتياجات الفئات الخاصة (كبار السنّ، ذوو الإعاقة) في تنظيم حركة الحشود</w:t>
            </w:r>
            <w:r w:rsidRPr="00B8066E">
              <w:rPr>
                <w:rFonts w:ascii="Simplified Arabic" w:eastAsia="Times New Roman" w:hAnsi="Simplified Arabic" w:cs="Simplified Arabic" w:hint="cs"/>
                <w:kern w:val="0"/>
                <w:sz w:val="28"/>
                <w:szCs w:val="28"/>
                <w14:ligatures w14:val="none"/>
              </w:rPr>
              <w:t>.</w:t>
            </w:r>
          </w:p>
        </w:tc>
        <w:tc>
          <w:tcPr>
            <w:tcW w:w="0" w:type="auto"/>
            <w:hideMark/>
          </w:tcPr>
          <w:p w14:paraId="77560C1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أبو خشبة</w:t>
            </w:r>
            <w:r w:rsidRPr="00B8066E">
              <w:rPr>
                <w:rFonts w:ascii="Simplified Arabic" w:eastAsia="Times New Roman" w:hAnsi="Simplified Arabic" w:cs="Simplified Arabic" w:hint="cs"/>
                <w:kern w:val="0"/>
                <w:sz w:val="28"/>
                <w:szCs w:val="28"/>
                <w14:ligatures w14:val="none"/>
              </w:rPr>
              <w:t xml:space="preserve"> (2022)</w:t>
            </w:r>
          </w:p>
        </w:tc>
        <w:tc>
          <w:tcPr>
            <w:tcW w:w="0" w:type="auto"/>
            <w:hideMark/>
          </w:tcPr>
          <w:p w14:paraId="3B1B1E9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تحديد الفئات بالأمثلة وربط المراعاة بحركة الحشود</w:t>
            </w:r>
            <w:r w:rsidRPr="00B8066E">
              <w:rPr>
                <w:rFonts w:ascii="Simplified Arabic" w:eastAsia="Times New Roman" w:hAnsi="Simplified Arabic" w:cs="Simplified Arabic" w:hint="cs"/>
                <w:kern w:val="0"/>
                <w:sz w:val="28"/>
                <w:szCs w:val="28"/>
                <w14:ligatures w14:val="none"/>
              </w:rPr>
              <w:t>.</w:t>
            </w:r>
          </w:p>
        </w:tc>
      </w:tr>
      <w:tr w:rsidR="00B8066E" w:rsidRPr="00B8066E" w14:paraId="2ECEB5F8" w14:textId="77777777" w:rsidTr="00B8066E">
        <w:tc>
          <w:tcPr>
            <w:tcW w:w="0" w:type="auto"/>
            <w:hideMark/>
          </w:tcPr>
          <w:p w14:paraId="7DD5F13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تحرص المنظمة على تحسين جودة خدماتها</w:t>
            </w:r>
            <w:r w:rsidRPr="00B8066E">
              <w:rPr>
                <w:rFonts w:ascii="Simplified Arabic" w:eastAsia="Times New Roman" w:hAnsi="Simplified Arabic" w:cs="Simplified Arabic" w:hint="cs"/>
                <w:kern w:val="0"/>
                <w:sz w:val="28"/>
                <w:szCs w:val="28"/>
                <w14:ligatures w14:val="none"/>
              </w:rPr>
              <w:t>.</w:t>
            </w:r>
          </w:p>
        </w:tc>
        <w:tc>
          <w:tcPr>
            <w:tcW w:w="0" w:type="auto"/>
            <w:hideMark/>
          </w:tcPr>
          <w:p w14:paraId="1394FED7" w14:textId="5A56ABA2"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يجري تطوير مستمر لجودة الخدمات المقدَّمة للحجاج والمعتمرين موسمًا بعد آخر.</w:t>
            </w:r>
          </w:p>
        </w:tc>
        <w:tc>
          <w:tcPr>
            <w:tcW w:w="0" w:type="auto"/>
            <w:hideMark/>
          </w:tcPr>
          <w:p w14:paraId="560148C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أبو خشبة</w:t>
            </w:r>
            <w:r w:rsidRPr="00B8066E">
              <w:rPr>
                <w:rFonts w:ascii="Simplified Arabic" w:eastAsia="Times New Roman" w:hAnsi="Simplified Arabic" w:cs="Simplified Arabic" w:hint="cs"/>
                <w:kern w:val="0"/>
                <w:sz w:val="28"/>
                <w:szCs w:val="28"/>
                <w14:ligatures w14:val="none"/>
              </w:rPr>
              <w:t xml:space="preserve"> (2022)</w:t>
            </w:r>
          </w:p>
        </w:tc>
        <w:tc>
          <w:tcPr>
            <w:tcW w:w="0" w:type="auto"/>
            <w:hideMark/>
          </w:tcPr>
          <w:p w14:paraId="0A530AB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تخصيص المستفيدين وإضافة عنصر الاستمرارية</w:t>
            </w:r>
            <w:r w:rsidRPr="00B8066E">
              <w:rPr>
                <w:rFonts w:ascii="Simplified Arabic" w:eastAsia="Times New Roman" w:hAnsi="Simplified Arabic" w:cs="Simplified Arabic" w:hint="cs"/>
                <w:kern w:val="0"/>
                <w:sz w:val="28"/>
                <w:szCs w:val="28"/>
                <w14:ligatures w14:val="none"/>
              </w:rPr>
              <w:t>.</w:t>
            </w:r>
          </w:p>
        </w:tc>
      </w:tr>
      <w:tr w:rsidR="00B8066E" w:rsidRPr="00B8066E" w14:paraId="52D19FCA" w14:textId="77777777" w:rsidTr="00B8066E">
        <w:tc>
          <w:tcPr>
            <w:tcW w:w="0" w:type="auto"/>
            <w:hideMark/>
          </w:tcPr>
          <w:p w14:paraId="4B27BA5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تطوّر المنظمة كفاءات العاملين</w:t>
            </w:r>
            <w:r w:rsidRPr="00B8066E">
              <w:rPr>
                <w:rFonts w:ascii="Simplified Arabic" w:eastAsia="Times New Roman" w:hAnsi="Simplified Arabic" w:cs="Simplified Arabic" w:hint="cs"/>
                <w:kern w:val="0"/>
                <w:sz w:val="28"/>
                <w:szCs w:val="28"/>
                <w14:ligatures w14:val="none"/>
              </w:rPr>
              <w:t>.</w:t>
            </w:r>
          </w:p>
        </w:tc>
        <w:tc>
          <w:tcPr>
            <w:tcW w:w="0" w:type="auto"/>
            <w:hideMark/>
          </w:tcPr>
          <w:p w14:paraId="4E2588B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تُوفَّر برامج تدريبية مستمرة لتطوير كفاءات العاملين في إدارة الحشود</w:t>
            </w:r>
            <w:r w:rsidRPr="00B8066E">
              <w:rPr>
                <w:rFonts w:ascii="Simplified Arabic" w:eastAsia="Times New Roman" w:hAnsi="Simplified Arabic" w:cs="Simplified Arabic" w:hint="cs"/>
                <w:kern w:val="0"/>
                <w:sz w:val="28"/>
                <w:szCs w:val="28"/>
                <w14:ligatures w14:val="none"/>
              </w:rPr>
              <w:t>.</w:t>
            </w:r>
          </w:p>
        </w:tc>
        <w:tc>
          <w:tcPr>
            <w:tcW w:w="0" w:type="auto"/>
            <w:hideMark/>
          </w:tcPr>
          <w:p w14:paraId="10FB4CF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أبو خشبة</w:t>
            </w:r>
            <w:r w:rsidRPr="00B8066E">
              <w:rPr>
                <w:rFonts w:ascii="Simplified Arabic" w:eastAsia="Times New Roman" w:hAnsi="Simplified Arabic" w:cs="Simplified Arabic" w:hint="cs"/>
                <w:kern w:val="0"/>
                <w:sz w:val="28"/>
                <w:szCs w:val="28"/>
                <w14:ligatures w14:val="none"/>
              </w:rPr>
              <w:t xml:space="preserve"> (2022)</w:t>
            </w:r>
          </w:p>
        </w:tc>
        <w:tc>
          <w:tcPr>
            <w:tcW w:w="0" w:type="auto"/>
            <w:hideMark/>
          </w:tcPr>
          <w:p w14:paraId="13C39FA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تحديد آلية التطوير (برامج تدريبية) ومجال التخصص (إدارة الحشود)</w:t>
            </w:r>
            <w:r w:rsidRPr="00B8066E">
              <w:rPr>
                <w:rFonts w:ascii="Simplified Arabic" w:eastAsia="Times New Roman" w:hAnsi="Simplified Arabic" w:cs="Simplified Arabic" w:hint="cs"/>
                <w:kern w:val="0"/>
                <w:sz w:val="28"/>
                <w:szCs w:val="28"/>
                <w14:ligatures w14:val="none"/>
              </w:rPr>
              <w:t>.</w:t>
            </w:r>
          </w:p>
        </w:tc>
      </w:tr>
    </w:tbl>
    <w:p w14:paraId="0A20678C" w14:textId="77777777" w:rsidR="001A79E7" w:rsidRDefault="001A79E7" w:rsidP="001A79E7">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2FE7BB6E" w14:textId="77777777" w:rsidR="001A79E7" w:rsidRDefault="001A79E7" w:rsidP="001A79E7">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063300FE" w14:textId="77777777" w:rsidR="001A79E7" w:rsidRDefault="001A79E7" w:rsidP="001A79E7">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0C9CD726" w14:textId="77777777" w:rsidR="001A79E7" w:rsidRDefault="001A79E7" w:rsidP="001A79E7">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44AA3297" w14:textId="77777777" w:rsidR="001A79E7" w:rsidRDefault="001A79E7" w:rsidP="001A79E7">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4C749DCE" w14:textId="77F67317" w:rsidR="00B8066E" w:rsidRPr="00B8066E" w:rsidRDefault="001A79E7" w:rsidP="001A79E7">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lastRenderedPageBreak/>
        <w:t>2)</w:t>
      </w:r>
      <w:r w:rsidR="00B8066E" w:rsidRPr="00B8066E">
        <w:rPr>
          <w:rFonts w:ascii="Simplified Arabic" w:eastAsia="Times New Roman" w:hAnsi="Simplified Arabic" w:cs="Simplified Arabic" w:hint="cs"/>
          <w:b/>
          <w:bCs/>
          <w:kern w:val="0"/>
          <w:sz w:val="28"/>
          <w:szCs w:val="28"/>
          <w14:ligatures w14:val="none"/>
        </w:rPr>
        <w:t xml:space="preserve"> </w:t>
      </w:r>
      <w:r w:rsidR="00B8066E" w:rsidRPr="00B8066E">
        <w:rPr>
          <w:rFonts w:ascii="Simplified Arabic" w:eastAsia="Times New Roman" w:hAnsi="Simplified Arabic" w:cs="Simplified Arabic" w:hint="cs"/>
          <w:b/>
          <w:bCs/>
          <w:kern w:val="0"/>
          <w:sz w:val="28"/>
          <w:szCs w:val="28"/>
          <w:rtl/>
          <w14:ligatures w14:val="none"/>
        </w:rPr>
        <w:t>المتغير الوسيط: التكنولوجيا الذكية</w:t>
      </w:r>
      <w:r w:rsidR="00B8066E" w:rsidRPr="00B8066E">
        <w:rPr>
          <w:rFonts w:ascii="Simplified Arabic" w:eastAsia="Times New Roman" w:hAnsi="Simplified Arabic" w:cs="Simplified Arabic" w:hint="cs"/>
          <w:b/>
          <w:bCs/>
          <w:kern w:val="0"/>
          <w:sz w:val="28"/>
          <w:szCs w:val="28"/>
          <w14:ligatures w14:val="none"/>
        </w:rPr>
        <w:t xml:space="preserve"> (Smart Technology)</w:t>
      </w:r>
    </w:p>
    <w:p w14:paraId="30D6D7DB" w14:textId="77777777"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أ) البُعد الأول: أنظمة المراقبة الذكية</w:t>
      </w:r>
    </w:p>
    <w:tbl>
      <w:tblPr>
        <w:tblStyle w:val="TableGrid"/>
        <w:bidiVisual/>
        <w:tblW w:w="0" w:type="auto"/>
        <w:tblLook w:val="04A0" w:firstRow="1" w:lastRow="0" w:firstColumn="1" w:lastColumn="0" w:noHBand="0" w:noVBand="1"/>
      </w:tblPr>
      <w:tblGrid>
        <w:gridCol w:w="1795"/>
        <w:gridCol w:w="222"/>
        <w:gridCol w:w="3186"/>
        <w:gridCol w:w="2036"/>
        <w:gridCol w:w="2510"/>
      </w:tblGrid>
      <w:tr w:rsidR="00B8066E" w:rsidRPr="00B8066E" w14:paraId="113BAA79" w14:textId="77777777" w:rsidTr="00B8066E">
        <w:tc>
          <w:tcPr>
            <w:tcW w:w="0" w:type="auto"/>
            <w:hideMark/>
          </w:tcPr>
          <w:p w14:paraId="3D23B53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الأصلية</w:t>
            </w:r>
          </w:p>
        </w:tc>
        <w:tc>
          <w:tcPr>
            <w:tcW w:w="0" w:type="auto"/>
          </w:tcPr>
          <w:p w14:paraId="65B125E2"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rtl/>
                <w14:ligatures w14:val="none"/>
              </w:rPr>
            </w:pPr>
          </w:p>
        </w:tc>
        <w:tc>
          <w:tcPr>
            <w:tcW w:w="0" w:type="auto"/>
            <w:hideMark/>
          </w:tcPr>
          <w:p w14:paraId="1DECC658" w14:textId="45DA606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بعد التعديل</w:t>
            </w:r>
          </w:p>
        </w:tc>
        <w:tc>
          <w:tcPr>
            <w:tcW w:w="0" w:type="auto"/>
            <w:hideMark/>
          </w:tcPr>
          <w:p w14:paraId="1F81E80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المصدر</w:t>
            </w:r>
          </w:p>
        </w:tc>
        <w:tc>
          <w:tcPr>
            <w:tcW w:w="0" w:type="auto"/>
            <w:hideMark/>
          </w:tcPr>
          <w:p w14:paraId="55AE0D28"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المُجرى</w:t>
            </w:r>
          </w:p>
        </w:tc>
      </w:tr>
      <w:tr w:rsidR="00B8066E" w:rsidRPr="00B8066E" w14:paraId="3BA9BB7C" w14:textId="77777777" w:rsidTr="00B8066E">
        <w:tc>
          <w:tcPr>
            <w:tcW w:w="0" w:type="auto"/>
            <w:hideMark/>
          </w:tcPr>
          <w:p w14:paraId="3907AFD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تُستخدم الكاميرات الذكية في مراقبة المواقع</w:t>
            </w:r>
            <w:r w:rsidRPr="00B8066E">
              <w:rPr>
                <w:rFonts w:ascii="Simplified Arabic" w:eastAsia="Times New Roman" w:hAnsi="Simplified Arabic" w:cs="Simplified Arabic" w:hint="cs"/>
                <w:kern w:val="0"/>
                <w:sz w:val="28"/>
                <w:szCs w:val="28"/>
                <w14:ligatures w14:val="none"/>
              </w:rPr>
              <w:t>.</w:t>
            </w:r>
          </w:p>
        </w:tc>
        <w:tc>
          <w:tcPr>
            <w:tcW w:w="0" w:type="auto"/>
          </w:tcPr>
          <w:p w14:paraId="29410E9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rtl/>
                <w14:ligatures w14:val="none"/>
              </w:rPr>
            </w:pPr>
          </w:p>
        </w:tc>
        <w:tc>
          <w:tcPr>
            <w:tcW w:w="0" w:type="auto"/>
            <w:hideMark/>
          </w:tcPr>
          <w:p w14:paraId="76F264D5" w14:textId="21A55EA3"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تُغطّي المشاعرَ المقدسةَ كاميراتٌ ذكية مدعومة بالذكاء الاصطناعي لمراقبة حركة الحشود.</w:t>
            </w:r>
          </w:p>
        </w:tc>
        <w:tc>
          <w:tcPr>
            <w:tcW w:w="0" w:type="auto"/>
            <w:hideMark/>
          </w:tcPr>
          <w:p w14:paraId="4C133E6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Mallick et al. (</w:t>
            </w:r>
            <w:proofErr w:type="gramStart"/>
            <w:r w:rsidRPr="00B8066E">
              <w:rPr>
                <w:rFonts w:ascii="Simplified Arabic" w:eastAsia="Times New Roman" w:hAnsi="Simplified Arabic" w:cs="Simplified Arabic" w:hint="cs"/>
                <w:kern w:val="0"/>
                <w:sz w:val="28"/>
                <w:szCs w:val="28"/>
                <w14:ligatures w14:val="none"/>
              </w:rPr>
              <w:t>2024)</w:t>
            </w:r>
            <w:r w:rsidRPr="00B8066E">
              <w:rPr>
                <w:rFonts w:ascii="Simplified Arabic" w:eastAsia="Times New Roman" w:hAnsi="Simplified Arabic" w:cs="Simplified Arabic" w:hint="cs"/>
                <w:kern w:val="0"/>
                <w:sz w:val="28"/>
                <w:szCs w:val="28"/>
                <w:rtl/>
                <w14:ligatures w14:val="none"/>
              </w:rPr>
              <w:t>؛</w:t>
            </w:r>
            <w:proofErr w:type="gramEnd"/>
            <w:r w:rsidRPr="00B8066E">
              <w:rPr>
                <w:rFonts w:ascii="Simplified Arabic" w:eastAsia="Times New Roman" w:hAnsi="Simplified Arabic" w:cs="Simplified Arabic" w:hint="cs"/>
                <w:kern w:val="0"/>
                <w:sz w:val="28"/>
                <w:szCs w:val="28"/>
                <w:rtl/>
                <w14:ligatures w14:val="none"/>
              </w:rPr>
              <w:t xml:space="preserve"> هاشم وعبد السادة</w:t>
            </w:r>
            <w:r w:rsidRPr="00B8066E">
              <w:rPr>
                <w:rFonts w:ascii="Simplified Arabic" w:eastAsia="Times New Roman" w:hAnsi="Simplified Arabic" w:cs="Simplified Arabic" w:hint="cs"/>
                <w:kern w:val="0"/>
                <w:sz w:val="28"/>
                <w:szCs w:val="28"/>
                <w14:ligatures w14:val="none"/>
              </w:rPr>
              <w:t xml:space="preserve"> (2023)</w:t>
            </w:r>
          </w:p>
        </w:tc>
        <w:tc>
          <w:tcPr>
            <w:tcW w:w="0" w:type="auto"/>
            <w:hideMark/>
          </w:tcPr>
          <w:p w14:paraId="194D0AF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إضافة “الذكاء الاصطناعي” وتخصيص المكان (المشاعر المقدسة)</w:t>
            </w:r>
            <w:r w:rsidRPr="00B8066E">
              <w:rPr>
                <w:rFonts w:ascii="Simplified Arabic" w:eastAsia="Times New Roman" w:hAnsi="Simplified Arabic" w:cs="Simplified Arabic" w:hint="cs"/>
                <w:kern w:val="0"/>
                <w:sz w:val="28"/>
                <w:szCs w:val="28"/>
                <w14:ligatures w14:val="none"/>
              </w:rPr>
              <w:t>.</w:t>
            </w:r>
          </w:p>
        </w:tc>
      </w:tr>
      <w:tr w:rsidR="00B8066E" w:rsidRPr="00B8066E" w14:paraId="79BD5129" w14:textId="77777777" w:rsidTr="00B8066E">
        <w:tc>
          <w:tcPr>
            <w:tcW w:w="0" w:type="auto"/>
            <w:hideMark/>
          </w:tcPr>
          <w:p w14:paraId="798A482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تُوظَّف أجهزة الاستشعار في رصد البيئة</w:t>
            </w:r>
            <w:r w:rsidRPr="00B8066E">
              <w:rPr>
                <w:rFonts w:ascii="Simplified Arabic" w:eastAsia="Times New Roman" w:hAnsi="Simplified Arabic" w:cs="Simplified Arabic" w:hint="cs"/>
                <w:kern w:val="0"/>
                <w:sz w:val="28"/>
                <w:szCs w:val="28"/>
                <w14:ligatures w14:val="none"/>
              </w:rPr>
              <w:t>.</w:t>
            </w:r>
          </w:p>
        </w:tc>
        <w:tc>
          <w:tcPr>
            <w:tcW w:w="0" w:type="auto"/>
          </w:tcPr>
          <w:p w14:paraId="3C8AAFF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rtl/>
                <w14:ligatures w14:val="none"/>
              </w:rPr>
            </w:pPr>
          </w:p>
        </w:tc>
        <w:tc>
          <w:tcPr>
            <w:tcW w:w="0" w:type="auto"/>
            <w:hideMark/>
          </w:tcPr>
          <w:p w14:paraId="48FF04A4" w14:textId="6220EB97" w:rsidR="00B8066E" w:rsidRPr="00B8066E" w:rsidRDefault="006A71AB" w:rsidP="00B8066E">
            <w:pPr>
              <w:bidi/>
              <w:spacing w:after="0" w:line="240" w:lineRule="auto"/>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تعمل أنظمة الاستشعار الحراري على رصد الكثافة البشرية في المواقع الحرجة داخل الحرمَين والمشاعر.</w:t>
            </w:r>
          </w:p>
        </w:tc>
        <w:tc>
          <w:tcPr>
            <w:tcW w:w="0" w:type="auto"/>
            <w:hideMark/>
          </w:tcPr>
          <w:p w14:paraId="7A61E6C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هاشم وعبد السادة</w:t>
            </w:r>
            <w:r w:rsidRPr="00B8066E">
              <w:rPr>
                <w:rFonts w:ascii="Simplified Arabic" w:eastAsia="Times New Roman" w:hAnsi="Simplified Arabic" w:cs="Simplified Arabic" w:hint="cs"/>
                <w:kern w:val="0"/>
                <w:sz w:val="28"/>
                <w:szCs w:val="28"/>
                <w14:ligatures w14:val="none"/>
              </w:rPr>
              <w:t xml:space="preserve"> (2023)</w:t>
            </w:r>
          </w:p>
        </w:tc>
        <w:tc>
          <w:tcPr>
            <w:tcW w:w="0" w:type="auto"/>
            <w:hideMark/>
          </w:tcPr>
          <w:p w14:paraId="18E08E3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تحديد نوع الاستشعار (حراري) والهدف (الكثافة البشرية)</w:t>
            </w:r>
            <w:r w:rsidRPr="00B8066E">
              <w:rPr>
                <w:rFonts w:ascii="Simplified Arabic" w:eastAsia="Times New Roman" w:hAnsi="Simplified Arabic" w:cs="Simplified Arabic" w:hint="cs"/>
                <w:kern w:val="0"/>
                <w:sz w:val="28"/>
                <w:szCs w:val="28"/>
                <w14:ligatures w14:val="none"/>
              </w:rPr>
              <w:t>.</w:t>
            </w:r>
          </w:p>
        </w:tc>
      </w:tr>
      <w:tr w:rsidR="00B8066E" w:rsidRPr="00B8066E" w14:paraId="131BE2C2" w14:textId="77777777" w:rsidTr="00B8066E">
        <w:tc>
          <w:tcPr>
            <w:tcW w:w="0" w:type="auto"/>
            <w:hideMark/>
          </w:tcPr>
          <w:p w14:paraId="6EDF890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تُستخدم الطائرات المسيَّرة في المراقبة</w:t>
            </w:r>
            <w:r w:rsidRPr="00B8066E">
              <w:rPr>
                <w:rFonts w:ascii="Simplified Arabic" w:eastAsia="Times New Roman" w:hAnsi="Simplified Arabic" w:cs="Simplified Arabic" w:hint="cs"/>
                <w:kern w:val="0"/>
                <w:sz w:val="28"/>
                <w:szCs w:val="28"/>
                <w14:ligatures w14:val="none"/>
              </w:rPr>
              <w:t>.</w:t>
            </w:r>
          </w:p>
        </w:tc>
        <w:tc>
          <w:tcPr>
            <w:tcW w:w="0" w:type="auto"/>
          </w:tcPr>
          <w:p w14:paraId="7049E8B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rtl/>
                <w14:ligatures w14:val="none"/>
              </w:rPr>
            </w:pPr>
          </w:p>
        </w:tc>
        <w:tc>
          <w:tcPr>
            <w:tcW w:w="0" w:type="auto"/>
            <w:hideMark/>
          </w:tcPr>
          <w:p w14:paraId="1098CA8E" w14:textId="2F8DDC51"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تُستخدَم الطائرات المسيَّرة (</w:t>
            </w:r>
            <w:proofErr w:type="spellStart"/>
            <w:r w:rsidRPr="00B8066E">
              <w:rPr>
                <w:rFonts w:ascii="Simplified Arabic" w:eastAsia="Times New Roman" w:hAnsi="Simplified Arabic" w:cs="Simplified Arabic" w:hint="cs"/>
                <w:kern w:val="0"/>
                <w:sz w:val="28"/>
                <w:szCs w:val="28"/>
                <w:rtl/>
                <w14:ligatures w14:val="none"/>
              </w:rPr>
              <w:t>الدرونز</w:t>
            </w:r>
            <w:proofErr w:type="spellEnd"/>
            <w:r w:rsidRPr="00B8066E">
              <w:rPr>
                <w:rFonts w:ascii="Simplified Arabic" w:eastAsia="Times New Roman" w:hAnsi="Simplified Arabic" w:cs="Simplified Arabic" w:hint="cs"/>
                <w:kern w:val="0"/>
                <w:sz w:val="28"/>
                <w:szCs w:val="28"/>
                <w:rtl/>
                <w14:ligatures w14:val="none"/>
              </w:rPr>
              <w:t>) لمتابعة الحشود من الجو وتحليل سلوكها</w:t>
            </w:r>
            <w:r w:rsidRPr="00B8066E">
              <w:rPr>
                <w:rFonts w:ascii="Simplified Arabic" w:eastAsia="Times New Roman" w:hAnsi="Simplified Arabic" w:cs="Simplified Arabic" w:hint="cs"/>
                <w:kern w:val="0"/>
                <w:sz w:val="28"/>
                <w:szCs w:val="28"/>
                <w14:ligatures w14:val="none"/>
              </w:rPr>
              <w:t>.</w:t>
            </w:r>
          </w:p>
        </w:tc>
        <w:tc>
          <w:tcPr>
            <w:tcW w:w="0" w:type="auto"/>
            <w:hideMark/>
          </w:tcPr>
          <w:p w14:paraId="509F6A8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Mallick et al. (2024)</w:t>
            </w:r>
          </w:p>
        </w:tc>
        <w:tc>
          <w:tcPr>
            <w:tcW w:w="0" w:type="auto"/>
            <w:hideMark/>
          </w:tcPr>
          <w:p w14:paraId="0EC7693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إضافة بُعد التحليل السلوكي للحشود</w:t>
            </w:r>
            <w:r w:rsidRPr="00B8066E">
              <w:rPr>
                <w:rFonts w:ascii="Simplified Arabic" w:eastAsia="Times New Roman" w:hAnsi="Simplified Arabic" w:cs="Simplified Arabic" w:hint="cs"/>
                <w:kern w:val="0"/>
                <w:sz w:val="28"/>
                <w:szCs w:val="28"/>
                <w14:ligatures w14:val="none"/>
              </w:rPr>
              <w:t>.</w:t>
            </w:r>
          </w:p>
        </w:tc>
      </w:tr>
      <w:tr w:rsidR="00B8066E" w:rsidRPr="00B8066E" w14:paraId="03C055E2" w14:textId="77777777" w:rsidTr="00B8066E">
        <w:tc>
          <w:tcPr>
            <w:tcW w:w="0" w:type="auto"/>
            <w:hideMark/>
          </w:tcPr>
          <w:p w14:paraId="2FD6F16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فقرة مُضافة من الباحث</w:t>
            </w:r>
            <w:r w:rsidRPr="00B8066E">
              <w:rPr>
                <w:rFonts w:ascii="Simplified Arabic" w:eastAsia="Times New Roman" w:hAnsi="Simplified Arabic" w:cs="Simplified Arabic" w:hint="cs"/>
                <w:kern w:val="0"/>
                <w:sz w:val="28"/>
                <w:szCs w:val="28"/>
                <w14:ligatures w14:val="none"/>
              </w:rPr>
              <w:t>.</w:t>
            </w:r>
          </w:p>
        </w:tc>
        <w:tc>
          <w:tcPr>
            <w:tcW w:w="0" w:type="auto"/>
          </w:tcPr>
          <w:p w14:paraId="6AE3021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rtl/>
                <w14:ligatures w14:val="none"/>
              </w:rPr>
            </w:pPr>
          </w:p>
        </w:tc>
        <w:tc>
          <w:tcPr>
            <w:tcW w:w="0" w:type="auto"/>
            <w:hideMark/>
          </w:tcPr>
          <w:p w14:paraId="63F8272D" w14:textId="5E72884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تُسهم أنظمة المراقبة الذكية في الكشف المبكر عن أيّ تجمّعات خطرة أو سلوكيات غير اعتيادية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4203E7F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تطوير الباحث استنادًا إلى</w:t>
            </w:r>
            <w:r w:rsidRPr="00B8066E">
              <w:rPr>
                <w:rFonts w:ascii="Simplified Arabic" w:eastAsia="Times New Roman" w:hAnsi="Simplified Arabic" w:cs="Simplified Arabic" w:hint="cs"/>
                <w:kern w:val="0"/>
                <w:sz w:val="28"/>
                <w:szCs w:val="28"/>
                <w14:ligatures w14:val="none"/>
              </w:rPr>
              <w:t xml:space="preserve"> Mallick et al. (2024)</w:t>
            </w:r>
          </w:p>
        </w:tc>
        <w:tc>
          <w:tcPr>
            <w:tcW w:w="0" w:type="auto"/>
            <w:hideMark/>
          </w:tcPr>
          <w:p w14:paraId="2AE73A9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فقرة جديدة لقياس مُخرَجات نظام المراقبة</w:t>
            </w:r>
            <w:r w:rsidRPr="00B8066E">
              <w:rPr>
                <w:rFonts w:ascii="Simplified Arabic" w:eastAsia="Times New Roman" w:hAnsi="Simplified Arabic" w:cs="Simplified Arabic" w:hint="cs"/>
                <w:kern w:val="0"/>
                <w:sz w:val="28"/>
                <w:szCs w:val="28"/>
                <w14:ligatures w14:val="none"/>
              </w:rPr>
              <w:t>.</w:t>
            </w:r>
          </w:p>
        </w:tc>
      </w:tr>
    </w:tbl>
    <w:p w14:paraId="191C9910" w14:textId="77777777" w:rsidR="001A79E7" w:rsidRDefault="001A79E7"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2C003889"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04AB5F1A" w14:textId="7928C450" w:rsidR="00B8066E" w:rsidRPr="00B8066E" w:rsidRDefault="00B8066E"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ب) البُعد الثاني: تطبيقات التوجيه والتحكم</w:t>
      </w:r>
    </w:p>
    <w:tbl>
      <w:tblPr>
        <w:tblStyle w:val="TableGrid"/>
        <w:bidiVisual/>
        <w:tblW w:w="0" w:type="auto"/>
        <w:tblLook w:val="04A0" w:firstRow="1" w:lastRow="0" w:firstColumn="1" w:lastColumn="0" w:noHBand="0" w:noVBand="1"/>
      </w:tblPr>
      <w:tblGrid>
        <w:gridCol w:w="2124"/>
        <w:gridCol w:w="3135"/>
        <w:gridCol w:w="2116"/>
        <w:gridCol w:w="2374"/>
      </w:tblGrid>
      <w:tr w:rsidR="00B8066E" w:rsidRPr="00B8066E" w14:paraId="04F5C459" w14:textId="77777777" w:rsidTr="00B8066E">
        <w:tc>
          <w:tcPr>
            <w:tcW w:w="0" w:type="auto"/>
            <w:hideMark/>
          </w:tcPr>
          <w:p w14:paraId="3D6C0B1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الأصلية</w:t>
            </w:r>
          </w:p>
        </w:tc>
        <w:tc>
          <w:tcPr>
            <w:tcW w:w="0" w:type="auto"/>
            <w:hideMark/>
          </w:tcPr>
          <w:p w14:paraId="74F13B8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بعد التعديل</w:t>
            </w:r>
          </w:p>
        </w:tc>
        <w:tc>
          <w:tcPr>
            <w:tcW w:w="0" w:type="auto"/>
            <w:hideMark/>
          </w:tcPr>
          <w:p w14:paraId="6584A3C5"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المصدر</w:t>
            </w:r>
          </w:p>
        </w:tc>
        <w:tc>
          <w:tcPr>
            <w:tcW w:w="0" w:type="auto"/>
            <w:hideMark/>
          </w:tcPr>
          <w:p w14:paraId="2C8BA997"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المُجرى</w:t>
            </w:r>
          </w:p>
        </w:tc>
      </w:tr>
      <w:tr w:rsidR="00B8066E" w:rsidRPr="00B8066E" w14:paraId="08715FF2" w14:textId="77777777" w:rsidTr="00B8066E">
        <w:tc>
          <w:tcPr>
            <w:tcW w:w="0" w:type="auto"/>
            <w:hideMark/>
          </w:tcPr>
          <w:p w14:paraId="637A508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تُستخدم تطبيقات الهواتف في توجيه المستفيدين</w:t>
            </w:r>
            <w:r w:rsidRPr="00B8066E">
              <w:rPr>
                <w:rFonts w:ascii="Simplified Arabic" w:eastAsia="Times New Roman" w:hAnsi="Simplified Arabic" w:cs="Simplified Arabic" w:hint="cs"/>
                <w:kern w:val="0"/>
                <w:sz w:val="28"/>
                <w:szCs w:val="28"/>
                <w14:ligatures w14:val="none"/>
              </w:rPr>
              <w:t>.</w:t>
            </w:r>
          </w:p>
        </w:tc>
        <w:tc>
          <w:tcPr>
            <w:tcW w:w="0" w:type="auto"/>
            <w:hideMark/>
          </w:tcPr>
          <w:p w14:paraId="66709F8A" w14:textId="2271C268"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يعتمد الحجاج والمعتمرون على تطبيقات الهواتف الذكية للوصول إلى المسارات المناسبة</w:t>
            </w:r>
            <w:r w:rsidR="00B8066E" w:rsidRPr="00B8066E">
              <w:rPr>
                <w:rFonts w:ascii="Simplified Arabic" w:eastAsia="Times New Roman" w:hAnsi="Simplified Arabic" w:cs="Simplified Arabic" w:hint="cs"/>
                <w:kern w:val="0"/>
                <w:sz w:val="28"/>
                <w:szCs w:val="28"/>
                <w14:ligatures w14:val="none"/>
              </w:rPr>
              <w:t>.</w:t>
            </w:r>
          </w:p>
        </w:tc>
        <w:tc>
          <w:tcPr>
            <w:tcW w:w="0" w:type="auto"/>
            <w:hideMark/>
          </w:tcPr>
          <w:p w14:paraId="09A5501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هاشم وعبد السادة</w:t>
            </w:r>
            <w:r w:rsidRPr="00B8066E">
              <w:rPr>
                <w:rFonts w:ascii="Simplified Arabic" w:eastAsia="Times New Roman" w:hAnsi="Simplified Arabic" w:cs="Simplified Arabic" w:hint="cs"/>
                <w:kern w:val="0"/>
                <w:sz w:val="28"/>
                <w:szCs w:val="28"/>
                <w14:ligatures w14:val="none"/>
              </w:rPr>
              <w:t xml:space="preserve"> (2023)</w:t>
            </w:r>
          </w:p>
        </w:tc>
        <w:tc>
          <w:tcPr>
            <w:tcW w:w="0" w:type="auto"/>
            <w:hideMark/>
          </w:tcPr>
          <w:p w14:paraId="25FD7B5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تخصيص المستفيدين وتحديد الغاية (المسارات)</w:t>
            </w:r>
            <w:r w:rsidRPr="00B8066E">
              <w:rPr>
                <w:rFonts w:ascii="Simplified Arabic" w:eastAsia="Times New Roman" w:hAnsi="Simplified Arabic" w:cs="Simplified Arabic" w:hint="cs"/>
                <w:kern w:val="0"/>
                <w:sz w:val="28"/>
                <w:szCs w:val="28"/>
                <w14:ligatures w14:val="none"/>
              </w:rPr>
              <w:t>.</w:t>
            </w:r>
          </w:p>
        </w:tc>
      </w:tr>
      <w:tr w:rsidR="00B8066E" w:rsidRPr="00B8066E" w14:paraId="7606C5AF" w14:textId="77777777" w:rsidTr="00B8066E">
        <w:tc>
          <w:tcPr>
            <w:tcW w:w="0" w:type="auto"/>
            <w:hideMark/>
          </w:tcPr>
          <w:p w14:paraId="007A884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تُعتمد اللوحات الإرشادية الإلكترونية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77C9E812" w14:textId="0F11991E" w:rsidR="00B8066E" w:rsidRPr="00B8066E" w:rsidRDefault="006A71AB" w:rsidP="00B8066E">
            <w:pPr>
              <w:bidi/>
              <w:spacing w:after="0" w:line="240" w:lineRule="auto"/>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تُنظِّم اللوحاتُ الإرشادية الرقمية حركةَ الحشود وتوجّهها في المواقع المكتظّة.</w:t>
            </w:r>
          </w:p>
        </w:tc>
        <w:tc>
          <w:tcPr>
            <w:tcW w:w="0" w:type="auto"/>
            <w:hideMark/>
          </w:tcPr>
          <w:p w14:paraId="17D8FF2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هاشم وعبد السادة</w:t>
            </w:r>
            <w:r w:rsidRPr="00B8066E">
              <w:rPr>
                <w:rFonts w:ascii="Simplified Arabic" w:eastAsia="Times New Roman" w:hAnsi="Simplified Arabic" w:cs="Simplified Arabic" w:hint="cs"/>
                <w:kern w:val="0"/>
                <w:sz w:val="28"/>
                <w:szCs w:val="28"/>
                <w14:ligatures w14:val="none"/>
              </w:rPr>
              <w:t xml:space="preserve"> (2023)</w:t>
            </w:r>
          </w:p>
        </w:tc>
        <w:tc>
          <w:tcPr>
            <w:tcW w:w="0" w:type="auto"/>
            <w:hideMark/>
          </w:tcPr>
          <w:p w14:paraId="7AC1C09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تغيير “الإلكترونية” إلى “الرقمية” وربطها بإدارة الحشود</w:t>
            </w:r>
            <w:r w:rsidRPr="00B8066E">
              <w:rPr>
                <w:rFonts w:ascii="Simplified Arabic" w:eastAsia="Times New Roman" w:hAnsi="Simplified Arabic" w:cs="Simplified Arabic" w:hint="cs"/>
                <w:kern w:val="0"/>
                <w:sz w:val="28"/>
                <w:szCs w:val="28"/>
                <w14:ligatures w14:val="none"/>
              </w:rPr>
              <w:t>.</w:t>
            </w:r>
          </w:p>
        </w:tc>
      </w:tr>
      <w:tr w:rsidR="00B8066E" w:rsidRPr="00B8066E" w14:paraId="670D1C04" w14:textId="77777777" w:rsidTr="00B8066E">
        <w:tc>
          <w:tcPr>
            <w:tcW w:w="0" w:type="auto"/>
            <w:hideMark/>
          </w:tcPr>
          <w:p w14:paraId="7CDAC09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 xml:space="preserve">تعتمد الجهات على أنظمة </w:t>
            </w:r>
            <w:proofErr w:type="spellStart"/>
            <w:r w:rsidRPr="00B8066E">
              <w:rPr>
                <w:rFonts w:ascii="Simplified Arabic" w:eastAsia="Times New Roman" w:hAnsi="Simplified Arabic" w:cs="Simplified Arabic" w:hint="cs"/>
                <w:kern w:val="0"/>
                <w:sz w:val="28"/>
                <w:szCs w:val="28"/>
                <w:rtl/>
                <w14:ligatures w14:val="none"/>
              </w:rPr>
              <w:t>التفويج</w:t>
            </w:r>
            <w:proofErr w:type="spellEnd"/>
            <w:r w:rsidRPr="00B8066E">
              <w:rPr>
                <w:rFonts w:ascii="Simplified Arabic" w:eastAsia="Times New Roman" w:hAnsi="Simplified Arabic" w:cs="Simplified Arabic" w:hint="cs"/>
                <w:kern w:val="0"/>
                <w:sz w:val="28"/>
                <w:szCs w:val="28"/>
                <w14:ligatures w14:val="none"/>
              </w:rPr>
              <w:t>.</w:t>
            </w:r>
          </w:p>
        </w:tc>
        <w:tc>
          <w:tcPr>
            <w:tcW w:w="0" w:type="auto"/>
            <w:hideMark/>
          </w:tcPr>
          <w:p w14:paraId="6F1B17A0" w14:textId="26DE8591" w:rsidR="00B8066E" w:rsidRPr="00B8066E" w:rsidRDefault="006A71AB" w:rsidP="00B8066E">
            <w:pPr>
              <w:bidi/>
              <w:spacing w:after="0" w:line="240" w:lineRule="auto"/>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 xml:space="preserve">تُدار حركةُ تدفّق الحشود عبر أنظمة </w:t>
            </w:r>
            <w:proofErr w:type="spellStart"/>
            <w:r w:rsidRPr="006A71AB">
              <w:rPr>
                <w:rFonts w:ascii="Simplified Arabic" w:eastAsia="Times New Roman" w:hAnsi="Simplified Arabic" w:cs="Simplified Arabic"/>
                <w:kern w:val="0"/>
                <w:sz w:val="28"/>
                <w:szCs w:val="28"/>
                <w:rtl/>
                <w14:ligatures w14:val="none"/>
              </w:rPr>
              <w:t>التفويج</w:t>
            </w:r>
            <w:proofErr w:type="spellEnd"/>
            <w:r w:rsidRPr="006A71AB">
              <w:rPr>
                <w:rFonts w:ascii="Simplified Arabic" w:eastAsia="Times New Roman" w:hAnsi="Simplified Arabic" w:cs="Simplified Arabic"/>
                <w:kern w:val="0"/>
                <w:sz w:val="28"/>
                <w:szCs w:val="28"/>
                <w:rtl/>
                <w14:ligatures w14:val="none"/>
              </w:rPr>
              <w:t xml:space="preserve"> الذكية في مختلف مراحل الموسم.</w:t>
            </w:r>
          </w:p>
        </w:tc>
        <w:tc>
          <w:tcPr>
            <w:tcW w:w="0" w:type="auto"/>
            <w:hideMark/>
          </w:tcPr>
          <w:p w14:paraId="7D664CE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Mallick et al. (2024)</w:t>
            </w:r>
          </w:p>
        </w:tc>
        <w:tc>
          <w:tcPr>
            <w:tcW w:w="0" w:type="auto"/>
            <w:hideMark/>
          </w:tcPr>
          <w:p w14:paraId="58A257B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إضافة “الذكية” وتوصيفها بإدارة التدفّق</w:t>
            </w:r>
            <w:r w:rsidRPr="00B8066E">
              <w:rPr>
                <w:rFonts w:ascii="Simplified Arabic" w:eastAsia="Times New Roman" w:hAnsi="Simplified Arabic" w:cs="Simplified Arabic" w:hint="cs"/>
                <w:kern w:val="0"/>
                <w:sz w:val="28"/>
                <w:szCs w:val="28"/>
                <w14:ligatures w14:val="none"/>
              </w:rPr>
              <w:t>.</w:t>
            </w:r>
          </w:p>
        </w:tc>
      </w:tr>
      <w:tr w:rsidR="00B8066E" w:rsidRPr="00B8066E" w14:paraId="3092BEBB" w14:textId="77777777" w:rsidTr="00B8066E">
        <w:tc>
          <w:tcPr>
            <w:tcW w:w="0" w:type="auto"/>
            <w:hideMark/>
          </w:tcPr>
          <w:p w14:paraId="7CF8B94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فقرة مُضافة من الباحث</w:t>
            </w:r>
            <w:r w:rsidRPr="00B8066E">
              <w:rPr>
                <w:rFonts w:ascii="Simplified Arabic" w:eastAsia="Times New Roman" w:hAnsi="Simplified Arabic" w:cs="Simplified Arabic" w:hint="cs"/>
                <w:kern w:val="0"/>
                <w:sz w:val="28"/>
                <w:szCs w:val="28"/>
                <w14:ligatures w14:val="none"/>
              </w:rPr>
              <w:t>.</w:t>
            </w:r>
          </w:p>
        </w:tc>
        <w:tc>
          <w:tcPr>
            <w:tcW w:w="0" w:type="auto"/>
            <w:hideMark/>
          </w:tcPr>
          <w:p w14:paraId="6CE9450A" w14:textId="7CBFDDAE" w:rsidR="00B8066E" w:rsidRPr="00B8066E" w:rsidRDefault="006A71AB" w:rsidP="00B8066E">
            <w:pPr>
              <w:bidi/>
              <w:spacing w:after="0" w:line="240" w:lineRule="auto"/>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تقدّم الروبوتاتُ الإرشادية المساعدةَ للحجاج والمعتمرين في المواقع المزدحمة.</w:t>
            </w:r>
          </w:p>
        </w:tc>
        <w:tc>
          <w:tcPr>
            <w:tcW w:w="0" w:type="auto"/>
            <w:hideMark/>
          </w:tcPr>
          <w:p w14:paraId="4C0A85E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تطوير الباحث استنادًا إلى</w:t>
            </w:r>
            <w:r w:rsidRPr="00B8066E">
              <w:rPr>
                <w:rFonts w:ascii="Simplified Arabic" w:eastAsia="Times New Roman" w:hAnsi="Simplified Arabic" w:cs="Simplified Arabic" w:hint="cs"/>
                <w:kern w:val="0"/>
                <w:sz w:val="28"/>
                <w:szCs w:val="28"/>
                <w14:ligatures w14:val="none"/>
              </w:rPr>
              <w:t xml:space="preserve"> Mallick et al. (2024)</w:t>
            </w:r>
          </w:p>
        </w:tc>
        <w:tc>
          <w:tcPr>
            <w:tcW w:w="0" w:type="auto"/>
            <w:hideMark/>
          </w:tcPr>
          <w:p w14:paraId="4ABF865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فقرة جديدة لاستيعاب التقنيات الحديثة</w:t>
            </w:r>
            <w:r w:rsidRPr="00B8066E">
              <w:rPr>
                <w:rFonts w:ascii="Simplified Arabic" w:eastAsia="Times New Roman" w:hAnsi="Simplified Arabic" w:cs="Simplified Arabic" w:hint="cs"/>
                <w:kern w:val="0"/>
                <w:sz w:val="28"/>
                <w:szCs w:val="28"/>
                <w14:ligatures w14:val="none"/>
              </w:rPr>
              <w:t>.</w:t>
            </w:r>
          </w:p>
        </w:tc>
      </w:tr>
    </w:tbl>
    <w:p w14:paraId="2CBF2192" w14:textId="77777777" w:rsid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76F930E5" w14:textId="77777777" w:rsid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64C48EA8"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4DC07E01"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0B0FE6DF"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08ABEC12" w14:textId="3B779E1A"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ج) البُعد الثالث: تحليل البيانات الحية</w:t>
      </w:r>
    </w:p>
    <w:tbl>
      <w:tblPr>
        <w:tblStyle w:val="TableGrid"/>
        <w:bidiVisual/>
        <w:tblW w:w="0" w:type="auto"/>
        <w:tblLook w:val="04A0" w:firstRow="1" w:lastRow="0" w:firstColumn="1" w:lastColumn="0" w:noHBand="0" w:noVBand="1"/>
      </w:tblPr>
      <w:tblGrid>
        <w:gridCol w:w="2159"/>
        <w:gridCol w:w="3369"/>
        <w:gridCol w:w="1591"/>
        <w:gridCol w:w="2630"/>
      </w:tblGrid>
      <w:tr w:rsidR="00B8066E" w:rsidRPr="00B8066E" w14:paraId="555F0973" w14:textId="77777777" w:rsidTr="00B8066E">
        <w:tc>
          <w:tcPr>
            <w:tcW w:w="0" w:type="auto"/>
            <w:hideMark/>
          </w:tcPr>
          <w:p w14:paraId="468C23B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الأصلية</w:t>
            </w:r>
          </w:p>
        </w:tc>
        <w:tc>
          <w:tcPr>
            <w:tcW w:w="0" w:type="auto"/>
            <w:hideMark/>
          </w:tcPr>
          <w:p w14:paraId="0943E227"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بعد التعديل</w:t>
            </w:r>
          </w:p>
        </w:tc>
        <w:tc>
          <w:tcPr>
            <w:tcW w:w="0" w:type="auto"/>
            <w:hideMark/>
          </w:tcPr>
          <w:p w14:paraId="0C47B981"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المصدر</w:t>
            </w:r>
          </w:p>
        </w:tc>
        <w:tc>
          <w:tcPr>
            <w:tcW w:w="0" w:type="auto"/>
            <w:hideMark/>
          </w:tcPr>
          <w:p w14:paraId="36A43A58"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المُجرى</w:t>
            </w:r>
          </w:p>
        </w:tc>
      </w:tr>
      <w:tr w:rsidR="00B8066E" w:rsidRPr="00B8066E" w14:paraId="6AA8AF90" w14:textId="77777777" w:rsidTr="00B8066E">
        <w:tc>
          <w:tcPr>
            <w:tcW w:w="0" w:type="auto"/>
            <w:hideMark/>
          </w:tcPr>
          <w:p w14:paraId="39FA658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تُحلَّل البيانات الفورية لاتخاذ القرار</w:t>
            </w:r>
            <w:r w:rsidRPr="00B8066E">
              <w:rPr>
                <w:rFonts w:ascii="Simplified Arabic" w:eastAsia="Times New Roman" w:hAnsi="Simplified Arabic" w:cs="Simplified Arabic" w:hint="cs"/>
                <w:kern w:val="0"/>
                <w:sz w:val="28"/>
                <w:szCs w:val="28"/>
                <w14:ligatures w14:val="none"/>
              </w:rPr>
              <w:t>.</w:t>
            </w:r>
          </w:p>
        </w:tc>
        <w:tc>
          <w:tcPr>
            <w:tcW w:w="0" w:type="auto"/>
            <w:hideMark/>
          </w:tcPr>
          <w:p w14:paraId="5616DE30" w14:textId="4694718D"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تدعم أنظمةُ تحليل كثافة الحشود اللحظية اتخاذَ القرارات التشغيلية الفورية</w:t>
            </w:r>
            <w:r w:rsidR="00B8066E" w:rsidRPr="00B8066E">
              <w:rPr>
                <w:rFonts w:ascii="Simplified Arabic" w:eastAsia="Times New Roman" w:hAnsi="Simplified Arabic" w:cs="Simplified Arabic" w:hint="cs"/>
                <w:kern w:val="0"/>
                <w:sz w:val="28"/>
                <w:szCs w:val="28"/>
                <w14:ligatures w14:val="none"/>
              </w:rPr>
              <w:t>.</w:t>
            </w:r>
          </w:p>
        </w:tc>
        <w:tc>
          <w:tcPr>
            <w:tcW w:w="0" w:type="auto"/>
            <w:hideMark/>
          </w:tcPr>
          <w:p w14:paraId="4656BCF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Mallick et al. (2024)</w:t>
            </w:r>
          </w:p>
        </w:tc>
        <w:tc>
          <w:tcPr>
            <w:tcW w:w="0" w:type="auto"/>
            <w:hideMark/>
          </w:tcPr>
          <w:p w14:paraId="089C2E4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تحديد موضوع التحليل (الكثافة) وربطه بالقرار التشغيلي</w:t>
            </w:r>
            <w:r w:rsidRPr="00B8066E">
              <w:rPr>
                <w:rFonts w:ascii="Simplified Arabic" w:eastAsia="Times New Roman" w:hAnsi="Simplified Arabic" w:cs="Simplified Arabic" w:hint="cs"/>
                <w:kern w:val="0"/>
                <w:sz w:val="28"/>
                <w:szCs w:val="28"/>
                <w14:ligatures w14:val="none"/>
              </w:rPr>
              <w:t>.</w:t>
            </w:r>
          </w:p>
        </w:tc>
      </w:tr>
      <w:tr w:rsidR="00B8066E" w:rsidRPr="00B8066E" w14:paraId="1FD4C0FA" w14:textId="77777777" w:rsidTr="00B8066E">
        <w:tc>
          <w:tcPr>
            <w:tcW w:w="0" w:type="auto"/>
            <w:hideMark/>
          </w:tcPr>
          <w:p w14:paraId="6464099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تُستخدَم النماذج التنبّؤية في رصد المخاطر</w:t>
            </w:r>
            <w:r w:rsidRPr="00B8066E">
              <w:rPr>
                <w:rFonts w:ascii="Simplified Arabic" w:eastAsia="Times New Roman" w:hAnsi="Simplified Arabic" w:cs="Simplified Arabic" w:hint="cs"/>
                <w:kern w:val="0"/>
                <w:sz w:val="28"/>
                <w:szCs w:val="28"/>
                <w14:ligatures w14:val="none"/>
              </w:rPr>
              <w:t>.</w:t>
            </w:r>
          </w:p>
        </w:tc>
        <w:tc>
          <w:tcPr>
            <w:tcW w:w="0" w:type="auto"/>
            <w:hideMark/>
          </w:tcPr>
          <w:p w14:paraId="6CD1D839" w14:textId="78B73533" w:rsidR="00B8066E" w:rsidRPr="00B8066E" w:rsidRDefault="006A71AB" w:rsidP="00B8066E">
            <w:pPr>
              <w:bidi/>
              <w:spacing w:after="0" w:line="240" w:lineRule="auto"/>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تُتيح النماذج التنبّؤية الكشفَ المبكرَ عن نقاط الازدحام المحتمَلة قبل تصاعدها.</w:t>
            </w:r>
          </w:p>
        </w:tc>
        <w:tc>
          <w:tcPr>
            <w:tcW w:w="0" w:type="auto"/>
            <w:hideMark/>
          </w:tcPr>
          <w:p w14:paraId="4960FD2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Mallick et al. (2024)</w:t>
            </w:r>
          </w:p>
        </w:tc>
        <w:tc>
          <w:tcPr>
            <w:tcW w:w="0" w:type="auto"/>
            <w:hideMark/>
          </w:tcPr>
          <w:p w14:paraId="28DC206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تخصيص هدف التنبّؤ (نقاط الازدحام)</w:t>
            </w:r>
            <w:r w:rsidRPr="00B8066E">
              <w:rPr>
                <w:rFonts w:ascii="Simplified Arabic" w:eastAsia="Times New Roman" w:hAnsi="Simplified Arabic" w:cs="Simplified Arabic" w:hint="cs"/>
                <w:kern w:val="0"/>
                <w:sz w:val="28"/>
                <w:szCs w:val="28"/>
                <w14:ligatures w14:val="none"/>
              </w:rPr>
              <w:t>.</w:t>
            </w:r>
          </w:p>
        </w:tc>
      </w:tr>
      <w:tr w:rsidR="00B8066E" w:rsidRPr="00B8066E" w14:paraId="76BDCEE5" w14:textId="77777777" w:rsidTr="00B8066E">
        <w:tc>
          <w:tcPr>
            <w:tcW w:w="0" w:type="auto"/>
            <w:hideMark/>
          </w:tcPr>
          <w:p w14:paraId="3FFC065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تتوافر لوحات متابعة للبيانات</w:t>
            </w:r>
            <w:r w:rsidRPr="00B8066E">
              <w:rPr>
                <w:rFonts w:ascii="Simplified Arabic" w:eastAsia="Times New Roman" w:hAnsi="Simplified Arabic" w:cs="Simplified Arabic" w:hint="cs"/>
                <w:kern w:val="0"/>
                <w:sz w:val="28"/>
                <w:szCs w:val="28"/>
                <w14:ligatures w14:val="none"/>
              </w:rPr>
              <w:t>.</w:t>
            </w:r>
          </w:p>
        </w:tc>
        <w:tc>
          <w:tcPr>
            <w:tcW w:w="0" w:type="auto"/>
            <w:hideMark/>
          </w:tcPr>
          <w:p w14:paraId="428B46E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تتوافر لوحات متابعة تفاعلية تعرض البيانات اللحظية لمسؤولي إدارة الحشود</w:t>
            </w:r>
            <w:r w:rsidRPr="00B8066E">
              <w:rPr>
                <w:rFonts w:ascii="Simplified Arabic" w:eastAsia="Times New Roman" w:hAnsi="Simplified Arabic" w:cs="Simplified Arabic" w:hint="cs"/>
                <w:kern w:val="0"/>
                <w:sz w:val="28"/>
                <w:szCs w:val="28"/>
                <w14:ligatures w14:val="none"/>
              </w:rPr>
              <w:t>.</w:t>
            </w:r>
          </w:p>
        </w:tc>
        <w:tc>
          <w:tcPr>
            <w:tcW w:w="0" w:type="auto"/>
            <w:hideMark/>
          </w:tcPr>
          <w:p w14:paraId="742C51A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هاشم وعبد السادة</w:t>
            </w:r>
            <w:r w:rsidRPr="00B8066E">
              <w:rPr>
                <w:rFonts w:ascii="Simplified Arabic" w:eastAsia="Times New Roman" w:hAnsi="Simplified Arabic" w:cs="Simplified Arabic" w:hint="cs"/>
                <w:kern w:val="0"/>
                <w:sz w:val="28"/>
                <w:szCs w:val="28"/>
                <w14:ligatures w14:val="none"/>
              </w:rPr>
              <w:t xml:space="preserve"> (2023)</w:t>
            </w:r>
          </w:p>
        </w:tc>
        <w:tc>
          <w:tcPr>
            <w:tcW w:w="0" w:type="auto"/>
            <w:hideMark/>
          </w:tcPr>
          <w:p w14:paraId="63455AE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إضافة “تفاعلية” وتحديد الفئة المستفيدة</w:t>
            </w:r>
            <w:r w:rsidRPr="00B8066E">
              <w:rPr>
                <w:rFonts w:ascii="Simplified Arabic" w:eastAsia="Times New Roman" w:hAnsi="Simplified Arabic" w:cs="Simplified Arabic" w:hint="cs"/>
                <w:kern w:val="0"/>
                <w:sz w:val="28"/>
                <w:szCs w:val="28"/>
                <w14:ligatures w14:val="none"/>
              </w:rPr>
              <w:t>.</w:t>
            </w:r>
          </w:p>
        </w:tc>
      </w:tr>
      <w:tr w:rsidR="00B8066E" w:rsidRPr="00B8066E" w14:paraId="3002BBCF" w14:textId="77777777" w:rsidTr="00B8066E">
        <w:tc>
          <w:tcPr>
            <w:tcW w:w="0" w:type="auto"/>
            <w:hideMark/>
          </w:tcPr>
          <w:p w14:paraId="6AB72C1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تُوظَّف نظم الإنذار المبكر</w:t>
            </w:r>
            <w:r w:rsidRPr="00B8066E">
              <w:rPr>
                <w:rFonts w:ascii="Simplified Arabic" w:eastAsia="Times New Roman" w:hAnsi="Simplified Arabic" w:cs="Simplified Arabic" w:hint="cs"/>
                <w:kern w:val="0"/>
                <w:sz w:val="28"/>
                <w:szCs w:val="28"/>
                <w14:ligatures w14:val="none"/>
              </w:rPr>
              <w:t>.</w:t>
            </w:r>
          </w:p>
        </w:tc>
        <w:tc>
          <w:tcPr>
            <w:tcW w:w="0" w:type="auto"/>
            <w:hideMark/>
          </w:tcPr>
          <w:p w14:paraId="1024375E" w14:textId="19AA644B"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تعمل نُظمُ الإنذار المبكر على معالجة الحالات الطارئة بصورة فورية.</w:t>
            </w:r>
          </w:p>
        </w:tc>
        <w:tc>
          <w:tcPr>
            <w:tcW w:w="0" w:type="auto"/>
            <w:hideMark/>
          </w:tcPr>
          <w:p w14:paraId="586CDB0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هاشم وعبد السادة</w:t>
            </w:r>
            <w:r w:rsidRPr="00B8066E">
              <w:rPr>
                <w:rFonts w:ascii="Simplified Arabic" w:eastAsia="Times New Roman" w:hAnsi="Simplified Arabic" w:cs="Simplified Arabic" w:hint="cs"/>
                <w:kern w:val="0"/>
                <w:sz w:val="28"/>
                <w:szCs w:val="28"/>
                <w14:ligatures w14:val="none"/>
              </w:rPr>
              <w:t xml:space="preserve"> (2023)</w:t>
            </w:r>
          </w:p>
        </w:tc>
        <w:tc>
          <w:tcPr>
            <w:tcW w:w="0" w:type="auto"/>
            <w:hideMark/>
          </w:tcPr>
          <w:p w14:paraId="631B792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تحديد وظيفة النظام والإطار الزمني للاستجابة</w:t>
            </w:r>
            <w:r w:rsidRPr="00B8066E">
              <w:rPr>
                <w:rFonts w:ascii="Simplified Arabic" w:eastAsia="Times New Roman" w:hAnsi="Simplified Arabic" w:cs="Simplified Arabic" w:hint="cs"/>
                <w:kern w:val="0"/>
                <w:sz w:val="28"/>
                <w:szCs w:val="28"/>
                <w14:ligatures w14:val="none"/>
              </w:rPr>
              <w:t>.</w:t>
            </w:r>
          </w:p>
        </w:tc>
      </w:tr>
    </w:tbl>
    <w:p w14:paraId="56BC390B" w14:textId="77777777" w:rsidR="001A79E7" w:rsidRDefault="001A79E7" w:rsidP="001A79E7">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2C26130E" w14:textId="77777777" w:rsidR="001A79E7" w:rsidRDefault="001A79E7" w:rsidP="001A79E7">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187C4189" w14:textId="77777777" w:rsidR="001A79E7" w:rsidRDefault="001A79E7" w:rsidP="001A79E7">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58DB818A" w14:textId="77777777" w:rsidR="001A79E7" w:rsidRDefault="001A79E7" w:rsidP="001A79E7">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0688C1E3" w14:textId="77777777" w:rsidR="001A79E7" w:rsidRDefault="001A79E7" w:rsidP="001A79E7">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3618C0A7" w14:textId="7805833D" w:rsidR="00B8066E" w:rsidRPr="00B8066E" w:rsidRDefault="001A79E7" w:rsidP="001A79E7">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lastRenderedPageBreak/>
        <w:t>3)</w:t>
      </w:r>
      <w:r w:rsidR="00B8066E" w:rsidRPr="00B8066E">
        <w:rPr>
          <w:rFonts w:ascii="Simplified Arabic" w:eastAsia="Times New Roman" w:hAnsi="Simplified Arabic" w:cs="Simplified Arabic" w:hint="cs"/>
          <w:b/>
          <w:bCs/>
          <w:kern w:val="0"/>
          <w:sz w:val="28"/>
          <w:szCs w:val="28"/>
          <w14:ligatures w14:val="none"/>
        </w:rPr>
        <w:t xml:space="preserve"> </w:t>
      </w:r>
      <w:r w:rsidR="00B8066E" w:rsidRPr="00B8066E">
        <w:rPr>
          <w:rFonts w:ascii="Simplified Arabic" w:eastAsia="Times New Roman" w:hAnsi="Simplified Arabic" w:cs="Simplified Arabic" w:hint="cs"/>
          <w:b/>
          <w:bCs/>
          <w:kern w:val="0"/>
          <w:sz w:val="28"/>
          <w:szCs w:val="28"/>
          <w:rtl/>
          <w14:ligatures w14:val="none"/>
        </w:rPr>
        <w:t>المتغير التابع: كفاءة إدارة الحشود</w:t>
      </w:r>
      <w:r w:rsidR="00B8066E" w:rsidRPr="00B8066E">
        <w:rPr>
          <w:rFonts w:ascii="Simplified Arabic" w:eastAsia="Times New Roman" w:hAnsi="Simplified Arabic" w:cs="Simplified Arabic" w:hint="cs"/>
          <w:b/>
          <w:bCs/>
          <w:kern w:val="0"/>
          <w:sz w:val="28"/>
          <w:szCs w:val="28"/>
          <w14:ligatures w14:val="none"/>
        </w:rPr>
        <w:t xml:space="preserve"> (Crowd Management Efficiency)</w:t>
      </w:r>
    </w:p>
    <w:p w14:paraId="6EA3A24E" w14:textId="77777777"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أ) البُعد الأول: الانسيابية في الحركة</w:t>
      </w:r>
    </w:p>
    <w:tbl>
      <w:tblPr>
        <w:tblStyle w:val="TableGrid"/>
        <w:bidiVisual/>
        <w:tblW w:w="0" w:type="auto"/>
        <w:tblLook w:val="04A0" w:firstRow="1" w:lastRow="0" w:firstColumn="1" w:lastColumn="0" w:noHBand="0" w:noVBand="1"/>
      </w:tblPr>
      <w:tblGrid>
        <w:gridCol w:w="2057"/>
        <w:gridCol w:w="3485"/>
        <w:gridCol w:w="1518"/>
        <w:gridCol w:w="2689"/>
      </w:tblGrid>
      <w:tr w:rsidR="00B8066E" w:rsidRPr="00B8066E" w14:paraId="5F41EB84" w14:textId="77777777" w:rsidTr="00B8066E">
        <w:tc>
          <w:tcPr>
            <w:tcW w:w="0" w:type="auto"/>
            <w:hideMark/>
          </w:tcPr>
          <w:p w14:paraId="169669CC"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الأصلية</w:t>
            </w:r>
          </w:p>
        </w:tc>
        <w:tc>
          <w:tcPr>
            <w:tcW w:w="0" w:type="auto"/>
            <w:hideMark/>
          </w:tcPr>
          <w:p w14:paraId="23657A79"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بعد التعديل</w:t>
            </w:r>
          </w:p>
        </w:tc>
        <w:tc>
          <w:tcPr>
            <w:tcW w:w="0" w:type="auto"/>
            <w:hideMark/>
          </w:tcPr>
          <w:p w14:paraId="071832C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المصدر</w:t>
            </w:r>
          </w:p>
        </w:tc>
        <w:tc>
          <w:tcPr>
            <w:tcW w:w="0" w:type="auto"/>
            <w:hideMark/>
          </w:tcPr>
          <w:p w14:paraId="465FAB78"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المُجرى</w:t>
            </w:r>
          </w:p>
        </w:tc>
      </w:tr>
      <w:tr w:rsidR="00B8066E" w:rsidRPr="00B8066E" w14:paraId="04627DAF" w14:textId="77777777" w:rsidTr="00B8066E">
        <w:tc>
          <w:tcPr>
            <w:tcW w:w="0" w:type="auto"/>
            <w:hideMark/>
          </w:tcPr>
          <w:p w14:paraId="7EF5076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ينتقل الأفراد بسهولة بين المواقع</w:t>
            </w:r>
            <w:r w:rsidRPr="00B8066E">
              <w:rPr>
                <w:rFonts w:ascii="Simplified Arabic" w:eastAsia="Times New Roman" w:hAnsi="Simplified Arabic" w:cs="Simplified Arabic" w:hint="cs"/>
                <w:kern w:val="0"/>
                <w:sz w:val="28"/>
                <w:szCs w:val="28"/>
                <w14:ligatures w14:val="none"/>
              </w:rPr>
              <w:t>.</w:t>
            </w:r>
          </w:p>
        </w:tc>
        <w:tc>
          <w:tcPr>
            <w:tcW w:w="0" w:type="auto"/>
            <w:hideMark/>
          </w:tcPr>
          <w:p w14:paraId="1929320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يتنقّل الحجاج والمعتمرون بسهولة بين المواقع المختلفة دون عوائق تُذكَر</w:t>
            </w:r>
            <w:r w:rsidRPr="00B8066E">
              <w:rPr>
                <w:rFonts w:ascii="Simplified Arabic" w:eastAsia="Times New Roman" w:hAnsi="Simplified Arabic" w:cs="Simplified Arabic" w:hint="cs"/>
                <w:kern w:val="0"/>
                <w:sz w:val="28"/>
                <w:szCs w:val="28"/>
                <w14:ligatures w14:val="none"/>
              </w:rPr>
              <w:t>.</w:t>
            </w:r>
          </w:p>
        </w:tc>
        <w:tc>
          <w:tcPr>
            <w:tcW w:w="0" w:type="auto"/>
            <w:hideMark/>
          </w:tcPr>
          <w:p w14:paraId="5C7171C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Klatt et al. (2024)</w:t>
            </w:r>
          </w:p>
        </w:tc>
        <w:tc>
          <w:tcPr>
            <w:tcW w:w="0" w:type="auto"/>
            <w:hideMark/>
          </w:tcPr>
          <w:p w14:paraId="0727292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تخصيص الفئة وإضافة قيد غياب العوائق</w:t>
            </w:r>
            <w:r w:rsidRPr="00B8066E">
              <w:rPr>
                <w:rFonts w:ascii="Simplified Arabic" w:eastAsia="Times New Roman" w:hAnsi="Simplified Arabic" w:cs="Simplified Arabic" w:hint="cs"/>
                <w:kern w:val="0"/>
                <w:sz w:val="28"/>
                <w:szCs w:val="28"/>
                <w14:ligatures w14:val="none"/>
              </w:rPr>
              <w:t>.</w:t>
            </w:r>
          </w:p>
        </w:tc>
      </w:tr>
      <w:tr w:rsidR="00B8066E" w:rsidRPr="00B8066E" w14:paraId="61DEE37A" w14:textId="77777777" w:rsidTr="00B8066E">
        <w:tc>
          <w:tcPr>
            <w:tcW w:w="0" w:type="auto"/>
            <w:hideMark/>
          </w:tcPr>
          <w:p w14:paraId="517C651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تتميّز المسارات بالوضوح</w:t>
            </w:r>
            <w:r w:rsidRPr="00B8066E">
              <w:rPr>
                <w:rFonts w:ascii="Simplified Arabic" w:eastAsia="Times New Roman" w:hAnsi="Simplified Arabic" w:cs="Simplified Arabic" w:hint="cs"/>
                <w:kern w:val="0"/>
                <w:sz w:val="28"/>
                <w:szCs w:val="28"/>
                <w14:ligatures w14:val="none"/>
              </w:rPr>
              <w:t>.</w:t>
            </w:r>
          </w:p>
        </w:tc>
        <w:tc>
          <w:tcPr>
            <w:tcW w:w="0" w:type="auto"/>
            <w:hideMark/>
          </w:tcPr>
          <w:p w14:paraId="2C3FC867" w14:textId="472E3882" w:rsidR="00B8066E" w:rsidRPr="00B8066E" w:rsidRDefault="006A71AB" w:rsidP="00B8066E">
            <w:pPr>
              <w:bidi/>
              <w:spacing w:after="0" w:line="240" w:lineRule="auto"/>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تتّسم المسارات المخصَّصة لحركة الحشود بالوضوح والتنظيم الدقيق.</w:t>
            </w:r>
          </w:p>
        </w:tc>
        <w:tc>
          <w:tcPr>
            <w:tcW w:w="0" w:type="auto"/>
            <w:hideMark/>
          </w:tcPr>
          <w:p w14:paraId="25F7DA1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Klatt et al. (2024)</w:t>
            </w:r>
          </w:p>
        </w:tc>
        <w:tc>
          <w:tcPr>
            <w:tcW w:w="0" w:type="auto"/>
            <w:hideMark/>
          </w:tcPr>
          <w:p w14:paraId="30770A9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ربط المسارات بحركة الحشود وإضافة عنصر التنظيم</w:t>
            </w:r>
            <w:r w:rsidRPr="00B8066E">
              <w:rPr>
                <w:rFonts w:ascii="Simplified Arabic" w:eastAsia="Times New Roman" w:hAnsi="Simplified Arabic" w:cs="Simplified Arabic" w:hint="cs"/>
                <w:kern w:val="0"/>
                <w:sz w:val="28"/>
                <w:szCs w:val="28"/>
                <w14:ligatures w14:val="none"/>
              </w:rPr>
              <w:t>.</w:t>
            </w:r>
          </w:p>
        </w:tc>
      </w:tr>
      <w:tr w:rsidR="00B8066E" w:rsidRPr="00B8066E" w14:paraId="13CE9C96" w14:textId="77777777" w:rsidTr="00B8066E">
        <w:tc>
          <w:tcPr>
            <w:tcW w:w="0" w:type="auto"/>
            <w:hideMark/>
          </w:tcPr>
          <w:p w14:paraId="3EC9B33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ينساب الحشد دون اختناق</w:t>
            </w:r>
            <w:r w:rsidRPr="00B8066E">
              <w:rPr>
                <w:rFonts w:ascii="Simplified Arabic" w:eastAsia="Times New Roman" w:hAnsi="Simplified Arabic" w:cs="Simplified Arabic" w:hint="cs"/>
                <w:kern w:val="0"/>
                <w:sz w:val="28"/>
                <w:szCs w:val="28"/>
                <w14:ligatures w14:val="none"/>
              </w:rPr>
              <w:t>.</w:t>
            </w:r>
          </w:p>
        </w:tc>
        <w:tc>
          <w:tcPr>
            <w:tcW w:w="0" w:type="auto"/>
            <w:hideMark/>
          </w:tcPr>
          <w:p w14:paraId="5AEDDE8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يتدفّق الحشد بشكل منتظم في المشاعر المقدسة دون اختناقات مفاجئة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7280050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Klatt et al. (2024)</w:t>
            </w:r>
          </w:p>
        </w:tc>
        <w:tc>
          <w:tcPr>
            <w:tcW w:w="0" w:type="auto"/>
            <w:hideMark/>
          </w:tcPr>
          <w:p w14:paraId="344D47F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تخصيص المكان (المشاعر) ووصف نوع الاختناق</w:t>
            </w:r>
            <w:r w:rsidRPr="00B8066E">
              <w:rPr>
                <w:rFonts w:ascii="Simplified Arabic" w:eastAsia="Times New Roman" w:hAnsi="Simplified Arabic" w:cs="Simplified Arabic" w:hint="cs"/>
                <w:kern w:val="0"/>
                <w:sz w:val="28"/>
                <w:szCs w:val="28"/>
                <w14:ligatures w14:val="none"/>
              </w:rPr>
              <w:t>.</w:t>
            </w:r>
          </w:p>
        </w:tc>
      </w:tr>
      <w:tr w:rsidR="00B8066E" w:rsidRPr="00B8066E" w14:paraId="4B11D507" w14:textId="77777777" w:rsidTr="00B8066E">
        <w:tc>
          <w:tcPr>
            <w:tcW w:w="0" w:type="auto"/>
            <w:hideMark/>
          </w:tcPr>
          <w:p w14:paraId="7859CF6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تُسهم الإجراءات في انسيابية الحركة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28768301" w14:textId="4ED9D37D"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يُسهم تطبيق الإجراءات التنظيمية المتَّبعة في تحقيق سلاسة حركة الحشود.</w:t>
            </w:r>
          </w:p>
        </w:tc>
        <w:tc>
          <w:tcPr>
            <w:tcW w:w="0" w:type="auto"/>
            <w:hideMark/>
          </w:tcPr>
          <w:p w14:paraId="658C761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Klatt et al. (2024)</w:t>
            </w:r>
          </w:p>
        </w:tc>
        <w:tc>
          <w:tcPr>
            <w:tcW w:w="0" w:type="auto"/>
            <w:hideMark/>
          </w:tcPr>
          <w:p w14:paraId="589AF0B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توصيف الإجراءات بأنها تنظيمية وتأكيد الهدف</w:t>
            </w:r>
            <w:r w:rsidRPr="00B8066E">
              <w:rPr>
                <w:rFonts w:ascii="Simplified Arabic" w:eastAsia="Times New Roman" w:hAnsi="Simplified Arabic" w:cs="Simplified Arabic" w:hint="cs"/>
                <w:kern w:val="0"/>
                <w:sz w:val="28"/>
                <w:szCs w:val="28"/>
                <w14:ligatures w14:val="none"/>
              </w:rPr>
              <w:t>.</w:t>
            </w:r>
          </w:p>
        </w:tc>
      </w:tr>
    </w:tbl>
    <w:p w14:paraId="7EDA0E1E" w14:textId="77777777" w:rsidR="001A79E7" w:rsidRDefault="001A79E7"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12B98236"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2DDA2178"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32C93B69"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275553D3"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062655FF" w14:textId="6CF8FED6" w:rsidR="00B8066E" w:rsidRPr="00B8066E" w:rsidRDefault="00B8066E"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ب) البُعد الثاني: سرعة الاستجابة</w:t>
      </w:r>
    </w:p>
    <w:tbl>
      <w:tblPr>
        <w:tblStyle w:val="TableGrid"/>
        <w:bidiVisual/>
        <w:tblW w:w="0" w:type="auto"/>
        <w:tblLook w:val="04A0" w:firstRow="1" w:lastRow="0" w:firstColumn="1" w:lastColumn="0" w:noHBand="0" w:noVBand="1"/>
      </w:tblPr>
      <w:tblGrid>
        <w:gridCol w:w="1799"/>
        <w:gridCol w:w="3435"/>
        <w:gridCol w:w="2292"/>
        <w:gridCol w:w="2223"/>
      </w:tblGrid>
      <w:tr w:rsidR="00B8066E" w:rsidRPr="00B8066E" w14:paraId="37B8F97D" w14:textId="77777777" w:rsidTr="00B8066E">
        <w:tc>
          <w:tcPr>
            <w:tcW w:w="0" w:type="auto"/>
            <w:hideMark/>
          </w:tcPr>
          <w:p w14:paraId="07BDD30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الأصلية</w:t>
            </w:r>
          </w:p>
        </w:tc>
        <w:tc>
          <w:tcPr>
            <w:tcW w:w="0" w:type="auto"/>
            <w:hideMark/>
          </w:tcPr>
          <w:p w14:paraId="18569B8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بعد التعديل</w:t>
            </w:r>
          </w:p>
        </w:tc>
        <w:tc>
          <w:tcPr>
            <w:tcW w:w="0" w:type="auto"/>
            <w:hideMark/>
          </w:tcPr>
          <w:p w14:paraId="4D98480E"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المصدر</w:t>
            </w:r>
          </w:p>
        </w:tc>
        <w:tc>
          <w:tcPr>
            <w:tcW w:w="0" w:type="auto"/>
            <w:hideMark/>
          </w:tcPr>
          <w:p w14:paraId="661110A8"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المُجرى</w:t>
            </w:r>
          </w:p>
        </w:tc>
      </w:tr>
      <w:tr w:rsidR="00B8066E" w:rsidRPr="00B8066E" w14:paraId="0465643C" w14:textId="77777777" w:rsidTr="00B8066E">
        <w:tc>
          <w:tcPr>
            <w:tcW w:w="0" w:type="auto"/>
            <w:hideMark/>
          </w:tcPr>
          <w:p w14:paraId="4E47FEE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تتدخّل الفِرَق الميدانية بسرعة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3B0BFE7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تتدخّل الفِرَق الميدانية بصورة فورية عند ظهور أيّ حالة طارئة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562D63A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Klatt et al. (2024)</w:t>
            </w:r>
          </w:p>
        </w:tc>
        <w:tc>
          <w:tcPr>
            <w:tcW w:w="0" w:type="auto"/>
            <w:hideMark/>
          </w:tcPr>
          <w:p w14:paraId="2654203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إضافة قيد فورية التدخّل ومناسبة الحالة</w:t>
            </w:r>
            <w:r w:rsidRPr="00B8066E">
              <w:rPr>
                <w:rFonts w:ascii="Simplified Arabic" w:eastAsia="Times New Roman" w:hAnsi="Simplified Arabic" w:cs="Simplified Arabic" w:hint="cs"/>
                <w:kern w:val="0"/>
                <w:sz w:val="28"/>
                <w:szCs w:val="28"/>
                <w14:ligatures w14:val="none"/>
              </w:rPr>
              <w:t>.</w:t>
            </w:r>
          </w:p>
        </w:tc>
      </w:tr>
      <w:tr w:rsidR="00B8066E" w:rsidRPr="00B8066E" w14:paraId="677BBA23" w14:textId="77777777" w:rsidTr="00B8066E">
        <w:tc>
          <w:tcPr>
            <w:tcW w:w="0" w:type="auto"/>
            <w:hideMark/>
          </w:tcPr>
          <w:p w14:paraId="40C2FB6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تتمتّع الإدارة بمرونة في التخطيط</w:t>
            </w:r>
            <w:r w:rsidRPr="00B8066E">
              <w:rPr>
                <w:rFonts w:ascii="Simplified Arabic" w:eastAsia="Times New Roman" w:hAnsi="Simplified Arabic" w:cs="Simplified Arabic" w:hint="cs"/>
                <w:kern w:val="0"/>
                <w:sz w:val="28"/>
                <w:szCs w:val="28"/>
                <w14:ligatures w14:val="none"/>
              </w:rPr>
              <w:t>.</w:t>
            </w:r>
          </w:p>
        </w:tc>
        <w:tc>
          <w:tcPr>
            <w:tcW w:w="0" w:type="auto"/>
            <w:hideMark/>
          </w:tcPr>
          <w:p w14:paraId="1332B12D" w14:textId="4207281B"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تُظهر الجهات المنظِّمة مرونة عالية في تعديل الخطط التشغيلية وفق المستجدّات.</w:t>
            </w:r>
          </w:p>
        </w:tc>
        <w:tc>
          <w:tcPr>
            <w:tcW w:w="0" w:type="auto"/>
            <w:hideMark/>
          </w:tcPr>
          <w:p w14:paraId="1AC3C54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Klatt et al. (2024)</w:t>
            </w:r>
          </w:p>
        </w:tc>
        <w:tc>
          <w:tcPr>
            <w:tcW w:w="0" w:type="auto"/>
            <w:hideMark/>
          </w:tcPr>
          <w:p w14:paraId="6373AB3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تحديد نوع الخطط وإضافة بُعد المستجدّات</w:t>
            </w:r>
            <w:r w:rsidRPr="00B8066E">
              <w:rPr>
                <w:rFonts w:ascii="Simplified Arabic" w:eastAsia="Times New Roman" w:hAnsi="Simplified Arabic" w:cs="Simplified Arabic" w:hint="cs"/>
                <w:kern w:val="0"/>
                <w:sz w:val="28"/>
                <w:szCs w:val="28"/>
                <w14:ligatures w14:val="none"/>
              </w:rPr>
              <w:t>.</w:t>
            </w:r>
          </w:p>
        </w:tc>
      </w:tr>
      <w:tr w:rsidR="00B8066E" w:rsidRPr="00B8066E" w14:paraId="5FA6201A" w14:textId="77777777" w:rsidTr="00B8066E">
        <w:tc>
          <w:tcPr>
            <w:tcW w:w="0" w:type="auto"/>
            <w:hideMark/>
          </w:tcPr>
          <w:p w14:paraId="10A0BF2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يوجد تنسيق بين الجهات</w:t>
            </w:r>
            <w:r w:rsidRPr="00B8066E">
              <w:rPr>
                <w:rFonts w:ascii="Simplified Arabic" w:eastAsia="Times New Roman" w:hAnsi="Simplified Arabic" w:cs="Simplified Arabic" w:hint="cs"/>
                <w:kern w:val="0"/>
                <w:sz w:val="28"/>
                <w:szCs w:val="28"/>
                <w14:ligatures w14:val="none"/>
              </w:rPr>
              <w:t>.</w:t>
            </w:r>
          </w:p>
        </w:tc>
        <w:tc>
          <w:tcPr>
            <w:tcW w:w="0" w:type="auto"/>
            <w:hideMark/>
          </w:tcPr>
          <w:p w14:paraId="01D257B3" w14:textId="4737C3F2"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يظهر تنسيق فعّال بين الجهات المعنية بإدارة الحشود في أثناء الموسم.</w:t>
            </w:r>
          </w:p>
        </w:tc>
        <w:tc>
          <w:tcPr>
            <w:tcW w:w="0" w:type="auto"/>
            <w:hideMark/>
          </w:tcPr>
          <w:p w14:paraId="7D7B0C4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Klatt et al. (2024)</w:t>
            </w:r>
          </w:p>
        </w:tc>
        <w:tc>
          <w:tcPr>
            <w:tcW w:w="0" w:type="auto"/>
            <w:hideMark/>
          </w:tcPr>
          <w:p w14:paraId="7493A82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تخصيص الجهات وربط التنسيق بالموسم</w:t>
            </w:r>
            <w:r w:rsidRPr="00B8066E">
              <w:rPr>
                <w:rFonts w:ascii="Simplified Arabic" w:eastAsia="Times New Roman" w:hAnsi="Simplified Arabic" w:cs="Simplified Arabic" w:hint="cs"/>
                <w:kern w:val="0"/>
                <w:sz w:val="28"/>
                <w:szCs w:val="28"/>
                <w14:ligatures w14:val="none"/>
              </w:rPr>
              <w:t>.</w:t>
            </w:r>
          </w:p>
        </w:tc>
      </w:tr>
      <w:tr w:rsidR="00B8066E" w:rsidRPr="00B8066E" w14:paraId="70421EB1" w14:textId="77777777" w:rsidTr="00B8066E">
        <w:tc>
          <w:tcPr>
            <w:tcW w:w="0" w:type="auto"/>
            <w:hideMark/>
          </w:tcPr>
          <w:p w14:paraId="032A7A1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فقرة مُضافة من الباحث</w:t>
            </w:r>
            <w:r w:rsidRPr="00B8066E">
              <w:rPr>
                <w:rFonts w:ascii="Simplified Arabic" w:eastAsia="Times New Roman" w:hAnsi="Simplified Arabic" w:cs="Simplified Arabic" w:hint="cs"/>
                <w:kern w:val="0"/>
                <w:sz w:val="28"/>
                <w:szCs w:val="28"/>
                <w14:ligatures w14:val="none"/>
              </w:rPr>
              <w:t>.</w:t>
            </w:r>
          </w:p>
        </w:tc>
        <w:tc>
          <w:tcPr>
            <w:tcW w:w="0" w:type="auto"/>
            <w:hideMark/>
          </w:tcPr>
          <w:p w14:paraId="0F9B56E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تُتَّخذ القرارات التصحيحية بسرعة كافية للحدّ من تفاقم الأزمات</w:t>
            </w:r>
            <w:r w:rsidRPr="00B8066E">
              <w:rPr>
                <w:rFonts w:ascii="Simplified Arabic" w:eastAsia="Times New Roman" w:hAnsi="Simplified Arabic" w:cs="Simplified Arabic" w:hint="cs"/>
                <w:kern w:val="0"/>
                <w:sz w:val="28"/>
                <w:szCs w:val="28"/>
                <w14:ligatures w14:val="none"/>
              </w:rPr>
              <w:t>.</w:t>
            </w:r>
          </w:p>
        </w:tc>
        <w:tc>
          <w:tcPr>
            <w:tcW w:w="0" w:type="auto"/>
            <w:hideMark/>
          </w:tcPr>
          <w:p w14:paraId="5561570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تطوير الباحث استنادًا إلى</w:t>
            </w:r>
            <w:r w:rsidRPr="00B8066E">
              <w:rPr>
                <w:rFonts w:ascii="Simplified Arabic" w:eastAsia="Times New Roman" w:hAnsi="Simplified Arabic" w:cs="Simplified Arabic" w:hint="cs"/>
                <w:kern w:val="0"/>
                <w:sz w:val="28"/>
                <w:szCs w:val="28"/>
                <w14:ligatures w14:val="none"/>
              </w:rPr>
              <w:t xml:space="preserve"> Klatt et al. (2024)</w:t>
            </w:r>
          </w:p>
        </w:tc>
        <w:tc>
          <w:tcPr>
            <w:tcW w:w="0" w:type="auto"/>
            <w:hideMark/>
          </w:tcPr>
          <w:p w14:paraId="12555F9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فقرة جديدة لقياس بُعد اتخاذ القرار</w:t>
            </w:r>
            <w:r w:rsidRPr="00B8066E">
              <w:rPr>
                <w:rFonts w:ascii="Simplified Arabic" w:eastAsia="Times New Roman" w:hAnsi="Simplified Arabic" w:cs="Simplified Arabic" w:hint="cs"/>
                <w:kern w:val="0"/>
                <w:sz w:val="28"/>
                <w:szCs w:val="28"/>
                <w14:ligatures w14:val="none"/>
              </w:rPr>
              <w:t>.</w:t>
            </w:r>
          </w:p>
        </w:tc>
      </w:tr>
    </w:tbl>
    <w:p w14:paraId="603183E5" w14:textId="77777777" w:rsidR="001A79E7" w:rsidRDefault="001A79E7"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4E1533F9"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71E1F661"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5217E4D0"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390D5DA6"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1BBE08CF" w14:textId="77777777" w:rsidR="001A79E7" w:rsidRDefault="001A79E7"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33A05487" w14:textId="50CE7728" w:rsidR="00B8066E" w:rsidRPr="00B8066E" w:rsidRDefault="00B8066E" w:rsidP="001A79E7">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ج) البُعد الثالث: تقليل التكدّس والازدحام</w:t>
      </w:r>
    </w:p>
    <w:tbl>
      <w:tblPr>
        <w:tblStyle w:val="TableGrid"/>
        <w:bidiVisual/>
        <w:tblW w:w="0" w:type="auto"/>
        <w:tblLook w:val="04A0" w:firstRow="1" w:lastRow="0" w:firstColumn="1" w:lastColumn="0" w:noHBand="0" w:noVBand="1"/>
      </w:tblPr>
      <w:tblGrid>
        <w:gridCol w:w="2100"/>
        <w:gridCol w:w="3520"/>
        <w:gridCol w:w="1523"/>
        <w:gridCol w:w="2606"/>
      </w:tblGrid>
      <w:tr w:rsidR="00B8066E" w:rsidRPr="00B8066E" w14:paraId="000D39B0" w14:textId="77777777" w:rsidTr="00B8066E">
        <w:tc>
          <w:tcPr>
            <w:tcW w:w="0" w:type="auto"/>
            <w:hideMark/>
          </w:tcPr>
          <w:p w14:paraId="28D78BF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الأصلية</w:t>
            </w:r>
          </w:p>
        </w:tc>
        <w:tc>
          <w:tcPr>
            <w:tcW w:w="0" w:type="auto"/>
            <w:hideMark/>
          </w:tcPr>
          <w:p w14:paraId="70227E04"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 بعد التعديل</w:t>
            </w:r>
          </w:p>
        </w:tc>
        <w:tc>
          <w:tcPr>
            <w:tcW w:w="0" w:type="auto"/>
            <w:hideMark/>
          </w:tcPr>
          <w:p w14:paraId="76494B1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المصدر</w:t>
            </w:r>
          </w:p>
        </w:tc>
        <w:tc>
          <w:tcPr>
            <w:tcW w:w="0" w:type="auto"/>
            <w:hideMark/>
          </w:tcPr>
          <w:p w14:paraId="74D3E536"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المُجرى</w:t>
            </w:r>
          </w:p>
        </w:tc>
      </w:tr>
      <w:tr w:rsidR="00B8066E" w:rsidRPr="00B8066E" w14:paraId="636F863D" w14:textId="77777777" w:rsidTr="00B8066E">
        <w:tc>
          <w:tcPr>
            <w:tcW w:w="0" w:type="auto"/>
            <w:hideMark/>
          </w:tcPr>
          <w:p w14:paraId="166ACC2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يُوزَّع الحشد على مسارات بديلة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1A2715B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يُوزَّع الحشد بفاعلية على المسارات البديلة لتجنّب التكدّس</w:t>
            </w:r>
            <w:r w:rsidRPr="00B8066E">
              <w:rPr>
                <w:rFonts w:ascii="Simplified Arabic" w:eastAsia="Times New Roman" w:hAnsi="Simplified Arabic" w:cs="Simplified Arabic" w:hint="cs"/>
                <w:kern w:val="0"/>
                <w:sz w:val="28"/>
                <w:szCs w:val="28"/>
                <w14:ligatures w14:val="none"/>
              </w:rPr>
              <w:t>.</w:t>
            </w:r>
          </w:p>
        </w:tc>
        <w:tc>
          <w:tcPr>
            <w:tcW w:w="0" w:type="auto"/>
            <w:hideMark/>
          </w:tcPr>
          <w:p w14:paraId="6878E64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Klatt et al. (2024)</w:t>
            </w:r>
          </w:p>
        </w:tc>
        <w:tc>
          <w:tcPr>
            <w:tcW w:w="0" w:type="auto"/>
            <w:hideMark/>
          </w:tcPr>
          <w:p w14:paraId="0127803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إضافة معيار الفاعلية وتحديد الهدف</w:t>
            </w:r>
            <w:r w:rsidRPr="00B8066E">
              <w:rPr>
                <w:rFonts w:ascii="Simplified Arabic" w:eastAsia="Times New Roman" w:hAnsi="Simplified Arabic" w:cs="Simplified Arabic" w:hint="cs"/>
                <w:kern w:val="0"/>
                <w:sz w:val="28"/>
                <w:szCs w:val="28"/>
                <w14:ligatures w14:val="none"/>
              </w:rPr>
              <w:t>.</w:t>
            </w:r>
          </w:p>
        </w:tc>
      </w:tr>
      <w:tr w:rsidR="00B8066E" w:rsidRPr="00B8066E" w14:paraId="04A849BE" w14:textId="77777777" w:rsidTr="00B8066E">
        <w:tc>
          <w:tcPr>
            <w:tcW w:w="0" w:type="auto"/>
            <w:hideMark/>
          </w:tcPr>
          <w:p w14:paraId="487DC97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تُدار أوقات الذروة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1CA6065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تُدار أوقات الذروة بكفاءة للحدّ من الازدحام في المواقع الحرجة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284CF41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Klatt et al. (2024)</w:t>
            </w:r>
          </w:p>
        </w:tc>
        <w:tc>
          <w:tcPr>
            <w:tcW w:w="0" w:type="auto"/>
            <w:hideMark/>
          </w:tcPr>
          <w:p w14:paraId="2B3E008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إضافة معيار الكفاءة وتخصيص المواقع</w:t>
            </w:r>
            <w:r w:rsidRPr="00B8066E">
              <w:rPr>
                <w:rFonts w:ascii="Simplified Arabic" w:eastAsia="Times New Roman" w:hAnsi="Simplified Arabic" w:cs="Simplified Arabic" w:hint="cs"/>
                <w:kern w:val="0"/>
                <w:sz w:val="28"/>
                <w:szCs w:val="28"/>
                <w14:ligatures w14:val="none"/>
              </w:rPr>
              <w:t>.</w:t>
            </w:r>
          </w:p>
        </w:tc>
      </w:tr>
      <w:tr w:rsidR="00B8066E" w:rsidRPr="00B8066E" w14:paraId="31934E53" w14:textId="77777777" w:rsidTr="00B8066E">
        <w:tc>
          <w:tcPr>
            <w:tcW w:w="0" w:type="auto"/>
            <w:hideMark/>
          </w:tcPr>
          <w:p w14:paraId="47219EB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يُتحكَّم في الطاقة الاستيعابية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6FD1CDA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يُتحكَّم بصورة جيدة في الطاقة الاستيعابية للمواقع المقدسة لمنع تجاوزها</w:t>
            </w:r>
            <w:r w:rsidRPr="00B8066E">
              <w:rPr>
                <w:rFonts w:ascii="Simplified Arabic" w:eastAsia="Times New Roman" w:hAnsi="Simplified Arabic" w:cs="Simplified Arabic" w:hint="cs"/>
                <w:kern w:val="0"/>
                <w:sz w:val="28"/>
                <w:szCs w:val="28"/>
                <w14:ligatures w14:val="none"/>
              </w:rPr>
              <w:t>.</w:t>
            </w:r>
          </w:p>
        </w:tc>
        <w:tc>
          <w:tcPr>
            <w:tcW w:w="0" w:type="auto"/>
            <w:hideMark/>
          </w:tcPr>
          <w:p w14:paraId="5ECA97D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Klatt et al. (2024)</w:t>
            </w:r>
          </w:p>
        </w:tc>
        <w:tc>
          <w:tcPr>
            <w:tcW w:w="0" w:type="auto"/>
            <w:hideMark/>
          </w:tcPr>
          <w:p w14:paraId="1D2F105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تخصيص المواقع (المقدسة) وتحديد الهدف</w:t>
            </w:r>
            <w:r w:rsidRPr="00B8066E">
              <w:rPr>
                <w:rFonts w:ascii="Simplified Arabic" w:eastAsia="Times New Roman" w:hAnsi="Simplified Arabic" w:cs="Simplified Arabic" w:hint="cs"/>
                <w:kern w:val="0"/>
                <w:sz w:val="28"/>
                <w:szCs w:val="28"/>
                <w14:ligatures w14:val="none"/>
              </w:rPr>
              <w:t>.</w:t>
            </w:r>
          </w:p>
        </w:tc>
      </w:tr>
      <w:tr w:rsidR="00B8066E" w:rsidRPr="00B8066E" w14:paraId="791E0527" w14:textId="77777777" w:rsidTr="00B8066E">
        <w:tc>
          <w:tcPr>
            <w:tcW w:w="0" w:type="auto"/>
            <w:hideMark/>
          </w:tcPr>
          <w:p w14:paraId="7B3082C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تُسهم الإجراءات في تقليل الازدحام</w:t>
            </w:r>
            <w:r w:rsidRPr="00B8066E">
              <w:rPr>
                <w:rFonts w:ascii="Simplified Arabic" w:eastAsia="Times New Roman" w:hAnsi="Simplified Arabic" w:cs="Simplified Arabic" w:hint="cs"/>
                <w:kern w:val="0"/>
                <w:sz w:val="28"/>
                <w:szCs w:val="28"/>
                <w14:ligatures w14:val="none"/>
              </w:rPr>
              <w:t>.</w:t>
            </w:r>
          </w:p>
        </w:tc>
        <w:tc>
          <w:tcPr>
            <w:tcW w:w="0" w:type="auto"/>
            <w:hideMark/>
          </w:tcPr>
          <w:p w14:paraId="0F15976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تُسهم الإجراءات التشغيلية المعتمَدة في تقليل ظاهرة الازدحام بشكل ملموس</w:t>
            </w:r>
            <w:r w:rsidRPr="00B8066E">
              <w:rPr>
                <w:rFonts w:ascii="Simplified Arabic" w:eastAsia="Times New Roman" w:hAnsi="Simplified Arabic" w:cs="Simplified Arabic" w:hint="cs"/>
                <w:kern w:val="0"/>
                <w:sz w:val="28"/>
                <w:szCs w:val="28"/>
                <w14:ligatures w14:val="none"/>
              </w:rPr>
              <w:t>.</w:t>
            </w:r>
          </w:p>
        </w:tc>
        <w:tc>
          <w:tcPr>
            <w:tcW w:w="0" w:type="auto"/>
            <w:hideMark/>
          </w:tcPr>
          <w:p w14:paraId="4A5D5FF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Klatt et al. (2024)</w:t>
            </w:r>
          </w:p>
        </w:tc>
        <w:tc>
          <w:tcPr>
            <w:tcW w:w="0" w:type="auto"/>
            <w:hideMark/>
          </w:tcPr>
          <w:p w14:paraId="7B369C7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توصيف الإجراءات وإضافة معيار الأثر الملموس</w:t>
            </w:r>
            <w:r w:rsidRPr="00B8066E">
              <w:rPr>
                <w:rFonts w:ascii="Simplified Arabic" w:eastAsia="Times New Roman" w:hAnsi="Simplified Arabic" w:cs="Simplified Arabic" w:hint="cs"/>
                <w:kern w:val="0"/>
                <w:sz w:val="28"/>
                <w:szCs w:val="28"/>
                <w14:ligatures w14:val="none"/>
              </w:rPr>
              <w:t>.</w:t>
            </w:r>
          </w:p>
        </w:tc>
      </w:tr>
    </w:tbl>
    <w:p w14:paraId="0FB8ADB8" w14:textId="546D0849" w:rsidR="00B8066E" w:rsidRDefault="00B8066E" w:rsidP="00B8066E">
      <w:pPr>
        <w:bidi/>
        <w:spacing w:after="0" w:line="240" w:lineRule="auto"/>
        <w:rPr>
          <w:rFonts w:ascii="Simplified Arabic" w:eastAsia="Times New Roman" w:hAnsi="Simplified Arabic" w:cs="Simplified Arabic"/>
          <w:kern w:val="0"/>
          <w:sz w:val="28"/>
          <w:szCs w:val="28"/>
          <w14:ligatures w14:val="none"/>
        </w:rPr>
      </w:pPr>
    </w:p>
    <w:p w14:paraId="75E3C157" w14:textId="77777777" w:rsidR="00B8066E" w:rsidRDefault="00B8066E">
      <w:pPr>
        <w:spacing w:after="0" w:line="24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3AED2BC2" w14:textId="77777777" w:rsidR="00B8066E" w:rsidRPr="00B8066E" w:rsidRDefault="00B8066E" w:rsidP="00B8066E">
      <w:pPr>
        <w:bidi/>
        <w:spacing w:before="100" w:beforeAutospacing="1" w:after="100" w:afterAutospacing="1" w:line="240" w:lineRule="auto"/>
        <w:outlineLvl w:val="0"/>
        <w:rPr>
          <w:rFonts w:ascii="Simplified Arabic" w:eastAsia="Times New Roman" w:hAnsi="Simplified Arabic" w:cs="Simplified Arabic"/>
          <w:b/>
          <w:bCs/>
          <w:kern w:val="36"/>
          <w:sz w:val="28"/>
          <w:szCs w:val="28"/>
          <w14:ligatures w14:val="none"/>
        </w:rPr>
      </w:pPr>
      <w:r w:rsidRPr="00B8066E">
        <w:rPr>
          <w:rFonts w:ascii="Simplified Arabic" w:eastAsia="Times New Roman" w:hAnsi="Simplified Arabic" w:cs="Simplified Arabic" w:hint="cs"/>
          <w:b/>
          <w:bCs/>
          <w:kern w:val="36"/>
          <w:sz w:val="28"/>
          <w:szCs w:val="28"/>
          <w:rtl/>
          <w14:ligatures w14:val="none"/>
        </w:rPr>
        <w:lastRenderedPageBreak/>
        <w:t>القسم الثاني: استبانة التحكيم</w:t>
      </w:r>
    </w:p>
    <w:p w14:paraId="37B488FE" w14:textId="77777777" w:rsidR="00B8066E" w:rsidRPr="00B8066E" w:rsidRDefault="00B8066E" w:rsidP="00B8066E">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المحور الأول: المتغير المستقل — ممارسات الاستدامة</w:t>
      </w:r>
    </w:p>
    <w:p w14:paraId="23F8581C"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للمتغير</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مدى تبنّي الجهات المنظِّمة لموسم الحج والعمرة لمنظومة متكاملة من الإجراءات البيئية والاقتصادية والاجتماعية المستدامة في عملياتها التشغيلية والتنظيمية</w:t>
      </w:r>
      <w:r w:rsidRPr="00B8066E">
        <w:rPr>
          <w:rFonts w:ascii="Simplified Arabic" w:eastAsia="Times New Roman" w:hAnsi="Simplified Arabic" w:cs="Simplified Arabic" w:hint="cs"/>
          <w:kern w:val="0"/>
          <w:sz w:val="28"/>
          <w:szCs w:val="28"/>
          <w14:ligatures w14:val="none"/>
        </w:rPr>
        <w:t>.</w:t>
      </w:r>
    </w:p>
    <w:p w14:paraId="0958E9DD"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i/>
          <w:iCs/>
          <w:kern w:val="0"/>
          <w:sz w:val="28"/>
          <w:szCs w:val="28"/>
          <w:rtl/>
          <w14:ligatures w14:val="none"/>
        </w:rPr>
        <w:t>يُرجى وضع إشارة (</w:t>
      </w:r>
      <w:r w:rsidRPr="00B8066E">
        <w:rPr>
          <w:rFonts w:ascii="Segoe UI Symbol" w:eastAsia="Times New Roman" w:hAnsi="Segoe UI Symbol" w:cs="Segoe UI Symbol" w:hint="cs"/>
          <w:i/>
          <w:iCs/>
          <w:kern w:val="0"/>
          <w:sz w:val="28"/>
          <w:szCs w:val="28"/>
          <w:rtl/>
          <w14:ligatures w14:val="none"/>
        </w:rPr>
        <w:t>✓</w:t>
      </w:r>
      <w:r w:rsidRPr="00B8066E">
        <w:rPr>
          <w:rFonts w:ascii="Simplified Arabic" w:eastAsia="Times New Roman" w:hAnsi="Simplified Arabic" w:cs="Simplified Arabic" w:hint="cs"/>
          <w:i/>
          <w:iCs/>
          <w:kern w:val="0"/>
          <w:sz w:val="28"/>
          <w:szCs w:val="28"/>
          <w:rtl/>
          <w14:ligatures w14:val="none"/>
        </w:rPr>
        <w:t>) في الخانة التي ترونها مناسبة</w:t>
      </w:r>
      <w:r w:rsidRPr="00B8066E">
        <w:rPr>
          <w:rFonts w:ascii="Simplified Arabic" w:eastAsia="Times New Roman" w:hAnsi="Simplified Arabic" w:cs="Simplified Arabic" w:hint="cs"/>
          <w:i/>
          <w:iCs/>
          <w:kern w:val="0"/>
          <w:sz w:val="28"/>
          <w:szCs w:val="28"/>
          <w14:ligatures w14:val="none"/>
        </w:rPr>
        <w:t>.</w:t>
      </w:r>
    </w:p>
    <w:p w14:paraId="331085E6" w14:textId="77777777"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البُعد الأول: الاستدامة البيئية</w:t>
      </w:r>
    </w:p>
    <w:p w14:paraId="1BED8E64"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التزام الجهات المنظِّمة بترشيد استهلاك المياه والطاقة، وتطبيق أنظمة إدارة النفايات وإعادة التدوير، واستخدام مواد صديقة للبيئة، وتقليل الانبعاثات الكربونية خلال موسم الحج والعمرة</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364"/>
        <w:gridCol w:w="4612"/>
        <w:gridCol w:w="1180"/>
        <w:gridCol w:w="1361"/>
        <w:gridCol w:w="2232"/>
      </w:tblGrid>
      <w:tr w:rsidR="00B8066E" w:rsidRPr="00B8066E" w14:paraId="75CE8ADE" w14:textId="77777777" w:rsidTr="00B8066E">
        <w:tc>
          <w:tcPr>
            <w:tcW w:w="0" w:type="auto"/>
            <w:hideMark/>
          </w:tcPr>
          <w:p w14:paraId="037C50E6"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53382E5E"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2D57A97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170BE6A3"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3E9BB07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49372E73" w14:textId="77777777" w:rsidTr="00B8066E">
        <w:tc>
          <w:tcPr>
            <w:tcW w:w="0" w:type="auto"/>
            <w:hideMark/>
          </w:tcPr>
          <w:p w14:paraId="0FB2503A"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46BC720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466E34E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0CF15A8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222A3B7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316AFDD5" w14:textId="77777777" w:rsidTr="00B8066E">
        <w:tc>
          <w:tcPr>
            <w:tcW w:w="0" w:type="auto"/>
            <w:hideMark/>
          </w:tcPr>
          <w:p w14:paraId="64FDC7C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w:t>
            </w:r>
          </w:p>
        </w:tc>
        <w:tc>
          <w:tcPr>
            <w:tcW w:w="0" w:type="auto"/>
            <w:hideMark/>
          </w:tcPr>
          <w:p w14:paraId="76E6A4AA" w14:textId="2E7944A2" w:rsidR="00B8066E" w:rsidRPr="00B8066E" w:rsidRDefault="00DD417E" w:rsidP="00DD417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يحظى ترشيد استهلاك المياه والطاقة في مواقع تجمّع الحشود بأولوية واضحة لدى الجهات المنظِّمة لموسم الحج والعمرة</w:t>
            </w:r>
            <w:r w:rsidRPr="00DD417E">
              <w:rPr>
                <w:rFonts w:ascii="Simplified Arabic" w:eastAsia="Times New Roman" w:hAnsi="Simplified Arabic" w:cs="Simplified Arabic"/>
                <w:kern w:val="0"/>
                <w:sz w:val="28"/>
                <w:szCs w:val="28"/>
                <w14:ligatures w14:val="none"/>
              </w:rPr>
              <w:t>.</w:t>
            </w:r>
          </w:p>
        </w:tc>
        <w:tc>
          <w:tcPr>
            <w:tcW w:w="0" w:type="auto"/>
            <w:hideMark/>
          </w:tcPr>
          <w:p w14:paraId="0947F98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93BAB7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12EF49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12643683" w14:textId="77777777" w:rsidTr="00B8066E">
        <w:tc>
          <w:tcPr>
            <w:tcW w:w="0" w:type="auto"/>
            <w:hideMark/>
          </w:tcPr>
          <w:p w14:paraId="7098A34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w:t>
            </w:r>
          </w:p>
        </w:tc>
        <w:tc>
          <w:tcPr>
            <w:tcW w:w="0" w:type="auto"/>
            <w:hideMark/>
          </w:tcPr>
          <w:p w14:paraId="2ABCBEE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تُطبَّق أنظمة فاعلة لإدارة النفايات وإعادة التدوير في المشاعر المقدسة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25F44AC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7E6A51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6583E8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7A703303" w14:textId="77777777" w:rsidTr="00B8066E">
        <w:tc>
          <w:tcPr>
            <w:tcW w:w="0" w:type="auto"/>
            <w:hideMark/>
          </w:tcPr>
          <w:p w14:paraId="298BF52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3</w:t>
            </w:r>
          </w:p>
        </w:tc>
        <w:tc>
          <w:tcPr>
            <w:tcW w:w="0" w:type="auto"/>
            <w:hideMark/>
          </w:tcPr>
          <w:p w14:paraId="7949213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تعتمد الجهات المعنية على مواد ومُعدّات صديقة للبيئة في تنفيذ خدمات الحج والعمرة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058C872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B2A08A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69C04C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16C77503" w14:textId="77777777" w:rsidTr="00B8066E">
        <w:tc>
          <w:tcPr>
            <w:tcW w:w="0" w:type="auto"/>
            <w:hideMark/>
          </w:tcPr>
          <w:p w14:paraId="3D61E96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lastRenderedPageBreak/>
              <w:t>4</w:t>
            </w:r>
          </w:p>
        </w:tc>
        <w:tc>
          <w:tcPr>
            <w:tcW w:w="0" w:type="auto"/>
            <w:hideMark/>
          </w:tcPr>
          <w:p w14:paraId="70451E2A" w14:textId="228D25E5" w:rsidR="00B8066E" w:rsidRPr="00B8066E" w:rsidRDefault="00DD417E" w:rsidP="00B8066E">
            <w:pPr>
              <w:bidi/>
              <w:spacing w:after="0" w:line="240" w:lineRule="auto"/>
              <w:rPr>
                <w:rFonts w:ascii="Simplified Arabic" w:eastAsia="Times New Roman" w:hAnsi="Simplified Arabic" w:cs="Simplified Arabic"/>
                <w:kern w:val="0"/>
                <w:sz w:val="28"/>
                <w:szCs w:val="28"/>
                <w14:ligatures w14:val="none"/>
              </w:rPr>
            </w:pPr>
            <w:r w:rsidRPr="00DD417E">
              <w:rPr>
                <w:rFonts w:ascii="Simplified Arabic" w:eastAsia="Times New Roman" w:hAnsi="Simplified Arabic" w:cs="Simplified Arabic"/>
                <w:kern w:val="0"/>
                <w:sz w:val="28"/>
                <w:szCs w:val="28"/>
                <w:rtl/>
                <w14:ligatures w14:val="none"/>
              </w:rPr>
              <w:t>يُلاحَظ خلال الموسم انخفاضٌ ملموس في الانبعاثات الكربونية الناتجة عن وسائل النقل والخدمات نتيجة الإجراءات المتَّبعة.</w:t>
            </w:r>
          </w:p>
        </w:tc>
        <w:tc>
          <w:tcPr>
            <w:tcW w:w="0" w:type="auto"/>
            <w:hideMark/>
          </w:tcPr>
          <w:p w14:paraId="26A31F1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AED0D5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326E90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7CE0AD08" w14:textId="77777777"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البُعد الثاني: الاستدامة الاقتصادية</w:t>
      </w:r>
    </w:p>
    <w:p w14:paraId="525B0DE8"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قدرة الجهات المنظِّمة على ترشيد الإنفاق التشغيلي، وتقليل الهدر والفاقد في الموارد، وتحقيق الاستخدام الأمثل للميزانيات المخصَّصة لإدارة الحشود</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364"/>
        <w:gridCol w:w="4463"/>
        <w:gridCol w:w="1243"/>
        <w:gridCol w:w="1447"/>
        <w:gridCol w:w="2232"/>
      </w:tblGrid>
      <w:tr w:rsidR="00B8066E" w:rsidRPr="00B8066E" w14:paraId="1D723D99" w14:textId="77777777" w:rsidTr="00B8066E">
        <w:tc>
          <w:tcPr>
            <w:tcW w:w="0" w:type="auto"/>
            <w:hideMark/>
          </w:tcPr>
          <w:p w14:paraId="0A315CD2"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22C2881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1BEC46E8"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5268F69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1FC9D80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0BF6EBF2" w14:textId="77777777" w:rsidTr="00B8066E">
        <w:tc>
          <w:tcPr>
            <w:tcW w:w="0" w:type="auto"/>
            <w:hideMark/>
          </w:tcPr>
          <w:p w14:paraId="42B1C603"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39063A1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3EEFEF8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15C5FAF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6738E00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1A3C8D64" w14:textId="77777777" w:rsidTr="00B8066E">
        <w:tc>
          <w:tcPr>
            <w:tcW w:w="0" w:type="auto"/>
            <w:hideMark/>
          </w:tcPr>
          <w:p w14:paraId="1AC66B5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5</w:t>
            </w:r>
          </w:p>
        </w:tc>
        <w:tc>
          <w:tcPr>
            <w:tcW w:w="0" w:type="auto"/>
            <w:hideMark/>
          </w:tcPr>
          <w:p w14:paraId="4911E7C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تعمل الجهات المنظِّمة على ترشيد الإنفاق التشغيلي في إدارة الحشود دون الإخلال بجودة الخدمة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4EF606C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F6EC45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76EA1A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2D076CA5" w14:textId="77777777" w:rsidTr="00B8066E">
        <w:tc>
          <w:tcPr>
            <w:tcW w:w="0" w:type="auto"/>
            <w:hideMark/>
          </w:tcPr>
          <w:p w14:paraId="2008E34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6</w:t>
            </w:r>
          </w:p>
        </w:tc>
        <w:tc>
          <w:tcPr>
            <w:tcW w:w="0" w:type="auto"/>
            <w:hideMark/>
          </w:tcPr>
          <w:p w14:paraId="1003421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تُتَّخذ إجراءات فعّالة لتقليل الهدر والفاقد في الموارد المالية والمادية خلال الموسم</w:t>
            </w:r>
            <w:r w:rsidRPr="00B8066E">
              <w:rPr>
                <w:rFonts w:ascii="Simplified Arabic" w:eastAsia="Times New Roman" w:hAnsi="Simplified Arabic" w:cs="Simplified Arabic" w:hint="cs"/>
                <w:kern w:val="0"/>
                <w:sz w:val="28"/>
                <w:szCs w:val="28"/>
                <w14:ligatures w14:val="none"/>
              </w:rPr>
              <w:t>.</w:t>
            </w:r>
          </w:p>
        </w:tc>
        <w:tc>
          <w:tcPr>
            <w:tcW w:w="0" w:type="auto"/>
            <w:hideMark/>
          </w:tcPr>
          <w:p w14:paraId="680AD0B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1F5889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386FF9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29511DED" w14:textId="77777777" w:rsidTr="00B8066E">
        <w:tc>
          <w:tcPr>
            <w:tcW w:w="0" w:type="auto"/>
            <w:hideMark/>
          </w:tcPr>
          <w:p w14:paraId="10DFAFF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7</w:t>
            </w:r>
          </w:p>
        </w:tc>
        <w:tc>
          <w:tcPr>
            <w:tcW w:w="0" w:type="auto"/>
            <w:hideMark/>
          </w:tcPr>
          <w:p w14:paraId="706D544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تُستثمَر الميزانيات المخصَّصة لإدارة الحشود بكفاءة عالية تُحقّق العائد التشغيلي الأمثل</w:t>
            </w:r>
            <w:r w:rsidRPr="00B8066E">
              <w:rPr>
                <w:rFonts w:ascii="Simplified Arabic" w:eastAsia="Times New Roman" w:hAnsi="Simplified Arabic" w:cs="Simplified Arabic" w:hint="cs"/>
                <w:kern w:val="0"/>
                <w:sz w:val="28"/>
                <w:szCs w:val="28"/>
                <w14:ligatures w14:val="none"/>
              </w:rPr>
              <w:t>.</w:t>
            </w:r>
          </w:p>
        </w:tc>
        <w:tc>
          <w:tcPr>
            <w:tcW w:w="0" w:type="auto"/>
            <w:hideMark/>
          </w:tcPr>
          <w:p w14:paraId="2D478D6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D07645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FA0DD2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0C7CF36C" w14:textId="77777777" w:rsidTr="00B8066E">
        <w:tc>
          <w:tcPr>
            <w:tcW w:w="0" w:type="auto"/>
            <w:hideMark/>
          </w:tcPr>
          <w:p w14:paraId="27F5D12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8</w:t>
            </w:r>
          </w:p>
        </w:tc>
        <w:tc>
          <w:tcPr>
            <w:tcW w:w="0" w:type="auto"/>
            <w:hideMark/>
          </w:tcPr>
          <w:p w14:paraId="1C64DC7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يُسهم تبنّي الممارسات الاقتصادية المستدامة في خفض التكاليف التشغيلية على المدى البعيد</w:t>
            </w:r>
            <w:r w:rsidRPr="00B8066E">
              <w:rPr>
                <w:rFonts w:ascii="Simplified Arabic" w:eastAsia="Times New Roman" w:hAnsi="Simplified Arabic" w:cs="Simplified Arabic" w:hint="cs"/>
                <w:kern w:val="0"/>
                <w:sz w:val="28"/>
                <w:szCs w:val="28"/>
                <w14:ligatures w14:val="none"/>
              </w:rPr>
              <w:t>.</w:t>
            </w:r>
          </w:p>
        </w:tc>
        <w:tc>
          <w:tcPr>
            <w:tcW w:w="0" w:type="auto"/>
            <w:hideMark/>
          </w:tcPr>
          <w:p w14:paraId="646BB12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277134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D2B984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59F1D810" w14:textId="77777777" w:rsid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309328D0" w14:textId="784714B2"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البُعد الثالث: الاستدامة الاجتماعية</w:t>
      </w:r>
    </w:p>
    <w:p w14:paraId="18917E58"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اهتمام الجهات المنظِّمة بتعزيز سلامة الحجاج والمعتمرين، ومراعاة احتياجات الفئات الخاصة، وتحسين جودة الخدمات المقدَّمة، وتطوير كفاءات العاملين</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1"/>
        <w:gridCol w:w="4280"/>
        <w:gridCol w:w="1258"/>
        <w:gridCol w:w="1468"/>
        <w:gridCol w:w="2232"/>
      </w:tblGrid>
      <w:tr w:rsidR="00B8066E" w:rsidRPr="00B8066E" w14:paraId="3F98208E" w14:textId="77777777" w:rsidTr="00B8066E">
        <w:tc>
          <w:tcPr>
            <w:tcW w:w="0" w:type="auto"/>
            <w:hideMark/>
          </w:tcPr>
          <w:p w14:paraId="20A8B416"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031179BA"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50777DD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132417A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6AAB102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75D18124" w14:textId="77777777" w:rsidTr="00B8066E">
        <w:tc>
          <w:tcPr>
            <w:tcW w:w="0" w:type="auto"/>
            <w:hideMark/>
          </w:tcPr>
          <w:p w14:paraId="4A25C6B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26465B1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742142B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3B08692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4CB5CEF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465A5F24" w14:textId="77777777" w:rsidTr="00B8066E">
        <w:tc>
          <w:tcPr>
            <w:tcW w:w="0" w:type="auto"/>
            <w:hideMark/>
          </w:tcPr>
          <w:p w14:paraId="015430C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9</w:t>
            </w:r>
          </w:p>
        </w:tc>
        <w:tc>
          <w:tcPr>
            <w:tcW w:w="0" w:type="auto"/>
            <w:hideMark/>
          </w:tcPr>
          <w:p w14:paraId="15DEF42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تُولي الجهات المنظِّمة اهتمامًا واضحًا بسلامة الحجاج والمعتمرين وصحتهم</w:t>
            </w:r>
            <w:r w:rsidRPr="00B8066E">
              <w:rPr>
                <w:rFonts w:ascii="Simplified Arabic" w:eastAsia="Times New Roman" w:hAnsi="Simplified Arabic" w:cs="Simplified Arabic" w:hint="cs"/>
                <w:kern w:val="0"/>
                <w:sz w:val="28"/>
                <w:szCs w:val="28"/>
                <w14:ligatures w14:val="none"/>
              </w:rPr>
              <w:t>.</w:t>
            </w:r>
          </w:p>
        </w:tc>
        <w:tc>
          <w:tcPr>
            <w:tcW w:w="0" w:type="auto"/>
            <w:hideMark/>
          </w:tcPr>
          <w:p w14:paraId="2549D4D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C77ECF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3FCA137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549F83B9" w14:textId="77777777" w:rsidTr="00B8066E">
        <w:tc>
          <w:tcPr>
            <w:tcW w:w="0" w:type="auto"/>
            <w:hideMark/>
          </w:tcPr>
          <w:p w14:paraId="1400B73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10</w:t>
            </w:r>
          </w:p>
        </w:tc>
        <w:tc>
          <w:tcPr>
            <w:tcW w:w="0" w:type="auto"/>
            <w:hideMark/>
          </w:tcPr>
          <w:p w14:paraId="7A81188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تُراعى احتياجات الفئات الخاصة (كبار السنّ، ذوو الإعاقة) في تنظيم حركة الحشود</w:t>
            </w:r>
            <w:r w:rsidRPr="00B8066E">
              <w:rPr>
                <w:rFonts w:ascii="Simplified Arabic" w:eastAsia="Times New Roman" w:hAnsi="Simplified Arabic" w:cs="Simplified Arabic" w:hint="cs"/>
                <w:kern w:val="0"/>
                <w:sz w:val="28"/>
                <w:szCs w:val="28"/>
                <w14:ligatures w14:val="none"/>
              </w:rPr>
              <w:t>.</w:t>
            </w:r>
          </w:p>
        </w:tc>
        <w:tc>
          <w:tcPr>
            <w:tcW w:w="0" w:type="auto"/>
            <w:hideMark/>
          </w:tcPr>
          <w:p w14:paraId="4597270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2C0D05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A059E8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0AC7EE46" w14:textId="77777777" w:rsidTr="00B8066E">
        <w:tc>
          <w:tcPr>
            <w:tcW w:w="0" w:type="auto"/>
            <w:hideMark/>
          </w:tcPr>
          <w:p w14:paraId="068D328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11</w:t>
            </w:r>
          </w:p>
        </w:tc>
        <w:tc>
          <w:tcPr>
            <w:tcW w:w="0" w:type="auto"/>
            <w:hideMark/>
          </w:tcPr>
          <w:p w14:paraId="71D7B16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تحرص الجهات المعنية على تحسين جودة الخدمات المقدَّمة للحجاج والمعتمرين باستمرار</w:t>
            </w:r>
            <w:r w:rsidRPr="00B8066E">
              <w:rPr>
                <w:rFonts w:ascii="Simplified Arabic" w:eastAsia="Times New Roman" w:hAnsi="Simplified Arabic" w:cs="Simplified Arabic" w:hint="cs"/>
                <w:kern w:val="0"/>
                <w:sz w:val="28"/>
                <w:szCs w:val="28"/>
                <w14:ligatures w14:val="none"/>
              </w:rPr>
              <w:t>.</w:t>
            </w:r>
          </w:p>
        </w:tc>
        <w:tc>
          <w:tcPr>
            <w:tcW w:w="0" w:type="auto"/>
            <w:hideMark/>
          </w:tcPr>
          <w:p w14:paraId="7ABE29F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C5BD4E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A03470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1263689D" w14:textId="77777777" w:rsidTr="00B8066E">
        <w:tc>
          <w:tcPr>
            <w:tcW w:w="0" w:type="auto"/>
            <w:hideMark/>
          </w:tcPr>
          <w:p w14:paraId="330C9F0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12</w:t>
            </w:r>
          </w:p>
        </w:tc>
        <w:tc>
          <w:tcPr>
            <w:tcW w:w="0" w:type="auto"/>
            <w:hideMark/>
          </w:tcPr>
          <w:p w14:paraId="063E118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تُوفَّر برامج تدريبية مستمرة لتطوير كفاءات العاملين في إدارة الحشود</w:t>
            </w:r>
            <w:r w:rsidRPr="00B8066E">
              <w:rPr>
                <w:rFonts w:ascii="Simplified Arabic" w:eastAsia="Times New Roman" w:hAnsi="Simplified Arabic" w:cs="Simplified Arabic" w:hint="cs"/>
                <w:kern w:val="0"/>
                <w:sz w:val="28"/>
                <w:szCs w:val="28"/>
                <w14:ligatures w14:val="none"/>
              </w:rPr>
              <w:t>.</w:t>
            </w:r>
          </w:p>
        </w:tc>
        <w:tc>
          <w:tcPr>
            <w:tcW w:w="0" w:type="auto"/>
            <w:hideMark/>
          </w:tcPr>
          <w:p w14:paraId="1633728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EBCD8D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3DD7945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1F9958DC" w14:textId="77777777" w:rsidR="00A10146" w:rsidRDefault="00A10146" w:rsidP="00B8066E">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71227E53" w14:textId="77777777" w:rsidR="00A10146" w:rsidRDefault="00A10146" w:rsidP="00A10146">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065B1B16" w14:textId="77777777" w:rsidR="00A10146" w:rsidRDefault="00A10146" w:rsidP="00A10146">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3581C04B" w14:textId="77777777" w:rsidR="00A10146" w:rsidRDefault="00A10146" w:rsidP="00A10146">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440D8983" w14:textId="702AD030" w:rsidR="00B8066E" w:rsidRPr="00B8066E" w:rsidRDefault="00B8066E" w:rsidP="00A10146">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المحور الثاني: المتغير الوسيط — التكنولوجيا الذكية</w:t>
      </w:r>
    </w:p>
    <w:p w14:paraId="43C23FF3" w14:textId="3E12EA0B" w:rsidR="00B8066E" w:rsidRPr="00B8066E" w:rsidRDefault="00B8066E" w:rsidP="00A10146">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للمتغير</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مدى توظيف الجهات المنظِّمة لموسم الحج والعمرة للتقنيات الرقمية المتقدمة في رصد الحشود وتوجيهها وتحليل بياناتها لحظيًا</w:t>
      </w:r>
      <w:r w:rsidRPr="00B8066E">
        <w:rPr>
          <w:rFonts w:ascii="Simplified Arabic" w:eastAsia="Times New Roman" w:hAnsi="Simplified Arabic" w:cs="Simplified Arabic" w:hint="cs"/>
          <w:kern w:val="0"/>
          <w:sz w:val="28"/>
          <w:szCs w:val="28"/>
          <w14:ligatures w14:val="none"/>
        </w:rPr>
        <w:t>.</w:t>
      </w:r>
    </w:p>
    <w:p w14:paraId="6B36B609" w14:textId="77777777"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البُعد الأول: أنظمة المراقبة الذكية</w:t>
      </w:r>
    </w:p>
    <w:p w14:paraId="2CF27659"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استخدام الكاميرات الذكية المدعومة بالذكاء الاصطناعي، وأنظمة الاستشعار الحراري، والطائرات المسيَّرة لرصد حركة الحشود وكثافتها في المشاعر المقدسة</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1"/>
        <w:gridCol w:w="4352"/>
        <w:gridCol w:w="1228"/>
        <w:gridCol w:w="1426"/>
        <w:gridCol w:w="2232"/>
      </w:tblGrid>
      <w:tr w:rsidR="00B8066E" w:rsidRPr="00B8066E" w14:paraId="5ED16126" w14:textId="77777777" w:rsidTr="00B8066E">
        <w:tc>
          <w:tcPr>
            <w:tcW w:w="0" w:type="auto"/>
            <w:hideMark/>
          </w:tcPr>
          <w:p w14:paraId="6CB31091"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2C8F7B85"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17826613"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0092A8B2"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155E5436"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0129B0A4" w14:textId="77777777" w:rsidTr="00B8066E">
        <w:tc>
          <w:tcPr>
            <w:tcW w:w="0" w:type="auto"/>
            <w:hideMark/>
          </w:tcPr>
          <w:p w14:paraId="2188E9BA"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1C7B4A8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40E7F61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1DD8954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18E415E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2960B769" w14:textId="77777777" w:rsidTr="00B8066E">
        <w:tc>
          <w:tcPr>
            <w:tcW w:w="0" w:type="auto"/>
            <w:hideMark/>
          </w:tcPr>
          <w:p w14:paraId="376A360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13</w:t>
            </w:r>
          </w:p>
        </w:tc>
        <w:tc>
          <w:tcPr>
            <w:tcW w:w="0" w:type="auto"/>
            <w:hideMark/>
          </w:tcPr>
          <w:p w14:paraId="00A6A79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تُستخدم كاميرات ذكية مدعومة بالذكاء الاصطناعي لمراقبة حركة الحشود في المشاعر المقدسة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14775DD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258A84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E3B70B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0169A4B3" w14:textId="77777777" w:rsidTr="00B8066E">
        <w:tc>
          <w:tcPr>
            <w:tcW w:w="0" w:type="auto"/>
            <w:hideMark/>
          </w:tcPr>
          <w:p w14:paraId="7E690C2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14</w:t>
            </w:r>
          </w:p>
        </w:tc>
        <w:tc>
          <w:tcPr>
            <w:tcW w:w="0" w:type="auto"/>
            <w:hideMark/>
          </w:tcPr>
          <w:p w14:paraId="1F056D7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تُوظَّف أنظمة الاستشعار الحراري لرصد الكثافة البشرية في المواقع الحرجة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2E4675E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025234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BC78C9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40046F71" w14:textId="77777777" w:rsidTr="00B8066E">
        <w:tc>
          <w:tcPr>
            <w:tcW w:w="0" w:type="auto"/>
            <w:hideMark/>
          </w:tcPr>
          <w:p w14:paraId="4CE015B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15</w:t>
            </w:r>
          </w:p>
        </w:tc>
        <w:tc>
          <w:tcPr>
            <w:tcW w:w="0" w:type="auto"/>
            <w:hideMark/>
          </w:tcPr>
          <w:p w14:paraId="4BADA0D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تُستخدَم الطائرات المسيَّرة (</w:t>
            </w:r>
            <w:proofErr w:type="spellStart"/>
            <w:r w:rsidRPr="00B8066E">
              <w:rPr>
                <w:rFonts w:ascii="Simplified Arabic" w:eastAsia="Times New Roman" w:hAnsi="Simplified Arabic" w:cs="Simplified Arabic" w:hint="cs"/>
                <w:kern w:val="0"/>
                <w:sz w:val="28"/>
                <w:szCs w:val="28"/>
                <w:rtl/>
                <w14:ligatures w14:val="none"/>
              </w:rPr>
              <w:t>الدرونز</w:t>
            </w:r>
            <w:proofErr w:type="spellEnd"/>
            <w:r w:rsidRPr="00B8066E">
              <w:rPr>
                <w:rFonts w:ascii="Simplified Arabic" w:eastAsia="Times New Roman" w:hAnsi="Simplified Arabic" w:cs="Simplified Arabic" w:hint="cs"/>
                <w:kern w:val="0"/>
                <w:sz w:val="28"/>
                <w:szCs w:val="28"/>
                <w:rtl/>
                <w14:ligatures w14:val="none"/>
              </w:rPr>
              <w:t>) لمتابعة الحشود من الجو وتحليل سلوكها</w:t>
            </w:r>
            <w:r w:rsidRPr="00B8066E">
              <w:rPr>
                <w:rFonts w:ascii="Simplified Arabic" w:eastAsia="Times New Roman" w:hAnsi="Simplified Arabic" w:cs="Simplified Arabic" w:hint="cs"/>
                <w:kern w:val="0"/>
                <w:sz w:val="28"/>
                <w:szCs w:val="28"/>
                <w14:ligatures w14:val="none"/>
              </w:rPr>
              <w:t>.</w:t>
            </w:r>
          </w:p>
        </w:tc>
        <w:tc>
          <w:tcPr>
            <w:tcW w:w="0" w:type="auto"/>
            <w:hideMark/>
          </w:tcPr>
          <w:p w14:paraId="5EFF2B9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E39475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6734AA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0F3F4E6A" w14:textId="77777777" w:rsidTr="00B8066E">
        <w:tc>
          <w:tcPr>
            <w:tcW w:w="0" w:type="auto"/>
            <w:hideMark/>
          </w:tcPr>
          <w:p w14:paraId="05341C7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16</w:t>
            </w:r>
          </w:p>
        </w:tc>
        <w:tc>
          <w:tcPr>
            <w:tcW w:w="0" w:type="auto"/>
            <w:hideMark/>
          </w:tcPr>
          <w:p w14:paraId="3B35CA7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تُسهم أنظمة المراقبة الذكية في الكشف المبكر عن أيّ تجمّعات خطرة أو سلوكيات غير اعتيادية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19A5160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D4A68A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A9E8AC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0AAFE29F" w14:textId="18EDDC58"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البُعد الثاني: تطبيقات التوجيه والتحكم</w:t>
      </w:r>
    </w:p>
    <w:p w14:paraId="1895A463"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 xml:space="preserve">مستوى الاعتماد على تطبيقات الهواتف الذكية، واللوحات الإرشادية الرقمية، وأنظمة </w:t>
      </w:r>
      <w:proofErr w:type="spellStart"/>
      <w:r w:rsidRPr="00B8066E">
        <w:rPr>
          <w:rFonts w:ascii="Simplified Arabic" w:eastAsia="Times New Roman" w:hAnsi="Simplified Arabic" w:cs="Simplified Arabic" w:hint="cs"/>
          <w:kern w:val="0"/>
          <w:sz w:val="28"/>
          <w:szCs w:val="28"/>
          <w:rtl/>
          <w14:ligatures w14:val="none"/>
        </w:rPr>
        <w:t>التفويج</w:t>
      </w:r>
      <w:proofErr w:type="spellEnd"/>
      <w:r w:rsidRPr="00B8066E">
        <w:rPr>
          <w:rFonts w:ascii="Simplified Arabic" w:eastAsia="Times New Roman" w:hAnsi="Simplified Arabic" w:cs="Simplified Arabic" w:hint="cs"/>
          <w:kern w:val="0"/>
          <w:sz w:val="28"/>
          <w:szCs w:val="28"/>
          <w:rtl/>
          <w14:ligatures w14:val="none"/>
        </w:rPr>
        <w:t xml:space="preserve"> الذكية، والروبوتات الإرشادية في توجيه الحجاج والمعتمرين</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2"/>
        <w:gridCol w:w="4206"/>
        <w:gridCol w:w="1289"/>
        <w:gridCol w:w="1510"/>
        <w:gridCol w:w="2232"/>
      </w:tblGrid>
      <w:tr w:rsidR="00B8066E" w:rsidRPr="00B8066E" w14:paraId="3789F4C5" w14:textId="77777777" w:rsidTr="00B8066E">
        <w:tc>
          <w:tcPr>
            <w:tcW w:w="0" w:type="auto"/>
            <w:hideMark/>
          </w:tcPr>
          <w:p w14:paraId="3FD02D67"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306A8E2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02DD3250"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7ADFD1FE"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7788008C"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4930C2BD" w14:textId="77777777" w:rsidTr="00B8066E">
        <w:tc>
          <w:tcPr>
            <w:tcW w:w="0" w:type="auto"/>
            <w:hideMark/>
          </w:tcPr>
          <w:p w14:paraId="427FF16C"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415D9D7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3F6FBBC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3C835BF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166C060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5A9D4D3C" w14:textId="77777777" w:rsidTr="00B8066E">
        <w:tc>
          <w:tcPr>
            <w:tcW w:w="0" w:type="auto"/>
            <w:hideMark/>
          </w:tcPr>
          <w:p w14:paraId="6EABB85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17</w:t>
            </w:r>
          </w:p>
        </w:tc>
        <w:tc>
          <w:tcPr>
            <w:tcW w:w="0" w:type="auto"/>
            <w:hideMark/>
          </w:tcPr>
          <w:p w14:paraId="4CCB6F6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تُوظَّف تطبيقات الهواتف الذكية لتوجيه الحجاج والمعتمرين إلى المسارات المناسبة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337D395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60E0C5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3FCF70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0A80E742" w14:textId="77777777" w:rsidTr="00B8066E">
        <w:tc>
          <w:tcPr>
            <w:tcW w:w="0" w:type="auto"/>
            <w:hideMark/>
          </w:tcPr>
          <w:p w14:paraId="5FA8EF8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18</w:t>
            </w:r>
          </w:p>
        </w:tc>
        <w:tc>
          <w:tcPr>
            <w:tcW w:w="0" w:type="auto"/>
            <w:hideMark/>
          </w:tcPr>
          <w:p w14:paraId="6EF9199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تُستخدم اللوحات الإرشادية الرقمية لتنظيم حركة الحشود وتوجيهها</w:t>
            </w:r>
            <w:r w:rsidRPr="00B8066E">
              <w:rPr>
                <w:rFonts w:ascii="Simplified Arabic" w:eastAsia="Times New Roman" w:hAnsi="Simplified Arabic" w:cs="Simplified Arabic" w:hint="cs"/>
                <w:kern w:val="0"/>
                <w:sz w:val="28"/>
                <w:szCs w:val="28"/>
                <w14:ligatures w14:val="none"/>
              </w:rPr>
              <w:t>.</w:t>
            </w:r>
          </w:p>
        </w:tc>
        <w:tc>
          <w:tcPr>
            <w:tcW w:w="0" w:type="auto"/>
            <w:hideMark/>
          </w:tcPr>
          <w:p w14:paraId="65581EC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0A2BA6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DD5B4A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33862AEC" w14:textId="77777777" w:rsidTr="00B8066E">
        <w:tc>
          <w:tcPr>
            <w:tcW w:w="0" w:type="auto"/>
            <w:hideMark/>
          </w:tcPr>
          <w:p w14:paraId="0E34739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19</w:t>
            </w:r>
          </w:p>
        </w:tc>
        <w:tc>
          <w:tcPr>
            <w:tcW w:w="0" w:type="auto"/>
            <w:hideMark/>
          </w:tcPr>
          <w:p w14:paraId="0D44476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 xml:space="preserve">تعتمد الجهات المنظِّمة على أنظمة </w:t>
            </w:r>
            <w:proofErr w:type="spellStart"/>
            <w:r w:rsidRPr="00B8066E">
              <w:rPr>
                <w:rFonts w:ascii="Simplified Arabic" w:eastAsia="Times New Roman" w:hAnsi="Simplified Arabic" w:cs="Simplified Arabic" w:hint="cs"/>
                <w:kern w:val="0"/>
                <w:sz w:val="28"/>
                <w:szCs w:val="28"/>
                <w:rtl/>
                <w14:ligatures w14:val="none"/>
              </w:rPr>
              <w:t>التفويج</w:t>
            </w:r>
            <w:proofErr w:type="spellEnd"/>
            <w:r w:rsidRPr="00B8066E">
              <w:rPr>
                <w:rFonts w:ascii="Simplified Arabic" w:eastAsia="Times New Roman" w:hAnsi="Simplified Arabic" w:cs="Simplified Arabic" w:hint="cs"/>
                <w:kern w:val="0"/>
                <w:sz w:val="28"/>
                <w:szCs w:val="28"/>
                <w:rtl/>
                <w14:ligatures w14:val="none"/>
              </w:rPr>
              <w:t xml:space="preserve"> الذكية في إدارة تدفّق الحشود</w:t>
            </w:r>
            <w:r w:rsidRPr="00B8066E">
              <w:rPr>
                <w:rFonts w:ascii="Simplified Arabic" w:eastAsia="Times New Roman" w:hAnsi="Simplified Arabic" w:cs="Simplified Arabic" w:hint="cs"/>
                <w:kern w:val="0"/>
                <w:sz w:val="28"/>
                <w:szCs w:val="28"/>
                <w14:ligatures w14:val="none"/>
              </w:rPr>
              <w:t>.</w:t>
            </w:r>
          </w:p>
        </w:tc>
        <w:tc>
          <w:tcPr>
            <w:tcW w:w="0" w:type="auto"/>
            <w:hideMark/>
          </w:tcPr>
          <w:p w14:paraId="0F74B79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BB45FB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1C8E85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32290F30" w14:textId="77777777" w:rsidTr="00B8066E">
        <w:tc>
          <w:tcPr>
            <w:tcW w:w="0" w:type="auto"/>
            <w:hideMark/>
          </w:tcPr>
          <w:p w14:paraId="3D2966F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20</w:t>
            </w:r>
          </w:p>
        </w:tc>
        <w:tc>
          <w:tcPr>
            <w:tcW w:w="0" w:type="auto"/>
            <w:hideMark/>
          </w:tcPr>
          <w:p w14:paraId="7860EE2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تُستخدم الروبوتات الإرشادية لمساعدة الحجاج والمعتمرين في المواقع المزدحمة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399CF36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532C14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72CF11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68F5F912" w14:textId="77777777" w:rsid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0C7AFE7E" w14:textId="77777777" w:rsid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69778243" w14:textId="77777777" w:rsid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713870F0" w14:textId="77777777" w:rsidR="0061153E" w:rsidRDefault="0061153E" w:rsidP="0061153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6C38817F" w14:textId="59A9FDB9"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البُعد الثالث: تحليل البيانات الحية</w:t>
      </w:r>
    </w:p>
    <w:p w14:paraId="4ECCD5E7"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توظيف أنظمة تحليل كثافة الحشود آنيًا، والنماذج التنبّؤية لرصد نقاط الازدحام المحتمَلة، ولوحات المتابعة التفاعلية، ونُظم الإنذار المبكر</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1"/>
        <w:gridCol w:w="4138"/>
        <w:gridCol w:w="1318"/>
        <w:gridCol w:w="1550"/>
        <w:gridCol w:w="2232"/>
      </w:tblGrid>
      <w:tr w:rsidR="00B8066E" w:rsidRPr="00B8066E" w14:paraId="1012C0D5" w14:textId="77777777" w:rsidTr="00B8066E">
        <w:tc>
          <w:tcPr>
            <w:tcW w:w="0" w:type="auto"/>
            <w:hideMark/>
          </w:tcPr>
          <w:p w14:paraId="2336E6F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0C488394"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54EC8E6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12208DE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05F12B32"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2A4847AC" w14:textId="77777777" w:rsidTr="00B8066E">
        <w:tc>
          <w:tcPr>
            <w:tcW w:w="0" w:type="auto"/>
            <w:hideMark/>
          </w:tcPr>
          <w:p w14:paraId="3A7C708A"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52F62AB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48D1540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21911DB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572E679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3B1910E1" w14:textId="77777777" w:rsidTr="00B8066E">
        <w:tc>
          <w:tcPr>
            <w:tcW w:w="0" w:type="auto"/>
            <w:hideMark/>
          </w:tcPr>
          <w:p w14:paraId="31F2601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21</w:t>
            </w:r>
          </w:p>
        </w:tc>
        <w:tc>
          <w:tcPr>
            <w:tcW w:w="0" w:type="auto"/>
            <w:hideMark/>
          </w:tcPr>
          <w:p w14:paraId="3A5CF43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تُوظَّف أنظمة تحليل كثافة الحشود آنيًا لاتخاذ القرارات التشغيلية الفورية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1B120C7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E742DC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A0E211C"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56A929C1" w14:textId="77777777" w:rsidTr="00B8066E">
        <w:tc>
          <w:tcPr>
            <w:tcW w:w="0" w:type="auto"/>
            <w:hideMark/>
          </w:tcPr>
          <w:p w14:paraId="4BA95C2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22</w:t>
            </w:r>
          </w:p>
        </w:tc>
        <w:tc>
          <w:tcPr>
            <w:tcW w:w="0" w:type="auto"/>
            <w:hideMark/>
          </w:tcPr>
          <w:p w14:paraId="3B4245C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تُستخدم النماذج التنبّؤية للكشف المبكر عن نقاط الازدحام المحتمَلة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787AA5F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43D34E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B22F1F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1DB78AB7" w14:textId="77777777" w:rsidTr="00B8066E">
        <w:tc>
          <w:tcPr>
            <w:tcW w:w="0" w:type="auto"/>
            <w:hideMark/>
          </w:tcPr>
          <w:p w14:paraId="32B3C49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23</w:t>
            </w:r>
          </w:p>
        </w:tc>
        <w:tc>
          <w:tcPr>
            <w:tcW w:w="0" w:type="auto"/>
            <w:hideMark/>
          </w:tcPr>
          <w:p w14:paraId="3589381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تتوافر لوحات متابعة تفاعلية تعرض البيانات اللحظية لمسؤولي إدارة الحشود</w:t>
            </w:r>
            <w:r w:rsidRPr="00B8066E">
              <w:rPr>
                <w:rFonts w:ascii="Simplified Arabic" w:eastAsia="Times New Roman" w:hAnsi="Simplified Arabic" w:cs="Simplified Arabic" w:hint="cs"/>
                <w:kern w:val="0"/>
                <w:sz w:val="28"/>
                <w:szCs w:val="28"/>
                <w14:ligatures w14:val="none"/>
              </w:rPr>
              <w:t>.</w:t>
            </w:r>
          </w:p>
        </w:tc>
        <w:tc>
          <w:tcPr>
            <w:tcW w:w="0" w:type="auto"/>
            <w:hideMark/>
          </w:tcPr>
          <w:p w14:paraId="6C39610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04D57B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22AC43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254FACAA" w14:textId="77777777" w:rsidTr="00B8066E">
        <w:tc>
          <w:tcPr>
            <w:tcW w:w="0" w:type="auto"/>
            <w:hideMark/>
          </w:tcPr>
          <w:p w14:paraId="2551628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24</w:t>
            </w:r>
          </w:p>
        </w:tc>
        <w:tc>
          <w:tcPr>
            <w:tcW w:w="0" w:type="auto"/>
            <w:hideMark/>
          </w:tcPr>
          <w:p w14:paraId="3E3E8D6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تُستخدَم نُظم الإنذار المبكر للتعامل مع الحالات الطارئة بصورة فورية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00C425A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FE6359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3DA2B03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60C8F67D" w14:textId="77777777" w:rsidR="0061153E" w:rsidRDefault="0061153E" w:rsidP="00B8066E">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0B344E81" w14:textId="77777777" w:rsidR="0061153E" w:rsidRDefault="0061153E" w:rsidP="0061153E">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51776E14" w14:textId="77777777" w:rsidR="0061153E" w:rsidRDefault="0061153E" w:rsidP="0061153E">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029BE71A" w14:textId="77777777" w:rsidR="0061153E" w:rsidRDefault="0061153E" w:rsidP="0061153E">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1673BA38" w14:textId="6DC6E714" w:rsidR="00B8066E" w:rsidRPr="00B8066E" w:rsidRDefault="00B8066E" w:rsidP="0061153E">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المحور الثالث: المتغير التابع — كفاءة إدارة الحشود</w:t>
      </w:r>
    </w:p>
    <w:p w14:paraId="70BBB0DC"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للمتغير</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مدى نجاح الجهات المنظِّمة في تحقيق انسيابية حركة الحشود، والاستجابة السريعة للمتغيرات، وتقليل التكدّس خلال موسم الحج والعمرة</w:t>
      </w:r>
      <w:r w:rsidRPr="00B8066E">
        <w:rPr>
          <w:rFonts w:ascii="Simplified Arabic" w:eastAsia="Times New Roman" w:hAnsi="Simplified Arabic" w:cs="Simplified Arabic" w:hint="cs"/>
          <w:kern w:val="0"/>
          <w:sz w:val="28"/>
          <w:szCs w:val="28"/>
          <w14:ligatures w14:val="none"/>
        </w:rPr>
        <w:t>.</w:t>
      </w:r>
    </w:p>
    <w:p w14:paraId="254164B4" w14:textId="77777777" w:rsid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6B7CE2CD" w14:textId="1DFA454D"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البُعد الأول: الانسيابية في الحركة</w:t>
      </w:r>
    </w:p>
    <w:p w14:paraId="3115CE7B"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سهولة تنقّل الحجاج والمعتمرين بين المواقع المختلفة، ووضوح المسارات المحدَّدة، وانتظام تدفّق الحشود دون اختناقات</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1"/>
        <w:gridCol w:w="4109"/>
        <w:gridCol w:w="1330"/>
        <w:gridCol w:w="1567"/>
        <w:gridCol w:w="2232"/>
      </w:tblGrid>
      <w:tr w:rsidR="00B8066E" w:rsidRPr="00B8066E" w14:paraId="4C24CF4A" w14:textId="77777777" w:rsidTr="00B8066E">
        <w:tc>
          <w:tcPr>
            <w:tcW w:w="0" w:type="auto"/>
            <w:hideMark/>
          </w:tcPr>
          <w:p w14:paraId="2C9F0FD7"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6D2F65B2"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4E5D5F84"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6F261C8C"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24221FA5"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6BBB7255" w14:textId="77777777" w:rsidTr="00B8066E">
        <w:tc>
          <w:tcPr>
            <w:tcW w:w="0" w:type="auto"/>
            <w:hideMark/>
          </w:tcPr>
          <w:p w14:paraId="3B311543"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65097AD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37BA593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02FDFF1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652F898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03DAAD82" w14:textId="77777777" w:rsidTr="00B8066E">
        <w:tc>
          <w:tcPr>
            <w:tcW w:w="0" w:type="auto"/>
            <w:hideMark/>
          </w:tcPr>
          <w:p w14:paraId="111E0E8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25</w:t>
            </w:r>
          </w:p>
        </w:tc>
        <w:tc>
          <w:tcPr>
            <w:tcW w:w="0" w:type="auto"/>
            <w:hideMark/>
          </w:tcPr>
          <w:p w14:paraId="491F4CC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يتنقّل الحجاج والمعتمرون بسهولة بين المواقع المختلفة دون عوائق تُذكَر</w:t>
            </w:r>
            <w:r w:rsidRPr="00B8066E">
              <w:rPr>
                <w:rFonts w:ascii="Simplified Arabic" w:eastAsia="Times New Roman" w:hAnsi="Simplified Arabic" w:cs="Simplified Arabic" w:hint="cs"/>
                <w:kern w:val="0"/>
                <w:sz w:val="28"/>
                <w:szCs w:val="28"/>
                <w14:ligatures w14:val="none"/>
              </w:rPr>
              <w:t>.</w:t>
            </w:r>
          </w:p>
        </w:tc>
        <w:tc>
          <w:tcPr>
            <w:tcW w:w="0" w:type="auto"/>
            <w:hideMark/>
          </w:tcPr>
          <w:p w14:paraId="50D1F11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11B0E6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604090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0C833189" w14:textId="77777777" w:rsidTr="00B8066E">
        <w:tc>
          <w:tcPr>
            <w:tcW w:w="0" w:type="auto"/>
            <w:hideMark/>
          </w:tcPr>
          <w:p w14:paraId="773EF98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26</w:t>
            </w:r>
          </w:p>
        </w:tc>
        <w:tc>
          <w:tcPr>
            <w:tcW w:w="0" w:type="auto"/>
            <w:hideMark/>
          </w:tcPr>
          <w:p w14:paraId="45F80E8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تتميّز المسارات المخصَّصة لحركة الحشود بالوضوح والتنظيم</w:t>
            </w:r>
            <w:r w:rsidRPr="00B8066E">
              <w:rPr>
                <w:rFonts w:ascii="Simplified Arabic" w:eastAsia="Times New Roman" w:hAnsi="Simplified Arabic" w:cs="Simplified Arabic" w:hint="cs"/>
                <w:kern w:val="0"/>
                <w:sz w:val="28"/>
                <w:szCs w:val="28"/>
                <w14:ligatures w14:val="none"/>
              </w:rPr>
              <w:t>.</w:t>
            </w:r>
          </w:p>
        </w:tc>
        <w:tc>
          <w:tcPr>
            <w:tcW w:w="0" w:type="auto"/>
            <w:hideMark/>
          </w:tcPr>
          <w:p w14:paraId="58514FF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274ABA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0EA6DC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201D8FE1" w14:textId="77777777" w:rsidTr="00B8066E">
        <w:tc>
          <w:tcPr>
            <w:tcW w:w="0" w:type="auto"/>
            <w:hideMark/>
          </w:tcPr>
          <w:p w14:paraId="2010030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27</w:t>
            </w:r>
          </w:p>
        </w:tc>
        <w:tc>
          <w:tcPr>
            <w:tcW w:w="0" w:type="auto"/>
            <w:hideMark/>
          </w:tcPr>
          <w:p w14:paraId="214FF39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يتدفّق الحشد بشكل منتظم في المشاعر المقدسة دون اختناقات مفاجئة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134194F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5FDAEA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0217F4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3BBE8C18" w14:textId="77777777" w:rsidTr="00B8066E">
        <w:tc>
          <w:tcPr>
            <w:tcW w:w="0" w:type="auto"/>
            <w:hideMark/>
          </w:tcPr>
          <w:p w14:paraId="29257B9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28</w:t>
            </w:r>
          </w:p>
        </w:tc>
        <w:tc>
          <w:tcPr>
            <w:tcW w:w="0" w:type="auto"/>
            <w:hideMark/>
          </w:tcPr>
          <w:p w14:paraId="1E03115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تُسهم الإجراءات التنظيمية المتَّبعة في تحقيق سلاسة حركة الحشود</w:t>
            </w:r>
            <w:r w:rsidRPr="00B8066E">
              <w:rPr>
                <w:rFonts w:ascii="Simplified Arabic" w:eastAsia="Times New Roman" w:hAnsi="Simplified Arabic" w:cs="Simplified Arabic" w:hint="cs"/>
                <w:kern w:val="0"/>
                <w:sz w:val="28"/>
                <w:szCs w:val="28"/>
                <w14:ligatures w14:val="none"/>
              </w:rPr>
              <w:t>.</w:t>
            </w:r>
          </w:p>
        </w:tc>
        <w:tc>
          <w:tcPr>
            <w:tcW w:w="0" w:type="auto"/>
            <w:hideMark/>
          </w:tcPr>
          <w:p w14:paraId="76BD2D5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282452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AA44A2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18115634" w14:textId="77777777" w:rsidR="00B8066E" w:rsidRPr="00B8066E" w:rsidRDefault="00B8066E"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البُعد الثاني: سرعة الاستجابة</w:t>
      </w:r>
    </w:p>
    <w:p w14:paraId="6C24C86D"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قدرة الفِرَق الميدانية على التدخّل الفوري عند الحاجة، ومرونة تعديل الخطط التشغيلية، وفاعلية التنسيق بين الجهات المعنية</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2"/>
        <w:gridCol w:w="4220"/>
        <w:gridCol w:w="1283"/>
        <w:gridCol w:w="1502"/>
        <w:gridCol w:w="2232"/>
      </w:tblGrid>
      <w:tr w:rsidR="00B8066E" w:rsidRPr="00B8066E" w14:paraId="47F97DA9" w14:textId="77777777" w:rsidTr="00B8066E">
        <w:tc>
          <w:tcPr>
            <w:tcW w:w="0" w:type="auto"/>
            <w:hideMark/>
          </w:tcPr>
          <w:p w14:paraId="5A29FEF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18287127"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6289A9F3"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5649C5B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6733C42A"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211F36EF" w14:textId="77777777" w:rsidTr="00B8066E">
        <w:tc>
          <w:tcPr>
            <w:tcW w:w="0" w:type="auto"/>
            <w:hideMark/>
          </w:tcPr>
          <w:p w14:paraId="4956A6A5"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1C43D12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70BB640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5FF9A72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078F579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3719FB2B" w14:textId="77777777" w:rsidTr="00B8066E">
        <w:tc>
          <w:tcPr>
            <w:tcW w:w="0" w:type="auto"/>
            <w:hideMark/>
          </w:tcPr>
          <w:p w14:paraId="458B3FD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29</w:t>
            </w:r>
          </w:p>
        </w:tc>
        <w:tc>
          <w:tcPr>
            <w:tcW w:w="0" w:type="auto"/>
            <w:hideMark/>
          </w:tcPr>
          <w:p w14:paraId="0A1C42B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تتدخّل الفِرَق الميدانية بصورة فورية عند ظهور أيّ حالة طارئة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79374D4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99B7EF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3D63C21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38A8B055" w14:textId="77777777" w:rsidTr="00B8066E">
        <w:tc>
          <w:tcPr>
            <w:tcW w:w="0" w:type="auto"/>
            <w:hideMark/>
          </w:tcPr>
          <w:p w14:paraId="7AC5826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30</w:t>
            </w:r>
          </w:p>
        </w:tc>
        <w:tc>
          <w:tcPr>
            <w:tcW w:w="0" w:type="auto"/>
            <w:hideMark/>
          </w:tcPr>
          <w:p w14:paraId="062884D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تتمتّع الجهات المنظِّمة بمرونة عالية في تعديل الخطط التشغيلية وفق المستجدّات</w:t>
            </w:r>
            <w:r w:rsidRPr="00B8066E">
              <w:rPr>
                <w:rFonts w:ascii="Simplified Arabic" w:eastAsia="Times New Roman" w:hAnsi="Simplified Arabic" w:cs="Simplified Arabic" w:hint="cs"/>
                <w:kern w:val="0"/>
                <w:sz w:val="28"/>
                <w:szCs w:val="28"/>
                <w14:ligatures w14:val="none"/>
              </w:rPr>
              <w:t>.</w:t>
            </w:r>
          </w:p>
        </w:tc>
        <w:tc>
          <w:tcPr>
            <w:tcW w:w="0" w:type="auto"/>
            <w:hideMark/>
          </w:tcPr>
          <w:p w14:paraId="5B7CA9E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890056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82BF02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2C3F140A" w14:textId="77777777" w:rsidTr="00B8066E">
        <w:tc>
          <w:tcPr>
            <w:tcW w:w="0" w:type="auto"/>
            <w:hideMark/>
          </w:tcPr>
          <w:p w14:paraId="3A816E2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31</w:t>
            </w:r>
          </w:p>
        </w:tc>
        <w:tc>
          <w:tcPr>
            <w:tcW w:w="0" w:type="auto"/>
            <w:hideMark/>
          </w:tcPr>
          <w:p w14:paraId="126B3CF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يوجد تنسيق فعّال بين الجهات المعنية بإدارة الحشود في أثناء الموسم</w:t>
            </w:r>
            <w:r w:rsidRPr="00B8066E">
              <w:rPr>
                <w:rFonts w:ascii="Simplified Arabic" w:eastAsia="Times New Roman" w:hAnsi="Simplified Arabic" w:cs="Simplified Arabic" w:hint="cs"/>
                <w:kern w:val="0"/>
                <w:sz w:val="28"/>
                <w:szCs w:val="28"/>
                <w14:ligatures w14:val="none"/>
              </w:rPr>
              <w:t>.</w:t>
            </w:r>
          </w:p>
        </w:tc>
        <w:tc>
          <w:tcPr>
            <w:tcW w:w="0" w:type="auto"/>
            <w:hideMark/>
          </w:tcPr>
          <w:p w14:paraId="370D7F3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BD5DAB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63361E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09A1C9B2" w14:textId="77777777" w:rsidTr="00B8066E">
        <w:tc>
          <w:tcPr>
            <w:tcW w:w="0" w:type="auto"/>
            <w:hideMark/>
          </w:tcPr>
          <w:p w14:paraId="0AF07DB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32</w:t>
            </w:r>
          </w:p>
        </w:tc>
        <w:tc>
          <w:tcPr>
            <w:tcW w:w="0" w:type="auto"/>
            <w:hideMark/>
          </w:tcPr>
          <w:p w14:paraId="4713337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تُتَّخذ القرارات التصحيحية بسرعة كافية للحدّ من تفاقم الأزمات</w:t>
            </w:r>
            <w:r w:rsidRPr="00B8066E">
              <w:rPr>
                <w:rFonts w:ascii="Simplified Arabic" w:eastAsia="Times New Roman" w:hAnsi="Simplified Arabic" w:cs="Simplified Arabic" w:hint="cs"/>
                <w:kern w:val="0"/>
                <w:sz w:val="28"/>
                <w:szCs w:val="28"/>
                <w14:ligatures w14:val="none"/>
              </w:rPr>
              <w:t>.</w:t>
            </w:r>
          </w:p>
        </w:tc>
        <w:tc>
          <w:tcPr>
            <w:tcW w:w="0" w:type="auto"/>
            <w:hideMark/>
          </w:tcPr>
          <w:p w14:paraId="46AA243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083D00F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275BD90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28CCBF09" w14:textId="77777777" w:rsidR="00A5320D" w:rsidRDefault="00A5320D" w:rsidP="00B8066E">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39AB0EB8" w14:textId="77777777" w:rsidR="00A5320D" w:rsidRDefault="00A5320D" w:rsidP="00A5320D">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7D0653C9" w14:textId="77777777" w:rsidR="00A5320D" w:rsidRDefault="00A5320D" w:rsidP="00A5320D">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1FA6AC57" w14:textId="77777777" w:rsidR="00A5320D" w:rsidRDefault="00A5320D" w:rsidP="00A5320D">
      <w:pPr>
        <w:bidi/>
        <w:spacing w:before="100" w:beforeAutospacing="1" w:after="100" w:afterAutospacing="1" w:line="240" w:lineRule="auto"/>
        <w:outlineLvl w:val="2"/>
        <w:rPr>
          <w:rFonts w:ascii="Simplified Arabic" w:eastAsia="Times New Roman" w:hAnsi="Simplified Arabic" w:cs="Simplified Arabic"/>
          <w:b/>
          <w:bCs/>
          <w:kern w:val="0"/>
          <w:sz w:val="28"/>
          <w:szCs w:val="28"/>
          <w:rtl/>
          <w14:ligatures w14:val="none"/>
        </w:rPr>
      </w:pPr>
    </w:p>
    <w:p w14:paraId="1EC37793" w14:textId="76C93296" w:rsidR="00B8066E" w:rsidRPr="00B8066E" w:rsidRDefault="00B8066E" w:rsidP="00A5320D">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lastRenderedPageBreak/>
        <w:t>البُعد الثالث: تقليل التكدّس والازدحام</w:t>
      </w:r>
    </w:p>
    <w:p w14:paraId="4BCF07EF" w14:textId="77777777"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التعريف الإجرائي للبُعد</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مستوى فاعلية توزيع الحشود على المسارات البديلة، وإدارة أوقات الذروة، والتحكم في الطاقة الاستيعابية للمواقع الحرجة</w:t>
      </w:r>
      <w:r w:rsidRPr="00B8066E">
        <w:rPr>
          <w:rFonts w:ascii="Simplified Arabic" w:eastAsia="Times New Roman" w:hAnsi="Simplified Arabic" w:cs="Simplified Arabic" w:hint="cs"/>
          <w:kern w:val="0"/>
          <w:sz w:val="28"/>
          <w:szCs w:val="28"/>
          <w14:ligatures w14:val="none"/>
        </w:rPr>
        <w:t>.</w:t>
      </w:r>
    </w:p>
    <w:tbl>
      <w:tblPr>
        <w:tblStyle w:val="TableGrid"/>
        <w:bidiVisual/>
        <w:tblW w:w="0" w:type="auto"/>
        <w:tblLook w:val="04A0" w:firstRow="1" w:lastRow="0" w:firstColumn="1" w:lastColumn="0" w:noHBand="0" w:noVBand="1"/>
      </w:tblPr>
      <w:tblGrid>
        <w:gridCol w:w="511"/>
        <w:gridCol w:w="4138"/>
        <w:gridCol w:w="1318"/>
        <w:gridCol w:w="1550"/>
        <w:gridCol w:w="2232"/>
      </w:tblGrid>
      <w:tr w:rsidR="00B8066E" w:rsidRPr="00B8066E" w14:paraId="233DC072" w14:textId="77777777" w:rsidTr="00B8066E">
        <w:tc>
          <w:tcPr>
            <w:tcW w:w="0" w:type="auto"/>
            <w:hideMark/>
          </w:tcPr>
          <w:p w14:paraId="60704B3E"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w:t>
            </w:r>
          </w:p>
        </w:tc>
        <w:tc>
          <w:tcPr>
            <w:tcW w:w="0" w:type="auto"/>
            <w:hideMark/>
          </w:tcPr>
          <w:p w14:paraId="4F03672F"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509A51DC"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الانتماء للبُعد</w:t>
            </w:r>
          </w:p>
        </w:tc>
        <w:tc>
          <w:tcPr>
            <w:tcW w:w="0" w:type="auto"/>
            <w:hideMark/>
          </w:tcPr>
          <w:p w14:paraId="4B435251"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70B9CEC1"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التعديل المقترح</w:t>
            </w:r>
          </w:p>
        </w:tc>
      </w:tr>
      <w:tr w:rsidR="00B8066E" w:rsidRPr="00B8066E" w14:paraId="5697941B" w14:textId="77777777" w:rsidTr="00B8066E">
        <w:tc>
          <w:tcPr>
            <w:tcW w:w="0" w:type="auto"/>
            <w:hideMark/>
          </w:tcPr>
          <w:p w14:paraId="130C927C"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p>
        </w:tc>
        <w:tc>
          <w:tcPr>
            <w:tcW w:w="0" w:type="auto"/>
            <w:hideMark/>
          </w:tcPr>
          <w:p w14:paraId="645C53F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c>
          <w:tcPr>
            <w:tcW w:w="0" w:type="auto"/>
            <w:hideMark/>
          </w:tcPr>
          <w:p w14:paraId="450D4DE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2A72220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778F7C1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p>
        </w:tc>
      </w:tr>
      <w:tr w:rsidR="00B8066E" w:rsidRPr="00B8066E" w14:paraId="6C0276BA" w14:textId="77777777" w:rsidTr="00B8066E">
        <w:tc>
          <w:tcPr>
            <w:tcW w:w="0" w:type="auto"/>
            <w:hideMark/>
          </w:tcPr>
          <w:p w14:paraId="1019BA6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33</w:t>
            </w:r>
          </w:p>
        </w:tc>
        <w:tc>
          <w:tcPr>
            <w:tcW w:w="0" w:type="auto"/>
            <w:hideMark/>
          </w:tcPr>
          <w:p w14:paraId="4611FA02"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يُوزَّع الحشد بفاعلية على المسارات البديلة لتجنّب التكدّس</w:t>
            </w:r>
            <w:r w:rsidRPr="00B8066E">
              <w:rPr>
                <w:rFonts w:ascii="Simplified Arabic" w:eastAsia="Times New Roman" w:hAnsi="Simplified Arabic" w:cs="Simplified Arabic" w:hint="cs"/>
                <w:kern w:val="0"/>
                <w:sz w:val="28"/>
                <w:szCs w:val="28"/>
                <w14:ligatures w14:val="none"/>
              </w:rPr>
              <w:t>.</w:t>
            </w:r>
          </w:p>
        </w:tc>
        <w:tc>
          <w:tcPr>
            <w:tcW w:w="0" w:type="auto"/>
            <w:hideMark/>
          </w:tcPr>
          <w:p w14:paraId="3AB0F5B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31CF6943"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7D060BD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12E8AE77" w14:textId="77777777" w:rsidTr="00B8066E">
        <w:tc>
          <w:tcPr>
            <w:tcW w:w="0" w:type="auto"/>
            <w:hideMark/>
          </w:tcPr>
          <w:p w14:paraId="35919C3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34</w:t>
            </w:r>
          </w:p>
        </w:tc>
        <w:tc>
          <w:tcPr>
            <w:tcW w:w="0" w:type="auto"/>
            <w:hideMark/>
          </w:tcPr>
          <w:p w14:paraId="2E22609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تُدار أوقات الذروة بكفاءة للحدّ من الازدحام في المواقع الحرجة</w:t>
            </w:r>
            <w:r w:rsidRPr="00B8066E">
              <w:rPr>
                <w:rFonts w:ascii="Simplified Arabic" w:eastAsia="Times New Roman" w:hAnsi="Simplified Arabic" w:cs="Simplified Arabic" w:hint="cs"/>
                <w:kern w:val="0"/>
                <w:sz w:val="28"/>
                <w:szCs w:val="28"/>
                <w14:ligatures w14:val="none"/>
              </w:rPr>
              <w:t>.</w:t>
            </w:r>
          </w:p>
        </w:tc>
        <w:tc>
          <w:tcPr>
            <w:tcW w:w="0" w:type="auto"/>
            <w:hideMark/>
          </w:tcPr>
          <w:p w14:paraId="77E14C2F"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934AF8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53E525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273BB4A7" w14:textId="77777777" w:rsidTr="00B8066E">
        <w:tc>
          <w:tcPr>
            <w:tcW w:w="0" w:type="auto"/>
            <w:hideMark/>
          </w:tcPr>
          <w:p w14:paraId="0379D83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35</w:t>
            </w:r>
          </w:p>
        </w:tc>
        <w:tc>
          <w:tcPr>
            <w:tcW w:w="0" w:type="auto"/>
            <w:hideMark/>
          </w:tcPr>
          <w:p w14:paraId="74674B7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يُتحكَّم بصورة جيدة في الطاقة الاستيعابية للمواقع المقدسة لمنع تجاوزها</w:t>
            </w:r>
            <w:r w:rsidRPr="00B8066E">
              <w:rPr>
                <w:rFonts w:ascii="Simplified Arabic" w:eastAsia="Times New Roman" w:hAnsi="Simplified Arabic" w:cs="Simplified Arabic" w:hint="cs"/>
                <w:kern w:val="0"/>
                <w:sz w:val="28"/>
                <w:szCs w:val="28"/>
                <w14:ligatures w14:val="none"/>
              </w:rPr>
              <w:t>.</w:t>
            </w:r>
          </w:p>
        </w:tc>
        <w:tc>
          <w:tcPr>
            <w:tcW w:w="0" w:type="auto"/>
            <w:hideMark/>
          </w:tcPr>
          <w:p w14:paraId="39C68CD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1114E227"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6934BCC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13CB682F" w14:textId="77777777" w:rsidTr="00B8066E">
        <w:tc>
          <w:tcPr>
            <w:tcW w:w="0" w:type="auto"/>
            <w:hideMark/>
          </w:tcPr>
          <w:p w14:paraId="388E3CA4"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36</w:t>
            </w:r>
          </w:p>
        </w:tc>
        <w:tc>
          <w:tcPr>
            <w:tcW w:w="0" w:type="auto"/>
            <w:hideMark/>
          </w:tcPr>
          <w:p w14:paraId="43B92E7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تُسهم الإجراءات التشغيلية المعتمَدة في تقليل ظاهرة الازدحام بشكل ملموس</w:t>
            </w:r>
            <w:r w:rsidRPr="00B8066E">
              <w:rPr>
                <w:rFonts w:ascii="Simplified Arabic" w:eastAsia="Times New Roman" w:hAnsi="Simplified Arabic" w:cs="Simplified Arabic" w:hint="cs"/>
                <w:kern w:val="0"/>
                <w:sz w:val="28"/>
                <w:szCs w:val="28"/>
                <w14:ligatures w14:val="none"/>
              </w:rPr>
              <w:t>.</w:t>
            </w:r>
          </w:p>
        </w:tc>
        <w:tc>
          <w:tcPr>
            <w:tcW w:w="0" w:type="auto"/>
            <w:hideMark/>
          </w:tcPr>
          <w:p w14:paraId="3238E26D"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4B533CD9"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egoe UI Symbol" w:eastAsia="Times New Roman" w:hAnsi="Segoe UI Symbol" w:cs="Segoe UI Symbol"/>
                <w:kern w:val="0"/>
                <w:sz w:val="28"/>
                <w:szCs w:val="28"/>
                <w14:ligatures w14:val="none"/>
              </w:rPr>
              <w:t>☐</w:t>
            </w:r>
          </w:p>
        </w:tc>
        <w:tc>
          <w:tcPr>
            <w:tcW w:w="0" w:type="auto"/>
            <w:hideMark/>
          </w:tcPr>
          <w:p w14:paraId="53523516"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0222575B" w14:textId="77777777" w:rsidR="00A5320D" w:rsidRDefault="00A5320D" w:rsidP="006A71AB">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4A4681DC" w14:textId="77777777" w:rsidR="00A5320D" w:rsidRDefault="00A5320D" w:rsidP="00A5320D">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6783E874" w14:textId="77777777" w:rsidR="00A5320D" w:rsidRDefault="00A5320D" w:rsidP="00A5320D">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38944320" w14:textId="77777777" w:rsidR="00A5320D" w:rsidRDefault="00A5320D" w:rsidP="00A5320D">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51989DEB" w14:textId="4A79AAA4" w:rsidR="006A71AB" w:rsidRPr="006A71AB" w:rsidRDefault="006A71AB" w:rsidP="00A5320D">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6A71AB">
        <w:rPr>
          <w:rFonts w:ascii="Simplified Arabic" w:eastAsia="Times New Roman" w:hAnsi="Simplified Arabic" w:cs="Simplified Arabic"/>
          <w:b/>
          <w:bCs/>
          <w:kern w:val="0"/>
          <w:sz w:val="28"/>
          <w:szCs w:val="28"/>
          <w:rtl/>
          <w14:ligatures w14:val="none"/>
        </w:rPr>
        <w:lastRenderedPageBreak/>
        <w:t>القسم ال</w:t>
      </w:r>
      <w:r>
        <w:rPr>
          <w:rFonts w:ascii="Simplified Arabic" w:eastAsia="Times New Roman" w:hAnsi="Simplified Arabic" w:cs="Simplified Arabic" w:hint="cs"/>
          <w:b/>
          <w:bCs/>
          <w:kern w:val="0"/>
          <w:sz w:val="28"/>
          <w:szCs w:val="28"/>
          <w:rtl/>
          <w14:ligatures w14:val="none"/>
        </w:rPr>
        <w:t>ثالث</w:t>
      </w:r>
      <w:r w:rsidRPr="006A71AB">
        <w:rPr>
          <w:rFonts w:ascii="Simplified Arabic" w:eastAsia="Times New Roman" w:hAnsi="Simplified Arabic" w:cs="Simplified Arabic"/>
          <w:b/>
          <w:bCs/>
          <w:kern w:val="0"/>
          <w:sz w:val="28"/>
          <w:szCs w:val="28"/>
          <w:rtl/>
          <w14:ligatures w14:val="none"/>
        </w:rPr>
        <w:t>: البيانات الشخصية والوظيفية للمشارك</w:t>
      </w:r>
    </w:p>
    <w:p w14:paraId="66EF0ED2" w14:textId="09A3BA93" w:rsidR="006A71AB" w:rsidRPr="006A71AB" w:rsidRDefault="0021011F"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يرجى</w:t>
      </w:r>
      <w:r w:rsidR="006A71AB" w:rsidRPr="006A71AB">
        <w:rPr>
          <w:rFonts w:ascii="Simplified Arabic" w:eastAsia="Times New Roman" w:hAnsi="Simplified Arabic" w:cs="Simplified Arabic"/>
          <w:kern w:val="0"/>
          <w:sz w:val="28"/>
          <w:szCs w:val="28"/>
          <w:rtl/>
          <w14:ligatures w14:val="none"/>
        </w:rPr>
        <w:t xml:space="preserve"> وضع إشارة (</w:t>
      </w:r>
      <w:r w:rsidR="006A71AB" w:rsidRPr="006A71AB">
        <w:rPr>
          <w:rFonts w:ascii="Segoe UI Symbol" w:eastAsia="Times New Roman" w:hAnsi="Segoe UI Symbol" w:cs="Segoe UI Symbol" w:hint="cs"/>
          <w:kern w:val="0"/>
          <w:sz w:val="28"/>
          <w:szCs w:val="28"/>
          <w:rtl/>
          <w14:ligatures w14:val="none"/>
        </w:rPr>
        <w:t>✓</w:t>
      </w:r>
      <w:r w:rsidR="006A71AB" w:rsidRPr="006A71AB">
        <w:rPr>
          <w:rFonts w:ascii="Simplified Arabic" w:eastAsia="Times New Roman" w:hAnsi="Simplified Arabic" w:cs="Simplified Arabic"/>
          <w:kern w:val="0"/>
          <w:sz w:val="28"/>
          <w:szCs w:val="28"/>
          <w:rtl/>
          <w14:ligatures w14:val="none"/>
        </w:rPr>
        <w:t xml:space="preserve">) </w:t>
      </w:r>
      <w:r w:rsidR="006A71AB" w:rsidRPr="006A71AB">
        <w:rPr>
          <w:rFonts w:ascii="Simplified Arabic" w:eastAsia="Times New Roman" w:hAnsi="Simplified Arabic" w:cs="Simplified Arabic" w:hint="cs"/>
          <w:kern w:val="0"/>
          <w:sz w:val="28"/>
          <w:szCs w:val="28"/>
          <w:rtl/>
          <w14:ligatures w14:val="none"/>
        </w:rPr>
        <w:t>أمام</w:t>
      </w:r>
      <w:r w:rsidR="006A71AB" w:rsidRPr="006A71AB">
        <w:rPr>
          <w:rFonts w:ascii="Simplified Arabic" w:eastAsia="Times New Roman" w:hAnsi="Simplified Arabic" w:cs="Simplified Arabic"/>
          <w:kern w:val="0"/>
          <w:sz w:val="28"/>
          <w:szCs w:val="28"/>
          <w:rtl/>
          <w14:ligatures w14:val="none"/>
        </w:rPr>
        <w:t xml:space="preserve"> </w:t>
      </w:r>
      <w:r w:rsidR="006A71AB" w:rsidRPr="006A71AB">
        <w:rPr>
          <w:rFonts w:ascii="Simplified Arabic" w:eastAsia="Times New Roman" w:hAnsi="Simplified Arabic" w:cs="Simplified Arabic" w:hint="cs"/>
          <w:kern w:val="0"/>
          <w:sz w:val="28"/>
          <w:szCs w:val="28"/>
          <w:rtl/>
          <w14:ligatures w14:val="none"/>
        </w:rPr>
        <w:t>الاختيار</w:t>
      </w:r>
      <w:r w:rsidR="006A71AB" w:rsidRPr="006A71AB">
        <w:rPr>
          <w:rFonts w:ascii="Simplified Arabic" w:eastAsia="Times New Roman" w:hAnsi="Simplified Arabic" w:cs="Simplified Arabic"/>
          <w:kern w:val="0"/>
          <w:sz w:val="28"/>
          <w:szCs w:val="28"/>
          <w:rtl/>
          <w14:ligatures w14:val="none"/>
        </w:rPr>
        <w:t xml:space="preserve"> </w:t>
      </w:r>
      <w:r w:rsidR="006A71AB" w:rsidRPr="006A71AB">
        <w:rPr>
          <w:rFonts w:ascii="Simplified Arabic" w:eastAsia="Times New Roman" w:hAnsi="Simplified Arabic" w:cs="Simplified Arabic" w:hint="cs"/>
          <w:kern w:val="0"/>
          <w:sz w:val="28"/>
          <w:szCs w:val="28"/>
          <w:rtl/>
          <w14:ligatures w14:val="none"/>
        </w:rPr>
        <w:t>المناسب</w:t>
      </w:r>
      <w:r w:rsidR="006A71AB" w:rsidRPr="006A71AB">
        <w:rPr>
          <w:rFonts w:ascii="Simplified Arabic" w:eastAsia="Times New Roman" w:hAnsi="Simplified Arabic" w:cs="Simplified Arabic"/>
          <w:kern w:val="0"/>
          <w:sz w:val="28"/>
          <w:szCs w:val="28"/>
          <w14:ligatures w14:val="none"/>
        </w:rPr>
        <w:t>:</w:t>
      </w:r>
    </w:p>
    <w:p w14:paraId="7C186EF1" w14:textId="619A5766"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الجهة التي تعمل بها</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وزارة الحج والعمرة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رئاسة الشؤون الدينية للحرمَين الشريفَين</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القوات الخاصة لأمن الحج والعمرة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هيئة الهلال الأحمر السعودي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هيئة تطوير مكة المكرمة والمشاعر المقدسة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إحدى الشركات التشغيلية أو اللوجستية الشريكة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أخرى، تُذكَر</w:t>
      </w:r>
      <w:r w:rsidRPr="006A71AB">
        <w:rPr>
          <w:rFonts w:ascii="Simplified Arabic" w:eastAsia="Times New Roman" w:hAnsi="Simplified Arabic" w:cs="Simplified Arabic"/>
          <w:kern w:val="0"/>
          <w:sz w:val="28"/>
          <w:szCs w:val="28"/>
          <w14:ligatures w14:val="none"/>
        </w:rPr>
        <w:t>: ……………………………</w:t>
      </w:r>
    </w:p>
    <w:p w14:paraId="50651FE4" w14:textId="7917DE42"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طبيعة العمل</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إداري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ميداني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تقني/معلوماتي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lastRenderedPageBreak/>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أمني</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خدمي</w:t>
      </w:r>
    </w:p>
    <w:p w14:paraId="52854FE9" w14:textId="23B693FF"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المستوى الوظيفي</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إدارة عليا</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إدارة وسطى</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إدارة تنفيذية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عمل ميداني</w:t>
      </w:r>
    </w:p>
    <w:p w14:paraId="5F576E91" w14:textId="2E586798"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سنوات الخبرة في إدارة الحشود</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أقلّ من سنة</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من سنة إلى أقلّ من (5) سنوات</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من (5) سنوات إلى أقلّ من (10) سنوات</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(10) </w:t>
      </w:r>
      <w:r w:rsidRPr="006A71AB">
        <w:rPr>
          <w:rFonts w:ascii="Simplified Arabic" w:eastAsia="Times New Roman" w:hAnsi="Simplified Arabic" w:cs="Simplified Arabic"/>
          <w:kern w:val="0"/>
          <w:sz w:val="28"/>
          <w:szCs w:val="28"/>
          <w:rtl/>
          <w14:ligatures w14:val="none"/>
        </w:rPr>
        <w:t>سنوات فأكثر</w:t>
      </w:r>
    </w:p>
    <w:p w14:paraId="3839911C" w14:textId="108AF06A"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مستوى المشاركة في مواسم الحج والعمرة</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موسم واحد</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lastRenderedPageBreak/>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من موسمَين إلى ثلاثة مواسم</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أكثر من ثلاثة مواسم</w:t>
      </w:r>
    </w:p>
    <w:p w14:paraId="1380B03F" w14:textId="3D35BCD8" w:rsidR="006A71AB" w:rsidRPr="006A71AB" w:rsidRDefault="006A71AB" w:rsidP="006A71AB">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r w:rsidRPr="006A71AB">
        <w:rPr>
          <w:rFonts w:ascii="Simplified Arabic" w:eastAsia="Times New Roman" w:hAnsi="Simplified Arabic" w:cs="Simplified Arabic"/>
          <w:kern w:val="0"/>
          <w:sz w:val="28"/>
          <w:szCs w:val="28"/>
          <w:rtl/>
          <w14:ligatures w14:val="none"/>
        </w:rPr>
        <w:t>مدى الاحتكاك المباشر بتقنيات إدارة الحشود</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مرتفع</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متوسّط</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منخفض</w:t>
      </w:r>
    </w:p>
    <w:p w14:paraId="4AF628E4" w14:textId="6432D335" w:rsidR="006A71AB" w:rsidRPr="0021011F" w:rsidRDefault="006A71AB" w:rsidP="0021011F">
      <w:pPr>
        <w:bidi/>
        <w:spacing w:before="100" w:beforeAutospacing="1" w:after="100" w:afterAutospacing="1" w:line="360" w:lineRule="auto"/>
        <w:outlineLvl w:val="1"/>
        <w:rPr>
          <w:rFonts w:ascii="Segoe UI Symbol" w:eastAsia="Times New Roman" w:hAnsi="Segoe UI Symbol" w:cs="Segoe UI Symbol"/>
          <w:kern w:val="0"/>
          <w:sz w:val="28"/>
          <w:szCs w:val="28"/>
          <w14:ligatures w14:val="none"/>
        </w:rPr>
      </w:pPr>
      <w:r w:rsidRPr="006A71AB">
        <w:rPr>
          <w:rFonts w:ascii="Simplified Arabic" w:eastAsia="Times New Roman" w:hAnsi="Simplified Arabic" w:cs="Simplified Arabic"/>
          <w:kern w:val="0"/>
          <w:sz w:val="28"/>
          <w:szCs w:val="28"/>
          <w:rtl/>
          <w14:ligatures w14:val="none"/>
        </w:rPr>
        <w:t>المؤهل العلمي</w:t>
      </w:r>
      <w:r w:rsidRPr="006A71AB">
        <w:rPr>
          <w:rFonts w:ascii="Simplified Arabic" w:eastAsia="Times New Roman" w:hAnsi="Simplified Arabic" w:cs="Simplified Arabic"/>
          <w:kern w:val="0"/>
          <w:sz w:val="28"/>
          <w:szCs w:val="28"/>
          <w14:ligatures w14:val="none"/>
        </w:rPr>
        <w:t>:</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ثانوية عامة أو أقلّ</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دبلوم</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بكالوريوس</w:t>
      </w:r>
      <w:r w:rsidRPr="006A71AB">
        <w:rPr>
          <w:rFonts w:ascii="Simplified Arabic" w:eastAsia="Times New Roman" w:hAnsi="Simplified Arabic" w:cs="Simplified Arabic"/>
          <w:kern w:val="0"/>
          <w:sz w:val="28"/>
          <w:szCs w:val="28"/>
          <w14:ligatures w14:val="none"/>
        </w:rPr>
        <w:br/>
      </w:r>
      <w:r w:rsidRPr="006A71AB">
        <w:rPr>
          <w:rFonts w:ascii="Segoe UI Symbol" w:eastAsia="Times New Roman" w:hAnsi="Segoe UI Symbol" w:cs="Segoe UI Symbol"/>
          <w:kern w:val="0"/>
          <w:sz w:val="28"/>
          <w:szCs w:val="28"/>
          <w14:ligatures w14:val="none"/>
        </w:rPr>
        <w:t>☐</w:t>
      </w:r>
      <w:r w:rsidRPr="006A71AB">
        <w:rPr>
          <w:rFonts w:ascii="Simplified Arabic" w:eastAsia="Times New Roman" w:hAnsi="Simplified Arabic" w:cs="Simplified Arabic"/>
          <w:kern w:val="0"/>
          <w:sz w:val="28"/>
          <w:szCs w:val="28"/>
          <w14:ligatures w14:val="none"/>
        </w:rPr>
        <w:t xml:space="preserve"> </w:t>
      </w:r>
      <w:r w:rsidRPr="006A71AB">
        <w:rPr>
          <w:rFonts w:ascii="Simplified Arabic" w:eastAsia="Times New Roman" w:hAnsi="Simplified Arabic" w:cs="Simplified Arabic"/>
          <w:kern w:val="0"/>
          <w:sz w:val="28"/>
          <w:szCs w:val="28"/>
          <w:rtl/>
          <w14:ligatures w14:val="none"/>
        </w:rPr>
        <w:t>دراسات عليا</w:t>
      </w:r>
    </w:p>
    <w:p w14:paraId="2B11FEFB" w14:textId="77777777" w:rsidR="0021011F" w:rsidRDefault="0021011F" w:rsidP="006A71AB">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138899D1" w14:textId="77777777" w:rsidR="0021011F" w:rsidRDefault="0021011F" w:rsidP="0021011F">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57750574" w14:textId="77777777" w:rsidR="0021011F" w:rsidRDefault="0021011F" w:rsidP="0021011F">
      <w:pPr>
        <w:bidi/>
        <w:spacing w:before="100" w:beforeAutospacing="1" w:after="100" w:afterAutospacing="1" w:line="240" w:lineRule="auto"/>
        <w:outlineLvl w:val="1"/>
        <w:rPr>
          <w:rFonts w:ascii="Simplified Arabic" w:eastAsia="Times New Roman" w:hAnsi="Simplified Arabic" w:cs="Simplified Arabic"/>
          <w:b/>
          <w:bCs/>
          <w:kern w:val="0"/>
          <w:sz w:val="28"/>
          <w:szCs w:val="28"/>
          <w:rtl/>
          <w14:ligatures w14:val="none"/>
        </w:rPr>
      </w:pPr>
    </w:p>
    <w:p w14:paraId="2E51FD25" w14:textId="7A818FC2" w:rsidR="00B8066E" w:rsidRPr="00B8066E" w:rsidRDefault="00B8066E" w:rsidP="0021011F">
      <w:pPr>
        <w:bidi/>
        <w:spacing w:before="100" w:beforeAutospacing="1" w:after="100" w:afterAutospacing="1" w:line="240" w:lineRule="auto"/>
        <w:outlineLvl w:val="1"/>
        <w:rPr>
          <w:rFonts w:ascii="Simplified Arabic" w:eastAsia="Times New Roman" w:hAnsi="Simplified Arabic" w:cs="Simplified Arabic"/>
          <w:b/>
          <w:bCs/>
          <w:kern w:val="0"/>
          <w:sz w:val="28"/>
          <w:szCs w:val="28"/>
          <w:rtl/>
          <w:lang w:bidi="ar-EG"/>
          <w14:ligatures w14:val="none"/>
        </w:rPr>
      </w:pPr>
      <w:r w:rsidRPr="00B8066E">
        <w:rPr>
          <w:rFonts w:ascii="Simplified Arabic" w:eastAsia="Times New Roman" w:hAnsi="Simplified Arabic" w:cs="Simplified Arabic" w:hint="cs"/>
          <w:b/>
          <w:bCs/>
          <w:kern w:val="0"/>
          <w:sz w:val="28"/>
          <w:szCs w:val="28"/>
          <w:rtl/>
          <w14:ligatures w14:val="none"/>
        </w:rPr>
        <w:lastRenderedPageBreak/>
        <w:t xml:space="preserve">القسم </w:t>
      </w:r>
      <w:proofErr w:type="gramStart"/>
      <w:r w:rsidRPr="00B8066E">
        <w:rPr>
          <w:rFonts w:ascii="Simplified Arabic" w:eastAsia="Times New Roman" w:hAnsi="Simplified Arabic" w:cs="Simplified Arabic" w:hint="cs"/>
          <w:b/>
          <w:bCs/>
          <w:kern w:val="0"/>
          <w:sz w:val="28"/>
          <w:szCs w:val="28"/>
          <w:rtl/>
          <w14:ligatures w14:val="none"/>
        </w:rPr>
        <w:t>ال</w:t>
      </w:r>
      <w:r w:rsidR="006A71AB">
        <w:rPr>
          <w:rFonts w:ascii="Simplified Arabic" w:eastAsia="Times New Roman" w:hAnsi="Simplified Arabic" w:cs="Simplified Arabic" w:hint="cs"/>
          <w:b/>
          <w:bCs/>
          <w:kern w:val="0"/>
          <w:sz w:val="28"/>
          <w:szCs w:val="28"/>
          <w:rtl/>
          <w14:ligatures w14:val="none"/>
        </w:rPr>
        <w:t xml:space="preserve">رابع </w:t>
      </w:r>
      <w:r w:rsidRPr="00B8066E">
        <w:rPr>
          <w:rFonts w:ascii="Simplified Arabic" w:eastAsia="Times New Roman" w:hAnsi="Simplified Arabic" w:cs="Simplified Arabic" w:hint="cs"/>
          <w:b/>
          <w:bCs/>
          <w:kern w:val="0"/>
          <w:sz w:val="28"/>
          <w:szCs w:val="28"/>
          <w:rtl/>
          <w14:ligatures w14:val="none"/>
        </w:rPr>
        <w:t xml:space="preserve"> (</w:t>
      </w:r>
      <w:proofErr w:type="gramEnd"/>
      <w:r w:rsidRPr="00B8066E">
        <w:rPr>
          <w:rFonts w:ascii="Simplified Arabic" w:eastAsia="Times New Roman" w:hAnsi="Simplified Arabic" w:cs="Simplified Arabic" w:hint="cs"/>
          <w:b/>
          <w:bCs/>
          <w:kern w:val="0"/>
          <w:sz w:val="28"/>
          <w:szCs w:val="28"/>
          <w:rtl/>
          <w14:ligatures w14:val="none"/>
        </w:rPr>
        <w:t>الخاص بالمحكِّم): البيانات الشخصية والوظيفية للمحكِّم</w:t>
      </w:r>
    </w:p>
    <w:tbl>
      <w:tblPr>
        <w:tblStyle w:val="TableGrid"/>
        <w:bidiVisual/>
        <w:tblW w:w="0" w:type="auto"/>
        <w:tblLook w:val="04A0" w:firstRow="1" w:lastRow="0" w:firstColumn="1" w:lastColumn="0" w:noHBand="0" w:noVBand="1"/>
      </w:tblPr>
      <w:tblGrid>
        <w:gridCol w:w="1699"/>
        <w:gridCol w:w="5503"/>
      </w:tblGrid>
      <w:tr w:rsidR="00B8066E" w:rsidRPr="00B8066E" w14:paraId="0F6BB268" w14:textId="77777777" w:rsidTr="00B8066E">
        <w:tc>
          <w:tcPr>
            <w:tcW w:w="0" w:type="auto"/>
            <w:hideMark/>
          </w:tcPr>
          <w:p w14:paraId="1A69497D"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البيان</w:t>
            </w:r>
          </w:p>
        </w:tc>
        <w:tc>
          <w:tcPr>
            <w:tcW w:w="0" w:type="auto"/>
            <w:hideMark/>
          </w:tcPr>
          <w:p w14:paraId="5434FA1B" w14:textId="77777777" w:rsidR="00B8066E" w:rsidRPr="00B8066E" w:rsidRDefault="00B8066E" w:rsidP="00B8066E">
            <w:pPr>
              <w:bidi/>
              <w:spacing w:after="0" w:line="240" w:lineRule="auto"/>
              <w:jc w:val="center"/>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الإجابة</w:t>
            </w:r>
          </w:p>
        </w:tc>
      </w:tr>
      <w:tr w:rsidR="00B8066E" w:rsidRPr="00B8066E" w14:paraId="09B593A7" w14:textId="77777777" w:rsidTr="00B8066E">
        <w:tc>
          <w:tcPr>
            <w:tcW w:w="0" w:type="auto"/>
            <w:hideMark/>
          </w:tcPr>
          <w:p w14:paraId="31A7F60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الاسم (اختياري)</w:t>
            </w:r>
          </w:p>
        </w:tc>
        <w:tc>
          <w:tcPr>
            <w:tcW w:w="0" w:type="auto"/>
            <w:hideMark/>
          </w:tcPr>
          <w:p w14:paraId="139657DE"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3C204CA5" w14:textId="77777777" w:rsidTr="00B8066E">
        <w:tc>
          <w:tcPr>
            <w:tcW w:w="0" w:type="auto"/>
            <w:hideMark/>
          </w:tcPr>
          <w:p w14:paraId="15EE2365"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الدرجة العلمية</w:t>
            </w:r>
          </w:p>
        </w:tc>
        <w:tc>
          <w:tcPr>
            <w:tcW w:w="0" w:type="auto"/>
            <w:hideMark/>
          </w:tcPr>
          <w:p w14:paraId="6BD0963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egoe UI Symbol" w:eastAsia="Times New Roman" w:hAnsi="Segoe UI Symbol" w:cs="Segoe UI Symbol"/>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w:t>
            </w:r>
            <w:r w:rsidRPr="00B8066E">
              <w:rPr>
                <w:rFonts w:ascii="Simplified Arabic" w:eastAsia="Times New Roman" w:hAnsi="Simplified Arabic" w:cs="Simplified Arabic" w:hint="cs"/>
                <w:kern w:val="0"/>
                <w:sz w:val="28"/>
                <w:szCs w:val="28"/>
                <w:rtl/>
                <w14:ligatures w14:val="none"/>
              </w:rPr>
              <w:t xml:space="preserve">أستاذ </w:t>
            </w:r>
            <w:r w:rsidRPr="00B8066E">
              <w:rPr>
                <w:rFonts w:ascii="Segoe UI Symbol" w:eastAsia="Times New Roman" w:hAnsi="Segoe UI Symbol" w:cs="Segoe UI Symbol" w:hint="cs"/>
                <w:kern w:val="0"/>
                <w:sz w:val="28"/>
                <w:szCs w:val="28"/>
                <w:rtl/>
                <w14:ligatures w14:val="none"/>
              </w:rPr>
              <w:t>☐</w:t>
            </w:r>
            <w:r w:rsidRPr="00B8066E">
              <w:rPr>
                <w:rFonts w:ascii="Simplified Arabic" w:eastAsia="Times New Roman" w:hAnsi="Simplified Arabic" w:cs="Simplified Arabic" w:hint="cs"/>
                <w:kern w:val="0"/>
                <w:sz w:val="28"/>
                <w:szCs w:val="28"/>
                <w:rtl/>
                <w14:ligatures w14:val="none"/>
              </w:rPr>
              <w:t xml:space="preserve"> أستاذ مشارك </w:t>
            </w:r>
            <w:r w:rsidRPr="00B8066E">
              <w:rPr>
                <w:rFonts w:ascii="Segoe UI Symbol" w:eastAsia="Times New Roman" w:hAnsi="Segoe UI Symbol" w:cs="Segoe UI Symbol" w:hint="cs"/>
                <w:kern w:val="0"/>
                <w:sz w:val="28"/>
                <w:szCs w:val="28"/>
                <w:rtl/>
                <w14:ligatures w14:val="none"/>
              </w:rPr>
              <w:t>☐</w:t>
            </w:r>
            <w:r w:rsidRPr="00B8066E">
              <w:rPr>
                <w:rFonts w:ascii="Simplified Arabic" w:eastAsia="Times New Roman" w:hAnsi="Simplified Arabic" w:cs="Simplified Arabic" w:hint="cs"/>
                <w:kern w:val="0"/>
                <w:sz w:val="28"/>
                <w:szCs w:val="28"/>
                <w:rtl/>
                <w14:ligatures w14:val="none"/>
              </w:rPr>
              <w:t xml:space="preserve"> أستاذ مساعد </w:t>
            </w:r>
            <w:r w:rsidRPr="00B8066E">
              <w:rPr>
                <w:rFonts w:ascii="Segoe UI Symbol" w:eastAsia="Times New Roman" w:hAnsi="Segoe UI Symbol" w:cs="Segoe UI Symbol" w:hint="cs"/>
                <w:kern w:val="0"/>
                <w:sz w:val="28"/>
                <w:szCs w:val="28"/>
                <w:rtl/>
                <w14:ligatures w14:val="none"/>
              </w:rPr>
              <w:t>☐</w:t>
            </w:r>
            <w:r w:rsidRPr="00B8066E">
              <w:rPr>
                <w:rFonts w:ascii="Simplified Arabic" w:eastAsia="Times New Roman" w:hAnsi="Simplified Arabic" w:cs="Simplified Arabic" w:hint="cs"/>
                <w:kern w:val="0"/>
                <w:sz w:val="28"/>
                <w:szCs w:val="28"/>
                <w:rtl/>
                <w14:ligatures w14:val="none"/>
              </w:rPr>
              <w:t xml:space="preserve"> خبير ميداني</w:t>
            </w:r>
          </w:p>
        </w:tc>
      </w:tr>
      <w:tr w:rsidR="00B8066E" w:rsidRPr="00B8066E" w14:paraId="61901157" w14:textId="77777777" w:rsidTr="00B8066E">
        <w:tc>
          <w:tcPr>
            <w:tcW w:w="0" w:type="auto"/>
            <w:hideMark/>
          </w:tcPr>
          <w:p w14:paraId="3E292F7B"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التخصص الدقيق</w:t>
            </w:r>
          </w:p>
        </w:tc>
        <w:tc>
          <w:tcPr>
            <w:tcW w:w="0" w:type="auto"/>
            <w:hideMark/>
          </w:tcPr>
          <w:p w14:paraId="4D0F5DD8"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48EB059C" w14:textId="77777777" w:rsidTr="00B8066E">
        <w:tc>
          <w:tcPr>
            <w:tcW w:w="0" w:type="auto"/>
            <w:hideMark/>
          </w:tcPr>
          <w:p w14:paraId="6EF629B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جهة العمل</w:t>
            </w:r>
          </w:p>
        </w:tc>
        <w:tc>
          <w:tcPr>
            <w:tcW w:w="0" w:type="auto"/>
            <w:hideMark/>
          </w:tcPr>
          <w:p w14:paraId="74AA6B80"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r w:rsidR="00B8066E" w:rsidRPr="00B8066E" w14:paraId="2AE9B442" w14:textId="77777777" w:rsidTr="00B8066E">
        <w:tc>
          <w:tcPr>
            <w:tcW w:w="0" w:type="auto"/>
            <w:hideMark/>
          </w:tcPr>
          <w:p w14:paraId="7B43121A"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rtl/>
                <w14:ligatures w14:val="none"/>
              </w:rPr>
              <w:t>سنوات الخبرة</w:t>
            </w:r>
          </w:p>
        </w:tc>
        <w:tc>
          <w:tcPr>
            <w:tcW w:w="0" w:type="auto"/>
            <w:hideMark/>
          </w:tcPr>
          <w:p w14:paraId="571A66E1" w14:textId="77777777" w:rsidR="00B8066E" w:rsidRPr="00B8066E" w:rsidRDefault="00B8066E" w:rsidP="00B8066E">
            <w:pPr>
              <w:bidi/>
              <w:spacing w:after="0"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kern w:val="0"/>
                <w:sz w:val="28"/>
                <w:szCs w:val="28"/>
                <w14:ligatures w14:val="none"/>
              </w:rPr>
              <w:t>……………………………………………</w:t>
            </w:r>
          </w:p>
        </w:tc>
      </w:tr>
    </w:tbl>
    <w:p w14:paraId="596945E6" w14:textId="77777777" w:rsidR="00B8066E" w:rsidRPr="00B8066E" w:rsidRDefault="00B8066E" w:rsidP="00B8066E">
      <w:pPr>
        <w:bidi/>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ملاحظات ومقترحات عامة من المحكِّم لتطوير الأداة</w:t>
      </w:r>
      <w:r w:rsidRPr="00B8066E">
        <w:rPr>
          <w:rFonts w:ascii="Simplified Arabic" w:eastAsia="Times New Roman" w:hAnsi="Simplified Arabic" w:cs="Simplified Arabic" w:hint="cs"/>
          <w:b/>
          <w:bCs/>
          <w:kern w:val="0"/>
          <w:sz w:val="28"/>
          <w:szCs w:val="28"/>
          <w14:ligatures w14:val="none"/>
        </w:rPr>
        <w:t>:</w:t>
      </w:r>
    </w:p>
    <w:p w14:paraId="6A2C545E" w14:textId="576E59CB" w:rsidR="00B8066E" w:rsidRPr="00B8066E" w:rsidRDefault="00B8066E" w:rsidP="00B8066E">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B8066E">
        <w:rPr>
          <w:rFonts w:ascii="Simplified Arabic" w:eastAsia="Times New Roman" w:hAnsi="Simplified Arabic" w:cs="Simplified Arabic" w:hint="cs"/>
          <w:b/>
          <w:bCs/>
          <w:kern w:val="0"/>
          <w:sz w:val="28"/>
          <w:szCs w:val="28"/>
          <w:rtl/>
          <w14:ligatures w14:val="none"/>
        </w:rPr>
        <w:t>توقيع المحكِّم</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 </w:t>
      </w:r>
      <w:r w:rsidRPr="00B8066E">
        <w:rPr>
          <w:rFonts w:ascii="Simplified Arabic" w:eastAsia="Times New Roman" w:hAnsi="Simplified Arabic" w:cs="Simplified Arabic" w:hint="cs"/>
          <w:b/>
          <w:bCs/>
          <w:kern w:val="0"/>
          <w:sz w:val="28"/>
          <w:szCs w:val="28"/>
          <w:rtl/>
          <w14:ligatures w14:val="none"/>
        </w:rPr>
        <w:t>التاريخ</w:t>
      </w:r>
      <w:r w:rsidRPr="00B8066E">
        <w:rPr>
          <w:rFonts w:ascii="Simplified Arabic" w:eastAsia="Times New Roman" w:hAnsi="Simplified Arabic" w:cs="Simplified Arabic" w:hint="cs"/>
          <w:b/>
          <w:bCs/>
          <w:kern w:val="0"/>
          <w:sz w:val="28"/>
          <w:szCs w:val="28"/>
          <w14:ligatures w14:val="none"/>
        </w:rPr>
        <w:t>:</w:t>
      </w:r>
      <w:r w:rsidRPr="00B8066E">
        <w:rPr>
          <w:rFonts w:ascii="Simplified Arabic" w:eastAsia="Times New Roman" w:hAnsi="Simplified Arabic" w:cs="Simplified Arabic" w:hint="cs"/>
          <w:kern w:val="0"/>
          <w:sz w:val="28"/>
          <w:szCs w:val="28"/>
          <w14:ligatures w14:val="none"/>
        </w:rPr>
        <w:t xml:space="preserve"> ……… / ……… / 202</w:t>
      </w:r>
      <w:r>
        <w:rPr>
          <w:rFonts w:ascii="Simplified Arabic" w:eastAsia="Times New Roman" w:hAnsi="Simplified Arabic" w:cs="Simplified Arabic"/>
          <w:kern w:val="0"/>
          <w:sz w:val="28"/>
          <w:szCs w:val="28"/>
          <w14:ligatures w14:val="none"/>
        </w:rPr>
        <w:t>6</w:t>
      </w:r>
      <w:r w:rsidRPr="00B8066E">
        <w:rPr>
          <w:rFonts w:ascii="Simplified Arabic" w:eastAsia="Times New Roman" w:hAnsi="Simplified Arabic" w:cs="Simplified Arabic" w:hint="cs"/>
          <w:kern w:val="0"/>
          <w:sz w:val="28"/>
          <w:szCs w:val="28"/>
          <w:rtl/>
          <w14:ligatures w14:val="none"/>
        </w:rPr>
        <w:t>م</w:t>
      </w:r>
    </w:p>
    <w:p w14:paraId="41AD8333" w14:textId="41486AEB" w:rsidR="00B8066E" w:rsidRPr="00B8066E" w:rsidRDefault="00B8066E" w:rsidP="00B8066E">
      <w:pPr>
        <w:bidi/>
        <w:spacing w:after="0" w:line="240" w:lineRule="auto"/>
        <w:rPr>
          <w:rFonts w:ascii="Simplified Arabic" w:eastAsia="Times New Roman" w:hAnsi="Simplified Arabic" w:cs="Simplified Arabic"/>
          <w:kern w:val="0"/>
          <w:sz w:val="28"/>
          <w:szCs w:val="28"/>
          <w:rtl/>
          <w:lang w:bidi="ar-EG"/>
          <w14:ligatures w14:val="none"/>
        </w:rPr>
      </w:pPr>
    </w:p>
    <w:p w14:paraId="1E92263F" w14:textId="70EDCB00" w:rsidR="007C6783" w:rsidRPr="00B8066E" w:rsidRDefault="007C6783" w:rsidP="00B8066E">
      <w:pPr>
        <w:bidi/>
        <w:rPr>
          <w:rFonts w:ascii="Simplified Arabic" w:hAnsi="Simplified Arabic" w:cs="Simplified Arabic"/>
          <w:sz w:val="28"/>
          <w:szCs w:val="28"/>
        </w:rPr>
      </w:pPr>
    </w:p>
    <w:sectPr w:rsidR="007C6783" w:rsidRPr="00B8066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2ADA3" w14:textId="77777777" w:rsidR="000B1343" w:rsidRDefault="000B1343">
      <w:pPr>
        <w:spacing w:line="240" w:lineRule="auto"/>
      </w:pPr>
      <w:r>
        <w:separator/>
      </w:r>
    </w:p>
  </w:endnote>
  <w:endnote w:type="continuationSeparator" w:id="0">
    <w:p w14:paraId="0DCC0E70" w14:textId="77777777" w:rsidR="000B1343" w:rsidRDefault="000B13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6BA01" w14:textId="77777777" w:rsidR="000B1343" w:rsidRDefault="000B1343">
      <w:pPr>
        <w:spacing w:after="0"/>
      </w:pPr>
      <w:r>
        <w:separator/>
      </w:r>
    </w:p>
  </w:footnote>
  <w:footnote w:type="continuationSeparator" w:id="0">
    <w:p w14:paraId="2E9FEAE8" w14:textId="77777777" w:rsidR="000B1343" w:rsidRDefault="000B134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3D650725"/>
    <w:multiLevelType w:val="multilevel"/>
    <w:tmpl w:val="A90A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AC07D0"/>
    <w:multiLevelType w:val="multilevel"/>
    <w:tmpl w:val="E5B4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D71980"/>
    <w:multiLevelType w:val="multilevel"/>
    <w:tmpl w:val="0814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8"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CF292A"/>
    <w:multiLevelType w:val="multilevel"/>
    <w:tmpl w:val="E1DA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C55114"/>
    <w:multiLevelType w:val="multilevel"/>
    <w:tmpl w:val="7D32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994303">
    <w:abstractNumId w:val="8"/>
  </w:num>
  <w:num w:numId="2" w16cid:durableId="1321427060">
    <w:abstractNumId w:val="7"/>
  </w:num>
  <w:num w:numId="3" w16cid:durableId="1710951338">
    <w:abstractNumId w:val="3"/>
  </w:num>
  <w:num w:numId="4" w16cid:durableId="2083405492">
    <w:abstractNumId w:val="0"/>
  </w:num>
  <w:num w:numId="5" w16cid:durableId="1325818848">
    <w:abstractNumId w:val="1"/>
  </w:num>
  <w:num w:numId="6" w16cid:durableId="1525286769">
    <w:abstractNumId w:val="2"/>
  </w:num>
  <w:num w:numId="7" w16cid:durableId="1611473783">
    <w:abstractNumId w:val="10"/>
  </w:num>
  <w:num w:numId="8" w16cid:durableId="1311708875">
    <w:abstractNumId w:val="9"/>
  </w:num>
  <w:num w:numId="9" w16cid:durableId="1739016470">
    <w:abstractNumId w:val="4"/>
  </w:num>
  <w:num w:numId="10" w16cid:durableId="1145120835">
    <w:abstractNumId w:val="6"/>
  </w:num>
  <w:num w:numId="11" w16cid:durableId="19748283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1265"/>
    <w:rsid w:val="00037251"/>
    <w:rsid w:val="00045ED5"/>
    <w:rsid w:val="00096579"/>
    <w:rsid w:val="000A0440"/>
    <w:rsid w:val="000A09B4"/>
    <w:rsid w:val="000A724C"/>
    <w:rsid w:val="000B1343"/>
    <w:rsid w:val="000D4F83"/>
    <w:rsid w:val="001063D3"/>
    <w:rsid w:val="0010676A"/>
    <w:rsid w:val="001A79E7"/>
    <w:rsid w:val="001F6F22"/>
    <w:rsid w:val="0021011F"/>
    <w:rsid w:val="002821F1"/>
    <w:rsid w:val="0028456B"/>
    <w:rsid w:val="0028538F"/>
    <w:rsid w:val="00294E06"/>
    <w:rsid w:val="00302C00"/>
    <w:rsid w:val="003221E1"/>
    <w:rsid w:val="0034109A"/>
    <w:rsid w:val="00383945"/>
    <w:rsid w:val="003855AC"/>
    <w:rsid w:val="00393FD2"/>
    <w:rsid w:val="003F20BF"/>
    <w:rsid w:val="00477883"/>
    <w:rsid w:val="004B753D"/>
    <w:rsid w:val="004C4D69"/>
    <w:rsid w:val="00503BF2"/>
    <w:rsid w:val="00506531"/>
    <w:rsid w:val="005732B7"/>
    <w:rsid w:val="005D7B78"/>
    <w:rsid w:val="0061153E"/>
    <w:rsid w:val="00654CED"/>
    <w:rsid w:val="006729E2"/>
    <w:rsid w:val="00673D30"/>
    <w:rsid w:val="006A71AB"/>
    <w:rsid w:val="006C3FEE"/>
    <w:rsid w:val="007734C1"/>
    <w:rsid w:val="0077719D"/>
    <w:rsid w:val="007B57D2"/>
    <w:rsid w:val="007C6783"/>
    <w:rsid w:val="007D6E3C"/>
    <w:rsid w:val="00832A2B"/>
    <w:rsid w:val="0085052C"/>
    <w:rsid w:val="00886CC5"/>
    <w:rsid w:val="008A4B41"/>
    <w:rsid w:val="008A5DB1"/>
    <w:rsid w:val="008B4C7F"/>
    <w:rsid w:val="008E3E29"/>
    <w:rsid w:val="008F1759"/>
    <w:rsid w:val="009A596C"/>
    <w:rsid w:val="00A10146"/>
    <w:rsid w:val="00A5320D"/>
    <w:rsid w:val="00A549D0"/>
    <w:rsid w:val="00AD14FC"/>
    <w:rsid w:val="00AE40D8"/>
    <w:rsid w:val="00AE6E4B"/>
    <w:rsid w:val="00B2020D"/>
    <w:rsid w:val="00B24F35"/>
    <w:rsid w:val="00B703D9"/>
    <w:rsid w:val="00B8066E"/>
    <w:rsid w:val="00BF1559"/>
    <w:rsid w:val="00BF3465"/>
    <w:rsid w:val="00C11541"/>
    <w:rsid w:val="00C63ADA"/>
    <w:rsid w:val="00C66629"/>
    <w:rsid w:val="00C919CB"/>
    <w:rsid w:val="00CD2749"/>
    <w:rsid w:val="00D60C50"/>
    <w:rsid w:val="00D63861"/>
    <w:rsid w:val="00DB5B11"/>
    <w:rsid w:val="00DD417E"/>
    <w:rsid w:val="00DF2960"/>
    <w:rsid w:val="00EB6E1F"/>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2">
    <w:name w:val="heading 2"/>
    <w:basedOn w:val="Normal"/>
    <w:next w:val="Normal"/>
    <w:link w:val="Heading2Char"/>
    <w:uiPriority w:val="9"/>
    <w:unhideWhenUsed/>
    <w:qFormat/>
    <w:rsid w:val="007C67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C67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B8066E"/>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2Char">
    <w:name w:val="Heading 2 Char"/>
    <w:basedOn w:val="DefaultParagraphFont"/>
    <w:link w:val="Heading2"/>
    <w:uiPriority w:val="9"/>
    <w:rsid w:val="007C6783"/>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3Char">
    <w:name w:val="Heading 3 Char"/>
    <w:basedOn w:val="DefaultParagraphFont"/>
    <w:link w:val="Heading3"/>
    <w:uiPriority w:val="9"/>
    <w:rsid w:val="007C6783"/>
    <w:rPr>
      <w:rFonts w:asciiTheme="majorHAnsi" w:eastAsiaTheme="majorEastAsia" w:hAnsiTheme="majorHAnsi" w:cstheme="majorBidi"/>
      <w:color w:val="1F3763" w:themeColor="accent1" w:themeShade="7F"/>
      <w:kern w:val="2"/>
      <w:sz w:val="24"/>
      <w:szCs w:val="24"/>
      <w14:ligatures w14:val="standardContextual"/>
    </w:rPr>
  </w:style>
  <w:style w:type="numbering" w:customStyle="1" w:styleId="1">
    <w:name w:val="بلا قائمة1"/>
    <w:next w:val="NoList"/>
    <w:uiPriority w:val="99"/>
    <w:semiHidden/>
    <w:unhideWhenUsed/>
    <w:rsid w:val="007C6783"/>
  </w:style>
  <w:style w:type="paragraph" w:customStyle="1" w:styleId="msonormal0">
    <w:name w:val="msonormal"/>
    <w:basedOn w:val="Normal"/>
    <w:rsid w:val="007C678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rsid w:val="00B8066E"/>
    <w:rPr>
      <w:rFonts w:ascii="Times New Roman" w:eastAsia="Times New Roman" w:hAnsi="Times New Roman" w:cs="Times New Roman"/>
      <w:b/>
      <w:bCs/>
      <w:sz w:val="24"/>
      <w:szCs w:val="24"/>
    </w:rPr>
  </w:style>
  <w:style w:type="numbering" w:customStyle="1" w:styleId="2">
    <w:name w:val="بلا قائمة2"/>
    <w:next w:val="NoList"/>
    <w:uiPriority w:val="99"/>
    <w:semiHidden/>
    <w:unhideWhenUsed/>
    <w:rsid w:val="00B80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24</Pages>
  <Words>2825</Words>
  <Characters>14159</Characters>
  <Application>Microsoft Office Word</Application>
  <DocSecurity>0</DocSecurity>
  <Lines>884</Lines>
  <Paragraphs>849</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Hamid S. Albahari</cp:lastModifiedBy>
  <cp:revision>10</cp:revision>
  <cp:lastPrinted>2024-09-19T10:32:00Z</cp:lastPrinted>
  <dcterms:created xsi:type="dcterms:W3CDTF">2026-06-26T12:36:00Z</dcterms:created>
  <dcterms:modified xsi:type="dcterms:W3CDTF">2026-07-16T13:32:00Z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