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DED2A" w14:textId="5A55B4B0" w:rsidR="001604DA" w:rsidRPr="001B4F23" w:rsidRDefault="001B4F23">
      <w:pPr>
        <w:rPr>
          <w:sz w:val="28"/>
          <w:szCs w:val="28"/>
          <w:rtl/>
        </w:rPr>
      </w:pPr>
      <w:r w:rsidRPr="001B4F23">
        <w:rPr>
          <w:rFonts w:ascii="Simplified Arabic" w:hAnsi="Simplified Arabic" w:cs="Simplified Arabic"/>
          <w:b/>
          <w:bCs/>
          <w:sz w:val="40"/>
          <w:szCs w:val="40"/>
          <w:rtl/>
        </w:rPr>
        <w:t>الفصل الأول: المقدمة وخلفية الدراسة</w:t>
      </w:r>
    </w:p>
    <w:p w14:paraId="742B0FE4" w14:textId="77777777" w:rsidR="001B4F23" w:rsidRDefault="001B4F23">
      <w:pPr>
        <w:rPr>
          <w:rtl/>
        </w:rPr>
      </w:pPr>
    </w:p>
    <w:p w14:paraId="6134E4D2" w14:textId="77777777" w:rsidR="001B4F23" w:rsidRPr="001B4F23" w:rsidRDefault="001B4F23" w:rsidP="001B4F23">
      <w:pPr>
        <w:keepNext/>
        <w:keepLines/>
        <w:spacing w:before="360" w:after="80" w:line="278" w:lineRule="auto"/>
        <w:outlineLvl w:val="0"/>
        <w:rPr>
          <w:rFonts w:asciiTheme="majorHAnsi" w:eastAsiaTheme="majorEastAsia" w:hAnsiTheme="majorHAnsi" w:cs="Simplified Arabic"/>
          <w:bCs/>
          <w:color w:val="2F5496" w:themeColor="accent1" w:themeShade="BF"/>
          <w:kern w:val="0"/>
          <w:sz w:val="40"/>
          <w:szCs w:val="36"/>
          <w:rtl/>
          <w14:ligatures w14:val="none"/>
        </w:rPr>
      </w:pPr>
      <w:r w:rsidRPr="001B4F23">
        <w:rPr>
          <w:rFonts w:asciiTheme="majorHAnsi" w:eastAsiaTheme="majorEastAsia" w:hAnsiTheme="majorHAnsi" w:cs="Simplified Arabic" w:hint="cs"/>
          <w:bCs/>
          <w:color w:val="2F5496" w:themeColor="accent1" w:themeShade="BF"/>
          <w:kern w:val="0"/>
          <w:sz w:val="40"/>
          <w:szCs w:val="36"/>
          <w:rtl/>
          <w14:ligatures w14:val="none"/>
        </w:rPr>
        <w:t>ال</w:t>
      </w:r>
      <w:r w:rsidRPr="001B4F23">
        <w:rPr>
          <w:rFonts w:asciiTheme="majorHAnsi" w:eastAsiaTheme="majorEastAsia" w:hAnsiTheme="majorHAnsi" w:cs="Simplified Arabic"/>
          <w:bCs/>
          <w:color w:val="2F5496" w:themeColor="accent1" w:themeShade="BF"/>
          <w:kern w:val="0"/>
          <w:sz w:val="40"/>
          <w:szCs w:val="36"/>
          <w:rtl/>
          <w14:ligatures w14:val="none"/>
        </w:rPr>
        <w:t>مقدمة</w:t>
      </w:r>
    </w:p>
    <w:p w14:paraId="453B4227" w14:textId="77777777" w:rsidR="001B4F23" w:rsidRPr="001B4F23" w:rsidRDefault="001B4F23" w:rsidP="001B4F23">
      <w:pPr>
        <w:spacing w:line="276" w:lineRule="auto"/>
        <w:ind w:firstLine="284"/>
        <w:jc w:val="both"/>
        <w:rPr>
          <w:rFonts w:ascii="Simplified Arabic" w:eastAsia="Calibri" w:hAnsi="Simplified Arabic" w:cs="Simplified Arabic"/>
          <w:kern w:val="0"/>
          <w:sz w:val="28"/>
          <w:szCs w:val="28"/>
          <w:rtl/>
          <w:lang w:bidi="ar-DZ"/>
          <w14:ligatures w14:val="none"/>
        </w:rPr>
      </w:pPr>
      <w:r w:rsidRPr="001B4F23">
        <w:rPr>
          <w:rFonts w:ascii="Simplified Arabic" w:eastAsia="Calibri" w:hAnsi="Simplified Arabic" w:cs="Simplified Arabic"/>
          <w:kern w:val="0"/>
          <w:sz w:val="28"/>
          <w:szCs w:val="28"/>
          <w:rtl/>
          <w14:ligatures w14:val="none"/>
        </w:rPr>
        <w:t xml:space="preserve">يعتبر القطاع المصرفي من الدعائم الهامة في اقتصاد اي دولة حيث ان نجاح اي اقتصاد يعتمد الى حد كبير على فاعلية </w:t>
      </w:r>
      <w:r w:rsidRPr="001B4F23">
        <w:rPr>
          <w:rFonts w:ascii="Simplified Arabic" w:eastAsia="Calibri" w:hAnsi="Simplified Arabic" w:cs="Simplified Arabic" w:hint="cs"/>
          <w:kern w:val="0"/>
          <w:sz w:val="28"/>
          <w:szCs w:val="28"/>
          <w:rtl/>
          <w14:ligatures w14:val="none"/>
        </w:rPr>
        <w:t>وكفاءة نظامه</w:t>
      </w:r>
      <w:r w:rsidRPr="001B4F23">
        <w:rPr>
          <w:rFonts w:ascii="Simplified Arabic" w:eastAsia="Calibri" w:hAnsi="Simplified Arabic" w:cs="Simplified Arabic"/>
          <w:kern w:val="0"/>
          <w:sz w:val="28"/>
          <w:szCs w:val="28"/>
          <w:rtl/>
          <w14:ligatures w14:val="none"/>
        </w:rPr>
        <w:t xml:space="preserve"> المصرفي </w:t>
      </w:r>
      <w:r w:rsidRPr="001B4F23">
        <w:rPr>
          <w:rFonts w:ascii="Simplified Arabic" w:eastAsia="Calibri" w:hAnsi="Simplified Arabic" w:cs="Simplified Arabic" w:hint="cs"/>
          <w:kern w:val="0"/>
          <w:sz w:val="28"/>
          <w:szCs w:val="28"/>
          <w:rtl/>
          <w14:ligatures w14:val="none"/>
        </w:rPr>
        <w:t>والمالي</w:t>
      </w:r>
      <w:r w:rsidRPr="001B4F23">
        <w:rPr>
          <w:rFonts w:ascii="Simplified Arabic" w:eastAsia="Calibri" w:hAnsi="Simplified Arabic" w:cs="Simplified Arabic"/>
          <w:kern w:val="0"/>
          <w:sz w:val="28"/>
          <w:szCs w:val="28"/>
          <w:rtl/>
          <w14:ligatures w14:val="none"/>
        </w:rPr>
        <w:t xml:space="preserve">، ويعد النظام المصرفي أحد أهم الدعائم الأساسية ألي تطور اقتصادي واجتماعي، حيث يعد المركز الرئيسي والسياسي لتجمع المدخرات من الأشخاص والمؤسسات والشركات وتوجيهها نحو منح القروض والتسهيلات الائتمانية بمختلف أنواعها </w:t>
      </w:r>
      <w:r w:rsidRPr="001B4F23">
        <w:rPr>
          <w:rFonts w:ascii="Simplified Arabic" w:eastAsia="Calibri" w:hAnsi="Simplified Arabic" w:cs="Simplified Arabic" w:hint="cs"/>
          <w:kern w:val="0"/>
          <w:sz w:val="28"/>
          <w:szCs w:val="28"/>
          <w:rtl/>
          <w14:ligatures w14:val="none"/>
        </w:rPr>
        <w:t xml:space="preserve">وآجالها </w:t>
      </w:r>
      <w:r w:rsidRPr="001B4F23">
        <w:rPr>
          <w:rFonts w:ascii="Simplified Arabic" w:eastAsia="Calibri" w:hAnsi="Simplified Arabic" w:cs="Simplified Arabic"/>
          <w:kern w:val="0"/>
          <w:sz w:val="28"/>
          <w:szCs w:val="28"/>
          <w:rtl/>
          <w14:ligatures w14:val="none"/>
        </w:rPr>
        <w:t>(باشي وغالي</w:t>
      </w:r>
      <w:r w:rsidRPr="001B4F23">
        <w:rPr>
          <w:rFonts w:ascii="Simplified Arabic" w:eastAsia="Calibri" w:hAnsi="Simplified Arabic" w:cs="Simplified Arabic" w:hint="cs"/>
          <w:kern w:val="0"/>
          <w:sz w:val="28"/>
          <w:szCs w:val="28"/>
          <w:rtl/>
          <w14:ligatures w14:val="none"/>
        </w:rPr>
        <w:t>، 2015).</w:t>
      </w:r>
      <w:r w:rsidRPr="001B4F23">
        <w:rPr>
          <w:rFonts w:ascii="Simplified Arabic" w:eastAsia="Calibri" w:hAnsi="Simplified Arabic" w:cs="Simplified Arabic"/>
          <w:kern w:val="0"/>
          <w:sz w:val="28"/>
          <w:szCs w:val="28"/>
          <w:rtl/>
          <w:lang w:bidi="ar-DZ"/>
          <w14:ligatures w14:val="none"/>
        </w:rPr>
        <w:t xml:space="preserve"> </w:t>
      </w:r>
    </w:p>
    <w:p w14:paraId="0D65A14C" w14:textId="77777777" w:rsidR="001B4F23" w:rsidRPr="001B4F23" w:rsidRDefault="001B4F23" w:rsidP="001B4F23">
      <w:pPr>
        <w:spacing w:line="276" w:lineRule="auto"/>
        <w:ind w:firstLine="284"/>
        <w:jc w:val="both"/>
        <w:rPr>
          <w:rFonts w:ascii="Simplified Arabic" w:eastAsia="Calibri" w:hAnsi="Simplified Arabic" w:cs="Simplified Arabic"/>
          <w:kern w:val="0"/>
          <w:sz w:val="28"/>
          <w:szCs w:val="28"/>
          <w:rtl/>
          <w:lang w:bidi="ar-DZ"/>
          <w14:ligatures w14:val="none"/>
        </w:rPr>
      </w:pPr>
      <w:r w:rsidRPr="001B4F23">
        <w:rPr>
          <w:rFonts w:ascii="Simplified Arabic" w:eastAsia="Calibri" w:hAnsi="Simplified Arabic" w:cs="Simplified Arabic" w:hint="cs"/>
          <w:kern w:val="0"/>
          <w:sz w:val="28"/>
          <w:szCs w:val="28"/>
          <w:rtl/>
          <w:lang w:bidi="ar-DZ"/>
          <w14:ligatures w14:val="none"/>
        </w:rPr>
        <w:t xml:space="preserve">كما </w:t>
      </w:r>
      <w:r w:rsidRPr="001B4F23">
        <w:rPr>
          <w:rFonts w:ascii="Simplified Arabic" w:eastAsia="Calibri" w:hAnsi="Simplified Arabic" w:cs="Simplified Arabic"/>
          <w:kern w:val="0"/>
          <w:sz w:val="28"/>
          <w:szCs w:val="28"/>
          <w:rtl/>
          <w:lang w:bidi="ar-DZ"/>
          <w14:ligatures w14:val="none"/>
        </w:rPr>
        <w:t>تلعب المصارف دورا هاما في اقتصاديات الدول، لما لها من تأثير على القطاع المالي برمته وكذا المتعاملين مع هذا القطاع وبالتالي الاقتصاد ككل، لذا فمن الضروري المحافظة على السلامة المصرفية وسلامة النظام المصرفي ككل، وبالتالي أصبحت عملية إدارة المخاطر في المصارف من المسائل التي حظيت باهتمام كبير، ومنه أصبح تسيير المصرف يقتضي معرفة</w:t>
      </w:r>
      <w:r w:rsidRPr="001B4F23">
        <w:rPr>
          <w:rFonts w:ascii="Simplified Arabic" w:eastAsia="Calibri" w:hAnsi="Simplified Arabic" w:cs="Simplified Arabic" w:hint="cs"/>
          <w:kern w:val="0"/>
          <w:sz w:val="28"/>
          <w:szCs w:val="28"/>
          <w:rtl/>
          <w:lang w:bidi="ar-DZ"/>
          <w14:ligatures w14:val="none"/>
        </w:rPr>
        <w:t xml:space="preserve"> </w:t>
      </w:r>
      <w:r w:rsidRPr="001B4F23">
        <w:rPr>
          <w:rFonts w:ascii="Simplified Arabic" w:eastAsia="Calibri" w:hAnsi="Simplified Arabic" w:cs="Simplified Arabic"/>
          <w:kern w:val="0"/>
          <w:sz w:val="28"/>
          <w:szCs w:val="28"/>
          <w:rtl/>
          <w:lang w:bidi="ar-DZ"/>
          <w14:ligatures w14:val="none"/>
        </w:rPr>
        <w:t>وتشخيص المخاطر ومعرفة أسبابها وكيفية معالجتها.</w:t>
      </w:r>
      <w:r w:rsidRPr="001B4F23">
        <w:rPr>
          <w:rFonts w:ascii="Simplified Arabic" w:eastAsia="Calibri" w:hAnsi="Simplified Arabic" w:cs="Simplified Arabic" w:hint="cs"/>
          <w:kern w:val="0"/>
          <w:sz w:val="28"/>
          <w:szCs w:val="28"/>
          <w:rtl/>
          <w:lang w:bidi="ar-DZ"/>
          <w14:ligatures w14:val="none"/>
        </w:rPr>
        <w:t xml:space="preserve"> </w:t>
      </w:r>
      <w:r w:rsidRPr="001B4F23">
        <w:rPr>
          <w:rFonts w:ascii="Simplified Arabic" w:eastAsia="Calibri" w:hAnsi="Simplified Arabic" w:cs="Simplified Arabic"/>
          <w:kern w:val="0"/>
          <w:sz w:val="28"/>
          <w:szCs w:val="28"/>
          <w:rtl/>
          <w14:ligatures w14:val="none"/>
        </w:rPr>
        <w:t>ويعتبر القطاع المصرفي من أكثر القطاعات تعرضا</w:t>
      </w:r>
      <w:r w:rsidRPr="001B4F23">
        <w:rPr>
          <w:rFonts w:ascii="Simplified Arabic" w:eastAsia="Calibri" w:hAnsi="Simplified Arabic" w:cs="Simplified Arabic" w:hint="cs"/>
          <w:kern w:val="0"/>
          <w:sz w:val="28"/>
          <w:szCs w:val="28"/>
          <w:rtl/>
          <w14:ligatures w14:val="none"/>
        </w:rPr>
        <w:t xml:space="preserve"> ل</w:t>
      </w:r>
      <w:r w:rsidRPr="001B4F23">
        <w:rPr>
          <w:rFonts w:ascii="Simplified Arabic" w:eastAsia="Calibri" w:hAnsi="Simplified Arabic" w:cs="Simplified Arabic"/>
          <w:kern w:val="0"/>
          <w:sz w:val="28"/>
          <w:szCs w:val="28"/>
          <w:rtl/>
          <w14:ligatures w14:val="none"/>
        </w:rPr>
        <w:t xml:space="preserve">لمخاطر بسبب التطورات المستمرة التي يشهدها هذا القطاع، وتتعرض البنوك للمخاطر </w:t>
      </w:r>
      <w:r w:rsidRPr="001B4F23">
        <w:rPr>
          <w:rFonts w:ascii="Simplified Arabic" w:eastAsia="Calibri" w:hAnsi="Simplified Arabic" w:cs="Simplified Arabic" w:hint="cs"/>
          <w:kern w:val="0"/>
          <w:sz w:val="28"/>
          <w:szCs w:val="28"/>
          <w:rtl/>
          <w14:ligatures w14:val="none"/>
        </w:rPr>
        <w:t>ب</w:t>
      </w:r>
      <w:r w:rsidRPr="001B4F23">
        <w:rPr>
          <w:rFonts w:ascii="Simplified Arabic" w:eastAsia="Calibri" w:hAnsi="Simplified Arabic" w:cs="Simplified Arabic"/>
          <w:kern w:val="0"/>
          <w:sz w:val="28"/>
          <w:szCs w:val="28"/>
          <w:rtl/>
          <w14:ligatures w14:val="none"/>
        </w:rPr>
        <w:t xml:space="preserve">درجات مختلفة ويختلف أثرها على البنك </w:t>
      </w:r>
      <w:r w:rsidRPr="001B4F23">
        <w:rPr>
          <w:rFonts w:ascii="Simplified Arabic" w:eastAsia="Calibri" w:hAnsi="Simplified Arabic" w:cs="Simplified Arabic" w:hint="cs"/>
          <w:kern w:val="0"/>
          <w:sz w:val="28"/>
          <w:szCs w:val="28"/>
          <w:rtl/>
          <w14:ligatures w14:val="none"/>
        </w:rPr>
        <w:t xml:space="preserve">باختلاف </w:t>
      </w:r>
      <w:r w:rsidRPr="001B4F23">
        <w:rPr>
          <w:rFonts w:ascii="Simplified Arabic" w:eastAsia="Calibri" w:hAnsi="Simplified Arabic" w:cs="Simplified Arabic"/>
          <w:kern w:val="0"/>
          <w:sz w:val="28"/>
          <w:szCs w:val="28"/>
          <w:rtl/>
          <w14:ligatures w14:val="none"/>
        </w:rPr>
        <w:t>الطرق المتبعة للتحوط منها</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بوزيان</w:t>
      </w:r>
      <w:r w:rsidRPr="001B4F23">
        <w:rPr>
          <w:rFonts w:ascii="Simplified Arabic" w:eastAsia="Calibri" w:hAnsi="Simplified Arabic" w:cs="Simplified Arabic" w:hint="cs"/>
          <w:kern w:val="0"/>
          <w:sz w:val="28"/>
          <w:szCs w:val="28"/>
          <w:rtl/>
          <w14:ligatures w14:val="none"/>
        </w:rPr>
        <w:t>، 2015).</w:t>
      </w:r>
    </w:p>
    <w:p w14:paraId="0EE98CE5" w14:textId="77777777" w:rsidR="001B4F23" w:rsidRPr="001B4F23" w:rsidRDefault="001B4F23" w:rsidP="001B4F23">
      <w:pPr>
        <w:spacing w:line="276"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من أهداف البنوك التجارية تعظيم ثروة المالك، وذلك من </w:t>
      </w:r>
      <w:r w:rsidRPr="001B4F23">
        <w:rPr>
          <w:rFonts w:ascii="Simplified Arabic" w:eastAsia="Calibri" w:hAnsi="Simplified Arabic" w:cs="Simplified Arabic" w:hint="cs"/>
          <w:kern w:val="0"/>
          <w:sz w:val="28"/>
          <w:szCs w:val="28"/>
          <w:rtl/>
          <w14:ligatures w14:val="none"/>
        </w:rPr>
        <w:t>خلال</w:t>
      </w:r>
      <w:r w:rsidRPr="001B4F23">
        <w:rPr>
          <w:rFonts w:ascii="Simplified Arabic" w:eastAsia="Calibri" w:hAnsi="Simplified Arabic" w:cs="Simplified Arabic"/>
          <w:kern w:val="0"/>
          <w:sz w:val="28"/>
          <w:szCs w:val="28"/>
          <w:rtl/>
          <w14:ligatures w14:val="none"/>
        </w:rPr>
        <w:t xml:space="preserve"> تحقيق </w:t>
      </w:r>
      <w:r w:rsidRPr="001B4F23">
        <w:rPr>
          <w:rFonts w:ascii="Simplified Arabic" w:eastAsia="Calibri" w:hAnsi="Simplified Arabic" w:cs="Simplified Arabic" w:hint="cs"/>
          <w:kern w:val="0"/>
          <w:sz w:val="28"/>
          <w:szCs w:val="28"/>
          <w:rtl/>
          <w14:ligatures w14:val="none"/>
        </w:rPr>
        <w:t>أكبر</w:t>
      </w:r>
      <w:r w:rsidRPr="001B4F23">
        <w:rPr>
          <w:rFonts w:ascii="Simplified Arabic" w:eastAsia="Calibri" w:hAnsi="Simplified Arabic" w:cs="Simplified Arabic"/>
          <w:kern w:val="0"/>
          <w:sz w:val="28"/>
          <w:szCs w:val="28"/>
          <w:rtl/>
          <w14:ligatures w14:val="none"/>
        </w:rPr>
        <w:t xml:space="preserve"> قدر ممكن من </w:t>
      </w:r>
      <w:r w:rsidRPr="001B4F23">
        <w:rPr>
          <w:rFonts w:ascii="Simplified Arabic" w:eastAsia="Calibri" w:hAnsi="Simplified Arabic" w:cs="Simplified Arabic" w:hint="cs"/>
          <w:kern w:val="0"/>
          <w:sz w:val="28"/>
          <w:szCs w:val="28"/>
          <w:rtl/>
          <w14:ligatures w14:val="none"/>
        </w:rPr>
        <w:t>الارباح</w:t>
      </w:r>
      <w:r w:rsidRPr="001B4F23">
        <w:rPr>
          <w:rFonts w:ascii="Simplified Arabic" w:eastAsia="Calibri" w:hAnsi="Simplified Arabic" w:cs="Simplified Arabic"/>
          <w:kern w:val="0"/>
          <w:sz w:val="28"/>
          <w:szCs w:val="28"/>
          <w:rtl/>
          <w14:ligatures w14:val="none"/>
        </w:rPr>
        <w:t xml:space="preserve"> عن طريق إعادة اقراض الودائع على شكل </w:t>
      </w:r>
      <w:r w:rsidRPr="001B4F23">
        <w:rPr>
          <w:rFonts w:ascii="Simplified Arabic" w:eastAsia="Calibri" w:hAnsi="Simplified Arabic" w:cs="Simplified Arabic" w:hint="cs"/>
          <w:kern w:val="0"/>
          <w:sz w:val="28"/>
          <w:szCs w:val="28"/>
          <w:rtl/>
          <w14:ligatures w14:val="none"/>
        </w:rPr>
        <w:t>تسهيلات</w:t>
      </w:r>
      <w:r w:rsidRPr="001B4F23">
        <w:rPr>
          <w:rFonts w:ascii="Simplified Arabic" w:eastAsia="Calibri" w:hAnsi="Simplified Arabic" w:cs="Simplified Arabic"/>
          <w:kern w:val="0"/>
          <w:sz w:val="28"/>
          <w:szCs w:val="28"/>
          <w:rtl/>
          <w14:ligatures w14:val="none"/>
        </w:rPr>
        <w:t xml:space="preserve"> ائتمانية، </w:t>
      </w:r>
      <w:r w:rsidRPr="001B4F23">
        <w:rPr>
          <w:rFonts w:ascii="Simplified Arabic" w:eastAsia="Calibri" w:hAnsi="Simplified Arabic" w:cs="Simplified Arabic" w:hint="cs"/>
          <w:kern w:val="0"/>
          <w:sz w:val="28"/>
          <w:szCs w:val="28"/>
          <w:rtl/>
          <w14:ligatures w14:val="none"/>
        </w:rPr>
        <w:t>وبسبب عملية</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الاقراض</w:t>
      </w:r>
      <w:r w:rsidRPr="001B4F23">
        <w:rPr>
          <w:rFonts w:ascii="Simplified Arabic" w:eastAsia="Calibri" w:hAnsi="Simplified Arabic" w:cs="Simplified Arabic"/>
          <w:kern w:val="0"/>
          <w:sz w:val="28"/>
          <w:szCs w:val="28"/>
          <w:rtl/>
          <w14:ligatures w14:val="none"/>
        </w:rPr>
        <w:t xml:space="preserve"> هذه تتعرض البنوك التجارية إلى مخاطر مصرفية ومن أمثلتها: مخاطر </w:t>
      </w:r>
      <w:r w:rsidRPr="001B4F23">
        <w:rPr>
          <w:rFonts w:ascii="Simplified Arabic" w:eastAsia="Calibri" w:hAnsi="Simplified Arabic" w:cs="Simplified Arabic" w:hint="cs"/>
          <w:kern w:val="0"/>
          <w:sz w:val="28"/>
          <w:szCs w:val="28"/>
          <w:rtl/>
          <w14:ligatures w14:val="none"/>
        </w:rPr>
        <w:t>الاقتصاد</w:t>
      </w:r>
      <w:r w:rsidRPr="001B4F23">
        <w:rPr>
          <w:rFonts w:ascii="Simplified Arabic" w:eastAsia="Calibri" w:hAnsi="Simplified Arabic" w:cs="Simplified Arabic"/>
          <w:kern w:val="0"/>
          <w:sz w:val="28"/>
          <w:szCs w:val="28"/>
          <w:rtl/>
          <w14:ligatures w14:val="none"/>
        </w:rPr>
        <w:t xml:space="preserve"> الكلي، مخاطر البلد، مخاطر السياسية، مخاطر </w:t>
      </w:r>
      <w:r w:rsidRPr="001B4F23">
        <w:rPr>
          <w:rFonts w:ascii="Simplified Arabic" w:eastAsia="Calibri" w:hAnsi="Simplified Arabic" w:cs="Simplified Arabic" w:hint="cs"/>
          <w:kern w:val="0"/>
          <w:sz w:val="28"/>
          <w:szCs w:val="28"/>
          <w:rtl/>
          <w14:ligatures w14:val="none"/>
        </w:rPr>
        <w:t>الائتمان (</w:t>
      </w:r>
      <w:r w:rsidRPr="001B4F23">
        <w:rPr>
          <w:rFonts w:ascii="Simplified Arabic" w:eastAsia="Calibri" w:hAnsi="Simplified Arabic" w:cs="Simplified Arabic"/>
          <w:kern w:val="0"/>
          <w:sz w:val="28"/>
          <w:szCs w:val="28"/>
          <w:rtl/>
          <w14:ligatures w14:val="none"/>
        </w:rPr>
        <w:t>السهلي</w:t>
      </w:r>
      <w:r w:rsidRPr="001B4F23">
        <w:rPr>
          <w:rFonts w:ascii="Simplified Arabic" w:eastAsia="Calibri" w:hAnsi="Simplified Arabic" w:cs="Simplified Arabic" w:hint="cs"/>
          <w:kern w:val="0"/>
          <w:sz w:val="28"/>
          <w:szCs w:val="28"/>
          <w:rtl/>
          <w14:ligatures w14:val="none"/>
        </w:rPr>
        <w:t>، 2009).</w:t>
      </w:r>
    </w:p>
    <w:p w14:paraId="30CEEE15" w14:textId="77777777" w:rsidR="001B4F23" w:rsidRPr="001B4F23" w:rsidRDefault="001B4F23" w:rsidP="001B4F23">
      <w:pPr>
        <w:spacing w:line="276"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lang w:bidi="ar-DZ"/>
          <w14:ligatures w14:val="none"/>
        </w:rPr>
        <w:t xml:space="preserve">غير أن التطورات المستمرة التي حدثت على هذا القطاع، ودرجة انفتاح الأسواق على بعضها بعد ظهور العولمة، ودرجة التقدم التكنولوجي التي بلغها القطاع المصرفي، جعلت منه القطاع الأكثر عرضة للمخاطر، مما جعل هذه الأخيرة تشكل تحديا كبيرا بالنسبة للبنوك </w:t>
      </w:r>
      <w:r w:rsidRPr="001B4F23">
        <w:rPr>
          <w:rFonts w:ascii="Simplified Arabic" w:eastAsia="Calibri" w:hAnsi="Simplified Arabic" w:cs="Simplified Arabic" w:hint="cs"/>
          <w:kern w:val="0"/>
          <w:sz w:val="28"/>
          <w:szCs w:val="28"/>
          <w:rtl/>
          <w:lang w:bidi="ar-DZ"/>
          <w14:ligatures w14:val="none"/>
        </w:rPr>
        <w:t xml:space="preserve">التجارية </w:t>
      </w:r>
      <w:r w:rsidRPr="001B4F23">
        <w:rPr>
          <w:rFonts w:ascii="Simplified Arabic" w:eastAsia="Calibri" w:hAnsi="Simplified Arabic" w:cs="Simplified Arabic"/>
          <w:kern w:val="0"/>
          <w:sz w:val="28"/>
          <w:szCs w:val="28"/>
          <w:rtl/>
          <w:lang w:bidi="ar-DZ"/>
          <w14:ligatures w14:val="none"/>
        </w:rPr>
        <w:t xml:space="preserve">، كما أن البنوك لا تستطيع تجنب المخاطر التي تعترض نشاطها بشكل تام لأن ذلك أمر مستحيل بالإضافة إلى أن البنك تزداد عوائده عند زيادة المخاطر، مما دفع بمديري البنوك والسلطات </w:t>
      </w:r>
      <w:r w:rsidRPr="001B4F23">
        <w:rPr>
          <w:rFonts w:ascii="Simplified Arabic" w:eastAsia="Calibri" w:hAnsi="Simplified Arabic" w:cs="Simplified Arabic"/>
          <w:kern w:val="0"/>
          <w:sz w:val="28"/>
          <w:szCs w:val="28"/>
          <w:rtl/>
          <w:lang w:bidi="ar-DZ"/>
          <w14:ligatures w14:val="none"/>
        </w:rPr>
        <w:lastRenderedPageBreak/>
        <w:t>المصرفية إلى البحث عن السبل التي تمكن من تخفيض الآثار السلبية لها، ومن هنا ظهرت إدارة المخاطر التي أصبحت تلعب دورا رئيسيا في نشاط البنوك، حيث خصصت هذه الأخيرة إدارة مهمتها السيطرة على المخاطر عند مستوى مقبول بما يحقق أعلى عائد، بل وأن تحقيق البنك الأداء جيد أصبح مقترنا بمستوى المخاطر التي يتحملها البنك</w:t>
      </w:r>
      <w:r w:rsidRPr="001B4F23">
        <w:rPr>
          <w:rFonts w:ascii="Simplified Arabic" w:eastAsia="Calibri" w:hAnsi="Simplified Arabic" w:cs="Simplified Arabic" w:hint="cs"/>
          <w:kern w:val="0"/>
          <w:sz w:val="28"/>
          <w:szCs w:val="28"/>
          <w:rtl/>
          <w:lang w:bidi="ar-DZ"/>
          <w14:ligatures w14:val="none"/>
        </w:rPr>
        <w:t xml:space="preserve">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السهلي</w:t>
      </w:r>
      <w:r w:rsidRPr="001B4F23">
        <w:rPr>
          <w:rFonts w:ascii="Simplified Arabic" w:eastAsia="Calibri" w:hAnsi="Simplified Arabic" w:cs="Simplified Arabic" w:hint="cs"/>
          <w:kern w:val="0"/>
          <w:sz w:val="28"/>
          <w:szCs w:val="28"/>
          <w:rtl/>
          <w14:ligatures w14:val="none"/>
        </w:rPr>
        <w:t>، 2009).</w:t>
      </w:r>
    </w:p>
    <w:p w14:paraId="0D905AA6" w14:textId="77777777" w:rsidR="001B4F23" w:rsidRPr="001B4F23" w:rsidRDefault="001B4F23" w:rsidP="001B4F23">
      <w:pPr>
        <w:spacing w:line="276" w:lineRule="auto"/>
        <w:ind w:firstLine="282"/>
        <w:jc w:val="both"/>
        <w:rPr>
          <w:rFonts w:ascii="Simplified Arabic" w:eastAsia="Calibri" w:hAnsi="Simplified Arabic" w:cs="Simplified Arabic"/>
          <w:kern w:val="0"/>
          <w:sz w:val="28"/>
          <w:szCs w:val="28"/>
          <w:rtl/>
          <w:lang w:bidi="ar-DZ"/>
          <w14:ligatures w14:val="none"/>
        </w:rPr>
      </w:pPr>
      <w:r w:rsidRPr="001B4F23">
        <w:rPr>
          <w:rFonts w:ascii="Simplified Arabic" w:eastAsia="Calibri" w:hAnsi="Simplified Arabic" w:cs="Simplified Arabic"/>
          <w:kern w:val="0"/>
          <w:sz w:val="28"/>
          <w:szCs w:val="28"/>
          <w:rtl/>
          <w:lang w:bidi="ar-DZ"/>
          <w14:ligatures w14:val="none"/>
        </w:rPr>
        <w:t xml:space="preserve">تعتبر إدارة المخاطر أسلوبا استراتيجيا فعالا لحماية ووقاية الموارد وبالتالي تحسين الأداء في المصارف. حيث يعتبر الأداء من أهم الأسس التي توفر اعتبارات ومنطلقات هامة من أجل إحداث التطوير وتحقيق الارتقاء </w:t>
      </w:r>
      <w:r w:rsidRPr="001B4F23">
        <w:rPr>
          <w:rFonts w:ascii="Simplified Arabic" w:eastAsia="Calibri" w:hAnsi="Simplified Arabic" w:cs="Simplified Arabic" w:hint="cs"/>
          <w:kern w:val="0"/>
          <w:sz w:val="28"/>
          <w:szCs w:val="28"/>
          <w:rtl/>
          <w:lang w:bidi="ar-DZ"/>
          <w14:ligatures w14:val="none"/>
        </w:rPr>
        <w:t>بالإنجازات</w:t>
      </w:r>
      <w:r w:rsidRPr="001B4F23">
        <w:rPr>
          <w:rFonts w:ascii="Simplified Arabic" w:eastAsia="Calibri" w:hAnsi="Simplified Arabic" w:cs="Simplified Arabic"/>
          <w:kern w:val="0"/>
          <w:sz w:val="28"/>
          <w:szCs w:val="28"/>
          <w:rtl/>
          <w:lang w:bidi="ar-DZ"/>
          <w14:ligatures w14:val="none"/>
        </w:rPr>
        <w:t xml:space="preserve"> لكافة المؤسسات بأنماطها، الأمر الذي يتطلب ضرورة توافر الأدوات</w:t>
      </w:r>
      <w:r w:rsidRPr="001B4F23">
        <w:rPr>
          <w:rFonts w:ascii="Simplified Arabic" w:eastAsia="Calibri" w:hAnsi="Simplified Arabic" w:cs="Simplified Arabic" w:hint="cs"/>
          <w:kern w:val="0"/>
          <w:sz w:val="28"/>
          <w:szCs w:val="28"/>
          <w:rtl/>
          <w:lang w:bidi="ar-DZ"/>
          <w14:ligatures w14:val="none"/>
        </w:rPr>
        <w:t xml:space="preserve"> </w:t>
      </w:r>
      <w:r w:rsidRPr="001B4F23">
        <w:rPr>
          <w:rFonts w:ascii="Simplified Arabic" w:eastAsia="Calibri" w:hAnsi="Simplified Arabic" w:cs="Simplified Arabic"/>
          <w:kern w:val="0"/>
          <w:sz w:val="28"/>
          <w:szCs w:val="28"/>
          <w:rtl/>
          <w:lang w:bidi="ar-DZ"/>
          <w14:ligatures w14:val="none"/>
        </w:rPr>
        <w:t>التي تستطيع المؤسسات من خلالها القيام بذلك</w:t>
      </w:r>
      <w:r w:rsidRPr="001B4F23">
        <w:rPr>
          <w:rFonts w:ascii="Simplified Arabic" w:eastAsia="Calibri" w:hAnsi="Simplified Arabic" w:cs="Simplified Arabic" w:hint="cs"/>
          <w:kern w:val="0"/>
          <w:sz w:val="28"/>
          <w:szCs w:val="28"/>
          <w:rtl/>
          <w:lang w:bidi="ar-DZ"/>
          <w14:ligatures w14:val="none"/>
        </w:rPr>
        <w:t xml:space="preserve">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عثمان</w:t>
      </w:r>
      <w:r w:rsidRPr="001B4F23">
        <w:rPr>
          <w:rFonts w:ascii="Simplified Arabic" w:eastAsia="Calibri" w:hAnsi="Simplified Arabic" w:cs="Simplified Arabic" w:hint="cs"/>
          <w:kern w:val="0"/>
          <w:sz w:val="28"/>
          <w:szCs w:val="28"/>
          <w:rtl/>
          <w14:ligatures w14:val="none"/>
        </w:rPr>
        <w:t>، 2008).</w:t>
      </w:r>
    </w:p>
    <w:p w14:paraId="75F23C90" w14:textId="77777777" w:rsidR="001B4F23" w:rsidRPr="001B4F23" w:rsidRDefault="001B4F23" w:rsidP="001B4F23">
      <w:pPr>
        <w:spacing w:line="276" w:lineRule="auto"/>
        <w:ind w:firstLine="282"/>
        <w:jc w:val="both"/>
        <w:rPr>
          <w:rFonts w:ascii="Simplified Arabic" w:eastAsia="Calibri" w:hAnsi="Simplified Arabic" w:cs="Simplified Arabic"/>
          <w:kern w:val="0"/>
          <w:sz w:val="28"/>
          <w:szCs w:val="28"/>
          <w:rtl/>
          <w:lang w:bidi="ar-DZ"/>
          <w14:ligatures w14:val="none"/>
        </w:rPr>
      </w:pPr>
      <w:r w:rsidRPr="001B4F23">
        <w:rPr>
          <w:rFonts w:ascii="Simplified Arabic" w:eastAsia="Calibri" w:hAnsi="Simplified Arabic" w:cs="Simplified Arabic" w:hint="cs"/>
          <w:kern w:val="0"/>
          <w:sz w:val="28"/>
          <w:szCs w:val="28"/>
          <w:rtl/>
          <w14:ligatures w14:val="none"/>
        </w:rPr>
        <w:t>إن عملية تقييم الأداء المالي للبنوك التجارية حظي</w:t>
      </w:r>
      <w:r w:rsidRPr="001B4F23">
        <w:rPr>
          <w:rFonts w:ascii="Simplified Arabic" w:eastAsia="Calibri" w:hAnsi="Simplified Arabic" w:cs="Simplified Arabic" w:hint="eastAsia"/>
          <w:kern w:val="0"/>
          <w:sz w:val="28"/>
          <w:szCs w:val="28"/>
          <w:rtl/>
          <w14:ligatures w14:val="none"/>
        </w:rPr>
        <w:t>ت</w:t>
      </w:r>
      <w:r w:rsidRPr="001B4F23">
        <w:rPr>
          <w:rFonts w:ascii="Simplified Arabic" w:eastAsia="Calibri" w:hAnsi="Simplified Arabic" w:cs="Simplified Arabic" w:hint="cs"/>
          <w:kern w:val="0"/>
          <w:sz w:val="28"/>
          <w:szCs w:val="28"/>
          <w:rtl/>
          <w14:ligatures w14:val="none"/>
        </w:rPr>
        <w:t xml:space="preserve"> باهتمام كبير من الملاك وايضاً من قبل المودعين</w:t>
      </w:r>
      <w:r w:rsidRPr="001B4F23">
        <w:rPr>
          <w:rFonts w:ascii="Simplified Arabic" w:eastAsia="Calibri" w:hAnsi="Simplified Arabic" w:cs="Simplified Arabic"/>
          <w:kern w:val="0"/>
          <w:sz w:val="28"/>
          <w:szCs w:val="28"/>
          <w:rtl/>
          <w14:ligatures w14:val="none"/>
        </w:rPr>
        <w:t>،</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و</w:t>
      </w:r>
      <w:r w:rsidRPr="001B4F23">
        <w:rPr>
          <w:rFonts w:ascii="Simplified Arabic" w:eastAsia="Calibri" w:hAnsi="Simplified Arabic" w:cs="Simplified Arabic" w:hint="cs"/>
          <w:kern w:val="0"/>
          <w:sz w:val="28"/>
          <w:szCs w:val="28"/>
          <w:rtl/>
          <w14:ligatures w14:val="none"/>
        </w:rPr>
        <w:t>نتيجة لذلك فقد</w:t>
      </w:r>
      <w:r w:rsidRPr="001B4F23">
        <w:rPr>
          <w:rFonts w:ascii="Simplified Arabic" w:eastAsia="Calibri" w:hAnsi="Simplified Arabic" w:cs="Simplified Arabic"/>
          <w:kern w:val="0"/>
          <w:sz w:val="28"/>
          <w:szCs w:val="28"/>
          <w:rtl/>
          <w14:ligatures w14:val="none"/>
        </w:rPr>
        <w:t xml:space="preserve"> تم التوصل الى </w:t>
      </w:r>
      <w:r w:rsidRPr="001B4F23">
        <w:rPr>
          <w:rFonts w:ascii="Simplified Arabic" w:eastAsia="Calibri" w:hAnsi="Simplified Arabic" w:cs="Simplified Arabic" w:hint="cs"/>
          <w:kern w:val="0"/>
          <w:sz w:val="28"/>
          <w:szCs w:val="28"/>
          <w:rtl/>
          <w14:ligatures w14:val="none"/>
        </w:rPr>
        <w:t>العديد</w:t>
      </w:r>
      <w:r w:rsidRPr="001B4F23">
        <w:rPr>
          <w:rFonts w:ascii="Simplified Arabic" w:eastAsia="Calibri" w:hAnsi="Simplified Arabic" w:cs="Simplified Arabic"/>
          <w:kern w:val="0"/>
          <w:sz w:val="28"/>
          <w:szCs w:val="28"/>
          <w:rtl/>
          <w14:ligatures w14:val="none"/>
        </w:rPr>
        <w:t xml:space="preserve"> من النسب والمؤشرات المالية التي </w:t>
      </w:r>
      <w:r w:rsidRPr="001B4F23">
        <w:rPr>
          <w:rFonts w:ascii="Simplified Arabic" w:eastAsia="Calibri" w:hAnsi="Simplified Arabic" w:cs="Simplified Arabic" w:hint="cs"/>
          <w:kern w:val="0"/>
          <w:sz w:val="28"/>
          <w:szCs w:val="28"/>
          <w:rtl/>
          <w14:ligatures w14:val="none"/>
        </w:rPr>
        <w:t>بإمكانها</w:t>
      </w:r>
      <w:r w:rsidRPr="001B4F23">
        <w:rPr>
          <w:rFonts w:ascii="Simplified Arabic" w:eastAsia="Calibri" w:hAnsi="Simplified Arabic" w:cs="Simplified Arabic"/>
          <w:kern w:val="0"/>
          <w:sz w:val="28"/>
          <w:szCs w:val="28"/>
          <w:rtl/>
          <w14:ligatures w14:val="none"/>
        </w:rPr>
        <w:t xml:space="preserve"> قياس</w:t>
      </w:r>
      <w:r w:rsidRPr="001B4F23">
        <w:rPr>
          <w:rFonts w:ascii="Simplified Arabic" w:eastAsia="Calibri" w:hAnsi="Simplified Arabic" w:cs="Simplified Arabic" w:hint="cs"/>
          <w:kern w:val="0"/>
          <w:sz w:val="28"/>
          <w:szCs w:val="28"/>
          <w:rtl/>
          <w14:ligatures w14:val="none"/>
        </w:rPr>
        <w:t xml:space="preserve"> الأرباح</w:t>
      </w:r>
      <w:r w:rsidRPr="001B4F23">
        <w:rPr>
          <w:rFonts w:ascii="Simplified Arabic" w:eastAsia="Calibri" w:hAnsi="Simplified Arabic" w:cs="Simplified Arabic"/>
          <w:kern w:val="0"/>
          <w:sz w:val="28"/>
          <w:szCs w:val="28"/>
          <w:rtl/>
          <w14:ligatures w14:val="none"/>
        </w:rPr>
        <w:t xml:space="preserve"> المحققة والمخاطر التي تحملها البنك لتحقيق تلك </w:t>
      </w:r>
      <w:r w:rsidRPr="001B4F23">
        <w:rPr>
          <w:rFonts w:ascii="Simplified Arabic" w:eastAsia="Calibri" w:hAnsi="Simplified Arabic" w:cs="Simplified Arabic" w:hint="cs"/>
          <w:kern w:val="0"/>
          <w:sz w:val="28"/>
          <w:szCs w:val="28"/>
          <w:rtl/>
          <w14:ligatures w14:val="none"/>
        </w:rPr>
        <w:t>الأرباح</w:t>
      </w:r>
      <w:r w:rsidRPr="001B4F23">
        <w:rPr>
          <w:rFonts w:ascii="Simplified Arabic" w:eastAsia="Calibri" w:hAnsi="Simplified Arabic" w:cs="Simplified Arabic"/>
          <w:kern w:val="0"/>
          <w:sz w:val="28"/>
          <w:szCs w:val="28"/>
          <w:rtl/>
          <w14:ligatures w14:val="none"/>
        </w:rPr>
        <w:t xml:space="preserve">، حيث يتم </w:t>
      </w:r>
      <w:r w:rsidRPr="001B4F23">
        <w:rPr>
          <w:rFonts w:ascii="Simplified Arabic" w:eastAsia="Calibri" w:hAnsi="Simplified Arabic" w:cs="Simplified Arabic" w:hint="cs"/>
          <w:kern w:val="0"/>
          <w:sz w:val="28"/>
          <w:szCs w:val="28"/>
          <w:rtl/>
          <w14:ligatures w14:val="none"/>
        </w:rPr>
        <w:t xml:space="preserve">الاستعانة أيضا </w:t>
      </w:r>
      <w:r w:rsidRPr="001B4F23">
        <w:rPr>
          <w:rFonts w:ascii="Simplified Arabic" w:eastAsia="Calibri" w:hAnsi="Simplified Arabic" w:cs="Simplified Arabic"/>
          <w:kern w:val="0"/>
          <w:sz w:val="28"/>
          <w:szCs w:val="28"/>
          <w:rtl/>
          <w14:ligatures w14:val="none"/>
        </w:rPr>
        <w:t xml:space="preserve">بالقوائم المالية </w:t>
      </w:r>
      <w:r w:rsidRPr="001B4F23">
        <w:rPr>
          <w:rFonts w:ascii="Simplified Arabic" w:eastAsia="Calibri" w:hAnsi="Simplified Arabic" w:cs="Simplified Arabic" w:hint="cs"/>
          <w:kern w:val="0"/>
          <w:sz w:val="28"/>
          <w:szCs w:val="28"/>
          <w:rtl/>
          <w14:ligatures w14:val="none"/>
        </w:rPr>
        <w:t>للبنوك والتي يمكن من خلالها رسم</w:t>
      </w:r>
      <w:r w:rsidRPr="001B4F23">
        <w:rPr>
          <w:rFonts w:ascii="Simplified Arabic" w:eastAsia="Calibri" w:hAnsi="Simplified Arabic" w:cs="Simplified Arabic"/>
          <w:kern w:val="0"/>
          <w:sz w:val="28"/>
          <w:szCs w:val="28"/>
          <w:rtl/>
          <w14:ligatures w14:val="none"/>
        </w:rPr>
        <w:t xml:space="preserve"> الخطط </w:t>
      </w:r>
      <w:r w:rsidRPr="001B4F23">
        <w:rPr>
          <w:rFonts w:ascii="Simplified Arabic" w:eastAsia="Calibri" w:hAnsi="Simplified Arabic" w:cs="Simplified Arabic" w:hint="cs"/>
          <w:kern w:val="0"/>
          <w:sz w:val="28"/>
          <w:szCs w:val="28"/>
          <w:rtl/>
          <w14:ligatures w14:val="none"/>
        </w:rPr>
        <w:t>ال</w:t>
      </w:r>
      <w:r w:rsidRPr="001B4F23">
        <w:rPr>
          <w:rFonts w:ascii="Simplified Arabic" w:eastAsia="Calibri" w:hAnsi="Simplified Arabic" w:cs="Simplified Arabic"/>
          <w:kern w:val="0"/>
          <w:sz w:val="28"/>
          <w:szCs w:val="28"/>
          <w:rtl/>
          <w14:ligatures w14:val="none"/>
        </w:rPr>
        <w:t>مستقبلية للبنك</w:t>
      </w:r>
      <w:r w:rsidRPr="001B4F23">
        <w:rPr>
          <w:rFonts w:ascii="Simplified Arabic" w:eastAsia="Calibri" w:hAnsi="Simplified Arabic" w:cs="Simplified Arabic" w:hint="cs"/>
          <w:kern w:val="0"/>
          <w:sz w:val="28"/>
          <w:szCs w:val="28"/>
          <w:rtl/>
          <w14:ligatures w14:val="none"/>
        </w:rPr>
        <w:t>.</w:t>
      </w:r>
    </w:p>
    <w:p w14:paraId="690A4B3C" w14:textId="77777777" w:rsidR="001B4F23" w:rsidRPr="001B4F23" w:rsidRDefault="001B4F23" w:rsidP="001B4F23">
      <w:pPr>
        <w:keepNext/>
        <w:keepLines/>
        <w:spacing w:before="360" w:after="80" w:line="278" w:lineRule="auto"/>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0" w:name="_Toc172067116"/>
      <w:bookmarkStart w:id="1" w:name="_Toc180687855"/>
      <w:r w:rsidRPr="001B4F23">
        <w:rPr>
          <w:rFonts w:asciiTheme="majorHAnsi" w:eastAsia="Times New Roman" w:hAnsiTheme="majorHAnsi" w:cs="Simplified Arabic"/>
          <w:bCs/>
          <w:color w:val="2F5496" w:themeColor="accent1" w:themeShade="BF"/>
          <w:kern w:val="0"/>
          <w:sz w:val="40"/>
          <w:szCs w:val="36"/>
          <w:rtl/>
          <w:lang w:bidi="ar-EG"/>
          <w14:ligatures w14:val="none"/>
        </w:rPr>
        <w:t>مشكلة الدراسة</w:t>
      </w:r>
      <w:r w:rsidRPr="001B4F23">
        <w:rPr>
          <w:rFonts w:asciiTheme="majorHAnsi" w:eastAsia="Times New Roman" w:hAnsiTheme="majorHAnsi" w:cs="Simplified Arabic" w:hint="cs"/>
          <w:bCs/>
          <w:color w:val="2F5496" w:themeColor="accent1" w:themeShade="BF"/>
          <w:kern w:val="0"/>
          <w:sz w:val="40"/>
          <w:szCs w:val="36"/>
          <w:rtl/>
          <w:lang w:bidi="ar-EG"/>
          <w14:ligatures w14:val="none"/>
        </w:rPr>
        <w:t>:</w:t>
      </w:r>
      <w:bookmarkEnd w:id="0"/>
      <w:bookmarkEnd w:id="1"/>
    </w:p>
    <w:p w14:paraId="4AF51E6E" w14:textId="77777777" w:rsidR="001B4F23" w:rsidRPr="001B4F23" w:rsidRDefault="001B4F23" w:rsidP="001B4F23">
      <w:pPr>
        <w:spacing w:line="276"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يعد موضوع ادارة المخاطر من الموضوعات التي استحوذت على اهتمام المؤسسات المالية</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 xml:space="preserve">والمصرفية، وذلك لما شهدته الصناعة المالية والمصرفية من </w:t>
      </w:r>
      <w:r w:rsidRPr="001B4F23">
        <w:rPr>
          <w:rFonts w:ascii="Simplified Arabic" w:eastAsia="Calibri" w:hAnsi="Simplified Arabic" w:cs="Simplified Arabic" w:hint="cs"/>
          <w:kern w:val="0"/>
          <w:sz w:val="28"/>
          <w:szCs w:val="28"/>
          <w:rtl/>
          <w14:ligatures w14:val="none"/>
        </w:rPr>
        <w:t>مشكلات</w:t>
      </w:r>
      <w:r w:rsidRPr="001B4F23">
        <w:rPr>
          <w:rFonts w:ascii="Simplified Arabic" w:eastAsia="Calibri" w:hAnsi="Simplified Arabic" w:cs="Simplified Arabic"/>
          <w:kern w:val="0"/>
          <w:sz w:val="28"/>
          <w:szCs w:val="28"/>
          <w:rtl/>
          <w14:ligatures w14:val="none"/>
        </w:rPr>
        <w:t xml:space="preserve"> وأزمات مالية أدت</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الى إعسار أو إفل</w:t>
      </w:r>
      <w:r w:rsidRPr="001B4F23">
        <w:rPr>
          <w:rFonts w:ascii="Simplified Arabic" w:eastAsia="Calibri" w:hAnsi="Simplified Arabic" w:cs="Simplified Arabic" w:hint="cs"/>
          <w:kern w:val="0"/>
          <w:sz w:val="28"/>
          <w:szCs w:val="28"/>
          <w:rtl/>
          <w14:ligatures w14:val="none"/>
        </w:rPr>
        <w:t>ا</w:t>
      </w:r>
      <w:r w:rsidRPr="001B4F23">
        <w:rPr>
          <w:rFonts w:ascii="Simplified Arabic" w:eastAsia="Calibri" w:hAnsi="Simplified Arabic" w:cs="Simplified Arabic"/>
          <w:kern w:val="0"/>
          <w:sz w:val="28"/>
          <w:szCs w:val="28"/>
          <w:rtl/>
          <w14:ligatures w14:val="none"/>
        </w:rPr>
        <w:t>س العديد منها، كما ان تزايد العولمة المالية والمصرفية وتشابك</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 xml:space="preserve">المؤسسات المصرفية مع بعضها بدرجة كبيرة </w:t>
      </w:r>
      <w:r w:rsidRPr="001B4F23">
        <w:rPr>
          <w:rFonts w:ascii="Simplified Arabic" w:eastAsia="Calibri" w:hAnsi="Simplified Arabic" w:cs="Simplified Arabic" w:hint="cs"/>
          <w:kern w:val="0"/>
          <w:sz w:val="28"/>
          <w:szCs w:val="28"/>
          <w:rtl/>
          <w14:ligatures w14:val="none"/>
        </w:rPr>
        <w:t>وانخراطها</w:t>
      </w:r>
      <w:r w:rsidRPr="001B4F23">
        <w:rPr>
          <w:rFonts w:ascii="Simplified Arabic" w:eastAsia="Calibri" w:hAnsi="Simplified Arabic" w:cs="Simplified Arabic"/>
          <w:kern w:val="0"/>
          <w:sz w:val="28"/>
          <w:szCs w:val="28"/>
          <w:rtl/>
          <w14:ligatures w14:val="none"/>
        </w:rPr>
        <w:t xml:space="preserve"> في </w:t>
      </w:r>
      <w:r w:rsidRPr="001B4F23">
        <w:rPr>
          <w:rFonts w:ascii="Simplified Arabic" w:eastAsia="Calibri" w:hAnsi="Simplified Arabic" w:cs="Simplified Arabic" w:hint="cs"/>
          <w:kern w:val="0"/>
          <w:sz w:val="28"/>
          <w:szCs w:val="28"/>
          <w:rtl/>
          <w14:ligatures w14:val="none"/>
        </w:rPr>
        <w:t>الأسواق</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المالية،</w:t>
      </w:r>
      <w:r w:rsidRPr="001B4F23">
        <w:rPr>
          <w:rFonts w:ascii="Simplified Arabic" w:eastAsia="Calibri" w:hAnsi="Simplified Arabic" w:cs="Simplified Arabic"/>
          <w:kern w:val="0"/>
          <w:sz w:val="28"/>
          <w:szCs w:val="28"/>
          <w:rtl/>
          <w14:ligatures w14:val="none"/>
        </w:rPr>
        <w:t xml:space="preserve"> كل هذه ا</w:t>
      </w:r>
      <w:r w:rsidRPr="001B4F23">
        <w:rPr>
          <w:rFonts w:ascii="Simplified Arabic" w:eastAsia="Calibri" w:hAnsi="Simplified Arabic" w:cs="Simplified Arabic" w:hint="cs"/>
          <w:kern w:val="0"/>
          <w:sz w:val="28"/>
          <w:szCs w:val="28"/>
          <w:rtl/>
          <w14:ligatures w14:val="none"/>
        </w:rPr>
        <w:t>لا</w:t>
      </w:r>
      <w:r w:rsidRPr="001B4F23">
        <w:rPr>
          <w:rFonts w:ascii="Simplified Arabic" w:eastAsia="Calibri" w:hAnsi="Simplified Arabic" w:cs="Simplified Arabic"/>
          <w:kern w:val="0"/>
          <w:sz w:val="28"/>
          <w:szCs w:val="28"/>
          <w:rtl/>
          <w14:ligatures w14:val="none"/>
        </w:rPr>
        <w:t>سباب أدت بالنتيجة الى زياد</w:t>
      </w:r>
      <w:r w:rsidRPr="001B4F23">
        <w:rPr>
          <w:rFonts w:ascii="Simplified Arabic" w:eastAsia="Calibri" w:hAnsi="Simplified Arabic" w:cs="Simplified Arabic" w:hint="cs"/>
          <w:kern w:val="0"/>
          <w:sz w:val="28"/>
          <w:szCs w:val="28"/>
          <w:rtl/>
          <w14:ligatures w14:val="none"/>
        </w:rPr>
        <w:t xml:space="preserve">ة </w:t>
      </w:r>
      <w:r w:rsidRPr="001B4F23">
        <w:rPr>
          <w:rFonts w:ascii="Simplified Arabic" w:eastAsia="Calibri" w:hAnsi="Simplified Arabic" w:cs="Simplified Arabic"/>
          <w:kern w:val="0"/>
          <w:sz w:val="28"/>
          <w:szCs w:val="28"/>
          <w:rtl/>
          <w14:ligatures w14:val="none"/>
        </w:rPr>
        <w:t>المخاطر المالية،</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 xml:space="preserve">لذلك </w:t>
      </w:r>
      <w:r w:rsidRPr="001B4F23">
        <w:rPr>
          <w:rFonts w:ascii="Simplified Arabic" w:eastAsia="Calibri" w:hAnsi="Simplified Arabic" w:cs="Simplified Arabic" w:hint="cs"/>
          <w:kern w:val="0"/>
          <w:sz w:val="28"/>
          <w:szCs w:val="28"/>
          <w:rtl/>
          <w14:ligatures w14:val="none"/>
        </w:rPr>
        <w:t xml:space="preserve">لابد </w:t>
      </w:r>
      <w:r w:rsidRPr="001B4F23">
        <w:rPr>
          <w:rFonts w:ascii="Simplified Arabic" w:eastAsia="Calibri" w:hAnsi="Simplified Arabic" w:cs="Simplified Arabic"/>
          <w:kern w:val="0"/>
          <w:sz w:val="28"/>
          <w:szCs w:val="28"/>
          <w:rtl/>
          <w14:ligatures w14:val="none"/>
        </w:rPr>
        <w:t>من دراستها وقياس أثرها</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 xml:space="preserve">على </w:t>
      </w:r>
      <w:r w:rsidRPr="001B4F23">
        <w:rPr>
          <w:rFonts w:ascii="Simplified Arabic" w:eastAsia="Calibri" w:hAnsi="Simplified Arabic" w:cs="Simplified Arabic" w:hint="cs"/>
          <w:kern w:val="0"/>
          <w:sz w:val="28"/>
          <w:szCs w:val="28"/>
          <w:rtl/>
          <w14:ligatures w14:val="none"/>
        </w:rPr>
        <w:t>الاداء</w:t>
      </w:r>
      <w:r w:rsidRPr="001B4F23">
        <w:rPr>
          <w:rFonts w:ascii="Simplified Arabic" w:eastAsia="Calibri" w:hAnsi="Simplified Arabic" w:cs="Simplified Arabic"/>
          <w:kern w:val="0"/>
          <w:sz w:val="28"/>
          <w:szCs w:val="28"/>
          <w:rtl/>
          <w14:ligatures w14:val="none"/>
        </w:rPr>
        <w:t xml:space="preserve"> المالي للبنوك التجارية</w:t>
      </w:r>
      <w:r w:rsidRPr="001B4F23">
        <w:rPr>
          <w:rFonts w:ascii="Simplified Arabic" w:eastAsia="Calibri" w:hAnsi="Simplified Arabic" w:cs="Simplified Arabic" w:hint="cs"/>
          <w:kern w:val="0"/>
          <w:sz w:val="28"/>
          <w:szCs w:val="28"/>
          <w:rtl/>
          <w14:ligatures w14:val="none"/>
        </w:rPr>
        <w:t xml:space="preserve"> بالمملكة العربية السعودية.</w:t>
      </w:r>
    </w:p>
    <w:p w14:paraId="389D2F70" w14:textId="77777777" w:rsidR="001B4F23" w:rsidRPr="001B4F23" w:rsidRDefault="001B4F23" w:rsidP="001B4F23">
      <w:pPr>
        <w:spacing w:line="276" w:lineRule="auto"/>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وعلى ضوء ما سبق </w:t>
      </w:r>
      <w:r w:rsidRPr="001B4F23">
        <w:rPr>
          <w:rFonts w:ascii="Simplified Arabic" w:eastAsia="Calibri" w:hAnsi="Simplified Arabic" w:cs="Simplified Arabic" w:hint="cs"/>
          <w:kern w:val="0"/>
          <w:sz w:val="28"/>
          <w:szCs w:val="28"/>
          <w:rtl/>
          <w14:ligatures w14:val="none"/>
        </w:rPr>
        <w:t>يمكن</w:t>
      </w:r>
      <w:r w:rsidRPr="001B4F23">
        <w:rPr>
          <w:rFonts w:ascii="Simplified Arabic" w:eastAsia="Calibri" w:hAnsi="Simplified Arabic" w:cs="Simplified Arabic"/>
          <w:kern w:val="0"/>
          <w:sz w:val="28"/>
          <w:szCs w:val="28"/>
          <w:rtl/>
          <w14:ligatures w14:val="none"/>
        </w:rPr>
        <w:t xml:space="preserve"> صياغة إشكالية الدراسة </w:t>
      </w:r>
      <w:r w:rsidRPr="001B4F23">
        <w:rPr>
          <w:rFonts w:ascii="Simplified Arabic" w:eastAsia="Calibri" w:hAnsi="Simplified Arabic" w:cs="Simplified Arabic" w:hint="cs"/>
          <w:kern w:val="0"/>
          <w:sz w:val="28"/>
          <w:szCs w:val="28"/>
          <w:rtl/>
          <w14:ligatures w14:val="none"/>
        </w:rPr>
        <w:t>على شكل السؤال التالي:</w:t>
      </w:r>
    </w:p>
    <w:p w14:paraId="0131AE7D" w14:textId="77777777" w:rsidR="001B4F23" w:rsidRPr="001B4F23" w:rsidRDefault="001B4F23" w:rsidP="001B4F23">
      <w:pPr>
        <w:spacing w:line="276" w:lineRule="auto"/>
        <w:jc w:val="both"/>
        <w:rPr>
          <w:rFonts w:ascii="Simplified Arabic" w:eastAsia="Calibri" w:hAnsi="Simplified Arabic" w:cs="Simplified Arabic"/>
          <w:b/>
          <w:bCs/>
          <w:kern w:val="0"/>
          <w:sz w:val="28"/>
          <w:szCs w:val="28"/>
          <w:rtl/>
          <w:lang w:bidi="ar-DZ"/>
          <w14:ligatures w14:val="none"/>
        </w:rPr>
      </w:pPr>
      <w:r w:rsidRPr="001B4F23">
        <w:rPr>
          <w:rFonts w:ascii="Simplified Arabic" w:eastAsia="Calibri" w:hAnsi="Simplified Arabic" w:cs="Simplified Arabic" w:hint="cs"/>
          <w:b/>
          <w:bCs/>
          <w:kern w:val="0"/>
          <w:sz w:val="28"/>
          <w:szCs w:val="28"/>
          <w:rtl/>
          <w14:ligatures w14:val="none"/>
        </w:rPr>
        <w:t>ما ه</w:t>
      </w:r>
      <w:r w:rsidRPr="001B4F23">
        <w:rPr>
          <w:rFonts w:ascii="Simplified Arabic" w:eastAsia="Calibri" w:hAnsi="Simplified Arabic" w:cs="Simplified Arabic" w:hint="eastAsia"/>
          <w:b/>
          <w:bCs/>
          <w:kern w:val="0"/>
          <w:sz w:val="28"/>
          <w:szCs w:val="28"/>
          <w:rtl/>
          <w14:ligatures w14:val="none"/>
        </w:rPr>
        <w:t>و</w:t>
      </w:r>
      <w:r w:rsidRPr="001B4F23">
        <w:rPr>
          <w:rFonts w:ascii="Simplified Arabic" w:eastAsia="Calibri" w:hAnsi="Simplified Arabic" w:cs="Simplified Arabic" w:hint="cs"/>
          <w:b/>
          <w:bCs/>
          <w:kern w:val="0"/>
          <w:sz w:val="28"/>
          <w:szCs w:val="28"/>
          <w:rtl/>
          <w14:ligatures w14:val="none"/>
        </w:rPr>
        <w:t xml:space="preserve"> واقع تطبيق إدارة </w:t>
      </w:r>
      <w:r w:rsidRPr="001B4F23">
        <w:rPr>
          <w:rFonts w:ascii="Simplified Arabic" w:eastAsia="Calibri" w:hAnsi="Simplified Arabic" w:cs="Simplified Arabic"/>
          <w:b/>
          <w:bCs/>
          <w:kern w:val="0"/>
          <w:sz w:val="28"/>
          <w:szCs w:val="28"/>
          <w:rtl/>
          <w:lang w:bidi="ar-DZ"/>
          <w14:ligatures w14:val="none"/>
        </w:rPr>
        <w:t>المخاطر</w:t>
      </w:r>
      <w:r w:rsidRPr="001B4F23">
        <w:rPr>
          <w:rFonts w:ascii="Simplified Arabic" w:eastAsia="Calibri" w:hAnsi="Simplified Arabic" w:cs="Simplified Arabic" w:hint="cs"/>
          <w:b/>
          <w:bCs/>
          <w:kern w:val="0"/>
          <w:sz w:val="28"/>
          <w:szCs w:val="28"/>
          <w:rtl/>
          <w:lang w:bidi="ar-DZ"/>
          <w14:ligatures w14:val="none"/>
        </w:rPr>
        <w:t xml:space="preserve"> ودورها</w:t>
      </w:r>
      <w:r w:rsidRPr="001B4F23">
        <w:rPr>
          <w:rFonts w:ascii="Simplified Arabic" w:eastAsia="Calibri" w:hAnsi="Simplified Arabic" w:cs="Simplified Arabic"/>
          <w:b/>
          <w:bCs/>
          <w:kern w:val="0"/>
          <w:sz w:val="28"/>
          <w:szCs w:val="28"/>
          <w:rtl/>
          <w:lang w:bidi="ar-DZ"/>
          <w14:ligatures w14:val="none"/>
        </w:rPr>
        <w:t xml:space="preserve"> </w:t>
      </w:r>
      <w:r w:rsidRPr="001B4F23">
        <w:rPr>
          <w:rFonts w:ascii="Simplified Arabic" w:eastAsia="Calibri" w:hAnsi="Simplified Arabic" w:cs="Simplified Arabic" w:hint="cs"/>
          <w:b/>
          <w:bCs/>
          <w:kern w:val="0"/>
          <w:sz w:val="28"/>
          <w:szCs w:val="28"/>
          <w:rtl/>
          <w:lang w:bidi="ar-DZ"/>
          <w14:ligatures w14:val="none"/>
        </w:rPr>
        <w:t>في تحسين</w:t>
      </w:r>
      <w:r w:rsidRPr="001B4F23">
        <w:rPr>
          <w:rFonts w:ascii="Simplified Arabic" w:eastAsia="Calibri" w:hAnsi="Simplified Arabic" w:cs="Simplified Arabic"/>
          <w:b/>
          <w:bCs/>
          <w:kern w:val="0"/>
          <w:sz w:val="28"/>
          <w:szCs w:val="28"/>
          <w:rtl/>
          <w:lang w:bidi="ar-DZ"/>
          <w14:ligatures w14:val="none"/>
        </w:rPr>
        <w:t xml:space="preserve"> الأداء</w:t>
      </w:r>
      <w:r w:rsidRPr="001B4F23">
        <w:rPr>
          <w:rFonts w:ascii="Simplified Arabic" w:eastAsia="Calibri" w:hAnsi="Simplified Arabic" w:cs="Simplified Arabic" w:hint="cs"/>
          <w:b/>
          <w:bCs/>
          <w:kern w:val="0"/>
          <w:sz w:val="28"/>
          <w:szCs w:val="28"/>
          <w:rtl/>
          <w:lang w:bidi="ar-DZ"/>
          <w14:ligatures w14:val="none"/>
        </w:rPr>
        <w:t xml:space="preserve"> المالي للبنوك التجارية بالمملكة العربية السعودية؟</w:t>
      </w:r>
    </w:p>
    <w:p w14:paraId="69FF99DF" w14:textId="77777777" w:rsidR="001B4F23" w:rsidRPr="001B4F23" w:rsidRDefault="001B4F23" w:rsidP="001B4F23">
      <w:pPr>
        <w:spacing w:line="480" w:lineRule="auto"/>
        <w:rPr>
          <w:rFonts w:ascii="Sakkal Majalla" w:eastAsia="Calibri" w:hAnsi="Sakkal Majalla" w:cs="Sakkal Majalla"/>
          <w:kern w:val="0"/>
          <w:sz w:val="28"/>
          <w:szCs w:val="28"/>
          <w:u w:val="single"/>
          <w:rtl/>
          <w:lang w:bidi="ar-EG"/>
          <w14:ligatures w14:val="none"/>
        </w:rPr>
      </w:pPr>
    </w:p>
    <w:p w14:paraId="0DBEDD27" w14:textId="77777777" w:rsidR="001B4F23" w:rsidRPr="001B4F23" w:rsidRDefault="001B4F23" w:rsidP="001B4F23">
      <w:pPr>
        <w:keepNext/>
        <w:keepLines/>
        <w:spacing w:before="360" w:after="80" w:line="278" w:lineRule="auto"/>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2" w:name="_Toc172067117"/>
      <w:bookmarkStart w:id="3" w:name="_Toc180687856"/>
      <w:r w:rsidRPr="001B4F23">
        <w:rPr>
          <w:rFonts w:asciiTheme="majorHAnsi" w:eastAsia="Times New Roman" w:hAnsiTheme="majorHAnsi" w:cs="Simplified Arabic"/>
          <w:bCs/>
          <w:color w:val="2F5496" w:themeColor="accent1" w:themeShade="BF"/>
          <w:kern w:val="0"/>
          <w:sz w:val="40"/>
          <w:szCs w:val="36"/>
          <w:rtl/>
          <w:lang w:bidi="ar-EG"/>
          <w14:ligatures w14:val="none"/>
        </w:rPr>
        <w:lastRenderedPageBreak/>
        <w:t>أهمية الدراس</w:t>
      </w:r>
      <w:r w:rsidRPr="001B4F23">
        <w:rPr>
          <w:rFonts w:asciiTheme="majorHAnsi" w:eastAsia="Times New Roman" w:hAnsiTheme="majorHAnsi" w:cs="Simplified Arabic" w:hint="cs"/>
          <w:bCs/>
          <w:color w:val="2F5496" w:themeColor="accent1" w:themeShade="BF"/>
          <w:kern w:val="0"/>
          <w:sz w:val="40"/>
          <w:szCs w:val="36"/>
          <w:rtl/>
          <w:lang w:bidi="ar-EG"/>
          <w14:ligatures w14:val="none"/>
        </w:rPr>
        <w:t>ة:</w:t>
      </w:r>
      <w:bookmarkEnd w:id="2"/>
      <w:bookmarkEnd w:id="3"/>
    </w:p>
    <w:p w14:paraId="6E36D7A3" w14:textId="77777777" w:rsidR="001B4F23" w:rsidRPr="001B4F23" w:rsidRDefault="001B4F23" w:rsidP="001B4F23">
      <w:pPr>
        <w:spacing w:line="276"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lang w:bidi="ar-DZ"/>
          <w14:ligatures w14:val="none"/>
        </w:rPr>
        <w:t>تنبع أهمية موضوع الدراسة من أهمية القطاع المصرفي باعتباره من الركائز الأساسية الاقتصاديات الدول، فبناء</w:t>
      </w:r>
      <w:r w:rsidRPr="001B4F23">
        <w:rPr>
          <w:rFonts w:ascii="Simplified Arabic" w:eastAsia="Calibri" w:hAnsi="Simplified Arabic" w:cs="Simplified Arabic" w:hint="cs"/>
          <w:kern w:val="0"/>
          <w:sz w:val="28"/>
          <w:szCs w:val="28"/>
          <w:rtl/>
          <w:lang w:bidi="ar-DZ"/>
          <w14:ligatures w14:val="none"/>
        </w:rPr>
        <w:t xml:space="preserve"> </w:t>
      </w:r>
      <w:r w:rsidRPr="001B4F23">
        <w:rPr>
          <w:rFonts w:ascii="Simplified Arabic" w:eastAsia="Calibri" w:hAnsi="Simplified Arabic" w:cs="Simplified Arabic"/>
          <w:kern w:val="0"/>
          <w:sz w:val="28"/>
          <w:szCs w:val="28"/>
          <w:rtl/>
          <w:lang w:bidi="ar-DZ"/>
          <w14:ligatures w14:val="none"/>
        </w:rPr>
        <w:t>اقتصاد قوي ومزدهر يتطلب وجود قطاع مصرفي متين ومتطور، وهذا لا يكون إلا بمواجهة المخاطر المحتملة الضمان</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lang w:bidi="ar-DZ"/>
          <w14:ligatures w14:val="none"/>
        </w:rPr>
        <w:t>النمو والتطور في الأداء.</w:t>
      </w:r>
      <w:r w:rsidRPr="001B4F23">
        <w:rPr>
          <w:rFonts w:ascii="Simplified Arabic" w:eastAsia="Calibri" w:hAnsi="Simplified Arabic" w:cs="Simplified Arabic" w:hint="cs"/>
          <w:kern w:val="0"/>
          <w:sz w:val="28"/>
          <w:szCs w:val="28"/>
          <w:rtl/>
          <w14:ligatures w14:val="none"/>
        </w:rPr>
        <w:t xml:space="preserve"> كما </w:t>
      </w:r>
      <w:r w:rsidRPr="001B4F23">
        <w:rPr>
          <w:rFonts w:ascii="Simplified Arabic" w:eastAsia="Calibri" w:hAnsi="Simplified Arabic" w:cs="Simplified Arabic"/>
          <w:kern w:val="0"/>
          <w:sz w:val="28"/>
          <w:szCs w:val="28"/>
          <w:rtl/>
          <w:lang w:bidi="ar-DZ"/>
          <w14:ligatures w14:val="none"/>
        </w:rPr>
        <w:t>تظهر أهمية الدراسة في أن مفهوم إدارة المخاطر أصبح من الأمور الضرورية في نشاط البنوك.</w:t>
      </w:r>
    </w:p>
    <w:p w14:paraId="48FB8A71" w14:textId="77777777" w:rsidR="001B4F23" w:rsidRPr="001B4F23" w:rsidRDefault="001B4F23" w:rsidP="001B4F23">
      <w:pPr>
        <w:keepNext/>
        <w:keepLines/>
        <w:spacing w:before="160" w:after="80" w:line="278" w:lineRule="auto"/>
        <w:outlineLvl w:val="1"/>
        <w:rPr>
          <w:rFonts w:asciiTheme="majorHAnsi" w:eastAsia="Times New Roman" w:hAnsiTheme="majorHAnsi" w:cs="Simplified Arabic"/>
          <w:bCs/>
          <w:color w:val="2F5496" w:themeColor="accent1" w:themeShade="BF"/>
          <w:kern w:val="0"/>
          <w:sz w:val="32"/>
          <w:szCs w:val="32"/>
          <w:rtl/>
          <w14:ligatures w14:val="none"/>
        </w:rPr>
      </w:pPr>
      <w:bookmarkStart w:id="4" w:name="_Toc180687857"/>
      <w:r w:rsidRPr="001B4F23">
        <w:rPr>
          <w:rFonts w:asciiTheme="majorHAnsi" w:eastAsia="Times New Roman" w:hAnsiTheme="majorHAnsi" w:cs="Simplified Arabic" w:hint="cs"/>
          <w:bCs/>
          <w:color w:val="2F5496" w:themeColor="accent1" w:themeShade="BF"/>
          <w:kern w:val="0"/>
          <w:sz w:val="32"/>
          <w:szCs w:val="32"/>
          <w:rtl/>
          <w14:ligatures w14:val="none"/>
        </w:rPr>
        <w:t>الأهمية العلمية:</w:t>
      </w:r>
      <w:bookmarkEnd w:id="4"/>
      <w:r w:rsidRPr="001B4F23">
        <w:rPr>
          <w:rFonts w:asciiTheme="majorHAnsi" w:eastAsia="Times New Roman" w:hAnsiTheme="majorHAnsi" w:cs="Simplified Arabic" w:hint="cs"/>
          <w:bCs/>
          <w:color w:val="2F5496" w:themeColor="accent1" w:themeShade="BF"/>
          <w:kern w:val="0"/>
          <w:sz w:val="32"/>
          <w:szCs w:val="32"/>
          <w:rtl/>
          <w14:ligatures w14:val="none"/>
        </w:rPr>
        <w:t xml:space="preserve"> </w:t>
      </w:r>
    </w:p>
    <w:p w14:paraId="74FADF33" w14:textId="77777777" w:rsidR="001B4F23" w:rsidRPr="001B4F23" w:rsidRDefault="001B4F23" w:rsidP="001B4F23">
      <w:pPr>
        <w:spacing w:before="120" w:after="120" w:line="276" w:lineRule="auto"/>
        <w:ind w:firstLine="282"/>
        <w:contextualSpacing/>
        <w:jc w:val="both"/>
        <w:rPr>
          <w:rFonts w:ascii="Simplified Arabic" w:eastAsia="SimSun" w:hAnsi="Simplified Arabic" w:cs="Simplified Arabic"/>
          <w:kern w:val="0"/>
          <w:sz w:val="28"/>
          <w:szCs w:val="28"/>
          <w:rtl/>
          <w:lang w:eastAsia="zh-CN" w:bidi="ar-DZ"/>
          <w14:ligatures w14:val="none"/>
        </w:rPr>
      </w:pPr>
      <w:r w:rsidRPr="001B4F23">
        <w:rPr>
          <w:rFonts w:ascii="Simplified Arabic" w:eastAsia="Calibri" w:hAnsi="Simplified Arabic" w:cs="Simplified Arabic" w:hint="cs"/>
          <w:kern w:val="0"/>
          <w:sz w:val="28"/>
          <w:szCs w:val="28"/>
          <w:rtl/>
          <w14:ligatures w14:val="none"/>
        </w:rPr>
        <w:t>وتكمن</w:t>
      </w:r>
      <w:r w:rsidRPr="001B4F23">
        <w:rPr>
          <w:rFonts w:ascii="Simplified Arabic" w:eastAsia="SimSun" w:hAnsi="Simplified Arabic" w:cs="Simplified Arabic"/>
          <w:kern w:val="0"/>
          <w:sz w:val="28"/>
          <w:szCs w:val="28"/>
          <w:rtl/>
          <w:lang w:eastAsia="zh-CN" w:bidi="ar-DZ"/>
          <w14:ligatures w14:val="none"/>
        </w:rPr>
        <w:t xml:space="preserve"> أهمية </w:t>
      </w:r>
      <w:r w:rsidRPr="001B4F23">
        <w:rPr>
          <w:rFonts w:ascii="Simplified Arabic" w:eastAsia="SimSun" w:hAnsi="Simplified Arabic" w:cs="Simplified Arabic" w:hint="cs"/>
          <w:kern w:val="0"/>
          <w:sz w:val="28"/>
          <w:szCs w:val="28"/>
          <w:rtl/>
          <w:lang w:eastAsia="zh-CN" w:bidi="ar-DZ"/>
          <w14:ligatures w14:val="none"/>
        </w:rPr>
        <w:t xml:space="preserve">البحث في حداثته الموضوع المراد دراسته، حيث تجدر الإشارة الى ندرة الدراسات السابقة التي تناولت موضوع </w:t>
      </w:r>
      <w:r w:rsidRPr="001B4F23">
        <w:rPr>
          <w:rFonts w:ascii="Simplified Arabic" w:eastAsia="SimSun" w:hAnsi="Simplified Arabic" w:cs="Simplified Arabic"/>
          <w:kern w:val="0"/>
          <w:sz w:val="28"/>
          <w:szCs w:val="28"/>
          <w:rtl/>
          <w:lang w:eastAsia="zh-CN" w:bidi="ar-DZ"/>
          <w14:ligatures w14:val="none"/>
        </w:rPr>
        <w:t>إدارة المخاطر ودورها في تحسين الأداء المالي للبنوك التجارية بالمملكة العربية السعودية</w:t>
      </w:r>
      <w:r w:rsidRPr="001B4F23">
        <w:rPr>
          <w:rFonts w:ascii="Simplified Arabic" w:eastAsia="SimSun" w:hAnsi="Simplified Arabic" w:cs="Simplified Arabic" w:hint="cs"/>
          <w:kern w:val="0"/>
          <w:sz w:val="28"/>
          <w:szCs w:val="28"/>
          <w:rtl/>
          <w:lang w:eastAsia="zh-CN" w:bidi="ar-DZ"/>
          <w14:ligatures w14:val="none"/>
        </w:rPr>
        <w:t>، لذا</w:t>
      </w:r>
      <w:r w:rsidRPr="001B4F23">
        <w:rPr>
          <w:rFonts w:ascii="Simplified Arabic" w:eastAsia="SimSun" w:hAnsi="Simplified Arabic" w:cs="Simplified Arabic"/>
          <w:kern w:val="0"/>
          <w:sz w:val="28"/>
          <w:szCs w:val="28"/>
          <w:rtl/>
          <w:lang w:eastAsia="zh-CN" w:bidi="ar-DZ"/>
          <w14:ligatures w14:val="none"/>
        </w:rPr>
        <w:t xml:space="preserve"> تكمن أهمية البحث في سد </w:t>
      </w:r>
      <w:r w:rsidRPr="001B4F23">
        <w:rPr>
          <w:rFonts w:ascii="Simplified Arabic" w:eastAsia="SimSun" w:hAnsi="Simplified Arabic" w:cs="Simplified Arabic" w:hint="cs"/>
          <w:kern w:val="0"/>
          <w:sz w:val="28"/>
          <w:szCs w:val="28"/>
          <w:rtl/>
          <w:lang w:eastAsia="zh-CN" w:bidi="ar-DZ"/>
          <w14:ligatures w14:val="none"/>
        </w:rPr>
        <w:t>الفجوة في</w:t>
      </w:r>
      <w:r w:rsidRPr="001B4F23">
        <w:rPr>
          <w:rFonts w:ascii="Simplified Arabic" w:eastAsia="SimSun" w:hAnsi="Simplified Arabic" w:cs="Simplified Arabic"/>
          <w:kern w:val="0"/>
          <w:sz w:val="28"/>
          <w:szCs w:val="28"/>
          <w:rtl/>
          <w:lang w:eastAsia="zh-CN" w:bidi="ar-DZ"/>
          <w14:ligatures w14:val="none"/>
        </w:rPr>
        <w:t xml:space="preserve"> </w:t>
      </w:r>
      <w:r w:rsidRPr="001B4F23">
        <w:rPr>
          <w:rFonts w:ascii="Simplified Arabic" w:eastAsia="SimSun" w:hAnsi="Simplified Arabic" w:cs="Simplified Arabic" w:hint="cs"/>
          <w:kern w:val="0"/>
          <w:sz w:val="28"/>
          <w:szCs w:val="28"/>
          <w:rtl/>
          <w:lang w:eastAsia="zh-CN" w:bidi="ar-DZ"/>
          <w14:ligatures w14:val="none"/>
        </w:rPr>
        <w:t>ندرة الدراسات</w:t>
      </w:r>
      <w:r w:rsidRPr="001B4F23">
        <w:rPr>
          <w:rFonts w:ascii="Simplified Arabic" w:eastAsia="SimSun" w:hAnsi="Simplified Arabic" w:cs="Simplified Arabic"/>
          <w:kern w:val="0"/>
          <w:sz w:val="28"/>
          <w:szCs w:val="28"/>
          <w:rtl/>
          <w:lang w:eastAsia="zh-CN" w:bidi="ar-DZ"/>
          <w14:ligatures w14:val="none"/>
        </w:rPr>
        <w:t xml:space="preserve"> السابقة </w:t>
      </w:r>
      <w:r w:rsidRPr="001B4F23">
        <w:rPr>
          <w:rFonts w:ascii="Simplified Arabic" w:eastAsia="SimSun" w:hAnsi="Simplified Arabic" w:cs="Simplified Arabic" w:hint="cs"/>
          <w:kern w:val="0"/>
          <w:sz w:val="28"/>
          <w:szCs w:val="28"/>
          <w:rtl/>
          <w:lang w:eastAsia="zh-CN" w:bidi="ar-DZ"/>
          <w14:ligatures w14:val="none"/>
        </w:rPr>
        <w:t xml:space="preserve">في هذا الموضوع وإثراء المكتبات بالمعلومات الكافي حول إدارة المخاطر والأداء المالي للبنوك التجارية. </w:t>
      </w:r>
    </w:p>
    <w:p w14:paraId="575192AC" w14:textId="77777777" w:rsidR="001B4F23" w:rsidRPr="001B4F23" w:rsidRDefault="001B4F23" w:rsidP="001B4F23">
      <w:pPr>
        <w:keepNext/>
        <w:keepLines/>
        <w:spacing w:before="160" w:after="80" w:line="278" w:lineRule="auto"/>
        <w:outlineLvl w:val="1"/>
        <w:rPr>
          <w:rFonts w:asciiTheme="majorHAnsi" w:eastAsia="Times New Roman" w:hAnsiTheme="majorHAnsi" w:cs="Simplified Arabic"/>
          <w:bCs/>
          <w:color w:val="2F5496" w:themeColor="accent1" w:themeShade="BF"/>
          <w:kern w:val="0"/>
          <w:sz w:val="32"/>
          <w:szCs w:val="32"/>
          <w:rtl/>
          <w14:ligatures w14:val="none"/>
        </w:rPr>
      </w:pPr>
      <w:bookmarkStart w:id="5" w:name="_Toc180687858"/>
      <w:r w:rsidRPr="001B4F23">
        <w:rPr>
          <w:rFonts w:asciiTheme="majorHAnsi" w:eastAsia="SimSun" w:hAnsiTheme="majorHAnsi" w:cs="Simplified Arabic" w:hint="cs"/>
          <w:bCs/>
          <w:color w:val="2F5496" w:themeColor="accent1" w:themeShade="BF"/>
          <w:kern w:val="0"/>
          <w:sz w:val="32"/>
          <w:szCs w:val="32"/>
          <w:rtl/>
          <w:lang w:eastAsia="zh-CN" w:bidi="ar-DZ"/>
          <w14:ligatures w14:val="none"/>
        </w:rPr>
        <w:t>الأهمية التطبيقية (العملية)</w:t>
      </w:r>
      <w:r w:rsidRPr="001B4F23">
        <w:rPr>
          <w:rFonts w:asciiTheme="majorHAnsi" w:eastAsia="Times New Roman" w:hAnsiTheme="majorHAnsi" w:cs="Simplified Arabic" w:hint="cs"/>
          <w:bCs/>
          <w:color w:val="2F5496" w:themeColor="accent1" w:themeShade="BF"/>
          <w:kern w:val="0"/>
          <w:sz w:val="32"/>
          <w:szCs w:val="32"/>
          <w:rtl/>
          <w14:ligatures w14:val="none"/>
        </w:rPr>
        <w:t>:</w:t>
      </w:r>
      <w:bookmarkEnd w:id="5"/>
    </w:p>
    <w:p w14:paraId="6F74C718" w14:textId="77777777" w:rsidR="001B4F23" w:rsidRPr="001B4F23" w:rsidRDefault="001B4F23" w:rsidP="001B4F23">
      <w:pPr>
        <w:spacing w:before="120" w:after="120" w:line="276" w:lineRule="auto"/>
        <w:ind w:firstLine="282"/>
        <w:contextualSpacing/>
        <w:jc w:val="both"/>
        <w:rPr>
          <w:rFonts w:ascii="Simplified Arabic" w:eastAsia="SimSun" w:hAnsi="Simplified Arabic" w:cs="Simplified Arabic"/>
          <w:kern w:val="0"/>
          <w:sz w:val="28"/>
          <w:szCs w:val="28"/>
          <w:rtl/>
          <w:lang w:eastAsia="zh-CN" w:bidi="ar-DZ"/>
          <w14:ligatures w14:val="none"/>
        </w:rPr>
      </w:pPr>
      <w:r w:rsidRPr="001B4F23">
        <w:rPr>
          <w:rFonts w:ascii="Simplified Arabic" w:eastAsia="Calibri" w:hAnsi="Simplified Arabic" w:cs="Simplified Arabic" w:hint="cs"/>
          <w:kern w:val="0"/>
          <w:sz w:val="28"/>
          <w:szCs w:val="28"/>
          <w:rtl/>
          <w14:ligatures w14:val="none"/>
        </w:rPr>
        <w:t xml:space="preserve">تكمن الأهمية العملية للبحث في تزويد مدراء البنوك بالمعلومات الكافية حول ضرورة تبني إدارة المخاطر لما لها من دور كبير في تحسين الأداء المالي للبنوك والحفاظ على مكانتها في السوق وذلك من خلال الكشف عن أهم الفوائد التي تحاول اثباتها الدراسة الحالية. كما يمكن </w:t>
      </w:r>
      <w:r w:rsidRPr="001B4F23">
        <w:rPr>
          <w:rFonts w:ascii="Simplified Arabic" w:eastAsia="SimSun" w:hAnsi="Simplified Arabic" w:cs="Simplified Arabic" w:hint="cs"/>
          <w:kern w:val="0"/>
          <w:sz w:val="28"/>
          <w:szCs w:val="28"/>
          <w:rtl/>
          <w:lang w:eastAsia="zh-CN" w:bidi="ar-DZ"/>
          <w14:ligatures w14:val="none"/>
        </w:rPr>
        <w:t>تساهم</w:t>
      </w:r>
      <w:r w:rsidRPr="001B4F23">
        <w:rPr>
          <w:rFonts w:ascii="Simplified Arabic" w:eastAsia="SimSun" w:hAnsi="Simplified Arabic" w:cs="Simplified Arabic"/>
          <w:kern w:val="0"/>
          <w:sz w:val="28"/>
          <w:szCs w:val="28"/>
          <w:rtl/>
          <w:lang w:eastAsia="zh-CN" w:bidi="ar-DZ"/>
          <w14:ligatures w14:val="none"/>
        </w:rPr>
        <w:t xml:space="preserve"> ما تتوصل اليه هذه الدراسة من نتائج وتوصيات في تقديم معلومات لصناع ‏القرار</w:t>
      </w:r>
      <w:r w:rsidRPr="001B4F23">
        <w:rPr>
          <w:rFonts w:ascii="Simplified Arabic" w:eastAsia="SimSun" w:hAnsi="Simplified Arabic" w:cs="Simplified Arabic" w:hint="cs"/>
          <w:kern w:val="0"/>
          <w:sz w:val="28"/>
          <w:szCs w:val="28"/>
          <w:rtl/>
          <w:lang w:eastAsia="zh-CN" w:bidi="ar-DZ"/>
          <w14:ligatures w14:val="none"/>
        </w:rPr>
        <w:t xml:space="preserve"> في البنوك التجارية بالمملكة للعمل</w:t>
      </w:r>
      <w:r w:rsidRPr="001B4F23">
        <w:rPr>
          <w:rFonts w:ascii="Simplified Arabic" w:eastAsia="SimSun" w:hAnsi="Simplified Arabic" w:cs="Simplified Arabic"/>
          <w:kern w:val="0"/>
          <w:sz w:val="28"/>
          <w:szCs w:val="28"/>
          <w:rtl/>
          <w:lang w:eastAsia="zh-CN" w:bidi="ar-DZ"/>
          <w14:ligatures w14:val="none"/>
        </w:rPr>
        <w:t xml:space="preserve"> </w:t>
      </w:r>
      <w:r w:rsidRPr="001B4F23">
        <w:rPr>
          <w:rFonts w:ascii="Simplified Arabic" w:eastAsia="SimSun" w:hAnsi="Simplified Arabic" w:cs="Simplified Arabic" w:hint="cs"/>
          <w:kern w:val="0"/>
          <w:sz w:val="28"/>
          <w:szCs w:val="28"/>
          <w:rtl/>
          <w:lang w:eastAsia="zh-CN" w:bidi="ar-DZ"/>
          <w14:ligatures w14:val="none"/>
        </w:rPr>
        <w:t xml:space="preserve">على تطبيق استراتيجيات إدارة المخاطر المناسبة وذلك للمساهمة في تحسين الأداء المالي للبنوك المعنية. </w:t>
      </w:r>
    </w:p>
    <w:p w14:paraId="6E06D229" w14:textId="77777777" w:rsidR="001B4F23" w:rsidRPr="001B4F23" w:rsidRDefault="001B4F23" w:rsidP="001B4F23">
      <w:pPr>
        <w:spacing w:line="278" w:lineRule="auto"/>
        <w:rPr>
          <w:rFonts w:eastAsia="Times New Roman"/>
          <w:kern w:val="0"/>
          <w:sz w:val="24"/>
          <w:szCs w:val="24"/>
          <w:rtl/>
          <w:lang w:bidi="ar-EG"/>
          <w14:ligatures w14:val="none"/>
        </w:rPr>
      </w:pPr>
      <w:bookmarkStart w:id="6" w:name="_Toc172067118"/>
      <w:bookmarkStart w:id="7" w:name="_Toc180687859"/>
      <w:r w:rsidRPr="001B4F23">
        <w:rPr>
          <w:rFonts w:eastAsia="Times New Roman"/>
          <w:kern w:val="0"/>
          <w:sz w:val="24"/>
          <w:szCs w:val="24"/>
          <w:rtl/>
          <w:lang w:bidi="ar-EG"/>
          <w14:ligatures w14:val="none"/>
        </w:rPr>
        <w:t>أهداف الدراسة</w:t>
      </w:r>
      <w:r w:rsidRPr="001B4F23">
        <w:rPr>
          <w:rFonts w:eastAsia="Times New Roman" w:hint="cs"/>
          <w:kern w:val="0"/>
          <w:sz w:val="24"/>
          <w:szCs w:val="24"/>
          <w:rtl/>
          <w:lang w:bidi="ar-EG"/>
          <w14:ligatures w14:val="none"/>
        </w:rPr>
        <w:t>:</w:t>
      </w:r>
      <w:bookmarkEnd w:id="6"/>
      <w:bookmarkEnd w:id="7"/>
    </w:p>
    <w:p w14:paraId="16B96536" w14:textId="77777777" w:rsidR="001B4F23" w:rsidRPr="001B4F23" w:rsidRDefault="001B4F23" w:rsidP="001B4F23">
      <w:pPr>
        <w:spacing w:after="120" w:line="276" w:lineRule="auto"/>
        <w:ind w:firstLine="56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يهدف البحث الحالي إلى التحقق من الهدف الرئيس، والذي هو: </w:t>
      </w:r>
    </w:p>
    <w:p w14:paraId="616C74E6" w14:textId="77777777" w:rsidR="001B4F23" w:rsidRPr="001B4F23" w:rsidRDefault="001B4F23" w:rsidP="001B4F23">
      <w:pPr>
        <w:spacing w:before="120" w:after="120" w:line="276" w:lineRule="auto"/>
        <w:jc w:val="both"/>
        <w:rPr>
          <w:rFonts w:ascii="Simplified Arabic" w:eastAsia="Calibri" w:hAnsi="Simplified Arabic" w:cs="Simplified Arabic"/>
          <w:kern w:val="0"/>
          <w:sz w:val="28"/>
          <w:szCs w:val="28"/>
          <w:rtl/>
          <w14:ligatures w14:val="none"/>
        </w:rPr>
      </w:pPr>
      <w:bookmarkStart w:id="8" w:name="_Hlk180377373"/>
      <w:r w:rsidRPr="001B4F23">
        <w:rPr>
          <w:rFonts w:ascii="Simplified Arabic" w:eastAsia="Calibri" w:hAnsi="Simplified Arabic" w:cs="Simplified Arabic"/>
          <w:b/>
          <w:bCs/>
          <w:kern w:val="0"/>
          <w:sz w:val="28"/>
          <w:szCs w:val="28"/>
          <w:rtl/>
          <w14:ligatures w14:val="none"/>
        </w:rPr>
        <w:t xml:space="preserve">التعرف </w:t>
      </w:r>
      <w:r w:rsidRPr="001B4F23">
        <w:rPr>
          <w:rFonts w:ascii="Simplified Arabic" w:eastAsia="Calibri" w:hAnsi="Simplified Arabic" w:cs="Simplified Arabic" w:hint="cs"/>
          <w:b/>
          <w:bCs/>
          <w:kern w:val="0"/>
          <w:sz w:val="28"/>
          <w:szCs w:val="28"/>
          <w:rtl/>
          <w14:ligatures w14:val="none"/>
        </w:rPr>
        <w:t>على واقع</w:t>
      </w:r>
      <w:r w:rsidRPr="001B4F23">
        <w:rPr>
          <w:rFonts w:ascii="Simplified Arabic" w:eastAsia="Calibri" w:hAnsi="Simplified Arabic" w:cs="Simplified Arabic"/>
          <w:b/>
          <w:bCs/>
          <w:kern w:val="0"/>
          <w:sz w:val="28"/>
          <w:szCs w:val="28"/>
          <w:rtl/>
          <w14:ligatures w14:val="none"/>
        </w:rPr>
        <w:t xml:space="preserve"> إدارة المخاطر ودورها في تحسين الأداء المالي للبنوك التجارية بالمملكة العربية السعودية</w:t>
      </w:r>
      <w:bookmarkEnd w:id="8"/>
      <w:r w:rsidRPr="001B4F23">
        <w:rPr>
          <w:rFonts w:ascii="Simplified Arabic" w:eastAsia="Calibri" w:hAnsi="Simplified Arabic" w:cs="Simplified Arabic" w:hint="cs"/>
          <w:kern w:val="0"/>
          <w:sz w:val="28"/>
          <w:szCs w:val="28"/>
          <w:rtl/>
          <w14:ligatures w14:val="none"/>
        </w:rPr>
        <w:t>" ويتفرع</w:t>
      </w:r>
      <w:r w:rsidRPr="001B4F23">
        <w:rPr>
          <w:rFonts w:ascii="Simplified Arabic" w:eastAsia="Calibri" w:hAnsi="Simplified Arabic" w:cs="Simplified Arabic"/>
          <w:kern w:val="0"/>
          <w:sz w:val="28"/>
          <w:szCs w:val="28"/>
          <w:rtl/>
          <w14:ligatures w14:val="none"/>
        </w:rPr>
        <w:t xml:space="preserve"> منه الأهداف التالية: </w:t>
      </w:r>
    </w:p>
    <w:p w14:paraId="18CD82CF" w14:textId="77777777" w:rsidR="001B4F23" w:rsidRPr="001B4F23" w:rsidRDefault="001B4F23" w:rsidP="001B4F23">
      <w:pPr>
        <w:numPr>
          <w:ilvl w:val="0"/>
          <w:numId w:val="1"/>
        </w:numPr>
        <w:spacing w:line="276" w:lineRule="auto"/>
        <w:contextualSpacing/>
        <w:jc w:val="both"/>
        <w:rPr>
          <w:rFonts w:ascii="Simplified Arabic" w:eastAsia="Calibri" w:hAnsi="Simplified Arabic" w:cs="Simplified Arabic"/>
          <w:kern w:val="0"/>
          <w:sz w:val="28"/>
          <w:szCs w:val="28"/>
          <w:lang w:bidi="ar-DZ"/>
          <w14:ligatures w14:val="none"/>
        </w:rPr>
      </w:pPr>
      <w:r w:rsidRPr="001B4F23">
        <w:rPr>
          <w:rFonts w:ascii="Simplified Arabic" w:eastAsia="Calibri" w:hAnsi="Simplified Arabic" w:cs="Simplified Arabic" w:hint="cs"/>
          <w:kern w:val="0"/>
          <w:sz w:val="28"/>
          <w:szCs w:val="28"/>
          <w:rtl/>
          <w:lang w:bidi="ar-DZ"/>
          <w14:ligatures w14:val="none"/>
        </w:rPr>
        <w:t xml:space="preserve">معرفة </w:t>
      </w:r>
      <w:r w:rsidRPr="001B4F23">
        <w:rPr>
          <w:rFonts w:ascii="Simplified Arabic" w:eastAsia="Calibri" w:hAnsi="Simplified Arabic" w:cs="Simplified Arabic"/>
          <w:kern w:val="0"/>
          <w:sz w:val="28"/>
          <w:szCs w:val="28"/>
          <w:rtl/>
          <w:lang w:bidi="ar-DZ"/>
          <w14:ligatures w14:val="none"/>
        </w:rPr>
        <w:t xml:space="preserve">المخاطر التي تعترض نشاط </w:t>
      </w:r>
      <w:r w:rsidRPr="001B4F23">
        <w:rPr>
          <w:rFonts w:ascii="Simplified Arabic" w:eastAsia="Calibri" w:hAnsi="Simplified Arabic" w:cs="Simplified Arabic" w:hint="cs"/>
          <w:kern w:val="0"/>
          <w:sz w:val="28"/>
          <w:szCs w:val="28"/>
          <w:rtl/>
          <w:lang w:bidi="ar-DZ"/>
          <w14:ligatures w14:val="none"/>
        </w:rPr>
        <w:t>البنوك التجارية بالمملكة العربية السعودية.</w:t>
      </w:r>
    </w:p>
    <w:p w14:paraId="1F1FFE37" w14:textId="77777777" w:rsidR="001B4F23" w:rsidRPr="001B4F23" w:rsidRDefault="001B4F23" w:rsidP="001B4F23">
      <w:pPr>
        <w:numPr>
          <w:ilvl w:val="0"/>
          <w:numId w:val="1"/>
        </w:numPr>
        <w:spacing w:line="276" w:lineRule="auto"/>
        <w:contextualSpacing/>
        <w:jc w:val="both"/>
        <w:rPr>
          <w:rFonts w:ascii="Simplified Arabic" w:eastAsia="Calibri" w:hAnsi="Simplified Arabic" w:cs="Simplified Arabic"/>
          <w:kern w:val="0"/>
          <w:sz w:val="28"/>
          <w:szCs w:val="28"/>
          <w:lang w:bidi="ar-DZ"/>
          <w14:ligatures w14:val="none"/>
        </w:rPr>
      </w:pPr>
      <w:r w:rsidRPr="001B4F23">
        <w:rPr>
          <w:rFonts w:ascii="Simplified Arabic" w:eastAsia="Calibri" w:hAnsi="Simplified Arabic" w:cs="Simplified Arabic" w:hint="cs"/>
          <w:kern w:val="0"/>
          <w:sz w:val="28"/>
          <w:szCs w:val="28"/>
          <w:rtl/>
          <w:lang w:bidi="ar-DZ"/>
          <w14:ligatures w14:val="none"/>
        </w:rPr>
        <w:t>معرفة تأثير هذه المخاطر على الأداء المالي لدى البنوك التجارية بالمملكة العربية السعودية.</w:t>
      </w:r>
    </w:p>
    <w:p w14:paraId="2968549B" w14:textId="77777777" w:rsidR="001B4F23" w:rsidRPr="001B4F23" w:rsidRDefault="001B4F23" w:rsidP="001B4F23">
      <w:pPr>
        <w:numPr>
          <w:ilvl w:val="0"/>
          <w:numId w:val="1"/>
        </w:numPr>
        <w:spacing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lang w:bidi="ar-DZ"/>
          <w14:ligatures w14:val="none"/>
        </w:rPr>
        <w:lastRenderedPageBreak/>
        <w:t xml:space="preserve">تقصي مدى تطبيق إدارة المخاطر </w:t>
      </w:r>
      <w:r w:rsidRPr="001B4F23">
        <w:rPr>
          <w:rFonts w:ascii="Simplified Arabic" w:eastAsia="Calibri" w:hAnsi="Simplified Arabic" w:cs="Simplified Arabic" w:hint="cs"/>
          <w:kern w:val="0"/>
          <w:sz w:val="28"/>
          <w:szCs w:val="28"/>
          <w:rtl/>
          <w14:ligatures w14:val="none"/>
        </w:rPr>
        <w:t>في ا</w:t>
      </w:r>
      <w:r w:rsidRPr="001B4F23">
        <w:rPr>
          <w:rFonts w:ascii="Simplified Arabic" w:eastAsia="Calibri" w:hAnsi="Simplified Arabic" w:cs="Simplified Arabic"/>
          <w:kern w:val="0"/>
          <w:sz w:val="28"/>
          <w:szCs w:val="28"/>
          <w:rtl/>
          <w14:ligatures w14:val="none"/>
        </w:rPr>
        <w:t>لبنوك التجارية بالمملكة العربية السعودية</w:t>
      </w:r>
      <w:r w:rsidRPr="001B4F23">
        <w:rPr>
          <w:rFonts w:ascii="Simplified Arabic" w:eastAsia="Calibri" w:hAnsi="Simplified Arabic" w:cs="Simplified Arabic" w:hint="cs"/>
          <w:kern w:val="0"/>
          <w:sz w:val="28"/>
          <w:szCs w:val="28"/>
          <w:rtl/>
          <w14:ligatures w14:val="none"/>
        </w:rPr>
        <w:t>.</w:t>
      </w:r>
    </w:p>
    <w:p w14:paraId="228282DF" w14:textId="77777777" w:rsidR="001B4F23" w:rsidRPr="001B4F23" w:rsidRDefault="001B4F23" w:rsidP="001B4F23">
      <w:pPr>
        <w:numPr>
          <w:ilvl w:val="0"/>
          <w:numId w:val="1"/>
        </w:numPr>
        <w:spacing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 xml:space="preserve">معرفة دور </w:t>
      </w:r>
      <w:r w:rsidRPr="001B4F23">
        <w:rPr>
          <w:rFonts w:ascii="Simplified Arabic" w:eastAsia="Calibri" w:hAnsi="Simplified Arabic" w:cs="Simplified Arabic"/>
          <w:kern w:val="0"/>
          <w:sz w:val="28"/>
          <w:szCs w:val="28"/>
          <w:rtl/>
          <w:lang w:bidi="ar-DZ"/>
          <w14:ligatures w14:val="none"/>
        </w:rPr>
        <w:t>إدارة المخاطر</w:t>
      </w:r>
      <w:r w:rsidRPr="001B4F23">
        <w:rPr>
          <w:rFonts w:ascii="Simplified Arabic" w:eastAsia="Calibri" w:hAnsi="Simplified Arabic" w:cs="Simplified Arabic" w:hint="cs"/>
          <w:kern w:val="0"/>
          <w:sz w:val="28"/>
          <w:szCs w:val="28"/>
          <w:rtl/>
          <w14:ligatures w14:val="none"/>
        </w:rPr>
        <w:t xml:space="preserve"> في تحسين الأداء المالي </w:t>
      </w:r>
      <w:r w:rsidRPr="001B4F23">
        <w:rPr>
          <w:rFonts w:ascii="Simplified Arabic" w:eastAsia="Calibri" w:hAnsi="Simplified Arabic" w:cs="Simplified Arabic"/>
          <w:kern w:val="0"/>
          <w:sz w:val="28"/>
          <w:szCs w:val="28"/>
          <w:rtl/>
          <w14:ligatures w14:val="none"/>
        </w:rPr>
        <w:t>للبنوك التجارية بالمملكة العربية السعودية</w:t>
      </w:r>
      <w:r w:rsidRPr="001B4F23">
        <w:rPr>
          <w:rFonts w:ascii="Simplified Arabic" w:eastAsia="Calibri" w:hAnsi="Simplified Arabic" w:cs="Simplified Arabic" w:hint="cs"/>
          <w:kern w:val="0"/>
          <w:sz w:val="28"/>
          <w:szCs w:val="28"/>
          <w:rtl/>
          <w14:ligatures w14:val="none"/>
        </w:rPr>
        <w:t>.</w:t>
      </w:r>
    </w:p>
    <w:p w14:paraId="03E36036" w14:textId="77777777" w:rsidR="001B4F23" w:rsidRPr="001B4F23" w:rsidRDefault="001B4F23" w:rsidP="001B4F23">
      <w:pPr>
        <w:numPr>
          <w:ilvl w:val="0"/>
          <w:numId w:val="1"/>
        </w:numPr>
        <w:spacing w:line="276"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 xml:space="preserve">معرفة ما إذا كان هناك </w:t>
      </w:r>
      <w:r w:rsidRPr="001B4F23">
        <w:rPr>
          <w:rFonts w:ascii="Simplified Arabic" w:eastAsia="Calibri" w:hAnsi="Simplified Arabic" w:cs="Simplified Arabic"/>
          <w:kern w:val="0"/>
          <w:sz w:val="28"/>
          <w:szCs w:val="28"/>
          <w:rtl/>
          <w:lang w:bidi="ar-DZ"/>
          <w14:ligatures w14:val="none"/>
        </w:rPr>
        <w:t>تباين في اتجاهات إجابات عينة الدراسة حول</w:t>
      </w:r>
      <w:r w:rsidRPr="001B4F23">
        <w:rPr>
          <w:rFonts w:ascii="Simplified Arabic" w:eastAsia="Calibri" w:hAnsi="Simplified Arabic" w:cs="Simplified Arabic" w:hint="cs"/>
          <w:kern w:val="0"/>
          <w:sz w:val="28"/>
          <w:szCs w:val="28"/>
          <w:rtl/>
          <w:lang w:bidi="ar-DZ"/>
          <w14:ligatures w14:val="none"/>
        </w:rPr>
        <w:t xml:space="preserve"> دور</w:t>
      </w:r>
      <w:r w:rsidRPr="001B4F23">
        <w:rPr>
          <w:rFonts w:ascii="Simplified Arabic" w:eastAsia="Calibri" w:hAnsi="Simplified Arabic" w:cs="Simplified Arabic"/>
          <w:kern w:val="0"/>
          <w:sz w:val="28"/>
          <w:szCs w:val="28"/>
          <w:rtl/>
          <w:lang w:bidi="ar-DZ"/>
          <w14:ligatures w14:val="none"/>
        </w:rPr>
        <w:t xml:space="preserve"> إدارة المخاطر في</w:t>
      </w:r>
      <w:r w:rsidRPr="001B4F23">
        <w:rPr>
          <w:rFonts w:ascii="Simplified Arabic" w:eastAsia="Calibri" w:hAnsi="Simplified Arabic" w:cs="Simplified Arabic" w:hint="cs"/>
          <w:kern w:val="0"/>
          <w:sz w:val="28"/>
          <w:szCs w:val="28"/>
          <w:rtl/>
          <w:lang w:bidi="ar-DZ"/>
          <w14:ligatures w14:val="none"/>
        </w:rPr>
        <w:t xml:space="preserve"> تحسين الأداء المالي </w:t>
      </w:r>
      <w:r w:rsidRPr="001B4F23">
        <w:rPr>
          <w:rFonts w:ascii="Simplified Arabic" w:eastAsia="Calibri" w:hAnsi="Simplified Arabic" w:cs="Simplified Arabic"/>
          <w:kern w:val="0"/>
          <w:sz w:val="28"/>
          <w:szCs w:val="28"/>
          <w:rtl/>
          <w:lang w:bidi="ar-DZ"/>
          <w14:ligatures w14:val="none"/>
        </w:rPr>
        <w:t>يعزى إلى المتغيرات الشخصية</w:t>
      </w:r>
      <w:r w:rsidRPr="001B4F23">
        <w:rPr>
          <w:rFonts w:ascii="Simplified Arabic" w:eastAsia="Calibri" w:hAnsi="Simplified Arabic" w:cs="Simplified Arabic" w:hint="cs"/>
          <w:kern w:val="0"/>
          <w:sz w:val="28"/>
          <w:szCs w:val="28"/>
          <w:rtl/>
          <w:lang w:bidi="ar-DZ"/>
          <w14:ligatures w14:val="none"/>
        </w:rPr>
        <w:t>.</w:t>
      </w:r>
    </w:p>
    <w:p w14:paraId="44EE97C3" w14:textId="77777777" w:rsidR="001B4F23" w:rsidRPr="001B4F23" w:rsidRDefault="001B4F23" w:rsidP="001B4F23">
      <w:pPr>
        <w:keepNext/>
        <w:keepLines/>
        <w:spacing w:before="360" w:after="80" w:line="278" w:lineRule="auto"/>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9" w:name="_Toc172067119"/>
      <w:bookmarkStart w:id="10" w:name="_Toc180687860"/>
      <w:r w:rsidRPr="001B4F23">
        <w:rPr>
          <w:rFonts w:asciiTheme="majorHAnsi" w:eastAsia="Times New Roman" w:hAnsiTheme="majorHAnsi" w:cs="Simplified Arabic"/>
          <w:bCs/>
          <w:color w:val="2F5496" w:themeColor="accent1" w:themeShade="BF"/>
          <w:kern w:val="0"/>
          <w:sz w:val="40"/>
          <w:szCs w:val="36"/>
          <w:rtl/>
          <w:lang w:bidi="ar-EG"/>
          <w14:ligatures w14:val="none"/>
        </w:rPr>
        <w:t>تساؤلات الدراسة</w:t>
      </w:r>
      <w:bookmarkEnd w:id="9"/>
      <w:bookmarkEnd w:id="10"/>
    </w:p>
    <w:p w14:paraId="1040EAC3" w14:textId="77777777" w:rsidR="001B4F23" w:rsidRPr="001B4F23" w:rsidRDefault="001B4F23" w:rsidP="001B4F23">
      <w:pPr>
        <w:spacing w:line="276" w:lineRule="auto"/>
        <w:ind w:firstLine="610"/>
        <w:jc w:val="both"/>
        <w:rPr>
          <w:rFonts w:ascii="Simplified Arabic" w:eastAsia="Calibri" w:hAnsi="Simplified Arabic" w:cs="Simplified Arabic"/>
          <w:b/>
          <w:bCs/>
          <w:kern w:val="0"/>
          <w:sz w:val="28"/>
          <w:szCs w:val="28"/>
          <w:rtl/>
          <w:lang w:bidi="ar-DZ"/>
          <w14:ligatures w14:val="none"/>
        </w:rPr>
      </w:pPr>
      <w:r w:rsidRPr="001B4F23">
        <w:rPr>
          <w:rFonts w:ascii="Simplified Arabic" w:eastAsia="Calibri" w:hAnsi="Simplified Arabic" w:cs="Simplified Arabic"/>
          <w:kern w:val="0"/>
          <w:sz w:val="28"/>
          <w:szCs w:val="28"/>
          <w:rtl/>
          <w14:ligatures w14:val="none"/>
        </w:rPr>
        <w:t xml:space="preserve">من خلال إشكالية البحث السابقة يمكنني صياغة </w:t>
      </w:r>
      <w:r w:rsidRPr="001B4F23">
        <w:rPr>
          <w:rFonts w:ascii="Simplified Arabic" w:eastAsia="Calibri" w:hAnsi="Simplified Arabic" w:cs="Simplified Arabic" w:hint="cs"/>
          <w:kern w:val="0"/>
          <w:sz w:val="28"/>
          <w:szCs w:val="28"/>
          <w:rtl/>
          <w14:ligatures w14:val="none"/>
        </w:rPr>
        <w:t>سؤال</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البحث الرئيس كما</w:t>
      </w:r>
      <w:r w:rsidRPr="001B4F23">
        <w:rPr>
          <w:rFonts w:ascii="Simplified Arabic" w:eastAsia="Calibri" w:hAnsi="Simplified Arabic" w:cs="Simplified Arabic"/>
          <w:kern w:val="0"/>
          <w:sz w:val="28"/>
          <w:szCs w:val="28"/>
          <w:rtl/>
          <w14:ligatures w14:val="none"/>
        </w:rPr>
        <w:t xml:space="preserve"> يلي</w:t>
      </w: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b/>
          <w:bCs/>
          <w:kern w:val="0"/>
          <w:sz w:val="28"/>
          <w:szCs w:val="28"/>
          <w:rtl/>
          <w14:ligatures w14:val="none"/>
        </w:rPr>
        <w:t xml:space="preserve">" </w:t>
      </w:r>
      <w:r w:rsidRPr="001B4F23">
        <w:rPr>
          <w:rFonts w:ascii="Simplified Arabic" w:eastAsia="Calibri" w:hAnsi="Simplified Arabic" w:cs="Simplified Arabic" w:hint="cs"/>
          <w:b/>
          <w:bCs/>
          <w:kern w:val="0"/>
          <w:sz w:val="28"/>
          <w:szCs w:val="28"/>
          <w:rtl/>
          <w14:ligatures w14:val="none"/>
        </w:rPr>
        <w:t>ما ه</w:t>
      </w:r>
      <w:r w:rsidRPr="001B4F23">
        <w:rPr>
          <w:rFonts w:ascii="Simplified Arabic" w:eastAsia="Calibri" w:hAnsi="Simplified Arabic" w:cs="Simplified Arabic" w:hint="eastAsia"/>
          <w:b/>
          <w:bCs/>
          <w:kern w:val="0"/>
          <w:sz w:val="28"/>
          <w:szCs w:val="28"/>
          <w:rtl/>
          <w14:ligatures w14:val="none"/>
        </w:rPr>
        <w:t>و</w:t>
      </w:r>
      <w:r w:rsidRPr="001B4F23">
        <w:rPr>
          <w:rFonts w:ascii="Simplified Arabic" w:eastAsia="Calibri" w:hAnsi="Simplified Arabic" w:cs="Simplified Arabic" w:hint="cs"/>
          <w:b/>
          <w:bCs/>
          <w:kern w:val="0"/>
          <w:sz w:val="28"/>
          <w:szCs w:val="28"/>
          <w:rtl/>
          <w14:ligatures w14:val="none"/>
        </w:rPr>
        <w:t xml:space="preserve"> واقع تطبيق إدارة </w:t>
      </w:r>
      <w:r w:rsidRPr="001B4F23">
        <w:rPr>
          <w:rFonts w:ascii="Simplified Arabic" w:eastAsia="Calibri" w:hAnsi="Simplified Arabic" w:cs="Simplified Arabic"/>
          <w:b/>
          <w:bCs/>
          <w:kern w:val="0"/>
          <w:sz w:val="28"/>
          <w:szCs w:val="28"/>
          <w:rtl/>
          <w:lang w:bidi="ar-DZ"/>
          <w14:ligatures w14:val="none"/>
        </w:rPr>
        <w:t>المخاطر</w:t>
      </w:r>
      <w:r w:rsidRPr="001B4F23">
        <w:rPr>
          <w:rFonts w:ascii="Simplified Arabic" w:eastAsia="Calibri" w:hAnsi="Simplified Arabic" w:cs="Simplified Arabic" w:hint="cs"/>
          <w:b/>
          <w:bCs/>
          <w:kern w:val="0"/>
          <w:sz w:val="28"/>
          <w:szCs w:val="28"/>
          <w:rtl/>
          <w:lang w:bidi="ar-DZ"/>
          <w14:ligatures w14:val="none"/>
        </w:rPr>
        <w:t xml:space="preserve"> ودورها</w:t>
      </w:r>
      <w:r w:rsidRPr="001B4F23">
        <w:rPr>
          <w:rFonts w:ascii="Simplified Arabic" w:eastAsia="Calibri" w:hAnsi="Simplified Arabic" w:cs="Simplified Arabic"/>
          <w:b/>
          <w:bCs/>
          <w:kern w:val="0"/>
          <w:sz w:val="28"/>
          <w:szCs w:val="28"/>
          <w:rtl/>
          <w:lang w:bidi="ar-DZ"/>
          <w14:ligatures w14:val="none"/>
        </w:rPr>
        <w:t xml:space="preserve"> </w:t>
      </w:r>
      <w:r w:rsidRPr="001B4F23">
        <w:rPr>
          <w:rFonts w:ascii="Simplified Arabic" w:eastAsia="Calibri" w:hAnsi="Simplified Arabic" w:cs="Simplified Arabic" w:hint="cs"/>
          <w:b/>
          <w:bCs/>
          <w:kern w:val="0"/>
          <w:sz w:val="28"/>
          <w:szCs w:val="28"/>
          <w:rtl/>
          <w:lang w:bidi="ar-DZ"/>
          <w14:ligatures w14:val="none"/>
        </w:rPr>
        <w:t>في تحسين</w:t>
      </w:r>
      <w:r w:rsidRPr="001B4F23">
        <w:rPr>
          <w:rFonts w:ascii="Simplified Arabic" w:eastAsia="Calibri" w:hAnsi="Simplified Arabic" w:cs="Simplified Arabic"/>
          <w:b/>
          <w:bCs/>
          <w:kern w:val="0"/>
          <w:sz w:val="28"/>
          <w:szCs w:val="28"/>
          <w:rtl/>
          <w:lang w:bidi="ar-DZ"/>
          <w14:ligatures w14:val="none"/>
        </w:rPr>
        <w:t xml:space="preserve"> الأداء</w:t>
      </w:r>
      <w:r w:rsidRPr="001B4F23">
        <w:rPr>
          <w:rFonts w:ascii="Simplified Arabic" w:eastAsia="Calibri" w:hAnsi="Simplified Arabic" w:cs="Simplified Arabic" w:hint="cs"/>
          <w:b/>
          <w:bCs/>
          <w:kern w:val="0"/>
          <w:sz w:val="28"/>
          <w:szCs w:val="28"/>
          <w:rtl/>
          <w:lang w:bidi="ar-DZ"/>
          <w14:ligatures w14:val="none"/>
        </w:rPr>
        <w:t xml:space="preserve"> المالي للبنوك التجارية بالمملكة العربية السعودية؟</w:t>
      </w:r>
    </w:p>
    <w:p w14:paraId="257AE2EE" w14:textId="77777777" w:rsidR="001B4F23" w:rsidRPr="001B4F23" w:rsidRDefault="001B4F23" w:rsidP="001B4F23">
      <w:pPr>
        <w:spacing w:line="276" w:lineRule="auto"/>
        <w:ind w:firstLine="610"/>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والذي يتفرع منه الاسئلة</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 xml:space="preserve">التالية: </w:t>
      </w:r>
      <w:r w:rsidRPr="001B4F23">
        <w:rPr>
          <w:rFonts w:ascii="Simplified Arabic" w:eastAsia="Calibri" w:hAnsi="Simplified Arabic" w:cs="Simplified Arabic" w:hint="eastAsia"/>
          <w:kern w:val="0"/>
          <w:sz w:val="28"/>
          <w:szCs w:val="28"/>
          <w:rtl/>
          <w14:ligatures w14:val="none"/>
        </w:rPr>
        <w:t>ـ</w:t>
      </w:r>
      <w:r w:rsidRPr="001B4F23">
        <w:rPr>
          <w:rFonts w:ascii="Simplified Arabic" w:eastAsia="Calibri" w:hAnsi="Simplified Arabic" w:cs="Simplified Arabic"/>
          <w:kern w:val="0"/>
          <w:sz w:val="28"/>
          <w:szCs w:val="28"/>
          <w:rtl/>
          <w14:ligatures w14:val="none"/>
        </w:rPr>
        <w:t xml:space="preserve"> </w:t>
      </w:r>
    </w:p>
    <w:p w14:paraId="76607EC1" w14:textId="77777777" w:rsidR="001B4F23" w:rsidRPr="001B4F23" w:rsidRDefault="001B4F23" w:rsidP="001B4F23">
      <w:pPr>
        <w:numPr>
          <w:ilvl w:val="0"/>
          <w:numId w:val="3"/>
        </w:numPr>
        <w:spacing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lang w:bidi="ar-DZ"/>
          <w14:ligatures w14:val="none"/>
        </w:rPr>
        <w:t xml:space="preserve"> ما هي المخاطر التي تعترض نشاط </w:t>
      </w:r>
      <w:r w:rsidRPr="001B4F23">
        <w:rPr>
          <w:rFonts w:ascii="Simplified Arabic" w:eastAsia="Calibri" w:hAnsi="Simplified Arabic" w:cs="Simplified Arabic" w:hint="cs"/>
          <w:kern w:val="0"/>
          <w:sz w:val="28"/>
          <w:szCs w:val="28"/>
          <w:rtl/>
          <w:lang w:bidi="ar-DZ"/>
          <w14:ligatures w14:val="none"/>
        </w:rPr>
        <w:t>البنوك التجارية بالمملكة العربية السعودية</w:t>
      </w:r>
      <w:r w:rsidRPr="001B4F23">
        <w:rPr>
          <w:rFonts w:ascii="Simplified Arabic" w:eastAsia="Calibri" w:hAnsi="Simplified Arabic" w:cs="Simplified Arabic"/>
          <w:kern w:val="0"/>
          <w:sz w:val="28"/>
          <w:szCs w:val="28"/>
          <w:rtl/>
          <w:lang w:bidi="ar-DZ"/>
          <w14:ligatures w14:val="none"/>
        </w:rPr>
        <w:t>؟</w:t>
      </w:r>
    </w:p>
    <w:p w14:paraId="6EEB9817" w14:textId="77777777" w:rsidR="001B4F23" w:rsidRPr="001B4F23" w:rsidRDefault="001B4F23" w:rsidP="001B4F23">
      <w:pPr>
        <w:numPr>
          <w:ilvl w:val="0"/>
          <w:numId w:val="3"/>
        </w:numPr>
        <w:spacing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ما مستو</w:t>
      </w:r>
      <w:r w:rsidRPr="001B4F23">
        <w:rPr>
          <w:rFonts w:ascii="Simplified Arabic" w:eastAsia="Calibri" w:hAnsi="Simplified Arabic" w:cs="Simplified Arabic" w:hint="eastAsia"/>
          <w:kern w:val="0"/>
          <w:sz w:val="28"/>
          <w:szCs w:val="28"/>
          <w:rtl/>
          <w14:ligatures w14:val="none"/>
        </w:rPr>
        <w:t>ى</w:t>
      </w:r>
      <w:r w:rsidRPr="001B4F23">
        <w:rPr>
          <w:rFonts w:ascii="Simplified Arabic" w:eastAsia="Calibri" w:hAnsi="Simplified Arabic" w:cs="Simplified Arabic" w:hint="cs"/>
          <w:kern w:val="0"/>
          <w:sz w:val="28"/>
          <w:szCs w:val="28"/>
          <w:rtl/>
          <w14:ligatures w14:val="none"/>
        </w:rPr>
        <w:t xml:space="preserve"> تأثير هذه المخاطر على الأداء المالي </w:t>
      </w:r>
      <w:r w:rsidRPr="001B4F23">
        <w:rPr>
          <w:rFonts w:ascii="Simplified Arabic" w:eastAsia="Calibri" w:hAnsi="Simplified Arabic" w:cs="Simplified Arabic" w:hint="cs"/>
          <w:kern w:val="0"/>
          <w:sz w:val="28"/>
          <w:szCs w:val="28"/>
          <w:rtl/>
          <w:lang w:bidi="ar-DZ"/>
          <w14:ligatures w14:val="none"/>
        </w:rPr>
        <w:t>السعودية للبنوك التجارية بالمملكة العربية؟</w:t>
      </w:r>
    </w:p>
    <w:p w14:paraId="5F368C6F" w14:textId="77777777" w:rsidR="001B4F23" w:rsidRPr="001B4F23" w:rsidRDefault="001B4F23" w:rsidP="001B4F23">
      <w:pPr>
        <w:numPr>
          <w:ilvl w:val="0"/>
          <w:numId w:val="3"/>
        </w:numPr>
        <w:spacing w:line="276"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ما هو واقع إدارة المخاطر لدى البنوك التجارية بالمملكة العربية السعودية؟</w:t>
      </w:r>
    </w:p>
    <w:p w14:paraId="4AB675AF" w14:textId="77777777" w:rsidR="001B4F23" w:rsidRPr="001B4F23" w:rsidRDefault="001B4F23" w:rsidP="001B4F23">
      <w:pPr>
        <w:numPr>
          <w:ilvl w:val="0"/>
          <w:numId w:val="3"/>
        </w:numPr>
        <w:spacing w:line="276"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ما دو</w:t>
      </w:r>
      <w:r w:rsidRPr="001B4F23">
        <w:rPr>
          <w:rFonts w:ascii="Simplified Arabic" w:eastAsia="Calibri" w:hAnsi="Simplified Arabic" w:cs="Simplified Arabic" w:hint="eastAsia"/>
          <w:kern w:val="0"/>
          <w:sz w:val="28"/>
          <w:szCs w:val="28"/>
          <w:rtl/>
          <w14:ligatures w14:val="none"/>
        </w:rPr>
        <w:t>ر</w:t>
      </w:r>
      <w:r w:rsidRPr="001B4F23">
        <w:rPr>
          <w:rFonts w:ascii="Simplified Arabic" w:eastAsia="Calibri" w:hAnsi="Simplified Arabic" w:cs="Simplified Arabic" w:hint="cs"/>
          <w:kern w:val="0"/>
          <w:sz w:val="28"/>
          <w:szCs w:val="28"/>
          <w:rtl/>
          <w14:ligatures w14:val="none"/>
        </w:rPr>
        <w:t xml:space="preserve"> إدارة المخاطر في تحسين الأداء المالي لدى البنوك التجارية بالمملكة العربية السعودية؟</w:t>
      </w:r>
    </w:p>
    <w:p w14:paraId="54CDA1F9" w14:textId="77777777" w:rsidR="001B4F23" w:rsidRPr="001B4F23" w:rsidRDefault="001B4F23" w:rsidP="001B4F23">
      <w:pPr>
        <w:numPr>
          <w:ilvl w:val="0"/>
          <w:numId w:val="3"/>
        </w:numPr>
        <w:spacing w:line="276" w:lineRule="auto"/>
        <w:contextualSpacing/>
        <w:jc w:val="both"/>
        <w:rPr>
          <w:rFonts w:ascii="Simplified Arabic" w:eastAsia="Calibri" w:hAnsi="Simplified Arabic" w:cs="Simplified Arabic"/>
          <w:kern w:val="0"/>
          <w:sz w:val="28"/>
          <w:szCs w:val="28"/>
          <w:rtl/>
          <w:lang w:bidi="ar-DZ"/>
          <w14:ligatures w14:val="none"/>
        </w:rPr>
      </w:pPr>
      <w:r w:rsidRPr="001B4F23">
        <w:rPr>
          <w:rFonts w:ascii="Simplified Arabic" w:eastAsia="Calibri" w:hAnsi="Simplified Arabic" w:cs="Simplified Arabic"/>
          <w:kern w:val="0"/>
          <w:sz w:val="28"/>
          <w:szCs w:val="28"/>
          <w:rtl/>
          <w:lang w:bidi="ar-DZ"/>
          <w14:ligatures w14:val="none"/>
        </w:rPr>
        <w:t>هل يوجد تباين في اتجاهات إجابات عينة الدراسة حول</w:t>
      </w:r>
      <w:r w:rsidRPr="001B4F23">
        <w:rPr>
          <w:rFonts w:ascii="Simplified Arabic" w:eastAsia="Calibri" w:hAnsi="Simplified Arabic" w:cs="Simplified Arabic" w:hint="cs"/>
          <w:kern w:val="0"/>
          <w:sz w:val="28"/>
          <w:szCs w:val="28"/>
          <w:rtl/>
          <w:lang w:bidi="ar-DZ"/>
          <w14:ligatures w14:val="none"/>
        </w:rPr>
        <w:t xml:space="preserve"> دور</w:t>
      </w:r>
      <w:r w:rsidRPr="001B4F23">
        <w:rPr>
          <w:rFonts w:ascii="Simplified Arabic" w:eastAsia="Calibri" w:hAnsi="Simplified Arabic" w:cs="Simplified Arabic"/>
          <w:kern w:val="0"/>
          <w:sz w:val="28"/>
          <w:szCs w:val="28"/>
          <w:rtl/>
          <w:lang w:bidi="ar-DZ"/>
          <w14:ligatures w14:val="none"/>
        </w:rPr>
        <w:t xml:space="preserve"> إدارة المخاطر في</w:t>
      </w:r>
      <w:r w:rsidRPr="001B4F23">
        <w:rPr>
          <w:rFonts w:ascii="Simplified Arabic" w:eastAsia="Calibri" w:hAnsi="Simplified Arabic" w:cs="Simplified Arabic" w:hint="cs"/>
          <w:kern w:val="0"/>
          <w:sz w:val="28"/>
          <w:szCs w:val="28"/>
          <w:rtl/>
          <w:lang w:bidi="ar-DZ"/>
          <w14:ligatures w14:val="none"/>
        </w:rPr>
        <w:t xml:space="preserve"> تحسين الأداء المالي </w:t>
      </w:r>
      <w:r w:rsidRPr="001B4F23">
        <w:rPr>
          <w:rFonts w:ascii="Simplified Arabic" w:eastAsia="Calibri" w:hAnsi="Simplified Arabic" w:cs="Simplified Arabic"/>
          <w:kern w:val="0"/>
          <w:sz w:val="28"/>
          <w:szCs w:val="28"/>
          <w:rtl/>
          <w:lang w:bidi="ar-DZ"/>
          <w14:ligatures w14:val="none"/>
        </w:rPr>
        <w:t>يعزى إلى المتغيرات الشخصية؟</w:t>
      </w:r>
    </w:p>
    <w:p w14:paraId="6FCBC0C5" w14:textId="77777777" w:rsidR="001B4F23" w:rsidRPr="001B4F23" w:rsidRDefault="001B4F23" w:rsidP="001B4F23">
      <w:pPr>
        <w:keepNext/>
        <w:keepLines/>
        <w:spacing w:before="360" w:after="80" w:line="278" w:lineRule="auto"/>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11" w:name="_Toc172067120"/>
      <w:bookmarkStart w:id="12" w:name="_Toc180687861"/>
      <w:r w:rsidRPr="001B4F23">
        <w:rPr>
          <w:rFonts w:asciiTheme="majorHAnsi" w:eastAsia="Times New Roman" w:hAnsiTheme="majorHAnsi" w:cs="Simplified Arabic" w:hint="cs"/>
          <w:bCs/>
          <w:color w:val="2F5496" w:themeColor="accent1" w:themeShade="BF"/>
          <w:kern w:val="0"/>
          <w:sz w:val="40"/>
          <w:szCs w:val="36"/>
          <w:rtl/>
          <w:lang w:bidi="ar-EG"/>
          <w14:ligatures w14:val="none"/>
        </w:rPr>
        <w:t>فروض الدراسة:</w:t>
      </w:r>
      <w:bookmarkEnd w:id="11"/>
      <w:bookmarkEnd w:id="12"/>
    </w:p>
    <w:p w14:paraId="76AF344F" w14:textId="77777777" w:rsidR="001B4F23" w:rsidRPr="001B4F23" w:rsidRDefault="001B4F23" w:rsidP="001B4F23">
      <w:pPr>
        <w:spacing w:after="0" w:line="276" w:lineRule="auto"/>
        <w:ind w:firstLine="610"/>
        <w:jc w:val="both"/>
        <w:rPr>
          <w:rFonts w:ascii="Simplified Arabic" w:eastAsia="SimSun" w:hAnsi="Simplified Arabic" w:cs="Simplified Arabic"/>
          <w:kern w:val="0"/>
          <w:sz w:val="28"/>
          <w:szCs w:val="28"/>
          <w:rtl/>
          <w:lang w:eastAsia="zh-CN" w:bidi="ar-DZ"/>
          <w14:ligatures w14:val="none"/>
        </w:rPr>
      </w:pPr>
      <w:r w:rsidRPr="001B4F23">
        <w:rPr>
          <w:rFonts w:ascii="Simplified Arabic" w:eastAsia="SimSun" w:hAnsi="Simplified Arabic" w:cs="Simplified Arabic"/>
          <w:kern w:val="0"/>
          <w:sz w:val="28"/>
          <w:szCs w:val="28"/>
          <w:rtl/>
          <w:lang w:eastAsia="zh-CN" w:bidi="ar-DZ"/>
          <w14:ligatures w14:val="none"/>
        </w:rPr>
        <w:t xml:space="preserve">من خلال مشكلة البحث الحالي وأسئلته تم صياغة الفرضيات التالية: </w:t>
      </w:r>
    </w:p>
    <w:p w14:paraId="3A76A686" w14:textId="77777777" w:rsidR="001B4F23" w:rsidRPr="001B4F23" w:rsidRDefault="001B4F23" w:rsidP="001B4F23">
      <w:pPr>
        <w:numPr>
          <w:ilvl w:val="0"/>
          <w:numId w:val="2"/>
        </w:numPr>
        <w:spacing w:after="0"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هناك العديد من المخاطر التي تعيق نشاط البنوك التجارية بالمملكة العربية السعودية</w:t>
      </w:r>
      <w:r w:rsidRPr="001B4F23">
        <w:rPr>
          <w:rFonts w:ascii="Simplified Arabic" w:eastAsia="Calibri" w:hAnsi="Simplified Arabic" w:cs="Simplified Arabic"/>
          <w:kern w:val="0"/>
          <w:sz w:val="28"/>
          <w:szCs w:val="28"/>
          <w:rtl/>
          <w14:ligatures w14:val="none"/>
        </w:rPr>
        <w:t>؟</w:t>
      </w:r>
    </w:p>
    <w:p w14:paraId="74DF24D7" w14:textId="77777777" w:rsidR="001B4F23" w:rsidRPr="001B4F23" w:rsidRDefault="001B4F23" w:rsidP="001B4F23">
      <w:pPr>
        <w:numPr>
          <w:ilvl w:val="0"/>
          <w:numId w:val="2"/>
        </w:numPr>
        <w:spacing w:after="0"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 xml:space="preserve">تؤثر هذه المخاطر بشكل كبير على الأداء المالي </w:t>
      </w:r>
      <w:r w:rsidRPr="001B4F23">
        <w:rPr>
          <w:rFonts w:ascii="Simplified Arabic" w:eastAsia="Calibri" w:hAnsi="Simplified Arabic" w:cs="Simplified Arabic" w:hint="cs"/>
          <w:kern w:val="0"/>
          <w:sz w:val="28"/>
          <w:szCs w:val="28"/>
          <w:rtl/>
          <w:lang w:bidi="ar-DZ"/>
          <w14:ligatures w14:val="none"/>
        </w:rPr>
        <w:t>للبنوك التجارية بالمملكة العربية</w:t>
      </w:r>
      <w:r w:rsidRPr="001B4F23">
        <w:rPr>
          <w:rFonts w:ascii="Simplified Arabic" w:eastAsia="Calibri" w:hAnsi="Simplified Arabic" w:cs="Simplified Arabic" w:hint="cs"/>
          <w:kern w:val="0"/>
          <w:sz w:val="28"/>
          <w:szCs w:val="28"/>
          <w:rtl/>
          <w14:ligatures w14:val="none"/>
        </w:rPr>
        <w:t xml:space="preserve"> السعودية.</w:t>
      </w:r>
    </w:p>
    <w:p w14:paraId="2F9534DB" w14:textId="77777777" w:rsidR="001B4F23" w:rsidRPr="001B4F23" w:rsidRDefault="001B4F23" w:rsidP="001B4F23">
      <w:pPr>
        <w:numPr>
          <w:ilvl w:val="0"/>
          <w:numId w:val="2"/>
        </w:numPr>
        <w:spacing w:after="0"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إن البنوك التجارية السعودية تمارس استراتيجيات فعالة لإدارة المخاطر.</w:t>
      </w:r>
    </w:p>
    <w:p w14:paraId="0A198D01" w14:textId="77777777" w:rsidR="001B4F23" w:rsidRPr="001B4F23" w:rsidRDefault="001B4F23" w:rsidP="001B4F23">
      <w:pPr>
        <w:numPr>
          <w:ilvl w:val="0"/>
          <w:numId w:val="2"/>
        </w:numPr>
        <w:spacing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lastRenderedPageBreak/>
        <w:t>يوجد دور ايجابي لإدارة المخاطر في تحسين الأداء المالي لدى البنوك التجارية بالمملكة العربية السعودية.</w:t>
      </w:r>
    </w:p>
    <w:p w14:paraId="114311DE" w14:textId="77777777" w:rsidR="001B4F23" w:rsidRPr="001B4F23" w:rsidRDefault="001B4F23" w:rsidP="001B4F23">
      <w:pPr>
        <w:numPr>
          <w:ilvl w:val="0"/>
          <w:numId w:val="2"/>
        </w:numPr>
        <w:spacing w:after="0"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lang w:bidi="ar-DZ"/>
          <w14:ligatures w14:val="none"/>
        </w:rPr>
        <w:t xml:space="preserve">يوجد تباين في اتجاهات إجابات عينة الدراسة حول </w:t>
      </w:r>
      <w:r w:rsidRPr="001B4F23">
        <w:rPr>
          <w:rFonts w:ascii="Simplified Arabic" w:eastAsia="Calibri" w:hAnsi="Simplified Arabic" w:cs="Simplified Arabic" w:hint="cs"/>
          <w:kern w:val="0"/>
          <w:sz w:val="28"/>
          <w:szCs w:val="28"/>
          <w:rtl/>
          <w:lang w:bidi="ar-DZ"/>
          <w14:ligatures w14:val="none"/>
        </w:rPr>
        <w:t xml:space="preserve">دور </w:t>
      </w:r>
      <w:r w:rsidRPr="001B4F23">
        <w:rPr>
          <w:rFonts w:ascii="Simplified Arabic" w:eastAsia="Calibri" w:hAnsi="Simplified Arabic" w:cs="Simplified Arabic"/>
          <w:kern w:val="0"/>
          <w:sz w:val="28"/>
          <w:szCs w:val="28"/>
          <w:rtl/>
          <w:lang w:bidi="ar-DZ"/>
          <w14:ligatures w14:val="none"/>
        </w:rPr>
        <w:t xml:space="preserve">إدارة المخاطر في </w:t>
      </w:r>
      <w:r w:rsidRPr="001B4F23">
        <w:rPr>
          <w:rFonts w:ascii="Simplified Arabic" w:eastAsia="Calibri" w:hAnsi="Simplified Arabic" w:cs="Simplified Arabic" w:hint="cs"/>
          <w:kern w:val="0"/>
          <w:sz w:val="28"/>
          <w:szCs w:val="28"/>
          <w:rtl/>
          <w:lang w:bidi="ar-DZ"/>
          <w14:ligatures w14:val="none"/>
        </w:rPr>
        <w:t xml:space="preserve">تحسين </w:t>
      </w:r>
      <w:r w:rsidRPr="001B4F23">
        <w:rPr>
          <w:rFonts w:ascii="Simplified Arabic" w:eastAsia="Calibri" w:hAnsi="Simplified Arabic" w:cs="Simplified Arabic"/>
          <w:kern w:val="0"/>
          <w:sz w:val="28"/>
          <w:szCs w:val="28"/>
          <w:rtl/>
          <w:lang w:bidi="ar-DZ"/>
          <w14:ligatures w14:val="none"/>
        </w:rPr>
        <w:t xml:space="preserve">الأداء </w:t>
      </w:r>
      <w:r w:rsidRPr="001B4F23">
        <w:rPr>
          <w:rFonts w:ascii="Simplified Arabic" w:eastAsia="Calibri" w:hAnsi="Simplified Arabic" w:cs="Simplified Arabic" w:hint="cs"/>
          <w:kern w:val="0"/>
          <w:sz w:val="28"/>
          <w:szCs w:val="28"/>
          <w:rtl/>
          <w:lang w:bidi="ar-DZ"/>
          <w14:ligatures w14:val="none"/>
        </w:rPr>
        <w:t xml:space="preserve">المالي </w:t>
      </w:r>
      <w:r w:rsidRPr="001B4F23">
        <w:rPr>
          <w:rFonts w:ascii="Simplified Arabic" w:eastAsia="Calibri" w:hAnsi="Simplified Arabic" w:cs="Simplified Arabic"/>
          <w:kern w:val="0"/>
          <w:sz w:val="28"/>
          <w:szCs w:val="28"/>
          <w:rtl/>
          <w:lang w:bidi="ar-DZ"/>
          <w14:ligatures w14:val="none"/>
        </w:rPr>
        <w:t>يعزى إلى المتغيرات الشخصية.</w:t>
      </w:r>
    </w:p>
    <w:p w14:paraId="55113575" w14:textId="77777777" w:rsidR="001B4F23" w:rsidRPr="001B4F23" w:rsidRDefault="001B4F23" w:rsidP="001B4F23">
      <w:pPr>
        <w:spacing w:after="0" w:line="276" w:lineRule="auto"/>
        <w:jc w:val="both"/>
        <w:rPr>
          <w:rFonts w:ascii="Simplified Arabic" w:eastAsia="Calibri" w:hAnsi="Simplified Arabic" w:cs="Simplified Arabic"/>
          <w:kern w:val="0"/>
          <w:sz w:val="28"/>
          <w:szCs w:val="28"/>
          <w:rtl/>
          <w14:ligatures w14:val="none"/>
        </w:rPr>
      </w:pPr>
    </w:p>
    <w:p w14:paraId="103CB21B" w14:textId="77777777" w:rsidR="001B4F23" w:rsidRPr="001B4F23" w:rsidRDefault="001B4F23" w:rsidP="001B4F23">
      <w:pPr>
        <w:keepNext/>
        <w:keepLines/>
        <w:spacing w:before="360" w:after="80" w:line="278" w:lineRule="auto"/>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13" w:name="_Toc180687862"/>
      <w:r w:rsidRPr="001B4F23">
        <w:rPr>
          <w:rFonts w:asciiTheme="majorHAnsi" w:eastAsia="Times New Roman" w:hAnsiTheme="majorHAnsi" w:cs="Simplified Arabic" w:hint="cs"/>
          <w:bCs/>
          <w:color w:val="2F5496" w:themeColor="accent1" w:themeShade="BF"/>
          <w:kern w:val="0"/>
          <w:sz w:val="40"/>
          <w:szCs w:val="36"/>
          <w:rtl/>
          <w:lang w:bidi="ar-EG"/>
          <w14:ligatures w14:val="none"/>
        </w:rPr>
        <w:t>النظرية العلمية المتبعة لأعداد البحث:</w:t>
      </w:r>
      <w:bookmarkEnd w:id="13"/>
      <w:r w:rsidRPr="001B4F23">
        <w:rPr>
          <w:rFonts w:asciiTheme="majorHAnsi" w:eastAsia="Times New Roman" w:hAnsiTheme="majorHAnsi" w:cs="Simplified Arabic" w:hint="cs"/>
          <w:bCs/>
          <w:color w:val="2F5496" w:themeColor="accent1" w:themeShade="BF"/>
          <w:kern w:val="0"/>
          <w:sz w:val="40"/>
          <w:szCs w:val="36"/>
          <w:rtl/>
          <w:lang w:bidi="ar-EG"/>
          <w14:ligatures w14:val="none"/>
        </w:rPr>
        <w:t xml:space="preserve"> </w:t>
      </w:r>
    </w:p>
    <w:p w14:paraId="03897F2B"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بعد الاطلاع على الدراسات السابقة تم الاعتماد على تطبيق نظرية الوكالة في هذه الدراسة:</w:t>
      </w:r>
    </w:p>
    <w:p w14:paraId="4CE0416E"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نظرية الوكالة: تُعرف نظرية الوكالة أو نظرية التفويض بأنها النظرية التي تفسر العلاقة بين الوكيل والموكل في البيئة التجارية والاقتصادية، حيث تقوم على فكرة تفويض الموكل للوكيل للقيام بالمهام نيابة عنه، بما يحقق مصلحته الفضلى. وقد نشأت هذه النظرية نتيجة للدعوات التي نادت بأهمية فصل الملكية عن الإدارة في عالم الشركات. وتدرس فرضيات النظرية بشكل أساسي العلاقة بين الرئيس التنفيذي للشركة بصفته الوكيل، والملاك والمساهمين بصفتهم الأطراف المخولة.</w:t>
      </w:r>
    </w:p>
    <w:p w14:paraId="523AE443"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 وتعود هذه النظرية إلى ظهورها في عام 1970 نتيجة للمشاكل التي نشأت في الشركات والمؤسسات. وكان لظهور نظرية الوكالة أهداف تتمثل في تفسير المشاكل الأخلاقية التي تظهر في الشركات. وقد ظهر الاهتمام بدراسة منظور الوكالة بعد ظهور عدد من الشركات غير الكفؤة، والتي أظهرت وجود وكلاء يعملون على تحقيق مصالح ذاتية على حساب مصالح هذه الشركات، حيث يعكس هذا المنظور تصوراته للمديرين باعتبارهم وكلاء. ولهذا السبب أصبح منظور الوكالة هو النهج المؤسسي الرسمي الذي يعتمد عليه في تحليل الممارسات الواقعية في مجال حوكمة الشركات. </w:t>
      </w:r>
    </w:p>
    <w:p w14:paraId="3853CD3C"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رواد نظرية الوكالة وإسهاماتهم: في عام 1932 قدم بورلي </w:t>
      </w:r>
      <w:proofErr w:type="spellStart"/>
      <w:r w:rsidRPr="001B4F23">
        <w:rPr>
          <w:rFonts w:ascii="Simplified Arabic" w:eastAsia="Calibri" w:hAnsi="Simplified Arabic" w:cs="Simplified Arabic"/>
          <w:kern w:val="0"/>
          <w:sz w:val="28"/>
          <w:szCs w:val="28"/>
          <w:rtl/>
          <w14:ligatures w14:val="none"/>
        </w:rPr>
        <w:t>ومينز</w:t>
      </w:r>
      <w:proofErr w:type="spellEnd"/>
      <w:r w:rsidRPr="001B4F23">
        <w:rPr>
          <w:rFonts w:ascii="Simplified Arabic" w:eastAsia="Calibri" w:hAnsi="Simplified Arabic" w:cs="Simplified Arabic"/>
          <w:kern w:val="0"/>
          <w:sz w:val="28"/>
          <w:szCs w:val="28"/>
          <w:rtl/>
          <w14:ligatures w14:val="none"/>
        </w:rPr>
        <w:t xml:space="preserve"> إسهامهما العلمي في نظرية الوكالة، وذلك من خلال تسليط الضوء على نتائج فصل الملكية عن الإدارة. ويعتبر مبدأ فصل الملكية عن الإدارة حجر الزاوية في محتوى نظرية الوكالة، والذي يؤسس لعلاقة الوكالة بين الطرفين، مما ينتج عنه مشاكل الوكالة بين الطرفين. وفي عام 1958 قدم ميرتون ميلر وفرانكو </w:t>
      </w:r>
      <w:proofErr w:type="spellStart"/>
      <w:r w:rsidRPr="001B4F23">
        <w:rPr>
          <w:rFonts w:ascii="Simplified Arabic" w:eastAsia="Calibri" w:hAnsi="Simplified Arabic" w:cs="Simplified Arabic"/>
          <w:kern w:val="0"/>
          <w:sz w:val="28"/>
          <w:szCs w:val="28"/>
          <w:rtl/>
          <w14:ligatures w14:val="none"/>
        </w:rPr>
        <w:lastRenderedPageBreak/>
        <w:t>موديلياني</w:t>
      </w:r>
      <w:proofErr w:type="spellEnd"/>
      <w:r w:rsidRPr="001B4F23">
        <w:rPr>
          <w:rFonts w:ascii="Simplified Arabic" w:eastAsia="Calibri" w:hAnsi="Simplified Arabic" w:cs="Simplified Arabic"/>
          <w:kern w:val="0"/>
          <w:sz w:val="28"/>
          <w:szCs w:val="28"/>
          <w:rtl/>
          <w14:ligatures w14:val="none"/>
        </w:rPr>
        <w:t xml:space="preserve"> إضافاتهما النظرية لنظرية الوكالة، حيث أقرا مبدأ "توازي المصالح" في علاقة الوكالة لتحقيق القرار الأمثل </w:t>
      </w:r>
      <w:r w:rsidRPr="001B4F23">
        <w:rPr>
          <w:rFonts w:ascii="Simplified Arabic" w:eastAsia="Calibri" w:hAnsi="Simplified Arabic" w:cs="Simplified Arabic"/>
          <w:kern w:val="0"/>
          <w:sz w:val="28"/>
          <w:szCs w:val="28"/>
          <w14:ligatures w14:val="none"/>
        </w:rPr>
        <w:t>Super Decision</w:t>
      </w:r>
      <w:r w:rsidRPr="001B4F23">
        <w:rPr>
          <w:rFonts w:ascii="Simplified Arabic" w:eastAsia="Calibri" w:hAnsi="Simplified Arabic" w:cs="Simplified Arabic"/>
          <w:kern w:val="0"/>
          <w:sz w:val="28"/>
          <w:szCs w:val="28"/>
          <w:rtl/>
          <w14:ligatures w14:val="none"/>
        </w:rPr>
        <w:t xml:space="preserve"> والذي يتميز بالحياد ويحقق المصلحة..</w:t>
      </w:r>
    </w:p>
    <w:p w14:paraId="01F54A0C" w14:textId="77777777" w:rsidR="001B4F23" w:rsidRPr="001B4F23" w:rsidRDefault="001B4F23" w:rsidP="001B4F23">
      <w:pPr>
        <w:spacing w:after="0" w:line="300" w:lineRule="auto"/>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b/>
          <w:bCs/>
          <w:kern w:val="0"/>
          <w:sz w:val="28"/>
          <w:szCs w:val="28"/>
          <w:rtl/>
          <w14:ligatures w14:val="none"/>
        </w:rPr>
        <w:t>فرضيات وأسس نظرية الوكالة</w:t>
      </w:r>
    </w:p>
    <w:p w14:paraId="3A265A45"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ت</w:t>
      </w:r>
      <w:r w:rsidRPr="001B4F23">
        <w:rPr>
          <w:rFonts w:ascii="Simplified Arabic" w:eastAsia="Calibri" w:hAnsi="Simplified Arabic" w:cs="Simplified Arabic"/>
          <w:kern w:val="0"/>
          <w:sz w:val="28"/>
          <w:szCs w:val="28"/>
          <w:rtl/>
          <w14:ligatures w14:val="none"/>
        </w:rPr>
        <w:t>عتمد نظرية الوكالة على عدد من الافتراضات والأسس التي تعكس علاقة الوكالة بين الطرفين الوكيل والأصيل، فالقاعدة الأساسية للمنظمات تقوم على كفاءة التكلفة وإدارة المخاطر، أما القاعدة الثانية فتقوم على وجود علاقة تعاقدية بين طرفين أساسيين: الوكيل الذي يخدم الأصيل، والأصيل الذي يفوض الوكيل في أداء واجباته نيابة عنه، وفقاً لأفضل تفضيلات الأصيل ومصلحة الأصيل، وتعتبر هذه العلاقة بين هذين الطرفين وحدة التحليل لدراسة النظرية في مجالات الاقتصاد وإدارة الأعمال.</w:t>
      </w:r>
    </w:p>
    <w:p w14:paraId="6C61CD7A"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الفرضية الثانية تقوم على أهمية تجنب الشركة للمخاطر، وأن الطرف الوكيل يتميز بسعيه لتحقيق مصلحته الذاتية، وأن </w:t>
      </w:r>
      <w:proofErr w:type="spellStart"/>
      <w:r w:rsidRPr="001B4F23">
        <w:rPr>
          <w:rFonts w:ascii="Simplified Arabic" w:eastAsia="Calibri" w:hAnsi="Simplified Arabic" w:cs="Simplified Arabic" w:hint="cs"/>
          <w:kern w:val="0"/>
          <w:sz w:val="28"/>
          <w:szCs w:val="28"/>
          <w:rtl/>
          <w14:ligatures w14:val="none"/>
        </w:rPr>
        <w:t>عقلانيت</w:t>
      </w:r>
      <w:r w:rsidRPr="001B4F23">
        <w:rPr>
          <w:rFonts w:ascii="Simplified Arabic" w:eastAsia="Calibri" w:hAnsi="Simplified Arabic" w:cs="Simplified Arabic" w:hint="eastAsia"/>
          <w:kern w:val="0"/>
          <w:sz w:val="28"/>
          <w:szCs w:val="28"/>
          <w:rtl/>
          <w14:ligatures w14:val="none"/>
        </w:rPr>
        <w:t>ه</w:t>
      </w:r>
      <w:proofErr w:type="spellEnd"/>
      <w:r w:rsidRPr="001B4F23">
        <w:rPr>
          <w:rFonts w:ascii="Simplified Arabic" w:eastAsia="Calibri" w:hAnsi="Simplified Arabic" w:cs="Simplified Arabic"/>
          <w:kern w:val="0"/>
          <w:sz w:val="28"/>
          <w:szCs w:val="28"/>
          <w:rtl/>
          <w14:ligatures w14:val="none"/>
        </w:rPr>
        <w:t xml:space="preserve"> محدودة، وهو ما يعكس سلوك الأفراد داخل الشركات، وتحدث مشكلة صراعات الوكالة بين الطرفين، أو كما يطلق عليها مشكلة تضارب المصالح، ولكن تعتبر الكفاءة هي المعيار الأساسي في تقييم المنظمة أو الشركة. الفرضية الثالثة تقوم على أن الطرفين الوكيل والأصيل بينهما فجوة في العلاقة، وذلك بسبب ظهور مشكلة أساسية تتمثل في "عدم تماثل المعلومات"، وهو السبب الحقيقي الذي يؤدي إلى غلبة المصلحة الذاتية للطرف الوكيل على المصلحة الأساسية للطرف الأصيل. ويعتبر كل من الخطر الأخلاقي وصراع المصالح من أهم مشاكل الوكالة، والتي هي نتيجة سعي الطرف الوكيل لتحقيق مصالحه الخاصة، دون الاهتمام بمصالح الطرف الذي فوضه وهو الطرف الأصيل..</w:t>
      </w:r>
      <w:r w:rsidRPr="001B4F23">
        <w:rPr>
          <w:rFonts w:ascii="Simplified Arabic" w:eastAsia="Calibri" w:hAnsi="Simplified Arabic" w:cs="Simplified Arabic" w:hint="cs"/>
          <w:kern w:val="0"/>
          <w:sz w:val="28"/>
          <w:szCs w:val="28"/>
          <w:rtl/>
          <w14:ligatures w14:val="none"/>
        </w:rPr>
        <w:t xml:space="preserve"> </w:t>
      </w:r>
    </w:p>
    <w:p w14:paraId="7F14ABF1" w14:textId="77777777" w:rsidR="001B4F23" w:rsidRPr="001B4F23" w:rsidRDefault="001B4F23" w:rsidP="001B4F23">
      <w:pPr>
        <w:spacing w:after="0" w:line="300" w:lineRule="auto"/>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hint="cs"/>
          <w:b/>
          <w:bCs/>
          <w:kern w:val="0"/>
          <w:sz w:val="28"/>
          <w:szCs w:val="28"/>
          <w:rtl/>
          <w14:ligatures w14:val="none"/>
        </w:rPr>
        <w:t>ا</w:t>
      </w:r>
      <w:r w:rsidRPr="001B4F23">
        <w:rPr>
          <w:rFonts w:ascii="Simplified Arabic" w:eastAsia="Calibri" w:hAnsi="Simplified Arabic" w:cs="Simplified Arabic"/>
          <w:b/>
          <w:bCs/>
          <w:kern w:val="0"/>
          <w:sz w:val="28"/>
          <w:szCs w:val="28"/>
          <w:rtl/>
          <w14:ligatures w14:val="none"/>
        </w:rPr>
        <w:t>لحوكمة ونظرية الوكالة</w:t>
      </w:r>
    </w:p>
    <w:p w14:paraId="571528AC"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ا</w:t>
      </w:r>
      <w:r w:rsidRPr="001B4F23">
        <w:rPr>
          <w:rFonts w:ascii="Simplified Arabic" w:eastAsia="Calibri" w:hAnsi="Simplified Arabic" w:cs="Simplified Arabic"/>
          <w:kern w:val="0"/>
          <w:sz w:val="28"/>
          <w:szCs w:val="28"/>
          <w:rtl/>
          <w14:ligatures w14:val="none"/>
        </w:rPr>
        <w:t xml:space="preserve">لحوكمة هي إحدى الآليات المرتبطة بنظرية الوكالة، حيث تطبقها الشركات لضمان التحكم في سلوك المديرين والموظفين داخل الشركات لتحقيق مصالح الملاك والمساهمين، دون تحقيق مصالح خاصة، كما تعتمد الحوكمة على قواعد تحفيزية لتحفيز الوكيل على التصرف بما يخدم مصلحة الموكل، وليس تحقيق مصالحه الشخصية، بالإضافة إلى وجود قواعد لضبط السلوك، لتحقيق الفصل بين مصالح الوكيل ومصالح الموكلين، بما يحقق المصلحة الأساسية للشركة، التي تسعى </w:t>
      </w:r>
      <w:r w:rsidRPr="001B4F23">
        <w:rPr>
          <w:rFonts w:ascii="Simplified Arabic" w:eastAsia="Calibri" w:hAnsi="Simplified Arabic" w:cs="Simplified Arabic"/>
          <w:kern w:val="0"/>
          <w:sz w:val="28"/>
          <w:szCs w:val="28"/>
          <w:rtl/>
          <w14:ligatures w14:val="none"/>
        </w:rPr>
        <w:lastRenderedPageBreak/>
        <w:t>إلى تحقيق الربح، ومصالح المساهمين في هذه الشركة، لضمان بقائها في السوق التنافسية، حيث أن الفساد الناتج عن سعي الوكيل لتحقيق أهدافه يؤدي إلى تدمير مصالح الشركة، وعدم ضمان بقائها في مواجهة الشركات الأخرى في السوق التنافسية.</w:t>
      </w:r>
    </w:p>
    <w:p w14:paraId="61C62C85" w14:textId="77777777" w:rsidR="001B4F23" w:rsidRP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بناءً على نظرية الوكالة: تتوقع هذه الدراسة أن هناك علاقة سالبة بين مستوى حوكمة الشركات في البنوك التجارية السعودية ومستوى المخاطر المتصورة، وان هذه العلاقة تؤثر ايجابياً على الأداء المالي للبنوك، حيث ان حوكمة الشركات الفعالة تساهم في تقليل التعارض بين أصحاب المصلحة واتخاذ القرارات المتعلقة بإدارة المخاطر.</w:t>
      </w:r>
    </w:p>
    <w:p w14:paraId="0AA6C296"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وايضاً تفترض وجود آليات حوكمة قوية مثل مجالس إدارة مستقلة ولجان مراجعات حسابات فعالة، يقلل من المخاطر لدى المديرين التنفيذيين في البنوك السعودية مما يؤدي الى تحسين الأداء المالي.</w:t>
      </w:r>
    </w:p>
    <w:p w14:paraId="44C1624A"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p>
    <w:p w14:paraId="5F62D01C"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p>
    <w:p w14:paraId="040BA426"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p>
    <w:p w14:paraId="4C94957C"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p>
    <w:p w14:paraId="1CC312B6"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p>
    <w:p w14:paraId="6EB63407"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p>
    <w:p w14:paraId="3F319E15" w14:textId="77777777" w:rsidR="001B4F23" w:rsidRDefault="001B4F23" w:rsidP="001B4F23">
      <w:pPr>
        <w:spacing w:after="0" w:line="300" w:lineRule="auto"/>
        <w:jc w:val="both"/>
        <w:rPr>
          <w:rFonts w:ascii="Simplified Arabic" w:eastAsia="Calibri" w:hAnsi="Simplified Arabic" w:cs="Simplified Arabic"/>
          <w:kern w:val="0"/>
          <w:sz w:val="28"/>
          <w:szCs w:val="28"/>
          <w:rtl/>
          <w14:ligatures w14:val="none"/>
        </w:rPr>
      </w:pPr>
    </w:p>
    <w:p w14:paraId="734F0826" w14:textId="4986F63E" w:rsidR="001B4F23" w:rsidRDefault="001B4F23" w:rsidP="001B4F23">
      <w:pPr>
        <w:spacing w:after="0" w:line="300" w:lineRule="auto"/>
        <w:jc w:val="both"/>
        <w:rPr>
          <w:rFonts w:ascii="Simplified Arabic" w:eastAsia="Calibri" w:hAnsi="Simplified Arabic" w:cs="Simplified Arabic"/>
          <w:b/>
          <w:bCs/>
          <w:kern w:val="0"/>
          <w:sz w:val="40"/>
          <w:szCs w:val="40"/>
          <w:rtl/>
          <w14:ligatures w14:val="none"/>
        </w:rPr>
      </w:pPr>
      <w:r w:rsidRPr="001B4F23">
        <w:rPr>
          <w:rFonts w:ascii="Simplified Arabic" w:eastAsia="Calibri" w:hAnsi="Simplified Arabic" w:cs="Simplified Arabic" w:hint="cs"/>
          <w:b/>
          <w:bCs/>
          <w:kern w:val="0"/>
          <w:sz w:val="40"/>
          <w:szCs w:val="40"/>
          <w:rtl/>
          <w14:ligatures w14:val="none"/>
        </w:rPr>
        <w:t xml:space="preserve">الفصل الثاني: </w:t>
      </w:r>
      <w:proofErr w:type="gramStart"/>
      <w:r w:rsidRPr="001B4F23">
        <w:rPr>
          <w:rFonts w:ascii="Simplified Arabic" w:eastAsia="Calibri" w:hAnsi="Simplified Arabic" w:cs="Simplified Arabic" w:hint="cs"/>
          <w:b/>
          <w:bCs/>
          <w:kern w:val="0"/>
          <w:sz w:val="40"/>
          <w:szCs w:val="40"/>
          <w:rtl/>
          <w14:ligatures w14:val="none"/>
        </w:rPr>
        <w:t>الاطار</w:t>
      </w:r>
      <w:proofErr w:type="gramEnd"/>
      <w:r w:rsidRPr="001B4F23">
        <w:rPr>
          <w:rFonts w:ascii="Simplified Arabic" w:eastAsia="Calibri" w:hAnsi="Simplified Arabic" w:cs="Simplified Arabic" w:hint="cs"/>
          <w:b/>
          <w:bCs/>
          <w:kern w:val="0"/>
          <w:sz w:val="40"/>
          <w:szCs w:val="40"/>
          <w:rtl/>
          <w14:ligatures w14:val="none"/>
        </w:rPr>
        <w:t xml:space="preserve"> النظري والدراسات السابقة</w:t>
      </w:r>
    </w:p>
    <w:p w14:paraId="1E1CAA51" w14:textId="77777777" w:rsidR="001B4F23" w:rsidRDefault="001B4F23" w:rsidP="001B4F23">
      <w:pPr>
        <w:spacing w:after="0" w:line="300" w:lineRule="auto"/>
        <w:jc w:val="both"/>
        <w:rPr>
          <w:rFonts w:ascii="Simplified Arabic" w:eastAsia="Calibri" w:hAnsi="Simplified Arabic" w:cs="Simplified Arabic"/>
          <w:b/>
          <w:bCs/>
          <w:kern w:val="0"/>
          <w:sz w:val="40"/>
          <w:szCs w:val="40"/>
          <w:rtl/>
          <w14:ligatures w14:val="none"/>
        </w:rPr>
      </w:pPr>
    </w:p>
    <w:p w14:paraId="1D586F4E" w14:textId="77777777" w:rsidR="001B4F23" w:rsidRPr="001B4F23" w:rsidRDefault="001B4F23" w:rsidP="001B4F23">
      <w:pPr>
        <w:keepNext/>
        <w:keepLines/>
        <w:spacing w:before="360" w:after="80" w:line="278" w:lineRule="auto"/>
        <w:jc w:val="both"/>
        <w:outlineLvl w:val="0"/>
        <w:rPr>
          <w:rFonts w:asciiTheme="majorHAnsi" w:eastAsia="Times New Roman" w:hAnsiTheme="majorHAnsi" w:cs="Simplified Arabic"/>
          <w:bCs/>
          <w:color w:val="2F5496" w:themeColor="accent1" w:themeShade="BF"/>
          <w:kern w:val="0"/>
          <w:sz w:val="40"/>
          <w:szCs w:val="36"/>
          <w:rtl/>
          <w:lang w:bidi="ar-EG"/>
          <w14:ligatures w14:val="none"/>
        </w:rPr>
      </w:pPr>
      <w:r w:rsidRPr="001B4F23">
        <w:rPr>
          <w:rFonts w:asciiTheme="majorHAnsi" w:eastAsia="Times New Roman" w:hAnsiTheme="majorHAnsi" w:cs="Simplified Arabic" w:hint="cs"/>
          <w:bCs/>
          <w:color w:val="2F5496" w:themeColor="accent1" w:themeShade="BF"/>
          <w:kern w:val="0"/>
          <w:sz w:val="40"/>
          <w:szCs w:val="36"/>
          <w:rtl/>
          <w:lang w:bidi="ar-EG"/>
          <w14:ligatures w14:val="none"/>
        </w:rPr>
        <w:t xml:space="preserve">تمهيد: </w:t>
      </w:r>
    </w:p>
    <w:p w14:paraId="64B2B5E9" w14:textId="77777777" w:rsidR="001B4F23" w:rsidRPr="001B4F23" w:rsidRDefault="001B4F23" w:rsidP="001B4F23">
      <w:pPr>
        <w:spacing w:after="0" w:line="276"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 xml:space="preserve">إن التغيرات العالمية التي تشهدها الأمم في الوقت الراهن على المستوى الاقتصادي والتكنولوجي  وأيضا على المستوى الاجتماعي ، والتي تشير الى انطلاق عصر جديد في الفكر والمنطق </w:t>
      </w:r>
      <w:r w:rsidRPr="001B4F23">
        <w:rPr>
          <w:rFonts w:ascii="Simplified Arabic" w:eastAsia="Calibri" w:hAnsi="Simplified Arabic" w:cs="Simplified Arabic" w:hint="cs"/>
          <w:kern w:val="0"/>
          <w:sz w:val="28"/>
          <w:szCs w:val="28"/>
          <w:rtl/>
          <w14:ligatures w14:val="none"/>
        </w:rPr>
        <w:lastRenderedPageBreak/>
        <w:t>والتطبيق ، كل ذلك قد اجبر المؤسسات والبنوك التجارية على تبني استراتيجية إدارة المخاطر لما لها من دور في تطوير الأداء والحفاظ على أن تبقى تلك المؤسسات رائدة وتحافظ على مكانتها التنافسية ولاستمرار في الرقمي والتميز في تقديم الخدمات بالشكل المطلوب وزيادة رضا العملاء، لذلك تلعب أداة المخاطر الدور الحاسم في تحقيق الرؤية المنشودة والأداء الأمثل للبنوك التجارية .</w:t>
      </w:r>
    </w:p>
    <w:p w14:paraId="36F99CCA" w14:textId="77777777" w:rsidR="001B4F23" w:rsidRPr="001B4F23" w:rsidRDefault="001B4F23" w:rsidP="001B4F23">
      <w:pPr>
        <w:spacing w:after="0" w:line="276"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سيتم التطرق في هذا الفصل الى مبحثين أساسيين وهما:</w:t>
      </w:r>
    </w:p>
    <w:p w14:paraId="2100AF80" w14:textId="77777777" w:rsidR="001B4F23" w:rsidRPr="001B4F23" w:rsidRDefault="001B4F23" w:rsidP="001B4F23">
      <w:pPr>
        <w:numPr>
          <w:ilvl w:val="0"/>
          <w:numId w:val="21"/>
        </w:numPr>
        <w:spacing w:after="0"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 xml:space="preserve">أهم الدراسات السابقة  </w:t>
      </w:r>
    </w:p>
    <w:p w14:paraId="32598B3B" w14:textId="77777777" w:rsidR="001B4F23" w:rsidRPr="001B4F23" w:rsidRDefault="001B4F23" w:rsidP="001B4F23">
      <w:pPr>
        <w:numPr>
          <w:ilvl w:val="0"/>
          <w:numId w:val="21"/>
        </w:numPr>
        <w:spacing w:after="0" w:line="276"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الإطار النظري للدراسة إدارة المخاطر البنكية (المتغير المستقل) والأداء المالي (المتغير التابع)</w:t>
      </w:r>
    </w:p>
    <w:p w14:paraId="303F2615" w14:textId="77777777" w:rsidR="001B4F23" w:rsidRPr="001B4F23" w:rsidRDefault="001B4F23" w:rsidP="001B4F23">
      <w:pPr>
        <w:keepNext/>
        <w:keepLines/>
        <w:spacing w:before="360" w:after="80" w:line="278" w:lineRule="auto"/>
        <w:jc w:val="both"/>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14" w:name="_Toc172067121"/>
      <w:bookmarkStart w:id="15" w:name="_Toc180687864"/>
      <w:r w:rsidRPr="001B4F23">
        <w:rPr>
          <w:rFonts w:asciiTheme="majorHAnsi" w:eastAsia="Times New Roman" w:hAnsiTheme="majorHAnsi" w:cs="Simplified Arabic"/>
          <w:bCs/>
          <w:color w:val="2F5496" w:themeColor="accent1" w:themeShade="BF"/>
          <w:kern w:val="0"/>
          <w:sz w:val="40"/>
          <w:szCs w:val="36"/>
          <w:rtl/>
          <w:lang w:bidi="ar-EG"/>
          <w14:ligatures w14:val="none"/>
        </w:rPr>
        <w:t>الدراسات السابقة:</w:t>
      </w:r>
      <w:bookmarkEnd w:id="14"/>
      <w:bookmarkEnd w:id="15"/>
      <w:r w:rsidRPr="001B4F23">
        <w:rPr>
          <w:rFonts w:asciiTheme="majorHAnsi" w:eastAsia="Times New Roman" w:hAnsiTheme="majorHAnsi" w:cs="Simplified Arabic" w:hint="cs"/>
          <w:bCs/>
          <w:color w:val="2F5496" w:themeColor="accent1" w:themeShade="BF"/>
          <w:kern w:val="0"/>
          <w:sz w:val="40"/>
          <w:szCs w:val="36"/>
          <w:rtl/>
          <w:lang w:bidi="ar-EG"/>
          <w14:ligatures w14:val="none"/>
        </w:rPr>
        <w:t xml:space="preserve"> </w:t>
      </w:r>
    </w:p>
    <w:p w14:paraId="01A4D0B2" w14:textId="77777777" w:rsidR="001B4F23" w:rsidRPr="001B4F23" w:rsidRDefault="001B4F23" w:rsidP="001B4F23">
      <w:pPr>
        <w:spacing w:before="240" w:after="240" w:line="30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بإدارة المخاطر ودورها في تحسين الأداء المالي للبنوك التجارية على وجه الخصوص فقد تمت الاستعانة بمجموعة من الدراسات التي عرضت في أجزائها مكونات متعلقة بإدارة المخاطر ودورها في تحسين الأداء المالي للبنوك التجارية في الدول العربية والأجنبية وتمثلت في الاتي:</w:t>
      </w:r>
    </w:p>
    <w:p w14:paraId="2AE6E0B5" w14:textId="77777777" w:rsidR="001B4F23" w:rsidRPr="001B4F23" w:rsidRDefault="001B4F23" w:rsidP="001B4F23">
      <w:pPr>
        <w:spacing w:line="278" w:lineRule="auto"/>
        <w:jc w:val="both"/>
        <w:rPr>
          <w:rFonts w:ascii="Calibri" w:eastAsia="Calibri" w:hAnsi="Calibri" w:cs="Arial"/>
          <w:kern w:val="0"/>
          <w:sz w:val="24"/>
          <w:szCs w:val="24"/>
          <w:rtl/>
          <w14:ligatures w14:val="none"/>
        </w:rPr>
      </w:pPr>
    </w:p>
    <w:p w14:paraId="76474164" w14:textId="77777777" w:rsidR="001B4F23" w:rsidRPr="001B4F23" w:rsidRDefault="001B4F23" w:rsidP="001B4F23">
      <w:pPr>
        <w:numPr>
          <w:ilvl w:val="0"/>
          <w:numId w:val="4"/>
        </w:numPr>
        <w:spacing w:line="300" w:lineRule="auto"/>
        <w:ind w:left="714" w:hanging="357"/>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حسين صادق راشد الشمري 2010 "</w:t>
      </w:r>
      <w:r w:rsidRPr="001B4F23">
        <w:rPr>
          <w:rFonts w:ascii="Simplified Arabic" w:eastAsia="Calibri" w:hAnsi="Simplified Arabic" w:cs="Simplified Arabic"/>
          <w:b/>
          <w:bCs/>
          <w:kern w:val="0"/>
          <w:sz w:val="28"/>
          <w:szCs w:val="28"/>
          <w:rtl/>
          <w14:ligatures w14:val="none"/>
        </w:rPr>
        <w:t>استراتيجية إدارة المخاطر وأثرها على الأداء المالي للمصارف التجارية:</w:t>
      </w:r>
      <w:r w:rsidRPr="001B4F23">
        <w:rPr>
          <w:rFonts w:ascii="Simplified Arabic" w:eastAsia="Calibri" w:hAnsi="Simplified Arabic" w:cs="Simplified Arabic"/>
          <w:kern w:val="0"/>
          <w:sz w:val="28"/>
          <w:szCs w:val="28"/>
          <w:rtl/>
          <w14:ligatures w14:val="none"/>
        </w:rPr>
        <w:t xml:space="preserve"> هدفت هذه الدراسة إلى قياس أثر إدارة المخاطر بأنواعها المختلفة أداء المصارف العراقية الخاصة، وقد تم اختيار عينة من المصارف العراقية الخاصة لقياس المخاطر المصرفية الرئيسية والمتمثلة في مخاطر الائتمان ومخاطر السيولة، ومخاطر رأس المال وأثرها على الأداء المالي، حيث استخدمت المؤشرات الآتية للدلالة على الأداء المالي: العائد على الأصول العائد على حقوق الملكية، ومضاعف </w:t>
      </w:r>
      <w:r w:rsidRPr="001B4F23">
        <w:rPr>
          <w:rFonts w:ascii="Simplified Arabic" w:eastAsia="Calibri" w:hAnsi="Simplified Arabic" w:cs="Simplified Arabic"/>
          <w:kern w:val="0"/>
          <w:sz w:val="28"/>
          <w:szCs w:val="28"/>
          <w:rtl/>
          <w14:ligatures w14:val="none"/>
        </w:rPr>
        <w:lastRenderedPageBreak/>
        <w:t>الملكية. وركزت الدراسة على أن إدارة المخاطر أصبحت تتخذ أبعادا أكثر شمولا، وذلك بسبب تطور البيئة المصرفية التي أدت بدورها إلى ظهور أنواع جديدة من المخاطر، وأن الإدارة السليمة للمخاطر تستوجب وجود إطار جيد للحوكمة، وقياس دقيق للمخاطر، كما أوصت الدراسة بالعديد من التوصيات من بينها: ضرورة تبني المصارف الاستراتيجية واضحة في إدارة المخاطر بشكل يعمل على رفع مستوى الأداء وتقوية المراكز المالية لها وتطوير نظم الرقابة الداخلية من حيث الأساليب والأدوات الرقابية الوقائية والعلاجية.</w:t>
      </w:r>
    </w:p>
    <w:p w14:paraId="26A4832B"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فاطمة بشير قرة فلاح 2018 ، </w:t>
      </w:r>
      <w:r w:rsidRPr="001B4F23">
        <w:rPr>
          <w:rFonts w:ascii="Simplified Arabic" w:eastAsia="Calibri" w:hAnsi="Simplified Arabic" w:cs="Simplified Arabic"/>
          <w:b/>
          <w:bCs/>
          <w:kern w:val="0"/>
          <w:sz w:val="28"/>
          <w:szCs w:val="28"/>
          <w:rtl/>
          <w14:ligatures w14:val="none"/>
        </w:rPr>
        <w:t>أثر المخاطر المالية والتشغيلية على ربحية البنوك التجارية التقليدية الخاصة العاملة في سوريا</w:t>
      </w:r>
      <w:r w:rsidRPr="001B4F23">
        <w:rPr>
          <w:rFonts w:ascii="Simplified Arabic" w:eastAsia="Calibri" w:hAnsi="Simplified Arabic" w:cs="Simplified Arabic"/>
          <w:kern w:val="0"/>
          <w:sz w:val="28"/>
          <w:szCs w:val="28"/>
          <w:rtl/>
          <w14:ligatures w14:val="none"/>
        </w:rPr>
        <w:t>: هدفت هذه الدراسة إلى دراسة أثر المخاطر المالية والتشغيلية على الربحية المصرفية في البنوك التجارية التقليدية الخاصة العاملة في سوريا، ولتحقيق هذا الهدف تم جمع البيانات نصف السنوية لعينة مكونة من عشرة بنوك تقليدية خاصة في سوريا وذلك خلال الفترة الممتدة بين عامي 2009 و2015، وجمعت بيانات الدراسة بشكل أساسي من القوائم المالية للبنوك المدروسة، وقد أظهرت نتائج الدراسة وجود علاقة عكسية ذات دلالة إحصائية بين كل من مخاطر السيولة والمخاطر التشغيلية من جهة وربحية البنوك من جهة أخرى، بالمقابل أظهرت الدراسة وجود علاقة طردية ذات دلالة إحصائية بين المخاطر الائتمانية والربحية.</w:t>
      </w:r>
    </w:p>
    <w:p w14:paraId="1048BECC"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رسول </w:t>
      </w:r>
      <w:proofErr w:type="spellStart"/>
      <w:r w:rsidRPr="001B4F23">
        <w:rPr>
          <w:rFonts w:ascii="Simplified Arabic" w:eastAsia="Calibri" w:hAnsi="Simplified Arabic" w:cs="Simplified Arabic"/>
          <w:kern w:val="0"/>
          <w:sz w:val="28"/>
          <w:szCs w:val="28"/>
          <w:rtl/>
          <w14:ligatures w14:val="none"/>
        </w:rPr>
        <w:t>ارجمند</w:t>
      </w:r>
      <w:proofErr w:type="spellEnd"/>
      <w:r w:rsidRPr="001B4F23">
        <w:rPr>
          <w:rFonts w:ascii="Simplified Arabic" w:eastAsia="Calibri" w:hAnsi="Simplified Arabic" w:cs="Simplified Arabic"/>
          <w:kern w:val="0"/>
          <w:sz w:val="28"/>
          <w:szCs w:val="28"/>
          <w:rtl/>
          <w14:ligatures w14:val="none"/>
        </w:rPr>
        <w:t xml:space="preserve"> عباس </w:t>
      </w:r>
      <w:proofErr w:type="spellStart"/>
      <w:r w:rsidRPr="001B4F23">
        <w:rPr>
          <w:rFonts w:ascii="Simplified Arabic" w:eastAsia="Calibri" w:hAnsi="Simplified Arabic" w:cs="Simplified Arabic"/>
          <w:kern w:val="0"/>
          <w:sz w:val="28"/>
          <w:szCs w:val="28"/>
          <w:rtl/>
          <w14:ligatures w14:val="none"/>
        </w:rPr>
        <w:t>نجفی</w:t>
      </w:r>
      <w:proofErr w:type="spellEnd"/>
      <w:r w:rsidRPr="001B4F23">
        <w:rPr>
          <w:rFonts w:ascii="Simplified Arabic" w:eastAsia="Calibri" w:hAnsi="Simplified Arabic" w:cs="Simplified Arabic"/>
          <w:kern w:val="0"/>
          <w:sz w:val="28"/>
          <w:szCs w:val="28"/>
          <w:rtl/>
          <w14:ligatures w14:val="none"/>
        </w:rPr>
        <w:t xml:space="preserve"> زاده احمد </w:t>
      </w:r>
      <w:proofErr w:type="spellStart"/>
      <w:r w:rsidRPr="001B4F23">
        <w:rPr>
          <w:rFonts w:ascii="Simplified Arabic" w:eastAsia="Calibri" w:hAnsi="Simplified Arabic" w:cs="Simplified Arabic"/>
          <w:kern w:val="0"/>
          <w:sz w:val="28"/>
          <w:szCs w:val="28"/>
          <w:rtl/>
          <w14:ligatures w14:val="none"/>
        </w:rPr>
        <w:t>سرلك</w:t>
      </w:r>
      <w:proofErr w:type="spellEnd"/>
      <w:r w:rsidRPr="001B4F23">
        <w:rPr>
          <w:rFonts w:ascii="Simplified Arabic" w:eastAsia="Calibri" w:hAnsi="Simplified Arabic" w:cs="Simplified Arabic"/>
          <w:kern w:val="0"/>
          <w:sz w:val="28"/>
          <w:szCs w:val="28"/>
          <w:rtl/>
          <w14:ligatures w14:val="none"/>
        </w:rPr>
        <w:t xml:space="preserve"> (2022) </w:t>
      </w:r>
      <w:r w:rsidRPr="001B4F23">
        <w:rPr>
          <w:rFonts w:ascii="Simplified Arabic" w:eastAsia="Calibri" w:hAnsi="Simplified Arabic" w:cs="Simplified Arabic"/>
          <w:b/>
          <w:bCs/>
          <w:kern w:val="0"/>
          <w:sz w:val="28"/>
          <w:szCs w:val="28"/>
          <w:rtl/>
          <w14:ligatures w14:val="none"/>
        </w:rPr>
        <w:t>دراسة آثار عوامل المخاطرة على مؤشر كفاية رأس المال في مصارف إيران، مجلة دراسات في العلوم الإنسانية، المجلد 29.</w:t>
      </w:r>
    </w:p>
    <w:p w14:paraId="51CC5819"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هدفت</w:t>
      </w:r>
      <w:r w:rsidRPr="001B4F23">
        <w:rPr>
          <w:rFonts w:ascii="Simplified Arabic" w:eastAsia="Calibri" w:hAnsi="Simplified Arabic" w:cs="Simplified Arabic"/>
          <w:kern w:val="0"/>
          <w:sz w:val="28"/>
          <w:szCs w:val="28"/>
          <w:rtl/>
          <w14:ligatures w14:val="none"/>
        </w:rPr>
        <w:t xml:space="preserve"> هذه الدراسة إلى التعرف على آثار عوامل المخاطرة داخل البنوك وخارجها بالاعتماد على نموذج تقييم الاقتصاد وفق بيانات البائل </w:t>
      </w:r>
      <w:r w:rsidRPr="001B4F23">
        <w:rPr>
          <w:rFonts w:ascii="Simplified Arabic" w:eastAsia="Calibri" w:hAnsi="Simplified Arabic" w:cs="Simplified Arabic"/>
          <w:kern w:val="0"/>
          <w:sz w:val="28"/>
          <w:szCs w:val="28"/>
          <w14:ligatures w14:val="none"/>
        </w:rPr>
        <w:t>Panel data</w:t>
      </w:r>
      <w:r w:rsidRPr="001B4F23">
        <w:rPr>
          <w:rFonts w:ascii="Simplified Arabic" w:eastAsia="Calibri" w:hAnsi="Simplified Arabic" w:cs="Simplified Arabic"/>
          <w:kern w:val="0"/>
          <w:sz w:val="28"/>
          <w:szCs w:val="28"/>
          <w:rtl/>
          <w14:ligatures w14:val="none"/>
        </w:rPr>
        <w:t xml:space="preserve"> ، وأثر ذلك على كفاية رأس المال في إحدى عشر بنك من البنوك المدرجة في البورصة للفترة 1991-1997 حيث تم تحليل العلاقة ودراستها وذلك من خلال الاعتماد على معايير لجنة بازل للرقابة المصرفية، وتوصلت الدراسة إلى وجود العلاقة طردية بين مؤشر مخاطر بيتا وكفاية رأس المال، ووجود علاقة طردية ذات دلالة إحصائية بين مخاطر الائتمان وكفاية رأس المال </w:t>
      </w:r>
      <w:r w:rsidRPr="001B4F23">
        <w:rPr>
          <w:rFonts w:ascii="Simplified Arabic" w:eastAsia="Calibri" w:hAnsi="Simplified Arabic" w:cs="Simplified Arabic"/>
          <w:kern w:val="0"/>
          <w:sz w:val="28"/>
          <w:szCs w:val="28"/>
          <w:rtl/>
          <w14:ligatures w14:val="none"/>
        </w:rPr>
        <w:lastRenderedPageBreak/>
        <w:t>أي كلما زادت مخاطر الائتمان زاد رأس مال البنك. معناه أن البنوك تزيد من رأس مالها استجابة للمخاطر المتزايدة، ووجود علاقة عكسية ذات دلالة إحصائية بين مخاطر السيولة ونسبة كفاية رأس المال، أما بالنسبة لمتغير البؤس الاقتصادي التضخم البطالة)، فقد بينت النتائج وجود علاقة طردية بينه وبين كفاية رأس المال ولكن يمكن القول إنه على المدى الطويل لن يكون للتضخم والبطالة تأثير على الجهاز المصرفي، كما بينت الدراسة وجود علاقة عكسية.</w:t>
      </w:r>
    </w:p>
    <w:p w14:paraId="275C9592"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p>
    <w:p w14:paraId="25E2B764"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hint="cs"/>
          <w:kern w:val="0"/>
          <w:sz w:val="28"/>
          <w:szCs w:val="28"/>
          <w:rtl/>
          <w14:ligatures w14:val="none"/>
        </w:rPr>
        <w:t xml:space="preserve">دراسة </w:t>
      </w:r>
      <w:r w:rsidRPr="001B4F23">
        <w:rPr>
          <w:rFonts w:ascii="Simplified Arabic" w:eastAsia="Calibri" w:hAnsi="Simplified Arabic" w:cs="Simplified Arabic"/>
          <w:kern w:val="0"/>
          <w:sz w:val="28"/>
          <w:szCs w:val="28"/>
          <w:rtl/>
          <w14:ligatures w14:val="none"/>
        </w:rPr>
        <w:t xml:space="preserve">محمد علي عبود مجيد الحريث، حسن أحمد اسماعيل حزوري (2018) </w:t>
      </w:r>
      <w:r w:rsidRPr="001B4F23">
        <w:rPr>
          <w:rFonts w:ascii="Simplified Arabic" w:eastAsia="Calibri" w:hAnsi="Simplified Arabic" w:cs="Simplified Arabic"/>
          <w:b/>
          <w:bCs/>
          <w:kern w:val="0"/>
          <w:sz w:val="28"/>
          <w:szCs w:val="28"/>
          <w:rtl/>
          <w14:ligatures w14:val="none"/>
        </w:rPr>
        <w:t>مخاطر الائتمان وأثرها في كفاية رأس المال المصرفي دراسة تطبيقية)، مجلة جامعة القدس المفتوحة للأبحاث والدراسات المجلد 2.</w:t>
      </w:r>
    </w:p>
    <w:p w14:paraId="05A23765"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هدفت هذه الدراسة إلى التعرف على مفهوم وأشكال ومصادر مخاطر الائتمان وقياسها، وتحديد مفهوم كفاية رأس المال وأهميته بالنسبة للبنوك وتوضيح العلاقة بينهما، وقد تم تطبيق الدراسة على عينة مكونة من أربعة بنوك سورية خاصة لتقييم أثر مخاطر الائتمان وتمثل المتغير المستقل على معدل كفاية رأس المال وهو المتغير التابع. حيث توصلت الدراسة إلى وجود أثر كبير ذو دلالة إحصائية بين مخاطر الائتمان ومعدل كفاية رأس المال في هذه البنوك، أي أن التغيرات التي تحدث كفاية رأس المال يمكن تفسيرها بالتغيرات في نسبة مخاطر الائتمان بنسبة %87 كما أوصت الدراسة بوضع السياسات والاستراتيجيات المناسبة لتجنب الأزمات المالية الناتجة عن مخاطر الائتمان وخاصة خطر انخفاض كفاية رأس المال.</w:t>
      </w:r>
    </w:p>
    <w:p w14:paraId="3B33DCC8"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p>
    <w:p w14:paraId="4FA9BC3F"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hint="cs"/>
          <w:kern w:val="0"/>
          <w:sz w:val="28"/>
          <w:szCs w:val="28"/>
          <w:rtl/>
          <w14:ligatures w14:val="none"/>
        </w:rPr>
        <w:t xml:space="preserve">دراسة </w:t>
      </w:r>
      <w:r w:rsidRPr="001B4F23">
        <w:rPr>
          <w:rFonts w:ascii="Simplified Arabic" w:eastAsia="Calibri" w:hAnsi="Simplified Arabic" w:cs="Simplified Arabic"/>
          <w:kern w:val="0"/>
          <w:sz w:val="28"/>
          <w:szCs w:val="28"/>
          <w:rtl/>
          <w14:ligatures w14:val="none"/>
        </w:rPr>
        <w:t xml:space="preserve">قدي عبد المجيد </w:t>
      </w:r>
      <w:r w:rsidRPr="001B4F23">
        <w:rPr>
          <w:rFonts w:ascii="Simplified Arabic" w:eastAsia="Calibri" w:hAnsi="Simplified Arabic" w:cs="Simplified Arabic" w:hint="cs"/>
          <w:kern w:val="0"/>
          <w:sz w:val="28"/>
          <w:szCs w:val="28"/>
          <w:rtl/>
          <w14:ligatures w14:val="none"/>
        </w:rPr>
        <w:t>بالقصو</w:t>
      </w:r>
      <w:r w:rsidRPr="001B4F23">
        <w:rPr>
          <w:rFonts w:ascii="Simplified Arabic" w:eastAsia="Calibri" w:hAnsi="Simplified Arabic" w:cs="Simplified Arabic" w:hint="eastAsia"/>
          <w:kern w:val="0"/>
          <w:sz w:val="28"/>
          <w:szCs w:val="28"/>
          <w:rtl/>
          <w14:ligatures w14:val="none"/>
        </w:rPr>
        <w:t>ر</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روقيه</w:t>
      </w:r>
      <w:r w:rsidRPr="001B4F23">
        <w:rPr>
          <w:rFonts w:ascii="Simplified Arabic" w:eastAsia="Calibri" w:hAnsi="Simplified Arabic" w:cs="Simplified Arabic"/>
          <w:kern w:val="0"/>
          <w:sz w:val="28"/>
          <w:szCs w:val="28"/>
          <w:rtl/>
          <w14:ligatures w14:val="none"/>
        </w:rPr>
        <w:t xml:space="preserve"> (2017) </w:t>
      </w:r>
      <w:r w:rsidRPr="001B4F23">
        <w:rPr>
          <w:rFonts w:ascii="Simplified Arabic" w:eastAsia="Calibri" w:hAnsi="Simplified Arabic" w:cs="Simplified Arabic"/>
          <w:b/>
          <w:bCs/>
          <w:kern w:val="0"/>
          <w:sz w:val="28"/>
          <w:szCs w:val="28"/>
          <w:rtl/>
          <w14:ligatures w14:val="none"/>
        </w:rPr>
        <w:t>تأثير المخاطر على كفاية رأس مال البنوك الإسلامية والبنوك التقليدية العاملة في الجزائر دراسة قياسية باستخدام نماذج البائل خلال الفترة 2009-2015، مجلة الدراسات المالية والمحاسبية والإدارية، المجلد 4، العدد 2</w:t>
      </w:r>
    </w:p>
    <w:p w14:paraId="3DA7A3B0"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lastRenderedPageBreak/>
        <w:t xml:space="preserve">هدفت </w:t>
      </w:r>
      <w:r w:rsidRPr="001B4F23">
        <w:rPr>
          <w:rFonts w:ascii="Simplified Arabic" w:eastAsia="Calibri" w:hAnsi="Simplified Arabic" w:cs="Simplified Arabic"/>
          <w:kern w:val="0"/>
          <w:sz w:val="28"/>
          <w:szCs w:val="28"/>
          <w:rtl/>
          <w14:ligatures w14:val="none"/>
        </w:rPr>
        <w:t>هذه الدراسة إلى تحديد علاقة وأثر المخاطر على كفاية رأس المال للبنوك الجزائرية خلال الفترة 2015-2009 باستخدام نماذج البائل، حيث توصلت الدراسة لعدة نتائج هي: وجود علاقة ذات دلالة إحصائية بين نسبة كفاية رأس المال وكل من مخاطر السيولة، مخاطر رأس المال، ومخاطر الائتمان، وعدم وجود علاقة ذات دلالة إحصائية بين كل من مخاطر سعر الفائدة العائد على الأصول، والعائد على حقوق الملكية.</w:t>
      </w:r>
    </w:p>
    <w:p w14:paraId="633F78DE"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p>
    <w:p w14:paraId="150CC600"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غانية (2015) بعنوان </w:t>
      </w:r>
      <w:r w:rsidRPr="001B4F23">
        <w:rPr>
          <w:rFonts w:ascii="Simplified Arabic" w:eastAsia="Calibri" w:hAnsi="Simplified Arabic" w:cs="Simplified Arabic"/>
          <w:b/>
          <w:bCs/>
          <w:kern w:val="0"/>
          <w:sz w:val="28"/>
          <w:szCs w:val="28"/>
          <w:rtl/>
          <w14:ligatures w14:val="none"/>
        </w:rPr>
        <w:t>"إدارة المخاطر المصرفية على ضوء مقررات بازل 2 وبازل 3.</w:t>
      </w:r>
    </w:p>
    <w:p w14:paraId="2614B050"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هدفت هذه الدراسة إلى التعرف على المخاطر المصرفية، وطرق إدارتها، حيث سعت هذه الدارسة إلى إبراز أهمية إدارة المخاطر في التقليل من المخاطر التي يتعرض لها النظام المصرفي الجزائري. كما ابرزت هذه الدراسة أهم ما جاءت به اتفاقية لجنة بازل 1 والتطورات التي حصلت وصولاً إلى لجنة بازل 2 ولجنة بازل 3</w:t>
      </w:r>
    </w:p>
    <w:p w14:paraId="02BCBD64"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وتوصلت هذه الدراسة إلى النتائج الآتية:</w:t>
      </w:r>
    </w:p>
    <w:p w14:paraId="1DBA4E04" w14:textId="77777777" w:rsidR="001B4F23" w:rsidRPr="001B4F23" w:rsidRDefault="001B4F23" w:rsidP="001B4F23">
      <w:pPr>
        <w:numPr>
          <w:ilvl w:val="0"/>
          <w:numId w:val="5"/>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إن إدارة المخاطر عبارة عن نظام متكامل يهدف إلى مواجهة المخاطر التي يتعرض لها البنك، من خلال تحديد وقياس ومراقبة المخاطر، واختيار الوسيلة الأنسب لمواجهتها، وإيصال التقارير إلى مجلس الإدارة.</w:t>
      </w:r>
    </w:p>
    <w:p w14:paraId="0F4FBB23" w14:textId="77777777" w:rsidR="001B4F23" w:rsidRPr="001B4F23" w:rsidRDefault="001B4F23" w:rsidP="001B4F23">
      <w:pPr>
        <w:numPr>
          <w:ilvl w:val="0"/>
          <w:numId w:val="5"/>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هناك اسلوبان الإدارة المخاطر الأسلوب الأول: تخفيض تكاليف المخاطر إلى أدنى حد ممكن، والأسلوب الثاني: تمويل المخاطر عن طريق استخدام التحوط لضمان الأموال وتعويض الخسائر الناتجة عن المخاطر.</w:t>
      </w:r>
    </w:p>
    <w:p w14:paraId="00CAE35E" w14:textId="77777777" w:rsidR="001B4F23" w:rsidRPr="001B4F23" w:rsidRDefault="001B4F23" w:rsidP="001B4F23">
      <w:pPr>
        <w:numPr>
          <w:ilvl w:val="0"/>
          <w:numId w:val="5"/>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هناك اسلوبان لقياس مخاطر الائتمان الأسلوب المعياري، والذي يعتمد على وجود تصنيف من قبل وكالات خارجية لتقييم القروض، وتقييم الجدارة الائتمانية للعملاء، والأسلوب الثاني: ويعتمد على التقييم الداخلي حيث يتبع كل بنك طريقة داخلية معينة في تقييم عملائه.</w:t>
      </w:r>
    </w:p>
    <w:p w14:paraId="028142BA" w14:textId="77777777" w:rsidR="001B4F23" w:rsidRPr="001B4F23" w:rsidRDefault="001B4F23" w:rsidP="001B4F23">
      <w:pPr>
        <w:spacing w:line="300" w:lineRule="auto"/>
        <w:ind w:left="1080"/>
        <w:contextualSpacing/>
        <w:jc w:val="both"/>
        <w:rPr>
          <w:rFonts w:ascii="Simplified Arabic" w:eastAsia="Calibri" w:hAnsi="Simplified Arabic" w:cs="Simplified Arabic"/>
          <w:kern w:val="0"/>
          <w:sz w:val="28"/>
          <w:szCs w:val="28"/>
          <w:rtl/>
          <w14:ligatures w14:val="none"/>
        </w:rPr>
      </w:pPr>
    </w:p>
    <w:p w14:paraId="33E9882E"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kern w:val="0"/>
          <w:sz w:val="28"/>
          <w:szCs w:val="28"/>
          <w:rtl/>
          <w14:ligatures w14:val="none"/>
        </w:rPr>
        <w:lastRenderedPageBreak/>
        <w:t xml:space="preserve">دراسة أحمد (2013) بعنوان " </w:t>
      </w:r>
      <w:r w:rsidRPr="001B4F23">
        <w:rPr>
          <w:rFonts w:ascii="Simplified Arabic" w:eastAsia="Calibri" w:hAnsi="Simplified Arabic" w:cs="Simplified Arabic"/>
          <w:b/>
          <w:bCs/>
          <w:kern w:val="0"/>
          <w:sz w:val="28"/>
          <w:szCs w:val="28"/>
          <w:rtl/>
          <w14:ligatures w14:val="none"/>
        </w:rPr>
        <w:t>دراسة تحليلية لمخاطر السيولة باستخدام كشف التدفق النقدي مع بيان أثرها على كفاية رأس المال في القطاع المصرفي".</w:t>
      </w:r>
    </w:p>
    <w:p w14:paraId="211A0AF0"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هدفت هذه الدراسة إلى تحليل مخاطر السيولة وأثرها على العمل المصرفي في مصرف الرافدين.</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حيث قام الباحث ببيان المؤشرات والنسب المالية المستنبطة من كشف التدفقات النقدية وبيان العلاقة بين</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كفاية رأس المال</w:t>
      </w:r>
      <w:r w:rsidRPr="001B4F23">
        <w:rPr>
          <w:rFonts w:ascii="Simplified Arabic" w:eastAsia="Calibri" w:hAnsi="Simplified Arabic" w:cs="Simplified Arabic" w:hint="cs"/>
          <w:kern w:val="0"/>
          <w:sz w:val="28"/>
          <w:szCs w:val="28"/>
          <w:rtl/>
          <w14:ligatures w14:val="none"/>
        </w:rPr>
        <w:t xml:space="preserve"> ومخاطر السيولة</w:t>
      </w:r>
      <w:r w:rsidRPr="001B4F23">
        <w:rPr>
          <w:rFonts w:ascii="Simplified Arabic" w:eastAsia="Calibri" w:hAnsi="Simplified Arabic" w:cs="Simplified Arabic"/>
          <w:kern w:val="0"/>
          <w:sz w:val="28"/>
          <w:szCs w:val="28"/>
          <w:rtl/>
          <w14:ligatures w14:val="none"/>
        </w:rPr>
        <w:t>.</w:t>
      </w:r>
    </w:p>
    <w:p w14:paraId="7F22698B"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وتوصلت الدراسة إلى الاستنتاجات الآتية:</w:t>
      </w:r>
    </w:p>
    <w:p w14:paraId="66380593" w14:textId="77777777" w:rsidR="001B4F23" w:rsidRPr="001B4F23" w:rsidRDefault="001B4F23" w:rsidP="001B4F23">
      <w:pPr>
        <w:numPr>
          <w:ilvl w:val="0"/>
          <w:numId w:val="6"/>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أظهرت نتائج التحليل المالي عدم تأثر كفاية رأس المال بمخاطر السيولة، وذلك بسبب الأنشطة والفعاليات التي يمارسها البنك.</w:t>
      </w:r>
    </w:p>
    <w:p w14:paraId="0E3AB53E" w14:textId="77777777" w:rsidR="001B4F23" w:rsidRPr="001B4F23" w:rsidRDefault="001B4F23" w:rsidP="001B4F23">
      <w:pPr>
        <w:numPr>
          <w:ilvl w:val="0"/>
          <w:numId w:val="6"/>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الغرض من معايير كفاية رأس المال هو التأكد من أن المصرف يحتفظ بحد أدنى من رأس المال تمكنه من مواجهة الخسائر المحتملة، مما يعطي العملاء والمساهمين دليلاً على أداء الإدارة السليم.</w:t>
      </w:r>
    </w:p>
    <w:p w14:paraId="7D47C105"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وقد خرجت الدراسة بعدد من التوصيات أبرزها:</w:t>
      </w:r>
    </w:p>
    <w:p w14:paraId="44C4D12E" w14:textId="77777777" w:rsidR="001B4F23" w:rsidRPr="001B4F23" w:rsidRDefault="001B4F23" w:rsidP="001B4F23">
      <w:pPr>
        <w:numPr>
          <w:ilvl w:val="0"/>
          <w:numId w:val="7"/>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ضرورة صياغة استراتيجية واضحة للمحافظة على رأس المال المناسب.</w:t>
      </w:r>
    </w:p>
    <w:p w14:paraId="4D99AEFF" w14:textId="77777777" w:rsidR="001B4F23" w:rsidRPr="001B4F23" w:rsidRDefault="001B4F23" w:rsidP="001B4F23">
      <w:pPr>
        <w:numPr>
          <w:ilvl w:val="0"/>
          <w:numId w:val="7"/>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إنشاء نظام رقابة داخلي من شأنه الحد من مخاطر السيولة.</w:t>
      </w:r>
    </w:p>
    <w:p w14:paraId="1BDB4BF3" w14:textId="77777777" w:rsidR="001B4F23" w:rsidRPr="001B4F23" w:rsidRDefault="001B4F23" w:rsidP="001B4F23">
      <w:pPr>
        <w:numPr>
          <w:ilvl w:val="0"/>
          <w:numId w:val="7"/>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ضرورة إعداد كشف التدفقات النقدية، وفق تعليمات البنك المركزي والمعايير المحاسبية المعتمدة</w:t>
      </w:r>
      <w:r w:rsidRPr="001B4F23">
        <w:rPr>
          <w:rFonts w:ascii="Simplified Arabic" w:eastAsia="Calibri" w:hAnsi="Simplified Arabic" w:cs="Simplified Arabic" w:hint="cs"/>
          <w:kern w:val="0"/>
          <w:sz w:val="28"/>
          <w:szCs w:val="28"/>
          <w:rtl/>
          <w14:ligatures w14:val="none"/>
        </w:rPr>
        <w:t>.</w:t>
      </w:r>
    </w:p>
    <w:p w14:paraId="46FD5E8D" w14:textId="77777777" w:rsidR="001B4F23" w:rsidRPr="001B4F23" w:rsidRDefault="001B4F23" w:rsidP="001B4F23">
      <w:pPr>
        <w:numPr>
          <w:ilvl w:val="0"/>
          <w:numId w:val="7"/>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ضرورة السيطرة </w:t>
      </w:r>
      <w:r w:rsidRPr="001B4F23">
        <w:rPr>
          <w:rFonts w:ascii="Simplified Arabic" w:eastAsia="Calibri" w:hAnsi="Simplified Arabic" w:cs="Simplified Arabic" w:hint="cs"/>
          <w:kern w:val="0"/>
          <w:sz w:val="28"/>
          <w:szCs w:val="28"/>
          <w:rtl/>
          <w14:ligatures w14:val="none"/>
        </w:rPr>
        <w:t>على نسبة</w:t>
      </w:r>
      <w:r w:rsidRPr="001B4F23">
        <w:rPr>
          <w:rFonts w:ascii="Simplified Arabic" w:eastAsia="Calibri" w:hAnsi="Simplified Arabic" w:cs="Simplified Arabic"/>
          <w:kern w:val="0"/>
          <w:sz w:val="28"/>
          <w:szCs w:val="28"/>
          <w:rtl/>
          <w14:ligatures w14:val="none"/>
        </w:rPr>
        <w:t xml:space="preserve"> كفاية رأس المال والاعتماد على مقررات لجنة بازل في ذلك.</w:t>
      </w:r>
    </w:p>
    <w:p w14:paraId="012126AF" w14:textId="77777777" w:rsidR="001B4F23" w:rsidRPr="001B4F23" w:rsidRDefault="001B4F23" w:rsidP="001B4F23">
      <w:pPr>
        <w:spacing w:line="300" w:lineRule="auto"/>
        <w:ind w:firstLine="610"/>
        <w:jc w:val="both"/>
        <w:rPr>
          <w:rFonts w:ascii="Simplified Arabic" w:eastAsia="Calibri" w:hAnsi="Simplified Arabic" w:cs="Simplified Arabic"/>
          <w:kern w:val="0"/>
          <w:sz w:val="28"/>
          <w:szCs w:val="28"/>
          <w:rtl/>
          <w14:ligatures w14:val="none"/>
        </w:rPr>
      </w:pPr>
    </w:p>
    <w:p w14:paraId="6FD5CAC8"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الشمري (2010) بعنوان </w:t>
      </w:r>
      <w:r w:rsidRPr="001B4F23">
        <w:rPr>
          <w:rFonts w:ascii="Simplified Arabic" w:eastAsia="Calibri" w:hAnsi="Simplified Arabic" w:cs="Simplified Arabic"/>
          <w:b/>
          <w:bCs/>
          <w:kern w:val="0"/>
          <w:sz w:val="28"/>
          <w:szCs w:val="28"/>
          <w:rtl/>
          <w14:ligatures w14:val="none"/>
        </w:rPr>
        <w:t>"استراتيجية إدارة المخاطر المصرفية وأثرها في الأداء المالي للمصارف التجارية".</w:t>
      </w:r>
    </w:p>
    <w:p w14:paraId="77D1583C" w14:textId="77777777" w:rsidR="001B4F23" w:rsidRPr="001B4F23" w:rsidRDefault="001B4F23" w:rsidP="001B4F23">
      <w:pPr>
        <w:spacing w:line="300" w:lineRule="auto"/>
        <w:ind w:left="282" w:firstLine="284"/>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هدفت هذه الدراسة إلى قياس دور إدارة المخاطر بأنواعها المختلفة في أداء المصارف العراقية الخاصة، وقد تم اختيار عينة من المصارف العراقية الخاصة لقياس المخاطر المصرفية </w:t>
      </w:r>
      <w:r w:rsidRPr="001B4F23">
        <w:rPr>
          <w:rFonts w:ascii="Simplified Arabic" w:eastAsia="Calibri" w:hAnsi="Simplified Arabic" w:cs="Simplified Arabic"/>
          <w:kern w:val="0"/>
          <w:sz w:val="28"/>
          <w:szCs w:val="28"/>
          <w:rtl/>
          <w14:ligatures w14:val="none"/>
        </w:rPr>
        <w:lastRenderedPageBreak/>
        <w:t>الرئيسة والمتمثلة ب (مخاطر الائتمان، ومخاطر السيولة، ومخاطر رأس المال وأثرها على الأداء المالي حيث استخدمت المؤشرات الآتية للدلالة على الأداء المالي العائد على الأصول، والعائد على الملكية ومضاعف الملكية).</w:t>
      </w:r>
    </w:p>
    <w:p w14:paraId="3532EBA9" w14:textId="77777777" w:rsidR="001B4F23" w:rsidRPr="001B4F23" w:rsidRDefault="001B4F23" w:rsidP="001B4F23">
      <w:pPr>
        <w:spacing w:line="300" w:lineRule="auto"/>
        <w:ind w:left="282" w:firstLine="284"/>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وركزت الدراسة على أن إدارة المخاطر أصبحت تتخذ أبعادا أكثر شمولاً؛ وذلك بسبب تطور البيئة المصرفية التي أدت بدورها إلى ظهور أنواع جديدة من المخاطر. وأن الإدارة السليمة للمخاطر تستوجب وجود إطار جيد للحوكمة، وقياس دقيق للمخاطر.</w:t>
      </w:r>
    </w:p>
    <w:p w14:paraId="7D878197" w14:textId="77777777" w:rsidR="001B4F23" w:rsidRPr="001B4F23" w:rsidRDefault="001B4F23" w:rsidP="001B4F23">
      <w:pPr>
        <w:spacing w:line="300" w:lineRule="auto"/>
        <w:ind w:left="282" w:firstLine="284"/>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وأوصت الدراسة بعدد من التوصيات أبرزها: ضرورة تبني المصارف الاستراتيجية واضحة في إدارة المخاطر بشكل يعمل على رفع مستوى الأداء وتقوية المراكز المالية لها وتطوير نظم الرقابة الداخلية من حيث الاساليب والادوات الرقابية الوقائية والعلاجية.</w:t>
      </w:r>
    </w:p>
    <w:p w14:paraId="52837DD5" w14:textId="77777777" w:rsidR="001B4F23" w:rsidRPr="001B4F23" w:rsidRDefault="001B4F23" w:rsidP="001B4F23">
      <w:pPr>
        <w:spacing w:line="300" w:lineRule="auto"/>
        <w:jc w:val="both"/>
        <w:rPr>
          <w:rFonts w:ascii="Simplified Arabic" w:eastAsia="Calibri" w:hAnsi="Simplified Arabic" w:cs="Simplified Arabic"/>
          <w:kern w:val="0"/>
          <w:sz w:val="28"/>
          <w:szCs w:val="28"/>
          <w:rtl/>
          <w14:ligatures w14:val="none"/>
        </w:rPr>
      </w:pPr>
    </w:p>
    <w:p w14:paraId="197F3783" w14:textId="77777777" w:rsidR="001B4F23" w:rsidRPr="001B4F23" w:rsidRDefault="001B4F23" w:rsidP="001B4F23">
      <w:pPr>
        <w:numPr>
          <w:ilvl w:val="0"/>
          <w:numId w:val="4"/>
        </w:numPr>
        <w:spacing w:line="300" w:lineRule="auto"/>
        <w:ind w:left="282" w:firstLine="78"/>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w:t>
      </w:r>
      <w:proofErr w:type="spellStart"/>
      <w:r w:rsidRPr="001B4F23">
        <w:rPr>
          <w:rFonts w:ascii="Simplified Arabic" w:eastAsia="Calibri" w:hAnsi="Simplified Arabic" w:cs="Simplified Arabic"/>
          <w:kern w:val="0"/>
          <w:sz w:val="28"/>
          <w:szCs w:val="28"/>
          <w:rtl/>
          <w14:ligatures w14:val="none"/>
        </w:rPr>
        <w:t>طاشكندي</w:t>
      </w:r>
      <w:proofErr w:type="spellEnd"/>
      <w:r w:rsidRPr="001B4F23">
        <w:rPr>
          <w:rFonts w:ascii="Simplified Arabic" w:eastAsia="Calibri" w:hAnsi="Simplified Arabic" w:cs="Simplified Arabic"/>
          <w:kern w:val="0"/>
          <w:sz w:val="28"/>
          <w:szCs w:val="28"/>
          <w:rtl/>
          <w14:ligatures w14:val="none"/>
        </w:rPr>
        <w:t xml:space="preserve">، 1996م). هدفت الدراسة إلى تقويم الأداء المالي للبنوك التجارية السعودية والتعرف على العوامل المؤثرة على </w:t>
      </w:r>
      <w:proofErr w:type="spellStart"/>
      <w:r w:rsidRPr="001B4F23">
        <w:rPr>
          <w:rFonts w:ascii="Simplified Arabic" w:eastAsia="Calibri" w:hAnsi="Simplified Arabic" w:cs="Simplified Arabic"/>
          <w:kern w:val="0"/>
          <w:sz w:val="28"/>
          <w:szCs w:val="28"/>
          <w:rtl/>
          <w14:ligatures w14:val="none"/>
        </w:rPr>
        <w:t>ربحيتها</w:t>
      </w:r>
      <w:proofErr w:type="spellEnd"/>
      <w:r w:rsidRPr="001B4F23">
        <w:rPr>
          <w:rFonts w:ascii="Simplified Arabic" w:eastAsia="Calibri" w:hAnsi="Simplified Arabic" w:cs="Simplified Arabic"/>
          <w:kern w:val="0"/>
          <w:sz w:val="28"/>
          <w:szCs w:val="28"/>
          <w:rtl/>
          <w14:ligatures w14:val="none"/>
        </w:rPr>
        <w:t xml:space="preserve">. وقد شمل مجتمع الدراسة البنوك التجارية السعودية، ونظرا لصغر حجم مجتمع الدراسة تم الاعتماد على أسلوب الحصر الشامل، كما اعتمدت الدراسة على بيانات التقارير السنوية للقوائم المالية للبنوك التجارية السعودية خلال الفترة من 1988م إلى 1994م، وقد تم معالجة وتحليل البيانات باستخدام برنامج </w:t>
      </w:r>
      <w:r w:rsidRPr="001B4F23">
        <w:rPr>
          <w:rFonts w:ascii="Simplified Arabic" w:eastAsia="Calibri" w:hAnsi="Simplified Arabic" w:cs="Simplified Arabic"/>
          <w:kern w:val="0"/>
          <w:sz w:val="28"/>
          <w:szCs w:val="28"/>
          <w14:ligatures w14:val="none"/>
        </w:rPr>
        <w:t>EXCEL</w:t>
      </w:r>
      <w:r w:rsidRPr="001B4F23">
        <w:rPr>
          <w:rFonts w:ascii="Simplified Arabic" w:eastAsia="Calibri" w:hAnsi="Simplified Arabic" w:cs="Simplified Arabic"/>
          <w:kern w:val="0"/>
          <w:sz w:val="28"/>
          <w:szCs w:val="28"/>
          <w:rtl/>
          <w14:ligatures w14:val="none"/>
        </w:rPr>
        <w:t xml:space="preserve"> و برنامج </w:t>
      </w:r>
      <w:r w:rsidRPr="001B4F23">
        <w:rPr>
          <w:rFonts w:ascii="Simplified Arabic" w:eastAsia="Calibri" w:hAnsi="Simplified Arabic" w:cs="Simplified Arabic"/>
          <w:kern w:val="0"/>
          <w:sz w:val="28"/>
          <w:szCs w:val="28"/>
          <w14:ligatures w14:val="none"/>
        </w:rPr>
        <w:t>SPSS</w:t>
      </w:r>
      <w:r w:rsidRPr="001B4F23">
        <w:rPr>
          <w:rFonts w:ascii="Simplified Arabic" w:eastAsia="Calibri" w:hAnsi="Simplified Arabic" w:cs="Simplified Arabic"/>
          <w:kern w:val="0"/>
          <w:sz w:val="28"/>
          <w:szCs w:val="28"/>
          <w:rtl/>
          <w14:ligatures w14:val="none"/>
        </w:rPr>
        <w:t xml:space="preserve"> واستخدمت الدراسة أسلوب التحليل المالي بالنسب المالية - لتقويم الأداء المالي للبنوك التجارية السعودية، بينما تم استخدام أسلوب التحليل الإحصائي من خلال تحليل الانحدار المتعدد للتعرف على العوامل المؤثرة على ربحية البنوك التجارية السعودية.  </w:t>
      </w:r>
    </w:p>
    <w:p w14:paraId="40815BFB"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وأهم النتائج التي تم التوصل إليها:</w:t>
      </w:r>
    </w:p>
    <w:p w14:paraId="3DB27949" w14:textId="77777777" w:rsidR="001B4F23" w:rsidRPr="001B4F23" w:rsidRDefault="001B4F23" w:rsidP="001B4F23">
      <w:pPr>
        <w:numPr>
          <w:ilvl w:val="0"/>
          <w:numId w:val="8"/>
        </w:numPr>
        <w:spacing w:line="300" w:lineRule="auto"/>
        <w:ind w:left="707"/>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ارتفاع سيولة البنوك التجارية السعودية وسعيها المستمر إلى دعم مواقف السيولة تحسبا لأي ظروف اقتصادية متوقعة وغير متوقعة.</w:t>
      </w:r>
    </w:p>
    <w:p w14:paraId="02E3BBD7" w14:textId="77777777" w:rsidR="001B4F23" w:rsidRPr="001B4F23" w:rsidRDefault="001B4F23" w:rsidP="001B4F23">
      <w:pPr>
        <w:numPr>
          <w:ilvl w:val="0"/>
          <w:numId w:val="8"/>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إن زيادة إنتاج البنوك التجارية السعودية للقروض من أصولها المتاحة أدى إلى زيادة قدرتها على تكوين الدخل من أصولها.</w:t>
      </w:r>
    </w:p>
    <w:p w14:paraId="75A9E42B" w14:textId="77777777" w:rsidR="001B4F23" w:rsidRPr="001B4F23" w:rsidRDefault="001B4F23" w:rsidP="001B4F23">
      <w:pPr>
        <w:numPr>
          <w:ilvl w:val="0"/>
          <w:numId w:val="8"/>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lastRenderedPageBreak/>
        <w:t>ترتب على تزايد الأرباح الصافية للبنوك التجارية السعودية خلال الفترة التي تغطيها الدراسة ارتفاع ربحية الأنشطة التي تقوم بها البنوك التجارية السعودية.</w:t>
      </w:r>
    </w:p>
    <w:p w14:paraId="11A34741" w14:textId="77777777" w:rsidR="001B4F23" w:rsidRPr="001B4F23" w:rsidRDefault="001B4F23" w:rsidP="001B4F23">
      <w:pPr>
        <w:numPr>
          <w:ilvl w:val="0"/>
          <w:numId w:val="8"/>
        </w:numPr>
        <w:spacing w:line="300"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إن أهم العوامل المؤثرة على ربحية البنوك التجارية السعودية تتمثل في صافي هامش الفائدة، نفقات التشغيل إلى الأصول، نسبة الانتشار الحصة السوقية من الودائع، ومعدل إقراض الودائع.</w:t>
      </w:r>
    </w:p>
    <w:p w14:paraId="3FF135F2" w14:textId="77777777" w:rsidR="001B4F23" w:rsidRPr="001B4F23" w:rsidRDefault="001B4F23" w:rsidP="001B4F23">
      <w:pPr>
        <w:spacing w:line="300" w:lineRule="auto"/>
        <w:ind w:left="1080"/>
        <w:contextualSpacing/>
        <w:jc w:val="both"/>
        <w:rPr>
          <w:rFonts w:ascii="Simplified Arabic" w:eastAsia="Calibri" w:hAnsi="Simplified Arabic" w:cs="Simplified Arabic"/>
          <w:kern w:val="0"/>
          <w:sz w:val="28"/>
          <w:szCs w:val="28"/>
          <w:rtl/>
          <w14:ligatures w14:val="none"/>
        </w:rPr>
      </w:pPr>
    </w:p>
    <w:p w14:paraId="23AF5AA2"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(أبو كمال، 2007م).</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هدفت هذه الدراسة إلى تقويم واقع استراتيجيات وأنظمة إدارة مخاطر الائتمان التي تتبناها المصارف العاملة في فلسطين، ووضع إطار متكامل يساعد المصارف على تطوير نظم</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إدارة مخاطر الائتمان وفقا لمقررات بازل 2</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وقد استخدمت الباحثة المنهج الوصفي التحليلي بحيث تم توزيع استبيان على جميع العاملين في إدارة مخاطر الائتمان في المصارف أي تم استخدام أسلوب الحصر الشامل وقد تحقق معدل استرداد 58.8% من المجتمع.</w:t>
      </w:r>
    </w:p>
    <w:p w14:paraId="1934CAE7"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وتشير أهم نتائج الدراسة إلى:</w:t>
      </w:r>
    </w:p>
    <w:p w14:paraId="1958AF6D" w14:textId="77777777" w:rsidR="001B4F23" w:rsidRPr="001B4F23" w:rsidRDefault="001B4F23" w:rsidP="001B4F23">
      <w:pPr>
        <w:numPr>
          <w:ilvl w:val="0"/>
          <w:numId w:val="9"/>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كفاءة إدارة العملية الائتمانية في المصارف العاملة في فلسطين، وكفاية المخصصات المالية للخسائر المحتملة في المحفظة الائتمانية، ونجاح معظم المصارف في معالجة نسبة عالية من محفظة الديون المتعثرة.</w:t>
      </w:r>
    </w:p>
    <w:p w14:paraId="7A4EA237" w14:textId="77777777" w:rsidR="001B4F23" w:rsidRPr="001B4F23" w:rsidRDefault="001B4F23" w:rsidP="001B4F23">
      <w:pPr>
        <w:numPr>
          <w:ilvl w:val="0"/>
          <w:numId w:val="9"/>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التزام المصارف بالضوابط والقواعد الإلزامية التي تضعها سلطة النقد من أجل تخفيف حدة مخاطر الائتمان.</w:t>
      </w:r>
    </w:p>
    <w:p w14:paraId="35B20BF8" w14:textId="77777777" w:rsidR="001B4F23" w:rsidRPr="001B4F23" w:rsidRDefault="001B4F23" w:rsidP="001B4F23">
      <w:pPr>
        <w:numPr>
          <w:ilvl w:val="0"/>
          <w:numId w:val="9"/>
        </w:numPr>
        <w:spacing w:line="300"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يتمتع التدقيق الداخلي في المصارف بالاستقلالية حيث ترفع تقاريرهم مباشرة إلى مجلس الإدارة.</w:t>
      </w:r>
    </w:p>
    <w:p w14:paraId="0A8209D4" w14:textId="77777777" w:rsidR="001B4F23" w:rsidRPr="001B4F23" w:rsidRDefault="001B4F23" w:rsidP="001B4F23">
      <w:pPr>
        <w:numPr>
          <w:ilvl w:val="0"/>
          <w:numId w:val="9"/>
        </w:numPr>
        <w:spacing w:line="300"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يصعب على المصارف قياس مخاطر الائتمان وفق منهجيات بازل 2 لعدم توفر المقومات اللازمة لتطبيق هذه الأساليب المعاصرة، وتفضل المصارف استخدام الأسلوب المعياري الموحد عند قياس مخاطر الائتمان عن استخدامها الأسلوب التقييم الداخلي.</w:t>
      </w:r>
    </w:p>
    <w:p w14:paraId="39BFD099" w14:textId="77777777" w:rsidR="001B4F23" w:rsidRPr="001B4F23" w:rsidRDefault="001B4F23" w:rsidP="001B4F23">
      <w:pPr>
        <w:spacing w:line="300" w:lineRule="auto"/>
        <w:ind w:left="1080"/>
        <w:contextualSpacing/>
        <w:jc w:val="both"/>
        <w:rPr>
          <w:rFonts w:ascii="Simplified Arabic" w:eastAsia="Calibri" w:hAnsi="Simplified Arabic" w:cs="Simplified Arabic"/>
          <w:kern w:val="0"/>
          <w:sz w:val="28"/>
          <w:szCs w:val="28"/>
          <w:rtl/>
          <w14:ligatures w14:val="none"/>
        </w:rPr>
      </w:pPr>
    </w:p>
    <w:p w14:paraId="0EB25B78" w14:textId="77777777" w:rsidR="001B4F23" w:rsidRPr="001B4F23" w:rsidRDefault="001B4F23" w:rsidP="001B4F23">
      <w:pPr>
        <w:numPr>
          <w:ilvl w:val="0"/>
          <w:numId w:val="4"/>
        </w:numPr>
        <w:spacing w:line="300" w:lineRule="auto"/>
        <w:ind w:left="707"/>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(عبد الكريم وأبو صلاح 2007م)</w:t>
      </w:r>
      <w:r w:rsidRPr="001B4F23">
        <w:rPr>
          <w:rFonts w:ascii="Simplified Arabic" w:eastAsia="Calibri" w:hAnsi="Simplified Arabic" w:cs="Simplified Arabic" w:hint="cs"/>
          <w:kern w:val="0"/>
          <w:sz w:val="28"/>
          <w:szCs w:val="28"/>
          <w:rtl/>
          <w14:ligatures w14:val="none"/>
        </w:rPr>
        <w:t>. وكان الهدف من</w:t>
      </w:r>
      <w:r w:rsidRPr="001B4F23">
        <w:rPr>
          <w:rFonts w:ascii="Simplified Arabic" w:eastAsia="Calibri" w:hAnsi="Simplified Arabic" w:cs="Simplified Arabic"/>
          <w:kern w:val="0"/>
          <w:sz w:val="28"/>
          <w:szCs w:val="28"/>
          <w:rtl/>
          <w14:ligatures w14:val="none"/>
        </w:rPr>
        <w:t xml:space="preserve"> الدراسة التعرف على المخاطر التشغيلية بشكل عام والية احتساب رأس المال اللازم لمواجهتها وفق مقررات لجنة بازل، وفحص وتحديد</w:t>
      </w:r>
      <w:r w:rsidRPr="001B4F23">
        <w:rPr>
          <w:rFonts w:ascii="Simplified Arabic" w:eastAsia="Calibri" w:hAnsi="Simplified Arabic" w:cs="Simplified Arabic" w:hint="cs"/>
          <w:kern w:val="0"/>
          <w:sz w:val="28"/>
          <w:szCs w:val="28"/>
          <w:rtl/>
          <w14:ligatures w14:val="none"/>
        </w:rPr>
        <w:t xml:space="preserve"> نطاق وحجم</w:t>
      </w:r>
      <w:r w:rsidRPr="001B4F23">
        <w:rPr>
          <w:rFonts w:ascii="Simplified Arabic" w:eastAsia="Calibri" w:hAnsi="Simplified Arabic" w:cs="Simplified Arabic"/>
          <w:kern w:val="0"/>
          <w:sz w:val="28"/>
          <w:szCs w:val="28"/>
          <w:rtl/>
          <w14:ligatures w14:val="none"/>
        </w:rPr>
        <w:t xml:space="preserve"> المخاطر التشغيلية التي تواجه البنوك العاملة في فلسطين ومدى كفاءة البنوك في التعامل معها وإدارتها بما ينسجم مع مبادئ الممارسات السليمة لإدارة وضبط المخاطر التشغيلية وبالتالي تقدير مدى جاهزية البنوك لتطبيق مقررات بازل فيما يتعلق بتكوين رأس المال اللازم لمواجهة المخاطر التشغيلية.</w:t>
      </w:r>
    </w:p>
    <w:p w14:paraId="6B6BD4EC" w14:textId="77777777" w:rsidR="001B4F23" w:rsidRPr="001B4F23" w:rsidRDefault="001B4F23" w:rsidP="001B4F23">
      <w:pPr>
        <w:spacing w:line="300" w:lineRule="auto"/>
        <w:ind w:left="360" w:firstLine="205"/>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وقد تم توزيع استبيان على عينة مكونة من 15 بنك تشكل 71% من البنوك العاملة في فلسطين وتحليل نتائج الاستبيان باستخدام البرامج الإحصائية المتقدمة للوصول إلى الممارسة الفعلية للبنوك في إدارة ومراقبة وضبط المخاطر التشغيلية.</w:t>
      </w:r>
    </w:p>
    <w:p w14:paraId="22D442C5" w14:textId="77777777" w:rsidR="001B4F23" w:rsidRPr="001B4F23" w:rsidRDefault="001B4F23" w:rsidP="001B4F23">
      <w:pPr>
        <w:spacing w:line="300" w:lineRule="auto"/>
        <w:ind w:left="360" w:firstLine="34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وقد أوضحت نتائج الدراسة بشكل عام انخفاض مستوى التزام البنوك العاملة في فلسطين بالمبادئ الأساسية للممارسات السليمة الإدارة المخاطر التشغيلية حيث لا يتوفر لدى معظم البنوك المتطلبات الأساسية للتوافق مع هذه الممارسات الأمر الذي ينعكس سلبا على مدى جاهزيتها للالتزام بمقررات لجنة بازل الجديدة</w:t>
      </w:r>
      <w:r w:rsidRPr="001B4F23">
        <w:rPr>
          <w:rFonts w:ascii="Simplified Arabic" w:eastAsia="Calibri" w:hAnsi="Simplified Arabic" w:cs="Simplified Arabic" w:hint="cs"/>
          <w:kern w:val="0"/>
          <w:sz w:val="28"/>
          <w:szCs w:val="28"/>
          <w:rtl/>
          <w14:ligatures w14:val="none"/>
        </w:rPr>
        <w:t>.</w:t>
      </w:r>
    </w:p>
    <w:p w14:paraId="44123BBC" w14:textId="77777777" w:rsidR="001B4F23" w:rsidRPr="001B4F23" w:rsidRDefault="001B4F23" w:rsidP="001B4F23">
      <w:pPr>
        <w:numPr>
          <w:ilvl w:val="0"/>
          <w:numId w:val="4"/>
        </w:numPr>
        <w:spacing w:line="300" w:lineRule="auto"/>
        <w:ind w:left="714" w:hanging="35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(صالح عبد الرحمن محمد أحمد الشيخ (2009) حيث كان الهدف من هذه الدراسة هو التعرف على </w:t>
      </w:r>
      <w:r w:rsidRPr="001B4F23">
        <w:rPr>
          <w:rFonts w:ascii="Simplified Arabic" w:eastAsia="Calibri" w:hAnsi="Simplified Arabic" w:cs="Simplified Arabic" w:hint="cs"/>
          <w:kern w:val="0"/>
          <w:sz w:val="28"/>
          <w:szCs w:val="28"/>
          <w:rtl/>
          <w14:ligatures w14:val="none"/>
        </w:rPr>
        <w:t>أثر</w:t>
      </w:r>
      <w:r w:rsidRPr="001B4F23">
        <w:rPr>
          <w:rFonts w:ascii="Simplified Arabic" w:eastAsia="Calibri" w:hAnsi="Simplified Arabic" w:cs="Simplified Arabic"/>
          <w:kern w:val="0"/>
          <w:sz w:val="28"/>
          <w:szCs w:val="28"/>
          <w:rtl/>
          <w14:ligatures w14:val="none"/>
        </w:rPr>
        <w:t xml:space="preserve"> ادارة المخاطر في اتخاذ قرارات الائتمان وفق مقررات بازل، للوصول إلى نتائج وتوصيات تسترشد بها البنوك عند اتخاذ قراراتها الائتمانية لتقليل نسبة التعثر وتفادي اتخاذ قرارات الثمانية تنتهي بتعثر العملاء طالبي الائتمان قدر الامكان، وتوصلت الدراسة إلى أنه توجد علاقة ذات دلالة إحصائية بين ادارة المخاطر وعملية اتخاذ قرارات الائتمان وان قياس درجة مخاطر العميل طالب الائتمان محدد من محددات اتخاذ قرار منح الائتمان.</w:t>
      </w:r>
    </w:p>
    <w:p w14:paraId="0A8A6FAB" w14:textId="77777777" w:rsidR="001B4F23" w:rsidRPr="001B4F23" w:rsidRDefault="001B4F23" w:rsidP="001B4F23">
      <w:pPr>
        <w:numPr>
          <w:ilvl w:val="0"/>
          <w:numId w:val="4"/>
        </w:numPr>
        <w:spacing w:line="300" w:lineRule="auto"/>
        <w:ind w:left="714" w:hanging="35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منتصر أحمد حجازي وآخرون (2021) كان الهدف منها هو دراسة أثر كل من ادارة مخاطر الائتمان وإدارة مخاطر السوق وادارة مخاطر التشغيل على ربحية البنوك </w:t>
      </w:r>
      <w:r w:rsidRPr="001B4F23">
        <w:rPr>
          <w:rFonts w:ascii="Simplified Arabic" w:eastAsia="Calibri" w:hAnsi="Simplified Arabic" w:cs="Simplified Arabic"/>
          <w:kern w:val="0"/>
          <w:sz w:val="28"/>
          <w:szCs w:val="28"/>
          <w:rtl/>
          <w14:ligatures w14:val="none"/>
        </w:rPr>
        <w:lastRenderedPageBreak/>
        <w:t>الاسلامية في قطاع غزة، وقد خلصت الدراسة إلى ان مستوى ادارة المخاطر في البنوك الإسلامية جاءت مرتفعة، وأن البنوك الإسلامية تجمع معلومات كافية حول العملاء قبل منح التسهيلات المصرفي، وانه توجد آليات وخطط محددة لإدارة مخاطر السوق ومواجهتها، وتبين وجود اهتمام بتفعيل آليات التواصل بين القسام البنك الإدارة العمليات التشغيلية.</w:t>
      </w:r>
    </w:p>
    <w:p w14:paraId="7BEABAD3"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w:t>
      </w:r>
      <w:r w:rsidRPr="001B4F23">
        <w:rPr>
          <w:rFonts w:ascii="Simplified Arabic" w:eastAsia="Calibri" w:hAnsi="Simplified Arabic" w:cs="Simplified Arabic" w:hint="cs"/>
          <w:kern w:val="0"/>
          <w:sz w:val="28"/>
          <w:szCs w:val="28"/>
          <w:rtl/>
          <w14:ligatures w14:val="none"/>
        </w:rPr>
        <w:t>جوابرة،</w:t>
      </w:r>
      <w:r w:rsidRPr="001B4F23">
        <w:rPr>
          <w:rFonts w:ascii="Simplified Arabic" w:eastAsia="Calibri" w:hAnsi="Simplified Arabic" w:cs="Simplified Arabic"/>
          <w:kern w:val="0"/>
          <w:sz w:val="28"/>
          <w:szCs w:val="28"/>
          <w:rtl/>
          <w14:ligatures w14:val="none"/>
        </w:rPr>
        <w:t xml:space="preserve"> (2008) بعنوان: "إدارة المخاطر في البنوك التجارية </w:t>
      </w:r>
      <w:r w:rsidRPr="001B4F23">
        <w:rPr>
          <w:rFonts w:ascii="Simplified Arabic" w:eastAsia="Calibri" w:hAnsi="Simplified Arabic" w:cs="Simplified Arabic" w:hint="cs"/>
          <w:kern w:val="0"/>
          <w:sz w:val="28"/>
          <w:szCs w:val="28"/>
          <w:rtl/>
          <w14:ligatures w14:val="none"/>
        </w:rPr>
        <w:t xml:space="preserve">الأردنية. </w:t>
      </w:r>
      <w:r w:rsidRPr="001B4F23">
        <w:rPr>
          <w:rFonts w:ascii="Simplified Arabic" w:eastAsia="Calibri" w:hAnsi="Simplified Arabic" w:cs="Simplified Arabic"/>
          <w:kern w:val="0"/>
          <w:sz w:val="28"/>
          <w:szCs w:val="28"/>
          <w:rtl/>
          <w14:ligatures w14:val="none"/>
        </w:rPr>
        <w:t xml:space="preserve">هدفت هذه الدراسة إلى تحليل أنواع المخاطر الائتمانية (السيولة، والتشغيلية </w:t>
      </w:r>
      <w:r w:rsidRPr="001B4F23">
        <w:rPr>
          <w:rFonts w:ascii="Simplified Arabic" w:eastAsia="Calibri" w:hAnsi="Simplified Arabic" w:cs="Simplified Arabic" w:hint="cs"/>
          <w:kern w:val="0"/>
          <w:sz w:val="28"/>
          <w:szCs w:val="28"/>
          <w:rtl/>
          <w14:ligatures w14:val="none"/>
        </w:rPr>
        <w:t>ورأس</w:t>
      </w:r>
      <w:r w:rsidRPr="001B4F23">
        <w:rPr>
          <w:rFonts w:ascii="Simplified Arabic" w:eastAsia="Calibri" w:hAnsi="Simplified Arabic" w:cs="Simplified Arabic"/>
          <w:kern w:val="0"/>
          <w:sz w:val="28"/>
          <w:szCs w:val="28"/>
          <w:rtl/>
          <w14:ligatures w14:val="none"/>
        </w:rPr>
        <w:t xml:space="preserve"> المال) التي تتعرض لها البنوك التجارية الأردنية من خلال الاستراتيجيات التي تتبعها في ادارة </w:t>
      </w:r>
      <w:r w:rsidRPr="001B4F23">
        <w:rPr>
          <w:rFonts w:ascii="Simplified Arabic" w:eastAsia="Calibri" w:hAnsi="Simplified Arabic" w:cs="Simplified Arabic" w:hint="cs"/>
          <w:kern w:val="0"/>
          <w:sz w:val="28"/>
          <w:szCs w:val="28"/>
          <w:rtl/>
          <w14:ligatures w14:val="none"/>
        </w:rPr>
        <w:t>هذه المخاطر</w:t>
      </w:r>
      <w:r w:rsidRPr="001B4F23">
        <w:rPr>
          <w:rFonts w:ascii="Simplified Arabic" w:eastAsia="Calibri" w:hAnsi="Simplified Arabic" w:cs="Simplified Arabic"/>
          <w:kern w:val="0"/>
          <w:sz w:val="28"/>
          <w:szCs w:val="28"/>
          <w:rtl/>
          <w14:ligatures w14:val="none"/>
        </w:rPr>
        <w:t xml:space="preserve"> وفقا لمعايير بازل 2 في انواع هذه المخاطر المختلفة.</w:t>
      </w:r>
    </w:p>
    <w:p w14:paraId="770E2A55" w14:textId="77777777" w:rsidR="001B4F23" w:rsidRPr="001B4F23" w:rsidRDefault="001B4F23" w:rsidP="001B4F23">
      <w:pPr>
        <w:spacing w:line="300" w:lineRule="auto"/>
        <w:ind w:left="327" w:firstLine="238"/>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وأجريت هذه الدراسة على اربعة بنوك اردنية ضمن فترة زمنية امتدت ما بين (1995) (2007) استخدمت اسلوب تحليل النسب المالية المعتمد على الانحدار الخطي لتحليل بيانات تلك الدراسة.</w:t>
      </w:r>
    </w:p>
    <w:p w14:paraId="757AFE7B" w14:textId="77777777" w:rsidR="001B4F23" w:rsidRPr="001B4F23" w:rsidRDefault="001B4F23" w:rsidP="001B4F23">
      <w:pPr>
        <w:spacing w:line="300" w:lineRule="auto"/>
        <w:ind w:left="360" w:firstLine="34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 وأظهرت النتائج أن المخاطر الائتمانية والسيولة أكثر نوعي مخاطرة تؤثر على المخاطر المصرفية الكلية وأن المخاطر التشغيلية أقل تأثير بالنسبة لبقية المخاطر.</w:t>
      </w:r>
    </w:p>
    <w:p w14:paraId="0A819B6A" w14:textId="77777777" w:rsidR="001B4F23" w:rsidRPr="001B4F23" w:rsidRDefault="001B4F23" w:rsidP="001B4F23">
      <w:pPr>
        <w:spacing w:line="300" w:lineRule="auto"/>
        <w:ind w:firstLine="610"/>
        <w:jc w:val="both"/>
        <w:rPr>
          <w:rFonts w:ascii="Simplified Arabic" w:eastAsia="Calibri" w:hAnsi="Simplified Arabic" w:cs="Simplified Arabic"/>
          <w:kern w:val="0"/>
          <w:sz w:val="28"/>
          <w:szCs w:val="28"/>
          <w:rtl/>
          <w14:ligatures w14:val="none"/>
        </w:rPr>
      </w:pPr>
    </w:p>
    <w:p w14:paraId="2933E62F"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عمران (2015) بعنوان: "أثر إدارة مخاطر السيولة </w:t>
      </w:r>
      <w:r w:rsidRPr="001B4F23">
        <w:rPr>
          <w:rFonts w:ascii="Simplified Arabic" w:eastAsia="Calibri" w:hAnsi="Simplified Arabic" w:cs="Simplified Arabic" w:hint="cs"/>
          <w:kern w:val="0"/>
          <w:sz w:val="28"/>
          <w:szCs w:val="28"/>
          <w:rtl/>
          <w14:ligatures w14:val="none"/>
        </w:rPr>
        <w:t>(الائتمان</w:t>
      </w:r>
      <w:r w:rsidRPr="001B4F23">
        <w:rPr>
          <w:rFonts w:ascii="Simplified Arabic" w:eastAsia="Calibri" w:hAnsi="Simplified Arabic" w:cs="Simplified Arabic"/>
          <w:kern w:val="0"/>
          <w:sz w:val="28"/>
          <w:szCs w:val="28"/>
          <w:rtl/>
          <w14:ligatures w14:val="none"/>
        </w:rPr>
        <w:t>- رأس المال) على درجة الأمان المصرفي.</w:t>
      </w:r>
    </w:p>
    <w:p w14:paraId="47126726" w14:textId="77777777" w:rsidR="001B4F23" w:rsidRPr="001B4F23" w:rsidRDefault="001B4F23" w:rsidP="001B4F23">
      <w:pPr>
        <w:spacing w:line="300" w:lineRule="auto"/>
        <w:ind w:left="468" w:firstLine="315"/>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هدفت هذه الدراسة إلى تحليل ومناقشة أثر إدارة مخاطر السيولة والائتمان ورأس المال على درجة الأمان المصرفي في المصرف التجاري الوطني الليبي من خلال تحليل البيانات المالية لمتغيرات الدراسة خلال الفترة (2004-2010)، وذلك باستخدام تحليل الانحدار عن طريق استخدام برنامج التحليل الإحصائي (</w:t>
      </w:r>
      <w:r w:rsidRPr="001B4F23">
        <w:rPr>
          <w:rFonts w:ascii="Simplified Arabic" w:eastAsia="Calibri" w:hAnsi="Simplified Arabic" w:cs="Simplified Arabic"/>
          <w:kern w:val="0"/>
          <w:sz w:val="28"/>
          <w:szCs w:val="28"/>
          <w14:ligatures w14:val="none"/>
        </w:rPr>
        <w:t>Minitab</w:t>
      </w:r>
      <w:r w:rsidRPr="001B4F23">
        <w:rPr>
          <w:rFonts w:ascii="Simplified Arabic" w:eastAsia="Calibri" w:hAnsi="Simplified Arabic" w:cs="Simplified Arabic"/>
          <w:kern w:val="0"/>
          <w:sz w:val="28"/>
          <w:szCs w:val="28"/>
          <w:rtl/>
          <w14:ligatures w14:val="none"/>
        </w:rPr>
        <w:t>).</w:t>
      </w:r>
    </w:p>
    <w:p w14:paraId="280C00FC" w14:textId="77777777" w:rsidR="001B4F23" w:rsidRPr="001B4F23" w:rsidRDefault="001B4F23" w:rsidP="001B4F23">
      <w:pPr>
        <w:spacing w:line="300" w:lineRule="auto"/>
        <w:ind w:left="468" w:firstLine="315"/>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lastRenderedPageBreak/>
        <w:t>وقد أوصت الدراسة بضرورة العمل على تدعيم الأمان المصرفي بإيجاد نوع من التوازن مع المخاطر المصرفية المختلفة، وضرورة تدعيم وإعادة هيكلة رأس المال في المصرف التجاري الوطني باعتباره الداعم الأساسي للأمان المصرفي.</w:t>
      </w:r>
    </w:p>
    <w:p w14:paraId="6F8E97C4" w14:textId="77777777" w:rsidR="001B4F23" w:rsidRPr="001B4F23" w:rsidRDefault="001B4F23" w:rsidP="001B4F23">
      <w:pPr>
        <w:spacing w:line="300" w:lineRule="auto"/>
        <w:ind w:left="468" w:firstLine="315"/>
        <w:contextualSpacing/>
        <w:jc w:val="both"/>
        <w:rPr>
          <w:rFonts w:ascii="Simplified Arabic" w:eastAsia="Calibri" w:hAnsi="Simplified Arabic" w:cs="Simplified Arabic"/>
          <w:kern w:val="0"/>
          <w:sz w:val="28"/>
          <w:szCs w:val="28"/>
          <w:rtl/>
          <w14:ligatures w14:val="none"/>
        </w:rPr>
      </w:pPr>
    </w:p>
    <w:p w14:paraId="4C611A56"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(قاره،2016) بعنوان:" أثر إدارة مخاطر </w:t>
      </w:r>
      <w:r w:rsidRPr="001B4F23">
        <w:rPr>
          <w:rFonts w:ascii="Simplified Arabic" w:eastAsia="Calibri" w:hAnsi="Simplified Arabic" w:cs="Simplified Arabic" w:hint="cs"/>
          <w:kern w:val="0"/>
          <w:sz w:val="28"/>
          <w:szCs w:val="28"/>
          <w:rtl/>
          <w14:ligatures w14:val="none"/>
        </w:rPr>
        <w:t>الائتمان</w:t>
      </w:r>
      <w:r w:rsidRPr="001B4F23">
        <w:rPr>
          <w:rFonts w:ascii="Simplified Arabic" w:eastAsia="Calibri" w:hAnsi="Simplified Arabic" w:cs="Simplified Arabic"/>
          <w:kern w:val="0"/>
          <w:sz w:val="28"/>
          <w:szCs w:val="28"/>
          <w:rtl/>
          <w14:ligatures w14:val="none"/>
        </w:rPr>
        <w:t xml:space="preserve"> على جودة الأرباح في القطاع المصرفي التجاري الأردني.</w:t>
      </w:r>
    </w:p>
    <w:p w14:paraId="443C30E1" w14:textId="77777777" w:rsidR="001B4F23" w:rsidRPr="001B4F23" w:rsidRDefault="001B4F23" w:rsidP="001B4F23">
      <w:pPr>
        <w:spacing w:line="300" w:lineRule="auto"/>
        <w:ind w:left="468" w:firstLine="315"/>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هدفت الدراسة إلى تحليل ممارسات إدارة مخاطر الائتمان التي تلتزم بها البنوك التجارية في الأردن وأثرها على جودة الأرباح وذلك في الفترة من عام 2009 الى عام 2014، ولتحقيق أهداف الدراسة تم الاستعانة بمؤشرات مالية لقياس إدارة مخاطر الائتمان وأثرها على جودة الأرباح، وتم الاعتماد على الاستبانة وتصميمها لغايات تحديد ذلك الأثر بصورة إحصائية وذلك ضمن العينة المعتمدة من ثمانية بنوك تجارية أردنية، وقد أظهرت الدراسة أن هناك أثراً إيجابياً لإدارة مخاطر الائتمان على جودة الأرباح في القطاع المصرفي التجاري الأردني، حسب ما أظهرته نتائج المؤشرات المالية بالإضافة الى نتائج إجابات العينة على الاستبانة المعتمدة.</w:t>
      </w:r>
    </w:p>
    <w:p w14:paraId="542C0732" w14:textId="77777777" w:rsidR="001B4F23" w:rsidRPr="001B4F23" w:rsidRDefault="001B4F23" w:rsidP="001B4F23">
      <w:pPr>
        <w:spacing w:line="300" w:lineRule="auto"/>
        <w:ind w:left="468" w:firstLine="315"/>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وقد خلص الباحث الى عدة توصيات من أهمها التأكيد على إدارة المخاطر الائتمانية وإيجاد آليات لتحويلها كفرص ائتمانية في السوق يمكن عمله عبر تنويع إيرادات البنك بشكل جيد ومتناسب مع متطلبات السوق لكي تستفيد من العمولات والفوائد المتنوعة التي تنتج عن الخدمات التي يقدمها البنك، عوضاً عن التركيز على محفظة القروض البنكية بشكل أساسي بالإضافة الى أهمية أن يقوم المعنيون في البنوك التجارية الأردنية بدراسات سوقية قياسية الطرح التنبؤات الاقتصادية التي مصدرها السوق، وعدم الاكتفاء بالتحليل الائتماني بحد ذاته فانخفاض قيمة أصول البنك قد يحدث نتيجة تلك العوامل السوقية المختلفة و المتنوعة والذي سينعكس مباشرة على أداء البنك الائتماني.</w:t>
      </w:r>
    </w:p>
    <w:p w14:paraId="381CF2BD" w14:textId="77777777" w:rsidR="001B4F23" w:rsidRPr="001B4F23" w:rsidRDefault="001B4F23" w:rsidP="001B4F23">
      <w:pPr>
        <w:spacing w:line="300" w:lineRule="auto"/>
        <w:ind w:left="468" w:firstLine="315"/>
        <w:contextualSpacing/>
        <w:jc w:val="both"/>
        <w:rPr>
          <w:rFonts w:ascii="Simplified Arabic" w:eastAsia="Calibri" w:hAnsi="Simplified Arabic" w:cs="Simplified Arabic"/>
          <w:kern w:val="0"/>
          <w:sz w:val="28"/>
          <w:szCs w:val="28"/>
          <w:rtl/>
          <w14:ligatures w14:val="none"/>
        </w:rPr>
      </w:pPr>
    </w:p>
    <w:p w14:paraId="499913E0"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w:t>
      </w:r>
      <w:r w:rsidRPr="001B4F23">
        <w:rPr>
          <w:rFonts w:ascii="Simplified Arabic" w:eastAsia="Calibri" w:hAnsi="Simplified Arabic" w:cs="Simplified Arabic" w:hint="cs"/>
          <w:kern w:val="0"/>
          <w:sz w:val="28"/>
          <w:szCs w:val="28"/>
          <w:rtl/>
          <w14:ligatures w14:val="none"/>
        </w:rPr>
        <w:t>(وهدان</w:t>
      </w:r>
      <w:r w:rsidRPr="001B4F23">
        <w:rPr>
          <w:rFonts w:ascii="Simplified Arabic" w:eastAsia="Calibri" w:hAnsi="Simplified Arabic" w:cs="Simplified Arabic"/>
          <w:kern w:val="0"/>
          <w:sz w:val="28"/>
          <w:szCs w:val="28"/>
          <w:rtl/>
          <w14:ligatures w14:val="none"/>
        </w:rPr>
        <w:t xml:space="preserve"> (2017) بعنوان "أثر المخاطر المالية على الأداء المالي للبنوك التجارية </w:t>
      </w:r>
    </w:p>
    <w:p w14:paraId="109C62B4" w14:textId="77777777" w:rsidR="001B4F23" w:rsidRPr="001B4F23" w:rsidRDefault="001B4F23" w:rsidP="001B4F23">
      <w:pPr>
        <w:spacing w:line="300" w:lineRule="auto"/>
        <w:ind w:left="423" w:firstLine="283"/>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lastRenderedPageBreak/>
        <w:t>كان الهدف من</w:t>
      </w:r>
      <w:r w:rsidRPr="001B4F23">
        <w:rPr>
          <w:rFonts w:ascii="Simplified Arabic" w:eastAsia="Calibri" w:hAnsi="Simplified Arabic" w:cs="Simplified Arabic"/>
          <w:kern w:val="0"/>
          <w:sz w:val="28"/>
          <w:szCs w:val="28"/>
          <w:rtl/>
          <w14:ligatures w14:val="none"/>
        </w:rPr>
        <w:t xml:space="preserve"> هذه الدراسة بيان أثر المخاطر المالية عل</w:t>
      </w:r>
      <w:r w:rsidRPr="001B4F23">
        <w:rPr>
          <w:rFonts w:ascii="Simplified Arabic" w:eastAsia="Calibri" w:hAnsi="Simplified Arabic" w:cs="Simplified Arabic" w:hint="cs"/>
          <w:kern w:val="0"/>
          <w:sz w:val="28"/>
          <w:szCs w:val="28"/>
          <w:rtl/>
          <w14:ligatures w14:val="none"/>
        </w:rPr>
        <w:t>ى</w:t>
      </w:r>
      <w:r w:rsidRPr="001B4F23">
        <w:rPr>
          <w:rFonts w:ascii="Simplified Arabic" w:eastAsia="Calibri" w:hAnsi="Simplified Arabic" w:cs="Simplified Arabic"/>
          <w:kern w:val="0"/>
          <w:sz w:val="28"/>
          <w:szCs w:val="28"/>
          <w:rtl/>
          <w14:ligatures w14:val="none"/>
        </w:rPr>
        <w:t xml:space="preserve"> الأداء المالي للبنوك التجارية المدرجة في سوق عمان المالي للفترة الممتدة من ( 2008-2015) ، استخدم برنامج </w:t>
      </w:r>
      <w:proofErr w:type="spellStart"/>
      <w:r w:rsidRPr="001B4F23">
        <w:rPr>
          <w:rFonts w:ascii="Simplified Arabic" w:eastAsia="Calibri" w:hAnsi="Simplified Arabic" w:cs="Simplified Arabic"/>
          <w:kern w:val="0"/>
          <w:sz w:val="28"/>
          <w:szCs w:val="28"/>
          <w14:ligatures w14:val="none"/>
        </w:rPr>
        <w:t>Eviews</w:t>
      </w:r>
      <w:proofErr w:type="spellEnd"/>
      <w:r w:rsidRPr="001B4F23">
        <w:rPr>
          <w:rFonts w:ascii="Simplified Arabic" w:eastAsia="Calibri" w:hAnsi="Simplified Arabic" w:cs="Simplified Arabic"/>
          <w:kern w:val="0"/>
          <w:sz w:val="28"/>
          <w:szCs w:val="28"/>
          <w:rtl/>
          <w14:ligatures w14:val="none"/>
        </w:rPr>
        <w:t xml:space="preserve"> للتحليل الإحصائي الوصفي التحليلي، كما تم استخدام </w:t>
      </w:r>
      <w:r w:rsidRPr="001B4F23">
        <w:rPr>
          <w:rFonts w:ascii="Simplified Arabic" w:eastAsia="Calibri" w:hAnsi="Simplified Arabic" w:cs="Simplified Arabic"/>
          <w:kern w:val="0"/>
          <w:sz w:val="28"/>
          <w:szCs w:val="28"/>
          <w14:ligatures w14:val="none"/>
        </w:rPr>
        <w:t>panel data</w:t>
      </w:r>
      <w:r w:rsidRPr="001B4F23">
        <w:rPr>
          <w:rFonts w:ascii="Simplified Arabic" w:eastAsia="Calibri" w:hAnsi="Simplified Arabic" w:cs="Simplified Arabic"/>
          <w:kern w:val="0"/>
          <w:sz w:val="28"/>
          <w:szCs w:val="28"/>
          <w:rtl/>
          <w14:ligatures w14:val="none"/>
        </w:rPr>
        <w:t xml:space="preserve"> الاختبار فرضيات الدراسة ولتحقيق أهداف هذه الدراسة تم اختيار المخاطر الاتية مخاطر الائتمان مخاطر سعر الفائدة، مخاطر السيولة، مخاطر كفاية رأس المال)، كما تم استخدام المؤشرات الآتية للتعبير عن الأداء المالي العائد على الأصول، العائد على الملكية، العائد على السهم، معدل دوران السهم ( واستخرجت البيانات من خلال البحث في التقارير المالية السنوية للبنوك التجارية قيد الدراسة، حيث اشتملت عينة الدراسة على جميع البنوك التجارية المدرجة في سوق عمان المالي وعددها 13 بنكا.</w:t>
      </w:r>
    </w:p>
    <w:p w14:paraId="5A833D33" w14:textId="77777777" w:rsidR="001B4F23" w:rsidRPr="001B4F23" w:rsidRDefault="001B4F23" w:rsidP="001B4F23">
      <w:pPr>
        <w:spacing w:line="300" w:lineRule="auto"/>
        <w:ind w:left="468" w:firstLine="426"/>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أظهرت نتائج الدراسة أن مخاطر الائتمان، ومخاطر كفاية رأس المال هي الأكثر تأثيرا على الأداء المالي، وأن مخاطر السيولة ومخاطر الفائدة لا تؤثر بشكل كبير على الأداء المالي للبنوك التجارية كونها تخضع لضوابط وقوانين لجنة بازل الملزمة من قبل البنك المركزي الذي بدوره بعد جهة رقابية على نسب السيولة وكفاية رأس المال عند تلك </w:t>
      </w:r>
      <w:r w:rsidRPr="001B4F23">
        <w:rPr>
          <w:rFonts w:ascii="Simplified Arabic" w:eastAsia="Calibri" w:hAnsi="Simplified Arabic" w:cs="Simplified Arabic" w:hint="cs"/>
          <w:kern w:val="0"/>
          <w:sz w:val="28"/>
          <w:szCs w:val="28"/>
          <w:rtl/>
          <w14:ligatures w14:val="none"/>
        </w:rPr>
        <w:t>البنوك.</w:t>
      </w:r>
      <w:r w:rsidRPr="001B4F23">
        <w:rPr>
          <w:rFonts w:ascii="Simplified Arabic" w:eastAsia="Calibri" w:hAnsi="Simplified Arabic" w:cs="Simplified Arabic"/>
          <w:kern w:val="0"/>
          <w:sz w:val="28"/>
          <w:szCs w:val="28"/>
          <w:rtl/>
          <w14:ligatures w14:val="none"/>
        </w:rPr>
        <w:t xml:space="preserve"> وأوصت الدراسة بضرورة وجود رقابة علمية على منح الائتمان واستخدام استراتيجيات محددة، وضوابط خاصة من قبل البنوك تساعد في الحد من هذه المخاطر، ومن الاستراتيجيات المقترحة ما يلي: </w:t>
      </w:r>
    </w:p>
    <w:p w14:paraId="77CFB500" w14:textId="77777777" w:rsidR="001B4F23" w:rsidRPr="001B4F23" w:rsidRDefault="001B4F23" w:rsidP="001B4F23">
      <w:pPr>
        <w:numPr>
          <w:ilvl w:val="0"/>
          <w:numId w:val="10"/>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التدريب الجيد للموظفين.</w:t>
      </w:r>
    </w:p>
    <w:p w14:paraId="765FBB48" w14:textId="77777777" w:rsidR="001B4F23" w:rsidRPr="001B4F23" w:rsidRDefault="001B4F23" w:rsidP="001B4F23">
      <w:pPr>
        <w:numPr>
          <w:ilvl w:val="0"/>
          <w:numId w:val="10"/>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عناصر منح الائتمان.</w:t>
      </w:r>
    </w:p>
    <w:p w14:paraId="51A0A3C7" w14:textId="77777777" w:rsidR="001B4F23" w:rsidRPr="001B4F23" w:rsidRDefault="001B4F23" w:rsidP="001B4F23">
      <w:pPr>
        <w:numPr>
          <w:ilvl w:val="0"/>
          <w:numId w:val="10"/>
        </w:numPr>
        <w:spacing w:line="300"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الاستغلال الأمثل لأصول البنك.</w:t>
      </w:r>
    </w:p>
    <w:p w14:paraId="1AB7F56B" w14:textId="77777777" w:rsidR="001B4F23" w:rsidRPr="001B4F23" w:rsidRDefault="001B4F23" w:rsidP="001B4F23">
      <w:pPr>
        <w:spacing w:line="300" w:lineRule="auto"/>
        <w:ind w:left="1080"/>
        <w:contextualSpacing/>
        <w:jc w:val="both"/>
        <w:rPr>
          <w:rFonts w:ascii="Simplified Arabic" w:eastAsia="Calibri" w:hAnsi="Simplified Arabic" w:cs="Simplified Arabic"/>
          <w:kern w:val="0"/>
          <w:sz w:val="28"/>
          <w:szCs w:val="28"/>
          <w:rtl/>
          <w14:ligatures w14:val="none"/>
        </w:rPr>
      </w:pPr>
    </w:p>
    <w:p w14:paraId="1E4EC178"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w:t>
      </w:r>
      <w:proofErr w:type="spellStart"/>
      <w:r w:rsidRPr="001B4F23">
        <w:rPr>
          <w:rFonts w:ascii="Simplified Arabic" w:eastAsia="Calibri" w:hAnsi="Simplified Arabic" w:cs="Simplified Arabic"/>
          <w:kern w:val="0"/>
          <w:sz w:val="28"/>
          <w:szCs w:val="28"/>
          <w:rtl/>
          <w14:ligatures w14:val="none"/>
        </w:rPr>
        <w:t>بودور</w:t>
      </w:r>
      <w:proofErr w:type="spellEnd"/>
      <w:r w:rsidRPr="001B4F23">
        <w:rPr>
          <w:rFonts w:ascii="Simplified Arabic" w:eastAsia="Calibri" w:hAnsi="Simplified Arabic" w:cs="Simplified Arabic"/>
          <w:kern w:val="0"/>
          <w:sz w:val="28"/>
          <w:szCs w:val="28"/>
          <w:rtl/>
          <w14:ligatures w14:val="none"/>
        </w:rPr>
        <w:t xml:space="preserve"> (2019) بعنوان: " تأثير إدارة المخاطر المالية على الأداء المالي للبنوك".</w:t>
      </w:r>
    </w:p>
    <w:p w14:paraId="4E60E9E4" w14:textId="77777777" w:rsidR="001B4F23" w:rsidRPr="001B4F23" w:rsidRDefault="001B4F23" w:rsidP="001B4F23">
      <w:pPr>
        <w:spacing w:line="300" w:lineRule="auto"/>
        <w:ind w:left="72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هدفت هذه الدراسة إلى توضيح تأثير إدارة المخاطر المالية على الأداء المالي للبنوك التقليدية والبنوك الإسلامية الأردنية، حيث تم اختيار كل من البنك التجاري الأردني والبنك الإسلامي الأردني كعينة للدراسة، وذلك خلال حيث تم قياس ومقارنة المخاطر والأداء </w:t>
      </w:r>
      <w:r w:rsidRPr="001B4F23">
        <w:rPr>
          <w:rFonts w:ascii="Simplified Arabic" w:eastAsia="Calibri" w:hAnsi="Simplified Arabic" w:cs="Simplified Arabic"/>
          <w:kern w:val="0"/>
          <w:sz w:val="28"/>
          <w:szCs w:val="28"/>
          <w:rtl/>
          <w14:ligatures w14:val="none"/>
        </w:rPr>
        <w:lastRenderedPageBreak/>
        <w:t xml:space="preserve">المالي للبنكين محل الدراسة. وقد توصلت الدراسة إلى أن المخاطر المالية تؤثر على الأداء المالي للبنوك التقليدية والبنوك الإسلامية سلبيا، الأمر الذي يؤكد على أهمية إدارة المخاطر </w:t>
      </w:r>
      <w:r w:rsidRPr="001B4F23">
        <w:rPr>
          <w:rFonts w:ascii="Simplified Arabic" w:eastAsia="Calibri" w:hAnsi="Simplified Arabic" w:cs="Simplified Arabic" w:hint="cs"/>
          <w:kern w:val="0"/>
          <w:sz w:val="28"/>
          <w:szCs w:val="28"/>
          <w:rtl/>
          <w14:ligatures w14:val="none"/>
        </w:rPr>
        <w:t>ودورها</w:t>
      </w:r>
      <w:r w:rsidRPr="001B4F23">
        <w:rPr>
          <w:rFonts w:ascii="Simplified Arabic" w:eastAsia="Calibri" w:hAnsi="Simplified Arabic" w:cs="Simplified Arabic"/>
          <w:kern w:val="0"/>
          <w:sz w:val="28"/>
          <w:szCs w:val="28"/>
          <w:rtl/>
          <w14:ligatures w14:val="none"/>
        </w:rPr>
        <w:t xml:space="preserve"> الفعال في تحسين الأداء المالي للبنوك التقليدية والبنوك الإسلامية.</w:t>
      </w:r>
    </w:p>
    <w:p w14:paraId="76F9ACBC" w14:textId="77777777" w:rsidR="001B4F23" w:rsidRPr="001B4F23" w:rsidRDefault="001B4F23" w:rsidP="001B4F23">
      <w:pPr>
        <w:spacing w:line="300" w:lineRule="auto"/>
        <w:ind w:firstLine="610"/>
        <w:jc w:val="both"/>
        <w:rPr>
          <w:rFonts w:ascii="Simplified Arabic" w:eastAsia="Calibri" w:hAnsi="Simplified Arabic" w:cs="Simplified Arabic"/>
          <w:kern w:val="0"/>
          <w:sz w:val="28"/>
          <w:szCs w:val="28"/>
          <w:rtl/>
          <w14:ligatures w14:val="none"/>
        </w:rPr>
      </w:pPr>
    </w:p>
    <w:p w14:paraId="6364B17D"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 xml:space="preserve">دراسة </w:t>
      </w:r>
      <w:r w:rsidRPr="001B4F23">
        <w:rPr>
          <w:rFonts w:ascii="Simplified Arabic" w:eastAsia="Calibri" w:hAnsi="Simplified Arabic" w:cs="Simplified Arabic"/>
          <w:kern w:val="0"/>
          <w:sz w:val="28"/>
          <w:szCs w:val="28"/>
          <w:rtl/>
          <w14:ligatures w14:val="none"/>
        </w:rPr>
        <w:t>(</w:t>
      </w:r>
      <w:proofErr w:type="spellStart"/>
      <w:r w:rsidRPr="001B4F23">
        <w:rPr>
          <w:rFonts w:ascii="Simplified Arabic" w:eastAsia="Calibri" w:hAnsi="Simplified Arabic" w:cs="Simplified Arabic"/>
          <w:kern w:val="0"/>
          <w:sz w:val="28"/>
          <w:szCs w:val="28"/>
          <w14:ligatures w14:val="none"/>
        </w:rPr>
        <w:t>ALShatti</w:t>
      </w:r>
      <w:proofErr w:type="spellEnd"/>
      <w:r w:rsidRPr="001B4F23">
        <w:rPr>
          <w:rFonts w:ascii="Simplified Arabic" w:eastAsia="Calibri" w:hAnsi="Simplified Arabic" w:cs="Simplified Arabic"/>
          <w:kern w:val="0"/>
          <w:sz w:val="28"/>
          <w:szCs w:val="28"/>
          <w14:ligatures w14:val="none"/>
        </w:rPr>
        <w:t>, 2015</w:t>
      </w:r>
      <w:r w:rsidRPr="001B4F23">
        <w:rPr>
          <w:rFonts w:ascii="Simplified Arabic" w:eastAsia="Calibri" w:hAnsi="Simplified Arabic" w:cs="Simplified Arabic"/>
          <w:kern w:val="0"/>
          <w:sz w:val="28"/>
          <w:szCs w:val="28"/>
          <w:rtl/>
          <w14:ligatures w14:val="none"/>
        </w:rPr>
        <w:t xml:space="preserve">) بعنوان "  </w:t>
      </w:r>
    </w:p>
    <w:p w14:paraId="28F9F8BB" w14:textId="77777777" w:rsidR="001B4F23" w:rsidRPr="001B4F23" w:rsidRDefault="001B4F23" w:rsidP="001B4F23">
      <w:pPr>
        <w:bidi w:val="0"/>
        <w:spacing w:line="300" w:lineRule="auto"/>
        <w:ind w:left="360"/>
        <w:jc w:val="both"/>
        <w:rPr>
          <w:rFonts w:ascii="Times New Roman" w:eastAsia="Calibri" w:hAnsi="Times New Roman" w:cs="Times New Roman"/>
          <w:b/>
          <w:bCs/>
          <w:kern w:val="0"/>
          <w:sz w:val="24"/>
          <w:szCs w:val="24"/>
          <w:rtl/>
          <w14:ligatures w14:val="none"/>
        </w:rPr>
      </w:pPr>
      <w:r w:rsidRPr="001B4F23">
        <w:rPr>
          <w:rFonts w:ascii="Times New Roman" w:eastAsia="Calibri" w:hAnsi="Times New Roman" w:cs="Times New Roman"/>
          <w:b/>
          <w:bCs/>
          <w:kern w:val="0"/>
          <w:sz w:val="24"/>
          <w:szCs w:val="24"/>
          <w14:ligatures w14:val="none"/>
        </w:rPr>
        <w:t>The effect of credit risk management</w:t>
      </w:r>
      <w:r w:rsidRPr="001B4F23">
        <w:rPr>
          <w:rFonts w:ascii="Times New Roman" w:eastAsia="Calibri" w:hAnsi="Times New Roman" w:cs="Times New Roman"/>
          <w:b/>
          <w:bCs/>
          <w:kern w:val="0"/>
          <w:sz w:val="24"/>
          <w:szCs w:val="24"/>
          <w:rtl/>
          <w14:ligatures w14:val="none"/>
        </w:rPr>
        <w:t xml:space="preserve"> </w:t>
      </w:r>
      <w:r w:rsidRPr="001B4F23">
        <w:rPr>
          <w:rFonts w:ascii="Times New Roman" w:eastAsia="Calibri" w:hAnsi="Times New Roman" w:cs="Times New Roman"/>
          <w:b/>
          <w:bCs/>
          <w:kern w:val="0"/>
          <w:sz w:val="24"/>
          <w:szCs w:val="24"/>
          <w14:ligatures w14:val="none"/>
        </w:rPr>
        <w:t>on financial performance of the Jordanian commercial bank</w:t>
      </w:r>
      <w:r w:rsidRPr="001B4F23">
        <w:rPr>
          <w:rFonts w:ascii="Times New Roman" w:eastAsia="Calibri" w:hAnsi="Times New Roman" w:cs="Times New Roman"/>
          <w:b/>
          <w:bCs/>
          <w:kern w:val="0"/>
          <w:sz w:val="24"/>
          <w:szCs w:val="24"/>
          <w:rtl/>
          <w14:ligatures w14:val="none"/>
        </w:rPr>
        <w:t>"</w:t>
      </w:r>
    </w:p>
    <w:p w14:paraId="18C7DC20" w14:textId="77777777" w:rsidR="001B4F23" w:rsidRPr="001B4F23" w:rsidRDefault="001B4F23" w:rsidP="001B4F23">
      <w:pPr>
        <w:spacing w:line="300" w:lineRule="auto"/>
        <w:ind w:left="329" w:firstLine="425"/>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هدفت هذه الدراسة إلى دراسة تأثير إدارة مخاطر الائتمان على الأداء المالي البنوك التجارية في الأردن خلال الفترة (2013-2005)، وقد تم تصميم نموذجين رياضيين لقياس هذه العلاقة، هما نموذج العائد على الأصول ونموذج العائد على الملكية، وكشف البحث أن هناك تأثير الإدارة مخاطر الائتمان على الأداء المالي للبنوك التجارية الأردنية مقاسة ب العائد على الأصول، والعائد على الملكية، كما خلص البحث إلى أن مؤشرات إدارة مخاطر الائتمان التي تم بحثها في لها تأثير كبير على الأداء المالي للبنوك التجارية الأردنية. واستنادا إلى النتائج، أوصى الباحث البنوك بتحسين إدارة مخاطر الائتمان لديها لتحقيق المزيد من الأرباح، حيث يجب على البنوك أن تأخذ بعين الاعتبار مؤشرات القروض المتعثرة / إجمالي القروض، مخصص خسائر التسهيلات / صافي التسهيلات ونسبة الرفع المالي حيث كانت هذه المؤشرات ذات أهمية في تحديد إدارة مخاطر الائتمان كما يجب على البنوك وضع سياسات كافية لإدارة مخاطر الائتمان عن طريق فرض تقدير ائتماني صارم قبل منح القروض للعملاء وتصميم نظام فعال لإدارة مخاطر الائتمان والعمل من خلال اطر علمية سليمة لمنح الائتمان، والحفاظ على إدارة ائتمان مناسبة تنطوي على مراقبة ومعالجة ومراقبة كافية لمخاطر الائتمان، ويتعين على البنوك وضع واستراتيجيات ليس لتحد من تعرض المصارف لمخاطر الائتمان فحسب، بل لتحسين الأداء والقدرة التنافسية للبنوك.</w:t>
      </w:r>
    </w:p>
    <w:p w14:paraId="46548853" w14:textId="77777777" w:rsidR="001B4F23" w:rsidRPr="001B4F23" w:rsidRDefault="001B4F23" w:rsidP="001B4F23">
      <w:pPr>
        <w:spacing w:line="300" w:lineRule="auto"/>
        <w:ind w:firstLine="610"/>
        <w:jc w:val="both"/>
        <w:rPr>
          <w:rFonts w:ascii="Simplified Arabic" w:eastAsia="Calibri" w:hAnsi="Simplified Arabic" w:cs="Simplified Arabic"/>
          <w:kern w:val="0"/>
          <w:sz w:val="28"/>
          <w:szCs w:val="28"/>
          <w:rtl/>
          <w14:ligatures w14:val="none"/>
        </w:rPr>
      </w:pPr>
    </w:p>
    <w:p w14:paraId="33FEA3AE"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lastRenderedPageBreak/>
        <w:t xml:space="preserve">دراسة </w:t>
      </w:r>
      <w:r w:rsidRPr="001B4F23">
        <w:rPr>
          <w:rFonts w:ascii="Simplified Arabic" w:eastAsia="Calibri" w:hAnsi="Simplified Arabic" w:cs="Simplified Arabic"/>
          <w:kern w:val="0"/>
          <w:sz w:val="28"/>
          <w:szCs w:val="28"/>
          <w:rtl/>
          <w14:ligatures w14:val="none"/>
        </w:rPr>
        <w:t>(</w:t>
      </w:r>
      <w:proofErr w:type="spellStart"/>
      <w:r w:rsidRPr="001B4F23">
        <w:rPr>
          <w:rFonts w:ascii="Simplified Arabic" w:eastAsia="Calibri" w:hAnsi="Simplified Arabic" w:cs="Simplified Arabic"/>
          <w:kern w:val="0"/>
          <w:sz w:val="28"/>
          <w:szCs w:val="28"/>
          <w14:ligatures w14:val="none"/>
        </w:rPr>
        <w:t>Ruziqa</w:t>
      </w:r>
      <w:proofErr w:type="spellEnd"/>
      <w:r w:rsidRPr="001B4F23">
        <w:rPr>
          <w:rFonts w:ascii="Simplified Arabic" w:eastAsia="Calibri" w:hAnsi="Simplified Arabic" w:cs="Simplified Arabic"/>
          <w:kern w:val="0"/>
          <w:sz w:val="28"/>
          <w:szCs w:val="28"/>
          <w14:ligatures w14:val="none"/>
        </w:rPr>
        <w:t>, 2013</w:t>
      </w:r>
      <w:r w:rsidRPr="001B4F23">
        <w:rPr>
          <w:rFonts w:ascii="Simplified Arabic" w:eastAsia="Calibri" w:hAnsi="Simplified Arabic" w:cs="Simplified Arabic"/>
          <w:kern w:val="0"/>
          <w:sz w:val="28"/>
          <w:szCs w:val="28"/>
          <w:rtl/>
          <w14:ligatures w14:val="none"/>
        </w:rPr>
        <w:t xml:space="preserve">) بعنوان "  </w:t>
      </w:r>
    </w:p>
    <w:p w14:paraId="4ADA27A5" w14:textId="77777777" w:rsidR="001B4F23" w:rsidRPr="001B4F23" w:rsidRDefault="001B4F23" w:rsidP="001B4F23">
      <w:pPr>
        <w:bidi w:val="0"/>
        <w:spacing w:line="300" w:lineRule="auto"/>
        <w:ind w:left="360"/>
        <w:jc w:val="both"/>
        <w:rPr>
          <w:rFonts w:ascii="Times New Roman" w:eastAsia="Calibri" w:hAnsi="Times New Roman" w:cs="Times New Roman"/>
          <w:b/>
          <w:bCs/>
          <w:kern w:val="0"/>
          <w:sz w:val="24"/>
          <w:szCs w:val="24"/>
          <w:rtl/>
          <w14:ligatures w14:val="none"/>
        </w:rPr>
      </w:pPr>
      <w:r w:rsidRPr="001B4F23">
        <w:rPr>
          <w:rFonts w:ascii="Times New Roman" w:eastAsia="Calibri" w:hAnsi="Times New Roman" w:cs="Times New Roman"/>
          <w:b/>
          <w:bCs/>
          <w:kern w:val="0"/>
          <w:sz w:val="24"/>
          <w:szCs w:val="24"/>
          <w14:ligatures w14:val="none"/>
        </w:rPr>
        <w:t>The impact of credit and liquidity risk on bank financial performance"</w:t>
      </w:r>
    </w:p>
    <w:p w14:paraId="2E2FD230" w14:textId="77777777" w:rsidR="001B4F23" w:rsidRPr="001B4F23" w:rsidRDefault="001B4F23" w:rsidP="001B4F23">
      <w:pPr>
        <w:spacing w:line="300" w:lineRule="auto"/>
        <w:ind w:left="327" w:firstLine="238"/>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دراسة تطبيقية على البنك الإندونيسي التقليدي بإجمالي أصول تتجاوز 10 تريليون روبية، حيث تهدف الدراسة إلى بيان أثر مخاطر الائتمان، ومخاطر السيولة على </w:t>
      </w:r>
      <w:r w:rsidRPr="001B4F23">
        <w:rPr>
          <w:rFonts w:ascii="Simplified Arabic" w:eastAsia="Calibri" w:hAnsi="Simplified Arabic" w:cs="Simplified Arabic" w:hint="cs"/>
          <w:kern w:val="0"/>
          <w:sz w:val="28"/>
          <w:szCs w:val="28"/>
          <w:rtl/>
          <w14:ligatures w14:val="none"/>
        </w:rPr>
        <w:t>أداء.</w:t>
      </w:r>
      <w:r w:rsidRPr="001B4F23">
        <w:rPr>
          <w:rFonts w:ascii="Simplified Arabic" w:eastAsia="Calibri" w:hAnsi="Simplified Arabic" w:cs="Simplified Arabic"/>
          <w:kern w:val="0"/>
          <w:sz w:val="28"/>
          <w:szCs w:val="28"/>
          <w:rtl/>
          <w14:ligatures w14:val="none"/>
        </w:rPr>
        <w:t xml:space="preserve"> البنوك. وتركز هذه الدراسة بشكل خاص على البنك الإندونيسي في الفترة من 2007 إلى 2011. ويقاس الأداء المالي للبنك بالعائد على الأصول والعائد على حقوق الملكية وصافي هامش الفائدة وقيست مخاطر الائتمان بمعدل القروض غير العاملة، كما قيست مخاطر السيولة بمعدل السيولة. وعلاوة على ذلك، قامت هذه الدراسة أيضا بتقييم أثر رأس المال المصرفي وحجم البنك على الأداء المالي للبنك. وأظهرت نتائج هذا البحث أن مخاطر الائتمان لها تأثير سلبي كبير على العائد على الأصول، والعائد على </w:t>
      </w:r>
      <w:r w:rsidRPr="001B4F23">
        <w:rPr>
          <w:rFonts w:ascii="Simplified Arabic" w:eastAsia="Calibri" w:hAnsi="Simplified Arabic" w:cs="Simplified Arabic" w:hint="cs"/>
          <w:kern w:val="0"/>
          <w:sz w:val="28"/>
          <w:szCs w:val="28"/>
          <w:rtl/>
          <w14:ligatures w14:val="none"/>
        </w:rPr>
        <w:t>حقوق المساهمين</w:t>
      </w:r>
      <w:r w:rsidRPr="001B4F23">
        <w:rPr>
          <w:rFonts w:ascii="Simplified Arabic" w:eastAsia="Calibri" w:hAnsi="Simplified Arabic" w:cs="Simplified Arabic"/>
          <w:kern w:val="0"/>
          <w:sz w:val="28"/>
          <w:szCs w:val="28"/>
          <w:rtl/>
          <w14:ligatures w14:val="none"/>
        </w:rPr>
        <w:t>. في حين وجد أن نسبة السيولة لها تأثير إيجابي على العائد على الأصول والعائد على حقوق المساهمين. وإن أثر رأس المال المصرفي له تأثير إيجابي على العائد على حقوق المساهمين، وعائد حقوق الملكية، وصافي الدخل، بينما وجد أن حجم البنك له تأثير سلبي كبير على صافي الربح. وقد وجد أن كلا من مخاطر الائتمان والسيولة لهما تأثير غير هام على صافي الربح.</w:t>
      </w:r>
    </w:p>
    <w:p w14:paraId="7B9F4ED4" w14:textId="77777777" w:rsidR="001B4F23" w:rsidRPr="001B4F23" w:rsidRDefault="001B4F23" w:rsidP="001B4F23">
      <w:pPr>
        <w:spacing w:line="300" w:lineRule="auto"/>
        <w:jc w:val="both"/>
        <w:rPr>
          <w:rFonts w:ascii="Times New Roman" w:eastAsia="Calibri" w:hAnsi="Times New Roman" w:cs="Times New Roman"/>
          <w:kern w:val="0"/>
          <w:sz w:val="28"/>
          <w:szCs w:val="28"/>
          <w14:ligatures w14:val="none"/>
        </w:rPr>
      </w:pPr>
    </w:p>
    <w:p w14:paraId="29A02197" w14:textId="77777777" w:rsidR="001B4F23" w:rsidRPr="001B4F23" w:rsidRDefault="001B4F23" w:rsidP="001B4F23">
      <w:pPr>
        <w:numPr>
          <w:ilvl w:val="0"/>
          <w:numId w:val="4"/>
        </w:numPr>
        <w:spacing w:line="300" w:lineRule="auto"/>
        <w:contextualSpacing/>
        <w:jc w:val="both"/>
        <w:rPr>
          <w:rFonts w:ascii="Times New Roman" w:eastAsia="Calibri" w:hAnsi="Times New Roman" w:cs="Times New Roman"/>
          <w:kern w:val="0"/>
          <w:sz w:val="28"/>
          <w:szCs w:val="28"/>
          <w:rtl/>
          <w14:ligatures w14:val="none"/>
        </w:rPr>
      </w:pPr>
      <w:r w:rsidRPr="001B4F23">
        <w:rPr>
          <w:rFonts w:ascii="Times New Roman" w:eastAsia="Calibri" w:hAnsi="Times New Roman" w:cs="Times New Roman"/>
          <w:kern w:val="0"/>
          <w:sz w:val="28"/>
          <w:szCs w:val="28"/>
          <w:rtl/>
          <w14:ligatures w14:val="none"/>
        </w:rPr>
        <w:t>دراسة (</w:t>
      </w:r>
      <w:r w:rsidRPr="001B4F23">
        <w:rPr>
          <w:rFonts w:ascii="Times New Roman" w:eastAsia="Calibri" w:hAnsi="Times New Roman" w:cs="Times New Roman"/>
          <w:kern w:val="0"/>
          <w:sz w:val="28"/>
          <w:szCs w:val="28"/>
          <w14:ligatures w14:val="none"/>
        </w:rPr>
        <w:t xml:space="preserve">Giza Kebede, and </w:t>
      </w:r>
      <w:proofErr w:type="spellStart"/>
      <w:r w:rsidRPr="001B4F23">
        <w:rPr>
          <w:rFonts w:ascii="Times New Roman" w:eastAsia="Calibri" w:hAnsi="Times New Roman" w:cs="Times New Roman"/>
          <w:kern w:val="0"/>
          <w:sz w:val="28"/>
          <w:szCs w:val="28"/>
          <w14:ligatures w14:val="none"/>
        </w:rPr>
        <w:t>sujata</w:t>
      </w:r>
      <w:proofErr w:type="spellEnd"/>
      <w:r w:rsidRPr="001B4F23">
        <w:rPr>
          <w:rFonts w:ascii="Times New Roman" w:eastAsia="Calibri" w:hAnsi="Times New Roman" w:cs="Times New Roman"/>
          <w:kern w:val="0"/>
          <w:sz w:val="28"/>
          <w:szCs w:val="28"/>
          <w14:ligatures w14:val="none"/>
        </w:rPr>
        <w:t>, 2015</w:t>
      </w:r>
      <w:r w:rsidRPr="001B4F23">
        <w:rPr>
          <w:rFonts w:ascii="Times New Roman" w:eastAsia="Calibri" w:hAnsi="Times New Roman" w:cs="Times New Roman"/>
          <w:kern w:val="0"/>
          <w:sz w:val="28"/>
          <w:szCs w:val="28"/>
          <w:rtl/>
          <w14:ligatures w14:val="none"/>
        </w:rPr>
        <w:t>) بعنوان"</w:t>
      </w:r>
    </w:p>
    <w:p w14:paraId="7F355A05" w14:textId="77777777" w:rsidR="001B4F23" w:rsidRPr="001B4F23" w:rsidRDefault="001B4F23" w:rsidP="001B4F23">
      <w:pPr>
        <w:bidi w:val="0"/>
        <w:spacing w:line="300" w:lineRule="auto"/>
        <w:ind w:left="360"/>
        <w:jc w:val="both"/>
        <w:rPr>
          <w:rFonts w:ascii="Times New Roman" w:eastAsia="Calibri" w:hAnsi="Times New Roman" w:cs="Times New Roman"/>
          <w:b/>
          <w:bCs/>
          <w:kern w:val="0"/>
          <w:sz w:val="24"/>
          <w:szCs w:val="24"/>
          <w:rtl/>
          <w14:ligatures w14:val="none"/>
        </w:rPr>
      </w:pPr>
      <w:r w:rsidRPr="001B4F23">
        <w:rPr>
          <w:rFonts w:ascii="Times New Roman" w:eastAsia="Calibri" w:hAnsi="Times New Roman" w:cs="Times New Roman"/>
          <w:b/>
          <w:bCs/>
          <w:kern w:val="0"/>
          <w:sz w:val="24"/>
          <w:szCs w:val="24"/>
          <w14:ligatures w14:val="none"/>
        </w:rPr>
        <w:t>The Impact of Credit Risk Management on the Profitability of Ethiopian Commercial Banks</w:t>
      </w:r>
      <w:r w:rsidRPr="001B4F23">
        <w:rPr>
          <w:rFonts w:ascii="Times New Roman" w:eastAsia="Calibri" w:hAnsi="Times New Roman" w:cs="Times New Roman"/>
          <w:b/>
          <w:bCs/>
          <w:kern w:val="0"/>
          <w:sz w:val="24"/>
          <w:szCs w:val="24"/>
          <w:rtl/>
          <w14:ligatures w14:val="none"/>
        </w:rPr>
        <w:t>".</w:t>
      </w:r>
    </w:p>
    <w:p w14:paraId="3CCB6C8D" w14:textId="77777777" w:rsidR="001B4F23" w:rsidRPr="001B4F23" w:rsidRDefault="001B4F23" w:rsidP="001B4F23">
      <w:pPr>
        <w:spacing w:line="300"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هدفت الدارسة لاختبار مخاطر الائتمان على ربحية البنوك التقليدية الأثيوبية، حيث تم جمع بيانات الدراسة لثمانية بنوك تجارية أثيوبية لفترة (2003-2014) من خلال التقارير السنوية للبنوك </w:t>
      </w:r>
      <w:proofErr w:type="spellStart"/>
      <w:r w:rsidRPr="001B4F23">
        <w:rPr>
          <w:rFonts w:ascii="Simplified Arabic" w:eastAsia="Calibri" w:hAnsi="Simplified Arabic" w:cs="Simplified Arabic"/>
          <w:kern w:val="0"/>
          <w:sz w:val="28"/>
          <w:szCs w:val="28"/>
          <w:rtl/>
          <w14:ligatures w14:val="none"/>
        </w:rPr>
        <w:t>المبحوثة</w:t>
      </w:r>
      <w:proofErr w:type="spellEnd"/>
      <w:r w:rsidRPr="001B4F23">
        <w:rPr>
          <w:rFonts w:ascii="Simplified Arabic" w:eastAsia="Calibri" w:hAnsi="Simplified Arabic" w:cs="Simplified Arabic"/>
          <w:kern w:val="0"/>
          <w:sz w:val="28"/>
          <w:szCs w:val="28"/>
          <w:rtl/>
          <w14:ligatures w14:val="none"/>
        </w:rPr>
        <w:t xml:space="preserve">، ولتحقيق أهداف الدراسة تم إتباع المنهج الوصفي التحليلي. وقد توصلت هذه الدارسة المجموعة من النتائج كان من أبرزها: مؤشرات مخاطر الائتمان القروض المتعثرة، مخصص خسائر القروض، كفاية رأس المال) لها أثر إحصائي على ربحية البنوك التقليدية </w:t>
      </w:r>
      <w:r w:rsidRPr="001B4F23">
        <w:rPr>
          <w:rFonts w:ascii="Simplified Arabic" w:eastAsia="Calibri" w:hAnsi="Simplified Arabic" w:cs="Simplified Arabic"/>
          <w:kern w:val="0"/>
          <w:sz w:val="28"/>
          <w:szCs w:val="28"/>
          <w:rtl/>
          <w14:ligatures w14:val="none"/>
        </w:rPr>
        <w:lastRenderedPageBreak/>
        <w:t>الأثيوبية. وقد أوصت الدارسة بضرورة تحسين إدارة المخاطر الائتمانية الزيادة ربحية البنوك الأثيوبية.</w:t>
      </w:r>
    </w:p>
    <w:p w14:paraId="63102514" w14:textId="77777777" w:rsidR="001B4F23" w:rsidRPr="001B4F23" w:rsidRDefault="001B4F23" w:rsidP="001B4F23">
      <w:pPr>
        <w:numPr>
          <w:ilvl w:val="0"/>
          <w:numId w:val="4"/>
        </w:numPr>
        <w:spacing w:line="300" w:lineRule="auto"/>
        <w:contextualSpacing/>
        <w:jc w:val="both"/>
        <w:rPr>
          <w:rFonts w:ascii="Times New Roman" w:eastAsia="Calibri" w:hAnsi="Times New Roman" w:cs="Times New Roman"/>
          <w:b/>
          <w:bCs/>
          <w:kern w:val="0"/>
          <w:sz w:val="24"/>
          <w:szCs w:val="24"/>
          <w:rtl/>
          <w14:ligatures w14:val="none"/>
        </w:rPr>
      </w:pPr>
      <w:r w:rsidRPr="001B4F23">
        <w:rPr>
          <w:rFonts w:ascii="Simplified Arabic" w:eastAsia="Calibri" w:hAnsi="Simplified Arabic" w:cs="Simplified Arabic"/>
          <w:kern w:val="0"/>
          <w:sz w:val="28"/>
          <w:szCs w:val="28"/>
          <w:rtl/>
          <w14:ligatures w14:val="none"/>
        </w:rPr>
        <w:t>-دراسة " "</w:t>
      </w:r>
      <w:r w:rsidRPr="001B4F23">
        <w:rPr>
          <w:rFonts w:ascii="Times New Roman" w:eastAsia="Calibri" w:hAnsi="Times New Roman" w:cs="Times New Roman"/>
          <w:b/>
          <w:bCs/>
          <w:kern w:val="0"/>
          <w:sz w:val="24"/>
          <w:szCs w:val="24"/>
          <w14:ligatures w14:val="none"/>
        </w:rPr>
        <w:t>The Effect of Credit Risk Management on Financial Performance of The Jordanian Commercial Bank</w:t>
      </w:r>
      <w:r w:rsidRPr="001B4F23">
        <w:rPr>
          <w:rFonts w:ascii="Times New Roman" w:eastAsia="Calibri" w:hAnsi="Times New Roman" w:cs="Times New Roman"/>
          <w:b/>
          <w:bCs/>
          <w:kern w:val="0"/>
          <w:sz w:val="24"/>
          <w:szCs w:val="24"/>
          <w:rtl/>
          <w14:ligatures w14:val="none"/>
        </w:rPr>
        <w:t>".</w:t>
      </w:r>
    </w:p>
    <w:p w14:paraId="7D6B5185" w14:textId="77777777" w:rsidR="001B4F23" w:rsidRPr="001B4F23" w:rsidRDefault="001B4F23" w:rsidP="001B4F23">
      <w:pPr>
        <w:spacing w:line="300" w:lineRule="auto"/>
        <w:ind w:left="360" w:firstLine="39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هدفت هذه الدراسة إلى دراسة تأثير إدارة مخاطر الائتمان على الأداء المالي البنوك التجارية في الأردن خلال الفترة (2005-2013) وقد تم تصميم نموذجين رياضيين لقياس هذه العلاقة، هما نموذج العائد على الأصول ونموذج العائد على الملكية، وكشف الباحث أن هناك تأثير لإدارة مخاطر الائتمان على الأداء المالي للبنوك التجارية الأردنية مقاسة بالعائد على الأصول، والعائد على الملكية، كما توصل الباحث إلى أن مؤشرات إدارة مخاطر الائتمان التي تم بحثها لها تأثير كبير على الأداء المالي للبنوك التجارية الأردنية. واستنادا إلى النتائج أوصى الباحث البنوك بتحسين إدارة مخاطر الائتمان لديها لتحقيق المزيد من الأرباح، حيث يجب على البنوك أن تأخذ بعين الاعتبار مؤشرات القروض المتعثرة / إجمالي القروض، مخصص خسائر التسهيلات صافي التسهيلات ونسبة الرفع المالي حيث كانت هذه المؤشرات ذات أهمية في تحديد إدارة مخاطر الائتمان. كما يجب على البنوك وضع سياسات كافية لإدارة مخاطر الائتمان عن طريق فرض تقدير ائتماني صارم قبل منح القروض للعملاء وتصميم نظام فعال لإدارة مخاطر الائتمان</w:t>
      </w:r>
    </w:p>
    <w:p w14:paraId="192352AE" w14:textId="77777777" w:rsidR="001B4F23" w:rsidRPr="001B4F23" w:rsidRDefault="001B4F23" w:rsidP="001B4F23">
      <w:pPr>
        <w:numPr>
          <w:ilvl w:val="0"/>
          <w:numId w:val="4"/>
        </w:numPr>
        <w:spacing w:line="30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w:t>
      </w:r>
      <w:proofErr w:type="spellStart"/>
      <w:r w:rsidRPr="001B4F23">
        <w:rPr>
          <w:rFonts w:ascii="Simplified Arabic" w:eastAsia="Calibri" w:hAnsi="Simplified Arabic" w:cs="Simplified Arabic"/>
          <w:kern w:val="0"/>
          <w:sz w:val="28"/>
          <w:szCs w:val="28"/>
          <w14:ligatures w14:val="none"/>
        </w:rPr>
        <w:t>sadzahe</w:t>
      </w:r>
      <w:proofErr w:type="spellEnd"/>
      <w:r w:rsidRPr="001B4F23">
        <w:rPr>
          <w:rFonts w:ascii="Simplified Arabic" w:eastAsia="Calibri" w:hAnsi="Simplified Arabic" w:cs="Simplified Arabic"/>
          <w:kern w:val="0"/>
          <w:sz w:val="28"/>
          <w:szCs w:val="28"/>
          <w14:ligatures w14:val="none"/>
        </w:rPr>
        <w:t>, 2016</w:t>
      </w:r>
      <w:r w:rsidRPr="001B4F23">
        <w:rPr>
          <w:rFonts w:ascii="Simplified Arabic" w:eastAsia="Calibri" w:hAnsi="Simplified Arabic" w:cs="Simplified Arabic"/>
          <w:kern w:val="0"/>
          <w:sz w:val="28"/>
          <w:szCs w:val="28"/>
          <w:rtl/>
          <w14:ligatures w14:val="none"/>
        </w:rPr>
        <w:t>) بعنوان"</w:t>
      </w:r>
    </w:p>
    <w:p w14:paraId="7B279E52" w14:textId="77777777" w:rsidR="001B4F23" w:rsidRPr="001B4F23" w:rsidRDefault="001B4F23" w:rsidP="001B4F23">
      <w:pPr>
        <w:bidi w:val="0"/>
        <w:spacing w:line="300" w:lineRule="auto"/>
        <w:ind w:left="360"/>
        <w:jc w:val="both"/>
        <w:rPr>
          <w:rFonts w:ascii="Times New Roman" w:eastAsia="Calibri" w:hAnsi="Times New Roman" w:cs="Times New Roman"/>
          <w:b/>
          <w:bCs/>
          <w:kern w:val="0"/>
          <w:sz w:val="24"/>
          <w:szCs w:val="24"/>
          <w:rtl/>
          <w14:ligatures w14:val="none"/>
        </w:rPr>
      </w:pPr>
      <w:r w:rsidRPr="001B4F23">
        <w:rPr>
          <w:rFonts w:ascii="Times New Roman" w:eastAsia="Calibri" w:hAnsi="Times New Roman" w:cs="Times New Roman"/>
          <w:b/>
          <w:bCs/>
          <w:kern w:val="0"/>
          <w:sz w:val="24"/>
          <w:szCs w:val="24"/>
          <w14:ligatures w14:val="none"/>
        </w:rPr>
        <w:t>The Impact of Credit Risk on Profitability of the Commercial Bank in U.K</w:t>
      </w:r>
      <w:r w:rsidRPr="001B4F23">
        <w:rPr>
          <w:rFonts w:ascii="Times New Roman" w:eastAsia="Calibri" w:hAnsi="Times New Roman" w:cs="Times New Roman"/>
          <w:b/>
          <w:bCs/>
          <w:kern w:val="0"/>
          <w:sz w:val="24"/>
          <w:szCs w:val="24"/>
          <w:rtl/>
          <w14:ligatures w14:val="none"/>
        </w:rPr>
        <w:t>".</w:t>
      </w:r>
    </w:p>
    <w:p w14:paraId="39F1AA13" w14:textId="77777777" w:rsidR="001B4F23" w:rsidRPr="001B4F23" w:rsidRDefault="001B4F23" w:rsidP="001B4F23">
      <w:pPr>
        <w:spacing w:line="300" w:lineRule="auto"/>
        <w:ind w:left="360" w:firstLine="534"/>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هدفت هذه الدراسة إلى تحليل أثر مخاطر الائتمان على ربحية خمسة بنوك تجارية كبرى في المملكة المتحدة، ولقياس الربحية استخدمت متغيرين تابعين، وهما العائد على الأصول والعائد على حقوق </w:t>
      </w:r>
      <w:r w:rsidRPr="001B4F23">
        <w:rPr>
          <w:rFonts w:ascii="Simplified Arabic" w:eastAsia="Calibri" w:hAnsi="Simplified Arabic" w:cs="Simplified Arabic" w:hint="cs"/>
          <w:kern w:val="0"/>
          <w:sz w:val="28"/>
          <w:szCs w:val="28"/>
          <w:rtl/>
          <w14:ligatures w14:val="none"/>
        </w:rPr>
        <w:t>الملكية،</w:t>
      </w:r>
      <w:r w:rsidRPr="001B4F23">
        <w:rPr>
          <w:rFonts w:ascii="Simplified Arabic" w:eastAsia="Calibri" w:hAnsi="Simplified Arabic" w:cs="Simplified Arabic"/>
          <w:kern w:val="0"/>
          <w:sz w:val="28"/>
          <w:szCs w:val="28"/>
          <w:rtl/>
          <w14:ligatures w14:val="none"/>
        </w:rPr>
        <w:t xml:space="preserve"> والقروض المتعثرة كمتغير مستقل للتعبير عن مخاطر </w:t>
      </w:r>
      <w:r w:rsidRPr="001B4F23">
        <w:rPr>
          <w:rFonts w:ascii="Simplified Arabic" w:eastAsia="Calibri" w:hAnsi="Simplified Arabic" w:cs="Simplified Arabic" w:hint="cs"/>
          <w:kern w:val="0"/>
          <w:sz w:val="28"/>
          <w:szCs w:val="28"/>
          <w:rtl/>
          <w14:ligatures w14:val="none"/>
        </w:rPr>
        <w:t>الائتمان</w:t>
      </w:r>
      <w:r w:rsidRPr="001B4F23">
        <w:rPr>
          <w:rFonts w:ascii="Simplified Arabic" w:eastAsia="Calibri" w:hAnsi="Simplified Arabic" w:cs="Simplified Arabic"/>
          <w:kern w:val="0"/>
          <w:sz w:val="28"/>
          <w:szCs w:val="28"/>
          <w:rtl/>
          <w14:ligatures w14:val="none"/>
        </w:rPr>
        <w:t xml:space="preserve">. وأجريت تحليلات إحصائية متعددة على البيانات الصادرة لهذه البنوك خلال الفترة (2007- </w:t>
      </w:r>
      <w:r w:rsidRPr="001B4F23">
        <w:rPr>
          <w:rFonts w:ascii="Simplified Arabic" w:eastAsia="Calibri" w:hAnsi="Simplified Arabic" w:cs="Simplified Arabic" w:hint="cs"/>
          <w:kern w:val="0"/>
          <w:sz w:val="28"/>
          <w:szCs w:val="28"/>
          <w:rtl/>
          <w14:ligatures w14:val="none"/>
        </w:rPr>
        <w:t>2015)</w:t>
      </w:r>
    </w:p>
    <w:p w14:paraId="07165F2A" w14:textId="77777777" w:rsidR="001B4F23" w:rsidRPr="001B4F23" w:rsidRDefault="001B4F23" w:rsidP="001B4F23">
      <w:pPr>
        <w:spacing w:line="300" w:lineRule="auto"/>
        <w:ind w:left="360"/>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lastRenderedPageBreak/>
        <w:t>وكانت نتائج هذه الدراسة توضح أن مؤشرات مخاطر الائتمان لها علاقة إيجابية بربحية هذه المصارف، وهذا يعني أنه حتى بعد الآثار الكبيرة لازمة الائتمان عام 2008 إلا أن البنوك في المملكة المتحدة تواجه مخاطر الائتمان، وتستفيد من أسعار الفائدة والرسوم والعمولات وغيرها. وأظهرت النتائج أيضا أن حجم البنك والرفع المالي والنمو كانت كلها مرتبطة ارتباط إيجابي مع بعضها البعض، وتم تحقيق أرباح بعد الأزمة، وحققت البنوك أرباح بعد الأزمة المالية، واستطاعت البنوك اكتساب الخبرة بكيفية التعامل مع مخاطر الائتمان على من السنين.</w:t>
      </w:r>
    </w:p>
    <w:p w14:paraId="004D93F2" w14:textId="77777777" w:rsidR="001B4F23" w:rsidRPr="001B4F23" w:rsidRDefault="001B4F23" w:rsidP="001B4F23">
      <w:pPr>
        <w:spacing w:line="300" w:lineRule="auto"/>
        <w:jc w:val="both"/>
        <w:rPr>
          <w:rFonts w:ascii="Simplified Arabic" w:eastAsia="Calibri" w:hAnsi="Simplified Arabic" w:cs="Simplified Arabic"/>
          <w:kern w:val="0"/>
          <w:sz w:val="28"/>
          <w:szCs w:val="28"/>
          <w:rtl/>
          <w14:ligatures w14:val="none"/>
        </w:rPr>
      </w:pPr>
    </w:p>
    <w:p w14:paraId="3B315B8B" w14:textId="77777777" w:rsidR="001B4F23" w:rsidRPr="001B4F23" w:rsidRDefault="001B4F23" w:rsidP="001B4F23">
      <w:pPr>
        <w:keepNext/>
        <w:keepLines/>
        <w:spacing w:before="360" w:after="80" w:line="278" w:lineRule="auto"/>
        <w:jc w:val="both"/>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16" w:name="_Toc180687865"/>
      <w:r w:rsidRPr="001B4F23">
        <w:rPr>
          <w:rFonts w:asciiTheme="majorHAnsi" w:eastAsia="Times New Roman" w:hAnsiTheme="majorHAnsi" w:cs="Simplified Arabic"/>
          <w:bCs/>
          <w:color w:val="2F5496" w:themeColor="accent1" w:themeShade="BF"/>
          <w:kern w:val="0"/>
          <w:sz w:val="40"/>
          <w:szCs w:val="36"/>
          <w:rtl/>
          <w:lang w:bidi="ar-EG"/>
          <w14:ligatures w14:val="none"/>
        </w:rPr>
        <w:t>موقع الدراسة من الدراسات السابقة:</w:t>
      </w:r>
      <w:bookmarkEnd w:id="16"/>
    </w:p>
    <w:p w14:paraId="6F91B8EA" w14:textId="77777777" w:rsidR="001B4F23" w:rsidRPr="001B4F23" w:rsidRDefault="001B4F23" w:rsidP="001B4F23">
      <w:pPr>
        <w:spacing w:line="300"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تتفق الدراسات السابقة وموضوع هذه الدراسة في أهمية إدارة المخاطر ودورها في تحسين الأداء المالي للبنوك</w:t>
      </w:r>
      <w:r w:rsidRPr="001B4F23">
        <w:rPr>
          <w:rFonts w:ascii="Simplified Arabic" w:eastAsia="Calibri" w:hAnsi="Simplified Arabic" w:cs="Simplified Arabic" w:hint="cs"/>
          <w:kern w:val="0"/>
          <w:sz w:val="28"/>
          <w:szCs w:val="28"/>
          <w:rtl/>
          <w14:ligatures w14:val="none"/>
        </w:rPr>
        <w:t xml:space="preserve"> و</w:t>
      </w:r>
      <w:r w:rsidRPr="001B4F23">
        <w:rPr>
          <w:rFonts w:ascii="Simplified Arabic" w:eastAsia="Calibri" w:hAnsi="Simplified Arabic" w:cs="Simplified Arabic"/>
          <w:kern w:val="0"/>
          <w:sz w:val="28"/>
          <w:szCs w:val="28"/>
          <w:rtl/>
          <w14:ligatures w14:val="none"/>
        </w:rPr>
        <w:t>ذلك لما له</w:t>
      </w:r>
      <w:r w:rsidRPr="001B4F23">
        <w:rPr>
          <w:rFonts w:ascii="Simplified Arabic" w:eastAsia="Calibri" w:hAnsi="Simplified Arabic" w:cs="Simplified Arabic" w:hint="cs"/>
          <w:kern w:val="0"/>
          <w:sz w:val="28"/>
          <w:szCs w:val="28"/>
          <w:rtl/>
          <w14:ligatures w14:val="none"/>
        </w:rPr>
        <w:t xml:space="preserve">ا </w:t>
      </w:r>
      <w:r w:rsidRPr="001B4F23">
        <w:rPr>
          <w:rFonts w:ascii="Simplified Arabic" w:eastAsia="Calibri" w:hAnsi="Simplified Arabic" w:cs="Simplified Arabic"/>
          <w:kern w:val="0"/>
          <w:sz w:val="28"/>
          <w:szCs w:val="28"/>
          <w:rtl/>
          <w14:ligatures w14:val="none"/>
        </w:rPr>
        <w:t xml:space="preserve">من أهمية بالغة لدى البنوك، كما تتفق أيضا معها في استخدام منهج البحث حيث اعتمدت معظمها على المنهج التحليلي والوصفي، </w:t>
      </w:r>
    </w:p>
    <w:p w14:paraId="446FD3EE" w14:textId="77777777" w:rsidR="001B4F23" w:rsidRPr="001B4F23" w:rsidRDefault="001B4F23" w:rsidP="001B4F23">
      <w:pPr>
        <w:spacing w:before="160" w:after="0" w:line="300" w:lineRule="auto"/>
        <w:ind w:left="185" w:firstLine="425"/>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وما يميز هذه الدراسة عن الدراسات السابقة أنها دراسة شاملة وحديثة من حيث الموضوع المتناول</w:t>
      </w:r>
      <w:r w:rsidRPr="001B4F23">
        <w:rPr>
          <w:rFonts w:ascii="Simplified Arabic" w:eastAsia="Calibri" w:hAnsi="Simplified Arabic" w:cs="Simplified Arabic" w:hint="cs"/>
          <w:kern w:val="0"/>
          <w:sz w:val="28"/>
          <w:szCs w:val="28"/>
          <w:rtl/>
          <w14:ligatures w14:val="none"/>
        </w:rPr>
        <w:t xml:space="preserve">، كما </w:t>
      </w:r>
      <w:r w:rsidRPr="001B4F23">
        <w:rPr>
          <w:rFonts w:ascii="Simplified Arabic" w:eastAsia="SimSun" w:hAnsi="Simplified Arabic" w:cs="Simplified Arabic" w:hint="cs"/>
          <w:kern w:val="0"/>
          <w:sz w:val="28"/>
          <w:szCs w:val="28"/>
          <w:rtl/>
          <w:lang w:eastAsia="zh-CN" w:bidi="ar-DZ"/>
          <w14:ligatures w14:val="none"/>
        </w:rPr>
        <w:t xml:space="preserve">تجدر الإشارة الى ندرة الدراسات السابقة التي تناولت موضوع </w:t>
      </w:r>
      <w:r w:rsidRPr="001B4F23">
        <w:rPr>
          <w:rFonts w:ascii="Simplified Arabic" w:eastAsia="SimSun" w:hAnsi="Simplified Arabic" w:cs="Simplified Arabic"/>
          <w:kern w:val="0"/>
          <w:sz w:val="28"/>
          <w:szCs w:val="28"/>
          <w:rtl/>
          <w:lang w:eastAsia="zh-CN" w:bidi="ar-DZ"/>
          <w14:ligatures w14:val="none"/>
        </w:rPr>
        <w:t>إدارة المخاطر ودورها في تحسين الأداء المالي للبنوك التجارية بالمملكة العربية السعودية</w:t>
      </w:r>
      <w:r w:rsidRPr="001B4F23">
        <w:rPr>
          <w:rFonts w:ascii="Simplified Arabic" w:eastAsia="SimSun" w:hAnsi="Simplified Arabic" w:cs="Simplified Arabic" w:hint="cs"/>
          <w:kern w:val="0"/>
          <w:sz w:val="28"/>
          <w:szCs w:val="28"/>
          <w:rtl/>
          <w:lang w:eastAsia="zh-CN" w:bidi="ar-DZ"/>
          <w14:ligatures w14:val="none"/>
        </w:rPr>
        <w:t xml:space="preserve">، </w:t>
      </w:r>
      <w:r w:rsidRPr="001B4F23">
        <w:rPr>
          <w:rFonts w:ascii="Simplified Arabic" w:eastAsia="Calibri" w:hAnsi="Simplified Arabic" w:cs="Simplified Arabic" w:hint="cs"/>
          <w:kern w:val="0"/>
          <w:sz w:val="28"/>
          <w:szCs w:val="28"/>
          <w:rtl/>
          <w14:ligatures w14:val="none"/>
        </w:rPr>
        <w:t xml:space="preserve">حيث أن </w:t>
      </w:r>
      <w:r w:rsidRPr="001B4F23">
        <w:rPr>
          <w:rFonts w:ascii="Simplified Arabic" w:eastAsia="Calibri" w:hAnsi="Simplified Arabic" w:cs="Simplified Arabic"/>
          <w:kern w:val="0"/>
          <w:sz w:val="28"/>
          <w:szCs w:val="28"/>
          <w:rtl/>
          <w14:ligatures w14:val="none"/>
        </w:rPr>
        <w:t>الدراسة الحالية تطبق في المملكة العربية السعودية، في حين أن الدراسات السابقة طبقت على دول عديدة ومختلفة</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SimSun" w:hAnsi="Simplified Arabic" w:cs="Simplified Arabic" w:hint="cs"/>
          <w:kern w:val="0"/>
          <w:sz w:val="28"/>
          <w:szCs w:val="28"/>
          <w:rtl/>
          <w:lang w:eastAsia="zh-CN" w:bidi="ar-DZ"/>
          <w14:ligatures w14:val="none"/>
        </w:rPr>
        <w:t xml:space="preserve"> لذا</w:t>
      </w:r>
      <w:r w:rsidRPr="001B4F23">
        <w:rPr>
          <w:rFonts w:ascii="Simplified Arabic" w:eastAsia="SimSun" w:hAnsi="Simplified Arabic" w:cs="Simplified Arabic"/>
          <w:kern w:val="0"/>
          <w:sz w:val="28"/>
          <w:szCs w:val="28"/>
          <w:rtl/>
          <w:lang w:eastAsia="zh-CN" w:bidi="ar-DZ"/>
          <w14:ligatures w14:val="none"/>
        </w:rPr>
        <w:t xml:space="preserve"> </w:t>
      </w:r>
      <w:r w:rsidRPr="001B4F23">
        <w:rPr>
          <w:rFonts w:ascii="Simplified Arabic" w:eastAsia="SimSun" w:hAnsi="Simplified Arabic" w:cs="Simplified Arabic" w:hint="cs"/>
          <w:kern w:val="0"/>
          <w:sz w:val="28"/>
          <w:szCs w:val="28"/>
          <w:rtl/>
          <w:lang w:eastAsia="zh-CN" w:bidi="ar-DZ"/>
          <w14:ligatures w14:val="none"/>
        </w:rPr>
        <w:t>فقد جاءت هذه الدراسة ل</w:t>
      </w:r>
      <w:r w:rsidRPr="001B4F23">
        <w:rPr>
          <w:rFonts w:ascii="Simplified Arabic" w:eastAsia="SimSun" w:hAnsi="Simplified Arabic" w:cs="Simplified Arabic"/>
          <w:kern w:val="0"/>
          <w:sz w:val="28"/>
          <w:szCs w:val="28"/>
          <w:rtl/>
          <w:lang w:eastAsia="zh-CN" w:bidi="ar-DZ"/>
          <w14:ligatures w14:val="none"/>
        </w:rPr>
        <w:t xml:space="preserve">سد </w:t>
      </w:r>
      <w:r w:rsidRPr="001B4F23">
        <w:rPr>
          <w:rFonts w:ascii="Simplified Arabic" w:eastAsia="SimSun" w:hAnsi="Simplified Arabic" w:cs="Simplified Arabic" w:hint="cs"/>
          <w:kern w:val="0"/>
          <w:sz w:val="28"/>
          <w:szCs w:val="28"/>
          <w:rtl/>
          <w:lang w:eastAsia="zh-CN" w:bidi="ar-DZ"/>
          <w14:ligatures w14:val="none"/>
        </w:rPr>
        <w:t>الفجوة في</w:t>
      </w:r>
      <w:r w:rsidRPr="001B4F23">
        <w:rPr>
          <w:rFonts w:ascii="Simplified Arabic" w:eastAsia="SimSun" w:hAnsi="Simplified Arabic" w:cs="Simplified Arabic"/>
          <w:kern w:val="0"/>
          <w:sz w:val="28"/>
          <w:szCs w:val="28"/>
          <w:rtl/>
          <w:lang w:eastAsia="zh-CN" w:bidi="ar-DZ"/>
          <w14:ligatures w14:val="none"/>
        </w:rPr>
        <w:t xml:space="preserve"> </w:t>
      </w:r>
      <w:r w:rsidRPr="001B4F23">
        <w:rPr>
          <w:rFonts w:ascii="Simplified Arabic" w:eastAsia="SimSun" w:hAnsi="Simplified Arabic" w:cs="Simplified Arabic" w:hint="cs"/>
          <w:kern w:val="0"/>
          <w:sz w:val="28"/>
          <w:szCs w:val="28"/>
          <w:rtl/>
          <w:lang w:eastAsia="zh-CN" w:bidi="ar-DZ"/>
          <w14:ligatures w14:val="none"/>
        </w:rPr>
        <w:t>ندرة الدراسات</w:t>
      </w:r>
      <w:r w:rsidRPr="001B4F23">
        <w:rPr>
          <w:rFonts w:ascii="Simplified Arabic" w:eastAsia="SimSun" w:hAnsi="Simplified Arabic" w:cs="Simplified Arabic"/>
          <w:kern w:val="0"/>
          <w:sz w:val="28"/>
          <w:szCs w:val="28"/>
          <w:rtl/>
          <w:lang w:eastAsia="zh-CN" w:bidi="ar-DZ"/>
          <w14:ligatures w14:val="none"/>
        </w:rPr>
        <w:t xml:space="preserve"> السابقة </w:t>
      </w:r>
      <w:r w:rsidRPr="001B4F23">
        <w:rPr>
          <w:rFonts w:ascii="Simplified Arabic" w:eastAsia="SimSun" w:hAnsi="Simplified Arabic" w:cs="Simplified Arabic" w:hint="cs"/>
          <w:kern w:val="0"/>
          <w:sz w:val="28"/>
          <w:szCs w:val="28"/>
          <w:rtl/>
          <w:lang w:eastAsia="zh-CN" w:bidi="ar-DZ"/>
          <w14:ligatures w14:val="none"/>
        </w:rPr>
        <w:t xml:space="preserve">في هذا الموضوع بالمملكة.  </w:t>
      </w:r>
      <w:r w:rsidRPr="001B4F23">
        <w:rPr>
          <w:rFonts w:ascii="Simplified Arabic" w:eastAsia="Calibri" w:hAnsi="Simplified Arabic" w:cs="Simplified Arabic" w:hint="cs"/>
          <w:kern w:val="0"/>
          <w:sz w:val="28"/>
          <w:szCs w:val="28"/>
          <w:rtl/>
          <w14:ligatures w14:val="none"/>
        </w:rPr>
        <w:t xml:space="preserve"> </w:t>
      </w:r>
    </w:p>
    <w:p w14:paraId="11223318" w14:textId="77777777" w:rsidR="001B4F23" w:rsidRPr="001B4F23" w:rsidRDefault="001B4F23" w:rsidP="001B4F23">
      <w:pPr>
        <w:spacing w:before="240" w:line="276" w:lineRule="auto"/>
        <w:jc w:val="both"/>
        <w:rPr>
          <w:rFonts w:ascii="Simplified Arabic" w:eastAsia="Calibri" w:hAnsi="Simplified Arabic" w:cs="Simplified Arabic"/>
          <w:kern w:val="0"/>
          <w:sz w:val="28"/>
          <w:szCs w:val="28"/>
          <w:rtl/>
          <w:lang w:bidi="ar-DZ"/>
          <w14:ligatures w14:val="none"/>
        </w:rPr>
      </w:pPr>
    </w:p>
    <w:p w14:paraId="680EED31" w14:textId="77777777" w:rsidR="001B4F23" w:rsidRPr="001B4F23" w:rsidRDefault="001B4F23" w:rsidP="001B4F23">
      <w:pPr>
        <w:spacing w:line="278" w:lineRule="auto"/>
        <w:jc w:val="both"/>
        <w:rPr>
          <w:rFonts w:ascii="Sakkal Majalla" w:eastAsia="Calibri" w:hAnsi="Sakkal Majalla" w:cs="Sakkal Majalla"/>
          <w:kern w:val="0"/>
          <w:sz w:val="28"/>
          <w:szCs w:val="28"/>
          <w:u w:val="single"/>
          <w:rtl/>
          <w14:ligatures w14:val="none"/>
        </w:rPr>
      </w:pPr>
    </w:p>
    <w:p w14:paraId="1FAE69F6" w14:textId="77777777" w:rsidR="001B4F23" w:rsidRPr="001B4F23" w:rsidRDefault="001B4F23" w:rsidP="001B4F23">
      <w:pPr>
        <w:spacing w:line="278" w:lineRule="auto"/>
        <w:jc w:val="both"/>
        <w:rPr>
          <w:rFonts w:ascii="Sakkal Majalla" w:eastAsia="Calibri" w:hAnsi="Sakkal Majalla" w:cs="Sakkal Majalla"/>
          <w:kern w:val="0"/>
          <w:sz w:val="28"/>
          <w:szCs w:val="28"/>
          <w:u w:val="single"/>
          <w:rtl/>
          <w14:ligatures w14:val="none"/>
        </w:rPr>
      </w:pPr>
    </w:p>
    <w:p w14:paraId="0123D132" w14:textId="77777777" w:rsidR="001B4F23" w:rsidRPr="001B4F23" w:rsidRDefault="001B4F23" w:rsidP="001B4F23">
      <w:pPr>
        <w:keepNext/>
        <w:keepLines/>
        <w:spacing w:before="360" w:after="80" w:line="278" w:lineRule="auto"/>
        <w:jc w:val="both"/>
        <w:outlineLvl w:val="0"/>
        <w:rPr>
          <w:rFonts w:asciiTheme="majorHAnsi" w:eastAsia="Times New Roman" w:hAnsiTheme="majorHAnsi" w:cs="Simplified Arabic"/>
          <w:bCs/>
          <w:color w:val="2F5496" w:themeColor="accent1" w:themeShade="BF"/>
          <w:kern w:val="0"/>
          <w:sz w:val="40"/>
          <w:szCs w:val="36"/>
          <w:rtl/>
          <w:lang w:bidi="ar-EG"/>
          <w14:ligatures w14:val="none"/>
        </w:rPr>
      </w:pPr>
      <w:bookmarkStart w:id="17" w:name="_Toc172067122"/>
      <w:bookmarkStart w:id="18" w:name="_Toc180687866"/>
      <w:r w:rsidRPr="001B4F23">
        <w:rPr>
          <w:rFonts w:asciiTheme="majorHAnsi" w:eastAsia="Times New Roman" w:hAnsiTheme="majorHAnsi" w:cs="Simplified Arabic" w:hint="cs"/>
          <w:bCs/>
          <w:color w:val="2F5496" w:themeColor="accent1" w:themeShade="BF"/>
          <w:kern w:val="0"/>
          <w:sz w:val="40"/>
          <w:szCs w:val="36"/>
          <w:rtl/>
          <w:lang w:bidi="ar-EG"/>
          <w14:ligatures w14:val="none"/>
        </w:rPr>
        <w:lastRenderedPageBreak/>
        <w:t>المنطلقات النظرية للدراسة:</w:t>
      </w:r>
      <w:bookmarkEnd w:id="17"/>
      <w:bookmarkEnd w:id="18"/>
    </w:p>
    <w:p w14:paraId="561D21F0" w14:textId="77777777" w:rsidR="001B4F23" w:rsidRPr="001B4F23" w:rsidRDefault="001B4F23" w:rsidP="001B4F23">
      <w:pPr>
        <w:keepNext/>
        <w:keepLines/>
        <w:spacing w:before="160" w:after="80" w:line="278" w:lineRule="auto"/>
        <w:jc w:val="both"/>
        <w:outlineLvl w:val="1"/>
        <w:rPr>
          <w:rFonts w:asciiTheme="majorHAnsi" w:eastAsia="Times New Roman" w:hAnsiTheme="majorHAnsi" w:cs="Simplified Arabic"/>
          <w:bCs/>
          <w:color w:val="2F5496" w:themeColor="accent1" w:themeShade="BF"/>
          <w:kern w:val="0"/>
          <w:sz w:val="32"/>
          <w:szCs w:val="32"/>
          <w:rtl/>
          <w14:ligatures w14:val="none"/>
        </w:rPr>
      </w:pPr>
      <w:bookmarkStart w:id="19" w:name="_Toc172067123"/>
      <w:bookmarkStart w:id="20" w:name="_Toc180687867"/>
      <w:r w:rsidRPr="001B4F23">
        <w:rPr>
          <w:rFonts w:asciiTheme="majorHAnsi" w:eastAsia="Times New Roman" w:hAnsiTheme="majorHAnsi" w:cs="Simplified Arabic" w:hint="cs"/>
          <w:bCs/>
          <w:color w:val="2F5496" w:themeColor="accent1" w:themeShade="BF"/>
          <w:kern w:val="0"/>
          <w:sz w:val="32"/>
          <w:szCs w:val="32"/>
          <w:rtl/>
          <w14:ligatures w14:val="none"/>
        </w:rPr>
        <w:t>اولاً:</w:t>
      </w:r>
      <w:r w:rsidRPr="001B4F23">
        <w:rPr>
          <w:rFonts w:ascii="Calibri Light" w:eastAsia="Times New Roman" w:hAnsi="Calibri Light" w:cs="Times New Roman"/>
          <w:bCs/>
          <w:color w:val="2F5496"/>
          <w:kern w:val="0"/>
          <w:sz w:val="28"/>
          <w:szCs w:val="28"/>
          <w:rtl/>
          <w14:ligatures w14:val="none"/>
        </w:rPr>
        <w:t xml:space="preserve"> </w:t>
      </w:r>
      <w:r w:rsidRPr="001B4F23">
        <w:rPr>
          <w:rFonts w:asciiTheme="majorHAnsi" w:eastAsia="Times New Roman" w:hAnsiTheme="majorHAnsi" w:cs="Simplified Arabic"/>
          <w:bCs/>
          <w:color w:val="2F5496" w:themeColor="accent1" w:themeShade="BF"/>
          <w:kern w:val="0"/>
          <w:sz w:val="32"/>
          <w:szCs w:val="32"/>
          <w:rtl/>
          <w14:ligatures w14:val="none"/>
        </w:rPr>
        <w:t>المخاطر البنكية</w:t>
      </w:r>
      <w:bookmarkEnd w:id="19"/>
      <w:bookmarkEnd w:id="20"/>
      <w:r w:rsidRPr="001B4F23">
        <w:rPr>
          <w:rFonts w:asciiTheme="majorHAnsi" w:eastAsia="Times New Roman" w:hAnsiTheme="majorHAnsi" w:cs="Simplified Arabic" w:hint="cs"/>
          <w:bCs/>
          <w:color w:val="2F5496" w:themeColor="accent1" w:themeShade="BF"/>
          <w:kern w:val="0"/>
          <w:sz w:val="32"/>
          <w:szCs w:val="32"/>
          <w:rtl/>
          <w14:ligatures w14:val="none"/>
        </w:rPr>
        <w:t xml:space="preserve"> </w:t>
      </w:r>
    </w:p>
    <w:p w14:paraId="36ABC590" w14:textId="77777777" w:rsidR="001B4F23" w:rsidRPr="001B4F23" w:rsidRDefault="001B4F23" w:rsidP="001B4F23">
      <w:pPr>
        <w:numPr>
          <w:ilvl w:val="0"/>
          <w:numId w:val="14"/>
        </w:numPr>
        <w:spacing w:after="120" w:line="276" w:lineRule="auto"/>
        <w:contextualSpacing/>
        <w:jc w:val="both"/>
        <w:rPr>
          <w:rFonts w:ascii="Simplified Arabic" w:eastAsia="Calibri" w:hAnsi="Simplified Arabic" w:cs="Simplified Arabic"/>
          <w:b/>
          <w:bCs/>
          <w:kern w:val="0"/>
          <w:sz w:val="28"/>
          <w:szCs w:val="28"/>
          <w:lang w:bidi="ar-DZ"/>
          <w14:ligatures w14:val="none"/>
        </w:rPr>
      </w:pPr>
      <w:r w:rsidRPr="001B4F23">
        <w:rPr>
          <w:rFonts w:ascii="Simplified Arabic" w:eastAsia="Calibri" w:hAnsi="Simplified Arabic" w:cs="Simplified Arabic"/>
          <w:b/>
          <w:bCs/>
          <w:kern w:val="0"/>
          <w:sz w:val="28"/>
          <w:szCs w:val="28"/>
          <w:rtl/>
          <w:lang w:bidi="ar-DZ"/>
          <w14:ligatures w14:val="none"/>
        </w:rPr>
        <w:t>تعريف المخاطر البنكي</w:t>
      </w:r>
      <w:r w:rsidRPr="001B4F23">
        <w:rPr>
          <w:rFonts w:ascii="Simplified Arabic" w:eastAsia="Calibri" w:hAnsi="Simplified Arabic" w:cs="Simplified Arabic" w:hint="cs"/>
          <w:b/>
          <w:bCs/>
          <w:kern w:val="0"/>
          <w:sz w:val="28"/>
          <w:szCs w:val="28"/>
          <w:rtl/>
          <w:lang w:bidi="ar-DZ"/>
          <w14:ligatures w14:val="none"/>
        </w:rPr>
        <w:t>ة</w:t>
      </w:r>
    </w:p>
    <w:p w14:paraId="76C6EE4A" w14:textId="77777777" w:rsidR="001B4F23" w:rsidRPr="001B4F23" w:rsidRDefault="001B4F23" w:rsidP="001B4F23">
      <w:pPr>
        <w:spacing w:after="0" w:line="240" w:lineRule="auto"/>
        <w:ind w:left="45" w:firstLine="238"/>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تعرف المخاطر البنكية على أنها: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بن ابراهيم،2016 الصفحات 63-</w:t>
      </w:r>
      <w:r w:rsidRPr="001B4F23">
        <w:rPr>
          <w:rFonts w:ascii="Simplified Arabic" w:eastAsia="Calibri" w:hAnsi="Simplified Arabic" w:cs="Simplified Arabic" w:hint="cs"/>
          <w:kern w:val="0"/>
          <w:sz w:val="28"/>
          <w:szCs w:val="28"/>
          <w:rtl/>
          <w14:ligatures w14:val="none"/>
        </w:rPr>
        <w:t>62</w:t>
      </w:r>
      <w:r w:rsidRPr="001B4F23">
        <w:rPr>
          <w:rFonts w:ascii="Simplified Arabic" w:eastAsia="Calibri" w:hAnsi="Simplified Arabic" w:cs="Simplified Arabic"/>
          <w:kern w:val="0"/>
          <w:sz w:val="28"/>
          <w:szCs w:val="28"/>
          <w14:ligatures w14:val="none"/>
        </w:rPr>
        <w:t>(</w:t>
      </w:r>
      <w:r w:rsidRPr="001B4F23">
        <w:rPr>
          <w:rFonts w:ascii="Simplified Arabic" w:eastAsia="Calibri" w:hAnsi="Simplified Arabic" w:cs="Simplified Arabic"/>
          <w:kern w:val="0"/>
          <w:sz w:val="28"/>
          <w:szCs w:val="28"/>
          <w:rtl/>
          <w14:ligatures w14:val="none"/>
        </w:rPr>
        <w:t xml:space="preserve">العقبات والصعوبات </w:t>
      </w:r>
      <w:r w:rsidRPr="001B4F23">
        <w:rPr>
          <w:rFonts w:ascii="Simplified Arabic" w:eastAsia="Calibri" w:hAnsi="Simplified Arabic" w:cs="Simplified Arabic" w:hint="cs"/>
          <w:kern w:val="0"/>
          <w:sz w:val="28"/>
          <w:szCs w:val="28"/>
          <w:rtl/>
          <w14:ligatures w14:val="none"/>
        </w:rPr>
        <w:t>والآثار</w:t>
      </w:r>
      <w:r w:rsidRPr="001B4F23">
        <w:rPr>
          <w:rFonts w:ascii="Simplified Arabic" w:eastAsia="Calibri" w:hAnsi="Simplified Arabic" w:cs="Simplified Arabic"/>
          <w:kern w:val="0"/>
          <w:sz w:val="28"/>
          <w:szCs w:val="28"/>
          <w:rtl/>
          <w14:ligatures w14:val="none"/>
        </w:rPr>
        <w:t xml:space="preserve"> غير المرغوبة التي تواجه البنك وهو يمارس نشاطاته اليومية</w:t>
      </w:r>
      <w:r w:rsidRPr="001B4F23">
        <w:rPr>
          <w:rFonts w:ascii="Simplified Arabic" w:eastAsia="Calibri" w:hAnsi="Simplified Arabic" w:cs="Simplified Arabic"/>
          <w:kern w:val="0"/>
          <w:sz w:val="28"/>
          <w:szCs w:val="28"/>
          <w14:ligatures w14:val="none"/>
        </w:rPr>
        <w:t xml:space="preserve">." </w:t>
      </w:r>
    </w:p>
    <w:p w14:paraId="48B089F0" w14:textId="77777777" w:rsidR="001B4F23" w:rsidRPr="001B4F23" w:rsidRDefault="001B4F23" w:rsidP="001B4F23">
      <w:pPr>
        <w:spacing w:after="0" w:line="240" w:lineRule="auto"/>
        <w:ind w:left="45" w:firstLine="238"/>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kern w:val="0"/>
          <w:sz w:val="28"/>
          <w:szCs w:val="28"/>
          <w:rtl/>
          <w14:ligatures w14:val="none"/>
        </w:rPr>
        <w:t xml:space="preserve">من </w:t>
      </w:r>
      <w:r w:rsidRPr="001B4F23">
        <w:rPr>
          <w:rFonts w:ascii="Simplified Arabic" w:eastAsia="Calibri" w:hAnsi="Simplified Arabic" w:cs="Simplified Arabic" w:hint="cs"/>
          <w:kern w:val="0"/>
          <w:sz w:val="28"/>
          <w:szCs w:val="28"/>
          <w:rtl/>
          <w14:ligatures w14:val="none"/>
        </w:rPr>
        <w:t>خلال</w:t>
      </w:r>
      <w:r w:rsidRPr="001B4F23">
        <w:rPr>
          <w:rFonts w:ascii="Simplified Arabic" w:eastAsia="Calibri" w:hAnsi="Simplified Arabic" w:cs="Simplified Arabic"/>
          <w:kern w:val="0"/>
          <w:sz w:val="28"/>
          <w:szCs w:val="28"/>
          <w:rtl/>
          <w14:ligatures w14:val="none"/>
        </w:rPr>
        <w:t xml:space="preserve"> ما سبق يمكن تعريف المخاطرة البنكية على أنها احتمال تعرض البنك إلى خسارة غير متوقعة وغير مخطط لها</w:t>
      </w:r>
      <w:r w:rsidRPr="001B4F23">
        <w:rPr>
          <w:rFonts w:ascii="Simplified Arabic" w:eastAsia="Calibri" w:hAnsi="Simplified Arabic" w:cs="Simplified Arabic" w:hint="cs"/>
          <w:kern w:val="0"/>
          <w:sz w:val="28"/>
          <w:szCs w:val="28"/>
          <w:rtl/>
          <w14:ligatures w14:val="none"/>
        </w:rPr>
        <w:t>.</w:t>
      </w:r>
    </w:p>
    <w:p w14:paraId="37A89C2C" w14:textId="77777777" w:rsidR="001B4F23" w:rsidRPr="001B4F23" w:rsidRDefault="001B4F23" w:rsidP="001B4F23">
      <w:pPr>
        <w:spacing w:after="120" w:line="240" w:lineRule="auto"/>
        <w:ind w:left="45" w:firstLine="238"/>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 xml:space="preserve">وتعتبر المخاطرة من </w:t>
      </w:r>
      <w:r w:rsidRPr="001B4F23">
        <w:rPr>
          <w:rFonts w:ascii="Simplified Arabic" w:eastAsia="Calibri" w:hAnsi="Simplified Arabic" w:cs="Simplified Arabic" w:hint="cs"/>
          <w:kern w:val="0"/>
          <w:sz w:val="28"/>
          <w:szCs w:val="28"/>
          <w:rtl/>
          <w14:ligatures w14:val="none"/>
        </w:rPr>
        <w:t>الأمور</w:t>
      </w:r>
      <w:r w:rsidRPr="001B4F23">
        <w:rPr>
          <w:rFonts w:ascii="Simplified Arabic" w:eastAsia="Calibri" w:hAnsi="Simplified Arabic" w:cs="Simplified Arabic"/>
          <w:kern w:val="0"/>
          <w:sz w:val="28"/>
          <w:szCs w:val="28"/>
          <w:rtl/>
          <w14:ligatures w14:val="none"/>
        </w:rPr>
        <w:t xml:space="preserve"> المهمة التي يجب أن تأخذها البنوك بعين </w:t>
      </w:r>
      <w:r w:rsidRPr="001B4F23">
        <w:rPr>
          <w:rFonts w:ascii="Simplified Arabic" w:eastAsia="Calibri" w:hAnsi="Simplified Arabic" w:cs="Simplified Arabic" w:hint="cs"/>
          <w:kern w:val="0"/>
          <w:sz w:val="28"/>
          <w:szCs w:val="28"/>
          <w:rtl/>
          <w14:ligatures w14:val="none"/>
        </w:rPr>
        <w:t>الاعتبار</w:t>
      </w:r>
      <w:r w:rsidRPr="001B4F23">
        <w:rPr>
          <w:rFonts w:ascii="Simplified Arabic" w:eastAsia="Calibri" w:hAnsi="Simplified Arabic" w:cs="Simplified Arabic"/>
          <w:kern w:val="0"/>
          <w:sz w:val="28"/>
          <w:szCs w:val="28"/>
          <w:rtl/>
          <w14:ligatures w14:val="none"/>
        </w:rPr>
        <w:t xml:space="preserve"> عند اتخاذها للقرارات المالية، إذ هناك ثالث </w:t>
      </w:r>
      <w:r w:rsidRPr="001B4F23">
        <w:rPr>
          <w:rFonts w:ascii="Simplified Arabic" w:eastAsia="Calibri" w:hAnsi="Simplified Arabic" w:cs="Simplified Arabic" w:hint="cs"/>
          <w:kern w:val="0"/>
          <w:sz w:val="28"/>
          <w:szCs w:val="28"/>
          <w:rtl/>
          <w14:ligatures w14:val="none"/>
        </w:rPr>
        <w:t>حالات</w:t>
      </w:r>
      <w:r w:rsidRPr="001B4F23">
        <w:rPr>
          <w:rFonts w:ascii="Simplified Arabic" w:eastAsia="Calibri" w:hAnsi="Simplified Arabic" w:cs="Simplified Arabic"/>
          <w:kern w:val="0"/>
          <w:sz w:val="28"/>
          <w:szCs w:val="28"/>
          <w:rtl/>
          <w14:ligatures w14:val="none"/>
        </w:rPr>
        <w:t xml:space="preserve"> هي:</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 xml:space="preserve">حجازي، سعيد، </w:t>
      </w:r>
      <w:r w:rsidRPr="001B4F23">
        <w:rPr>
          <w:rFonts w:ascii="Simplified Arabic" w:eastAsia="Calibri" w:hAnsi="Simplified Arabic" w:cs="Simplified Arabic" w:hint="cs"/>
          <w:kern w:val="0"/>
          <w:sz w:val="28"/>
          <w:szCs w:val="28"/>
          <w:rtl/>
          <w14:ligatures w14:val="none"/>
        </w:rPr>
        <w:t>وأبو</w:t>
      </w:r>
      <w:r w:rsidRPr="001B4F23">
        <w:rPr>
          <w:rFonts w:ascii="Simplified Arabic" w:eastAsia="Calibri" w:hAnsi="Simplified Arabic" w:cs="Simplified Arabic"/>
          <w:kern w:val="0"/>
          <w:sz w:val="28"/>
          <w:szCs w:val="28"/>
          <w:rtl/>
          <w14:ligatures w14:val="none"/>
        </w:rPr>
        <w:t xml:space="preserve"> منديل، ،2021 صفحة 46</w:t>
      </w:r>
      <w:r w:rsidRPr="001B4F23">
        <w:rPr>
          <w:rFonts w:ascii="Simplified Arabic" w:eastAsia="Calibri" w:hAnsi="Simplified Arabic" w:cs="Simplified Arabic"/>
          <w:kern w:val="0"/>
          <w:sz w:val="28"/>
          <w:szCs w:val="28"/>
          <w14:ligatures w14:val="none"/>
        </w:rPr>
        <w:t xml:space="preserve"> ( </w:t>
      </w:r>
    </w:p>
    <w:p w14:paraId="5A7C119C" w14:textId="77777777" w:rsidR="001B4F23" w:rsidRPr="001B4F23" w:rsidRDefault="001B4F23" w:rsidP="001B4F23">
      <w:pPr>
        <w:numPr>
          <w:ilvl w:val="0"/>
          <w:numId w:val="19"/>
        </w:numPr>
        <w:spacing w:after="120" w:line="240" w:lineRule="auto"/>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b/>
          <w:bCs/>
          <w:kern w:val="0"/>
          <w:sz w:val="28"/>
          <w:szCs w:val="28"/>
          <w:rtl/>
          <w14:ligatures w14:val="none"/>
        </w:rPr>
        <w:t>التأكد</w:t>
      </w:r>
      <w:r w:rsidRPr="001B4F23">
        <w:rPr>
          <w:rFonts w:ascii="Simplified Arabic" w:eastAsia="Calibri" w:hAnsi="Simplified Arabic" w:cs="Simplified Arabic"/>
          <w:b/>
          <w:bCs/>
          <w:kern w:val="0"/>
          <w:sz w:val="28"/>
          <w:szCs w:val="28"/>
          <w14:ligatures w14:val="none"/>
        </w:rPr>
        <w:t xml:space="preserve"> Certainty: </w:t>
      </w:r>
      <w:r w:rsidRPr="001B4F23">
        <w:rPr>
          <w:rFonts w:ascii="Simplified Arabic" w:eastAsia="Calibri" w:hAnsi="Simplified Arabic" w:cs="Simplified Arabic"/>
          <w:kern w:val="0"/>
          <w:sz w:val="28"/>
          <w:szCs w:val="28"/>
          <w:rtl/>
          <w14:ligatures w14:val="none"/>
        </w:rPr>
        <w:t>هي حالة يؤدي فيها اتخاذ القرار إلى نتيجة واحدة معروفة، وهنا صاحب القرار يعرف النتيجة التي سينتهي إليها قراره، وتدعى هذه الحالة معرفة كاملة بالمستقبل</w:t>
      </w:r>
      <w:r w:rsidRPr="001B4F23">
        <w:rPr>
          <w:rFonts w:ascii="Simplified Arabic" w:eastAsia="Calibri" w:hAnsi="Simplified Arabic" w:cs="Simplified Arabic"/>
          <w:kern w:val="0"/>
          <w:sz w:val="28"/>
          <w:szCs w:val="28"/>
          <w14:ligatures w14:val="none"/>
        </w:rPr>
        <w:t>.</w:t>
      </w:r>
    </w:p>
    <w:p w14:paraId="64BC6E67" w14:textId="77777777" w:rsidR="001B4F23" w:rsidRPr="001B4F23" w:rsidRDefault="001B4F23" w:rsidP="001B4F23">
      <w:pPr>
        <w:numPr>
          <w:ilvl w:val="0"/>
          <w:numId w:val="19"/>
        </w:numPr>
        <w:spacing w:after="120" w:line="240" w:lineRule="auto"/>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b/>
          <w:bCs/>
          <w:kern w:val="0"/>
          <w:sz w:val="28"/>
          <w:szCs w:val="28"/>
          <w:rtl/>
          <w14:ligatures w14:val="none"/>
        </w:rPr>
        <w:t>المخاطرة</w:t>
      </w:r>
      <w:r w:rsidRPr="001B4F23">
        <w:rPr>
          <w:rFonts w:ascii="Simplified Arabic" w:eastAsia="Calibri" w:hAnsi="Simplified Arabic" w:cs="Simplified Arabic"/>
          <w:b/>
          <w:bCs/>
          <w:kern w:val="0"/>
          <w:sz w:val="28"/>
          <w:szCs w:val="28"/>
          <w14:ligatures w14:val="none"/>
        </w:rPr>
        <w:t xml:space="preserve"> Risk: </w:t>
      </w:r>
      <w:r w:rsidRPr="001B4F23">
        <w:rPr>
          <w:rFonts w:ascii="Simplified Arabic" w:eastAsia="Calibri" w:hAnsi="Simplified Arabic" w:cs="Simplified Arabic"/>
          <w:b/>
          <w:bCs/>
          <w:kern w:val="0"/>
          <w:sz w:val="28"/>
          <w:szCs w:val="28"/>
          <w:rtl/>
          <w14:ligatures w14:val="none"/>
        </w:rPr>
        <w:t>هي</w:t>
      </w:r>
      <w:r w:rsidRPr="001B4F23">
        <w:rPr>
          <w:rFonts w:ascii="Simplified Arabic" w:eastAsia="Calibri" w:hAnsi="Simplified Arabic" w:cs="Simplified Arabic"/>
          <w:kern w:val="0"/>
          <w:sz w:val="28"/>
          <w:szCs w:val="28"/>
          <w:rtl/>
          <w14:ligatures w14:val="none"/>
        </w:rPr>
        <w:t xml:space="preserve"> حالة يؤدي فيها اتخاذ القرار إلى واحدة من مجموعة نتائج ممكنة، وهنا صاحب القرار يعرف </w:t>
      </w:r>
      <w:r w:rsidRPr="001B4F23">
        <w:rPr>
          <w:rFonts w:ascii="Simplified Arabic" w:eastAsia="Calibri" w:hAnsi="Simplified Arabic" w:cs="Simplified Arabic" w:hint="cs"/>
          <w:kern w:val="0"/>
          <w:sz w:val="28"/>
          <w:szCs w:val="28"/>
          <w:rtl/>
          <w14:ligatures w14:val="none"/>
        </w:rPr>
        <w:t>احتمالات</w:t>
      </w:r>
      <w:r w:rsidRPr="001B4F23">
        <w:rPr>
          <w:rFonts w:ascii="Simplified Arabic" w:eastAsia="Calibri" w:hAnsi="Simplified Arabic" w:cs="Simplified Arabic"/>
          <w:kern w:val="0"/>
          <w:sz w:val="28"/>
          <w:szCs w:val="28"/>
          <w:rtl/>
          <w14:ligatures w14:val="none"/>
        </w:rPr>
        <w:t xml:space="preserve"> حدوث كل من هذه النتائج، وتعتبر هذه الحالة معرفة جزئية بالمستقبل</w:t>
      </w:r>
      <w:r w:rsidRPr="001B4F23">
        <w:rPr>
          <w:rFonts w:ascii="Simplified Arabic" w:eastAsia="Calibri" w:hAnsi="Simplified Arabic" w:cs="Simplified Arabic"/>
          <w:kern w:val="0"/>
          <w:sz w:val="28"/>
          <w:szCs w:val="28"/>
          <w14:ligatures w14:val="none"/>
        </w:rPr>
        <w:t>.</w:t>
      </w:r>
    </w:p>
    <w:p w14:paraId="2BE4525E" w14:textId="77777777" w:rsidR="001B4F23" w:rsidRPr="001B4F23" w:rsidRDefault="001B4F23" w:rsidP="001B4F23">
      <w:pPr>
        <w:numPr>
          <w:ilvl w:val="0"/>
          <w:numId w:val="19"/>
        </w:numPr>
        <w:spacing w:after="120" w:line="24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b/>
          <w:bCs/>
          <w:kern w:val="0"/>
          <w:sz w:val="28"/>
          <w:szCs w:val="28"/>
          <w:rtl/>
          <w14:ligatures w14:val="none"/>
        </w:rPr>
        <w:t>عدم التأكد</w:t>
      </w:r>
      <w:r w:rsidRPr="001B4F23">
        <w:rPr>
          <w:rFonts w:ascii="Simplified Arabic" w:eastAsia="Calibri" w:hAnsi="Simplified Arabic" w:cs="Simplified Arabic"/>
          <w:b/>
          <w:bCs/>
          <w:kern w:val="0"/>
          <w:sz w:val="28"/>
          <w:szCs w:val="28"/>
          <w14:ligatures w14:val="none"/>
        </w:rPr>
        <w:t xml:space="preserve"> Uncertainty: </w:t>
      </w:r>
      <w:r w:rsidRPr="001B4F23">
        <w:rPr>
          <w:rFonts w:ascii="Simplified Arabic" w:eastAsia="Calibri" w:hAnsi="Simplified Arabic" w:cs="Simplified Arabic"/>
          <w:b/>
          <w:bCs/>
          <w:kern w:val="0"/>
          <w:sz w:val="28"/>
          <w:szCs w:val="28"/>
          <w:rtl/>
          <w14:ligatures w14:val="none"/>
        </w:rPr>
        <w:t>ه</w:t>
      </w:r>
      <w:r w:rsidRPr="001B4F23">
        <w:rPr>
          <w:rFonts w:ascii="Simplified Arabic" w:eastAsia="Calibri" w:hAnsi="Simplified Arabic" w:cs="Simplified Arabic"/>
          <w:kern w:val="0"/>
          <w:sz w:val="28"/>
          <w:szCs w:val="28"/>
          <w:rtl/>
          <w14:ligatures w14:val="none"/>
        </w:rPr>
        <w:t xml:space="preserve">ي حالة يؤدي فيها اتخاذ القرار إلى مجموعة من النتائج الممكنة، لكن </w:t>
      </w:r>
      <w:r w:rsidRPr="001B4F23">
        <w:rPr>
          <w:rFonts w:ascii="Simplified Arabic" w:eastAsia="Calibri" w:hAnsi="Simplified Arabic" w:cs="Simplified Arabic" w:hint="cs"/>
          <w:kern w:val="0"/>
          <w:sz w:val="28"/>
          <w:szCs w:val="28"/>
          <w:rtl/>
          <w14:ligatures w14:val="none"/>
        </w:rPr>
        <w:t>احتمالات</w:t>
      </w:r>
      <w:r w:rsidRPr="001B4F23">
        <w:rPr>
          <w:rFonts w:ascii="Simplified Arabic" w:eastAsia="Calibri" w:hAnsi="Simplified Arabic" w:cs="Simplified Arabic"/>
          <w:kern w:val="0"/>
          <w:sz w:val="28"/>
          <w:szCs w:val="28"/>
          <w:rtl/>
          <w14:ligatures w14:val="none"/>
        </w:rPr>
        <w:t xml:space="preserve"> حدوث كل منها غير معروفة، وتوصف هذه الحالة بعدم المعرفة بالمستقبل</w:t>
      </w:r>
      <w:r w:rsidRPr="001B4F23">
        <w:rPr>
          <w:rFonts w:ascii="Simplified Arabic" w:eastAsia="Calibri" w:hAnsi="Simplified Arabic" w:cs="Simplified Arabic"/>
          <w:kern w:val="0"/>
          <w:sz w:val="28"/>
          <w:szCs w:val="28"/>
          <w14:ligatures w14:val="none"/>
        </w:rPr>
        <w:t>.</w:t>
      </w:r>
    </w:p>
    <w:p w14:paraId="713897AB" w14:textId="77777777" w:rsidR="001B4F23" w:rsidRPr="001B4F23" w:rsidRDefault="001B4F23" w:rsidP="001B4F23">
      <w:pPr>
        <w:numPr>
          <w:ilvl w:val="0"/>
          <w:numId w:val="14"/>
        </w:numPr>
        <w:spacing w:after="120" w:line="276" w:lineRule="auto"/>
        <w:contextualSpacing/>
        <w:jc w:val="both"/>
        <w:rPr>
          <w:rFonts w:ascii="Simplified Arabic" w:eastAsia="Calibri" w:hAnsi="Simplified Arabic" w:cs="Simplified Arabic"/>
          <w:b/>
          <w:bCs/>
          <w:kern w:val="0"/>
          <w:sz w:val="28"/>
          <w:szCs w:val="28"/>
          <w:lang w:bidi="ar-DZ"/>
          <w14:ligatures w14:val="none"/>
        </w:rPr>
      </w:pPr>
      <w:r w:rsidRPr="001B4F23">
        <w:rPr>
          <w:rFonts w:ascii="Simplified Arabic" w:eastAsia="Calibri" w:hAnsi="Simplified Arabic" w:cs="Simplified Arabic"/>
          <w:b/>
          <w:bCs/>
          <w:kern w:val="0"/>
          <w:sz w:val="28"/>
          <w:szCs w:val="28"/>
          <w:lang w:bidi="ar-DZ"/>
          <w14:ligatures w14:val="none"/>
        </w:rPr>
        <w:t xml:space="preserve"> </w:t>
      </w:r>
      <w:r w:rsidRPr="001B4F23">
        <w:rPr>
          <w:rFonts w:ascii="Simplified Arabic" w:eastAsia="Calibri" w:hAnsi="Simplified Arabic" w:cs="Simplified Arabic"/>
          <w:b/>
          <w:bCs/>
          <w:kern w:val="0"/>
          <w:sz w:val="28"/>
          <w:szCs w:val="28"/>
          <w:rtl/>
          <w:lang w:bidi="ar-DZ"/>
          <w14:ligatures w14:val="none"/>
        </w:rPr>
        <w:t>أسباب المخاطر البنكية</w:t>
      </w:r>
    </w:p>
    <w:p w14:paraId="231F6BD1" w14:textId="77777777" w:rsidR="001B4F23" w:rsidRPr="001B4F23" w:rsidRDefault="001B4F23" w:rsidP="001B4F23">
      <w:pPr>
        <w:spacing w:after="120" w:line="240" w:lineRule="auto"/>
        <w:ind w:left="-2" w:firstLine="284"/>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 xml:space="preserve">هناك عدة عوامل تؤدي إلى زيادة المخاطر التي تتعرض لها البنوك نذكر منها ما يلي: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سعيدي، ،</w:t>
      </w:r>
      <w:r w:rsidRPr="001B4F23">
        <w:rPr>
          <w:rFonts w:ascii="Simplified Arabic" w:eastAsia="Calibri" w:hAnsi="Simplified Arabic" w:cs="Simplified Arabic"/>
          <w:kern w:val="0"/>
          <w:sz w:val="28"/>
          <w:szCs w:val="28"/>
          <w14:ligatures w14:val="none"/>
        </w:rPr>
        <w:t xml:space="preserve">2017/2016 </w:t>
      </w:r>
      <w:r w:rsidRPr="001B4F23">
        <w:rPr>
          <w:rFonts w:ascii="Simplified Arabic" w:eastAsia="Calibri" w:hAnsi="Simplified Arabic" w:cs="Simplified Arabic"/>
          <w:kern w:val="0"/>
          <w:sz w:val="28"/>
          <w:szCs w:val="28"/>
          <w:rtl/>
          <w14:ligatures w14:val="none"/>
        </w:rPr>
        <w:t>الصفحات 4-3</w:t>
      </w:r>
      <w:r w:rsidRPr="001B4F23">
        <w:rPr>
          <w:rFonts w:ascii="Simplified Arabic" w:eastAsia="Calibri" w:hAnsi="Simplified Arabic" w:cs="Simplified Arabic"/>
          <w:kern w:val="0"/>
          <w:sz w:val="28"/>
          <w:szCs w:val="28"/>
          <w14:ligatures w14:val="none"/>
        </w:rPr>
        <w:t>(</w:t>
      </w:r>
    </w:p>
    <w:p w14:paraId="0777EB99" w14:textId="77777777" w:rsidR="001B4F23" w:rsidRPr="001B4F23" w:rsidRDefault="001B4F23" w:rsidP="001B4F23">
      <w:pPr>
        <w:numPr>
          <w:ilvl w:val="0"/>
          <w:numId w:val="15"/>
        </w:numPr>
        <w:spacing w:after="120" w:line="24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العولمة المالية والتحرير المالي المصرفي فلم يعد أحد بمعزل عن المخاطر حيث يمكن أن يتعرض لها كل </w:t>
      </w:r>
      <w:r w:rsidRPr="001B4F23">
        <w:rPr>
          <w:rFonts w:ascii="Simplified Arabic" w:eastAsia="Calibri" w:hAnsi="Simplified Arabic" w:cs="Simplified Arabic" w:hint="cs"/>
          <w:kern w:val="0"/>
          <w:sz w:val="28"/>
          <w:szCs w:val="28"/>
          <w:rtl/>
          <w14:ligatures w14:val="none"/>
        </w:rPr>
        <w:t>الأطراف</w:t>
      </w:r>
      <w:r w:rsidRPr="001B4F23">
        <w:rPr>
          <w:rFonts w:ascii="Simplified Arabic" w:eastAsia="Calibri" w:hAnsi="Simplified Arabic" w:cs="Simplified Arabic"/>
          <w:kern w:val="0"/>
          <w:sz w:val="28"/>
          <w:szCs w:val="28"/>
          <w:rtl/>
          <w14:ligatures w14:val="none"/>
        </w:rPr>
        <w:t xml:space="preserve"> ضمن النظام </w:t>
      </w:r>
      <w:r w:rsidRPr="001B4F23">
        <w:rPr>
          <w:rFonts w:ascii="Simplified Arabic" w:eastAsia="Calibri" w:hAnsi="Simplified Arabic" w:cs="Simplified Arabic" w:hint="cs"/>
          <w:kern w:val="0"/>
          <w:sz w:val="28"/>
          <w:szCs w:val="28"/>
          <w:rtl/>
          <w14:ligatures w14:val="none"/>
        </w:rPr>
        <w:t>الاقتصادي</w:t>
      </w:r>
      <w:r w:rsidRPr="001B4F23">
        <w:rPr>
          <w:rFonts w:ascii="Simplified Arabic" w:eastAsia="Calibri" w:hAnsi="Simplified Arabic" w:cs="Simplified Arabic"/>
          <w:kern w:val="0"/>
          <w:sz w:val="28"/>
          <w:szCs w:val="28"/>
          <w:rtl/>
          <w14:ligatures w14:val="none"/>
        </w:rPr>
        <w:t xml:space="preserve"> والمالي العالمي</w:t>
      </w:r>
    </w:p>
    <w:p w14:paraId="1E9608AD" w14:textId="77777777" w:rsidR="001B4F23" w:rsidRPr="001B4F23" w:rsidRDefault="001B4F23" w:rsidP="001B4F23">
      <w:pPr>
        <w:numPr>
          <w:ilvl w:val="0"/>
          <w:numId w:val="15"/>
        </w:numPr>
        <w:spacing w:after="0" w:line="240" w:lineRule="auto"/>
        <w:ind w:left="714" w:hanging="357"/>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ب</w:t>
      </w:r>
      <w:r w:rsidRPr="001B4F23">
        <w:rPr>
          <w:rFonts w:ascii="Simplified Arabic" w:eastAsia="Calibri" w:hAnsi="Simplified Arabic" w:cs="Simplified Arabic"/>
          <w:kern w:val="0"/>
          <w:sz w:val="28"/>
          <w:szCs w:val="28"/>
          <w:rtl/>
          <w14:ligatures w14:val="none"/>
        </w:rPr>
        <w:t xml:space="preserve">روز مفهوم </w:t>
      </w:r>
      <w:r w:rsidRPr="001B4F23">
        <w:rPr>
          <w:rFonts w:ascii="Simplified Arabic" w:eastAsia="Calibri" w:hAnsi="Simplified Arabic" w:cs="Simplified Arabic" w:hint="cs"/>
          <w:kern w:val="0"/>
          <w:sz w:val="28"/>
          <w:szCs w:val="28"/>
          <w:rtl/>
          <w14:ligatures w14:val="none"/>
        </w:rPr>
        <w:t>الابتكار</w:t>
      </w:r>
      <w:r w:rsidRPr="001B4F23">
        <w:rPr>
          <w:rFonts w:ascii="Simplified Arabic" w:eastAsia="Calibri" w:hAnsi="Simplified Arabic" w:cs="Simplified Arabic"/>
          <w:kern w:val="0"/>
          <w:sz w:val="28"/>
          <w:szCs w:val="28"/>
          <w:rtl/>
          <w14:ligatures w14:val="none"/>
        </w:rPr>
        <w:t xml:space="preserve"> والهندسة المالية مما أدى إلى تعقيد المحيط الذي تنشط فيه البنوك وهذا ما ساعد على زيادة </w:t>
      </w:r>
      <w:r w:rsidRPr="001B4F23">
        <w:rPr>
          <w:rFonts w:ascii="Simplified Arabic" w:eastAsia="Calibri" w:hAnsi="Simplified Arabic" w:cs="Simplified Arabic" w:hint="cs"/>
          <w:kern w:val="0"/>
          <w:sz w:val="28"/>
          <w:szCs w:val="28"/>
          <w:rtl/>
          <w14:ligatures w14:val="none"/>
        </w:rPr>
        <w:t>حالات</w:t>
      </w:r>
      <w:r w:rsidRPr="001B4F23">
        <w:rPr>
          <w:rFonts w:ascii="Simplified Arabic" w:eastAsia="Calibri" w:hAnsi="Simplified Arabic" w:cs="Simplified Arabic"/>
          <w:kern w:val="0"/>
          <w:sz w:val="28"/>
          <w:szCs w:val="28"/>
          <w:rtl/>
          <w14:ligatures w14:val="none"/>
        </w:rPr>
        <w:t xml:space="preserve"> عدم التأكد؛ </w:t>
      </w:r>
    </w:p>
    <w:p w14:paraId="7CD7A23F" w14:textId="77777777" w:rsidR="001B4F23" w:rsidRPr="001B4F23" w:rsidRDefault="001B4F23" w:rsidP="001B4F23">
      <w:pPr>
        <w:numPr>
          <w:ilvl w:val="0"/>
          <w:numId w:val="15"/>
        </w:numPr>
        <w:spacing w:after="0" w:line="240" w:lineRule="auto"/>
        <w:ind w:left="714" w:hanging="357"/>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lastRenderedPageBreak/>
        <w:t>الاستعمال</w:t>
      </w:r>
      <w:r w:rsidRPr="001B4F23">
        <w:rPr>
          <w:rFonts w:ascii="Simplified Arabic" w:eastAsia="Calibri" w:hAnsi="Simplified Arabic" w:cs="Simplified Arabic"/>
          <w:kern w:val="0"/>
          <w:sz w:val="28"/>
          <w:szCs w:val="28"/>
          <w:rtl/>
          <w14:ligatures w14:val="none"/>
        </w:rPr>
        <w:t xml:space="preserve"> المفرط للمشتقات المالية بكل أنواعها خاصة عندما تستخدم لغرض المضاربة وتحقيق الربح وليس للتحوط من المخاطر؛ </w:t>
      </w:r>
    </w:p>
    <w:p w14:paraId="77783D13" w14:textId="77777777" w:rsidR="001B4F23" w:rsidRPr="001B4F23" w:rsidRDefault="001B4F23" w:rsidP="001B4F23">
      <w:pPr>
        <w:numPr>
          <w:ilvl w:val="0"/>
          <w:numId w:val="15"/>
        </w:numPr>
        <w:spacing w:after="0" w:line="240" w:lineRule="auto"/>
        <w:ind w:left="714" w:hanging="357"/>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 xml:space="preserve">نوع السياسة النقدية </w:t>
      </w:r>
      <w:r w:rsidRPr="001B4F23">
        <w:rPr>
          <w:rFonts w:ascii="Simplified Arabic" w:eastAsia="Calibri" w:hAnsi="Simplified Arabic" w:cs="Simplified Arabic" w:hint="cs"/>
          <w:kern w:val="0"/>
          <w:sz w:val="28"/>
          <w:szCs w:val="28"/>
          <w:rtl/>
          <w14:ligatures w14:val="none"/>
        </w:rPr>
        <w:t>والأدوات</w:t>
      </w:r>
      <w:r w:rsidRPr="001B4F23">
        <w:rPr>
          <w:rFonts w:ascii="Simplified Arabic" w:eastAsia="Calibri" w:hAnsi="Simplified Arabic" w:cs="Simplified Arabic"/>
          <w:kern w:val="0"/>
          <w:sz w:val="28"/>
          <w:szCs w:val="28"/>
          <w:rtl/>
          <w14:ligatures w14:val="none"/>
        </w:rPr>
        <w:t xml:space="preserve"> المعتمدة </w:t>
      </w:r>
      <w:r w:rsidRPr="001B4F23">
        <w:rPr>
          <w:rFonts w:ascii="Simplified Arabic" w:eastAsia="Calibri" w:hAnsi="Simplified Arabic" w:cs="Simplified Arabic" w:hint="cs"/>
          <w:kern w:val="0"/>
          <w:sz w:val="28"/>
          <w:szCs w:val="28"/>
          <w:rtl/>
          <w14:ligatures w14:val="none"/>
        </w:rPr>
        <w:t>لإدارة</w:t>
      </w:r>
      <w:r w:rsidRPr="001B4F23">
        <w:rPr>
          <w:rFonts w:ascii="Simplified Arabic" w:eastAsia="Calibri" w:hAnsi="Simplified Arabic" w:cs="Simplified Arabic"/>
          <w:kern w:val="0"/>
          <w:sz w:val="28"/>
          <w:szCs w:val="28"/>
          <w:rtl/>
          <w14:ligatures w14:val="none"/>
        </w:rPr>
        <w:t xml:space="preserve"> الكتلة النقدية</w:t>
      </w:r>
      <w:r w:rsidRPr="001B4F23">
        <w:rPr>
          <w:rFonts w:ascii="Simplified Arabic" w:eastAsia="Calibri" w:hAnsi="Simplified Arabic" w:cs="Simplified Arabic" w:hint="cs"/>
          <w:kern w:val="0"/>
          <w:sz w:val="28"/>
          <w:szCs w:val="28"/>
          <w:rtl/>
          <w14:ligatures w14:val="none"/>
        </w:rPr>
        <w:t>.</w:t>
      </w:r>
    </w:p>
    <w:p w14:paraId="5ACBFB36" w14:textId="77777777" w:rsidR="001B4F23" w:rsidRPr="001B4F23" w:rsidRDefault="001B4F23" w:rsidP="001B4F23">
      <w:pPr>
        <w:numPr>
          <w:ilvl w:val="0"/>
          <w:numId w:val="15"/>
        </w:numPr>
        <w:spacing w:after="120" w:line="240"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 xml:space="preserve">توسع البنوك في </w:t>
      </w:r>
      <w:r w:rsidRPr="001B4F23">
        <w:rPr>
          <w:rFonts w:ascii="Simplified Arabic" w:eastAsia="Calibri" w:hAnsi="Simplified Arabic" w:cs="Simplified Arabic" w:hint="cs"/>
          <w:kern w:val="0"/>
          <w:sz w:val="28"/>
          <w:szCs w:val="28"/>
          <w:rtl/>
          <w14:ligatures w14:val="none"/>
        </w:rPr>
        <w:t>الأعمال</w:t>
      </w:r>
      <w:r w:rsidRPr="001B4F23">
        <w:rPr>
          <w:rFonts w:ascii="Simplified Arabic" w:eastAsia="Calibri" w:hAnsi="Simplified Arabic" w:cs="Simplified Arabic"/>
          <w:kern w:val="0"/>
          <w:sz w:val="28"/>
          <w:szCs w:val="28"/>
          <w:rtl/>
          <w14:ligatures w14:val="none"/>
        </w:rPr>
        <w:t xml:space="preserve"> خارج الميز انية وتوجهها إلى أسواق المال أدى إلى زيادة تعرضها </w:t>
      </w:r>
      <w:r w:rsidRPr="001B4F23">
        <w:rPr>
          <w:rFonts w:ascii="Simplified Arabic" w:eastAsia="Calibri" w:hAnsi="Simplified Arabic" w:cs="Simplified Arabic" w:hint="cs"/>
          <w:kern w:val="0"/>
          <w:sz w:val="28"/>
          <w:szCs w:val="28"/>
          <w:rtl/>
          <w14:ligatures w14:val="none"/>
        </w:rPr>
        <w:t>لازمات السيولة</w:t>
      </w:r>
      <w:r w:rsidRPr="001B4F23">
        <w:rPr>
          <w:rFonts w:ascii="Simplified Arabic" w:eastAsia="Calibri" w:hAnsi="Simplified Arabic" w:cs="Simplified Arabic"/>
          <w:kern w:val="0"/>
          <w:sz w:val="28"/>
          <w:szCs w:val="28"/>
          <w:rtl/>
          <w14:ligatures w14:val="none"/>
        </w:rPr>
        <w:t xml:space="preserve"> إضافة إلى مخاطر معدل الفائدة ومخاطر سعر الصرف والتضخم</w:t>
      </w:r>
      <w:r w:rsidRPr="001B4F23">
        <w:rPr>
          <w:rFonts w:ascii="Simplified Arabic" w:eastAsia="Calibri" w:hAnsi="Simplified Arabic" w:cs="Simplified Arabic" w:hint="cs"/>
          <w:kern w:val="0"/>
          <w:sz w:val="28"/>
          <w:szCs w:val="28"/>
          <w:rtl/>
          <w14:ligatures w14:val="none"/>
        </w:rPr>
        <w:t>.</w:t>
      </w:r>
    </w:p>
    <w:p w14:paraId="5E712374" w14:textId="77777777" w:rsidR="001B4F23" w:rsidRPr="001B4F23" w:rsidRDefault="001B4F23" w:rsidP="001B4F23">
      <w:pPr>
        <w:numPr>
          <w:ilvl w:val="0"/>
          <w:numId w:val="14"/>
        </w:numPr>
        <w:spacing w:after="120" w:line="276" w:lineRule="auto"/>
        <w:contextualSpacing/>
        <w:jc w:val="both"/>
        <w:rPr>
          <w:rFonts w:ascii="Simplified Arabic" w:eastAsia="Calibri" w:hAnsi="Simplified Arabic" w:cs="Simplified Arabic"/>
          <w:b/>
          <w:bCs/>
          <w:kern w:val="0"/>
          <w:sz w:val="28"/>
          <w:szCs w:val="28"/>
          <w:lang w:bidi="ar-DZ"/>
          <w14:ligatures w14:val="none"/>
        </w:rPr>
      </w:pPr>
      <w:r w:rsidRPr="001B4F23">
        <w:rPr>
          <w:rFonts w:ascii="Simplified Arabic" w:eastAsia="Calibri" w:hAnsi="Simplified Arabic" w:cs="Simplified Arabic"/>
          <w:b/>
          <w:bCs/>
          <w:kern w:val="0"/>
          <w:sz w:val="28"/>
          <w:szCs w:val="28"/>
          <w:rtl/>
          <w:lang w:bidi="ar-DZ"/>
          <w14:ligatures w14:val="none"/>
        </w:rPr>
        <w:t>أنواع المخاطر البنكية</w:t>
      </w:r>
    </w:p>
    <w:p w14:paraId="3569F501" w14:textId="77777777" w:rsidR="001B4F23" w:rsidRPr="001B4F23" w:rsidRDefault="001B4F23" w:rsidP="001B4F23">
      <w:pPr>
        <w:spacing w:after="120" w:line="276" w:lineRule="auto"/>
        <w:ind w:left="-2" w:firstLine="284"/>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يمكن تقسيم المخاطر البنكية إلى ما يلي</w:t>
      </w:r>
      <w:r w:rsidRPr="001B4F23">
        <w:rPr>
          <w:rFonts w:ascii="Simplified Arabic" w:eastAsia="Calibri" w:hAnsi="Simplified Arabic" w:cs="Simplified Arabic"/>
          <w:kern w:val="0"/>
          <w:sz w:val="28"/>
          <w:szCs w:val="28"/>
          <w14:ligatures w14:val="none"/>
        </w:rPr>
        <w:t>:</w:t>
      </w:r>
      <w:r w:rsidRPr="001B4F23">
        <w:rPr>
          <w:rFonts w:ascii="Simplified Arabic" w:eastAsia="Calibri" w:hAnsi="Simplified Arabic" w:cs="Simplified Arabic" w:hint="cs"/>
          <w:kern w:val="0"/>
          <w:sz w:val="28"/>
          <w:szCs w:val="28"/>
          <w:rtl/>
          <w14:ligatures w14:val="none"/>
        </w:rPr>
        <w:t xml:space="preserve"> ا</w:t>
      </w:r>
      <w:r w:rsidRPr="001B4F23">
        <w:rPr>
          <w:rFonts w:ascii="Simplified Arabic" w:eastAsia="Calibri" w:hAnsi="Simplified Arabic" w:cs="Simplified Arabic"/>
          <w:kern w:val="0"/>
          <w:sz w:val="28"/>
          <w:szCs w:val="28"/>
          <w:rtl/>
          <w14:ligatures w14:val="none"/>
        </w:rPr>
        <w:t xml:space="preserve">لمخاطر المالية والمخاطر التشغيلية </w:t>
      </w:r>
    </w:p>
    <w:p w14:paraId="3CE8F55D" w14:textId="77777777" w:rsidR="001B4F23" w:rsidRPr="001B4F23" w:rsidRDefault="001B4F23" w:rsidP="001B4F23">
      <w:pPr>
        <w:numPr>
          <w:ilvl w:val="0"/>
          <w:numId w:val="20"/>
        </w:numPr>
        <w:spacing w:after="240" w:line="276"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b/>
          <w:bCs/>
          <w:kern w:val="0"/>
          <w:sz w:val="28"/>
          <w:szCs w:val="28"/>
          <w:rtl/>
          <w14:ligatures w14:val="none"/>
        </w:rPr>
        <w:t>المخاطر المالية:</w:t>
      </w:r>
      <w:r w:rsidRPr="001B4F23">
        <w:rPr>
          <w:rFonts w:ascii="Simplified Arabic" w:eastAsia="Calibri" w:hAnsi="Simplified Arabic" w:cs="Simplified Arabic"/>
          <w:kern w:val="0"/>
          <w:sz w:val="28"/>
          <w:szCs w:val="28"/>
          <w:rtl/>
          <w14:ligatures w14:val="none"/>
        </w:rPr>
        <w:t xml:space="preserve"> وهي تلك المخاطر المتعلقة بإدارة الموجودات والمطلوبات بالبنوك، وتعتبر المخاطر المالية مقياس نسبي لمدى تقلب العائد المنتظر تحقيقه </w:t>
      </w:r>
      <w:r w:rsidRPr="001B4F23">
        <w:rPr>
          <w:rFonts w:ascii="Simplified Arabic" w:eastAsia="Calibri" w:hAnsi="Simplified Arabic" w:cs="Simplified Arabic" w:hint="cs"/>
          <w:kern w:val="0"/>
          <w:sz w:val="28"/>
          <w:szCs w:val="28"/>
          <w:rtl/>
          <w14:ligatures w14:val="none"/>
        </w:rPr>
        <w:t>مستقبلا</w:t>
      </w:r>
      <w:r w:rsidRPr="001B4F23">
        <w:rPr>
          <w:rFonts w:ascii="Simplified Arabic" w:eastAsia="Calibri" w:hAnsi="Simplified Arabic" w:cs="Simplified Arabic"/>
          <w:kern w:val="0"/>
          <w:sz w:val="28"/>
          <w:szCs w:val="28"/>
          <w:rtl/>
          <w14:ligatures w14:val="none"/>
        </w:rPr>
        <w:t xml:space="preserve">، أو هي مقدار الخسارة الناتجة عن تغيرات غير مؤكدة، أي أن الخطر المالي هو: التقلب المحتمل في النواتج بما يخلف خسائر قابلة للقياس الكمي.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بن سراج، ،</w:t>
      </w:r>
      <w:r w:rsidRPr="001B4F23">
        <w:rPr>
          <w:rFonts w:ascii="Simplified Arabic" w:eastAsia="Calibri" w:hAnsi="Simplified Arabic" w:cs="Simplified Arabic"/>
          <w:kern w:val="0"/>
          <w:sz w:val="28"/>
          <w:szCs w:val="28"/>
          <w14:ligatures w14:val="none"/>
        </w:rPr>
        <w:t xml:space="preserve">2018/2017 </w:t>
      </w:r>
      <w:r w:rsidRPr="001B4F23">
        <w:rPr>
          <w:rFonts w:ascii="Simplified Arabic" w:eastAsia="Calibri" w:hAnsi="Simplified Arabic" w:cs="Simplified Arabic"/>
          <w:kern w:val="0"/>
          <w:sz w:val="28"/>
          <w:szCs w:val="28"/>
          <w:rtl/>
          <w14:ligatures w14:val="none"/>
        </w:rPr>
        <w:t>الصفحات 107-106</w:t>
      </w:r>
      <w:r w:rsidRPr="001B4F23">
        <w:rPr>
          <w:rFonts w:ascii="Simplified Arabic" w:eastAsia="Calibri" w:hAnsi="Simplified Arabic" w:cs="Simplified Arabic"/>
          <w:kern w:val="0"/>
          <w:sz w:val="28"/>
          <w:szCs w:val="28"/>
          <w14:ligatures w14:val="none"/>
        </w:rPr>
        <w:t>(</w:t>
      </w:r>
      <w:r w:rsidRPr="001B4F23">
        <w:rPr>
          <w:rFonts w:ascii="Simplified Arabic" w:eastAsia="Calibri" w:hAnsi="Simplified Arabic" w:cs="Simplified Arabic" w:hint="cs"/>
          <w:kern w:val="0"/>
          <w:sz w:val="28"/>
          <w:szCs w:val="28"/>
          <w:rtl/>
          <w14:ligatures w14:val="none"/>
        </w:rPr>
        <w:t>.</w:t>
      </w:r>
    </w:p>
    <w:p w14:paraId="5019CDFF" w14:textId="77777777" w:rsidR="001B4F23" w:rsidRPr="001B4F23" w:rsidRDefault="001B4F23" w:rsidP="001B4F23">
      <w:pPr>
        <w:numPr>
          <w:ilvl w:val="0"/>
          <w:numId w:val="20"/>
        </w:numPr>
        <w:spacing w:after="240" w:line="276"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b/>
          <w:bCs/>
          <w:kern w:val="0"/>
          <w:sz w:val="28"/>
          <w:szCs w:val="28"/>
          <w:rtl/>
          <w14:ligatures w14:val="none"/>
        </w:rPr>
        <w:t>المخاطر التشغيلية:</w:t>
      </w:r>
      <w:r w:rsidRPr="001B4F23">
        <w:rPr>
          <w:rFonts w:ascii="Simplified Arabic" w:eastAsia="Calibri" w:hAnsi="Simplified Arabic" w:cs="Simplified Arabic"/>
          <w:kern w:val="0"/>
          <w:sz w:val="28"/>
          <w:szCs w:val="28"/>
          <w:rtl/>
          <w14:ligatures w14:val="none"/>
        </w:rPr>
        <w:t xml:space="preserve"> وهي المخاطر المباشرة وغير المباشرة المتولدة عن الخسائر التي تنشأ عن عدم كفاءة أو فشل العمليات الداخلية </w:t>
      </w:r>
      <w:r w:rsidRPr="001B4F23">
        <w:rPr>
          <w:rFonts w:ascii="Simplified Arabic" w:eastAsia="Calibri" w:hAnsi="Simplified Arabic" w:cs="Simplified Arabic" w:hint="cs"/>
          <w:kern w:val="0"/>
          <w:sz w:val="28"/>
          <w:szCs w:val="28"/>
          <w:rtl/>
          <w14:ligatures w14:val="none"/>
        </w:rPr>
        <w:t>والأفراد</w:t>
      </w:r>
      <w:r w:rsidRPr="001B4F23">
        <w:rPr>
          <w:rFonts w:ascii="Simplified Arabic" w:eastAsia="Calibri" w:hAnsi="Simplified Arabic" w:cs="Simplified Arabic"/>
          <w:kern w:val="0"/>
          <w:sz w:val="28"/>
          <w:szCs w:val="28"/>
          <w:rtl/>
          <w14:ligatures w14:val="none"/>
        </w:rPr>
        <w:t xml:space="preserve"> والنظم أو تنشأ نتيجة </w:t>
      </w:r>
      <w:r w:rsidRPr="001B4F23">
        <w:rPr>
          <w:rFonts w:ascii="Simplified Arabic" w:eastAsia="Calibri" w:hAnsi="Simplified Arabic" w:cs="Simplified Arabic" w:hint="cs"/>
          <w:kern w:val="0"/>
          <w:sz w:val="28"/>
          <w:szCs w:val="28"/>
          <w:rtl/>
          <w14:ligatures w14:val="none"/>
        </w:rPr>
        <w:t>لأحداث</w:t>
      </w:r>
      <w:r w:rsidRPr="001B4F23">
        <w:rPr>
          <w:rFonts w:ascii="Simplified Arabic" w:eastAsia="Calibri" w:hAnsi="Simplified Arabic" w:cs="Simplified Arabic"/>
          <w:kern w:val="0"/>
          <w:sz w:val="28"/>
          <w:szCs w:val="28"/>
          <w:rtl/>
          <w14:ligatures w14:val="none"/>
        </w:rPr>
        <w:t xml:space="preserve"> خارجية، بمعنى أنها ناتجة عن فشل أو عدم كفاية العمليات الداخلية، </w:t>
      </w:r>
      <w:r w:rsidRPr="001B4F23">
        <w:rPr>
          <w:rFonts w:ascii="Simplified Arabic" w:eastAsia="Calibri" w:hAnsi="Simplified Arabic" w:cs="Simplified Arabic" w:hint="cs"/>
          <w:kern w:val="0"/>
          <w:sz w:val="28"/>
          <w:szCs w:val="28"/>
          <w:rtl/>
          <w14:ligatures w14:val="none"/>
        </w:rPr>
        <w:t>الأنظمة</w:t>
      </w:r>
      <w:r w:rsidRPr="001B4F23">
        <w:rPr>
          <w:rFonts w:ascii="Simplified Arabic" w:eastAsia="Calibri" w:hAnsi="Simplified Arabic" w:cs="Simplified Arabic"/>
          <w:kern w:val="0"/>
          <w:sz w:val="28"/>
          <w:szCs w:val="28"/>
          <w:rtl/>
          <w14:ligatures w14:val="none"/>
        </w:rPr>
        <w:t xml:space="preserve"> والعاملين بالبنك.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 xml:space="preserve">معمري </w:t>
      </w:r>
      <w:r w:rsidRPr="001B4F23">
        <w:rPr>
          <w:rFonts w:ascii="Simplified Arabic" w:eastAsia="Calibri" w:hAnsi="Simplified Arabic" w:cs="Simplified Arabic" w:hint="cs"/>
          <w:kern w:val="0"/>
          <w:sz w:val="28"/>
          <w:szCs w:val="28"/>
          <w:rtl/>
          <w14:ligatures w14:val="none"/>
        </w:rPr>
        <w:t>وأية</w:t>
      </w:r>
      <w:r w:rsidRPr="001B4F23">
        <w:rPr>
          <w:rFonts w:ascii="Simplified Arabic" w:eastAsia="Calibri" w:hAnsi="Simplified Arabic" w:cs="Simplified Arabic"/>
          <w:kern w:val="0"/>
          <w:sz w:val="28"/>
          <w:szCs w:val="28"/>
          <w:rtl/>
          <w14:ligatures w14:val="none"/>
        </w:rPr>
        <w:t xml:space="preserve"> عكاش، ،2018 صفحة 2</w:t>
      </w:r>
      <w:r w:rsidRPr="001B4F23">
        <w:rPr>
          <w:rFonts w:ascii="Simplified Arabic" w:eastAsia="Calibri" w:hAnsi="Simplified Arabic" w:cs="Simplified Arabic" w:hint="cs"/>
          <w:kern w:val="0"/>
          <w:sz w:val="28"/>
          <w:szCs w:val="28"/>
          <w:rtl/>
          <w14:ligatures w14:val="none"/>
        </w:rPr>
        <w:t>).</w:t>
      </w:r>
    </w:p>
    <w:p w14:paraId="090087FB" w14:textId="77777777" w:rsidR="001B4F23" w:rsidRPr="001B4F23" w:rsidRDefault="001B4F23" w:rsidP="001B4F23">
      <w:pPr>
        <w:keepNext/>
        <w:keepLines/>
        <w:spacing w:before="160" w:after="80" w:line="278" w:lineRule="auto"/>
        <w:jc w:val="both"/>
        <w:outlineLvl w:val="1"/>
        <w:rPr>
          <w:rFonts w:asciiTheme="majorHAnsi" w:eastAsia="Times New Roman" w:hAnsiTheme="majorHAnsi" w:cs="Simplified Arabic"/>
          <w:bCs/>
          <w:color w:val="2F5496" w:themeColor="accent1" w:themeShade="BF"/>
          <w:kern w:val="0"/>
          <w:sz w:val="32"/>
          <w:szCs w:val="32"/>
          <w:rtl/>
          <w14:ligatures w14:val="none"/>
        </w:rPr>
      </w:pPr>
      <w:bookmarkStart w:id="21" w:name="_Toc172067124"/>
      <w:bookmarkStart w:id="22" w:name="_Toc180687868"/>
      <w:r w:rsidRPr="001B4F23">
        <w:rPr>
          <w:rFonts w:asciiTheme="majorHAnsi" w:eastAsia="Times New Roman" w:hAnsiTheme="majorHAnsi" w:cs="Simplified Arabic" w:hint="cs"/>
          <w:bCs/>
          <w:color w:val="2F5496" w:themeColor="accent1" w:themeShade="BF"/>
          <w:kern w:val="0"/>
          <w:sz w:val="32"/>
          <w:szCs w:val="32"/>
          <w:rtl/>
          <w14:ligatures w14:val="none"/>
        </w:rPr>
        <w:t>ثانياً: إدارة المخاطر</w:t>
      </w:r>
      <w:bookmarkEnd w:id="21"/>
      <w:bookmarkEnd w:id="22"/>
      <w:r w:rsidRPr="001B4F23">
        <w:rPr>
          <w:rFonts w:asciiTheme="majorHAnsi" w:eastAsia="Times New Roman" w:hAnsiTheme="majorHAnsi" w:cs="Simplified Arabic" w:hint="cs"/>
          <w:bCs/>
          <w:color w:val="2F5496" w:themeColor="accent1" w:themeShade="BF"/>
          <w:kern w:val="0"/>
          <w:sz w:val="32"/>
          <w:szCs w:val="32"/>
          <w:rtl/>
          <w14:ligatures w14:val="none"/>
        </w:rPr>
        <w:t xml:space="preserve"> </w:t>
      </w:r>
    </w:p>
    <w:p w14:paraId="746D6193" w14:textId="77777777" w:rsidR="001B4F23" w:rsidRPr="001B4F23" w:rsidRDefault="001B4F23" w:rsidP="001B4F23">
      <w:pPr>
        <w:numPr>
          <w:ilvl w:val="0"/>
          <w:numId w:val="12"/>
        </w:numPr>
        <w:spacing w:after="120" w:line="276" w:lineRule="auto"/>
        <w:ind w:left="327"/>
        <w:contextualSpacing/>
        <w:jc w:val="both"/>
        <w:rPr>
          <w:rFonts w:ascii="Simplified Arabic" w:eastAsia="Calibri" w:hAnsi="Simplified Arabic" w:cs="Simplified Arabic"/>
          <w:b/>
          <w:bCs/>
          <w:kern w:val="0"/>
          <w:sz w:val="28"/>
          <w:szCs w:val="28"/>
          <w:lang w:bidi="ar-DZ"/>
          <w14:ligatures w14:val="none"/>
        </w:rPr>
      </w:pPr>
      <w:r w:rsidRPr="001B4F23">
        <w:rPr>
          <w:rFonts w:ascii="Simplified Arabic" w:eastAsia="Calibri" w:hAnsi="Simplified Arabic" w:cs="Simplified Arabic"/>
          <w:b/>
          <w:bCs/>
          <w:kern w:val="0"/>
          <w:sz w:val="28"/>
          <w:szCs w:val="28"/>
          <w:rtl/>
          <w:lang w:bidi="ar-DZ"/>
          <w14:ligatures w14:val="none"/>
        </w:rPr>
        <w:t>مفهوم إدارة المخاطر:</w:t>
      </w:r>
    </w:p>
    <w:p w14:paraId="234549DA" w14:textId="77777777" w:rsidR="001B4F23" w:rsidRPr="001B4F23" w:rsidRDefault="001B4F23" w:rsidP="001B4F23">
      <w:pPr>
        <w:spacing w:after="120" w:line="276" w:lineRule="auto"/>
        <w:ind w:left="43" w:firstLine="239"/>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أما فيما يخص إدارة المخاطر فعرفتها لجنة التنظيم المصرفي وإدارة المخاطر المنبثقة عن هيئة قطاع المصارف في الولايات المتحدة الأمريكية على أنها "تلك العملية التي يتم من خلالها رصد المخاطر، وتحديدها، وقياسها ومراقبتها، والرقابة عليها، وذلك بهدف ضمان فهم كامل لها والاطمئنان بأنها ضمن الحدود المقبولة، والإطار الموافق عليه من قبل مجلس إدارة المصرف للمخاطر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أبو حميد</w:t>
      </w:r>
      <w:r w:rsidRPr="001B4F23">
        <w:rPr>
          <w:rFonts w:ascii="Simplified Arabic" w:eastAsia="Calibri" w:hAnsi="Simplified Arabic" w:cs="Simplified Arabic" w:hint="cs"/>
          <w:kern w:val="0"/>
          <w:sz w:val="28"/>
          <w:szCs w:val="28"/>
          <w:rtl/>
          <w14:ligatures w14:val="none"/>
        </w:rPr>
        <w:t>، 2008).</w:t>
      </w:r>
    </w:p>
    <w:p w14:paraId="342EF701" w14:textId="77777777" w:rsidR="001B4F23" w:rsidRPr="001B4F23" w:rsidRDefault="001B4F23" w:rsidP="001B4F23">
      <w:pPr>
        <w:spacing w:after="120" w:line="276" w:lineRule="auto"/>
        <w:ind w:left="43" w:firstLine="56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lastRenderedPageBreak/>
        <w:t xml:space="preserve">يُعرف </w:t>
      </w:r>
      <w:r w:rsidRPr="001B4F23">
        <w:rPr>
          <w:rFonts w:ascii="Simplified Arabic" w:eastAsia="Calibri" w:hAnsi="Simplified Arabic" w:cs="Simplified Arabic"/>
          <w:kern w:val="0"/>
          <w:sz w:val="28"/>
          <w:szCs w:val="28"/>
          <w14:ligatures w14:val="none"/>
        </w:rPr>
        <w:t>penny</w:t>
      </w:r>
      <w:r w:rsidRPr="001B4F23">
        <w:rPr>
          <w:rFonts w:ascii="Simplified Arabic" w:eastAsia="Calibri" w:hAnsi="Simplified Arabic" w:cs="Simplified Arabic"/>
          <w:kern w:val="0"/>
          <w:sz w:val="28"/>
          <w:szCs w:val="28"/>
          <w:rtl/>
          <w14:ligatures w14:val="none"/>
        </w:rPr>
        <w:t xml:space="preserve"> إدارة المخاطر المالية على أنها "استخدام أساليب التحليل المالي وكذلك الأدوات المالية المختلفة، من أجل السيطرة على مخاطر معينة وتدنيه آثارها غير المرغوبة على المؤسسة، ويرى أنه يمكن تسمية هذه العملية إدارة الخسائر</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 xml:space="preserve">المحتملة" </w:t>
      </w:r>
      <w:r w:rsidRPr="001B4F23">
        <w:rPr>
          <w:rFonts w:ascii="Simplified Arabic" w:eastAsia="Calibri" w:hAnsi="Simplified Arabic" w:cs="Simplified Arabic" w:hint="cs"/>
          <w:kern w:val="0"/>
          <w:sz w:val="28"/>
          <w:szCs w:val="28"/>
          <w:rtl/>
          <w14:ligatures w14:val="none"/>
        </w:rPr>
        <w:t xml:space="preserve">(شلالي </w:t>
      </w:r>
      <w:proofErr w:type="spellStart"/>
      <w:r w:rsidRPr="001B4F23">
        <w:rPr>
          <w:rFonts w:ascii="Simplified Arabic" w:eastAsia="Calibri" w:hAnsi="Simplified Arabic" w:cs="Simplified Arabic" w:hint="cs"/>
          <w:kern w:val="0"/>
          <w:sz w:val="28"/>
          <w:szCs w:val="28"/>
          <w:rtl/>
          <w14:ligatures w14:val="none"/>
        </w:rPr>
        <w:t>وقاشي</w:t>
      </w:r>
      <w:proofErr w:type="spellEnd"/>
      <w:r w:rsidRPr="001B4F23">
        <w:rPr>
          <w:rFonts w:ascii="Simplified Arabic" w:eastAsia="Calibri" w:hAnsi="Simplified Arabic" w:cs="Simplified Arabic" w:hint="cs"/>
          <w:kern w:val="0"/>
          <w:sz w:val="28"/>
          <w:szCs w:val="28"/>
          <w:rtl/>
          <w14:ligatures w14:val="none"/>
        </w:rPr>
        <w:t>، 2013).</w:t>
      </w:r>
    </w:p>
    <w:p w14:paraId="08C6ADCB" w14:textId="77777777" w:rsidR="001B4F23" w:rsidRPr="001B4F23" w:rsidRDefault="001B4F23" w:rsidP="001B4F23">
      <w:pPr>
        <w:spacing w:after="120" w:line="240" w:lineRule="auto"/>
        <w:ind w:left="43" w:firstLine="239"/>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وبالتالي، يمكن القول </w:t>
      </w:r>
      <w:r w:rsidRPr="001B4F23">
        <w:rPr>
          <w:rFonts w:ascii="Simplified Arabic" w:eastAsia="Calibri" w:hAnsi="Simplified Arabic" w:cs="Simplified Arabic" w:hint="cs"/>
          <w:kern w:val="0"/>
          <w:sz w:val="28"/>
          <w:szCs w:val="28"/>
          <w:rtl/>
          <w14:ligatures w14:val="none"/>
        </w:rPr>
        <w:t>إن</w:t>
      </w:r>
      <w:r w:rsidRPr="001B4F23">
        <w:rPr>
          <w:rFonts w:ascii="Simplified Arabic" w:eastAsia="Calibri" w:hAnsi="Simplified Arabic" w:cs="Simplified Arabic"/>
          <w:kern w:val="0"/>
          <w:sz w:val="28"/>
          <w:szCs w:val="28"/>
          <w:rtl/>
          <w14:ligatures w14:val="none"/>
        </w:rPr>
        <w:t xml:space="preserve"> إدارة المخاطر " هي مجموعة من الإجراءات الإدارية التي تهتم بتحديد مختلف المخاطر المصرفية</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وقياسها ومراقبتها وكذا الرقابة عليها من خلال أسلوب علمي</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ومن ثم اختيار أنسب الوسائل التي من شأنها أن تقلل من</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إمكانية حدوث الخسارة، وذلك باستخدام أساليب التحليل</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المالي وكذلك الأدوات المالية المختلفة ".</w:t>
      </w:r>
    </w:p>
    <w:p w14:paraId="490602B6" w14:textId="77777777" w:rsidR="001B4F23" w:rsidRPr="001B4F23" w:rsidRDefault="001B4F23" w:rsidP="001B4F23">
      <w:pPr>
        <w:numPr>
          <w:ilvl w:val="0"/>
          <w:numId w:val="12"/>
        </w:numPr>
        <w:spacing w:after="120" w:line="276" w:lineRule="auto"/>
        <w:ind w:left="282"/>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b/>
          <w:bCs/>
          <w:kern w:val="0"/>
          <w:sz w:val="28"/>
          <w:szCs w:val="28"/>
          <w:rtl/>
          <w14:ligatures w14:val="none"/>
        </w:rPr>
        <w:t>أهمية إدارة المخاطر</w:t>
      </w:r>
    </w:p>
    <w:p w14:paraId="06A2E247" w14:textId="77777777" w:rsidR="001B4F23" w:rsidRPr="001B4F23" w:rsidRDefault="001B4F23" w:rsidP="001B4F23">
      <w:pPr>
        <w:spacing w:after="120" w:line="276" w:lineRule="auto"/>
        <w:ind w:left="43" w:firstLine="239"/>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تعتبر إدارة المخاطر طريقة فعالة للغاية لإدارة المواقف</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الحرجة وبناءً على ذلك، يتم اتخاذ تدابير إيجابية لتقليل عواقب</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 xml:space="preserve">تحقق المخاطر، تتمثل أهمية إدارة المخاطر في المصارف </w:t>
      </w:r>
      <w:r w:rsidRPr="001B4F23">
        <w:rPr>
          <w:rFonts w:ascii="Simplified Arabic" w:eastAsia="Calibri" w:hAnsi="Simplified Arabic" w:cs="Simplified Arabic" w:hint="cs"/>
          <w:kern w:val="0"/>
          <w:sz w:val="28"/>
          <w:szCs w:val="28"/>
          <w:rtl/>
          <w14:ligatures w14:val="none"/>
        </w:rPr>
        <w:t>فيما</w:t>
      </w:r>
      <w:r w:rsidRPr="001B4F23">
        <w:rPr>
          <w:rFonts w:ascii="Simplified Arabic" w:eastAsia="Calibri" w:hAnsi="Simplified Arabic" w:cs="Simplified Arabic"/>
          <w:kern w:val="0"/>
          <w:sz w:val="28"/>
          <w:szCs w:val="28"/>
          <w:rtl/>
          <w14:ligatures w14:val="none"/>
        </w:rPr>
        <w:t xml:space="preserve"> يلي</w:t>
      </w:r>
      <w:r w:rsidRPr="001B4F23">
        <w:rPr>
          <w:rFonts w:ascii="Simplified Arabic" w:eastAsia="Calibri" w:hAnsi="Simplified Arabic" w:cs="Simplified Arabic" w:hint="cs"/>
          <w:kern w:val="0"/>
          <w:sz w:val="28"/>
          <w:szCs w:val="28"/>
          <w:rtl/>
          <w14:ligatures w14:val="none"/>
        </w:rPr>
        <w:t xml:space="preserve"> (</w:t>
      </w:r>
      <w:proofErr w:type="spellStart"/>
      <w:r w:rsidRPr="001B4F23">
        <w:rPr>
          <w:rFonts w:ascii="Simplified Arabic" w:eastAsia="Calibri" w:hAnsi="Simplified Arabic" w:cs="Simplified Arabic" w:hint="cs"/>
          <w:kern w:val="0"/>
          <w:sz w:val="28"/>
          <w:szCs w:val="28"/>
          <w:rtl/>
          <w14:ligatures w14:val="none"/>
        </w:rPr>
        <w:t>زرارقي</w:t>
      </w:r>
      <w:proofErr w:type="spellEnd"/>
      <w:r w:rsidRPr="001B4F23">
        <w:rPr>
          <w:rFonts w:ascii="Simplified Arabic" w:eastAsia="Calibri" w:hAnsi="Simplified Arabic" w:cs="Simplified Arabic" w:hint="cs"/>
          <w:kern w:val="0"/>
          <w:sz w:val="28"/>
          <w:szCs w:val="28"/>
          <w:rtl/>
          <w14:ligatures w14:val="none"/>
        </w:rPr>
        <w:t>، 2012).</w:t>
      </w:r>
    </w:p>
    <w:p w14:paraId="31CF6F52" w14:textId="77777777" w:rsidR="001B4F23" w:rsidRPr="001B4F23" w:rsidRDefault="001B4F23" w:rsidP="001B4F23">
      <w:pPr>
        <w:spacing w:after="0" w:line="240" w:lineRule="auto"/>
        <w:ind w:left="45" w:firstLine="56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تقدير المخاطر والاحتياط ضدها بما لا يؤثر على ربحية المصرف</w:t>
      </w:r>
      <w:r w:rsidRPr="001B4F23">
        <w:rPr>
          <w:rFonts w:ascii="Simplified Arabic" w:eastAsia="Calibri" w:hAnsi="Simplified Arabic" w:cs="Simplified Arabic" w:hint="cs"/>
          <w:kern w:val="0"/>
          <w:sz w:val="28"/>
          <w:szCs w:val="28"/>
          <w:rtl/>
          <w14:ligatures w14:val="none"/>
        </w:rPr>
        <w:t>.</w:t>
      </w:r>
    </w:p>
    <w:p w14:paraId="7DEE7919" w14:textId="77777777" w:rsidR="001B4F23" w:rsidRPr="001B4F23" w:rsidRDefault="001B4F23" w:rsidP="001B4F23">
      <w:pPr>
        <w:spacing w:after="0" w:line="240" w:lineRule="auto"/>
        <w:ind w:left="45" w:firstLine="56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المساعدة في تشكيل رؤية واضحة يتم بناء عليها تشكيل خطة</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وسياسة واتخاذ قرارات التسعير</w:t>
      </w:r>
      <w:r w:rsidRPr="001B4F23">
        <w:rPr>
          <w:rFonts w:ascii="Simplified Arabic" w:eastAsia="Calibri" w:hAnsi="Simplified Arabic" w:cs="Simplified Arabic" w:hint="cs"/>
          <w:kern w:val="0"/>
          <w:sz w:val="28"/>
          <w:szCs w:val="28"/>
          <w:rtl/>
          <w14:ligatures w14:val="none"/>
        </w:rPr>
        <w:t>.</w:t>
      </w:r>
    </w:p>
    <w:p w14:paraId="40A8ABE5" w14:textId="77777777" w:rsidR="001B4F23" w:rsidRPr="001B4F23" w:rsidRDefault="001B4F23" w:rsidP="001B4F23">
      <w:pPr>
        <w:spacing w:after="120" w:line="240" w:lineRule="auto"/>
        <w:ind w:left="43" w:firstLine="567"/>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مساعدة المصرف على احتساب معدل كفاية رأس المال وفقاً</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المقترحات لجنة با</w:t>
      </w:r>
      <w:r w:rsidRPr="001B4F23">
        <w:rPr>
          <w:rFonts w:ascii="Simplified Arabic" w:eastAsia="Calibri" w:hAnsi="Simplified Arabic" w:cs="Simplified Arabic" w:hint="cs"/>
          <w:kern w:val="0"/>
          <w:sz w:val="28"/>
          <w:szCs w:val="28"/>
          <w:rtl/>
          <w14:ligatures w14:val="none"/>
        </w:rPr>
        <w:t>زل.</w:t>
      </w:r>
    </w:p>
    <w:p w14:paraId="21D734C1" w14:textId="77777777" w:rsidR="001B4F23" w:rsidRPr="001B4F23" w:rsidRDefault="001B4F23" w:rsidP="001B4F23">
      <w:pPr>
        <w:spacing w:after="120" w:line="240" w:lineRule="auto"/>
        <w:ind w:left="43" w:firstLine="567"/>
        <w:jc w:val="both"/>
        <w:rPr>
          <w:rFonts w:ascii="Simplified Arabic" w:eastAsia="Calibri" w:hAnsi="Simplified Arabic" w:cs="Simplified Arabic"/>
          <w:kern w:val="0"/>
          <w:sz w:val="28"/>
          <w:szCs w:val="28"/>
          <w:rtl/>
          <w14:ligatures w14:val="none"/>
        </w:rPr>
      </w:pPr>
    </w:p>
    <w:p w14:paraId="580F8B4E" w14:textId="77777777" w:rsidR="001B4F23" w:rsidRPr="001B4F23" w:rsidRDefault="001B4F23" w:rsidP="001B4F23">
      <w:pPr>
        <w:numPr>
          <w:ilvl w:val="0"/>
          <w:numId w:val="12"/>
        </w:numPr>
        <w:spacing w:after="120" w:line="276" w:lineRule="auto"/>
        <w:ind w:left="284" w:hanging="284"/>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b/>
          <w:bCs/>
          <w:kern w:val="0"/>
          <w:sz w:val="28"/>
          <w:szCs w:val="28"/>
          <w:rtl/>
          <w14:ligatures w14:val="none"/>
        </w:rPr>
        <w:t>خطوات إدارة المخاطر</w:t>
      </w:r>
    </w:p>
    <w:p w14:paraId="67601C34" w14:textId="77777777" w:rsidR="001B4F23" w:rsidRPr="001B4F23" w:rsidRDefault="001B4F23" w:rsidP="001B4F23">
      <w:pPr>
        <w:spacing w:after="120" w:line="240"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تقوم إدارة المخاطر المصرفية على مجموعة من</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الخطوات أو المراحل، والتي تلعب دورا هاما في مواجهة المخاطر.</w:t>
      </w:r>
    </w:p>
    <w:p w14:paraId="6D26F42B" w14:textId="77777777" w:rsidR="001B4F23" w:rsidRPr="001B4F23" w:rsidRDefault="001B4F23" w:rsidP="001B4F23">
      <w:pPr>
        <w:spacing w:after="120" w:line="240" w:lineRule="auto"/>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حيث تتمثل هذه المراحل </w:t>
      </w:r>
      <w:r w:rsidRPr="001B4F23">
        <w:rPr>
          <w:rFonts w:ascii="Simplified Arabic" w:eastAsia="Calibri" w:hAnsi="Simplified Arabic" w:cs="Simplified Arabic" w:hint="cs"/>
          <w:kern w:val="0"/>
          <w:sz w:val="28"/>
          <w:szCs w:val="28"/>
          <w:rtl/>
          <w14:ligatures w14:val="none"/>
        </w:rPr>
        <w:t>فيما</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يلي: (</w:t>
      </w:r>
      <w:r w:rsidRPr="001B4F23">
        <w:rPr>
          <w:rFonts w:ascii="Simplified Arabic" w:eastAsia="Calibri" w:hAnsi="Simplified Arabic" w:cs="Simplified Arabic"/>
          <w:kern w:val="0"/>
          <w:sz w:val="28"/>
          <w:szCs w:val="28"/>
          <w:rtl/>
          <w14:ligatures w14:val="none"/>
        </w:rPr>
        <w:t>حفصي</w:t>
      </w:r>
      <w:r w:rsidRPr="001B4F23">
        <w:rPr>
          <w:rFonts w:ascii="Simplified Arabic" w:eastAsia="Calibri" w:hAnsi="Simplified Arabic" w:cs="Simplified Arabic" w:hint="cs"/>
          <w:kern w:val="0"/>
          <w:sz w:val="28"/>
          <w:szCs w:val="28"/>
          <w:rtl/>
          <w14:ligatures w14:val="none"/>
        </w:rPr>
        <w:t xml:space="preserve"> والهلة، 2015).</w:t>
      </w:r>
    </w:p>
    <w:p w14:paraId="0A720A70" w14:textId="77777777" w:rsidR="001B4F23" w:rsidRPr="001B4F23" w:rsidRDefault="001B4F23" w:rsidP="001B4F23">
      <w:pPr>
        <w:numPr>
          <w:ilvl w:val="0"/>
          <w:numId w:val="13"/>
        </w:numPr>
        <w:spacing w:after="120" w:line="240"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تحديد الأهداف والغايات الإدارة المخاطر</w:t>
      </w:r>
      <w:r w:rsidRPr="001B4F23">
        <w:rPr>
          <w:rFonts w:ascii="Simplified Arabic" w:eastAsia="Calibri" w:hAnsi="Simplified Arabic" w:cs="Simplified Arabic" w:hint="cs"/>
          <w:kern w:val="0"/>
          <w:sz w:val="28"/>
          <w:szCs w:val="28"/>
          <w:rtl/>
          <w14:ligatures w14:val="none"/>
        </w:rPr>
        <w:t>.</w:t>
      </w:r>
    </w:p>
    <w:p w14:paraId="5407250E" w14:textId="77777777" w:rsidR="001B4F23" w:rsidRPr="001B4F23" w:rsidRDefault="001B4F23" w:rsidP="001B4F23">
      <w:pPr>
        <w:numPr>
          <w:ilvl w:val="0"/>
          <w:numId w:val="13"/>
        </w:numPr>
        <w:spacing w:after="120" w:line="240"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التعرف على المخاطر وتحديدها</w:t>
      </w:r>
      <w:r w:rsidRPr="001B4F23">
        <w:rPr>
          <w:rFonts w:ascii="Simplified Arabic" w:eastAsia="Calibri" w:hAnsi="Simplified Arabic" w:cs="Simplified Arabic" w:hint="cs"/>
          <w:kern w:val="0"/>
          <w:sz w:val="28"/>
          <w:szCs w:val="28"/>
          <w:rtl/>
          <w14:ligatures w14:val="none"/>
        </w:rPr>
        <w:t>.</w:t>
      </w:r>
    </w:p>
    <w:p w14:paraId="31257708" w14:textId="77777777" w:rsidR="001B4F23" w:rsidRPr="001B4F23" w:rsidRDefault="001B4F23" w:rsidP="001B4F23">
      <w:pPr>
        <w:numPr>
          <w:ilvl w:val="0"/>
          <w:numId w:val="13"/>
        </w:numPr>
        <w:spacing w:after="120" w:line="240"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تحليل المخاطر</w:t>
      </w:r>
    </w:p>
    <w:p w14:paraId="05544BCC" w14:textId="77777777" w:rsidR="001B4F23" w:rsidRPr="001B4F23" w:rsidRDefault="001B4F23" w:rsidP="001B4F23">
      <w:pPr>
        <w:numPr>
          <w:ilvl w:val="0"/>
          <w:numId w:val="13"/>
        </w:numPr>
        <w:spacing w:after="120" w:line="240"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تقييم المخاطر</w:t>
      </w:r>
      <w:r w:rsidRPr="001B4F23">
        <w:rPr>
          <w:rFonts w:ascii="Simplified Arabic" w:eastAsia="Calibri" w:hAnsi="Simplified Arabic" w:cs="Simplified Arabic" w:hint="cs"/>
          <w:kern w:val="0"/>
          <w:sz w:val="28"/>
          <w:szCs w:val="28"/>
          <w:rtl/>
          <w14:ligatures w14:val="none"/>
        </w:rPr>
        <w:t>.</w:t>
      </w:r>
    </w:p>
    <w:p w14:paraId="0DEC7514" w14:textId="77777777" w:rsidR="001B4F23" w:rsidRPr="001B4F23" w:rsidRDefault="001B4F23" w:rsidP="001B4F23">
      <w:pPr>
        <w:numPr>
          <w:ilvl w:val="0"/>
          <w:numId w:val="13"/>
        </w:numPr>
        <w:spacing w:after="120" w:line="240"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دراسة البدائل واختيار الأسلوب</w:t>
      </w:r>
      <w:r w:rsidRPr="001B4F23">
        <w:rPr>
          <w:rFonts w:ascii="Simplified Arabic" w:eastAsia="Calibri" w:hAnsi="Simplified Arabic" w:cs="Simplified Arabic" w:hint="cs"/>
          <w:kern w:val="0"/>
          <w:sz w:val="28"/>
          <w:szCs w:val="28"/>
          <w:rtl/>
          <w14:ligatures w14:val="none"/>
        </w:rPr>
        <w:t>.</w:t>
      </w:r>
    </w:p>
    <w:p w14:paraId="43543AEF" w14:textId="77777777" w:rsidR="001B4F23" w:rsidRPr="001B4F23" w:rsidRDefault="001B4F23" w:rsidP="001B4F23">
      <w:pPr>
        <w:numPr>
          <w:ilvl w:val="0"/>
          <w:numId w:val="13"/>
        </w:numPr>
        <w:spacing w:after="120" w:line="240"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تنفيذ القرار أو معالجة المخاطر</w:t>
      </w:r>
      <w:r w:rsidRPr="001B4F23">
        <w:rPr>
          <w:rFonts w:ascii="Simplified Arabic" w:eastAsia="Calibri" w:hAnsi="Simplified Arabic" w:cs="Simplified Arabic" w:hint="cs"/>
          <w:kern w:val="0"/>
          <w:sz w:val="28"/>
          <w:szCs w:val="28"/>
          <w:rtl/>
          <w14:ligatures w14:val="none"/>
        </w:rPr>
        <w:t>.</w:t>
      </w:r>
    </w:p>
    <w:p w14:paraId="1165C548" w14:textId="77777777" w:rsidR="001B4F23" w:rsidRPr="001B4F23" w:rsidRDefault="001B4F23" w:rsidP="001B4F23">
      <w:pPr>
        <w:numPr>
          <w:ilvl w:val="0"/>
          <w:numId w:val="13"/>
        </w:numPr>
        <w:spacing w:after="120" w:line="276"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التق</w:t>
      </w:r>
      <w:r w:rsidRPr="001B4F23">
        <w:rPr>
          <w:rFonts w:ascii="Simplified Arabic" w:eastAsia="Calibri" w:hAnsi="Simplified Arabic" w:cs="Simplified Arabic" w:hint="cs"/>
          <w:kern w:val="0"/>
          <w:sz w:val="28"/>
          <w:szCs w:val="28"/>
          <w:rtl/>
          <w14:ligatures w14:val="none"/>
        </w:rPr>
        <w:t>ي</w:t>
      </w:r>
      <w:r w:rsidRPr="001B4F23">
        <w:rPr>
          <w:rFonts w:ascii="Simplified Arabic" w:eastAsia="Calibri" w:hAnsi="Simplified Arabic" w:cs="Simplified Arabic"/>
          <w:kern w:val="0"/>
          <w:sz w:val="28"/>
          <w:szCs w:val="28"/>
          <w:rtl/>
          <w14:ligatures w14:val="none"/>
        </w:rPr>
        <w:t>يم والمراجعة</w:t>
      </w:r>
    </w:p>
    <w:p w14:paraId="084E2890" w14:textId="77777777" w:rsidR="001B4F23" w:rsidRPr="001B4F23" w:rsidRDefault="001B4F23" w:rsidP="001B4F23">
      <w:pPr>
        <w:keepNext/>
        <w:keepLines/>
        <w:spacing w:before="160" w:after="80" w:line="278" w:lineRule="auto"/>
        <w:jc w:val="both"/>
        <w:outlineLvl w:val="1"/>
        <w:rPr>
          <w:rFonts w:asciiTheme="majorHAnsi" w:eastAsia="Times New Roman" w:hAnsiTheme="majorHAnsi" w:cs="Simplified Arabic"/>
          <w:bCs/>
          <w:color w:val="2F5496" w:themeColor="accent1" w:themeShade="BF"/>
          <w:kern w:val="0"/>
          <w:sz w:val="32"/>
          <w:szCs w:val="32"/>
          <w:rtl/>
          <w14:ligatures w14:val="none"/>
        </w:rPr>
      </w:pPr>
      <w:bookmarkStart w:id="23" w:name="_Toc172067125"/>
      <w:bookmarkStart w:id="24" w:name="_Toc180687869"/>
      <w:r w:rsidRPr="001B4F23">
        <w:rPr>
          <w:rFonts w:asciiTheme="majorHAnsi" w:eastAsia="Times New Roman" w:hAnsiTheme="majorHAnsi" w:cs="Simplified Arabic" w:hint="cs"/>
          <w:bCs/>
          <w:color w:val="2F5496" w:themeColor="accent1" w:themeShade="BF"/>
          <w:kern w:val="0"/>
          <w:sz w:val="32"/>
          <w:szCs w:val="32"/>
          <w:rtl/>
          <w14:ligatures w14:val="none"/>
        </w:rPr>
        <w:lastRenderedPageBreak/>
        <w:t>ثالثاً: الأداء المالي</w:t>
      </w:r>
      <w:bookmarkEnd w:id="23"/>
      <w:bookmarkEnd w:id="24"/>
    </w:p>
    <w:p w14:paraId="3976C1C7" w14:textId="77777777" w:rsidR="001B4F23" w:rsidRPr="001B4F23" w:rsidRDefault="001B4F23" w:rsidP="001B4F23">
      <w:pPr>
        <w:numPr>
          <w:ilvl w:val="0"/>
          <w:numId w:val="16"/>
        </w:numPr>
        <w:spacing w:after="120" w:line="276" w:lineRule="auto"/>
        <w:contextualSpacing/>
        <w:jc w:val="both"/>
        <w:rPr>
          <w:rFonts w:ascii="Simplified Arabic" w:eastAsia="Calibri" w:hAnsi="Simplified Arabic" w:cs="Simplified Arabic"/>
          <w:b/>
          <w:bCs/>
          <w:kern w:val="0"/>
          <w:sz w:val="28"/>
          <w:szCs w:val="28"/>
          <w:rtl/>
          <w14:ligatures w14:val="none"/>
        </w:rPr>
      </w:pPr>
      <w:r w:rsidRPr="001B4F23">
        <w:rPr>
          <w:rFonts w:ascii="Simplified Arabic" w:eastAsia="Calibri" w:hAnsi="Simplified Arabic" w:cs="Simplified Arabic" w:hint="cs"/>
          <w:b/>
          <w:bCs/>
          <w:kern w:val="0"/>
          <w:sz w:val="28"/>
          <w:szCs w:val="28"/>
          <w:rtl/>
          <w14:ligatures w14:val="none"/>
        </w:rPr>
        <w:t>مفهوم الأداء المالي</w:t>
      </w:r>
    </w:p>
    <w:p w14:paraId="1BF4C23E" w14:textId="77777777" w:rsidR="001B4F23" w:rsidRPr="001B4F23" w:rsidRDefault="001B4F23" w:rsidP="001B4F23">
      <w:pPr>
        <w:spacing w:after="120" w:line="240" w:lineRule="auto"/>
        <w:ind w:left="43" w:firstLine="380"/>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 xml:space="preserve">تعددت التعريفات التي تدور حول مفهوم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المالي </w:t>
      </w:r>
      <w:r w:rsidRPr="001B4F23">
        <w:rPr>
          <w:rFonts w:ascii="Simplified Arabic" w:eastAsia="Calibri" w:hAnsi="Simplified Arabic" w:cs="Simplified Arabic" w:hint="cs"/>
          <w:kern w:val="0"/>
          <w:sz w:val="28"/>
          <w:szCs w:val="28"/>
          <w:rtl/>
          <w14:ligatures w14:val="none"/>
        </w:rPr>
        <w:t>إلا</w:t>
      </w:r>
      <w:r w:rsidRPr="001B4F23">
        <w:rPr>
          <w:rFonts w:ascii="Simplified Arabic" w:eastAsia="Calibri" w:hAnsi="Simplified Arabic" w:cs="Simplified Arabic"/>
          <w:kern w:val="0"/>
          <w:sz w:val="28"/>
          <w:szCs w:val="28"/>
          <w:rtl/>
          <w14:ligatures w14:val="none"/>
        </w:rPr>
        <w:t xml:space="preserve"> أن جميعها تدل على ذات المعنى الدال على نتيجة </w:t>
      </w:r>
      <w:r w:rsidRPr="001B4F23">
        <w:rPr>
          <w:rFonts w:ascii="Simplified Arabic" w:eastAsia="Calibri" w:hAnsi="Simplified Arabic" w:cs="Simplified Arabic" w:hint="cs"/>
          <w:kern w:val="0"/>
          <w:sz w:val="28"/>
          <w:szCs w:val="28"/>
          <w:rtl/>
          <w14:ligatures w14:val="none"/>
        </w:rPr>
        <w:t>الأعمال</w:t>
      </w:r>
      <w:r w:rsidRPr="001B4F23">
        <w:rPr>
          <w:rFonts w:ascii="Simplified Arabic" w:eastAsia="Calibri" w:hAnsi="Simplified Arabic" w:cs="Simplified Arabic"/>
          <w:kern w:val="0"/>
          <w:sz w:val="28"/>
          <w:szCs w:val="28"/>
          <w:rtl/>
          <w14:ligatures w14:val="none"/>
        </w:rPr>
        <w:t>، ومن هذه التعاريف</w:t>
      </w:r>
      <w:r w:rsidRPr="001B4F23">
        <w:rPr>
          <w:rFonts w:ascii="Simplified Arabic" w:eastAsia="Calibri" w:hAnsi="Simplified Arabic" w:cs="Simplified Arabic" w:hint="cs"/>
          <w:kern w:val="0"/>
          <w:sz w:val="28"/>
          <w:szCs w:val="28"/>
          <w:rtl/>
          <w14:ligatures w14:val="none"/>
        </w:rPr>
        <w:t>:</w:t>
      </w:r>
    </w:p>
    <w:p w14:paraId="17CC7AED" w14:textId="77777777" w:rsidR="001B4F23" w:rsidRPr="001B4F23" w:rsidRDefault="001B4F23" w:rsidP="001B4F23">
      <w:pPr>
        <w:spacing w:after="120" w:line="240" w:lineRule="auto"/>
        <w:ind w:left="43" w:firstLine="239"/>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kern w:val="0"/>
          <w:sz w:val="28"/>
          <w:szCs w:val="28"/>
          <w:rtl/>
          <w14:ligatures w14:val="none"/>
        </w:rPr>
        <w:t xml:space="preserve">عرف محلب </w:t>
      </w:r>
      <w:r w:rsidRPr="001B4F23">
        <w:rPr>
          <w:rFonts w:ascii="Simplified Arabic" w:eastAsia="Calibri" w:hAnsi="Simplified Arabic" w:cs="Simplified Arabic" w:hint="cs"/>
          <w:kern w:val="0"/>
          <w:sz w:val="28"/>
          <w:szCs w:val="28"/>
          <w:rtl/>
          <w14:ligatures w14:val="none"/>
        </w:rPr>
        <w:t>(2014) الأداء</w:t>
      </w:r>
      <w:r w:rsidRPr="001B4F23">
        <w:rPr>
          <w:rFonts w:ascii="Simplified Arabic" w:eastAsia="Calibri" w:hAnsi="Simplified Arabic" w:cs="Simplified Arabic"/>
          <w:kern w:val="0"/>
          <w:sz w:val="28"/>
          <w:szCs w:val="28"/>
          <w:rtl/>
          <w14:ligatures w14:val="none"/>
        </w:rPr>
        <w:t xml:space="preserve"> المالي على أنه الكفاءة </w:t>
      </w:r>
      <w:r w:rsidRPr="001B4F23">
        <w:rPr>
          <w:rFonts w:ascii="Simplified Arabic" w:eastAsia="Calibri" w:hAnsi="Simplified Arabic" w:cs="Simplified Arabic" w:hint="cs"/>
          <w:kern w:val="0"/>
          <w:sz w:val="28"/>
          <w:szCs w:val="28"/>
          <w:rtl/>
          <w14:ligatures w14:val="none"/>
        </w:rPr>
        <w:t>والفاعلية معا</w:t>
      </w:r>
      <w:r w:rsidRPr="001B4F23">
        <w:rPr>
          <w:rFonts w:ascii="Simplified Arabic" w:eastAsia="Calibri" w:hAnsi="Simplified Arabic" w:cs="Simplified Arabic"/>
          <w:kern w:val="0"/>
          <w:sz w:val="28"/>
          <w:szCs w:val="28"/>
          <w:rtl/>
          <w14:ligatures w14:val="none"/>
        </w:rPr>
        <w:t xml:space="preserve"> للنشاط المتعلق بالمجموعة، أي القدرة على تحقيق النتائج التي تتطابق مع الخطط </w:t>
      </w:r>
      <w:r w:rsidRPr="001B4F23">
        <w:rPr>
          <w:rFonts w:ascii="Simplified Arabic" w:eastAsia="Calibri" w:hAnsi="Simplified Arabic" w:cs="Simplified Arabic" w:hint="cs"/>
          <w:kern w:val="0"/>
          <w:sz w:val="28"/>
          <w:szCs w:val="28"/>
          <w:rtl/>
          <w14:ligatures w14:val="none"/>
        </w:rPr>
        <w:t>والأهداف</w:t>
      </w:r>
      <w:r w:rsidRPr="001B4F23">
        <w:rPr>
          <w:rFonts w:ascii="Simplified Arabic" w:eastAsia="Calibri" w:hAnsi="Simplified Arabic" w:cs="Simplified Arabic"/>
          <w:kern w:val="0"/>
          <w:sz w:val="28"/>
          <w:szCs w:val="28"/>
          <w:rtl/>
          <w14:ligatures w14:val="none"/>
        </w:rPr>
        <w:t xml:space="preserve"> المرسومة </w:t>
      </w:r>
      <w:r w:rsidRPr="001B4F23">
        <w:rPr>
          <w:rFonts w:ascii="Simplified Arabic" w:eastAsia="Calibri" w:hAnsi="Simplified Arabic" w:cs="Simplified Arabic" w:hint="cs"/>
          <w:kern w:val="0"/>
          <w:sz w:val="28"/>
          <w:szCs w:val="28"/>
          <w:rtl/>
          <w14:ligatures w14:val="none"/>
        </w:rPr>
        <w:t>بالاستغلال</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الأمثل</w:t>
      </w:r>
      <w:r w:rsidRPr="001B4F23">
        <w:rPr>
          <w:rFonts w:ascii="Simplified Arabic" w:eastAsia="Calibri" w:hAnsi="Simplified Arabic" w:cs="Simplified Arabic"/>
          <w:kern w:val="0"/>
          <w:sz w:val="28"/>
          <w:szCs w:val="28"/>
          <w:rtl/>
          <w14:ligatures w14:val="none"/>
        </w:rPr>
        <w:t xml:space="preserve"> للموارد الموضوعة تحت تصرف المؤسسة</w:t>
      </w:r>
      <w:r w:rsidRPr="001B4F23">
        <w:rPr>
          <w:rFonts w:ascii="Simplified Arabic" w:eastAsia="Calibri" w:hAnsi="Simplified Arabic" w:cs="Simplified Arabic" w:hint="cs"/>
          <w:kern w:val="0"/>
          <w:sz w:val="28"/>
          <w:szCs w:val="28"/>
          <w:rtl/>
          <w14:ligatures w14:val="none"/>
        </w:rPr>
        <w:t>.</w:t>
      </w:r>
    </w:p>
    <w:p w14:paraId="1A9484A1" w14:textId="77777777" w:rsidR="001B4F23" w:rsidRPr="001B4F23" w:rsidRDefault="001B4F23" w:rsidP="001B4F23">
      <w:pPr>
        <w:spacing w:after="120" w:line="240" w:lineRule="auto"/>
        <w:ind w:left="43" w:firstLine="239"/>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t>وع</w:t>
      </w:r>
      <w:r w:rsidRPr="001B4F23">
        <w:rPr>
          <w:rFonts w:ascii="Simplified Arabic" w:eastAsia="Calibri" w:hAnsi="Simplified Arabic" w:cs="Simplified Arabic"/>
          <w:kern w:val="0"/>
          <w:sz w:val="28"/>
          <w:szCs w:val="28"/>
          <w:rtl/>
          <w14:ligatures w14:val="none"/>
        </w:rPr>
        <w:t xml:space="preserve">رف حجاج </w:t>
      </w:r>
      <w:r w:rsidRPr="001B4F23">
        <w:rPr>
          <w:rFonts w:ascii="Simplified Arabic" w:eastAsia="Calibri" w:hAnsi="Simplified Arabic" w:cs="Simplified Arabic" w:hint="cs"/>
          <w:kern w:val="0"/>
          <w:sz w:val="28"/>
          <w:szCs w:val="28"/>
          <w:rtl/>
          <w14:ligatures w14:val="none"/>
        </w:rPr>
        <w:t>(2014)</w:t>
      </w:r>
      <w:r w:rsidRPr="001B4F23">
        <w:rPr>
          <w:rFonts w:ascii="Simplified Arabic" w:eastAsia="Calibri" w:hAnsi="Simplified Arabic" w:cs="Simplified Arabic"/>
          <w:kern w:val="0"/>
          <w:sz w:val="28"/>
          <w:szCs w:val="28"/>
          <w:rtl/>
          <w14:ligatures w14:val="none"/>
        </w:rPr>
        <w:t xml:space="preserve"> على أنه قدرة المؤسسة للوصول الى أهدافها بأقل تكاليف ممكنة</w:t>
      </w:r>
      <w:r w:rsidRPr="001B4F23">
        <w:rPr>
          <w:rFonts w:ascii="Simplified Arabic" w:eastAsia="Calibri" w:hAnsi="Simplified Arabic" w:cs="Simplified Arabic"/>
          <w:kern w:val="0"/>
          <w:sz w:val="28"/>
          <w:szCs w:val="28"/>
          <w14:ligatures w14:val="none"/>
        </w:rPr>
        <w:t>.</w:t>
      </w:r>
    </w:p>
    <w:p w14:paraId="4EB0E69C" w14:textId="77777777" w:rsidR="001B4F23" w:rsidRPr="001B4F23" w:rsidRDefault="001B4F23" w:rsidP="001B4F23">
      <w:pPr>
        <w:spacing w:after="120" w:line="240" w:lineRule="auto"/>
        <w:ind w:left="43" w:firstLine="239"/>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kern w:val="0"/>
          <w:sz w:val="28"/>
          <w:szCs w:val="28"/>
          <w:rtl/>
          <w14:ligatures w14:val="none"/>
        </w:rPr>
        <w:t xml:space="preserve">كما عرف </w:t>
      </w:r>
      <w:r w:rsidRPr="001B4F23">
        <w:rPr>
          <w:rFonts w:ascii="Simplified Arabic" w:eastAsia="Calibri" w:hAnsi="Simplified Arabic" w:cs="Simplified Arabic" w:hint="cs"/>
          <w:kern w:val="0"/>
          <w:sz w:val="28"/>
          <w:szCs w:val="28"/>
          <w:rtl/>
          <w14:ligatures w14:val="none"/>
        </w:rPr>
        <w:t xml:space="preserve">حسن </w:t>
      </w:r>
      <w:r w:rsidRPr="001B4F23">
        <w:rPr>
          <w:rFonts w:ascii="Simplified Arabic" w:eastAsia="Calibri" w:hAnsi="Simplified Arabic" w:cs="Simplified Arabic"/>
          <w:kern w:val="0"/>
          <w:sz w:val="28"/>
          <w:szCs w:val="28"/>
          <w:rtl/>
          <w14:ligatures w14:val="none"/>
        </w:rPr>
        <w:t>(</w:t>
      </w:r>
      <w:r w:rsidRPr="001B4F23">
        <w:rPr>
          <w:rFonts w:ascii="Simplified Arabic" w:eastAsia="Calibri" w:hAnsi="Simplified Arabic" w:cs="Simplified Arabic" w:hint="cs"/>
          <w:kern w:val="0"/>
          <w:sz w:val="28"/>
          <w:szCs w:val="28"/>
          <w:rtl/>
          <w14:ligatures w14:val="none"/>
        </w:rPr>
        <w:t>2009) الأداء</w:t>
      </w:r>
      <w:r w:rsidRPr="001B4F23">
        <w:rPr>
          <w:rFonts w:ascii="Simplified Arabic" w:eastAsia="Calibri" w:hAnsi="Simplified Arabic" w:cs="Simplified Arabic"/>
          <w:kern w:val="0"/>
          <w:sz w:val="28"/>
          <w:szCs w:val="28"/>
          <w:rtl/>
          <w14:ligatures w14:val="none"/>
        </w:rPr>
        <w:t xml:space="preserve"> على أنه المخرجات أو </w:t>
      </w:r>
      <w:r w:rsidRPr="001B4F23">
        <w:rPr>
          <w:rFonts w:ascii="Simplified Arabic" w:eastAsia="Calibri" w:hAnsi="Simplified Arabic" w:cs="Simplified Arabic" w:hint="cs"/>
          <w:kern w:val="0"/>
          <w:sz w:val="28"/>
          <w:szCs w:val="28"/>
          <w:rtl/>
          <w14:ligatures w14:val="none"/>
        </w:rPr>
        <w:t>الأهداف</w:t>
      </w:r>
      <w:r w:rsidRPr="001B4F23">
        <w:rPr>
          <w:rFonts w:ascii="Simplified Arabic" w:eastAsia="Calibri" w:hAnsi="Simplified Arabic" w:cs="Simplified Arabic"/>
          <w:kern w:val="0"/>
          <w:sz w:val="28"/>
          <w:szCs w:val="28"/>
          <w:rtl/>
          <w14:ligatures w14:val="none"/>
        </w:rPr>
        <w:t xml:space="preserve"> التي يسعى النظام إلى تحقيقها وهو مفهوم يعكس كل من </w:t>
      </w:r>
      <w:r w:rsidRPr="001B4F23">
        <w:rPr>
          <w:rFonts w:ascii="Simplified Arabic" w:eastAsia="Calibri" w:hAnsi="Simplified Arabic" w:cs="Simplified Arabic" w:hint="cs"/>
          <w:kern w:val="0"/>
          <w:sz w:val="28"/>
          <w:szCs w:val="28"/>
          <w:rtl/>
          <w14:ligatures w14:val="none"/>
        </w:rPr>
        <w:t>الأهداف</w:t>
      </w:r>
      <w:r w:rsidRPr="001B4F23">
        <w:rPr>
          <w:rFonts w:ascii="Simplified Arabic" w:eastAsia="Calibri" w:hAnsi="Simplified Arabic" w:cs="Simplified Arabic"/>
          <w:kern w:val="0"/>
          <w:sz w:val="28"/>
          <w:szCs w:val="28"/>
          <w:rtl/>
          <w14:ligatures w14:val="none"/>
        </w:rPr>
        <w:t xml:space="preserve"> والوسائل </w:t>
      </w:r>
      <w:r w:rsidRPr="001B4F23">
        <w:rPr>
          <w:rFonts w:ascii="Simplified Arabic" w:eastAsia="Calibri" w:hAnsi="Simplified Arabic" w:cs="Simplified Arabic" w:hint="cs"/>
          <w:kern w:val="0"/>
          <w:sz w:val="28"/>
          <w:szCs w:val="28"/>
          <w:rtl/>
          <w14:ligatures w14:val="none"/>
        </w:rPr>
        <w:t>اللازمة</w:t>
      </w:r>
      <w:r w:rsidRPr="001B4F23">
        <w:rPr>
          <w:rFonts w:ascii="Simplified Arabic" w:eastAsia="Calibri" w:hAnsi="Simplified Arabic" w:cs="Simplified Arabic"/>
          <w:kern w:val="0"/>
          <w:sz w:val="28"/>
          <w:szCs w:val="28"/>
          <w:rtl/>
          <w14:ligatures w14:val="none"/>
        </w:rPr>
        <w:t xml:space="preserve"> لتحقيقه، أي أنه مفهوم يربط بين أوجه النشاط وبين </w:t>
      </w:r>
      <w:r w:rsidRPr="001B4F23">
        <w:rPr>
          <w:rFonts w:ascii="Simplified Arabic" w:eastAsia="Calibri" w:hAnsi="Simplified Arabic" w:cs="Simplified Arabic" w:hint="cs"/>
          <w:kern w:val="0"/>
          <w:sz w:val="28"/>
          <w:szCs w:val="28"/>
          <w:rtl/>
          <w14:ligatures w14:val="none"/>
        </w:rPr>
        <w:t>الأهداف</w:t>
      </w:r>
      <w:r w:rsidRPr="001B4F23">
        <w:rPr>
          <w:rFonts w:ascii="Simplified Arabic" w:eastAsia="Calibri" w:hAnsi="Simplified Arabic" w:cs="Simplified Arabic"/>
          <w:kern w:val="0"/>
          <w:sz w:val="28"/>
          <w:szCs w:val="28"/>
          <w:rtl/>
          <w14:ligatures w14:val="none"/>
        </w:rPr>
        <w:t xml:space="preserve"> التي تسعى المؤسسة إلى تحقيقها</w:t>
      </w:r>
      <w:r w:rsidRPr="001B4F23">
        <w:rPr>
          <w:rFonts w:ascii="Simplified Arabic" w:eastAsia="Calibri" w:hAnsi="Simplified Arabic" w:cs="Simplified Arabic"/>
          <w:kern w:val="0"/>
          <w:sz w:val="28"/>
          <w:szCs w:val="28"/>
          <w14:ligatures w14:val="none"/>
        </w:rPr>
        <w:t>.</w:t>
      </w:r>
    </w:p>
    <w:p w14:paraId="738BCB81" w14:textId="77777777" w:rsidR="001B4F23" w:rsidRPr="001B4F23" w:rsidRDefault="001B4F23" w:rsidP="001B4F23">
      <w:pPr>
        <w:spacing w:after="120" w:line="240" w:lineRule="auto"/>
        <w:ind w:left="43" w:firstLine="239"/>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kern w:val="0"/>
          <w:sz w:val="28"/>
          <w:szCs w:val="28"/>
          <w:rtl/>
          <w14:ligatures w14:val="none"/>
        </w:rPr>
        <w:t xml:space="preserve">ومن وجهة نظر محمد، اسماعيل </w:t>
      </w:r>
      <w:r w:rsidRPr="001B4F23">
        <w:rPr>
          <w:rFonts w:ascii="Simplified Arabic" w:eastAsia="Calibri" w:hAnsi="Simplified Arabic" w:cs="Simplified Arabic" w:hint="cs"/>
          <w:kern w:val="0"/>
          <w:sz w:val="28"/>
          <w:szCs w:val="28"/>
          <w:rtl/>
          <w14:ligatures w14:val="none"/>
        </w:rPr>
        <w:t xml:space="preserve">ونور </w:t>
      </w:r>
      <w:r w:rsidRPr="001B4F23">
        <w:rPr>
          <w:rFonts w:ascii="Simplified Arabic" w:eastAsia="Calibri" w:hAnsi="Simplified Arabic" w:cs="Simplified Arabic"/>
          <w:kern w:val="0"/>
          <w:sz w:val="28"/>
          <w:szCs w:val="28"/>
          <w:rtl/>
          <w14:ligatures w14:val="none"/>
        </w:rPr>
        <w:t>(</w:t>
      </w:r>
      <w:r w:rsidRPr="001B4F23">
        <w:rPr>
          <w:rFonts w:ascii="Simplified Arabic" w:eastAsia="Calibri" w:hAnsi="Simplified Arabic" w:cs="Simplified Arabic" w:hint="cs"/>
          <w:kern w:val="0"/>
          <w:sz w:val="28"/>
          <w:szCs w:val="28"/>
          <w:rtl/>
          <w14:ligatures w14:val="none"/>
        </w:rPr>
        <w:t>2008)</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المالي هو تعبير عن أداء المنشأة من </w:t>
      </w:r>
      <w:r w:rsidRPr="001B4F23">
        <w:rPr>
          <w:rFonts w:ascii="Simplified Arabic" w:eastAsia="Calibri" w:hAnsi="Simplified Arabic" w:cs="Simplified Arabic" w:hint="cs"/>
          <w:kern w:val="0"/>
          <w:sz w:val="28"/>
          <w:szCs w:val="28"/>
          <w:rtl/>
          <w14:ligatures w14:val="none"/>
        </w:rPr>
        <w:t>خلال</w:t>
      </w:r>
      <w:r w:rsidRPr="001B4F23">
        <w:rPr>
          <w:rFonts w:ascii="Simplified Arabic" w:eastAsia="Calibri" w:hAnsi="Simplified Arabic" w:cs="Simplified Arabic"/>
          <w:kern w:val="0"/>
          <w:sz w:val="28"/>
          <w:szCs w:val="28"/>
          <w:rtl/>
          <w14:ligatures w14:val="none"/>
        </w:rPr>
        <w:t xml:space="preserve"> تحقيق عدد من </w:t>
      </w:r>
      <w:r w:rsidRPr="001B4F23">
        <w:rPr>
          <w:rFonts w:ascii="Simplified Arabic" w:eastAsia="Calibri" w:hAnsi="Simplified Arabic" w:cs="Simplified Arabic" w:hint="cs"/>
          <w:kern w:val="0"/>
          <w:sz w:val="28"/>
          <w:szCs w:val="28"/>
          <w:rtl/>
          <w14:ligatures w14:val="none"/>
        </w:rPr>
        <w:t>الأهداف</w:t>
      </w:r>
      <w:r w:rsidRPr="001B4F23">
        <w:rPr>
          <w:rFonts w:ascii="Simplified Arabic" w:eastAsia="Calibri" w:hAnsi="Simplified Arabic" w:cs="Simplified Arabic"/>
          <w:kern w:val="0"/>
          <w:sz w:val="28"/>
          <w:szCs w:val="28"/>
          <w:rtl/>
          <w14:ligatures w14:val="none"/>
        </w:rPr>
        <w:t xml:space="preserve"> المالية المتمثلة في الربحية، وتحقيق </w:t>
      </w:r>
      <w:r w:rsidRPr="001B4F23">
        <w:rPr>
          <w:rFonts w:ascii="Simplified Arabic" w:eastAsia="Calibri" w:hAnsi="Simplified Arabic" w:cs="Simplified Arabic" w:hint="cs"/>
          <w:kern w:val="0"/>
          <w:sz w:val="28"/>
          <w:szCs w:val="28"/>
          <w:rtl/>
          <w14:ligatures w14:val="none"/>
        </w:rPr>
        <w:t>معدلات</w:t>
      </w:r>
      <w:r w:rsidRPr="001B4F23">
        <w:rPr>
          <w:rFonts w:ascii="Simplified Arabic" w:eastAsia="Calibri" w:hAnsi="Simplified Arabic" w:cs="Simplified Arabic"/>
          <w:kern w:val="0"/>
          <w:sz w:val="28"/>
          <w:szCs w:val="28"/>
          <w:rtl/>
          <w14:ligatures w14:val="none"/>
        </w:rPr>
        <w:t xml:space="preserve"> نمو مرتفعة وتحسين القيمة </w:t>
      </w:r>
      <w:r w:rsidRPr="001B4F23">
        <w:rPr>
          <w:rFonts w:ascii="Simplified Arabic" w:eastAsia="Calibri" w:hAnsi="Simplified Arabic" w:cs="Simplified Arabic" w:hint="cs"/>
          <w:kern w:val="0"/>
          <w:sz w:val="28"/>
          <w:szCs w:val="28"/>
          <w:rtl/>
          <w14:ligatures w14:val="none"/>
        </w:rPr>
        <w:t>الاقتصادية</w:t>
      </w:r>
      <w:r w:rsidRPr="001B4F23">
        <w:rPr>
          <w:rFonts w:ascii="Simplified Arabic" w:eastAsia="Calibri" w:hAnsi="Simplified Arabic" w:cs="Simplified Arabic"/>
          <w:kern w:val="0"/>
          <w:sz w:val="28"/>
          <w:szCs w:val="28"/>
          <w:rtl/>
          <w14:ligatures w14:val="none"/>
        </w:rPr>
        <w:t xml:space="preserve"> المتمثلة في العوائد المتحققة بعد طرح تكلفة رأس المال من </w:t>
      </w:r>
      <w:r w:rsidRPr="001B4F23">
        <w:rPr>
          <w:rFonts w:ascii="Simplified Arabic" w:eastAsia="Calibri" w:hAnsi="Simplified Arabic" w:cs="Simplified Arabic" w:hint="cs"/>
          <w:kern w:val="0"/>
          <w:sz w:val="28"/>
          <w:szCs w:val="28"/>
          <w:rtl/>
          <w14:ligatures w14:val="none"/>
        </w:rPr>
        <w:t>الأرباح</w:t>
      </w:r>
      <w:r w:rsidRPr="001B4F23">
        <w:rPr>
          <w:rFonts w:ascii="Simplified Arabic" w:eastAsia="Calibri" w:hAnsi="Simplified Arabic" w:cs="Simplified Arabic"/>
          <w:kern w:val="0"/>
          <w:sz w:val="28"/>
          <w:szCs w:val="28"/>
          <w:rtl/>
          <w14:ligatures w14:val="none"/>
        </w:rPr>
        <w:t xml:space="preserve"> بعد الضرائب،</w:t>
      </w:r>
      <w:r w:rsidRPr="001B4F23">
        <w:rPr>
          <w:rFonts w:ascii="Simplified Arabic" w:eastAsia="Calibri" w:hAnsi="Simplified Arabic" w:cs="Simplified Arabic" w:hint="cs"/>
          <w:kern w:val="0"/>
          <w:sz w:val="28"/>
          <w:szCs w:val="28"/>
          <w:rtl/>
          <w14:ligatures w14:val="none"/>
        </w:rPr>
        <w:t xml:space="preserve"> بالإضافة</w:t>
      </w:r>
      <w:r w:rsidRPr="001B4F23">
        <w:rPr>
          <w:rFonts w:ascii="Simplified Arabic" w:eastAsia="Calibri" w:hAnsi="Simplified Arabic" w:cs="Simplified Arabic"/>
          <w:kern w:val="0"/>
          <w:sz w:val="28"/>
          <w:szCs w:val="28"/>
          <w:rtl/>
          <w14:ligatures w14:val="none"/>
        </w:rPr>
        <w:t xml:space="preserve"> إلى ذلك مواجهة المخاطر المالية الناجمة من استخدام الديون وأموال الغير في تمويل استخدامات المنشأة</w:t>
      </w:r>
      <w:r w:rsidRPr="001B4F23">
        <w:rPr>
          <w:rFonts w:ascii="Simplified Arabic" w:eastAsia="Calibri" w:hAnsi="Simplified Arabic" w:cs="Simplified Arabic"/>
          <w:kern w:val="0"/>
          <w:sz w:val="28"/>
          <w:szCs w:val="28"/>
          <w14:ligatures w14:val="none"/>
        </w:rPr>
        <w:t>.</w:t>
      </w:r>
    </w:p>
    <w:p w14:paraId="550B1616" w14:textId="77777777" w:rsidR="001B4F23" w:rsidRPr="001B4F23" w:rsidRDefault="001B4F23" w:rsidP="001B4F23">
      <w:pPr>
        <w:numPr>
          <w:ilvl w:val="0"/>
          <w:numId w:val="16"/>
        </w:numPr>
        <w:spacing w:after="120" w:line="276" w:lineRule="auto"/>
        <w:contextualSpacing/>
        <w:jc w:val="both"/>
        <w:rPr>
          <w:rFonts w:ascii="Simplified Arabic" w:eastAsia="Calibri" w:hAnsi="Simplified Arabic" w:cs="Simplified Arabic"/>
          <w:b/>
          <w:bCs/>
          <w:kern w:val="0"/>
          <w:sz w:val="28"/>
          <w:szCs w:val="28"/>
          <w14:ligatures w14:val="none"/>
        </w:rPr>
      </w:pPr>
      <w:r w:rsidRPr="001B4F23">
        <w:rPr>
          <w:rFonts w:ascii="Simplified Arabic" w:eastAsia="Calibri" w:hAnsi="Simplified Arabic" w:cs="Simplified Arabic"/>
          <w:b/>
          <w:bCs/>
          <w:kern w:val="0"/>
          <w:sz w:val="28"/>
          <w:szCs w:val="28"/>
          <w:rtl/>
          <w14:ligatures w14:val="none"/>
        </w:rPr>
        <w:t xml:space="preserve">طرق قياس </w:t>
      </w:r>
      <w:r w:rsidRPr="001B4F23">
        <w:rPr>
          <w:rFonts w:ascii="Simplified Arabic" w:eastAsia="Calibri" w:hAnsi="Simplified Arabic" w:cs="Simplified Arabic" w:hint="cs"/>
          <w:b/>
          <w:bCs/>
          <w:kern w:val="0"/>
          <w:sz w:val="28"/>
          <w:szCs w:val="28"/>
          <w:rtl/>
          <w14:ligatures w14:val="none"/>
        </w:rPr>
        <w:t>الأداء</w:t>
      </w:r>
      <w:r w:rsidRPr="001B4F23">
        <w:rPr>
          <w:rFonts w:ascii="Simplified Arabic" w:eastAsia="Calibri" w:hAnsi="Simplified Arabic" w:cs="Simplified Arabic"/>
          <w:b/>
          <w:bCs/>
          <w:kern w:val="0"/>
          <w:sz w:val="28"/>
          <w:szCs w:val="28"/>
          <w:rtl/>
          <w14:ligatures w14:val="none"/>
        </w:rPr>
        <w:t xml:space="preserve"> المالي</w:t>
      </w:r>
    </w:p>
    <w:p w14:paraId="255B3E82" w14:textId="77777777" w:rsidR="001B4F23" w:rsidRPr="001B4F23" w:rsidRDefault="001B4F23" w:rsidP="001B4F23">
      <w:pPr>
        <w:spacing w:after="120" w:line="240" w:lineRule="auto"/>
        <w:ind w:left="43" w:firstLine="38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يعتبر قياس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المالي للبنوك مؤشر ا لنجاحها، بحيث يعبر هذا المقياس عن مدى قدرة البنك على تحقيق أهدافه. أي انه قبل عملية تقييم أداء البنك المالي يجب على البنك وضع أهدافه؛ ليتم مقارنة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المالي مع تلك </w:t>
      </w:r>
      <w:r w:rsidRPr="001B4F23">
        <w:rPr>
          <w:rFonts w:ascii="Simplified Arabic" w:eastAsia="Calibri" w:hAnsi="Simplified Arabic" w:cs="Simplified Arabic" w:hint="cs"/>
          <w:kern w:val="0"/>
          <w:sz w:val="28"/>
          <w:szCs w:val="28"/>
          <w:rtl/>
          <w14:ligatures w14:val="none"/>
        </w:rPr>
        <w:t>الأهداف.</w:t>
      </w:r>
    </w:p>
    <w:p w14:paraId="3879C603" w14:textId="77777777" w:rsidR="001B4F23" w:rsidRPr="001B4F23" w:rsidRDefault="001B4F23" w:rsidP="001B4F23">
      <w:pPr>
        <w:spacing w:after="120" w:line="240" w:lineRule="auto"/>
        <w:ind w:left="36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تمر عملية تقديم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المالي بعدة </w:t>
      </w:r>
      <w:r w:rsidRPr="001B4F23">
        <w:rPr>
          <w:rFonts w:ascii="Simplified Arabic" w:eastAsia="Calibri" w:hAnsi="Simplified Arabic" w:cs="Simplified Arabic" w:hint="cs"/>
          <w:kern w:val="0"/>
          <w:sz w:val="28"/>
          <w:szCs w:val="28"/>
          <w:rtl/>
          <w14:ligatures w14:val="none"/>
        </w:rPr>
        <w:t xml:space="preserve">خطوات </w:t>
      </w:r>
      <w:r w:rsidRPr="001B4F23">
        <w:rPr>
          <w:rFonts w:ascii="Simplified Arabic" w:eastAsia="Calibri" w:hAnsi="Simplified Arabic" w:cs="Simplified Arabic"/>
          <w:kern w:val="0"/>
          <w:sz w:val="28"/>
          <w:szCs w:val="28"/>
          <w:rtl/>
          <w14:ligatures w14:val="none"/>
        </w:rPr>
        <w:t>(الخطي</w:t>
      </w:r>
      <w:r w:rsidRPr="001B4F23">
        <w:rPr>
          <w:rFonts w:ascii="Simplified Arabic" w:eastAsia="Calibri" w:hAnsi="Simplified Arabic" w:cs="Simplified Arabic" w:hint="cs"/>
          <w:kern w:val="0"/>
          <w:sz w:val="28"/>
          <w:szCs w:val="28"/>
          <w:rtl/>
          <w14:ligatures w14:val="none"/>
        </w:rPr>
        <w:t>ب 2010</w:t>
      </w:r>
      <w:r w:rsidRPr="001B4F23">
        <w:rPr>
          <w:rFonts w:ascii="Simplified Arabic" w:eastAsia="Calibri" w:hAnsi="Simplified Arabic" w:cs="Simplified Arabic"/>
          <w:kern w:val="0"/>
          <w:sz w:val="28"/>
          <w:szCs w:val="28"/>
          <w14:ligatures w14:val="none"/>
        </w:rPr>
        <w:t>(</w:t>
      </w:r>
    </w:p>
    <w:p w14:paraId="32AE3130" w14:textId="77777777" w:rsidR="001B4F23" w:rsidRPr="001B4F23" w:rsidRDefault="001B4F23" w:rsidP="001B4F23">
      <w:pPr>
        <w:numPr>
          <w:ilvl w:val="0"/>
          <w:numId w:val="17"/>
        </w:numPr>
        <w:spacing w:after="120" w:line="240" w:lineRule="auto"/>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hint="cs"/>
          <w:kern w:val="0"/>
          <w:sz w:val="28"/>
          <w:szCs w:val="28"/>
          <w:rtl/>
          <w14:ligatures w14:val="none"/>
        </w:rPr>
        <w:t>ت</w:t>
      </w:r>
      <w:r w:rsidRPr="001B4F23">
        <w:rPr>
          <w:rFonts w:ascii="Simplified Arabic" w:eastAsia="Calibri" w:hAnsi="Simplified Arabic" w:cs="Simplified Arabic"/>
          <w:kern w:val="0"/>
          <w:sz w:val="28"/>
          <w:szCs w:val="28"/>
          <w:rtl/>
          <w14:ligatures w14:val="none"/>
        </w:rPr>
        <w:t>جميع القوائم المالية السنوية للمنشأة لفترات زمنية محددة: من أجل حساب النسب المالية المختلفة وتطويرها</w:t>
      </w:r>
      <w:r w:rsidRPr="001B4F23">
        <w:rPr>
          <w:rFonts w:ascii="Simplified Arabic" w:eastAsia="Calibri" w:hAnsi="Simplified Arabic" w:cs="Simplified Arabic"/>
          <w:kern w:val="0"/>
          <w:sz w:val="28"/>
          <w:szCs w:val="28"/>
          <w14:ligatures w14:val="none"/>
        </w:rPr>
        <w:t xml:space="preserve">. </w:t>
      </w:r>
    </w:p>
    <w:p w14:paraId="5FA1DEF2" w14:textId="77777777" w:rsidR="001B4F23" w:rsidRPr="001B4F23" w:rsidRDefault="001B4F23" w:rsidP="001B4F23">
      <w:pPr>
        <w:numPr>
          <w:ilvl w:val="0"/>
          <w:numId w:val="17"/>
        </w:numPr>
        <w:spacing w:after="120" w:line="240"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حساب النسب المالية مثل نسب السيولة والربحية وغيرها من النسب</w:t>
      </w:r>
      <w:r w:rsidRPr="001B4F23">
        <w:rPr>
          <w:rFonts w:ascii="Simplified Arabic" w:eastAsia="Calibri" w:hAnsi="Simplified Arabic" w:cs="Simplified Arabic"/>
          <w:kern w:val="0"/>
          <w:sz w:val="28"/>
          <w:szCs w:val="28"/>
          <w14:ligatures w14:val="none"/>
        </w:rPr>
        <w:t xml:space="preserve">. </w:t>
      </w:r>
    </w:p>
    <w:p w14:paraId="5FF2C1F4" w14:textId="77777777" w:rsidR="001B4F23" w:rsidRPr="001B4F23" w:rsidRDefault="001B4F23" w:rsidP="001B4F23">
      <w:pPr>
        <w:numPr>
          <w:ilvl w:val="0"/>
          <w:numId w:val="17"/>
        </w:numPr>
        <w:spacing w:after="120" w:line="240"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 xml:space="preserve">دراسة وتقييم نتائج النسب المالية لمعرفة نقاط الضعف والقوة، من </w:t>
      </w:r>
      <w:r w:rsidRPr="001B4F23">
        <w:rPr>
          <w:rFonts w:ascii="Simplified Arabic" w:eastAsia="Calibri" w:hAnsi="Simplified Arabic" w:cs="Simplified Arabic" w:hint="cs"/>
          <w:kern w:val="0"/>
          <w:sz w:val="28"/>
          <w:szCs w:val="28"/>
          <w:rtl/>
          <w14:ligatures w14:val="none"/>
        </w:rPr>
        <w:t>خلال</w:t>
      </w:r>
      <w:r w:rsidRPr="001B4F23">
        <w:rPr>
          <w:rFonts w:ascii="Simplified Arabic" w:eastAsia="Calibri" w:hAnsi="Simplified Arabic" w:cs="Simplified Arabic"/>
          <w:kern w:val="0"/>
          <w:sz w:val="28"/>
          <w:szCs w:val="28"/>
          <w:rtl/>
          <w14:ligatures w14:val="none"/>
        </w:rPr>
        <w:t xml:space="preserve"> مقارنة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الفعلي مع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المتوقع أو من </w:t>
      </w:r>
      <w:r w:rsidRPr="001B4F23">
        <w:rPr>
          <w:rFonts w:ascii="Simplified Arabic" w:eastAsia="Calibri" w:hAnsi="Simplified Arabic" w:cs="Simplified Arabic" w:hint="cs"/>
          <w:kern w:val="0"/>
          <w:sz w:val="28"/>
          <w:szCs w:val="28"/>
          <w:rtl/>
          <w14:ligatures w14:val="none"/>
        </w:rPr>
        <w:t>خلال</w:t>
      </w:r>
      <w:r w:rsidRPr="001B4F23">
        <w:rPr>
          <w:rFonts w:ascii="Simplified Arabic" w:eastAsia="Calibri" w:hAnsi="Simplified Arabic" w:cs="Simplified Arabic"/>
          <w:kern w:val="0"/>
          <w:sz w:val="28"/>
          <w:szCs w:val="28"/>
          <w:rtl/>
          <w14:ligatures w14:val="none"/>
        </w:rPr>
        <w:t xml:space="preserve"> مقارنة أداء المنشأة مع أداء منشأة مكافأة لها من نفس القطاع</w:t>
      </w:r>
      <w:r w:rsidRPr="001B4F23">
        <w:rPr>
          <w:rFonts w:ascii="Simplified Arabic" w:eastAsia="Calibri" w:hAnsi="Simplified Arabic" w:cs="Simplified Arabic" w:hint="cs"/>
          <w:kern w:val="0"/>
          <w:sz w:val="28"/>
          <w:szCs w:val="28"/>
          <w:rtl/>
          <w14:ligatures w14:val="none"/>
        </w:rPr>
        <w:t xml:space="preserve">. </w:t>
      </w:r>
    </w:p>
    <w:p w14:paraId="7F0797E3" w14:textId="77777777" w:rsidR="001B4F23" w:rsidRPr="001B4F23" w:rsidRDefault="001B4F23" w:rsidP="001B4F23">
      <w:pPr>
        <w:numPr>
          <w:ilvl w:val="0"/>
          <w:numId w:val="17"/>
        </w:numPr>
        <w:spacing w:after="120" w:line="276" w:lineRule="auto"/>
        <w:contextualSpacing/>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hint="cs"/>
          <w:kern w:val="0"/>
          <w:sz w:val="28"/>
          <w:szCs w:val="28"/>
          <w:rtl/>
          <w14:ligatures w14:val="none"/>
        </w:rPr>
        <w:lastRenderedPageBreak/>
        <w:t>و</w:t>
      </w:r>
      <w:r w:rsidRPr="001B4F23">
        <w:rPr>
          <w:rFonts w:ascii="Simplified Arabic" w:eastAsia="Calibri" w:hAnsi="Simplified Arabic" w:cs="Simplified Arabic"/>
          <w:kern w:val="0"/>
          <w:sz w:val="28"/>
          <w:szCs w:val="28"/>
          <w:rtl/>
          <w14:ligatures w14:val="none"/>
        </w:rPr>
        <w:t xml:space="preserve">ضع التوصيات المناسبة </w:t>
      </w:r>
      <w:r w:rsidRPr="001B4F23">
        <w:rPr>
          <w:rFonts w:ascii="Simplified Arabic" w:eastAsia="Calibri" w:hAnsi="Simplified Arabic" w:cs="Simplified Arabic" w:hint="cs"/>
          <w:kern w:val="0"/>
          <w:sz w:val="28"/>
          <w:szCs w:val="28"/>
          <w:rtl/>
          <w14:ligatures w14:val="none"/>
        </w:rPr>
        <w:t>بناءً</w:t>
      </w:r>
      <w:r w:rsidRPr="001B4F23">
        <w:rPr>
          <w:rFonts w:ascii="Simplified Arabic" w:eastAsia="Calibri" w:hAnsi="Simplified Arabic" w:cs="Simplified Arabic"/>
          <w:kern w:val="0"/>
          <w:sz w:val="28"/>
          <w:szCs w:val="28"/>
          <w:rtl/>
          <w14:ligatures w14:val="none"/>
        </w:rPr>
        <w:t xml:space="preserve"> على تقييم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وذلك من أجل تحسين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مستقبلا</w:t>
      </w:r>
      <w:r w:rsidRPr="001B4F23">
        <w:rPr>
          <w:rFonts w:ascii="Simplified Arabic" w:eastAsia="Calibri" w:hAnsi="Simplified Arabic" w:cs="Simplified Arabic"/>
          <w:kern w:val="0"/>
          <w:sz w:val="28"/>
          <w:szCs w:val="28"/>
          <w:rtl/>
          <w14:ligatures w14:val="none"/>
        </w:rPr>
        <w:t xml:space="preserve"> ومعالجة نقاط الضعف</w:t>
      </w:r>
      <w:r w:rsidRPr="001B4F23">
        <w:rPr>
          <w:rFonts w:ascii="Simplified Arabic" w:eastAsia="Calibri" w:hAnsi="Simplified Arabic" w:cs="Simplified Arabic" w:hint="cs"/>
          <w:kern w:val="0"/>
          <w:sz w:val="28"/>
          <w:szCs w:val="28"/>
          <w:rtl/>
          <w14:ligatures w14:val="none"/>
        </w:rPr>
        <w:t>.</w:t>
      </w:r>
    </w:p>
    <w:p w14:paraId="615ACF08" w14:textId="77777777" w:rsidR="001B4F23" w:rsidRPr="001B4F23" w:rsidRDefault="001B4F23" w:rsidP="001B4F23">
      <w:pPr>
        <w:spacing w:after="120" w:line="240" w:lineRule="auto"/>
        <w:ind w:firstLine="282"/>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وهنالك العديد من المؤشرات التي يمكن من </w:t>
      </w:r>
      <w:r w:rsidRPr="001B4F23">
        <w:rPr>
          <w:rFonts w:ascii="Simplified Arabic" w:eastAsia="Calibri" w:hAnsi="Simplified Arabic" w:cs="Simplified Arabic" w:hint="cs"/>
          <w:kern w:val="0"/>
          <w:sz w:val="28"/>
          <w:szCs w:val="28"/>
          <w:rtl/>
          <w14:ligatures w14:val="none"/>
        </w:rPr>
        <w:t>خلالها</w:t>
      </w:r>
      <w:r w:rsidRPr="001B4F23">
        <w:rPr>
          <w:rFonts w:ascii="Simplified Arabic" w:eastAsia="Calibri" w:hAnsi="Simplified Arabic" w:cs="Simplified Arabic"/>
          <w:kern w:val="0"/>
          <w:sz w:val="28"/>
          <w:szCs w:val="28"/>
          <w:rtl/>
          <w14:ligatures w14:val="none"/>
        </w:rPr>
        <w:t xml:space="preserve"> قياس </w:t>
      </w:r>
      <w:r w:rsidRPr="001B4F23">
        <w:rPr>
          <w:rFonts w:ascii="Simplified Arabic" w:eastAsia="Calibri" w:hAnsi="Simplified Arabic" w:cs="Simplified Arabic" w:hint="cs"/>
          <w:kern w:val="0"/>
          <w:sz w:val="28"/>
          <w:szCs w:val="28"/>
          <w:rtl/>
          <w14:ligatures w14:val="none"/>
        </w:rPr>
        <w:t>الأداء</w:t>
      </w:r>
      <w:r w:rsidRPr="001B4F23">
        <w:rPr>
          <w:rFonts w:ascii="Simplified Arabic" w:eastAsia="Calibri" w:hAnsi="Simplified Arabic" w:cs="Simplified Arabic"/>
          <w:kern w:val="0"/>
          <w:sz w:val="28"/>
          <w:szCs w:val="28"/>
          <w:rtl/>
          <w14:ligatures w14:val="none"/>
        </w:rPr>
        <w:t xml:space="preserve"> المالي للبنك ومن أهمها قياس نسب الربحية</w:t>
      </w:r>
      <w:r w:rsidRPr="001B4F23">
        <w:rPr>
          <w:rFonts w:ascii="Simplified Arabic" w:eastAsia="Calibri" w:hAnsi="Simplified Arabic" w:cs="Simplified Arabic"/>
          <w:kern w:val="0"/>
          <w:sz w:val="28"/>
          <w:szCs w:val="28"/>
          <w14:ligatures w14:val="none"/>
        </w:rPr>
        <w:t xml:space="preserve"> (Ratios Profitability </w:t>
      </w:r>
      <w:r w:rsidRPr="001B4F23">
        <w:rPr>
          <w:rFonts w:ascii="Simplified Arabic" w:eastAsia="Calibri" w:hAnsi="Simplified Arabic" w:cs="Simplified Arabic"/>
          <w:kern w:val="0"/>
          <w:sz w:val="28"/>
          <w:szCs w:val="28"/>
          <w:rtl/>
          <w14:ligatures w14:val="none"/>
        </w:rPr>
        <w:t xml:space="preserve">والتي يمكن من </w:t>
      </w:r>
      <w:r w:rsidRPr="001B4F23">
        <w:rPr>
          <w:rFonts w:ascii="Simplified Arabic" w:eastAsia="Calibri" w:hAnsi="Simplified Arabic" w:cs="Simplified Arabic" w:hint="cs"/>
          <w:kern w:val="0"/>
          <w:sz w:val="28"/>
          <w:szCs w:val="28"/>
          <w:rtl/>
          <w14:ligatures w14:val="none"/>
        </w:rPr>
        <w:t>خلالها</w:t>
      </w:r>
      <w:r w:rsidRPr="001B4F23">
        <w:rPr>
          <w:rFonts w:ascii="Simplified Arabic" w:eastAsia="Calibri" w:hAnsi="Simplified Arabic" w:cs="Simplified Arabic"/>
          <w:kern w:val="0"/>
          <w:sz w:val="28"/>
          <w:szCs w:val="28"/>
          <w:rtl/>
          <w14:ligatures w14:val="none"/>
        </w:rPr>
        <w:t xml:space="preserve"> قياس مدى قدرة المنشأة على توليد </w:t>
      </w:r>
      <w:r w:rsidRPr="001B4F23">
        <w:rPr>
          <w:rFonts w:ascii="Simplified Arabic" w:eastAsia="Calibri" w:hAnsi="Simplified Arabic" w:cs="Simplified Arabic" w:hint="cs"/>
          <w:kern w:val="0"/>
          <w:sz w:val="28"/>
          <w:szCs w:val="28"/>
          <w:rtl/>
          <w14:ligatures w14:val="none"/>
        </w:rPr>
        <w:t>الأرباح،</w:t>
      </w:r>
      <w:r w:rsidRPr="001B4F23">
        <w:rPr>
          <w:rFonts w:ascii="Simplified Arabic" w:eastAsia="Calibri" w:hAnsi="Simplified Arabic" w:cs="Simplified Arabic"/>
          <w:kern w:val="0"/>
          <w:sz w:val="28"/>
          <w:szCs w:val="28"/>
          <w:rtl/>
          <w14:ligatures w14:val="none"/>
        </w:rPr>
        <w:t xml:space="preserve"> وتقوم </w:t>
      </w:r>
      <w:r w:rsidRPr="001B4F23">
        <w:rPr>
          <w:rFonts w:ascii="Simplified Arabic" w:eastAsia="Calibri" w:hAnsi="Simplified Arabic" w:cs="Simplified Arabic" w:hint="cs"/>
          <w:kern w:val="0"/>
          <w:sz w:val="28"/>
          <w:szCs w:val="28"/>
          <w:rtl/>
          <w14:ligatures w14:val="none"/>
        </w:rPr>
        <w:t>الإدارة</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باستخدام</w:t>
      </w:r>
      <w:r w:rsidRPr="001B4F23">
        <w:rPr>
          <w:rFonts w:ascii="Simplified Arabic" w:eastAsia="Calibri" w:hAnsi="Simplified Arabic" w:cs="Simplified Arabic"/>
          <w:kern w:val="0"/>
          <w:sz w:val="28"/>
          <w:szCs w:val="28"/>
          <w:rtl/>
          <w14:ligatures w14:val="none"/>
        </w:rPr>
        <w:t xml:space="preserve"> الربح كمقياس </w:t>
      </w:r>
      <w:r w:rsidRPr="001B4F23">
        <w:rPr>
          <w:rFonts w:ascii="Simplified Arabic" w:eastAsia="Calibri" w:hAnsi="Simplified Arabic" w:cs="Simplified Arabic" w:hint="cs"/>
          <w:kern w:val="0"/>
          <w:sz w:val="28"/>
          <w:szCs w:val="28"/>
          <w:rtl/>
          <w14:ligatures w14:val="none"/>
        </w:rPr>
        <w:t>لأداء</w:t>
      </w:r>
      <w:r w:rsidRPr="001B4F23">
        <w:rPr>
          <w:rFonts w:ascii="Simplified Arabic" w:eastAsia="Calibri" w:hAnsi="Simplified Arabic" w:cs="Simplified Arabic"/>
          <w:kern w:val="0"/>
          <w:sz w:val="28"/>
          <w:szCs w:val="28"/>
          <w:rtl/>
          <w14:ligatures w14:val="none"/>
        </w:rPr>
        <w:t xml:space="preserve"> البنك وتشير نسب الربحية إلى كفاءة </w:t>
      </w:r>
      <w:r w:rsidRPr="001B4F23">
        <w:rPr>
          <w:rFonts w:ascii="Simplified Arabic" w:eastAsia="Calibri" w:hAnsi="Simplified Arabic" w:cs="Simplified Arabic" w:hint="cs"/>
          <w:kern w:val="0"/>
          <w:sz w:val="28"/>
          <w:szCs w:val="28"/>
          <w:rtl/>
          <w14:ligatures w14:val="none"/>
        </w:rPr>
        <w:t>الإدارة</w:t>
      </w:r>
      <w:r w:rsidRPr="001B4F23">
        <w:rPr>
          <w:rFonts w:ascii="Simplified Arabic" w:eastAsia="Calibri" w:hAnsi="Simplified Arabic" w:cs="Simplified Arabic"/>
          <w:kern w:val="0"/>
          <w:sz w:val="28"/>
          <w:szCs w:val="28"/>
          <w:rtl/>
          <w14:ligatures w14:val="none"/>
        </w:rPr>
        <w:t xml:space="preserve"> في </w:t>
      </w:r>
      <w:r w:rsidRPr="001B4F23">
        <w:rPr>
          <w:rFonts w:ascii="Simplified Arabic" w:eastAsia="Calibri" w:hAnsi="Simplified Arabic" w:cs="Simplified Arabic" w:hint="cs"/>
          <w:kern w:val="0"/>
          <w:sz w:val="28"/>
          <w:szCs w:val="28"/>
          <w:rtl/>
          <w14:ligatures w14:val="none"/>
        </w:rPr>
        <w:t>الاستخدام</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الأمثل</w:t>
      </w:r>
      <w:r w:rsidRPr="001B4F23">
        <w:rPr>
          <w:rFonts w:ascii="Simplified Arabic" w:eastAsia="Calibri" w:hAnsi="Simplified Arabic" w:cs="Simplified Arabic"/>
          <w:kern w:val="0"/>
          <w:sz w:val="28"/>
          <w:szCs w:val="28"/>
          <w:rtl/>
          <w14:ligatures w14:val="none"/>
        </w:rPr>
        <w:t xml:space="preserve"> للموارد لتحقيق الربح ومدى قدرتها على النمو والتطور </w:t>
      </w:r>
      <w:r w:rsidRPr="001B4F23">
        <w:rPr>
          <w:rFonts w:ascii="Simplified Arabic" w:eastAsia="Calibri" w:hAnsi="Simplified Arabic" w:cs="Simplified Arabic" w:hint="cs"/>
          <w:kern w:val="0"/>
          <w:sz w:val="28"/>
          <w:szCs w:val="28"/>
          <w:rtl/>
          <w14:ligatures w14:val="none"/>
        </w:rPr>
        <w:t>والاستمرار. وتعكس</w:t>
      </w:r>
      <w:r w:rsidRPr="001B4F23">
        <w:rPr>
          <w:rFonts w:ascii="Simplified Arabic" w:eastAsia="Calibri" w:hAnsi="Simplified Arabic" w:cs="Simplified Arabic"/>
          <w:kern w:val="0"/>
          <w:sz w:val="28"/>
          <w:szCs w:val="28"/>
          <w:rtl/>
          <w14:ligatures w14:val="none"/>
        </w:rPr>
        <w:t xml:space="preserve"> نسب الربحية كفاءة السياسات </w:t>
      </w:r>
      <w:r w:rsidRPr="001B4F23">
        <w:rPr>
          <w:rFonts w:ascii="Simplified Arabic" w:eastAsia="Calibri" w:hAnsi="Simplified Arabic" w:cs="Simplified Arabic" w:hint="cs"/>
          <w:kern w:val="0"/>
          <w:sz w:val="28"/>
          <w:szCs w:val="28"/>
          <w:rtl/>
          <w14:ligatures w14:val="none"/>
        </w:rPr>
        <w:t>والأسس</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والعمليات</w:t>
      </w:r>
      <w:r w:rsidRPr="001B4F23">
        <w:rPr>
          <w:rFonts w:ascii="Simplified Arabic" w:eastAsia="Calibri" w:hAnsi="Simplified Arabic" w:cs="Simplified Arabic"/>
          <w:kern w:val="0"/>
          <w:sz w:val="28"/>
          <w:szCs w:val="28"/>
          <w:rtl/>
          <w14:ligatures w14:val="none"/>
        </w:rPr>
        <w:t xml:space="preserve"> التي اتخذتها</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(,2011</w:t>
      </w:r>
      <w:r w:rsidRPr="001B4F23">
        <w:rPr>
          <w:rFonts w:ascii="Simplified Arabic" w:eastAsia="Calibri" w:hAnsi="Simplified Arabic" w:cs="Simplified Arabic"/>
          <w:kern w:val="0"/>
          <w:sz w:val="28"/>
          <w:szCs w:val="28"/>
          <w14:ligatures w14:val="none"/>
        </w:rPr>
        <w:t>Gibson (</w:t>
      </w:r>
      <w:r w:rsidRPr="001B4F23">
        <w:rPr>
          <w:rFonts w:ascii="Simplified Arabic" w:eastAsia="Calibri" w:hAnsi="Simplified Arabic" w:cs="Simplified Arabic"/>
          <w:kern w:val="0"/>
          <w:sz w:val="28"/>
          <w:szCs w:val="28"/>
          <w:rtl/>
          <w14:ligatures w14:val="none"/>
        </w:rPr>
        <w:t xml:space="preserve">، </w:t>
      </w:r>
    </w:p>
    <w:p w14:paraId="73C55193" w14:textId="77777777" w:rsidR="001B4F23" w:rsidRPr="001B4F23" w:rsidRDefault="001B4F23" w:rsidP="001B4F23">
      <w:pPr>
        <w:spacing w:after="120" w:line="240" w:lineRule="auto"/>
        <w:ind w:firstLine="282"/>
        <w:jc w:val="both"/>
        <w:rPr>
          <w:rFonts w:ascii="Simplified Arabic" w:eastAsia="Calibri" w:hAnsi="Simplified Arabic" w:cs="Simplified Arabic"/>
          <w:kern w:val="0"/>
          <w:sz w:val="28"/>
          <w:szCs w:val="28"/>
          <w14:ligatures w14:val="none"/>
        </w:rPr>
      </w:pPr>
      <w:r w:rsidRPr="001B4F23">
        <w:rPr>
          <w:rFonts w:ascii="Simplified Arabic" w:eastAsia="Calibri" w:hAnsi="Simplified Arabic" w:cs="Simplified Arabic"/>
          <w:kern w:val="0"/>
          <w:sz w:val="28"/>
          <w:szCs w:val="28"/>
          <w:rtl/>
          <w14:ligatures w14:val="none"/>
        </w:rPr>
        <w:t xml:space="preserve">ومن هذه النسب: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 xml:space="preserve">بو </w:t>
      </w:r>
      <w:r w:rsidRPr="001B4F23">
        <w:rPr>
          <w:rFonts w:ascii="Simplified Arabic" w:eastAsia="Calibri" w:hAnsi="Simplified Arabic" w:cs="Simplified Arabic" w:hint="cs"/>
          <w:kern w:val="0"/>
          <w:sz w:val="28"/>
          <w:szCs w:val="28"/>
          <w:rtl/>
          <w14:ligatures w14:val="none"/>
        </w:rPr>
        <w:t>زيادة، 2015):</w:t>
      </w:r>
    </w:p>
    <w:p w14:paraId="73D77547" w14:textId="77777777" w:rsidR="001B4F23" w:rsidRPr="001B4F23" w:rsidRDefault="001B4F23" w:rsidP="001B4F23">
      <w:pPr>
        <w:numPr>
          <w:ilvl w:val="0"/>
          <w:numId w:val="18"/>
        </w:numPr>
        <w:spacing w:after="120" w:line="240" w:lineRule="auto"/>
        <w:ind w:left="108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العائد على حقوق الملكية</w:t>
      </w:r>
    </w:p>
    <w:p w14:paraId="2BBB0ED1" w14:textId="77777777" w:rsidR="001B4F23" w:rsidRPr="001B4F23" w:rsidRDefault="001B4F23" w:rsidP="001B4F23">
      <w:pPr>
        <w:numPr>
          <w:ilvl w:val="0"/>
          <w:numId w:val="18"/>
        </w:numPr>
        <w:spacing w:after="120" w:line="240" w:lineRule="auto"/>
        <w:ind w:left="108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العائد على </w:t>
      </w:r>
      <w:r w:rsidRPr="001B4F23">
        <w:rPr>
          <w:rFonts w:ascii="Simplified Arabic" w:eastAsia="Calibri" w:hAnsi="Simplified Arabic" w:cs="Simplified Arabic" w:hint="cs"/>
          <w:kern w:val="0"/>
          <w:sz w:val="28"/>
          <w:szCs w:val="28"/>
          <w:rtl/>
          <w14:ligatures w14:val="none"/>
        </w:rPr>
        <w:t>الأصول</w:t>
      </w:r>
    </w:p>
    <w:p w14:paraId="423442AA" w14:textId="77777777" w:rsidR="001B4F23" w:rsidRPr="001B4F23" w:rsidRDefault="001B4F23" w:rsidP="001B4F23">
      <w:pPr>
        <w:numPr>
          <w:ilvl w:val="0"/>
          <w:numId w:val="18"/>
        </w:numPr>
        <w:spacing w:after="120" w:line="240" w:lineRule="auto"/>
        <w:ind w:left="1080"/>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العائد على السهم</w:t>
      </w:r>
    </w:p>
    <w:p w14:paraId="69EE4C52" w14:textId="77777777" w:rsidR="001B4F23" w:rsidRPr="001B4F23" w:rsidRDefault="001B4F23" w:rsidP="001B4F23">
      <w:pPr>
        <w:spacing w:after="120" w:line="276" w:lineRule="auto"/>
        <w:ind w:left="720"/>
        <w:contextualSpacing/>
        <w:jc w:val="both"/>
        <w:rPr>
          <w:rFonts w:ascii="Simplified Arabic" w:eastAsia="Calibri" w:hAnsi="Simplified Arabic" w:cs="Simplified Arabic"/>
          <w:kern w:val="0"/>
          <w:sz w:val="28"/>
          <w:szCs w:val="28"/>
          <w:rtl/>
          <w14:ligatures w14:val="none"/>
        </w:rPr>
      </w:pPr>
    </w:p>
    <w:p w14:paraId="75F2DA73" w14:textId="77777777" w:rsidR="001B4F23" w:rsidRPr="001B4F23" w:rsidRDefault="001B4F23" w:rsidP="001B4F23">
      <w:pPr>
        <w:keepNext/>
        <w:keepLines/>
        <w:spacing w:before="160" w:after="80" w:line="278" w:lineRule="auto"/>
        <w:jc w:val="both"/>
        <w:outlineLvl w:val="1"/>
        <w:rPr>
          <w:rFonts w:asciiTheme="majorHAnsi" w:eastAsia="Times New Roman" w:hAnsiTheme="majorHAnsi" w:cs="Simplified Arabic"/>
          <w:bCs/>
          <w:color w:val="2F5496" w:themeColor="accent1" w:themeShade="BF"/>
          <w:kern w:val="0"/>
          <w:sz w:val="32"/>
          <w:szCs w:val="32"/>
          <w:rtl/>
          <w14:ligatures w14:val="none"/>
        </w:rPr>
      </w:pPr>
      <w:bookmarkStart w:id="25" w:name="_Toc172067126"/>
      <w:bookmarkStart w:id="26" w:name="_Toc180687870"/>
      <w:r w:rsidRPr="001B4F23">
        <w:rPr>
          <w:rFonts w:asciiTheme="majorHAnsi" w:eastAsia="Times New Roman" w:hAnsiTheme="majorHAnsi" w:cs="Simplified Arabic" w:hint="cs"/>
          <w:bCs/>
          <w:color w:val="2F5496" w:themeColor="accent1" w:themeShade="BF"/>
          <w:kern w:val="0"/>
          <w:sz w:val="32"/>
          <w:szCs w:val="32"/>
          <w:rtl/>
          <w14:ligatures w14:val="none"/>
        </w:rPr>
        <w:t>رابعاً</w:t>
      </w:r>
      <w:r w:rsidRPr="001B4F23">
        <w:rPr>
          <w:rFonts w:asciiTheme="majorHAnsi" w:eastAsia="Times New Roman" w:hAnsiTheme="majorHAnsi" w:cs="Simplified Arabic"/>
          <w:bCs/>
          <w:color w:val="2F5496" w:themeColor="accent1" w:themeShade="BF"/>
          <w:kern w:val="0"/>
          <w:sz w:val="32"/>
          <w:szCs w:val="32"/>
          <w:rtl/>
          <w14:ligatures w14:val="none"/>
        </w:rPr>
        <w:t>: البنوك التجارية في المملكة العربية السعودية</w:t>
      </w:r>
      <w:bookmarkEnd w:id="25"/>
      <w:bookmarkEnd w:id="26"/>
    </w:p>
    <w:p w14:paraId="00B366DE" w14:textId="77777777" w:rsidR="001B4F23" w:rsidRPr="001B4F23" w:rsidRDefault="001B4F23" w:rsidP="001B4F23">
      <w:pPr>
        <w:numPr>
          <w:ilvl w:val="0"/>
          <w:numId w:val="11"/>
        </w:numPr>
        <w:spacing w:before="240" w:line="276" w:lineRule="auto"/>
        <w:ind w:left="465" w:hanging="357"/>
        <w:contextualSpacing/>
        <w:jc w:val="both"/>
        <w:rPr>
          <w:rFonts w:ascii="Simplified Arabic" w:eastAsia="Calibri" w:hAnsi="Simplified Arabic" w:cs="Simplified Arabic"/>
          <w:b/>
          <w:bCs/>
          <w:kern w:val="0"/>
          <w:sz w:val="28"/>
          <w:szCs w:val="28"/>
          <w:u w:val="single"/>
          <w:rtl/>
          <w14:ligatures w14:val="none"/>
        </w:rPr>
      </w:pPr>
      <w:r w:rsidRPr="001B4F23">
        <w:rPr>
          <w:rFonts w:ascii="Simplified Arabic" w:eastAsia="Calibri" w:hAnsi="Simplified Arabic" w:cs="Simplified Arabic"/>
          <w:b/>
          <w:bCs/>
          <w:kern w:val="0"/>
          <w:sz w:val="28"/>
          <w:szCs w:val="28"/>
          <w:rtl/>
          <w14:ligatures w14:val="none"/>
        </w:rPr>
        <w:t>تعريف البنوك التجارية</w:t>
      </w:r>
    </w:p>
    <w:p w14:paraId="7D7DF423" w14:textId="77777777" w:rsidR="001B4F23" w:rsidRPr="001B4F23" w:rsidRDefault="001B4F23" w:rsidP="001B4F23">
      <w:pPr>
        <w:spacing w:line="240" w:lineRule="auto"/>
        <w:ind w:firstLine="282"/>
        <w:jc w:val="both"/>
        <w:rPr>
          <w:rFonts w:ascii="Simplified Arabic" w:eastAsia="Calibri" w:hAnsi="Simplified Arabic" w:cs="Simplified Arabic"/>
          <w:kern w:val="0"/>
          <w:sz w:val="28"/>
          <w:szCs w:val="28"/>
          <w:u w:val="single"/>
          <w:rtl/>
          <w14:ligatures w14:val="none"/>
        </w:rPr>
      </w:pPr>
      <w:r w:rsidRPr="001B4F23">
        <w:rPr>
          <w:rFonts w:ascii="Simplified Arabic" w:eastAsia="Calibri" w:hAnsi="Simplified Arabic" w:cs="Simplified Arabic"/>
          <w:kern w:val="0"/>
          <w:sz w:val="28"/>
          <w:szCs w:val="28"/>
          <w:rtl/>
          <w14:ligatures w14:val="none"/>
        </w:rPr>
        <w:t xml:space="preserve">تقوم البنوك التجارية بنشاطين رئيسيين: قبول الودائع ومنح القروض، فهي تقوم بدور الوسيط المالي بين أصحاب المدخرات من </w:t>
      </w:r>
      <w:r w:rsidRPr="001B4F23">
        <w:rPr>
          <w:rFonts w:ascii="Simplified Arabic" w:eastAsia="Calibri" w:hAnsi="Simplified Arabic" w:cs="Simplified Arabic" w:hint="cs"/>
          <w:kern w:val="0"/>
          <w:sz w:val="28"/>
          <w:szCs w:val="28"/>
          <w:rtl/>
          <w14:ligatures w14:val="none"/>
        </w:rPr>
        <w:t>جهة،</w:t>
      </w:r>
      <w:r w:rsidRPr="001B4F23">
        <w:rPr>
          <w:rFonts w:ascii="Simplified Arabic" w:eastAsia="Calibri" w:hAnsi="Simplified Arabic" w:cs="Simplified Arabic"/>
          <w:kern w:val="0"/>
          <w:sz w:val="28"/>
          <w:szCs w:val="28"/>
          <w:rtl/>
          <w14:ligatures w14:val="none"/>
        </w:rPr>
        <w:t xml:space="preserve"> ومستخدمي هذه الأموال من جهة أخرى </w:t>
      </w:r>
      <w:r w:rsidRPr="001B4F23">
        <w:rPr>
          <w:rFonts w:ascii="Simplified Arabic" w:eastAsia="Calibri" w:hAnsi="Simplified Arabic" w:cs="Simplified Arabic"/>
          <w:kern w:val="0"/>
          <w:sz w:val="28"/>
          <w:szCs w:val="28"/>
          <w14:ligatures w14:val="none"/>
        </w:rPr>
        <w:t>(Booth and Booth 2004, 165-166)</w:t>
      </w:r>
      <w:r w:rsidRPr="001B4F23">
        <w:rPr>
          <w:rFonts w:ascii="Simplified Arabic" w:eastAsia="Calibri" w:hAnsi="Simplified Arabic" w:cs="Simplified Arabic"/>
          <w:kern w:val="0"/>
          <w:sz w:val="28"/>
          <w:szCs w:val="28"/>
          <w:rtl/>
          <w14:ligatures w14:val="none"/>
        </w:rPr>
        <w:t>،</w:t>
      </w: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kern w:val="0"/>
          <w:sz w:val="28"/>
          <w:szCs w:val="28"/>
          <w:rtl/>
          <w14:ligatures w14:val="none"/>
        </w:rPr>
        <w:t xml:space="preserve">الأخرى المالية المؤسسات مثل مثلها ومن أهم ما يميز البنوك التجارية عن المؤسسات المالية الأخرى هو قبول الودائع تحت </w:t>
      </w:r>
      <w:r w:rsidRPr="001B4F23">
        <w:rPr>
          <w:rFonts w:ascii="Simplified Arabic" w:eastAsia="Calibri" w:hAnsi="Simplified Arabic" w:cs="Simplified Arabic" w:hint="cs"/>
          <w:kern w:val="0"/>
          <w:sz w:val="28"/>
          <w:szCs w:val="28"/>
          <w:rtl/>
          <w14:ligatures w14:val="none"/>
        </w:rPr>
        <w:t>الطلب</w:t>
      </w: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kern w:val="0"/>
          <w:sz w:val="28"/>
          <w:szCs w:val="28"/>
          <w:rtl/>
          <w14:ligatures w14:val="none"/>
        </w:rPr>
        <w:t xml:space="preserve">فالبنوك التجارية هي التي تقبل الودائع سواء كانت تحت الطلب أو لأجل و، تزاول عمليات التمويل الداخلي والخارجي، وعمليات تنمية الادخار </w:t>
      </w:r>
      <w:r w:rsidRPr="001B4F23">
        <w:rPr>
          <w:rFonts w:ascii="Simplified Arabic" w:eastAsia="Calibri" w:hAnsi="Simplified Arabic" w:cs="Simplified Arabic" w:hint="cs"/>
          <w:kern w:val="0"/>
          <w:sz w:val="28"/>
          <w:szCs w:val="28"/>
          <w:rtl/>
          <w14:ligatures w14:val="none"/>
        </w:rPr>
        <w:t>والاستثمار،</w:t>
      </w:r>
      <w:r w:rsidRPr="001B4F23">
        <w:rPr>
          <w:rFonts w:ascii="Simplified Arabic" w:eastAsia="Calibri" w:hAnsi="Simplified Arabic" w:cs="Simplified Arabic"/>
          <w:kern w:val="0"/>
          <w:sz w:val="28"/>
          <w:szCs w:val="28"/>
          <w:rtl/>
          <w14:ligatures w14:val="none"/>
        </w:rPr>
        <w:t xml:space="preserve"> وما يتطلبه من عمليات مصرفية وتجارية ومالية، وفقاً ل ما يقر البنك المركزي </w:t>
      </w:r>
      <w:r w:rsidRPr="001B4F23">
        <w:rPr>
          <w:rFonts w:ascii="Simplified Arabic" w:eastAsia="Calibri" w:hAnsi="Simplified Arabic" w:cs="Simplified Arabic" w:hint="cs"/>
          <w:kern w:val="0"/>
          <w:sz w:val="28"/>
          <w:szCs w:val="28"/>
          <w:rtl/>
          <w14:ligatures w14:val="none"/>
        </w:rPr>
        <w:t>(</w:t>
      </w:r>
      <w:proofErr w:type="spellStart"/>
      <w:r w:rsidRPr="001B4F23">
        <w:rPr>
          <w:rFonts w:ascii="Simplified Arabic" w:eastAsia="Calibri" w:hAnsi="Simplified Arabic" w:cs="Simplified Arabic" w:hint="cs"/>
          <w:kern w:val="0"/>
          <w:sz w:val="28"/>
          <w:szCs w:val="28"/>
          <w:rtl/>
          <w14:ligatures w14:val="none"/>
        </w:rPr>
        <w:t>طاشكندي</w:t>
      </w:r>
      <w:proofErr w:type="spellEnd"/>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1996،</w:t>
      </w:r>
      <w:r w:rsidRPr="001B4F23">
        <w:rPr>
          <w:rFonts w:ascii="Simplified Arabic" w:eastAsia="Calibri" w:hAnsi="Simplified Arabic" w:cs="Simplified Arabic"/>
          <w:kern w:val="0"/>
          <w:sz w:val="28"/>
          <w:szCs w:val="28"/>
          <w:rtl/>
          <w14:ligatures w14:val="none"/>
        </w:rPr>
        <w:t xml:space="preserve"> م </w:t>
      </w:r>
      <w:r w:rsidRPr="001B4F23">
        <w:rPr>
          <w:rFonts w:ascii="Simplified Arabic" w:eastAsia="Calibri" w:hAnsi="Simplified Arabic" w:cs="Simplified Arabic" w:hint="cs"/>
          <w:kern w:val="0"/>
          <w:sz w:val="28"/>
          <w:szCs w:val="28"/>
          <w:rtl/>
          <w14:ligatures w14:val="none"/>
        </w:rPr>
        <w:t>44)</w:t>
      </w:r>
      <w:r w:rsidRPr="001B4F23">
        <w:rPr>
          <w:rFonts w:ascii="Simplified Arabic" w:eastAsia="Calibri" w:hAnsi="Simplified Arabic" w:cs="Simplified Arabic"/>
          <w:kern w:val="0"/>
          <w:sz w:val="28"/>
          <w:szCs w:val="28"/>
          <w14:ligatures w14:val="none"/>
        </w:rPr>
        <w:t>.</w:t>
      </w:r>
    </w:p>
    <w:p w14:paraId="640BEA56" w14:textId="77777777" w:rsidR="001B4F23" w:rsidRPr="001B4F23" w:rsidRDefault="001B4F23" w:rsidP="001B4F23">
      <w:pPr>
        <w:spacing w:line="240" w:lineRule="auto"/>
        <w:ind w:firstLine="282"/>
        <w:jc w:val="both"/>
        <w:rPr>
          <w:rFonts w:ascii="Simplified Arabic" w:eastAsia="Calibri" w:hAnsi="Simplified Arabic" w:cs="Simplified Arabic"/>
          <w:kern w:val="0"/>
          <w:sz w:val="28"/>
          <w:szCs w:val="28"/>
          <w:u w:val="single"/>
          <w:rtl/>
          <w14:ligatures w14:val="none"/>
        </w:rPr>
      </w:pPr>
      <w:r w:rsidRPr="001B4F23">
        <w:rPr>
          <w:rFonts w:ascii="Simplified Arabic" w:eastAsia="Calibri" w:hAnsi="Simplified Arabic" w:cs="Simplified Arabic"/>
          <w:kern w:val="0"/>
          <w:sz w:val="28"/>
          <w:szCs w:val="28"/>
          <w:rtl/>
          <w14:ligatures w14:val="none"/>
        </w:rPr>
        <w:t xml:space="preserve">وقد حدد نظام مراقبة البنوك الصادر بموجب المرسوم الملكي رقم م5/ وتاريخ </w:t>
      </w:r>
      <w:r w:rsidRPr="001B4F23">
        <w:rPr>
          <w:rFonts w:ascii="Simplified Arabic" w:eastAsia="Calibri" w:hAnsi="Simplified Arabic" w:cs="Simplified Arabic"/>
          <w:kern w:val="0"/>
          <w:sz w:val="28"/>
          <w:szCs w:val="28"/>
          <w14:ligatures w14:val="none"/>
        </w:rPr>
        <w:t>1386/2/22</w:t>
      </w:r>
      <w:r w:rsidRPr="001B4F23">
        <w:rPr>
          <w:rFonts w:ascii="Simplified Arabic" w:eastAsia="Calibri" w:hAnsi="Simplified Arabic" w:cs="Simplified Arabic"/>
          <w:kern w:val="0"/>
          <w:sz w:val="28"/>
          <w:szCs w:val="28"/>
          <w:rtl/>
          <w14:ligatures w14:val="none"/>
        </w:rPr>
        <w:t>هـ تعريف البنك في مادته الأولى بأنه " أي شخص طبيعي أو اعتباري يزاول في المملكة أي عمل من الأعمال المصرفية بصفة أساسية" وقام بتعريف اصطلاح الأعمال المصرفية بأنها "أعمال تسلم النقود كودائع جارية أو ثابتة، وفتح الحسابات الجارية ، وفتح الاعتمادات ، وإصدار خطابات الضمان ، ودفع وتحصيل الشيكات ، أو أذونات الصرف وغيرها من الأوراق ذات القيمة، وخصم السندات والكمبيالات وغيرها من الأوراق التجارية، وأعمال الصرف الأجنبي، وغير ذلك من أعمال البنوك</w:t>
      </w:r>
      <w:r w:rsidRPr="001B4F23">
        <w:rPr>
          <w:rFonts w:ascii="Simplified Arabic" w:eastAsia="Calibri" w:hAnsi="Simplified Arabic" w:cs="Simplified Arabic"/>
          <w:kern w:val="0"/>
          <w:sz w:val="28"/>
          <w:szCs w:val="28"/>
          <w14:ligatures w14:val="none"/>
        </w:rPr>
        <w:t>."</w:t>
      </w:r>
    </w:p>
    <w:p w14:paraId="3829C1C8" w14:textId="77777777" w:rsidR="001B4F23" w:rsidRPr="001B4F23" w:rsidRDefault="001B4F23" w:rsidP="001B4F23">
      <w:pPr>
        <w:numPr>
          <w:ilvl w:val="0"/>
          <w:numId w:val="11"/>
        </w:numPr>
        <w:spacing w:line="276" w:lineRule="auto"/>
        <w:contextualSpacing/>
        <w:jc w:val="both"/>
        <w:rPr>
          <w:rFonts w:ascii="Simplified Arabic" w:eastAsia="Calibri" w:hAnsi="Simplified Arabic" w:cs="Simplified Arabic"/>
          <w:b/>
          <w:bCs/>
          <w:kern w:val="0"/>
          <w:sz w:val="28"/>
          <w:szCs w:val="28"/>
          <w14:ligatures w14:val="none"/>
        </w:rPr>
      </w:pPr>
      <w:r w:rsidRPr="001B4F23">
        <w:rPr>
          <w:rFonts w:ascii="Simplified Arabic" w:eastAsia="Calibri" w:hAnsi="Simplified Arabic" w:cs="Simplified Arabic"/>
          <w:b/>
          <w:bCs/>
          <w:kern w:val="0"/>
          <w:sz w:val="28"/>
          <w:szCs w:val="28"/>
          <w:rtl/>
          <w14:ligatures w14:val="none"/>
        </w:rPr>
        <w:lastRenderedPageBreak/>
        <w:t>نبذة عن نشأة وتطور البنوك التجارية في المملكة العربية السعودية</w:t>
      </w:r>
    </w:p>
    <w:p w14:paraId="34FBD5A5" w14:textId="77777777" w:rsidR="001B4F23" w:rsidRPr="001B4F23" w:rsidRDefault="001B4F23" w:rsidP="001B4F23">
      <w:pPr>
        <w:spacing w:line="300" w:lineRule="auto"/>
        <w:ind w:left="43" w:firstLine="238"/>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شهد</w:t>
      </w:r>
      <w:r w:rsidRPr="001B4F23">
        <w:rPr>
          <w:rFonts w:ascii="Simplified Arabic" w:eastAsia="Calibri" w:hAnsi="Simplified Arabic" w:cs="Simplified Arabic"/>
          <w:kern w:val="0"/>
          <w:sz w:val="28"/>
          <w:szCs w:val="28"/>
          <w:rtl/>
          <w14:ligatures w14:val="none"/>
        </w:rPr>
        <w:t xml:space="preserve"> أواخر القرن التاسع عشر</w:t>
      </w:r>
      <w:r w:rsidRPr="001B4F23">
        <w:rPr>
          <w:rFonts w:ascii="Simplified Arabic" w:eastAsia="Calibri" w:hAnsi="Simplified Arabic" w:cs="Simplified Arabic" w:hint="cs"/>
          <w:kern w:val="0"/>
          <w:sz w:val="28"/>
          <w:szCs w:val="28"/>
          <w:rtl/>
          <w14:ligatures w14:val="none"/>
        </w:rPr>
        <w:t xml:space="preserve"> ظهور البنوك التجارية في المملكة العربية السعودية</w:t>
      </w:r>
      <w:r w:rsidRPr="001B4F23">
        <w:rPr>
          <w:rFonts w:ascii="Simplified Arabic" w:eastAsia="Calibri" w:hAnsi="Simplified Arabic" w:cs="Simplified Arabic"/>
          <w:kern w:val="0"/>
          <w:sz w:val="28"/>
          <w:szCs w:val="28"/>
          <w:rtl/>
          <w14:ligatures w14:val="none"/>
        </w:rPr>
        <w:t xml:space="preserve"> وبداية القرن العشرين للميلاد، ففي عام 1885م ظهرت المؤسسة البريطانية </w:t>
      </w:r>
      <w:proofErr w:type="spellStart"/>
      <w:r w:rsidRPr="001B4F23">
        <w:rPr>
          <w:rFonts w:ascii="Simplified Arabic" w:eastAsia="Calibri" w:hAnsi="Simplified Arabic" w:cs="Simplified Arabic"/>
          <w:kern w:val="0"/>
          <w:sz w:val="28"/>
          <w:szCs w:val="28"/>
          <w:rtl/>
          <w14:ligatures w14:val="none"/>
        </w:rPr>
        <w:t>جيلاطي</w:t>
      </w:r>
      <w:proofErr w:type="spellEnd"/>
      <w:r w:rsidRPr="001B4F23">
        <w:rPr>
          <w:rFonts w:ascii="Simplified Arabic" w:eastAsia="Calibri" w:hAnsi="Simplified Arabic" w:cs="Simplified Arabic"/>
          <w:kern w:val="0"/>
          <w:sz w:val="28"/>
          <w:szCs w:val="28"/>
          <w:rtl/>
          <w14:ligatures w14:val="none"/>
        </w:rPr>
        <w:t xml:space="preserve"> </w:t>
      </w:r>
      <w:proofErr w:type="spellStart"/>
      <w:r w:rsidRPr="001B4F23">
        <w:rPr>
          <w:rFonts w:ascii="Simplified Arabic" w:eastAsia="Calibri" w:hAnsi="Simplified Arabic" w:cs="Simplified Arabic"/>
          <w:kern w:val="0"/>
          <w:sz w:val="28"/>
          <w:szCs w:val="28"/>
          <w:rtl/>
          <w14:ligatures w14:val="none"/>
        </w:rPr>
        <w:t>وهانكي</w:t>
      </w:r>
      <w:proofErr w:type="spellEnd"/>
      <w:r w:rsidRPr="001B4F23">
        <w:rPr>
          <w:rFonts w:ascii="Simplified Arabic" w:eastAsia="Calibri" w:hAnsi="Simplified Arabic" w:cs="Simplified Arabic"/>
          <w:kern w:val="0"/>
          <w:sz w:val="28"/>
          <w:szCs w:val="28"/>
          <w:rtl/>
          <w14:ligatures w14:val="none"/>
        </w:rPr>
        <w:t xml:space="preserve"> وشركاؤهم المحدودة في جدة ومنطقة البحر الأحمر، وهي أول مؤسسة قامت بأعمال مصرفية في السعودية إلا أنها لم توفق في نشاطها (</w:t>
      </w:r>
      <w:proofErr w:type="spellStart"/>
      <w:r w:rsidRPr="001B4F23">
        <w:rPr>
          <w:rFonts w:ascii="Simplified Arabic" w:eastAsia="Calibri" w:hAnsi="Simplified Arabic" w:cs="Simplified Arabic"/>
          <w:kern w:val="0"/>
          <w:sz w:val="28"/>
          <w:szCs w:val="28"/>
          <w:rtl/>
          <w14:ligatures w14:val="none"/>
        </w:rPr>
        <w:t>طاشكندي</w:t>
      </w:r>
      <w:proofErr w:type="spellEnd"/>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1996،</w:t>
      </w:r>
      <w:r w:rsidRPr="001B4F23">
        <w:rPr>
          <w:rFonts w:ascii="Simplified Arabic" w:eastAsia="Calibri" w:hAnsi="Simplified Arabic" w:cs="Simplified Arabic"/>
          <w:kern w:val="0"/>
          <w:sz w:val="28"/>
          <w:szCs w:val="28"/>
          <w:rtl/>
          <w14:ligatures w14:val="none"/>
        </w:rPr>
        <w:t xml:space="preserve"> م 50)</w:t>
      </w: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kern w:val="0"/>
          <w:sz w:val="28"/>
          <w:szCs w:val="28"/>
          <w:rtl/>
          <w14:ligatures w14:val="none"/>
        </w:rPr>
        <w:t xml:space="preserve">وفي عام1926م تأسس بنك هولندا وبدأ أعماله تحت مسمى الجمعية التجارية الهولندية، وظل البنك الوحيد في المملكة حتى عام 1948م حيث لم يكن الوضع الاقتصادي يشجع على إنشاء بنوك جديدة </w:t>
      </w:r>
      <w:r w:rsidRPr="001B4F23">
        <w:rPr>
          <w:rFonts w:ascii="Simplified Arabic" w:eastAsia="Calibri" w:hAnsi="Simplified Arabic" w:cs="Simplified Arabic" w:hint="cs"/>
          <w:kern w:val="0"/>
          <w:sz w:val="28"/>
          <w:szCs w:val="28"/>
          <w:rtl/>
          <w14:ligatures w14:val="none"/>
        </w:rPr>
        <w:t>(بادي</w:t>
      </w:r>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2007،</w:t>
      </w:r>
      <w:r w:rsidRPr="001B4F23">
        <w:rPr>
          <w:rFonts w:ascii="Simplified Arabic" w:eastAsia="Calibri" w:hAnsi="Simplified Arabic" w:cs="Simplified Arabic"/>
          <w:kern w:val="0"/>
          <w:sz w:val="28"/>
          <w:szCs w:val="28"/>
          <w:rtl/>
          <w14:ligatures w14:val="none"/>
        </w:rPr>
        <w:t xml:space="preserve"> م 17).</w:t>
      </w:r>
    </w:p>
    <w:p w14:paraId="3C3FF96D" w14:textId="77777777" w:rsidR="001B4F23" w:rsidRPr="001B4F23" w:rsidRDefault="001B4F23" w:rsidP="001B4F23">
      <w:pPr>
        <w:spacing w:line="300" w:lineRule="auto"/>
        <w:ind w:left="43" w:firstLine="238"/>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ومع تزايد إيرادات النفط بدأت البنوك التجارية في </w:t>
      </w:r>
      <w:r w:rsidRPr="001B4F23">
        <w:rPr>
          <w:rFonts w:ascii="Simplified Arabic" w:eastAsia="Calibri" w:hAnsi="Simplified Arabic" w:cs="Simplified Arabic" w:hint="cs"/>
          <w:kern w:val="0"/>
          <w:sz w:val="28"/>
          <w:szCs w:val="28"/>
          <w:rtl/>
          <w14:ligatures w14:val="none"/>
        </w:rPr>
        <w:t>الظهور،</w:t>
      </w:r>
      <w:r w:rsidRPr="001B4F23">
        <w:rPr>
          <w:rFonts w:ascii="Simplified Arabic" w:eastAsia="Calibri" w:hAnsi="Simplified Arabic" w:cs="Simplified Arabic"/>
          <w:kern w:val="0"/>
          <w:sz w:val="28"/>
          <w:szCs w:val="28"/>
          <w:rtl/>
          <w14:ligatures w14:val="none"/>
        </w:rPr>
        <w:t xml:space="preserve"> حيث تأسست شركة </w:t>
      </w:r>
      <w:proofErr w:type="spellStart"/>
      <w:r w:rsidRPr="001B4F23">
        <w:rPr>
          <w:rFonts w:ascii="Simplified Arabic" w:eastAsia="Calibri" w:hAnsi="Simplified Arabic" w:cs="Simplified Arabic"/>
          <w:kern w:val="0"/>
          <w:sz w:val="28"/>
          <w:szCs w:val="28"/>
          <w:rtl/>
          <w14:ligatures w14:val="none"/>
        </w:rPr>
        <w:t>الكعكي</w:t>
      </w:r>
      <w:proofErr w:type="spellEnd"/>
      <w:r w:rsidRPr="001B4F23">
        <w:rPr>
          <w:rFonts w:ascii="Simplified Arabic" w:eastAsia="Calibri" w:hAnsi="Simplified Arabic" w:cs="Simplified Arabic"/>
          <w:kern w:val="0"/>
          <w:sz w:val="28"/>
          <w:szCs w:val="28"/>
          <w:rtl/>
          <w14:ligatures w14:val="none"/>
        </w:rPr>
        <w:t xml:space="preserve"> وابن محفوظ في عام 1950م / 1369هـ والتي تحول اسمها بعد ذلك إلى البنك الأهلي </w:t>
      </w:r>
      <w:r w:rsidRPr="001B4F23">
        <w:rPr>
          <w:rFonts w:ascii="Simplified Arabic" w:eastAsia="Calibri" w:hAnsi="Simplified Arabic" w:cs="Simplified Arabic" w:hint="cs"/>
          <w:kern w:val="0"/>
          <w:sz w:val="28"/>
          <w:szCs w:val="28"/>
          <w:rtl/>
          <w14:ligatures w14:val="none"/>
        </w:rPr>
        <w:t xml:space="preserve">التجاري </w:t>
      </w:r>
      <w:r w:rsidRPr="001B4F23">
        <w:rPr>
          <w:rFonts w:ascii="Simplified Arabic" w:eastAsia="Calibri" w:hAnsi="Simplified Arabic" w:cs="Simplified Arabic"/>
          <w:kern w:val="0"/>
          <w:sz w:val="28"/>
          <w:szCs w:val="28"/>
          <w:rtl/>
          <w14:ligatures w14:val="none"/>
        </w:rPr>
        <w:t>(البادي 2007م، 17).</w:t>
      </w:r>
    </w:p>
    <w:p w14:paraId="7D50A64E" w14:textId="77777777" w:rsidR="001B4F23" w:rsidRPr="001B4F23" w:rsidRDefault="001B4F23" w:rsidP="001B4F23">
      <w:pPr>
        <w:spacing w:line="300" w:lineRule="auto"/>
        <w:ind w:left="43" w:firstLine="238"/>
        <w:contextualSpacing/>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 كما تم السماح للعديد من البنوك الأجنبية بفتح فروع لها في المملكة وهي: بنك </w:t>
      </w:r>
      <w:proofErr w:type="spellStart"/>
      <w:r w:rsidRPr="001B4F23">
        <w:rPr>
          <w:rFonts w:ascii="Simplified Arabic" w:eastAsia="Calibri" w:hAnsi="Simplified Arabic" w:cs="Simplified Arabic"/>
          <w:kern w:val="0"/>
          <w:sz w:val="28"/>
          <w:szCs w:val="28"/>
          <w:rtl/>
          <w14:ligatures w14:val="none"/>
        </w:rPr>
        <w:t>الاندوشين</w:t>
      </w:r>
      <w:proofErr w:type="spellEnd"/>
      <w:r w:rsidRPr="001B4F23">
        <w:rPr>
          <w:rFonts w:ascii="Simplified Arabic" w:eastAsia="Calibri" w:hAnsi="Simplified Arabic" w:cs="Simplified Arabic"/>
          <w:kern w:val="0"/>
          <w:sz w:val="28"/>
          <w:szCs w:val="28"/>
          <w:rtl/>
          <w14:ligatures w14:val="none"/>
        </w:rPr>
        <w:t xml:space="preserve"> "الهند الصينية" عام 1948م، والبنك العربي المحدود عام </w:t>
      </w:r>
      <w:r w:rsidRPr="001B4F23">
        <w:rPr>
          <w:rFonts w:ascii="Simplified Arabic" w:eastAsia="Calibri" w:hAnsi="Simplified Arabic" w:cs="Simplified Arabic"/>
          <w:kern w:val="0"/>
          <w:sz w:val="28"/>
          <w:szCs w:val="28"/>
          <w14:ligatures w14:val="none"/>
        </w:rPr>
        <w:t>1949</w:t>
      </w:r>
      <w:r w:rsidRPr="001B4F23">
        <w:rPr>
          <w:rFonts w:ascii="Simplified Arabic" w:eastAsia="Calibri" w:hAnsi="Simplified Arabic" w:cs="Simplified Arabic"/>
          <w:kern w:val="0"/>
          <w:sz w:val="28"/>
          <w:szCs w:val="28"/>
          <w:rtl/>
          <w14:ligatures w14:val="none"/>
        </w:rPr>
        <w:t xml:space="preserve">م، والبنك البريطاني للشرق الأوسط عام 1950م، والبنك الأهلي الباكستاني عام </w:t>
      </w:r>
      <w:r w:rsidRPr="001B4F23">
        <w:rPr>
          <w:rFonts w:ascii="Simplified Arabic" w:eastAsia="Calibri" w:hAnsi="Simplified Arabic" w:cs="Simplified Arabic"/>
          <w:kern w:val="0"/>
          <w:sz w:val="28"/>
          <w:szCs w:val="28"/>
          <w14:ligatures w14:val="none"/>
        </w:rPr>
        <w:t>Al-</w:t>
      </w:r>
      <w:proofErr w:type="spellStart"/>
      <w:r w:rsidRPr="001B4F23">
        <w:rPr>
          <w:rFonts w:ascii="Simplified Arabic" w:eastAsia="Calibri" w:hAnsi="Simplified Arabic" w:cs="Simplified Arabic"/>
          <w:kern w:val="0"/>
          <w:sz w:val="28"/>
          <w:szCs w:val="28"/>
          <w14:ligatures w14:val="none"/>
        </w:rPr>
        <w:t>Hamidy</w:t>
      </w:r>
      <w:proofErr w:type="spellEnd"/>
      <w:r w:rsidRPr="001B4F23">
        <w:rPr>
          <w:rFonts w:ascii="Simplified Arabic" w:eastAsia="Calibri" w:hAnsi="Simplified Arabic" w:cs="Simplified Arabic"/>
          <w:kern w:val="0"/>
          <w:sz w:val="28"/>
          <w:szCs w:val="28"/>
          <w14:ligatures w14:val="none"/>
        </w:rPr>
        <w:t xml:space="preserve"> 2006, 330)</w:t>
      </w:r>
      <w:r w:rsidRPr="001B4F23">
        <w:rPr>
          <w:rFonts w:ascii="Simplified Arabic" w:eastAsia="Calibri" w:hAnsi="Simplified Arabic" w:cs="Simplified Arabic"/>
          <w:kern w:val="0"/>
          <w:sz w:val="28"/>
          <w:szCs w:val="28"/>
          <w:rtl/>
          <w14:ligatures w14:val="none"/>
        </w:rPr>
        <w:t>،</w:t>
      </w:r>
      <w:r w:rsidRPr="001B4F23">
        <w:rPr>
          <w:rFonts w:ascii="Simplified Arabic" w:eastAsia="Calibri" w:hAnsi="Simplified Arabic" w:cs="Simplified Arabic" w:hint="cs"/>
          <w:kern w:val="0"/>
          <w:sz w:val="28"/>
          <w:szCs w:val="28"/>
          <w:rtl/>
          <w14:ligatures w14:val="none"/>
        </w:rPr>
        <w:t xml:space="preserve"> 1950)</w:t>
      </w:r>
    </w:p>
    <w:p w14:paraId="1A090B21" w14:textId="77777777" w:rsidR="001B4F23" w:rsidRPr="001B4F23" w:rsidRDefault="001B4F23" w:rsidP="001B4F23">
      <w:pPr>
        <w:spacing w:line="300" w:lineRule="auto"/>
        <w:ind w:firstLine="238"/>
        <w:jc w:val="both"/>
        <w:rPr>
          <w:rFonts w:ascii="Simplified Arabic" w:eastAsia="Calibri" w:hAnsi="Simplified Arabic" w:cs="Simplified Arabic"/>
          <w:kern w:val="0"/>
          <w:sz w:val="28"/>
          <w:szCs w:val="28"/>
          <w:u w:val="single"/>
          <w:rtl/>
          <w14:ligatures w14:val="none"/>
        </w:rPr>
      </w:pPr>
      <w:r w:rsidRPr="001B4F23">
        <w:rPr>
          <w:rFonts w:ascii="Simplified Arabic" w:eastAsia="Calibri" w:hAnsi="Simplified Arabic" w:cs="Simplified Arabic"/>
          <w:kern w:val="0"/>
          <w:sz w:val="28"/>
          <w:szCs w:val="28"/>
          <w:rtl/>
          <w14:ligatures w14:val="none"/>
        </w:rPr>
        <w:t>صدر أول مرسوم ملكي بإنشاء مؤسسة النقد العربي السعودي في 1952/4/</w:t>
      </w:r>
      <w:r w:rsidRPr="001B4F23">
        <w:rPr>
          <w:rFonts w:ascii="Simplified Arabic" w:eastAsia="Calibri" w:hAnsi="Simplified Arabic" w:cs="Simplified Arabic" w:hint="cs"/>
          <w:kern w:val="0"/>
          <w:sz w:val="28"/>
          <w:szCs w:val="28"/>
          <w:rtl/>
          <w14:ligatures w14:val="none"/>
        </w:rPr>
        <w:t>20، م</w:t>
      </w:r>
      <w:r w:rsidRPr="001B4F23">
        <w:rPr>
          <w:rFonts w:ascii="Simplified Arabic" w:eastAsia="Calibri" w:hAnsi="Simplified Arabic" w:cs="Simplified Arabic"/>
          <w:kern w:val="0"/>
          <w:sz w:val="28"/>
          <w:szCs w:val="28"/>
          <w:rtl/>
          <w14:ligatures w14:val="none"/>
        </w:rPr>
        <w:t xml:space="preserve"> وتم افتتاحها للعمل في شهر أكتوبر من نفس السنة، كما صدر نظام مؤسسة النقد العربي السعودي بموجب المرسوم الملكي رقم 23 في 1377/5/23هـ الموافق ديسمبر </w:t>
      </w:r>
      <w:r w:rsidRPr="001B4F23">
        <w:rPr>
          <w:rFonts w:ascii="Simplified Arabic" w:eastAsia="Calibri" w:hAnsi="Simplified Arabic" w:cs="Simplified Arabic" w:hint="cs"/>
          <w:kern w:val="0"/>
          <w:sz w:val="28"/>
          <w:szCs w:val="28"/>
          <w:rtl/>
          <w14:ligatures w14:val="none"/>
        </w:rPr>
        <w:t>1957،</w:t>
      </w:r>
      <w:r w:rsidRPr="001B4F23">
        <w:rPr>
          <w:rFonts w:ascii="Simplified Arabic" w:eastAsia="Calibri" w:hAnsi="Simplified Arabic" w:cs="Simplified Arabic"/>
          <w:kern w:val="0"/>
          <w:sz w:val="28"/>
          <w:szCs w:val="28"/>
          <w:rtl/>
          <w14:ligatures w14:val="none"/>
        </w:rPr>
        <w:t xml:space="preserve"> م والذي فرض رقابة مؤسسة النقد العربي السعودي على البنوك العاملة في المملكة العربية السعودية (قرمان </w:t>
      </w:r>
      <w:r w:rsidRPr="001B4F23">
        <w:rPr>
          <w:rFonts w:ascii="Simplified Arabic" w:eastAsia="Calibri" w:hAnsi="Simplified Arabic" w:cs="Simplified Arabic" w:hint="cs"/>
          <w:kern w:val="0"/>
          <w:sz w:val="28"/>
          <w:szCs w:val="28"/>
          <w:rtl/>
          <w14:ligatures w14:val="none"/>
        </w:rPr>
        <w:t>2008،</w:t>
      </w:r>
      <w:r w:rsidRPr="001B4F23">
        <w:rPr>
          <w:rFonts w:ascii="Simplified Arabic" w:eastAsia="Calibri" w:hAnsi="Simplified Arabic" w:cs="Simplified Arabic"/>
          <w:kern w:val="0"/>
          <w:sz w:val="28"/>
          <w:szCs w:val="28"/>
          <w:rtl/>
          <w14:ligatures w14:val="none"/>
        </w:rPr>
        <w:t xml:space="preserve"> م 229)</w:t>
      </w:r>
      <w:r w:rsidRPr="001B4F23">
        <w:rPr>
          <w:rFonts w:ascii="Simplified Arabic" w:eastAsia="Calibri" w:hAnsi="Simplified Arabic" w:cs="Simplified Arabic"/>
          <w:kern w:val="0"/>
          <w:sz w:val="28"/>
          <w:szCs w:val="28"/>
          <w14:ligatures w14:val="none"/>
        </w:rPr>
        <w:t>.</w:t>
      </w:r>
    </w:p>
    <w:p w14:paraId="67FCB027" w14:textId="77777777" w:rsidR="001B4F23" w:rsidRPr="001B4F23" w:rsidRDefault="001B4F23" w:rsidP="001B4F23">
      <w:pPr>
        <w:spacing w:line="300" w:lineRule="auto"/>
        <w:ind w:firstLine="238"/>
        <w:jc w:val="both"/>
        <w:rPr>
          <w:rFonts w:ascii="Simplified Arabic" w:eastAsia="Calibri" w:hAnsi="Simplified Arabic" w:cs="Simplified Arabic"/>
          <w:kern w:val="0"/>
          <w:sz w:val="28"/>
          <w:szCs w:val="28"/>
          <w:u w:val="single"/>
          <w:rtl/>
          <w14:ligatures w14:val="none"/>
        </w:rPr>
      </w:pPr>
      <w:r w:rsidRPr="001B4F23">
        <w:rPr>
          <w:rFonts w:ascii="Simplified Arabic" w:eastAsia="Calibri" w:hAnsi="Simplified Arabic" w:cs="Simplified Arabic"/>
          <w:kern w:val="0"/>
          <w:sz w:val="28"/>
          <w:szCs w:val="28"/>
          <w:rtl/>
          <w14:ligatures w14:val="none"/>
        </w:rPr>
        <w:t>وبعد تأسيس مؤسسة النقد العربي السعودي تم الترخيص للمزيد من فروع البنوك الأجنبية منها بنك القاهرة وبنك لبنان والمهجر وفيرست ناشيونال سيتي بنك التابع لنيويورك، كما تم الترخيص لبعض البنوك المحلية ففي عام 1953م بدأ البنك الأهلي التجاري بمزاولة أعماله، بينما بدأ بنك الرياض ممارسة أعماله في عام 1957</w:t>
      </w:r>
      <w:r w:rsidRPr="001B4F23">
        <w:rPr>
          <w:rFonts w:ascii="Simplified Arabic" w:eastAsia="Calibri" w:hAnsi="Simplified Arabic" w:cs="Simplified Arabic" w:hint="cs"/>
          <w:kern w:val="0"/>
          <w:sz w:val="28"/>
          <w:szCs w:val="28"/>
          <w:rtl/>
          <w14:ligatures w14:val="none"/>
        </w:rPr>
        <w:t>م،</w:t>
      </w:r>
      <w:r w:rsidRPr="001B4F23">
        <w:rPr>
          <w:rFonts w:ascii="Simplified Arabic" w:eastAsia="Calibri" w:hAnsi="Simplified Arabic" w:cs="Simplified Arabic"/>
          <w:kern w:val="0"/>
          <w:sz w:val="28"/>
          <w:szCs w:val="28"/>
          <w:rtl/>
          <w14:ligatures w14:val="none"/>
        </w:rPr>
        <w:t xml:space="preserve"> والبنك الوطني في عام 1958م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14:ligatures w14:val="none"/>
        </w:rPr>
        <w:t>. (SAMA 2004, 2-3</w:t>
      </w:r>
    </w:p>
    <w:p w14:paraId="63FEA6BA" w14:textId="77777777" w:rsidR="001B4F23" w:rsidRPr="001B4F23" w:rsidRDefault="001B4F23" w:rsidP="001B4F23">
      <w:pPr>
        <w:spacing w:line="300" w:lineRule="auto"/>
        <w:ind w:firstLine="238"/>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lastRenderedPageBreak/>
        <w:t xml:space="preserve">وفي ظل اتساع الأعمال المصرفية في المملكة في فترة الستينات تم إصدار نظام جديد هو نظام مراقبة البنوك في عام </w:t>
      </w:r>
      <w:r w:rsidRPr="001B4F23">
        <w:rPr>
          <w:rFonts w:ascii="Simplified Arabic" w:eastAsia="Calibri" w:hAnsi="Simplified Arabic" w:cs="Simplified Arabic" w:hint="cs"/>
          <w:kern w:val="0"/>
          <w:sz w:val="28"/>
          <w:szCs w:val="28"/>
          <w:rtl/>
          <w14:ligatures w14:val="none"/>
        </w:rPr>
        <w:t>1966، م</w:t>
      </w:r>
      <w:r w:rsidRPr="001B4F23">
        <w:rPr>
          <w:rFonts w:ascii="Simplified Arabic" w:eastAsia="Calibri" w:hAnsi="Simplified Arabic" w:cs="Simplified Arabic"/>
          <w:kern w:val="0"/>
          <w:sz w:val="28"/>
          <w:szCs w:val="28"/>
          <w:rtl/>
          <w14:ligatures w14:val="none"/>
        </w:rPr>
        <w:t xml:space="preserve"> الذي منح مؤسسة النقد العربي السعودي صلاحيات رقابية واسعة و، تضمن أحكاماً صارمة بخصوص متطلبات كفاية رأس المال والسيولة والاحتياطي ونسب الإقراض (</w:t>
      </w:r>
      <w:r w:rsidRPr="001B4F23">
        <w:rPr>
          <w:rFonts w:ascii="Simplified Arabic" w:eastAsia="Calibri" w:hAnsi="Simplified Arabic" w:cs="Simplified Arabic" w:hint="cs"/>
          <w:kern w:val="0"/>
          <w:sz w:val="28"/>
          <w:szCs w:val="28"/>
          <w:rtl/>
          <w14:ligatures w14:val="none"/>
        </w:rPr>
        <w:t>2004،</w:t>
      </w:r>
      <w:r w:rsidRPr="001B4F23">
        <w:rPr>
          <w:rFonts w:ascii="Simplified Arabic" w:eastAsia="Calibri" w:hAnsi="Simplified Arabic" w:cs="Simplified Arabic"/>
          <w:kern w:val="0"/>
          <w:sz w:val="28"/>
          <w:szCs w:val="28"/>
          <w14:ligatures w14:val="none"/>
        </w:rPr>
        <w:t xml:space="preserve"> (SAMA</w:t>
      </w:r>
    </w:p>
    <w:p w14:paraId="3B4F1040" w14:textId="77777777" w:rsidR="001B4F23" w:rsidRPr="001B4F23" w:rsidRDefault="001B4F23" w:rsidP="001B4F23">
      <w:pPr>
        <w:spacing w:line="300" w:lineRule="auto"/>
        <w:ind w:firstLine="238"/>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وقد بدأ برنامج سعودة البنوك الأجنبية بمعنى مساهمة رأس المال السعودي بأغلبية الأسهم، بصدور مرسوم ملكي عام 1975م بتحويل البنك الأهلي الباكستاني إلى بنك الجزيرة، ولم يكن في المملكة قبل عام 1975م سوى بنكين وطنيين هما البنك الأهلي التجاري وبنك الرياض ، أما البنوك الأخرى فكانت فروع اً لبنوك أجنبية، ثم استمر تنفيذ برنامج السعودة حيث تم تحويل بنك هولندا إلى البنك السعودي الهولندي عام 1977م، وبنك </w:t>
      </w:r>
      <w:proofErr w:type="spellStart"/>
      <w:r w:rsidRPr="001B4F23">
        <w:rPr>
          <w:rFonts w:ascii="Simplified Arabic" w:eastAsia="Calibri" w:hAnsi="Simplified Arabic" w:cs="Simplified Arabic"/>
          <w:kern w:val="0"/>
          <w:sz w:val="28"/>
          <w:szCs w:val="28"/>
          <w:rtl/>
          <w14:ligatures w14:val="none"/>
        </w:rPr>
        <w:t>الاندوشين</w:t>
      </w:r>
      <w:proofErr w:type="spellEnd"/>
      <w:r w:rsidRPr="001B4F23">
        <w:rPr>
          <w:rFonts w:ascii="Simplified Arabic" w:eastAsia="Calibri" w:hAnsi="Simplified Arabic" w:cs="Simplified Arabic"/>
          <w:kern w:val="0"/>
          <w:sz w:val="28"/>
          <w:szCs w:val="28"/>
          <w:rtl/>
          <w14:ligatures w14:val="none"/>
        </w:rPr>
        <w:t xml:space="preserve"> والسويس إلى البنك السعودي الفرنسي عام 1977م، والبنك البريطاني للشرق الأوسط إلى</w:t>
      </w:r>
      <w:r w:rsidRPr="001B4F23">
        <w:rPr>
          <w:rFonts w:ascii="Simplified Arabic" w:eastAsia="Calibri" w:hAnsi="Simplified Arabic" w:cs="Simplified Arabic"/>
          <w:kern w:val="0"/>
          <w:sz w:val="28"/>
          <w:szCs w:val="28"/>
          <w:u w:val="single"/>
          <w:rtl/>
          <w14:ligatures w14:val="none"/>
        </w:rPr>
        <w:t xml:space="preserve"> </w:t>
      </w:r>
      <w:r w:rsidRPr="001B4F23">
        <w:rPr>
          <w:rFonts w:ascii="Simplified Arabic" w:eastAsia="Calibri" w:hAnsi="Simplified Arabic" w:cs="Simplified Arabic"/>
          <w:kern w:val="0"/>
          <w:sz w:val="28"/>
          <w:szCs w:val="28"/>
          <w:rtl/>
          <w14:ligatures w14:val="none"/>
        </w:rPr>
        <w:t xml:space="preserve">البنك السعودي البريطاني عام 1978م، وبنك القاهرة إلى بنك القاهرة السعودي عام </w:t>
      </w:r>
      <w:r w:rsidRPr="001B4F23">
        <w:rPr>
          <w:rFonts w:ascii="Simplified Arabic" w:eastAsia="Calibri" w:hAnsi="Simplified Arabic" w:cs="Simplified Arabic"/>
          <w:kern w:val="0"/>
          <w:sz w:val="28"/>
          <w:szCs w:val="28"/>
          <w14:ligatures w14:val="none"/>
        </w:rPr>
        <w:t>1979</w:t>
      </w:r>
      <w:r w:rsidRPr="001B4F23">
        <w:rPr>
          <w:rFonts w:ascii="Simplified Arabic" w:eastAsia="Calibri" w:hAnsi="Simplified Arabic" w:cs="Simplified Arabic"/>
          <w:kern w:val="0"/>
          <w:sz w:val="28"/>
          <w:szCs w:val="28"/>
          <w:rtl/>
          <w14:ligatures w14:val="none"/>
        </w:rPr>
        <w:t xml:space="preserve">م، والبنك العربي المحدود إلى البنك العربي الوطني عام 1979م، وبنك فيرست ناشيونال سيتي بنك إلى البنك السعودي الأمريكي عام 1980م، واندمج كل من بنك لبنان والمهجر وبنك ملي إيران وبنك يونايتد ليمتد إلى البنك السعودي المتحد عام 1983م </w:t>
      </w:r>
      <w:r w:rsidRPr="001B4F23">
        <w:rPr>
          <w:rFonts w:ascii="Simplified Arabic" w:eastAsia="Calibri" w:hAnsi="Simplified Arabic" w:cs="Simplified Arabic"/>
          <w:kern w:val="0"/>
          <w:sz w:val="28"/>
          <w:szCs w:val="28"/>
          <w14:ligatures w14:val="none"/>
        </w:rPr>
        <w:t>)</w:t>
      </w:r>
      <w:r w:rsidRPr="001B4F23">
        <w:rPr>
          <w:rFonts w:ascii="Simplified Arabic" w:eastAsia="Calibri" w:hAnsi="Simplified Arabic" w:cs="Simplified Arabic"/>
          <w:kern w:val="0"/>
          <w:sz w:val="28"/>
          <w:szCs w:val="28"/>
          <w:rtl/>
          <w14:ligatures w14:val="none"/>
        </w:rPr>
        <w:t xml:space="preserve">الجهني، البسام، </w:t>
      </w:r>
      <w:proofErr w:type="spellStart"/>
      <w:r w:rsidRPr="001B4F23">
        <w:rPr>
          <w:rFonts w:ascii="Simplified Arabic" w:eastAsia="Calibri" w:hAnsi="Simplified Arabic" w:cs="Simplified Arabic"/>
          <w:kern w:val="0"/>
          <w:sz w:val="28"/>
          <w:szCs w:val="28"/>
          <w:rtl/>
          <w14:ligatures w14:val="none"/>
        </w:rPr>
        <w:t>وبامخرمة</w:t>
      </w:r>
      <w:proofErr w:type="spellEnd"/>
      <w:r w:rsidRPr="001B4F23">
        <w:rPr>
          <w:rFonts w:ascii="Simplified Arabic" w:eastAsia="Calibri" w:hAnsi="Simplified Arabic" w:cs="Simplified Arabic"/>
          <w:kern w:val="0"/>
          <w:sz w:val="28"/>
          <w:szCs w:val="28"/>
          <w:rtl/>
          <w14:ligatures w14:val="none"/>
        </w:rPr>
        <w:t xml:space="preserve"> 1998  31</w:t>
      </w:r>
      <w:r w:rsidRPr="001B4F23">
        <w:rPr>
          <w:rFonts w:ascii="Simplified Arabic" w:eastAsia="Calibri" w:hAnsi="Simplified Arabic" w:cs="Simplified Arabic"/>
          <w:kern w:val="0"/>
          <w:sz w:val="28"/>
          <w:szCs w:val="28"/>
          <w14:ligatures w14:val="none"/>
        </w:rPr>
        <w:t xml:space="preserve"> (</w:t>
      </w:r>
      <w:r w:rsidRPr="001B4F23">
        <w:rPr>
          <w:rFonts w:ascii="Simplified Arabic" w:eastAsia="Calibri" w:hAnsi="Simplified Arabic" w:cs="Simplified Arabic" w:hint="cs"/>
          <w:kern w:val="0"/>
          <w:sz w:val="28"/>
          <w:szCs w:val="28"/>
          <w:rtl/>
          <w14:ligatures w14:val="none"/>
        </w:rPr>
        <w:t>.</w:t>
      </w:r>
    </w:p>
    <w:p w14:paraId="632F498E" w14:textId="77777777" w:rsidR="001B4F23" w:rsidRPr="001B4F23" w:rsidRDefault="001B4F23" w:rsidP="001B4F23">
      <w:pPr>
        <w:spacing w:line="300" w:lineRule="auto"/>
        <w:ind w:firstLine="239"/>
        <w:jc w:val="both"/>
        <w:rPr>
          <w:rFonts w:ascii="Simplified Arabic" w:eastAsia="Calibri" w:hAnsi="Simplified Arabic" w:cs="Simplified Arabic"/>
          <w:kern w:val="0"/>
          <w:sz w:val="28"/>
          <w:szCs w:val="28"/>
          <w:rtl/>
          <w14:ligatures w14:val="none"/>
        </w:rPr>
      </w:pPr>
      <w:r w:rsidRPr="001B4F23">
        <w:rPr>
          <w:rFonts w:ascii="Simplified Arabic" w:eastAsia="Calibri" w:hAnsi="Simplified Arabic" w:cs="Simplified Arabic"/>
          <w:kern w:val="0"/>
          <w:sz w:val="28"/>
          <w:szCs w:val="28"/>
          <w:rtl/>
          <w14:ligatures w14:val="none"/>
        </w:rPr>
        <w:t xml:space="preserve">وفي عام 1984م تم تحويل الشركة السعودية المصرفية للاستثمار إلى بنك تجاري، كما تم تأسيس شركة الراجحي المصرفية عام 1988م، وبذلك أصبح عدد البنوك التجارية 12 </w:t>
      </w:r>
      <w:r w:rsidRPr="001B4F23">
        <w:rPr>
          <w:rFonts w:ascii="Simplified Arabic" w:eastAsia="Calibri" w:hAnsi="Simplified Arabic" w:cs="Simplified Arabic" w:hint="cs"/>
          <w:kern w:val="0"/>
          <w:sz w:val="28"/>
          <w:szCs w:val="28"/>
          <w:rtl/>
          <w14:ligatures w14:val="none"/>
        </w:rPr>
        <w:t xml:space="preserve">بنك </w:t>
      </w:r>
      <w:r w:rsidRPr="001B4F23">
        <w:rPr>
          <w:rFonts w:ascii="Simplified Arabic" w:eastAsia="Calibri" w:hAnsi="Simplified Arabic" w:cs="Simplified Arabic"/>
          <w:kern w:val="0"/>
          <w:sz w:val="28"/>
          <w:szCs w:val="28"/>
          <w:rtl/>
          <w14:ligatures w14:val="none"/>
        </w:rPr>
        <w:t>تجاري (</w:t>
      </w:r>
      <w:proofErr w:type="spellStart"/>
      <w:r w:rsidRPr="001B4F23">
        <w:rPr>
          <w:rFonts w:ascii="Simplified Arabic" w:eastAsia="Calibri" w:hAnsi="Simplified Arabic" w:cs="Simplified Arabic"/>
          <w:kern w:val="0"/>
          <w:sz w:val="28"/>
          <w:szCs w:val="28"/>
          <w:rtl/>
          <w14:ligatures w14:val="none"/>
        </w:rPr>
        <w:t>طاشكندي</w:t>
      </w:r>
      <w:proofErr w:type="spellEnd"/>
      <w:r w:rsidRPr="001B4F23">
        <w:rPr>
          <w:rFonts w:ascii="Simplified Arabic" w:eastAsia="Calibri" w:hAnsi="Simplified Arabic" w:cs="Simplified Arabic"/>
          <w:kern w:val="0"/>
          <w:sz w:val="28"/>
          <w:szCs w:val="28"/>
          <w:rtl/>
          <w14:ligatures w14:val="none"/>
        </w:rPr>
        <w:t xml:space="preserve"> </w:t>
      </w:r>
      <w:r w:rsidRPr="001B4F23">
        <w:rPr>
          <w:rFonts w:ascii="Simplified Arabic" w:eastAsia="Calibri" w:hAnsi="Simplified Arabic" w:cs="Simplified Arabic" w:hint="cs"/>
          <w:kern w:val="0"/>
          <w:sz w:val="28"/>
          <w:szCs w:val="28"/>
          <w:rtl/>
          <w14:ligatures w14:val="none"/>
        </w:rPr>
        <w:t>1996،</w:t>
      </w:r>
      <w:r w:rsidRPr="001B4F23">
        <w:rPr>
          <w:rFonts w:ascii="Simplified Arabic" w:eastAsia="Calibri" w:hAnsi="Simplified Arabic" w:cs="Simplified Arabic"/>
          <w:kern w:val="0"/>
          <w:sz w:val="28"/>
          <w:szCs w:val="28"/>
          <w:rtl/>
          <w14:ligatures w14:val="none"/>
        </w:rPr>
        <w:t xml:space="preserve"> م -51 </w:t>
      </w:r>
      <w:r w:rsidRPr="001B4F23">
        <w:rPr>
          <w:rFonts w:ascii="Simplified Arabic" w:eastAsia="Calibri" w:hAnsi="Simplified Arabic" w:cs="Simplified Arabic" w:hint="cs"/>
          <w:kern w:val="0"/>
          <w:sz w:val="28"/>
          <w:szCs w:val="28"/>
          <w:rtl/>
          <w14:ligatures w14:val="none"/>
        </w:rPr>
        <w:t xml:space="preserve">52). </w:t>
      </w:r>
      <w:r w:rsidRPr="001B4F23">
        <w:rPr>
          <w:rFonts w:ascii="Simplified Arabic" w:eastAsia="Calibri" w:hAnsi="Simplified Arabic" w:cs="Simplified Arabic"/>
          <w:kern w:val="0"/>
          <w:sz w:val="28"/>
          <w:szCs w:val="28"/>
          <w:rtl/>
          <w14:ligatures w14:val="none"/>
        </w:rPr>
        <w:t>في عام 1997م، اندمج البنك التجاري السعودي المتحد مع بنك القاهرة السعودي تحت اسم البنك السعودي المتحد</w:t>
      </w:r>
      <w:r w:rsidRPr="001B4F23">
        <w:rPr>
          <w:rFonts w:ascii="Simplified Arabic" w:eastAsia="Calibri" w:hAnsi="Simplified Arabic" w:cs="Simplified Arabic" w:hint="cs"/>
          <w:kern w:val="0"/>
          <w:sz w:val="28"/>
          <w:szCs w:val="28"/>
          <w:rtl/>
          <w14:ligatures w14:val="none"/>
        </w:rPr>
        <w:t xml:space="preserve">، </w:t>
      </w:r>
      <w:r w:rsidRPr="001B4F23">
        <w:rPr>
          <w:rFonts w:ascii="Simplified Arabic" w:eastAsia="Calibri" w:hAnsi="Simplified Arabic" w:cs="Simplified Arabic"/>
          <w:kern w:val="0"/>
          <w:sz w:val="28"/>
          <w:szCs w:val="28"/>
          <w:rtl/>
          <w14:ligatures w14:val="none"/>
        </w:rPr>
        <w:t>كما اندمج البنك السعودي المتحد مع البنك السعودي الأمريكي و</w:t>
      </w:r>
      <w:r w:rsidRPr="001B4F23">
        <w:rPr>
          <w:rFonts w:ascii="Simplified Arabic" w:eastAsia="Calibri" w:hAnsi="Simplified Arabic" w:cs="Simplified Arabic" w:hint="cs"/>
          <w:kern w:val="0"/>
          <w:sz w:val="28"/>
          <w:szCs w:val="28"/>
          <w:rtl/>
          <w14:ligatures w14:val="none"/>
        </w:rPr>
        <w:t>س</w:t>
      </w:r>
      <w:r w:rsidRPr="001B4F23">
        <w:rPr>
          <w:rFonts w:ascii="Simplified Arabic" w:eastAsia="Calibri" w:hAnsi="Simplified Arabic" w:cs="Simplified Arabic"/>
          <w:kern w:val="0"/>
          <w:sz w:val="28"/>
          <w:szCs w:val="28"/>
          <w:rtl/>
          <w14:ligatures w14:val="none"/>
        </w:rPr>
        <w:t>مي بالبنك السعودي الأمريكي في عام 1999م (</w:t>
      </w:r>
      <w:r w:rsidRPr="001B4F23">
        <w:rPr>
          <w:rFonts w:ascii="Simplified Arabic" w:eastAsia="Calibri" w:hAnsi="Simplified Arabic" w:cs="Simplified Arabic" w:hint="cs"/>
          <w:kern w:val="0"/>
          <w:sz w:val="28"/>
          <w:szCs w:val="28"/>
          <w:rtl/>
          <w14:ligatures w14:val="none"/>
        </w:rPr>
        <w:t>2004،</w:t>
      </w:r>
      <w:r w:rsidRPr="001B4F23">
        <w:rPr>
          <w:rFonts w:ascii="Simplified Arabic" w:eastAsia="Calibri" w:hAnsi="Simplified Arabic" w:cs="Simplified Arabic"/>
          <w:kern w:val="0"/>
          <w:sz w:val="28"/>
          <w:szCs w:val="28"/>
          <w14:ligatures w14:val="none"/>
        </w:rPr>
        <w:t xml:space="preserve"> (SAMA</w:t>
      </w:r>
    </w:p>
    <w:p w14:paraId="2825B26A" w14:textId="77777777" w:rsidR="001B4F23" w:rsidRPr="001B4F23" w:rsidRDefault="001B4F23" w:rsidP="001B4F23">
      <w:pPr>
        <w:spacing w:line="300" w:lineRule="auto"/>
        <w:ind w:firstLine="239"/>
        <w:jc w:val="both"/>
        <w:rPr>
          <w:rFonts w:ascii="Simplified Arabic" w:eastAsia="Calibri" w:hAnsi="Simplified Arabic" w:cs="Simplified Arabic"/>
          <w:kern w:val="0"/>
          <w:sz w:val="28"/>
          <w:szCs w:val="28"/>
          <w:u w:val="single"/>
          <w:rtl/>
          <w14:ligatures w14:val="none"/>
        </w:rPr>
      </w:pPr>
      <w:r w:rsidRPr="001B4F23">
        <w:rPr>
          <w:rFonts w:ascii="Simplified Arabic" w:eastAsia="Calibri" w:hAnsi="Simplified Arabic" w:cs="Simplified Arabic"/>
          <w:kern w:val="0"/>
          <w:sz w:val="28"/>
          <w:szCs w:val="28"/>
          <w:rtl/>
          <w14:ligatures w14:val="none"/>
        </w:rPr>
        <w:t xml:space="preserve">تم تأسيس بنك البلاد في عام 2005م، كما تأسس مصرف الإنماء عام 2008م، وبذلك يصبح عدد البنوك التجارية السعودية 12 اًبنك </w:t>
      </w:r>
      <w:r w:rsidRPr="001B4F23">
        <w:rPr>
          <w:rFonts w:ascii="Simplified Arabic" w:eastAsia="Calibri" w:hAnsi="Simplified Arabic" w:cs="Simplified Arabic" w:hint="cs"/>
          <w:kern w:val="0"/>
          <w:sz w:val="28"/>
          <w:szCs w:val="28"/>
          <w:rtl/>
          <w14:ligatures w14:val="none"/>
        </w:rPr>
        <w:t>تجاري، وتنفيذاً</w:t>
      </w:r>
      <w:r w:rsidRPr="001B4F23">
        <w:rPr>
          <w:rFonts w:ascii="Simplified Arabic" w:eastAsia="Calibri" w:hAnsi="Simplified Arabic" w:cs="Simplified Arabic"/>
          <w:kern w:val="0"/>
          <w:sz w:val="28"/>
          <w:szCs w:val="28"/>
          <w:rtl/>
          <w14:ligatures w14:val="none"/>
        </w:rPr>
        <w:t xml:space="preserve"> لقرار المجلس الأعلى لدول مجلس التعاون لدول الخليج العربية المتعلق بالسماح للبنوك الوطنية العاملة في دول المجلس بفتح فروع لها في </w:t>
      </w:r>
      <w:r w:rsidRPr="001B4F23">
        <w:rPr>
          <w:rFonts w:ascii="Simplified Arabic" w:eastAsia="Calibri" w:hAnsi="Simplified Arabic" w:cs="Simplified Arabic"/>
          <w:kern w:val="0"/>
          <w:sz w:val="28"/>
          <w:szCs w:val="28"/>
          <w:rtl/>
          <w14:ligatures w14:val="none"/>
        </w:rPr>
        <w:lastRenderedPageBreak/>
        <w:t xml:space="preserve">الدول الأعضاء، فقد تم منح تراخيص لبنوك خليجية بفتح فروع لها في السعودية، وكان أولها بنك الخليج الدولي عام </w:t>
      </w:r>
      <w:r w:rsidRPr="001B4F23">
        <w:rPr>
          <w:rFonts w:ascii="Simplified Arabic" w:eastAsia="Calibri" w:hAnsi="Simplified Arabic" w:cs="Simplified Arabic"/>
          <w:kern w:val="0"/>
          <w:sz w:val="28"/>
          <w:szCs w:val="28"/>
          <w14:ligatures w14:val="none"/>
        </w:rPr>
        <w:t xml:space="preserve">2000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 xml:space="preserve">الجاسر </w:t>
      </w:r>
      <w:r w:rsidRPr="001B4F23">
        <w:rPr>
          <w:rFonts w:ascii="Simplified Arabic" w:eastAsia="Calibri" w:hAnsi="Simplified Arabic" w:cs="Simplified Arabic" w:hint="cs"/>
          <w:kern w:val="0"/>
          <w:sz w:val="28"/>
          <w:szCs w:val="28"/>
          <w:rtl/>
          <w14:ligatures w14:val="none"/>
        </w:rPr>
        <w:t xml:space="preserve">2002 و2001، </w:t>
      </w:r>
      <w:r w:rsidRPr="001B4F23">
        <w:rPr>
          <w:rFonts w:ascii="Simplified Arabic" w:eastAsia="Calibri" w:hAnsi="Simplified Arabic" w:cs="Simplified Arabic"/>
          <w:kern w:val="0"/>
          <w:sz w:val="28"/>
          <w:szCs w:val="28"/>
          <w14:ligatures w14:val="none"/>
        </w:rPr>
        <w:t>Suhaimi-Al</w:t>
      </w:r>
      <w:r w:rsidRPr="001B4F23">
        <w:rPr>
          <w:rFonts w:ascii="Simplified Arabic" w:eastAsia="Calibri" w:hAnsi="Simplified Arabic" w:cs="Simplified Arabic" w:hint="cs"/>
          <w:kern w:val="0"/>
          <w:sz w:val="28"/>
          <w:szCs w:val="28"/>
          <w:rtl/>
          <w14:ligatures w14:val="none"/>
        </w:rPr>
        <w:t xml:space="preserve">) </w:t>
      </w:r>
    </w:p>
    <w:p w14:paraId="493A6094" w14:textId="77777777" w:rsidR="001B4F23" w:rsidRPr="001B4F23" w:rsidRDefault="001B4F23" w:rsidP="001B4F23">
      <w:pPr>
        <w:spacing w:line="300" w:lineRule="auto"/>
        <w:ind w:firstLine="239"/>
        <w:jc w:val="both"/>
        <w:rPr>
          <w:rFonts w:ascii="Simplified Arabic" w:eastAsia="Calibri" w:hAnsi="Simplified Arabic" w:cs="Simplified Arabic"/>
          <w:kern w:val="0"/>
          <w:sz w:val="28"/>
          <w:szCs w:val="28"/>
          <w:u w:val="single"/>
          <w:rtl/>
          <w14:ligatures w14:val="none"/>
        </w:rPr>
      </w:pPr>
      <w:r w:rsidRPr="001B4F23">
        <w:rPr>
          <w:rFonts w:ascii="Simplified Arabic" w:eastAsia="Calibri" w:hAnsi="Simplified Arabic" w:cs="Simplified Arabic"/>
          <w:kern w:val="0"/>
          <w:sz w:val="28"/>
          <w:szCs w:val="28"/>
          <w:rtl/>
          <w14:ligatures w14:val="none"/>
        </w:rPr>
        <w:t xml:space="preserve">وأيضاً تم إصدار تراخيص لبنك الإمارات الدولي وبنك الكويت الوطني وبنك البحرين الوطني، كما شرعت المملكة في منح تراخيص للبنوك الأجنبية من بقية دول العالم، وكان </w:t>
      </w:r>
      <w:proofErr w:type="spellStart"/>
      <w:r w:rsidRPr="001B4F23">
        <w:rPr>
          <w:rFonts w:ascii="Simplified Arabic" w:eastAsia="Calibri" w:hAnsi="Simplified Arabic" w:cs="Simplified Arabic"/>
          <w:kern w:val="0"/>
          <w:sz w:val="28"/>
          <w:szCs w:val="28"/>
          <w:rtl/>
          <w14:ligatures w14:val="none"/>
        </w:rPr>
        <w:t>دويتشه</w:t>
      </w:r>
      <w:proofErr w:type="spellEnd"/>
      <w:r w:rsidRPr="001B4F23">
        <w:rPr>
          <w:rFonts w:ascii="Simplified Arabic" w:eastAsia="Calibri" w:hAnsi="Simplified Arabic" w:cs="Simplified Arabic"/>
          <w:kern w:val="0"/>
          <w:sz w:val="28"/>
          <w:szCs w:val="28"/>
          <w:rtl/>
          <w14:ligatures w14:val="none"/>
        </w:rPr>
        <w:t xml:space="preserve"> بنك أول بنك غير خليجي يحصل على ترخيص لمزاولة العمل في السعودية في عام </w:t>
      </w:r>
      <w:r w:rsidRPr="001B4F23">
        <w:rPr>
          <w:rFonts w:ascii="Simplified Arabic" w:eastAsia="Calibri" w:hAnsi="Simplified Arabic" w:cs="Simplified Arabic"/>
          <w:kern w:val="0"/>
          <w:sz w:val="28"/>
          <w:szCs w:val="28"/>
          <w14:ligatures w14:val="none"/>
        </w:rPr>
        <w:t>2003</w:t>
      </w:r>
      <w:r w:rsidRPr="001B4F23">
        <w:rPr>
          <w:rFonts w:ascii="Simplified Arabic" w:eastAsia="Calibri" w:hAnsi="Simplified Arabic" w:cs="Simplified Arabic"/>
          <w:kern w:val="0"/>
          <w:sz w:val="28"/>
          <w:szCs w:val="28"/>
          <w:rtl/>
          <w14:ligatures w14:val="none"/>
        </w:rPr>
        <w:t xml:space="preserve">م، تلاه بي إن بي </w:t>
      </w:r>
      <w:proofErr w:type="spellStart"/>
      <w:r w:rsidRPr="001B4F23">
        <w:rPr>
          <w:rFonts w:ascii="Simplified Arabic" w:eastAsia="Calibri" w:hAnsi="Simplified Arabic" w:cs="Simplified Arabic"/>
          <w:kern w:val="0"/>
          <w:sz w:val="28"/>
          <w:szCs w:val="28"/>
          <w:rtl/>
          <w14:ligatures w14:val="none"/>
        </w:rPr>
        <w:t>باريباس</w:t>
      </w:r>
      <w:proofErr w:type="spellEnd"/>
      <w:r w:rsidRPr="001B4F23">
        <w:rPr>
          <w:rFonts w:ascii="Simplified Arabic" w:eastAsia="Calibri" w:hAnsi="Simplified Arabic" w:cs="Simplified Arabic"/>
          <w:kern w:val="0"/>
          <w:sz w:val="28"/>
          <w:szCs w:val="28"/>
          <w:rtl/>
          <w14:ligatures w14:val="none"/>
        </w:rPr>
        <w:t xml:space="preserve"> ثم جي بي مورقان </w:t>
      </w:r>
      <w:proofErr w:type="spellStart"/>
      <w:r w:rsidRPr="001B4F23">
        <w:rPr>
          <w:rFonts w:ascii="Simplified Arabic" w:eastAsia="Calibri" w:hAnsi="Simplified Arabic" w:cs="Simplified Arabic"/>
          <w:kern w:val="0"/>
          <w:sz w:val="28"/>
          <w:szCs w:val="28"/>
          <w:rtl/>
          <w14:ligatures w14:val="none"/>
        </w:rPr>
        <w:t>تشيز</w:t>
      </w:r>
      <w:proofErr w:type="spellEnd"/>
      <w:r w:rsidRPr="001B4F23">
        <w:rPr>
          <w:rFonts w:ascii="Simplified Arabic" w:eastAsia="Calibri" w:hAnsi="Simplified Arabic" w:cs="Simplified Arabic"/>
          <w:kern w:val="0"/>
          <w:sz w:val="28"/>
          <w:szCs w:val="28"/>
          <w:rtl/>
          <w14:ligatures w14:val="none"/>
        </w:rPr>
        <w:t xml:space="preserve"> إن أيه عام 2004م، كما قام كل من بنك مسقط وبنك الدولة الهندي وبنك باكستان الوطني بتأسيس فروع لها بنهاية عام </w:t>
      </w:r>
      <w:r w:rsidRPr="001B4F23">
        <w:rPr>
          <w:rFonts w:ascii="Simplified Arabic" w:eastAsia="Calibri" w:hAnsi="Simplified Arabic" w:cs="Simplified Arabic"/>
          <w:kern w:val="0"/>
          <w:sz w:val="28"/>
          <w:szCs w:val="28"/>
          <w14:ligatures w14:val="none"/>
        </w:rPr>
        <w:t xml:space="preserve">2005 </w:t>
      </w:r>
      <w:r w:rsidRPr="001B4F23">
        <w:rPr>
          <w:rFonts w:ascii="Simplified Arabic" w:eastAsia="Calibri" w:hAnsi="Simplified Arabic" w:cs="Simplified Arabic"/>
          <w:kern w:val="0"/>
          <w:sz w:val="28"/>
          <w:szCs w:val="28"/>
          <w:rtl/>
          <w14:ligatures w14:val="none"/>
        </w:rPr>
        <w:t xml:space="preserve">م </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البادي</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 xml:space="preserve"> 2007</w:t>
      </w:r>
      <w:r w:rsidRPr="001B4F23">
        <w:rPr>
          <w:rFonts w:ascii="Simplified Arabic" w:eastAsia="Calibri" w:hAnsi="Simplified Arabic" w:cs="Simplified Arabic" w:hint="cs"/>
          <w:kern w:val="0"/>
          <w:sz w:val="28"/>
          <w:szCs w:val="28"/>
          <w:rtl/>
          <w14:ligatures w14:val="none"/>
        </w:rPr>
        <w:t>،</w:t>
      </w:r>
      <w:r w:rsidRPr="001B4F23">
        <w:rPr>
          <w:rFonts w:ascii="Simplified Arabic" w:eastAsia="Calibri" w:hAnsi="Simplified Arabic" w:cs="Simplified Arabic"/>
          <w:kern w:val="0"/>
          <w:sz w:val="28"/>
          <w:szCs w:val="28"/>
          <w:rtl/>
          <w14:ligatures w14:val="none"/>
        </w:rPr>
        <w:t xml:space="preserve"> 19</w:t>
      </w:r>
      <w:r w:rsidRPr="001B4F23">
        <w:rPr>
          <w:rFonts w:ascii="Simplified Arabic" w:eastAsia="Calibri" w:hAnsi="Simplified Arabic" w:cs="Simplified Arabic"/>
          <w:kern w:val="0"/>
          <w:sz w:val="28"/>
          <w:szCs w:val="28"/>
          <w14:ligatures w14:val="none"/>
        </w:rPr>
        <w:t>(.</w:t>
      </w:r>
    </w:p>
    <w:p w14:paraId="5F97DFF6" w14:textId="77777777" w:rsidR="001B4F23" w:rsidRPr="001B4F23" w:rsidRDefault="001B4F23" w:rsidP="001B4F23">
      <w:pPr>
        <w:spacing w:line="300" w:lineRule="auto"/>
        <w:ind w:firstLine="239"/>
        <w:jc w:val="both"/>
        <w:rPr>
          <w:rFonts w:ascii="Simplified Arabic" w:eastAsia="Calibri" w:hAnsi="Simplified Arabic" w:cs="Simplified Arabic"/>
          <w:kern w:val="0"/>
          <w:sz w:val="28"/>
          <w:szCs w:val="28"/>
          <w:u w:val="single"/>
          <w:rtl/>
          <w14:ligatures w14:val="none"/>
        </w:rPr>
      </w:pPr>
      <w:r w:rsidRPr="001B4F23">
        <w:rPr>
          <w:rFonts w:ascii="Simplified Arabic" w:eastAsia="Calibri" w:hAnsi="Simplified Arabic" w:cs="Simplified Arabic"/>
          <w:kern w:val="0"/>
          <w:sz w:val="28"/>
          <w:szCs w:val="28"/>
          <w:rtl/>
          <w14:ligatures w14:val="none"/>
        </w:rPr>
        <w:t>وقد حققت البنوك التجارية في المملكة تطورات واسعة خلال ربع القرن الماضي حتى تكون قادرة على التعامل مع متطلبات العولمة وانفتاح الأسواق، فقد عملت على جذب التقنية</w:t>
      </w:r>
      <w:r w:rsidRPr="001B4F23">
        <w:rPr>
          <w:rFonts w:ascii="Simplified Arabic" w:eastAsia="Calibri" w:hAnsi="Simplified Arabic" w:cs="Simplified Arabic"/>
          <w:kern w:val="0"/>
          <w:sz w:val="28"/>
          <w:szCs w:val="28"/>
          <w:u w:val="single"/>
          <w:rtl/>
          <w14:ligatures w14:val="none"/>
        </w:rPr>
        <w:t xml:space="preserve"> </w:t>
      </w:r>
      <w:r w:rsidRPr="001B4F23">
        <w:rPr>
          <w:rFonts w:ascii="Simplified Arabic" w:eastAsia="Calibri" w:hAnsi="Simplified Arabic" w:cs="Simplified Arabic"/>
          <w:kern w:val="0"/>
          <w:sz w:val="28"/>
          <w:szCs w:val="28"/>
          <w:rtl/>
          <w14:ligatures w14:val="none"/>
        </w:rPr>
        <w:t>المصرفية الحديثة وتدريب العاملين على استخدامها، كما استخدمت بتوجيه من مؤسسة النقد العربي السعودي أفضل المعايير والممارسات الدولية الصادرة عن المنظمات الدولية مثل توصيات لجنة بازل للرقابة المصرفية، وأنظمة الرقابة الداخلية، وإدارة المخاطر، واستخدام المعايير المحاسبية الدولية (</w:t>
      </w:r>
      <w:proofErr w:type="spellStart"/>
      <w:r w:rsidRPr="001B4F23">
        <w:rPr>
          <w:rFonts w:ascii="Simplified Arabic" w:eastAsia="Calibri" w:hAnsi="Simplified Arabic" w:cs="Simplified Arabic"/>
          <w:kern w:val="0"/>
          <w:sz w:val="28"/>
          <w:szCs w:val="28"/>
          <w:rtl/>
          <w14:ligatures w14:val="none"/>
        </w:rPr>
        <w:t>السياري</w:t>
      </w:r>
      <w:proofErr w:type="spellEnd"/>
      <w:r w:rsidRPr="001B4F23">
        <w:rPr>
          <w:rFonts w:ascii="Simplified Arabic" w:eastAsia="Calibri" w:hAnsi="Simplified Arabic" w:cs="Simplified Arabic"/>
          <w:kern w:val="0"/>
          <w:sz w:val="28"/>
          <w:szCs w:val="28"/>
          <w:rtl/>
          <w14:ligatures w14:val="none"/>
        </w:rPr>
        <w:t xml:space="preserve"> 2003م)</w:t>
      </w:r>
      <w:r w:rsidRPr="001B4F23">
        <w:rPr>
          <w:rFonts w:ascii="Simplified Arabic" w:eastAsia="Calibri" w:hAnsi="Simplified Arabic" w:cs="Simplified Arabic"/>
          <w:kern w:val="0"/>
          <w:sz w:val="28"/>
          <w:szCs w:val="28"/>
          <w14:ligatures w14:val="none"/>
        </w:rPr>
        <w:t>.</w:t>
      </w:r>
    </w:p>
    <w:p w14:paraId="4BEA8ED1" w14:textId="77777777" w:rsidR="001B4F23" w:rsidRPr="001B4F23" w:rsidRDefault="001B4F23" w:rsidP="001B4F23">
      <w:pPr>
        <w:spacing w:after="0" w:line="300" w:lineRule="auto"/>
        <w:jc w:val="both"/>
        <w:rPr>
          <w:rFonts w:ascii="Simplified Arabic" w:eastAsia="Calibri" w:hAnsi="Simplified Arabic" w:cs="Simplified Arabic"/>
          <w:b/>
          <w:bCs/>
          <w:kern w:val="0"/>
          <w:sz w:val="40"/>
          <w:szCs w:val="40"/>
          <w:rtl/>
          <w14:ligatures w14:val="none"/>
        </w:rPr>
      </w:pPr>
    </w:p>
    <w:p w14:paraId="2AA59F8D" w14:textId="77777777" w:rsidR="001B4F23" w:rsidRDefault="001B4F23"/>
    <w:sectPr w:rsidR="001B4F23" w:rsidSect="001B4F23">
      <w:footerReference w:type="default" r:id="rId8"/>
      <w:pgSz w:w="11906" w:h="16838"/>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EFD91" w14:textId="77777777" w:rsidR="001B4F23" w:rsidRDefault="001B4F23" w:rsidP="001B4F23">
      <w:pPr>
        <w:spacing w:after="0" w:line="240" w:lineRule="auto"/>
      </w:pPr>
      <w:r>
        <w:separator/>
      </w:r>
    </w:p>
  </w:endnote>
  <w:endnote w:type="continuationSeparator" w:id="0">
    <w:p w14:paraId="3189B97F" w14:textId="77777777" w:rsidR="001B4F23" w:rsidRDefault="001B4F23" w:rsidP="001B4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32241530"/>
      <w:docPartObj>
        <w:docPartGallery w:val="Page Numbers (Bottom of Page)"/>
        <w:docPartUnique/>
      </w:docPartObj>
    </w:sdtPr>
    <w:sdtContent>
      <w:p w14:paraId="5E5010C3" w14:textId="0561B157" w:rsidR="001B4F23" w:rsidRDefault="001B4F23">
        <w:pPr>
          <w:pStyle w:val="a4"/>
          <w:jc w:val="center"/>
        </w:pPr>
        <w:r>
          <w:fldChar w:fldCharType="begin"/>
        </w:r>
        <w:r>
          <w:instrText>PAGE   \* MERGEFORMAT</w:instrText>
        </w:r>
        <w:r>
          <w:fldChar w:fldCharType="separate"/>
        </w:r>
        <w:r>
          <w:rPr>
            <w:rtl/>
            <w:lang w:val="ar-SA"/>
          </w:rPr>
          <w:t>2</w:t>
        </w:r>
        <w:r>
          <w:fldChar w:fldCharType="end"/>
        </w:r>
      </w:p>
    </w:sdtContent>
  </w:sdt>
  <w:p w14:paraId="2FC65EEE" w14:textId="77777777" w:rsidR="001B4F23" w:rsidRDefault="001B4F2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0156D" w14:textId="77777777" w:rsidR="001B4F23" w:rsidRDefault="001B4F23" w:rsidP="001B4F23">
      <w:pPr>
        <w:spacing w:after="0" w:line="240" w:lineRule="auto"/>
      </w:pPr>
      <w:r>
        <w:separator/>
      </w:r>
    </w:p>
  </w:footnote>
  <w:footnote w:type="continuationSeparator" w:id="0">
    <w:p w14:paraId="22E878C2" w14:textId="77777777" w:rsidR="001B4F23" w:rsidRDefault="001B4F23" w:rsidP="001B4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306D0"/>
    <w:multiLevelType w:val="hybridMultilevel"/>
    <w:tmpl w:val="FD40470E"/>
    <w:lvl w:ilvl="0" w:tplc="EA067B86">
      <w:start w:val="1"/>
      <w:numFmt w:val="bullet"/>
      <w:lvlText w:val="-"/>
      <w:lvlJc w:val="left"/>
      <w:pPr>
        <w:ind w:left="1080" w:hanging="360"/>
      </w:pPr>
      <w:rPr>
        <w:rFonts w:ascii="Simplified Arabic" w:eastAsia="Calibr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F12F4A"/>
    <w:multiLevelType w:val="hybridMultilevel"/>
    <w:tmpl w:val="AB2C2F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563E9"/>
    <w:multiLevelType w:val="hybridMultilevel"/>
    <w:tmpl w:val="56CE7A48"/>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BE39B9"/>
    <w:multiLevelType w:val="hybridMultilevel"/>
    <w:tmpl w:val="45BE0D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4BB5A5E"/>
    <w:multiLevelType w:val="hybridMultilevel"/>
    <w:tmpl w:val="2A0A4BD4"/>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B3F5038"/>
    <w:multiLevelType w:val="hybridMultilevel"/>
    <w:tmpl w:val="4F32CA92"/>
    <w:lvl w:ilvl="0" w:tplc="EA067B86">
      <w:start w:val="1"/>
      <w:numFmt w:val="bullet"/>
      <w:lvlText w:val="-"/>
      <w:lvlJc w:val="left"/>
      <w:pPr>
        <w:ind w:left="1080" w:hanging="360"/>
      </w:pPr>
      <w:rPr>
        <w:rFonts w:ascii="Simplified Arabic" w:eastAsia="Calibr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BE106B7"/>
    <w:multiLevelType w:val="hybridMultilevel"/>
    <w:tmpl w:val="71AC4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6E5879"/>
    <w:multiLevelType w:val="hybridMultilevel"/>
    <w:tmpl w:val="9F5E45B4"/>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AA0497D"/>
    <w:multiLevelType w:val="hybridMultilevel"/>
    <w:tmpl w:val="F7F4D894"/>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835129"/>
    <w:multiLevelType w:val="hybridMultilevel"/>
    <w:tmpl w:val="CA76CEC8"/>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10311B"/>
    <w:multiLevelType w:val="hybridMultilevel"/>
    <w:tmpl w:val="CA6AED56"/>
    <w:lvl w:ilvl="0" w:tplc="26980AC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465688"/>
    <w:multiLevelType w:val="hybridMultilevel"/>
    <w:tmpl w:val="AFDACB36"/>
    <w:lvl w:ilvl="0" w:tplc="EA067B86">
      <w:start w:val="1"/>
      <w:numFmt w:val="bullet"/>
      <w:lvlText w:val="-"/>
      <w:lvlJc w:val="left"/>
      <w:pPr>
        <w:ind w:left="642" w:hanging="360"/>
      </w:pPr>
      <w:rPr>
        <w:rFonts w:ascii="Simplified Arabic" w:eastAsia="Calibri" w:hAnsi="Simplified Arabic" w:cs="Simplified Arabic" w:hint="default"/>
        <w:b/>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2" w15:restartNumberingAfterBreak="0">
    <w:nsid w:val="48911630"/>
    <w:multiLevelType w:val="hybridMultilevel"/>
    <w:tmpl w:val="B4082B7C"/>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D43782"/>
    <w:multiLevelType w:val="hybridMultilevel"/>
    <w:tmpl w:val="623AA5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9836C31"/>
    <w:multiLevelType w:val="hybridMultilevel"/>
    <w:tmpl w:val="B19E67C8"/>
    <w:lvl w:ilvl="0" w:tplc="2C3C7C4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C793D"/>
    <w:multiLevelType w:val="hybridMultilevel"/>
    <w:tmpl w:val="3C084A38"/>
    <w:lvl w:ilvl="0" w:tplc="A7E0EB16">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3E35F4"/>
    <w:multiLevelType w:val="hybridMultilevel"/>
    <w:tmpl w:val="29D068CC"/>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4043123"/>
    <w:multiLevelType w:val="hybridMultilevel"/>
    <w:tmpl w:val="6EAA0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4D5F36"/>
    <w:multiLevelType w:val="hybridMultilevel"/>
    <w:tmpl w:val="E6CCA1EA"/>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110DD0"/>
    <w:multiLevelType w:val="hybridMultilevel"/>
    <w:tmpl w:val="12849376"/>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750017"/>
    <w:multiLevelType w:val="hybridMultilevel"/>
    <w:tmpl w:val="3F9EFE26"/>
    <w:lvl w:ilvl="0" w:tplc="EA067B86">
      <w:start w:val="1"/>
      <w:numFmt w:val="bullet"/>
      <w:lvlText w:val="-"/>
      <w:lvlJc w:val="left"/>
      <w:pPr>
        <w:ind w:left="643" w:hanging="360"/>
      </w:pPr>
      <w:rPr>
        <w:rFonts w:ascii="Simplified Arabic" w:eastAsia="Calibri" w:hAnsi="Simplified Arabic" w:cs="Simplified Arabic" w:hint="default"/>
        <w:b/>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num w:numId="1" w16cid:durableId="508721513">
    <w:abstractNumId w:val="18"/>
  </w:num>
  <w:num w:numId="2" w16cid:durableId="1571035735">
    <w:abstractNumId w:val="19"/>
  </w:num>
  <w:num w:numId="3" w16cid:durableId="1947616697">
    <w:abstractNumId w:val="0"/>
  </w:num>
  <w:num w:numId="4" w16cid:durableId="1725836421">
    <w:abstractNumId w:val="10"/>
  </w:num>
  <w:num w:numId="5" w16cid:durableId="1068456693">
    <w:abstractNumId w:val="5"/>
  </w:num>
  <w:num w:numId="6" w16cid:durableId="693190285">
    <w:abstractNumId w:val="4"/>
  </w:num>
  <w:num w:numId="7" w16cid:durableId="760642433">
    <w:abstractNumId w:val="7"/>
  </w:num>
  <w:num w:numId="8" w16cid:durableId="62914737">
    <w:abstractNumId w:val="16"/>
  </w:num>
  <w:num w:numId="9" w16cid:durableId="1514221970">
    <w:abstractNumId w:val="12"/>
  </w:num>
  <w:num w:numId="10" w16cid:durableId="1436973635">
    <w:abstractNumId w:val="9"/>
  </w:num>
  <w:num w:numId="11" w16cid:durableId="1365015842">
    <w:abstractNumId w:val="15"/>
  </w:num>
  <w:num w:numId="12" w16cid:durableId="788356757">
    <w:abstractNumId w:val="14"/>
  </w:num>
  <w:num w:numId="13" w16cid:durableId="1159463725">
    <w:abstractNumId w:val="2"/>
  </w:num>
  <w:num w:numId="14" w16cid:durableId="2117869245">
    <w:abstractNumId w:val="3"/>
  </w:num>
  <w:num w:numId="15" w16cid:durableId="1487550541">
    <w:abstractNumId w:val="8"/>
  </w:num>
  <w:num w:numId="16" w16cid:durableId="55515329">
    <w:abstractNumId w:val="13"/>
  </w:num>
  <w:num w:numId="17" w16cid:durableId="126095741">
    <w:abstractNumId w:val="17"/>
  </w:num>
  <w:num w:numId="18" w16cid:durableId="1897936143">
    <w:abstractNumId w:val="1"/>
  </w:num>
  <w:num w:numId="19" w16cid:durableId="1940024810">
    <w:abstractNumId w:val="20"/>
  </w:num>
  <w:num w:numId="20" w16cid:durableId="1448617673">
    <w:abstractNumId w:val="11"/>
  </w:num>
  <w:num w:numId="21" w16cid:durableId="5267981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D4A"/>
    <w:rsid w:val="001604DA"/>
    <w:rsid w:val="001B4F23"/>
    <w:rsid w:val="0027789B"/>
    <w:rsid w:val="00402D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556B9"/>
  <w15:chartTrackingRefBased/>
  <w15:docId w15:val="{A2F8D9EF-871B-4E6B-BEFB-A565422D0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27789B"/>
    <w:pPr>
      <w:keepNext/>
      <w:keepLines/>
      <w:spacing w:before="240" w:after="0"/>
      <w:outlineLvl w:val="0"/>
    </w:pPr>
    <w:rPr>
      <w:rFonts w:asciiTheme="majorHAnsi" w:eastAsiaTheme="majorEastAsia" w:hAnsiTheme="majorHAnsi" w:cs="Simplified Arabic"/>
      <w:bCs/>
      <w:color w:val="4472C4" w:themeColor="accent1"/>
      <w:sz w:val="36"/>
      <w:szCs w:val="36"/>
    </w:rPr>
  </w:style>
  <w:style w:type="paragraph" w:styleId="3">
    <w:name w:val="heading 3"/>
    <w:basedOn w:val="a"/>
    <w:link w:val="3Char"/>
    <w:autoRedefine/>
    <w:uiPriority w:val="9"/>
    <w:qFormat/>
    <w:rsid w:val="0027789B"/>
    <w:pPr>
      <w:spacing w:before="100" w:beforeAutospacing="1" w:after="100" w:afterAutospacing="1" w:line="240" w:lineRule="auto"/>
      <w:outlineLvl w:val="2"/>
    </w:pPr>
    <w:rPr>
      <w:rFonts w:ascii="Times New Roman" w:eastAsia="Times New Roman" w:hAnsi="Times New Roman" w:cs="Simplified Arabic"/>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7789B"/>
    <w:rPr>
      <w:rFonts w:ascii="Times New Roman" w:eastAsia="Times New Roman" w:hAnsi="Times New Roman" w:cs="Simplified Arabic"/>
      <w:b/>
      <w:bCs/>
      <w:kern w:val="0"/>
      <w:sz w:val="27"/>
      <w:szCs w:val="27"/>
      <w14:ligatures w14:val="none"/>
    </w:rPr>
  </w:style>
  <w:style w:type="character" w:customStyle="1" w:styleId="1Char">
    <w:name w:val="العنوان 1 Char"/>
    <w:basedOn w:val="a0"/>
    <w:link w:val="1"/>
    <w:uiPriority w:val="9"/>
    <w:rsid w:val="0027789B"/>
    <w:rPr>
      <w:rFonts w:asciiTheme="majorHAnsi" w:eastAsiaTheme="majorEastAsia" w:hAnsiTheme="majorHAnsi" w:cs="Simplified Arabic"/>
      <w:bCs/>
      <w:color w:val="4472C4" w:themeColor="accent1"/>
      <w:sz w:val="36"/>
      <w:szCs w:val="36"/>
    </w:rPr>
  </w:style>
  <w:style w:type="paragraph" w:styleId="a3">
    <w:name w:val="header"/>
    <w:basedOn w:val="a"/>
    <w:link w:val="Char"/>
    <w:uiPriority w:val="99"/>
    <w:unhideWhenUsed/>
    <w:rsid w:val="001B4F23"/>
    <w:pPr>
      <w:tabs>
        <w:tab w:val="center" w:pos="4153"/>
        <w:tab w:val="right" w:pos="8306"/>
      </w:tabs>
      <w:spacing w:after="0" w:line="240" w:lineRule="auto"/>
    </w:pPr>
  </w:style>
  <w:style w:type="character" w:customStyle="1" w:styleId="Char">
    <w:name w:val="رأس الصفحة Char"/>
    <w:basedOn w:val="a0"/>
    <w:link w:val="a3"/>
    <w:uiPriority w:val="99"/>
    <w:rsid w:val="001B4F23"/>
  </w:style>
  <w:style w:type="paragraph" w:styleId="a4">
    <w:name w:val="footer"/>
    <w:basedOn w:val="a"/>
    <w:link w:val="Char0"/>
    <w:uiPriority w:val="99"/>
    <w:unhideWhenUsed/>
    <w:rsid w:val="001B4F23"/>
    <w:pPr>
      <w:tabs>
        <w:tab w:val="center" w:pos="4153"/>
        <w:tab w:val="right" w:pos="8306"/>
      </w:tabs>
      <w:spacing w:after="0" w:line="240" w:lineRule="auto"/>
    </w:pPr>
  </w:style>
  <w:style w:type="character" w:customStyle="1" w:styleId="Char0">
    <w:name w:val="تذييل الصفحة Char"/>
    <w:basedOn w:val="a0"/>
    <w:link w:val="a4"/>
    <w:uiPriority w:val="99"/>
    <w:rsid w:val="001B4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F90CE-8E0E-4C0A-924B-44B02B29C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6742</Words>
  <Characters>38432</Characters>
  <Application>Microsoft Office Word</Application>
  <DocSecurity>0</DocSecurity>
  <Lines>320</Lines>
  <Paragraphs>90</Paragraphs>
  <ScaleCrop>false</ScaleCrop>
  <Company/>
  <LinksUpToDate>false</LinksUpToDate>
  <CharactersWithSpaces>45084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2</cp:revision>
  <dcterms:created xsi:type="dcterms:W3CDTF">2024-10-27T14:54:00Z</dcterms:created>
  <dcterms:modified xsi:type="dcterms:W3CDTF">2024-10-27T14:54:00Z</dcterms:modified>
</cp:coreProperties>
</file>