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28A6A3" w14:textId="77777777" w:rsidR="00CA142A" w:rsidRPr="003245EB" w:rsidRDefault="00CA142A" w:rsidP="00CA142A">
      <w:pPr>
        <w:rPr>
          <w:rFonts w:ascii="Times New Roman" w:eastAsia="Times New Roman" w:hAnsi="Times New Roman" w:cs="Times New Roman" w:hint="cs"/>
          <w:color w:val="000000" w:themeColor="text1"/>
          <w:rtl/>
        </w:rPr>
      </w:pPr>
    </w:p>
    <w:p w14:paraId="4E8D8DA3" w14:textId="77777777" w:rsidR="00CA142A" w:rsidRPr="003245EB" w:rsidRDefault="005D52BC" w:rsidP="00CA142A">
      <w:pPr>
        <w:rPr>
          <w:rFonts w:ascii="Times New Roman" w:eastAsia="Times New Roman" w:hAnsi="Times New Roman" w:cs="Times New Roman"/>
          <w:color w:val="000000" w:themeColor="text1"/>
          <w:rtl/>
        </w:rPr>
      </w:pPr>
      <w:r w:rsidRPr="003245EB">
        <w:rPr>
          <w:noProof/>
          <w:color w:val="000000" w:themeColor="text1"/>
        </w:rPr>
        <w:drawing>
          <wp:anchor distT="0" distB="0" distL="114300" distR="114300" simplePos="0" relativeHeight="251720704" behindDoc="0" locked="0" layoutInCell="1" allowOverlap="1" wp14:anchorId="72130FC7" wp14:editId="60513E4D">
            <wp:simplePos x="0" y="0"/>
            <wp:positionH relativeFrom="column">
              <wp:posOffset>-133985</wp:posOffset>
            </wp:positionH>
            <wp:positionV relativeFrom="paragraph">
              <wp:posOffset>173355</wp:posOffset>
            </wp:positionV>
            <wp:extent cx="2093595" cy="1109345"/>
            <wp:effectExtent l="0" t="0" r="1905" b="0"/>
            <wp:wrapTopAndBottom/>
            <wp:docPr id="664216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1699" name=""/>
                    <pic:cNvPicPr/>
                  </pic:nvPicPr>
                  <pic:blipFill rotWithShape="1">
                    <a:blip r:embed="rId8"/>
                    <a:srcRect t="26008" b="20983"/>
                    <a:stretch/>
                  </pic:blipFill>
                  <pic:spPr bwMode="auto">
                    <a:xfrm>
                      <a:off x="0" y="0"/>
                      <a:ext cx="2093595" cy="1109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66649" w:rsidRPr="003245EB">
        <w:rPr>
          <w:rFonts w:ascii="Times New Roman" w:eastAsia="Times New Roman" w:hAnsi="Times New Roman" w:cs="Times New Roman"/>
          <w:noProof/>
          <w:color w:val="000000" w:themeColor="text1"/>
          <w:rtl/>
        </w:rPr>
        <mc:AlternateContent>
          <mc:Choice Requires="wps">
            <w:drawing>
              <wp:anchor distT="0" distB="0" distL="114300" distR="114300" simplePos="0" relativeHeight="251661312" behindDoc="0" locked="0" layoutInCell="1" allowOverlap="1" wp14:anchorId="27CFF74D" wp14:editId="51960E21">
                <wp:simplePos x="0" y="0"/>
                <wp:positionH relativeFrom="column">
                  <wp:posOffset>3900805</wp:posOffset>
                </wp:positionH>
                <wp:positionV relativeFrom="paragraph">
                  <wp:posOffset>173355</wp:posOffset>
                </wp:positionV>
                <wp:extent cx="2052320" cy="958850"/>
                <wp:effectExtent l="0" t="0" r="0" b="0"/>
                <wp:wrapNone/>
                <wp:docPr id="54"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2320" cy="958850"/>
                        </a:xfrm>
                        <a:prstGeom prst="rect">
                          <a:avLst/>
                        </a:prstGeom>
                        <a:noFill/>
                        <a:ln w="6350">
                          <a:noFill/>
                        </a:ln>
                      </wps:spPr>
                      <wps:txbx>
                        <w:txbxContent>
                          <w:p w14:paraId="49704C79" w14:textId="77777777" w:rsidR="00213248" w:rsidRDefault="00134EE0" w:rsidP="00134E19">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جامعة ميد أوشن</w:t>
                            </w:r>
                          </w:p>
                          <w:p w14:paraId="7432A308" w14:textId="77777777" w:rsidR="00134EE0" w:rsidRDefault="00D4761C" w:rsidP="00134E19">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كلية الإدارة</w:t>
                            </w:r>
                          </w:p>
                          <w:p w14:paraId="55A56B62" w14:textId="77777777" w:rsidR="00D4761C" w:rsidRPr="008630CD" w:rsidRDefault="00D4761C" w:rsidP="00134E19">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تخصص إدارة مشاريع</w:t>
                            </w:r>
                          </w:p>
                          <w:p w14:paraId="461563A5" w14:textId="77777777" w:rsidR="00213248" w:rsidRPr="008630CD" w:rsidRDefault="00213248" w:rsidP="00134E19">
                            <w:pPr>
                              <w:jc w:val="center"/>
                              <w:rPr>
                                <w:rFonts w:ascii="Traditional Arabic" w:hAnsi="Traditional Arabic" w:cs="Traditional Arabic"/>
                                <w:b/>
                                <w:bCs/>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CFF74D" id="_x0000_t202" coordsize="21600,21600" o:spt="202" path="m,l,21600r21600,l21600,xe">
                <v:stroke joinstyle="miter"/>
                <v:path gradientshapeok="t" o:connecttype="rect"/>
              </v:shapetype>
              <v:shape id="مربع نص 4" o:spid="_x0000_s1026" type="#_x0000_t202" style="position:absolute;left:0;text-align:left;margin-left:307.15pt;margin-top:13.65pt;width:161.6pt;height: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" filled="f" stroked="f" strokeweight=".5pt">
                <v:textbox>
                  <w:txbxContent>
                    <w:p w14:paraId="49704C79" w14:textId="77777777" w:rsidR="00213248" w:rsidRDefault="00134EE0" w:rsidP="00134E19">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جامعة ميد أوشن</w:t>
                      </w:r>
                    </w:p>
                    <w:p w14:paraId="7432A308" w14:textId="77777777" w:rsidR="00134EE0" w:rsidRDefault="00D4761C" w:rsidP="00134E19">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كلية الإدارة</w:t>
                      </w:r>
                    </w:p>
                    <w:p w14:paraId="55A56B62" w14:textId="77777777" w:rsidR="00D4761C" w:rsidRPr="008630CD" w:rsidRDefault="00D4761C" w:rsidP="00134E19">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تخصص إدارة مشاريع</w:t>
                      </w:r>
                    </w:p>
                    <w:p w14:paraId="461563A5" w14:textId="77777777" w:rsidR="00213248" w:rsidRPr="008630CD" w:rsidRDefault="00213248" w:rsidP="00134E19">
                      <w:pPr>
                        <w:jc w:val="center"/>
                        <w:rPr>
                          <w:rFonts w:ascii="Traditional Arabic" w:hAnsi="Traditional Arabic" w:cs="Traditional Arabic"/>
                          <w:b/>
                          <w:bCs/>
                        </w:rPr>
                      </w:pPr>
                    </w:p>
                  </w:txbxContent>
                </v:textbox>
              </v:shape>
            </w:pict>
          </mc:Fallback>
        </mc:AlternateContent>
      </w:r>
    </w:p>
    <w:p w14:paraId="277F8F91" w14:textId="77777777" w:rsidR="00CA142A" w:rsidRPr="003245EB" w:rsidRDefault="00CA142A" w:rsidP="00CA142A">
      <w:pPr>
        <w:rPr>
          <w:rFonts w:ascii="Times New Roman" w:eastAsia="Times New Roman" w:hAnsi="Times New Roman" w:cs="Times New Roman"/>
          <w:color w:val="000000" w:themeColor="text1"/>
          <w:rtl/>
        </w:rPr>
      </w:pPr>
    </w:p>
    <w:p w14:paraId="63B36FFC" w14:textId="77777777" w:rsidR="00CA142A" w:rsidRPr="003245EB" w:rsidRDefault="00181A42" w:rsidP="00CA142A">
      <w:pPr>
        <w:rPr>
          <w:rFonts w:ascii="Times New Roman" w:eastAsia="Times New Roman" w:hAnsi="Times New Roman" w:cs="Times New Roman"/>
          <w:color w:val="000000" w:themeColor="text1"/>
          <w:rtl/>
        </w:rPr>
      </w:pPr>
      <w:r w:rsidRPr="003245EB">
        <w:rPr>
          <w:rFonts w:ascii="Times New Roman" w:eastAsia="Times New Roman" w:hAnsi="Times New Roman" w:cs="Times New Roman" w:hint="cs"/>
          <w:noProof/>
          <w:color w:val="000000" w:themeColor="text1"/>
        </w:rPr>
        <w:t xml:space="preserve"> </w:t>
      </w:r>
    </w:p>
    <w:p w14:paraId="75DC0D3B" w14:textId="77777777" w:rsidR="00CA142A" w:rsidRPr="003245EB" w:rsidRDefault="00CA142A" w:rsidP="00CA142A">
      <w:pPr>
        <w:rPr>
          <w:rFonts w:ascii="Times New Roman" w:eastAsia="Times New Roman" w:hAnsi="Times New Roman" w:cs="Times New Roman"/>
          <w:color w:val="000000" w:themeColor="text1"/>
          <w:rtl/>
        </w:rPr>
      </w:pPr>
    </w:p>
    <w:p w14:paraId="15F485D9" w14:textId="77777777" w:rsidR="00CA142A" w:rsidRPr="003245EB" w:rsidRDefault="00CA142A" w:rsidP="00CA142A">
      <w:pPr>
        <w:rPr>
          <w:rFonts w:ascii="Times New Roman" w:eastAsia="Times New Roman" w:hAnsi="Times New Roman" w:cs="Times New Roman"/>
          <w:color w:val="000000" w:themeColor="text1"/>
          <w:rtl/>
        </w:rPr>
      </w:pPr>
    </w:p>
    <w:p w14:paraId="60BFA195" w14:textId="77777777" w:rsidR="00CA142A" w:rsidRPr="003245EB" w:rsidRDefault="00CA142A" w:rsidP="00CA142A">
      <w:pPr>
        <w:rPr>
          <w:rFonts w:ascii="Times New Roman" w:eastAsia="Times New Roman" w:hAnsi="Times New Roman" w:cs="Times New Roman"/>
          <w:color w:val="000000" w:themeColor="text1"/>
          <w:rtl/>
        </w:rPr>
      </w:pPr>
    </w:p>
    <w:p w14:paraId="32A6C378" w14:textId="77777777" w:rsidR="00CA142A" w:rsidRPr="003245EB" w:rsidRDefault="00CA142A" w:rsidP="00CA142A">
      <w:pPr>
        <w:rPr>
          <w:rFonts w:ascii="Times New Roman" w:eastAsia="Times New Roman" w:hAnsi="Times New Roman" w:cs="Times New Roman"/>
          <w:color w:val="000000" w:themeColor="text1"/>
          <w:rtl/>
        </w:rPr>
      </w:pPr>
    </w:p>
    <w:p w14:paraId="42A5B37A" w14:textId="77777777" w:rsidR="00CA142A" w:rsidRPr="003245EB" w:rsidRDefault="00CA142A" w:rsidP="00CA142A">
      <w:pPr>
        <w:rPr>
          <w:rFonts w:ascii="Times New Roman" w:eastAsia="Times New Roman" w:hAnsi="Times New Roman" w:cs="Times New Roman"/>
          <w:color w:val="000000" w:themeColor="text1"/>
          <w:rtl/>
        </w:rPr>
      </w:pPr>
    </w:p>
    <w:p w14:paraId="69E323D6" w14:textId="77777777" w:rsidR="00CA142A" w:rsidRPr="00C20C18" w:rsidRDefault="00CA142A" w:rsidP="00CA142A">
      <w:pPr>
        <w:rPr>
          <w:rFonts w:ascii="Times New Roman" w:eastAsia="Times New Roman" w:hAnsi="Times New Roman" w:cs="Times New Roman"/>
          <w:color w:val="000000" w:themeColor="text1"/>
          <w:sz w:val="48"/>
          <w:szCs w:val="48"/>
          <w:rtl/>
        </w:rPr>
      </w:pPr>
    </w:p>
    <w:p w14:paraId="49E2C4C0" w14:textId="77777777" w:rsidR="00CA142A" w:rsidRPr="00C20C18" w:rsidRDefault="00DF22C9" w:rsidP="00CA142A">
      <w:pPr>
        <w:jc w:val="center"/>
        <w:rPr>
          <w:rFonts w:ascii="Traditional Arabic" w:eastAsia="Times New Roman" w:hAnsi="Traditional Arabic" w:cs="Traditional Arabic"/>
          <w:b/>
          <w:bCs/>
          <w:color w:val="000000" w:themeColor="text1"/>
          <w:sz w:val="48"/>
          <w:szCs w:val="48"/>
          <w:rtl/>
        </w:rPr>
      </w:pPr>
      <w:r w:rsidRPr="00C20C18">
        <w:rPr>
          <w:rFonts w:ascii="Traditional Arabic" w:eastAsia="Times New Roman" w:hAnsi="Traditional Arabic" w:cs="Traditional Arabic" w:hint="cs"/>
          <w:b/>
          <w:bCs/>
          <w:color w:val="000000" w:themeColor="text1"/>
          <w:sz w:val="48"/>
          <w:szCs w:val="48"/>
          <w:rtl/>
        </w:rPr>
        <w:t>واقع إدارة الأداء الاستراتيجي لمشروع مكتبة الملك سلمان المركزية بجامعة الملك سعود</w:t>
      </w:r>
      <w:r w:rsidR="00CA142A" w:rsidRPr="00C20C18">
        <w:rPr>
          <w:rFonts w:ascii="Traditional Arabic" w:eastAsia="Times New Roman" w:hAnsi="Traditional Arabic" w:cs="Traditional Arabic" w:hint="cs"/>
          <w:b/>
          <w:bCs/>
          <w:color w:val="000000" w:themeColor="text1"/>
          <w:sz w:val="48"/>
          <w:szCs w:val="48"/>
          <w:rtl/>
        </w:rPr>
        <w:t>: دراسة وصفية</w:t>
      </w:r>
    </w:p>
    <w:p w14:paraId="1BA2C4D5" w14:textId="199D0D26" w:rsidR="00CA142A" w:rsidRPr="00C20C18" w:rsidRDefault="00CA142A" w:rsidP="00CA142A">
      <w:pPr>
        <w:bidi w:val="0"/>
        <w:jc w:val="center"/>
        <w:rPr>
          <w:rFonts w:asciiTheme="majorBidi" w:eastAsia="Times New Roman" w:hAnsiTheme="majorBidi" w:cstheme="majorBidi"/>
          <w:color w:val="000000" w:themeColor="text1"/>
          <w:sz w:val="48"/>
          <w:szCs w:val="48"/>
        </w:rPr>
      </w:pPr>
    </w:p>
    <w:p w14:paraId="4E65D301" w14:textId="77777777" w:rsidR="00CA142A" w:rsidRPr="003245EB" w:rsidRDefault="00CA142A" w:rsidP="00CA142A">
      <w:pPr>
        <w:jc w:val="center"/>
        <w:rPr>
          <w:color w:val="000000" w:themeColor="text1"/>
          <w:sz w:val="32"/>
          <w:szCs w:val="32"/>
          <w:rtl/>
        </w:rPr>
      </w:pPr>
    </w:p>
    <w:p w14:paraId="335CACF9" w14:textId="77777777" w:rsidR="00CA142A" w:rsidRPr="003245EB" w:rsidRDefault="00CA142A" w:rsidP="00CA142A">
      <w:pPr>
        <w:jc w:val="center"/>
        <w:rPr>
          <w:rFonts w:ascii="Traditional Arabic" w:hAnsi="Traditional Arabic" w:cs="Traditional Arabic"/>
          <w:b/>
          <w:bCs/>
          <w:color w:val="000000" w:themeColor="text1"/>
          <w:sz w:val="28"/>
          <w:szCs w:val="28"/>
          <w:rtl/>
        </w:rPr>
      </w:pPr>
    </w:p>
    <w:p w14:paraId="05649D9C" w14:textId="77777777" w:rsidR="00CA142A" w:rsidRPr="003245EB" w:rsidRDefault="00CA142A" w:rsidP="00CA142A">
      <w:pPr>
        <w:jc w:val="center"/>
        <w:rPr>
          <w:rFonts w:ascii="Traditional Arabic" w:hAnsi="Traditional Arabic" w:cs="Traditional Arabic"/>
          <w:b/>
          <w:bCs/>
          <w:color w:val="000000" w:themeColor="text1"/>
          <w:sz w:val="28"/>
          <w:szCs w:val="28"/>
          <w:rtl/>
        </w:rPr>
      </w:pPr>
    </w:p>
    <w:p w14:paraId="7FFF1248" w14:textId="77777777" w:rsidR="00CA142A" w:rsidRPr="003245EB" w:rsidRDefault="00CA142A" w:rsidP="00CA142A">
      <w:pPr>
        <w:jc w:val="center"/>
        <w:rPr>
          <w:rFonts w:ascii="Times New Roman" w:eastAsia="Times New Roman" w:hAnsi="Times New Roman" w:cs="Times New Roman"/>
          <w:color w:val="000000" w:themeColor="text1"/>
          <w:sz w:val="32"/>
          <w:szCs w:val="32"/>
          <w:rtl/>
        </w:rPr>
      </w:pPr>
    </w:p>
    <w:p w14:paraId="776D3F3A" w14:textId="77777777" w:rsidR="00CA142A" w:rsidRPr="003245EB" w:rsidRDefault="00CA142A" w:rsidP="00CA142A">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 xml:space="preserve">إعداد </w:t>
      </w:r>
      <w:r w:rsidR="001C1A4A" w:rsidRPr="003245EB">
        <w:rPr>
          <w:rFonts w:ascii="Traditional Arabic" w:hAnsi="Traditional Arabic" w:cs="Traditional Arabic" w:hint="cs"/>
          <w:color w:val="000000" w:themeColor="text1"/>
          <w:sz w:val="28"/>
          <w:szCs w:val="28"/>
          <w:rtl/>
        </w:rPr>
        <w:t>الطالب</w:t>
      </w:r>
    </w:p>
    <w:p w14:paraId="351F83A4" w14:textId="77777777" w:rsidR="00CA142A" w:rsidRPr="003245EB" w:rsidRDefault="00A13C46" w:rsidP="00CA142A">
      <w:pPr>
        <w:jc w:val="center"/>
        <w:rPr>
          <w:rFonts w:ascii="Traditional Arabic" w:hAnsi="Traditional Arabic" w:cs="Traditional Arabic"/>
          <w:b/>
          <w:bCs/>
          <w:color w:val="000000" w:themeColor="text1"/>
          <w:sz w:val="36"/>
          <w:szCs w:val="36"/>
        </w:rPr>
      </w:pPr>
      <w:r w:rsidRPr="003245EB">
        <w:rPr>
          <w:rFonts w:ascii="Traditional Arabic" w:hAnsi="Traditional Arabic" w:cs="Traditional Arabic" w:hint="cs"/>
          <w:b/>
          <w:bCs/>
          <w:color w:val="000000" w:themeColor="text1"/>
          <w:sz w:val="36"/>
          <w:szCs w:val="36"/>
          <w:rtl/>
        </w:rPr>
        <w:t>محمد مشهور عبدالقادر</w:t>
      </w:r>
    </w:p>
    <w:p w14:paraId="1509EFE4" w14:textId="77777777" w:rsidR="00CA142A" w:rsidRPr="003245EB" w:rsidRDefault="00CA142A" w:rsidP="00CA142A">
      <w:pPr>
        <w:jc w:val="center"/>
        <w:rPr>
          <w:rFonts w:ascii="Traditional Arabic" w:hAnsi="Traditional Arabic" w:cs="Traditional Arabic"/>
          <w:color w:val="000000" w:themeColor="text1"/>
          <w:sz w:val="28"/>
          <w:szCs w:val="28"/>
          <w:rtl/>
        </w:rPr>
      </w:pPr>
    </w:p>
    <w:p w14:paraId="3944B1FB" w14:textId="77777777" w:rsidR="00CA142A" w:rsidRPr="003245EB" w:rsidRDefault="00CA142A" w:rsidP="00CA142A">
      <w:pPr>
        <w:jc w:val="center"/>
        <w:rPr>
          <w:rFonts w:ascii="Traditional Arabic" w:hAnsi="Traditional Arabic" w:cs="Traditional Arabic"/>
          <w:color w:val="000000" w:themeColor="text1"/>
          <w:sz w:val="28"/>
          <w:szCs w:val="28"/>
        </w:rPr>
      </w:pPr>
    </w:p>
    <w:p w14:paraId="1B6CADD9" w14:textId="77777777" w:rsidR="00CA142A" w:rsidRPr="003245EB" w:rsidRDefault="00CA142A" w:rsidP="00CA142A">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إشراف</w:t>
      </w:r>
    </w:p>
    <w:p w14:paraId="33561222" w14:textId="77777777" w:rsidR="001C1A4A" w:rsidRPr="003245EB" w:rsidRDefault="001C1A4A" w:rsidP="00CA142A">
      <w:pPr>
        <w:jc w:val="center"/>
        <w:rPr>
          <w:rFonts w:ascii="Traditional Arabic" w:hAnsi="Traditional Arabic" w:cs="Traditional Arabic"/>
          <w:b/>
          <w:bCs/>
          <w:color w:val="000000" w:themeColor="text1"/>
          <w:sz w:val="36"/>
          <w:szCs w:val="36"/>
          <w:rtl/>
        </w:rPr>
      </w:pPr>
      <w:r w:rsidRPr="003245EB">
        <w:rPr>
          <w:rFonts w:ascii="Traditional Arabic" w:hAnsi="Traditional Arabic" w:cs="Traditional Arabic" w:hint="cs"/>
          <w:b/>
          <w:bCs/>
          <w:color w:val="000000" w:themeColor="text1"/>
          <w:sz w:val="36"/>
          <w:szCs w:val="36"/>
          <w:rtl/>
        </w:rPr>
        <w:t>د الفيصل عبد الحميد</w:t>
      </w:r>
    </w:p>
    <w:p w14:paraId="080273F4" w14:textId="77777777" w:rsidR="00CA142A" w:rsidRPr="003245EB" w:rsidRDefault="001C1A4A" w:rsidP="00CA142A">
      <w:pPr>
        <w:jc w:val="center"/>
        <w:rPr>
          <w:rFonts w:ascii="Traditional Arabic" w:hAnsi="Traditional Arabic" w:cs="Traditional Arabic"/>
          <w:b/>
          <w:bCs/>
          <w:color w:val="000000" w:themeColor="text1"/>
          <w:sz w:val="36"/>
          <w:szCs w:val="36"/>
        </w:rPr>
      </w:pPr>
      <w:r w:rsidRPr="003245EB">
        <w:rPr>
          <w:rFonts w:ascii="Traditional Arabic" w:hAnsi="Traditional Arabic" w:cs="Traditional Arabic" w:hint="cs"/>
          <w:b/>
          <w:bCs/>
          <w:color w:val="000000" w:themeColor="text1"/>
          <w:sz w:val="36"/>
          <w:szCs w:val="36"/>
          <w:rtl/>
        </w:rPr>
        <w:t xml:space="preserve"> د. فايز جراد</w:t>
      </w:r>
    </w:p>
    <w:p w14:paraId="612703B2" w14:textId="77777777" w:rsidR="00CA142A" w:rsidRPr="003245EB" w:rsidRDefault="00CA142A" w:rsidP="00CA142A">
      <w:pPr>
        <w:jc w:val="center"/>
        <w:rPr>
          <w:rFonts w:ascii="Traditional Arabic" w:hAnsi="Traditional Arabic" w:cs="Traditional Arabic"/>
          <w:color w:val="000000" w:themeColor="text1"/>
          <w:sz w:val="28"/>
          <w:szCs w:val="28"/>
          <w:rtl/>
        </w:rPr>
      </w:pPr>
    </w:p>
    <w:p w14:paraId="30C5BC60" w14:textId="77777777" w:rsidR="00CA142A" w:rsidRPr="003245EB" w:rsidRDefault="00CA142A" w:rsidP="00CA142A">
      <w:pPr>
        <w:jc w:val="center"/>
        <w:rPr>
          <w:rFonts w:ascii="Traditional Arabic" w:hAnsi="Traditional Arabic" w:cs="Traditional Arabic"/>
          <w:color w:val="000000" w:themeColor="text1"/>
          <w:sz w:val="28"/>
          <w:szCs w:val="28"/>
          <w:rtl/>
        </w:rPr>
      </w:pPr>
    </w:p>
    <w:p w14:paraId="2CD87A41" w14:textId="77777777" w:rsidR="00CA142A" w:rsidRPr="003245EB" w:rsidRDefault="00CA142A" w:rsidP="00CA142A">
      <w:pPr>
        <w:jc w:val="center"/>
        <w:rPr>
          <w:rFonts w:ascii="Traditional Arabic" w:hAnsi="Traditional Arabic" w:cs="Traditional Arabic"/>
          <w:color w:val="000000" w:themeColor="text1"/>
          <w:sz w:val="28"/>
          <w:szCs w:val="28"/>
          <w:rtl/>
        </w:rPr>
      </w:pPr>
    </w:p>
    <w:p w14:paraId="07D6DF1E" w14:textId="77777777" w:rsidR="00CA142A" w:rsidRPr="003245EB" w:rsidRDefault="009802DB" w:rsidP="00CA142A">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 xml:space="preserve">العام الجامعي </w:t>
      </w:r>
    </w:p>
    <w:p w14:paraId="593A2AA9" w14:textId="77777777" w:rsidR="00CA142A" w:rsidRPr="003245EB" w:rsidRDefault="00CA142A" w:rsidP="00CA142A">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 xml:space="preserve"> </w:t>
      </w:r>
      <w:r w:rsidR="001A0D67" w:rsidRPr="003245EB">
        <w:rPr>
          <w:rFonts w:ascii="Traditional Arabic" w:hAnsi="Traditional Arabic" w:cs="Traditional Arabic" w:hint="cs"/>
          <w:color w:val="000000" w:themeColor="text1"/>
          <w:sz w:val="28"/>
          <w:szCs w:val="28"/>
          <w:rtl/>
        </w:rPr>
        <w:t>1446ه</w:t>
      </w:r>
      <w:r w:rsidRPr="003245EB">
        <w:rPr>
          <w:rFonts w:ascii="Traditional Arabic" w:hAnsi="Traditional Arabic" w:cs="Traditional Arabic" w:hint="cs"/>
          <w:color w:val="000000" w:themeColor="text1"/>
          <w:sz w:val="28"/>
          <w:szCs w:val="28"/>
          <w:rtl/>
        </w:rPr>
        <w:t xml:space="preserve"> – </w:t>
      </w:r>
      <w:r w:rsidR="001A0D67" w:rsidRPr="003245EB">
        <w:rPr>
          <w:rFonts w:ascii="Traditional Arabic" w:hAnsi="Traditional Arabic" w:cs="Traditional Arabic" w:hint="cs"/>
          <w:color w:val="000000" w:themeColor="text1"/>
          <w:sz w:val="28"/>
          <w:szCs w:val="28"/>
          <w:rtl/>
        </w:rPr>
        <w:t>2025</w:t>
      </w:r>
      <w:r w:rsidR="00EA3277" w:rsidRPr="003245EB">
        <w:rPr>
          <w:rFonts w:ascii="Traditional Arabic" w:hAnsi="Traditional Arabic" w:cs="Traditional Arabic" w:hint="cs"/>
          <w:color w:val="000000" w:themeColor="text1"/>
          <w:sz w:val="28"/>
          <w:szCs w:val="28"/>
          <w:rtl/>
        </w:rPr>
        <w:t xml:space="preserve"> م</w:t>
      </w:r>
    </w:p>
    <w:p w14:paraId="2783680B" w14:textId="77777777" w:rsidR="00CA142A" w:rsidRPr="003245EB" w:rsidRDefault="00CA142A" w:rsidP="00CA142A">
      <w:pPr>
        <w:rPr>
          <w:color w:val="000000" w:themeColor="text1"/>
        </w:rPr>
      </w:pPr>
    </w:p>
    <w:p w14:paraId="773B2EE2" w14:textId="77777777" w:rsidR="00CA142A" w:rsidRPr="003245EB" w:rsidRDefault="00CA142A" w:rsidP="00CA142A">
      <w:pPr>
        <w:rPr>
          <w:color w:val="000000" w:themeColor="text1"/>
        </w:rPr>
      </w:pPr>
    </w:p>
    <w:p w14:paraId="3482797B" w14:textId="77777777" w:rsidR="00CA142A" w:rsidRPr="003245EB" w:rsidRDefault="00CA142A" w:rsidP="00CA142A">
      <w:pPr>
        <w:jc w:val="center"/>
        <w:rPr>
          <w:rFonts w:ascii="Times New Roman" w:eastAsia="Times New Roman" w:hAnsi="Times New Roman" w:cs="Times New Roman"/>
          <w:b/>
          <w:bCs/>
          <w:color w:val="000000" w:themeColor="text1"/>
          <w:sz w:val="32"/>
          <w:szCs w:val="32"/>
          <w:rtl/>
        </w:rPr>
      </w:pPr>
    </w:p>
    <w:p w14:paraId="0C7B3463" w14:textId="77777777" w:rsidR="00CA142A" w:rsidRPr="003245EB" w:rsidRDefault="00CA142A" w:rsidP="00CA142A">
      <w:pPr>
        <w:jc w:val="center"/>
        <w:rPr>
          <w:rFonts w:ascii="Times New Roman" w:eastAsia="Times New Roman" w:hAnsi="Times New Roman" w:cs="Times New Roman"/>
          <w:color w:val="000000" w:themeColor="text1"/>
          <w:sz w:val="32"/>
          <w:szCs w:val="32"/>
          <w:rtl/>
        </w:rPr>
      </w:pPr>
    </w:p>
    <w:p w14:paraId="521C1735" w14:textId="0224FA6B" w:rsidR="00FB7509" w:rsidRPr="003245EB" w:rsidRDefault="00526C8F" w:rsidP="00AC6B98">
      <w:pPr>
        <w:rPr>
          <w:rFonts w:ascii="Times New Roman" w:eastAsia="Times New Roman" w:hAnsi="Times New Roman" w:cs="Times New Roman"/>
          <w:color w:val="000000" w:themeColor="text1"/>
          <w:rtl/>
        </w:rPr>
      </w:pPr>
      <w:r w:rsidRPr="003245EB">
        <w:rPr>
          <w:rFonts w:ascii="Times New Roman" w:eastAsia="Times New Roman" w:hAnsi="Times New Roman" w:cs="Times New Roman"/>
          <w:noProof/>
          <w:color w:val="000000" w:themeColor="text1"/>
          <w:rtl/>
        </w:rPr>
        <mc:AlternateContent>
          <mc:Choice Requires="wps">
            <w:drawing>
              <wp:anchor distT="0" distB="0" distL="114300" distR="114300" simplePos="0" relativeHeight="251730944" behindDoc="0" locked="0" layoutInCell="1" allowOverlap="1" wp14:anchorId="3EAA98C5" wp14:editId="4948420C">
                <wp:simplePos x="0" y="0"/>
                <wp:positionH relativeFrom="column">
                  <wp:posOffset>-20955</wp:posOffset>
                </wp:positionH>
                <wp:positionV relativeFrom="paragraph">
                  <wp:posOffset>394335</wp:posOffset>
                </wp:positionV>
                <wp:extent cx="2428875" cy="997585"/>
                <wp:effectExtent l="0" t="0" r="0" b="0"/>
                <wp:wrapNone/>
                <wp:docPr id="1437814563"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8875" cy="997585"/>
                        </a:xfrm>
                        <a:prstGeom prst="rect">
                          <a:avLst/>
                        </a:prstGeom>
                        <a:noFill/>
                        <a:ln w="6350">
                          <a:noFill/>
                        </a:ln>
                      </wps:spPr>
                      <wps:txbx>
                        <w:txbxContent>
                          <w:p w14:paraId="3DACBB2D" w14:textId="77777777" w:rsidR="00526C8F" w:rsidRDefault="00526C8F" w:rsidP="00134E19">
                            <w:pPr>
                              <w:jc w:val="center"/>
                              <w:rPr>
                                <w:rFonts w:ascii="Traditional Arabic" w:hAnsi="Traditional Arabic" w:cs="Traditional Arabic" w:hint="cs"/>
                                <w:b/>
                                <w:bCs/>
                                <w:sz w:val="28"/>
                                <w:szCs w:val="28"/>
                                <w:rtl/>
                              </w:rPr>
                            </w:pPr>
                            <w:r>
                              <w:rPr>
                                <w:rFonts w:ascii="Traditional Arabic" w:hAnsi="Traditional Arabic" w:cs="Traditional Arabic" w:hint="cs"/>
                                <w:b/>
                                <w:bCs/>
                                <w:sz w:val="28"/>
                                <w:szCs w:val="28"/>
                              </w:rPr>
                              <w:t>Mid Ocean University</w:t>
                            </w:r>
                          </w:p>
                          <w:p w14:paraId="26957C40" w14:textId="77777777" w:rsidR="00526C8F" w:rsidRDefault="00526C8F" w:rsidP="00134E19">
                            <w:pPr>
                              <w:jc w:val="center"/>
                              <w:rPr>
                                <w:rFonts w:ascii="Traditional Arabic" w:hAnsi="Traditional Arabic" w:cs="Traditional Arabic" w:hint="cs"/>
                                <w:b/>
                                <w:bCs/>
                                <w:sz w:val="28"/>
                                <w:szCs w:val="28"/>
                                <w:rtl/>
                              </w:rPr>
                            </w:pPr>
                            <w:r>
                              <w:rPr>
                                <w:rFonts w:ascii="Traditional Arabic" w:hAnsi="Traditional Arabic" w:cs="Traditional Arabic" w:hint="cs"/>
                                <w:b/>
                                <w:bCs/>
                                <w:sz w:val="28"/>
                                <w:szCs w:val="28"/>
                              </w:rPr>
                              <w:t>College of Management</w:t>
                            </w:r>
                          </w:p>
                          <w:p w14:paraId="4FCC77FE" w14:textId="77777777" w:rsidR="00526C8F" w:rsidRDefault="00526C8F" w:rsidP="00134E19">
                            <w:pPr>
                              <w:jc w:val="center"/>
                              <w:rPr>
                                <w:rFonts w:ascii="Traditional Arabic" w:hAnsi="Traditional Arabic" w:cs="Traditional Arabic" w:hint="cs"/>
                                <w:b/>
                                <w:bCs/>
                                <w:sz w:val="28"/>
                                <w:szCs w:val="28"/>
                                <w:rtl/>
                              </w:rPr>
                            </w:pPr>
                            <w:r>
                              <w:rPr>
                                <w:rFonts w:ascii="Traditional Arabic" w:hAnsi="Traditional Arabic" w:cs="Traditional Arabic" w:hint="cs"/>
                                <w:b/>
                                <w:bCs/>
                                <w:sz w:val="28"/>
                                <w:szCs w:val="28"/>
                              </w:rPr>
                              <w:t>Project Management Major</w:t>
                            </w:r>
                          </w:p>
                          <w:p w14:paraId="722435D2" w14:textId="77777777" w:rsidR="00526C8F" w:rsidRPr="008630CD" w:rsidRDefault="00526C8F" w:rsidP="00134E19">
                            <w:pPr>
                              <w:jc w:val="center"/>
                              <w:rPr>
                                <w:rFonts w:ascii="Traditional Arabic" w:hAnsi="Traditional Arabic" w:cs="Traditional Arabic"/>
                                <w:b/>
                                <w:bCs/>
                                <w:sz w:val="28"/>
                                <w:szCs w:val="28"/>
                              </w:rPr>
                            </w:pPr>
                          </w:p>
                          <w:p w14:paraId="235B1E89" w14:textId="77777777" w:rsidR="00FB7509" w:rsidRPr="008630CD" w:rsidRDefault="00FB7509" w:rsidP="00134E19">
                            <w:pPr>
                              <w:jc w:val="center"/>
                              <w:rPr>
                                <w:rFonts w:ascii="Traditional Arabic" w:hAnsi="Traditional Arabic" w:cs="Traditional Arabic"/>
                                <w:b/>
                                <w:bCs/>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A98C5" id="_x0000_s1027" type="#_x0000_t202" style="position:absolute;left:0;text-align:left;margin-left:-1.65pt;margin-top:31.05pt;width:191.25pt;height:78.5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" filled="f" stroked="f" strokeweight=".5pt">
                <v:textbox>
                  <w:txbxContent>
                    <w:p w14:paraId="3DACBB2D" w14:textId="77777777" w:rsidR="00526C8F" w:rsidRDefault="00526C8F" w:rsidP="00134E19">
                      <w:pPr>
                        <w:jc w:val="center"/>
                        <w:rPr>
                          <w:rFonts w:ascii="Traditional Arabic" w:hAnsi="Traditional Arabic" w:cs="Traditional Arabic" w:hint="cs"/>
                          <w:b/>
                          <w:bCs/>
                          <w:sz w:val="28"/>
                          <w:szCs w:val="28"/>
                          <w:rtl/>
                        </w:rPr>
                      </w:pPr>
                      <w:r>
                        <w:rPr>
                          <w:rFonts w:ascii="Traditional Arabic" w:hAnsi="Traditional Arabic" w:cs="Traditional Arabic" w:hint="cs"/>
                          <w:b/>
                          <w:bCs/>
                          <w:sz w:val="28"/>
                          <w:szCs w:val="28"/>
                        </w:rPr>
                        <w:t>Mid Ocean University</w:t>
                      </w:r>
                    </w:p>
                    <w:p w14:paraId="26957C40" w14:textId="77777777" w:rsidR="00526C8F" w:rsidRDefault="00526C8F" w:rsidP="00134E19">
                      <w:pPr>
                        <w:jc w:val="center"/>
                        <w:rPr>
                          <w:rFonts w:ascii="Traditional Arabic" w:hAnsi="Traditional Arabic" w:cs="Traditional Arabic" w:hint="cs"/>
                          <w:b/>
                          <w:bCs/>
                          <w:sz w:val="28"/>
                          <w:szCs w:val="28"/>
                          <w:rtl/>
                        </w:rPr>
                      </w:pPr>
                      <w:r>
                        <w:rPr>
                          <w:rFonts w:ascii="Traditional Arabic" w:hAnsi="Traditional Arabic" w:cs="Traditional Arabic" w:hint="cs"/>
                          <w:b/>
                          <w:bCs/>
                          <w:sz w:val="28"/>
                          <w:szCs w:val="28"/>
                        </w:rPr>
                        <w:t>College of Management</w:t>
                      </w:r>
                    </w:p>
                    <w:p w14:paraId="4FCC77FE" w14:textId="77777777" w:rsidR="00526C8F" w:rsidRDefault="00526C8F" w:rsidP="00134E19">
                      <w:pPr>
                        <w:jc w:val="center"/>
                        <w:rPr>
                          <w:rFonts w:ascii="Traditional Arabic" w:hAnsi="Traditional Arabic" w:cs="Traditional Arabic" w:hint="cs"/>
                          <w:b/>
                          <w:bCs/>
                          <w:sz w:val="28"/>
                          <w:szCs w:val="28"/>
                          <w:rtl/>
                        </w:rPr>
                      </w:pPr>
                      <w:r>
                        <w:rPr>
                          <w:rFonts w:ascii="Traditional Arabic" w:hAnsi="Traditional Arabic" w:cs="Traditional Arabic" w:hint="cs"/>
                          <w:b/>
                          <w:bCs/>
                          <w:sz w:val="28"/>
                          <w:szCs w:val="28"/>
                        </w:rPr>
                        <w:t>Project Management Major</w:t>
                      </w:r>
                    </w:p>
                    <w:p w14:paraId="722435D2" w14:textId="77777777" w:rsidR="00526C8F" w:rsidRPr="008630CD" w:rsidRDefault="00526C8F" w:rsidP="00134E19">
                      <w:pPr>
                        <w:jc w:val="center"/>
                        <w:rPr>
                          <w:rFonts w:ascii="Traditional Arabic" w:hAnsi="Traditional Arabic" w:cs="Traditional Arabic"/>
                          <w:b/>
                          <w:bCs/>
                          <w:sz w:val="28"/>
                          <w:szCs w:val="28"/>
                        </w:rPr>
                      </w:pPr>
                    </w:p>
                    <w:p w14:paraId="235B1E89" w14:textId="77777777" w:rsidR="00FB7509" w:rsidRPr="008630CD" w:rsidRDefault="00FB7509" w:rsidP="00134E19">
                      <w:pPr>
                        <w:jc w:val="center"/>
                        <w:rPr>
                          <w:rFonts w:ascii="Traditional Arabic" w:hAnsi="Traditional Arabic" w:cs="Traditional Arabic"/>
                          <w:b/>
                          <w:bCs/>
                        </w:rPr>
                      </w:pPr>
                    </w:p>
                  </w:txbxContent>
                </v:textbox>
              </v:shape>
            </w:pict>
          </mc:Fallback>
        </mc:AlternateContent>
      </w:r>
    </w:p>
    <w:p w14:paraId="1AB3383A" w14:textId="188003F8" w:rsidR="00FB7509" w:rsidRPr="003245EB" w:rsidRDefault="00526C8F" w:rsidP="00AC6B98">
      <w:pPr>
        <w:rPr>
          <w:rFonts w:ascii="Times New Roman" w:eastAsia="Times New Roman" w:hAnsi="Times New Roman" w:cs="Times New Roman"/>
          <w:color w:val="000000" w:themeColor="text1"/>
          <w:rtl/>
        </w:rPr>
      </w:pPr>
      <w:r w:rsidRPr="003245EB">
        <w:rPr>
          <w:noProof/>
          <w:color w:val="000000" w:themeColor="text1"/>
        </w:rPr>
        <w:drawing>
          <wp:anchor distT="0" distB="0" distL="114300" distR="114300" simplePos="0" relativeHeight="251731968" behindDoc="0" locked="0" layoutInCell="1" allowOverlap="1" wp14:anchorId="2C397C4D" wp14:editId="5FA78C9F">
            <wp:simplePos x="0" y="0"/>
            <wp:positionH relativeFrom="column">
              <wp:posOffset>4011930</wp:posOffset>
            </wp:positionH>
            <wp:positionV relativeFrom="paragraph">
              <wp:posOffset>115570</wp:posOffset>
            </wp:positionV>
            <wp:extent cx="2093595" cy="1109345"/>
            <wp:effectExtent l="0" t="0" r="1905" b="0"/>
            <wp:wrapTopAndBottom/>
            <wp:docPr id="2321655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1699" name=""/>
                    <pic:cNvPicPr/>
                  </pic:nvPicPr>
                  <pic:blipFill rotWithShape="1">
                    <a:blip r:embed="rId8"/>
                    <a:srcRect t="26008" b="20983"/>
                    <a:stretch/>
                  </pic:blipFill>
                  <pic:spPr bwMode="auto">
                    <a:xfrm>
                      <a:off x="0" y="0"/>
                      <a:ext cx="2093595" cy="1109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80D917" w14:textId="77777777" w:rsidR="00FB7509" w:rsidRPr="003245EB" w:rsidRDefault="00FB7509" w:rsidP="00AC6B98">
      <w:pPr>
        <w:rPr>
          <w:rFonts w:ascii="Times New Roman" w:eastAsia="Times New Roman" w:hAnsi="Times New Roman" w:cs="Times New Roman"/>
          <w:color w:val="000000" w:themeColor="text1"/>
          <w:rtl/>
        </w:rPr>
      </w:pPr>
      <w:r w:rsidRPr="003245EB">
        <w:rPr>
          <w:rFonts w:ascii="Times New Roman" w:eastAsia="Times New Roman" w:hAnsi="Times New Roman" w:cs="Times New Roman" w:hint="cs"/>
          <w:noProof/>
          <w:color w:val="000000" w:themeColor="text1"/>
        </w:rPr>
        <w:t xml:space="preserve"> </w:t>
      </w:r>
    </w:p>
    <w:p w14:paraId="32154742" w14:textId="77777777" w:rsidR="00FB7509" w:rsidRPr="003245EB" w:rsidRDefault="00FB7509" w:rsidP="00AC6B98">
      <w:pPr>
        <w:rPr>
          <w:rFonts w:ascii="Times New Roman" w:eastAsia="Times New Roman" w:hAnsi="Times New Roman" w:cs="Times New Roman"/>
          <w:color w:val="000000" w:themeColor="text1"/>
          <w:rtl/>
        </w:rPr>
      </w:pPr>
    </w:p>
    <w:p w14:paraId="755B8B23" w14:textId="77777777" w:rsidR="00FB7509" w:rsidRPr="003245EB" w:rsidRDefault="00FB7509" w:rsidP="00AC6B98">
      <w:pPr>
        <w:rPr>
          <w:rFonts w:ascii="Times New Roman" w:eastAsia="Times New Roman" w:hAnsi="Times New Roman" w:cs="Times New Roman"/>
          <w:color w:val="000000" w:themeColor="text1"/>
          <w:rtl/>
        </w:rPr>
      </w:pPr>
    </w:p>
    <w:p w14:paraId="1A5DC5D7" w14:textId="130D83A0" w:rsidR="00FB7509" w:rsidRPr="003245EB" w:rsidRDefault="00FB7509" w:rsidP="00AC6B98">
      <w:pPr>
        <w:rPr>
          <w:rFonts w:ascii="Times New Roman" w:eastAsia="Times New Roman" w:hAnsi="Times New Roman" w:cs="Times New Roman"/>
          <w:color w:val="000000" w:themeColor="text1"/>
          <w:rtl/>
        </w:rPr>
      </w:pPr>
    </w:p>
    <w:p w14:paraId="124F84CC" w14:textId="741AABBC" w:rsidR="00FB7509" w:rsidRPr="00C20C18" w:rsidRDefault="00FB7509" w:rsidP="00AC6B98">
      <w:pPr>
        <w:jc w:val="center"/>
        <w:rPr>
          <w:rFonts w:ascii="Traditional Arabic" w:eastAsia="Times New Roman" w:hAnsi="Traditional Arabic" w:cs="Traditional Arabic"/>
          <w:b/>
          <w:bCs/>
          <w:color w:val="000000" w:themeColor="text1"/>
          <w:sz w:val="40"/>
          <w:szCs w:val="40"/>
          <w:rtl/>
        </w:rPr>
      </w:pPr>
    </w:p>
    <w:p w14:paraId="0FA650D1" w14:textId="77777777" w:rsidR="00FB7509" w:rsidRPr="00C20C18" w:rsidRDefault="00FB7509" w:rsidP="00AC6B98">
      <w:pPr>
        <w:bidi w:val="0"/>
        <w:jc w:val="center"/>
        <w:rPr>
          <w:rFonts w:asciiTheme="majorBidi" w:eastAsia="Times New Roman" w:hAnsiTheme="majorBidi" w:cstheme="majorBidi"/>
          <w:color w:val="000000" w:themeColor="text1"/>
          <w:sz w:val="40"/>
          <w:szCs w:val="40"/>
        </w:rPr>
      </w:pPr>
      <w:r w:rsidRPr="00C20C18">
        <w:rPr>
          <w:rFonts w:asciiTheme="majorBidi" w:eastAsia="Times New Roman" w:hAnsiTheme="majorBidi" w:cstheme="majorBidi" w:hint="cs"/>
          <w:color w:val="000000" w:themeColor="text1"/>
          <w:sz w:val="40"/>
          <w:szCs w:val="40"/>
        </w:rPr>
        <w:t>The Reality of Strategic Performance Management in the King Salman Central Library Project at King Saud University: A Descriptive Study</w:t>
      </w:r>
    </w:p>
    <w:p w14:paraId="7A771912" w14:textId="77777777" w:rsidR="00FB7509" w:rsidRPr="00C20C18" w:rsidRDefault="00FB7509" w:rsidP="00AC6B98">
      <w:pPr>
        <w:jc w:val="center"/>
        <w:rPr>
          <w:color w:val="000000" w:themeColor="text1"/>
          <w:sz w:val="40"/>
          <w:szCs w:val="40"/>
          <w:rtl/>
        </w:rPr>
      </w:pPr>
    </w:p>
    <w:p w14:paraId="4609BBC1" w14:textId="77777777" w:rsidR="00FB7509" w:rsidRPr="00C20C18" w:rsidRDefault="00FB7509" w:rsidP="00AC6B98">
      <w:pPr>
        <w:jc w:val="center"/>
        <w:rPr>
          <w:rFonts w:ascii="Traditional Arabic" w:hAnsi="Traditional Arabic" w:cs="Traditional Arabic"/>
          <w:b/>
          <w:bCs/>
          <w:color w:val="000000" w:themeColor="text1"/>
          <w:sz w:val="40"/>
          <w:szCs w:val="40"/>
          <w:rtl/>
        </w:rPr>
      </w:pPr>
    </w:p>
    <w:p w14:paraId="026AAF15" w14:textId="77777777" w:rsidR="00FC48CC" w:rsidRPr="003245EB" w:rsidRDefault="00FC48CC" w:rsidP="00AC6B98">
      <w:pPr>
        <w:jc w:val="center"/>
        <w:rPr>
          <w:rFonts w:ascii="Traditional Arabic" w:hAnsi="Traditional Arabic" w:cs="Traditional Arabic"/>
          <w:b/>
          <w:bCs/>
          <w:color w:val="000000" w:themeColor="text1"/>
          <w:sz w:val="28"/>
          <w:szCs w:val="28"/>
          <w:rtl/>
        </w:rPr>
      </w:pPr>
    </w:p>
    <w:p w14:paraId="5CBC586B" w14:textId="77777777" w:rsidR="00FB7509" w:rsidRPr="003245EB" w:rsidRDefault="00FB7509" w:rsidP="00AC6B98">
      <w:pPr>
        <w:jc w:val="center"/>
        <w:rPr>
          <w:rFonts w:ascii="Times New Roman" w:eastAsia="Times New Roman" w:hAnsi="Times New Roman" w:cs="Times New Roman"/>
          <w:color w:val="000000" w:themeColor="text1"/>
          <w:sz w:val="32"/>
          <w:szCs w:val="32"/>
          <w:rtl/>
        </w:rPr>
      </w:pPr>
    </w:p>
    <w:p w14:paraId="4098DBC2" w14:textId="32C5C939" w:rsidR="00FB7509" w:rsidRPr="003245EB" w:rsidRDefault="00BA2042" w:rsidP="00AC6B98">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Pr>
        <w:t>Prepared by</w:t>
      </w:r>
    </w:p>
    <w:p w14:paraId="433387FB" w14:textId="305E2115" w:rsidR="00FB7509" w:rsidRPr="003245EB" w:rsidRDefault="005210F8" w:rsidP="00AC6B98">
      <w:pPr>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Pr>
        <w:t xml:space="preserve">Mohammed </w:t>
      </w:r>
      <w:r w:rsidR="00CB0B9F">
        <w:rPr>
          <w:rFonts w:ascii="Traditional Arabic" w:hAnsi="Traditional Arabic" w:cs="Traditional Arabic" w:hint="cs"/>
          <w:b/>
          <w:bCs/>
          <w:color w:val="000000" w:themeColor="text1"/>
          <w:sz w:val="36"/>
          <w:szCs w:val="36"/>
        </w:rPr>
        <w:t>Mashhou</w:t>
      </w:r>
      <w:r>
        <w:rPr>
          <w:rFonts w:ascii="Traditional Arabic" w:hAnsi="Traditional Arabic" w:cs="Traditional Arabic" w:hint="cs"/>
          <w:b/>
          <w:bCs/>
          <w:color w:val="000000" w:themeColor="text1"/>
          <w:sz w:val="36"/>
          <w:szCs w:val="36"/>
        </w:rPr>
        <w:t>r Abdelqader</w:t>
      </w:r>
    </w:p>
    <w:p w14:paraId="2AF46E3E" w14:textId="77777777" w:rsidR="00FB7509" w:rsidRPr="003245EB" w:rsidRDefault="00FB7509" w:rsidP="00AC6B98">
      <w:pPr>
        <w:jc w:val="center"/>
        <w:rPr>
          <w:rFonts w:ascii="Traditional Arabic" w:hAnsi="Traditional Arabic" w:cs="Traditional Arabic"/>
          <w:color w:val="000000" w:themeColor="text1"/>
          <w:sz w:val="28"/>
          <w:szCs w:val="28"/>
          <w:rtl/>
        </w:rPr>
      </w:pPr>
    </w:p>
    <w:p w14:paraId="7E3613FD" w14:textId="77777777" w:rsidR="00FB7509" w:rsidRPr="003245EB" w:rsidRDefault="00FB7509" w:rsidP="00AC6B98">
      <w:pPr>
        <w:jc w:val="center"/>
        <w:rPr>
          <w:rFonts w:ascii="Traditional Arabic" w:hAnsi="Traditional Arabic" w:cs="Traditional Arabic"/>
          <w:color w:val="000000" w:themeColor="text1"/>
          <w:sz w:val="28"/>
          <w:szCs w:val="28"/>
        </w:rPr>
      </w:pPr>
    </w:p>
    <w:p w14:paraId="7BA9DE72" w14:textId="7DB15B51" w:rsidR="00FB7509" w:rsidRPr="003245EB" w:rsidRDefault="00BA2042" w:rsidP="00AC6B98">
      <w:pPr>
        <w:jc w:val="center"/>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Pr>
        <w:t>Supervised by</w:t>
      </w:r>
    </w:p>
    <w:p w14:paraId="38BF735F" w14:textId="77777777" w:rsidR="00BA2042" w:rsidRDefault="00BA2042" w:rsidP="00AC6B98">
      <w:pPr>
        <w:jc w:val="center"/>
        <w:rPr>
          <w:rFonts w:ascii="Traditional Arabic" w:hAnsi="Traditional Arabic" w:cs="Traditional Arabic" w:hint="cs"/>
          <w:b/>
          <w:bCs/>
          <w:color w:val="000000" w:themeColor="text1"/>
          <w:sz w:val="36"/>
          <w:szCs w:val="36"/>
          <w:rtl/>
        </w:rPr>
      </w:pPr>
      <w:r>
        <w:rPr>
          <w:rFonts w:ascii="Traditional Arabic" w:hAnsi="Traditional Arabic" w:cs="Traditional Arabic" w:hint="cs"/>
          <w:b/>
          <w:bCs/>
          <w:color w:val="000000" w:themeColor="text1"/>
          <w:sz w:val="36"/>
          <w:szCs w:val="36"/>
        </w:rPr>
        <w:t>Dr. Al-Faisal Abdulhamid</w:t>
      </w:r>
    </w:p>
    <w:p w14:paraId="23B9C85F" w14:textId="77777777" w:rsidR="00BA2042" w:rsidRPr="003245EB" w:rsidRDefault="00BA2042" w:rsidP="00AC6B98">
      <w:pPr>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Pr>
        <w:t>Dr. Fayez Jerad</w:t>
      </w:r>
    </w:p>
    <w:p w14:paraId="5C1D0705" w14:textId="77777777" w:rsidR="00FB7509" w:rsidRPr="003245EB" w:rsidRDefault="00FB7509" w:rsidP="00AC6B98">
      <w:pPr>
        <w:jc w:val="center"/>
        <w:rPr>
          <w:rFonts w:ascii="Traditional Arabic" w:hAnsi="Traditional Arabic" w:cs="Traditional Arabic"/>
          <w:color w:val="000000" w:themeColor="text1"/>
          <w:sz w:val="28"/>
          <w:szCs w:val="28"/>
          <w:rtl/>
        </w:rPr>
      </w:pPr>
    </w:p>
    <w:p w14:paraId="60A32C26" w14:textId="77777777" w:rsidR="00FB7509" w:rsidRPr="003245EB" w:rsidRDefault="00FB7509" w:rsidP="00AC6B98">
      <w:pPr>
        <w:jc w:val="center"/>
        <w:rPr>
          <w:rFonts w:ascii="Traditional Arabic" w:hAnsi="Traditional Arabic" w:cs="Traditional Arabic"/>
          <w:color w:val="000000" w:themeColor="text1"/>
          <w:sz w:val="28"/>
          <w:szCs w:val="28"/>
          <w:rtl/>
        </w:rPr>
      </w:pPr>
    </w:p>
    <w:p w14:paraId="6EE185C5" w14:textId="77777777" w:rsidR="00FB7509" w:rsidRPr="003245EB" w:rsidRDefault="00FB7509" w:rsidP="00AC6B98">
      <w:pPr>
        <w:jc w:val="center"/>
        <w:rPr>
          <w:rFonts w:ascii="Traditional Arabic" w:hAnsi="Traditional Arabic" w:cs="Traditional Arabic"/>
          <w:color w:val="000000" w:themeColor="text1"/>
          <w:sz w:val="28"/>
          <w:szCs w:val="28"/>
          <w:rtl/>
        </w:rPr>
      </w:pPr>
    </w:p>
    <w:p w14:paraId="527D7C54" w14:textId="77777777" w:rsidR="001F640E" w:rsidRPr="001F640E" w:rsidRDefault="001F640E" w:rsidP="001F640E">
      <w:pPr>
        <w:jc w:val="center"/>
        <w:rPr>
          <w:rFonts w:ascii="Traditional Arabic" w:hAnsi="Traditional Arabic" w:cs="Traditional Arabic"/>
          <w:color w:val="000000" w:themeColor="text1"/>
          <w:sz w:val="28"/>
          <w:szCs w:val="28"/>
          <w:rtl/>
        </w:rPr>
      </w:pPr>
      <w:r w:rsidRPr="001F640E">
        <w:rPr>
          <w:rFonts w:ascii="Traditional Arabic" w:hAnsi="Traditional Arabic" w:cs="Traditional Arabic"/>
          <w:color w:val="000000" w:themeColor="text1"/>
          <w:sz w:val="28"/>
          <w:szCs w:val="28"/>
        </w:rPr>
        <w:t>Academic Year</w:t>
      </w:r>
    </w:p>
    <w:p w14:paraId="691BD49F" w14:textId="600B7F08" w:rsidR="00FB7509" w:rsidRPr="00C20C18" w:rsidRDefault="001F640E" w:rsidP="001F640E">
      <w:pPr>
        <w:jc w:val="center"/>
        <w:rPr>
          <w:color w:val="000000" w:themeColor="text1"/>
          <w:sz w:val="32"/>
          <w:szCs w:val="32"/>
        </w:rPr>
      </w:pPr>
      <w:r w:rsidRPr="00C20C18">
        <w:rPr>
          <w:rFonts w:ascii="Traditional Arabic" w:hAnsi="Traditional Arabic" w:cs="Traditional Arabic" w:hint="cs"/>
          <w:b/>
          <w:bCs/>
          <w:color w:val="000000" w:themeColor="text1"/>
          <w:sz w:val="32"/>
          <w:szCs w:val="32"/>
        </w:rPr>
        <w:t>1446</w:t>
      </w:r>
      <w:r>
        <w:rPr>
          <w:rFonts w:ascii="Traditional Arabic" w:hAnsi="Traditional Arabic" w:cs="Traditional Arabic" w:hint="cs"/>
          <w:color w:val="000000" w:themeColor="text1"/>
          <w:sz w:val="28"/>
          <w:szCs w:val="28"/>
        </w:rPr>
        <w:t xml:space="preserve"> </w:t>
      </w:r>
      <w:r w:rsidR="00C20C18" w:rsidRPr="00C20C18">
        <w:rPr>
          <w:rFonts w:ascii="Traditional Arabic" w:hAnsi="Traditional Arabic" w:cs="Traditional Arabic" w:hint="cs"/>
          <w:b/>
          <w:bCs/>
          <w:color w:val="000000" w:themeColor="text1"/>
          <w:sz w:val="28"/>
          <w:szCs w:val="28"/>
        </w:rPr>
        <w:t>h</w:t>
      </w:r>
      <w:r w:rsidRPr="00C20C18">
        <w:rPr>
          <w:rFonts w:ascii="Traditional Arabic" w:hAnsi="Traditional Arabic" w:cs="Traditional Arabic"/>
          <w:color w:val="000000" w:themeColor="text1"/>
          <w:sz w:val="32"/>
          <w:szCs w:val="32"/>
          <w:rtl/>
        </w:rPr>
        <w:t xml:space="preserve"> </w:t>
      </w:r>
      <w:r w:rsidRPr="00C20C18">
        <w:rPr>
          <w:rFonts w:ascii="Traditional Arabic" w:hAnsi="Traditional Arabic" w:cs="Traditional Arabic"/>
          <w:color w:val="000000" w:themeColor="text1"/>
          <w:sz w:val="32"/>
          <w:szCs w:val="32"/>
        </w:rPr>
        <w:t xml:space="preserve"> </w:t>
      </w:r>
      <w:r w:rsidRPr="00C20C18">
        <w:rPr>
          <w:rFonts w:ascii="Traditional Arabic" w:hAnsi="Traditional Arabic" w:cs="Traditional Arabic"/>
          <w:b/>
          <w:bCs/>
          <w:color w:val="000000" w:themeColor="text1"/>
          <w:sz w:val="32"/>
          <w:szCs w:val="32"/>
        </w:rPr>
        <w:t>2025</w:t>
      </w:r>
      <w:r w:rsidRPr="00C20C18">
        <w:rPr>
          <w:rFonts w:ascii="Traditional Arabic" w:hAnsi="Traditional Arabic" w:cs="Traditional Arabic"/>
          <w:color w:val="000000" w:themeColor="text1"/>
          <w:sz w:val="32"/>
          <w:szCs w:val="32"/>
        </w:rPr>
        <w:t xml:space="preserve"> </w:t>
      </w:r>
      <w:r w:rsidR="00C20C18" w:rsidRPr="00C20C18">
        <w:rPr>
          <w:rFonts w:ascii="Traditional Arabic" w:hAnsi="Traditional Arabic" w:cs="Traditional Arabic" w:hint="cs"/>
          <w:b/>
          <w:bCs/>
          <w:color w:val="000000" w:themeColor="text1"/>
          <w:sz w:val="32"/>
          <w:szCs w:val="32"/>
        </w:rPr>
        <w:t>m</w:t>
      </w:r>
      <w:r w:rsidR="00C20C18" w:rsidRPr="00C20C18">
        <w:rPr>
          <w:rFonts w:ascii="Traditional Arabic" w:hAnsi="Traditional Arabic" w:cs="Traditional Arabic" w:hint="cs"/>
          <w:color w:val="000000" w:themeColor="text1"/>
          <w:sz w:val="32"/>
          <w:szCs w:val="32"/>
        </w:rPr>
        <w:t xml:space="preserve"> - </w:t>
      </w:r>
    </w:p>
    <w:p w14:paraId="6BB8D111" w14:textId="77777777" w:rsidR="00FB7509" w:rsidRPr="003245EB" w:rsidRDefault="00FB7509" w:rsidP="001F640E">
      <w:pPr>
        <w:jc w:val="center"/>
        <w:rPr>
          <w:color w:val="000000" w:themeColor="text1"/>
        </w:rPr>
      </w:pPr>
    </w:p>
    <w:p w14:paraId="47B9E68E" w14:textId="77777777" w:rsidR="00CA142A" w:rsidRDefault="00CA142A" w:rsidP="00CA142A">
      <w:pPr>
        <w:pStyle w:val="10"/>
        <w:rPr>
          <w:rFonts w:ascii="Times New Roman" w:eastAsia="Times New Roman" w:hAnsi="Times New Roman"/>
          <w:b w:val="0"/>
          <w:bCs w:val="0"/>
          <w:color w:val="000000" w:themeColor="text1"/>
          <w:sz w:val="24"/>
          <w:szCs w:val="24"/>
          <w:rtl/>
        </w:rPr>
      </w:pPr>
    </w:p>
    <w:p w14:paraId="6FA94AEF" w14:textId="77777777" w:rsidR="00C20C18" w:rsidRDefault="00C20C18" w:rsidP="00C20C18">
      <w:pPr>
        <w:rPr>
          <w:rtl/>
        </w:rPr>
      </w:pPr>
    </w:p>
    <w:p w14:paraId="183786E6" w14:textId="77777777" w:rsidR="00C20C18" w:rsidRDefault="00C20C18" w:rsidP="00C20C18">
      <w:pPr>
        <w:rPr>
          <w:rtl/>
        </w:rPr>
      </w:pPr>
    </w:p>
    <w:p w14:paraId="794F2019" w14:textId="77777777" w:rsidR="00C20C18" w:rsidRPr="00C20C18" w:rsidRDefault="00C20C18" w:rsidP="00C20C18">
      <w:pPr>
        <w:rPr>
          <w:rtl/>
        </w:rPr>
      </w:pPr>
    </w:p>
    <w:p w14:paraId="7D019154" w14:textId="77777777" w:rsidR="00FB7509" w:rsidRDefault="00FB7509" w:rsidP="00FB7509">
      <w:pPr>
        <w:rPr>
          <w:rtl/>
        </w:rPr>
      </w:pPr>
    </w:p>
    <w:p w14:paraId="398A636C" w14:textId="77777777" w:rsidR="00FB7509" w:rsidRPr="00FB7509" w:rsidRDefault="00FB7509" w:rsidP="00FB7509">
      <w:pPr>
        <w:rPr>
          <w:rtl/>
        </w:rPr>
      </w:pPr>
    </w:p>
    <w:p w14:paraId="41CEAFF3" w14:textId="77777777" w:rsidR="00CA142A" w:rsidRPr="003245EB" w:rsidRDefault="00070CA7" w:rsidP="00CA142A">
      <w:pPr>
        <w:pStyle w:val="10"/>
        <w:rPr>
          <w:rFonts w:ascii="Traditional Arabic" w:hAnsi="Traditional Arabic" w:cs="Traditional Arabic"/>
          <w:color w:val="000000" w:themeColor="text1"/>
          <w:sz w:val="44"/>
          <w:szCs w:val="44"/>
          <w:rtl/>
        </w:rPr>
      </w:pPr>
      <w:r w:rsidRPr="00782116">
        <w:rPr>
          <w:rFonts w:ascii="Sakkal Majalla" w:hAnsi="Sakkal Majalla" w:cs="Sakkal Majalla" w:hint="cs"/>
          <w:noProof/>
          <w:sz w:val="36"/>
          <w:szCs w:val="36"/>
          <w:rtl/>
        </w:rPr>
        <w:drawing>
          <wp:inline distT="0" distB="0" distL="0" distR="0" wp14:anchorId="23642582" wp14:editId="53FFB13C">
            <wp:extent cx="5415898" cy="4365625"/>
            <wp:effectExtent l="0" t="0" r="0" b="0"/>
            <wp:docPr id="2" name="صورة 2" descr="C:\Users\TSC\Desktop\BasmAllah-ov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SC\Desktop\BasmAllah-oval.jpg"/>
                    <pic:cNvPicPr>
                      <a:picLocks noChangeAspect="1" noChangeArrowheads="1"/>
                    </pic:cNvPicPr>
                  </pic:nvPicPr>
                  <pic:blipFill>
                    <a:blip r:embed="rId9"/>
                    <a:srcRect/>
                    <a:stretch>
                      <a:fillRect/>
                    </a:stretch>
                  </pic:blipFill>
                  <pic:spPr bwMode="auto">
                    <a:xfrm>
                      <a:off x="0" y="0"/>
                      <a:ext cx="5417187" cy="4366664"/>
                    </a:xfrm>
                    <a:prstGeom prst="rect">
                      <a:avLst/>
                    </a:prstGeom>
                    <a:noFill/>
                    <a:ln w="9525">
                      <a:noFill/>
                      <a:miter lim="800000"/>
                      <a:headEnd/>
                      <a:tailEnd/>
                    </a:ln>
                  </pic:spPr>
                </pic:pic>
              </a:graphicData>
            </a:graphic>
          </wp:inline>
        </w:drawing>
      </w:r>
    </w:p>
    <w:p w14:paraId="3140D95E" w14:textId="77777777" w:rsidR="00CA142A" w:rsidRPr="003245EB" w:rsidRDefault="00CA142A" w:rsidP="00CA142A">
      <w:pPr>
        <w:pStyle w:val="10"/>
        <w:rPr>
          <w:rFonts w:ascii="Traditional Arabic" w:hAnsi="Traditional Arabic" w:cs="Traditional Arabic"/>
          <w:color w:val="000000" w:themeColor="text1"/>
          <w:sz w:val="44"/>
          <w:szCs w:val="44"/>
          <w:rtl/>
        </w:rPr>
      </w:pPr>
    </w:p>
    <w:p w14:paraId="1FDFA7B1" w14:textId="77777777" w:rsidR="00CA142A" w:rsidRPr="003245EB" w:rsidRDefault="00CA142A" w:rsidP="00CA142A">
      <w:pPr>
        <w:pStyle w:val="10"/>
        <w:rPr>
          <w:rFonts w:ascii="Traditional Arabic" w:hAnsi="Traditional Arabic" w:cs="Traditional Arabic"/>
          <w:color w:val="000000" w:themeColor="text1"/>
          <w:sz w:val="44"/>
          <w:szCs w:val="44"/>
          <w:rtl/>
        </w:rPr>
      </w:pPr>
    </w:p>
    <w:p w14:paraId="62310226" w14:textId="77777777" w:rsidR="00CA142A" w:rsidRDefault="00CA142A" w:rsidP="00CA142A">
      <w:pPr>
        <w:spacing w:after="200" w:line="276" w:lineRule="auto"/>
        <w:jc w:val="both"/>
        <w:rPr>
          <w:rFonts w:ascii="Traditional Arabic" w:eastAsia="MS Gothic" w:hAnsi="Traditional Arabic" w:cs="Traditional Arabic"/>
          <w:b/>
          <w:bCs/>
          <w:color w:val="000000" w:themeColor="text1"/>
          <w:sz w:val="32"/>
          <w:szCs w:val="32"/>
          <w:rtl/>
        </w:rPr>
      </w:pPr>
      <w:r w:rsidRPr="003245EB">
        <w:rPr>
          <w:rFonts w:asciiTheme="majorBidi" w:eastAsia="Times New Roman" w:hAnsiTheme="majorBidi" w:cstheme="majorBidi"/>
          <w:b/>
          <w:bCs/>
          <w:color w:val="000000" w:themeColor="text1"/>
          <w:rtl/>
        </w:rPr>
        <w:br w:type="page"/>
      </w:r>
    </w:p>
    <w:p w14:paraId="0555D5FF" w14:textId="77777777" w:rsidR="00130256" w:rsidRDefault="00130256" w:rsidP="00CA142A">
      <w:pPr>
        <w:spacing w:after="200" w:line="276" w:lineRule="auto"/>
        <w:jc w:val="both"/>
        <w:rPr>
          <w:rFonts w:ascii="Traditional Arabic" w:eastAsia="MS Gothic" w:hAnsi="Traditional Arabic" w:cs="Traditional Arabic"/>
          <w:b/>
          <w:bCs/>
          <w:color w:val="000000" w:themeColor="text1"/>
          <w:sz w:val="32"/>
          <w:szCs w:val="32"/>
          <w:rtl/>
        </w:rPr>
      </w:pPr>
    </w:p>
    <w:p w14:paraId="06AC154B" w14:textId="77777777" w:rsidR="00130256" w:rsidRDefault="00130256" w:rsidP="00CA142A">
      <w:pPr>
        <w:spacing w:after="200" w:line="276" w:lineRule="auto"/>
        <w:jc w:val="both"/>
        <w:rPr>
          <w:rFonts w:ascii="Traditional Arabic" w:eastAsia="MS Gothic" w:hAnsi="Traditional Arabic" w:cs="Traditional Arabic"/>
          <w:b/>
          <w:bCs/>
          <w:color w:val="000000" w:themeColor="text1"/>
          <w:sz w:val="32"/>
          <w:szCs w:val="32"/>
          <w:rtl/>
        </w:rPr>
      </w:pPr>
    </w:p>
    <w:p w14:paraId="77BE5CC5" w14:textId="77777777" w:rsidR="00130256" w:rsidRDefault="00130256" w:rsidP="00AC6B98">
      <w:pPr>
        <w:pStyle w:val="afffff1"/>
        <w:rPr>
          <w:rtl/>
        </w:rPr>
      </w:pPr>
    </w:p>
    <w:p w14:paraId="5CF9E6C1" w14:textId="77777777" w:rsidR="00130256" w:rsidRPr="009009AE" w:rsidRDefault="00130256" w:rsidP="009009AE">
      <w:pPr>
        <w:rPr>
          <w:rFonts w:ascii="Traditional Arabic" w:hAnsi="Traditional Arabic" w:cs="Traditional Arabic"/>
          <w:b/>
          <w:bCs/>
          <w:sz w:val="40"/>
          <w:szCs w:val="40"/>
          <w:rtl/>
        </w:rPr>
      </w:pPr>
      <w:bookmarkStart w:id="0" w:name="_Toc186627712"/>
      <w:r w:rsidRPr="009009AE">
        <w:rPr>
          <w:rFonts w:ascii="Traditional Arabic" w:hAnsi="Traditional Arabic" w:cs="Traditional Arabic"/>
          <w:b/>
          <w:bCs/>
          <w:sz w:val="40"/>
          <w:szCs w:val="40"/>
          <w:rtl/>
        </w:rPr>
        <w:t>إهـْــــــداء</w:t>
      </w:r>
      <w:bookmarkEnd w:id="0"/>
    </w:p>
    <w:p w14:paraId="7A16573F" w14:textId="77777777" w:rsidR="00130256" w:rsidRDefault="00130256" w:rsidP="00AC6B98">
      <w:pPr>
        <w:pStyle w:val="afffff1"/>
        <w:rPr>
          <w:rtl/>
        </w:rPr>
      </w:pPr>
    </w:p>
    <w:p w14:paraId="461E039F" w14:textId="77777777" w:rsidR="00130256" w:rsidRDefault="00130256" w:rsidP="00AC6B98">
      <w:pPr>
        <w:pStyle w:val="ab"/>
        <w:ind w:left="423"/>
        <w:jc w:val="both"/>
        <w:rPr>
          <w:rFonts w:ascii="Traditional Arabic" w:hAnsi="Traditional Arabic" w:cs="Traditional Arabic"/>
          <w:color w:val="000000"/>
          <w:sz w:val="28"/>
          <w:szCs w:val="32"/>
        </w:rPr>
      </w:pPr>
    </w:p>
    <w:p w14:paraId="087DCEA5" w14:textId="77777777" w:rsidR="00130256" w:rsidRDefault="00130256" w:rsidP="00130256">
      <w:pPr>
        <w:pStyle w:val="ab"/>
        <w:numPr>
          <w:ilvl w:val="0"/>
          <w:numId w:val="70"/>
        </w:numPr>
        <w:ind w:left="423"/>
        <w:jc w:val="both"/>
        <w:rPr>
          <w:rFonts w:ascii="Traditional Arabic" w:hAnsi="Traditional Arabic" w:cs="Traditional Arabic"/>
          <w:color w:val="000000"/>
          <w:sz w:val="28"/>
          <w:szCs w:val="32"/>
        </w:rPr>
      </w:pPr>
      <w:r>
        <w:rPr>
          <w:rFonts w:ascii="Traditional Arabic" w:hAnsi="Traditional Arabic" w:cs="Traditional Arabic" w:hint="cs"/>
          <w:color w:val="000000"/>
          <w:sz w:val="28"/>
          <w:szCs w:val="32"/>
          <w:rtl/>
        </w:rPr>
        <w:t>إلى المبعوث رحمة للعالمين، سيدنا محمد صلى الله عليه وسلم...</w:t>
      </w:r>
    </w:p>
    <w:p w14:paraId="5D6D4849" w14:textId="77777777" w:rsidR="00130256" w:rsidRDefault="00130256" w:rsidP="00130256">
      <w:pPr>
        <w:pStyle w:val="ab"/>
        <w:numPr>
          <w:ilvl w:val="0"/>
          <w:numId w:val="70"/>
        </w:numPr>
        <w:ind w:left="423"/>
        <w:jc w:val="both"/>
        <w:rPr>
          <w:rFonts w:ascii="Traditional Arabic" w:hAnsi="Traditional Arabic" w:cs="Traditional Arabic"/>
          <w:color w:val="000000"/>
          <w:sz w:val="28"/>
          <w:szCs w:val="32"/>
        </w:rPr>
      </w:pPr>
      <w:r>
        <w:rPr>
          <w:rFonts w:ascii="Traditional Arabic" w:hAnsi="Traditional Arabic" w:cs="Traditional Arabic" w:hint="cs"/>
          <w:color w:val="000000"/>
          <w:sz w:val="28"/>
          <w:szCs w:val="32"/>
          <w:rtl/>
        </w:rPr>
        <w:t xml:space="preserve">إلى من غرس في داخلي بذور العطاء دون انتظار، والدي الكريمين. </w:t>
      </w:r>
    </w:p>
    <w:p w14:paraId="447B0923" w14:textId="77777777" w:rsidR="00130256" w:rsidRDefault="00130256" w:rsidP="00130256">
      <w:pPr>
        <w:pStyle w:val="ab"/>
        <w:numPr>
          <w:ilvl w:val="0"/>
          <w:numId w:val="70"/>
        </w:numPr>
        <w:ind w:left="423"/>
        <w:jc w:val="both"/>
        <w:rPr>
          <w:rFonts w:ascii="Traditional Arabic" w:hAnsi="Traditional Arabic" w:cs="Traditional Arabic"/>
          <w:color w:val="000000"/>
          <w:sz w:val="28"/>
          <w:szCs w:val="32"/>
        </w:rPr>
      </w:pPr>
      <w:r>
        <w:rPr>
          <w:rFonts w:ascii="Traditional Arabic" w:hAnsi="Traditional Arabic" w:cs="Traditional Arabic" w:hint="cs"/>
          <w:color w:val="000000"/>
          <w:sz w:val="28"/>
          <w:szCs w:val="32"/>
          <w:rtl/>
        </w:rPr>
        <w:t>إلى والدي الحبيب، مصدر إلهامي، وسندي في هذه الحياة، دعاؤك وتوجيهاتك نور دربي، حفظك الله ورعاك وأطال في عمرك.</w:t>
      </w:r>
    </w:p>
    <w:p w14:paraId="3F1A5DC7" w14:textId="77777777" w:rsidR="00130256" w:rsidRDefault="00130256" w:rsidP="00130256">
      <w:pPr>
        <w:pStyle w:val="ab"/>
        <w:numPr>
          <w:ilvl w:val="0"/>
          <w:numId w:val="70"/>
        </w:numPr>
        <w:ind w:left="423"/>
        <w:jc w:val="both"/>
        <w:rPr>
          <w:rFonts w:ascii="Traditional Arabic" w:hAnsi="Traditional Arabic" w:cs="Traditional Arabic"/>
          <w:color w:val="000000"/>
          <w:sz w:val="28"/>
          <w:szCs w:val="32"/>
        </w:rPr>
      </w:pPr>
      <w:r>
        <w:rPr>
          <w:rFonts w:ascii="Traditional Arabic" w:hAnsi="Traditional Arabic" w:cs="Traditional Arabic" w:hint="cs"/>
          <w:color w:val="000000"/>
          <w:sz w:val="28"/>
          <w:szCs w:val="32"/>
          <w:rtl/>
        </w:rPr>
        <w:t>إلى أمي الغالية، ينبوع الحنان والعطاء، التي كانت وما زالت شمعة تنير دربي، ودعواتها سلاح أواجه به الحياة، أطال الله في عمرها وبارك في صحتها.</w:t>
      </w:r>
    </w:p>
    <w:p w14:paraId="718C81DE" w14:textId="77777777" w:rsidR="00130256" w:rsidRDefault="00130256" w:rsidP="00130256">
      <w:pPr>
        <w:pStyle w:val="ab"/>
        <w:numPr>
          <w:ilvl w:val="0"/>
          <w:numId w:val="70"/>
        </w:numPr>
        <w:ind w:left="423"/>
        <w:jc w:val="both"/>
        <w:rPr>
          <w:rFonts w:ascii="Traditional Arabic" w:hAnsi="Traditional Arabic" w:cs="Traditional Arabic"/>
          <w:color w:val="000000"/>
          <w:sz w:val="28"/>
          <w:szCs w:val="32"/>
        </w:rPr>
      </w:pPr>
      <w:r>
        <w:rPr>
          <w:rFonts w:ascii="Traditional Arabic" w:hAnsi="Traditional Arabic" w:cs="Traditional Arabic" w:hint="cs"/>
          <w:color w:val="000000"/>
          <w:sz w:val="28"/>
          <w:szCs w:val="32"/>
          <w:rtl/>
        </w:rPr>
        <w:t>إلى النجوم التي أهتدي بها في حياتي... إلى قوتي وسندي في هذه الدنيا... أخوتي وأخواتي الأعزاء.</w:t>
      </w:r>
    </w:p>
    <w:p w14:paraId="365F150A" w14:textId="77777777" w:rsidR="00130256" w:rsidRDefault="00130256" w:rsidP="00130256">
      <w:pPr>
        <w:pStyle w:val="ab"/>
        <w:numPr>
          <w:ilvl w:val="0"/>
          <w:numId w:val="70"/>
        </w:numPr>
        <w:ind w:left="423"/>
        <w:jc w:val="both"/>
        <w:rPr>
          <w:rFonts w:ascii="Traditional Arabic" w:hAnsi="Traditional Arabic" w:cs="Traditional Arabic"/>
          <w:color w:val="000000"/>
          <w:sz w:val="28"/>
          <w:szCs w:val="32"/>
        </w:rPr>
      </w:pPr>
      <w:r w:rsidRPr="0046408C">
        <w:rPr>
          <w:rFonts w:ascii="Traditional Arabic" w:hAnsi="Traditional Arabic" w:cs="Traditional Arabic" w:hint="cs"/>
          <w:b/>
          <w:bCs/>
          <w:color w:val="000000"/>
          <w:sz w:val="28"/>
          <w:szCs w:val="32"/>
          <w:rtl/>
        </w:rPr>
        <w:t>إلى شريكة حياتي</w:t>
      </w:r>
      <w:r>
        <w:rPr>
          <w:rFonts w:ascii="Traditional Arabic" w:hAnsi="Traditional Arabic" w:cs="Traditional Arabic" w:hint="cs"/>
          <w:b/>
          <w:bCs/>
          <w:color w:val="000000"/>
          <w:sz w:val="28"/>
          <w:szCs w:val="32"/>
          <w:rtl/>
        </w:rPr>
        <w:t xml:space="preserve"> </w:t>
      </w:r>
      <w:r>
        <w:rPr>
          <w:rFonts w:ascii="Traditional Arabic" w:hAnsi="Traditional Arabic" w:cs="Traditional Arabic" w:hint="cs"/>
          <w:color w:val="000000"/>
          <w:sz w:val="28"/>
          <w:szCs w:val="32"/>
          <w:rtl/>
        </w:rPr>
        <w:t>(</w:t>
      </w:r>
      <w:r w:rsidRPr="00CA6EE7">
        <w:rPr>
          <w:rFonts w:ascii="Traditional Arabic" w:hAnsi="Traditional Arabic" w:cs="Traditional Arabic" w:hint="cs"/>
          <w:b/>
          <w:bCs/>
          <w:color w:val="000000"/>
          <w:sz w:val="28"/>
          <w:szCs w:val="32"/>
          <w:rtl/>
        </w:rPr>
        <w:t>رنيم</w:t>
      </w:r>
      <w:r>
        <w:rPr>
          <w:rFonts w:ascii="Traditional Arabic" w:hAnsi="Traditional Arabic" w:cs="Traditional Arabic" w:hint="cs"/>
          <w:color w:val="000000"/>
          <w:sz w:val="28"/>
          <w:szCs w:val="32"/>
          <w:rtl/>
        </w:rPr>
        <w:t>) ، رفيقة دربي، وأمان قلبي، زوجتي الحبيبة، التي كانت ولا تزال مصدر قوتي وراحتي في كل خطوة من حياتي.</w:t>
      </w:r>
    </w:p>
    <w:p w14:paraId="78B6EFFB" w14:textId="77777777" w:rsidR="00130256" w:rsidRDefault="00130256" w:rsidP="00130256">
      <w:pPr>
        <w:pStyle w:val="ab"/>
        <w:numPr>
          <w:ilvl w:val="0"/>
          <w:numId w:val="70"/>
        </w:numPr>
        <w:ind w:left="423"/>
        <w:jc w:val="both"/>
        <w:rPr>
          <w:rFonts w:ascii="Traditional Arabic" w:hAnsi="Traditional Arabic" w:cs="Traditional Arabic"/>
          <w:color w:val="000000"/>
          <w:sz w:val="28"/>
          <w:szCs w:val="32"/>
        </w:rPr>
      </w:pPr>
      <w:r>
        <w:rPr>
          <w:rFonts w:ascii="Traditional Arabic" w:hAnsi="Traditional Arabic" w:cs="Traditional Arabic" w:hint="cs"/>
          <w:color w:val="000000"/>
          <w:sz w:val="28"/>
          <w:szCs w:val="32"/>
          <w:rtl/>
        </w:rPr>
        <w:t>إلى جسر المحبة والعطاء... أصدقائي الأوفياء.</w:t>
      </w:r>
    </w:p>
    <w:p w14:paraId="1D2157BD" w14:textId="77777777" w:rsidR="00130256" w:rsidRDefault="00130256" w:rsidP="00130256">
      <w:pPr>
        <w:pStyle w:val="ab"/>
        <w:numPr>
          <w:ilvl w:val="0"/>
          <w:numId w:val="70"/>
        </w:numPr>
        <w:ind w:left="423"/>
        <w:jc w:val="both"/>
        <w:rPr>
          <w:rFonts w:ascii="Traditional Arabic" w:hAnsi="Traditional Arabic" w:cs="Traditional Arabic"/>
          <w:color w:val="000000"/>
          <w:sz w:val="28"/>
          <w:szCs w:val="32"/>
        </w:rPr>
      </w:pPr>
      <w:r>
        <w:rPr>
          <w:rFonts w:ascii="Traditional Arabic" w:hAnsi="Traditional Arabic" w:cs="Traditional Arabic" w:hint="cs"/>
          <w:color w:val="000000"/>
          <w:sz w:val="28"/>
          <w:szCs w:val="32"/>
          <w:rtl/>
        </w:rPr>
        <w:t>إلى رواد الفكر، ومنابع العطاء، ورواد العلم والعلماء، وورثة الأنبياء... أساتذتي الكرام.</w:t>
      </w:r>
    </w:p>
    <w:p w14:paraId="232FA230" w14:textId="77777777" w:rsidR="00130256" w:rsidRDefault="00130256" w:rsidP="00130256">
      <w:pPr>
        <w:pStyle w:val="ab"/>
        <w:numPr>
          <w:ilvl w:val="0"/>
          <w:numId w:val="70"/>
        </w:numPr>
        <w:ind w:left="423"/>
        <w:jc w:val="both"/>
        <w:rPr>
          <w:rFonts w:ascii="Traditional Arabic" w:hAnsi="Traditional Arabic" w:cs="Traditional Arabic"/>
          <w:color w:val="000000"/>
          <w:sz w:val="28"/>
          <w:szCs w:val="32"/>
        </w:rPr>
      </w:pPr>
      <w:r>
        <w:rPr>
          <w:rFonts w:ascii="Traditional Arabic" w:hAnsi="Traditional Arabic" w:cs="Traditional Arabic" w:hint="cs"/>
          <w:color w:val="000000"/>
          <w:sz w:val="28"/>
          <w:szCs w:val="32"/>
          <w:rtl/>
        </w:rPr>
        <w:t>إلى كل من قدم لي يد العون والمساعدة، أهدي عملي هذا، راجياً من الله تعالى قبوله وحسن الجزاء.</w:t>
      </w:r>
    </w:p>
    <w:p w14:paraId="756DCB93" w14:textId="77777777" w:rsidR="00130256" w:rsidRDefault="00130256" w:rsidP="00AC6B98">
      <w:pPr>
        <w:pStyle w:val="ab"/>
        <w:ind w:left="423"/>
        <w:jc w:val="both"/>
        <w:rPr>
          <w:rFonts w:ascii="Traditional Arabic" w:hAnsi="Traditional Arabic" w:cs="Traditional Arabic"/>
          <w:color w:val="000000"/>
          <w:sz w:val="28"/>
          <w:szCs w:val="32"/>
        </w:rPr>
      </w:pPr>
    </w:p>
    <w:p w14:paraId="1027B2D4" w14:textId="77777777" w:rsidR="00130256" w:rsidRPr="000B1572" w:rsidRDefault="00130256" w:rsidP="00AC6B98">
      <w:pPr>
        <w:pStyle w:val="ab"/>
        <w:ind w:left="423"/>
        <w:jc w:val="both"/>
        <w:rPr>
          <w:rFonts w:ascii="Traditional Arabic" w:hAnsi="Traditional Arabic" w:cs="Traditional Arabic"/>
          <w:color w:val="000000"/>
          <w:sz w:val="28"/>
          <w:szCs w:val="32"/>
          <w:rtl/>
        </w:rPr>
      </w:pPr>
    </w:p>
    <w:p w14:paraId="5E041C32" w14:textId="77777777" w:rsidR="00130256" w:rsidRDefault="00130256" w:rsidP="00AC6B98">
      <w:pPr>
        <w:ind w:left="6480"/>
        <w:jc w:val="center"/>
        <w:rPr>
          <w:rFonts w:ascii="Traditional Arabic" w:hAnsi="Traditional Arabic" w:cs="Traditional Arabic"/>
          <w:b/>
          <w:bCs/>
          <w:color w:val="000000"/>
          <w:sz w:val="28"/>
          <w:szCs w:val="32"/>
          <w:rtl/>
        </w:rPr>
      </w:pPr>
    </w:p>
    <w:p w14:paraId="5EBA984F" w14:textId="77777777" w:rsidR="00130256" w:rsidRDefault="00130256" w:rsidP="00AC6B98">
      <w:pPr>
        <w:ind w:left="6480"/>
        <w:jc w:val="center"/>
        <w:rPr>
          <w:rFonts w:ascii="Traditional Arabic" w:hAnsi="Traditional Arabic" w:cs="Traditional Arabic"/>
          <w:b/>
          <w:bCs/>
          <w:color w:val="000000"/>
          <w:sz w:val="28"/>
          <w:szCs w:val="32"/>
          <w:rtl/>
        </w:rPr>
      </w:pPr>
    </w:p>
    <w:p w14:paraId="3771E8FD" w14:textId="77777777" w:rsidR="00130256" w:rsidRPr="000B1572" w:rsidRDefault="00130256" w:rsidP="00AC6B98">
      <w:pPr>
        <w:ind w:left="6480"/>
        <w:jc w:val="center"/>
        <w:rPr>
          <w:rFonts w:ascii="Traditional Arabic" w:hAnsi="Traditional Arabic" w:cs="Traditional Arabic"/>
          <w:b/>
          <w:bCs/>
          <w:color w:val="000000"/>
          <w:sz w:val="28"/>
          <w:szCs w:val="32"/>
          <w:rtl/>
        </w:rPr>
      </w:pPr>
      <w:r>
        <w:rPr>
          <w:rFonts w:ascii="Traditional Arabic" w:hAnsi="Traditional Arabic" w:cs="Traditional Arabic" w:hint="cs"/>
          <w:b/>
          <w:bCs/>
          <w:color w:val="000000"/>
          <w:sz w:val="28"/>
          <w:szCs w:val="32"/>
          <w:rtl/>
        </w:rPr>
        <w:t>الباحث</w:t>
      </w:r>
    </w:p>
    <w:p w14:paraId="28040708" w14:textId="77777777" w:rsidR="00130256" w:rsidRPr="000B1572" w:rsidRDefault="00130256" w:rsidP="00AC6B98">
      <w:pPr>
        <w:bidi w:val="0"/>
        <w:spacing w:after="200" w:line="276" w:lineRule="auto"/>
        <w:rPr>
          <w:rFonts w:ascii="Traditional Arabic" w:hAnsi="Traditional Arabic" w:cs="Traditional Arabic"/>
          <w:b/>
          <w:bCs/>
          <w:color w:val="000000"/>
          <w:sz w:val="28"/>
          <w:szCs w:val="32"/>
        </w:rPr>
      </w:pPr>
      <w:r w:rsidRPr="000B1572">
        <w:rPr>
          <w:rFonts w:ascii="Traditional Arabic" w:hAnsi="Traditional Arabic" w:cs="Traditional Arabic"/>
          <w:b/>
          <w:bCs/>
          <w:color w:val="000000"/>
          <w:sz w:val="28"/>
          <w:szCs w:val="32"/>
          <w:rtl/>
        </w:rPr>
        <w:br w:type="page"/>
      </w:r>
    </w:p>
    <w:p w14:paraId="3D8E7E92" w14:textId="77777777" w:rsidR="00130256" w:rsidRPr="00EB4AF7" w:rsidRDefault="00130256" w:rsidP="00AC6B98">
      <w:pPr>
        <w:rPr>
          <w:rFonts w:ascii="Traditional Arabic" w:hAnsi="Traditional Arabic" w:cs="Traditional Arabic"/>
          <w:b/>
          <w:bCs/>
          <w:sz w:val="2"/>
          <w:szCs w:val="2"/>
          <w:rtl/>
        </w:rPr>
      </w:pPr>
    </w:p>
    <w:p w14:paraId="1E9A7784" w14:textId="77777777" w:rsidR="00130256" w:rsidRDefault="00130256" w:rsidP="00AC6B98">
      <w:pPr>
        <w:pStyle w:val="afffff1"/>
        <w:rPr>
          <w:rFonts w:eastAsia="Calibri"/>
          <w:rtl/>
        </w:rPr>
      </w:pPr>
      <w:bookmarkStart w:id="1" w:name="_Toc69569806"/>
      <w:bookmarkStart w:id="2" w:name="_Toc69570807"/>
    </w:p>
    <w:p w14:paraId="26E7B994" w14:textId="77777777" w:rsidR="00130256" w:rsidRDefault="00130256" w:rsidP="00AC6B98">
      <w:pPr>
        <w:pStyle w:val="afffff1"/>
        <w:rPr>
          <w:rFonts w:eastAsia="Calibri"/>
          <w:rtl/>
        </w:rPr>
      </w:pPr>
    </w:p>
    <w:p w14:paraId="22C72634" w14:textId="77777777" w:rsidR="00130256" w:rsidRDefault="00130256" w:rsidP="00AC6B98">
      <w:pPr>
        <w:pStyle w:val="afffff1"/>
        <w:rPr>
          <w:rFonts w:eastAsia="Calibri"/>
          <w:rtl/>
        </w:rPr>
      </w:pPr>
    </w:p>
    <w:p w14:paraId="4D115EA6" w14:textId="77777777" w:rsidR="00130256" w:rsidRPr="00130256" w:rsidRDefault="00130256" w:rsidP="00130256">
      <w:pPr>
        <w:rPr>
          <w:rFonts w:ascii="Traditional Arabic" w:hAnsi="Traditional Arabic" w:cs="Traditional Arabic"/>
          <w:b/>
          <w:bCs/>
          <w:sz w:val="36"/>
          <w:szCs w:val="36"/>
          <w:rtl/>
        </w:rPr>
      </w:pPr>
      <w:bookmarkStart w:id="3" w:name="_Toc186627713"/>
      <w:r w:rsidRPr="00130256">
        <w:rPr>
          <w:rFonts w:ascii="Traditional Arabic" w:hAnsi="Traditional Arabic" w:cs="Traditional Arabic"/>
          <w:b/>
          <w:bCs/>
          <w:sz w:val="36"/>
          <w:szCs w:val="36"/>
          <w:rtl/>
        </w:rPr>
        <w:t>شكر وتقدير</w:t>
      </w:r>
      <w:bookmarkEnd w:id="1"/>
      <w:bookmarkEnd w:id="2"/>
      <w:bookmarkEnd w:id="3"/>
    </w:p>
    <w:p w14:paraId="2E68E444" w14:textId="77777777" w:rsidR="00130256" w:rsidRPr="00EB4AF7" w:rsidRDefault="00130256" w:rsidP="00AC6B98">
      <w:pPr>
        <w:pStyle w:val="afffff1"/>
        <w:rPr>
          <w:rFonts w:eastAsia="Calibri"/>
          <w:rtl/>
        </w:rPr>
      </w:pPr>
    </w:p>
    <w:p w14:paraId="0909D601" w14:textId="77777777" w:rsidR="00130256" w:rsidRDefault="00130256" w:rsidP="00AC6B98">
      <w:pPr>
        <w:spacing w:after="200" w:line="276" w:lineRule="auto"/>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 xml:space="preserve">الشكر والثناء الحسن لله سبحانه جل جلاله، وإني أحتسب أن يكون البحث ودراستي من العلم النافع الذي يُنتفع به، وأن يكون أجره وثوابه لوالدتي ووالدي. كما أتقدم بجزيل الشكر والعرفان إلى من علَّموني وكانوا لي العون المعين بعد الله عز وجل، </w:t>
      </w:r>
      <w:r w:rsidRPr="00BA4DDC">
        <w:rPr>
          <w:rFonts w:ascii="Traditional Arabic" w:hAnsi="Traditional Arabic" w:cs="Traditional Arabic" w:hint="cs"/>
          <w:b/>
          <w:bCs/>
          <w:sz w:val="32"/>
          <w:szCs w:val="32"/>
          <w:rtl/>
        </w:rPr>
        <w:t>مشرفي الفاضلين د. الفيصل عبد الحميد، ود. فايز جراد</w:t>
      </w:r>
      <w:r>
        <w:rPr>
          <w:rFonts w:ascii="Traditional Arabic" w:hAnsi="Traditional Arabic" w:cs="Traditional Arabic" w:hint="cs"/>
          <w:sz w:val="32"/>
          <w:szCs w:val="32"/>
          <w:rtl/>
        </w:rPr>
        <w:t>، على ما قدّماه من توجيهات سديدة ودعم مستمر أثناء إعداد هذه الدراسة حتى خرجت بالشكل النهائي.</w:t>
      </w:r>
    </w:p>
    <w:p w14:paraId="59639AE9" w14:textId="77777777" w:rsidR="00130256" w:rsidRDefault="00130256" w:rsidP="00AC6B98">
      <w:pPr>
        <w:spacing w:after="200" w:line="276" w:lineRule="auto"/>
        <w:jc w:val="center"/>
        <w:rPr>
          <w:rFonts w:ascii="Traditional Arabic" w:hAnsi="Traditional Arabic" w:cs="Traditional Arabic" w:hint="cs"/>
          <w:sz w:val="32"/>
          <w:szCs w:val="32"/>
          <w:rtl/>
        </w:rPr>
      </w:pPr>
    </w:p>
    <w:p w14:paraId="5D3ABF79" w14:textId="77777777" w:rsidR="00130256" w:rsidRDefault="00130256" w:rsidP="00AC6B98">
      <w:pPr>
        <w:spacing w:after="200" w:line="276" w:lineRule="auto"/>
        <w:jc w:val="center"/>
        <w:rPr>
          <w:rFonts w:ascii="Traditional Arabic" w:hAnsi="Traditional Arabic" w:cs="Traditional Arabic" w:hint="cs"/>
          <w:sz w:val="32"/>
          <w:szCs w:val="32"/>
          <w:rtl/>
        </w:rPr>
      </w:pPr>
      <w:r>
        <w:rPr>
          <w:rFonts w:ascii="Traditional Arabic" w:hAnsi="Traditional Arabic" w:cs="Traditional Arabic" w:hint="cs"/>
          <w:sz w:val="32"/>
          <w:szCs w:val="32"/>
          <w:rtl/>
        </w:rPr>
        <w:t xml:space="preserve">كما أوجّه خالص شكري وتقديري إلى </w:t>
      </w:r>
      <w:r w:rsidRPr="00BA4DDC">
        <w:rPr>
          <w:rFonts w:ascii="Traditional Arabic" w:hAnsi="Traditional Arabic" w:cs="Traditional Arabic" w:hint="cs"/>
          <w:b/>
          <w:bCs/>
          <w:sz w:val="32"/>
          <w:szCs w:val="32"/>
          <w:rtl/>
        </w:rPr>
        <w:t>جامعة ميدأوشن</w:t>
      </w:r>
      <w:r>
        <w:rPr>
          <w:rFonts w:ascii="Traditional Arabic" w:hAnsi="Traditional Arabic" w:cs="Traditional Arabic" w:hint="cs"/>
          <w:sz w:val="32"/>
          <w:szCs w:val="32"/>
          <w:rtl/>
        </w:rPr>
        <w:t xml:space="preserve"> التي وفرت لي البيئة الأكاديمية المتميزة والدعم اللازم لإتمام دراستي.</w:t>
      </w:r>
    </w:p>
    <w:p w14:paraId="31D07533" w14:textId="77777777" w:rsidR="00130256" w:rsidRDefault="00130256" w:rsidP="00AC6B98">
      <w:pPr>
        <w:spacing w:after="200" w:line="276" w:lineRule="auto"/>
        <w:jc w:val="center"/>
        <w:rPr>
          <w:rFonts w:ascii="Traditional Arabic" w:hAnsi="Traditional Arabic" w:cs="Traditional Arabic"/>
          <w:sz w:val="32"/>
          <w:szCs w:val="32"/>
          <w:rtl/>
        </w:rPr>
      </w:pPr>
    </w:p>
    <w:p w14:paraId="252D031D" w14:textId="77777777" w:rsidR="00130256" w:rsidRDefault="00130256" w:rsidP="00AC6B98">
      <w:pPr>
        <w:spacing w:after="200" w:line="276" w:lineRule="auto"/>
        <w:jc w:val="center"/>
        <w:rPr>
          <w:rFonts w:ascii="Traditional Arabic" w:hAnsi="Traditional Arabic" w:cs="Traditional Arabic"/>
          <w:sz w:val="32"/>
          <w:szCs w:val="32"/>
          <w:rtl/>
        </w:rPr>
      </w:pPr>
    </w:p>
    <w:p w14:paraId="4ADD445B" w14:textId="77777777" w:rsidR="00130256" w:rsidRPr="00EB4AF7" w:rsidRDefault="00130256" w:rsidP="00AC6B98">
      <w:pPr>
        <w:spacing w:after="200" w:line="276" w:lineRule="auto"/>
        <w:jc w:val="center"/>
        <w:rPr>
          <w:rFonts w:ascii="Traditional Arabic" w:hAnsi="Traditional Arabic" w:cs="Traditional Arabic"/>
          <w:sz w:val="32"/>
          <w:szCs w:val="32"/>
          <w:rtl/>
        </w:rPr>
      </w:pPr>
      <w:r>
        <w:rPr>
          <w:rFonts w:ascii="Traditional Arabic" w:hAnsi="Traditional Arabic" w:cs="Traditional Arabic" w:hint="cs"/>
          <w:sz w:val="32"/>
          <w:szCs w:val="32"/>
          <w:rtl/>
        </w:rPr>
        <w:t>وكل الشكر والتقدير لكل شخص كان لي عوناً بعد الله في إتمام هذا البحث.</w:t>
      </w:r>
      <w:r w:rsidRPr="00EB4AF7">
        <w:rPr>
          <w:rFonts w:ascii="Traditional Arabic" w:hAnsi="Traditional Arabic" w:cs="Traditional Arabic"/>
          <w:sz w:val="32"/>
          <w:szCs w:val="32"/>
          <w:rtl/>
        </w:rPr>
        <w:t>..</w:t>
      </w:r>
    </w:p>
    <w:p w14:paraId="65180A84" w14:textId="77777777" w:rsidR="00130256" w:rsidRDefault="00130256" w:rsidP="00CA142A">
      <w:pPr>
        <w:spacing w:after="200" w:line="276" w:lineRule="auto"/>
        <w:jc w:val="both"/>
        <w:rPr>
          <w:rFonts w:ascii="Traditional Arabic" w:eastAsia="MS Gothic" w:hAnsi="Traditional Arabic" w:cs="Traditional Arabic"/>
          <w:b/>
          <w:bCs/>
          <w:color w:val="000000" w:themeColor="text1"/>
          <w:sz w:val="32"/>
          <w:szCs w:val="32"/>
          <w:rtl/>
        </w:rPr>
      </w:pPr>
    </w:p>
    <w:p w14:paraId="45C5BE5D" w14:textId="77777777" w:rsidR="00130256" w:rsidRPr="000B1572" w:rsidRDefault="00130256" w:rsidP="00AC6B98">
      <w:pPr>
        <w:ind w:left="6480"/>
        <w:jc w:val="center"/>
        <w:rPr>
          <w:rFonts w:ascii="Traditional Arabic" w:hAnsi="Traditional Arabic" w:cs="Traditional Arabic"/>
          <w:b/>
          <w:bCs/>
          <w:color w:val="000000"/>
          <w:sz w:val="28"/>
          <w:szCs w:val="32"/>
          <w:rtl/>
        </w:rPr>
      </w:pPr>
      <w:r>
        <w:rPr>
          <w:rFonts w:ascii="Traditional Arabic" w:hAnsi="Traditional Arabic" w:cs="Traditional Arabic" w:hint="cs"/>
          <w:b/>
          <w:bCs/>
          <w:color w:val="000000"/>
          <w:sz w:val="28"/>
          <w:szCs w:val="32"/>
          <w:rtl/>
        </w:rPr>
        <w:t>الباحث</w:t>
      </w:r>
    </w:p>
    <w:p w14:paraId="6843B9D5" w14:textId="77777777" w:rsidR="00130256" w:rsidRDefault="00130256" w:rsidP="00CA142A">
      <w:pPr>
        <w:spacing w:after="200" w:line="276" w:lineRule="auto"/>
        <w:jc w:val="both"/>
        <w:rPr>
          <w:rFonts w:ascii="Traditional Arabic" w:eastAsia="MS Gothic" w:hAnsi="Traditional Arabic" w:cs="Traditional Arabic"/>
          <w:b/>
          <w:bCs/>
          <w:color w:val="000000" w:themeColor="text1"/>
          <w:sz w:val="32"/>
          <w:szCs w:val="32"/>
          <w:rtl/>
        </w:rPr>
      </w:pPr>
    </w:p>
    <w:p w14:paraId="0538126C" w14:textId="77777777" w:rsidR="00130256" w:rsidRPr="003245EB" w:rsidRDefault="00130256" w:rsidP="00CA142A">
      <w:pPr>
        <w:spacing w:after="200" w:line="276" w:lineRule="auto"/>
        <w:jc w:val="both"/>
        <w:rPr>
          <w:rFonts w:ascii="Traditional Arabic" w:eastAsia="MS Gothic" w:hAnsi="Traditional Arabic" w:cs="Traditional Arabic"/>
          <w:b/>
          <w:bCs/>
          <w:color w:val="000000" w:themeColor="text1"/>
          <w:sz w:val="32"/>
          <w:szCs w:val="32"/>
          <w:rtl/>
        </w:rPr>
      </w:pPr>
    </w:p>
    <w:p w14:paraId="0D2C4546" w14:textId="77777777" w:rsidR="009802DB" w:rsidRPr="003245EB" w:rsidRDefault="009802DB" w:rsidP="00CA142A">
      <w:pPr>
        <w:spacing w:after="200" w:line="276" w:lineRule="auto"/>
        <w:jc w:val="both"/>
        <w:rPr>
          <w:rFonts w:ascii="Traditional Arabic" w:eastAsia="MS Gothic" w:hAnsi="Traditional Arabic" w:cs="Traditional Arabic"/>
          <w:b/>
          <w:bCs/>
          <w:color w:val="000000" w:themeColor="text1"/>
          <w:sz w:val="32"/>
          <w:szCs w:val="32"/>
          <w:rtl/>
        </w:rPr>
      </w:pPr>
    </w:p>
    <w:p w14:paraId="766A3D42" w14:textId="77777777" w:rsidR="00BD0082" w:rsidRDefault="00BD0082" w:rsidP="00213248">
      <w:pPr>
        <w:spacing w:before="120" w:after="120"/>
        <w:jc w:val="center"/>
        <w:rPr>
          <w:rFonts w:ascii="Traditional Arabic" w:hAnsi="Traditional Arabic" w:cs="Traditional Arabic"/>
          <w:b/>
          <w:bCs/>
          <w:color w:val="000000" w:themeColor="text1"/>
          <w:sz w:val="32"/>
          <w:szCs w:val="32"/>
          <w:rtl/>
        </w:rPr>
      </w:pPr>
    </w:p>
    <w:p w14:paraId="64BCFAF8" w14:textId="77777777" w:rsidR="00BD0082" w:rsidRDefault="00BD0082" w:rsidP="00213248">
      <w:pPr>
        <w:spacing w:before="120" w:after="120"/>
        <w:jc w:val="center"/>
        <w:rPr>
          <w:rFonts w:ascii="Traditional Arabic" w:hAnsi="Traditional Arabic" w:cs="Traditional Arabic"/>
          <w:b/>
          <w:bCs/>
          <w:color w:val="000000" w:themeColor="text1"/>
          <w:sz w:val="32"/>
          <w:szCs w:val="32"/>
          <w:rtl/>
        </w:rPr>
      </w:pPr>
    </w:p>
    <w:p w14:paraId="40F4EECF" w14:textId="77777777" w:rsidR="001B7AF8" w:rsidRPr="003245EB" w:rsidRDefault="00213248" w:rsidP="00213248">
      <w:pPr>
        <w:spacing w:before="120" w:after="120"/>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مستخلص الدراسة</w:t>
      </w:r>
    </w:p>
    <w:p w14:paraId="0F7A5890" w14:textId="77777777" w:rsidR="001B7AF8" w:rsidRPr="003245EB" w:rsidRDefault="00F15D24" w:rsidP="00BD0082">
      <w:pPr>
        <w:spacing w:after="200" w:line="276" w:lineRule="auto"/>
        <w:jc w:val="both"/>
        <w:rPr>
          <w:rFonts w:ascii="Traditional Arabic" w:eastAsia="MS Gothic" w:hAnsi="Traditional Arabic" w:cs="Traditional Arabic"/>
          <w:b/>
          <w:bCs/>
          <w:color w:val="000000" w:themeColor="text1"/>
          <w:sz w:val="32"/>
          <w:szCs w:val="32"/>
          <w:rtl/>
        </w:rPr>
      </w:pPr>
      <w:r w:rsidRPr="00F15D24">
        <w:rPr>
          <w:rFonts w:ascii="Traditional Arabic" w:hAnsi="Traditional Arabic" w:cs="Traditional Arabic" w:hint="cs"/>
          <w:color w:val="000000" w:themeColor="text1"/>
          <w:sz w:val="32"/>
          <w:szCs w:val="32"/>
          <w:rtl/>
        </w:rPr>
        <w:t>هدفت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هذه</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الدراسة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إلى</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استقصاء</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واقع</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إدارة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الأداء</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الاستراتيجي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في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مشروع</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مكتبة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الملك</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سلمان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المركزية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بجامعة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الملك</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سعود،</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مع</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التركيز</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على</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الأسس</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المتبعة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لتطبيقها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وطرق</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تقييمها،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وذلك</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خلال</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دراسة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تحليلية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وصفية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اعتمدت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على</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استبانة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موجهة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لعينة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مكونة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من</w:t>
      </w:r>
      <w:r w:rsidRPr="00F15D24">
        <w:rPr>
          <w:rFonts w:ascii="Traditional Arabic" w:hAnsi="Traditional Arabic" w:cs="Traditional Arabic"/>
          <w:color w:val="000000" w:themeColor="text1"/>
          <w:sz w:val="32"/>
          <w:szCs w:val="32"/>
          <w:rtl/>
        </w:rPr>
        <w:t xml:space="preserve"> 200 </w:t>
      </w:r>
      <w:r w:rsidRPr="00F15D24">
        <w:rPr>
          <w:rFonts w:ascii="Traditional Arabic" w:hAnsi="Traditional Arabic" w:cs="Traditional Arabic" w:hint="cs"/>
          <w:color w:val="000000" w:themeColor="text1"/>
          <w:sz w:val="32"/>
          <w:szCs w:val="32"/>
          <w:rtl/>
        </w:rPr>
        <w:t>موظف</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أصل</w:t>
      </w:r>
      <w:r w:rsidRPr="00F15D24">
        <w:rPr>
          <w:rFonts w:ascii="Traditional Arabic" w:hAnsi="Traditional Arabic" w:cs="Traditional Arabic"/>
          <w:color w:val="000000" w:themeColor="text1"/>
          <w:sz w:val="32"/>
          <w:szCs w:val="32"/>
          <w:rtl/>
        </w:rPr>
        <w:t xml:space="preserve"> 334 </w:t>
      </w:r>
      <w:r w:rsidRPr="00F15D24">
        <w:rPr>
          <w:rFonts w:ascii="Traditional Arabic" w:hAnsi="Traditional Arabic" w:cs="Traditional Arabic" w:hint="cs"/>
          <w:color w:val="000000" w:themeColor="text1"/>
          <w:sz w:val="32"/>
          <w:szCs w:val="32"/>
          <w:rtl/>
        </w:rPr>
        <w:t>موظفًا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يعملون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في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المكتبة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أظهرت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نتائج</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الدراسة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أن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إدارة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الأداء</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الاستراتيجي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في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المكتبة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سجلت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متوسطًا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حسابيًا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قدره</w:t>
      </w:r>
      <w:r w:rsidRPr="00F15D24">
        <w:rPr>
          <w:rFonts w:ascii="Traditional Arabic" w:hAnsi="Traditional Arabic" w:cs="Traditional Arabic"/>
          <w:color w:val="000000" w:themeColor="text1"/>
          <w:sz w:val="32"/>
          <w:szCs w:val="32"/>
          <w:rtl/>
        </w:rPr>
        <w:t xml:space="preserve"> (4.24)</w:t>
      </w:r>
      <w:r w:rsidRPr="00F15D24">
        <w:rPr>
          <w:rFonts w:ascii="Traditional Arabic" w:hAnsi="Traditional Arabic" w:cs="Traditional Arabic" w:hint="cs"/>
          <w:color w:val="000000" w:themeColor="text1"/>
          <w:sz w:val="32"/>
          <w:szCs w:val="32"/>
          <w:rtl/>
        </w:rPr>
        <w:t>،</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بينما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بلغ</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المتوسط</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الحسابي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للأسس</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المتبعة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لإدارتها</w:t>
      </w:r>
      <w:r w:rsidRPr="00F15D24">
        <w:rPr>
          <w:rFonts w:ascii="Traditional Arabic" w:hAnsi="Traditional Arabic" w:cs="Traditional Arabic"/>
          <w:color w:val="000000" w:themeColor="text1"/>
          <w:sz w:val="32"/>
          <w:szCs w:val="32"/>
          <w:rtl/>
        </w:rPr>
        <w:t xml:space="preserve"> (4.22)</w:t>
      </w:r>
      <w:r w:rsidRPr="00F15D24">
        <w:rPr>
          <w:rFonts w:ascii="Traditional Arabic" w:hAnsi="Traditional Arabic" w:cs="Traditional Arabic" w:hint="cs"/>
          <w:color w:val="000000" w:themeColor="text1"/>
          <w:sz w:val="32"/>
          <w:szCs w:val="32"/>
          <w:rtl/>
        </w:rPr>
        <w:t>،</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في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حين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جاءت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طرق</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تقييم</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الأداء</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الاستراتيجي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بمتوسط</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حسابي</w:t>
      </w:r>
      <w:r w:rsidRPr="00F15D24">
        <w:rPr>
          <w:rFonts w:ascii="Traditional Arabic" w:hAnsi="Traditional Arabic" w:cs="Traditional Arabic"/>
          <w:color w:val="000000" w:themeColor="text1"/>
          <w:sz w:val="32"/>
          <w:szCs w:val="32"/>
          <w:rtl/>
        </w:rPr>
        <w:t xml:space="preserve"> (4.17). </w:t>
      </w:r>
      <w:r w:rsidRPr="00F15D24">
        <w:rPr>
          <w:rFonts w:ascii="Traditional Arabic" w:hAnsi="Traditional Arabic" w:cs="Traditional Arabic" w:hint="cs"/>
          <w:color w:val="000000" w:themeColor="text1"/>
          <w:sz w:val="32"/>
          <w:szCs w:val="32"/>
          <w:rtl/>
        </w:rPr>
        <w:t>كما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تبين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أن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المعوقات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التي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تحد</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فعالية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تطبيق</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إدارة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الأداء</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الاستراتيجي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حصلت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على</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متوسط</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حسابي</w:t>
      </w:r>
      <w:r w:rsidRPr="00F15D24">
        <w:rPr>
          <w:rFonts w:ascii="Traditional Arabic" w:hAnsi="Traditional Arabic" w:cs="Traditional Arabic"/>
          <w:color w:val="000000" w:themeColor="text1"/>
          <w:sz w:val="32"/>
          <w:szCs w:val="32"/>
          <w:rtl/>
        </w:rPr>
        <w:t xml:space="preserve"> (3.76)</w:t>
      </w:r>
      <w:r w:rsidRPr="00F15D24">
        <w:rPr>
          <w:rFonts w:ascii="Traditional Arabic" w:hAnsi="Traditional Arabic" w:cs="Traditional Arabic" w:hint="cs"/>
          <w:color w:val="000000" w:themeColor="text1"/>
          <w:sz w:val="32"/>
          <w:szCs w:val="32"/>
          <w:rtl/>
        </w:rPr>
        <w:t>،</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بينما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سجلت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طبيعة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عمل</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إدارة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الأداء</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الاستراتيجي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أعلى</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متوسط</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حسابي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بلغ</w:t>
      </w:r>
      <w:r w:rsidRPr="00F15D24">
        <w:rPr>
          <w:rFonts w:ascii="Traditional Arabic" w:hAnsi="Traditional Arabic" w:cs="Traditional Arabic"/>
          <w:color w:val="000000" w:themeColor="text1"/>
          <w:sz w:val="32"/>
          <w:szCs w:val="32"/>
          <w:rtl/>
        </w:rPr>
        <w:t xml:space="preserve"> (4.29). </w:t>
      </w:r>
      <w:r w:rsidRPr="00F15D24">
        <w:rPr>
          <w:rFonts w:ascii="Traditional Arabic" w:hAnsi="Traditional Arabic" w:cs="Traditional Arabic" w:hint="cs"/>
          <w:color w:val="000000" w:themeColor="text1"/>
          <w:sz w:val="32"/>
          <w:szCs w:val="32"/>
          <w:rtl/>
        </w:rPr>
        <w:t>بناءً</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على</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هذه</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النتائج،</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أوصت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الدراسة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بضرورة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توعية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الموظفين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في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المكتبة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بالعلاقة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بين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الأداء</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الاستراتيجي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الجيد</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وفرص</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الحصول</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على</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العلاوات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والترقيات،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بالإضافة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إلى</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تشكيل</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لجنة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متخصصة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لتقييم</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الأداء</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الاستراتيجي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تشمل</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جميع</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المستويات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الوظيفية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في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المكتبة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كما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أكدت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الدراسة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أهمية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استثمار</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نقاط</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القوة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الداخلية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للمكتبة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لتعزيز</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فرصها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الاستراتيجية،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ومعالجة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نقاط</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الضعف</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الداخلية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والتقليل</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من</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تأثير</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التهديدات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الخارجية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كذلك،</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أوصت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بضرورة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تبني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نهج</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استراتيجي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يتماشى</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مع</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الإمكانات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الداخلية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والخارجية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للمكتبة،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إلى</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جانب</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وضع</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خطة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استراتيجية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متكاملة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تتوافق</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مع</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أهدافها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وأخيرًا،</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شددت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الدراسة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على</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أهمية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تعزيز</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المعرفة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بمفاهيم</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الإدارة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الاستراتيجية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وإدارة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الأداء</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الاستراتيجي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عبر</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المشاركة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في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الدورات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التدريبية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والبرامج</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التأهيلية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لرفع</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كفاءة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الإدارة</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في</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التعامل</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مع</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المتغيرات</w:t>
      </w:r>
      <w:r w:rsidRPr="00F15D24">
        <w:rPr>
          <w:rFonts w:ascii="Traditional Arabic" w:hAnsi="Traditional Arabic" w:cs="Traditional Arabic"/>
          <w:color w:val="000000" w:themeColor="text1"/>
          <w:sz w:val="32"/>
          <w:szCs w:val="32"/>
          <w:rtl/>
        </w:rPr>
        <w:t xml:space="preserve"> </w:t>
      </w:r>
      <w:r w:rsidRPr="00F15D24">
        <w:rPr>
          <w:rFonts w:ascii="Traditional Arabic" w:hAnsi="Traditional Arabic" w:cs="Traditional Arabic" w:hint="cs"/>
          <w:color w:val="000000" w:themeColor="text1"/>
          <w:sz w:val="32"/>
          <w:szCs w:val="32"/>
          <w:rtl/>
        </w:rPr>
        <w:t>البيئية</w:t>
      </w:r>
      <w:r w:rsidRPr="00F15D24">
        <w:rPr>
          <w:rFonts w:ascii="Traditional Arabic" w:hAnsi="Traditional Arabic" w:cs="Traditional Arabic"/>
          <w:color w:val="000000" w:themeColor="text1"/>
          <w:sz w:val="32"/>
          <w:szCs w:val="32"/>
          <w:rtl/>
        </w:rPr>
        <w:t>.</w:t>
      </w:r>
    </w:p>
    <w:p w14:paraId="63A44C39" w14:textId="77777777" w:rsidR="001B7AF8" w:rsidRPr="003245EB" w:rsidRDefault="001B7AF8" w:rsidP="00BD0082">
      <w:pPr>
        <w:spacing w:after="200" w:line="276" w:lineRule="auto"/>
        <w:jc w:val="both"/>
        <w:rPr>
          <w:rFonts w:ascii="Traditional Arabic" w:eastAsia="MS Gothic" w:hAnsi="Traditional Arabic" w:cs="Traditional Arabic"/>
          <w:b/>
          <w:bCs/>
          <w:color w:val="000000" w:themeColor="text1"/>
          <w:sz w:val="32"/>
          <w:szCs w:val="32"/>
          <w:rtl/>
        </w:rPr>
      </w:pPr>
    </w:p>
    <w:p w14:paraId="310D2496" w14:textId="77777777" w:rsidR="001B7AF8" w:rsidRPr="003245EB" w:rsidRDefault="001B7AF8" w:rsidP="00CA142A">
      <w:pPr>
        <w:spacing w:after="200" w:line="276" w:lineRule="auto"/>
        <w:jc w:val="center"/>
        <w:rPr>
          <w:rFonts w:ascii="Traditional Arabic" w:eastAsia="MS Gothic" w:hAnsi="Traditional Arabic" w:cs="Traditional Arabic"/>
          <w:b/>
          <w:bCs/>
          <w:color w:val="000000" w:themeColor="text1"/>
          <w:sz w:val="32"/>
          <w:szCs w:val="32"/>
          <w:rtl/>
        </w:rPr>
      </w:pPr>
    </w:p>
    <w:p w14:paraId="60416E53" w14:textId="77777777" w:rsidR="001B7AF8" w:rsidRPr="003245EB" w:rsidRDefault="001B7AF8" w:rsidP="00CA142A">
      <w:pPr>
        <w:spacing w:after="200" w:line="276" w:lineRule="auto"/>
        <w:jc w:val="center"/>
        <w:rPr>
          <w:rFonts w:ascii="Traditional Arabic" w:eastAsia="MS Gothic" w:hAnsi="Traditional Arabic" w:cs="Traditional Arabic"/>
          <w:b/>
          <w:bCs/>
          <w:color w:val="000000" w:themeColor="text1"/>
          <w:sz w:val="32"/>
          <w:szCs w:val="32"/>
          <w:rtl/>
        </w:rPr>
      </w:pPr>
    </w:p>
    <w:p w14:paraId="49324C34" w14:textId="77777777" w:rsidR="001B7AF8" w:rsidRDefault="001B7AF8" w:rsidP="00CA142A">
      <w:pPr>
        <w:spacing w:after="200" w:line="276" w:lineRule="auto"/>
        <w:jc w:val="center"/>
        <w:rPr>
          <w:rFonts w:ascii="Traditional Arabic" w:eastAsia="MS Gothic" w:hAnsi="Traditional Arabic" w:cs="Traditional Arabic"/>
          <w:b/>
          <w:bCs/>
          <w:color w:val="000000" w:themeColor="text1"/>
          <w:sz w:val="32"/>
          <w:szCs w:val="32"/>
          <w:rtl/>
        </w:rPr>
      </w:pPr>
    </w:p>
    <w:p w14:paraId="29A24FDE" w14:textId="77777777" w:rsidR="00BD0082" w:rsidRDefault="00BD0082" w:rsidP="00CA142A">
      <w:pPr>
        <w:spacing w:after="200" w:line="276" w:lineRule="auto"/>
        <w:jc w:val="center"/>
        <w:rPr>
          <w:rFonts w:ascii="Traditional Arabic" w:eastAsia="MS Gothic" w:hAnsi="Traditional Arabic" w:cs="Traditional Arabic"/>
          <w:b/>
          <w:bCs/>
          <w:color w:val="000000" w:themeColor="text1"/>
          <w:sz w:val="32"/>
          <w:szCs w:val="32"/>
          <w:rtl/>
        </w:rPr>
      </w:pPr>
    </w:p>
    <w:p w14:paraId="52DEBD7B" w14:textId="77777777" w:rsidR="00BD0082" w:rsidRDefault="00BD0082" w:rsidP="00CA142A">
      <w:pPr>
        <w:spacing w:after="200" w:line="276" w:lineRule="auto"/>
        <w:jc w:val="center"/>
        <w:rPr>
          <w:rFonts w:ascii="Traditional Arabic" w:eastAsia="MS Gothic" w:hAnsi="Traditional Arabic" w:cs="Traditional Arabic"/>
          <w:b/>
          <w:bCs/>
          <w:color w:val="000000" w:themeColor="text1"/>
          <w:sz w:val="32"/>
          <w:szCs w:val="32"/>
          <w:rtl/>
        </w:rPr>
      </w:pPr>
    </w:p>
    <w:p w14:paraId="4617FC9D" w14:textId="77777777" w:rsidR="00BD0082" w:rsidRDefault="00BD0082" w:rsidP="00CA142A">
      <w:pPr>
        <w:spacing w:after="200" w:line="276" w:lineRule="auto"/>
        <w:jc w:val="center"/>
        <w:rPr>
          <w:rFonts w:ascii="Traditional Arabic" w:eastAsia="MS Gothic" w:hAnsi="Traditional Arabic" w:cs="Traditional Arabic"/>
          <w:b/>
          <w:bCs/>
          <w:color w:val="000000" w:themeColor="text1"/>
          <w:sz w:val="32"/>
          <w:szCs w:val="32"/>
          <w:rtl/>
        </w:rPr>
      </w:pPr>
      <w:r>
        <w:rPr>
          <w:rFonts w:ascii="Traditional Arabic" w:eastAsia="MS Gothic" w:hAnsi="Traditional Arabic" w:cs="Traditional Arabic" w:hint="cs"/>
          <w:b/>
          <w:bCs/>
          <w:color w:val="000000" w:themeColor="text1"/>
          <w:sz w:val="32"/>
          <w:szCs w:val="32"/>
        </w:rPr>
        <w:t>Abstract</w:t>
      </w:r>
    </w:p>
    <w:p w14:paraId="2142E037" w14:textId="77777777" w:rsidR="00BD0082" w:rsidRPr="00BD0082" w:rsidRDefault="00BD0082" w:rsidP="00BD0082">
      <w:pPr>
        <w:bidi w:val="0"/>
        <w:spacing w:after="200" w:line="276" w:lineRule="auto"/>
        <w:jc w:val="both"/>
        <w:rPr>
          <w:rFonts w:asciiTheme="majorBidi" w:eastAsia="MS Gothic" w:hAnsiTheme="majorBidi" w:cstheme="majorBidi"/>
          <w:color w:val="000000" w:themeColor="text1"/>
          <w:sz w:val="28"/>
          <w:szCs w:val="28"/>
          <w:rtl/>
        </w:rPr>
      </w:pPr>
      <w:r w:rsidRPr="00BD0082">
        <w:rPr>
          <w:rFonts w:asciiTheme="majorBidi" w:eastAsia="MS Gothic" w:hAnsiTheme="majorBidi" w:cstheme="majorBidi"/>
          <w:color w:val="000000" w:themeColor="text1"/>
          <w:sz w:val="28"/>
          <w:szCs w:val="28"/>
        </w:rPr>
        <w:t>This study aimed to investigate the reality of strategic performance management in the King Salman Central Library project at King Saud University, focusing on the foundations adopted for its implementation and evaluation methods. The study employed a descriptive analytical approach using a questionnaire distributed to a sample of 200 employees out of a total of 334 employees working in the library. The study results indicated that strategic performance management in the library recorded a mean score of (4.24), while the mean score for the foundations adopted for its management was (4.22), and the evaluation methods for strategic performance recorded a mean score of (4.17). Additionally, the obstacles limiting the effectiveness of strategic performance management application obtained a mean score of (3.76), whereas the nature of strategic performance management recorded the highest mean score of (4.29). Based on these findings, the study recommended raising employees' awareness of the relationship between good strategic performance and opportunities for bonuses and promotions, as well as forming a specialized committee for strategic performance evaluation that includes all job levels within the library. The study also emphasized the importance of leveraging the library's internal strengths to enhance its strategic opportunities, addressing internal weaknesses, and minimizing the impact of external threats. Furthermore, it recommended adopting a strategic approach aligned with the library's internal and external capabilities, along with developing a comprehensive strategic plan that aligns with its objectives. Finally, the study highlighted the necessity of enhancing knowledge of strategic management and strategic performance management concepts by participating in training courses and qualification programs to improve managerial competencies in dealing with environmental changes</w:t>
      </w:r>
      <w:r w:rsidRPr="00BD0082">
        <w:rPr>
          <w:rFonts w:asciiTheme="majorBidi" w:eastAsia="MS Gothic" w:hAnsiTheme="majorBidi" w:cstheme="majorBidi"/>
          <w:color w:val="000000" w:themeColor="text1"/>
          <w:sz w:val="28"/>
          <w:szCs w:val="28"/>
          <w:rtl/>
        </w:rPr>
        <w:t>.</w:t>
      </w:r>
    </w:p>
    <w:p w14:paraId="1DA054E8" w14:textId="77777777" w:rsidR="00BD0082" w:rsidRDefault="00BD0082" w:rsidP="00CA142A">
      <w:pPr>
        <w:spacing w:after="200" w:line="276" w:lineRule="auto"/>
        <w:jc w:val="center"/>
        <w:rPr>
          <w:rFonts w:ascii="Traditional Arabic" w:eastAsia="MS Gothic" w:hAnsi="Traditional Arabic" w:cs="Traditional Arabic"/>
          <w:b/>
          <w:bCs/>
          <w:color w:val="000000" w:themeColor="text1"/>
          <w:sz w:val="32"/>
          <w:szCs w:val="32"/>
          <w:rtl/>
        </w:rPr>
      </w:pPr>
    </w:p>
    <w:p w14:paraId="2AE6013A" w14:textId="77777777" w:rsidR="00BD0082" w:rsidRDefault="00BD0082" w:rsidP="00CA142A">
      <w:pPr>
        <w:spacing w:after="200" w:line="276" w:lineRule="auto"/>
        <w:jc w:val="center"/>
        <w:rPr>
          <w:rFonts w:ascii="Traditional Arabic" w:eastAsia="MS Gothic" w:hAnsi="Traditional Arabic" w:cs="Traditional Arabic"/>
          <w:b/>
          <w:bCs/>
          <w:color w:val="000000" w:themeColor="text1"/>
          <w:sz w:val="32"/>
          <w:szCs w:val="32"/>
          <w:rtl/>
        </w:rPr>
      </w:pPr>
    </w:p>
    <w:p w14:paraId="54C9E9B5" w14:textId="77777777" w:rsidR="00BD0082" w:rsidRDefault="00BD0082" w:rsidP="00CA142A">
      <w:pPr>
        <w:spacing w:after="200" w:line="276" w:lineRule="auto"/>
        <w:jc w:val="center"/>
        <w:rPr>
          <w:rFonts w:ascii="Traditional Arabic" w:eastAsia="MS Gothic" w:hAnsi="Traditional Arabic" w:cs="Traditional Arabic"/>
          <w:b/>
          <w:bCs/>
          <w:color w:val="000000" w:themeColor="text1"/>
          <w:sz w:val="32"/>
          <w:szCs w:val="32"/>
          <w:rtl/>
        </w:rPr>
      </w:pPr>
    </w:p>
    <w:p w14:paraId="6117A436" w14:textId="77777777" w:rsidR="00BD0082" w:rsidRDefault="00BD0082" w:rsidP="00CA142A">
      <w:pPr>
        <w:spacing w:after="200" w:line="276" w:lineRule="auto"/>
        <w:jc w:val="center"/>
        <w:rPr>
          <w:rFonts w:ascii="Traditional Arabic" w:eastAsia="MS Gothic" w:hAnsi="Traditional Arabic" w:cs="Traditional Arabic"/>
          <w:b/>
          <w:bCs/>
          <w:color w:val="000000" w:themeColor="text1"/>
          <w:sz w:val="32"/>
          <w:szCs w:val="32"/>
          <w:rtl/>
        </w:rPr>
      </w:pPr>
    </w:p>
    <w:p w14:paraId="63039530" w14:textId="77777777" w:rsidR="00BD0082" w:rsidRDefault="00BD0082" w:rsidP="00CA142A">
      <w:pPr>
        <w:spacing w:after="200" w:line="276" w:lineRule="auto"/>
        <w:jc w:val="center"/>
        <w:rPr>
          <w:rFonts w:ascii="Traditional Arabic" w:eastAsia="MS Gothic" w:hAnsi="Traditional Arabic" w:cs="Traditional Arabic"/>
          <w:b/>
          <w:bCs/>
          <w:color w:val="000000" w:themeColor="text1"/>
          <w:sz w:val="32"/>
          <w:szCs w:val="32"/>
          <w:rtl/>
        </w:rPr>
      </w:pPr>
    </w:p>
    <w:p w14:paraId="1B7F5005" w14:textId="77777777" w:rsidR="00BD0082" w:rsidRPr="003245EB" w:rsidRDefault="00BD0082" w:rsidP="00CA142A">
      <w:pPr>
        <w:spacing w:after="200" w:line="276" w:lineRule="auto"/>
        <w:jc w:val="center"/>
        <w:rPr>
          <w:rFonts w:ascii="Traditional Arabic" w:eastAsia="MS Gothic" w:hAnsi="Traditional Arabic" w:cs="Traditional Arabic"/>
          <w:b/>
          <w:bCs/>
          <w:color w:val="000000" w:themeColor="text1"/>
          <w:sz w:val="32"/>
          <w:szCs w:val="32"/>
          <w:rtl/>
        </w:rPr>
      </w:pPr>
    </w:p>
    <w:p w14:paraId="7E2D93C6" w14:textId="77777777" w:rsidR="00CA142A" w:rsidRPr="003245EB" w:rsidRDefault="00CA142A" w:rsidP="00CA142A">
      <w:pPr>
        <w:spacing w:after="200" w:line="276" w:lineRule="auto"/>
        <w:jc w:val="center"/>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الفصل الأول (تمهيد)</w:t>
      </w:r>
    </w:p>
    <w:p w14:paraId="358B0978" w14:textId="77777777" w:rsidR="006F4B9D" w:rsidRPr="003245EB" w:rsidRDefault="00CA142A" w:rsidP="00F6156B">
      <w:pPr>
        <w:pStyle w:val="ab"/>
        <w:numPr>
          <w:ilvl w:val="0"/>
          <w:numId w:val="3"/>
        </w:numPr>
        <w:spacing w:after="200" w:line="276" w:lineRule="auto"/>
        <w:jc w:val="both"/>
        <w:rPr>
          <w:rFonts w:ascii="Traditional Arabic" w:eastAsia="MS Gothic" w:hAnsi="Traditional Arabic" w:cs="Traditional Arabic"/>
          <w:b/>
          <w:bCs/>
          <w:color w:val="000000" w:themeColor="text1"/>
          <w:sz w:val="32"/>
          <w:szCs w:val="32"/>
        </w:rPr>
      </w:pPr>
      <w:r w:rsidRPr="003245EB">
        <w:rPr>
          <w:rFonts w:ascii="Traditional Arabic" w:eastAsia="MS Gothic" w:hAnsi="Traditional Arabic" w:cs="Traditional Arabic" w:hint="cs"/>
          <w:b/>
          <w:bCs/>
          <w:color w:val="000000" w:themeColor="text1"/>
          <w:sz w:val="32"/>
          <w:szCs w:val="32"/>
          <w:rtl/>
        </w:rPr>
        <w:t>المقدمة:</w:t>
      </w:r>
    </w:p>
    <w:p w14:paraId="31F701B5" w14:textId="77777777" w:rsidR="006F4B9D" w:rsidRPr="003245EB" w:rsidRDefault="006F4B9D" w:rsidP="004F0D36">
      <w:pPr>
        <w:spacing w:after="20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color w:val="000000" w:themeColor="text1"/>
          <w:sz w:val="32"/>
          <w:szCs w:val="32"/>
          <w:rtl/>
        </w:rPr>
        <w:t xml:space="preserve">        تسعى المؤسسات بشكل عام، وباختلاف أشكالها إلى تحسين الأداء لديها، والعمل عل تطويره، حيث أنها تهدف إلى الارتقاء بمستويات أداء عالي لتكون قادرة على تحقيق أهدافها، ورسالتها، ورؤيتها، وبالتالي هي بحاجة ماسة للتفكير الاستراتيجي التي من خلاله تستطيع وضع المورد البشري في الأهمية لما له دور هام في تحقيق الميزة التنافسية لتلك المؤسسات، لذلك تقوم بإعادة تصميم الوظائف، وتعديل سياساتها لتساير التغيرات والمستجدات في البيئة الخارجية من أجل الوصول إلى أفضل مستوى إدارة استراتيجي، وبالتالي لا يأتي ذلك إلا من خلال تنمية مهارات الموارد البشرية، وأيضا العمل على تجديد الأفكار، والأساليب الإدارية حيث أن المؤسسات تواجه تحديات متجددة ومتغيرة، ومتواصلة تأخذ العديد من الأشكال في المنافسة (فرج، 2021).</w:t>
      </w:r>
    </w:p>
    <w:p w14:paraId="6C0950AC" w14:textId="77777777" w:rsidR="006F4B9D" w:rsidRDefault="006F4B9D" w:rsidP="004F0D36">
      <w:pPr>
        <w:spacing w:after="20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 xml:space="preserve">        </w:t>
      </w:r>
      <w:r w:rsidRPr="003245EB">
        <w:rPr>
          <w:rFonts w:ascii="Traditional Arabic" w:eastAsia="MS Gothic" w:hAnsi="Traditional Arabic" w:cs="Traditional Arabic" w:hint="cs"/>
          <w:color w:val="000000" w:themeColor="text1"/>
          <w:sz w:val="32"/>
          <w:szCs w:val="32"/>
          <w:rtl/>
        </w:rPr>
        <w:t>وتعد عملية إدارة الأداء الاستراتيجي من المواضيع التي لاقت اهتمام العديد من الكتاب والباحثين والمهتمين من أجل التوظيف الأمثل للموارد المتاحة لدى المكتبات الجامعية، والعمل على تحقيق أهدافها الاستراتيجية لتحسين وزيادة كفاءة الإدارة للأنشطة المختلفة، والعمل على تقييم الممارسات الإدارية وتطويرها لتحقيق كفاءة وفاعلية الأداء لديها في الحاضر والمستقبل (</w:t>
      </w:r>
      <w:proofErr w:type="spellStart"/>
      <w:r w:rsidRPr="003245EB">
        <w:rPr>
          <w:rFonts w:ascii="Traditional Arabic" w:eastAsia="MS Gothic" w:hAnsi="Traditional Arabic" w:cs="Traditional Arabic" w:hint="cs"/>
          <w:color w:val="000000" w:themeColor="text1"/>
          <w:sz w:val="32"/>
          <w:szCs w:val="32"/>
          <w:rtl/>
        </w:rPr>
        <w:t>القوابعة</w:t>
      </w:r>
      <w:proofErr w:type="spellEnd"/>
      <w:r w:rsidRPr="003245EB">
        <w:rPr>
          <w:rFonts w:ascii="Traditional Arabic" w:eastAsia="MS Gothic" w:hAnsi="Traditional Arabic" w:cs="Traditional Arabic" w:hint="cs"/>
          <w:color w:val="000000" w:themeColor="text1"/>
          <w:sz w:val="32"/>
          <w:szCs w:val="32"/>
          <w:rtl/>
        </w:rPr>
        <w:t>، 2020).</w:t>
      </w:r>
    </w:p>
    <w:p w14:paraId="3C68C11C" w14:textId="77777777" w:rsidR="0013123E" w:rsidRPr="003245EB" w:rsidRDefault="0013123E" w:rsidP="004F0D36">
      <w:pPr>
        <w:spacing w:after="200" w:line="360" w:lineRule="auto"/>
        <w:jc w:val="both"/>
        <w:rPr>
          <w:rFonts w:ascii="Traditional Arabic" w:eastAsia="MS Gothic" w:hAnsi="Traditional Arabic" w:cs="Traditional Arabic"/>
          <w:b/>
          <w:bCs/>
          <w:color w:val="000000" w:themeColor="text1"/>
          <w:sz w:val="32"/>
          <w:szCs w:val="32"/>
          <w:rtl/>
        </w:rPr>
      </w:pPr>
      <w:r w:rsidRPr="0013123E">
        <w:rPr>
          <w:rFonts w:ascii="Traditional Arabic" w:eastAsia="MS Gothic" w:hAnsi="Traditional Arabic" w:cs="Traditional Arabic" w:hint="cs"/>
          <w:color w:val="000000" w:themeColor="text1"/>
          <w:sz w:val="32"/>
          <w:szCs w:val="32"/>
          <w:rtl/>
        </w:rPr>
        <w:t xml:space="preserve">في ظل التطورات المتسارعة التي تشهدها المملكة العربية السعودية تماشيًا مع رؤية 2030 الطموحة، والتي تُركِّز على تحويل الاقتصاد إلى نموذج قائم على المعرفة وتمكين المجتمع عبر تعزيز التعليم والبحث العلمي، تبرز المشاريع الثقافية والعلمية كحجر أساس في تحقيق هذه الأهداف. وتأتي مكتبة الملك سلمان المركزية بجامعة الملك سعود كواحد من أبرز هذه المشاريع، ليس فقط لكونها صرحًا ثقافيًا وعلميًا ضخمًا، بل لِما تمثله من نَقلة نوعية في </w:t>
      </w:r>
      <w:r w:rsidRPr="0013123E">
        <w:rPr>
          <w:rFonts w:ascii="Traditional Arabic" w:eastAsia="MS Gothic" w:hAnsi="Traditional Arabic" w:cs="Traditional Arabic" w:hint="cs"/>
          <w:color w:val="000000" w:themeColor="text1"/>
          <w:sz w:val="32"/>
          <w:szCs w:val="32"/>
          <w:rtl/>
        </w:rPr>
        <w:lastRenderedPageBreak/>
        <w:t>دعم البنية التحتية الأكاديمية والبحثية على المستويين المحلي والدولي. إذ تُعد المكتبات الجامعية، وخاصة المركزية منها، نقاط ارتكاز حيوية في المنظومة التعليمية، حيث تُسهم في توفير الموارد المعرفية، ودعم البحث العلمي، وتعزيز التفاعل بين المجتمع الأكاديمي والمجتمع المحيط، مما يجعل إدارتها بكفاءة تحديًا استراتيجيًا يتطلب تبني منهجيات متقدمة في إدارة الأداء الاستراتيجي</w:t>
      </w:r>
      <w:r>
        <w:rPr>
          <w:rFonts w:ascii="Traditional Arabic" w:eastAsia="MS Gothic" w:hAnsi="Traditional Arabic" w:cs="Traditional Arabic" w:hint="cs"/>
          <w:b/>
          <w:bCs/>
          <w:color w:val="000000" w:themeColor="text1"/>
          <w:sz w:val="32"/>
          <w:szCs w:val="32"/>
          <w:rtl/>
        </w:rPr>
        <w:t xml:space="preserve">.  </w:t>
      </w:r>
    </w:p>
    <w:p w14:paraId="19C514EF" w14:textId="77777777" w:rsidR="006F4B9D" w:rsidRPr="003245EB" w:rsidRDefault="006F4B9D" w:rsidP="004F0D36">
      <w:pPr>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وتحظى المكتبات الجامعية باهتمام كافة المجتمعات، ويأتي هذا الاهتمام لكون تلك المكتبات هي الأداة الأساسية لاستثمار الموارد البشرية، حيث تعد المكتبات عنوان حضاري في البلدان المتقدمة، لما في ذلك دور بارز وفعال في الارتقاء بالجانب الثقافي والاجتماعي على صعيد الأفراد والمجتمع، وتأخذ العديد من الصور من قبل القائمين على إدارة المكتبات في الجامعات السعودية حول إدارة الأداء الاستراتيجي لتحقيق أهدافها ورؤيتها ورسالتها</w:t>
      </w:r>
      <w:r w:rsidRPr="003245EB">
        <w:rPr>
          <w:rFonts w:ascii="Traditional Arabic" w:eastAsia="MS Mincho" w:hAnsi="Traditional Arabic" w:cs="Traditional Arabic"/>
          <w:color w:val="000000" w:themeColor="text1"/>
          <w:sz w:val="32"/>
          <w:szCs w:val="32"/>
        </w:rPr>
        <w:t>.</w:t>
      </w:r>
    </w:p>
    <w:p w14:paraId="38C0CC6C" w14:textId="77777777" w:rsidR="006F4B9D" w:rsidRPr="003245EB" w:rsidRDefault="006F4B9D" w:rsidP="004F0D36">
      <w:pPr>
        <w:spacing w:after="20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Mincho" w:hAnsi="Traditional Arabic" w:cs="Traditional Arabic" w:hint="cs"/>
          <w:color w:val="000000" w:themeColor="text1"/>
          <w:sz w:val="32"/>
          <w:szCs w:val="32"/>
          <w:rtl/>
        </w:rPr>
        <w:t xml:space="preserve">        وتعد </w:t>
      </w:r>
      <w:r w:rsidRPr="003245EB">
        <w:rPr>
          <w:rFonts w:ascii="Traditional Arabic" w:eastAsia="MS Mincho" w:hAnsi="Traditional Arabic" w:cs="Traditional Arabic"/>
          <w:color w:val="000000" w:themeColor="text1"/>
          <w:sz w:val="32"/>
          <w:szCs w:val="32"/>
          <w:rtl/>
        </w:rPr>
        <w:t>إدارة الأداء الاستراتيجي</w:t>
      </w:r>
      <w:r w:rsidRPr="003245EB">
        <w:rPr>
          <w:rFonts w:ascii="Traditional Arabic" w:eastAsia="MS Mincho" w:hAnsi="Traditional Arabic" w:cs="Traditional Arabic" w:hint="cs"/>
          <w:color w:val="000000" w:themeColor="text1"/>
          <w:sz w:val="32"/>
          <w:szCs w:val="32"/>
          <w:rtl/>
        </w:rPr>
        <w:t xml:space="preserve"> أحد التطورات الايجابية في العقود الأخيرة من خلال عملية </w:t>
      </w:r>
      <w:r w:rsidRPr="003245EB">
        <w:rPr>
          <w:rFonts w:ascii="Traditional Arabic" w:eastAsia="MS Mincho" w:hAnsi="Traditional Arabic" w:cs="Traditional Arabic"/>
          <w:color w:val="000000" w:themeColor="text1"/>
          <w:sz w:val="32"/>
          <w:szCs w:val="32"/>
          <w:rtl/>
        </w:rPr>
        <w:t xml:space="preserve">توجه </w:t>
      </w:r>
      <w:r w:rsidRPr="003245EB">
        <w:rPr>
          <w:rFonts w:ascii="Traditional Arabic" w:eastAsia="MS Mincho" w:hAnsi="Traditional Arabic" w:cs="Traditional Arabic" w:hint="cs"/>
          <w:color w:val="000000" w:themeColor="text1"/>
          <w:sz w:val="32"/>
          <w:szCs w:val="32"/>
          <w:rtl/>
        </w:rPr>
        <w:t>ال</w:t>
      </w:r>
      <w:r w:rsidRPr="003245EB">
        <w:rPr>
          <w:rFonts w:ascii="Traditional Arabic" w:eastAsia="MS Mincho" w:hAnsi="Traditional Arabic" w:cs="Traditional Arabic"/>
          <w:color w:val="000000" w:themeColor="text1"/>
          <w:sz w:val="32"/>
          <w:szCs w:val="32"/>
          <w:rtl/>
        </w:rPr>
        <w:t xml:space="preserve">قيادة </w:t>
      </w:r>
      <w:r w:rsidRPr="003245EB">
        <w:rPr>
          <w:rFonts w:ascii="Traditional Arabic" w:eastAsia="MS Mincho" w:hAnsi="Traditional Arabic" w:cs="Traditional Arabic" w:hint="cs"/>
          <w:color w:val="000000" w:themeColor="text1"/>
          <w:sz w:val="32"/>
          <w:szCs w:val="32"/>
          <w:rtl/>
        </w:rPr>
        <w:t>للارتقاء للأداء</w:t>
      </w:r>
      <w:r w:rsidRPr="003245EB">
        <w:rPr>
          <w:rFonts w:ascii="Traditional Arabic" w:eastAsia="MS Mincho" w:hAnsi="Traditional Arabic" w:cs="Traditional Arabic"/>
          <w:color w:val="000000" w:themeColor="text1"/>
          <w:sz w:val="32"/>
          <w:szCs w:val="32"/>
          <w:rtl/>
        </w:rPr>
        <w:t xml:space="preserve"> الاستراتيجي </w:t>
      </w:r>
      <w:r w:rsidRPr="003245EB">
        <w:rPr>
          <w:rFonts w:ascii="Traditional Arabic" w:eastAsia="MS Mincho" w:hAnsi="Traditional Arabic" w:cs="Traditional Arabic" w:hint="cs"/>
          <w:color w:val="000000" w:themeColor="text1"/>
          <w:sz w:val="32"/>
          <w:szCs w:val="32"/>
          <w:rtl/>
        </w:rPr>
        <w:t>في ا</w:t>
      </w:r>
      <w:r w:rsidRPr="003245EB">
        <w:rPr>
          <w:rFonts w:ascii="Traditional Arabic" w:eastAsia="MS Mincho" w:hAnsi="Traditional Arabic" w:cs="Traditional Arabic"/>
          <w:color w:val="000000" w:themeColor="text1"/>
          <w:sz w:val="32"/>
          <w:szCs w:val="32"/>
          <w:rtl/>
        </w:rPr>
        <w:t>لبيئة</w:t>
      </w:r>
      <w:r w:rsidRPr="003245EB">
        <w:rPr>
          <w:rFonts w:ascii="Traditional Arabic" w:eastAsia="MS Mincho" w:hAnsi="Traditional Arabic" w:cs="Traditional Arabic" w:hint="cs"/>
          <w:color w:val="000000" w:themeColor="text1"/>
          <w:sz w:val="32"/>
          <w:szCs w:val="32"/>
          <w:rtl/>
        </w:rPr>
        <w:t xml:space="preserve"> التعليمية، وذلك من خلال مراجعة </w:t>
      </w:r>
      <w:r w:rsidRPr="003245EB">
        <w:rPr>
          <w:rFonts w:ascii="Traditional Arabic" w:eastAsia="MS Mincho" w:hAnsi="Traditional Arabic" w:cs="Traditional Arabic"/>
          <w:color w:val="000000" w:themeColor="text1"/>
          <w:sz w:val="32"/>
          <w:szCs w:val="32"/>
          <w:rtl/>
        </w:rPr>
        <w:t>نظام إدارة الأداء الاستراتيجي</w:t>
      </w:r>
      <w:r w:rsidRPr="003245EB">
        <w:rPr>
          <w:rFonts w:ascii="Traditional Arabic" w:eastAsia="MS Mincho" w:hAnsi="Traditional Arabic" w:cs="Traditional Arabic" w:hint="cs"/>
          <w:color w:val="000000" w:themeColor="text1"/>
          <w:sz w:val="32"/>
          <w:szCs w:val="32"/>
          <w:rtl/>
        </w:rPr>
        <w:t>، وبالتالي يتم الج</w:t>
      </w:r>
      <w:r w:rsidRPr="003245EB">
        <w:rPr>
          <w:rFonts w:ascii="Traditional Arabic" w:eastAsia="MS Mincho" w:hAnsi="Traditional Arabic" w:cs="Traditional Arabic"/>
          <w:color w:val="000000" w:themeColor="text1"/>
          <w:sz w:val="32"/>
          <w:szCs w:val="32"/>
          <w:rtl/>
        </w:rPr>
        <w:t xml:space="preserve">مع بين التخطيط الاستراتيجي وإدارة الأداء من خلال إنشاء هيكل تنظيمي يعتمد على الاستراتيجيات </w:t>
      </w:r>
      <w:r w:rsidRPr="003245EB">
        <w:rPr>
          <w:rFonts w:ascii="Traditional Arabic" w:eastAsia="MS Mincho" w:hAnsi="Traditional Arabic" w:cs="Traditional Arabic" w:hint="cs"/>
          <w:color w:val="000000" w:themeColor="text1"/>
          <w:sz w:val="32"/>
          <w:szCs w:val="32"/>
          <w:rtl/>
        </w:rPr>
        <w:t>والوظائف،</w:t>
      </w:r>
      <w:r w:rsidRPr="003245EB">
        <w:rPr>
          <w:rFonts w:ascii="Traditional Arabic" w:eastAsia="MS Mincho" w:hAnsi="Traditional Arabic" w:cs="Traditional Arabic"/>
          <w:color w:val="000000" w:themeColor="text1"/>
          <w:sz w:val="32"/>
          <w:szCs w:val="32"/>
          <w:rtl/>
        </w:rPr>
        <w:t xml:space="preserve"> ومواءمة الموارد مع </w:t>
      </w:r>
      <w:r w:rsidRPr="003245EB">
        <w:rPr>
          <w:rFonts w:ascii="Traditional Arabic" w:eastAsia="MS Mincho" w:hAnsi="Traditional Arabic" w:cs="Traditional Arabic" w:hint="cs"/>
          <w:color w:val="000000" w:themeColor="text1"/>
          <w:sz w:val="32"/>
          <w:szCs w:val="32"/>
          <w:rtl/>
        </w:rPr>
        <w:t>الهيكل،</w:t>
      </w:r>
      <w:r w:rsidRPr="003245EB">
        <w:rPr>
          <w:rFonts w:ascii="Traditional Arabic" w:eastAsia="MS Mincho" w:hAnsi="Traditional Arabic" w:cs="Traditional Arabic"/>
          <w:color w:val="000000" w:themeColor="text1"/>
          <w:sz w:val="32"/>
          <w:szCs w:val="32"/>
          <w:rtl/>
        </w:rPr>
        <w:t xml:space="preserve"> ومعالجة رأس المال البشري </w:t>
      </w:r>
      <w:r w:rsidRPr="003245EB">
        <w:rPr>
          <w:rFonts w:ascii="Traditional Arabic" w:eastAsia="MS Mincho" w:hAnsi="Traditional Arabic" w:cs="Traditional Arabic" w:hint="cs"/>
          <w:color w:val="000000" w:themeColor="text1"/>
          <w:sz w:val="32"/>
          <w:szCs w:val="32"/>
          <w:rtl/>
        </w:rPr>
        <w:t>والإنتاجية،</w:t>
      </w:r>
      <w:r w:rsidRPr="003245EB">
        <w:rPr>
          <w:rFonts w:ascii="Traditional Arabic" w:eastAsia="MS Mincho" w:hAnsi="Traditional Arabic" w:cs="Traditional Arabic"/>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ووضع</w:t>
      </w:r>
      <w:r w:rsidRPr="003245EB">
        <w:rPr>
          <w:rFonts w:ascii="Traditional Arabic" w:eastAsia="MS Mincho" w:hAnsi="Traditional Arabic" w:cs="Traditional Arabic"/>
          <w:color w:val="000000" w:themeColor="text1"/>
          <w:sz w:val="32"/>
          <w:szCs w:val="32"/>
          <w:rtl/>
        </w:rPr>
        <w:t xml:space="preserve"> مقاييس الأداء.</w:t>
      </w:r>
      <w:r w:rsidRPr="003245EB">
        <w:rPr>
          <w:rFonts w:ascii="Traditional Arabic" w:eastAsia="MS Mincho" w:hAnsi="Traditional Arabic" w:cs="Traditional Arabic" w:hint="cs"/>
          <w:color w:val="000000" w:themeColor="text1"/>
          <w:sz w:val="32"/>
          <w:szCs w:val="32"/>
          <w:rtl/>
        </w:rPr>
        <w:t xml:space="preserve"> حيث تعرف الادارة الاستراتيجية بأنها </w:t>
      </w:r>
      <w:r w:rsidRPr="003245EB">
        <w:rPr>
          <w:rFonts w:ascii="Traditional Arabic" w:eastAsia="MS Mincho" w:hAnsi="Traditional Arabic" w:cs="Traditional Arabic"/>
          <w:color w:val="000000" w:themeColor="text1"/>
          <w:sz w:val="32"/>
          <w:szCs w:val="32"/>
        </w:rPr>
        <w:t>"</w:t>
      </w:r>
      <w:r w:rsidRPr="003245EB">
        <w:rPr>
          <w:rFonts w:ascii="Traditional Arabic" w:eastAsia="MS Mincho" w:hAnsi="Traditional Arabic" w:cs="Traditional Arabic"/>
          <w:color w:val="000000" w:themeColor="text1"/>
          <w:sz w:val="32"/>
          <w:szCs w:val="32"/>
          <w:rtl/>
        </w:rPr>
        <w:t xml:space="preserve">مجموعة التصرفات والقرارات </w:t>
      </w:r>
      <w:r w:rsidRPr="003245EB">
        <w:rPr>
          <w:rFonts w:ascii="Traditional Arabic" w:eastAsia="MS Mincho" w:hAnsi="Traditional Arabic" w:cs="Traditional Arabic" w:hint="cs"/>
          <w:color w:val="000000" w:themeColor="text1"/>
          <w:sz w:val="32"/>
          <w:szCs w:val="32"/>
          <w:rtl/>
        </w:rPr>
        <w:t>التي</w:t>
      </w:r>
      <w:r w:rsidRPr="003245EB">
        <w:rPr>
          <w:rFonts w:ascii="Traditional Arabic" w:eastAsia="MS Mincho" w:hAnsi="Traditional Arabic" w:cs="Traditional Arabic"/>
          <w:color w:val="000000" w:themeColor="text1"/>
          <w:sz w:val="32"/>
          <w:szCs w:val="32"/>
          <w:rtl/>
        </w:rPr>
        <w:t xml:space="preserve"> تعمل على إيجاد استراتيجيات فعالة لتحقق أهداف المنظمة</w:t>
      </w:r>
      <w:r w:rsidRPr="003245EB">
        <w:rPr>
          <w:rFonts w:ascii="Traditional Arabic" w:eastAsia="MS Mincho" w:hAnsi="Traditional Arabic" w:cs="Traditional Arabic"/>
          <w:color w:val="000000" w:themeColor="text1"/>
          <w:sz w:val="32"/>
          <w:szCs w:val="32"/>
        </w:rPr>
        <w:t>) "</w:t>
      </w:r>
      <w:r w:rsidRPr="003245EB">
        <w:rPr>
          <w:rFonts w:ascii="Traditional Arabic" w:eastAsia="MS Mincho" w:hAnsi="Traditional Arabic" w:cs="Traditional Arabic" w:hint="cs"/>
          <w:color w:val="000000" w:themeColor="text1"/>
          <w:sz w:val="32"/>
          <w:szCs w:val="32"/>
          <w:rtl/>
        </w:rPr>
        <w:t>عل</w:t>
      </w:r>
      <w:r w:rsidRPr="003245EB">
        <w:rPr>
          <w:rFonts w:ascii="Traditional Arabic" w:eastAsia="MS Mincho" w:hAnsi="Traditional Arabic" w:cs="Traditional Arabic"/>
          <w:color w:val="000000" w:themeColor="text1"/>
          <w:sz w:val="32"/>
          <w:szCs w:val="32"/>
          <w:rtl/>
        </w:rPr>
        <w:t>ي</w:t>
      </w:r>
      <w:r w:rsidRPr="003245EB">
        <w:rPr>
          <w:rFonts w:ascii="Traditional Arabic" w:eastAsia="MS Mincho" w:hAnsi="Traditional Arabic" w:cs="Traditional Arabic" w:hint="cs"/>
          <w:color w:val="000000" w:themeColor="text1"/>
          <w:sz w:val="32"/>
          <w:szCs w:val="32"/>
          <w:rtl/>
        </w:rPr>
        <w:t>، 2005).</w:t>
      </w:r>
    </w:p>
    <w:p w14:paraId="576F1C88" w14:textId="77777777" w:rsidR="0013123E" w:rsidRDefault="006F4B9D" w:rsidP="0013123E">
      <w:pPr>
        <w:spacing w:after="20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كما أن ربط إدارة الأداء الاستراتيجي في المكتبات الجامعية يعود نتيجة أن تلك المكتبات تقدم الخدمات الهامة التي تلعب دور هام في التنمية التعليم</w:t>
      </w:r>
      <w:r w:rsidR="001C0FCF" w:rsidRPr="003245EB">
        <w:rPr>
          <w:rFonts w:ascii="Traditional Arabic" w:eastAsia="MS Mincho" w:hAnsi="Traditional Arabic" w:cs="Traditional Arabic" w:hint="cs"/>
          <w:color w:val="000000" w:themeColor="text1"/>
          <w:sz w:val="32"/>
          <w:szCs w:val="32"/>
          <w:rtl/>
        </w:rPr>
        <w:t>ي</w:t>
      </w:r>
      <w:r w:rsidRPr="003245EB">
        <w:rPr>
          <w:rFonts w:ascii="Traditional Arabic" w:eastAsia="MS Mincho" w:hAnsi="Traditional Arabic" w:cs="Traditional Arabic" w:hint="cs"/>
          <w:color w:val="000000" w:themeColor="text1"/>
          <w:sz w:val="32"/>
          <w:szCs w:val="32"/>
          <w:rtl/>
        </w:rPr>
        <w:t>ة والأكاديمية في الدو</w:t>
      </w:r>
      <w:r w:rsidR="001C0FCF" w:rsidRPr="003245EB">
        <w:rPr>
          <w:rFonts w:ascii="Traditional Arabic" w:eastAsia="MS Mincho" w:hAnsi="Traditional Arabic" w:cs="Traditional Arabic" w:hint="cs"/>
          <w:color w:val="000000" w:themeColor="text1"/>
          <w:sz w:val="32"/>
          <w:szCs w:val="32"/>
          <w:rtl/>
        </w:rPr>
        <w:t>لة، وأصبحت المكتبات تقوم على أس</w:t>
      </w:r>
      <w:r w:rsidRPr="003245EB">
        <w:rPr>
          <w:rFonts w:ascii="Traditional Arabic" w:eastAsia="MS Mincho" w:hAnsi="Traditional Arabic" w:cs="Traditional Arabic" w:hint="cs"/>
          <w:color w:val="000000" w:themeColor="text1"/>
          <w:sz w:val="32"/>
          <w:szCs w:val="32"/>
          <w:rtl/>
        </w:rPr>
        <w:t xml:space="preserve">س تقديم منفعة للمستفيدين، والعمل على إرضائهم انطلاقاً من أهمية المنافسة في مجال الخدمة المقدمة التي </w:t>
      </w:r>
      <w:r w:rsidRPr="003245EB">
        <w:rPr>
          <w:rFonts w:ascii="Traditional Arabic" w:eastAsia="MS Mincho" w:hAnsi="Traditional Arabic" w:cs="Traditional Arabic" w:hint="cs"/>
          <w:color w:val="000000" w:themeColor="text1"/>
          <w:sz w:val="32"/>
          <w:szCs w:val="32"/>
          <w:rtl/>
        </w:rPr>
        <w:lastRenderedPageBreak/>
        <w:t>تحقق احتياجات ورغبات المستفيدين، وهذا يقودها إلى ضرورة التعرف على احتياجات ورغبات المستفيدين بشكل استراتيجي ومستمر لتحقيق التميز في تقديم خدماتها.</w:t>
      </w:r>
    </w:p>
    <w:p w14:paraId="5CA66A51" w14:textId="77777777" w:rsidR="0013123E" w:rsidRDefault="0013123E" w:rsidP="0013123E">
      <w:pPr>
        <w:spacing w:after="200" w:line="360" w:lineRule="auto"/>
        <w:jc w:val="both"/>
        <w:rPr>
          <w:rFonts w:ascii="Traditional Arabic" w:eastAsia="MS Gothic" w:hAnsi="Traditional Arabic" w:cs="Traditional Arabic"/>
          <w:b/>
          <w:bCs/>
          <w:color w:val="000000" w:themeColor="text1"/>
          <w:sz w:val="32"/>
          <w:szCs w:val="32"/>
          <w:rtl/>
        </w:rPr>
      </w:pPr>
    </w:p>
    <w:p w14:paraId="77498841" w14:textId="77777777" w:rsidR="00CA142A" w:rsidRPr="003245EB" w:rsidRDefault="00CA142A" w:rsidP="00F6156B">
      <w:pPr>
        <w:pStyle w:val="ab"/>
        <w:numPr>
          <w:ilvl w:val="0"/>
          <w:numId w:val="3"/>
        </w:numPr>
        <w:spacing w:after="20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 xml:space="preserve">مشكلة الدراسة: </w:t>
      </w:r>
    </w:p>
    <w:p w14:paraId="5AFD15DB" w14:textId="77777777" w:rsidR="00CA142A" w:rsidRPr="003245EB" w:rsidRDefault="00CA142A" w:rsidP="004F0D36">
      <w:pPr>
        <w:spacing w:after="200" w:line="360" w:lineRule="auto"/>
        <w:ind w:firstLine="627"/>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color w:val="000000" w:themeColor="text1"/>
          <w:sz w:val="32"/>
          <w:szCs w:val="32"/>
          <w:rtl/>
        </w:rPr>
        <w:t xml:space="preserve">التطورات </w:t>
      </w:r>
      <w:r w:rsidR="008A426B" w:rsidRPr="003245EB">
        <w:rPr>
          <w:rFonts w:ascii="Traditional Arabic" w:eastAsia="MS Mincho" w:hAnsi="Traditional Arabic" w:cs="Traditional Arabic" w:hint="cs"/>
          <w:color w:val="000000" w:themeColor="text1"/>
          <w:sz w:val="32"/>
          <w:szCs w:val="32"/>
          <w:rtl/>
        </w:rPr>
        <w:t>التقنية</w:t>
      </w:r>
      <w:r w:rsidRPr="003245EB">
        <w:rPr>
          <w:rFonts w:ascii="Traditional Arabic" w:eastAsia="MS Mincho" w:hAnsi="Traditional Arabic" w:cs="Traditional Arabic"/>
          <w:color w:val="000000" w:themeColor="text1"/>
          <w:sz w:val="32"/>
          <w:szCs w:val="32"/>
          <w:rtl/>
        </w:rPr>
        <w:t xml:space="preserve"> المستمرة است</w:t>
      </w:r>
      <w:r w:rsidR="005A4871" w:rsidRPr="003245EB">
        <w:rPr>
          <w:rFonts w:ascii="Traditional Arabic" w:eastAsia="MS Mincho" w:hAnsi="Traditional Arabic" w:cs="Traditional Arabic" w:hint="cs"/>
          <w:color w:val="000000" w:themeColor="text1"/>
          <w:sz w:val="32"/>
          <w:szCs w:val="32"/>
          <w:rtl/>
        </w:rPr>
        <w:t>لزمت</w:t>
      </w:r>
      <w:r w:rsidRPr="003245EB">
        <w:rPr>
          <w:rFonts w:ascii="Traditional Arabic" w:eastAsia="MS Mincho" w:hAnsi="Traditional Arabic" w:cs="Traditional Arabic"/>
          <w:color w:val="000000" w:themeColor="text1"/>
          <w:sz w:val="32"/>
          <w:szCs w:val="32"/>
          <w:rtl/>
        </w:rPr>
        <w:t xml:space="preserve"> على المكتبات الجامعية مسايرتها </w:t>
      </w:r>
      <w:r w:rsidRPr="003245EB">
        <w:rPr>
          <w:rFonts w:ascii="Traditional Arabic" w:eastAsia="MS Mincho" w:hAnsi="Traditional Arabic" w:cs="Traditional Arabic" w:hint="cs"/>
          <w:color w:val="000000" w:themeColor="text1"/>
          <w:sz w:val="32"/>
          <w:szCs w:val="32"/>
          <w:rtl/>
        </w:rPr>
        <w:t>في كل المجالات العلمية والأدبية التطبيقية منها والنظرية</w:t>
      </w:r>
      <w:r w:rsidRPr="003245EB">
        <w:rPr>
          <w:rFonts w:ascii="Traditional Arabic" w:eastAsia="MS Mincho" w:hAnsi="Traditional Arabic" w:cs="Traditional Arabic"/>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حيث أن</w:t>
      </w:r>
      <w:r w:rsidRPr="003245EB">
        <w:rPr>
          <w:rFonts w:ascii="Traditional Arabic" w:eastAsia="MS Mincho" w:hAnsi="Traditional Arabic" w:cs="Traditional Arabic"/>
          <w:color w:val="000000" w:themeColor="text1"/>
          <w:sz w:val="32"/>
          <w:szCs w:val="32"/>
          <w:rtl/>
        </w:rPr>
        <w:t xml:space="preserve"> جل المجتمع الأكاديمي </w:t>
      </w:r>
      <w:r w:rsidRPr="003245EB">
        <w:rPr>
          <w:rFonts w:ascii="Traditional Arabic" w:eastAsia="MS Mincho" w:hAnsi="Traditional Arabic" w:cs="Traditional Arabic" w:hint="cs"/>
          <w:color w:val="000000" w:themeColor="text1"/>
          <w:sz w:val="32"/>
          <w:szCs w:val="32"/>
          <w:rtl/>
        </w:rPr>
        <w:t>سوآءا</w:t>
      </w:r>
      <w:r w:rsidRPr="003245EB">
        <w:rPr>
          <w:rFonts w:ascii="Traditional Arabic" w:eastAsia="MS Mincho" w:hAnsi="Traditional Arabic" w:cs="Traditional Arabic"/>
          <w:color w:val="000000" w:themeColor="text1"/>
          <w:sz w:val="32"/>
          <w:szCs w:val="32"/>
          <w:rtl/>
        </w:rPr>
        <w:t xml:space="preserve"> كان من الجامعة أو </w:t>
      </w:r>
      <w:r w:rsidRPr="003245EB">
        <w:rPr>
          <w:rFonts w:ascii="Traditional Arabic" w:eastAsia="MS Mincho" w:hAnsi="Traditional Arabic" w:cs="Traditional Arabic" w:hint="cs"/>
          <w:color w:val="000000" w:themeColor="text1"/>
          <w:sz w:val="32"/>
          <w:szCs w:val="32"/>
          <w:rtl/>
        </w:rPr>
        <w:t>خارجها حيث أصبح تطبيق</w:t>
      </w:r>
      <w:r w:rsidRPr="003245EB">
        <w:rPr>
          <w:rFonts w:ascii="Traditional Arabic" w:eastAsia="MS Mincho" w:hAnsi="Traditional Arabic" w:cs="Traditional Arabic"/>
          <w:color w:val="000000" w:themeColor="text1"/>
          <w:sz w:val="32"/>
          <w:szCs w:val="32"/>
          <w:rtl/>
        </w:rPr>
        <w:t xml:space="preserve"> الإدارة </w:t>
      </w:r>
      <w:r w:rsidRPr="003245EB">
        <w:rPr>
          <w:rFonts w:ascii="Traditional Arabic" w:eastAsia="MS Mincho" w:hAnsi="Traditional Arabic" w:cs="Traditional Arabic" w:hint="cs"/>
          <w:color w:val="000000" w:themeColor="text1"/>
          <w:sz w:val="32"/>
          <w:szCs w:val="32"/>
          <w:rtl/>
        </w:rPr>
        <w:t>الاستراتيجي</w:t>
      </w:r>
      <w:r w:rsidRPr="003245EB">
        <w:rPr>
          <w:rFonts w:ascii="Traditional Arabic" w:eastAsia="MS Mincho" w:hAnsi="Traditional Arabic" w:cs="Traditional Arabic"/>
          <w:color w:val="000000" w:themeColor="text1"/>
          <w:sz w:val="32"/>
          <w:szCs w:val="32"/>
          <w:rtl/>
        </w:rPr>
        <w:t>ة في المكتبات الجامعية من بين التطورات التي عملت على تغير عالم المكتبات الجامعية وجعلها تسعى لإتاحة خدماتها أكثر تفاعلية وإيصال المعلومات للمستفيدين أيا كان نوعهم.</w:t>
      </w:r>
    </w:p>
    <w:p w14:paraId="3A3C5025" w14:textId="77777777" w:rsidR="00CA142A" w:rsidRPr="003245EB" w:rsidRDefault="00CA142A" w:rsidP="004F0D36">
      <w:pPr>
        <w:spacing w:after="200" w:line="360" w:lineRule="auto"/>
        <w:ind w:firstLine="627"/>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color w:val="000000" w:themeColor="text1"/>
          <w:sz w:val="32"/>
          <w:szCs w:val="32"/>
          <w:rtl/>
        </w:rPr>
        <w:t xml:space="preserve"> ولقد جاءت</w:t>
      </w:r>
      <w:r w:rsidR="005A4871" w:rsidRPr="003245EB">
        <w:rPr>
          <w:rFonts w:ascii="Traditional Arabic" w:eastAsia="MS Mincho" w:hAnsi="Traditional Arabic" w:cs="Traditional Arabic" w:hint="cs"/>
          <w:color w:val="000000" w:themeColor="text1"/>
          <w:sz w:val="32"/>
          <w:szCs w:val="32"/>
          <w:rtl/>
        </w:rPr>
        <w:t xml:space="preserve"> </w:t>
      </w:r>
      <w:r w:rsidRPr="003245EB">
        <w:rPr>
          <w:rFonts w:ascii="Traditional Arabic" w:eastAsia="MS Mincho" w:hAnsi="Traditional Arabic" w:cs="Traditional Arabic"/>
          <w:color w:val="000000" w:themeColor="text1"/>
          <w:sz w:val="32"/>
          <w:szCs w:val="32"/>
          <w:rtl/>
        </w:rPr>
        <w:t>هذه</w:t>
      </w:r>
      <w:r w:rsidR="005A4871" w:rsidRPr="003245EB">
        <w:rPr>
          <w:rFonts w:ascii="Traditional Arabic" w:eastAsia="MS Mincho" w:hAnsi="Traditional Arabic" w:cs="Traditional Arabic" w:hint="cs"/>
          <w:color w:val="000000" w:themeColor="text1"/>
          <w:sz w:val="32"/>
          <w:szCs w:val="32"/>
          <w:rtl/>
        </w:rPr>
        <w:t xml:space="preserve"> الدراسة</w:t>
      </w:r>
      <w:r w:rsidRPr="003245EB">
        <w:rPr>
          <w:rFonts w:ascii="Traditional Arabic" w:eastAsia="MS Mincho" w:hAnsi="Traditional Arabic" w:cs="Traditional Arabic"/>
          <w:color w:val="000000" w:themeColor="text1"/>
          <w:sz w:val="32"/>
          <w:szCs w:val="32"/>
          <w:rtl/>
        </w:rPr>
        <w:t xml:space="preserve"> لمعرفة إن كانت المكتبات الجامعية تعتمد على </w:t>
      </w:r>
      <w:r w:rsidRPr="003245EB">
        <w:rPr>
          <w:rFonts w:ascii="Traditional Arabic" w:eastAsia="MS Mincho" w:hAnsi="Traditional Arabic" w:cs="Traditional Arabic" w:hint="cs"/>
          <w:color w:val="000000" w:themeColor="text1"/>
          <w:sz w:val="32"/>
          <w:szCs w:val="32"/>
          <w:rtl/>
        </w:rPr>
        <w:t>استراتيجي</w:t>
      </w:r>
      <w:r w:rsidRPr="003245EB">
        <w:rPr>
          <w:rFonts w:ascii="Traditional Arabic" w:eastAsia="MS Mincho" w:hAnsi="Traditional Arabic" w:cs="Traditional Arabic"/>
          <w:color w:val="000000" w:themeColor="text1"/>
          <w:sz w:val="32"/>
          <w:szCs w:val="32"/>
          <w:rtl/>
        </w:rPr>
        <w:t xml:space="preserve">ة واضحة في إدارة المكتبات </w:t>
      </w:r>
      <w:r w:rsidRPr="003245EB">
        <w:rPr>
          <w:rFonts w:ascii="Traditional Arabic" w:eastAsia="MS Mincho" w:hAnsi="Traditional Arabic" w:cs="Traditional Arabic" w:hint="cs"/>
          <w:color w:val="000000" w:themeColor="text1"/>
          <w:sz w:val="32"/>
          <w:szCs w:val="32"/>
          <w:rtl/>
        </w:rPr>
        <w:t>الجامعية</w:t>
      </w:r>
      <w:r w:rsidR="005A4871" w:rsidRPr="003245EB">
        <w:rPr>
          <w:rFonts w:ascii="Traditional Arabic" w:eastAsia="MS Mincho"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ولكن أصبح من الضروري أن تقوم المكتبات في المملكة العربية السعودي</w:t>
      </w:r>
      <w:r w:rsidRPr="003245EB">
        <w:rPr>
          <w:rFonts w:ascii="Traditional Arabic" w:eastAsia="MS Mincho" w:hAnsi="Traditional Arabic" w:cs="Traditional Arabic"/>
          <w:color w:val="000000" w:themeColor="text1"/>
          <w:sz w:val="32"/>
          <w:szCs w:val="32"/>
          <w:rtl/>
        </w:rPr>
        <w:t>ة</w:t>
      </w:r>
      <w:r w:rsidR="001C0FCF" w:rsidRPr="003245EB">
        <w:rPr>
          <w:rFonts w:ascii="Traditional Arabic" w:eastAsia="MS Mincho" w:hAnsi="Traditional Arabic" w:cs="Traditional Arabic" w:hint="cs"/>
          <w:color w:val="000000" w:themeColor="text1"/>
          <w:sz w:val="32"/>
          <w:szCs w:val="32"/>
          <w:rtl/>
        </w:rPr>
        <w:t xml:space="preserve"> بالعمل و</w:t>
      </w:r>
      <w:r w:rsidRPr="003245EB">
        <w:rPr>
          <w:rFonts w:ascii="Traditional Arabic" w:eastAsia="MS Mincho" w:hAnsi="Traditional Arabic" w:cs="Traditional Arabic" w:hint="cs"/>
          <w:color w:val="000000" w:themeColor="text1"/>
          <w:sz w:val="32"/>
          <w:szCs w:val="32"/>
          <w:rtl/>
        </w:rPr>
        <w:t xml:space="preserve">الفكر الاستراتيجي لإدارة الأداء الاستراتيجي من خلال امتلاك قدرات ومعلومات في الإدارة والتخطيط تساعدها في تنفيذ أهدافها وتحقيق تطلعاتها، </w:t>
      </w:r>
      <w:r w:rsidR="006F4B9D" w:rsidRPr="003245EB">
        <w:rPr>
          <w:rFonts w:ascii="Traditional Arabic" w:eastAsia="MS Mincho" w:hAnsi="Traditional Arabic" w:cs="Traditional Arabic" w:hint="cs"/>
          <w:color w:val="000000" w:themeColor="text1"/>
          <w:sz w:val="32"/>
          <w:szCs w:val="32"/>
          <w:rtl/>
        </w:rPr>
        <w:t xml:space="preserve">حيث أكدت </w:t>
      </w:r>
      <w:r w:rsidRPr="003245EB">
        <w:rPr>
          <w:rFonts w:ascii="Traditional Arabic" w:eastAsia="MS Mincho" w:hAnsi="Traditional Arabic" w:cs="Traditional Arabic" w:hint="cs"/>
          <w:color w:val="000000" w:themeColor="text1"/>
          <w:sz w:val="32"/>
          <w:szCs w:val="32"/>
          <w:rtl/>
        </w:rPr>
        <w:t>الدراسـات الأكاديمية السابقة في هذا المجال أن عدم التغيير له نتائج سلبية كبيرة كانخفاض مستوى الخدمة المقدمة، وانخفاض مردودية العمل إضافة إلى ما تتحمله المنظمات من نفقات وتكاليف إضافية هي بالأساس بغنى عنها.</w:t>
      </w:r>
    </w:p>
    <w:p w14:paraId="36DB7043" w14:textId="77777777" w:rsidR="00CA142A" w:rsidRPr="003245EB" w:rsidRDefault="00B733C1" w:rsidP="004F0D36">
      <w:pPr>
        <w:spacing w:after="200" w:line="360" w:lineRule="auto"/>
        <w:ind w:firstLine="627"/>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color w:val="000000" w:themeColor="text1"/>
          <w:sz w:val="32"/>
          <w:szCs w:val="32"/>
          <w:rtl/>
        </w:rPr>
        <w:t>ول</w:t>
      </w:r>
      <w:r w:rsidR="00CA142A" w:rsidRPr="003245EB">
        <w:rPr>
          <w:rFonts w:ascii="Traditional Arabic" w:eastAsia="MS Mincho" w:hAnsi="Traditional Arabic" w:cs="Traditional Arabic" w:hint="cs"/>
          <w:color w:val="000000" w:themeColor="text1"/>
          <w:sz w:val="32"/>
          <w:szCs w:val="32"/>
          <w:rtl/>
        </w:rPr>
        <w:t xml:space="preserve">فهم وتطبيق منهجية العمل الخاصة بإدارة الأداء الاستراتيجي، بداية من صياغة الرؤية والرسالة والملامح العامة والملامح الأساسية مروراً بالتحليل الاستراتيجي الرباعي للبيئة، ثم تحديد الأهداف وتحديد الاستراتيجيات والاستراتيجيات البديلة، وسياسة أمن المعرفة، ثم العمل على تنفيذ الاستراتيجيات، والالتزام </w:t>
      </w:r>
      <w:r w:rsidR="00CA142A" w:rsidRPr="003245EB">
        <w:rPr>
          <w:rFonts w:ascii="Traditional Arabic" w:eastAsia="MS Mincho" w:hAnsi="Traditional Arabic" w:cs="Traditional Arabic" w:hint="cs"/>
          <w:color w:val="000000" w:themeColor="text1"/>
          <w:sz w:val="32"/>
          <w:szCs w:val="32"/>
          <w:rtl/>
        </w:rPr>
        <w:lastRenderedPageBreak/>
        <w:t>بالموازنات الموضوعة، والبرامج الزمنية، وجداول التنفيذ، ويمر ذلك كله بعمليات التقييم والرقابة والمتابعة وتحديد القيم والقضايا الاستراتيجية المرتبطة. وعلي</w:t>
      </w:r>
      <w:r w:rsidR="00CA142A" w:rsidRPr="003245EB">
        <w:rPr>
          <w:rFonts w:ascii="Traditional Arabic" w:eastAsia="MS Mincho" w:hAnsi="Traditional Arabic" w:cs="Traditional Arabic"/>
          <w:color w:val="000000" w:themeColor="text1"/>
          <w:sz w:val="32"/>
          <w:szCs w:val="32"/>
          <w:rtl/>
        </w:rPr>
        <w:t>ه</w:t>
      </w:r>
      <w:r w:rsidR="00CA142A" w:rsidRPr="003245EB">
        <w:rPr>
          <w:rFonts w:ascii="Traditional Arabic" w:eastAsia="MS Mincho" w:hAnsi="Traditional Arabic" w:cs="Traditional Arabic" w:hint="cs"/>
          <w:color w:val="000000" w:themeColor="text1"/>
          <w:sz w:val="32"/>
          <w:szCs w:val="32"/>
          <w:rtl/>
        </w:rPr>
        <w:t xml:space="preserve"> تتلخص مشكلة البحث في التساؤل الرئيسي التالي:</w:t>
      </w:r>
    </w:p>
    <w:p w14:paraId="1B6E857F" w14:textId="77777777" w:rsidR="00CA142A" w:rsidRPr="003245EB" w:rsidRDefault="00CA142A" w:rsidP="004F0D36">
      <w:pPr>
        <w:spacing w:after="200" w:line="360" w:lineRule="auto"/>
        <w:ind w:firstLine="627"/>
        <w:jc w:val="both"/>
        <w:rPr>
          <w:rFonts w:ascii="Traditional Arabic" w:eastAsia="MS Gothic" w:hAnsi="Traditional Arabic" w:cs="Traditional Arabic"/>
          <w:b/>
          <w:bCs/>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إلى أي مدى تساهم </w:t>
      </w:r>
      <w:r w:rsidR="00C2366C" w:rsidRPr="003245EB">
        <w:rPr>
          <w:rFonts w:ascii="Traditional Arabic" w:eastAsia="MS Mincho" w:hAnsi="Traditional Arabic" w:cs="Traditional Arabic" w:hint="cs"/>
          <w:b/>
          <w:bCs/>
          <w:color w:val="000000" w:themeColor="text1"/>
          <w:sz w:val="32"/>
          <w:szCs w:val="32"/>
          <w:rtl/>
        </w:rPr>
        <w:t xml:space="preserve"> إدارة الأداء الاستراتيجي لمشروع مكتبة الملك سلمان المركزية بجامعة الملك سعود</w:t>
      </w:r>
      <w:r w:rsidRPr="003245EB">
        <w:rPr>
          <w:rFonts w:ascii="Traditional Arabic" w:eastAsia="MS Mincho" w:hAnsi="Traditional Arabic" w:cs="Traditional Arabic" w:hint="cs"/>
          <w:b/>
          <w:bCs/>
          <w:color w:val="000000" w:themeColor="text1"/>
          <w:sz w:val="32"/>
          <w:szCs w:val="32"/>
          <w:rtl/>
        </w:rPr>
        <w:t xml:space="preserve"> في تحقيق أهداف التنمية الوطنية المستدامة لرؤية المملكة ٢٠٣٠م؟.</w:t>
      </w:r>
    </w:p>
    <w:p w14:paraId="7A0413BA" w14:textId="77777777" w:rsidR="00CA142A" w:rsidRPr="003245EB" w:rsidRDefault="00CA142A" w:rsidP="004F0D36">
      <w:pPr>
        <w:spacing w:after="20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أسئلة الدراسة</w:t>
      </w:r>
    </w:p>
    <w:p w14:paraId="0975C86D" w14:textId="77777777" w:rsidR="00CA142A" w:rsidRPr="003245EB" w:rsidRDefault="00CA142A" w:rsidP="004F0D36">
      <w:pPr>
        <w:spacing w:after="20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تقوم الدراسة على التساؤلات التالية:</w:t>
      </w:r>
    </w:p>
    <w:p w14:paraId="0696A8D6" w14:textId="77777777" w:rsidR="00CA142A" w:rsidRPr="003245EB" w:rsidRDefault="00CA142A" w:rsidP="00F6156B">
      <w:pPr>
        <w:pStyle w:val="30"/>
        <w:numPr>
          <w:ilvl w:val="0"/>
          <w:numId w:val="1"/>
        </w:numPr>
        <w:spacing w:before="0" w:after="200" w:line="360" w:lineRule="auto"/>
        <w:jc w:val="both"/>
        <w:rPr>
          <w:rFonts w:ascii="Traditional Arabic" w:eastAsia="Arial Unicode MS" w:hAnsi="Traditional Arabic" w:cs="Traditional Arabic"/>
          <w:color w:val="000000" w:themeColor="text1"/>
          <w:sz w:val="32"/>
          <w:szCs w:val="32"/>
          <w:rtl/>
        </w:rPr>
      </w:pPr>
      <w:r w:rsidRPr="003245EB">
        <w:rPr>
          <w:rFonts w:ascii="Traditional Arabic" w:eastAsia="Arial Unicode MS" w:hAnsi="Traditional Arabic" w:cs="Traditional Arabic" w:hint="cs"/>
          <w:color w:val="000000" w:themeColor="text1"/>
          <w:sz w:val="32"/>
          <w:szCs w:val="32"/>
          <w:rtl/>
        </w:rPr>
        <w:t xml:space="preserve">ما واقع إدارة الاداء الاستراتيجي </w:t>
      </w:r>
      <w:r w:rsidR="0053186B" w:rsidRPr="003245EB">
        <w:rPr>
          <w:rFonts w:ascii="Traditional Arabic" w:eastAsia="Arial Unicode MS" w:hAnsi="Traditional Arabic" w:cs="Traditional Arabic" w:hint="cs"/>
          <w:color w:val="000000" w:themeColor="text1"/>
          <w:sz w:val="32"/>
          <w:szCs w:val="32"/>
          <w:rtl/>
        </w:rPr>
        <w:t xml:space="preserve">في مشروع مكتبة الملك سلمان </w:t>
      </w:r>
      <w:r w:rsidRPr="003245EB">
        <w:rPr>
          <w:rFonts w:ascii="Traditional Arabic" w:eastAsia="Arial Unicode MS" w:hAnsi="Traditional Arabic" w:cs="Traditional Arabic" w:hint="cs"/>
          <w:color w:val="000000" w:themeColor="text1"/>
          <w:sz w:val="32"/>
          <w:szCs w:val="32"/>
          <w:rtl/>
        </w:rPr>
        <w:t>المركزية بجامعة الملك سعود؟</w:t>
      </w:r>
    </w:p>
    <w:p w14:paraId="5CD7C5CC" w14:textId="77777777" w:rsidR="00CA142A" w:rsidRPr="003245EB" w:rsidRDefault="00CA142A" w:rsidP="00F6156B">
      <w:pPr>
        <w:numPr>
          <w:ilvl w:val="0"/>
          <w:numId w:val="1"/>
        </w:numPr>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color w:val="000000" w:themeColor="text1"/>
          <w:sz w:val="32"/>
          <w:szCs w:val="32"/>
          <w:rtl/>
        </w:rPr>
        <w:t xml:space="preserve">ما الأسس المتبعة لإدارة الأداء الاستراتيجي </w:t>
      </w:r>
      <w:r w:rsidR="008B35D1" w:rsidRPr="003245EB">
        <w:rPr>
          <w:rFonts w:ascii="Traditional Arabic" w:eastAsia="MS Mincho" w:hAnsi="Traditional Arabic" w:cs="Traditional Arabic" w:hint="cs"/>
          <w:color w:val="000000" w:themeColor="text1"/>
          <w:sz w:val="32"/>
          <w:szCs w:val="32"/>
          <w:rtl/>
        </w:rPr>
        <w:t xml:space="preserve">في مشروع مكتبة الملك سلمان </w:t>
      </w:r>
      <w:r w:rsidRPr="003245EB">
        <w:rPr>
          <w:rFonts w:ascii="Traditional Arabic" w:eastAsia="MS Mincho" w:hAnsi="Traditional Arabic" w:cs="Traditional Arabic" w:hint="cs"/>
          <w:color w:val="000000" w:themeColor="text1"/>
          <w:sz w:val="32"/>
          <w:szCs w:val="32"/>
          <w:rtl/>
        </w:rPr>
        <w:t xml:space="preserve">المركزية بجامعة الملك سعود </w:t>
      </w:r>
      <w:r w:rsidR="00E44804" w:rsidRPr="003245EB">
        <w:rPr>
          <w:rFonts w:ascii="Traditional Arabic" w:eastAsia="MS Mincho" w:hAnsi="Traditional Arabic" w:cs="Traditional Arabic" w:hint="cs"/>
          <w:color w:val="000000" w:themeColor="text1"/>
          <w:sz w:val="32"/>
          <w:szCs w:val="32"/>
          <w:rtl/>
        </w:rPr>
        <w:t xml:space="preserve">التي </w:t>
      </w:r>
      <w:r w:rsidRPr="003245EB">
        <w:rPr>
          <w:rFonts w:ascii="Traditional Arabic" w:eastAsia="MS Mincho" w:hAnsi="Traditional Arabic" w:cs="Traditional Arabic" w:hint="cs"/>
          <w:color w:val="000000" w:themeColor="text1"/>
          <w:sz w:val="32"/>
          <w:szCs w:val="32"/>
          <w:rtl/>
        </w:rPr>
        <w:t>تساعد على الرقي في الأداء؟</w:t>
      </w:r>
    </w:p>
    <w:p w14:paraId="5CCC1BD1" w14:textId="77777777" w:rsidR="00CA142A" w:rsidRPr="003245EB" w:rsidRDefault="00CA142A" w:rsidP="00F6156B">
      <w:pPr>
        <w:numPr>
          <w:ilvl w:val="0"/>
          <w:numId w:val="1"/>
        </w:numPr>
        <w:spacing w:after="200" w:line="360" w:lineRule="auto"/>
        <w:jc w:val="both"/>
        <w:rPr>
          <w:rFonts w:ascii="Traditional Arabic" w:eastAsia="MS Mincho" w:hAnsi="Traditional Arabic" w:cs="Traditional Arabic"/>
          <w:color w:val="000000" w:themeColor="text1"/>
          <w:sz w:val="32"/>
          <w:szCs w:val="32"/>
        </w:rPr>
      </w:pPr>
      <w:r w:rsidRPr="003245EB">
        <w:rPr>
          <w:rFonts w:ascii="Traditional Arabic" w:eastAsia="MS Mincho" w:hAnsi="Traditional Arabic" w:cs="Traditional Arabic" w:hint="cs"/>
          <w:color w:val="000000" w:themeColor="text1"/>
          <w:sz w:val="32"/>
          <w:szCs w:val="32"/>
          <w:rtl/>
        </w:rPr>
        <w:t xml:space="preserve">ما طرق تقييم الأداء الاستراتيجي </w:t>
      </w:r>
      <w:r w:rsidR="008B35D1" w:rsidRPr="003245EB">
        <w:rPr>
          <w:rFonts w:ascii="Traditional Arabic" w:eastAsia="MS Mincho" w:hAnsi="Traditional Arabic" w:cs="Traditional Arabic" w:hint="cs"/>
          <w:color w:val="000000" w:themeColor="text1"/>
          <w:sz w:val="32"/>
          <w:szCs w:val="32"/>
          <w:rtl/>
        </w:rPr>
        <w:t xml:space="preserve">في مشروع مكتبة الملك سلمان </w:t>
      </w:r>
      <w:r w:rsidRPr="003245EB">
        <w:rPr>
          <w:rFonts w:ascii="Traditional Arabic" w:eastAsia="MS Mincho" w:hAnsi="Traditional Arabic" w:cs="Traditional Arabic" w:hint="cs"/>
          <w:color w:val="000000" w:themeColor="text1"/>
          <w:sz w:val="32"/>
          <w:szCs w:val="32"/>
          <w:rtl/>
        </w:rPr>
        <w:t>المركزية بجامعة الملك سعود وفق معايير دقيقة تضمن التحسين المستمر للأداء؟</w:t>
      </w:r>
    </w:p>
    <w:p w14:paraId="1D5412AB" w14:textId="77777777" w:rsidR="00CA142A" w:rsidRPr="003245EB" w:rsidRDefault="00CA142A" w:rsidP="00F6156B">
      <w:pPr>
        <w:numPr>
          <w:ilvl w:val="0"/>
          <w:numId w:val="1"/>
        </w:numPr>
        <w:spacing w:after="200" w:line="360" w:lineRule="auto"/>
        <w:jc w:val="both"/>
        <w:rPr>
          <w:rFonts w:ascii="Traditional Arabic" w:eastAsia="MS Mincho" w:hAnsi="Traditional Arabic" w:cs="Traditional Arabic"/>
          <w:color w:val="000000" w:themeColor="text1"/>
          <w:sz w:val="32"/>
          <w:szCs w:val="32"/>
        </w:rPr>
      </w:pPr>
      <w:r w:rsidRPr="003245EB">
        <w:rPr>
          <w:rFonts w:ascii="Traditional Arabic" w:eastAsia="MS Mincho" w:hAnsi="Traditional Arabic" w:cs="Traditional Arabic" w:hint="cs"/>
          <w:color w:val="000000" w:themeColor="text1"/>
          <w:sz w:val="32"/>
          <w:szCs w:val="32"/>
          <w:rtl/>
        </w:rPr>
        <w:t xml:space="preserve">ما طبيعة عمل إدارة الأداء الاستراتيجي </w:t>
      </w:r>
      <w:r w:rsidR="0027068A" w:rsidRPr="003245EB">
        <w:rPr>
          <w:rFonts w:ascii="Traditional Arabic" w:eastAsia="MS Mincho" w:hAnsi="Traditional Arabic" w:cs="Traditional Arabic" w:hint="cs"/>
          <w:color w:val="000000" w:themeColor="text1"/>
          <w:sz w:val="32"/>
          <w:szCs w:val="32"/>
          <w:rtl/>
        </w:rPr>
        <w:t xml:space="preserve">في مشروع مكتبة الملك سلمان </w:t>
      </w:r>
      <w:r w:rsidRPr="003245EB">
        <w:rPr>
          <w:rFonts w:ascii="Traditional Arabic" w:eastAsia="MS Mincho" w:hAnsi="Traditional Arabic" w:cs="Traditional Arabic" w:hint="cs"/>
          <w:color w:val="000000" w:themeColor="text1"/>
          <w:sz w:val="32"/>
          <w:szCs w:val="32"/>
          <w:rtl/>
        </w:rPr>
        <w:t>المركزية بجامعة الملك سعود على تحقيق أهداف التنمية الوطنية المستدامة لرؤية المملكة العربية السعودية ٢٠٣٠م؟</w:t>
      </w:r>
    </w:p>
    <w:p w14:paraId="3D5CF99F" w14:textId="77777777" w:rsidR="00CA142A" w:rsidRPr="003245EB" w:rsidRDefault="00CA142A" w:rsidP="00F6156B">
      <w:pPr>
        <w:numPr>
          <w:ilvl w:val="0"/>
          <w:numId w:val="1"/>
        </w:numPr>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color w:val="000000" w:themeColor="text1"/>
          <w:sz w:val="32"/>
          <w:szCs w:val="32"/>
          <w:rtl/>
        </w:rPr>
        <w:t>ما الاستراتيجية المقترحة لتطوير أداء مكتبة الملك سلمان المركزية بجامعة الملك سعود؟</w:t>
      </w:r>
    </w:p>
    <w:p w14:paraId="32E117E3" w14:textId="77777777" w:rsidR="00CA142A" w:rsidRPr="003245EB" w:rsidRDefault="00CA142A" w:rsidP="00F6156B">
      <w:pPr>
        <w:pStyle w:val="ab"/>
        <w:numPr>
          <w:ilvl w:val="0"/>
          <w:numId w:val="3"/>
        </w:numPr>
        <w:spacing w:after="20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 xml:space="preserve">أهداف الدراسة: </w:t>
      </w:r>
    </w:p>
    <w:p w14:paraId="005E321D" w14:textId="77777777" w:rsidR="00CA142A" w:rsidRPr="003245EB" w:rsidRDefault="00CA142A" w:rsidP="004F0D36">
      <w:pPr>
        <w:spacing w:after="200" w:line="360" w:lineRule="auto"/>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lastRenderedPageBreak/>
        <w:t>تهدف الدراسة الحالية الى معرفة مستوى الأداء الإداري بمكتبة الملك سلمان المركزية بجامعة الملك سعود وذلك من خلال:</w:t>
      </w:r>
    </w:p>
    <w:p w14:paraId="38B5436D" w14:textId="77777777" w:rsidR="00CA142A" w:rsidRPr="003245EB" w:rsidRDefault="00CA142A" w:rsidP="00F6156B">
      <w:pPr>
        <w:pStyle w:val="ab"/>
        <w:numPr>
          <w:ilvl w:val="0"/>
          <w:numId w:val="4"/>
        </w:numPr>
        <w:spacing w:after="200" w:line="360" w:lineRule="auto"/>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التعرف على واقع إدارة الأداء الاستراتيجي </w:t>
      </w:r>
      <w:r w:rsidR="0027068A" w:rsidRPr="003245EB">
        <w:rPr>
          <w:rFonts w:ascii="Traditional Arabic" w:hAnsi="Traditional Arabic" w:cs="Traditional Arabic" w:hint="cs"/>
          <w:color w:val="000000" w:themeColor="text1"/>
          <w:sz w:val="32"/>
          <w:szCs w:val="32"/>
          <w:rtl/>
        </w:rPr>
        <w:t xml:space="preserve">في مشروع مكتبة الملك سلمان </w:t>
      </w:r>
      <w:r w:rsidRPr="003245EB">
        <w:rPr>
          <w:rFonts w:ascii="Traditional Arabic" w:eastAsia="Arial Unicode MS" w:hAnsi="Traditional Arabic" w:cs="Traditional Arabic" w:hint="cs"/>
          <w:color w:val="000000" w:themeColor="text1"/>
          <w:sz w:val="32"/>
          <w:szCs w:val="32"/>
          <w:rtl/>
        </w:rPr>
        <w:t>المركزية بجامعة الملك سعود</w:t>
      </w:r>
      <w:r w:rsidRPr="003245EB">
        <w:rPr>
          <w:rFonts w:ascii="Traditional Arabic" w:hAnsi="Traditional Arabic" w:cs="Traditional Arabic" w:hint="cs"/>
          <w:color w:val="000000" w:themeColor="text1"/>
          <w:sz w:val="32"/>
          <w:szCs w:val="32"/>
          <w:rtl/>
        </w:rPr>
        <w:t>.</w:t>
      </w:r>
    </w:p>
    <w:p w14:paraId="1CE86B9E" w14:textId="77777777" w:rsidR="00CA142A" w:rsidRPr="003245EB" w:rsidRDefault="00CA142A" w:rsidP="00F6156B">
      <w:pPr>
        <w:pStyle w:val="ab"/>
        <w:numPr>
          <w:ilvl w:val="0"/>
          <w:numId w:val="4"/>
        </w:numPr>
        <w:spacing w:after="200"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تحديد </w:t>
      </w:r>
      <w:r w:rsidRPr="003245EB">
        <w:rPr>
          <w:rFonts w:ascii="Traditional Arabic" w:eastAsia="MS Mincho" w:hAnsi="Traditional Arabic" w:cs="Traditional Arabic" w:hint="cs"/>
          <w:color w:val="000000" w:themeColor="text1"/>
          <w:sz w:val="32"/>
          <w:szCs w:val="32"/>
          <w:rtl/>
        </w:rPr>
        <w:t xml:space="preserve">الأسس المتبعة لإدارة الأداء الاستراتيجي </w:t>
      </w:r>
      <w:r w:rsidR="0027068A" w:rsidRPr="003245EB">
        <w:rPr>
          <w:rFonts w:ascii="Traditional Arabic" w:eastAsia="MS Mincho" w:hAnsi="Traditional Arabic" w:cs="Traditional Arabic" w:hint="cs"/>
          <w:color w:val="000000" w:themeColor="text1"/>
          <w:sz w:val="32"/>
          <w:szCs w:val="32"/>
          <w:rtl/>
        </w:rPr>
        <w:t xml:space="preserve">في مشروع مكتبة الملك سلمان </w:t>
      </w:r>
      <w:r w:rsidRPr="003245EB">
        <w:rPr>
          <w:rFonts w:ascii="Traditional Arabic" w:eastAsia="MS Mincho" w:hAnsi="Traditional Arabic" w:cs="Traditional Arabic" w:hint="cs"/>
          <w:color w:val="000000" w:themeColor="text1"/>
          <w:sz w:val="32"/>
          <w:szCs w:val="32"/>
          <w:rtl/>
        </w:rPr>
        <w:t>المركزية بجامعة الملك سعود التي تساعد على الرقي في الأداء</w:t>
      </w:r>
      <w:r w:rsidRPr="003245EB">
        <w:rPr>
          <w:rFonts w:ascii="Traditional Arabic" w:hAnsi="Traditional Arabic" w:cs="Traditional Arabic" w:hint="cs"/>
          <w:color w:val="000000" w:themeColor="text1"/>
          <w:sz w:val="32"/>
          <w:szCs w:val="32"/>
          <w:rtl/>
        </w:rPr>
        <w:t>.</w:t>
      </w:r>
    </w:p>
    <w:p w14:paraId="1B75450C" w14:textId="77777777" w:rsidR="00CA142A" w:rsidRPr="003245EB" w:rsidRDefault="00CA142A" w:rsidP="00F6156B">
      <w:pPr>
        <w:pStyle w:val="ab"/>
        <w:numPr>
          <w:ilvl w:val="0"/>
          <w:numId w:val="4"/>
        </w:numPr>
        <w:spacing w:after="200"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توضيح </w:t>
      </w:r>
      <w:r w:rsidRPr="003245EB">
        <w:rPr>
          <w:rFonts w:ascii="Traditional Arabic" w:eastAsia="MS Mincho" w:hAnsi="Traditional Arabic" w:cs="Traditional Arabic" w:hint="cs"/>
          <w:color w:val="000000" w:themeColor="text1"/>
          <w:sz w:val="32"/>
          <w:szCs w:val="32"/>
          <w:rtl/>
        </w:rPr>
        <w:t xml:space="preserve">طرق تقييم الأداء الاستراتيجي </w:t>
      </w:r>
      <w:r w:rsidR="0027068A" w:rsidRPr="003245EB">
        <w:rPr>
          <w:rFonts w:ascii="Traditional Arabic" w:eastAsia="MS Mincho" w:hAnsi="Traditional Arabic" w:cs="Traditional Arabic" w:hint="cs"/>
          <w:color w:val="000000" w:themeColor="text1"/>
          <w:sz w:val="32"/>
          <w:szCs w:val="32"/>
          <w:rtl/>
        </w:rPr>
        <w:t xml:space="preserve">في مشروع مكتبة الملك سلمان </w:t>
      </w:r>
      <w:r w:rsidRPr="003245EB">
        <w:rPr>
          <w:rFonts w:ascii="Traditional Arabic" w:eastAsia="MS Mincho" w:hAnsi="Traditional Arabic" w:cs="Traditional Arabic" w:hint="cs"/>
          <w:color w:val="000000" w:themeColor="text1"/>
          <w:sz w:val="32"/>
          <w:szCs w:val="32"/>
          <w:rtl/>
        </w:rPr>
        <w:t>المركزية بجامعة الملك سعود وفق معايير دقيقة تضمن التحسين المستمر للأداء.</w:t>
      </w:r>
    </w:p>
    <w:p w14:paraId="7CE69D1F" w14:textId="77777777" w:rsidR="00CA142A" w:rsidRPr="003245EB" w:rsidRDefault="00CA142A" w:rsidP="00F6156B">
      <w:pPr>
        <w:pStyle w:val="ab"/>
        <w:numPr>
          <w:ilvl w:val="0"/>
          <w:numId w:val="4"/>
        </w:numPr>
        <w:spacing w:after="200"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الكشف عن </w:t>
      </w:r>
      <w:r w:rsidRPr="003245EB">
        <w:rPr>
          <w:rFonts w:ascii="Traditional Arabic" w:eastAsia="MS Mincho" w:hAnsi="Traditional Arabic" w:cs="Traditional Arabic" w:hint="cs"/>
          <w:color w:val="000000" w:themeColor="text1"/>
          <w:sz w:val="32"/>
          <w:szCs w:val="32"/>
          <w:rtl/>
        </w:rPr>
        <w:t xml:space="preserve">طبيعة عمل إدارة الأداء الاستراتيجي </w:t>
      </w:r>
      <w:r w:rsidR="0027068A" w:rsidRPr="003245EB">
        <w:rPr>
          <w:rFonts w:ascii="Traditional Arabic" w:eastAsia="MS Mincho" w:hAnsi="Traditional Arabic" w:cs="Traditional Arabic" w:hint="cs"/>
          <w:color w:val="000000" w:themeColor="text1"/>
          <w:sz w:val="32"/>
          <w:szCs w:val="32"/>
          <w:rtl/>
        </w:rPr>
        <w:t xml:space="preserve">في مشروع مكتبة الملك سلمان </w:t>
      </w:r>
      <w:r w:rsidRPr="003245EB">
        <w:rPr>
          <w:rFonts w:ascii="Traditional Arabic" w:eastAsia="MS Mincho" w:hAnsi="Traditional Arabic" w:cs="Traditional Arabic" w:hint="cs"/>
          <w:color w:val="000000" w:themeColor="text1"/>
          <w:sz w:val="32"/>
          <w:szCs w:val="32"/>
          <w:rtl/>
        </w:rPr>
        <w:t>المركزية بجامعة الملك سعود على تحقيق أهداف التنمية الوطنية المستدامة لرؤية المملكة العربية السعودية ٢٠٣٠م.</w:t>
      </w:r>
    </w:p>
    <w:p w14:paraId="36269E35" w14:textId="77777777" w:rsidR="00CA142A" w:rsidRPr="003245EB" w:rsidRDefault="00CA142A" w:rsidP="00F6156B">
      <w:pPr>
        <w:pStyle w:val="ab"/>
        <w:numPr>
          <w:ilvl w:val="0"/>
          <w:numId w:val="4"/>
        </w:numPr>
        <w:spacing w:after="200"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تقديم تصور مقترح استراتيجي يدفع بتطوير الإداء الإداري ب</w:t>
      </w:r>
      <w:r w:rsidRPr="003245EB">
        <w:rPr>
          <w:rFonts w:ascii="Traditional Arabic" w:eastAsia="MS Mincho" w:hAnsi="Traditional Arabic" w:cs="Traditional Arabic" w:hint="cs"/>
          <w:color w:val="000000" w:themeColor="text1"/>
          <w:sz w:val="32"/>
          <w:szCs w:val="32"/>
          <w:rtl/>
        </w:rPr>
        <w:t>مكتبة الملك سلمان المركزية في جامعة الملك سعود.</w:t>
      </w:r>
    </w:p>
    <w:p w14:paraId="029018F8" w14:textId="77777777" w:rsidR="00700D04" w:rsidRPr="003245EB" w:rsidRDefault="00700D04" w:rsidP="00700D04">
      <w:pPr>
        <w:pStyle w:val="ab"/>
        <w:spacing w:after="200" w:line="360" w:lineRule="auto"/>
        <w:rPr>
          <w:rFonts w:ascii="Traditional Arabic" w:hAnsi="Traditional Arabic" w:cs="Traditional Arabic"/>
          <w:color w:val="000000" w:themeColor="text1"/>
          <w:sz w:val="32"/>
          <w:szCs w:val="32"/>
          <w:rtl/>
        </w:rPr>
      </w:pPr>
    </w:p>
    <w:p w14:paraId="6D1AA108" w14:textId="77777777" w:rsidR="00CA142A" w:rsidRPr="003245EB" w:rsidRDefault="00CA142A" w:rsidP="004F0D36">
      <w:pPr>
        <w:spacing w:after="75" w:line="360" w:lineRule="auto"/>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أهمية الدراسة:</w:t>
      </w:r>
    </w:p>
    <w:p w14:paraId="31A09FED" w14:textId="77777777" w:rsidR="00CA142A" w:rsidRPr="003245EB" w:rsidRDefault="00CA142A" w:rsidP="004F0D36">
      <w:pPr>
        <w:pStyle w:val="Default"/>
        <w:bidi/>
        <w:spacing w:line="360" w:lineRule="auto"/>
        <w:jc w:val="both"/>
        <w:rPr>
          <w:rFonts w:ascii="Traditional Arabic" w:hAnsi="Traditional Arabic" w:cs="Traditional Arabic" w:hint="default"/>
          <w:color w:val="000000" w:themeColor="text1"/>
          <w:sz w:val="32"/>
          <w:szCs w:val="32"/>
          <w:rtl/>
        </w:rPr>
      </w:pPr>
      <w:r w:rsidRPr="003245EB">
        <w:rPr>
          <w:rFonts w:ascii="Traditional Arabic" w:hAnsi="Traditional Arabic" w:cs="Traditional Arabic"/>
          <w:color w:val="000000" w:themeColor="text1"/>
          <w:sz w:val="32"/>
          <w:szCs w:val="32"/>
          <w:rtl/>
        </w:rPr>
        <w:t>تأتي أهمية الدراسة ويمكن توضيح الأهمية في النقاط التالية:</w:t>
      </w:r>
    </w:p>
    <w:p w14:paraId="7A2426C7" w14:textId="77777777" w:rsidR="00CA142A" w:rsidRPr="003245EB" w:rsidRDefault="00CA142A" w:rsidP="00F6156B">
      <w:pPr>
        <w:pStyle w:val="ab"/>
        <w:numPr>
          <w:ilvl w:val="0"/>
          <w:numId w:val="2"/>
        </w:numPr>
        <w:spacing w:line="360" w:lineRule="auto"/>
        <w:jc w:val="both"/>
        <w:rPr>
          <w:rFonts w:cs="Traditional Arabic"/>
          <w:color w:val="000000" w:themeColor="text1"/>
          <w:sz w:val="32"/>
          <w:szCs w:val="32"/>
        </w:rPr>
      </w:pPr>
      <w:r w:rsidRPr="003245EB">
        <w:rPr>
          <w:rFonts w:cs="Traditional Arabic" w:hint="cs"/>
          <w:color w:val="000000" w:themeColor="text1"/>
          <w:sz w:val="32"/>
          <w:szCs w:val="32"/>
          <w:rtl/>
        </w:rPr>
        <w:t xml:space="preserve">إضافة </w:t>
      </w:r>
      <w:r w:rsidRPr="003245EB">
        <w:rPr>
          <w:rFonts w:cs="Traditional Arabic"/>
          <w:color w:val="000000" w:themeColor="text1"/>
          <w:sz w:val="32"/>
          <w:szCs w:val="32"/>
          <w:rtl/>
        </w:rPr>
        <w:t xml:space="preserve">دراسة تساهم في </w:t>
      </w:r>
      <w:r w:rsidRPr="003245EB">
        <w:rPr>
          <w:rFonts w:cs="Traditional Arabic" w:hint="cs"/>
          <w:color w:val="000000" w:themeColor="text1"/>
          <w:sz w:val="32"/>
          <w:szCs w:val="32"/>
          <w:rtl/>
        </w:rPr>
        <w:t>توضيح</w:t>
      </w:r>
      <w:r w:rsidRPr="003245EB">
        <w:rPr>
          <w:rFonts w:cs="Traditional Arabic"/>
          <w:color w:val="000000" w:themeColor="text1"/>
          <w:sz w:val="32"/>
          <w:szCs w:val="32"/>
          <w:rtl/>
        </w:rPr>
        <w:t xml:space="preserve"> أهمية </w:t>
      </w:r>
      <w:r w:rsidRPr="003245EB">
        <w:rPr>
          <w:rFonts w:ascii="Traditional Arabic" w:hAnsi="Traditional Arabic" w:cs="Traditional Arabic" w:hint="cs"/>
          <w:color w:val="000000" w:themeColor="text1"/>
          <w:sz w:val="32"/>
          <w:szCs w:val="32"/>
          <w:rtl/>
        </w:rPr>
        <w:t xml:space="preserve">إدارة الاداء </w:t>
      </w:r>
      <w:proofErr w:type="spellStart"/>
      <w:r w:rsidRPr="003245EB">
        <w:rPr>
          <w:rFonts w:ascii="Traditional Arabic" w:hAnsi="Traditional Arabic" w:cs="Traditional Arabic" w:hint="cs"/>
          <w:color w:val="000000" w:themeColor="text1"/>
          <w:sz w:val="32"/>
          <w:szCs w:val="32"/>
          <w:rtl/>
        </w:rPr>
        <w:t>الإستراتيجي</w:t>
      </w:r>
      <w:proofErr w:type="spellEnd"/>
      <w:r w:rsidRPr="003245EB">
        <w:rPr>
          <w:rFonts w:ascii="Traditional Arabic" w:hAnsi="Traditional Arabic" w:cs="Traditional Arabic" w:hint="cs"/>
          <w:color w:val="000000" w:themeColor="text1"/>
          <w:sz w:val="32"/>
          <w:szCs w:val="32"/>
          <w:rtl/>
        </w:rPr>
        <w:t xml:space="preserve"> </w:t>
      </w:r>
      <w:r w:rsidRPr="003245EB">
        <w:rPr>
          <w:rFonts w:cs="Traditional Arabic"/>
          <w:color w:val="000000" w:themeColor="text1"/>
          <w:sz w:val="32"/>
          <w:szCs w:val="32"/>
          <w:rtl/>
        </w:rPr>
        <w:t xml:space="preserve">الأنسب </w:t>
      </w:r>
      <w:r w:rsidRPr="003245EB">
        <w:rPr>
          <w:rFonts w:cs="Traditional Arabic" w:hint="cs"/>
          <w:color w:val="000000" w:themeColor="text1"/>
          <w:sz w:val="32"/>
          <w:szCs w:val="32"/>
          <w:rtl/>
        </w:rPr>
        <w:t>لإدارة المكتبات الجامعية.</w:t>
      </w:r>
    </w:p>
    <w:p w14:paraId="57F09EC5" w14:textId="77777777" w:rsidR="00CA142A" w:rsidRPr="003245EB" w:rsidRDefault="00CA142A" w:rsidP="00F6156B">
      <w:pPr>
        <w:pStyle w:val="ab"/>
        <w:numPr>
          <w:ilvl w:val="0"/>
          <w:numId w:val="2"/>
        </w:numPr>
        <w:spacing w:line="360" w:lineRule="auto"/>
        <w:jc w:val="both"/>
        <w:rPr>
          <w:rFonts w:cs="Traditional Arabic"/>
          <w:color w:val="000000" w:themeColor="text1"/>
          <w:sz w:val="32"/>
          <w:szCs w:val="32"/>
        </w:rPr>
      </w:pPr>
      <w:r w:rsidRPr="003245EB">
        <w:rPr>
          <w:rFonts w:cs="Traditional Arabic"/>
          <w:color w:val="000000" w:themeColor="text1"/>
          <w:sz w:val="32"/>
          <w:szCs w:val="32"/>
          <w:rtl/>
        </w:rPr>
        <w:t xml:space="preserve"> إضافة نوعية للدراسات التي تتناول موضوع </w:t>
      </w:r>
      <w:r w:rsidRPr="003245EB">
        <w:rPr>
          <w:rFonts w:ascii="Traditional Arabic" w:hAnsi="Traditional Arabic" w:cs="Traditional Arabic" w:hint="cs"/>
          <w:color w:val="000000" w:themeColor="text1"/>
          <w:sz w:val="32"/>
          <w:szCs w:val="32"/>
          <w:rtl/>
        </w:rPr>
        <w:t xml:space="preserve">إدارة الاداء </w:t>
      </w:r>
      <w:proofErr w:type="spellStart"/>
      <w:r w:rsidRPr="003245EB">
        <w:rPr>
          <w:rFonts w:ascii="Traditional Arabic" w:hAnsi="Traditional Arabic" w:cs="Traditional Arabic" w:hint="cs"/>
          <w:color w:val="000000" w:themeColor="text1"/>
          <w:sz w:val="32"/>
          <w:szCs w:val="32"/>
          <w:rtl/>
        </w:rPr>
        <w:t>الإستراتيجي</w:t>
      </w:r>
      <w:proofErr w:type="spellEnd"/>
      <w:r w:rsidRPr="003245EB">
        <w:rPr>
          <w:rFonts w:ascii="Traditional Arabic" w:hAnsi="Traditional Arabic" w:cs="Traditional Arabic" w:hint="cs"/>
          <w:color w:val="000000" w:themeColor="text1"/>
          <w:sz w:val="32"/>
          <w:szCs w:val="32"/>
          <w:rtl/>
        </w:rPr>
        <w:t xml:space="preserve"> </w:t>
      </w:r>
      <w:r w:rsidRPr="003245EB">
        <w:rPr>
          <w:rFonts w:cs="Traditional Arabic" w:hint="cs"/>
          <w:color w:val="000000" w:themeColor="text1"/>
          <w:sz w:val="32"/>
          <w:szCs w:val="32"/>
          <w:rtl/>
        </w:rPr>
        <w:t>في المملك</w:t>
      </w:r>
      <w:r w:rsidRPr="003245EB">
        <w:rPr>
          <w:rFonts w:cs="Traditional Arabic" w:hint="eastAsia"/>
          <w:color w:val="000000" w:themeColor="text1"/>
          <w:sz w:val="32"/>
          <w:szCs w:val="32"/>
          <w:rtl/>
        </w:rPr>
        <w:t>ة</w:t>
      </w:r>
      <w:r w:rsidRPr="003245EB">
        <w:rPr>
          <w:rFonts w:cs="Traditional Arabic" w:hint="cs"/>
          <w:color w:val="000000" w:themeColor="text1"/>
          <w:sz w:val="32"/>
          <w:szCs w:val="32"/>
          <w:rtl/>
        </w:rPr>
        <w:t xml:space="preserve"> العربية السعودية </w:t>
      </w:r>
      <w:r w:rsidRPr="003245EB">
        <w:rPr>
          <w:rFonts w:cs="Traditional Arabic"/>
          <w:color w:val="000000" w:themeColor="text1"/>
          <w:sz w:val="32"/>
          <w:szCs w:val="32"/>
          <w:rtl/>
        </w:rPr>
        <w:t xml:space="preserve">كمؤثر </w:t>
      </w:r>
      <w:r w:rsidRPr="003245EB">
        <w:rPr>
          <w:rFonts w:cs="Traditional Arabic" w:hint="cs"/>
          <w:color w:val="000000" w:themeColor="text1"/>
          <w:sz w:val="32"/>
          <w:szCs w:val="32"/>
          <w:rtl/>
        </w:rPr>
        <w:t>في عملية التخطيط والجودة في المكتبات الجامعية.</w:t>
      </w:r>
    </w:p>
    <w:p w14:paraId="4507DCC8" w14:textId="77777777" w:rsidR="00CA142A" w:rsidRPr="003245EB" w:rsidRDefault="00CA142A" w:rsidP="00F6156B">
      <w:pPr>
        <w:pStyle w:val="ab"/>
        <w:numPr>
          <w:ilvl w:val="0"/>
          <w:numId w:val="2"/>
        </w:numPr>
        <w:spacing w:line="360" w:lineRule="auto"/>
        <w:jc w:val="both"/>
        <w:rPr>
          <w:rFonts w:ascii="Traditional Arabic" w:hAnsi="Traditional Arabic" w:cs="Traditional Arabic"/>
          <w:color w:val="000000" w:themeColor="text1"/>
          <w:sz w:val="32"/>
          <w:szCs w:val="32"/>
        </w:rPr>
      </w:pPr>
      <w:r w:rsidRPr="003245EB">
        <w:rPr>
          <w:rFonts w:cs="Traditional Arabic" w:hint="cs"/>
          <w:color w:val="000000" w:themeColor="text1"/>
          <w:sz w:val="32"/>
          <w:szCs w:val="32"/>
          <w:rtl/>
        </w:rPr>
        <w:lastRenderedPageBreak/>
        <w:t xml:space="preserve">مساهمة في معرفة المشكلات والمعوقات التي تعترض تطبيق </w:t>
      </w:r>
      <w:r w:rsidRPr="003245EB">
        <w:rPr>
          <w:rFonts w:ascii="Traditional Arabic" w:hAnsi="Traditional Arabic" w:cs="Traditional Arabic" w:hint="cs"/>
          <w:color w:val="000000" w:themeColor="text1"/>
          <w:sz w:val="32"/>
          <w:szCs w:val="32"/>
          <w:rtl/>
        </w:rPr>
        <w:t xml:space="preserve">إدارة الاداء </w:t>
      </w:r>
      <w:proofErr w:type="spellStart"/>
      <w:r w:rsidRPr="003245EB">
        <w:rPr>
          <w:rFonts w:ascii="Traditional Arabic" w:hAnsi="Traditional Arabic" w:cs="Traditional Arabic" w:hint="cs"/>
          <w:color w:val="000000" w:themeColor="text1"/>
          <w:sz w:val="32"/>
          <w:szCs w:val="32"/>
          <w:rtl/>
        </w:rPr>
        <w:t>الإستراتيجي</w:t>
      </w:r>
      <w:proofErr w:type="spellEnd"/>
      <w:r w:rsidRPr="003245EB">
        <w:rPr>
          <w:rFonts w:ascii="Traditional Arabic" w:hAnsi="Traditional Arabic" w:cs="Traditional Arabic" w:hint="cs"/>
          <w:color w:val="000000" w:themeColor="text1"/>
          <w:sz w:val="32"/>
          <w:szCs w:val="32"/>
          <w:rtl/>
        </w:rPr>
        <w:t xml:space="preserve"> في المكتبات الجامعية.</w:t>
      </w:r>
    </w:p>
    <w:p w14:paraId="59ADD01A" w14:textId="77777777" w:rsidR="00CA142A" w:rsidRPr="003245EB" w:rsidRDefault="00CA142A" w:rsidP="00F6156B">
      <w:pPr>
        <w:pStyle w:val="ab"/>
        <w:numPr>
          <w:ilvl w:val="0"/>
          <w:numId w:val="2"/>
        </w:numPr>
        <w:spacing w:line="360" w:lineRule="auto"/>
        <w:jc w:val="both"/>
        <w:rPr>
          <w:rFonts w:ascii="Traditional Arabic" w:hAnsi="Traditional Arabic" w:cs="Traditional Arabic"/>
          <w:color w:val="000000" w:themeColor="text1"/>
          <w:sz w:val="32"/>
          <w:szCs w:val="32"/>
        </w:rPr>
      </w:pPr>
      <w:r w:rsidRPr="003245EB">
        <w:rPr>
          <w:rFonts w:cs="Traditional Arabic" w:hint="cs"/>
          <w:color w:val="000000" w:themeColor="text1"/>
          <w:sz w:val="32"/>
          <w:szCs w:val="32"/>
          <w:rtl/>
        </w:rPr>
        <w:t>زيادة فعالية القرارات الاستراتيجية المستقبلية، وتقييم مدى نجاح العملية الاستراتيجية.</w:t>
      </w:r>
    </w:p>
    <w:p w14:paraId="7C15616A" w14:textId="77777777" w:rsidR="00CA142A" w:rsidRPr="003245EB" w:rsidRDefault="00CA142A" w:rsidP="00F6156B">
      <w:pPr>
        <w:pStyle w:val="ab"/>
        <w:numPr>
          <w:ilvl w:val="0"/>
          <w:numId w:val="2"/>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 الاسهام في تحقيق اهداف رؤية المملكة العربية السعودية ٢٠٣٠م والتي تسعى لوضع مؤشرات الأداء الاستراتيجي في المكتبات الجامعية.</w:t>
      </w:r>
    </w:p>
    <w:p w14:paraId="5B4715E5" w14:textId="77777777" w:rsidR="00CA142A" w:rsidRPr="003245EB" w:rsidRDefault="00CA142A" w:rsidP="00F6156B">
      <w:pPr>
        <w:pStyle w:val="ab"/>
        <w:numPr>
          <w:ilvl w:val="0"/>
          <w:numId w:val="3"/>
        </w:numPr>
        <w:spacing w:after="200" w:line="360" w:lineRule="auto"/>
        <w:jc w:val="both"/>
        <w:rPr>
          <w:rFonts w:ascii="Traditional Arabic" w:eastAsia="Arial Unicode MS"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حدود الدراسة</w:t>
      </w:r>
      <w:r w:rsidRPr="003245EB">
        <w:rPr>
          <w:rFonts w:ascii="Traditional Arabic" w:eastAsia="Arial Unicode MS" w:hAnsi="Traditional Arabic" w:cs="Traditional Arabic" w:hint="cs"/>
          <w:b/>
          <w:bCs/>
          <w:color w:val="000000" w:themeColor="text1"/>
          <w:sz w:val="32"/>
          <w:szCs w:val="32"/>
          <w:rtl/>
        </w:rPr>
        <w:t>:</w:t>
      </w:r>
    </w:p>
    <w:p w14:paraId="511FCBBB" w14:textId="77777777" w:rsidR="00CA142A" w:rsidRPr="003245EB" w:rsidRDefault="00CA142A" w:rsidP="00F6156B">
      <w:pPr>
        <w:pStyle w:val="ab"/>
        <w:numPr>
          <w:ilvl w:val="0"/>
          <w:numId w:val="7"/>
        </w:numPr>
        <w:spacing w:after="200" w:line="360" w:lineRule="auto"/>
        <w:jc w:val="both"/>
        <w:rPr>
          <w:rFonts w:ascii="Traditional Arabic" w:eastAsia="Arial Unicode MS" w:hAnsi="Traditional Arabic" w:cs="Traditional Arabic"/>
          <w:b/>
          <w:bCs/>
          <w:color w:val="000000" w:themeColor="text1"/>
          <w:sz w:val="32"/>
          <w:szCs w:val="32"/>
          <w:rtl/>
        </w:rPr>
      </w:pPr>
      <w:r w:rsidRPr="003245EB">
        <w:rPr>
          <w:rFonts w:ascii="Traditional Arabic" w:eastAsia="Arial Unicode MS" w:hAnsi="Traditional Arabic" w:cs="Traditional Arabic" w:hint="cs"/>
          <w:b/>
          <w:bCs/>
          <w:color w:val="000000" w:themeColor="text1"/>
          <w:sz w:val="32"/>
          <w:szCs w:val="32"/>
          <w:rtl/>
        </w:rPr>
        <w:t>الحدود الموضوعية:</w:t>
      </w:r>
      <w:r w:rsidRPr="003245EB">
        <w:rPr>
          <w:rFonts w:ascii="Traditional Arabic" w:eastAsia="Arial Unicode MS" w:hAnsi="Traditional Arabic" w:cs="Traditional Arabic" w:hint="cs"/>
          <w:color w:val="000000" w:themeColor="text1"/>
          <w:sz w:val="32"/>
          <w:szCs w:val="32"/>
          <w:rtl/>
        </w:rPr>
        <w:t xml:space="preserve"> </w:t>
      </w:r>
      <w:r w:rsidR="00FC702E" w:rsidRPr="003245EB">
        <w:rPr>
          <w:rFonts w:ascii="Traditional Arabic" w:eastAsia="Arial Unicode MS" w:hAnsi="Traditional Arabic" w:cs="Traditional Arabic" w:hint="cs"/>
          <w:color w:val="000000" w:themeColor="text1"/>
          <w:sz w:val="32"/>
          <w:szCs w:val="32"/>
          <w:rtl/>
        </w:rPr>
        <w:t xml:space="preserve">واقع إدارة الأداء الاستراتيجي لمشروع مكتبة الملك سلمان المركزية بجامعة الملك سعود. </w:t>
      </w:r>
    </w:p>
    <w:p w14:paraId="4BD7A118" w14:textId="77777777" w:rsidR="00CA142A" w:rsidRPr="003245EB" w:rsidRDefault="00CA142A" w:rsidP="00F6156B">
      <w:pPr>
        <w:pStyle w:val="ab"/>
        <w:numPr>
          <w:ilvl w:val="0"/>
          <w:numId w:val="7"/>
        </w:numPr>
        <w:spacing w:after="200" w:line="360" w:lineRule="auto"/>
        <w:jc w:val="both"/>
        <w:rPr>
          <w:rFonts w:ascii="Traditional Arabic" w:eastAsia="Arial Unicode MS" w:hAnsi="Traditional Arabic" w:cs="Traditional Arabic"/>
          <w:color w:val="000000" w:themeColor="text1"/>
          <w:sz w:val="32"/>
          <w:szCs w:val="32"/>
          <w:rtl/>
        </w:rPr>
      </w:pPr>
      <w:r w:rsidRPr="003245EB">
        <w:rPr>
          <w:rFonts w:ascii="Traditional Arabic" w:eastAsia="Arial Unicode MS" w:hAnsi="Traditional Arabic" w:cs="Traditional Arabic" w:hint="cs"/>
          <w:b/>
          <w:bCs/>
          <w:color w:val="000000" w:themeColor="text1"/>
          <w:sz w:val="32"/>
          <w:szCs w:val="32"/>
          <w:rtl/>
        </w:rPr>
        <w:t>الحدود المكانية:</w:t>
      </w:r>
      <w:r w:rsidRPr="003245EB">
        <w:rPr>
          <w:rFonts w:ascii="Traditional Arabic" w:eastAsia="Arial Unicode MS" w:hAnsi="Traditional Arabic" w:cs="Traditional Arabic" w:hint="cs"/>
          <w:color w:val="000000" w:themeColor="text1"/>
          <w:sz w:val="32"/>
          <w:szCs w:val="32"/>
          <w:rtl/>
        </w:rPr>
        <w:t xml:space="preserve"> طبقت الدراسة على</w:t>
      </w:r>
      <w:r w:rsidR="00FC702E" w:rsidRPr="003245EB">
        <w:rPr>
          <w:rFonts w:ascii="Traditional Arabic" w:eastAsia="Arial Unicode MS" w:hAnsi="Traditional Arabic" w:cs="Traditional Arabic" w:hint="cs"/>
          <w:color w:val="000000" w:themeColor="text1"/>
          <w:sz w:val="32"/>
          <w:szCs w:val="32"/>
          <w:rtl/>
        </w:rPr>
        <w:t xml:space="preserve"> مشروع</w:t>
      </w:r>
      <w:r w:rsidRPr="003245EB">
        <w:rPr>
          <w:rFonts w:ascii="Traditional Arabic" w:eastAsia="Arial Unicode MS" w:hAnsi="Traditional Arabic" w:cs="Traditional Arabic" w:hint="cs"/>
          <w:color w:val="000000" w:themeColor="text1"/>
          <w:sz w:val="32"/>
          <w:szCs w:val="32"/>
          <w:rtl/>
        </w:rPr>
        <w:t xml:space="preserve"> مكتبة الملك سلمان المركزية بجامعة الملك سعود في الرياض.</w:t>
      </w:r>
    </w:p>
    <w:p w14:paraId="2A4BFF98" w14:textId="77777777" w:rsidR="00CA142A" w:rsidRPr="003245EB" w:rsidRDefault="00CA142A" w:rsidP="00F6156B">
      <w:pPr>
        <w:pStyle w:val="ab"/>
        <w:numPr>
          <w:ilvl w:val="0"/>
          <w:numId w:val="7"/>
        </w:numPr>
        <w:spacing w:after="200" w:line="360" w:lineRule="auto"/>
        <w:jc w:val="both"/>
        <w:rPr>
          <w:rFonts w:ascii="Traditional Arabic" w:eastAsia="Arial Unicode MS" w:hAnsi="Traditional Arabic" w:cs="Traditional Arabic"/>
          <w:color w:val="000000" w:themeColor="text1"/>
          <w:sz w:val="32"/>
          <w:szCs w:val="32"/>
          <w:rtl/>
        </w:rPr>
      </w:pPr>
      <w:r w:rsidRPr="003245EB">
        <w:rPr>
          <w:rFonts w:ascii="Traditional Arabic" w:eastAsia="Arial Unicode MS" w:hAnsi="Traditional Arabic" w:cs="Traditional Arabic" w:hint="cs"/>
          <w:b/>
          <w:bCs/>
          <w:color w:val="000000" w:themeColor="text1"/>
          <w:sz w:val="32"/>
          <w:szCs w:val="32"/>
          <w:rtl/>
        </w:rPr>
        <w:t xml:space="preserve">الحدود البشرية: </w:t>
      </w:r>
      <w:r w:rsidRPr="003245EB">
        <w:rPr>
          <w:rFonts w:ascii="Traditional Arabic" w:eastAsia="Arial Unicode MS" w:hAnsi="Traditional Arabic" w:cs="Traditional Arabic" w:hint="cs"/>
          <w:color w:val="000000" w:themeColor="text1"/>
          <w:sz w:val="32"/>
          <w:szCs w:val="32"/>
          <w:rtl/>
        </w:rPr>
        <w:t>تم تطبيق أداة الدراسة (الاستبانة) على جميع ال</w:t>
      </w:r>
      <w:r w:rsidR="00390057" w:rsidRPr="003245EB">
        <w:rPr>
          <w:rFonts w:ascii="Traditional Arabic" w:eastAsia="Arial Unicode MS" w:hAnsi="Traditional Arabic" w:cs="Traditional Arabic" w:hint="cs"/>
          <w:color w:val="000000" w:themeColor="text1"/>
          <w:sz w:val="32"/>
          <w:szCs w:val="32"/>
          <w:rtl/>
        </w:rPr>
        <w:t xml:space="preserve">عاملين في </w:t>
      </w:r>
      <w:r w:rsidR="00447C55" w:rsidRPr="003245EB">
        <w:rPr>
          <w:rFonts w:ascii="Traditional Arabic" w:eastAsia="Arial Unicode MS" w:hAnsi="Traditional Arabic" w:cs="Traditional Arabic" w:hint="cs"/>
          <w:color w:val="000000" w:themeColor="text1"/>
          <w:sz w:val="32"/>
          <w:szCs w:val="32"/>
          <w:rtl/>
        </w:rPr>
        <w:t>مشروع</w:t>
      </w:r>
      <w:r w:rsidR="00390057" w:rsidRPr="003245EB">
        <w:rPr>
          <w:rFonts w:ascii="Traditional Arabic" w:eastAsia="Arial Unicode MS" w:hAnsi="Traditional Arabic" w:cs="Traditional Arabic" w:hint="cs"/>
          <w:color w:val="000000" w:themeColor="text1"/>
          <w:sz w:val="32"/>
          <w:szCs w:val="32"/>
          <w:rtl/>
        </w:rPr>
        <w:t xml:space="preserve"> </w:t>
      </w:r>
      <w:r w:rsidRPr="003245EB">
        <w:rPr>
          <w:rFonts w:ascii="Traditional Arabic" w:eastAsia="Arial Unicode MS" w:hAnsi="Traditional Arabic" w:cs="Traditional Arabic" w:hint="cs"/>
          <w:color w:val="000000" w:themeColor="text1"/>
          <w:sz w:val="32"/>
          <w:szCs w:val="32"/>
          <w:rtl/>
        </w:rPr>
        <w:t>مكتبة الملك سلمان المركزية بجامعة الملك سعود في الرياض.</w:t>
      </w:r>
    </w:p>
    <w:p w14:paraId="409936F2" w14:textId="77777777" w:rsidR="00CA142A" w:rsidRPr="003245EB" w:rsidRDefault="00CA142A" w:rsidP="00F6156B">
      <w:pPr>
        <w:pStyle w:val="30"/>
        <w:numPr>
          <w:ilvl w:val="0"/>
          <w:numId w:val="7"/>
        </w:numPr>
        <w:spacing w:before="0" w:after="200" w:line="360" w:lineRule="auto"/>
        <w:jc w:val="both"/>
        <w:rPr>
          <w:rFonts w:ascii="Traditional Arabic" w:eastAsia="Arial Unicode MS" w:hAnsi="Traditional Arabic" w:cs="Traditional Arabic"/>
          <w:color w:val="000000" w:themeColor="text1"/>
          <w:sz w:val="32"/>
          <w:szCs w:val="32"/>
          <w:rtl/>
        </w:rPr>
      </w:pPr>
      <w:r w:rsidRPr="003245EB">
        <w:rPr>
          <w:rFonts w:ascii="Traditional Arabic" w:eastAsia="Arial Unicode MS" w:hAnsi="Traditional Arabic" w:cs="Traditional Arabic" w:hint="cs"/>
          <w:b/>
          <w:bCs/>
          <w:color w:val="000000" w:themeColor="text1"/>
          <w:sz w:val="32"/>
          <w:szCs w:val="32"/>
          <w:rtl/>
        </w:rPr>
        <w:t>الحدود الزمانية:</w:t>
      </w:r>
      <w:r w:rsidRPr="003245EB">
        <w:rPr>
          <w:rFonts w:ascii="Traditional Arabic" w:eastAsia="Arial Unicode MS" w:hAnsi="Traditional Arabic" w:cs="Traditional Arabic" w:hint="cs"/>
          <w:color w:val="000000" w:themeColor="text1"/>
          <w:sz w:val="32"/>
          <w:szCs w:val="32"/>
          <w:rtl/>
        </w:rPr>
        <w:t xml:space="preserve"> تمت الدراسة خلال العام </w:t>
      </w:r>
      <w:r w:rsidR="00447C55" w:rsidRPr="003245EB">
        <w:rPr>
          <w:rFonts w:ascii="Traditional Arabic" w:eastAsia="Arial Unicode MS" w:hAnsi="Traditional Arabic" w:cs="Traditional Arabic" w:hint="cs"/>
          <w:color w:val="000000" w:themeColor="text1"/>
          <w:sz w:val="32"/>
          <w:szCs w:val="32"/>
          <w:rtl/>
        </w:rPr>
        <w:t xml:space="preserve">2025م 1446 ه </w:t>
      </w:r>
      <w:r w:rsidRPr="003245EB">
        <w:rPr>
          <w:rFonts w:ascii="Traditional Arabic" w:eastAsia="Arial Unicode MS" w:hAnsi="Traditional Arabic" w:cs="Traditional Arabic" w:hint="cs"/>
          <w:color w:val="000000" w:themeColor="text1"/>
          <w:sz w:val="32"/>
          <w:szCs w:val="32"/>
          <w:rtl/>
        </w:rPr>
        <w:t>.</w:t>
      </w:r>
    </w:p>
    <w:p w14:paraId="50DDBBC1" w14:textId="77777777" w:rsidR="00D637CE" w:rsidRPr="003245EB" w:rsidRDefault="00D637CE" w:rsidP="00D637CE">
      <w:pPr>
        <w:rPr>
          <w:color w:val="000000" w:themeColor="text1"/>
          <w:rtl/>
        </w:rPr>
      </w:pPr>
    </w:p>
    <w:p w14:paraId="6578ACC8" w14:textId="77777777" w:rsidR="00CA142A" w:rsidRPr="003245EB" w:rsidRDefault="00CA142A" w:rsidP="00F6156B">
      <w:pPr>
        <w:pStyle w:val="ab"/>
        <w:numPr>
          <w:ilvl w:val="0"/>
          <w:numId w:val="3"/>
        </w:numPr>
        <w:spacing w:after="20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 xml:space="preserve">مصطلحات الدراسة والتعريفات الاجرائية: </w:t>
      </w:r>
    </w:p>
    <w:p w14:paraId="61897468" w14:textId="77777777" w:rsidR="00CA142A" w:rsidRPr="003245EB" w:rsidRDefault="00CA142A" w:rsidP="00F6156B">
      <w:pPr>
        <w:pStyle w:val="a5"/>
        <w:numPr>
          <w:ilvl w:val="0"/>
          <w:numId w:val="6"/>
        </w:numPr>
        <w:tabs>
          <w:tab w:val="left" w:pos="134"/>
        </w:tabs>
        <w:bidi/>
        <w:spacing w:before="0" w:beforeAutospacing="0" w:after="75" w:afterAutospacing="0"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إدارة الاداء الاستراتيجية:</w:t>
      </w:r>
    </w:p>
    <w:p w14:paraId="7143AE5E" w14:textId="77777777" w:rsidR="00CA142A" w:rsidRPr="003245EB" w:rsidRDefault="00CA142A" w:rsidP="004F0D36">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Mincho" w:hAnsi="Traditional Arabic" w:cs="Traditional Arabic" w:hint="cs"/>
          <w:color w:val="000000" w:themeColor="text1"/>
          <w:sz w:val="32"/>
          <w:szCs w:val="32"/>
          <w:rtl/>
        </w:rPr>
        <w:t xml:space="preserve">تعرف الإدارة بأنها العملية الخاصة بتنسيق وتوحيد جهود العناصر المادية والبشرية في المنظمة من مواد ومعدات وأفراد وأموال عن طريق تخطيط وتنظيم ومراقبة هذه الجهود من اجل تحقيق الأهداف النهائية للمنظمة، وتعرف الإدارة الاستراتيجية بأنها مجموعة من القرارات والاجراءات الادارية التي تحدد اداء طويل المدى للمنظمات. </w:t>
      </w:r>
      <w:r w:rsidRPr="003245EB">
        <w:rPr>
          <w:rFonts w:ascii="Traditional Arabic" w:eastAsia="MS Mincho" w:hAnsi="Traditional Arabic" w:cs="Traditional Arabic" w:hint="cs"/>
          <w:color w:val="000000" w:themeColor="text1"/>
          <w:sz w:val="32"/>
          <w:szCs w:val="32"/>
          <w:rtl/>
        </w:rPr>
        <w:lastRenderedPageBreak/>
        <w:t>وتشمل التحليل البيئي (الداخلي والخارجي) وصياغة الاستراتيجيات (الاستراتيجية او التخطيط طويل المدى)، وتنفيذ الاستراتيجية، والتقييم والمراقبة. ودراسة الإدارة الاستراتيجية تؤكد رصد وتقييم الفرص والتهديدات الخارجية في ضوء اوجه القوة والضعف في المنظمات (الشربيني، ٢١٩:٢٠٠٤)</w:t>
      </w:r>
      <w:r w:rsidRPr="003245EB">
        <w:rPr>
          <w:rFonts w:ascii="Traditional Arabic" w:hAnsi="Traditional Arabic" w:cs="Traditional Arabic" w:hint="cs"/>
          <w:color w:val="000000" w:themeColor="text1"/>
          <w:sz w:val="32"/>
          <w:szCs w:val="32"/>
          <w:rtl/>
        </w:rPr>
        <w:t>.</w:t>
      </w:r>
    </w:p>
    <w:p w14:paraId="4C853E44" w14:textId="77777777" w:rsidR="00CA142A" w:rsidRPr="003245EB" w:rsidRDefault="00CA142A" w:rsidP="004F0D36">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 xml:space="preserve">ويمكن تعريف إدارة الأداء الاستراتيجي من وجهة نظر </w:t>
      </w:r>
      <w:r w:rsidR="00851F8D" w:rsidRPr="003245EB">
        <w:rPr>
          <w:rFonts w:ascii="Traditional Arabic" w:eastAsia="MS Gothic" w:hAnsi="Traditional Arabic" w:cs="Traditional Arabic" w:hint="cs"/>
          <w:b/>
          <w:bCs/>
          <w:color w:val="000000" w:themeColor="text1"/>
          <w:sz w:val="32"/>
          <w:szCs w:val="32"/>
          <w:rtl/>
        </w:rPr>
        <w:t xml:space="preserve">الباحث </w:t>
      </w:r>
      <w:r w:rsidRPr="003245EB">
        <w:rPr>
          <w:rFonts w:ascii="Traditional Arabic" w:eastAsia="MS Gothic" w:hAnsi="Traditional Arabic" w:cs="Traditional Arabic" w:hint="cs"/>
          <w:color w:val="000000" w:themeColor="text1"/>
          <w:sz w:val="32"/>
          <w:szCs w:val="32"/>
          <w:rtl/>
        </w:rPr>
        <w:t xml:space="preserve"> بأنه: اتجاه حديث في الادارة يسعى الى تطوير العمل الإداري في المنظمات من خلال مجموعة من العمليات في التخطيط والتنفيذ والتقييم، التي تمكن الإدارة من تحقيق أهدافها بعيدة المدى.</w:t>
      </w:r>
    </w:p>
    <w:p w14:paraId="2EB282C2" w14:textId="77777777" w:rsidR="00CA142A" w:rsidRPr="003245EB" w:rsidRDefault="00CA142A" w:rsidP="00F6156B">
      <w:pPr>
        <w:pStyle w:val="a5"/>
        <w:numPr>
          <w:ilvl w:val="0"/>
          <w:numId w:val="6"/>
        </w:numPr>
        <w:bidi/>
        <w:spacing w:before="0" w:beforeAutospacing="0" w:after="75" w:afterAutospacing="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الأداء الاستراتيجي:</w:t>
      </w:r>
    </w:p>
    <w:p w14:paraId="114F0DF8" w14:textId="77777777" w:rsidR="00CA142A" w:rsidRPr="003245EB" w:rsidRDefault="00CA142A" w:rsidP="004F0D36">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يعد الأداء الاستراتيجي انعكاس لقدرة وقابلية المنظمة على تحقيق أهدافها الاستراتيجية، وذلك من خلال استغلال الموارد البشرية والمادية والمالية بالصورة الأكثر ملائمة لتحقيق الغرض منها (فرج، 2021: 916).</w:t>
      </w:r>
    </w:p>
    <w:p w14:paraId="20D78D21" w14:textId="77777777" w:rsidR="00CA142A" w:rsidRPr="003245EB" w:rsidRDefault="00851F8D" w:rsidP="004F0D36">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ويعرف</w:t>
      </w:r>
      <w:r w:rsidR="00CA142A" w:rsidRPr="003245EB">
        <w:rPr>
          <w:rFonts w:ascii="Traditional Arabic" w:eastAsia="MS Gothic" w:hAnsi="Traditional Arabic" w:cs="Traditional Arabic" w:hint="cs"/>
          <w:b/>
          <w:bCs/>
          <w:color w:val="000000" w:themeColor="text1"/>
          <w:sz w:val="32"/>
          <w:szCs w:val="32"/>
          <w:rtl/>
        </w:rPr>
        <w:t xml:space="preserve"> </w:t>
      </w:r>
      <w:r w:rsidR="00263951" w:rsidRPr="003245EB">
        <w:rPr>
          <w:rFonts w:ascii="Traditional Arabic" w:eastAsia="MS Gothic" w:hAnsi="Traditional Arabic" w:cs="Traditional Arabic" w:hint="cs"/>
          <w:b/>
          <w:bCs/>
          <w:color w:val="000000" w:themeColor="text1"/>
          <w:sz w:val="32"/>
          <w:szCs w:val="32"/>
          <w:rtl/>
        </w:rPr>
        <w:t xml:space="preserve">الباحث </w:t>
      </w:r>
      <w:r w:rsidR="00CA142A" w:rsidRPr="003245EB">
        <w:rPr>
          <w:rFonts w:ascii="Traditional Arabic" w:eastAsia="MS Gothic" w:hAnsi="Traditional Arabic" w:cs="Traditional Arabic" w:hint="cs"/>
          <w:b/>
          <w:bCs/>
          <w:color w:val="000000" w:themeColor="text1"/>
          <w:sz w:val="32"/>
          <w:szCs w:val="32"/>
          <w:rtl/>
        </w:rPr>
        <w:t xml:space="preserve"> الأداء الاستراتيجي إجرائياً، </w:t>
      </w:r>
      <w:r w:rsidR="00CA142A" w:rsidRPr="003245EB">
        <w:rPr>
          <w:rFonts w:ascii="Traditional Arabic" w:eastAsia="MS Gothic" w:hAnsi="Traditional Arabic" w:cs="Traditional Arabic" w:hint="cs"/>
          <w:color w:val="000000" w:themeColor="text1"/>
          <w:sz w:val="32"/>
          <w:szCs w:val="32"/>
          <w:rtl/>
        </w:rPr>
        <w:t>هو قدرة إدارة مكتبة</w:t>
      </w:r>
      <w:r w:rsidR="00CA142A" w:rsidRPr="003245EB">
        <w:rPr>
          <w:rFonts w:ascii="Traditional Arabic" w:eastAsia="Arial Unicode MS" w:hAnsi="Traditional Arabic" w:cs="Traditional Arabic" w:hint="cs"/>
          <w:color w:val="000000" w:themeColor="text1"/>
          <w:sz w:val="32"/>
          <w:szCs w:val="32"/>
          <w:rtl/>
        </w:rPr>
        <w:t xml:space="preserve"> الملك سلمان المركزية بجامعة الملك سعود على تحقيق الأهداف الاستراتيجية التي تسعى إليها من خلال استثمار الموارد البشرية بشكل أمثل للوصول إلى أداء استراتيجي يحقق الاستفادة من خلال ما تقدمه للمستفيدين من تلك المكتبة</w:t>
      </w:r>
      <w:r w:rsidR="00CA142A" w:rsidRPr="003245EB">
        <w:rPr>
          <w:rFonts w:ascii="Traditional Arabic" w:eastAsia="MS Gothic" w:hAnsi="Traditional Arabic" w:cs="Traditional Arabic" w:hint="cs"/>
          <w:color w:val="000000" w:themeColor="text1"/>
          <w:sz w:val="32"/>
          <w:szCs w:val="32"/>
          <w:rtl/>
        </w:rPr>
        <w:t>.</w:t>
      </w:r>
    </w:p>
    <w:p w14:paraId="084E0102" w14:textId="77777777" w:rsidR="00CA142A" w:rsidRPr="003245EB" w:rsidRDefault="00CA142A" w:rsidP="00F6156B">
      <w:pPr>
        <w:pStyle w:val="a5"/>
        <w:numPr>
          <w:ilvl w:val="0"/>
          <w:numId w:val="3"/>
        </w:numPr>
        <w:bidi/>
        <w:spacing w:before="0" w:beforeAutospacing="0" w:after="75" w:afterAutospacing="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هيكل الدراسة:</w:t>
      </w:r>
    </w:p>
    <w:p w14:paraId="33897149" w14:textId="77777777" w:rsidR="00CA142A" w:rsidRPr="003245EB" w:rsidRDefault="00CA142A" w:rsidP="004F0D36">
      <w:pPr>
        <w:pStyle w:val="ab"/>
        <w:spacing w:line="360" w:lineRule="auto"/>
        <w:ind w:left="375"/>
        <w:jc w:val="lowKashida"/>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تم تقسيم ال</w:t>
      </w:r>
      <w:r w:rsidRPr="003245EB">
        <w:rPr>
          <w:rFonts w:ascii="Traditional Arabic" w:hAnsi="Traditional Arabic" w:cs="Traditional Arabic" w:hint="cs"/>
          <w:color w:val="000000" w:themeColor="text1"/>
          <w:sz w:val="32"/>
          <w:szCs w:val="32"/>
          <w:rtl/>
        </w:rPr>
        <w:t>دراسة</w:t>
      </w:r>
      <w:r w:rsidRPr="003245EB">
        <w:rPr>
          <w:rFonts w:ascii="Traditional Arabic" w:hAnsi="Traditional Arabic" w:cs="Traditional Arabic"/>
          <w:color w:val="000000" w:themeColor="text1"/>
          <w:sz w:val="32"/>
          <w:szCs w:val="32"/>
          <w:rtl/>
        </w:rPr>
        <w:t xml:space="preserve"> إلى </w:t>
      </w:r>
      <w:r w:rsidRPr="003245EB">
        <w:rPr>
          <w:rFonts w:ascii="Traditional Arabic" w:hAnsi="Traditional Arabic" w:cs="Traditional Arabic" w:hint="cs"/>
          <w:color w:val="000000" w:themeColor="text1"/>
          <w:sz w:val="32"/>
          <w:szCs w:val="32"/>
          <w:rtl/>
        </w:rPr>
        <w:t>خمس</w:t>
      </w:r>
      <w:r w:rsidRPr="003245EB">
        <w:rPr>
          <w:rFonts w:ascii="Traditional Arabic" w:hAnsi="Traditional Arabic" w:cs="Traditional Arabic"/>
          <w:color w:val="000000" w:themeColor="text1"/>
          <w:sz w:val="32"/>
          <w:szCs w:val="32"/>
          <w:rtl/>
        </w:rPr>
        <w:t xml:space="preserve"> فصول رئيسية كما يلي: </w:t>
      </w:r>
    </w:p>
    <w:p w14:paraId="3ACBC2E7" w14:textId="77777777" w:rsidR="00CA142A" w:rsidRPr="003245EB" w:rsidRDefault="00CA142A" w:rsidP="00F6156B">
      <w:pPr>
        <w:pStyle w:val="ab"/>
        <w:numPr>
          <w:ilvl w:val="0"/>
          <w:numId w:val="5"/>
        </w:numPr>
        <w:spacing w:line="360" w:lineRule="auto"/>
        <w:jc w:val="lowKashida"/>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 xml:space="preserve">الفصل الأول: الإطار العام للدراسة: </w:t>
      </w:r>
      <w:r w:rsidRPr="003245EB">
        <w:rPr>
          <w:rFonts w:ascii="Traditional Arabic" w:hAnsi="Traditional Arabic" w:cs="Traditional Arabic"/>
          <w:color w:val="000000" w:themeColor="text1"/>
          <w:sz w:val="32"/>
          <w:szCs w:val="32"/>
          <w:rtl/>
        </w:rPr>
        <w:t xml:space="preserve">ويتضمن الإطار العام للدراسة، والذي يتكون من: المقدمة، ومشكلة الدراسة وأهدافها وأهميتها، </w:t>
      </w:r>
      <w:r w:rsidRPr="003245EB">
        <w:rPr>
          <w:rFonts w:ascii="Traditional Arabic" w:hAnsi="Traditional Arabic" w:cs="Traditional Arabic" w:hint="cs"/>
          <w:color w:val="000000" w:themeColor="text1"/>
          <w:sz w:val="32"/>
          <w:szCs w:val="32"/>
          <w:rtl/>
        </w:rPr>
        <w:t>و</w:t>
      </w:r>
      <w:r w:rsidRPr="003245EB">
        <w:rPr>
          <w:rFonts w:ascii="Traditional Arabic" w:hAnsi="Traditional Arabic" w:cs="Traditional Arabic"/>
          <w:color w:val="000000" w:themeColor="text1"/>
          <w:sz w:val="32"/>
          <w:szCs w:val="32"/>
          <w:rtl/>
        </w:rPr>
        <w:t xml:space="preserve">حدود الدراسة، </w:t>
      </w:r>
      <w:r w:rsidRPr="003245EB">
        <w:rPr>
          <w:rFonts w:ascii="Traditional Arabic" w:hAnsi="Traditional Arabic" w:cs="Traditional Arabic" w:hint="cs"/>
          <w:color w:val="000000" w:themeColor="text1"/>
          <w:sz w:val="32"/>
          <w:szCs w:val="32"/>
          <w:rtl/>
        </w:rPr>
        <w:t>و</w:t>
      </w:r>
      <w:r w:rsidRPr="003245EB">
        <w:rPr>
          <w:rFonts w:ascii="Traditional Arabic" w:hAnsi="Traditional Arabic" w:cs="Traditional Arabic"/>
          <w:color w:val="000000" w:themeColor="text1"/>
          <w:sz w:val="32"/>
          <w:szCs w:val="32"/>
          <w:rtl/>
        </w:rPr>
        <w:t xml:space="preserve">مصطلحات الدراسة، وهيكل الدراسة. </w:t>
      </w:r>
    </w:p>
    <w:p w14:paraId="3600F967" w14:textId="77777777" w:rsidR="00CA142A" w:rsidRPr="003245EB" w:rsidRDefault="00CA142A" w:rsidP="00F6156B">
      <w:pPr>
        <w:pStyle w:val="ab"/>
        <w:numPr>
          <w:ilvl w:val="0"/>
          <w:numId w:val="5"/>
        </w:numPr>
        <w:spacing w:line="360" w:lineRule="auto"/>
        <w:jc w:val="lowKashida"/>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lastRenderedPageBreak/>
        <w:t xml:space="preserve">الفصل الثاني: الإطار النظري: </w:t>
      </w:r>
      <w:r w:rsidRPr="003245EB">
        <w:rPr>
          <w:rFonts w:ascii="Traditional Arabic" w:hAnsi="Traditional Arabic" w:cs="Traditional Arabic"/>
          <w:color w:val="000000" w:themeColor="text1"/>
          <w:sz w:val="32"/>
          <w:szCs w:val="32"/>
          <w:rtl/>
        </w:rPr>
        <w:t xml:space="preserve">يشمل هذا الفصل  </w:t>
      </w:r>
      <w:r w:rsidRPr="003245EB">
        <w:rPr>
          <w:rFonts w:ascii="Traditional Arabic" w:hAnsi="Traditional Arabic" w:cs="Traditional Arabic" w:hint="cs"/>
          <w:color w:val="000000" w:themeColor="text1"/>
          <w:sz w:val="32"/>
          <w:szCs w:val="32"/>
          <w:rtl/>
        </w:rPr>
        <w:t>إدارة الأداء الاستراتيجي</w:t>
      </w:r>
      <w:r w:rsidRPr="003245EB">
        <w:rPr>
          <w:rFonts w:ascii="Traditional Arabic" w:hAnsi="Traditional Arabic" w:cs="Traditional Arabic"/>
          <w:color w:val="000000" w:themeColor="text1"/>
          <w:sz w:val="32"/>
          <w:szCs w:val="32"/>
          <w:rtl/>
        </w:rPr>
        <w:t xml:space="preserve"> من حيث: مفهومه، أهدافه وأهميته، وأبعاده، ونبذة عن </w:t>
      </w:r>
      <w:r w:rsidRPr="003245EB">
        <w:rPr>
          <w:rFonts w:ascii="Traditional Arabic" w:hAnsi="Traditional Arabic" w:cs="Traditional Arabic" w:hint="cs"/>
          <w:color w:val="000000" w:themeColor="text1"/>
          <w:sz w:val="32"/>
          <w:szCs w:val="32"/>
          <w:rtl/>
        </w:rPr>
        <w:t>مكتبة الملك سلمان المركزية حيث تم تناول المكتبة وتأسيسها وخدماتها وأقسامها وأهدافها، والدراسات السابقة التي تناولت موضوع الدراسة بشكل مباشر وغير مباشر.</w:t>
      </w:r>
    </w:p>
    <w:p w14:paraId="5E6CA3F5" w14:textId="77777777" w:rsidR="00CA142A" w:rsidRPr="003245EB" w:rsidRDefault="00CA142A" w:rsidP="00F6156B">
      <w:pPr>
        <w:pStyle w:val="ab"/>
        <w:numPr>
          <w:ilvl w:val="0"/>
          <w:numId w:val="5"/>
        </w:numPr>
        <w:spacing w:line="360" w:lineRule="auto"/>
        <w:jc w:val="lowKashida"/>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 xml:space="preserve">الفصل الثالث: منهجية الدراسة: </w:t>
      </w:r>
      <w:r w:rsidRPr="003245EB">
        <w:rPr>
          <w:rFonts w:ascii="Traditional Arabic" w:hAnsi="Traditional Arabic" w:cs="Traditional Arabic"/>
          <w:color w:val="000000" w:themeColor="text1"/>
          <w:sz w:val="32"/>
          <w:szCs w:val="32"/>
          <w:rtl/>
        </w:rPr>
        <w:t xml:space="preserve">سوف يتناول هذا الفصل منهجية الدراسة التي تم استخدامها، وأسلوب الدراسة، وأساليب جمع البيانات، ومجتمع وعينة الدراسة، وأداة الدراسة، متضمنة متغيرات الدراسة المستقلة والتابعة، وفروض الدراسة، وصدق وثبات الاستبانة، بالإضافة إلى تحديد أساليب التحليل الاحصائي </w:t>
      </w:r>
      <w:r w:rsidR="00263951" w:rsidRPr="003245EB">
        <w:rPr>
          <w:rFonts w:ascii="Traditional Arabic" w:hAnsi="Traditional Arabic" w:cs="Traditional Arabic" w:hint="cs"/>
          <w:color w:val="000000" w:themeColor="text1"/>
          <w:sz w:val="32"/>
          <w:szCs w:val="32"/>
          <w:rtl/>
        </w:rPr>
        <w:t>الذي</w:t>
      </w:r>
      <w:r w:rsidRPr="003245EB">
        <w:rPr>
          <w:rFonts w:ascii="Traditional Arabic" w:hAnsi="Traditional Arabic" w:cs="Traditional Arabic"/>
          <w:color w:val="000000" w:themeColor="text1"/>
          <w:sz w:val="32"/>
          <w:szCs w:val="32"/>
          <w:rtl/>
        </w:rPr>
        <w:t xml:space="preserve"> </w:t>
      </w:r>
      <w:r w:rsidR="00263951" w:rsidRPr="003245EB">
        <w:rPr>
          <w:rFonts w:ascii="Traditional Arabic" w:hAnsi="Traditional Arabic" w:cs="Traditional Arabic" w:hint="cs"/>
          <w:color w:val="000000" w:themeColor="text1"/>
          <w:sz w:val="32"/>
          <w:szCs w:val="32"/>
          <w:rtl/>
        </w:rPr>
        <w:t>اعتمد</w:t>
      </w:r>
      <w:r w:rsidRPr="003245EB">
        <w:rPr>
          <w:rFonts w:ascii="Traditional Arabic" w:hAnsi="Traditional Arabic" w:cs="Traditional Arabic"/>
          <w:color w:val="000000" w:themeColor="text1"/>
          <w:sz w:val="32"/>
          <w:szCs w:val="32"/>
          <w:rtl/>
        </w:rPr>
        <w:t xml:space="preserve"> </w:t>
      </w:r>
      <w:r w:rsidR="00263951" w:rsidRPr="003245EB">
        <w:rPr>
          <w:rFonts w:ascii="Traditional Arabic" w:hAnsi="Traditional Arabic" w:cs="Traditional Arabic" w:hint="cs"/>
          <w:color w:val="000000" w:themeColor="text1"/>
          <w:sz w:val="32"/>
          <w:szCs w:val="32"/>
          <w:rtl/>
        </w:rPr>
        <w:t>عليه</w:t>
      </w:r>
      <w:r w:rsidRPr="003245EB">
        <w:rPr>
          <w:rFonts w:ascii="Traditional Arabic" w:hAnsi="Traditional Arabic" w:cs="Traditional Arabic"/>
          <w:color w:val="000000" w:themeColor="text1"/>
          <w:sz w:val="32"/>
          <w:szCs w:val="32"/>
          <w:rtl/>
        </w:rPr>
        <w:t xml:space="preserve"> </w:t>
      </w:r>
      <w:r w:rsidR="00263951" w:rsidRPr="003245EB">
        <w:rPr>
          <w:rFonts w:ascii="Traditional Arabic" w:hAnsi="Traditional Arabic" w:cs="Traditional Arabic"/>
          <w:color w:val="000000" w:themeColor="text1"/>
          <w:sz w:val="32"/>
          <w:szCs w:val="32"/>
          <w:rtl/>
        </w:rPr>
        <w:t xml:space="preserve">الباحث </w:t>
      </w:r>
      <w:r w:rsidRPr="003245EB">
        <w:rPr>
          <w:rFonts w:ascii="Traditional Arabic" w:hAnsi="Traditional Arabic" w:cs="Traditional Arabic"/>
          <w:color w:val="000000" w:themeColor="text1"/>
          <w:sz w:val="32"/>
          <w:szCs w:val="32"/>
          <w:rtl/>
        </w:rPr>
        <w:t xml:space="preserve"> في تحليل بيانات الدراسة الميدانية.</w:t>
      </w:r>
    </w:p>
    <w:p w14:paraId="08DAC90C" w14:textId="77777777" w:rsidR="00CA142A" w:rsidRPr="003245EB" w:rsidRDefault="00CA142A" w:rsidP="00F6156B">
      <w:pPr>
        <w:pStyle w:val="ab"/>
        <w:numPr>
          <w:ilvl w:val="0"/>
          <w:numId w:val="5"/>
        </w:numPr>
        <w:spacing w:line="360" w:lineRule="auto"/>
        <w:jc w:val="lowKashida"/>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 xml:space="preserve">الفصل الرابع: تحليل البيانات: </w:t>
      </w:r>
      <w:r w:rsidRPr="003245EB">
        <w:rPr>
          <w:rFonts w:ascii="Traditional Arabic" w:hAnsi="Traditional Arabic" w:cs="Traditional Arabic"/>
          <w:color w:val="000000" w:themeColor="text1"/>
          <w:sz w:val="32"/>
          <w:szCs w:val="32"/>
          <w:rtl/>
        </w:rPr>
        <w:t>ويتناول هذا الفصل دراسة وتحليل البيانات التي تم تجميعها ميدانيا بواسطة قائمة الاستقصاء، وعرض نتائج التحليل.</w:t>
      </w:r>
    </w:p>
    <w:p w14:paraId="4C5F7912" w14:textId="77777777" w:rsidR="00CA142A" w:rsidRPr="003245EB" w:rsidRDefault="00CA142A" w:rsidP="00F6156B">
      <w:pPr>
        <w:pStyle w:val="ab"/>
        <w:numPr>
          <w:ilvl w:val="0"/>
          <w:numId w:val="5"/>
        </w:numPr>
        <w:spacing w:line="360" w:lineRule="auto"/>
        <w:jc w:val="lowKashida"/>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 xml:space="preserve">الفصل الخامس: النتائج والتوصيات: </w:t>
      </w:r>
      <w:r w:rsidRPr="003245EB">
        <w:rPr>
          <w:rFonts w:ascii="Traditional Arabic" w:hAnsi="Traditional Arabic" w:cs="Traditional Arabic"/>
          <w:color w:val="000000" w:themeColor="text1"/>
          <w:sz w:val="32"/>
          <w:szCs w:val="32"/>
          <w:rtl/>
        </w:rPr>
        <w:t>يحتوي هذا الفصل على عرض لأهم النتائج التي توصلت إليها الدراسة، والتوصيات المترتبة على ذلك.</w:t>
      </w:r>
    </w:p>
    <w:p w14:paraId="05B48BB9" w14:textId="77777777" w:rsidR="00CA142A" w:rsidRPr="003245EB" w:rsidRDefault="00CA142A" w:rsidP="00F6156B">
      <w:pPr>
        <w:pStyle w:val="ab"/>
        <w:numPr>
          <w:ilvl w:val="0"/>
          <w:numId w:val="5"/>
        </w:numPr>
        <w:spacing w:line="360" w:lineRule="auto"/>
        <w:jc w:val="lowKashida"/>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 xml:space="preserve">المراجع والملاحق التي </w:t>
      </w:r>
      <w:r w:rsidR="00263951" w:rsidRPr="003245EB">
        <w:rPr>
          <w:rFonts w:ascii="Traditional Arabic" w:hAnsi="Traditional Arabic" w:cs="Traditional Arabic" w:hint="cs"/>
          <w:b/>
          <w:bCs/>
          <w:color w:val="000000" w:themeColor="text1"/>
          <w:sz w:val="32"/>
          <w:szCs w:val="32"/>
          <w:rtl/>
        </w:rPr>
        <w:t>اعتمد</w:t>
      </w:r>
      <w:r w:rsidRPr="003245EB">
        <w:rPr>
          <w:rFonts w:ascii="Traditional Arabic" w:hAnsi="Traditional Arabic" w:cs="Traditional Arabic"/>
          <w:b/>
          <w:bCs/>
          <w:color w:val="000000" w:themeColor="text1"/>
          <w:sz w:val="32"/>
          <w:szCs w:val="32"/>
          <w:rtl/>
        </w:rPr>
        <w:t xml:space="preserve"> عليها </w:t>
      </w:r>
      <w:r w:rsidR="00263951" w:rsidRPr="003245EB">
        <w:rPr>
          <w:rFonts w:ascii="Traditional Arabic" w:hAnsi="Traditional Arabic" w:cs="Traditional Arabic"/>
          <w:b/>
          <w:bCs/>
          <w:color w:val="000000" w:themeColor="text1"/>
          <w:sz w:val="32"/>
          <w:szCs w:val="32"/>
          <w:rtl/>
        </w:rPr>
        <w:t xml:space="preserve">الباحث </w:t>
      </w:r>
      <w:r w:rsidRPr="003245EB">
        <w:rPr>
          <w:rFonts w:ascii="Traditional Arabic" w:hAnsi="Traditional Arabic" w:cs="Traditional Arabic"/>
          <w:b/>
          <w:bCs/>
          <w:color w:val="000000" w:themeColor="text1"/>
          <w:sz w:val="32"/>
          <w:szCs w:val="32"/>
          <w:rtl/>
        </w:rPr>
        <w:t xml:space="preserve"> في الدراسة.</w:t>
      </w:r>
    </w:p>
    <w:p w14:paraId="7A60E60F" w14:textId="77777777" w:rsidR="0084526A" w:rsidRPr="003245EB" w:rsidRDefault="0084526A" w:rsidP="004F0D36">
      <w:pPr>
        <w:spacing w:line="360" w:lineRule="auto"/>
        <w:jc w:val="center"/>
        <w:rPr>
          <w:rFonts w:ascii="Traditional Arabic" w:hAnsi="Traditional Arabic" w:cs="Traditional Arabic"/>
          <w:b/>
          <w:bCs/>
          <w:color w:val="000000" w:themeColor="text1"/>
          <w:sz w:val="48"/>
          <w:szCs w:val="48"/>
          <w:rtl/>
        </w:rPr>
      </w:pPr>
    </w:p>
    <w:p w14:paraId="7266D3F1" w14:textId="77777777" w:rsidR="0084526A" w:rsidRPr="003245EB" w:rsidRDefault="0084526A" w:rsidP="004F0D36">
      <w:pPr>
        <w:spacing w:line="360" w:lineRule="auto"/>
        <w:jc w:val="center"/>
        <w:rPr>
          <w:rFonts w:ascii="Traditional Arabic" w:hAnsi="Traditional Arabic" w:cs="Traditional Arabic"/>
          <w:b/>
          <w:bCs/>
          <w:color w:val="000000" w:themeColor="text1"/>
          <w:sz w:val="48"/>
          <w:szCs w:val="48"/>
          <w:rtl/>
        </w:rPr>
      </w:pPr>
    </w:p>
    <w:p w14:paraId="6DDDC68D" w14:textId="77777777" w:rsidR="0084526A" w:rsidRPr="003245EB" w:rsidRDefault="0084526A" w:rsidP="004F0D36">
      <w:pPr>
        <w:spacing w:line="360" w:lineRule="auto"/>
        <w:jc w:val="center"/>
        <w:rPr>
          <w:rFonts w:ascii="Traditional Arabic" w:hAnsi="Traditional Arabic" w:cs="Traditional Arabic"/>
          <w:b/>
          <w:bCs/>
          <w:color w:val="000000" w:themeColor="text1"/>
          <w:sz w:val="48"/>
          <w:szCs w:val="48"/>
          <w:rtl/>
        </w:rPr>
      </w:pPr>
    </w:p>
    <w:p w14:paraId="7016EEC1" w14:textId="77777777" w:rsidR="0084526A" w:rsidRPr="003245EB" w:rsidRDefault="0084526A" w:rsidP="004F0D36">
      <w:pPr>
        <w:spacing w:line="360" w:lineRule="auto"/>
        <w:jc w:val="center"/>
        <w:rPr>
          <w:rFonts w:ascii="Traditional Arabic" w:hAnsi="Traditional Arabic" w:cs="Traditional Arabic"/>
          <w:b/>
          <w:bCs/>
          <w:color w:val="000000" w:themeColor="text1"/>
          <w:sz w:val="48"/>
          <w:szCs w:val="48"/>
          <w:rtl/>
        </w:rPr>
      </w:pPr>
    </w:p>
    <w:p w14:paraId="78C64C5B" w14:textId="77777777" w:rsidR="009725A3" w:rsidRDefault="009725A3" w:rsidP="004F0D36">
      <w:pPr>
        <w:spacing w:line="360" w:lineRule="auto"/>
        <w:jc w:val="center"/>
        <w:rPr>
          <w:rFonts w:ascii="Traditional Arabic" w:hAnsi="Traditional Arabic" w:cs="Traditional Arabic"/>
          <w:b/>
          <w:bCs/>
          <w:color w:val="000000" w:themeColor="text1"/>
          <w:sz w:val="48"/>
          <w:szCs w:val="48"/>
          <w:rtl/>
        </w:rPr>
      </w:pPr>
    </w:p>
    <w:p w14:paraId="0EB5CD6C" w14:textId="77777777" w:rsidR="009725A3" w:rsidRDefault="009725A3" w:rsidP="004F0D36">
      <w:pPr>
        <w:spacing w:line="360" w:lineRule="auto"/>
        <w:jc w:val="center"/>
        <w:rPr>
          <w:rFonts w:ascii="Traditional Arabic" w:hAnsi="Traditional Arabic" w:cs="Traditional Arabic"/>
          <w:b/>
          <w:bCs/>
          <w:color w:val="000000" w:themeColor="text1"/>
          <w:sz w:val="48"/>
          <w:szCs w:val="48"/>
          <w:rtl/>
        </w:rPr>
      </w:pPr>
    </w:p>
    <w:p w14:paraId="3AD252BB" w14:textId="0F06B0B5" w:rsidR="00CA142A" w:rsidRPr="003245EB" w:rsidRDefault="00CA142A" w:rsidP="004F0D36">
      <w:pPr>
        <w:spacing w:line="360" w:lineRule="auto"/>
        <w:jc w:val="center"/>
        <w:rPr>
          <w:rFonts w:ascii="Traditional Arabic" w:hAnsi="Traditional Arabic" w:cs="Traditional Arabic"/>
          <w:b/>
          <w:bCs/>
          <w:color w:val="000000" w:themeColor="text1"/>
          <w:sz w:val="48"/>
          <w:szCs w:val="48"/>
          <w:rtl/>
        </w:rPr>
      </w:pPr>
      <w:r w:rsidRPr="003245EB">
        <w:rPr>
          <w:rFonts w:ascii="Traditional Arabic" w:hAnsi="Traditional Arabic" w:cs="Traditional Arabic"/>
          <w:b/>
          <w:bCs/>
          <w:color w:val="000000" w:themeColor="text1"/>
          <w:sz w:val="48"/>
          <w:szCs w:val="48"/>
          <w:rtl/>
        </w:rPr>
        <w:t>الفصل الثاني</w:t>
      </w:r>
    </w:p>
    <w:p w14:paraId="31BCAA13" w14:textId="77777777" w:rsidR="00CA142A" w:rsidRPr="003245EB" w:rsidRDefault="00CA142A" w:rsidP="004F0D36">
      <w:pPr>
        <w:spacing w:line="360" w:lineRule="auto"/>
        <w:jc w:val="center"/>
        <w:rPr>
          <w:rFonts w:ascii="Traditional Arabic" w:hAnsi="Traditional Arabic" w:cs="Traditional Arabic"/>
          <w:b/>
          <w:bCs/>
          <w:color w:val="000000" w:themeColor="text1"/>
          <w:sz w:val="48"/>
          <w:szCs w:val="48"/>
          <w:rtl/>
        </w:rPr>
      </w:pPr>
      <w:r w:rsidRPr="003245EB">
        <w:rPr>
          <w:rFonts w:ascii="Traditional Arabic" w:hAnsi="Traditional Arabic" w:cs="Traditional Arabic"/>
          <w:b/>
          <w:bCs/>
          <w:color w:val="000000" w:themeColor="text1"/>
          <w:sz w:val="48"/>
          <w:szCs w:val="48"/>
          <w:rtl/>
        </w:rPr>
        <w:t>الإطار النظري والدراسات السابقة</w:t>
      </w:r>
    </w:p>
    <w:p w14:paraId="2DD56216" w14:textId="77777777" w:rsidR="00CA142A" w:rsidRPr="003245EB" w:rsidRDefault="00CA142A" w:rsidP="004F0D36">
      <w:pPr>
        <w:spacing w:line="360" w:lineRule="auto"/>
        <w:jc w:val="center"/>
        <w:rPr>
          <w:rFonts w:ascii="Traditional Arabic" w:hAnsi="Traditional Arabic" w:cs="Traditional Arabic"/>
          <w:b/>
          <w:bCs/>
          <w:color w:val="000000" w:themeColor="text1"/>
          <w:sz w:val="48"/>
          <w:szCs w:val="48"/>
          <w:rtl/>
        </w:rPr>
      </w:pPr>
    </w:p>
    <w:p w14:paraId="6E20AEE5" w14:textId="77777777" w:rsidR="00CA142A" w:rsidRPr="003245EB" w:rsidRDefault="00CA142A" w:rsidP="004F0D36">
      <w:pPr>
        <w:spacing w:line="360" w:lineRule="auto"/>
        <w:jc w:val="center"/>
        <w:rPr>
          <w:rFonts w:ascii="Traditional Arabic" w:hAnsi="Traditional Arabic" w:cs="Traditional Arabic"/>
          <w:b/>
          <w:bCs/>
          <w:color w:val="000000" w:themeColor="text1"/>
          <w:sz w:val="48"/>
          <w:szCs w:val="48"/>
          <w:rtl/>
        </w:rPr>
      </w:pPr>
    </w:p>
    <w:p w14:paraId="76E27D46" w14:textId="77777777" w:rsidR="00CA142A" w:rsidRPr="003245EB" w:rsidRDefault="00CA142A" w:rsidP="004F0D36">
      <w:pPr>
        <w:spacing w:line="360" w:lineRule="auto"/>
        <w:rPr>
          <w:rFonts w:ascii="Traditional Arabic" w:hAnsi="Traditional Arabic" w:cs="Traditional Arabic"/>
          <w:b/>
          <w:bCs/>
          <w:color w:val="000000" w:themeColor="text1"/>
          <w:sz w:val="48"/>
          <w:szCs w:val="48"/>
          <w:rtl/>
        </w:rPr>
      </w:pPr>
      <w:r w:rsidRPr="003245EB">
        <w:rPr>
          <w:rFonts w:ascii="Traditional Arabic" w:hAnsi="Traditional Arabic" w:cs="Traditional Arabic"/>
          <w:b/>
          <w:bCs/>
          <w:color w:val="000000" w:themeColor="text1"/>
          <w:sz w:val="48"/>
          <w:szCs w:val="48"/>
          <w:rtl/>
        </w:rPr>
        <w:t>المبحث الأول: إدارة الأداء الاستراتيجي</w:t>
      </w:r>
      <w:r w:rsidRPr="003245EB">
        <w:rPr>
          <w:rFonts w:ascii="Traditional Arabic" w:hAnsi="Traditional Arabic" w:cs="Traditional Arabic" w:hint="cs"/>
          <w:b/>
          <w:bCs/>
          <w:color w:val="000000" w:themeColor="text1"/>
          <w:sz w:val="48"/>
          <w:szCs w:val="48"/>
          <w:rtl/>
        </w:rPr>
        <w:t>.</w:t>
      </w:r>
    </w:p>
    <w:p w14:paraId="69ECF0D2" w14:textId="77777777" w:rsidR="00CA142A" w:rsidRPr="003245EB" w:rsidRDefault="00CA142A" w:rsidP="004F0D36">
      <w:pPr>
        <w:spacing w:line="360" w:lineRule="auto"/>
        <w:rPr>
          <w:rFonts w:ascii="Traditional Arabic" w:hAnsi="Traditional Arabic" w:cs="Traditional Arabic"/>
          <w:b/>
          <w:bCs/>
          <w:color w:val="000000" w:themeColor="text1"/>
          <w:sz w:val="48"/>
          <w:szCs w:val="48"/>
          <w:rtl/>
        </w:rPr>
      </w:pPr>
      <w:r w:rsidRPr="003245EB">
        <w:rPr>
          <w:rFonts w:ascii="Traditional Arabic" w:hAnsi="Traditional Arabic" w:cs="Traditional Arabic"/>
          <w:b/>
          <w:bCs/>
          <w:color w:val="000000" w:themeColor="text1"/>
          <w:sz w:val="48"/>
          <w:szCs w:val="48"/>
          <w:rtl/>
        </w:rPr>
        <w:t>المبحث الثاني:</w:t>
      </w:r>
      <w:r w:rsidR="003B7029" w:rsidRPr="003245EB">
        <w:rPr>
          <w:rFonts w:ascii="Traditional Arabic" w:hAnsi="Traditional Arabic" w:cs="Traditional Arabic" w:hint="cs"/>
          <w:b/>
          <w:bCs/>
          <w:color w:val="000000" w:themeColor="text1"/>
          <w:sz w:val="48"/>
          <w:szCs w:val="48"/>
          <w:rtl/>
        </w:rPr>
        <w:t xml:space="preserve"> مشروع</w:t>
      </w:r>
      <w:r w:rsidRPr="003245EB">
        <w:rPr>
          <w:rFonts w:ascii="Traditional Arabic" w:hAnsi="Traditional Arabic" w:cs="Traditional Arabic"/>
          <w:b/>
          <w:bCs/>
          <w:color w:val="000000" w:themeColor="text1"/>
          <w:sz w:val="48"/>
          <w:szCs w:val="48"/>
          <w:rtl/>
        </w:rPr>
        <w:t xml:space="preserve"> مكتبة الملك سلمان المركزية</w:t>
      </w:r>
      <w:r w:rsidRPr="003245EB">
        <w:rPr>
          <w:rFonts w:ascii="Traditional Arabic" w:hAnsi="Traditional Arabic" w:cs="Traditional Arabic" w:hint="cs"/>
          <w:b/>
          <w:bCs/>
          <w:color w:val="000000" w:themeColor="text1"/>
          <w:sz w:val="48"/>
          <w:szCs w:val="48"/>
          <w:rtl/>
        </w:rPr>
        <w:t>،</w:t>
      </w:r>
      <w:r w:rsidRPr="003245EB">
        <w:rPr>
          <w:rFonts w:ascii="Traditional Arabic" w:hAnsi="Traditional Arabic" w:cs="Traditional Arabic"/>
          <w:b/>
          <w:bCs/>
          <w:color w:val="000000" w:themeColor="text1"/>
          <w:sz w:val="48"/>
          <w:szCs w:val="48"/>
          <w:rtl/>
        </w:rPr>
        <w:t xml:space="preserve"> ورؤية المملكة العربية السعودية 2030.</w:t>
      </w:r>
    </w:p>
    <w:p w14:paraId="41DF9503" w14:textId="77777777" w:rsidR="00CA142A" w:rsidRPr="003245EB" w:rsidRDefault="00CA142A" w:rsidP="004F0D36">
      <w:pPr>
        <w:spacing w:line="360" w:lineRule="auto"/>
        <w:rPr>
          <w:rFonts w:ascii="Traditional Arabic" w:hAnsi="Traditional Arabic" w:cs="Traditional Arabic"/>
          <w:b/>
          <w:bCs/>
          <w:color w:val="000000" w:themeColor="text1"/>
          <w:sz w:val="48"/>
          <w:szCs w:val="48"/>
          <w:rtl/>
        </w:rPr>
      </w:pPr>
      <w:r w:rsidRPr="003245EB">
        <w:rPr>
          <w:rFonts w:ascii="Traditional Arabic" w:hAnsi="Traditional Arabic" w:cs="Traditional Arabic"/>
          <w:b/>
          <w:bCs/>
          <w:color w:val="000000" w:themeColor="text1"/>
          <w:sz w:val="48"/>
          <w:szCs w:val="48"/>
          <w:rtl/>
        </w:rPr>
        <w:t>المبحث الثالث: الدراسات السابقة</w:t>
      </w:r>
      <w:r w:rsidRPr="003245EB">
        <w:rPr>
          <w:rFonts w:ascii="Traditional Arabic" w:hAnsi="Traditional Arabic" w:cs="Traditional Arabic" w:hint="cs"/>
          <w:b/>
          <w:bCs/>
          <w:color w:val="000000" w:themeColor="text1"/>
          <w:sz w:val="48"/>
          <w:szCs w:val="48"/>
          <w:rtl/>
        </w:rPr>
        <w:t>.</w:t>
      </w:r>
    </w:p>
    <w:p w14:paraId="39645D12" w14:textId="77777777" w:rsidR="00CA142A" w:rsidRPr="003245EB" w:rsidRDefault="00CA142A" w:rsidP="004F0D36">
      <w:pPr>
        <w:spacing w:line="360" w:lineRule="auto"/>
        <w:rPr>
          <w:color w:val="000000" w:themeColor="text1"/>
          <w:sz w:val="48"/>
          <w:szCs w:val="48"/>
          <w:rtl/>
        </w:rPr>
      </w:pPr>
    </w:p>
    <w:p w14:paraId="5A53523B" w14:textId="77777777" w:rsidR="00CA142A" w:rsidRPr="003245EB" w:rsidRDefault="00CA142A" w:rsidP="004F0D36">
      <w:pPr>
        <w:spacing w:line="360" w:lineRule="auto"/>
        <w:rPr>
          <w:color w:val="000000" w:themeColor="text1"/>
          <w:sz w:val="36"/>
          <w:szCs w:val="36"/>
          <w:rtl/>
        </w:rPr>
      </w:pPr>
    </w:p>
    <w:p w14:paraId="49868157" w14:textId="77777777" w:rsidR="00CA142A" w:rsidRPr="003245EB" w:rsidRDefault="00CA142A" w:rsidP="004F0D36">
      <w:pPr>
        <w:spacing w:line="360" w:lineRule="auto"/>
        <w:rPr>
          <w:color w:val="000000" w:themeColor="text1"/>
          <w:sz w:val="36"/>
          <w:szCs w:val="36"/>
          <w:rtl/>
        </w:rPr>
      </w:pPr>
    </w:p>
    <w:p w14:paraId="481CD3A0" w14:textId="77777777" w:rsidR="00CA142A" w:rsidRPr="003245EB" w:rsidRDefault="00CA142A" w:rsidP="004F0D36">
      <w:pPr>
        <w:spacing w:line="360" w:lineRule="auto"/>
        <w:rPr>
          <w:color w:val="000000" w:themeColor="text1"/>
          <w:sz w:val="36"/>
          <w:szCs w:val="36"/>
          <w:rtl/>
        </w:rPr>
      </w:pPr>
    </w:p>
    <w:p w14:paraId="14EF85FB" w14:textId="77777777" w:rsidR="00CA142A" w:rsidRPr="003245EB" w:rsidRDefault="00CA142A" w:rsidP="004F0D36">
      <w:pPr>
        <w:spacing w:line="360" w:lineRule="auto"/>
        <w:rPr>
          <w:color w:val="000000" w:themeColor="text1"/>
          <w:sz w:val="36"/>
          <w:szCs w:val="36"/>
          <w:rtl/>
        </w:rPr>
      </w:pPr>
    </w:p>
    <w:p w14:paraId="43F3B464" w14:textId="77777777" w:rsidR="00CA142A" w:rsidRPr="003245EB" w:rsidRDefault="00CA142A" w:rsidP="004F0D36">
      <w:pPr>
        <w:spacing w:line="360" w:lineRule="auto"/>
        <w:rPr>
          <w:color w:val="000000" w:themeColor="text1"/>
          <w:sz w:val="36"/>
          <w:szCs w:val="36"/>
          <w:rtl/>
        </w:rPr>
      </w:pPr>
    </w:p>
    <w:p w14:paraId="775C41BB" w14:textId="77777777" w:rsidR="00CA142A" w:rsidRPr="003245EB" w:rsidRDefault="00CA142A" w:rsidP="004F0D36">
      <w:pPr>
        <w:spacing w:line="360" w:lineRule="auto"/>
        <w:rPr>
          <w:color w:val="000000" w:themeColor="text1"/>
          <w:sz w:val="36"/>
          <w:szCs w:val="36"/>
          <w:rtl/>
        </w:rPr>
      </w:pPr>
    </w:p>
    <w:p w14:paraId="2952A83C" w14:textId="77777777" w:rsidR="001C0FCF" w:rsidRPr="003245EB" w:rsidRDefault="001C0FCF" w:rsidP="004F0D36">
      <w:pPr>
        <w:spacing w:line="360" w:lineRule="auto"/>
        <w:rPr>
          <w:color w:val="000000" w:themeColor="text1"/>
          <w:sz w:val="36"/>
          <w:szCs w:val="36"/>
          <w:rtl/>
        </w:rPr>
      </w:pPr>
    </w:p>
    <w:p w14:paraId="630CBEAA" w14:textId="77777777" w:rsidR="00CA142A" w:rsidRPr="003245EB" w:rsidRDefault="00CA142A" w:rsidP="004F0D36">
      <w:pPr>
        <w:spacing w:line="360" w:lineRule="auto"/>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الفصل الثاني</w:t>
      </w:r>
    </w:p>
    <w:p w14:paraId="7AFB7AC9" w14:textId="77777777" w:rsidR="00CA142A" w:rsidRPr="003245EB" w:rsidRDefault="00CA142A" w:rsidP="004F0D36">
      <w:pPr>
        <w:spacing w:line="360" w:lineRule="auto"/>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الإطار النظري والدراسات السابقة</w:t>
      </w:r>
    </w:p>
    <w:p w14:paraId="1CA27AF7" w14:textId="77777777" w:rsidR="00CA142A" w:rsidRPr="003245EB" w:rsidRDefault="00CA142A" w:rsidP="004F0D36">
      <w:pPr>
        <w:spacing w:line="360" w:lineRule="auto"/>
        <w:jc w:val="center"/>
        <w:rPr>
          <w:rFonts w:ascii="Traditional Arabic" w:hAnsi="Traditional Arabic" w:cs="Traditional Arabic"/>
          <w:b/>
          <w:bCs/>
          <w:color w:val="000000" w:themeColor="text1"/>
          <w:sz w:val="32"/>
          <w:szCs w:val="32"/>
          <w:rtl/>
        </w:rPr>
      </w:pPr>
    </w:p>
    <w:p w14:paraId="205418A5" w14:textId="77777777" w:rsidR="00CA142A" w:rsidRPr="003245EB" w:rsidRDefault="00CA142A" w:rsidP="004F0D36">
      <w:pPr>
        <w:spacing w:line="360" w:lineRule="auto"/>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تمهيد:</w:t>
      </w:r>
    </w:p>
    <w:p w14:paraId="55422D49"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يتمثل </w:t>
      </w:r>
      <w:r w:rsidR="00145D06" w:rsidRPr="003245EB">
        <w:rPr>
          <w:rFonts w:ascii="Traditional Arabic" w:hAnsi="Traditional Arabic" w:cs="Traditional Arabic" w:hint="cs"/>
          <w:color w:val="000000" w:themeColor="text1"/>
          <w:sz w:val="32"/>
          <w:szCs w:val="32"/>
          <w:rtl/>
        </w:rPr>
        <w:t xml:space="preserve">واقع </w:t>
      </w:r>
      <w:r w:rsidRPr="003245EB">
        <w:rPr>
          <w:rFonts w:ascii="Traditional Arabic" w:hAnsi="Traditional Arabic" w:cs="Traditional Arabic" w:hint="cs"/>
          <w:color w:val="000000" w:themeColor="text1"/>
          <w:sz w:val="32"/>
          <w:szCs w:val="32"/>
          <w:rtl/>
        </w:rPr>
        <w:t>إدارة الأداء الاستراتيجي بمسؤولية القادة الاستراتيجيي</w:t>
      </w:r>
      <w:r w:rsidRPr="003245EB">
        <w:rPr>
          <w:rFonts w:ascii="Traditional Arabic" w:hAnsi="Traditional Arabic" w:cs="Traditional Arabic" w:hint="eastAsia"/>
          <w:color w:val="000000" w:themeColor="text1"/>
          <w:sz w:val="32"/>
          <w:szCs w:val="32"/>
          <w:rtl/>
        </w:rPr>
        <w:t>ن</w:t>
      </w:r>
      <w:r w:rsidRPr="003245EB">
        <w:rPr>
          <w:rFonts w:ascii="Traditional Arabic" w:hAnsi="Traditional Arabic" w:cs="Traditional Arabic" w:hint="cs"/>
          <w:color w:val="000000" w:themeColor="text1"/>
          <w:sz w:val="32"/>
          <w:szCs w:val="32"/>
          <w:rtl/>
        </w:rPr>
        <w:t xml:space="preserve"> حول اتخاذ القرارات الاستراتيجية، حيث يكونوا قادرين على صياغة وتنفيذ الاستراتيجيات لتحقيق الأداء </w:t>
      </w:r>
      <w:r w:rsidR="0027068A" w:rsidRPr="003245EB">
        <w:rPr>
          <w:rFonts w:ascii="Traditional Arabic" w:hAnsi="Traditional Arabic" w:cs="Traditional Arabic" w:hint="cs"/>
          <w:color w:val="000000" w:themeColor="text1"/>
          <w:sz w:val="32"/>
          <w:szCs w:val="32"/>
          <w:rtl/>
        </w:rPr>
        <w:t xml:space="preserve">في مشروع مكتبة الملك سلمان </w:t>
      </w:r>
      <w:r w:rsidRPr="003245EB">
        <w:rPr>
          <w:rFonts w:ascii="Traditional Arabic" w:hAnsi="Traditional Arabic" w:cs="Traditional Arabic" w:hint="cs"/>
          <w:color w:val="000000" w:themeColor="text1"/>
          <w:sz w:val="32"/>
          <w:szCs w:val="32"/>
          <w:rtl/>
        </w:rPr>
        <w:t xml:space="preserve">المركزية، وأصبحت القيادة الاستراتيجية ذات أثر كبير في عملية التغيير الاستراتيجي، وذلك من خلال تزويد الموظفين من توجيه يركز بشكل أساسي على تعزيز الأهداف الاستراتيجية، وبالتالي تعد القيادة الاستراتيجية الركيزة الأساسية لنجاح المكتبة من خلال تطوير الأساليب والطرق نتيجة التغير في الأعمال، وتم تقسيم هذا الفصل من الدراسة إلى ثلاث مباحث أساسية على النحو التالي: </w:t>
      </w:r>
    </w:p>
    <w:p w14:paraId="66D01DF6"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p>
    <w:p w14:paraId="591A5B67"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المبحث الأول: إ</w:t>
      </w:r>
      <w:r w:rsidRPr="003245EB">
        <w:rPr>
          <w:rFonts w:ascii="Traditional Arabic" w:hAnsi="Traditional Arabic" w:cs="Traditional Arabic"/>
          <w:color w:val="000000" w:themeColor="text1"/>
          <w:sz w:val="32"/>
          <w:szCs w:val="32"/>
          <w:rtl/>
        </w:rPr>
        <w:t>دارة ال</w:t>
      </w:r>
      <w:r w:rsidRPr="003245EB">
        <w:rPr>
          <w:rFonts w:ascii="Traditional Arabic" w:hAnsi="Traditional Arabic" w:cs="Traditional Arabic" w:hint="cs"/>
          <w:color w:val="000000" w:themeColor="text1"/>
          <w:sz w:val="32"/>
          <w:szCs w:val="32"/>
          <w:rtl/>
        </w:rPr>
        <w:t>أ</w:t>
      </w:r>
      <w:r w:rsidRPr="003245EB">
        <w:rPr>
          <w:rFonts w:ascii="Traditional Arabic" w:hAnsi="Traditional Arabic" w:cs="Traditional Arabic"/>
          <w:color w:val="000000" w:themeColor="text1"/>
          <w:sz w:val="32"/>
          <w:szCs w:val="32"/>
          <w:rtl/>
        </w:rPr>
        <w:t>داء الاستراتيجي</w:t>
      </w:r>
      <w:r w:rsidRPr="003245EB">
        <w:rPr>
          <w:rFonts w:ascii="Traditional Arabic" w:hAnsi="Traditional Arabic" w:cs="Traditional Arabic" w:hint="cs"/>
          <w:color w:val="000000" w:themeColor="text1"/>
          <w:sz w:val="32"/>
          <w:szCs w:val="32"/>
          <w:rtl/>
        </w:rPr>
        <w:t>.</w:t>
      </w:r>
    </w:p>
    <w:p w14:paraId="633173FB"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المبحث الثاني:</w:t>
      </w:r>
      <w:r w:rsidRPr="003245EB">
        <w:rPr>
          <w:rFonts w:ascii="Traditional Arabic" w:hAnsi="Traditional Arabic" w:cs="Traditional Arabic"/>
          <w:color w:val="000000" w:themeColor="text1"/>
          <w:sz w:val="32"/>
          <w:szCs w:val="32"/>
          <w:rtl/>
        </w:rPr>
        <w:t xml:space="preserve"> </w:t>
      </w:r>
      <w:r w:rsidR="00542B00" w:rsidRPr="003245EB">
        <w:rPr>
          <w:rFonts w:ascii="Traditional Arabic" w:hAnsi="Traditional Arabic" w:cs="Traditional Arabic" w:hint="cs"/>
          <w:color w:val="000000" w:themeColor="text1"/>
          <w:sz w:val="32"/>
          <w:szCs w:val="32"/>
          <w:rtl/>
        </w:rPr>
        <w:t>مشروع مكتبة الملك سلمان</w:t>
      </w:r>
      <w:r w:rsidRPr="003245EB">
        <w:rPr>
          <w:rFonts w:ascii="Traditional Arabic" w:hAnsi="Traditional Arabic" w:cs="Traditional Arabic" w:hint="cs"/>
          <w:color w:val="000000" w:themeColor="text1"/>
          <w:sz w:val="32"/>
          <w:szCs w:val="32"/>
          <w:rtl/>
        </w:rPr>
        <w:t xml:space="preserve"> المركزية، ورؤية المملكة العربية السعودية 2030م.</w:t>
      </w:r>
    </w:p>
    <w:p w14:paraId="7B3B3DCB"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المبحث الثالث: الدراسات السابقة.</w:t>
      </w:r>
    </w:p>
    <w:p w14:paraId="2ABE9E3E" w14:textId="77777777" w:rsidR="00213248" w:rsidRPr="003245EB" w:rsidRDefault="00213248" w:rsidP="004F0D36">
      <w:pPr>
        <w:spacing w:line="360" w:lineRule="auto"/>
        <w:jc w:val="both"/>
        <w:rPr>
          <w:rFonts w:ascii="Traditional Arabic" w:hAnsi="Traditional Arabic" w:cs="Traditional Arabic"/>
          <w:color w:val="000000" w:themeColor="text1"/>
          <w:sz w:val="32"/>
          <w:szCs w:val="32"/>
          <w:rtl/>
        </w:rPr>
      </w:pPr>
    </w:p>
    <w:p w14:paraId="6DC96FFC" w14:textId="77777777" w:rsidR="00213248" w:rsidRPr="003245EB" w:rsidRDefault="00213248" w:rsidP="004F0D36">
      <w:pPr>
        <w:spacing w:line="360" w:lineRule="auto"/>
        <w:jc w:val="both"/>
        <w:rPr>
          <w:rFonts w:ascii="Traditional Arabic" w:hAnsi="Traditional Arabic" w:cs="Traditional Arabic"/>
          <w:color w:val="000000" w:themeColor="text1"/>
          <w:sz w:val="32"/>
          <w:szCs w:val="32"/>
          <w:rtl/>
        </w:rPr>
      </w:pPr>
    </w:p>
    <w:p w14:paraId="63DA10FA" w14:textId="77777777" w:rsidR="00213248" w:rsidRPr="003245EB" w:rsidRDefault="00213248" w:rsidP="004F0D36">
      <w:pPr>
        <w:spacing w:line="360" w:lineRule="auto"/>
        <w:jc w:val="both"/>
        <w:rPr>
          <w:rFonts w:ascii="Traditional Arabic" w:hAnsi="Traditional Arabic" w:cs="Traditional Arabic"/>
          <w:color w:val="000000" w:themeColor="text1"/>
          <w:sz w:val="32"/>
          <w:szCs w:val="32"/>
          <w:rtl/>
        </w:rPr>
      </w:pPr>
    </w:p>
    <w:p w14:paraId="3FCA3F61" w14:textId="77777777" w:rsidR="00213248" w:rsidRPr="003245EB" w:rsidRDefault="00213248" w:rsidP="004F0D36">
      <w:pPr>
        <w:spacing w:line="360" w:lineRule="auto"/>
        <w:jc w:val="both"/>
        <w:rPr>
          <w:rFonts w:ascii="Traditional Arabic" w:hAnsi="Traditional Arabic" w:cs="Traditional Arabic"/>
          <w:color w:val="000000" w:themeColor="text1"/>
          <w:sz w:val="32"/>
          <w:szCs w:val="32"/>
          <w:rtl/>
        </w:rPr>
      </w:pPr>
    </w:p>
    <w:p w14:paraId="4CEE500B" w14:textId="77777777" w:rsidR="00213248" w:rsidRPr="003245EB" w:rsidRDefault="00213248" w:rsidP="004F0D36">
      <w:pPr>
        <w:spacing w:line="360" w:lineRule="auto"/>
        <w:jc w:val="both"/>
        <w:rPr>
          <w:rFonts w:ascii="Traditional Arabic" w:hAnsi="Traditional Arabic" w:cs="Traditional Arabic"/>
          <w:color w:val="000000" w:themeColor="text1"/>
          <w:sz w:val="32"/>
          <w:szCs w:val="32"/>
          <w:rtl/>
        </w:rPr>
      </w:pPr>
    </w:p>
    <w:p w14:paraId="6D818DBC" w14:textId="77777777" w:rsidR="00CA142A" w:rsidRPr="003245EB" w:rsidRDefault="00CA142A" w:rsidP="00700D04">
      <w:pPr>
        <w:spacing w:line="360" w:lineRule="auto"/>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 xml:space="preserve">المبحث الأول: </w:t>
      </w:r>
      <w:r w:rsidRPr="003245EB">
        <w:rPr>
          <w:rFonts w:ascii="Traditional Arabic" w:hAnsi="Traditional Arabic" w:cs="Traditional Arabic" w:hint="cs"/>
          <w:b/>
          <w:bCs/>
          <w:color w:val="000000" w:themeColor="text1"/>
          <w:sz w:val="32"/>
          <w:szCs w:val="32"/>
          <w:rtl/>
        </w:rPr>
        <w:t>الإدارة الاستراتيجية.</w:t>
      </w:r>
    </w:p>
    <w:p w14:paraId="1E275A0A" w14:textId="77777777" w:rsidR="00CA142A" w:rsidRPr="003245EB" w:rsidRDefault="00CA142A" w:rsidP="004F0D36">
      <w:pPr>
        <w:spacing w:line="360" w:lineRule="auto"/>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تمهيد:</w:t>
      </w:r>
    </w:p>
    <w:p w14:paraId="66B5E4F5"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تلعب دور فعال الإدارة الاستراتيجية في منظمات الأعمال في هذا العصر نتيجة التغيرات المتلاحقة في الأعمال، وعدم استقرار البيئة التي تعمل بها تلك المنظمات، لذا يتمثل دور الإدارة الاستراتيجية في التعرف على البيئة، وعلى التغيرات السريعة المتلاحقة، والعمل على صياغة الاستراتيجيات لتلك المنظمات للتعايش والتكيف مع المستجدات والمتغيرات التي من شأنها تساعدها على البقاء والنمو والاستقرار في الأسواق التي تتصف بالمنافسة الشديدة، وقبل الحديث عن إدارة الأداء الاستراتيجي، سيتم التعرف على مفهوم الإدارة الاستراتيجية، ومكوناتها، وممارستها على النحو التالي:</w:t>
      </w:r>
    </w:p>
    <w:p w14:paraId="6B1D751A" w14:textId="77777777" w:rsidR="00CA142A" w:rsidRPr="003245EB" w:rsidRDefault="00CA142A" w:rsidP="004F0D36">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مفهوم الإدارة الاستراتيجية:</w:t>
      </w:r>
    </w:p>
    <w:p w14:paraId="64224813"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cs="Arabic Transparent" w:hint="cs"/>
          <w:b/>
          <w:bCs/>
          <w:color w:val="000000" w:themeColor="text1"/>
          <w:sz w:val="32"/>
          <w:szCs w:val="32"/>
          <w:rtl/>
          <w:lang w:bidi="ar-IQ"/>
        </w:rPr>
        <w:t xml:space="preserve">        </w:t>
      </w:r>
      <w:r w:rsidRPr="003245EB">
        <w:rPr>
          <w:rFonts w:ascii="Traditional Arabic" w:hAnsi="Traditional Arabic" w:cs="Traditional Arabic"/>
          <w:b/>
          <w:bCs/>
          <w:color w:val="000000" w:themeColor="text1"/>
          <w:sz w:val="32"/>
          <w:szCs w:val="32"/>
          <w:rtl/>
          <w:lang w:bidi="ar-IQ"/>
        </w:rPr>
        <w:t xml:space="preserve"> </w:t>
      </w:r>
      <w:r w:rsidRPr="003245EB">
        <w:rPr>
          <w:rFonts w:ascii="Traditional Arabic" w:hAnsi="Traditional Arabic" w:cs="Traditional Arabic"/>
          <w:color w:val="000000" w:themeColor="text1"/>
          <w:sz w:val="32"/>
          <w:szCs w:val="32"/>
          <w:rtl/>
        </w:rPr>
        <w:t xml:space="preserve">يعد مفهوم الإدارة الاستراتيجية من المفاهيم الحديثة نسبياً في الأدب الإداري، حيث أن الجذور الأولى لكلمة الاستراتيجية انحدرت من أصول عسكرية. إلا أنه سرعان ما حظي بأهمية استثنائية في عالم الأعمال في يومنا هذا، ويعود ذلك إلى التغيرات البيئية المتسارعة، والتعقيد المتزايد في بيئة منظمات الأعمال، وأن الثبات الوحيد في هذا العالم هو التغير المتلاحق، وبالتالي أدى ذلك إلى تباين وجهات النظر والآراء من قبل المهتمين والكتاب والباحثين تجاه هذا المفهوم، وفيما يلي يأتي بعض ما تيسر الاطلاع عليه في هذا المجال على النحو التالي: إذ تشير الاستراتيجية هو أن تحدد المؤسسة لأهدافها وغاياتها على المدى البعيد وتخصيص الموارد لتحقيق هذه الأهداف والغايات (الدوري، 2010: 25). </w:t>
      </w:r>
      <w:r w:rsidRPr="003245EB">
        <w:rPr>
          <w:rFonts w:ascii="Traditional Arabic" w:hAnsi="Traditional Arabic" w:cs="Traditional Arabic" w:hint="cs"/>
          <w:color w:val="000000" w:themeColor="text1"/>
          <w:sz w:val="32"/>
          <w:szCs w:val="32"/>
          <w:rtl/>
        </w:rPr>
        <w:t xml:space="preserve">وبالتالي هي </w:t>
      </w:r>
      <w:r w:rsidRPr="003245EB">
        <w:rPr>
          <w:rFonts w:ascii="Traditional Arabic" w:hAnsi="Traditional Arabic" w:cs="Traditional Arabic"/>
          <w:color w:val="000000" w:themeColor="text1"/>
          <w:sz w:val="32"/>
          <w:szCs w:val="32"/>
          <w:rtl/>
        </w:rPr>
        <w:t xml:space="preserve">مجموعة الخطط الموجهة والتي </w:t>
      </w:r>
      <w:r w:rsidRPr="003245EB">
        <w:rPr>
          <w:rFonts w:ascii="Traditional Arabic" w:hAnsi="Traditional Arabic" w:cs="Traditional Arabic"/>
          <w:color w:val="000000" w:themeColor="text1"/>
          <w:sz w:val="32"/>
          <w:szCs w:val="32"/>
          <w:rtl/>
        </w:rPr>
        <w:lastRenderedPageBreak/>
        <w:t xml:space="preserve">تساعد الإدارة على تحقيق المسار الذي اختارته والاستفادة من الفرص المحيطة بها ومواجهة القيود والتهديدات والمخاطر والتي تتعرض لها لتحقيق أهدافها مع التأكيد من تنفيذ الخطط والبرامج المحددة (حطاب، 2003: 4). </w:t>
      </w:r>
    </w:p>
    <w:p w14:paraId="1233F4D2"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كما عرفت أنها "نظرة مشتركة توحد المؤسسة الذي تسلكه على المدى البعيد من اجل تحقيق أهدافها المرجوة (النعيمي، وآخرون، 2009: 91).</w:t>
      </w:r>
    </w:p>
    <w:p w14:paraId="6E43CFB0"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b/>
          <w:bCs/>
          <w:color w:val="000000" w:themeColor="text1"/>
          <w:sz w:val="32"/>
          <w:szCs w:val="32"/>
          <w:rtl/>
        </w:rPr>
        <w:t xml:space="preserve">مما سبق </w:t>
      </w:r>
      <w:r w:rsidR="00146708" w:rsidRPr="003245EB">
        <w:rPr>
          <w:rFonts w:ascii="Traditional Arabic" w:hAnsi="Traditional Arabic" w:cs="Traditional Arabic" w:hint="cs"/>
          <w:b/>
          <w:bCs/>
          <w:color w:val="000000" w:themeColor="text1"/>
          <w:sz w:val="32"/>
          <w:szCs w:val="32"/>
          <w:rtl/>
        </w:rPr>
        <w:t>يتضح للباحث</w:t>
      </w:r>
      <w:r w:rsidRPr="003245EB">
        <w:rPr>
          <w:rFonts w:ascii="Traditional Arabic" w:hAnsi="Traditional Arabic" w:cs="Traditional Arabic" w:hint="cs"/>
          <w:color w:val="000000" w:themeColor="text1"/>
          <w:sz w:val="32"/>
          <w:szCs w:val="32"/>
          <w:rtl/>
        </w:rPr>
        <w:t xml:space="preserve"> هي</w:t>
      </w:r>
      <w:r w:rsidRPr="003245EB">
        <w:rPr>
          <w:rFonts w:ascii="Traditional Arabic" w:hAnsi="Traditional Arabic" w:cs="Traditional Arabic"/>
          <w:color w:val="000000" w:themeColor="text1"/>
          <w:sz w:val="32"/>
          <w:szCs w:val="32"/>
          <w:rtl/>
        </w:rPr>
        <w:t xml:space="preserve"> علم وفن يهتم بتشكيل وتنفيذ وتقييم القرارات الوظيفية المتداخلة التي تمكن المنظمة من تحقيق أهدافها حيث تركز على تحقيق التكامل بين وظائف الإدارة</w:t>
      </w:r>
      <w:r w:rsidRPr="003245EB">
        <w:rPr>
          <w:rFonts w:ascii="Traditional Arabic" w:hAnsi="Traditional Arabic" w:cs="Traditional Arabic"/>
          <w:color w:val="000000" w:themeColor="text1"/>
          <w:sz w:val="32"/>
          <w:szCs w:val="32"/>
        </w:rPr>
        <w:t> </w:t>
      </w:r>
      <w:hyperlink r:id="rId10" w:tooltip="تسويق" w:history="1">
        <w:r w:rsidRPr="003245EB">
          <w:rPr>
            <w:rFonts w:ascii="Traditional Arabic" w:hAnsi="Traditional Arabic" w:cs="Traditional Arabic"/>
            <w:color w:val="000000" w:themeColor="text1"/>
            <w:sz w:val="32"/>
            <w:szCs w:val="32"/>
            <w:rtl/>
          </w:rPr>
          <w:t>والتسويق</w:t>
        </w:r>
      </w:hyperlink>
      <w:r w:rsidRPr="003245EB">
        <w:rPr>
          <w:rFonts w:ascii="Traditional Arabic" w:hAnsi="Traditional Arabic" w:cs="Traditional Arabic"/>
          <w:color w:val="000000" w:themeColor="text1"/>
          <w:sz w:val="32"/>
          <w:szCs w:val="32"/>
        </w:rPr>
        <w:t> </w:t>
      </w:r>
      <w:r w:rsidRPr="003245EB">
        <w:rPr>
          <w:rFonts w:ascii="Traditional Arabic" w:hAnsi="Traditional Arabic" w:cs="Traditional Arabic"/>
          <w:color w:val="000000" w:themeColor="text1"/>
          <w:sz w:val="32"/>
          <w:szCs w:val="32"/>
          <w:rtl/>
        </w:rPr>
        <w:t>والتمويل والإنتاج والبحوث والتطوير ونظم معلومات الحاسب الآلي وذلك بغرض تحقيق نجاح المنظمة</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cs"/>
          <w:color w:val="000000" w:themeColor="text1"/>
          <w:sz w:val="32"/>
          <w:szCs w:val="32"/>
          <w:rtl/>
        </w:rPr>
        <w:t>على المدى البعيد.</w:t>
      </w:r>
    </w:p>
    <w:p w14:paraId="3A838401"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و</w:t>
      </w:r>
      <w:r w:rsidRPr="003245EB">
        <w:rPr>
          <w:rFonts w:ascii="Traditional Arabic" w:hAnsi="Traditional Arabic" w:cs="Traditional Arabic"/>
          <w:color w:val="000000" w:themeColor="text1"/>
          <w:sz w:val="32"/>
          <w:szCs w:val="32"/>
          <w:rtl/>
        </w:rPr>
        <w:t>ظهر مفهوم</w:t>
      </w:r>
      <w:r w:rsidRPr="003245EB">
        <w:rPr>
          <w:rFonts w:ascii="Traditional Arabic" w:hAnsi="Traditional Arabic" w:cs="Traditional Arabic" w:hint="cs"/>
          <w:color w:val="000000" w:themeColor="text1"/>
          <w:sz w:val="32"/>
          <w:szCs w:val="32"/>
          <w:rtl/>
        </w:rPr>
        <w:t xml:space="preserve"> الإدارة الاستراتيجية</w:t>
      </w:r>
      <w:r w:rsidRPr="003245EB">
        <w:rPr>
          <w:rFonts w:ascii="Traditional Arabic" w:hAnsi="Traditional Arabic" w:cs="Traditional Arabic"/>
          <w:color w:val="000000" w:themeColor="text1"/>
          <w:sz w:val="32"/>
          <w:szCs w:val="32"/>
          <w:rtl/>
        </w:rPr>
        <w:t xml:space="preserve"> بسبب التغير السريع والمتلاحق في النصف الثاني من القرن العشرين لبيئة منظمات الأعمال، وتحولها من منظمات مستقرة إلى منظمات سريعة التغير بسبب الظروف البيئة غير المستقرة وصعوبة السيطرة عليها للاستجابة للتغيرات التي تواجه المنظمات لتحليل الفرص والتهديدات البيئية الخارجية، وكذلك معالجة القصور، وتعزيز القوة في البيئة الداخلية للمنظمات، وتباينت وجهات نظر المفكرين والكتاب والمهتمين حول مفهوم هذا المصطلح وذلك من خلال الجدول التالي نحو الآتي:</w:t>
      </w:r>
    </w:p>
    <w:p w14:paraId="626BF7F2" w14:textId="77777777" w:rsidR="00CA142A" w:rsidRPr="003245EB" w:rsidRDefault="00CA142A" w:rsidP="004F0D36">
      <w:pPr>
        <w:spacing w:line="360" w:lineRule="auto"/>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جدول رقم (1)</w:t>
      </w:r>
    </w:p>
    <w:p w14:paraId="6313FA18" w14:textId="77777777" w:rsidR="00CA142A" w:rsidRPr="003245EB" w:rsidRDefault="00CA142A" w:rsidP="004F0D36">
      <w:pPr>
        <w:spacing w:line="360" w:lineRule="auto"/>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مفهوم الإدارة الاستراتيجية</w:t>
      </w:r>
    </w:p>
    <w:tbl>
      <w:tblPr>
        <w:tblStyle w:val="ac"/>
        <w:bidiVisual/>
        <w:tblW w:w="8889" w:type="dxa"/>
        <w:tblLook w:val="04A0" w:firstRow="1" w:lastRow="0" w:firstColumn="1" w:lastColumn="0" w:noHBand="0" w:noVBand="1"/>
      </w:tblPr>
      <w:tblGrid>
        <w:gridCol w:w="354"/>
        <w:gridCol w:w="2832"/>
        <w:gridCol w:w="5703"/>
      </w:tblGrid>
      <w:tr w:rsidR="003245EB" w:rsidRPr="003245EB" w14:paraId="15F44A8C" w14:textId="77777777" w:rsidTr="004D53AE">
        <w:tc>
          <w:tcPr>
            <w:tcW w:w="354" w:type="dxa"/>
            <w:shd w:val="clear" w:color="auto" w:fill="ACB9CA" w:themeFill="text2" w:themeFillTint="66"/>
          </w:tcPr>
          <w:p w14:paraId="106E5C3D" w14:textId="77777777" w:rsidR="00CA142A" w:rsidRPr="003245EB" w:rsidRDefault="00CA142A" w:rsidP="004F0D36">
            <w:pPr>
              <w:spacing w:line="360" w:lineRule="auto"/>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م</w:t>
            </w:r>
          </w:p>
        </w:tc>
        <w:tc>
          <w:tcPr>
            <w:tcW w:w="2832" w:type="dxa"/>
            <w:shd w:val="clear" w:color="auto" w:fill="ACB9CA" w:themeFill="text2" w:themeFillTint="66"/>
          </w:tcPr>
          <w:p w14:paraId="74D54AC0" w14:textId="77777777" w:rsidR="00CA142A" w:rsidRPr="003245EB" w:rsidRDefault="00CA142A" w:rsidP="004F0D36">
            <w:pPr>
              <w:spacing w:line="360" w:lineRule="auto"/>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اسم الباحث، السنة، الصفحة</w:t>
            </w:r>
          </w:p>
        </w:tc>
        <w:tc>
          <w:tcPr>
            <w:tcW w:w="5703" w:type="dxa"/>
            <w:shd w:val="clear" w:color="auto" w:fill="ACB9CA" w:themeFill="text2" w:themeFillTint="66"/>
          </w:tcPr>
          <w:p w14:paraId="35A1A99A" w14:textId="77777777" w:rsidR="00CA142A" w:rsidRPr="003245EB" w:rsidRDefault="00CA142A" w:rsidP="004F0D36">
            <w:pPr>
              <w:spacing w:line="360" w:lineRule="auto"/>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المفهوم</w:t>
            </w:r>
          </w:p>
        </w:tc>
      </w:tr>
      <w:tr w:rsidR="003245EB" w:rsidRPr="003245EB" w14:paraId="169E3935" w14:textId="77777777" w:rsidTr="004D53AE">
        <w:tc>
          <w:tcPr>
            <w:tcW w:w="354" w:type="dxa"/>
          </w:tcPr>
          <w:p w14:paraId="57DC88EB"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1</w:t>
            </w:r>
          </w:p>
        </w:tc>
        <w:tc>
          <w:tcPr>
            <w:tcW w:w="2832" w:type="dxa"/>
          </w:tcPr>
          <w:p w14:paraId="427D71B8"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w:t>
            </w:r>
            <w:proofErr w:type="spellStart"/>
            <w:r w:rsidRPr="003245EB">
              <w:rPr>
                <w:rFonts w:ascii="Traditional Arabic" w:hAnsi="Traditional Arabic" w:cs="Traditional Arabic"/>
                <w:color w:val="000000" w:themeColor="text1"/>
                <w:sz w:val="28"/>
                <w:szCs w:val="28"/>
                <w:rtl/>
              </w:rPr>
              <w:t>الغالبي</w:t>
            </w:r>
            <w:proofErr w:type="spellEnd"/>
            <w:r w:rsidRPr="003245EB">
              <w:rPr>
                <w:rFonts w:ascii="Traditional Arabic" w:hAnsi="Traditional Arabic" w:cs="Traditional Arabic"/>
                <w:color w:val="000000" w:themeColor="text1"/>
                <w:sz w:val="28"/>
                <w:szCs w:val="28"/>
                <w:rtl/>
              </w:rPr>
              <w:t>، وإدريس، 2007: 48).</w:t>
            </w:r>
          </w:p>
        </w:tc>
        <w:tc>
          <w:tcPr>
            <w:tcW w:w="5703" w:type="dxa"/>
          </w:tcPr>
          <w:p w14:paraId="61806B38"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الإطار الذي يحوي الاستراتيجية ويعمل على تحقيقها خدمة لمصلحة المنظمة.</w:t>
            </w:r>
          </w:p>
        </w:tc>
      </w:tr>
      <w:tr w:rsidR="003245EB" w:rsidRPr="003245EB" w14:paraId="0982AF14" w14:textId="77777777" w:rsidTr="004D53AE">
        <w:tc>
          <w:tcPr>
            <w:tcW w:w="354" w:type="dxa"/>
          </w:tcPr>
          <w:p w14:paraId="4F057561"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2</w:t>
            </w:r>
          </w:p>
        </w:tc>
        <w:tc>
          <w:tcPr>
            <w:tcW w:w="2832" w:type="dxa"/>
          </w:tcPr>
          <w:p w14:paraId="1F74DCE3" w14:textId="77777777" w:rsidR="00CA142A" w:rsidRPr="003245EB" w:rsidRDefault="00CA142A" w:rsidP="004F0D36">
            <w:pPr>
              <w:spacing w:line="360" w:lineRule="auto"/>
              <w:jc w:val="both"/>
              <w:rPr>
                <w:rFonts w:asciiTheme="majorBidi" w:hAnsiTheme="majorBidi" w:cstheme="majorBidi"/>
                <w:color w:val="000000" w:themeColor="text1"/>
                <w:sz w:val="28"/>
                <w:szCs w:val="28"/>
                <w:rtl/>
              </w:rPr>
            </w:pPr>
            <w:r w:rsidRPr="003245EB">
              <w:rPr>
                <w:rFonts w:asciiTheme="majorBidi" w:hAnsiTheme="majorBidi" w:cstheme="majorBidi"/>
                <w:color w:val="000000" w:themeColor="text1"/>
                <w:sz w:val="28"/>
                <w:szCs w:val="28"/>
              </w:rPr>
              <w:t>(Pearce. J &amp; Robinson, 2005: 6)</w:t>
            </w:r>
          </w:p>
        </w:tc>
        <w:tc>
          <w:tcPr>
            <w:tcW w:w="5703" w:type="dxa"/>
          </w:tcPr>
          <w:p w14:paraId="614AB15A"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هي مجموعة من القرارات والإجراءات الناجمة عن صياغة وتطبيق الاستراتيجيات المصممة لتحقيق غايات المنظمة.</w:t>
            </w:r>
          </w:p>
        </w:tc>
      </w:tr>
      <w:tr w:rsidR="003245EB" w:rsidRPr="003245EB" w14:paraId="7E2C5F3D" w14:textId="77777777" w:rsidTr="004D53AE">
        <w:tc>
          <w:tcPr>
            <w:tcW w:w="354" w:type="dxa"/>
          </w:tcPr>
          <w:p w14:paraId="75833C86"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lastRenderedPageBreak/>
              <w:t>3</w:t>
            </w:r>
          </w:p>
        </w:tc>
        <w:tc>
          <w:tcPr>
            <w:tcW w:w="2832" w:type="dxa"/>
          </w:tcPr>
          <w:p w14:paraId="46B5CB9A"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(عوض، 2001: 6)</w:t>
            </w:r>
          </w:p>
        </w:tc>
        <w:tc>
          <w:tcPr>
            <w:tcW w:w="5703" w:type="dxa"/>
          </w:tcPr>
          <w:p w14:paraId="4750B494"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هي العملية التي تتضمن تصميم وتنفيذ وتقييم القرارات ذات الأثر طويل الأمد التي تهدف إلى زيادة قيمة المنظمة من وجهة نظر العملاء والمساهمين والمجتمع ككل.</w:t>
            </w:r>
          </w:p>
        </w:tc>
      </w:tr>
      <w:tr w:rsidR="003245EB" w:rsidRPr="003245EB" w14:paraId="735F1F3F" w14:textId="77777777" w:rsidTr="004D53AE">
        <w:tc>
          <w:tcPr>
            <w:tcW w:w="354" w:type="dxa"/>
          </w:tcPr>
          <w:p w14:paraId="074EA053"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4</w:t>
            </w:r>
          </w:p>
        </w:tc>
        <w:tc>
          <w:tcPr>
            <w:tcW w:w="2832" w:type="dxa"/>
          </w:tcPr>
          <w:p w14:paraId="6E6938B0" w14:textId="77777777" w:rsidR="00CA142A" w:rsidRPr="003245EB" w:rsidRDefault="00CA142A" w:rsidP="004F0D36">
            <w:pPr>
              <w:spacing w:line="360" w:lineRule="auto"/>
              <w:jc w:val="both"/>
              <w:rPr>
                <w:rFonts w:asciiTheme="majorBidi" w:hAnsiTheme="majorBidi" w:cstheme="majorBidi"/>
                <w:color w:val="000000" w:themeColor="text1"/>
                <w:sz w:val="28"/>
                <w:szCs w:val="28"/>
                <w:rtl/>
              </w:rPr>
            </w:pPr>
            <w:r w:rsidRPr="003245EB">
              <w:rPr>
                <w:rFonts w:asciiTheme="majorBidi" w:hAnsiTheme="majorBidi" w:cstheme="majorBidi"/>
                <w:color w:val="000000" w:themeColor="text1"/>
                <w:sz w:val="28"/>
                <w:szCs w:val="28"/>
              </w:rPr>
              <w:t>(</w:t>
            </w:r>
            <w:proofErr w:type="spellStart"/>
            <w:r w:rsidRPr="003245EB">
              <w:rPr>
                <w:rFonts w:asciiTheme="majorBidi" w:hAnsiTheme="majorBidi" w:cstheme="majorBidi"/>
                <w:color w:val="000000" w:themeColor="text1"/>
                <w:sz w:val="28"/>
                <w:szCs w:val="28"/>
              </w:rPr>
              <w:t>Wheden</w:t>
            </w:r>
            <w:proofErr w:type="spellEnd"/>
            <w:r w:rsidRPr="003245EB">
              <w:rPr>
                <w:rFonts w:asciiTheme="majorBidi" w:hAnsiTheme="majorBidi" w:cstheme="majorBidi"/>
                <w:color w:val="000000" w:themeColor="text1"/>
                <w:sz w:val="28"/>
                <w:szCs w:val="28"/>
              </w:rPr>
              <w:t xml:space="preserve"> &amp; Hunger, 2006: 69)</w:t>
            </w:r>
            <w:r w:rsidRPr="003245EB">
              <w:rPr>
                <w:rFonts w:asciiTheme="majorBidi" w:hAnsiTheme="majorBidi" w:cstheme="majorBidi"/>
                <w:color w:val="000000" w:themeColor="text1"/>
                <w:sz w:val="28"/>
                <w:szCs w:val="28"/>
                <w:rtl/>
              </w:rPr>
              <w:t>.</w:t>
            </w:r>
          </w:p>
        </w:tc>
        <w:tc>
          <w:tcPr>
            <w:tcW w:w="5703" w:type="dxa"/>
          </w:tcPr>
          <w:p w14:paraId="55B09C0A"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مجموعة القرارات والنشاطات الإدارية التي تحدد التوجه طويل الأمد للمنظمة من خلال مراقبة وتقييم الفرص والتحديدات الخارجية مقابل القوة والضعف التي تتسم بها تلك المنظمة.</w:t>
            </w:r>
          </w:p>
        </w:tc>
      </w:tr>
      <w:tr w:rsidR="003245EB" w:rsidRPr="003245EB" w14:paraId="37DCDC6B" w14:textId="77777777" w:rsidTr="004D53AE">
        <w:tc>
          <w:tcPr>
            <w:tcW w:w="354" w:type="dxa"/>
          </w:tcPr>
          <w:p w14:paraId="233E9825"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5</w:t>
            </w:r>
          </w:p>
        </w:tc>
        <w:tc>
          <w:tcPr>
            <w:tcW w:w="2832" w:type="dxa"/>
          </w:tcPr>
          <w:p w14:paraId="335F7844"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(رشيد، وجلاب، 2008: 221).</w:t>
            </w:r>
          </w:p>
        </w:tc>
        <w:tc>
          <w:tcPr>
            <w:tcW w:w="5703" w:type="dxa"/>
          </w:tcPr>
          <w:p w14:paraId="7095A4B6"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مجموعة القرارات والممارسات الإدارية ذات الصلة بتحديد التوجه الاستراتيجي للمنظمة وخلق ميزة مستدامة تمكنها من تحقيق أهدافها بطريقة مميزة.</w:t>
            </w:r>
          </w:p>
        </w:tc>
      </w:tr>
      <w:tr w:rsidR="003245EB" w:rsidRPr="003245EB" w14:paraId="779D682D" w14:textId="77777777" w:rsidTr="004D53AE">
        <w:tc>
          <w:tcPr>
            <w:tcW w:w="354" w:type="dxa"/>
          </w:tcPr>
          <w:p w14:paraId="2F00C9EB"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6</w:t>
            </w:r>
          </w:p>
        </w:tc>
        <w:tc>
          <w:tcPr>
            <w:tcW w:w="2832" w:type="dxa"/>
          </w:tcPr>
          <w:p w14:paraId="4C4EF611"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(السلمي، 2010: 76)</w:t>
            </w:r>
          </w:p>
        </w:tc>
        <w:tc>
          <w:tcPr>
            <w:tcW w:w="5703" w:type="dxa"/>
          </w:tcPr>
          <w:p w14:paraId="0C42BEC6"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 xml:space="preserve">هي الأسلوب الإداري المميز الذي ينظر إلى المؤسسة في مجموعها نظرة شاملة في محاولة لتعظيم الميزة التنافسية التي تسمح لها بالتفوق في السوق واحتلال مكانه ومركز تنافسي قوي، وذلك باتخاذ القرارات الاستراتيجية التي تأخذ باعتبارها الفرص والمشكلات الحالية وتهتم في نفس الوقت بالتعرف على المستقبل لإعداد للتعامل معه. </w:t>
            </w:r>
          </w:p>
        </w:tc>
      </w:tr>
      <w:tr w:rsidR="003245EB" w:rsidRPr="003245EB" w14:paraId="20295B05" w14:textId="77777777" w:rsidTr="004D53AE">
        <w:tc>
          <w:tcPr>
            <w:tcW w:w="354" w:type="dxa"/>
          </w:tcPr>
          <w:p w14:paraId="6CB273AA"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7</w:t>
            </w:r>
          </w:p>
        </w:tc>
        <w:tc>
          <w:tcPr>
            <w:tcW w:w="2832" w:type="dxa"/>
          </w:tcPr>
          <w:p w14:paraId="150C4190"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(بن حبتور، 2004: 45)</w:t>
            </w:r>
          </w:p>
        </w:tc>
        <w:tc>
          <w:tcPr>
            <w:tcW w:w="5703" w:type="dxa"/>
          </w:tcPr>
          <w:p w14:paraId="123BEE15"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عملية تتمكن المؤسسة بواسطتها من تحديد أهدافها وتحديد الأعمال اللازمة لإنجاز تلك الأهداف في الزمن المناسب والسعي لتحقيق تلك الأعمال والأنشطة وتقويم مستوى التقدم والنتائج المتحققة.</w:t>
            </w:r>
          </w:p>
        </w:tc>
      </w:tr>
      <w:tr w:rsidR="003245EB" w:rsidRPr="003245EB" w14:paraId="17A7846A" w14:textId="77777777" w:rsidTr="004D53AE">
        <w:tc>
          <w:tcPr>
            <w:tcW w:w="354" w:type="dxa"/>
          </w:tcPr>
          <w:p w14:paraId="6D959BEA"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8</w:t>
            </w:r>
          </w:p>
        </w:tc>
        <w:tc>
          <w:tcPr>
            <w:tcW w:w="2832" w:type="dxa"/>
          </w:tcPr>
          <w:p w14:paraId="1F8B5CB1"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(العيساوي، وآخرون، 2012: 78)</w:t>
            </w:r>
          </w:p>
        </w:tc>
        <w:tc>
          <w:tcPr>
            <w:tcW w:w="5703" w:type="dxa"/>
          </w:tcPr>
          <w:p w14:paraId="406FAF5E"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مجموعة القرارات والنشاطات الإدارية التي تحدد التوجه بعيد المدى للمؤسسة من خلال مراقبة وتقييم الفرص والتحديات الخارجية مقابل نقاط القوة والضعف التي تتسم بها تلك المؤسسة.</w:t>
            </w:r>
          </w:p>
        </w:tc>
      </w:tr>
    </w:tbl>
    <w:p w14:paraId="108F9321" w14:textId="77777777" w:rsidR="00CA142A" w:rsidRPr="003245EB" w:rsidRDefault="00CA142A" w:rsidP="004F0D36">
      <w:pPr>
        <w:spacing w:line="360" w:lineRule="auto"/>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المصدر: من إعداد </w:t>
      </w:r>
      <w:r w:rsidR="00263951" w:rsidRPr="003245EB">
        <w:rPr>
          <w:rFonts w:ascii="Traditional Arabic" w:hAnsi="Traditional Arabic" w:cs="Traditional Arabic"/>
          <w:b/>
          <w:bCs/>
          <w:color w:val="000000" w:themeColor="text1"/>
          <w:sz w:val="28"/>
          <w:szCs w:val="28"/>
          <w:rtl/>
        </w:rPr>
        <w:t xml:space="preserve">الباحث </w:t>
      </w:r>
      <w:r w:rsidRPr="003245EB">
        <w:rPr>
          <w:rFonts w:ascii="Traditional Arabic" w:hAnsi="Traditional Arabic" w:cs="Traditional Arabic"/>
          <w:b/>
          <w:bCs/>
          <w:color w:val="000000" w:themeColor="text1"/>
          <w:sz w:val="28"/>
          <w:szCs w:val="28"/>
          <w:rtl/>
        </w:rPr>
        <w:t xml:space="preserve"> بناءً على المراجع السابقة</w:t>
      </w:r>
    </w:p>
    <w:p w14:paraId="6F0C0A70" w14:textId="77777777" w:rsidR="00CA142A" w:rsidRPr="003245EB" w:rsidRDefault="00146708"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b/>
          <w:bCs/>
          <w:color w:val="000000" w:themeColor="text1"/>
          <w:sz w:val="32"/>
          <w:szCs w:val="32"/>
          <w:rtl/>
        </w:rPr>
        <w:t>يتضح للباحث</w:t>
      </w:r>
      <w:r w:rsidR="00CA142A" w:rsidRPr="003245EB">
        <w:rPr>
          <w:rFonts w:ascii="Traditional Arabic" w:hAnsi="Traditional Arabic" w:cs="Traditional Arabic"/>
          <w:b/>
          <w:bCs/>
          <w:color w:val="000000" w:themeColor="text1"/>
          <w:sz w:val="32"/>
          <w:szCs w:val="32"/>
          <w:rtl/>
        </w:rPr>
        <w:t xml:space="preserve"> من خلال التعاريف السابقة</w:t>
      </w:r>
      <w:r w:rsidR="00AC1A48" w:rsidRPr="003245EB">
        <w:rPr>
          <w:rFonts w:ascii="Traditional Arabic" w:hAnsi="Traditional Arabic" w:cs="Traditional Arabic"/>
          <w:color w:val="000000" w:themeColor="text1"/>
          <w:sz w:val="32"/>
          <w:szCs w:val="32"/>
          <w:rtl/>
        </w:rPr>
        <w:t xml:space="preserve"> أن</w:t>
      </w:r>
      <w:r w:rsidR="00CA142A" w:rsidRPr="003245EB">
        <w:rPr>
          <w:rFonts w:ascii="Traditional Arabic" w:hAnsi="Traditional Arabic" w:cs="Traditional Arabic"/>
          <w:color w:val="000000" w:themeColor="text1"/>
          <w:sz w:val="32"/>
          <w:szCs w:val="32"/>
          <w:rtl/>
        </w:rPr>
        <w:t xml:space="preserve"> أسلوب أو الطريقة المنهجية التي تتبناها منظمات الأعمال من أجل تحديد مستقبل هذه المنظمات، والتي تتضمن التخطيط والتوجيه والتصميم والتنفيذ والتقييم </w:t>
      </w:r>
      <w:r w:rsidR="00CA142A" w:rsidRPr="003245EB">
        <w:rPr>
          <w:rFonts w:ascii="Traditional Arabic" w:hAnsi="Traditional Arabic" w:cs="Traditional Arabic"/>
          <w:color w:val="000000" w:themeColor="text1"/>
          <w:sz w:val="32"/>
          <w:szCs w:val="32"/>
          <w:rtl/>
        </w:rPr>
        <w:lastRenderedPageBreak/>
        <w:t>الاستراتيجي على المدى البعيد بهدف خلق ميزة تنافسية عن المنظمات الأخرى، وذلك من خلال وجهة نظر الإدارة العليا ومجتمع المستفيدين.</w:t>
      </w:r>
    </w:p>
    <w:p w14:paraId="3BF96665" w14:textId="77777777" w:rsidR="00700D04" w:rsidRPr="003245EB" w:rsidRDefault="00700D04" w:rsidP="004F0D36">
      <w:pPr>
        <w:spacing w:line="360" w:lineRule="auto"/>
        <w:jc w:val="both"/>
        <w:rPr>
          <w:rFonts w:ascii="Traditional Arabic" w:hAnsi="Traditional Arabic" w:cs="Traditional Arabic"/>
          <w:color w:val="000000" w:themeColor="text1"/>
          <w:sz w:val="32"/>
          <w:szCs w:val="32"/>
          <w:rtl/>
        </w:rPr>
      </w:pPr>
    </w:p>
    <w:p w14:paraId="69DA0655" w14:textId="77777777" w:rsidR="00CA142A" w:rsidRPr="003245EB" w:rsidRDefault="00CA142A" w:rsidP="004F0D36">
      <w:pPr>
        <w:spacing w:line="360" w:lineRule="auto"/>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أ</w:t>
      </w:r>
      <w:r w:rsidRPr="003245EB">
        <w:rPr>
          <w:rFonts w:ascii="Traditional Arabic" w:hAnsi="Traditional Arabic" w:cs="Traditional Arabic"/>
          <w:b/>
          <w:bCs/>
          <w:color w:val="000000" w:themeColor="text1"/>
          <w:sz w:val="32"/>
          <w:szCs w:val="32"/>
          <w:rtl/>
        </w:rPr>
        <w:t>همية الادارة الاستراتيجية</w:t>
      </w:r>
      <w:r w:rsidRPr="003245EB">
        <w:rPr>
          <w:rFonts w:ascii="Traditional Arabic" w:hAnsi="Traditional Arabic" w:cs="Traditional Arabic" w:hint="cs"/>
          <w:b/>
          <w:bCs/>
          <w:color w:val="000000" w:themeColor="text1"/>
          <w:sz w:val="32"/>
          <w:szCs w:val="32"/>
          <w:rtl/>
        </w:rPr>
        <w:t>:</w:t>
      </w:r>
    </w:p>
    <w:p w14:paraId="6C31DC51" w14:textId="77777777" w:rsidR="00CA142A" w:rsidRPr="003245EB" w:rsidRDefault="00CA142A" w:rsidP="004F0D36">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الإدارة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هي عنصر أساسي للأعمال</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w:t>
      </w:r>
      <w:r w:rsidRPr="003245EB">
        <w:rPr>
          <w:rFonts w:ascii="Traditional Arabic" w:hAnsi="Traditional Arabic" w:cs="Traditional Arabic"/>
          <w:color w:val="000000" w:themeColor="text1"/>
          <w:sz w:val="32"/>
          <w:szCs w:val="32"/>
          <w:rtl/>
        </w:rPr>
        <w:t xml:space="preserve">يشير إلى صياغة وتنفيذ الأهداف والمبادرات المشاركة في </w:t>
      </w:r>
      <w:r w:rsidRPr="003245EB">
        <w:rPr>
          <w:rFonts w:ascii="Traditional Arabic" w:hAnsi="Traditional Arabic" w:cs="Traditional Arabic" w:hint="cs"/>
          <w:color w:val="000000" w:themeColor="text1"/>
          <w:sz w:val="32"/>
          <w:szCs w:val="32"/>
          <w:rtl/>
        </w:rPr>
        <w:t>الاستراتيجيات،</w:t>
      </w:r>
      <w:r w:rsidRPr="003245EB">
        <w:rPr>
          <w:rFonts w:ascii="Traditional Arabic" w:hAnsi="Traditional Arabic" w:cs="Traditional Arabic"/>
          <w:color w:val="000000" w:themeColor="text1"/>
          <w:sz w:val="32"/>
          <w:szCs w:val="32"/>
          <w:rtl/>
        </w:rPr>
        <w:t xml:space="preserve"> التي وضعها أصحاب المصلحة في المنظمة. بعبارة </w:t>
      </w:r>
      <w:r w:rsidRPr="003245EB">
        <w:rPr>
          <w:rFonts w:ascii="Traditional Arabic" w:hAnsi="Traditional Arabic" w:cs="Traditional Arabic" w:hint="cs"/>
          <w:color w:val="000000" w:themeColor="text1"/>
          <w:sz w:val="32"/>
          <w:szCs w:val="32"/>
          <w:rtl/>
        </w:rPr>
        <w:t>أبسط،</w:t>
      </w:r>
      <w:r w:rsidRPr="003245EB">
        <w:rPr>
          <w:rFonts w:ascii="Traditional Arabic" w:hAnsi="Traditional Arabic" w:cs="Traditional Arabic"/>
          <w:color w:val="000000" w:themeColor="text1"/>
          <w:sz w:val="32"/>
          <w:szCs w:val="32"/>
          <w:rtl/>
        </w:rPr>
        <w:t xml:space="preserve"> لضمان عمليات اتخاذ القرار </w:t>
      </w:r>
      <w:r w:rsidRPr="003245EB">
        <w:rPr>
          <w:rFonts w:ascii="Traditional Arabic" w:hAnsi="Traditional Arabic" w:cs="Traditional Arabic" w:hint="cs"/>
          <w:color w:val="000000" w:themeColor="text1"/>
          <w:sz w:val="32"/>
          <w:szCs w:val="32"/>
          <w:rtl/>
        </w:rPr>
        <w:t>الحكيمة،</w:t>
      </w:r>
      <w:r w:rsidRPr="003245EB">
        <w:rPr>
          <w:rFonts w:ascii="Traditional Arabic" w:hAnsi="Traditional Arabic" w:cs="Traditional Arabic"/>
          <w:color w:val="000000" w:themeColor="text1"/>
          <w:sz w:val="32"/>
          <w:szCs w:val="32"/>
          <w:rtl/>
        </w:rPr>
        <w:t xml:space="preserve"> من المهم أن يتم وضع استراتيجيات لدعم وظائف وعمليات العمل. وبالتالي تستلزم الإدارة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تقييم أهداف العمل ورؤية المنظمة وأهدافها بالإضافة إلى الخطط المستقبلية. بالإضافة إلى </w:t>
      </w:r>
      <w:r w:rsidRPr="003245EB">
        <w:rPr>
          <w:rFonts w:ascii="Traditional Arabic" w:hAnsi="Traditional Arabic" w:cs="Traditional Arabic" w:hint="cs"/>
          <w:color w:val="000000" w:themeColor="text1"/>
          <w:sz w:val="32"/>
          <w:szCs w:val="32"/>
          <w:rtl/>
        </w:rPr>
        <w:t>ذلك،</w:t>
      </w:r>
      <w:r w:rsidRPr="003245EB">
        <w:rPr>
          <w:rFonts w:ascii="Traditional Arabic" w:hAnsi="Traditional Arabic" w:cs="Traditional Arabic"/>
          <w:color w:val="000000" w:themeColor="text1"/>
          <w:sz w:val="32"/>
          <w:szCs w:val="32"/>
          <w:rtl/>
        </w:rPr>
        <w:t xml:space="preserve"> يتم استخدام عملية الإدارة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لضمان سير العمل بفعالية وكفاءة. يعد توصيل هذه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داخليًا وخارجيًا أمرًا بالغ الأهمية </w:t>
      </w:r>
      <w:r w:rsidRPr="003245EB">
        <w:rPr>
          <w:rFonts w:ascii="Traditional Arabic" w:hAnsi="Traditional Arabic" w:cs="Traditional Arabic" w:hint="cs"/>
          <w:color w:val="000000" w:themeColor="text1"/>
          <w:sz w:val="32"/>
          <w:szCs w:val="32"/>
          <w:rtl/>
        </w:rPr>
        <w:t>للنجاح،</w:t>
      </w:r>
      <w:r w:rsidRPr="003245EB">
        <w:rPr>
          <w:rFonts w:ascii="Traditional Arabic" w:hAnsi="Traditional Arabic" w:cs="Traditional Arabic"/>
          <w:color w:val="000000" w:themeColor="text1"/>
          <w:sz w:val="32"/>
          <w:szCs w:val="32"/>
          <w:rtl/>
        </w:rPr>
        <w:t xml:space="preserve"> حتى يتمكن كل من الموظفين والمنظمة من فهم الغرض</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والاتجاه جنبًا إلى جنب مع فهم الأطراف الخارجية لما تمثله كمنظمة</w:t>
      </w:r>
      <w:r w:rsidRPr="003245EB">
        <w:rPr>
          <w:rFonts w:ascii="Traditional Arabic" w:hAnsi="Traditional Arabic" w:cs="Traditional Arabic"/>
          <w:color w:val="000000" w:themeColor="text1"/>
          <w:sz w:val="28"/>
          <w:szCs w:val="28"/>
          <w:rtl/>
        </w:rPr>
        <w:t xml:space="preserve"> </w:t>
      </w:r>
      <w:r w:rsidRPr="003245EB">
        <w:rPr>
          <w:rFonts w:ascii="Traditional Arabic" w:hAnsi="Traditional Arabic" w:cs="Traditional Arabic"/>
          <w:color w:val="000000" w:themeColor="text1"/>
          <w:sz w:val="32"/>
          <w:szCs w:val="32"/>
          <w:rtl/>
        </w:rPr>
        <w:t>(بدراوي</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201</w:t>
      </w:r>
      <w:r w:rsidRPr="003245EB">
        <w:rPr>
          <w:rFonts w:ascii="Traditional Arabic" w:hAnsi="Traditional Arabic" w:cs="Traditional Arabic" w:hint="cs"/>
          <w:color w:val="000000" w:themeColor="text1"/>
          <w:sz w:val="32"/>
          <w:szCs w:val="32"/>
          <w:rtl/>
        </w:rPr>
        <w:t>1).</w:t>
      </w:r>
    </w:p>
    <w:p w14:paraId="4FDE0FC7"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         و</w:t>
      </w:r>
      <w:r w:rsidRPr="003245EB">
        <w:rPr>
          <w:rFonts w:ascii="Traditional Arabic" w:hAnsi="Traditional Arabic" w:cs="Traditional Arabic"/>
          <w:color w:val="000000" w:themeColor="text1"/>
          <w:sz w:val="32"/>
          <w:szCs w:val="32"/>
          <w:rtl/>
        </w:rPr>
        <w:t xml:space="preserve">تكمن الأهمية الرئيسية لإدارة الأعمال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في مساعدة الشركة في تحقيق الربح واتخاذ </w:t>
      </w:r>
      <w:r w:rsidRPr="003245EB">
        <w:rPr>
          <w:rFonts w:ascii="Traditional Arabic" w:hAnsi="Traditional Arabic" w:cs="Traditional Arabic" w:hint="cs"/>
          <w:color w:val="000000" w:themeColor="text1"/>
          <w:sz w:val="32"/>
          <w:szCs w:val="32"/>
          <w:rtl/>
        </w:rPr>
        <w:t>القرار،</w:t>
      </w:r>
      <w:r w:rsidRPr="003245EB">
        <w:rPr>
          <w:rFonts w:ascii="Traditional Arabic" w:hAnsi="Traditional Arabic" w:cs="Traditional Arabic"/>
          <w:color w:val="000000" w:themeColor="text1"/>
          <w:sz w:val="32"/>
          <w:szCs w:val="32"/>
          <w:rtl/>
        </w:rPr>
        <w:t xml:space="preserve"> ومع ذلك يمكن أيضًا تقسيم وظائفها. فيما يلي بعض الأسباب التي تجعل الإدارة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ممارسة </w:t>
      </w:r>
      <w:r w:rsidRPr="003245EB">
        <w:rPr>
          <w:rFonts w:ascii="Traditional Arabic" w:hAnsi="Traditional Arabic" w:cs="Traditional Arabic" w:hint="cs"/>
          <w:color w:val="000000" w:themeColor="text1"/>
          <w:sz w:val="32"/>
          <w:szCs w:val="32"/>
          <w:rtl/>
        </w:rPr>
        <w:t>علمية</w:t>
      </w:r>
      <w:r w:rsidRPr="003245EB">
        <w:rPr>
          <w:rFonts w:ascii="Traditional Arabic" w:hAnsi="Traditional Arabic" w:cs="Traditional Arabic"/>
          <w:color w:val="000000" w:themeColor="text1"/>
          <w:sz w:val="32"/>
          <w:szCs w:val="32"/>
          <w:rtl/>
        </w:rPr>
        <w:t xml:space="preserve"> مهمة</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w:t>
      </w:r>
      <w:proofErr w:type="spellStart"/>
      <w:r w:rsidRPr="003245EB">
        <w:rPr>
          <w:rFonts w:ascii="Traditional Arabic" w:hAnsi="Traditional Arabic" w:cs="Traditional Arabic" w:hint="cs"/>
          <w:color w:val="000000" w:themeColor="text1"/>
          <w:sz w:val="32"/>
          <w:szCs w:val="32"/>
          <w:rtl/>
        </w:rPr>
        <w:t>البداعية</w:t>
      </w:r>
      <w:proofErr w:type="spellEnd"/>
      <w:r w:rsidRPr="003245EB">
        <w:rPr>
          <w:rFonts w:ascii="Traditional Arabic" w:hAnsi="Traditional Arabic" w:cs="Traditional Arabic" w:hint="cs"/>
          <w:color w:val="000000" w:themeColor="text1"/>
          <w:sz w:val="32"/>
          <w:szCs w:val="32"/>
          <w:rtl/>
        </w:rPr>
        <w:t>، وآخرون،</w:t>
      </w:r>
      <w:r w:rsidRPr="003245EB">
        <w:rPr>
          <w:rFonts w:ascii="Traditional Arabic" w:hAnsi="Traditional Arabic" w:cs="Traditional Arabic"/>
          <w:color w:val="000000" w:themeColor="text1"/>
          <w:sz w:val="32"/>
          <w:szCs w:val="32"/>
          <w:rtl/>
        </w:rPr>
        <w:t xml:space="preserve"> 2018)</w:t>
      </w:r>
      <w:r w:rsidRPr="003245EB">
        <w:rPr>
          <w:rFonts w:ascii="Traditional Arabic" w:hAnsi="Traditional Arabic" w:cs="Traditional Arabic" w:hint="cs"/>
          <w:color w:val="000000" w:themeColor="text1"/>
          <w:sz w:val="32"/>
          <w:szCs w:val="32"/>
          <w:rtl/>
        </w:rPr>
        <w:t>:</w:t>
      </w:r>
    </w:p>
    <w:p w14:paraId="151024FB" w14:textId="77777777" w:rsidR="00CA142A" w:rsidRPr="003245EB" w:rsidRDefault="00CA142A" w:rsidP="00F6156B">
      <w:pPr>
        <w:pStyle w:val="ab"/>
        <w:numPr>
          <w:ilvl w:val="0"/>
          <w:numId w:val="13"/>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التخطيط:</w:t>
      </w:r>
      <w:r w:rsidRPr="003245EB">
        <w:rPr>
          <w:rFonts w:ascii="Traditional Arabic" w:hAnsi="Traditional Arabic" w:cs="Traditional Arabic"/>
          <w:color w:val="000000" w:themeColor="text1"/>
          <w:sz w:val="32"/>
          <w:szCs w:val="32"/>
          <w:rtl/>
        </w:rPr>
        <w:t xml:space="preserve"> هذه أداة إدارية أساسية لأي </w:t>
      </w:r>
      <w:r w:rsidRPr="003245EB">
        <w:rPr>
          <w:rFonts w:ascii="Traditional Arabic" w:hAnsi="Traditional Arabic" w:cs="Traditional Arabic" w:hint="cs"/>
          <w:color w:val="000000" w:themeColor="text1"/>
          <w:sz w:val="32"/>
          <w:szCs w:val="32"/>
          <w:rtl/>
        </w:rPr>
        <w:t>جهة سوى حكومية أو قطاع خاص</w:t>
      </w:r>
      <w:r w:rsidRPr="003245EB">
        <w:rPr>
          <w:rFonts w:ascii="Traditional Arabic" w:hAnsi="Traditional Arabic" w:cs="Traditional Arabic"/>
          <w:color w:val="000000" w:themeColor="text1"/>
          <w:sz w:val="32"/>
          <w:szCs w:val="32"/>
          <w:rtl/>
        </w:rPr>
        <w:t xml:space="preserve">. تتمثل المهمة الرئيسية في عملية التخطيط الاستراتيجي في التنبؤ بالاتجاهات المستقبلية التي ستساعد الأعمال في البناء من أجل تحقيق </w:t>
      </w:r>
      <w:r w:rsidRPr="003245EB">
        <w:rPr>
          <w:rFonts w:ascii="Traditional Arabic" w:hAnsi="Traditional Arabic" w:cs="Traditional Arabic" w:hint="cs"/>
          <w:color w:val="000000" w:themeColor="text1"/>
          <w:sz w:val="32"/>
          <w:szCs w:val="32"/>
          <w:rtl/>
        </w:rPr>
        <w:t>ذلك،</w:t>
      </w:r>
      <w:r w:rsidRPr="003245EB">
        <w:rPr>
          <w:rFonts w:ascii="Traditional Arabic" w:hAnsi="Traditional Arabic" w:cs="Traditional Arabic"/>
          <w:color w:val="000000" w:themeColor="text1"/>
          <w:sz w:val="32"/>
          <w:szCs w:val="32"/>
          <w:rtl/>
        </w:rPr>
        <w:t xml:space="preserve"> يجب استخدام أدوات التخطيط الاستراتيجي بدلاً من عمليات التخطيط البسيطة.</w:t>
      </w:r>
    </w:p>
    <w:p w14:paraId="276762F0" w14:textId="77777777" w:rsidR="00CA142A" w:rsidRPr="003245EB" w:rsidRDefault="00CA142A" w:rsidP="00F6156B">
      <w:pPr>
        <w:pStyle w:val="ab"/>
        <w:numPr>
          <w:ilvl w:val="0"/>
          <w:numId w:val="13"/>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lastRenderedPageBreak/>
        <w:t>التفكير المستقبلي:</w:t>
      </w:r>
      <w:r w:rsidRPr="003245EB">
        <w:rPr>
          <w:rFonts w:ascii="Traditional Arabic" w:hAnsi="Traditional Arabic" w:cs="Traditional Arabic"/>
          <w:color w:val="000000" w:themeColor="text1"/>
          <w:sz w:val="32"/>
          <w:szCs w:val="32"/>
          <w:rtl/>
        </w:rPr>
        <w:t xml:space="preserve"> من خلال استراتيجية </w:t>
      </w:r>
      <w:r w:rsidRPr="003245EB">
        <w:rPr>
          <w:rFonts w:ascii="Traditional Arabic" w:hAnsi="Traditional Arabic" w:cs="Traditional Arabic" w:hint="cs"/>
          <w:color w:val="000000" w:themeColor="text1"/>
          <w:sz w:val="32"/>
          <w:szCs w:val="32"/>
          <w:rtl/>
        </w:rPr>
        <w:t>مدروسة،</w:t>
      </w:r>
      <w:r w:rsidRPr="003245EB">
        <w:rPr>
          <w:rFonts w:ascii="Traditional Arabic" w:hAnsi="Traditional Arabic" w:cs="Traditional Arabic"/>
          <w:color w:val="000000" w:themeColor="text1"/>
          <w:sz w:val="32"/>
          <w:szCs w:val="32"/>
          <w:rtl/>
        </w:rPr>
        <w:t xml:space="preserve"> تمكن من وضع أهداف واضحة وطويلة المدى. هذه الأهداف مهمة حتى يكون لديك فكرة مميزة عن كيفية المضي قدمًا والتي يمكن أن تكون مفيدة للنمو العام للمؤسسة.</w:t>
      </w:r>
    </w:p>
    <w:p w14:paraId="444B5C0A" w14:textId="77777777" w:rsidR="00CA142A" w:rsidRPr="003245EB" w:rsidRDefault="00CA142A" w:rsidP="00F6156B">
      <w:pPr>
        <w:pStyle w:val="ab"/>
        <w:numPr>
          <w:ilvl w:val="0"/>
          <w:numId w:val="13"/>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تخصيص الموارد</w:t>
      </w:r>
      <w:r w:rsidRPr="003245EB">
        <w:rPr>
          <w:rFonts w:ascii="Traditional Arabic" w:hAnsi="Traditional Arabic" w:cs="Traditional Arabic"/>
          <w:color w:val="000000" w:themeColor="text1"/>
          <w:sz w:val="32"/>
          <w:szCs w:val="32"/>
          <w:rtl/>
        </w:rPr>
        <w:t xml:space="preserve">: يتمثل الجانب الصعب في إدارة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في دفعك لاتخاذ خيارات تحت </w:t>
      </w:r>
      <w:r w:rsidRPr="003245EB">
        <w:rPr>
          <w:rFonts w:ascii="Traditional Arabic" w:hAnsi="Traditional Arabic" w:cs="Traditional Arabic" w:hint="cs"/>
          <w:color w:val="000000" w:themeColor="text1"/>
          <w:sz w:val="32"/>
          <w:szCs w:val="32"/>
          <w:rtl/>
        </w:rPr>
        <w:t>الضغط،</w:t>
      </w:r>
      <w:r w:rsidRPr="003245EB">
        <w:rPr>
          <w:rFonts w:ascii="Traditional Arabic" w:hAnsi="Traditional Arabic" w:cs="Traditional Arabic"/>
          <w:color w:val="000000" w:themeColor="text1"/>
          <w:sz w:val="32"/>
          <w:szCs w:val="32"/>
          <w:rtl/>
        </w:rPr>
        <w:t xml:space="preserve"> غالبًا بموارد محدودة. تعلمك إدارة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ضمان استخدام موارد </w:t>
      </w:r>
      <w:r w:rsidRPr="003245EB">
        <w:rPr>
          <w:rFonts w:ascii="Traditional Arabic" w:hAnsi="Traditional Arabic" w:cs="Traditional Arabic" w:hint="cs"/>
          <w:color w:val="000000" w:themeColor="text1"/>
          <w:sz w:val="32"/>
          <w:szCs w:val="32"/>
          <w:rtl/>
        </w:rPr>
        <w:t>الشركة،</w:t>
      </w:r>
      <w:r w:rsidRPr="003245EB">
        <w:rPr>
          <w:rFonts w:ascii="Traditional Arabic" w:hAnsi="Traditional Arabic" w:cs="Traditional Arabic"/>
          <w:color w:val="000000" w:themeColor="text1"/>
          <w:sz w:val="32"/>
          <w:szCs w:val="32"/>
          <w:rtl/>
        </w:rPr>
        <w:t xml:space="preserve"> من حيث المنتجات </w:t>
      </w:r>
      <w:r w:rsidRPr="003245EB">
        <w:rPr>
          <w:rFonts w:ascii="Traditional Arabic" w:hAnsi="Traditional Arabic" w:cs="Traditional Arabic" w:hint="cs"/>
          <w:color w:val="000000" w:themeColor="text1"/>
          <w:sz w:val="32"/>
          <w:szCs w:val="32"/>
          <w:rtl/>
        </w:rPr>
        <w:t>والخدمات،</w:t>
      </w:r>
      <w:r w:rsidRPr="003245EB">
        <w:rPr>
          <w:rFonts w:ascii="Traditional Arabic" w:hAnsi="Traditional Arabic" w:cs="Traditional Arabic"/>
          <w:color w:val="000000" w:themeColor="text1"/>
          <w:sz w:val="32"/>
          <w:szCs w:val="32"/>
          <w:rtl/>
        </w:rPr>
        <w:t xml:space="preserve"> بحكمة وإسنادها إلى أكثر الفرص الواعدة. هذا هو السبب في أن مدير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الجيد سيخبرك أن الأقل هو </w:t>
      </w:r>
      <w:r w:rsidRPr="003245EB">
        <w:rPr>
          <w:rFonts w:ascii="Traditional Arabic" w:hAnsi="Traditional Arabic" w:cs="Traditional Arabic" w:hint="cs"/>
          <w:color w:val="000000" w:themeColor="text1"/>
          <w:sz w:val="32"/>
          <w:szCs w:val="32"/>
          <w:rtl/>
        </w:rPr>
        <w:t>الأكثر،</w:t>
      </w:r>
      <w:r w:rsidRPr="003245EB">
        <w:rPr>
          <w:rFonts w:ascii="Traditional Arabic" w:hAnsi="Traditional Arabic" w:cs="Traditional Arabic"/>
          <w:color w:val="000000" w:themeColor="text1"/>
          <w:sz w:val="32"/>
          <w:szCs w:val="32"/>
          <w:rtl/>
        </w:rPr>
        <w:t xml:space="preserve"> طالما أنه الأفضل.</w:t>
      </w:r>
    </w:p>
    <w:p w14:paraId="1A16D715" w14:textId="77777777" w:rsidR="00CA142A" w:rsidRPr="003245EB" w:rsidRDefault="00CA142A" w:rsidP="00F6156B">
      <w:pPr>
        <w:pStyle w:val="ab"/>
        <w:numPr>
          <w:ilvl w:val="0"/>
          <w:numId w:val="13"/>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نقاط القوة والضعف</w:t>
      </w:r>
      <w:r w:rsidRPr="003245EB">
        <w:rPr>
          <w:rFonts w:ascii="Traditional Arabic" w:hAnsi="Traditional Arabic" w:cs="Traditional Arabic"/>
          <w:color w:val="000000" w:themeColor="text1"/>
          <w:sz w:val="32"/>
          <w:szCs w:val="32"/>
          <w:rtl/>
        </w:rPr>
        <w:t>: لا أحد يعرف شركة أفضل من صاحبها</w:t>
      </w:r>
      <w:r w:rsidRPr="003245EB">
        <w:rPr>
          <w:rFonts w:ascii="Traditional Arabic" w:hAnsi="Traditional Arabic" w:cs="Traditional Arabic" w:hint="cs"/>
          <w:color w:val="000000" w:themeColor="text1"/>
          <w:sz w:val="32"/>
          <w:szCs w:val="32"/>
          <w:rtl/>
        </w:rPr>
        <w:t xml:space="preserve"> او مؤسسة أفضل مديرها،</w:t>
      </w:r>
      <w:r w:rsidRPr="003245EB">
        <w:rPr>
          <w:rFonts w:ascii="Traditional Arabic" w:hAnsi="Traditional Arabic" w:cs="Traditional Arabic"/>
          <w:color w:val="000000" w:themeColor="text1"/>
          <w:sz w:val="32"/>
          <w:szCs w:val="32"/>
          <w:rtl/>
        </w:rPr>
        <w:t xml:space="preserve"> الذي سيكون قادرًا على التعرف على نقاط القوة والضعف. ومع </w:t>
      </w:r>
      <w:r w:rsidRPr="003245EB">
        <w:rPr>
          <w:rFonts w:ascii="Traditional Arabic" w:hAnsi="Traditional Arabic" w:cs="Traditional Arabic" w:hint="cs"/>
          <w:color w:val="000000" w:themeColor="text1"/>
          <w:sz w:val="32"/>
          <w:szCs w:val="32"/>
          <w:rtl/>
        </w:rPr>
        <w:t>ذلك،</w:t>
      </w:r>
      <w:r w:rsidRPr="003245EB">
        <w:rPr>
          <w:rFonts w:ascii="Traditional Arabic" w:hAnsi="Traditional Arabic" w:cs="Traditional Arabic"/>
          <w:color w:val="000000" w:themeColor="text1"/>
          <w:sz w:val="32"/>
          <w:szCs w:val="32"/>
          <w:rtl/>
        </w:rPr>
        <w:t xml:space="preserve"> فإن مجرد إدراك أوجه القصور ونقاط القوة في العمل التجاري لا يكفي. يتم استخدام التخطيط الاستراتيجي لسد الفجوة بين فراغ القدرة وقوة الشركة.</w:t>
      </w:r>
    </w:p>
    <w:p w14:paraId="7946063C" w14:textId="77777777" w:rsidR="00CA142A" w:rsidRPr="003245EB" w:rsidRDefault="00CA142A" w:rsidP="00F6156B">
      <w:pPr>
        <w:pStyle w:val="ab"/>
        <w:numPr>
          <w:ilvl w:val="0"/>
          <w:numId w:val="13"/>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التأثير البيئي</w:t>
      </w:r>
      <w:r w:rsidRPr="003245EB">
        <w:rPr>
          <w:rFonts w:ascii="Traditional Arabic" w:hAnsi="Traditional Arabic" w:cs="Traditional Arabic"/>
          <w:color w:val="000000" w:themeColor="text1"/>
          <w:sz w:val="32"/>
          <w:szCs w:val="32"/>
          <w:rtl/>
        </w:rPr>
        <w:t xml:space="preserve">: عند تشغيل </w:t>
      </w:r>
      <w:r w:rsidRPr="003245EB">
        <w:rPr>
          <w:rFonts w:ascii="Traditional Arabic" w:hAnsi="Traditional Arabic" w:cs="Traditional Arabic" w:hint="cs"/>
          <w:color w:val="000000" w:themeColor="text1"/>
          <w:sz w:val="32"/>
          <w:szCs w:val="32"/>
          <w:rtl/>
        </w:rPr>
        <w:t>شركة،</w:t>
      </w:r>
      <w:r w:rsidRPr="003245EB">
        <w:rPr>
          <w:rFonts w:ascii="Traditional Arabic" w:hAnsi="Traditional Arabic" w:cs="Traditional Arabic"/>
          <w:color w:val="000000" w:themeColor="text1"/>
          <w:sz w:val="32"/>
          <w:szCs w:val="32"/>
          <w:rtl/>
        </w:rPr>
        <w:t xml:space="preserve"> يجب أن تعرف كيف يؤثر عملك على البيئة والعكس صحيح. تتضمن إدارة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إدراك التحولات المستقبلية المحتملة في السوق والتي قد تؤثر على الأعمال وتأثيراتها البيئية.</w:t>
      </w:r>
    </w:p>
    <w:p w14:paraId="0E6A2230" w14:textId="77777777" w:rsidR="00B733C1" w:rsidRPr="003245EB" w:rsidRDefault="00B733C1" w:rsidP="004F0D36">
      <w:pPr>
        <w:spacing w:line="360" w:lineRule="auto"/>
        <w:ind w:left="36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مما سبق </w:t>
      </w:r>
      <w:r w:rsidR="00146708" w:rsidRPr="003245EB">
        <w:rPr>
          <w:rFonts w:ascii="Traditional Arabic" w:hAnsi="Traditional Arabic" w:cs="Traditional Arabic" w:hint="cs"/>
          <w:color w:val="000000" w:themeColor="text1"/>
          <w:sz w:val="32"/>
          <w:szCs w:val="32"/>
          <w:rtl/>
        </w:rPr>
        <w:t>يتضح للباحث</w:t>
      </w:r>
      <w:r w:rsidRPr="003245EB">
        <w:rPr>
          <w:rFonts w:ascii="Traditional Arabic" w:hAnsi="Traditional Arabic" w:cs="Traditional Arabic" w:hint="cs"/>
          <w:color w:val="000000" w:themeColor="text1"/>
          <w:sz w:val="32"/>
          <w:szCs w:val="32"/>
          <w:rtl/>
        </w:rPr>
        <w:t xml:space="preserve"> أن الإدارة الاستراتيجية تعد عنصر رئيسي للأعمال والأنشطة التي تمارسها المؤسسات على مختلف أشكالها، وتكمن أهميتها في مساعدة المكتبات الجامعية من خلال التخطيط الذي يعد أداة أساسية في التنبؤ بالمستقبل، وأيضا وضع أهداف مستقبلية تس</w:t>
      </w:r>
      <w:r w:rsidR="00AC1A48" w:rsidRPr="003245EB">
        <w:rPr>
          <w:rFonts w:ascii="Traditional Arabic" w:hAnsi="Traditional Arabic" w:cs="Traditional Arabic" w:hint="cs"/>
          <w:color w:val="000000" w:themeColor="text1"/>
          <w:sz w:val="32"/>
          <w:szCs w:val="32"/>
          <w:rtl/>
        </w:rPr>
        <w:t>ت</w:t>
      </w:r>
      <w:r w:rsidRPr="003245EB">
        <w:rPr>
          <w:rFonts w:ascii="Traditional Arabic" w:hAnsi="Traditional Arabic" w:cs="Traditional Arabic" w:hint="cs"/>
          <w:color w:val="000000" w:themeColor="text1"/>
          <w:sz w:val="32"/>
          <w:szCs w:val="32"/>
          <w:rtl/>
        </w:rPr>
        <w:t>طيع تحقيقها، والعمل على تخصيص الموارد، وكذلك التعرف على نقاط القوة والضعف لسد الفجوات، وتعزيز نقاط القوة من خلال التعرف على تأثيرات البيئة الخارجية.</w:t>
      </w:r>
    </w:p>
    <w:p w14:paraId="18AE3E9E" w14:textId="77777777" w:rsidR="00CA142A" w:rsidRPr="003245EB" w:rsidRDefault="00CA142A" w:rsidP="004F0D36">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lastRenderedPageBreak/>
        <w:t>أ</w:t>
      </w:r>
      <w:r w:rsidRPr="003245EB">
        <w:rPr>
          <w:rFonts w:ascii="Traditional Arabic" w:hAnsi="Traditional Arabic" w:cs="Traditional Arabic"/>
          <w:b/>
          <w:bCs/>
          <w:color w:val="000000" w:themeColor="text1"/>
          <w:sz w:val="32"/>
          <w:szCs w:val="32"/>
          <w:rtl/>
        </w:rPr>
        <w:t>هداف ال</w:t>
      </w:r>
      <w:r w:rsidRPr="003245EB">
        <w:rPr>
          <w:rFonts w:ascii="Traditional Arabic" w:hAnsi="Traditional Arabic" w:cs="Traditional Arabic" w:hint="cs"/>
          <w:b/>
          <w:bCs/>
          <w:color w:val="000000" w:themeColor="text1"/>
          <w:sz w:val="32"/>
          <w:szCs w:val="32"/>
          <w:rtl/>
        </w:rPr>
        <w:t>إ</w:t>
      </w:r>
      <w:r w:rsidRPr="003245EB">
        <w:rPr>
          <w:rFonts w:ascii="Traditional Arabic" w:hAnsi="Traditional Arabic" w:cs="Traditional Arabic"/>
          <w:b/>
          <w:bCs/>
          <w:color w:val="000000" w:themeColor="text1"/>
          <w:sz w:val="32"/>
          <w:szCs w:val="32"/>
          <w:rtl/>
        </w:rPr>
        <w:t>دارة الاستراتيجية</w:t>
      </w:r>
      <w:r w:rsidRPr="003245EB">
        <w:rPr>
          <w:rFonts w:ascii="Traditional Arabic" w:hAnsi="Traditional Arabic" w:cs="Traditional Arabic" w:hint="cs"/>
          <w:b/>
          <w:bCs/>
          <w:color w:val="000000" w:themeColor="text1"/>
          <w:sz w:val="32"/>
          <w:szCs w:val="32"/>
          <w:rtl/>
        </w:rPr>
        <w:t>:</w:t>
      </w:r>
    </w:p>
    <w:p w14:paraId="6FA4E932" w14:textId="77777777" w:rsidR="00CA142A" w:rsidRPr="003245EB" w:rsidRDefault="00CA142A" w:rsidP="004F0D36">
      <w:pPr>
        <w:pStyle w:val="a5"/>
        <w:shd w:val="clear" w:color="auto" w:fill="FFFFFF"/>
        <w:bidi/>
        <w:spacing w:after="150" w:afterAutospacing="0" w:line="360" w:lineRule="auto"/>
        <w:ind w:firstLine="720"/>
        <w:jc w:val="both"/>
        <w:outlineLvl w:val="2"/>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تهدف</w:t>
      </w:r>
      <w:r w:rsidRPr="003245EB">
        <w:rPr>
          <w:rFonts w:ascii="Traditional Arabic" w:hAnsi="Traditional Arabic" w:cs="Traditional Arabic"/>
          <w:color w:val="000000" w:themeColor="text1"/>
          <w:sz w:val="32"/>
          <w:szCs w:val="32"/>
        </w:rPr>
        <w:t> </w:t>
      </w:r>
      <w:r w:rsidRPr="003245EB">
        <w:rPr>
          <w:rFonts w:ascii="Traditional Arabic" w:hAnsi="Traditional Arabic" w:cs="Traditional Arabic"/>
          <w:color w:val="000000" w:themeColor="text1"/>
          <w:sz w:val="32"/>
          <w:szCs w:val="32"/>
          <w:rtl/>
        </w:rPr>
        <w:t>الإدارة الاستراتيجية</w:t>
      </w:r>
      <w:r w:rsidRPr="003245EB">
        <w:rPr>
          <w:rFonts w:ascii="Traditional Arabic" w:hAnsi="Traditional Arabic" w:cs="Traditional Arabic"/>
          <w:color w:val="000000" w:themeColor="text1"/>
          <w:sz w:val="32"/>
          <w:szCs w:val="32"/>
        </w:rPr>
        <w:t> </w:t>
      </w:r>
      <w:r w:rsidRPr="003245EB">
        <w:rPr>
          <w:rFonts w:ascii="Traditional Arabic" w:hAnsi="Traditional Arabic" w:cs="Traditional Arabic"/>
          <w:color w:val="000000" w:themeColor="text1"/>
          <w:sz w:val="32"/>
          <w:szCs w:val="32"/>
          <w:rtl/>
        </w:rPr>
        <w:t xml:space="preserve">إلى تحقيق </w:t>
      </w:r>
      <w:r w:rsidRPr="003245EB">
        <w:rPr>
          <w:rFonts w:ascii="Traditional Arabic" w:hAnsi="Traditional Arabic" w:cs="Traditional Arabic" w:hint="cs"/>
          <w:color w:val="000000" w:themeColor="text1"/>
          <w:sz w:val="32"/>
          <w:szCs w:val="32"/>
          <w:rtl/>
        </w:rPr>
        <w:t>مجموعة من الأهداف</w:t>
      </w:r>
      <w:r w:rsidRPr="003245EB">
        <w:rPr>
          <w:rFonts w:ascii="Traditional Arabic" w:hAnsi="Traditional Arabic" w:cs="Traditional Arabic"/>
          <w:color w:val="000000" w:themeColor="text1"/>
          <w:sz w:val="32"/>
          <w:szCs w:val="32"/>
          <w:rtl/>
        </w:rPr>
        <w:t xml:space="preserve"> التي </w:t>
      </w:r>
      <w:r w:rsidRPr="003245EB">
        <w:rPr>
          <w:rFonts w:ascii="Traditional Arabic" w:hAnsi="Traditional Arabic" w:cs="Traditional Arabic" w:hint="cs"/>
          <w:color w:val="000000" w:themeColor="text1"/>
          <w:sz w:val="32"/>
          <w:szCs w:val="32"/>
          <w:rtl/>
        </w:rPr>
        <w:t>لها علاقة</w:t>
      </w:r>
      <w:r w:rsidRPr="003245EB">
        <w:rPr>
          <w:rFonts w:ascii="Traditional Arabic" w:hAnsi="Traditional Arabic" w:cs="Traditional Arabic"/>
          <w:color w:val="000000" w:themeColor="text1"/>
          <w:sz w:val="32"/>
          <w:szCs w:val="32"/>
          <w:rtl/>
        </w:rPr>
        <w:t xml:space="preserve"> بصفة جوهرية بعملية الإدارة الاستراتيجية على مستوى المنظمة </w:t>
      </w:r>
      <w:r w:rsidRPr="003245EB">
        <w:rPr>
          <w:rFonts w:ascii="Traditional Arabic" w:hAnsi="Traditional Arabic" w:cs="Traditional Arabic" w:hint="cs"/>
          <w:color w:val="000000" w:themeColor="text1"/>
          <w:sz w:val="32"/>
          <w:szCs w:val="32"/>
          <w:rtl/>
        </w:rPr>
        <w:t>ككل،</w:t>
      </w:r>
      <w:r w:rsidRPr="003245EB">
        <w:rPr>
          <w:rFonts w:ascii="Traditional Arabic" w:hAnsi="Traditional Arabic" w:cs="Traditional Arabic"/>
          <w:color w:val="000000" w:themeColor="text1"/>
          <w:sz w:val="32"/>
          <w:szCs w:val="32"/>
          <w:rtl/>
        </w:rPr>
        <w:t xml:space="preserve"> أو على مستوى وحدات الأعمال </w:t>
      </w:r>
      <w:r w:rsidR="002105CF"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hint="cs"/>
          <w:color w:val="000000" w:themeColor="text1"/>
          <w:sz w:val="32"/>
          <w:szCs w:val="32"/>
          <w:rtl/>
        </w:rPr>
        <w:t xml:space="preserve"> وأيضا على </w:t>
      </w:r>
      <w:r w:rsidRPr="003245EB">
        <w:rPr>
          <w:rFonts w:ascii="Traditional Arabic" w:hAnsi="Traditional Arabic" w:cs="Traditional Arabic"/>
          <w:color w:val="000000" w:themeColor="text1"/>
          <w:sz w:val="32"/>
          <w:szCs w:val="32"/>
          <w:rtl/>
        </w:rPr>
        <w:t xml:space="preserve">مستوى المجالات الوظيفية الرئيسية في </w:t>
      </w:r>
      <w:r w:rsidRPr="003245EB">
        <w:rPr>
          <w:rFonts w:ascii="Traditional Arabic" w:hAnsi="Traditional Arabic" w:cs="Traditional Arabic" w:hint="cs"/>
          <w:color w:val="000000" w:themeColor="text1"/>
          <w:sz w:val="32"/>
          <w:szCs w:val="32"/>
          <w:rtl/>
        </w:rPr>
        <w:t>المنظمة،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وتعديل اتجاهات المنظمة، وجعلها أكثر ملاءمة مع البيئة الخارجية، وتهدف إلى ما يلي</w:t>
      </w:r>
      <w:r w:rsidRPr="003245EB">
        <w:rPr>
          <w:rFonts w:ascii="Traditional Arabic" w:hAnsi="Traditional Arabic" w:cs="Traditional Arabic"/>
          <w:color w:val="000000" w:themeColor="text1"/>
          <w:sz w:val="32"/>
          <w:szCs w:val="32"/>
        </w:rPr>
        <w:t> </w:t>
      </w:r>
      <w:r w:rsidRPr="003245EB">
        <w:rPr>
          <w:rFonts w:ascii="Traditional Arabic" w:hAnsi="Traditional Arabic" w:cs="Traditional Arabic" w:hint="cs"/>
          <w:color w:val="000000" w:themeColor="text1"/>
          <w:sz w:val="32"/>
          <w:szCs w:val="32"/>
          <w:rtl/>
        </w:rPr>
        <w:t>(علي، 2013):</w:t>
      </w:r>
    </w:p>
    <w:p w14:paraId="24930D0A" w14:textId="77777777" w:rsidR="00CA142A" w:rsidRPr="003245EB" w:rsidRDefault="00CA142A" w:rsidP="00F6156B">
      <w:pPr>
        <w:pStyle w:val="a5"/>
        <w:numPr>
          <w:ilvl w:val="0"/>
          <w:numId w:val="8"/>
        </w:numPr>
        <w:shd w:val="clear" w:color="auto" w:fill="FFFFFF"/>
        <w:bidi/>
        <w:spacing w:after="150" w:afterAutospacing="0" w:line="360" w:lineRule="auto"/>
        <w:jc w:val="both"/>
        <w:outlineLvl w:val="2"/>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صياغة </w:t>
      </w:r>
      <w:r w:rsidRPr="003245EB">
        <w:rPr>
          <w:rFonts w:ascii="Traditional Arabic" w:hAnsi="Traditional Arabic" w:cs="Traditional Arabic" w:hint="cs"/>
          <w:color w:val="000000" w:themeColor="text1"/>
          <w:sz w:val="32"/>
          <w:szCs w:val="32"/>
          <w:rtl/>
        </w:rPr>
        <w:t xml:space="preserve">رؤية ورسالة </w:t>
      </w:r>
      <w:r w:rsidRPr="003245EB">
        <w:rPr>
          <w:rFonts w:ascii="Traditional Arabic" w:hAnsi="Traditional Arabic" w:cs="Traditional Arabic"/>
          <w:color w:val="000000" w:themeColor="text1"/>
          <w:sz w:val="32"/>
          <w:szCs w:val="32"/>
          <w:rtl/>
        </w:rPr>
        <w:t>الاستراتيجية للمنظمة</w:t>
      </w:r>
      <w:r w:rsidRPr="003245EB">
        <w:rPr>
          <w:rFonts w:ascii="Traditional Arabic" w:hAnsi="Traditional Arabic" w:cs="Traditional Arabic"/>
          <w:color w:val="000000" w:themeColor="text1"/>
          <w:sz w:val="32"/>
          <w:szCs w:val="32"/>
        </w:rPr>
        <w:t>.</w:t>
      </w:r>
    </w:p>
    <w:p w14:paraId="3868056F" w14:textId="77777777" w:rsidR="00CA142A" w:rsidRPr="003245EB" w:rsidRDefault="00CA142A" w:rsidP="00F6156B">
      <w:pPr>
        <w:pStyle w:val="ab"/>
        <w:numPr>
          <w:ilvl w:val="0"/>
          <w:numId w:val="8"/>
        </w:numPr>
        <w:shd w:val="clear" w:color="auto" w:fill="FFFFFF"/>
        <w:spacing w:before="100" w:beforeAutospacing="1" w:after="150" w:line="360" w:lineRule="auto"/>
        <w:ind w:left="-58" w:firstLine="0"/>
        <w:jc w:val="both"/>
        <w:outlineLvl w:val="2"/>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Pr>
        <w:t xml:space="preserve"> </w:t>
      </w:r>
      <w:r w:rsidRPr="003245EB">
        <w:rPr>
          <w:rFonts w:ascii="Traditional Arabic" w:eastAsia="Times New Roman" w:hAnsi="Traditional Arabic" w:cs="Traditional Arabic"/>
          <w:color w:val="000000" w:themeColor="text1"/>
          <w:sz w:val="32"/>
          <w:szCs w:val="32"/>
          <w:rtl/>
        </w:rPr>
        <w:t xml:space="preserve">تحليل الفرص والتهديدات أو القيود في البيئة </w:t>
      </w:r>
      <w:r w:rsidRPr="003245EB">
        <w:rPr>
          <w:rFonts w:ascii="Traditional Arabic" w:eastAsia="Times New Roman" w:hAnsi="Traditional Arabic" w:cs="Traditional Arabic" w:hint="cs"/>
          <w:color w:val="000000" w:themeColor="text1"/>
          <w:sz w:val="32"/>
          <w:szCs w:val="32"/>
          <w:rtl/>
        </w:rPr>
        <w:t>الخارجية،</w:t>
      </w:r>
      <w:r w:rsidRPr="003245EB">
        <w:rPr>
          <w:rFonts w:ascii="Traditional Arabic" w:eastAsia="Times New Roman" w:hAnsi="Traditional Arabic" w:cs="Traditional Arabic"/>
          <w:color w:val="000000" w:themeColor="text1"/>
          <w:sz w:val="32"/>
          <w:szCs w:val="32"/>
          <w:rtl/>
        </w:rPr>
        <w:t xml:space="preserve"> وتحليل مكامن القوة والضعف في المنظمة أي بيئتها الداخلية</w:t>
      </w:r>
      <w:r w:rsidRPr="003245EB">
        <w:rPr>
          <w:rFonts w:ascii="Traditional Arabic" w:eastAsia="Times New Roman" w:hAnsi="Traditional Arabic" w:cs="Traditional Arabic"/>
          <w:color w:val="000000" w:themeColor="text1"/>
          <w:sz w:val="32"/>
          <w:szCs w:val="32"/>
        </w:rPr>
        <w:t>.</w:t>
      </w:r>
    </w:p>
    <w:p w14:paraId="09A55423" w14:textId="77777777" w:rsidR="00CA142A" w:rsidRPr="003245EB" w:rsidRDefault="00CA142A" w:rsidP="00F6156B">
      <w:pPr>
        <w:pStyle w:val="ab"/>
        <w:numPr>
          <w:ilvl w:val="0"/>
          <w:numId w:val="8"/>
        </w:numPr>
        <w:shd w:val="clear" w:color="auto" w:fill="FFFFFF"/>
        <w:spacing w:before="100" w:beforeAutospacing="1" w:after="150" w:line="360" w:lineRule="auto"/>
        <w:ind w:left="-58" w:firstLine="0"/>
        <w:jc w:val="both"/>
        <w:outlineLvl w:val="2"/>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 xml:space="preserve">بناء وتطوير استراتيجية الأعمال على مستوى </w:t>
      </w:r>
      <w:r w:rsidRPr="003245EB">
        <w:rPr>
          <w:rFonts w:ascii="Traditional Arabic" w:eastAsia="Times New Roman" w:hAnsi="Traditional Arabic" w:cs="Traditional Arabic" w:hint="cs"/>
          <w:color w:val="000000" w:themeColor="text1"/>
          <w:sz w:val="32"/>
          <w:szCs w:val="32"/>
          <w:rtl/>
        </w:rPr>
        <w:t>المنظمة،</w:t>
      </w:r>
      <w:r w:rsidRPr="003245EB">
        <w:rPr>
          <w:rFonts w:ascii="Traditional Arabic" w:eastAsia="Times New Roman" w:hAnsi="Traditional Arabic" w:cs="Traditional Arabic"/>
          <w:color w:val="000000" w:themeColor="text1"/>
          <w:sz w:val="32"/>
          <w:szCs w:val="32"/>
          <w:rtl/>
        </w:rPr>
        <w:t xml:space="preserve"> واستراتيجيات الأعمال على مستوى وحدات الأعمال الاستراتيجية وعلى المستوى الوظيفي</w:t>
      </w:r>
      <w:r w:rsidRPr="003245EB">
        <w:rPr>
          <w:rFonts w:ascii="Traditional Arabic" w:eastAsia="Times New Roman" w:hAnsi="Traditional Arabic" w:cs="Traditional Arabic"/>
          <w:color w:val="000000" w:themeColor="text1"/>
          <w:sz w:val="32"/>
          <w:szCs w:val="32"/>
        </w:rPr>
        <w:t>.</w:t>
      </w:r>
    </w:p>
    <w:p w14:paraId="269969E7" w14:textId="77777777" w:rsidR="00CA142A" w:rsidRPr="003245EB" w:rsidRDefault="00CA142A" w:rsidP="00F6156B">
      <w:pPr>
        <w:pStyle w:val="ab"/>
        <w:numPr>
          <w:ilvl w:val="0"/>
          <w:numId w:val="8"/>
        </w:numPr>
        <w:shd w:val="clear" w:color="auto" w:fill="FFFFFF"/>
        <w:spacing w:before="100" w:beforeAutospacing="1" w:after="150" w:line="360" w:lineRule="auto"/>
        <w:ind w:left="-58" w:firstLine="0"/>
        <w:jc w:val="both"/>
        <w:outlineLvl w:val="2"/>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Pr>
        <w:t xml:space="preserve"> </w:t>
      </w:r>
      <w:r w:rsidRPr="003245EB">
        <w:rPr>
          <w:rFonts w:ascii="Traditional Arabic" w:eastAsia="Times New Roman" w:hAnsi="Traditional Arabic" w:cs="Traditional Arabic"/>
          <w:color w:val="000000" w:themeColor="text1"/>
          <w:sz w:val="32"/>
          <w:szCs w:val="32"/>
          <w:rtl/>
        </w:rPr>
        <w:t>تطبيق استراتيجيات الأعمال بكفاءة وفعالية</w:t>
      </w:r>
      <w:r w:rsidRPr="003245EB">
        <w:rPr>
          <w:rFonts w:ascii="Traditional Arabic" w:eastAsia="Times New Roman" w:hAnsi="Traditional Arabic" w:cs="Traditional Arabic"/>
          <w:color w:val="000000" w:themeColor="text1"/>
          <w:sz w:val="32"/>
          <w:szCs w:val="32"/>
        </w:rPr>
        <w:t>.</w:t>
      </w:r>
    </w:p>
    <w:p w14:paraId="66809CAE" w14:textId="77777777" w:rsidR="00CA142A" w:rsidRPr="003245EB" w:rsidRDefault="00CA142A" w:rsidP="00F6156B">
      <w:pPr>
        <w:pStyle w:val="ab"/>
        <w:numPr>
          <w:ilvl w:val="0"/>
          <w:numId w:val="8"/>
        </w:numPr>
        <w:shd w:val="clear" w:color="auto" w:fill="FFFFFF"/>
        <w:spacing w:before="100" w:beforeAutospacing="1" w:after="150" w:line="360" w:lineRule="auto"/>
        <w:ind w:left="-58" w:firstLine="0"/>
        <w:jc w:val="both"/>
        <w:outlineLvl w:val="2"/>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 xml:space="preserve">تنفيذ أنشطة الرقابة </w:t>
      </w:r>
      <w:r w:rsidRPr="003245EB">
        <w:rPr>
          <w:rFonts w:ascii="Traditional Arabic" w:eastAsia="Times New Roman" w:hAnsi="Traditional Arabic" w:cs="Traditional Arabic" w:hint="cs"/>
          <w:color w:val="000000" w:themeColor="text1"/>
          <w:sz w:val="32"/>
          <w:szCs w:val="32"/>
          <w:rtl/>
        </w:rPr>
        <w:t>الاستراتيجية،</w:t>
      </w:r>
      <w:r w:rsidRPr="003245EB">
        <w:rPr>
          <w:rFonts w:ascii="Traditional Arabic" w:eastAsia="Times New Roman" w:hAnsi="Traditional Arabic" w:cs="Traditional Arabic"/>
          <w:color w:val="000000" w:themeColor="text1"/>
          <w:sz w:val="32"/>
          <w:szCs w:val="32"/>
          <w:rtl/>
        </w:rPr>
        <w:t xml:space="preserve"> لضمان الوصول إلى الأهداف الاستراتيجية</w:t>
      </w:r>
      <w:r w:rsidRPr="003245EB">
        <w:rPr>
          <w:rFonts w:ascii="Traditional Arabic" w:eastAsia="Times New Roman" w:hAnsi="Traditional Arabic" w:cs="Traditional Arabic"/>
          <w:color w:val="000000" w:themeColor="text1"/>
          <w:sz w:val="32"/>
          <w:szCs w:val="32"/>
        </w:rPr>
        <w:t>.</w:t>
      </w:r>
    </w:p>
    <w:p w14:paraId="6F07B046" w14:textId="77777777" w:rsidR="00CA142A" w:rsidRPr="003245EB" w:rsidRDefault="00CA142A" w:rsidP="00F6156B">
      <w:pPr>
        <w:pStyle w:val="ab"/>
        <w:numPr>
          <w:ilvl w:val="0"/>
          <w:numId w:val="8"/>
        </w:numPr>
        <w:shd w:val="clear" w:color="auto" w:fill="FFFFFF"/>
        <w:spacing w:before="100" w:beforeAutospacing="1" w:after="150" w:line="360" w:lineRule="auto"/>
        <w:ind w:left="-58" w:firstLine="0"/>
        <w:jc w:val="both"/>
        <w:outlineLvl w:val="2"/>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اتخاذ القرارات الاستراتيجية للمنظمة</w:t>
      </w:r>
      <w:r w:rsidRPr="003245EB">
        <w:rPr>
          <w:rFonts w:ascii="Traditional Arabic" w:eastAsia="Times New Roman" w:hAnsi="Traditional Arabic" w:cs="Traditional Arabic"/>
          <w:color w:val="000000" w:themeColor="text1"/>
          <w:sz w:val="32"/>
          <w:szCs w:val="32"/>
        </w:rPr>
        <w:t>.</w:t>
      </w:r>
    </w:p>
    <w:p w14:paraId="1502714E" w14:textId="77777777" w:rsidR="00CA142A" w:rsidRPr="003245EB" w:rsidRDefault="00CA142A" w:rsidP="00F6156B">
      <w:pPr>
        <w:pStyle w:val="ab"/>
        <w:numPr>
          <w:ilvl w:val="0"/>
          <w:numId w:val="8"/>
        </w:numPr>
        <w:shd w:val="clear" w:color="auto" w:fill="FFFFFF"/>
        <w:spacing w:before="100" w:beforeAutospacing="1" w:after="150" w:line="360" w:lineRule="auto"/>
        <w:ind w:left="-58" w:firstLine="0"/>
        <w:jc w:val="both"/>
        <w:outlineLvl w:val="2"/>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تقويم الأداء الكلي للمنظمة</w:t>
      </w:r>
      <w:r w:rsidRPr="003245EB">
        <w:rPr>
          <w:rFonts w:ascii="Traditional Arabic" w:eastAsia="Times New Roman" w:hAnsi="Traditional Arabic" w:cs="Traditional Arabic"/>
          <w:color w:val="000000" w:themeColor="text1"/>
          <w:sz w:val="32"/>
          <w:szCs w:val="32"/>
        </w:rPr>
        <w:t>.</w:t>
      </w:r>
    </w:p>
    <w:p w14:paraId="19C18B30" w14:textId="77777777" w:rsidR="00CA142A" w:rsidRPr="003245EB" w:rsidRDefault="00CA142A" w:rsidP="00F6156B">
      <w:pPr>
        <w:pStyle w:val="ab"/>
        <w:numPr>
          <w:ilvl w:val="0"/>
          <w:numId w:val="8"/>
        </w:numPr>
        <w:shd w:val="clear" w:color="auto" w:fill="FFFFFF"/>
        <w:spacing w:before="100" w:beforeAutospacing="1" w:after="150" w:line="360" w:lineRule="auto"/>
        <w:ind w:left="-58" w:firstLine="0"/>
        <w:jc w:val="both"/>
        <w:outlineLvl w:val="2"/>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Pr>
        <w:t xml:space="preserve"> </w:t>
      </w:r>
      <w:r w:rsidRPr="003245EB">
        <w:rPr>
          <w:rFonts w:ascii="Traditional Arabic" w:eastAsia="Times New Roman" w:hAnsi="Traditional Arabic" w:cs="Traditional Arabic"/>
          <w:color w:val="000000" w:themeColor="text1"/>
          <w:sz w:val="32"/>
          <w:szCs w:val="32"/>
          <w:rtl/>
        </w:rPr>
        <w:t xml:space="preserve">إدارة التحالفات الاستراتيجية </w:t>
      </w:r>
      <w:r w:rsidRPr="003245EB">
        <w:rPr>
          <w:rFonts w:ascii="Traditional Arabic" w:eastAsia="Times New Roman" w:hAnsi="Traditional Arabic" w:cs="Traditional Arabic" w:hint="cs"/>
          <w:color w:val="000000" w:themeColor="text1"/>
          <w:sz w:val="32"/>
          <w:szCs w:val="32"/>
          <w:rtl/>
        </w:rPr>
        <w:t>الدولية،</w:t>
      </w:r>
      <w:r w:rsidRPr="003245EB">
        <w:rPr>
          <w:rFonts w:ascii="Traditional Arabic" w:eastAsia="Times New Roman" w:hAnsi="Traditional Arabic" w:cs="Traditional Arabic"/>
          <w:color w:val="000000" w:themeColor="text1"/>
          <w:sz w:val="32"/>
          <w:szCs w:val="32"/>
          <w:rtl/>
        </w:rPr>
        <w:t xml:space="preserve"> والمشروعات الاستراتيجية الدولية واستراتيجيات الاندماج </w:t>
      </w:r>
      <w:r w:rsidRPr="003245EB">
        <w:rPr>
          <w:rFonts w:ascii="Traditional Arabic" w:eastAsia="Times New Roman" w:hAnsi="Traditional Arabic" w:cs="Traditional Arabic" w:hint="cs"/>
          <w:color w:val="000000" w:themeColor="text1"/>
          <w:sz w:val="32"/>
          <w:szCs w:val="32"/>
          <w:rtl/>
        </w:rPr>
        <w:t>والشراء،</w:t>
      </w:r>
      <w:r w:rsidRPr="003245EB">
        <w:rPr>
          <w:rFonts w:ascii="Traditional Arabic" w:eastAsia="Times New Roman" w:hAnsi="Traditional Arabic" w:cs="Traditional Arabic"/>
          <w:color w:val="000000" w:themeColor="text1"/>
          <w:sz w:val="32"/>
          <w:szCs w:val="32"/>
          <w:rtl/>
        </w:rPr>
        <w:t xml:space="preserve"> أو الاستراتيجية في الأسواق العالمية</w:t>
      </w:r>
      <w:r w:rsidRPr="003245EB">
        <w:rPr>
          <w:rFonts w:ascii="Traditional Arabic" w:eastAsia="Times New Roman" w:hAnsi="Traditional Arabic" w:cs="Traditional Arabic"/>
          <w:color w:val="000000" w:themeColor="text1"/>
          <w:sz w:val="32"/>
          <w:szCs w:val="32"/>
        </w:rPr>
        <w:t>.</w:t>
      </w:r>
    </w:p>
    <w:p w14:paraId="31057FB6" w14:textId="77777777" w:rsidR="00CA142A" w:rsidRPr="003245EB" w:rsidRDefault="00CA142A" w:rsidP="00F6156B">
      <w:pPr>
        <w:pStyle w:val="ab"/>
        <w:numPr>
          <w:ilvl w:val="0"/>
          <w:numId w:val="8"/>
        </w:numPr>
        <w:shd w:val="clear" w:color="auto" w:fill="FFFFFF"/>
        <w:spacing w:before="100" w:beforeAutospacing="1" w:after="150" w:line="360" w:lineRule="auto"/>
        <w:ind w:left="-58" w:firstLine="0"/>
        <w:jc w:val="both"/>
        <w:outlineLvl w:val="2"/>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Pr>
        <w:t xml:space="preserve"> </w:t>
      </w:r>
      <w:r w:rsidRPr="003245EB">
        <w:rPr>
          <w:rFonts w:ascii="Traditional Arabic" w:eastAsia="Times New Roman" w:hAnsi="Traditional Arabic" w:cs="Traditional Arabic"/>
          <w:color w:val="000000" w:themeColor="text1"/>
          <w:sz w:val="32"/>
          <w:szCs w:val="32"/>
          <w:rtl/>
        </w:rPr>
        <w:t xml:space="preserve">تحديد الخصائص الأساسية </w:t>
      </w:r>
      <w:r w:rsidRPr="003245EB">
        <w:rPr>
          <w:rFonts w:ascii="Traditional Arabic" w:eastAsia="Times New Roman" w:hAnsi="Traditional Arabic" w:cs="Traditional Arabic" w:hint="cs"/>
          <w:color w:val="000000" w:themeColor="text1"/>
          <w:sz w:val="32"/>
          <w:szCs w:val="32"/>
          <w:rtl/>
        </w:rPr>
        <w:t>للمنظمة،</w:t>
      </w:r>
      <w:r w:rsidRPr="003245EB">
        <w:rPr>
          <w:rFonts w:ascii="Traditional Arabic" w:eastAsia="Times New Roman" w:hAnsi="Traditional Arabic" w:cs="Traditional Arabic"/>
          <w:color w:val="000000" w:themeColor="text1"/>
          <w:sz w:val="32"/>
          <w:szCs w:val="32"/>
          <w:rtl/>
        </w:rPr>
        <w:t xml:space="preserve"> واستثمارها بما يساعد الإدارة على تحقيق الميزة التنافسية المؤكدة</w:t>
      </w:r>
      <w:r w:rsidRPr="003245EB">
        <w:rPr>
          <w:rFonts w:ascii="Traditional Arabic" w:eastAsia="Times New Roman" w:hAnsi="Traditional Arabic" w:cs="Traditional Arabic"/>
          <w:color w:val="000000" w:themeColor="text1"/>
          <w:sz w:val="32"/>
          <w:szCs w:val="32"/>
        </w:rPr>
        <w:t>.</w:t>
      </w:r>
    </w:p>
    <w:p w14:paraId="3B0149B3" w14:textId="77777777" w:rsidR="00CA142A" w:rsidRPr="003245EB" w:rsidRDefault="00CA142A" w:rsidP="00F6156B">
      <w:pPr>
        <w:pStyle w:val="ab"/>
        <w:numPr>
          <w:ilvl w:val="0"/>
          <w:numId w:val="8"/>
        </w:numPr>
        <w:shd w:val="clear" w:color="auto" w:fill="FFFFFF"/>
        <w:spacing w:before="100" w:beforeAutospacing="1" w:after="150" w:line="360" w:lineRule="auto"/>
        <w:ind w:left="-58" w:firstLine="0"/>
        <w:jc w:val="both"/>
        <w:outlineLvl w:val="2"/>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Pr>
        <w:lastRenderedPageBreak/>
        <w:t xml:space="preserve"> </w:t>
      </w:r>
      <w:r w:rsidRPr="003245EB">
        <w:rPr>
          <w:rFonts w:ascii="Traditional Arabic" w:eastAsia="Times New Roman" w:hAnsi="Traditional Arabic" w:cs="Traditional Arabic"/>
          <w:color w:val="000000" w:themeColor="text1"/>
          <w:sz w:val="32"/>
          <w:szCs w:val="32"/>
          <w:rtl/>
        </w:rPr>
        <w:t xml:space="preserve">تحديد المنتجات </w:t>
      </w:r>
      <w:r w:rsidRPr="003245EB">
        <w:rPr>
          <w:rFonts w:ascii="Traditional Arabic" w:eastAsia="Times New Roman" w:hAnsi="Traditional Arabic" w:cs="Traditional Arabic" w:hint="cs"/>
          <w:color w:val="000000" w:themeColor="text1"/>
          <w:sz w:val="32"/>
          <w:szCs w:val="32"/>
          <w:rtl/>
        </w:rPr>
        <w:t>والأسواق،</w:t>
      </w:r>
      <w:r w:rsidRPr="003245EB">
        <w:rPr>
          <w:rFonts w:ascii="Traditional Arabic" w:eastAsia="Times New Roman" w:hAnsi="Traditional Arabic" w:cs="Traditional Arabic"/>
          <w:color w:val="000000" w:themeColor="text1"/>
          <w:sz w:val="32"/>
          <w:szCs w:val="32"/>
          <w:rtl/>
        </w:rPr>
        <w:t xml:space="preserve"> التي سوف تتعامل معها المنظمة والأسواق التي يجب الدخول فيها</w:t>
      </w:r>
      <w:r w:rsidRPr="003245EB">
        <w:rPr>
          <w:rFonts w:ascii="Traditional Arabic" w:eastAsia="Times New Roman" w:hAnsi="Traditional Arabic" w:cs="Traditional Arabic"/>
          <w:color w:val="000000" w:themeColor="text1"/>
          <w:sz w:val="32"/>
          <w:szCs w:val="32"/>
        </w:rPr>
        <w:t>.</w:t>
      </w:r>
    </w:p>
    <w:p w14:paraId="3B753709" w14:textId="77777777" w:rsidR="00CA142A" w:rsidRPr="003245EB" w:rsidRDefault="00CA142A" w:rsidP="00F6156B">
      <w:pPr>
        <w:pStyle w:val="ab"/>
        <w:numPr>
          <w:ilvl w:val="0"/>
          <w:numId w:val="8"/>
        </w:numPr>
        <w:shd w:val="clear" w:color="auto" w:fill="FFFFFF"/>
        <w:spacing w:before="100" w:beforeAutospacing="1" w:after="150" w:line="360" w:lineRule="auto"/>
        <w:ind w:left="-58" w:firstLine="0"/>
        <w:jc w:val="both"/>
        <w:outlineLvl w:val="2"/>
        <w:rPr>
          <w:rFonts w:ascii="Traditional Arabic" w:hAnsi="Traditional Arabic" w:cs="Traditional Arabic"/>
          <w:b/>
          <w:bCs/>
          <w:color w:val="000000" w:themeColor="text1"/>
          <w:sz w:val="32"/>
          <w:szCs w:val="32"/>
        </w:rPr>
      </w:pPr>
      <w:r w:rsidRPr="003245EB">
        <w:rPr>
          <w:rFonts w:ascii="Traditional Arabic" w:eastAsia="Times New Roman" w:hAnsi="Traditional Arabic" w:cs="Traditional Arabic"/>
          <w:color w:val="000000" w:themeColor="text1"/>
          <w:sz w:val="32"/>
          <w:szCs w:val="32"/>
          <w:rtl/>
        </w:rPr>
        <w:t>تخصيص الموارد المتاحة للاستخدامات البديلة وزيادة الكفاءة والفعالية</w:t>
      </w:r>
      <w:r w:rsidRPr="003245EB">
        <w:rPr>
          <w:rFonts w:ascii="Traditional Arabic" w:hAnsi="Traditional Arabic" w:cs="Traditional Arabic" w:hint="cs"/>
          <w:b/>
          <w:bCs/>
          <w:color w:val="000000" w:themeColor="text1"/>
          <w:sz w:val="32"/>
          <w:szCs w:val="32"/>
          <w:rtl/>
        </w:rPr>
        <w:t>.</w:t>
      </w:r>
    </w:p>
    <w:p w14:paraId="1ACD3A66" w14:textId="77777777" w:rsidR="00B733C1" w:rsidRPr="003245EB" w:rsidRDefault="00DF2599" w:rsidP="004F0D36">
      <w:pPr>
        <w:shd w:val="clear" w:color="auto" w:fill="FFFFFF"/>
        <w:spacing w:before="100" w:beforeAutospacing="1" w:after="150" w:line="360" w:lineRule="auto"/>
        <w:ind w:left="-58"/>
        <w:jc w:val="both"/>
        <w:outlineLvl w:val="2"/>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يرى الباحث </w:t>
      </w:r>
      <w:r w:rsidR="004D53AE" w:rsidRPr="003245EB">
        <w:rPr>
          <w:rFonts w:ascii="Traditional Arabic" w:hAnsi="Traditional Arabic" w:cs="Traditional Arabic" w:hint="cs"/>
          <w:color w:val="000000" w:themeColor="text1"/>
          <w:sz w:val="32"/>
          <w:szCs w:val="32"/>
          <w:rtl/>
        </w:rPr>
        <w:t xml:space="preserve"> </w:t>
      </w:r>
      <w:r w:rsidR="00AC1A48" w:rsidRPr="003245EB">
        <w:rPr>
          <w:rFonts w:ascii="Traditional Arabic" w:hAnsi="Traditional Arabic" w:cs="Traditional Arabic" w:hint="cs"/>
          <w:color w:val="000000" w:themeColor="text1"/>
          <w:sz w:val="32"/>
          <w:szCs w:val="32"/>
          <w:rtl/>
        </w:rPr>
        <w:t xml:space="preserve">أنه </w:t>
      </w:r>
      <w:r w:rsidR="00452F1D" w:rsidRPr="003245EB">
        <w:rPr>
          <w:rFonts w:ascii="Traditional Arabic" w:hAnsi="Traditional Arabic" w:cs="Traditional Arabic" w:hint="cs"/>
          <w:color w:val="000000" w:themeColor="text1"/>
          <w:sz w:val="32"/>
          <w:szCs w:val="32"/>
          <w:rtl/>
        </w:rPr>
        <w:t>يمكن تحقيق الأهداف الاستراتيجية للمكتبات الجامعية من خلال التعرف على الأقسام والوحدات التنظيمية على مستوى المكتبة ككل، والعمل على دراسة البيئة الخارجية، وتعديل اتجاهات حسب المتغيرات والمستجدات التي تطرأ في بيئة عملها، وذلك من خلال تحليل الفرص وانتهازها، وأيضا تحديد التهديدات وتجنبها، وبناء استراتيجية تستطيع المكتبة تطبيقها بكفاءة عالية، واتخاذ القرارات التي تحمل الصفة الاستراتيجية على مستوى المكتبة.</w:t>
      </w:r>
    </w:p>
    <w:p w14:paraId="4E4624A2" w14:textId="77777777" w:rsidR="00CA142A" w:rsidRPr="003245EB" w:rsidRDefault="00CA142A" w:rsidP="004F0D36">
      <w:pPr>
        <w:shd w:val="clear" w:color="auto" w:fill="FFFFFF"/>
        <w:spacing w:before="100" w:beforeAutospacing="1" w:after="150" w:line="360" w:lineRule="auto"/>
        <w:ind w:left="-58"/>
        <w:jc w:val="both"/>
        <w:outlineLvl w:val="2"/>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مميزات تطبيق الإدارة الاستراتيجية:</w:t>
      </w:r>
    </w:p>
    <w:p w14:paraId="73F842ED" w14:textId="77777777" w:rsidR="00CA142A" w:rsidRPr="003245EB" w:rsidRDefault="00CA142A" w:rsidP="004F0D36">
      <w:pPr>
        <w:shd w:val="clear" w:color="auto" w:fill="FFFFFF"/>
        <w:spacing w:before="100" w:beforeAutospacing="1" w:after="150" w:line="360" w:lineRule="auto"/>
        <w:ind w:left="-58"/>
        <w:jc w:val="both"/>
        <w:outlineLvl w:val="2"/>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يحقق تطبيق الإدارة الاستراتيجية العديد من المميزات والفوائد كما يلي (أبو قحف، 2017)، و(الدوري، 2015):</w:t>
      </w:r>
    </w:p>
    <w:p w14:paraId="162C6367" w14:textId="77777777" w:rsidR="00CA142A" w:rsidRPr="003245EB" w:rsidRDefault="00CA142A" w:rsidP="00F6156B">
      <w:pPr>
        <w:pStyle w:val="ab"/>
        <w:numPr>
          <w:ilvl w:val="0"/>
          <w:numId w:val="14"/>
        </w:numPr>
        <w:shd w:val="clear" w:color="auto" w:fill="FFFFFF"/>
        <w:spacing w:before="100" w:beforeAutospacing="1" w:after="150" w:line="360" w:lineRule="auto"/>
        <w:jc w:val="both"/>
        <w:outlineLvl w:val="2"/>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هي عملية من خلالها توفر أهدافها واتجاهاتها بشكل واضح عن مستقل المنظمة لجميع العاملين فيها.</w:t>
      </w:r>
    </w:p>
    <w:p w14:paraId="3FEE3013" w14:textId="77777777" w:rsidR="00CA142A" w:rsidRPr="003245EB" w:rsidRDefault="00CA142A" w:rsidP="00F6156B">
      <w:pPr>
        <w:pStyle w:val="ab"/>
        <w:numPr>
          <w:ilvl w:val="0"/>
          <w:numId w:val="14"/>
        </w:numPr>
        <w:shd w:val="clear" w:color="auto" w:fill="FFFFFF"/>
        <w:spacing w:before="100" w:beforeAutospacing="1" w:after="150" w:line="360" w:lineRule="auto"/>
        <w:jc w:val="both"/>
        <w:outlineLvl w:val="2"/>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تسهم في تخصيص الموارد من خلال الاستخدامات المتعددة لنشاطات المنظمة المختلفة.</w:t>
      </w:r>
    </w:p>
    <w:p w14:paraId="2FB71196" w14:textId="77777777" w:rsidR="00CA142A" w:rsidRPr="003245EB" w:rsidRDefault="00CA142A" w:rsidP="00F6156B">
      <w:pPr>
        <w:pStyle w:val="ab"/>
        <w:numPr>
          <w:ilvl w:val="0"/>
          <w:numId w:val="14"/>
        </w:numPr>
        <w:shd w:val="clear" w:color="auto" w:fill="FFFFFF"/>
        <w:spacing w:before="100" w:beforeAutospacing="1" w:after="150" w:line="360" w:lineRule="auto"/>
        <w:jc w:val="both"/>
        <w:outlineLvl w:val="2"/>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تسهم في تهيئة وإعداد القياديين الاستراتيجيي</w:t>
      </w:r>
      <w:r w:rsidRPr="003245EB">
        <w:rPr>
          <w:rFonts w:ascii="Traditional Arabic" w:hAnsi="Traditional Arabic" w:cs="Traditional Arabic" w:hint="eastAsia"/>
          <w:color w:val="000000" w:themeColor="text1"/>
          <w:sz w:val="32"/>
          <w:szCs w:val="32"/>
          <w:rtl/>
        </w:rPr>
        <w:t>ن</w:t>
      </w:r>
      <w:r w:rsidRPr="003245EB">
        <w:rPr>
          <w:rFonts w:ascii="Traditional Arabic" w:hAnsi="Traditional Arabic" w:cs="Traditional Arabic" w:hint="cs"/>
          <w:color w:val="000000" w:themeColor="text1"/>
          <w:sz w:val="32"/>
          <w:szCs w:val="32"/>
          <w:rtl/>
        </w:rPr>
        <w:t>، وتنمية مهاراتهم القيادية من خلال مشاركتهم في الأنشطة الاستراتيجية.</w:t>
      </w:r>
    </w:p>
    <w:p w14:paraId="1D2A6250" w14:textId="77777777" w:rsidR="00CA142A" w:rsidRPr="003245EB" w:rsidRDefault="00CA142A" w:rsidP="00F6156B">
      <w:pPr>
        <w:pStyle w:val="ab"/>
        <w:numPr>
          <w:ilvl w:val="0"/>
          <w:numId w:val="14"/>
        </w:numPr>
        <w:shd w:val="clear" w:color="auto" w:fill="FFFFFF"/>
        <w:spacing w:before="100" w:beforeAutospacing="1" w:after="150" w:line="360" w:lineRule="auto"/>
        <w:jc w:val="both"/>
        <w:outlineLvl w:val="2"/>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تساعد المدراء على التحول للأداء المبادر، وليس الأداء المتعلق بردود الفعل.</w:t>
      </w:r>
    </w:p>
    <w:p w14:paraId="7E0A6117" w14:textId="77777777" w:rsidR="00CA142A" w:rsidRPr="003245EB" w:rsidRDefault="00CA142A" w:rsidP="00F6156B">
      <w:pPr>
        <w:pStyle w:val="ab"/>
        <w:numPr>
          <w:ilvl w:val="0"/>
          <w:numId w:val="14"/>
        </w:numPr>
        <w:shd w:val="clear" w:color="auto" w:fill="FFFFFF"/>
        <w:spacing w:before="100" w:beforeAutospacing="1" w:after="150" w:line="360" w:lineRule="auto"/>
        <w:jc w:val="both"/>
        <w:outlineLvl w:val="2"/>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تساعد صناع القرارات الاستراتيجية على تحسين جودة قراراتهم.</w:t>
      </w:r>
    </w:p>
    <w:p w14:paraId="6F3B9AE0" w14:textId="77777777" w:rsidR="00CA142A" w:rsidRPr="003245EB" w:rsidRDefault="00CA142A" w:rsidP="004F0D36">
      <w:pPr>
        <w:shd w:val="clear" w:color="auto" w:fill="FFFFFF"/>
        <w:spacing w:before="100" w:beforeAutospacing="1" w:after="150" w:line="360" w:lineRule="auto"/>
        <w:ind w:left="-58"/>
        <w:jc w:val="both"/>
        <w:outlineLvl w:val="2"/>
        <w:rPr>
          <w:rFonts w:ascii="Traditional Arabic" w:hAnsi="Traditional Arabic" w:cs="Traditional Arabic"/>
          <w:color w:val="000000" w:themeColor="text1"/>
          <w:sz w:val="32"/>
          <w:szCs w:val="32"/>
          <w:rtl/>
        </w:rPr>
      </w:pPr>
      <w:r w:rsidRPr="003245EB">
        <w:rPr>
          <w:rFonts w:ascii="Tahoma" w:hAnsi="Tahoma" w:cs="Tahoma"/>
          <w:b/>
          <w:bCs/>
          <w:color w:val="000000" w:themeColor="text1"/>
          <w:sz w:val="32"/>
          <w:szCs w:val="32"/>
          <w:rtl/>
        </w:rPr>
        <w:t> </w:t>
      </w:r>
      <w:r w:rsidRPr="003245EB">
        <w:rPr>
          <w:rFonts w:ascii="Traditional Arabic" w:hAnsi="Traditional Arabic" w:cs="Traditional Arabic"/>
          <w:b/>
          <w:bCs/>
          <w:color w:val="000000" w:themeColor="text1"/>
          <w:sz w:val="32"/>
          <w:szCs w:val="32"/>
          <w:rtl/>
        </w:rPr>
        <w:t>مراحل تطور الادارة الاستراتيجية</w:t>
      </w:r>
      <w:r w:rsidRPr="003245EB">
        <w:rPr>
          <w:rFonts w:ascii="Traditional Arabic" w:hAnsi="Traditional Arabic" w:cs="Traditional Arabic" w:hint="cs"/>
          <w:color w:val="000000" w:themeColor="text1"/>
          <w:sz w:val="32"/>
          <w:szCs w:val="32"/>
          <w:rtl/>
        </w:rPr>
        <w:t>:</w:t>
      </w:r>
    </w:p>
    <w:p w14:paraId="5CB17663" w14:textId="77777777" w:rsidR="00CA142A" w:rsidRPr="003245EB" w:rsidRDefault="00CA142A" w:rsidP="004F0D36">
      <w:pPr>
        <w:pStyle w:val="a5"/>
        <w:bidi/>
        <w:spacing w:before="0" w:beforeAutospacing="0" w:after="75" w:afterAutospacing="0" w:line="360" w:lineRule="auto"/>
        <w:jc w:val="both"/>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color w:val="000000" w:themeColor="text1"/>
          <w:sz w:val="32"/>
          <w:szCs w:val="32"/>
          <w:rtl/>
        </w:rPr>
        <w:lastRenderedPageBreak/>
        <w:t xml:space="preserve">تطور الفكر الإداري في مجال الإدارة الاستراتيجية من خلال عدة </w:t>
      </w:r>
      <w:r w:rsidRPr="003245EB">
        <w:rPr>
          <w:rFonts w:ascii="Traditional Arabic" w:eastAsiaTheme="minorHAnsi" w:hAnsi="Traditional Arabic" w:cs="Traditional Arabic" w:hint="cs"/>
          <w:color w:val="000000" w:themeColor="text1"/>
          <w:sz w:val="32"/>
          <w:szCs w:val="32"/>
          <w:rtl/>
        </w:rPr>
        <w:t>مراحل،</w:t>
      </w:r>
      <w:r w:rsidRPr="003245EB">
        <w:rPr>
          <w:rFonts w:ascii="Traditional Arabic" w:eastAsiaTheme="minorHAnsi" w:hAnsi="Traditional Arabic" w:cs="Traditional Arabic"/>
          <w:color w:val="000000" w:themeColor="text1"/>
          <w:sz w:val="32"/>
          <w:szCs w:val="32"/>
          <w:rtl/>
        </w:rPr>
        <w:t xml:space="preserve"> يمكن التعرض لها على النحو التالي</w:t>
      </w:r>
      <w:r w:rsidRPr="003245EB">
        <w:rPr>
          <w:rFonts w:ascii="Traditional Arabic" w:eastAsiaTheme="minorHAnsi" w:hAnsi="Traditional Arabic" w:cs="Traditional Arabic"/>
          <w:color w:val="000000" w:themeColor="text1"/>
          <w:sz w:val="32"/>
          <w:szCs w:val="32"/>
        </w:rPr>
        <w:t xml:space="preserve">  </w:t>
      </w:r>
      <w:r w:rsidRPr="003245EB">
        <w:rPr>
          <w:rFonts w:ascii="Traditional Arabic" w:hAnsi="Traditional Arabic" w:cs="Traditional Arabic" w:hint="cs"/>
          <w:color w:val="000000" w:themeColor="text1"/>
          <w:sz w:val="32"/>
          <w:szCs w:val="32"/>
          <w:rtl/>
        </w:rPr>
        <w:t>(علي، 2013):</w:t>
      </w:r>
    </w:p>
    <w:p w14:paraId="1F17AD47" w14:textId="77777777" w:rsidR="00CA142A" w:rsidRPr="003245EB" w:rsidRDefault="00CA142A" w:rsidP="004F0D36">
      <w:pPr>
        <w:pStyle w:val="a5"/>
        <w:bidi/>
        <w:spacing w:before="0" w:beforeAutospacing="0" w:after="75" w:afterAutospacing="0" w:line="360" w:lineRule="auto"/>
        <w:jc w:val="both"/>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b/>
          <w:bCs/>
          <w:color w:val="000000" w:themeColor="text1"/>
          <w:sz w:val="32"/>
          <w:szCs w:val="32"/>
          <w:rtl/>
        </w:rPr>
        <w:t>المرحلة الأولى: التوجه بالتخطيط طويل المدى</w:t>
      </w:r>
      <w:r w:rsidRPr="003245EB">
        <w:rPr>
          <w:rFonts w:ascii="Traditional Arabic" w:eastAsiaTheme="minorHAnsi" w:hAnsi="Traditional Arabic" w:cs="Traditional Arabic"/>
          <w:b/>
          <w:bCs/>
          <w:color w:val="000000" w:themeColor="text1"/>
          <w:sz w:val="32"/>
          <w:szCs w:val="32"/>
        </w:rPr>
        <w:t>:</w:t>
      </w:r>
    </w:p>
    <w:p w14:paraId="6A5F3330" w14:textId="77777777" w:rsidR="00CA142A" w:rsidRPr="003245EB" w:rsidRDefault="00CA142A" w:rsidP="004F0D36">
      <w:pPr>
        <w:pStyle w:val="a5"/>
        <w:bidi/>
        <w:spacing w:after="150" w:afterAutospacing="0" w:line="360" w:lineRule="auto"/>
        <w:ind w:firstLine="720"/>
        <w:jc w:val="both"/>
        <w:outlineLvl w:val="2"/>
        <w:rPr>
          <w:rFonts w:ascii="Traditional Arabic" w:eastAsiaTheme="minorHAnsi" w:hAnsi="Traditional Arabic" w:cs="Traditional Arabic"/>
          <w:color w:val="000000" w:themeColor="text1"/>
          <w:sz w:val="32"/>
          <w:szCs w:val="32"/>
        </w:rPr>
      </w:pPr>
      <w:r w:rsidRPr="003245EB">
        <w:rPr>
          <w:rFonts w:ascii="Traditional Arabic" w:eastAsiaTheme="minorHAnsi" w:hAnsi="Traditional Arabic" w:cs="Traditional Arabic"/>
          <w:color w:val="000000" w:themeColor="text1"/>
          <w:sz w:val="32"/>
          <w:szCs w:val="32"/>
          <w:rtl/>
        </w:rPr>
        <w:t>تشمل هذه المرحلة ما بذل من محاولات في فترة الستينيات من القرن السابق، حيث كان التركيز على اتخاذ القرارات ذات التأثير الواسع في حياة المنظمات، وبالتالي تمثلت الجهود الاستراتيجية في العمل على تحقيق النمو الداخلي، أو إنتاج استراتيجية لتنويع المنتجات، أو استراتيجية للتخفيض وتقليص حجم العمليات، أو التركيز السوقي، أو الانتشار من خلال خفض الأسعار</w:t>
      </w:r>
      <w:r w:rsidRPr="003245EB">
        <w:rPr>
          <w:rFonts w:ascii="Traditional Arabic" w:hAnsi="Traditional Arabic" w:cs="Traditional Arabic" w:hint="cs"/>
          <w:color w:val="000000" w:themeColor="text1"/>
          <w:sz w:val="26"/>
          <w:szCs w:val="26"/>
          <w:rtl/>
        </w:rPr>
        <w:t>.</w:t>
      </w:r>
    </w:p>
    <w:p w14:paraId="613BB3B1" w14:textId="77777777" w:rsidR="00CA142A" w:rsidRPr="003245EB" w:rsidRDefault="00CA142A" w:rsidP="004F0D36">
      <w:pPr>
        <w:pStyle w:val="a5"/>
        <w:bidi/>
        <w:spacing w:after="150" w:afterAutospacing="0" w:line="360" w:lineRule="auto"/>
        <w:ind w:hanging="58"/>
        <w:jc w:val="both"/>
        <w:outlineLvl w:val="2"/>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b/>
          <w:bCs/>
          <w:color w:val="000000" w:themeColor="text1"/>
          <w:sz w:val="32"/>
          <w:szCs w:val="32"/>
          <w:rtl/>
        </w:rPr>
        <w:t>المرحلة الثانية: التوجه الاستراتيجي المحدود</w:t>
      </w:r>
      <w:r w:rsidRPr="003245EB">
        <w:rPr>
          <w:rFonts w:ascii="Traditional Arabic" w:eastAsiaTheme="minorHAnsi" w:hAnsi="Traditional Arabic" w:cs="Traditional Arabic"/>
          <w:b/>
          <w:bCs/>
          <w:color w:val="000000" w:themeColor="text1"/>
          <w:sz w:val="32"/>
          <w:szCs w:val="32"/>
        </w:rPr>
        <w:t>:</w:t>
      </w:r>
    </w:p>
    <w:p w14:paraId="4A6985C9" w14:textId="77777777" w:rsidR="00CA142A" w:rsidRPr="003245EB" w:rsidRDefault="00CA142A" w:rsidP="004F0D36">
      <w:pPr>
        <w:pStyle w:val="a5"/>
        <w:bidi/>
        <w:spacing w:after="150" w:afterAutospacing="0" w:line="360" w:lineRule="auto"/>
        <w:ind w:firstLine="720"/>
        <w:jc w:val="both"/>
        <w:outlineLvl w:val="2"/>
        <w:rPr>
          <w:rFonts w:ascii="Traditional Arabic" w:eastAsiaTheme="minorHAnsi" w:hAnsi="Traditional Arabic" w:cs="Traditional Arabic"/>
          <w:color w:val="000000" w:themeColor="text1"/>
          <w:sz w:val="32"/>
          <w:szCs w:val="32"/>
        </w:rPr>
      </w:pPr>
      <w:r w:rsidRPr="003245EB">
        <w:rPr>
          <w:rFonts w:ascii="Traditional Arabic" w:eastAsiaTheme="minorHAnsi" w:hAnsi="Traditional Arabic" w:cs="Traditional Arabic"/>
          <w:color w:val="000000" w:themeColor="text1"/>
          <w:sz w:val="32"/>
          <w:szCs w:val="32"/>
          <w:rtl/>
        </w:rPr>
        <w:t>ركزت هذه المرحلة على الانطلاق من التخطيط طويل المدى إلى التخطيط الاستراتيجي وظهور ما يسمى باستراتيجية الإدارة وما يلزمها من خطوات تتطلب وضع الغايات والأهداف والقيام بعمليات التحليل الاستراتيجي والتنبؤ، والاختيار الاستراتيجي لانتهاز الفرص وتجنب المخاطر، والتطبيق الاستراتيجي مع الرقابة على تلك الخطوات وتقييمها</w:t>
      </w:r>
      <w:r w:rsidRPr="003245EB">
        <w:rPr>
          <w:rFonts w:ascii="Traditional Arabic" w:eastAsiaTheme="minorHAnsi" w:hAnsi="Traditional Arabic" w:cs="Traditional Arabic" w:hint="cs"/>
          <w:color w:val="000000" w:themeColor="text1"/>
          <w:sz w:val="32"/>
          <w:szCs w:val="32"/>
          <w:rtl/>
        </w:rPr>
        <w:t>.</w:t>
      </w:r>
    </w:p>
    <w:p w14:paraId="4D3E4CDB" w14:textId="77777777" w:rsidR="00CA142A" w:rsidRPr="003245EB" w:rsidRDefault="00CA142A" w:rsidP="004F0D36">
      <w:pPr>
        <w:pStyle w:val="a5"/>
        <w:bidi/>
        <w:spacing w:after="150" w:afterAutospacing="0" w:line="360" w:lineRule="auto"/>
        <w:ind w:hanging="58"/>
        <w:jc w:val="both"/>
        <w:outlineLvl w:val="2"/>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b/>
          <w:bCs/>
          <w:color w:val="000000" w:themeColor="text1"/>
          <w:sz w:val="32"/>
          <w:szCs w:val="32"/>
          <w:rtl/>
        </w:rPr>
        <w:t>المرحلة الثالثة: التوجه البيئي</w:t>
      </w:r>
      <w:r w:rsidRPr="003245EB">
        <w:rPr>
          <w:rFonts w:ascii="Traditional Arabic" w:eastAsiaTheme="minorHAnsi" w:hAnsi="Traditional Arabic" w:cs="Traditional Arabic"/>
          <w:b/>
          <w:bCs/>
          <w:color w:val="000000" w:themeColor="text1"/>
          <w:sz w:val="32"/>
          <w:szCs w:val="32"/>
        </w:rPr>
        <w:t>:</w:t>
      </w:r>
    </w:p>
    <w:p w14:paraId="6A17496B" w14:textId="77777777" w:rsidR="00CA142A" w:rsidRPr="003245EB" w:rsidRDefault="00CA142A" w:rsidP="004F0D36">
      <w:pPr>
        <w:pStyle w:val="a5"/>
        <w:bidi/>
        <w:spacing w:after="150" w:afterAutospacing="0" w:line="360" w:lineRule="auto"/>
        <w:ind w:firstLine="720"/>
        <w:jc w:val="both"/>
        <w:outlineLvl w:val="2"/>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color w:val="000000" w:themeColor="text1"/>
          <w:sz w:val="32"/>
          <w:szCs w:val="32"/>
          <w:rtl/>
        </w:rPr>
        <w:t xml:space="preserve">اهتم الكتاب والممارسين خلال هذه الفترة بدراسة وتحليل العوامل البيئية للتعرف على مدى تأثيرها على أنشطة ومهام المنظمات, حيث لوحظ أن متغيرات البيئة أصبحت معقدة وغير مستقرة، وتغلغل الاهتمام إلى ما وراء الموردين والمنافسين، فتركزت دائرة الضوء على دراسة العوامل البيئية الداخلية والخارجية نتيجة تعدد </w:t>
      </w:r>
      <w:r w:rsidRPr="003245EB">
        <w:rPr>
          <w:rFonts w:ascii="Traditional Arabic" w:eastAsiaTheme="minorHAnsi" w:hAnsi="Traditional Arabic" w:cs="Traditional Arabic"/>
          <w:color w:val="000000" w:themeColor="text1"/>
          <w:sz w:val="32"/>
          <w:szCs w:val="32"/>
          <w:rtl/>
        </w:rPr>
        <w:lastRenderedPageBreak/>
        <w:t>الشركات وكبر حجمها وزيادة المناداة بتدعيم الدور الاجتماعي في المنظمات، وبروز أثر الثقافة التنظيمية في نجاح المنظمة ويمكن أن يطلق على هذه المرحلة</w:t>
      </w:r>
      <w:r w:rsidRPr="003245EB">
        <w:rPr>
          <w:rFonts w:ascii="Traditional Arabic" w:eastAsiaTheme="minorHAnsi" w:hAnsi="Traditional Arabic" w:cs="Traditional Arabic"/>
          <w:color w:val="000000" w:themeColor="text1"/>
          <w:sz w:val="32"/>
          <w:szCs w:val="32"/>
        </w:rPr>
        <w:t> </w:t>
      </w:r>
      <w:r w:rsidRPr="003245EB">
        <w:rPr>
          <w:rFonts w:ascii="Traditional Arabic" w:eastAsiaTheme="minorHAnsi" w:hAnsi="Traditional Arabic" w:cs="Traditional Arabic"/>
          <w:color w:val="000000" w:themeColor="text1"/>
          <w:sz w:val="32"/>
          <w:szCs w:val="32"/>
          <w:rtl/>
        </w:rPr>
        <w:t>الفترة الزاهية</w:t>
      </w:r>
      <w:r w:rsidRPr="003245EB">
        <w:rPr>
          <w:rFonts w:ascii="Traditional Arabic" w:eastAsiaTheme="minorHAnsi" w:hAnsi="Traditional Arabic" w:cs="Traditional Arabic"/>
          <w:color w:val="000000" w:themeColor="text1"/>
          <w:sz w:val="32"/>
          <w:szCs w:val="32"/>
        </w:rPr>
        <w:t> </w:t>
      </w:r>
      <w:r w:rsidRPr="003245EB">
        <w:rPr>
          <w:rFonts w:ascii="Traditional Arabic" w:eastAsiaTheme="minorHAnsi" w:hAnsi="Traditional Arabic" w:cs="Traditional Arabic"/>
          <w:color w:val="000000" w:themeColor="text1"/>
          <w:sz w:val="32"/>
          <w:szCs w:val="32"/>
          <w:rtl/>
        </w:rPr>
        <w:t>لدراسات الإدارة الاستراتيجية</w:t>
      </w:r>
      <w:r w:rsidRPr="003245EB">
        <w:rPr>
          <w:rFonts w:ascii="Traditional Arabic" w:eastAsiaTheme="minorHAnsi" w:hAnsi="Traditional Arabic" w:cs="Traditional Arabic" w:hint="cs"/>
          <w:color w:val="000000" w:themeColor="text1"/>
          <w:sz w:val="32"/>
          <w:szCs w:val="32"/>
          <w:rtl/>
        </w:rPr>
        <w:t>.</w:t>
      </w:r>
    </w:p>
    <w:p w14:paraId="1A68823D" w14:textId="77777777" w:rsidR="00700D04" w:rsidRPr="003245EB" w:rsidRDefault="00700D04" w:rsidP="00700D04">
      <w:pPr>
        <w:pStyle w:val="a5"/>
        <w:bidi/>
        <w:spacing w:after="150" w:afterAutospacing="0" w:line="360" w:lineRule="auto"/>
        <w:ind w:firstLine="720"/>
        <w:jc w:val="both"/>
        <w:outlineLvl w:val="2"/>
        <w:rPr>
          <w:rFonts w:ascii="Traditional Arabic" w:eastAsiaTheme="minorHAnsi" w:hAnsi="Traditional Arabic" w:cs="Traditional Arabic"/>
          <w:color w:val="000000" w:themeColor="text1"/>
          <w:sz w:val="32"/>
          <w:szCs w:val="32"/>
          <w:rtl/>
        </w:rPr>
      </w:pPr>
    </w:p>
    <w:p w14:paraId="36591502" w14:textId="77777777" w:rsidR="00CA142A" w:rsidRPr="003245EB" w:rsidRDefault="00CA142A" w:rsidP="004F0D36">
      <w:pPr>
        <w:pStyle w:val="a5"/>
        <w:bidi/>
        <w:spacing w:after="150" w:afterAutospacing="0" w:line="360" w:lineRule="auto"/>
        <w:ind w:firstLine="84"/>
        <w:jc w:val="both"/>
        <w:outlineLvl w:val="2"/>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b/>
          <w:bCs/>
          <w:color w:val="000000" w:themeColor="text1"/>
          <w:sz w:val="32"/>
          <w:szCs w:val="32"/>
          <w:rtl/>
        </w:rPr>
        <w:t>المرحلة الرابعة: التوجه الاستراتيجي المتكامل</w:t>
      </w:r>
      <w:r w:rsidRPr="003245EB">
        <w:rPr>
          <w:rFonts w:ascii="Traditional Arabic" w:eastAsiaTheme="minorHAnsi" w:hAnsi="Traditional Arabic" w:cs="Traditional Arabic"/>
          <w:b/>
          <w:bCs/>
          <w:color w:val="000000" w:themeColor="text1"/>
          <w:sz w:val="32"/>
          <w:szCs w:val="32"/>
        </w:rPr>
        <w:t>:</w:t>
      </w:r>
    </w:p>
    <w:p w14:paraId="1287C612" w14:textId="77777777" w:rsidR="00CA142A" w:rsidRPr="003245EB" w:rsidRDefault="00CA142A" w:rsidP="004F0D36">
      <w:pPr>
        <w:pStyle w:val="a5"/>
        <w:bidi/>
        <w:spacing w:after="150" w:afterAutospacing="0" w:line="360" w:lineRule="auto"/>
        <w:ind w:firstLine="720"/>
        <w:jc w:val="both"/>
        <w:outlineLvl w:val="2"/>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color w:val="000000" w:themeColor="text1"/>
          <w:sz w:val="32"/>
          <w:szCs w:val="32"/>
          <w:rtl/>
        </w:rPr>
        <w:t>تعد هذه المرحلة من أعقد المراحل، وتمثل المرحلة المعاصرة، والمتوقع أن تسود خلال الفترات المستقبلية لمواجهة تحديات القرن الحادي والعشرين، ويمكننا أن نطلق على هذه المرحلة</w:t>
      </w:r>
      <w:r w:rsidRPr="003245EB">
        <w:rPr>
          <w:rFonts w:ascii="Traditional Arabic" w:eastAsiaTheme="minorHAnsi" w:hAnsi="Traditional Arabic" w:cs="Traditional Arabic"/>
          <w:color w:val="000000" w:themeColor="text1"/>
          <w:sz w:val="32"/>
          <w:szCs w:val="32"/>
        </w:rPr>
        <w:t> </w:t>
      </w:r>
      <w:r w:rsidRPr="003245EB">
        <w:rPr>
          <w:rFonts w:ascii="Traditional Arabic" w:eastAsiaTheme="minorHAnsi" w:hAnsi="Traditional Arabic" w:cs="Traditional Arabic"/>
          <w:color w:val="000000" w:themeColor="text1"/>
          <w:sz w:val="32"/>
          <w:szCs w:val="32"/>
          <w:rtl/>
        </w:rPr>
        <w:t>الفترة الساطعة</w:t>
      </w:r>
      <w:r w:rsidRPr="003245EB">
        <w:rPr>
          <w:rFonts w:ascii="Traditional Arabic" w:eastAsiaTheme="minorHAnsi" w:hAnsi="Traditional Arabic" w:cs="Traditional Arabic"/>
          <w:color w:val="000000" w:themeColor="text1"/>
          <w:sz w:val="32"/>
          <w:szCs w:val="32"/>
        </w:rPr>
        <w:t> </w:t>
      </w:r>
      <w:r w:rsidRPr="003245EB">
        <w:rPr>
          <w:rFonts w:ascii="Traditional Arabic" w:eastAsiaTheme="minorHAnsi" w:hAnsi="Traditional Arabic" w:cs="Traditional Arabic"/>
          <w:color w:val="000000" w:themeColor="text1"/>
          <w:sz w:val="32"/>
          <w:szCs w:val="32"/>
          <w:rtl/>
        </w:rPr>
        <w:t>في دراسات وممارسات الإدارة الاستراتيجية،</w:t>
      </w:r>
      <w:r w:rsidRPr="003245EB">
        <w:rPr>
          <w:rFonts w:ascii="Traditional Arabic" w:eastAsiaTheme="minorHAnsi" w:hAnsi="Traditional Arabic" w:cs="Traditional Arabic"/>
          <w:color w:val="000000" w:themeColor="text1"/>
          <w:sz w:val="32"/>
          <w:szCs w:val="32"/>
        </w:rPr>
        <w:t> </w:t>
      </w:r>
      <w:r w:rsidRPr="003245EB">
        <w:rPr>
          <w:rFonts w:ascii="Traditional Arabic" w:eastAsiaTheme="minorHAnsi" w:hAnsi="Traditional Arabic" w:cs="Traditional Arabic"/>
          <w:color w:val="000000" w:themeColor="text1"/>
          <w:sz w:val="32"/>
          <w:szCs w:val="32"/>
          <w:rtl/>
        </w:rPr>
        <w:t>ومن أهم الأبعاد المميزة لهذه المرحلة</w:t>
      </w:r>
      <w:r w:rsidRPr="003245EB">
        <w:rPr>
          <w:rFonts w:ascii="Traditional Arabic" w:eastAsiaTheme="minorHAnsi" w:hAnsi="Traditional Arabic" w:cs="Traditional Arabic" w:hint="cs"/>
          <w:color w:val="000000" w:themeColor="text1"/>
          <w:sz w:val="32"/>
          <w:szCs w:val="32"/>
          <w:rtl/>
        </w:rPr>
        <w:t>:</w:t>
      </w:r>
    </w:p>
    <w:p w14:paraId="7DC659EE" w14:textId="77777777" w:rsidR="00CA142A" w:rsidRPr="003245EB" w:rsidRDefault="00CA142A" w:rsidP="004F0D36">
      <w:pPr>
        <w:pStyle w:val="a5"/>
        <w:bidi/>
        <w:spacing w:after="150" w:afterAutospacing="0" w:line="360" w:lineRule="auto"/>
        <w:jc w:val="both"/>
        <w:outlineLvl w:val="2"/>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hint="cs"/>
          <w:color w:val="000000" w:themeColor="text1"/>
          <w:sz w:val="32"/>
          <w:szCs w:val="32"/>
          <w:rtl/>
        </w:rPr>
        <w:t xml:space="preserve">- </w:t>
      </w:r>
      <w:r w:rsidRPr="003245EB">
        <w:rPr>
          <w:rFonts w:ascii="Traditional Arabic" w:eastAsiaTheme="minorHAnsi" w:hAnsi="Traditional Arabic" w:cs="Traditional Arabic"/>
          <w:color w:val="000000" w:themeColor="text1"/>
          <w:sz w:val="32"/>
          <w:szCs w:val="32"/>
          <w:rtl/>
        </w:rPr>
        <w:t>إن الاستراتيجية تمثل ذلك التصور العام الذي تحب أن تكون عليه المنظمة وتسعى لتحقيقه</w:t>
      </w:r>
      <w:r w:rsidRPr="003245EB">
        <w:rPr>
          <w:rFonts w:ascii="Traditional Arabic" w:eastAsiaTheme="minorHAnsi" w:hAnsi="Traditional Arabic" w:cs="Traditional Arabic"/>
          <w:color w:val="000000" w:themeColor="text1"/>
          <w:sz w:val="32"/>
          <w:szCs w:val="32"/>
        </w:rPr>
        <w:t>.</w:t>
      </w:r>
    </w:p>
    <w:p w14:paraId="3D7504E9" w14:textId="77777777" w:rsidR="00CA142A" w:rsidRPr="003245EB" w:rsidRDefault="00CA142A" w:rsidP="004F0D36">
      <w:pPr>
        <w:pStyle w:val="a5"/>
        <w:bidi/>
        <w:spacing w:after="150" w:afterAutospacing="0" w:line="360" w:lineRule="auto"/>
        <w:jc w:val="both"/>
        <w:outlineLvl w:val="2"/>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hint="cs"/>
          <w:color w:val="000000" w:themeColor="text1"/>
          <w:sz w:val="32"/>
          <w:szCs w:val="32"/>
          <w:rtl/>
        </w:rPr>
        <w:t xml:space="preserve">- </w:t>
      </w:r>
      <w:r w:rsidRPr="003245EB">
        <w:rPr>
          <w:rFonts w:ascii="Traditional Arabic" w:eastAsiaTheme="minorHAnsi" w:hAnsi="Traditional Arabic" w:cs="Traditional Arabic"/>
          <w:color w:val="000000" w:themeColor="text1"/>
          <w:sz w:val="32"/>
          <w:szCs w:val="32"/>
          <w:rtl/>
        </w:rPr>
        <w:t>إن الاتجاه المعاصر يركز على مقومات مبدأ الاستراتيجية دون الدخول تفصيلاً في بيان خطوات الاستراتيجي</w:t>
      </w:r>
      <w:r w:rsidRPr="003245EB">
        <w:rPr>
          <w:rFonts w:ascii="Traditional Arabic" w:eastAsiaTheme="minorHAnsi" w:hAnsi="Traditional Arabic" w:cs="Traditional Arabic" w:hint="cs"/>
          <w:color w:val="000000" w:themeColor="text1"/>
          <w:sz w:val="32"/>
          <w:szCs w:val="32"/>
          <w:rtl/>
        </w:rPr>
        <w:t>ة.</w:t>
      </w:r>
    </w:p>
    <w:p w14:paraId="4D4A2574" w14:textId="77777777" w:rsidR="00AC74EA" w:rsidRPr="003245EB" w:rsidRDefault="00CA142A" w:rsidP="004F0D36">
      <w:pPr>
        <w:pStyle w:val="a5"/>
        <w:bidi/>
        <w:spacing w:after="150" w:afterAutospacing="0" w:line="360" w:lineRule="auto"/>
        <w:jc w:val="both"/>
        <w:outlineLvl w:val="2"/>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hint="cs"/>
          <w:color w:val="000000" w:themeColor="text1"/>
          <w:sz w:val="32"/>
          <w:szCs w:val="32"/>
          <w:rtl/>
        </w:rPr>
        <w:t xml:space="preserve">- </w:t>
      </w:r>
      <w:r w:rsidRPr="003245EB">
        <w:rPr>
          <w:rFonts w:ascii="Traditional Arabic" w:eastAsiaTheme="minorHAnsi" w:hAnsi="Traditional Arabic" w:cs="Traditional Arabic"/>
          <w:color w:val="000000" w:themeColor="text1"/>
          <w:sz w:val="32"/>
          <w:szCs w:val="32"/>
          <w:rtl/>
        </w:rPr>
        <w:t>إن الاستراتيجية الإدارية وسيلة تحقيق تماسك التنظيم داخلياً وتحديد وجهته خارجياً</w:t>
      </w:r>
      <w:r w:rsidRPr="003245EB">
        <w:rPr>
          <w:rFonts w:ascii="Traditional Arabic" w:eastAsiaTheme="minorHAnsi" w:hAnsi="Traditional Arabic" w:cs="Traditional Arabic" w:hint="cs"/>
          <w:color w:val="000000" w:themeColor="text1"/>
          <w:sz w:val="32"/>
          <w:szCs w:val="32"/>
          <w:rtl/>
        </w:rPr>
        <w:t>.</w:t>
      </w:r>
    </w:p>
    <w:p w14:paraId="308B9F92" w14:textId="77777777" w:rsidR="00AC74EA" w:rsidRPr="003245EB" w:rsidRDefault="00977900" w:rsidP="004F0D36">
      <w:pPr>
        <w:pStyle w:val="a5"/>
        <w:bidi/>
        <w:spacing w:after="150" w:afterAutospacing="0" w:line="360" w:lineRule="auto"/>
        <w:jc w:val="both"/>
        <w:outlineLvl w:val="2"/>
        <w:rPr>
          <w:rFonts w:ascii="Traditional Arabic" w:eastAsiaTheme="minorHAnsi"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يعتقد</w:t>
      </w:r>
      <w:r w:rsidR="00AC74EA"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الباحث</w:t>
      </w:r>
      <w:r w:rsidR="00AC74EA" w:rsidRPr="003245EB">
        <w:rPr>
          <w:rFonts w:ascii="Traditional Arabic" w:hAnsi="Traditional Arabic" w:cs="Traditional Arabic" w:hint="cs"/>
          <w:color w:val="000000" w:themeColor="text1"/>
          <w:sz w:val="32"/>
          <w:szCs w:val="32"/>
          <w:rtl/>
        </w:rPr>
        <w:t xml:space="preserve"> من خلال مراحل تطور الإدارة الاستراتيجية أنها تناولت عدة مراحل تتعلق ال</w:t>
      </w:r>
      <w:r w:rsidR="00AC1A48" w:rsidRPr="003245EB">
        <w:rPr>
          <w:rFonts w:ascii="Traditional Arabic" w:hAnsi="Traditional Arabic" w:cs="Traditional Arabic" w:hint="cs"/>
          <w:color w:val="000000" w:themeColor="text1"/>
          <w:sz w:val="32"/>
          <w:szCs w:val="32"/>
          <w:rtl/>
        </w:rPr>
        <w:t>مرحلة في فترة الستينيات التي ركز</w:t>
      </w:r>
      <w:r w:rsidR="00AC74EA" w:rsidRPr="003245EB">
        <w:rPr>
          <w:rFonts w:ascii="Traditional Arabic" w:hAnsi="Traditional Arabic" w:cs="Traditional Arabic" w:hint="cs"/>
          <w:color w:val="000000" w:themeColor="text1"/>
          <w:sz w:val="32"/>
          <w:szCs w:val="32"/>
          <w:rtl/>
        </w:rPr>
        <w:t xml:space="preserve">ت فيها على الانتشار من خلال خفض الأسعار، ومن ثم أدى تطورها إلى التوجه الاستراتيجي المحدود التي ركزت هذه المرحلة على التخطيط الاستراتيجي وما </w:t>
      </w:r>
      <w:proofErr w:type="spellStart"/>
      <w:r w:rsidR="00AC74EA" w:rsidRPr="003245EB">
        <w:rPr>
          <w:rFonts w:ascii="Traditional Arabic" w:hAnsi="Traditional Arabic" w:cs="Traditional Arabic" w:hint="cs"/>
          <w:color w:val="000000" w:themeColor="text1"/>
          <w:sz w:val="32"/>
          <w:szCs w:val="32"/>
          <w:rtl/>
        </w:rPr>
        <w:t>يتطلبه</w:t>
      </w:r>
      <w:proofErr w:type="spellEnd"/>
      <w:r w:rsidR="00AC74EA" w:rsidRPr="003245EB">
        <w:rPr>
          <w:rFonts w:ascii="Traditional Arabic" w:hAnsi="Traditional Arabic" w:cs="Traditional Arabic" w:hint="cs"/>
          <w:color w:val="000000" w:themeColor="text1"/>
          <w:sz w:val="32"/>
          <w:szCs w:val="32"/>
          <w:rtl/>
        </w:rPr>
        <w:t xml:space="preserve"> من وضع أهداف استراتيجية، والتحليل البيئي للتعرف على الفرص، وتجنب التحديات، ودراسة العوامل البيئية للتعرف على مدى تأثيرها على أنشطة ومهام تلك المؤسسات، ومن ثم على التوجه الاستراتيجي المتكامل الذي يعد من أعقد المراحل، والذي يركز على مقومات مبدأ الاستراتيجية دون الدخول في التفاصيل.</w:t>
      </w:r>
    </w:p>
    <w:p w14:paraId="77756200" w14:textId="77777777" w:rsidR="00CA142A" w:rsidRPr="003245EB" w:rsidRDefault="00CA142A" w:rsidP="004F0D36">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lastRenderedPageBreak/>
        <w:t xml:space="preserve">    مهام وعمليات الادارة الاستراتيجية</w:t>
      </w:r>
      <w:r w:rsidRPr="003245EB">
        <w:rPr>
          <w:rFonts w:ascii="Traditional Arabic" w:hAnsi="Traditional Arabic" w:cs="Traditional Arabic" w:hint="cs"/>
          <w:b/>
          <w:bCs/>
          <w:color w:val="000000" w:themeColor="text1"/>
          <w:sz w:val="32"/>
          <w:szCs w:val="32"/>
          <w:rtl/>
        </w:rPr>
        <w:t>:</w:t>
      </w:r>
    </w:p>
    <w:p w14:paraId="6D3DA284"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تحتاج الشركات إلى التفكير بشكل استراتيجي من أجل البقاء والازدهار في هذا العالم شديد التنافسية</w:t>
      </w:r>
      <w:r w:rsidRPr="003245EB">
        <w:rPr>
          <w:rFonts w:ascii="Traditional Arabic" w:hAnsi="Traditional Arabic" w:cs="Traditional Arabic" w:hint="cs"/>
          <w:color w:val="000000" w:themeColor="text1"/>
          <w:sz w:val="32"/>
          <w:szCs w:val="32"/>
          <w:rtl/>
        </w:rPr>
        <w:t>، وأن</w:t>
      </w:r>
      <w:r w:rsidRPr="003245EB">
        <w:rPr>
          <w:rFonts w:ascii="Traditional Arabic" w:hAnsi="Traditional Arabic" w:cs="Traditional Arabic"/>
          <w:color w:val="000000" w:themeColor="text1"/>
          <w:sz w:val="32"/>
          <w:szCs w:val="32"/>
          <w:rtl/>
        </w:rPr>
        <w:t xml:space="preserve"> هناك خمس مهام أساسية للإدارة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وهي تشمل تطوير رؤية ورسالة </w:t>
      </w:r>
      <w:r w:rsidRPr="003245EB">
        <w:rPr>
          <w:rFonts w:ascii="Traditional Arabic" w:hAnsi="Traditional Arabic" w:cs="Traditional Arabic" w:hint="cs"/>
          <w:color w:val="000000" w:themeColor="text1"/>
          <w:sz w:val="32"/>
          <w:szCs w:val="32"/>
          <w:rtl/>
        </w:rPr>
        <w:t xml:space="preserve">استراتيجية، </w:t>
      </w:r>
      <w:r w:rsidRPr="003245EB">
        <w:rPr>
          <w:rFonts w:ascii="Traditional Arabic" w:hAnsi="Traditional Arabic" w:cs="Traditional Arabic"/>
          <w:color w:val="000000" w:themeColor="text1"/>
          <w:sz w:val="32"/>
          <w:szCs w:val="32"/>
          <w:rtl/>
        </w:rPr>
        <w:t>تحديد الأهداف</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صياغة التكتيكات لتحقيق تلك الأهداف، تنفيذ التكتيكات، وتقييم الأداء وقياسه</w:t>
      </w:r>
      <w:r w:rsidRPr="003245EB">
        <w:rPr>
          <w:rFonts w:ascii="Traditional Arabic" w:hAnsi="Traditional Arabic" w:cs="Traditional Arabic" w:hint="cs"/>
          <w:color w:val="000000" w:themeColor="text1"/>
          <w:sz w:val="32"/>
          <w:szCs w:val="32"/>
          <w:rtl/>
        </w:rPr>
        <w:t xml:space="preserve"> كما وضحها كل من</w:t>
      </w:r>
      <w:r w:rsidRPr="003245EB">
        <w:rPr>
          <w:rFonts w:ascii="Traditional Arabic" w:hAnsi="Traditional Arabic" w:cs="Traditional Arabic" w:hint="cs"/>
          <w:color w:val="000000" w:themeColor="text1"/>
          <w:sz w:val="26"/>
          <w:szCs w:val="26"/>
          <w:rtl/>
        </w:rPr>
        <w:t xml:space="preserve"> </w:t>
      </w:r>
      <w:r w:rsidRPr="003245EB">
        <w:rPr>
          <w:rFonts w:ascii="Traditional Arabic" w:hAnsi="Traditional Arabic" w:cs="Traditional Arabic" w:hint="cs"/>
          <w:color w:val="000000" w:themeColor="text1"/>
          <w:sz w:val="32"/>
          <w:szCs w:val="32"/>
          <w:rtl/>
        </w:rPr>
        <w:t>(علي، 2013)، و</w:t>
      </w:r>
      <w:r w:rsidRPr="003245EB">
        <w:rPr>
          <w:rFonts w:asciiTheme="majorBidi" w:hAnsiTheme="majorBidi" w:cstheme="majorBidi"/>
          <w:color w:val="000000" w:themeColor="text1"/>
        </w:rPr>
        <w:t xml:space="preserve"> </w:t>
      </w:r>
      <w:r w:rsidRPr="003245EB">
        <w:rPr>
          <w:rFonts w:asciiTheme="majorBidi" w:hAnsiTheme="majorBidi" w:cstheme="majorBidi"/>
          <w:color w:val="000000" w:themeColor="text1"/>
          <w:sz w:val="28"/>
          <w:szCs w:val="28"/>
        </w:rPr>
        <w:t>:(Bryson, J. 2017)</w:t>
      </w:r>
    </w:p>
    <w:p w14:paraId="7090A034" w14:textId="77777777" w:rsidR="00CA142A" w:rsidRPr="003245EB" w:rsidRDefault="00CA142A" w:rsidP="004F0D36">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 xml:space="preserve">تطوير رؤية ورسالة </w:t>
      </w:r>
      <w:r w:rsidRPr="003245EB">
        <w:rPr>
          <w:rFonts w:ascii="Traditional Arabic" w:hAnsi="Traditional Arabic" w:cs="Traditional Arabic" w:hint="cs"/>
          <w:b/>
          <w:bCs/>
          <w:color w:val="000000" w:themeColor="text1"/>
          <w:sz w:val="32"/>
          <w:szCs w:val="32"/>
          <w:rtl/>
        </w:rPr>
        <w:t>المؤسسة:</w:t>
      </w:r>
    </w:p>
    <w:p w14:paraId="775EEDA3"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تتضمن الخطوة الأولى، تطوير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رؤية و</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 xml:space="preserve">رسالة، وضع رؤية الإدارة طويلة المدى للمكان الذي تسير فيه </w:t>
      </w:r>
      <w:r w:rsidRPr="003245EB">
        <w:rPr>
          <w:rFonts w:ascii="Traditional Arabic" w:hAnsi="Traditional Arabic" w:cs="Traditional Arabic" w:hint="cs"/>
          <w:color w:val="000000" w:themeColor="text1"/>
          <w:sz w:val="32"/>
          <w:szCs w:val="32"/>
          <w:rtl/>
        </w:rPr>
        <w:t>المؤسسة</w:t>
      </w:r>
      <w:r w:rsidRPr="003245EB">
        <w:rPr>
          <w:rFonts w:ascii="Traditional Arabic" w:hAnsi="Traditional Arabic" w:cs="Traditional Arabic"/>
          <w:color w:val="000000" w:themeColor="text1"/>
          <w:sz w:val="32"/>
          <w:szCs w:val="32"/>
          <w:rtl/>
        </w:rPr>
        <w:t xml:space="preserve"> على الورق</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وإعلان ذلك </w:t>
      </w:r>
      <w:r w:rsidRPr="003245EB">
        <w:rPr>
          <w:rFonts w:ascii="Traditional Arabic" w:hAnsi="Traditional Arabic" w:cs="Traditional Arabic" w:hint="cs"/>
          <w:color w:val="000000" w:themeColor="text1"/>
          <w:sz w:val="32"/>
          <w:szCs w:val="32"/>
          <w:rtl/>
        </w:rPr>
        <w:t>ل</w:t>
      </w:r>
      <w:r w:rsidRPr="003245EB">
        <w:rPr>
          <w:rFonts w:ascii="Traditional Arabic" w:hAnsi="Traditional Arabic" w:cs="Traditional Arabic"/>
          <w:color w:val="000000" w:themeColor="text1"/>
          <w:sz w:val="32"/>
          <w:szCs w:val="32"/>
          <w:rtl/>
        </w:rPr>
        <w:t>لموظف</w:t>
      </w:r>
      <w:r w:rsidRPr="003245EB">
        <w:rPr>
          <w:rFonts w:ascii="Traditional Arabic" w:hAnsi="Traditional Arabic" w:cs="Traditional Arabic" w:hint="cs"/>
          <w:color w:val="000000" w:themeColor="text1"/>
          <w:sz w:val="32"/>
          <w:szCs w:val="32"/>
          <w:rtl/>
        </w:rPr>
        <w:t>ين والعاملين بالمؤسسة،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w:t>
      </w:r>
      <w:r w:rsidRPr="003245EB">
        <w:rPr>
          <w:rFonts w:ascii="Traditional Arabic" w:hAnsi="Traditional Arabic" w:cs="Traditional Arabic"/>
          <w:color w:val="000000" w:themeColor="text1"/>
          <w:sz w:val="32"/>
          <w:szCs w:val="32"/>
          <w:rtl/>
        </w:rPr>
        <w:t>تتكون هذه الخطوة من الرؤية والرسالة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تُستخدم المهمة لتحديد سبب وجود المنظمة</w:t>
      </w:r>
      <w:r w:rsidRPr="003245EB">
        <w:rPr>
          <w:rFonts w:ascii="Traditional Arabic" w:hAnsi="Traditional Arabic" w:cs="Traditional Arabic" w:hint="cs"/>
          <w:color w:val="000000" w:themeColor="text1"/>
          <w:sz w:val="32"/>
          <w:szCs w:val="32"/>
          <w:rtl/>
        </w:rPr>
        <w:t xml:space="preserve"> أو المؤسسة</w:t>
      </w:r>
      <w:r w:rsidRPr="003245EB">
        <w:rPr>
          <w:rFonts w:ascii="Traditional Arabic" w:hAnsi="Traditional Arabic" w:cs="Traditional Arabic"/>
          <w:color w:val="000000" w:themeColor="text1"/>
          <w:sz w:val="32"/>
          <w:szCs w:val="32"/>
          <w:rtl/>
        </w:rPr>
        <w:t>. غالبًا ما يكون لدى المنظمة</w:t>
      </w:r>
      <w:r w:rsidRPr="003245EB">
        <w:rPr>
          <w:rFonts w:ascii="Traditional Arabic" w:hAnsi="Traditional Arabic" w:cs="Traditional Arabic" w:hint="cs"/>
          <w:color w:val="000000" w:themeColor="text1"/>
          <w:sz w:val="32"/>
          <w:szCs w:val="32"/>
          <w:rtl/>
        </w:rPr>
        <w:t xml:space="preserve"> أو المؤسسة</w:t>
      </w:r>
      <w:r w:rsidRPr="003245EB">
        <w:rPr>
          <w:rFonts w:ascii="Traditional Arabic" w:hAnsi="Traditional Arabic" w:cs="Traditional Arabic"/>
          <w:color w:val="000000" w:themeColor="text1"/>
          <w:sz w:val="32"/>
          <w:szCs w:val="32"/>
          <w:rtl/>
        </w:rPr>
        <w:t xml:space="preserve"> في نفس </w:t>
      </w:r>
      <w:r w:rsidRPr="003245EB">
        <w:rPr>
          <w:rFonts w:ascii="Traditional Arabic" w:hAnsi="Traditional Arabic" w:cs="Traditional Arabic" w:hint="cs"/>
          <w:color w:val="000000" w:themeColor="text1"/>
          <w:sz w:val="32"/>
          <w:szCs w:val="32"/>
          <w:rtl/>
        </w:rPr>
        <w:t>المجال</w:t>
      </w:r>
      <w:r w:rsidRPr="003245EB">
        <w:rPr>
          <w:rFonts w:ascii="Traditional Arabic" w:hAnsi="Traditional Arabic" w:cs="Traditional Arabic"/>
          <w:color w:val="000000" w:themeColor="text1"/>
          <w:sz w:val="32"/>
          <w:szCs w:val="32"/>
          <w:rtl/>
        </w:rPr>
        <w:t xml:space="preserve"> مع بيانات مهمة مماثلة. الرؤية هي وجهة نظر الإدارة إلى أين تتجه الشركة. هذه المهمة عادة ما تكون مسؤولية الرئيس التنفيذي.</w:t>
      </w:r>
    </w:p>
    <w:p w14:paraId="0FCF8512" w14:textId="77777777" w:rsidR="00CA142A" w:rsidRPr="003245EB" w:rsidRDefault="00CA142A" w:rsidP="004F0D36">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تحديد الأهداف</w:t>
      </w:r>
      <w:r w:rsidRPr="003245EB">
        <w:rPr>
          <w:rFonts w:ascii="Traditional Arabic" w:hAnsi="Traditional Arabic" w:cs="Traditional Arabic" w:hint="cs"/>
          <w:b/>
          <w:bCs/>
          <w:color w:val="000000" w:themeColor="text1"/>
          <w:sz w:val="32"/>
          <w:szCs w:val="32"/>
          <w:rtl/>
        </w:rPr>
        <w:t>:</w:t>
      </w:r>
    </w:p>
    <w:p w14:paraId="2730CAF3"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الخطوة </w:t>
      </w:r>
      <w:r w:rsidRPr="003245EB">
        <w:rPr>
          <w:rFonts w:ascii="Traditional Arabic" w:hAnsi="Traditional Arabic" w:cs="Traditional Arabic" w:hint="cs"/>
          <w:color w:val="000000" w:themeColor="text1"/>
          <w:sz w:val="32"/>
          <w:szCs w:val="32"/>
          <w:rtl/>
        </w:rPr>
        <w:t>الثانية،</w:t>
      </w:r>
      <w:r w:rsidRPr="003245EB">
        <w:rPr>
          <w:rFonts w:ascii="Traditional Arabic" w:hAnsi="Traditional Arabic" w:cs="Traditional Arabic"/>
          <w:color w:val="000000" w:themeColor="text1"/>
          <w:sz w:val="32"/>
          <w:szCs w:val="32"/>
          <w:rtl/>
        </w:rPr>
        <w:t xml:space="preserve"> تحديد </w:t>
      </w:r>
      <w:r w:rsidRPr="003245EB">
        <w:rPr>
          <w:rFonts w:ascii="Traditional Arabic" w:hAnsi="Traditional Arabic" w:cs="Traditional Arabic" w:hint="cs"/>
          <w:color w:val="000000" w:themeColor="text1"/>
          <w:sz w:val="32"/>
          <w:szCs w:val="32"/>
          <w:rtl/>
        </w:rPr>
        <w:t>الأهداف،</w:t>
      </w:r>
      <w:r w:rsidRPr="003245EB">
        <w:rPr>
          <w:rFonts w:ascii="Traditional Arabic" w:hAnsi="Traditional Arabic" w:cs="Traditional Arabic"/>
          <w:color w:val="000000" w:themeColor="text1"/>
          <w:sz w:val="32"/>
          <w:szCs w:val="32"/>
          <w:rtl/>
        </w:rPr>
        <w:t xml:space="preserve"> تأخذ الرؤية الاستراتيجية وتخلق أهدافًا محددة ستحدث لتحقيق ما تم وضعه في بيان الرؤية. يجب أن تكون الأهداف مجدية ولكن ليس من السهل تحقيقها. تسمى هذه الأنواع من الأهداف أهدافًا "ممتدة" لأنها تجبر الشركة على الذهاب إلى أبعد ما يمكن لتحقيق الهدف. إذا تم تحديد الأهداف منخفضة </w:t>
      </w:r>
      <w:r w:rsidRPr="003245EB">
        <w:rPr>
          <w:rFonts w:ascii="Traditional Arabic" w:hAnsi="Traditional Arabic" w:cs="Traditional Arabic" w:hint="cs"/>
          <w:color w:val="000000" w:themeColor="text1"/>
          <w:sz w:val="32"/>
          <w:szCs w:val="32"/>
          <w:rtl/>
        </w:rPr>
        <w:t>للغاية،</w:t>
      </w:r>
      <w:r w:rsidRPr="003245EB">
        <w:rPr>
          <w:rFonts w:ascii="Traditional Arabic" w:hAnsi="Traditional Arabic" w:cs="Traditional Arabic"/>
          <w:color w:val="000000" w:themeColor="text1"/>
          <w:sz w:val="32"/>
          <w:szCs w:val="32"/>
          <w:rtl/>
        </w:rPr>
        <w:t xml:space="preserve"> فسيحدث الرضا عن الذات. يؤدي تحديد هذه الأهداف إلى إزالة الالتباس الذي قد يشعر به الموظفون بشأن ما ينبغي تحقيقه</w:t>
      </w:r>
      <w:r w:rsidRPr="003245EB">
        <w:rPr>
          <w:rFonts w:ascii="Traditional Arabic" w:hAnsi="Traditional Arabic" w:cs="Traditional Arabic" w:hint="cs"/>
          <w:color w:val="000000" w:themeColor="text1"/>
          <w:sz w:val="32"/>
          <w:szCs w:val="32"/>
          <w:rtl/>
        </w:rPr>
        <w:t>، وت</w:t>
      </w:r>
      <w:r w:rsidRPr="003245EB">
        <w:rPr>
          <w:rFonts w:ascii="Traditional Arabic" w:hAnsi="Traditional Arabic" w:cs="Traditional Arabic"/>
          <w:color w:val="000000" w:themeColor="text1"/>
          <w:sz w:val="32"/>
          <w:szCs w:val="32"/>
          <w:rtl/>
        </w:rPr>
        <w:t xml:space="preserve">مكن </w:t>
      </w:r>
      <w:r w:rsidRPr="003245EB">
        <w:rPr>
          <w:rFonts w:ascii="Traditional Arabic" w:hAnsi="Traditional Arabic" w:cs="Traditional Arabic" w:hint="cs"/>
          <w:color w:val="000000" w:themeColor="text1"/>
          <w:sz w:val="32"/>
          <w:szCs w:val="32"/>
          <w:rtl/>
        </w:rPr>
        <w:t>للمدراء</w:t>
      </w:r>
      <w:r w:rsidRPr="003245EB">
        <w:rPr>
          <w:rFonts w:ascii="Traditional Arabic" w:hAnsi="Traditional Arabic" w:cs="Traditional Arabic"/>
          <w:color w:val="000000" w:themeColor="text1"/>
          <w:sz w:val="32"/>
          <w:szCs w:val="32"/>
          <w:rtl/>
        </w:rPr>
        <w:t xml:space="preserve"> تحديد كل من الأهداف المالية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والأهداف الاستراتيجية</w:t>
      </w:r>
      <w:r w:rsidRPr="003245EB">
        <w:rPr>
          <w:rFonts w:ascii="Traditional Arabic" w:hAnsi="Traditional Arabic" w:cs="Traditional Arabic" w:hint="cs"/>
          <w:color w:val="000000" w:themeColor="text1"/>
          <w:sz w:val="32"/>
          <w:szCs w:val="32"/>
          <w:rtl/>
        </w:rPr>
        <w:t>، حيث أن</w:t>
      </w:r>
      <w:r w:rsidRPr="003245EB">
        <w:rPr>
          <w:rFonts w:ascii="Traditional Arabic" w:hAnsi="Traditional Arabic" w:cs="Traditional Arabic"/>
          <w:color w:val="000000" w:themeColor="text1"/>
          <w:sz w:val="32"/>
          <w:szCs w:val="32"/>
          <w:rtl/>
        </w:rPr>
        <w:t xml:space="preserve"> الأهداف المالية هي تلك التي تحدد ما تريد الإدارة تحقيقه "بالدولار والسنت"</w:t>
      </w:r>
      <w:r w:rsidRPr="003245EB">
        <w:rPr>
          <w:rFonts w:ascii="Traditional Arabic" w:hAnsi="Traditional Arabic" w:cs="Traditional Arabic" w:hint="cs"/>
          <w:color w:val="000000" w:themeColor="text1"/>
          <w:sz w:val="32"/>
          <w:szCs w:val="32"/>
          <w:rtl/>
        </w:rPr>
        <w:t>، أما ما يتعلق</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ب</w:t>
      </w:r>
      <w:r w:rsidRPr="003245EB">
        <w:rPr>
          <w:rFonts w:ascii="Traditional Arabic" w:hAnsi="Traditional Arabic" w:cs="Traditional Arabic"/>
          <w:color w:val="000000" w:themeColor="text1"/>
          <w:sz w:val="32"/>
          <w:szCs w:val="32"/>
          <w:rtl/>
        </w:rPr>
        <w:t xml:space="preserve">الأهداف </w:t>
      </w:r>
      <w:r w:rsidRPr="003245EB">
        <w:rPr>
          <w:rFonts w:ascii="Traditional Arabic" w:hAnsi="Traditional Arabic" w:cs="Traditional Arabic" w:hint="cs"/>
          <w:color w:val="000000" w:themeColor="text1"/>
          <w:sz w:val="32"/>
          <w:szCs w:val="32"/>
          <w:rtl/>
        </w:rPr>
        <w:t>الاستراتيجية</w:t>
      </w:r>
      <w:r w:rsidRPr="003245EB">
        <w:rPr>
          <w:rFonts w:ascii="Traditional Arabic" w:hAnsi="Traditional Arabic" w:cs="Traditional Arabic"/>
          <w:color w:val="000000" w:themeColor="text1"/>
          <w:sz w:val="32"/>
          <w:szCs w:val="32"/>
          <w:rtl/>
        </w:rPr>
        <w:t xml:space="preserve"> هي الأهداف التي تسعى جاهدة لزيادة المركز التنافسي أو كسب حصة في </w:t>
      </w:r>
      <w:r w:rsidRPr="003245EB">
        <w:rPr>
          <w:rFonts w:ascii="Traditional Arabic" w:hAnsi="Traditional Arabic" w:cs="Traditional Arabic"/>
          <w:color w:val="000000" w:themeColor="text1"/>
          <w:sz w:val="32"/>
          <w:szCs w:val="32"/>
          <w:rtl/>
        </w:rPr>
        <w:lastRenderedPageBreak/>
        <w:t>السوق أو تطوير ميزة تنافسية</w:t>
      </w:r>
      <w:r w:rsidRPr="003245EB">
        <w:rPr>
          <w:rFonts w:ascii="Traditional Arabic" w:hAnsi="Traditional Arabic" w:cs="Traditional Arabic" w:hint="cs"/>
          <w:color w:val="000000" w:themeColor="text1"/>
          <w:sz w:val="32"/>
          <w:szCs w:val="32"/>
          <w:rtl/>
        </w:rPr>
        <w:t>، حيث</w:t>
      </w:r>
      <w:r w:rsidRPr="003245EB">
        <w:rPr>
          <w:rFonts w:ascii="Traditional Arabic" w:hAnsi="Traditional Arabic" w:cs="Traditional Arabic"/>
          <w:color w:val="000000" w:themeColor="text1"/>
          <w:sz w:val="32"/>
          <w:szCs w:val="32"/>
          <w:rtl/>
        </w:rPr>
        <w:t xml:space="preserve"> يجب تحديد الأهداف طويلة المدى وقصيرة المدى</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w:t>
      </w:r>
      <w:r w:rsidRPr="003245EB">
        <w:rPr>
          <w:rFonts w:ascii="Traditional Arabic" w:hAnsi="Traditional Arabic" w:cs="Traditional Arabic"/>
          <w:color w:val="000000" w:themeColor="text1"/>
          <w:sz w:val="32"/>
          <w:szCs w:val="32"/>
          <w:rtl/>
        </w:rPr>
        <w:t>ستعمل الأهداف قصيرة المدى على تحفيز الأداء الحالي بينما ستضع الأهداف طويلة المدى الشركة في الوضع المناسب لتحقيق ما تم تحديده في الرؤية على الطريق.</w:t>
      </w:r>
      <w:r w:rsidRPr="003245EB">
        <w:rPr>
          <w:rFonts w:ascii="Traditional Arabic" w:hAnsi="Traditional Arabic" w:cs="Traditional Arabic" w:hint="cs"/>
          <w:color w:val="000000" w:themeColor="text1"/>
          <w:sz w:val="32"/>
          <w:szCs w:val="32"/>
          <w:rtl/>
        </w:rPr>
        <w:t xml:space="preserve"> كما</w:t>
      </w:r>
      <w:r w:rsidRPr="003245EB">
        <w:rPr>
          <w:rFonts w:ascii="Traditional Arabic" w:hAnsi="Traditional Arabic" w:cs="Traditional Arabic"/>
          <w:color w:val="000000" w:themeColor="text1"/>
          <w:sz w:val="32"/>
          <w:szCs w:val="32"/>
          <w:rtl/>
        </w:rPr>
        <w:t xml:space="preserve"> يجب إعطاء الأولوية للأهداف طويلة الأجل على المدى القصير</w:t>
      </w:r>
      <w:r w:rsidRPr="003245EB">
        <w:rPr>
          <w:rFonts w:ascii="Traditional Arabic" w:hAnsi="Traditional Arabic" w:cs="Traditional Arabic" w:hint="cs"/>
          <w:color w:val="000000" w:themeColor="text1"/>
          <w:sz w:val="32"/>
          <w:szCs w:val="32"/>
          <w:rtl/>
        </w:rPr>
        <w:t xml:space="preserve"> حيث أن </w:t>
      </w:r>
      <w:r w:rsidRPr="003245EB">
        <w:rPr>
          <w:rFonts w:ascii="Traditional Arabic" w:hAnsi="Traditional Arabic" w:cs="Traditional Arabic"/>
          <w:color w:val="000000" w:themeColor="text1"/>
          <w:sz w:val="32"/>
          <w:szCs w:val="32"/>
          <w:rtl/>
        </w:rPr>
        <w:t>الشركات التي تؤكد على أهداف قصيرة الأجل ينتهي بها الأمر في الأعمال التجارية قصيرة الأجل</w:t>
      </w:r>
      <w:r w:rsidRPr="003245EB">
        <w:rPr>
          <w:rFonts w:ascii="Traditional Arabic" w:hAnsi="Traditional Arabic" w:cs="Traditional Arabic" w:hint="cs"/>
          <w:color w:val="000000" w:themeColor="text1"/>
          <w:sz w:val="32"/>
          <w:szCs w:val="32"/>
          <w:rtl/>
        </w:rPr>
        <w:t xml:space="preserve"> </w:t>
      </w:r>
      <w:r w:rsidRPr="003245EB">
        <w:rPr>
          <w:rFonts w:asciiTheme="majorBidi" w:hAnsiTheme="majorBidi" w:cstheme="majorBidi"/>
          <w:color w:val="000000" w:themeColor="text1"/>
        </w:rPr>
        <w:t xml:space="preserve"> </w:t>
      </w:r>
      <w:r w:rsidRPr="003245EB">
        <w:rPr>
          <w:rFonts w:asciiTheme="majorBidi" w:hAnsiTheme="majorBidi" w:cstheme="majorBidi"/>
          <w:color w:val="000000" w:themeColor="text1"/>
          <w:sz w:val="20"/>
          <w:szCs w:val="20"/>
        </w:rPr>
        <w:t xml:space="preserve"> </w:t>
      </w:r>
    </w:p>
    <w:p w14:paraId="15E683BA" w14:textId="77777777" w:rsidR="00CA142A" w:rsidRPr="003245EB" w:rsidRDefault="00CA142A" w:rsidP="004F0D36">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صياغة التكتيكات لتحقيق الأهداف التنظيمية</w:t>
      </w:r>
      <w:r w:rsidRPr="003245EB">
        <w:rPr>
          <w:rFonts w:ascii="Traditional Arabic" w:hAnsi="Traditional Arabic" w:cs="Traditional Arabic" w:hint="cs"/>
          <w:b/>
          <w:bCs/>
          <w:color w:val="000000" w:themeColor="text1"/>
          <w:sz w:val="32"/>
          <w:szCs w:val="32"/>
          <w:rtl/>
        </w:rPr>
        <w:t>:</w:t>
      </w:r>
    </w:p>
    <w:p w14:paraId="475839EE"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الخطوة </w:t>
      </w:r>
      <w:r w:rsidRPr="003245EB">
        <w:rPr>
          <w:rFonts w:ascii="Traditional Arabic" w:hAnsi="Traditional Arabic" w:cs="Traditional Arabic" w:hint="cs"/>
          <w:color w:val="000000" w:themeColor="text1"/>
          <w:sz w:val="32"/>
          <w:szCs w:val="32"/>
          <w:rtl/>
        </w:rPr>
        <w:t>الثالثة،</w:t>
      </w:r>
      <w:r w:rsidRPr="003245EB">
        <w:rPr>
          <w:rFonts w:ascii="Traditional Arabic" w:hAnsi="Traditional Arabic" w:cs="Traditional Arabic"/>
          <w:color w:val="000000" w:themeColor="text1"/>
          <w:sz w:val="32"/>
          <w:szCs w:val="32"/>
          <w:rtl/>
        </w:rPr>
        <w:t xml:space="preserve"> وهي صياغة التكتيكات لتحقيق الأهداف </w:t>
      </w:r>
      <w:r w:rsidRPr="003245EB">
        <w:rPr>
          <w:rFonts w:ascii="Traditional Arabic" w:hAnsi="Traditional Arabic" w:cs="Traditional Arabic" w:hint="cs"/>
          <w:color w:val="000000" w:themeColor="text1"/>
          <w:sz w:val="32"/>
          <w:szCs w:val="32"/>
          <w:rtl/>
        </w:rPr>
        <w:t>التنظيمية.</w:t>
      </w:r>
      <w:r w:rsidRPr="003245EB">
        <w:rPr>
          <w:rFonts w:ascii="Traditional Arabic" w:hAnsi="Traditional Arabic" w:cs="Traditional Arabic"/>
          <w:color w:val="000000" w:themeColor="text1"/>
          <w:sz w:val="32"/>
          <w:szCs w:val="32"/>
          <w:rtl/>
        </w:rPr>
        <w:t xml:space="preserve"> حيث تحدد الإدارة كيفية تحقيق الأهداف المحددة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w:t>
      </w:r>
      <w:r w:rsidRPr="003245EB">
        <w:rPr>
          <w:rFonts w:ascii="Traditional Arabic" w:hAnsi="Traditional Arabic" w:cs="Traditional Arabic"/>
          <w:color w:val="000000" w:themeColor="text1"/>
          <w:sz w:val="32"/>
          <w:szCs w:val="32"/>
          <w:rtl/>
        </w:rPr>
        <w:t xml:space="preserve">في هذه </w:t>
      </w:r>
      <w:r w:rsidRPr="003245EB">
        <w:rPr>
          <w:rFonts w:ascii="Traditional Arabic" w:hAnsi="Traditional Arabic" w:cs="Traditional Arabic" w:hint="cs"/>
          <w:color w:val="000000" w:themeColor="text1"/>
          <w:sz w:val="32"/>
          <w:szCs w:val="32"/>
          <w:rtl/>
        </w:rPr>
        <w:t>الخطوة</w:t>
      </w:r>
      <w:r w:rsidRPr="003245EB">
        <w:rPr>
          <w:rFonts w:ascii="Traditional Arabic" w:hAnsi="Traditional Arabic" w:cs="Traditional Arabic"/>
          <w:color w:val="000000" w:themeColor="text1"/>
          <w:sz w:val="32"/>
          <w:szCs w:val="32"/>
          <w:rtl/>
        </w:rPr>
        <w:t xml:space="preserve"> تقرر الإدارة أفضل السبل للاستجابة للتغيرات في </w:t>
      </w:r>
      <w:r w:rsidRPr="003245EB">
        <w:rPr>
          <w:rFonts w:ascii="Traditional Arabic" w:hAnsi="Traditional Arabic" w:cs="Traditional Arabic" w:hint="cs"/>
          <w:color w:val="000000" w:themeColor="text1"/>
          <w:sz w:val="32"/>
          <w:szCs w:val="32"/>
          <w:rtl/>
        </w:rPr>
        <w:t>البيئة،</w:t>
      </w:r>
      <w:r w:rsidRPr="003245EB">
        <w:rPr>
          <w:rFonts w:ascii="Traditional Arabic" w:hAnsi="Traditional Arabic" w:cs="Traditional Arabic"/>
          <w:color w:val="000000" w:themeColor="text1"/>
          <w:sz w:val="32"/>
          <w:szCs w:val="32"/>
          <w:rtl/>
        </w:rPr>
        <w:t xml:space="preserve"> وكيفية الارتقاء فوق المنافسة، وكيفية التحرك نحو رؤية الشركة والأهداف الاستراتيجية.</w:t>
      </w:r>
    </w:p>
    <w:p w14:paraId="1EB3449E" w14:textId="77777777" w:rsidR="00CA142A" w:rsidRPr="003245EB" w:rsidRDefault="00CA142A" w:rsidP="004F0D36">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تنفيذ وتنفيذ التكتيكات</w:t>
      </w:r>
      <w:r w:rsidRPr="003245EB">
        <w:rPr>
          <w:rFonts w:ascii="Traditional Arabic" w:hAnsi="Traditional Arabic" w:cs="Traditional Arabic" w:hint="cs"/>
          <w:b/>
          <w:bCs/>
          <w:color w:val="000000" w:themeColor="text1"/>
          <w:sz w:val="32"/>
          <w:szCs w:val="32"/>
          <w:rtl/>
        </w:rPr>
        <w:t xml:space="preserve">: </w:t>
      </w:r>
      <w:r w:rsidRPr="003245EB">
        <w:rPr>
          <w:rFonts w:asciiTheme="majorBidi" w:hAnsiTheme="majorBidi" w:cstheme="majorBidi"/>
          <w:b/>
          <w:bCs/>
          <w:color w:val="000000" w:themeColor="text1"/>
        </w:rPr>
        <w:t xml:space="preserve"> </w:t>
      </w:r>
    </w:p>
    <w:p w14:paraId="5E5C1D1D" w14:textId="77777777" w:rsidR="00452F1D"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تتضمن الخطوة الرابعة، تنفيذ وتنفيذ التكتيكات، تحديد موارد الشركة التي يجب تخصيصها لكل نشاط، وضع السياسات، تحفيز الموظفين، توفير الموارد اللازمة لتحقيق الأهداف، وتشجيع ثقافة التحسين المستمر</w:t>
      </w:r>
      <w:r w:rsidRPr="003245EB">
        <w:rPr>
          <w:rFonts w:ascii="Traditional Arabic" w:hAnsi="Traditional Arabic" w:cs="Traditional Arabic" w:hint="cs"/>
          <w:color w:val="000000" w:themeColor="text1"/>
          <w:sz w:val="32"/>
          <w:szCs w:val="32"/>
          <w:rtl/>
        </w:rPr>
        <w:t>، و</w:t>
      </w:r>
      <w:r w:rsidRPr="003245EB">
        <w:rPr>
          <w:rFonts w:ascii="Traditional Arabic" w:hAnsi="Traditional Arabic" w:cs="Traditional Arabic"/>
          <w:color w:val="000000" w:themeColor="text1"/>
          <w:sz w:val="32"/>
          <w:szCs w:val="32"/>
          <w:rtl/>
        </w:rPr>
        <w:t xml:space="preserve">يجب أن تكون التكتيكات مصممة وفقًا للقدرات والثقافة التنظيمية حتى تعمل بكفاءة. </w:t>
      </w:r>
      <w:r w:rsidRPr="003245EB">
        <w:rPr>
          <w:rFonts w:ascii="Traditional Arabic" w:hAnsi="Traditional Arabic" w:cs="Traditional Arabic" w:hint="cs"/>
          <w:color w:val="000000" w:themeColor="text1"/>
          <w:sz w:val="32"/>
          <w:szCs w:val="32"/>
          <w:rtl/>
        </w:rPr>
        <w:t xml:space="preserve">حيث </w:t>
      </w:r>
      <w:r w:rsidRPr="003245EB">
        <w:rPr>
          <w:rFonts w:ascii="Traditional Arabic" w:hAnsi="Traditional Arabic" w:cs="Traditional Arabic"/>
          <w:color w:val="000000" w:themeColor="text1"/>
          <w:sz w:val="32"/>
          <w:szCs w:val="32"/>
          <w:rtl/>
        </w:rPr>
        <w:t>من المرجح أن يكون التغيير مطلوبًا، لكن مقدار التغيير يختلف اعتمادًا على مدى حداثة التكتيكات</w:t>
      </w:r>
      <w:r w:rsidRPr="003245EB">
        <w:rPr>
          <w:rFonts w:ascii="Traditional Arabic" w:hAnsi="Traditional Arabic" w:cs="Traditional Arabic" w:hint="cs"/>
          <w:color w:val="000000" w:themeColor="text1"/>
          <w:sz w:val="32"/>
          <w:szCs w:val="32"/>
          <w:rtl/>
        </w:rPr>
        <w:t>، و</w:t>
      </w:r>
      <w:r w:rsidRPr="003245EB">
        <w:rPr>
          <w:rFonts w:ascii="Traditional Arabic" w:hAnsi="Traditional Arabic" w:cs="Traditional Arabic"/>
          <w:color w:val="000000" w:themeColor="text1"/>
          <w:sz w:val="32"/>
          <w:szCs w:val="32"/>
          <w:rtl/>
        </w:rPr>
        <w:t>يتضمن هذا عادةً مراجعة السياسات أو تخصيص الموارد، أو نقل الأشخاص، أو إعادة التدريب وإعادة التجهيز، أو إجراء تغييرات على أنظمة المكافآت</w:t>
      </w:r>
      <w:r w:rsidRPr="003245EB">
        <w:rPr>
          <w:rFonts w:ascii="Traditional Arabic" w:hAnsi="Traditional Arabic" w:cs="Traditional Arabic" w:hint="cs"/>
          <w:color w:val="000000" w:themeColor="text1"/>
          <w:sz w:val="32"/>
          <w:szCs w:val="32"/>
          <w:rtl/>
        </w:rPr>
        <w:t xml:space="preserve">. حيث </w:t>
      </w:r>
      <w:r w:rsidRPr="003245EB">
        <w:rPr>
          <w:rFonts w:ascii="Traditional Arabic" w:hAnsi="Traditional Arabic" w:cs="Traditional Arabic"/>
          <w:color w:val="000000" w:themeColor="text1"/>
          <w:sz w:val="32"/>
          <w:szCs w:val="32"/>
          <w:rtl/>
        </w:rPr>
        <w:t>يجب على كل مدير إلقاء نظرة على التكتيكات وقسمه لتحديد أفضل السبل لتنفيذ كل تكتيك بشكل صحيح.</w:t>
      </w:r>
    </w:p>
    <w:p w14:paraId="0ED5D8D3" w14:textId="77777777" w:rsidR="00CA142A" w:rsidRPr="003245EB" w:rsidRDefault="00CA142A" w:rsidP="004F0D36">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تقويم وقياس الأداء</w:t>
      </w:r>
      <w:r w:rsidRPr="003245EB">
        <w:rPr>
          <w:rFonts w:ascii="Traditional Arabic" w:hAnsi="Traditional Arabic" w:cs="Traditional Arabic" w:hint="cs"/>
          <w:b/>
          <w:bCs/>
          <w:color w:val="000000" w:themeColor="text1"/>
          <w:sz w:val="32"/>
          <w:szCs w:val="32"/>
          <w:rtl/>
        </w:rPr>
        <w:t>:</w:t>
      </w:r>
    </w:p>
    <w:p w14:paraId="3CEBD0B9"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الخطوة الخامسة، تقييم وقياس الأداء، </w:t>
      </w:r>
      <w:r w:rsidRPr="003245EB">
        <w:rPr>
          <w:rFonts w:ascii="Traditional Arabic" w:hAnsi="Traditional Arabic" w:cs="Traditional Arabic" w:hint="cs"/>
          <w:color w:val="000000" w:themeColor="text1"/>
          <w:sz w:val="32"/>
          <w:szCs w:val="32"/>
          <w:rtl/>
        </w:rPr>
        <w:t>و</w:t>
      </w:r>
      <w:r w:rsidRPr="003245EB">
        <w:rPr>
          <w:rFonts w:ascii="Traditional Arabic" w:hAnsi="Traditional Arabic" w:cs="Traditional Arabic"/>
          <w:color w:val="000000" w:themeColor="text1"/>
          <w:sz w:val="32"/>
          <w:szCs w:val="32"/>
          <w:rtl/>
        </w:rPr>
        <w:t>هي كيف تحدد الإدارة ما إذا كان يتم تنفيذ التكتيكات بفعالية أم لا لتحقيق الأهداف التنظيمية والامتثال للرؤية الاستراتيجية.</w:t>
      </w:r>
      <w:r w:rsidRPr="003245EB">
        <w:rPr>
          <w:rFonts w:ascii="Traditional Arabic" w:hAnsi="Traditional Arabic" w:cs="Traditional Arabic" w:hint="cs"/>
          <w:color w:val="000000" w:themeColor="text1"/>
          <w:sz w:val="32"/>
          <w:szCs w:val="32"/>
          <w:rtl/>
        </w:rPr>
        <w:t xml:space="preserve"> أما</w:t>
      </w:r>
      <w:r w:rsidRPr="003245EB">
        <w:rPr>
          <w:rFonts w:ascii="Traditional Arabic" w:hAnsi="Traditional Arabic" w:cs="Traditional Arabic"/>
          <w:color w:val="000000" w:themeColor="text1"/>
          <w:sz w:val="32"/>
          <w:szCs w:val="32"/>
          <w:rtl/>
        </w:rPr>
        <w:t xml:space="preserve"> إذا كان الأداء لا يتوافق مع التوقعات، يجب </w:t>
      </w:r>
      <w:r w:rsidRPr="003245EB">
        <w:rPr>
          <w:rFonts w:ascii="Traditional Arabic" w:hAnsi="Traditional Arabic" w:cs="Traditional Arabic"/>
          <w:color w:val="000000" w:themeColor="text1"/>
          <w:sz w:val="32"/>
          <w:szCs w:val="32"/>
          <w:rtl/>
        </w:rPr>
        <w:lastRenderedPageBreak/>
        <w:t>اتخاذ إجراءات تصحيحية</w:t>
      </w:r>
      <w:r w:rsidRPr="003245EB">
        <w:rPr>
          <w:rFonts w:ascii="Traditional Arabic" w:hAnsi="Traditional Arabic" w:cs="Traditional Arabic" w:hint="cs"/>
          <w:color w:val="000000" w:themeColor="text1"/>
          <w:sz w:val="32"/>
          <w:szCs w:val="32"/>
          <w:rtl/>
        </w:rPr>
        <w:t xml:space="preserve">، وكذلك </w:t>
      </w:r>
      <w:r w:rsidRPr="003245EB">
        <w:rPr>
          <w:rFonts w:ascii="Traditional Arabic" w:hAnsi="Traditional Arabic" w:cs="Traditional Arabic"/>
          <w:color w:val="000000" w:themeColor="text1"/>
          <w:sz w:val="32"/>
          <w:szCs w:val="32"/>
          <w:rtl/>
        </w:rPr>
        <w:t>يمكن قياس الأداء بطرق مختلفة مثل البيانات المالية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ورضا العملاء</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وتقارير الجودة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ورضا الموظفين</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واستخدام رأس المال</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w:t>
      </w:r>
      <w:r w:rsidRPr="003245EB">
        <w:rPr>
          <w:rFonts w:ascii="Traditional Arabic" w:hAnsi="Traditional Arabic" w:cs="Traditional Arabic"/>
          <w:color w:val="000000" w:themeColor="text1"/>
          <w:sz w:val="32"/>
          <w:szCs w:val="32"/>
          <w:rtl/>
        </w:rPr>
        <w:t xml:space="preserve">يجب </w:t>
      </w:r>
      <w:r w:rsidRPr="003245EB">
        <w:rPr>
          <w:rFonts w:ascii="Traditional Arabic" w:hAnsi="Traditional Arabic" w:cs="Traditional Arabic" w:hint="cs"/>
          <w:color w:val="000000" w:themeColor="text1"/>
          <w:sz w:val="32"/>
          <w:szCs w:val="32"/>
          <w:rtl/>
        </w:rPr>
        <w:t xml:space="preserve">أيضا </w:t>
      </w:r>
      <w:r w:rsidRPr="003245EB">
        <w:rPr>
          <w:rFonts w:ascii="Traditional Arabic" w:hAnsi="Traditional Arabic" w:cs="Traditional Arabic"/>
          <w:color w:val="000000" w:themeColor="text1"/>
          <w:sz w:val="32"/>
          <w:szCs w:val="32"/>
          <w:rtl/>
        </w:rPr>
        <w:t>استخدام كل نوع من هذه التدابير لتحليل التكتيكات للحصول على صورة كاملة لنجاح التكتيك</w:t>
      </w:r>
      <w:r w:rsidRPr="003245EB">
        <w:rPr>
          <w:rFonts w:ascii="Traditional Arabic" w:hAnsi="Traditional Arabic" w:cs="Traditional Arabic" w:hint="cs"/>
          <w:color w:val="000000" w:themeColor="text1"/>
          <w:sz w:val="32"/>
          <w:szCs w:val="32"/>
          <w:rtl/>
        </w:rPr>
        <w:t xml:space="preserve"> (حافظ،2009</w:t>
      </w:r>
      <w:r w:rsidR="00452F1D" w:rsidRPr="003245EB">
        <w:rPr>
          <w:rFonts w:ascii="Traditional Arabic" w:hAnsi="Traditional Arabic" w:cs="Traditional Arabic" w:hint="cs"/>
          <w:color w:val="000000" w:themeColor="text1"/>
          <w:sz w:val="32"/>
          <w:szCs w:val="32"/>
          <w:rtl/>
        </w:rPr>
        <w:t>).</w:t>
      </w:r>
    </w:p>
    <w:p w14:paraId="3DB31A48" w14:textId="77777777" w:rsidR="00AC74EA" w:rsidRPr="003245EB" w:rsidRDefault="00DF2599" w:rsidP="004F0D36">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color w:val="000000" w:themeColor="text1"/>
          <w:sz w:val="32"/>
          <w:szCs w:val="32"/>
          <w:rtl/>
        </w:rPr>
        <w:t xml:space="preserve">يرى الباحث </w:t>
      </w:r>
      <w:r w:rsidR="00AC74EA" w:rsidRPr="003245EB">
        <w:rPr>
          <w:rFonts w:ascii="Traditional Arabic" w:hAnsi="Traditional Arabic" w:cs="Traditional Arabic" w:hint="cs"/>
          <w:color w:val="000000" w:themeColor="text1"/>
          <w:sz w:val="32"/>
          <w:szCs w:val="32"/>
          <w:rtl/>
        </w:rPr>
        <w:t xml:space="preserve"> مما سبق أن المكتبات تحتاج إلى التفكير الاستراتيجي من أجل النمو وال</w:t>
      </w:r>
      <w:r w:rsidR="00391691" w:rsidRPr="003245EB">
        <w:rPr>
          <w:rFonts w:ascii="Traditional Arabic" w:hAnsi="Traditional Arabic" w:cs="Traditional Arabic" w:hint="cs"/>
          <w:color w:val="000000" w:themeColor="text1"/>
          <w:sz w:val="32"/>
          <w:szCs w:val="32"/>
          <w:rtl/>
        </w:rPr>
        <w:t>ب</w:t>
      </w:r>
      <w:r w:rsidR="00AC74EA" w:rsidRPr="003245EB">
        <w:rPr>
          <w:rFonts w:ascii="Traditional Arabic" w:hAnsi="Traditional Arabic" w:cs="Traditional Arabic" w:hint="cs"/>
          <w:color w:val="000000" w:themeColor="text1"/>
          <w:sz w:val="32"/>
          <w:szCs w:val="32"/>
          <w:rtl/>
        </w:rPr>
        <w:t xml:space="preserve">قاء والاستمرار، وذلك باتخاذ العديد من الخطوات التي تتضمن وضع رؤية طويلة الآجل لكي تسير عليها المكتبات الجامعية، وتحديد الأهداف بدقة متناهية من خلال رؤيتها ورسالتها، وصياغة التكتيكات المناسبة لتحقيق الأهداف التي </w:t>
      </w:r>
      <w:r w:rsidR="00391691" w:rsidRPr="003245EB">
        <w:rPr>
          <w:rFonts w:ascii="Traditional Arabic" w:hAnsi="Traditional Arabic" w:cs="Traditional Arabic" w:hint="cs"/>
          <w:color w:val="000000" w:themeColor="text1"/>
          <w:sz w:val="32"/>
          <w:szCs w:val="32"/>
          <w:rtl/>
        </w:rPr>
        <w:t>ت</w:t>
      </w:r>
      <w:r w:rsidR="00AC74EA" w:rsidRPr="003245EB">
        <w:rPr>
          <w:rFonts w:ascii="Traditional Arabic" w:hAnsi="Traditional Arabic" w:cs="Traditional Arabic" w:hint="cs"/>
          <w:color w:val="000000" w:themeColor="text1"/>
          <w:sz w:val="32"/>
          <w:szCs w:val="32"/>
          <w:rtl/>
        </w:rPr>
        <w:t>تم تحديدها مسبقاً، وأن تأخذ بعين الاعتبار عملية تقييم وقياس الأداء للوصول إلى تحقيق أهدافها، والارتقاء بالأداء الاستراتيجي</w:t>
      </w:r>
      <w:r w:rsidR="00AC74EA" w:rsidRPr="003245EB">
        <w:rPr>
          <w:rFonts w:ascii="Traditional Arabic" w:hAnsi="Traditional Arabic" w:cs="Traditional Arabic" w:hint="cs"/>
          <w:b/>
          <w:bCs/>
          <w:color w:val="000000" w:themeColor="text1"/>
          <w:sz w:val="32"/>
          <w:szCs w:val="32"/>
          <w:rtl/>
        </w:rPr>
        <w:t>.</w:t>
      </w:r>
    </w:p>
    <w:p w14:paraId="1B04042A" w14:textId="77777777" w:rsidR="00CA142A" w:rsidRPr="003245EB" w:rsidRDefault="00CA142A" w:rsidP="004F0D36">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مكونات الادارة الاستراتيجية:</w:t>
      </w:r>
    </w:p>
    <w:p w14:paraId="04208818" w14:textId="77777777" w:rsidR="00CA142A" w:rsidRPr="003245EB" w:rsidRDefault="00CA142A" w:rsidP="004F0D36">
      <w:pPr>
        <w:tabs>
          <w:tab w:val="left" w:pos="8306"/>
        </w:tabs>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b/>
          <w:bCs/>
          <w:color w:val="000000" w:themeColor="text1"/>
          <w:sz w:val="32"/>
          <w:szCs w:val="32"/>
          <w:rtl/>
          <w:lang w:bidi="ar-IQ"/>
        </w:rPr>
        <w:t xml:space="preserve">    </w:t>
      </w:r>
      <w:r w:rsidRPr="003245EB">
        <w:rPr>
          <w:rFonts w:ascii="Traditional Arabic" w:hAnsi="Traditional Arabic" w:cs="Traditional Arabic" w:hint="cs"/>
          <w:b/>
          <w:bCs/>
          <w:color w:val="000000" w:themeColor="text1"/>
          <w:sz w:val="32"/>
          <w:szCs w:val="32"/>
          <w:rtl/>
          <w:lang w:bidi="ar-IQ"/>
        </w:rPr>
        <w:t xml:space="preserve">       </w:t>
      </w:r>
      <w:r w:rsidRPr="003245EB">
        <w:rPr>
          <w:rFonts w:ascii="Traditional Arabic" w:hAnsi="Traditional Arabic" w:cs="Traditional Arabic"/>
          <w:b/>
          <w:bCs/>
          <w:color w:val="000000" w:themeColor="text1"/>
          <w:sz w:val="32"/>
          <w:szCs w:val="32"/>
          <w:rtl/>
          <w:lang w:bidi="ar-IQ"/>
        </w:rPr>
        <w:t xml:space="preserve"> </w:t>
      </w:r>
      <w:r w:rsidRPr="003245EB">
        <w:rPr>
          <w:rFonts w:ascii="Traditional Arabic" w:hAnsi="Traditional Arabic" w:cs="Traditional Arabic"/>
          <w:color w:val="000000" w:themeColor="text1"/>
          <w:sz w:val="32"/>
          <w:szCs w:val="32"/>
          <w:rtl/>
          <w:lang w:bidi="ar-IQ"/>
        </w:rPr>
        <w:t xml:space="preserve">من خلال النموذج الوصفي لمكونات الإدارة </w:t>
      </w:r>
      <w:r w:rsidRPr="003245EB">
        <w:rPr>
          <w:rFonts w:ascii="Traditional Arabic" w:hAnsi="Traditional Arabic" w:cs="Traditional Arabic" w:hint="cs"/>
          <w:color w:val="000000" w:themeColor="text1"/>
          <w:sz w:val="32"/>
          <w:szCs w:val="32"/>
          <w:rtl/>
          <w:lang w:bidi="ar-IQ"/>
        </w:rPr>
        <w:t>الاستراتيجية كما يوضح  شكل (1)</w:t>
      </w:r>
      <w:r w:rsidRPr="003245EB">
        <w:rPr>
          <w:rFonts w:ascii="Traditional Arabic" w:hAnsi="Traditional Arabic" w:cs="Traditional Arabic"/>
          <w:color w:val="000000" w:themeColor="text1"/>
          <w:sz w:val="32"/>
          <w:szCs w:val="32"/>
          <w:rtl/>
          <w:lang w:bidi="ar-IQ"/>
        </w:rPr>
        <w:t xml:space="preserve"> </w:t>
      </w:r>
      <w:r w:rsidRPr="003245EB">
        <w:rPr>
          <w:rFonts w:ascii="Traditional Arabic" w:hAnsi="Traditional Arabic" w:cs="Traditional Arabic" w:hint="cs"/>
          <w:color w:val="000000" w:themeColor="text1"/>
          <w:sz w:val="32"/>
          <w:szCs w:val="32"/>
          <w:rtl/>
          <w:lang w:bidi="ar-IQ"/>
        </w:rPr>
        <w:t>بوجود</w:t>
      </w:r>
      <w:r w:rsidRPr="003245EB">
        <w:rPr>
          <w:rFonts w:ascii="Traditional Arabic" w:hAnsi="Traditional Arabic" w:cs="Traditional Arabic"/>
          <w:color w:val="000000" w:themeColor="text1"/>
          <w:sz w:val="32"/>
          <w:szCs w:val="32"/>
          <w:rtl/>
          <w:lang w:bidi="ar-IQ"/>
        </w:rPr>
        <w:t xml:space="preserve"> تأثير</w:t>
      </w:r>
      <w:r w:rsidRPr="003245EB">
        <w:rPr>
          <w:rFonts w:ascii="Traditional Arabic" w:hAnsi="Traditional Arabic" w:cs="Traditional Arabic" w:hint="cs"/>
          <w:color w:val="000000" w:themeColor="text1"/>
          <w:sz w:val="32"/>
          <w:szCs w:val="32"/>
          <w:rtl/>
          <w:lang w:bidi="ar-IQ"/>
        </w:rPr>
        <w:t xml:space="preserve"> </w:t>
      </w:r>
      <w:r w:rsidRPr="003245EB">
        <w:rPr>
          <w:rFonts w:ascii="Traditional Arabic" w:hAnsi="Traditional Arabic" w:cs="Traditional Arabic"/>
          <w:color w:val="000000" w:themeColor="text1"/>
          <w:sz w:val="32"/>
          <w:szCs w:val="32"/>
          <w:rtl/>
          <w:lang w:bidi="ar-IQ"/>
        </w:rPr>
        <w:t>متبادل</w:t>
      </w:r>
      <w:r w:rsidRPr="003245EB">
        <w:rPr>
          <w:rFonts w:ascii="Traditional Arabic" w:hAnsi="Traditional Arabic" w:cs="Traditional Arabic" w:hint="cs"/>
          <w:color w:val="000000" w:themeColor="text1"/>
          <w:sz w:val="32"/>
          <w:szCs w:val="32"/>
          <w:rtl/>
          <w:lang w:bidi="ar-IQ"/>
        </w:rPr>
        <w:t xml:space="preserve"> </w:t>
      </w:r>
      <w:r w:rsidRPr="003245EB">
        <w:rPr>
          <w:rFonts w:ascii="Traditional Arabic" w:hAnsi="Traditional Arabic" w:cs="Traditional Arabic"/>
          <w:color w:val="000000" w:themeColor="text1"/>
          <w:sz w:val="32"/>
          <w:szCs w:val="32"/>
          <w:rtl/>
          <w:lang w:bidi="ar-IQ"/>
        </w:rPr>
        <w:t xml:space="preserve">بين مكونات الإدارة </w:t>
      </w:r>
      <w:r w:rsidRPr="003245EB">
        <w:rPr>
          <w:rFonts w:ascii="Traditional Arabic" w:hAnsi="Traditional Arabic" w:cs="Traditional Arabic" w:hint="cs"/>
          <w:color w:val="000000" w:themeColor="text1"/>
          <w:sz w:val="32"/>
          <w:szCs w:val="32"/>
          <w:rtl/>
          <w:lang w:bidi="ar-IQ"/>
        </w:rPr>
        <w:t>الاستراتيجية، ومن ثم</w:t>
      </w:r>
      <w:r w:rsidRPr="003245EB">
        <w:rPr>
          <w:rFonts w:ascii="Traditional Arabic" w:hAnsi="Traditional Arabic" w:cs="Traditional Arabic"/>
          <w:color w:val="000000" w:themeColor="text1"/>
          <w:sz w:val="32"/>
          <w:szCs w:val="32"/>
          <w:rtl/>
          <w:lang w:bidi="ar-IQ"/>
        </w:rPr>
        <w:t xml:space="preserve"> بعد ذلك تقوم الإدارة العليا بصياغة </w:t>
      </w:r>
      <w:r w:rsidRPr="003245EB">
        <w:rPr>
          <w:rFonts w:ascii="Traditional Arabic" w:hAnsi="Traditional Arabic" w:cs="Traditional Arabic" w:hint="cs"/>
          <w:color w:val="000000" w:themeColor="text1"/>
          <w:sz w:val="32"/>
          <w:szCs w:val="32"/>
          <w:rtl/>
          <w:lang w:bidi="ar-IQ"/>
        </w:rPr>
        <w:t>استراتيجيتها</w:t>
      </w:r>
      <w:r w:rsidRPr="003245EB">
        <w:rPr>
          <w:rFonts w:ascii="Traditional Arabic" w:hAnsi="Traditional Arabic" w:cs="Traditional Arabic"/>
          <w:color w:val="000000" w:themeColor="text1"/>
          <w:sz w:val="32"/>
          <w:szCs w:val="32"/>
          <w:rtl/>
          <w:lang w:bidi="ar-IQ"/>
        </w:rPr>
        <w:t xml:space="preserve"> على مستوى المنظمة</w:t>
      </w:r>
      <w:r w:rsidRPr="003245EB">
        <w:rPr>
          <w:rFonts w:ascii="Traditional Arabic" w:hAnsi="Traditional Arabic" w:cs="Traditional Arabic" w:hint="cs"/>
          <w:color w:val="000000" w:themeColor="text1"/>
          <w:sz w:val="32"/>
          <w:szCs w:val="32"/>
          <w:rtl/>
          <w:lang w:bidi="ar-IQ"/>
        </w:rPr>
        <w:t>،</w:t>
      </w:r>
      <w:r w:rsidRPr="003245EB">
        <w:rPr>
          <w:rFonts w:ascii="Traditional Arabic" w:hAnsi="Traditional Arabic" w:cs="Traditional Arabic"/>
          <w:color w:val="000000" w:themeColor="text1"/>
          <w:sz w:val="32"/>
          <w:szCs w:val="32"/>
          <w:rtl/>
          <w:lang w:bidi="ar-IQ"/>
        </w:rPr>
        <w:t xml:space="preserve"> ووحدات الإعمال</w:t>
      </w:r>
      <w:r w:rsidRPr="003245EB">
        <w:rPr>
          <w:rFonts w:ascii="Traditional Arabic" w:hAnsi="Traditional Arabic" w:cs="Traditional Arabic" w:hint="cs"/>
          <w:color w:val="000000" w:themeColor="text1"/>
          <w:sz w:val="32"/>
          <w:szCs w:val="32"/>
          <w:rtl/>
          <w:lang w:bidi="ar-IQ"/>
        </w:rPr>
        <w:t>،</w:t>
      </w:r>
      <w:r w:rsidRPr="003245EB">
        <w:rPr>
          <w:rFonts w:ascii="Traditional Arabic" w:hAnsi="Traditional Arabic" w:cs="Traditional Arabic"/>
          <w:color w:val="000000" w:themeColor="text1"/>
          <w:sz w:val="32"/>
          <w:szCs w:val="32"/>
          <w:rtl/>
          <w:lang w:bidi="ar-IQ"/>
        </w:rPr>
        <w:t xml:space="preserve"> والمستويات الوظيفية</w:t>
      </w:r>
      <w:r w:rsidRPr="003245EB">
        <w:rPr>
          <w:rFonts w:ascii="Traditional Arabic" w:hAnsi="Traditional Arabic" w:cs="Traditional Arabic" w:hint="cs"/>
          <w:color w:val="000000" w:themeColor="text1"/>
          <w:sz w:val="32"/>
          <w:szCs w:val="32"/>
          <w:rtl/>
          <w:lang w:bidi="ar-IQ"/>
        </w:rPr>
        <w:t>، وبالتالي</w:t>
      </w:r>
      <w:r w:rsidRPr="003245EB">
        <w:rPr>
          <w:rFonts w:ascii="Traditional Arabic" w:hAnsi="Traditional Arabic" w:cs="Traditional Arabic"/>
          <w:color w:val="000000" w:themeColor="text1"/>
          <w:sz w:val="32"/>
          <w:szCs w:val="32"/>
          <w:rtl/>
          <w:lang w:bidi="ar-IQ"/>
        </w:rPr>
        <w:t xml:space="preserve"> متخذي القرار</w:t>
      </w:r>
      <w:r w:rsidRPr="003245EB">
        <w:rPr>
          <w:rFonts w:ascii="Traditional Arabic" w:hAnsi="Traditional Arabic" w:cs="Traditional Arabic" w:hint="cs"/>
          <w:color w:val="000000" w:themeColor="text1"/>
          <w:sz w:val="32"/>
          <w:szCs w:val="32"/>
          <w:rtl/>
          <w:lang w:bidi="ar-IQ"/>
        </w:rPr>
        <w:t>ات يقومون</w:t>
      </w:r>
      <w:r w:rsidRPr="003245EB">
        <w:rPr>
          <w:rFonts w:ascii="Traditional Arabic" w:hAnsi="Traditional Arabic" w:cs="Traditional Arabic"/>
          <w:color w:val="000000" w:themeColor="text1"/>
          <w:sz w:val="32"/>
          <w:szCs w:val="32"/>
          <w:rtl/>
          <w:lang w:bidi="ar-IQ"/>
        </w:rPr>
        <w:t xml:space="preserve"> </w:t>
      </w:r>
      <w:r w:rsidRPr="003245EB">
        <w:rPr>
          <w:rFonts w:ascii="Traditional Arabic" w:hAnsi="Traditional Arabic" w:cs="Traditional Arabic" w:hint="cs"/>
          <w:color w:val="000000" w:themeColor="text1"/>
          <w:sz w:val="32"/>
          <w:szCs w:val="32"/>
          <w:rtl/>
          <w:lang w:bidi="ar-IQ"/>
        </w:rPr>
        <w:t>ب</w:t>
      </w:r>
      <w:r w:rsidRPr="003245EB">
        <w:rPr>
          <w:rFonts w:ascii="Traditional Arabic" w:hAnsi="Traditional Arabic" w:cs="Traditional Arabic"/>
          <w:color w:val="000000" w:themeColor="text1"/>
          <w:sz w:val="32"/>
          <w:szCs w:val="32"/>
          <w:rtl/>
          <w:lang w:bidi="ar-IQ"/>
        </w:rPr>
        <w:t xml:space="preserve">صياغة </w:t>
      </w:r>
      <w:r w:rsidRPr="003245EB">
        <w:rPr>
          <w:rFonts w:ascii="Traditional Arabic" w:hAnsi="Traditional Arabic" w:cs="Traditional Arabic" w:hint="cs"/>
          <w:color w:val="000000" w:themeColor="text1"/>
          <w:sz w:val="32"/>
          <w:szCs w:val="32"/>
          <w:rtl/>
          <w:lang w:bidi="ar-IQ"/>
        </w:rPr>
        <w:t>الاستراتيجية</w:t>
      </w:r>
      <w:r w:rsidRPr="003245EB">
        <w:rPr>
          <w:rFonts w:ascii="Traditional Arabic" w:hAnsi="Traditional Arabic" w:cs="Traditional Arabic"/>
          <w:color w:val="000000" w:themeColor="text1"/>
          <w:sz w:val="32"/>
          <w:szCs w:val="32"/>
          <w:rtl/>
          <w:lang w:bidi="ar-IQ"/>
        </w:rPr>
        <w:t xml:space="preserve"> على مستوى المنظمة </w:t>
      </w:r>
      <w:r w:rsidRPr="003245EB">
        <w:rPr>
          <w:rFonts w:ascii="Traditional Arabic" w:hAnsi="Traditional Arabic" w:cs="Traditional Arabic" w:hint="cs"/>
          <w:color w:val="000000" w:themeColor="text1"/>
          <w:sz w:val="32"/>
          <w:szCs w:val="32"/>
          <w:rtl/>
          <w:lang w:bidi="ar-IQ"/>
        </w:rPr>
        <w:t>، حيث أ</w:t>
      </w:r>
      <w:r w:rsidRPr="003245EB">
        <w:rPr>
          <w:rFonts w:ascii="Traditional Arabic" w:hAnsi="Traditional Arabic" w:cs="Traditional Arabic"/>
          <w:color w:val="000000" w:themeColor="text1"/>
          <w:sz w:val="32"/>
          <w:szCs w:val="32"/>
          <w:rtl/>
          <w:lang w:bidi="ar-IQ"/>
        </w:rPr>
        <w:t xml:space="preserve">غلب القرارات </w:t>
      </w:r>
      <w:r w:rsidRPr="003245EB">
        <w:rPr>
          <w:rFonts w:ascii="Traditional Arabic" w:hAnsi="Traditional Arabic" w:cs="Traditional Arabic" w:hint="cs"/>
          <w:color w:val="000000" w:themeColor="text1"/>
          <w:sz w:val="32"/>
          <w:szCs w:val="32"/>
          <w:rtl/>
          <w:lang w:bidi="ar-IQ"/>
        </w:rPr>
        <w:t>الاستراتيجية</w:t>
      </w:r>
      <w:r w:rsidRPr="003245EB">
        <w:rPr>
          <w:rFonts w:ascii="Traditional Arabic" w:hAnsi="Traditional Arabic" w:cs="Traditional Arabic"/>
          <w:color w:val="000000" w:themeColor="text1"/>
          <w:sz w:val="32"/>
          <w:szCs w:val="32"/>
          <w:rtl/>
          <w:lang w:bidi="ar-IQ"/>
        </w:rPr>
        <w:t xml:space="preserve"> على مستوى الوحدات تتخذ بواسطة المدير الأعلى للوحدة</w:t>
      </w:r>
      <w:r w:rsidRPr="003245EB">
        <w:rPr>
          <w:rFonts w:ascii="Traditional Arabic" w:hAnsi="Traditional Arabic" w:cs="Traditional Arabic" w:hint="cs"/>
          <w:color w:val="000000" w:themeColor="text1"/>
          <w:sz w:val="32"/>
          <w:szCs w:val="32"/>
          <w:rtl/>
          <w:lang w:bidi="ar-IQ"/>
        </w:rPr>
        <w:t>،</w:t>
      </w:r>
      <w:r w:rsidRPr="003245EB">
        <w:rPr>
          <w:rFonts w:ascii="Traditional Arabic" w:hAnsi="Traditional Arabic" w:cs="Traditional Arabic"/>
          <w:color w:val="000000" w:themeColor="text1"/>
          <w:sz w:val="32"/>
          <w:szCs w:val="32"/>
          <w:rtl/>
          <w:lang w:bidi="ar-IQ"/>
        </w:rPr>
        <w:t xml:space="preserve"> والمدراء التنفيذيين الرئيسين في حين إن متخذي القرارات على المستوى الوظيفي</w:t>
      </w:r>
      <w:r w:rsidRPr="003245EB">
        <w:rPr>
          <w:rFonts w:ascii="Traditional Arabic" w:hAnsi="Traditional Arabic" w:cs="Traditional Arabic" w:hint="cs"/>
          <w:color w:val="000000" w:themeColor="text1"/>
          <w:sz w:val="32"/>
          <w:szCs w:val="32"/>
          <w:rtl/>
          <w:lang w:bidi="ar-IQ"/>
        </w:rPr>
        <w:t>،</w:t>
      </w:r>
      <w:r w:rsidRPr="003245EB">
        <w:rPr>
          <w:rFonts w:ascii="Traditional Arabic" w:hAnsi="Traditional Arabic" w:cs="Traditional Arabic"/>
          <w:color w:val="000000" w:themeColor="text1"/>
          <w:sz w:val="32"/>
          <w:szCs w:val="32"/>
          <w:rtl/>
          <w:lang w:bidi="ar-IQ"/>
        </w:rPr>
        <w:t xml:space="preserve"> هم مدراء الأقسام أو الوحدات الإدارية كالقسم المالي والإفراد والبحث والتطوير والمحاسبة</w:t>
      </w:r>
      <w:r w:rsidRPr="003245EB">
        <w:rPr>
          <w:rFonts w:ascii="Traditional Arabic" w:hAnsi="Traditional Arabic" w:cs="Traditional Arabic" w:hint="cs"/>
          <w:color w:val="000000" w:themeColor="text1"/>
          <w:sz w:val="32"/>
          <w:szCs w:val="32"/>
          <w:rtl/>
          <w:lang w:bidi="ar-IQ"/>
        </w:rPr>
        <w:t>، وبالتالي</w:t>
      </w:r>
      <w:r w:rsidRPr="003245EB">
        <w:rPr>
          <w:rFonts w:ascii="Traditional Arabic" w:hAnsi="Traditional Arabic" w:cs="Traditional Arabic"/>
          <w:color w:val="000000" w:themeColor="text1"/>
          <w:sz w:val="32"/>
          <w:szCs w:val="32"/>
          <w:rtl/>
          <w:lang w:bidi="ar-IQ"/>
        </w:rPr>
        <w:t xml:space="preserve"> إن تنفيذ </w:t>
      </w:r>
      <w:r w:rsidRPr="003245EB">
        <w:rPr>
          <w:rFonts w:ascii="Traditional Arabic" w:hAnsi="Traditional Arabic" w:cs="Traditional Arabic" w:hint="cs"/>
          <w:color w:val="000000" w:themeColor="text1"/>
          <w:sz w:val="32"/>
          <w:szCs w:val="32"/>
          <w:rtl/>
          <w:lang w:bidi="ar-IQ"/>
        </w:rPr>
        <w:t>الاستراتيجية</w:t>
      </w:r>
      <w:r w:rsidRPr="003245EB">
        <w:rPr>
          <w:rFonts w:ascii="Traditional Arabic" w:hAnsi="Traditional Arabic" w:cs="Traditional Arabic"/>
          <w:color w:val="000000" w:themeColor="text1"/>
          <w:sz w:val="32"/>
          <w:szCs w:val="32"/>
          <w:rtl/>
          <w:lang w:bidi="ar-IQ"/>
        </w:rPr>
        <w:t xml:space="preserve"> يعد </w:t>
      </w:r>
      <w:r w:rsidRPr="003245EB">
        <w:rPr>
          <w:rFonts w:ascii="Traditional Arabic" w:hAnsi="Traditional Arabic" w:cs="Traditional Arabic" w:hint="cs"/>
          <w:color w:val="000000" w:themeColor="text1"/>
          <w:sz w:val="32"/>
          <w:szCs w:val="32"/>
          <w:rtl/>
          <w:lang w:bidi="ar-IQ"/>
        </w:rPr>
        <w:t>أحد</w:t>
      </w:r>
      <w:r w:rsidRPr="003245EB">
        <w:rPr>
          <w:rFonts w:ascii="Traditional Arabic" w:hAnsi="Traditional Arabic" w:cs="Traditional Arabic"/>
          <w:color w:val="000000" w:themeColor="text1"/>
          <w:sz w:val="32"/>
          <w:szCs w:val="32"/>
          <w:rtl/>
          <w:lang w:bidi="ar-IQ"/>
        </w:rPr>
        <w:t xml:space="preserve"> المكونات الأكثر صعوبة في الإدارة </w:t>
      </w:r>
      <w:r w:rsidRPr="003245EB">
        <w:rPr>
          <w:rFonts w:ascii="Traditional Arabic" w:hAnsi="Traditional Arabic" w:cs="Traditional Arabic" w:hint="cs"/>
          <w:color w:val="000000" w:themeColor="text1"/>
          <w:sz w:val="32"/>
          <w:szCs w:val="32"/>
          <w:rtl/>
          <w:lang w:bidi="ar-IQ"/>
        </w:rPr>
        <w:t>الاستراتيجية</w:t>
      </w:r>
      <w:r w:rsidRPr="003245EB">
        <w:rPr>
          <w:rFonts w:ascii="Traditional Arabic" w:hAnsi="Traditional Arabic" w:cs="Traditional Arabic"/>
          <w:color w:val="000000" w:themeColor="text1"/>
          <w:sz w:val="32"/>
          <w:szCs w:val="32"/>
          <w:rtl/>
          <w:lang w:bidi="ar-IQ"/>
        </w:rPr>
        <w:t xml:space="preserve"> إذ</w:t>
      </w:r>
      <w:r w:rsidRPr="003245EB">
        <w:rPr>
          <w:rFonts w:ascii="Traditional Arabic" w:hAnsi="Traditional Arabic" w:cs="Traditional Arabic" w:hint="cs"/>
          <w:color w:val="000000" w:themeColor="text1"/>
          <w:sz w:val="32"/>
          <w:szCs w:val="32"/>
          <w:rtl/>
          <w:lang w:bidi="ar-IQ"/>
        </w:rPr>
        <w:t xml:space="preserve"> </w:t>
      </w:r>
      <w:r w:rsidRPr="003245EB">
        <w:rPr>
          <w:rFonts w:ascii="Traditional Arabic" w:hAnsi="Traditional Arabic" w:cs="Traditional Arabic"/>
          <w:color w:val="000000" w:themeColor="text1"/>
          <w:sz w:val="32"/>
          <w:szCs w:val="32"/>
          <w:rtl/>
          <w:lang w:bidi="ar-IQ"/>
        </w:rPr>
        <w:t xml:space="preserve">تستوجب تهيئة آلية تتضمن وضع خطط وسياسات لتخصيص الموارد وبناء هيكل تنظيمي ملائم ومستوى عالي من الثقافة التنظيمية وتنمية القيادات </w:t>
      </w:r>
      <w:r w:rsidRPr="003245EB">
        <w:rPr>
          <w:rFonts w:ascii="Traditional Arabic" w:hAnsi="Traditional Arabic" w:cs="Traditional Arabic" w:hint="cs"/>
          <w:color w:val="000000" w:themeColor="text1"/>
          <w:sz w:val="32"/>
          <w:szCs w:val="32"/>
          <w:rtl/>
          <w:lang w:bidi="ar-IQ"/>
        </w:rPr>
        <w:t>الإدارية. ومن</w:t>
      </w:r>
      <w:r w:rsidRPr="003245EB">
        <w:rPr>
          <w:rFonts w:ascii="Traditional Arabic" w:hAnsi="Traditional Arabic" w:cs="Traditional Arabic"/>
          <w:color w:val="000000" w:themeColor="text1"/>
          <w:sz w:val="32"/>
          <w:szCs w:val="32"/>
          <w:rtl/>
          <w:lang w:bidi="ar-IQ"/>
        </w:rPr>
        <w:t xml:space="preserve"> خلال النموذج الوصفي نلاحظ إن عملية الرقابة </w:t>
      </w:r>
      <w:r w:rsidRPr="003245EB">
        <w:rPr>
          <w:rFonts w:ascii="Traditional Arabic" w:hAnsi="Traditional Arabic" w:cs="Traditional Arabic" w:hint="cs"/>
          <w:color w:val="000000" w:themeColor="text1"/>
          <w:sz w:val="32"/>
          <w:szCs w:val="32"/>
          <w:rtl/>
          <w:lang w:bidi="ar-IQ"/>
        </w:rPr>
        <w:t>الاستراتيجية</w:t>
      </w:r>
      <w:r w:rsidRPr="003245EB">
        <w:rPr>
          <w:rFonts w:ascii="Traditional Arabic" w:hAnsi="Traditional Arabic" w:cs="Traditional Arabic"/>
          <w:color w:val="000000" w:themeColor="text1"/>
          <w:sz w:val="32"/>
          <w:szCs w:val="32"/>
          <w:rtl/>
          <w:lang w:bidi="ar-IQ"/>
        </w:rPr>
        <w:t xml:space="preserve"> هي التي تظهر للإدارة نتائج الأداء لتعديل بعض أو كل المراحل في النموذج من اجل تحسين الأداء</w:t>
      </w:r>
      <w:r w:rsidRPr="003245EB">
        <w:rPr>
          <w:rFonts w:ascii="Traditional Arabic" w:hAnsi="Traditional Arabic" w:cs="Traditional Arabic" w:hint="cs"/>
          <w:color w:val="000000" w:themeColor="text1"/>
          <w:sz w:val="32"/>
          <w:szCs w:val="32"/>
          <w:rtl/>
          <w:lang w:bidi="ar-IQ"/>
        </w:rPr>
        <w:t xml:space="preserve"> </w:t>
      </w:r>
      <w:r w:rsidRPr="003245EB">
        <w:rPr>
          <w:rFonts w:ascii="Traditional Arabic" w:hAnsi="Traditional Arabic" w:cs="Traditional Arabic" w:hint="cs"/>
          <w:color w:val="000000" w:themeColor="text1"/>
          <w:sz w:val="32"/>
          <w:szCs w:val="32"/>
          <w:rtl/>
        </w:rPr>
        <w:t>(علي، 2013).</w:t>
      </w:r>
    </w:p>
    <w:p w14:paraId="6F11A31C" w14:textId="77777777" w:rsidR="00CA142A" w:rsidRPr="003245EB" w:rsidRDefault="00CA142A" w:rsidP="004F0D36">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lang w:bidi="ar-IQ"/>
        </w:rPr>
        <w:lastRenderedPageBreak/>
        <w:t xml:space="preserve">وتأخذ الرقابة </w:t>
      </w:r>
      <w:r w:rsidRPr="003245EB">
        <w:rPr>
          <w:rFonts w:ascii="Traditional Arabic" w:hAnsi="Traditional Arabic" w:cs="Traditional Arabic" w:hint="cs"/>
          <w:color w:val="000000" w:themeColor="text1"/>
          <w:sz w:val="32"/>
          <w:szCs w:val="32"/>
          <w:rtl/>
          <w:lang w:bidi="ar-IQ"/>
        </w:rPr>
        <w:t>الاستراتيجية</w:t>
      </w:r>
      <w:r w:rsidRPr="003245EB">
        <w:rPr>
          <w:rFonts w:ascii="Traditional Arabic" w:hAnsi="Traditional Arabic" w:cs="Traditional Arabic"/>
          <w:color w:val="000000" w:themeColor="text1"/>
          <w:sz w:val="32"/>
          <w:szCs w:val="32"/>
          <w:rtl/>
          <w:lang w:bidi="ar-IQ"/>
        </w:rPr>
        <w:t xml:space="preserve"> </w:t>
      </w:r>
      <w:r w:rsidRPr="003245EB">
        <w:rPr>
          <w:rFonts w:ascii="Traditional Arabic" w:hAnsi="Traditional Arabic" w:cs="Traditional Arabic" w:hint="cs"/>
          <w:color w:val="000000" w:themeColor="text1"/>
          <w:sz w:val="32"/>
          <w:szCs w:val="32"/>
          <w:rtl/>
          <w:lang w:bidi="ar-IQ"/>
        </w:rPr>
        <w:t>أ</w:t>
      </w:r>
      <w:r w:rsidRPr="003245EB">
        <w:rPr>
          <w:rFonts w:ascii="Traditional Arabic" w:hAnsi="Traditional Arabic" w:cs="Traditional Arabic"/>
          <w:color w:val="000000" w:themeColor="text1"/>
          <w:sz w:val="32"/>
          <w:szCs w:val="32"/>
          <w:rtl/>
          <w:lang w:bidi="ar-IQ"/>
        </w:rPr>
        <w:t xml:space="preserve">بعادها من خلال التغذية العكسية التي تربط الرقابة </w:t>
      </w:r>
      <w:r w:rsidRPr="003245EB">
        <w:rPr>
          <w:rFonts w:ascii="Traditional Arabic" w:hAnsi="Traditional Arabic" w:cs="Traditional Arabic" w:hint="cs"/>
          <w:color w:val="000000" w:themeColor="text1"/>
          <w:sz w:val="32"/>
          <w:szCs w:val="32"/>
          <w:rtl/>
          <w:lang w:bidi="ar-IQ"/>
        </w:rPr>
        <w:t>الاستراتيجية</w:t>
      </w:r>
      <w:r w:rsidRPr="003245EB">
        <w:rPr>
          <w:rFonts w:ascii="Traditional Arabic" w:hAnsi="Traditional Arabic" w:cs="Traditional Arabic"/>
          <w:color w:val="000000" w:themeColor="text1"/>
          <w:sz w:val="32"/>
          <w:szCs w:val="32"/>
          <w:rtl/>
          <w:lang w:bidi="ar-IQ"/>
        </w:rPr>
        <w:t xml:space="preserve"> بالمكونات الأخرى للنموذج</w:t>
      </w:r>
      <w:r w:rsidRPr="003245EB">
        <w:rPr>
          <w:rFonts w:ascii="Traditional Arabic" w:hAnsi="Traditional Arabic" w:cs="Traditional Arabic" w:hint="cs"/>
          <w:color w:val="000000" w:themeColor="text1"/>
          <w:sz w:val="32"/>
          <w:szCs w:val="32"/>
          <w:rtl/>
          <w:lang w:bidi="ar-IQ"/>
        </w:rPr>
        <w:t xml:space="preserve">، </w:t>
      </w:r>
      <w:r w:rsidRPr="003245EB">
        <w:rPr>
          <w:rFonts w:ascii="Traditional Arabic" w:hAnsi="Traditional Arabic" w:cs="Traditional Arabic"/>
          <w:color w:val="000000" w:themeColor="text1"/>
          <w:sz w:val="32"/>
          <w:szCs w:val="32"/>
          <w:rtl/>
          <w:lang w:bidi="ar-IQ"/>
        </w:rPr>
        <w:t xml:space="preserve"> وكما </w:t>
      </w:r>
      <w:r w:rsidRPr="003245EB">
        <w:rPr>
          <w:rFonts w:ascii="Traditional Arabic" w:hAnsi="Traditional Arabic" w:cs="Traditional Arabic" w:hint="cs"/>
          <w:color w:val="000000" w:themeColor="text1"/>
          <w:sz w:val="32"/>
          <w:szCs w:val="32"/>
          <w:rtl/>
          <w:lang w:bidi="ar-IQ"/>
        </w:rPr>
        <w:t>هو موضخ بالنموذج التالي</w:t>
      </w:r>
      <w:r w:rsidRPr="003245EB">
        <w:rPr>
          <w:rFonts w:ascii="Traditional Arabic" w:hAnsi="Traditional Arabic" w:cs="Traditional Arabic"/>
          <w:color w:val="000000" w:themeColor="text1"/>
          <w:sz w:val="28"/>
          <w:szCs w:val="28"/>
          <w:rtl/>
        </w:rPr>
        <w:t xml:space="preserve"> </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القرشي، 20</w:t>
      </w:r>
      <w:r w:rsidRPr="003245EB">
        <w:rPr>
          <w:rFonts w:ascii="Traditional Arabic" w:hAnsi="Traditional Arabic" w:cs="Traditional Arabic" w:hint="cs"/>
          <w:color w:val="000000" w:themeColor="text1"/>
          <w:sz w:val="32"/>
          <w:szCs w:val="32"/>
          <w:rtl/>
        </w:rPr>
        <w:t>08</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w:t>
      </w:r>
    </w:p>
    <w:p w14:paraId="12AB5153" w14:textId="77777777" w:rsidR="00CA142A" w:rsidRPr="003245EB" w:rsidRDefault="00CA142A" w:rsidP="002B5C25">
      <w:pPr>
        <w:tabs>
          <w:tab w:val="left" w:pos="8846"/>
        </w:tabs>
        <w:ind w:right="-540"/>
        <w:rPr>
          <w:rFonts w:cs="Arabic Transparent"/>
          <w:b/>
          <w:bCs/>
          <w:color w:val="000000" w:themeColor="text1"/>
          <w:sz w:val="36"/>
          <w:szCs w:val="36"/>
          <w:rtl/>
          <w:lang w:bidi="ar-IQ"/>
        </w:rPr>
      </w:pPr>
      <w:r w:rsidRPr="003245EB">
        <w:rPr>
          <w:rFonts w:cs="Arabic Transparent" w:hint="cs"/>
          <w:b/>
          <w:bCs/>
          <w:color w:val="000000" w:themeColor="text1"/>
          <w:sz w:val="36"/>
          <w:szCs w:val="36"/>
          <w:rtl/>
          <w:lang w:bidi="ar-IQ"/>
        </w:rPr>
        <w:t xml:space="preserve">                                 </w:t>
      </w:r>
      <w:r w:rsidRPr="003245EB">
        <w:rPr>
          <w:rFonts w:cs="Arabic Transparent" w:hint="cs"/>
          <w:b/>
          <w:bCs/>
          <w:color w:val="000000" w:themeColor="text1"/>
          <w:sz w:val="28"/>
          <w:szCs w:val="28"/>
          <w:rtl/>
          <w:lang w:bidi="ar-IQ"/>
        </w:rPr>
        <w:t xml:space="preserve">          </w:t>
      </w:r>
    </w:p>
    <w:p w14:paraId="515BA30F" w14:textId="77777777" w:rsidR="00CA142A" w:rsidRPr="003245EB" w:rsidRDefault="00F40524" w:rsidP="00CA142A">
      <w:pPr>
        <w:tabs>
          <w:tab w:val="left" w:pos="8846"/>
        </w:tabs>
        <w:ind w:right="-540"/>
        <w:rPr>
          <w:rFonts w:cs="Arabic Transparent"/>
          <w:b/>
          <w:bCs/>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76672" behindDoc="0" locked="0" layoutInCell="1" allowOverlap="1" wp14:anchorId="133F2FCE" wp14:editId="7A199F9D">
                <wp:simplePos x="0" y="0"/>
                <wp:positionH relativeFrom="column">
                  <wp:posOffset>171450</wp:posOffset>
                </wp:positionH>
                <wp:positionV relativeFrom="paragraph">
                  <wp:posOffset>83185</wp:posOffset>
                </wp:positionV>
                <wp:extent cx="2571750" cy="571500"/>
                <wp:effectExtent l="0" t="0" r="38100" b="57150"/>
                <wp:wrapNone/>
                <wp:docPr id="53" name="مربع ن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71750" cy="5715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3A738198" w14:textId="77777777" w:rsidR="00213248" w:rsidRPr="008A31FC" w:rsidRDefault="00213248" w:rsidP="00CA142A">
                            <w:pPr>
                              <w:jc w:val="center"/>
                              <w:rPr>
                                <w:rFonts w:ascii="Traditional Arabic" w:hAnsi="Traditional Arabic" w:cs="Traditional Arabic"/>
                                <w:b/>
                                <w:bCs/>
                                <w:sz w:val="28"/>
                                <w:szCs w:val="28"/>
                                <w:lang w:bidi="ar-IQ"/>
                              </w:rPr>
                            </w:pPr>
                            <w:r w:rsidRPr="008A31FC">
                              <w:rPr>
                                <w:rFonts w:ascii="Traditional Arabic" w:hAnsi="Traditional Arabic" w:cs="Traditional Arabic" w:hint="cs"/>
                                <w:b/>
                                <w:bCs/>
                                <w:sz w:val="28"/>
                                <w:szCs w:val="28"/>
                                <w:rtl/>
                                <w:lang w:bidi="ar-IQ"/>
                              </w:rPr>
                              <w:t>التوجه الاستراتيجي ( رسالة المنظمة وأهدافها)</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3F2FCE" id="مربع نص 36" o:spid="_x0000_s1028" type="#_x0000_t202" style="position:absolute;left:0;text-align:left;margin-left:13.5pt;margin-top:6.55pt;width:202.5pt;height: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" fillcolor="white [3201]" strokecolor="#666 [1936]" strokeweight="1pt">
                <v:fill color2="#999 [1296]" focus="100%" type="gradient"/>
                <v:shadow on="t" color="#7f7f7f [1601]" opacity=".5" offset="1pt"/>
                <v:path arrowok="t"/>
                <v:textbox>
                  <w:txbxContent>
                    <w:p w14:paraId="3A738198" w14:textId="77777777" w:rsidR="00213248" w:rsidRPr="008A31FC" w:rsidRDefault="00213248" w:rsidP="00CA142A">
                      <w:pPr>
                        <w:jc w:val="center"/>
                        <w:rPr>
                          <w:rFonts w:ascii="Traditional Arabic" w:hAnsi="Traditional Arabic" w:cs="Traditional Arabic"/>
                          <w:b/>
                          <w:bCs/>
                          <w:sz w:val="28"/>
                          <w:szCs w:val="28"/>
                          <w:lang w:bidi="ar-IQ"/>
                        </w:rPr>
                      </w:pPr>
                      <w:r w:rsidRPr="008A31FC">
                        <w:rPr>
                          <w:rFonts w:ascii="Traditional Arabic" w:hAnsi="Traditional Arabic" w:cs="Traditional Arabic" w:hint="cs"/>
                          <w:b/>
                          <w:bCs/>
                          <w:sz w:val="28"/>
                          <w:szCs w:val="28"/>
                          <w:rtl/>
                          <w:lang w:bidi="ar-IQ"/>
                        </w:rPr>
                        <w:t>التوجه الاستراتيجي ( رسالة المنظمة وأهدافها)</w:t>
                      </w:r>
                    </w:p>
                  </w:txbxContent>
                </v:textbox>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706368" behindDoc="0" locked="0" layoutInCell="1" allowOverlap="1" wp14:anchorId="440D4990" wp14:editId="4CCBF8FF">
                <wp:simplePos x="0" y="0"/>
                <wp:positionH relativeFrom="column">
                  <wp:posOffset>3657600</wp:posOffset>
                </wp:positionH>
                <wp:positionV relativeFrom="paragraph">
                  <wp:posOffset>228600</wp:posOffset>
                </wp:positionV>
                <wp:extent cx="1371600" cy="342900"/>
                <wp:effectExtent l="0" t="0" r="38100" b="57150"/>
                <wp:wrapNone/>
                <wp:docPr id="52" name="مربع ن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71600" cy="3429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2B3E3256" w14:textId="77777777" w:rsidR="00213248" w:rsidRPr="009417BE" w:rsidRDefault="00213248" w:rsidP="00CA142A">
                            <w:pPr>
                              <w:jc w:val="center"/>
                              <w:rPr>
                                <w:b/>
                                <w:bCs/>
                                <w:sz w:val="28"/>
                                <w:szCs w:val="28"/>
                                <w:lang w:bidi="ar-IQ"/>
                              </w:rPr>
                            </w:pPr>
                            <w:r w:rsidRPr="008A31FC">
                              <w:rPr>
                                <w:rFonts w:ascii="Traditional Arabic" w:hAnsi="Traditional Arabic" w:cs="Traditional Arabic" w:hint="cs"/>
                                <w:b/>
                                <w:bCs/>
                                <w:sz w:val="32"/>
                                <w:szCs w:val="32"/>
                                <w:rtl/>
                                <w:lang w:bidi="ar-IQ"/>
                              </w:rPr>
                              <w:t>التغذية العكسية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0D4990" id="مربع نص 34" o:spid="_x0000_s1029" type="#_x0000_t202" style="position:absolute;left:0;text-align:left;margin-left:4in;margin-top:18pt;width:108pt;height:2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" fillcolor="white [3201]" strokecolor="#666 [1936]" strokeweight="1pt">
                <v:fill color2="#999 [1296]" focus="100%" type="gradient"/>
                <v:shadow on="t" color="#7f7f7f [1601]" opacity=".5" offset="1pt"/>
                <v:path arrowok="t"/>
                <v:textbox>
                  <w:txbxContent>
                    <w:p w14:paraId="2B3E3256" w14:textId="77777777" w:rsidR="00213248" w:rsidRPr="009417BE" w:rsidRDefault="00213248" w:rsidP="00CA142A">
                      <w:pPr>
                        <w:jc w:val="center"/>
                        <w:rPr>
                          <w:b/>
                          <w:bCs/>
                          <w:sz w:val="28"/>
                          <w:szCs w:val="28"/>
                          <w:lang w:bidi="ar-IQ"/>
                        </w:rPr>
                      </w:pPr>
                      <w:r w:rsidRPr="008A31FC">
                        <w:rPr>
                          <w:rFonts w:ascii="Traditional Arabic" w:hAnsi="Traditional Arabic" w:cs="Traditional Arabic" w:hint="cs"/>
                          <w:b/>
                          <w:bCs/>
                          <w:sz w:val="32"/>
                          <w:szCs w:val="32"/>
                          <w:rtl/>
                          <w:lang w:bidi="ar-IQ"/>
                        </w:rPr>
                        <w:t>التغذية العكسية</w:t>
                      </w:r>
                    </w:p>
                  </w:txbxContent>
                </v:textbox>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678720" behindDoc="0" locked="0" layoutInCell="1" allowOverlap="1" wp14:anchorId="481C26C1" wp14:editId="7B0784F7">
                <wp:simplePos x="0" y="0"/>
                <wp:positionH relativeFrom="column">
                  <wp:posOffset>2743200</wp:posOffset>
                </wp:positionH>
                <wp:positionV relativeFrom="paragraph">
                  <wp:posOffset>114300</wp:posOffset>
                </wp:positionV>
                <wp:extent cx="2286000" cy="571500"/>
                <wp:effectExtent l="19050" t="19050" r="38100" b="57150"/>
                <wp:wrapNone/>
                <wp:docPr id="51" name="سهم إلى اليسار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571500"/>
                        </a:xfrm>
                        <a:prstGeom prst="leftArrow">
                          <a:avLst>
                            <a:gd name="adj1" fmla="val 50000"/>
                            <a:gd name="adj2" fmla="val 100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33" o:spid="_x0000_s1026" type="#_x0000_t66" style="position:absolute;left:0;text-align:left;margin-left:3in;margin-top:9pt;width:180pt;height: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" fillcolor="white [3201]" strokecolor="#666 [1936]" strokeweight="1pt">
                <v:fill color2="#999 [1296]" focus="100%" type="gradient"/>
                <v:shadow on="t" color="#7f7f7f [1601]" opacity=".5" offset="1pt"/>
                <v:path arrowok="t"/>
              </v:shape>
            </w:pict>
          </mc:Fallback>
        </mc:AlternateContent>
      </w:r>
    </w:p>
    <w:p w14:paraId="438B6259" w14:textId="77777777" w:rsidR="00CA142A" w:rsidRPr="003245EB" w:rsidRDefault="00F40524" w:rsidP="00CA142A">
      <w:pPr>
        <w:tabs>
          <w:tab w:val="left" w:pos="8846"/>
        </w:tabs>
        <w:ind w:right="-540"/>
        <w:rPr>
          <w:rFonts w:cs="Arabic Transparent"/>
          <w:b/>
          <w:bCs/>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77696" behindDoc="0" locked="0" layoutInCell="1" allowOverlap="1" wp14:anchorId="6A84E32D" wp14:editId="070C2153">
                <wp:simplePos x="0" y="0"/>
                <wp:positionH relativeFrom="column">
                  <wp:posOffset>5024755</wp:posOffset>
                </wp:positionH>
                <wp:positionV relativeFrom="paragraph">
                  <wp:posOffset>29845</wp:posOffset>
                </wp:positionV>
                <wp:extent cx="342900" cy="6105525"/>
                <wp:effectExtent l="0" t="0" r="38100" b="66675"/>
                <wp:wrapNone/>
                <wp:docPr id="48" name="مربع ن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2900" cy="6105525"/>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724DE143" w14:textId="77777777" w:rsidR="00213248" w:rsidRDefault="00213248" w:rsidP="00CA142A">
                            <w:pPr>
                              <w:rPr>
                                <w:rtl/>
                                <w:lang w:bidi="ar-IQ"/>
                              </w:rPr>
                            </w:pPr>
                          </w:p>
                          <w:p w14:paraId="30C7CC7D" w14:textId="77777777" w:rsidR="00213248" w:rsidRDefault="00213248" w:rsidP="00CA142A">
                            <w:pPr>
                              <w:rPr>
                                <w:lang w:bidi="ar-IQ"/>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84E32D" id="مربع نص 35" o:spid="_x0000_s1030" type="#_x0000_t202" style="position:absolute;left:0;text-align:left;margin-left:395.65pt;margin-top:2.35pt;width:27pt;height:480.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" fillcolor="white [3201]" strokecolor="#666 [1936]" strokeweight="1pt">
                <v:fill color2="#999 [1296]" focus="100%" type="gradient"/>
                <v:shadow on="t" color="#7f7f7f [1601]" opacity=".5" offset="1pt"/>
                <v:path arrowok="t"/>
                <v:textbox>
                  <w:txbxContent>
                    <w:p w14:paraId="724DE143" w14:textId="77777777" w:rsidR="00213248" w:rsidRDefault="00213248" w:rsidP="00CA142A">
                      <w:pPr>
                        <w:rPr>
                          <w:rtl/>
                          <w:lang w:bidi="ar-IQ"/>
                        </w:rPr>
                      </w:pPr>
                    </w:p>
                    <w:p w14:paraId="30C7CC7D" w14:textId="77777777" w:rsidR="00213248" w:rsidRDefault="00213248" w:rsidP="00CA142A">
                      <w:pPr>
                        <w:rPr>
                          <w:lang w:bidi="ar-IQ"/>
                        </w:rPr>
                      </w:pPr>
                    </w:p>
                  </w:txbxContent>
                </v:textbox>
              </v:shape>
            </w:pict>
          </mc:Fallback>
        </mc:AlternateContent>
      </w:r>
    </w:p>
    <w:p w14:paraId="5548B963" w14:textId="77777777" w:rsidR="00CA142A" w:rsidRPr="003245EB" w:rsidRDefault="00F40524" w:rsidP="00CA142A">
      <w:pPr>
        <w:tabs>
          <w:tab w:val="left" w:pos="8846"/>
        </w:tabs>
        <w:ind w:right="-540"/>
        <w:rPr>
          <w:rFonts w:cs="Arabic Transparent"/>
          <w:b/>
          <w:bCs/>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79744" behindDoc="0" locked="0" layoutInCell="1" allowOverlap="1" wp14:anchorId="776716CF" wp14:editId="48E3031A">
                <wp:simplePos x="0" y="0"/>
                <wp:positionH relativeFrom="column">
                  <wp:posOffset>1257300</wp:posOffset>
                </wp:positionH>
                <wp:positionV relativeFrom="paragraph">
                  <wp:posOffset>93345</wp:posOffset>
                </wp:positionV>
                <wp:extent cx="571500" cy="228600"/>
                <wp:effectExtent l="38100" t="0" r="19050" b="57150"/>
                <wp:wrapNone/>
                <wp:docPr id="46" name="سهم للأسفل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00" cy="228600"/>
                        </a:xfrm>
                        <a:prstGeom prst="downArrow">
                          <a:avLst>
                            <a:gd name="adj1" fmla="val 50000"/>
                            <a:gd name="adj2" fmla="val 25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لأسفل 32" o:spid="_x0000_s1026" type="#_x0000_t67" style="position:absolute;left:0;text-align:left;margin-left:99pt;margin-top:7.35pt;width:45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" fillcolor="white [3201]" strokecolor="#666 [1936]" strokeweight="1pt">
                <v:fill color2="#999 [1296]" focus="100%" type="gradient"/>
                <v:shadow on="t" color="#7f7f7f [1601]" opacity=".5" offset="1pt"/>
                <v:path arrowok="t"/>
              </v:shape>
            </w:pict>
          </mc:Fallback>
        </mc:AlternateContent>
      </w:r>
    </w:p>
    <w:p w14:paraId="61FCE8A0" w14:textId="77777777" w:rsidR="00CA142A" w:rsidRPr="003245EB" w:rsidRDefault="00F40524" w:rsidP="00CA142A">
      <w:pPr>
        <w:tabs>
          <w:tab w:val="left" w:pos="8846"/>
        </w:tabs>
        <w:ind w:left="-688" w:right="-540"/>
        <w:rPr>
          <w:rFonts w:cs="Arabic Transparent"/>
          <w:b/>
          <w:bCs/>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75648" behindDoc="0" locked="0" layoutInCell="1" allowOverlap="1" wp14:anchorId="47FAD8AF" wp14:editId="7D577C0D">
                <wp:simplePos x="0" y="0"/>
                <wp:positionH relativeFrom="column">
                  <wp:posOffset>171450</wp:posOffset>
                </wp:positionH>
                <wp:positionV relativeFrom="paragraph">
                  <wp:posOffset>83185</wp:posOffset>
                </wp:positionV>
                <wp:extent cx="2571750" cy="571500"/>
                <wp:effectExtent l="0" t="0" r="38100" b="57150"/>
                <wp:wrapNone/>
                <wp:docPr id="36" name="مربع نص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71750" cy="5715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26E104AB" w14:textId="77777777" w:rsidR="00213248" w:rsidRDefault="00213248" w:rsidP="00CA142A">
                            <w:pPr>
                              <w:rPr>
                                <w:lang w:bidi="ar-IQ"/>
                              </w:rPr>
                            </w:pPr>
                            <w:r w:rsidRPr="008A31FC">
                              <w:rPr>
                                <w:rFonts w:ascii="Traditional Arabic" w:hAnsi="Traditional Arabic" w:cs="Traditional Arabic" w:hint="cs"/>
                                <w:b/>
                                <w:bCs/>
                                <w:sz w:val="28"/>
                                <w:szCs w:val="28"/>
                                <w:rtl/>
                                <w:lang w:bidi="ar-IQ"/>
                              </w:rPr>
                              <w:t>التحليل الاستراتيجي</w:t>
                            </w:r>
                            <w:r>
                              <w:rPr>
                                <w:rFonts w:ascii="Traditional Arabic" w:hAnsi="Traditional Arabic" w:cs="Traditional Arabic" w:hint="cs"/>
                                <w:b/>
                                <w:bCs/>
                                <w:sz w:val="28"/>
                                <w:szCs w:val="28"/>
                                <w:rtl/>
                                <w:lang w:bidi="ar-IQ"/>
                              </w:rPr>
                              <w:t xml:space="preserve"> ا</w:t>
                            </w:r>
                            <w:r w:rsidRPr="008A31FC">
                              <w:rPr>
                                <w:rFonts w:ascii="Traditional Arabic" w:hAnsi="Traditional Arabic" w:cs="Traditional Arabic" w:hint="cs"/>
                                <w:b/>
                                <w:bCs/>
                                <w:sz w:val="28"/>
                                <w:szCs w:val="28"/>
                                <w:rtl/>
                                <w:lang w:bidi="ar-IQ"/>
                              </w:rPr>
                              <w:t>لعوامل البيئة الخارجية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AD8AF" id="مربع نص 31" o:spid="_x0000_s1031" type="#_x0000_t202" style="position:absolute;left:0;text-align:left;margin-left:13.5pt;margin-top:6.55pt;width:202.5pt;height: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" fillcolor="white [3201]" strokecolor="#666 [1936]" strokeweight="1pt">
                <v:fill color2="#999 [1296]" focus="100%" type="gradient"/>
                <v:shadow on="t" color="#7f7f7f [1601]" opacity=".5" offset="1pt"/>
                <v:path arrowok="t"/>
                <v:textbox>
                  <w:txbxContent>
                    <w:p w14:paraId="26E104AB" w14:textId="77777777" w:rsidR="00213248" w:rsidRDefault="00213248" w:rsidP="00CA142A">
                      <w:pPr>
                        <w:rPr>
                          <w:lang w:bidi="ar-IQ"/>
                        </w:rPr>
                      </w:pPr>
                      <w:r w:rsidRPr="008A31FC">
                        <w:rPr>
                          <w:rFonts w:ascii="Traditional Arabic" w:hAnsi="Traditional Arabic" w:cs="Traditional Arabic" w:hint="cs"/>
                          <w:b/>
                          <w:bCs/>
                          <w:sz w:val="28"/>
                          <w:szCs w:val="28"/>
                          <w:rtl/>
                          <w:lang w:bidi="ar-IQ"/>
                        </w:rPr>
                        <w:t>التحليل الاستراتيجي</w:t>
                      </w:r>
                      <w:r>
                        <w:rPr>
                          <w:rFonts w:ascii="Traditional Arabic" w:hAnsi="Traditional Arabic" w:cs="Traditional Arabic" w:hint="cs"/>
                          <w:b/>
                          <w:bCs/>
                          <w:sz w:val="28"/>
                          <w:szCs w:val="28"/>
                          <w:rtl/>
                          <w:lang w:bidi="ar-IQ"/>
                        </w:rPr>
                        <w:t xml:space="preserve"> ا</w:t>
                      </w:r>
                      <w:r w:rsidRPr="008A31FC">
                        <w:rPr>
                          <w:rFonts w:ascii="Traditional Arabic" w:hAnsi="Traditional Arabic" w:cs="Traditional Arabic" w:hint="cs"/>
                          <w:b/>
                          <w:bCs/>
                          <w:sz w:val="28"/>
                          <w:szCs w:val="28"/>
                          <w:rtl/>
                          <w:lang w:bidi="ar-IQ"/>
                        </w:rPr>
                        <w:t>لعوامل البيئة الخارجية</w:t>
                      </w:r>
                    </w:p>
                  </w:txbxContent>
                </v:textbox>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695104" behindDoc="0" locked="0" layoutInCell="1" allowOverlap="1" wp14:anchorId="203EEDB2" wp14:editId="29317997">
                <wp:simplePos x="0" y="0"/>
                <wp:positionH relativeFrom="column">
                  <wp:posOffset>3429000</wp:posOffset>
                </wp:positionH>
                <wp:positionV relativeFrom="paragraph">
                  <wp:posOffset>197485</wp:posOffset>
                </wp:positionV>
                <wp:extent cx="1257300" cy="4083685"/>
                <wp:effectExtent l="0" t="0" r="38100" b="50165"/>
                <wp:wrapNone/>
                <wp:docPr id="35" name="مربع نص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57300" cy="4083685"/>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4C5AFABC" w14:textId="77777777" w:rsidR="00213248" w:rsidRDefault="00213248" w:rsidP="00CA142A">
                            <w:pPr>
                              <w:jc w:val="center"/>
                              <w:rPr>
                                <w:b/>
                                <w:bCs/>
                                <w:sz w:val="32"/>
                                <w:szCs w:val="32"/>
                                <w:rtl/>
                                <w:lang w:bidi="ar-IQ"/>
                              </w:rPr>
                            </w:pPr>
                          </w:p>
                          <w:p w14:paraId="5951DBE2" w14:textId="77777777" w:rsidR="00213248" w:rsidRDefault="00213248" w:rsidP="00CA142A">
                            <w:pPr>
                              <w:jc w:val="center"/>
                              <w:rPr>
                                <w:b/>
                                <w:bCs/>
                                <w:sz w:val="32"/>
                                <w:szCs w:val="32"/>
                                <w:rtl/>
                                <w:lang w:bidi="ar-IQ"/>
                              </w:rPr>
                            </w:pPr>
                          </w:p>
                          <w:p w14:paraId="346D41EC" w14:textId="77777777" w:rsidR="00213248" w:rsidRDefault="00213248" w:rsidP="00CA142A">
                            <w:pPr>
                              <w:jc w:val="center"/>
                              <w:rPr>
                                <w:b/>
                                <w:bCs/>
                                <w:sz w:val="32"/>
                                <w:szCs w:val="32"/>
                                <w:rtl/>
                                <w:lang w:bidi="ar-IQ"/>
                              </w:rPr>
                            </w:pPr>
                          </w:p>
                          <w:p w14:paraId="5E86C5E3" w14:textId="77777777" w:rsidR="00213248" w:rsidRDefault="00213248" w:rsidP="00CA142A">
                            <w:pPr>
                              <w:jc w:val="center"/>
                              <w:rPr>
                                <w:b/>
                                <w:bCs/>
                                <w:sz w:val="32"/>
                                <w:szCs w:val="32"/>
                                <w:rtl/>
                                <w:lang w:bidi="ar-IQ"/>
                              </w:rPr>
                            </w:pPr>
                          </w:p>
                          <w:p w14:paraId="7362766B" w14:textId="77777777" w:rsidR="00213248" w:rsidRDefault="00213248" w:rsidP="00CA142A">
                            <w:pPr>
                              <w:jc w:val="center"/>
                              <w:rPr>
                                <w:b/>
                                <w:bCs/>
                                <w:sz w:val="32"/>
                                <w:szCs w:val="32"/>
                                <w:rtl/>
                                <w:lang w:bidi="ar-IQ"/>
                              </w:rPr>
                            </w:pPr>
                          </w:p>
                          <w:p w14:paraId="2365E8B9" w14:textId="77777777" w:rsidR="00213248" w:rsidRDefault="00213248" w:rsidP="00CA142A">
                            <w:pPr>
                              <w:jc w:val="center"/>
                              <w:rPr>
                                <w:b/>
                                <w:bCs/>
                                <w:sz w:val="32"/>
                                <w:szCs w:val="32"/>
                                <w:rtl/>
                                <w:lang w:bidi="ar-IQ"/>
                              </w:rPr>
                            </w:pPr>
                          </w:p>
                          <w:p w14:paraId="179DD2CF" w14:textId="77777777" w:rsidR="00213248" w:rsidRPr="008A31FC" w:rsidRDefault="00213248" w:rsidP="00CA142A">
                            <w:pPr>
                              <w:jc w:val="center"/>
                              <w:rPr>
                                <w:rFonts w:ascii="Traditional Arabic" w:hAnsi="Traditional Arabic" w:cs="Traditional Arabic"/>
                                <w:b/>
                                <w:bCs/>
                                <w:sz w:val="32"/>
                                <w:szCs w:val="32"/>
                                <w:rtl/>
                                <w:lang w:bidi="ar-IQ"/>
                              </w:rPr>
                            </w:pPr>
                            <w:r w:rsidRPr="008A31FC">
                              <w:rPr>
                                <w:rFonts w:ascii="Traditional Arabic" w:hAnsi="Traditional Arabic" w:cs="Traditional Arabic"/>
                                <w:b/>
                                <w:bCs/>
                                <w:sz w:val="32"/>
                                <w:szCs w:val="32"/>
                                <w:rtl/>
                                <w:lang w:bidi="ar-IQ"/>
                              </w:rPr>
                              <w:t>الصيــاغــــــة</w:t>
                            </w:r>
                          </w:p>
                          <w:p w14:paraId="1CACFB42" w14:textId="77777777" w:rsidR="00213248" w:rsidRPr="008A31FC" w:rsidRDefault="00213248" w:rsidP="00CA142A">
                            <w:pPr>
                              <w:jc w:val="center"/>
                              <w:rPr>
                                <w:rFonts w:ascii="Traditional Arabic" w:hAnsi="Traditional Arabic" w:cs="Traditional Arabic"/>
                                <w:b/>
                                <w:bCs/>
                                <w:sz w:val="32"/>
                                <w:szCs w:val="32"/>
                                <w:rtl/>
                                <w:lang w:bidi="ar-IQ"/>
                              </w:rPr>
                            </w:pPr>
                          </w:p>
                          <w:p w14:paraId="332FE553" w14:textId="77777777" w:rsidR="00213248" w:rsidRPr="008A31FC" w:rsidRDefault="00213248" w:rsidP="00CA142A">
                            <w:pPr>
                              <w:jc w:val="center"/>
                              <w:rPr>
                                <w:rFonts w:ascii="Traditional Arabic" w:hAnsi="Traditional Arabic" w:cs="Traditional Arabic"/>
                                <w:b/>
                                <w:bCs/>
                                <w:sz w:val="32"/>
                                <w:szCs w:val="32"/>
                                <w:lang w:bidi="ar-IQ"/>
                              </w:rPr>
                            </w:pPr>
                            <w:r w:rsidRPr="008A31FC">
                              <w:rPr>
                                <w:rFonts w:ascii="Traditional Arabic" w:hAnsi="Traditional Arabic" w:cs="Traditional Arabic" w:hint="cs"/>
                                <w:b/>
                                <w:bCs/>
                                <w:sz w:val="32"/>
                                <w:szCs w:val="32"/>
                                <w:rtl/>
                                <w:lang w:bidi="ar-IQ"/>
                              </w:rPr>
                              <w:t>الاستراتيجية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EEDB2" id="مربع نص 30" o:spid="_x0000_s1032" type="#_x0000_t202" style="position:absolute;left:0;text-align:left;margin-left:270pt;margin-top:15.55pt;width:99pt;height:321.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" fillcolor="white [3201]" strokecolor="#666 [1936]" strokeweight="1pt">
                <v:fill color2="#999 [1296]" focus="100%" type="gradient"/>
                <v:shadow on="t" color="#7f7f7f [1601]" opacity=".5" offset="1pt"/>
                <v:path arrowok="t"/>
                <v:textbox>
                  <w:txbxContent>
                    <w:p w14:paraId="4C5AFABC" w14:textId="77777777" w:rsidR="00213248" w:rsidRDefault="00213248" w:rsidP="00CA142A">
                      <w:pPr>
                        <w:jc w:val="center"/>
                        <w:rPr>
                          <w:b/>
                          <w:bCs/>
                          <w:sz w:val="32"/>
                          <w:szCs w:val="32"/>
                          <w:rtl/>
                          <w:lang w:bidi="ar-IQ"/>
                        </w:rPr>
                      </w:pPr>
                    </w:p>
                    <w:p w14:paraId="5951DBE2" w14:textId="77777777" w:rsidR="00213248" w:rsidRDefault="00213248" w:rsidP="00CA142A">
                      <w:pPr>
                        <w:jc w:val="center"/>
                        <w:rPr>
                          <w:b/>
                          <w:bCs/>
                          <w:sz w:val="32"/>
                          <w:szCs w:val="32"/>
                          <w:rtl/>
                          <w:lang w:bidi="ar-IQ"/>
                        </w:rPr>
                      </w:pPr>
                    </w:p>
                    <w:p w14:paraId="346D41EC" w14:textId="77777777" w:rsidR="00213248" w:rsidRDefault="00213248" w:rsidP="00CA142A">
                      <w:pPr>
                        <w:jc w:val="center"/>
                        <w:rPr>
                          <w:b/>
                          <w:bCs/>
                          <w:sz w:val="32"/>
                          <w:szCs w:val="32"/>
                          <w:rtl/>
                          <w:lang w:bidi="ar-IQ"/>
                        </w:rPr>
                      </w:pPr>
                    </w:p>
                    <w:p w14:paraId="5E86C5E3" w14:textId="77777777" w:rsidR="00213248" w:rsidRDefault="00213248" w:rsidP="00CA142A">
                      <w:pPr>
                        <w:jc w:val="center"/>
                        <w:rPr>
                          <w:b/>
                          <w:bCs/>
                          <w:sz w:val="32"/>
                          <w:szCs w:val="32"/>
                          <w:rtl/>
                          <w:lang w:bidi="ar-IQ"/>
                        </w:rPr>
                      </w:pPr>
                    </w:p>
                    <w:p w14:paraId="7362766B" w14:textId="77777777" w:rsidR="00213248" w:rsidRDefault="00213248" w:rsidP="00CA142A">
                      <w:pPr>
                        <w:jc w:val="center"/>
                        <w:rPr>
                          <w:b/>
                          <w:bCs/>
                          <w:sz w:val="32"/>
                          <w:szCs w:val="32"/>
                          <w:rtl/>
                          <w:lang w:bidi="ar-IQ"/>
                        </w:rPr>
                      </w:pPr>
                    </w:p>
                    <w:p w14:paraId="2365E8B9" w14:textId="77777777" w:rsidR="00213248" w:rsidRDefault="00213248" w:rsidP="00CA142A">
                      <w:pPr>
                        <w:jc w:val="center"/>
                        <w:rPr>
                          <w:b/>
                          <w:bCs/>
                          <w:sz w:val="32"/>
                          <w:szCs w:val="32"/>
                          <w:rtl/>
                          <w:lang w:bidi="ar-IQ"/>
                        </w:rPr>
                      </w:pPr>
                    </w:p>
                    <w:p w14:paraId="179DD2CF" w14:textId="77777777" w:rsidR="00213248" w:rsidRPr="008A31FC" w:rsidRDefault="00213248" w:rsidP="00CA142A">
                      <w:pPr>
                        <w:jc w:val="center"/>
                        <w:rPr>
                          <w:rFonts w:ascii="Traditional Arabic" w:hAnsi="Traditional Arabic" w:cs="Traditional Arabic"/>
                          <w:b/>
                          <w:bCs/>
                          <w:sz w:val="32"/>
                          <w:szCs w:val="32"/>
                          <w:rtl/>
                          <w:lang w:bidi="ar-IQ"/>
                        </w:rPr>
                      </w:pPr>
                      <w:r w:rsidRPr="008A31FC">
                        <w:rPr>
                          <w:rFonts w:ascii="Traditional Arabic" w:hAnsi="Traditional Arabic" w:cs="Traditional Arabic"/>
                          <w:b/>
                          <w:bCs/>
                          <w:sz w:val="32"/>
                          <w:szCs w:val="32"/>
                          <w:rtl/>
                          <w:lang w:bidi="ar-IQ"/>
                        </w:rPr>
                        <w:t>الصيــاغــــــة</w:t>
                      </w:r>
                    </w:p>
                    <w:p w14:paraId="1CACFB42" w14:textId="77777777" w:rsidR="00213248" w:rsidRPr="008A31FC" w:rsidRDefault="00213248" w:rsidP="00CA142A">
                      <w:pPr>
                        <w:jc w:val="center"/>
                        <w:rPr>
                          <w:rFonts w:ascii="Traditional Arabic" w:hAnsi="Traditional Arabic" w:cs="Traditional Arabic"/>
                          <w:b/>
                          <w:bCs/>
                          <w:sz w:val="32"/>
                          <w:szCs w:val="32"/>
                          <w:rtl/>
                          <w:lang w:bidi="ar-IQ"/>
                        </w:rPr>
                      </w:pPr>
                    </w:p>
                    <w:p w14:paraId="332FE553" w14:textId="77777777" w:rsidR="00213248" w:rsidRPr="008A31FC" w:rsidRDefault="00213248" w:rsidP="00CA142A">
                      <w:pPr>
                        <w:jc w:val="center"/>
                        <w:rPr>
                          <w:rFonts w:ascii="Traditional Arabic" w:hAnsi="Traditional Arabic" w:cs="Traditional Arabic"/>
                          <w:b/>
                          <w:bCs/>
                          <w:sz w:val="32"/>
                          <w:szCs w:val="32"/>
                          <w:lang w:bidi="ar-IQ"/>
                        </w:rPr>
                      </w:pPr>
                      <w:r w:rsidRPr="008A31FC">
                        <w:rPr>
                          <w:rFonts w:ascii="Traditional Arabic" w:hAnsi="Traditional Arabic" w:cs="Traditional Arabic" w:hint="cs"/>
                          <w:b/>
                          <w:bCs/>
                          <w:sz w:val="32"/>
                          <w:szCs w:val="32"/>
                          <w:rtl/>
                          <w:lang w:bidi="ar-IQ"/>
                        </w:rPr>
                        <w:t>الاستراتيجية</w:t>
                      </w:r>
                    </w:p>
                  </w:txbxContent>
                </v:textbox>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696128" behindDoc="0" locked="0" layoutInCell="1" allowOverlap="1" wp14:anchorId="6A126AF9" wp14:editId="5F9EB97B">
                <wp:simplePos x="0" y="0"/>
                <wp:positionH relativeFrom="column">
                  <wp:posOffset>2743200</wp:posOffset>
                </wp:positionH>
                <wp:positionV relativeFrom="paragraph">
                  <wp:posOffset>166370</wp:posOffset>
                </wp:positionV>
                <wp:extent cx="685800" cy="342900"/>
                <wp:effectExtent l="19050" t="19050" r="38100" b="76200"/>
                <wp:wrapNone/>
                <wp:docPr id="34" name="سهم إلى اليسار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342900"/>
                        </a:xfrm>
                        <a:prstGeom prst="leftArrow">
                          <a:avLst>
                            <a:gd name="adj1" fmla="val 50000"/>
                            <a:gd name="adj2" fmla="val 50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إلى اليسار 29" o:spid="_x0000_s1026" type="#_x0000_t66" style="position:absolute;left:0;text-align:left;margin-left:3in;margin-top:13.1pt;width:54pt;height:2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" fillcolor="white [3201]" strokecolor="#666 [1936]" strokeweight="1pt">
                <v:fill color2="#999 [1296]" focus="100%" type="gradient"/>
                <v:shadow on="t" color="#7f7f7f [1601]" opacity=".5" offset="1pt"/>
                <v:path arrowok="t"/>
              </v:shape>
            </w:pict>
          </mc:Fallback>
        </mc:AlternateContent>
      </w:r>
    </w:p>
    <w:p w14:paraId="3E751DEA" w14:textId="77777777" w:rsidR="00CA142A" w:rsidRPr="003245EB" w:rsidRDefault="00CA142A" w:rsidP="00CA142A">
      <w:pPr>
        <w:tabs>
          <w:tab w:val="left" w:pos="7106"/>
        </w:tabs>
        <w:ind w:right="-360"/>
        <w:rPr>
          <w:rFonts w:cs="Arabic Transparent"/>
          <w:b/>
          <w:bCs/>
          <w:color w:val="000000" w:themeColor="text1"/>
          <w:sz w:val="28"/>
          <w:szCs w:val="28"/>
          <w:rtl/>
          <w:lang w:bidi="ar-IQ"/>
        </w:rPr>
      </w:pPr>
    </w:p>
    <w:p w14:paraId="2E09610B" w14:textId="77777777" w:rsidR="00CA142A" w:rsidRPr="003245EB" w:rsidRDefault="00F40524" w:rsidP="00CA142A">
      <w:pPr>
        <w:tabs>
          <w:tab w:val="left" w:pos="7106"/>
        </w:tabs>
        <w:ind w:right="-360"/>
        <w:rPr>
          <w:rFonts w:cs="Arabic Transparent"/>
          <w:b/>
          <w:bCs/>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80768" behindDoc="0" locked="0" layoutInCell="1" allowOverlap="1" wp14:anchorId="673E9A85" wp14:editId="67BABD4D">
                <wp:simplePos x="0" y="0"/>
                <wp:positionH relativeFrom="column">
                  <wp:posOffset>1257300</wp:posOffset>
                </wp:positionH>
                <wp:positionV relativeFrom="paragraph">
                  <wp:posOffset>62865</wp:posOffset>
                </wp:positionV>
                <wp:extent cx="571500" cy="311785"/>
                <wp:effectExtent l="38100" t="0" r="0" b="50165"/>
                <wp:wrapNone/>
                <wp:docPr id="33" name="سهم للأسفل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00" cy="311785"/>
                        </a:xfrm>
                        <a:prstGeom prst="downArrow">
                          <a:avLst>
                            <a:gd name="adj1" fmla="val 50000"/>
                            <a:gd name="adj2" fmla="val 25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للأسفل 28" o:spid="_x0000_s1026" type="#_x0000_t67" style="position:absolute;left:0;text-align:left;margin-left:99pt;margin-top:4.95pt;width:45pt;height:24.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" fillcolor="white [3201]" strokecolor="#666 [1936]" strokeweight="1pt">
                <v:fill color2="#999 [1296]" focus="100%" type="gradient"/>
                <v:shadow on="t" color="#7f7f7f [1601]" opacity=".5" offset="1pt"/>
                <v:path arrowok="t"/>
              </v:shape>
            </w:pict>
          </mc:Fallback>
        </mc:AlternateContent>
      </w:r>
    </w:p>
    <w:p w14:paraId="38DC9DF7" w14:textId="77777777" w:rsidR="00CA142A" w:rsidRPr="003245EB" w:rsidRDefault="00F40524" w:rsidP="00CA142A">
      <w:pPr>
        <w:tabs>
          <w:tab w:val="left" w:pos="7952"/>
        </w:tabs>
        <w:ind w:left="-868" w:right="-360"/>
        <w:rPr>
          <w:rFonts w:cs="Arabic Transparent"/>
          <w:b/>
          <w:bCs/>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73600" behindDoc="0" locked="0" layoutInCell="1" allowOverlap="1" wp14:anchorId="01FD1CC7" wp14:editId="66459DB0">
                <wp:simplePos x="0" y="0"/>
                <wp:positionH relativeFrom="column">
                  <wp:posOffset>171450</wp:posOffset>
                </wp:positionH>
                <wp:positionV relativeFrom="paragraph">
                  <wp:posOffset>135890</wp:posOffset>
                </wp:positionV>
                <wp:extent cx="2571750" cy="571500"/>
                <wp:effectExtent l="0" t="0" r="38100" b="57150"/>
                <wp:wrapNone/>
                <wp:docPr id="32" name="مربع ن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71750" cy="5715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19B96CE8" w14:textId="77777777" w:rsidR="00213248" w:rsidRPr="008A31FC" w:rsidRDefault="00213248" w:rsidP="00CA142A">
                            <w:pPr>
                              <w:rPr>
                                <w:rFonts w:ascii="Traditional Arabic" w:hAnsi="Traditional Arabic" w:cs="Traditional Arabic"/>
                                <w:b/>
                                <w:bCs/>
                                <w:sz w:val="28"/>
                                <w:szCs w:val="28"/>
                                <w:lang w:bidi="ar-IQ"/>
                              </w:rPr>
                            </w:pPr>
                            <w:r w:rsidRPr="008A31FC">
                              <w:rPr>
                                <w:rFonts w:ascii="Traditional Arabic" w:hAnsi="Traditional Arabic" w:cs="Traditional Arabic" w:hint="cs"/>
                                <w:b/>
                                <w:bCs/>
                                <w:sz w:val="28"/>
                                <w:szCs w:val="28"/>
                                <w:rtl/>
                                <w:lang w:bidi="ar-IQ"/>
                              </w:rPr>
                              <w:t>التحليل الاستراتيجي</w:t>
                            </w:r>
                            <w:r>
                              <w:rPr>
                                <w:rFonts w:ascii="Traditional Arabic" w:hAnsi="Traditional Arabic" w:cs="Traditional Arabic" w:hint="cs"/>
                                <w:b/>
                                <w:bCs/>
                                <w:sz w:val="28"/>
                                <w:szCs w:val="28"/>
                                <w:rtl/>
                                <w:lang w:bidi="ar-IQ"/>
                              </w:rPr>
                              <w:t xml:space="preserve"> </w:t>
                            </w:r>
                            <w:r w:rsidRPr="008A31FC">
                              <w:rPr>
                                <w:rFonts w:ascii="Traditional Arabic" w:hAnsi="Traditional Arabic" w:cs="Traditional Arabic" w:hint="cs"/>
                                <w:b/>
                                <w:bCs/>
                                <w:sz w:val="28"/>
                                <w:szCs w:val="28"/>
                                <w:rtl/>
                                <w:lang w:bidi="ar-IQ"/>
                              </w:rPr>
                              <w:t>لعوامل البيئة الداخلية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FD1CC7" id="مربع نص 27" o:spid="_x0000_s1033" type="#_x0000_t202" style="position:absolute;left:0;text-align:left;margin-left:13.5pt;margin-top:10.7pt;width:202.5pt;height: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" fillcolor="white [3201]" strokecolor="#666 [1936]" strokeweight="1pt">
                <v:fill color2="#999 [1296]" focus="100%" type="gradient"/>
                <v:shadow on="t" color="#7f7f7f [1601]" opacity=".5" offset="1pt"/>
                <v:path arrowok="t"/>
                <v:textbox>
                  <w:txbxContent>
                    <w:p w14:paraId="19B96CE8" w14:textId="77777777" w:rsidR="00213248" w:rsidRPr="008A31FC" w:rsidRDefault="00213248" w:rsidP="00CA142A">
                      <w:pPr>
                        <w:rPr>
                          <w:rFonts w:ascii="Traditional Arabic" w:hAnsi="Traditional Arabic" w:cs="Traditional Arabic"/>
                          <w:b/>
                          <w:bCs/>
                          <w:sz w:val="28"/>
                          <w:szCs w:val="28"/>
                          <w:lang w:bidi="ar-IQ"/>
                        </w:rPr>
                      </w:pPr>
                      <w:r w:rsidRPr="008A31FC">
                        <w:rPr>
                          <w:rFonts w:ascii="Traditional Arabic" w:hAnsi="Traditional Arabic" w:cs="Traditional Arabic" w:hint="cs"/>
                          <w:b/>
                          <w:bCs/>
                          <w:sz w:val="28"/>
                          <w:szCs w:val="28"/>
                          <w:rtl/>
                          <w:lang w:bidi="ar-IQ"/>
                        </w:rPr>
                        <w:t>التحليل الاستراتيجي</w:t>
                      </w:r>
                      <w:r>
                        <w:rPr>
                          <w:rFonts w:ascii="Traditional Arabic" w:hAnsi="Traditional Arabic" w:cs="Traditional Arabic" w:hint="cs"/>
                          <w:b/>
                          <w:bCs/>
                          <w:sz w:val="28"/>
                          <w:szCs w:val="28"/>
                          <w:rtl/>
                          <w:lang w:bidi="ar-IQ"/>
                        </w:rPr>
                        <w:t xml:space="preserve"> </w:t>
                      </w:r>
                      <w:r w:rsidRPr="008A31FC">
                        <w:rPr>
                          <w:rFonts w:ascii="Traditional Arabic" w:hAnsi="Traditional Arabic" w:cs="Traditional Arabic" w:hint="cs"/>
                          <w:b/>
                          <w:bCs/>
                          <w:sz w:val="28"/>
                          <w:szCs w:val="28"/>
                          <w:rtl/>
                          <w:lang w:bidi="ar-IQ"/>
                        </w:rPr>
                        <w:t>لعوامل البيئة الداخلية</w:t>
                      </w:r>
                    </w:p>
                  </w:txbxContent>
                </v:textbox>
              </v:shape>
            </w:pict>
          </mc:Fallback>
        </mc:AlternateContent>
      </w:r>
    </w:p>
    <w:p w14:paraId="02A4E4B3" w14:textId="77777777" w:rsidR="00CA142A" w:rsidRPr="003245EB" w:rsidRDefault="00F40524" w:rsidP="00CA142A">
      <w:pPr>
        <w:tabs>
          <w:tab w:val="left" w:pos="7952"/>
        </w:tabs>
        <w:ind w:left="-868" w:right="-360"/>
        <w:rPr>
          <w:rFonts w:cs="Arabic Transparent"/>
          <w:b/>
          <w:bCs/>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97152" behindDoc="0" locked="0" layoutInCell="1" allowOverlap="1" wp14:anchorId="17BF46E7" wp14:editId="200FCDDB">
                <wp:simplePos x="0" y="0"/>
                <wp:positionH relativeFrom="column">
                  <wp:posOffset>2743200</wp:posOffset>
                </wp:positionH>
                <wp:positionV relativeFrom="paragraph">
                  <wp:posOffset>10795</wp:posOffset>
                </wp:positionV>
                <wp:extent cx="685800" cy="342900"/>
                <wp:effectExtent l="19050" t="19050" r="38100" b="76200"/>
                <wp:wrapNone/>
                <wp:docPr id="31" name="سهم إلى اليسار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342900"/>
                        </a:xfrm>
                        <a:prstGeom prst="leftArrow">
                          <a:avLst>
                            <a:gd name="adj1" fmla="val 50000"/>
                            <a:gd name="adj2" fmla="val 50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إلى اليسار 26" o:spid="_x0000_s1026" type="#_x0000_t66" style="position:absolute;left:0;text-align:left;margin-left:3in;margin-top:.85pt;width:54pt;height:2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" fillcolor="white [3201]" strokecolor="#666 [1936]" strokeweight="1pt">
                <v:fill color2="#999 [1296]" focus="100%" type="gradient"/>
                <v:shadow on="t" color="#7f7f7f [1601]" opacity=".5" offset="1pt"/>
                <v:path arrowok="t"/>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682816" behindDoc="0" locked="0" layoutInCell="1" allowOverlap="1" wp14:anchorId="19591E68" wp14:editId="0AF03913">
                <wp:simplePos x="0" y="0"/>
                <wp:positionH relativeFrom="column">
                  <wp:posOffset>1257300</wp:posOffset>
                </wp:positionH>
                <wp:positionV relativeFrom="paragraph">
                  <wp:posOffset>966470</wp:posOffset>
                </wp:positionV>
                <wp:extent cx="571500" cy="228600"/>
                <wp:effectExtent l="38100" t="0" r="19050" b="57150"/>
                <wp:wrapNone/>
                <wp:docPr id="30" name="سهم للأسفل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00" cy="228600"/>
                        </a:xfrm>
                        <a:prstGeom prst="downArrow">
                          <a:avLst>
                            <a:gd name="adj1" fmla="val 50000"/>
                            <a:gd name="adj2" fmla="val 25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للأسفل 22" o:spid="_x0000_s1026" type="#_x0000_t67" style="position:absolute;left:0;text-align:left;margin-left:99pt;margin-top:76.1pt;width:45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" fillcolor="white [3201]" strokecolor="#666 [1936]" strokeweight="1pt">
                <v:fill color2="#999 [1296]" focus="100%" type="gradient"/>
                <v:shadow on="t" color="#7f7f7f [1601]" opacity=".5" offset="1pt"/>
                <v:path arrowok="t"/>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698176" behindDoc="0" locked="0" layoutInCell="1" allowOverlap="1" wp14:anchorId="3CCA57B5" wp14:editId="3993915F">
                <wp:simplePos x="0" y="0"/>
                <wp:positionH relativeFrom="column">
                  <wp:posOffset>2743200</wp:posOffset>
                </wp:positionH>
                <wp:positionV relativeFrom="paragraph">
                  <wp:posOffset>737870</wp:posOffset>
                </wp:positionV>
                <wp:extent cx="685800" cy="342900"/>
                <wp:effectExtent l="19050" t="19050" r="38100" b="76200"/>
                <wp:wrapNone/>
                <wp:docPr id="29" name="سهم إلى اليسار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342900"/>
                        </a:xfrm>
                        <a:prstGeom prst="leftArrow">
                          <a:avLst>
                            <a:gd name="adj1" fmla="val 50000"/>
                            <a:gd name="adj2" fmla="val 50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إلى اليسار 21" o:spid="_x0000_s1026" type="#_x0000_t66" style="position:absolute;left:0;text-align:left;margin-left:3in;margin-top:58.1pt;width:54pt;height:2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" fillcolor="white [3201]" strokecolor="#666 [1936]" strokeweight="1pt">
                <v:fill color2="#999 [1296]" focus="100%" type="gradient"/>
                <v:shadow on="t" color="#7f7f7f [1601]" opacity=".5" offset="1pt"/>
                <v:path arrowok="t"/>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671552" behindDoc="0" locked="0" layoutInCell="1" allowOverlap="1" wp14:anchorId="6D3CC273" wp14:editId="4EFCA6EB">
                <wp:simplePos x="0" y="0"/>
                <wp:positionH relativeFrom="column">
                  <wp:posOffset>571500</wp:posOffset>
                </wp:positionH>
                <wp:positionV relativeFrom="paragraph">
                  <wp:posOffset>2338070</wp:posOffset>
                </wp:positionV>
                <wp:extent cx="2057400" cy="457200"/>
                <wp:effectExtent l="0" t="0" r="19050" b="19050"/>
                <wp:wrapNone/>
                <wp:docPr id="28" name="مربع ن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057400" cy="457200"/>
                        </a:xfrm>
                        <a:prstGeom prst="rect">
                          <a:avLst/>
                        </a:prstGeom>
                        <a:solidFill>
                          <a:srgbClr val="FFFFFF"/>
                        </a:solidFill>
                        <a:ln w="9525">
                          <a:solidFill>
                            <a:srgbClr val="000000"/>
                          </a:solidFill>
                          <a:miter lim="800000"/>
                          <a:headEnd/>
                          <a:tailEnd/>
                        </a:ln>
                      </wps:spPr>
                      <wps:txbx>
                        <w:txbxContent>
                          <w:p w14:paraId="36889B6E" w14:textId="77777777" w:rsidR="00213248" w:rsidRDefault="00213248" w:rsidP="00CA14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CC273" id="مربع نص 20" o:spid="_x0000_s1034" type="#_x0000_t202" style="position:absolute;left:0;text-align:left;margin-left:45pt;margin-top:184.1pt;width:162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">
                <v:path arrowok="t"/>
                <v:textbox>
                  <w:txbxContent>
                    <w:p w14:paraId="36889B6E" w14:textId="77777777" w:rsidR="00213248" w:rsidRDefault="00213248" w:rsidP="00CA142A"/>
                  </w:txbxContent>
                </v:textbox>
              </v:shape>
            </w:pict>
          </mc:Fallback>
        </mc:AlternateContent>
      </w:r>
    </w:p>
    <w:p w14:paraId="0AE663F3"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81792" behindDoc="0" locked="0" layoutInCell="1" allowOverlap="1" wp14:anchorId="4D9C69D9" wp14:editId="049599EE">
                <wp:simplePos x="0" y="0"/>
                <wp:positionH relativeFrom="column">
                  <wp:posOffset>1257300</wp:posOffset>
                </wp:positionH>
                <wp:positionV relativeFrom="paragraph">
                  <wp:posOffset>114935</wp:posOffset>
                </wp:positionV>
                <wp:extent cx="571500" cy="342900"/>
                <wp:effectExtent l="38100" t="0" r="57150" b="57150"/>
                <wp:wrapNone/>
                <wp:docPr id="27" name="سهم للأسفل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00" cy="342900"/>
                        </a:xfrm>
                        <a:prstGeom prst="downArrow">
                          <a:avLst>
                            <a:gd name="adj1" fmla="val 50000"/>
                            <a:gd name="adj2" fmla="val 25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للأسفل 19" o:spid="_x0000_s1026" type="#_x0000_t67" style="position:absolute;left:0;text-align:left;margin-left:99pt;margin-top:9.05pt;width:45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" fillcolor="white [3201]" strokecolor="#666 [1936]" strokeweight="1pt">
                <v:fill color2="#999 [1296]" focus="100%" type="gradient"/>
                <v:shadow on="t" color="#7f7f7f [1601]" opacity=".5" offset="1pt"/>
                <v:path arrowok="t"/>
              </v:shape>
            </w:pict>
          </mc:Fallback>
        </mc:AlternateContent>
      </w:r>
    </w:p>
    <w:p w14:paraId="4395083E"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74624" behindDoc="0" locked="0" layoutInCell="1" allowOverlap="1" wp14:anchorId="7A3EE8BE" wp14:editId="5A73C472">
                <wp:simplePos x="0" y="0"/>
                <wp:positionH relativeFrom="column">
                  <wp:posOffset>171450</wp:posOffset>
                </wp:positionH>
                <wp:positionV relativeFrom="paragraph">
                  <wp:posOffset>219075</wp:posOffset>
                </wp:positionV>
                <wp:extent cx="2571750" cy="384175"/>
                <wp:effectExtent l="0" t="0" r="38100" b="53975"/>
                <wp:wrapNone/>
                <wp:docPr id="26" name="مربع نص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71750" cy="384175"/>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1C67C915" w14:textId="77777777" w:rsidR="00213248" w:rsidRPr="008A31FC" w:rsidRDefault="00213248" w:rsidP="00CA142A">
                            <w:pPr>
                              <w:jc w:val="center"/>
                              <w:rPr>
                                <w:rFonts w:ascii="Traditional Arabic" w:hAnsi="Traditional Arabic" w:cs="Traditional Arabic"/>
                                <w:b/>
                                <w:bCs/>
                                <w:sz w:val="28"/>
                                <w:szCs w:val="28"/>
                                <w:lang w:bidi="ar-IQ"/>
                              </w:rPr>
                            </w:pPr>
                            <w:r w:rsidRPr="008A31FC">
                              <w:rPr>
                                <w:rFonts w:ascii="Traditional Arabic" w:hAnsi="Traditional Arabic" w:cs="Traditional Arabic"/>
                                <w:b/>
                                <w:bCs/>
                                <w:sz w:val="28"/>
                                <w:szCs w:val="28"/>
                                <w:rtl/>
                                <w:lang w:bidi="ar-IQ"/>
                              </w:rPr>
                              <w:t>تحديد الموقف الاستراتيجي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3EE8BE" id="مربع نص 18" o:spid="_x0000_s1035" type="#_x0000_t202" style="position:absolute;left:0;text-align:left;margin-left:13.5pt;margin-top:17.25pt;width:202.5pt;height:30.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" fillcolor="white [3201]" strokecolor="#666 [1936]" strokeweight="1pt">
                <v:fill color2="#999 [1296]" focus="100%" type="gradient"/>
                <v:shadow on="t" color="#7f7f7f [1601]" opacity=".5" offset="1pt"/>
                <v:path arrowok="t"/>
                <v:textbox>
                  <w:txbxContent>
                    <w:p w14:paraId="1C67C915" w14:textId="77777777" w:rsidR="00213248" w:rsidRPr="008A31FC" w:rsidRDefault="00213248" w:rsidP="00CA142A">
                      <w:pPr>
                        <w:jc w:val="center"/>
                        <w:rPr>
                          <w:rFonts w:ascii="Traditional Arabic" w:hAnsi="Traditional Arabic" w:cs="Traditional Arabic"/>
                          <w:b/>
                          <w:bCs/>
                          <w:sz w:val="28"/>
                          <w:szCs w:val="28"/>
                          <w:lang w:bidi="ar-IQ"/>
                        </w:rPr>
                      </w:pPr>
                      <w:r w:rsidRPr="008A31FC">
                        <w:rPr>
                          <w:rFonts w:ascii="Traditional Arabic" w:hAnsi="Traditional Arabic" w:cs="Traditional Arabic"/>
                          <w:b/>
                          <w:bCs/>
                          <w:sz w:val="28"/>
                          <w:szCs w:val="28"/>
                          <w:rtl/>
                          <w:lang w:bidi="ar-IQ"/>
                        </w:rPr>
                        <w:t>تحديد الموقف الاستراتيجي</w:t>
                      </w:r>
                    </w:p>
                  </w:txbxContent>
                </v:textbox>
              </v:shape>
            </w:pict>
          </mc:Fallback>
        </mc:AlternateContent>
      </w:r>
    </w:p>
    <w:p w14:paraId="476A0E60"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704320" behindDoc="0" locked="0" layoutInCell="1" allowOverlap="1" wp14:anchorId="26443A2F" wp14:editId="2278DEB7">
                <wp:simplePos x="0" y="0"/>
                <wp:positionH relativeFrom="column">
                  <wp:posOffset>4686300</wp:posOffset>
                </wp:positionH>
                <wp:positionV relativeFrom="paragraph">
                  <wp:posOffset>94615</wp:posOffset>
                </wp:positionV>
                <wp:extent cx="342900" cy="685800"/>
                <wp:effectExtent l="19050" t="38100" r="38100" b="95250"/>
                <wp:wrapNone/>
                <wp:docPr id="22" name="سهم إلى اليسار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 cy="685800"/>
                        </a:xfrm>
                        <a:prstGeom prst="leftArrow">
                          <a:avLst>
                            <a:gd name="adj1" fmla="val 50000"/>
                            <a:gd name="adj2" fmla="val 25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إلى اليسار 17" o:spid="_x0000_s1026" type="#_x0000_t66" style="position:absolute;left:0;text-align:left;margin-left:369pt;margin-top:7.45pt;width:27pt;height:5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" fillcolor="white [3201]" strokecolor="#666 [1936]" strokeweight="1pt">
                <v:fill color2="#999 [1296]" focus="100%" type="gradient"/>
                <v:shadow on="t" color="#7f7f7f [1601]" opacity=".5" offset="1pt"/>
                <v:path arrowok="t"/>
              </v:shape>
            </w:pict>
          </mc:Fallback>
        </mc:AlternateContent>
      </w:r>
    </w:p>
    <w:p w14:paraId="4AB65DF4" w14:textId="77777777" w:rsidR="00CA142A" w:rsidRPr="003245EB" w:rsidRDefault="00CA142A" w:rsidP="00CA142A">
      <w:pPr>
        <w:rPr>
          <w:rFonts w:cs="Arabic Transparent"/>
          <w:color w:val="000000" w:themeColor="text1"/>
          <w:sz w:val="28"/>
          <w:szCs w:val="28"/>
          <w:rtl/>
          <w:lang w:bidi="ar-IQ"/>
        </w:rPr>
      </w:pPr>
    </w:p>
    <w:p w14:paraId="513F34C1"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72576" behindDoc="0" locked="0" layoutInCell="1" allowOverlap="1" wp14:anchorId="1204CA74" wp14:editId="5CD791EA">
                <wp:simplePos x="0" y="0"/>
                <wp:positionH relativeFrom="column">
                  <wp:posOffset>171450</wp:posOffset>
                </wp:positionH>
                <wp:positionV relativeFrom="paragraph">
                  <wp:posOffset>26670</wp:posOffset>
                </wp:positionV>
                <wp:extent cx="2571750" cy="457200"/>
                <wp:effectExtent l="0" t="0" r="38100" b="57150"/>
                <wp:wrapNone/>
                <wp:docPr id="21" name="مربع ن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71750" cy="4572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31AA9849" w14:textId="77777777" w:rsidR="00213248" w:rsidRPr="008A31FC" w:rsidRDefault="00213248" w:rsidP="00CA142A">
                            <w:pPr>
                              <w:jc w:val="center"/>
                              <w:rPr>
                                <w:rFonts w:ascii="Traditional Arabic" w:hAnsi="Traditional Arabic" w:cs="Traditional Arabic"/>
                                <w:b/>
                                <w:bCs/>
                                <w:sz w:val="28"/>
                                <w:szCs w:val="28"/>
                                <w:lang w:bidi="ar-IQ"/>
                              </w:rPr>
                            </w:pPr>
                            <w:r w:rsidRPr="008A31FC">
                              <w:rPr>
                                <w:rFonts w:ascii="Traditional Arabic" w:hAnsi="Traditional Arabic" w:cs="Traditional Arabic" w:hint="cs"/>
                                <w:b/>
                                <w:bCs/>
                                <w:sz w:val="28"/>
                                <w:szCs w:val="28"/>
                                <w:rtl/>
                                <w:lang w:bidi="ar-IQ"/>
                              </w:rPr>
                              <w:t>الاختيار الاستراتيجي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04CA74" id="مربع نص 16" o:spid="_x0000_s1036" type="#_x0000_t202" style="position:absolute;left:0;text-align:left;margin-left:13.5pt;margin-top:2.1pt;width:202.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" fillcolor="white [3201]" strokecolor="#666 [1936]" strokeweight="1pt">
                <v:fill color2="#999 [1296]" focus="100%" type="gradient"/>
                <v:shadow on="t" color="#7f7f7f [1601]" opacity=".5" offset="1pt"/>
                <v:path arrowok="t"/>
                <v:textbox>
                  <w:txbxContent>
                    <w:p w14:paraId="31AA9849" w14:textId="77777777" w:rsidR="00213248" w:rsidRPr="008A31FC" w:rsidRDefault="00213248" w:rsidP="00CA142A">
                      <w:pPr>
                        <w:jc w:val="center"/>
                        <w:rPr>
                          <w:rFonts w:ascii="Traditional Arabic" w:hAnsi="Traditional Arabic" w:cs="Traditional Arabic"/>
                          <w:b/>
                          <w:bCs/>
                          <w:sz w:val="28"/>
                          <w:szCs w:val="28"/>
                          <w:lang w:bidi="ar-IQ"/>
                        </w:rPr>
                      </w:pPr>
                      <w:r w:rsidRPr="008A31FC">
                        <w:rPr>
                          <w:rFonts w:ascii="Traditional Arabic" w:hAnsi="Traditional Arabic" w:cs="Traditional Arabic" w:hint="cs"/>
                          <w:b/>
                          <w:bCs/>
                          <w:sz w:val="28"/>
                          <w:szCs w:val="28"/>
                          <w:rtl/>
                          <w:lang w:bidi="ar-IQ"/>
                        </w:rPr>
                        <w:t>الاختيار الاستراتيجي</w:t>
                      </w:r>
                    </w:p>
                  </w:txbxContent>
                </v:textbox>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699200" behindDoc="0" locked="0" layoutInCell="1" allowOverlap="1" wp14:anchorId="5505ACAD" wp14:editId="55BE4D8D">
                <wp:simplePos x="0" y="0"/>
                <wp:positionH relativeFrom="column">
                  <wp:posOffset>2743200</wp:posOffset>
                </wp:positionH>
                <wp:positionV relativeFrom="paragraph">
                  <wp:posOffset>73660</wp:posOffset>
                </wp:positionV>
                <wp:extent cx="685800" cy="342900"/>
                <wp:effectExtent l="19050" t="19050" r="38100" b="76200"/>
                <wp:wrapNone/>
                <wp:docPr id="20" name="سهم إلى اليسار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342900"/>
                        </a:xfrm>
                        <a:prstGeom prst="leftArrow">
                          <a:avLst>
                            <a:gd name="adj1" fmla="val 50000"/>
                            <a:gd name="adj2" fmla="val 50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إلى اليسار 15" o:spid="_x0000_s1026" type="#_x0000_t66" style="position:absolute;left:0;text-align:left;margin-left:3in;margin-top:5.8pt;width:54pt;height: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" fillcolor="white [3201]" strokecolor="#666 [1936]" strokeweight="1pt">
                <v:fill color2="#999 [1296]" focus="100%" type="gradient"/>
                <v:shadow on="t" color="#7f7f7f [1601]" opacity=".5" offset="1pt"/>
                <v:path arrowok="t"/>
              </v:shape>
            </w:pict>
          </mc:Fallback>
        </mc:AlternateContent>
      </w:r>
    </w:p>
    <w:p w14:paraId="00D7A529"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83840" behindDoc="0" locked="0" layoutInCell="1" allowOverlap="1" wp14:anchorId="00B1F8DC" wp14:editId="46A4D335">
                <wp:simplePos x="0" y="0"/>
                <wp:positionH relativeFrom="column">
                  <wp:posOffset>1228725</wp:posOffset>
                </wp:positionH>
                <wp:positionV relativeFrom="paragraph">
                  <wp:posOffset>151765</wp:posOffset>
                </wp:positionV>
                <wp:extent cx="600075" cy="228600"/>
                <wp:effectExtent l="38100" t="0" r="9525" b="57150"/>
                <wp:wrapNone/>
                <wp:docPr id="23" name="سهم للأسفل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0075" cy="228600"/>
                        </a:xfrm>
                        <a:prstGeom prst="downArrow">
                          <a:avLst>
                            <a:gd name="adj1" fmla="val 50000"/>
                            <a:gd name="adj2" fmla="val 25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للأسفل 23" o:spid="_x0000_s1026" type="#_x0000_t67" style="position:absolute;left:0;text-align:left;margin-left:96.75pt;margin-top:11.95pt;width:47.25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" fillcolor="white [3201]" strokecolor="#666 [1936]" strokeweight="1pt">
                <v:fill color2="#999 [1296]" focus="100%" type="gradient"/>
                <v:shadow on="t" color="#7f7f7f [1601]" opacity=".5" offset="1pt"/>
                <v:path arrowok="t"/>
              </v:shape>
            </w:pict>
          </mc:Fallback>
        </mc:AlternateContent>
      </w:r>
    </w:p>
    <w:p w14:paraId="6BE7CF96"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84864" behindDoc="0" locked="0" layoutInCell="1" allowOverlap="1" wp14:anchorId="3C477671" wp14:editId="1C97985B">
                <wp:simplePos x="0" y="0"/>
                <wp:positionH relativeFrom="column">
                  <wp:posOffset>171450</wp:posOffset>
                </wp:positionH>
                <wp:positionV relativeFrom="paragraph">
                  <wp:posOffset>131445</wp:posOffset>
                </wp:positionV>
                <wp:extent cx="2571750" cy="2628900"/>
                <wp:effectExtent l="0" t="0" r="38100" b="57150"/>
                <wp:wrapNone/>
                <wp:docPr id="19" name="مخطط انسيابي: معالجة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1750" cy="2628900"/>
                        </a:xfrm>
                        <a:prstGeom prst="flowChartProcess">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مخطط انسيابي: معالجة 14" o:spid="_x0000_s1026" type="#_x0000_t109" style="position:absolute;left:0;text-align:left;margin-left:13.5pt;margin-top:10.35pt;width:202.5pt;height:20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" fillcolor="white [3201]" strokecolor="#666 [1936]" strokeweight="1pt">
                <v:fill color2="#999 [1296]" focus="100%" type="gradient"/>
                <v:shadow on="t" color="#7f7f7f [1601]" opacity=".5" offset="1pt"/>
                <v:path arrowok="t"/>
              </v:shape>
            </w:pict>
          </mc:Fallback>
        </mc:AlternateContent>
      </w:r>
    </w:p>
    <w:p w14:paraId="3713A874"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703296" behindDoc="0" locked="0" layoutInCell="1" allowOverlap="1" wp14:anchorId="7EBCA396" wp14:editId="25DCAB1A">
                <wp:simplePos x="0" y="0"/>
                <wp:positionH relativeFrom="column">
                  <wp:posOffset>228600</wp:posOffset>
                </wp:positionH>
                <wp:positionV relativeFrom="paragraph">
                  <wp:posOffset>12065</wp:posOffset>
                </wp:positionV>
                <wp:extent cx="2286000" cy="342900"/>
                <wp:effectExtent l="0" t="0" r="38100" b="57150"/>
                <wp:wrapNone/>
                <wp:docPr id="18" name="مربع ن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86000" cy="3429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54854DDA" w14:textId="77777777" w:rsidR="00213248" w:rsidRPr="00B50BC5" w:rsidRDefault="00213248" w:rsidP="00CA142A">
                            <w:pPr>
                              <w:jc w:val="center"/>
                              <w:rPr>
                                <w:b/>
                                <w:bCs/>
                                <w:sz w:val="28"/>
                                <w:szCs w:val="28"/>
                                <w:lang w:bidi="ar-IQ"/>
                              </w:rPr>
                            </w:pPr>
                            <w:r w:rsidRPr="008A31FC">
                              <w:rPr>
                                <w:rFonts w:ascii="Traditional Arabic" w:hAnsi="Traditional Arabic" w:cs="Traditional Arabic" w:hint="cs"/>
                                <w:b/>
                                <w:bCs/>
                                <w:sz w:val="28"/>
                                <w:szCs w:val="28"/>
                                <w:rtl/>
                                <w:lang w:bidi="ar-IQ"/>
                              </w:rPr>
                              <w:t xml:space="preserve">البدائل </w:t>
                            </w:r>
                            <w:proofErr w:type="spellStart"/>
                            <w:r w:rsidRPr="008A31FC">
                              <w:rPr>
                                <w:rFonts w:ascii="Traditional Arabic" w:hAnsi="Traditional Arabic" w:cs="Traditional Arabic" w:hint="cs"/>
                                <w:b/>
                                <w:bCs/>
                                <w:sz w:val="28"/>
                                <w:szCs w:val="28"/>
                                <w:rtl/>
                                <w:lang w:bidi="ar-IQ"/>
                              </w:rPr>
                              <w:t>الإستراتيجية</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CA396" id="مربع نص 13" o:spid="_x0000_s1037" type="#_x0000_t202" style="position:absolute;left:0;text-align:left;margin-left:18pt;margin-top:.95pt;width:180pt;height:2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" fillcolor="white [3201]" strokecolor="#666 [1936]" strokeweight="1pt">
                <v:fill color2="#999 [1296]" focus="100%" type="gradient"/>
                <v:shadow on="t" color="#7f7f7f [1601]" opacity=".5" offset="1pt"/>
                <v:path arrowok="t"/>
                <v:textbox>
                  <w:txbxContent>
                    <w:p w14:paraId="54854DDA" w14:textId="77777777" w:rsidR="00213248" w:rsidRPr="00B50BC5" w:rsidRDefault="00213248" w:rsidP="00CA142A">
                      <w:pPr>
                        <w:jc w:val="center"/>
                        <w:rPr>
                          <w:b/>
                          <w:bCs/>
                          <w:sz w:val="28"/>
                          <w:szCs w:val="28"/>
                          <w:lang w:bidi="ar-IQ"/>
                        </w:rPr>
                      </w:pPr>
                      <w:r w:rsidRPr="008A31FC">
                        <w:rPr>
                          <w:rFonts w:ascii="Traditional Arabic" w:hAnsi="Traditional Arabic" w:cs="Traditional Arabic" w:hint="cs"/>
                          <w:b/>
                          <w:bCs/>
                          <w:sz w:val="28"/>
                          <w:szCs w:val="28"/>
                          <w:rtl/>
                          <w:lang w:bidi="ar-IQ"/>
                        </w:rPr>
                        <w:t xml:space="preserve">البدائل </w:t>
                      </w:r>
                      <w:proofErr w:type="spellStart"/>
                      <w:r w:rsidRPr="008A31FC">
                        <w:rPr>
                          <w:rFonts w:ascii="Traditional Arabic" w:hAnsi="Traditional Arabic" w:cs="Traditional Arabic" w:hint="cs"/>
                          <w:b/>
                          <w:bCs/>
                          <w:sz w:val="28"/>
                          <w:szCs w:val="28"/>
                          <w:rtl/>
                          <w:lang w:bidi="ar-IQ"/>
                        </w:rPr>
                        <w:t>الإستراتيجية</w:t>
                      </w:r>
                      <w:proofErr w:type="spellEnd"/>
                    </w:p>
                  </w:txbxContent>
                </v:textbox>
              </v:shape>
            </w:pict>
          </mc:Fallback>
        </mc:AlternateContent>
      </w:r>
    </w:p>
    <w:p w14:paraId="08322BDB" w14:textId="77777777" w:rsidR="00CA142A" w:rsidRPr="003245EB" w:rsidRDefault="00CA142A" w:rsidP="00CA142A">
      <w:pPr>
        <w:rPr>
          <w:rFonts w:cs="Arabic Transparent"/>
          <w:color w:val="000000" w:themeColor="text1"/>
          <w:sz w:val="28"/>
          <w:szCs w:val="28"/>
          <w:rtl/>
          <w:lang w:bidi="ar-IQ"/>
        </w:rPr>
      </w:pPr>
    </w:p>
    <w:p w14:paraId="07C92F81"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85888" behindDoc="0" locked="0" layoutInCell="1" allowOverlap="1" wp14:anchorId="1D9CD6CB" wp14:editId="24E8F520">
                <wp:simplePos x="0" y="0"/>
                <wp:positionH relativeFrom="column">
                  <wp:posOffset>228600</wp:posOffset>
                </wp:positionH>
                <wp:positionV relativeFrom="paragraph">
                  <wp:posOffset>1905</wp:posOffset>
                </wp:positionV>
                <wp:extent cx="2400300" cy="571500"/>
                <wp:effectExtent l="0" t="0" r="38100" b="57150"/>
                <wp:wrapNone/>
                <wp:docPr id="17" name="مربع ن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400300" cy="5715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75AFB2C0" w14:textId="77777777" w:rsidR="00213248" w:rsidRPr="008A31FC" w:rsidRDefault="00213248" w:rsidP="00CA142A">
                            <w:pPr>
                              <w:rPr>
                                <w:rFonts w:ascii="Traditional Arabic" w:hAnsi="Traditional Arabic" w:cs="Traditional Arabic"/>
                                <w:b/>
                                <w:bCs/>
                                <w:sz w:val="28"/>
                                <w:szCs w:val="28"/>
                                <w:lang w:bidi="ar-IQ"/>
                              </w:rPr>
                            </w:pPr>
                            <w:r w:rsidRPr="008A31FC">
                              <w:rPr>
                                <w:rFonts w:ascii="Traditional Arabic" w:hAnsi="Traditional Arabic" w:cs="Traditional Arabic" w:hint="cs"/>
                                <w:b/>
                                <w:bCs/>
                                <w:sz w:val="28"/>
                                <w:szCs w:val="28"/>
                                <w:rtl/>
                                <w:lang w:bidi="ar-IQ"/>
                              </w:rPr>
                              <w:t>الاستراتيجيات على المستوى</w:t>
                            </w:r>
                            <w:r>
                              <w:rPr>
                                <w:rFonts w:ascii="Traditional Arabic" w:hAnsi="Traditional Arabic" w:cs="Traditional Arabic" w:hint="cs"/>
                                <w:b/>
                                <w:bCs/>
                                <w:sz w:val="28"/>
                                <w:szCs w:val="28"/>
                                <w:rtl/>
                                <w:lang w:bidi="ar-IQ"/>
                              </w:rPr>
                              <w:t xml:space="preserve"> </w:t>
                            </w:r>
                            <w:r w:rsidRPr="008A31FC">
                              <w:rPr>
                                <w:rFonts w:ascii="Traditional Arabic" w:hAnsi="Traditional Arabic" w:cs="Traditional Arabic" w:hint="cs"/>
                                <w:b/>
                                <w:bCs/>
                                <w:sz w:val="28"/>
                                <w:szCs w:val="28"/>
                                <w:rtl/>
                                <w:lang w:bidi="ar-IQ"/>
                              </w:rPr>
                              <w:t>الكلي للمنظمة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9CD6CB" id="مربع نص 12" o:spid="_x0000_s1038" type="#_x0000_t202" style="position:absolute;left:0;text-align:left;margin-left:18pt;margin-top:.15pt;width:189pt;height: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" fillcolor="white [3201]" strokecolor="#666 [1936]" strokeweight="1pt">
                <v:fill color2="#999 [1296]" focus="100%" type="gradient"/>
                <v:shadow on="t" color="#7f7f7f [1601]" opacity=".5" offset="1pt"/>
                <v:path arrowok="t"/>
                <v:textbox>
                  <w:txbxContent>
                    <w:p w14:paraId="75AFB2C0" w14:textId="77777777" w:rsidR="00213248" w:rsidRPr="008A31FC" w:rsidRDefault="00213248" w:rsidP="00CA142A">
                      <w:pPr>
                        <w:rPr>
                          <w:rFonts w:ascii="Traditional Arabic" w:hAnsi="Traditional Arabic" w:cs="Traditional Arabic"/>
                          <w:b/>
                          <w:bCs/>
                          <w:sz w:val="28"/>
                          <w:szCs w:val="28"/>
                          <w:lang w:bidi="ar-IQ"/>
                        </w:rPr>
                      </w:pPr>
                      <w:r w:rsidRPr="008A31FC">
                        <w:rPr>
                          <w:rFonts w:ascii="Traditional Arabic" w:hAnsi="Traditional Arabic" w:cs="Traditional Arabic" w:hint="cs"/>
                          <w:b/>
                          <w:bCs/>
                          <w:sz w:val="28"/>
                          <w:szCs w:val="28"/>
                          <w:rtl/>
                          <w:lang w:bidi="ar-IQ"/>
                        </w:rPr>
                        <w:t>الاستراتيجيات على المستوى</w:t>
                      </w:r>
                      <w:r>
                        <w:rPr>
                          <w:rFonts w:ascii="Traditional Arabic" w:hAnsi="Traditional Arabic" w:cs="Traditional Arabic" w:hint="cs"/>
                          <w:b/>
                          <w:bCs/>
                          <w:sz w:val="28"/>
                          <w:szCs w:val="28"/>
                          <w:rtl/>
                          <w:lang w:bidi="ar-IQ"/>
                        </w:rPr>
                        <w:t xml:space="preserve"> </w:t>
                      </w:r>
                      <w:r w:rsidRPr="008A31FC">
                        <w:rPr>
                          <w:rFonts w:ascii="Traditional Arabic" w:hAnsi="Traditional Arabic" w:cs="Traditional Arabic" w:hint="cs"/>
                          <w:b/>
                          <w:bCs/>
                          <w:sz w:val="28"/>
                          <w:szCs w:val="28"/>
                          <w:rtl/>
                          <w:lang w:bidi="ar-IQ"/>
                        </w:rPr>
                        <w:t>الكلي للمنظمة</w:t>
                      </w:r>
                    </w:p>
                  </w:txbxContent>
                </v:textbox>
              </v:shape>
            </w:pict>
          </mc:Fallback>
        </mc:AlternateContent>
      </w:r>
    </w:p>
    <w:p w14:paraId="4C300B27"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87936" behindDoc="0" locked="0" layoutInCell="1" allowOverlap="1" wp14:anchorId="18109C20" wp14:editId="504246C0">
                <wp:simplePos x="0" y="0"/>
                <wp:positionH relativeFrom="column">
                  <wp:posOffset>1228725</wp:posOffset>
                </wp:positionH>
                <wp:positionV relativeFrom="paragraph">
                  <wp:posOffset>256540</wp:posOffset>
                </wp:positionV>
                <wp:extent cx="685800" cy="228600"/>
                <wp:effectExtent l="38100" t="0" r="19050" b="57150"/>
                <wp:wrapNone/>
                <wp:docPr id="24" name="سهم للأسفل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228600"/>
                        </a:xfrm>
                        <a:prstGeom prst="downArrow">
                          <a:avLst>
                            <a:gd name="adj1" fmla="val 50000"/>
                            <a:gd name="adj2" fmla="val 25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للأسفل 24" o:spid="_x0000_s1026" type="#_x0000_t67" style="position:absolute;left:0;text-align:left;margin-left:96.75pt;margin-top:20.2pt;width:54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" fillcolor="white [3201]" strokecolor="#666 [1936]" strokeweight="1pt">
                <v:fill color2="#999 [1296]" focus="100%" type="gradient"/>
                <v:shadow on="t" color="#7f7f7f [1601]" opacity=".5" offset="1pt"/>
                <v:path arrowok="t"/>
              </v:shape>
            </w:pict>
          </mc:Fallback>
        </mc:AlternateContent>
      </w:r>
    </w:p>
    <w:p w14:paraId="6A28C636"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86912" behindDoc="0" locked="0" layoutInCell="1" allowOverlap="1" wp14:anchorId="19A10666" wp14:editId="517F37F1">
                <wp:simplePos x="0" y="0"/>
                <wp:positionH relativeFrom="column">
                  <wp:posOffset>276225</wp:posOffset>
                </wp:positionH>
                <wp:positionV relativeFrom="paragraph">
                  <wp:posOffset>220345</wp:posOffset>
                </wp:positionV>
                <wp:extent cx="2352675" cy="571500"/>
                <wp:effectExtent l="0" t="0" r="47625" b="57150"/>
                <wp:wrapNone/>
                <wp:docPr id="16" name="مربع ن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52675" cy="5715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150D5704" w14:textId="77777777" w:rsidR="00213248" w:rsidRPr="008A31FC" w:rsidRDefault="00213248" w:rsidP="00CA142A">
                            <w:pPr>
                              <w:rPr>
                                <w:rFonts w:ascii="Traditional Arabic" w:hAnsi="Traditional Arabic" w:cs="Traditional Arabic"/>
                                <w:b/>
                                <w:bCs/>
                                <w:sz w:val="28"/>
                                <w:szCs w:val="28"/>
                                <w:rtl/>
                                <w:lang w:bidi="ar-IQ"/>
                              </w:rPr>
                            </w:pPr>
                            <w:r w:rsidRPr="008A31FC">
                              <w:rPr>
                                <w:rFonts w:ascii="Traditional Arabic" w:hAnsi="Traditional Arabic" w:cs="Traditional Arabic" w:hint="cs"/>
                                <w:b/>
                                <w:bCs/>
                                <w:sz w:val="28"/>
                                <w:szCs w:val="28"/>
                                <w:rtl/>
                                <w:lang w:bidi="ar-IQ"/>
                              </w:rPr>
                              <w:t>الاستراتيجيات على مستوى وحدات المنظمة</w:t>
                            </w:r>
                          </w:p>
                          <w:p w14:paraId="3BCFEBD3" w14:textId="77777777" w:rsidR="00213248" w:rsidRPr="00B50BC5" w:rsidRDefault="00213248" w:rsidP="00CA14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10666" id="مربع نص 11" o:spid="_x0000_s1039" type="#_x0000_t202" style="position:absolute;left:0;text-align:left;margin-left:21.75pt;margin-top:17.35pt;width:185.25pt;height: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" fillcolor="white [3201]" strokecolor="#666 [1936]" strokeweight="1pt">
                <v:fill color2="#999 [1296]" focus="100%" type="gradient"/>
                <v:shadow on="t" color="#7f7f7f [1601]" opacity=".5" offset="1pt"/>
                <v:path arrowok="t"/>
                <v:textbox>
                  <w:txbxContent>
                    <w:p w14:paraId="150D5704" w14:textId="77777777" w:rsidR="00213248" w:rsidRPr="008A31FC" w:rsidRDefault="00213248" w:rsidP="00CA142A">
                      <w:pPr>
                        <w:rPr>
                          <w:rFonts w:ascii="Traditional Arabic" w:hAnsi="Traditional Arabic" w:cs="Traditional Arabic"/>
                          <w:b/>
                          <w:bCs/>
                          <w:sz w:val="28"/>
                          <w:szCs w:val="28"/>
                          <w:rtl/>
                          <w:lang w:bidi="ar-IQ"/>
                        </w:rPr>
                      </w:pPr>
                      <w:r w:rsidRPr="008A31FC">
                        <w:rPr>
                          <w:rFonts w:ascii="Traditional Arabic" w:hAnsi="Traditional Arabic" w:cs="Traditional Arabic" w:hint="cs"/>
                          <w:b/>
                          <w:bCs/>
                          <w:sz w:val="28"/>
                          <w:szCs w:val="28"/>
                          <w:rtl/>
                          <w:lang w:bidi="ar-IQ"/>
                        </w:rPr>
                        <w:t>الاستراتيجيات على مستوى وحدات المنظمة</w:t>
                      </w:r>
                    </w:p>
                    <w:p w14:paraId="3BCFEBD3" w14:textId="77777777" w:rsidR="00213248" w:rsidRPr="00B50BC5" w:rsidRDefault="00213248" w:rsidP="00CA142A"/>
                  </w:txbxContent>
                </v:textbox>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700224" behindDoc="0" locked="0" layoutInCell="1" allowOverlap="1" wp14:anchorId="1891FDEE" wp14:editId="33C76416">
                <wp:simplePos x="0" y="0"/>
                <wp:positionH relativeFrom="column">
                  <wp:posOffset>2743200</wp:posOffset>
                </wp:positionH>
                <wp:positionV relativeFrom="paragraph">
                  <wp:posOffset>115570</wp:posOffset>
                </wp:positionV>
                <wp:extent cx="685800" cy="457200"/>
                <wp:effectExtent l="19050" t="19050" r="38100" b="76200"/>
                <wp:wrapNone/>
                <wp:docPr id="15" name="سهم إلى اليسار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457200"/>
                        </a:xfrm>
                        <a:prstGeom prst="leftArrow">
                          <a:avLst>
                            <a:gd name="adj1" fmla="val 50000"/>
                            <a:gd name="adj2" fmla="val 375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إلى اليسار 10" o:spid="_x0000_s1026" type="#_x0000_t66" style="position:absolute;left:0;text-align:left;margin-left:3in;margin-top:9.1pt;width:54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" fillcolor="white [3201]" strokecolor="#666 [1936]" strokeweight="1pt">
                <v:fill color2="#999 [1296]" focus="100%" type="gradient"/>
                <v:shadow on="t" color="#7f7f7f [1601]" opacity=".5" offset="1pt"/>
                <v:path arrowok="t"/>
              </v:shape>
            </w:pict>
          </mc:Fallback>
        </mc:AlternateContent>
      </w:r>
    </w:p>
    <w:p w14:paraId="3948E6CD" w14:textId="77777777" w:rsidR="00CA142A" w:rsidRPr="003245EB" w:rsidRDefault="00CA142A" w:rsidP="00CA142A">
      <w:pPr>
        <w:rPr>
          <w:rFonts w:cs="Arabic Transparent"/>
          <w:color w:val="000000" w:themeColor="text1"/>
          <w:sz w:val="28"/>
          <w:szCs w:val="28"/>
          <w:rtl/>
          <w:lang w:bidi="ar-IQ"/>
        </w:rPr>
      </w:pPr>
    </w:p>
    <w:p w14:paraId="3CCB1081"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89984" behindDoc="0" locked="0" layoutInCell="1" allowOverlap="1" wp14:anchorId="0357648E" wp14:editId="4AB956C7">
                <wp:simplePos x="0" y="0"/>
                <wp:positionH relativeFrom="column">
                  <wp:posOffset>1228725</wp:posOffset>
                </wp:positionH>
                <wp:positionV relativeFrom="paragraph">
                  <wp:posOffset>239395</wp:posOffset>
                </wp:positionV>
                <wp:extent cx="685800" cy="228600"/>
                <wp:effectExtent l="38100" t="0" r="19050" b="57150"/>
                <wp:wrapNone/>
                <wp:docPr id="25" name="سهم للأسفل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228600"/>
                        </a:xfrm>
                        <a:prstGeom prst="downArrow">
                          <a:avLst>
                            <a:gd name="adj1" fmla="val 50000"/>
                            <a:gd name="adj2" fmla="val 25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للأسفل 25" o:spid="_x0000_s1026" type="#_x0000_t67" style="position:absolute;left:0;text-align:left;margin-left:96.75pt;margin-top:18.85pt;width:5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" fillcolor="white [3201]" strokecolor="#666 [1936]" strokeweight="1pt">
                <v:fill color2="#999 [1296]" focus="100%" type="gradient"/>
                <v:shadow on="t" color="#7f7f7f [1601]" opacity=".5" offset="1pt"/>
                <v:path arrowok="t"/>
              </v:shape>
            </w:pict>
          </mc:Fallback>
        </mc:AlternateContent>
      </w:r>
    </w:p>
    <w:p w14:paraId="5544EA05"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88960" behindDoc="0" locked="0" layoutInCell="1" allowOverlap="1" wp14:anchorId="4342FD2A" wp14:editId="7BF70B2C">
                <wp:simplePos x="0" y="0"/>
                <wp:positionH relativeFrom="column">
                  <wp:posOffset>276225</wp:posOffset>
                </wp:positionH>
                <wp:positionV relativeFrom="paragraph">
                  <wp:posOffset>205105</wp:posOffset>
                </wp:positionV>
                <wp:extent cx="2352675" cy="571500"/>
                <wp:effectExtent l="0" t="0" r="47625" b="57150"/>
                <wp:wrapNone/>
                <wp:docPr id="14" name="مربع نص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352675" cy="5715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612BDF0E" w14:textId="77777777" w:rsidR="00213248" w:rsidRPr="008A31FC" w:rsidRDefault="00213248" w:rsidP="00CA142A">
                            <w:pPr>
                              <w:jc w:val="center"/>
                              <w:rPr>
                                <w:b/>
                                <w:bCs/>
                                <w:sz w:val="38"/>
                                <w:szCs w:val="38"/>
                                <w:lang w:bidi="ar-IQ"/>
                              </w:rPr>
                            </w:pPr>
                            <w:r w:rsidRPr="008A31FC">
                              <w:rPr>
                                <w:rFonts w:ascii="Traditional Arabic" w:hAnsi="Traditional Arabic" w:cs="Traditional Arabic" w:hint="cs"/>
                                <w:b/>
                                <w:bCs/>
                                <w:sz w:val="38"/>
                                <w:szCs w:val="38"/>
                                <w:rtl/>
                                <w:lang w:bidi="ar-IQ"/>
                              </w:rPr>
                              <w:t>الاستراتيجيات الوظيفية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2FD2A" id="مربع نص 9" o:spid="_x0000_s1040" type="#_x0000_t202" style="position:absolute;left:0;text-align:left;margin-left:21.75pt;margin-top:16.15pt;width:185.25pt;height: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" fillcolor="white [3201]" strokecolor="#666 [1936]" strokeweight="1pt">
                <v:fill color2="#999 [1296]" focus="100%" type="gradient"/>
                <v:shadow on="t" color="#7f7f7f [1601]" opacity=".5" offset="1pt"/>
                <v:path arrowok="t"/>
                <v:textbox>
                  <w:txbxContent>
                    <w:p w14:paraId="612BDF0E" w14:textId="77777777" w:rsidR="00213248" w:rsidRPr="008A31FC" w:rsidRDefault="00213248" w:rsidP="00CA142A">
                      <w:pPr>
                        <w:jc w:val="center"/>
                        <w:rPr>
                          <w:b/>
                          <w:bCs/>
                          <w:sz w:val="38"/>
                          <w:szCs w:val="38"/>
                          <w:lang w:bidi="ar-IQ"/>
                        </w:rPr>
                      </w:pPr>
                      <w:r w:rsidRPr="008A31FC">
                        <w:rPr>
                          <w:rFonts w:ascii="Traditional Arabic" w:hAnsi="Traditional Arabic" w:cs="Traditional Arabic" w:hint="cs"/>
                          <w:b/>
                          <w:bCs/>
                          <w:sz w:val="38"/>
                          <w:szCs w:val="38"/>
                          <w:rtl/>
                          <w:lang w:bidi="ar-IQ"/>
                        </w:rPr>
                        <w:t>الاستراتيجيات الوظيفية</w:t>
                      </w:r>
                    </w:p>
                  </w:txbxContent>
                </v:textbox>
              </v:shape>
            </w:pict>
          </mc:Fallback>
        </mc:AlternateContent>
      </w:r>
    </w:p>
    <w:p w14:paraId="4FD2B4C1" w14:textId="77777777" w:rsidR="00CA142A" w:rsidRPr="003245EB" w:rsidRDefault="00CA142A" w:rsidP="00CA142A">
      <w:pPr>
        <w:rPr>
          <w:rFonts w:cs="Arabic Transparent"/>
          <w:color w:val="000000" w:themeColor="text1"/>
          <w:sz w:val="28"/>
          <w:szCs w:val="28"/>
          <w:rtl/>
          <w:lang w:bidi="ar-IQ"/>
        </w:rPr>
      </w:pPr>
    </w:p>
    <w:p w14:paraId="616D4261"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91008" behindDoc="0" locked="0" layoutInCell="1" allowOverlap="1" wp14:anchorId="4F748BCC" wp14:editId="4523F1D8">
                <wp:simplePos x="0" y="0"/>
                <wp:positionH relativeFrom="column">
                  <wp:posOffset>1257300</wp:posOffset>
                </wp:positionH>
                <wp:positionV relativeFrom="paragraph">
                  <wp:posOffset>180340</wp:posOffset>
                </wp:positionV>
                <wp:extent cx="685800" cy="269875"/>
                <wp:effectExtent l="38100" t="0" r="0" b="53975"/>
                <wp:wrapNone/>
                <wp:docPr id="13" name="سهم للأسفل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269875"/>
                        </a:xfrm>
                        <a:prstGeom prst="downArrow">
                          <a:avLst>
                            <a:gd name="adj1" fmla="val 50000"/>
                            <a:gd name="adj2" fmla="val 25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للأسفل 8" o:spid="_x0000_s1026" type="#_x0000_t67" style="position:absolute;left:0;text-align:left;margin-left:99pt;margin-top:14.2pt;width:54pt;height:2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" fillcolor="white [3201]" strokecolor="#666 [1936]" strokeweight="1pt">
                <v:fill color2="#999 [1296]" focus="100%" type="gradient"/>
                <v:shadow on="t" color="#7f7f7f [1601]" opacity=".5" offset="1pt"/>
                <v:path arrowok="t"/>
              </v:shape>
            </w:pict>
          </mc:Fallback>
        </mc:AlternateContent>
      </w:r>
    </w:p>
    <w:p w14:paraId="37985D27"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92032" behindDoc="0" locked="0" layoutInCell="1" allowOverlap="1" wp14:anchorId="0F01B20E" wp14:editId="4F187A9B">
                <wp:simplePos x="0" y="0"/>
                <wp:positionH relativeFrom="column">
                  <wp:posOffset>171450</wp:posOffset>
                </wp:positionH>
                <wp:positionV relativeFrom="paragraph">
                  <wp:posOffset>186690</wp:posOffset>
                </wp:positionV>
                <wp:extent cx="2571750" cy="571500"/>
                <wp:effectExtent l="0" t="0" r="38100" b="57150"/>
                <wp:wrapNone/>
                <wp:docPr id="12" name="مربع ن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71750" cy="5715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38CD2931" w14:textId="77777777" w:rsidR="00213248" w:rsidRPr="008A31FC" w:rsidRDefault="00213248" w:rsidP="00CA142A">
                            <w:pPr>
                              <w:jc w:val="center"/>
                              <w:rPr>
                                <w:b/>
                                <w:bCs/>
                                <w:sz w:val="38"/>
                                <w:szCs w:val="38"/>
                                <w:lang w:bidi="ar-IQ"/>
                              </w:rPr>
                            </w:pPr>
                            <w:r w:rsidRPr="008A31FC">
                              <w:rPr>
                                <w:rFonts w:ascii="Traditional Arabic" w:hAnsi="Traditional Arabic" w:cs="Traditional Arabic" w:hint="cs"/>
                                <w:b/>
                                <w:bCs/>
                                <w:sz w:val="38"/>
                                <w:szCs w:val="38"/>
                                <w:rtl/>
                                <w:lang w:bidi="ar-IQ"/>
                              </w:rPr>
                              <w:t>التنفيذ الاستراتيجي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01B20E" id="مربع نص 7" o:spid="_x0000_s1041" type="#_x0000_t202" style="position:absolute;left:0;text-align:left;margin-left:13.5pt;margin-top:14.7pt;width:202.5pt;height: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" fillcolor="white [3201]" strokecolor="#666 [1936]" strokeweight="1pt">
                <v:fill color2="#999 [1296]" focus="100%" type="gradient"/>
                <v:shadow on="t" color="#7f7f7f [1601]" opacity=".5" offset="1pt"/>
                <v:path arrowok="t"/>
                <v:textbox>
                  <w:txbxContent>
                    <w:p w14:paraId="38CD2931" w14:textId="77777777" w:rsidR="00213248" w:rsidRPr="008A31FC" w:rsidRDefault="00213248" w:rsidP="00CA142A">
                      <w:pPr>
                        <w:jc w:val="center"/>
                        <w:rPr>
                          <w:b/>
                          <w:bCs/>
                          <w:sz w:val="38"/>
                          <w:szCs w:val="38"/>
                          <w:lang w:bidi="ar-IQ"/>
                        </w:rPr>
                      </w:pPr>
                      <w:r w:rsidRPr="008A31FC">
                        <w:rPr>
                          <w:rFonts w:ascii="Traditional Arabic" w:hAnsi="Traditional Arabic" w:cs="Traditional Arabic" w:hint="cs"/>
                          <w:b/>
                          <w:bCs/>
                          <w:sz w:val="38"/>
                          <w:szCs w:val="38"/>
                          <w:rtl/>
                          <w:lang w:bidi="ar-IQ"/>
                        </w:rPr>
                        <w:t>التنفيذ الاستراتيجي</w:t>
                      </w:r>
                    </w:p>
                  </w:txbxContent>
                </v:textbox>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705344" behindDoc="0" locked="0" layoutInCell="1" allowOverlap="1" wp14:anchorId="79247CFF" wp14:editId="07DC4A09">
                <wp:simplePos x="0" y="0"/>
                <wp:positionH relativeFrom="column">
                  <wp:posOffset>3657600</wp:posOffset>
                </wp:positionH>
                <wp:positionV relativeFrom="paragraph">
                  <wp:posOffset>168910</wp:posOffset>
                </wp:positionV>
                <wp:extent cx="1714500" cy="332105"/>
                <wp:effectExtent l="0" t="0" r="38100" b="48895"/>
                <wp:wrapNone/>
                <wp:docPr id="11" name="مربع ن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14500" cy="332105"/>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1671F665" w14:textId="77777777" w:rsidR="00213248" w:rsidRPr="008A31FC" w:rsidRDefault="00213248" w:rsidP="00CA142A">
                            <w:pPr>
                              <w:jc w:val="center"/>
                              <w:rPr>
                                <w:rFonts w:ascii="Traditional Arabic" w:hAnsi="Traditional Arabic" w:cs="Traditional Arabic"/>
                                <w:b/>
                                <w:bCs/>
                                <w:sz w:val="28"/>
                                <w:szCs w:val="28"/>
                                <w:lang w:bidi="ar-IQ"/>
                              </w:rPr>
                            </w:pPr>
                            <w:r w:rsidRPr="008A31FC">
                              <w:rPr>
                                <w:rFonts w:ascii="Traditional Arabic" w:hAnsi="Traditional Arabic" w:cs="Traditional Arabic"/>
                                <w:b/>
                                <w:bCs/>
                                <w:sz w:val="28"/>
                                <w:szCs w:val="28"/>
                                <w:rtl/>
                                <w:lang w:bidi="ar-IQ"/>
                              </w:rPr>
                              <w:t>التغذية العكسية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247CFF" id="مربع نص 6" o:spid="_x0000_s1042" type="#_x0000_t202" style="position:absolute;left:0;text-align:left;margin-left:4in;margin-top:13.3pt;width:135pt;height:26.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" fillcolor="white [3201]" strokecolor="#666 [1936]" strokeweight="1pt">
                <v:fill color2="#999 [1296]" focus="100%" type="gradient"/>
                <v:shadow on="t" color="#7f7f7f [1601]" opacity=".5" offset="1pt"/>
                <v:path arrowok="t"/>
                <v:textbox>
                  <w:txbxContent>
                    <w:p w14:paraId="1671F665" w14:textId="77777777" w:rsidR="00213248" w:rsidRPr="008A31FC" w:rsidRDefault="00213248" w:rsidP="00CA142A">
                      <w:pPr>
                        <w:jc w:val="center"/>
                        <w:rPr>
                          <w:rFonts w:ascii="Traditional Arabic" w:hAnsi="Traditional Arabic" w:cs="Traditional Arabic"/>
                          <w:b/>
                          <w:bCs/>
                          <w:sz w:val="28"/>
                          <w:szCs w:val="28"/>
                          <w:lang w:bidi="ar-IQ"/>
                        </w:rPr>
                      </w:pPr>
                      <w:r w:rsidRPr="008A31FC">
                        <w:rPr>
                          <w:rFonts w:ascii="Traditional Arabic" w:hAnsi="Traditional Arabic" w:cs="Traditional Arabic"/>
                          <w:b/>
                          <w:bCs/>
                          <w:sz w:val="28"/>
                          <w:szCs w:val="28"/>
                          <w:rtl/>
                          <w:lang w:bidi="ar-IQ"/>
                        </w:rPr>
                        <w:t>التغذية العكسية</w:t>
                      </w:r>
                    </w:p>
                  </w:txbxContent>
                </v:textbox>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701248" behindDoc="0" locked="0" layoutInCell="1" allowOverlap="1" wp14:anchorId="2910F770" wp14:editId="0AF1580F">
                <wp:simplePos x="0" y="0"/>
                <wp:positionH relativeFrom="column">
                  <wp:posOffset>2743200</wp:posOffset>
                </wp:positionH>
                <wp:positionV relativeFrom="paragraph">
                  <wp:posOffset>85090</wp:posOffset>
                </wp:positionV>
                <wp:extent cx="2286000" cy="530225"/>
                <wp:effectExtent l="19050" t="19050" r="38100" b="60325"/>
                <wp:wrapNone/>
                <wp:docPr id="10" name="سهم إلى اليسار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0" cy="530225"/>
                        </a:xfrm>
                        <a:prstGeom prst="leftArrow">
                          <a:avLst>
                            <a:gd name="adj1" fmla="val 50000"/>
                            <a:gd name="adj2" fmla="val 107784"/>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إلى اليسار 5" o:spid="_x0000_s1026" type="#_x0000_t66" style="position:absolute;left:0;text-align:left;margin-left:3in;margin-top:6.7pt;width:180pt;height:4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" fillcolor="white [3201]" strokecolor="#666 [1936]" strokeweight="1pt">
                <v:fill color2="#999 [1296]" focus="100%" type="gradient"/>
                <v:shadow on="t" color="#7f7f7f [1601]" opacity=".5" offset="1pt"/>
                <v:path arrowok="t"/>
              </v:shape>
            </w:pict>
          </mc:Fallback>
        </mc:AlternateContent>
      </w:r>
    </w:p>
    <w:p w14:paraId="6B3A79CE" w14:textId="77777777" w:rsidR="00CA142A" w:rsidRPr="003245EB" w:rsidRDefault="00CA142A" w:rsidP="00CA142A">
      <w:pPr>
        <w:rPr>
          <w:rFonts w:cs="Arabic Transparent"/>
          <w:color w:val="000000" w:themeColor="text1"/>
          <w:sz w:val="28"/>
          <w:szCs w:val="28"/>
          <w:rtl/>
          <w:lang w:bidi="ar-IQ"/>
        </w:rPr>
      </w:pPr>
    </w:p>
    <w:p w14:paraId="3D5FCF78"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693056" behindDoc="0" locked="0" layoutInCell="1" allowOverlap="1" wp14:anchorId="67CBFF27" wp14:editId="180874DB">
                <wp:simplePos x="0" y="0"/>
                <wp:positionH relativeFrom="column">
                  <wp:posOffset>1228725</wp:posOffset>
                </wp:positionH>
                <wp:positionV relativeFrom="paragraph">
                  <wp:posOffset>187960</wp:posOffset>
                </wp:positionV>
                <wp:extent cx="685800" cy="342900"/>
                <wp:effectExtent l="38100" t="0" r="57150" b="57150"/>
                <wp:wrapNone/>
                <wp:docPr id="9" name="سهم للأسفل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 cy="342900"/>
                        </a:xfrm>
                        <a:prstGeom prst="downArrow">
                          <a:avLst>
                            <a:gd name="adj1" fmla="val 50000"/>
                            <a:gd name="adj2" fmla="val 25000"/>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للأسفل 2" o:spid="_x0000_s1026" type="#_x0000_t67" style="position:absolute;left:0;text-align:left;margin-left:96.75pt;margin-top:14.8pt;width:54pt;height:2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" fillcolor="white [3201]" strokecolor="#666 [1936]" strokeweight="1pt">
                <v:fill color2="#999 [1296]" focus="100%" type="gradient"/>
                <v:shadow on="t" color="#7f7f7f [1601]" opacity=".5" offset="1pt"/>
                <v:path arrowok="t"/>
              </v:shape>
            </w:pict>
          </mc:Fallback>
        </mc:AlternateContent>
      </w:r>
    </w:p>
    <w:p w14:paraId="1FA6FD32" w14:textId="77777777" w:rsidR="00CA142A" w:rsidRPr="003245EB" w:rsidRDefault="00CA142A" w:rsidP="00CA142A">
      <w:pPr>
        <w:rPr>
          <w:rFonts w:cs="Arabic Transparent"/>
          <w:color w:val="000000" w:themeColor="text1"/>
          <w:sz w:val="28"/>
          <w:szCs w:val="28"/>
          <w:rtl/>
          <w:lang w:bidi="ar-IQ"/>
        </w:rPr>
      </w:pPr>
    </w:p>
    <w:p w14:paraId="644C2F65" w14:textId="77777777" w:rsidR="00CA142A" w:rsidRPr="003245EB" w:rsidRDefault="00F40524" w:rsidP="00CA142A">
      <w:pPr>
        <w:rPr>
          <w:rFonts w:cs="Arabic Transparent"/>
          <w:color w:val="000000" w:themeColor="text1"/>
          <w:sz w:val="28"/>
          <w:szCs w:val="28"/>
          <w:rtl/>
          <w:lang w:bidi="ar-IQ"/>
        </w:rPr>
      </w:pPr>
      <w:r w:rsidRPr="003245EB">
        <w:rPr>
          <w:rFonts w:cs="Arabic Transparent"/>
          <w:b/>
          <w:bCs/>
          <w:noProof/>
          <w:color w:val="000000" w:themeColor="text1"/>
          <w:sz w:val="28"/>
          <w:szCs w:val="28"/>
          <w:rtl/>
        </w:rPr>
        <mc:AlternateContent>
          <mc:Choice Requires="wps">
            <w:drawing>
              <wp:anchor distT="0" distB="0" distL="114300" distR="114300" simplePos="0" relativeHeight="251707392" behindDoc="0" locked="0" layoutInCell="1" allowOverlap="1" wp14:anchorId="1777A870" wp14:editId="648590F9">
                <wp:simplePos x="0" y="0"/>
                <wp:positionH relativeFrom="column">
                  <wp:posOffset>3657600</wp:posOffset>
                </wp:positionH>
                <wp:positionV relativeFrom="paragraph">
                  <wp:posOffset>69850</wp:posOffset>
                </wp:positionV>
                <wp:extent cx="1714500" cy="342900"/>
                <wp:effectExtent l="0" t="0" r="38100" b="57150"/>
                <wp:wrapNone/>
                <wp:docPr id="37" name="مربع نص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14500" cy="3429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61656ECB" w14:textId="77777777" w:rsidR="00213248" w:rsidRPr="008A31FC" w:rsidRDefault="00213248" w:rsidP="00CA142A">
                            <w:pPr>
                              <w:jc w:val="center"/>
                              <w:rPr>
                                <w:rFonts w:ascii="Traditional Arabic" w:hAnsi="Traditional Arabic" w:cs="Traditional Arabic"/>
                                <w:b/>
                                <w:bCs/>
                                <w:sz w:val="28"/>
                                <w:szCs w:val="28"/>
                                <w:rtl/>
                                <w:lang w:bidi="ar-IQ"/>
                              </w:rPr>
                            </w:pPr>
                            <w:r w:rsidRPr="008A31FC">
                              <w:rPr>
                                <w:rFonts w:ascii="Traditional Arabic" w:hAnsi="Traditional Arabic" w:cs="Traditional Arabic" w:hint="cs"/>
                                <w:b/>
                                <w:bCs/>
                                <w:sz w:val="28"/>
                                <w:szCs w:val="28"/>
                                <w:rtl/>
                                <w:lang w:bidi="ar-IQ"/>
                              </w:rPr>
                              <w:t>التغذية العكسية</w:t>
                            </w:r>
                          </w:p>
                          <w:p w14:paraId="0B5843FB" w14:textId="77777777" w:rsidR="00213248" w:rsidRDefault="00213248" w:rsidP="00CA142A">
                            <w:pPr>
                              <w:jc w:val="center"/>
                              <w:rPr>
                                <w:b/>
                                <w:bCs/>
                                <w:sz w:val="28"/>
                                <w:szCs w:val="28"/>
                                <w:rtl/>
                                <w:lang w:bidi="ar-IQ"/>
                              </w:rPr>
                            </w:pPr>
                          </w:p>
                          <w:p w14:paraId="5434ACAE" w14:textId="77777777" w:rsidR="00213248" w:rsidRPr="009417BE" w:rsidRDefault="00213248" w:rsidP="00CA142A">
                            <w:pPr>
                              <w:jc w:val="center"/>
                              <w:rPr>
                                <w:b/>
                                <w:bCs/>
                                <w:sz w:val="28"/>
                                <w:szCs w:val="28"/>
                                <w:lang w:bidi="ar-IQ"/>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77A870" id="مربع نص 37" o:spid="_x0000_s1043" type="#_x0000_t202" style="position:absolute;left:0;text-align:left;margin-left:4in;margin-top:5.5pt;width:135pt;height:2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" fillcolor="white [3201]" strokecolor="#666 [1936]" strokeweight="1pt">
                <v:fill color2="#999 [1296]" focus="100%" type="gradient"/>
                <v:shadow on="t" color="#7f7f7f [1601]" opacity=".5" offset="1pt"/>
                <v:path arrowok="t"/>
                <v:textbox>
                  <w:txbxContent>
                    <w:p w14:paraId="61656ECB" w14:textId="77777777" w:rsidR="00213248" w:rsidRPr="008A31FC" w:rsidRDefault="00213248" w:rsidP="00CA142A">
                      <w:pPr>
                        <w:jc w:val="center"/>
                        <w:rPr>
                          <w:rFonts w:ascii="Traditional Arabic" w:hAnsi="Traditional Arabic" w:cs="Traditional Arabic"/>
                          <w:b/>
                          <w:bCs/>
                          <w:sz w:val="28"/>
                          <w:szCs w:val="28"/>
                          <w:rtl/>
                          <w:lang w:bidi="ar-IQ"/>
                        </w:rPr>
                      </w:pPr>
                      <w:r w:rsidRPr="008A31FC">
                        <w:rPr>
                          <w:rFonts w:ascii="Traditional Arabic" w:hAnsi="Traditional Arabic" w:cs="Traditional Arabic" w:hint="cs"/>
                          <w:b/>
                          <w:bCs/>
                          <w:sz w:val="28"/>
                          <w:szCs w:val="28"/>
                          <w:rtl/>
                          <w:lang w:bidi="ar-IQ"/>
                        </w:rPr>
                        <w:t>التغذية العكسية</w:t>
                      </w:r>
                    </w:p>
                    <w:p w14:paraId="0B5843FB" w14:textId="77777777" w:rsidR="00213248" w:rsidRDefault="00213248" w:rsidP="00CA142A">
                      <w:pPr>
                        <w:jc w:val="center"/>
                        <w:rPr>
                          <w:b/>
                          <w:bCs/>
                          <w:sz w:val="28"/>
                          <w:szCs w:val="28"/>
                          <w:rtl/>
                          <w:lang w:bidi="ar-IQ"/>
                        </w:rPr>
                      </w:pPr>
                    </w:p>
                    <w:p w14:paraId="5434ACAE" w14:textId="77777777" w:rsidR="00213248" w:rsidRPr="009417BE" w:rsidRDefault="00213248" w:rsidP="00CA142A">
                      <w:pPr>
                        <w:jc w:val="center"/>
                        <w:rPr>
                          <w:b/>
                          <w:bCs/>
                          <w:sz w:val="28"/>
                          <w:szCs w:val="28"/>
                          <w:lang w:bidi="ar-IQ"/>
                        </w:rPr>
                      </w:pPr>
                    </w:p>
                  </w:txbxContent>
                </v:textbox>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702272" behindDoc="0" locked="0" layoutInCell="1" allowOverlap="1" wp14:anchorId="73179AD0" wp14:editId="6B9B0F27">
                <wp:simplePos x="0" y="0"/>
                <wp:positionH relativeFrom="column">
                  <wp:posOffset>2743200</wp:posOffset>
                </wp:positionH>
                <wp:positionV relativeFrom="paragraph">
                  <wp:posOffset>184150</wp:posOffset>
                </wp:positionV>
                <wp:extent cx="2286000" cy="228600"/>
                <wp:effectExtent l="0" t="0" r="38100" b="57150"/>
                <wp:wrapNone/>
                <wp:docPr id="38" name="مربع نص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86000" cy="2286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1378AC3E" w14:textId="77777777" w:rsidR="00213248" w:rsidRDefault="00213248" w:rsidP="00CA14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79AD0" id="مربع نص 38" o:spid="_x0000_s1044" type="#_x0000_t202" style="position:absolute;left:0;text-align:left;margin-left:3in;margin-top:14.5pt;width:180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" fillcolor="white [3201]" strokecolor="#666 [1936]" strokeweight="1pt">
                <v:fill color2="#999 [1296]" focus="100%" type="gradient"/>
                <v:shadow on="t" color="#7f7f7f [1601]" opacity=".5" offset="1pt"/>
                <v:path arrowok="t"/>
                <v:textbox>
                  <w:txbxContent>
                    <w:p w14:paraId="1378AC3E" w14:textId="77777777" w:rsidR="00213248" w:rsidRDefault="00213248" w:rsidP="00CA142A"/>
                  </w:txbxContent>
                </v:textbox>
              </v:shape>
            </w:pict>
          </mc:Fallback>
        </mc:AlternateContent>
      </w:r>
      <w:r w:rsidRPr="003245EB">
        <w:rPr>
          <w:rFonts w:cs="Arabic Transparent"/>
          <w:b/>
          <w:bCs/>
          <w:noProof/>
          <w:color w:val="000000" w:themeColor="text1"/>
          <w:sz w:val="28"/>
          <w:szCs w:val="28"/>
          <w:rtl/>
        </w:rPr>
        <mc:AlternateContent>
          <mc:Choice Requires="wps">
            <w:drawing>
              <wp:anchor distT="0" distB="0" distL="114300" distR="114300" simplePos="0" relativeHeight="251694080" behindDoc="0" locked="0" layoutInCell="1" allowOverlap="1" wp14:anchorId="36A13318" wp14:editId="6131F729">
                <wp:simplePos x="0" y="0"/>
                <wp:positionH relativeFrom="column">
                  <wp:posOffset>171450</wp:posOffset>
                </wp:positionH>
                <wp:positionV relativeFrom="paragraph">
                  <wp:posOffset>5080</wp:posOffset>
                </wp:positionV>
                <wp:extent cx="2571750" cy="571500"/>
                <wp:effectExtent l="0" t="0" r="38100" b="57150"/>
                <wp:wrapNone/>
                <wp:docPr id="39" name="مربع نص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71750" cy="571500"/>
                        </a:xfrm>
                        <a:prstGeom prst="rect">
                          <a:avLst/>
                        </a:prstGeom>
                        <a:gradFill rotWithShape="0">
                          <a:gsLst>
                            <a:gs pos="0">
                              <a:schemeClr val="lt1">
                                <a:lumMod val="100000"/>
                                <a:lumOff val="0"/>
                              </a:schemeClr>
                            </a:gs>
                            <a:gs pos="100000">
                              <a:schemeClr val="dk1">
                                <a:lumMod val="40000"/>
                                <a:lumOff val="60000"/>
                              </a:schemeClr>
                            </a:gs>
                          </a:gsLst>
                          <a:lin ang="5400000" scaled="1"/>
                        </a:gradFill>
                        <a:ln w="12700" cmpd="sng">
                          <a:solidFill>
                            <a:schemeClr val="dk1">
                              <a:lumMod val="60000"/>
                              <a:lumOff val="40000"/>
                            </a:schemeClr>
                          </a:solidFill>
                          <a:prstDash val="solid"/>
                          <a:miter lim="800000"/>
                          <a:headEnd/>
                          <a:tailEnd/>
                        </a:ln>
                        <a:effectLst>
                          <a:outerShdw dist="28398" dir="3806097" algn="ctr" rotWithShape="0">
                            <a:schemeClr val="lt1">
                              <a:lumMod val="50000"/>
                              <a:lumOff val="0"/>
                              <a:alpha val="50000"/>
                            </a:schemeClr>
                          </a:outerShdw>
                        </a:effectLst>
                      </wps:spPr>
                      <wps:txbx>
                        <w:txbxContent>
                          <w:p w14:paraId="6C7E8C64" w14:textId="77777777" w:rsidR="00213248" w:rsidRPr="008A31FC" w:rsidRDefault="00213248" w:rsidP="00CA142A">
                            <w:pPr>
                              <w:jc w:val="center"/>
                              <w:rPr>
                                <w:rFonts w:ascii="Traditional Arabic" w:hAnsi="Traditional Arabic" w:cs="Traditional Arabic"/>
                                <w:b/>
                                <w:bCs/>
                                <w:sz w:val="38"/>
                                <w:szCs w:val="38"/>
                                <w:lang w:bidi="ar-IQ"/>
                              </w:rPr>
                            </w:pPr>
                            <w:r w:rsidRPr="008A31FC">
                              <w:rPr>
                                <w:rFonts w:ascii="Traditional Arabic" w:hAnsi="Traditional Arabic" w:cs="Traditional Arabic" w:hint="cs"/>
                                <w:b/>
                                <w:bCs/>
                                <w:sz w:val="38"/>
                                <w:szCs w:val="38"/>
                                <w:rtl/>
                                <w:lang w:bidi="ar-IQ"/>
                              </w:rPr>
                              <w:t>الرقابة الاستراتيجية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13318" id="مربع نص 39" o:spid="_x0000_s1045" type="#_x0000_t202" style="position:absolute;left:0;text-align:left;margin-left:13.5pt;margin-top:.4pt;width:202.5pt;height: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" fillcolor="white [3201]" strokecolor="#666 [1936]" strokeweight="1pt">
                <v:fill color2="#999 [1296]" focus="100%" type="gradient"/>
                <v:shadow on="t" color="#7f7f7f [1601]" opacity=".5" offset="1pt"/>
                <v:path arrowok="t"/>
                <v:textbox>
                  <w:txbxContent>
                    <w:p w14:paraId="6C7E8C64" w14:textId="77777777" w:rsidR="00213248" w:rsidRPr="008A31FC" w:rsidRDefault="00213248" w:rsidP="00CA142A">
                      <w:pPr>
                        <w:jc w:val="center"/>
                        <w:rPr>
                          <w:rFonts w:ascii="Traditional Arabic" w:hAnsi="Traditional Arabic" w:cs="Traditional Arabic"/>
                          <w:b/>
                          <w:bCs/>
                          <w:sz w:val="38"/>
                          <w:szCs w:val="38"/>
                          <w:lang w:bidi="ar-IQ"/>
                        </w:rPr>
                      </w:pPr>
                      <w:r w:rsidRPr="008A31FC">
                        <w:rPr>
                          <w:rFonts w:ascii="Traditional Arabic" w:hAnsi="Traditional Arabic" w:cs="Traditional Arabic" w:hint="cs"/>
                          <w:b/>
                          <w:bCs/>
                          <w:sz w:val="38"/>
                          <w:szCs w:val="38"/>
                          <w:rtl/>
                          <w:lang w:bidi="ar-IQ"/>
                        </w:rPr>
                        <w:t>الرقابة الاستراتيجية</w:t>
                      </w:r>
                    </w:p>
                  </w:txbxContent>
                </v:textbox>
              </v:shape>
            </w:pict>
          </mc:Fallback>
        </mc:AlternateContent>
      </w:r>
    </w:p>
    <w:p w14:paraId="59C3136D" w14:textId="77777777" w:rsidR="00CA142A" w:rsidRPr="003245EB" w:rsidRDefault="00CA142A" w:rsidP="00CA142A">
      <w:pPr>
        <w:spacing w:line="276" w:lineRule="auto"/>
        <w:rPr>
          <w:rFonts w:ascii="Traditional Arabic" w:hAnsi="Traditional Arabic" w:cs="Traditional Arabic"/>
          <w:b/>
          <w:bCs/>
          <w:color w:val="000000" w:themeColor="text1"/>
          <w:sz w:val="32"/>
          <w:szCs w:val="32"/>
          <w:rtl/>
        </w:rPr>
      </w:pPr>
    </w:p>
    <w:p w14:paraId="2BCD1F5B" w14:textId="77777777" w:rsidR="00CA142A" w:rsidRPr="003245EB" w:rsidRDefault="00CA142A" w:rsidP="00CA142A">
      <w:pPr>
        <w:spacing w:line="276" w:lineRule="auto"/>
        <w:rPr>
          <w:rFonts w:ascii="Traditional Arabic" w:hAnsi="Traditional Arabic" w:cs="Traditional Arabic"/>
          <w:b/>
          <w:bCs/>
          <w:color w:val="000000" w:themeColor="text1"/>
          <w:sz w:val="32"/>
          <w:szCs w:val="32"/>
          <w:rtl/>
        </w:rPr>
      </w:pPr>
    </w:p>
    <w:p w14:paraId="7738A8F7" w14:textId="77777777" w:rsidR="00CA142A" w:rsidRPr="003245EB" w:rsidRDefault="00CA142A" w:rsidP="00CA142A">
      <w:pPr>
        <w:jc w:val="center"/>
        <w:rPr>
          <w:rFonts w:ascii="Traditional Arabic" w:hAnsi="Traditional Arabic" w:cs="Traditional Arabic"/>
          <w:b/>
          <w:bCs/>
          <w:color w:val="000000" w:themeColor="text1"/>
          <w:lang w:bidi="ar-IQ"/>
        </w:rPr>
      </w:pPr>
      <w:r w:rsidRPr="003245EB">
        <w:rPr>
          <w:rFonts w:ascii="Traditional Arabic" w:hAnsi="Traditional Arabic" w:cs="Traditional Arabic"/>
          <w:b/>
          <w:bCs/>
          <w:color w:val="000000" w:themeColor="text1"/>
          <w:rtl/>
          <w:lang w:bidi="ar-IQ"/>
        </w:rPr>
        <w:t>شكل (</w:t>
      </w:r>
      <w:r w:rsidRPr="003245EB">
        <w:rPr>
          <w:rFonts w:ascii="Traditional Arabic" w:hAnsi="Traditional Arabic" w:cs="Traditional Arabic" w:hint="cs"/>
          <w:b/>
          <w:bCs/>
          <w:color w:val="000000" w:themeColor="text1"/>
          <w:rtl/>
          <w:lang w:bidi="ar-IQ"/>
        </w:rPr>
        <w:t>1</w:t>
      </w:r>
      <w:r w:rsidRPr="003245EB">
        <w:rPr>
          <w:rFonts w:ascii="Traditional Arabic" w:hAnsi="Traditional Arabic" w:cs="Traditional Arabic"/>
          <w:b/>
          <w:bCs/>
          <w:color w:val="000000" w:themeColor="text1"/>
          <w:rtl/>
          <w:lang w:bidi="ar-IQ"/>
        </w:rPr>
        <w:t>)</w:t>
      </w:r>
      <w:r w:rsidRPr="003245EB">
        <w:rPr>
          <w:rFonts w:ascii="Traditional Arabic" w:hAnsi="Traditional Arabic" w:cs="Traditional Arabic" w:hint="cs"/>
          <w:b/>
          <w:bCs/>
          <w:color w:val="000000" w:themeColor="text1"/>
          <w:rtl/>
          <w:lang w:bidi="ar-IQ"/>
        </w:rPr>
        <w:t>:</w:t>
      </w:r>
      <w:r w:rsidRPr="003245EB">
        <w:rPr>
          <w:rFonts w:ascii="Traditional Arabic" w:hAnsi="Traditional Arabic" w:cs="Traditional Arabic"/>
          <w:b/>
          <w:bCs/>
          <w:color w:val="000000" w:themeColor="text1"/>
          <w:rtl/>
          <w:lang w:bidi="ar-IQ"/>
        </w:rPr>
        <w:t xml:space="preserve"> يوضح النموذج الوصفي لمكونات الإدارة </w:t>
      </w:r>
      <w:r w:rsidRPr="003245EB">
        <w:rPr>
          <w:rFonts w:ascii="Traditional Arabic" w:hAnsi="Traditional Arabic" w:cs="Traditional Arabic" w:hint="cs"/>
          <w:b/>
          <w:bCs/>
          <w:color w:val="000000" w:themeColor="text1"/>
          <w:rtl/>
          <w:lang w:bidi="ar-IQ"/>
        </w:rPr>
        <w:t>الاستراتيجية</w:t>
      </w:r>
    </w:p>
    <w:p w14:paraId="53B713CD" w14:textId="77777777" w:rsidR="00CA142A" w:rsidRPr="003245EB" w:rsidRDefault="00CA142A" w:rsidP="00CA142A">
      <w:pPr>
        <w:spacing w:line="276" w:lineRule="auto"/>
        <w:jc w:val="center"/>
        <w:rPr>
          <w:rFonts w:ascii="Traditional Arabic" w:hAnsi="Traditional Arabic" w:cs="Traditional Arabic"/>
          <w:b/>
          <w:bCs/>
          <w:color w:val="000000" w:themeColor="text1"/>
          <w:rtl/>
        </w:rPr>
      </w:pPr>
      <w:r w:rsidRPr="003245EB">
        <w:rPr>
          <w:rFonts w:ascii="Traditional Arabic" w:hAnsi="Traditional Arabic" w:cs="Traditional Arabic" w:hint="cs"/>
          <w:b/>
          <w:bCs/>
          <w:color w:val="000000" w:themeColor="text1"/>
          <w:rtl/>
        </w:rPr>
        <w:t xml:space="preserve">المصدر: </w:t>
      </w:r>
      <w:r w:rsidRPr="003245EB">
        <w:rPr>
          <w:rFonts w:ascii="Traditional Arabic" w:hAnsi="Traditional Arabic" w:cs="Traditional Arabic"/>
          <w:b/>
          <w:bCs/>
          <w:color w:val="000000" w:themeColor="text1"/>
          <w:rtl/>
        </w:rPr>
        <w:t>القرشي، 20</w:t>
      </w:r>
      <w:r w:rsidRPr="003245EB">
        <w:rPr>
          <w:rFonts w:ascii="Traditional Arabic" w:hAnsi="Traditional Arabic" w:cs="Traditional Arabic" w:hint="cs"/>
          <w:b/>
          <w:bCs/>
          <w:color w:val="000000" w:themeColor="text1"/>
          <w:rtl/>
        </w:rPr>
        <w:t>08</w:t>
      </w:r>
    </w:p>
    <w:p w14:paraId="317F73EB" w14:textId="77777777" w:rsidR="00CA142A" w:rsidRPr="003245EB" w:rsidRDefault="00CA142A" w:rsidP="00CA142A">
      <w:pPr>
        <w:spacing w:line="276" w:lineRule="auto"/>
        <w:jc w:val="both"/>
        <w:rPr>
          <w:rFonts w:ascii="Traditional Arabic" w:hAnsi="Traditional Arabic" w:cs="Traditional Arabic"/>
          <w:b/>
          <w:bCs/>
          <w:color w:val="000000" w:themeColor="text1"/>
          <w:sz w:val="32"/>
          <w:szCs w:val="32"/>
          <w:rtl/>
        </w:rPr>
      </w:pPr>
    </w:p>
    <w:p w14:paraId="018ECD0D" w14:textId="77777777" w:rsidR="00CA142A" w:rsidRPr="003245EB" w:rsidRDefault="00213248" w:rsidP="00213248">
      <w:pPr>
        <w:spacing w:line="360" w:lineRule="auto"/>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lastRenderedPageBreak/>
        <w:t xml:space="preserve"> </w:t>
      </w:r>
      <w:r w:rsidR="00CA142A" w:rsidRPr="003245EB">
        <w:rPr>
          <w:rFonts w:ascii="Traditional Arabic" w:hAnsi="Traditional Arabic" w:cs="Traditional Arabic" w:hint="cs"/>
          <w:b/>
          <w:bCs/>
          <w:color w:val="000000" w:themeColor="text1"/>
          <w:sz w:val="32"/>
          <w:szCs w:val="32"/>
          <w:rtl/>
        </w:rPr>
        <w:t>إ</w:t>
      </w:r>
      <w:r w:rsidR="00CA142A" w:rsidRPr="003245EB">
        <w:rPr>
          <w:rFonts w:ascii="Traditional Arabic" w:hAnsi="Traditional Arabic" w:cs="Traditional Arabic"/>
          <w:b/>
          <w:bCs/>
          <w:color w:val="000000" w:themeColor="text1"/>
          <w:sz w:val="32"/>
          <w:szCs w:val="32"/>
          <w:rtl/>
        </w:rPr>
        <w:t>دارة ال</w:t>
      </w:r>
      <w:r w:rsidR="00CA142A" w:rsidRPr="003245EB">
        <w:rPr>
          <w:rFonts w:ascii="Traditional Arabic" w:hAnsi="Traditional Arabic" w:cs="Traditional Arabic" w:hint="cs"/>
          <w:b/>
          <w:bCs/>
          <w:color w:val="000000" w:themeColor="text1"/>
          <w:sz w:val="32"/>
          <w:szCs w:val="32"/>
          <w:rtl/>
        </w:rPr>
        <w:t>أ</w:t>
      </w:r>
      <w:r w:rsidR="00CA142A" w:rsidRPr="003245EB">
        <w:rPr>
          <w:rFonts w:ascii="Traditional Arabic" w:hAnsi="Traditional Arabic" w:cs="Traditional Arabic"/>
          <w:b/>
          <w:bCs/>
          <w:color w:val="000000" w:themeColor="text1"/>
          <w:sz w:val="32"/>
          <w:szCs w:val="32"/>
          <w:rtl/>
        </w:rPr>
        <w:t>داء الاستراتيجي</w:t>
      </w:r>
    </w:p>
    <w:p w14:paraId="5E5D148F" w14:textId="77777777" w:rsidR="00CA142A" w:rsidRPr="003245EB" w:rsidRDefault="00CA142A" w:rsidP="00700D04">
      <w:pPr>
        <w:spacing w:line="360" w:lineRule="auto"/>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تمهيد:</w:t>
      </w:r>
    </w:p>
    <w:p w14:paraId="33EA8B91"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         تعد إ</w:t>
      </w:r>
      <w:r w:rsidRPr="003245EB">
        <w:rPr>
          <w:rFonts w:ascii="Traditional Arabic" w:hAnsi="Traditional Arabic" w:cs="Traditional Arabic"/>
          <w:color w:val="000000" w:themeColor="text1"/>
          <w:sz w:val="32"/>
          <w:szCs w:val="32"/>
          <w:rtl/>
        </w:rPr>
        <w:t>دارة ال</w:t>
      </w:r>
      <w:r w:rsidRPr="003245EB">
        <w:rPr>
          <w:rFonts w:ascii="Traditional Arabic" w:hAnsi="Traditional Arabic" w:cs="Traditional Arabic" w:hint="cs"/>
          <w:color w:val="000000" w:themeColor="text1"/>
          <w:sz w:val="32"/>
          <w:szCs w:val="32"/>
          <w:rtl/>
        </w:rPr>
        <w:t>أ</w:t>
      </w:r>
      <w:r w:rsidRPr="003245EB">
        <w:rPr>
          <w:rFonts w:ascii="Traditional Arabic" w:hAnsi="Traditional Arabic" w:cs="Traditional Arabic"/>
          <w:color w:val="000000" w:themeColor="text1"/>
          <w:sz w:val="32"/>
          <w:szCs w:val="32"/>
          <w:rtl/>
        </w:rPr>
        <w:t xml:space="preserve">داء الاستراتيجي </w:t>
      </w:r>
      <w:r w:rsidRPr="003245EB">
        <w:rPr>
          <w:rFonts w:ascii="Traditional Arabic" w:hAnsi="Traditional Arabic" w:cs="Traditional Arabic" w:hint="cs"/>
          <w:color w:val="000000" w:themeColor="text1"/>
          <w:sz w:val="32"/>
          <w:szCs w:val="32"/>
          <w:rtl/>
        </w:rPr>
        <w:t>في غاية الأهمية للدول وللمنظمات الأعمال، و</w:t>
      </w:r>
      <w:r w:rsidRPr="003245EB">
        <w:rPr>
          <w:rFonts w:ascii="Traditional Arabic" w:hAnsi="Traditional Arabic" w:cs="Traditional Arabic"/>
          <w:color w:val="000000" w:themeColor="text1"/>
          <w:sz w:val="32"/>
          <w:szCs w:val="32"/>
          <w:rtl/>
        </w:rPr>
        <w:t>الأفراد</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وفرق العمل بغض النظر عن الدور المطلوب منهم </w:t>
      </w:r>
      <w:r w:rsidRPr="003245EB">
        <w:rPr>
          <w:rFonts w:ascii="Traditional Arabic" w:hAnsi="Traditional Arabic" w:cs="Traditional Arabic" w:hint="cs"/>
          <w:color w:val="000000" w:themeColor="text1"/>
          <w:sz w:val="32"/>
          <w:szCs w:val="32"/>
          <w:rtl/>
        </w:rPr>
        <w:t>سواء على</w:t>
      </w:r>
      <w:r w:rsidRPr="003245EB">
        <w:rPr>
          <w:rFonts w:ascii="Traditional Arabic" w:hAnsi="Traditional Arabic" w:cs="Traditional Arabic"/>
          <w:color w:val="000000" w:themeColor="text1"/>
          <w:sz w:val="32"/>
          <w:szCs w:val="32"/>
          <w:rtl/>
        </w:rPr>
        <w:t xml:space="preserve"> المستوى</w:t>
      </w:r>
      <w:r w:rsidRPr="003245EB">
        <w:rPr>
          <w:rFonts w:ascii="Traditional Arabic" w:hAnsi="Traditional Arabic" w:cs="Traditional Arabic" w:hint="cs"/>
          <w:color w:val="000000" w:themeColor="text1"/>
          <w:sz w:val="32"/>
          <w:szCs w:val="32"/>
          <w:rtl/>
        </w:rPr>
        <w:t xml:space="preserve"> المحلي أو الدولي، وأيضا على</w:t>
      </w:r>
      <w:r w:rsidRPr="003245EB">
        <w:rPr>
          <w:rFonts w:ascii="Traditional Arabic" w:hAnsi="Traditional Arabic" w:cs="Traditional Arabic"/>
          <w:color w:val="000000" w:themeColor="text1"/>
          <w:sz w:val="32"/>
          <w:szCs w:val="32"/>
          <w:rtl/>
        </w:rPr>
        <w:t xml:space="preserve"> المسؤولية التي يتحملونها أو الخدمات التي يقدمونها، </w:t>
      </w:r>
      <w:r w:rsidRPr="003245EB">
        <w:rPr>
          <w:rFonts w:ascii="Traditional Arabic" w:hAnsi="Traditional Arabic" w:cs="Traditional Arabic" w:hint="cs"/>
          <w:color w:val="000000" w:themeColor="text1"/>
          <w:sz w:val="32"/>
          <w:szCs w:val="32"/>
          <w:rtl/>
        </w:rPr>
        <w:t xml:space="preserve">وبالتالي أصبحت </w:t>
      </w:r>
      <w:r w:rsidRPr="003245EB">
        <w:rPr>
          <w:rFonts w:ascii="Traditional Arabic" w:hAnsi="Traditional Arabic" w:cs="Traditional Arabic"/>
          <w:color w:val="000000" w:themeColor="text1"/>
          <w:sz w:val="32"/>
          <w:szCs w:val="32"/>
          <w:rtl/>
        </w:rPr>
        <w:t>وسيلة لتقييم الوضع الراهن</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وتحديد مسار </w:t>
      </w:r>
      <w:bookmarkStart w:id="4" w:name="_ftnref52"/>
      <w:r w:rsidRPr="003245EB">
        <w:rPr>
          <w:rFonts w:ascii="Traditional Arabic" w:hAnsi="Traditional Arabic" w:cs="Traditional Arabic" w:hint="cs"/>
          <w:color w:val="000000" w:themeColor="text1"/>
          <w:sz w:val="32"/>
          <w:szCs w:val="32"/>
          <w:rtl/>
        </w:rPr>
        <w:t>المستقبل مع الاعتماد على التفكير الاستراتيجي قبل العمل، والتعامل مع الحقائق، والمؤشرا</w:t>
      </w:r>
      <w:r w:rsidRPr="003245EB">
        <w:rPr>
          <w:rFonts w:ascii="Traditional Arabic" w:hAnsi="Traditional Arabic" w:cs="Traditional Arabic" w:hint="eastAsia"/>
          <w:color w:val="000000" w:themeColor="text1"/>
          <w:sz w:val="32"/>
          <w:szCs w:val="32"/>
          <w:rtl/>
        </w:rPr>
        <w:t>ت</w:t>
      </w:r>
      <w:r w:rsidRPr="003245EB">
        <w:rPr>
          <w:rFonts w:ascii="Traditional Arabic" w:hAnsi="Traditional Arabic" w:cs="Traditional Arabic" w:hint="cs"/>
          <w:color w:val="000000" w:themeColor="text1"/>
          <w:sz w:val="32"/>
          <w:szCs w:val="32"/>
          <w:rtl/>
        </w:rPr>
        <w:t xml:space="preserve"> المستقبلية</w:t>
      </w:r>
      <w:r w:rsidRPr="003245EB">
        <w:rPr>
          <w:rFonts w:ascii="Traditional Arabic" w:hAnsi="Traditional Arabic" w:cs="Traditional Arabic" w:hint="cs"/>
          <w:color w:val="000000" w:themeColor="text1"/>
          <w:sz w:val="26"/>
          <w:szCs w:val="26"/>
          <w:rtl/>
        </w:rPr>
        <w:t xml:space="preserve">. </w:t>
      </w:r>
    </w:p>
    <w:p w14:paraId="47F901E8" w14:textId="77777777" w:rsidR="00CA142A" w:rsidRPr="003245EB" w:rsidRDefault="00CA142A" w:rsidP="00700D04">
      <w:pPr>
        <w:spacing w:line="360" w:lineRule="auto"/>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مفهوم</w:t>
      </w:r>
      <w:r w:rsidRPr="003245EB">
        <w:rPr>
          <w:rFonts w:ascii="Traditional Arabic" w:hAnsi="Traditional Arabic" w:cs="Traditional Arabic" w:hint="cs"/>
          <w:b/>
          <w:bCs/>
          <w:color w:val="000000" w:themeColor="text1"/>
          <w:sz w:val="32"/>
          <w:szCs w:val="32"/>
          <w:rtl/>
        </w:rPr>
        <w:t xml:space="preserve"> إ</w:t>
      </w:r>
      <w:r w:rsidRPr="003245EB">
        <w:rPr>
          <w:rFonts w:ascii="Traditional Arabic" w:hAnsi="Traditional Arabic" w:cs="Traditional Arabic"/>
          <w:b/>
          <w:bCs/>
          <w:color w:val="000000" w:themeColor="text1"/>
          <w:sz w:val="32"/>
          <w:szCs w:val="32"/>
          <w:rtl/>
        </w:rPr>
        <w:t>دارة ال</w:t>
      </w:r>
      <w:r w:rsidRPr="003245EB">
        <w:rPr>
          <w:rFonts w:ascii="Traditional Arabic" w:hAnsi="Traditional Arabic" w:cs="Traditional Arabic" w:hint="cs"/>
          <w:b/>
          <w:bCs/>
          <w:color w:val="000000" w:themeColor="text1"/>
          <w:sz w:val="32"/>
          <w:szCs w:val="32"/>
          <w:rtl/>
        </w:rPr>
        <w:t>أ</w:t>
      </w:r>
      <w:r w:rsidRPr="003245EB">
        <w:rPr>
          <w:rFonts w:ascii="Traditional Arabic" w:hAnsi="Traditional Arabic" w:cs="Traditional Arabic"/>
          <w:b/>
          <w:bCs/>
          <w:color w:val="000000" w:themeColor="text1"/>
          <w:sz w:val="32"/>
          <w:szCs w:val="32"/>
          <w:rtl/>
        </w:rPr>
        <w:t>داء الاستراتيجي</w:t>
      </w:r>
      <w:r w:rsidRPr="003245EB">
        <w:rPr>
          <w:rFonts w:ascii="Traditional Arabic" w:hAnsi="Traditional Arabic" w:cs="Traditional Arabic" w:hint="cs"/>
          <w:b/>
          <w:bCs/>
          <w:color w:val="000000" w:themeColor="text1"/>
          <w:sz w:val="32"/>
          <w:szCs w:val="32"/>
          <w:rtl/>
        </w:rPr>
        <w:t>:</w:t>
      </w:r>
    </w:p>
    <w:p w14:paraId="36CAFF04" w14:textId="77777777" w:rsidR="00CA142A" w:rsidRPr="003245EB" w:rsidRDefault="00CA142A" w:rsidP="00700D04">
      <w:pPr>
        <w:pStyle w:val="a5"/>
        <w:bidi/>
        <w:spacing w:before="0" w:beforeAutospacing="0" w:after="75" w:afterAutospacing="0" w:line="360" w:lineRule="auto"/>
        <w:jc w:val="both"/>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hint="cs"/>
          <w:color w:val="000000" w:themeColor="text1"/>
          <w:sz w:val="32"/>
          <w:szCs w:val="32"/>
          <w:rtl/>
        </w:rPr>
        <w:t xml:space="preserve">            إن</w:t>
      </w:r>
      <w:r w:rsidRPr="003245EB">
        <w:rPr>
          <w:rFonts w:ascii="Traditional Arabic" w:eastAsiaTheme="minorHAnsi" w:hAnsi="Traditional Arabic" w:cs="Traditional Arabic"/>
          <w:color w:val="000000" w:themeColor="text1"/>
          <w:sz w:val="32"/>
          <w:szCs w:val="32"/>
          <w:rtl/>
        </w:rPr>
        <w:t xml:space="preserve"> </w:t>
      </w:r>
      <w:r w:rsidRPr="003245EB">
        <w:rPr>
          <w:rFonts w:ascii="Traditional Arabic" w:eastAsiaTheme="minorHAnsi" w:hAnsi="Traditional Arabic" w:cs="Traditional Arabic" w:hint="cs"/>
          <w:color w:val="000000" w:themeColor="text1"/>
          <w:sz w:val="32"/>
          <w:szCs w:val="32"/>
          <w:rtl/>
        </w:rPr>
        <w:t>إدارة الأداء الاستراتيجي</w:t>
      </w:r>
      <w:r w:rsidRPr="003245EB">
        <w:rPr>
          <w:rFonts w:ascii="Traditional Arabic" w:eastAsiaTheme="minorHAnsi" w:hAnsi="Traditional Arabic" w:cs="Traditional Arabic"/>
          <w:color w:val="000000" w:themeColor="text1"/>
          <w:sz w:val="32"/>
          <w:szCs w:val="32"/>
          <w:rtl/>
        </w:rPr>
        <w:t xml:space="preserve"> </w:t>
      </w:r>
      <w:r w:rsidRPr="003245EB">
        <w:rPr>
          <w:rFonts w:ascii="Traditional Arabic" w:eastAsiaTheme="minorHAnsi" w:hAnsi="Traditional Arabic" w:cs="Traditional Arabic" w:hint="cs"/>
          <w:color w:val="000000" w:themeColor="text1"/>
          <w:sz w:val="32"/>
          <w:szCs w:val="32"/>
          <w:rtl/>
        </w:rPr>
        <w:t>هي</w:t>
      </w:r>
      <w:r w:rsidRPr="003245EB">
        <w:rPr>
          <w:rFonts w:ascii="Traditional Arabic" w:eastAsiaTheme="minorHAnsi" w:hAnsi="Traditional Arabic" w:cs="Traditional Arabic"/>
          <w:color w:val="000000" w:themeColor="text1"/>
          <w:sz w:val="32"/>
          <w:szCs w:val="32"/>
          <w:rtl/>
        </w:rPr>
        <w:t xml:space="preserve"> العملية الخاصة بتنسيق وتوحيد جهود العناصر المادية والبشرية في المنظمة من مواد ومعدات وأفراد وأموال عن طريق تخطيط وتنظيم ومراقبة هذه الجهود من اجل تحقيق الأهداف النهائية </w:t>
      </w:r>
      <w:r w:rsidRPr="003245EB">
        <w:rPr>
          <w:rFonts w:ascii="Traditional Arabic" w:eastAsiaTheme="minorHAnsi" w:hAnsi="Traditional Arabic" w:cs="Traditional Arabic" w:hint="cs"/>
          <w:color w:val="000000" w:themeColor="text1"/>
          <w:sz w:val="32"/>
          <w:szCs w:val="32"/>
          <w:rtl/>
        </w:rPr>
        <w:t>للمنظمة، وتعرف</w:t>
      </w:r>
      <w:r w:rsidRPr="003245EB">
        <w:rPr>
          <w:rFonts w:ascii="Traditional Arabic" w:eastAsiaTheme="minorHAnsi" w:hAnsi="Traditional Arabic" w:cs="Traditional Arabic"/>
          <w:color w:val="000000" w:themeColor="text1"/>
          <w:sz w:val="32"/>
          <w:szCs w:val="32"/>
          <w:rtl/>
        </w:rPr>
        <w:t xml:space="preserve"> الإدارة الاستراتيجية بأنها مجموعة من القرارات والاجراءات الادارية الت</w:t>
      </w:r>
      <w:r w:rsidRPr="003245EB">
        <w:rPr>
          <w:rFonts w:ascii="Traditional Arabic" w:eastAsiaTheme="minorHAnsi" w:hAnsi="Traditional Arabic" w:cs="Traditional Arabic" w:hint="cs"/>
          <w:color w:val="000000" w:themeColor="text1"/>
          <w:sz w:val="32"/>
          <w:szCs w:val="32"/>
          <w:rtl/>
        </w:rPr>
        <w:t>ي</w:t>
      </w:r>
      <w:r w:rsidRPr="003245EB">
        <w:rPr>
          <w:rFonts w:ascii="Traditional Arabic" w:eastAsiaTheme="minorHAnsi" w:hAnsi="Traditional Arabic" w:cs="Traditional Arabic"/>
          <w:color w:val="000000" w:themeColor="text1"/>
          <w:sz w:val="32"/>
          <w:szCs w:val="32"/>
          <w:rtl/>
        </w:rPr>
        <w:t xml:space="preserve"> تحدد اداء طويل المدى للمنظمات</w:t>
      </w:r>
      <w:r w:rsidRPr="003245EB">
        <w:rPr>
          <w:rFonts w:ascii="Traditional Arabic" w:eastAsiaTheme="minorHAnsi" w:hAnsi="Traditional Arabic" w:cs="Traditional Arabic" w:hint="cs"/>
          <w:color w:val="000000" w:themeColor="text1"/>
          <w:sz w:val="32"/>
          <w:szCs w:val="32"/>
          <w:rtl/>
        </w:rPr>
        <w:t>،</w:t>
      </w:r>
      <w:r w:rsidRPr="003245EB">
        <w:rPr>
          <w:rFonts w:ascii="Traditional Arabic" w:eastAsiaTheme="minorHAnsi" w:hAnsi="Traditional Arabic" w:cs="Traditional Arabic"/>
          <w:color w:val="000000" w:themeColor="text1"/>
          <w:sz w:val="32"/>
          <w:szCs w:val="32"/>
          <w:rtl/>
        </w:rPr>
        <w:t xml:space="preserve"> وتشمل التحليل </w:t>
      </w:r>
      <w:r w:rsidRPr="003245EB">
        <w:rPr>
          <w:rFonts w:ascii="Traditional Arabic" w:eastAsiaTheme="minorHAnsi" w:hAnsi="Traditional Arabic" w:cs="Traditional Arabic" w:hint="cs"/>
          <w:color w:val="000000" w:themeColor="text1"/>
          <w:sz w:val="32"/>
          <w:szCs w:val="32"/>
          <w:rtl/>
        </w:rPr>
        <w:t>البيئي</w:t>
      </w:r>
      <w:r w:rsidRPr="003245EB">
        <w:rPr>
          <w:rFonts w:ascii="Traditional Arabic" w:eastAsiaTheme="minorHAnsi" w:hAnsi="Traditional Arabic" w:cs="Traditional Arabic"/>
          <w:color w:val="000000" w:themeColor="text1"/>
          <w:sz w:val="32"/>
          <w:szCs w:val="32"/>
          <w:rtl/>
        </w:rPr>
        <w:t xml:space="preserve"> (</w:t>
      </w:r>
      <w:r w:rsidRPr="003245EB">
        <w:rPr>
          <w:rFonts w:ascii="Traditional Arabic" w:eastAsiaTheme="minorHAnsi" w:hAnsi="Traditional Arabic" w:cs="Traditional Arabic" w:hint="cs"/>
          <w:color w:val="000000" w:themeColor="text1"/>
          <w:sz w:val="32"/>
          <w:szCs w:val="32"/>
          <w:rtl/>
        </w:rPr>
        <w:t>الداخلي</w:t>
      </w:r>
      <w:r w:rsidRPr="003245EB">
        <w:rPr>
          <w:rFonts w:ascii="Traditional Arabic" w:eastAsiaTheme="minorHAnsi" w:hAnsi="Traditional Arabic" w:cs="Traditional Arabic"/>
          <w:color w:val="000000" w:themeColor="text1"/>
          <w:sz w:val="32"/>
          <w:szCs w:val="32"/>
          <w:rtl/>
        </w:rPr>
        <w:t xml:space="preserve"> </w:t>
      </w:r>
      <w:r w:rsidRPr="003245EB">
        <w:rPr>
          <w:rFonts w:ascii="Traditional Arabic" w:eastAsiaTheme="minorHAnsi" w:hAnsi="Traditional Arabic" w:cs="Traditional Arabic" w:hint="cs"/>
          <w:color w:val="000000" w:themeColor="text1"/>
          <w:sz w:val="32"/>
          <w:szCs w:val="32"/>
          <w:rtl/>
        </w:rPr>
        <w:t>والخارجي</w:t>
      </w:r>
      <w:r w:rsidRPr="003245EB">
        <w:rPr>
          <w:rFonts w:ascii="Traditional Arabic" w:eastAsiaTheme="minorHAnsi" w:hAnsi="Traditional Arabic" w:cs="Traditional Arabic"/>
          <w:color w:val="000000" w:themeColor="text1"/>
          <w:sz w:val="32"/>
          <w:szCs w:val="32"/>
          <w:rtl/>
        </w:rPr>
        <w:t>)</w:t>
      </w:r>
      <w:r w:rsidRPr="003245EB">
        <w:rPr>
          <w:rFonts w:ascii="Traditional Arabic" w:eastAsiaTheme="minorHAnsi" w:hAnsi="Traditional Arabic" w:cs="Traditional Arabic" w:hint="cs"/>
          <w:color w:val="000000" w:themeColor="text1"/>
          <w:sz w:val="32"/>
          <w:szCs w:val="32"/>
          <w:rtl/>
        </w:rPr>
        <w:t>،</w:t>
      </w:r>
      <w:r w:rsidRPr="003245EB">
        <w:rPr>
          <w:rFonts w:ascii="Traditional Arabic" w:eastAsiaTheme="minorHAnsi" w:hAnsi="Traditional Arabic" w:cs="Traditional Arabic"/>
          <w:color w:val="000000" w:themeColor="text1"/>
          <w:sz w:val="32"/>
          <w:szCs w:val="32"/>
          <w:rtl/>
        </w:rPr>
        <w:t xml:space="preserve"> وصياغة الاستراتيجيات (الاستراتيجية </w:t>
      </w:r>
      <w:r w:rsidRPr="003245EB">
        <w:rPr>
          <w:rFonts w:ascii="Traditional Arabic" w:eastAsiaTheme="minorHAnsi" w:hAnsi="Traditional Arabic" w:cs="Traditional Arabic" w:hint="cs"/>
          <w:color w:val="000000" w:themeColor="text1"/>
          <w:sz w:val="32"/>
          <w:szCs w:val="32"/>
          <w:rtl/>
        </w:rPr>
        <w:t>أو</w:t>
      </w:r>
      <w:r w:rsidRPr="003245EB">
        <w:rPr>
          <w:rFonts w:ascii="Traditional Arabic" w:eastAsiaTheme="minorHAnsi" w:hAnsi="Traditional Arabic" w:cs="Traditional Arabic"/>
          <w:color w:val="000000" w:themeColor="text1"/>
          <w:sz w:val="32"/>
          <w:szCs w:val="32"/>
          <w:rtl/>
        </w:rPr>
        <w:t xml:space="preserve"> التخطيط طويل المدى)، وتنفيذ الاستراتيجية، والتقييم والمراقبة</w:t>
      </w:r>
      <w:r w:rsidRPr="003245EB">
        <w:rPr>
          <w:rFonts w:ascii="Traditional Arabic" w:eastAsiaTheme="minorHAnsi" w:hAnsi="Traditional Arabic" w:cs="Traditional Arabic" w:hint="cs"/>
          <w:color w:val="000000" w:themeColor="text1"/>
          <w:sz w:val="32"/>
          <w:szCs w:val="32"/>
          <w:rtl/>
        </w:rPr>
        <w:t>،</w:t>
      </w:r>
      <w:r w:rsidRPr="003245EB">
        <w:rPr>
          <w:rFonts w:ascii="Traditional Arabic" w:eastAsiaTheme="minorHAnsi" w:hAnsi="Traditional Arabic" w:cs="Traditional Arabic"/>
          <w:color w:val="000000" w:themeColor="text1"/>
          <w:sz w:val="32"/>
          <w:szCs w:val="32"/>
          <w:rtl/>
        </w:rPr>
        <w:t xml:space="preserve"> ودراسة الإدارة الاستراتيجية تؤكد رصد وتقييم الفرص والتهديدات الخارجية ف</w:t>
      </w:r>
      <w:r w:rsidRPr="003245EB">
        <w:rPr>
          <w:rFonts w:ascii="Traditional Arabic" w:eastAsiaTheme="minorHAnsi" w:hAnsi="Traditional Arabic" w:cs="Traditional Arabic" w:hint="cs"/>
          <w:color w:val="000000" w:themeColor="text1"/>
          <w:sz w:val="32"/>
          <w:szCs w:val="32"/>
          <w:rtl/>
        </w:rPr>
        <w:t>ي</w:t>
      </w:r>
      <w:r w:rsidRPr="003245EB">
        <w:rPr>
          <w:rFonts w:ascii="Traditional Arabic" w:eastAsiaTheme="minorHAnsi" w:hAnsi="Traditional Arabic" w:cs="Traditional Arabic"/>
          <w:color w:val="000000" w:themeColor="text1"/>
          <w:sz w:val="32"/>
          <w:szCs w:val="32"/>
          <w:rtl/>
        </w:rPr>
        <w:t xml:space="preserve"> ضوء </w:t>
      </w:r>
      <w:r w:rsidRPr="003245EB">
        <w:rPr>
          <w:rFonts w:ascii="Traditional Arabic" w:eastAsiaTheme="minorHAnsi" w:hAnsi="Traditional Arabic" w:cs="Traditional Arabic" w:hint="cs"/>
          <w:color w:val="000000" w:themeColor="text1"/>
          <w:sz w:val="32"/>
          <w:szCs w:val="32"/>
          <w:rtl/>
        </w:rPr>
        <w:t>أ</w:t>
      </w:r>
      <w:r w:rsidRPr="003245EB">
        <w:rPr>
          <w:rFonts w:ascii="Traditional Arabic" w:eastAsiaTheme="minorHAnsi" w:hAnsi="Traditional Arabic" w:cs="Traditional Arabic"/>
          <w:color w:val="000000" w:themeColor="text1"/>
          <w:sz w:val="32"/>
          <w:szCs w:val="32"/>
          <w:rtl/>
        </w:rPr>
        <w:t>وجه القوة والضعف ف</w:t>
      </w:r>
      <w:r w:rsidRPr="003245EB">
        <w:rPr>
          <w:rFonts w:ascii="Traditional Arabic" w:eastAsiaTheme="minorHAnsi" w:hAnsi="Traditional Arabic" w:cs="Traditional Arabic" w:hint="cs"/>
          <w:color w:val="000000" w:themeColor="text1"/>
          <w:sz w:val="32"/>
          <w:szCs w:val="32"/>
          <w:rtl/>
        </w:rPr>
        <w:t>ي</w:t>
      </w:r>
      <w:r w:rsidRPr="003245EB">
        <w:rPr>
          <w:rFonts w:ascii="Traditional Arabic" w:eastAsiaTheme="minorHAnsi" w:hAnsi="Traditional Arabic" w:cs="Traditional Arabic"/>
          <w:color w:val="000000" w:themeColor="text1"/>
          <w:sz w:val="32"/>
          <w:szCs w:val="32"/>
          <w:rtl/>
        </w:rPr>
        <w:t xml:space="preserve"> المنظمات. كان</w:t>
      </w:r>
      <w:r w:rsidRPr="003245EB">
        <w:rPr>
          <w:rFonts w:ascii="Traditional Arabic" w:eastAsiaTheme="minorHAnsi" w:hAnsi="Traditional Arabic" w:cs="Traditional Arabic" w:hint="cs"/>
          <w:color w:val="000000" w:themeColor="text1"/>
          <w:sz w:val="32"/>
          <w:szCs w:val="32"/>
          <w:rtl/>
        </w:rPr>
        <w:t>ت</w:t>
      </w:r>
      <w:r w:rsidRPr="003245EB">
        <w:rPr>
          <w:rFonts w:ascii="Traditional Arabic" w:eastAsiaTheme="minorHAnsi" w:hAnsi="Traditional Arabic" w:cs="Traditional Arabic"/>
          <w:color w:val="000000" w:themeColor="text1"/>
          <w:sz w:val="32"/>
          <w:szCs w:val="32"/>
          <w:rtl/>
        </w:rPr>
        <w:t xml:space="preserve"> سياسة الاعمال، الإدارة الاستراتيجية تتضمن مواضيع مثل التخطيط </w:t>
      </w:r>
      <w:r w:rsidRPr="003245EB">
        <w:rPr>
          <w:rFonts w:ascii="Traditional Arabic" w:eastAsiaTheme="minorHAnsi" w:hAnsi="Traditional Arabic" w:cs="Traditional Arabic" w:hint="cs"/>
          <w:color w:val="000000" w:themeColor="text1"/>
          <w:sz w:val="32"/>
          <w:szCs w:val="32"/>
          <w:rtl/>
        </w:rPr>
        <w:t>الاستراتيجي</w:t>
      </w:r>
      <w:r w:rsidRPr="003245EB">
        <w:rPr>
          <w:rFonts w:ascii="Traditional Arabic" w:eastAsiaTheme="minorHAnsi" w:hAnsi="Traditional Arabic" w:cs="Traditional Arabic"/>
          <w:color w:val="000000" w:themeColor="text1"/>
          <w:sz w:val="32"/>
          <w:szCs w:val="32"/>
          <w:rtl/>
        </w:rPr>
        <w:t xml:space="preserve">، والتحليل البيئي </w:t>
      </w:r>
      <w:proofErr w:type="spellStart"/>
      <w:r w:rsidRPr="003245EB">
        <w:rPr>
          <w:rFonts w:ascii="Traditional Arabic" w:eastAsiaTheme="minorHAnsi" w:hAnsi="Traditional Arabic" w:cs="Traditional Arabic"/>
          <w:color w:val="000000" w:themeColor="text1"/>
          <w:sz w:val="32"/>
          <w:szCs w:val="32"/>
          <w:rtl/>
        </w:rPr>
        <w:t>والمنظم</w:t>
      </w:r>
      <w:r w:rsidRPr="003245EB">
        <w:rPr>
          <w:rFonts w:ascii="Traditional Arabic" w:eastAsiaTheme="minorHAnsi" w:hAnsi="Traditional Arabic" w:cs="Traditional Arabic" w:hint="cs"/>
          <w:color w:val="000000" w:themeColor="text1"/>
          <w:sz w:val="32"/>
          <w:szCs w:val="32"/>
          <w:rtl/>
        </w:rPr>
        <w:t>ي</w:t>
      </w:r>
      <w:proofErr w:type="spellEnd"/>
      <w:r w:rsidRPr="003245EB">
        <w:rPr>
          <w:rFonts w:ascii="Traditional Arabic" w:eastAsiaTheme="minorHAnsi" w:hAnsi="Traditional Arabic" w:cs="Traditional Arabic" w:hint="cs"/>
          <w:color w:val="000000" w:themeColor="text1"/>
          <w:sz w:val="32"/>
          <w:szCs w:val="32"/>
          <w:rtl/>
        </w:rPr>
        <w:t>،</w:t>
      </w:r>
      <w:r w:rsidRPr="003245EB">
        <w:rPr>
          <w:rFonts w:ascii="Traditional Arabic" w:eastAsiaTheme="minorHAnsi" w:hAnsi="Traditional Arabic" w:cs="Traditional Arabic"/>
          <w:color w:val="000000" w:themeColor="text1"/>
          <w:sz w:val="32"/>
          <w:szCs w:val="32"/>
          <w:rtl/>
        </w:rPr>
        <w:t xml:space="preserve"> وتعد المظلة الكبرى التي تحمل بين طياتها التخطيط الاستراتيجي الذي يمثل الجانب النظري والاستراتيجية التي تمثل الجانب العملي،</w:t>
      </w:r>
      <w:r w:rsidRPr="003245EB">
        <w:rPr>
          <w:rFonts w:ascii="Traditional Arabic" w:eastAsiaTheme="minorHAnsi" w:hAnsi="Traditional Arabic" w:cs="Traditional Arabic" w:hint="cs"/>
          <w:color w:val="000000" w:themeColor="text1"/>
          <w:sz w:val="32"/>
          <w:szCs w:val="32"/>
          <w:rtl/>
        </w:rPr>
        <w:t xml:space="preserve"> </w:t>
      </w:r>
      <w:r w:rsidRPr="003245EB">
        <w:rPr>
          <w:rFonts w:ascii="Traditional Arabic" w:eastAsiaTheme="minorHAnsi" w:hAnsi="Traditional Arabic" w:cs="Traditional Arabic"/>
          <w:color w:val="000000" w:themeColor="text1"/>
          <w:sz w:val="32"/>
          <w:szCs w:val="32"/>
          <w:rtl/>
        </w:rPr>
        <w:t>وتهتم بصورة جوهرية بتصرفات وممارسات الإدارة العليا والتي يمكن ترجمتها في صورة عملية متتابعة</w:t>
      </w:r>
      <w:r w:rsidRPr="003245EB">
        <w:rPr>
          <w:rFonts w:ascii="Traditional Arabic" w:eastAsiaTheme="minorHAnsi" w:hAnsi="Traditional Arabic" w:cs="Traditional Arabic" w:hint="cs"/>
          <w:color w:val="000000" w:themeColor="text1"/>
          <w:sz w:val="26"/>
          <w:szCs w:val="26"/>
          <w:rtl/>
        </w:rPr>
        <w:t xml:space="preserve"> </w:t>
      </w:r>
      <w:r w:rsidRPr="003245EB">
        <w:rPr>
          <w:rFonts w:ascii="Traditional Arabic" w:eastAsiaTheme="minorHAnsi"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عباس، 2018</w:t>
      </w:r>
      <w:r w:rsidRPr="003245EB">
        <w:rPr>
          <w:rFonts w:ascii="Traditional Arabic" w:eastAsiaTheme="minorHAnsi" w:hAnsi="Traditional Arabic" w:cs="Traditional Arabic" w:hint="cs"/>
          <w:color w:val="000000" w:themeColor="text1"/>
          <w:sz w:val="32"/>
          <w:szCs w:val="32"/>
          <w:rtl/>
        </w:rPr>
        <w:t>).</w:t>
      </w:r>
    </w:p>
    <w:p w14:paraId="24A61F36" w14:textId="77777777" w:rsidR="00CA142A" w:rsidRPr="003245EB" w:rsidRDefault="00CA142A" w:rsidP="00700D04">
      <w:pPr>
        <w:pStyle w:val="a5"/>
        <w:bidi/>
        <w:spacing w:before="0" w:beforeAutospacing="0" w:after="75" w:afterAutospacing="0" w:line="360" w:lineRule="auto"/>
        <w:jc w:val="both"/>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hint="cs"/>
          <w:b/>
          <w:bCs/>
          <w:color w:val="000000" w:themeColor="text1"/>
          <w:sz w:val="32"/>
          <w:szCs w:val="32"/>
          <w:rtl/>
        </w:rPr>
        <w:lastRenderedPageBreak/>
        <w:t xml:space="preserve">مما سبق </w:t>
      </w:r>
      <w:r w:rsidR="00DF2599" w:rsidRPr="003245EB">
        <w:rPr>
          <w:rFonts w:ascii="Traditional Arabic" w:eastAsiaTheme="minorHAnsi" w:hAnsi="Traditional Arabic" w:cs="Traditional Arabic" w:hint="cs"/>
          <w:b/>
          <w:bCs/>
          <w:color w:val="000000" w:themeColor="text1"/>
          <w:sz w:val="32"/>
          <w:szCs w:val="32"/>
          <w:rtl/>
        </w:rPr>
        <w:t xml:space="preserve">يرى الباحث </w:t>
      </w:r>
      <w:r w:rsidRPr="003245EB">
        <w:rPr>
          <w:rFonts w:ascii="Traditional Arabic" w:eastAsiaTheme="minorHAnsi" w:hAnsi="Traditional Arabic" w:cs="Traditional Arabic" w:hint="cs"/>
          <w:color w:val="000000" w:themeColor="text1"/>
          <w:sz w:val="32"/>
          <w:szCs w:val="32"/>
          <w:rtl/>
        </w:rPr>
        <w:t xml:space="preserve"> أن مفهوم إدارة الأداء الاستراتيجي أنها  </w:t>
      </w:r>
      <w:r w:rsidRPr="003245EB">
        <w:rPr>
          <w:rFonts w:ascii="Traditional Arabic" w:eastAsiaTheme="minorHAnsi" w:hAnsi="Traditional Arabic" w:cs="Traditional Arabic"/>
          <w:color w:val="000000" w:themeColor="text1"/>
          <w:sz w:val="32"/>
          <w:szCs w:val="32"/>
          <w:rtl/>
        </w:rPr>
        <w:t xml:space="preserve">تدور حول إنشاء روابط واضحة بين </w:t>
      </w:r>
      <w:r w:rsidRPr="003245EB">
        <w:rPr>
          <w:rFonts w:ascii="Traditional Arabic" w:eastAsiaTheme="minorHAnsi" w:hAnsi="Traditional Arabic" w:cs="Traditional Arabic" w:hint="cs"/>
          <w:color w:val="000000" w:themeColor="text1"/>
          <w:sz w:val="32"/>
          <w:szCs w:val="32"/>
          <w:rtl/>
        </w:rPr>
        <w:t xml:space="preserve">المشاريع وتحقيق الأهداف، حيث أن </w:t>
      </w:r>
      <w:r w:rsidRPr="003245EB">
        <w:rPr>
          <w:rFonts w:ascii="Traditional Arabic" w:eastAsiaTheme="minorHAnsi" w:hAnsi="Traditional Arabic" w:cs="Traditional Arabic"/>
          <w:color w:val="000000" w:themeColor="text1"/>
          <w:sz w:val="32"/>
          <w:szCs w:val="32"/>
          <w:rtl/>
        </w:rPr>
        <w:t>الفرضية التي تقوم عليها</w:t>
      </w:r>
      <w:r w:rsidRPr="003245EB">
        <w:rPr>
          <w:rFonts w:ascii="Traditional Arabic" w:eastAsiaTheme="minorHAnsi" w:hAnsi="Traditional Arabic" w:cs="Traditional Arabic"/>
          <w:color w:val="000000" w:themeColor="text1"/>
          <w:sz w:val="32"/>
          <w:szCs w:val="32"/>
        </w:rPr>
        <w:t> </w:t>
      </w:r>
      <w:r w:rsidRPr="003245EB">
        <w:rPr>
          <w:rFonts w:ascii="Traditional Arabic" w:eastAsiaTheme="minorHAnsi" w:hAnsi="Traditional Arabic" w:cs="Traditional Arabic"/>
          <w:color w:val="000000" w:themeColor="text1"/>
          <w:sz w:val="32"/>
          <w:szCs w:val="32"/>
          <w:rtl/>
        </w:rPr>
        <w:t>إدارة الأداء الاستراتيجي</w:t>
      </w:r>
      <w:r w:rsidRPr="003245EB">
        <w:rPr>
          <w:rFonts w:ascii="Traditional Arabic" w:eastAsiaTheme="minorHAnsi" w:hAnsi="Traditional Arabic" w:cs="Traditional Arabic"/>
          <w:color w:val="000000" w:themeColor="text1"/>
          <w:sz w:val="32"/>
          <w:szCs w:val="32"/>
        </w:rPr>
        <w:t> </w:t>
      </w:r>
      <w:r w:rsidRPr="003245EB">
        <w:rPr>
          <w:rFonts w:ascii="Traditional Arabic" w:eastAsiaTheme="minorHAnsi" w:hAnsi="Traditional Arabic" w:cs="Traditional Arabic"/>
          <w:color w:val="000000" w:themeColor="text1"/>
          <w:sz w:val="32"/>
          <w:szCs w:val="32"/>
          <w:rtl/>
        </w:rPr>
        <w:t xml:space="preserve">هي أن </w:t>
      </w:r>
      <w:r w:rsidRPr="003245EB">
        <w:rPr>
          <w:rFonts w:ascii="Traditional Arabic" w:eastAsiaTheme="minorHAnsi" w:hAnsi="Traditional Arabic" w:cs="Traditional Arabic" w:hint="cs"/>
          <w:color w:val="000000" w:themeColor="text1"/>
          <w:sz w:val="32"/>
          <w:szCs w:val="32"/>
          <w:rtl/>
        </w:rPr>
        <w:t>"</w:t>
      </w:r>
      <w:r w:rsidRPr="003245EB">
        <w:rPr>
          <w:rFonts w:ascii="Traditional Arabic" w:eastAsiaTheme="minorHAnsi" w:hAnsi="Traditional Arabic" w:cs="Traditional Arabic"/>
          <w:color w:val="000000" w:themeColor="text1"/>
          <w:sz w:val="32"/>
          <w:szCs w:val="32"/>
          <w:rtl/>
        </w:rPr>
        <w:t>المشروعات</w:t>
      </w:r>
      <w:r w:rsidRPr="003245EB">
        <w:rPr>
          <w:rFonts w:ascii="Traditional Arabic" w:eastAsiaTheme="minorHAnsi" w:hAnsi="Traditional Arabic" w:cs="Traditional Arabic" w:hint="cs"/>
          <w:color w:val="000000" w:themeColor="text1"/>
          <w:sz w:val="32"/>
          <w:szCs w:val="32"/>
          <w:rtl/>
        </w:rPr>
        <w:t>"</w:t>
      </w:r>
      <w:r w:rsidRPr="003245EB">
        <w:rPr>
          <w:rFonts w:ascii="Traditional Arabic" w:eastAsiaTheme="minorHAnsi" w:hAnsi="Traditional Arabic" w:cs="Traditional Arabic"/>
          <w:color w:val="000000" w:themeColor="text1"/>
          <w:sz w:val="32"/>
          <w:szCs w:val="32"/>
          <w:rtl/>
        </w:rPr>
        <w:t xml:space="preserve"> يجب أن تكون الجزء </w:t>
      </w:r>
      <w:r w:rsidRPr="003245EB">
        <w:rPr>
          <w:rFonts w:ascii="Traditional Arabic" w:eastAsiaTheme="minorHAnsi" w:hAnsi="Traditional Arabic" w:cs="Traditional Arabic" w:hint="cs"/>
          <w:color w:val="000000" w:themeColor="text1"/>
          <w:sz w:val="32"/>
          <w:szCs w:val="32"/>
          <w:rtl/>
        </w:rPr>
        <w:t>"</w:t>
      </w:r>
      <w:r w:rsidRPr="003245EB">
        <w:rPr>
          <w:rFonts w:ascii="Traditional Arabic" w:eastAsiaTheme="minorHAnsi" w:hAnsi="Traditional Arabic" w:cs="Traditional Arabic"/>
          <w:color w:val="000000" w:themeColor="text1"/>
          <w:sz w:val="32"/>
          <w:szCs w:val="32"/>
          <w:rtl/>
        </w:rPr>
        <w:t>القابل للتنفيذ</w:t>
      </w:r>
      <w:r w:rsidRPr="003245EB">
        <w:rPr>
          <w:rFonts w:ascii="Traditional Arabic" w:eastAsiaTheme="minorHAnsi" w:hAnsi="Traditional Arabic" w:cs="Traditional Arabic" w:hint="cs"/>
          <w:color w:val="000000" w:themeColor="text1"/>
          <w:sz w:val="32"/>
          <w:szCs w:val="32"/>
          <w:rtl/>
        </w:rPr>
        <w:t>"</w:t>
      </w:r>
      <w:r w:rsidRPr="003245EB">
        <w:rPr>
          <w:rFonts w:ascii="Traditional Arabic" w:eastAsiaTheme="minorHAnsi" w:hAnsi="Traditional Arabic" w:cs="Traditional Arabic"/>
          <w:color w:val="000000" w:themeColor="text1"/>
          <w:sz w:val="32"/>
          <w:szCs w:val="32"/>
          <w:rtl/>
        </w:rPr>
        <w:t xml:space="preserve"> من</w:t>
      </w:r>
      <w:r w:rsidRPr="003245EB">
        <w:rPr>
          <w:rFonts w:ascii="Traditional Arabic" w:eastAsiaTheme="minorHAnsi" w:hAnsi="Traditional Arabic" w:cs="Traditional Arabic"/>
          <w:color w:val="000000" w:themeColor="text1"/>
          <w:sz w:val="32"/>
          <w:szCs w:val="32"/>
        </w:rPr>
        <w:t> </w:t>
      </w:r>
      <w:r w:rsidRPr="003245EB">
        <w:rPr>
          <w:rFonts w:ascii="Traditional Arabic" w:eastAsiaTheme="minorHAnsi" w:hAnsi="Traditional Arabic" w:cs="Traditional Arabic"/>
          <w:color w:val="000000" w:themeColor="text1"/>
          <w:sz w:val="32"/>
          <w:szCs w:val="32"/>
          <w:rtl/>
        </w:rPr>
        <w:t>استراتيجية</w:t>
      </w:r>
      <w:r w:rsidRPr="003245EB">
        <w:rPr>
          <w:rFonts w:ascii="Traditional Arabic" w:eastAsiaTheme="minorHAnsi" w:hAnsi="Traditional Arabic" w:cs="Traditional Arabic"/>
          <w:color w:val="000000" w:themeColor="text1"/>
          <w:sz w:val="32"/>
          <w:szCs w:val="32"/>
        </w:rPr>
        <w:t> </w:t>
      </w:r>
      <w:r w:rsidRPr="003245EB">
        <w:rPr>
          <w:rFonts w:ascii="Traditional Arabic" w:eastAsiaTheme="minorHAnsi" w:hAnsi="Traditional Arabic" w:cs="Traditional Arabic"/>
          <w:color w:val="000000" w:themeColor="text1"/>
          <w:sz w:val="32"/>
          <w:szCs w:val="32"/>
          <w:rtl/>
        </w:rPr>
        <w:t>المنظمة</w:t>
      </w:r>
      <w:r w:rsidRPr="003245EB">
        <w:rPr>
          <w:rFonts w:ascii="Traditional Arabic" w:eastAsiaTheme="minorHAnsi" w:hAnsi="Traditional Arabic" w:cs="Traditional Arabic" w:hint="cs"/>
          <w:color w:val="000000" w:themeColor="text1"/>
          <w:sz w:val="32"/>
          <w:szCs w:val="32"/>
          <w:rtl/>
        </w:rPr>
        <w:t xml:space="preserve"> ككل.</w:t>
      </w:r>
      <w:r w:rsidRPr="003245EB">
        <w:rPr>
          <w:rFonts w:ascii="Traditional Arabic" w:eastAsiaTheme="minorHAnsi" w:hAnsi="Traditional Arabic" w:cs="Traditional Arabic"/>
          <w:color w:val="000000" w:themeColor="text1"/>
          <w:sz w:val="32"/>
          <w:szCs w:val="32"/>
        </w:rPr>
        <w:t xml:space="preserve"> </w:t>
      </w:r>
    </w:p>
    <w:p w14:paraId="14081D88" w14:textId="77777777" w:rsidR="00CA142A" w:rsidRPr="003245EB" w:rsidRDefault="00CA142A" w:rsidP="00700D04">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مفهوم الأداء الاستراتيجي:</w:t>
      </w:r>
    </w:p>
    <w:p w14:paraId="1661A5C1"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        اكتسب مفهوم الأداء الاستراتيجي أهمية كبيرة لدى منظمات الأعمال، حيث أن قدرة النظام على النمو، والاستقرار، والبقاء تتوقف على أدائه، حيث أنه مرتبط بوجود التنظيمات أو تلاشيها وانهيارها، وأيضا يعد من المفاهيم الجوهرية التي انشغل بها الفكر الإداري بشكل عام، ومنظمات الأعمال بشكل خاص كونه يرتبط بقدرة المنظمات على تحقيق أهدافها، وأيضا ارتباطه بوجود تلك المنظمات، إذ يعد ضرورة تسعى إليها المنظمات باستمرار لقياسه ما دامت باقيه (</w:t>
      </w:r>
      <w:proofErr w:type="spellStart"/>
      <w:r w:rsidRPr="003245EB">
        <w:rPr>
          <w:rFonts w:ascii="Traditional Arabic" w:hAnsi="Traditional Arabic" w:cs="Traditional Arabic" w:hint="cs"/>
          <w:color w:val="000000" w:themeColor="text1"/>
          <w:sz w:val="32"/>
          <w:szCs w:val="32"/>
          <w:rtl/>
        </w:rPr>
        <w:t>القوابعة</w:t>
      </w:r>
      <w:proofErr w:type="spellEnd"/>
      <w:r w:rsidRPr="003245EB">
        <w:rPr>
          <w:rFonts w:ascii="Traditional Arabic" w:hAnsi="Traditional Arabic" w:cs="Traditional Arabic" w:hint="cs"/>
          <w:color w:val="000000" w:themeColor="text1"/>
          <w:sz w:val="32"/>
          <w:szCs w:val="32"/>
          <w:rtl/>
        </w:rPr>
        <w:t>، 2020).</w:t>
      </w:r>
    </w:p>
    <w:p w14:paraId="3B208B32"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b/>
          <w:bCs/>
          <w:color w:val="000000" w:themeColor="text1"/>
          <w:sz w:val="32"/>
          <w:szCs w:val="32"/>
          <w:rtl/>
        </w:rPr>
        <w:t xml:space="preserve">        و</w:t>
      </w:r>
      <w:r w:rsidRPr="003245EB">
        <w:rPr>
          <w:rFonts w:ascii="Traditional Arabic" w:hAnsi="Traditional Arabic" w:cs="Traditional Arabic" w:hint="cs"/>
          <w:color w:val="000000" w:themeColor="text1"/>
          <w:sz w:val="32"/>
          <w:szCs w:val="32"/>
          <w:rtl/>
        </w:rPr>
        <w:t xml:space="preserve">يعد الأداء الاستراتيجي مرآة تعكس صورة المنظمة من خلال تنفيذ عدة استراتيجيات يتم تبنيها من قبل المنظمة إلى الوصول إلى تحقيق الأهداف الاستراتيجية التي يجب أن تحققها تلك المنظمات، وبالتالي تعددت التعريفات والمفاهيم حول المفهوم من قبل وجهة نظر الباحثين والمهتمين حسب خلفياتهم العلمية، وعليه يمكن طرح بعض التعريفات على  النحو التالي: </w:t>
      </w:r>
    </w:p>
    <w:p w14:paraId="6A88CBD6"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هو "النشاط المستمر الذي من خلاله ينعكس على نجاح المنظمة، واستمراراها، وأيضا قدرة المنظمة على التكيف مع بيئتها الداخلية والخارجية وفق معايير وأسس محددة يتم وضعها من قبل المنظمة، ومتطلبات نشاطها، وذلك على ضوء الأهداف طويلة الآجل، وهذا يعكس صواب التوجيه الاستراتيجي للمنظمة، واختبار فعلي وواقعي لمصداقية المدخل الاستراتيجي المعتمد للتكيف الاستراتيجي للمنظمة مع بيئتها (الجاني، 2017).</w:t>
      </w:r>
    </w:p>
    <w:p w14:paraId="1D00C64F"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lastRenderedPageBreak/>
        <w:t xml:space="preserve">ويرى جلاب، وجاسم، (2017)، أنه "حصيلة نهائية لتظافر المؤشرات سواء كانت مالية أو غير مالية، والتي تقوم على أساس التكامل بين عدة جوانب منها </w:t>
      </w:r>
      <w:proofErr w:type="spellStart"/>
      <w:r w:rsidRPr="003245EB">
        <w:rPr>
          <w:rFonts w:ascii="Traditional Arabic" w:hAnsi="Traditional Arabic" w:cs="Traditional Arabic" w:hint="cs"/>
          <w:color w:val="000000" w:themeColor="text1"/>
          <w:sz w:val="32"/>
          <w:szCs w:val="32"/>
          <w:rtl/>
        </w:rPr>
        <w:t>عملياتية</w:t>
      </w:r>
      <w:proofErr w:type="spellEnd"/>
      <w:r w:rsidRPr="003245EB">
        <w:rPr>
          <w:rFonts w:ascii="Traditional Arabic" w:hAnsi="Traditional Arabic" w:cs="Traditional Arabic" w:hint="cs"/>
          <w:color w:val="000000" w:themeColor="text1"/>
          <w:sz w:val="32"/>
          <w:szCs w:val="32"/>
          <w:rtl/>
        </w:rPr>
        <w:t>، تسويقية، ومالية، وتهيئة المناخ المناسب للإبداع والتعلم".</w:t>
      </w:r>
    </w:p>
    <w:p w14:paraId="41C477F3"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وبالتالي هو "المحصلة النهائية لأعمال المنظمة، وانعكاس قدرتها على استعمال مواردها المتاحة سواء كانت مادية أو بشرية من أجل تحقيق أهدافها </w:t>
      </w:r>
      <w:r w:rsidRPr="003245EB">
        <w:rPr>
          <w:rFonts w:asciiTheme="majorBidi" w:hAnsiTheme="majorBidi" w:cstheme="majorBidi"/>
          <w:color w:val="000000" w:themeColor="text1"/>
          <w:sz w:val="28"/>
          <w:szCs w:val="28"/>
        </w:rPr>
        <w:t>(</w:t>
      </w:r>
      <w:proofErr w:type="spellStart"/>
      <w:r w:rsidRPr="003245EB">
        <w:rPr>
          <w:rFonts w:asciiTheme="majorBidi" w:hAnsiTheme="majorBidi" w:cstheme="majorBidi"/>
          <w:color w:val="000000" w:themeColor="text1"/>
          <w:sz w:val="28"/>
          <w:szCs w:val="28"/>
        </w:rPr>
        <w:t>Wheelen</w:t>
      </w:r>
      <w:proofErr w:type="spellEnd"/>
      <w:r w:rsidRPr="003245EB">
        <w:rPr>
          <w:rFonts w:asciiTheme="majorBidi" w:hAnsiTheme="majorBidi" w:cstheme="majorBidi"/>
          <w:color w:val="000000" w:themeColor="text1"/>
          <w:sz w:val="28"/>
          <w:szCs w:val="28"/>
        </w:rPr>
        <w:t xml:space="preserve"> &amp; Hunger, 2015)</w:t>
      </w:r>
      <w:r w:rsidRPr="003245EB">
        <w:rPr>
          <w:rFonts w:ascii="Traditional Arabic" w:hAnsi="Traditional Arabic" w:cs="Traditional Arabic" w:hint="cs"/>
          <w:color w:val="000000" w:themeColor="text1"/>
          <w:sz w:val="32"/>
          <w:szCs w:val="32"/>
          <w:rtl/>
        </w:rPr>
        <w:t>.</w:t>
      </w:r>
    </w:p>
    <w:p w14:paraId="293A8869"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ويشير </w:t>
      </w:r>
      <w:proofErr w:type="spellStart"/>
      <w:r w:rsidRPr="003245EB">
        <w:rPr>
          <w:rFonts w:ascii="Traditional Arabic" w:hAnsi="Traditional Arabic" w:cs="Traditional Arabic" w:hint="cs"/>
          <w:color w:val="000000" w:themeColor="text1"/>
          <w:sz w:val="32"/>
          <w:szCs w:val="32"/>
          <w:rtl/>
        </w:rPr>
        <w:t>الياسري</w:t>
      </w:r>
      <w:proofErr w:type="spellEnd"/>
      <w:r w:rsidRPr="003245EB">
        <w:rPr>
          <w:rFonts w:ascii="Traditional Arabic" w:hAnsi="Traditional Arabic" w:cs="Traditional Arabic" w:hint="cs"/>
          <w:color w:val="000000" w:themeColor="text1"/>
          <w:sz w:val="32"/>
          <w:szCs w:val="32"/>
          <w:rtl/>
        </w:rPr>
        <w:t>، وحسين (2013)، أنه عبارة "نتائج النشاطات التي تسعى إليها المنظمات لغرض تحقيق أهدافها بكفاءة وفعالية.</w:t>
      </w:r>
    </w:p>
    <w:p w14:paraId="458FE389"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ويتعلق الأداء الاستراتيجي بأن "أداء المنظمة يرتبط بقوتها، وينبثق نتيجة التوجيه الاستراتيجي، وهذا من شأنه يعزز قدرتها على التميز في الأداء، وهذا ينعكس بشكل ايجابي على المنظمة في تحسين، وتطوير امكانيات المنظمة على المدى البعيد، حيث أن الأداء هو ترجمة لرسالة المنظمة واستراتيجيتها إلى مجموعة من المبادرات الهادفة لتحقيق أهدافها (إدريس، </w:t>
      </w:r>
      <w:proofErr w:type="spellStart"/>
      <w:r w:rsidRPr="003245EB">
        <w:rPr>
          <w:rFonts w:ascii="Traditional Arabic" w:hAnsi="Traditional Arabic" w:cs="Traditional Arabic" w:hint="cs"/>
          <w:color w:val="000000" w:themeColor="text1"/>
          <w:sz w:val="32"/>
          <w:szCs w:val="32"/>
          <w:rtl/>
        </w:rPr>
        <w:t>والغالبي</w:t>
      </w:r>
      <w:proofErr w:type="spellEnd"/>
      <w:r w:rsidRPr="003245EB">
        <w:rPr>
          <w:rFonts w:ascii="Traditional Arabic" w:hAnsi="Traditional Arabic" w:cs="Traditional Arabic" w:hint="cs"/>
          <w:color w:val="000000" w:themeColor="text1"/>
          <w:sz w:val="32"/>
          <w:szCs w:val="32"/>
          <w:rtl/>
        </w:rPr>
        <w:t>، 2009).</w:t>
      </w:r>
    </w:p>
    <w:p w14:paraId="3C18CBDF"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وعليه، هو نتائج المنظمة، والمتضمن مؤشرات الأداء المالي، ومؤشرات الأداء السوقي، ومؤشرات الأداء المرتبطة بأصحاب المصلحة </w:t>
      </w:r>
      <w:r w:rsidRPr="003245EB">
        <w:rPr>
          <w:rFonts w:asciiTheme="majorBidi" w:hAnsiTheme="majorBidi" w:cstheme="majorBidi"/>
          <w:color w:val="000000" w:themeColor="text1"/>
          <w:sz w:val="28"/>
          <w:szCs w:val="28"/>
        </w:rPr>
        <w:t>(Richard, et al, 2009)</w:t>
      </w:r>
      <w:r w:rsidRPr="003245EB">
        <w:rPr>
          <w:rFonts w:asciiTheme="majorBidi" w:hAnsiTheme="majorBidi" w:cstheme="majorBidi"/>
          <w:color w:val="000000" w:themeColor="text1"/>
          <w:sz w:val="28"/>
          <w:szCs w:val="28"/>
          <w:rtl/>
        </w:rPr>
        <w:t>.</w:t>
      </w:r>
      <w:r w:rsidRPr="003245EB">
        <w:rPr>
          <w:rFonts w:asciiTheme="majorBidi" w:hAnsiTheme="majorBidi" w:cstheme="majorBidi"/>
          <w:color w:val="000000" w:themeColor="text1"/>
          <w:sz w:val="28"/>
          <w:szCs w:val="28"/>
        </w:rPr>
        <w:t xml:space="preserve"> </w:t>
      </w:r>
    </w:p>
    <w:p w14:paraId="1E520055"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ويعرفه الزبيدي (2011)، بأنه قدرة المنظمة على تحقيق أهدافها في المدى البعيد من خلال استثمار مواردها المتاحة، والاعتماد على المؤشرات المالية وغير المالية.</w:t>
      </w:r>
    </w:p>
    <w:p w14:paraId="4AE379F2" w14:textId="77777777" w:rsidR="00CA142A" w:rsidRPr="003245EB" w:rsidRDefault="00CA142A" w:rsidP="00700D04">
      <w:pPr>
        <w:spacing w:line="360" w:lineRule="auto"/>
        <w:jc w:val="both"/>
        <w:rPr>
          <w:rFonts w:asciiTheme="majorBidi" w:hAnsiTheme="majorBidi" w:cstheme="majorBidi"/>
          <w:color w:val="000000" w:themeColor="text1"/>
          <w:sz w:val="28"/>
          <w:szCs w:val="28"/>
          <w:rtl/>
        </w:rPr>
      </w:pPr>
      <w:r w:rsidRPr="003245EB">
        <w:rPr>
          <w:rFonts w:ascii="Traditional Arabic" w:hAnsi="Traditional Arabic" w:cs="Traditional Arabic" w:hint="cs"/>
          <w:color w:val="000000" w:themeColor="text1"/>
          <w:sz w:val="32"/>
          <w:szCs w:val="32"/>
          <w:rtl/>
        </w:rPr>
        <w:t xml:space="preserve">وهو "نهج استراتيجي، ومتكامل لتحقيق النجاح المستمر للمنظمات من خلال تحسين أداء الأشخاص الذين يعملون فيها، والعمل على تطوير قدرات فرق العمل، والمساهمين بشكل فردي </w:t>
      </w:r>
      <w:r w:rsidRPr="003245EB">
        <w:rPr>
          <w:rFonts w:asciiTheme="majorBidi" w:hAnsiTheme="majorBidi" w:cstheme="majorBidi"/>
          <w:color w:val="000000" w:themeColor="text1"/>
          <w:sz w:val="28"/>
          <w:szCs w:val="28"/>
        </w:rPr>
        <w:t>(Armstrong, 2006).</w:t>
      </w:r>
    </w:p>
    <w:p w14:paraId="13CA142E"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lastRenderedPageBreak/>
        <w:t xml:space="preserve">مما سبق </w:t>
      </w:r>
      <w:r w:rsidR="00EA743C" w:rsidRPr="003245EB">
        <w:rPr>
          <w:rFonts w:ascii="Traditional Arabic" w:hAnsi="Traditional Arabic" w:cs="Traditional Arabic" w:hint="cs"/>
          <w:color w:val="000000" w:themeColor="text1"/>
          <w:sz w:val="32"/>
          <w:szCs w:val="32"/>
          <w:rtl/>
        </w:rPr>
        <w:t>يتضح للباحث</w:t>
      </w:r>
      <w:r w:rsidRPr="003245EB">
        <w:rPr>
          <w:rFonts w:ascii="Traditional Arabic" w:hAnsi="Traditional Arabic" w:cs="Traditional Arabic" w:hint="cs"/>
          <w:color w:val="000000" w:themeColor="text1"/>
          <w:sz w:val="32"/>
          <w:szCs w:val="32"/>
          <w:rtl/>
        </w:rPr>
        <w:t xml:space="preserve"> رغم الجهود في الوصول إلى تحديد مفهوم الأداء الاستراتيجي، إلا أنه </w:t>
      </w:r>
      <w:r w:rsidR="00AC74EA" w:rsidRPr="003245EB">
        <w:rPr>
          <w:rFonts w:ascii="Traditional Arabic" w:hAnsi="Traditional Arabic" w:cs="Traditional Arabic" w:hint="cs"/>
          <w:color w:val="000000" w:themeColor="text1"/>
          <w:sz w:val="32"/>
          <w:szCs w:val="32"/>
          <w:rtl/>
        </w:rPr>
        <w:t xml:space="preserve">من الصعب الوصول </w:t>
      </w:r>
      <w:r w:rsidR="00B60B07" w:rsidRPr="003245EB">
        <w:rPr>
          <w:rFonts w:ascii="Traditional Arabic" w:hAnsi="Traditional Arabic" w:cs="Traditional Arabic" w:hint="cs"/>
          <w:color w:val="000000" w:themeColor="text1"/>
          <w:sz w:val="32"/>
          <w:szCs w:val="32"/>
          <w:rtl/>
        </w:rPr>
        <w:t xml:space="preserve">إلى تحقيق مفهوم محدد وموحد </w:t>
      </w:r>
      <w:r w:rsidRPr="003245EB">
        <w:rPr>
          <w:rFonts w:ascii="Traditional Arabic" w:hAnsi="Traditional Arabic" w:cs="Traditional Arabic" w:hint="cs"/>
          <w:color w:val="000000" w:themeColor="text1"/>
          <w:sz w:val="32"/>
          <w:szCs w:val="32"/>
          <w:rtl/>
        </w:rPr>
        <w:t>لما يحمله من معاني كثيرة منها ما يتعلق بإدارة الأداء خاصةً في القطاع الحكومي الذي معني بتقديم خدمات دون النظر إلى الربحية، مما يؤدي إلى العديد من الاختلافات في نطاقه.</w:t>
      </w:r>
    </w:p>
    <w:p w14:paraId="4A74E554"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وبالتالي قيادة المؤسسات الحكومية غير الهادفة للربح يكون هدفها تقديم خدمات عالية الجودة، حيث أن  ممارسات إدارة الأداء لديها يتعلق بشكل نقدي من خلال نهج متعدد الأوجه، وهذا يمكن المدراء بأن يكونوا في وضع أفضل لضمان نجاح هذه المؤسسات، وأيضا يتعلق ذلك من خلال التنفيذ الناجح لإطار إدارة الأداء متعدد الأبعاد مثل بطاقة الأداء المتوازن التي لديها القدرة على تلبيه احتياجات العديد من أصحاب المصالح </w:t>
      </w:r>
      <w:r w:rsidRPr="003245EB">
        <w:rPr>
          <w:rFonts w:asciiTheme="majorBidi" w:hAnsiTheme="majorBidi" w:cstheme="majorBidi"/>
          <w:color w:val="000000" w:themeColor="text1"/>
          <w:sz w:val="28"/>
          <w:szCs w:val="28"/>
        </w:rPr>
        <w:t>(</w:t>
      </w:r>
      <w:proofErr w:type="spellStart"/>
      <w:r w:rsidRPr="003245EB">
        <w:rPr>
          <w:rFonts w:asciiTheme="majorBidi" w:hAnsiTheme="majorBidi" w:cstheme="majorBidi"/>
          <w:color w:val="000000" w:themeColor="text1"/>
          <w:sz w:val="28"/>
          <w:szCs w:val="28"/>
        </w:rPr>
        <w:t>Amaboldi</w:t>
      </w:r>
      <w:proofErr w:type="spellEnd"/>
      <w:r w:rsidRPr="003245EB">
        <w:rPr>
          <w:rFonts w:asciiTheme="majorBidi" w:hAnsiTheme="majorBidi" w:cstheme="majorBidi"/>
          <w:color w:val="000000" w:themeColor="text1"/>
          <w:sz w:val="28"/>
          <w:szCs w:val="28"/>
        </w:rPr>
        <w:t xml:space="preserve">, </w:t>
      </w:r>
      <w:proofErr w:type="spellStart"/>
      <w:r w:rsidRPr="003245EB">
        <w:rPr>
          <w:rFonts w:asciiTheme="majorBidi" w:hAnsiTheme="majorBidi" w:cstheme="majorBidi"/>
          <w:color w:val="000000" w:themeColor="text1"/>
          <w:sz w:val="28"/>
          <w:szCs w:val="28"/>
        </w:rPr>
        <w:t>Lapsley</w:t>
      </w:r>
      <w:proofErr w:type="spellEnd"/>
      <w:r w:rsidRPr="003245EB">
        <w:rPr>
          <w:rFonts w:asciiTheme="majorBidi" w:hAnsiTheme="majorBidi" w:cstheme="majorBidi"/>
          <w:color w:val="000000" w:themeColor="text1"/>
          <w:sz w:val="28"/>
          <w:szCs w:val="28"/>
        </w:rPr>
        <w:t xml:space="preserve"> &amp; </w:t>
      </w:r>
      <w:proofErr w:type="spellStart"/>
      <w:r w:rsidRPr="003245EB">
        <w:rPr>
          <w:rFonts w:asciiTheme="majorBidi" w:hAnsiTheme="majorBidi" w:cstheme="majorBidi"/>
          <w:color w:val="000000" w:themeColor="text1"/>
          <w:sz w:val="28"/>
          <w:szCs w:val="28"/>
        </w:rPr>
        <w:t>Steccolini</w:t>
      </w:r>
      <w:proofErr w:type="spellEnd"/>
      <w:r w:rsidRPr="003245EB">
        <w:rPr>
          <w:rFonts w:asciiTheme="majorBidi" w:hAnsiTheme="majorBidi" w:cstheme="majorBidi"/>
          <w:color w:val="000000" w:themeColor="text1"/>
          <w:sz w:val="28"/>
          <w:szCs w:val="28"/>
        </w:rPr>
        <w:t>, 2015)</w:t>
      </w:r>
      <w:r w:rsidRPr="003245EB">
        <w:rPr>
          <w:rFonts w:asciiTheme="majorBidi" w:hAnsiTheme="majorBidi" w:cstheme="majorBidi"/>
          <w:color w:val="000000" w:themeColor="text1"/>
          <w:sz w:val="28"/>
          <w:szCs w:val="28"/>
          <w:rtl/>
        </w:rPr>
        <w:t>.</w:t>
      </w:r>
    </w:p>
    <w:p w14:paraId="018E9F56"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وتعزى بعض الدراسات صعوبة تحديد مفهوم الأداء الاستراتيجي وإداراته على أنه يستخدم غالباً بشكل متبادل مع قياس الأداء الاستراتيجي، ويرى البعض أن المفهومين مختلفين عن طريق رؤية قياس الأداء كجزء لا يتجزأ من إدارة الأداء، حيث أن قياس الأداء الاستراتيجي هو جزء من عملية إدارة الأداء في حين هدفها إلى الاستجابة لقياس النتيجة، واستخدامه من أجل إدارة الأداء، حيث تم وصف إدارة الأداء كآلية إدارية رئيسية لتقييم الكفاءة والفعالية، والمطالبة بالمساءلة من المنظمات والأفراد، حيث أن إدارة الأداء تسفر عن نتائج ايجابية من خلال توليد معلومات الأداء، والتي تمكن المدراء من حساب نتائج الأداء الخاصة بهم، وتحسين الخدمات العامة في أي نظام لقياس الأداء فإن الفكرة الأساسية هي تحقيق ثلاث أهداف مهمة منها الكفاءة والفعالية والمساءلة </w:t>
      </w:r>
      <w:r w:rsidRPr="003245EB">
        <w:rPr>
          <w:rFonts w:asciiTheme="majorBidi" w:hAnsiTheme="majorBidi" w:cstheme="majorBidi"/>
          <w:color w:val="000000" w:themeColor="text1"/>
          <w:sz w:val="28"/>
          <w:szCs w:val="28"/>
        </w:rPr>
        <w:t>(</w:t>
      </w:r>
      <w:proofErr w:type="spellStart"/>
      <w:r w:rsidRPr="003245EB">
        <w:rPr>
          <w:rFonts w:asciiTheme="majorBidi" w:hAnsiTheme="majorBidi" w:cstheme="majorBidi"/>
          <w:color w:val="000000" w:themeColor="text1"/>
          <w:sz w:val="28"/>
          <w:szCs w:val="28"/>
        </w:rPr>
        <w:t>Ohemeng</w:t>
      </w:r>
      <w:proofErr w:type="spellEnd"/>
      <w:r w:rsidRPr="003245EB">
        <w:rPr>
          <w:rFonts w:asciiTheme="majorBidi" w:hAnsiTheme="majorBidi" w:cstheme="majorBidi"/>
          <w:color w:val="000000" w:themeColor="text1"/>
          <w:sz w:val="28"/>
          <w:szCs w:val="28"/>
        </w:rPr>
        <w:t xml:space="preserve"> et al, 2013)</w:t>
      </w:r>
    </w:p>
    <w:p w14:paraId="57835539" w14:textId="77777777" w:rsidR="00B60B07" w:rsidRPr="003245EB" w:rsidRDefault="00DF2599"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يرى الباحث </w:t>
      </w:r>
      <w:r w:rsidR="00CA142A" w:rsidRPr="003245EB">
        <w:rPr>
          <w:rFonts w:ascii="Traditional Arabic" w:eastAsia="MS Gothic" w:hAnsi="Traditional Arabic" w:cs="Traditional Arabic" w:hint="cs"/>
          <w:color w:val="000000" w:themeColor="text1"/>
          <w:sz w:val="32"/>
          <w:szCs w:val="32"/>
          <w:rtl/>
        </w:rPr>
        <w:t xml:space="preserve"> أن الأداء الاستراتيجي هو قدرة إدارة مكتبة</w:t>
      </w:r>
      <w:r w:rsidR="00CA142A" w:rsidRPr="003245EB">
        <w:rPr>
          <w:rFonts w:ascii="Traditional Arabic" w:eastAsia="Arial Unicode MS" w:hAnsi="Traditional Arabic" w:cs="Traditional Arabic" w:hint="cs"/>
          <w:color w:val="000000" w:themeColor="text1"/>
          <w:sz w:val="32"/>
          <w:szCs w:val="32"/>
          <w:rtl/>
        </w:rPr>
        <w:t xml:space="preserve"> الملك سلمان المركزية بجامعة الملك سعود على تحقيق الأهداف الاستراتيجية التي تسعى إليها من خلال استثمار الموارد البشرية بشكل أمثل للوصول إلى أداء استراتيجي يحقق الاستفادة من خلال ما تقدمه للمستفيدين من تلك المكتبة</w:t>
      </w:r>
      <w:r w:rsidR="00CA142A" w:rsidRPr="003245EB">
        <w:rPr>
          <w:rFonts w:ascii="Traditional Arabic" w:eastAsia="MS Gothic" w:hAnsi="Traditional Arabic" w:cs="Traditional Arabic" w:hint="cs"/>
          <w:color w:val="000000" w:themeColor="text1"/>
          <w:sz w:val="32"/>
          <w:szCs w:val="32"/>
          <w:rtl/>
        </w:rPr>
        <w:t>.</w:t>
      </w:r>
    </w:p>
    <w:p w14:paraId="64694146" w14:textId="77777777" w:rsidR="00391691" w:rsidRPr="003245EB" w:rsidRDefault="00391691"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p>
    <w:p w14:paraId="34FA105E"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lastRenderedPageBreak/>
        <w:t>أهمية الأداء الاستراتيجي:</w:t>
      </w:r>
    </w:p>
    <w:p w14:paraId="7852BC3D"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تكمن أهمية الأداء الاستراتيجي كونه الخطوة الأولى التي يتم من خلالها تحديد المركز التنافسي الحالي للمنظمة، وأيضا النهائيات التي ترغب المنظمة الوصول إليها أو على الأقل أن تتوافق معها.</w:t>
      </w:r>
    </w:p>
    <w:p w14:paraId="190C650D"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 xml:space="preserve">وتبرز أهمية الأداء الاستراتيجي من خلال البيئة المضطربة التي تعمل فيها منظمات الأعمال، ويمثل الأداء الاستراتيجي وسيلة ذات أهمية كونه مرتبط ارتباط وثيق بالفعالية الموجه نحو تحقيق الأهداف المالية، وغير المالية مما يجعله وسيلة للمحافظة على مؤشرات النجاح الضرورية للأداء الرئيسي، وهذا يجعل قدرة المنظمات على إجراء التصحيح الملائم للحافظ على السير الاستراتيجي للمنظمة، حيث يساعد الأداء الاستراتيجي على تطوير المهارات والكفايات التنظيمية </w:t>
      </w:r>
      <w:r w:rsidRPr="003245EB">
        <w:rPr>
          <w:rFonts w:asciiTheme="majorBidi" w:eastAsia="MS Gothic" w:hAnsiTheme="majorBidi" w:cstheme="majorBidi"/>
          <w:color w:val="000000" w:themeColor="text1"/>
        </w:rPr>
        <w:t>(</w:t>
      </w:r>
      <w:proofErr w:type="spellStart"/>
      <w:r w:rsidRPr="003245EB">
        <w:rPr>
          <w:rFonts w:asciiTheme="majorBidi" w:eastAsia="MS Gothic" w:hAnsiTheme="majorBidi" w:cstheme="majorBidi"/>
          <w:color w:val="000000" w:themeColor="text1"/>
        </w:rPr>
        <w:t>Kennes</w:t>
      </w:r>
      <w:proofErr w:type="spellEnd"/>
      <w:r w:rsidRPr="003245EB">
        <w:rPr>
          <w:rFonts w:asciiTheme="majorBidi" w:eastAsia="MS Gothic" w:hAnsiTheme="majorBidi" w:cstheme="majorBidi"/>
          <w:color w:val="000000" w:themeColor="text1"/>
        </w:rPr>
        <w:t xml:space="preserve">, Monte&amp; </w:t>
      </w:r>
      <w:proofErr w:type="spellStart"/>
      <w:r w:rsidRPr="003245EB">
        <w:rPr>
          <w:rFonts w:asciiTheme="majorBidi" w:eastAsia="MS Gothic" w:hAnsiTheme="majorBidi" w:cstheme="majorBidi"/>
          <w:color w:val="000000" w:themeColor="text1"/>
        </w:rPr>
        <w:t>Tumennasan</w:t>
      </w:r>
      <w:proofErr w:type="spellEnd"/>
      <w:r w:rsidRPr="003245EB">
        <w:rPr>
          <w:rFonts w:asciiTheme="majorBidi" w:eastAsia="MS Gothic" w:hAnsiTheme="majorBidi" w:cstheme="majorBidi"/>
          <w:color w:val="000000" w:themeColor="text1"/>
        </w:rPr>
        <w:t>, 2019)</w:t>
      </w:r>
      <w:r w:rsidRPr="003245EB">
        <w:rPr>
          <w:rFonts w:asciiTheme="majorBidi" w:eastAsia="MS Gothic" w:hAnsiTheme="majorBidi" w:cstheme="majorBidi" w:hint="cs"/>
          <w:color w:val="000000" w:themeColor="text1"/>
          <w:rtl/>
        </w:rPr>
        <w:t>.</w:t>
      </w:r>
    </w:p>
    <w:p w14:paraId="0B8D64FD"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 xml:space="preserve">وبالتالي تتضح أهمية الأداء الاستراتيجي على أن الأداء يحقق البناء المعرفي التراكمي، وبالتالي يعكس مستوى من النجاح الاستراتيجي للمنظمة من حيث قدرتها من خلال ملاءمة، والتوافق مع البيئة التي تعمل فيها، ونمو المنظمة وما تمثله من معايير أداء تركز على رسالة ورؤية المنظمة، وغاياتها وأهدافها الاستراتيجية، وأيضا يعكس صواب التوجه الاستراتيجي، وهذا يمثل اختبار فعلي لمصداقية المنهج الاستراتيجي المعتمد، حيث أن أهمية الأداء الاستراتيجي تعود إلى قدرته على ايجاد التكيف والتجديد الاستراتيجي في ظل بيئة تتسم بالمتغيرة، وعدم استقرارها، وهذا يعود إلى أن الإدارة الاستراتيجية تتكون من ثلاثة مراحل بداية من صياغة الاستراتيجية، وتنفيذها، والرقابة عليها، حيث أن المرحلة الأخيرة تتم من خلال الأداء الاستراتيجي الذي يعتمد من قبل المنظمات محدد للتغذية العكسية، وهذا بهدف التأكد على سلامة الاستراتيجيات، الأهداف، والأساليب الرقابية التي يتم استخدامها لقياس الأداء الاستراتيجي </w:t>
      </w:r>
      <w:r w:rsidRPr="003245EB">
        <w:rPr>
          <w:rFonts w:asciiTheme="majorBidi" w:eastAsia="MS Gothic" w:hAnsiTheme="majorBidi" w:cstheme="majorBidi"/>
          <w:color w:val="000000" w:themeColor="text1"/>
          <w:sz w:val="28"/>
          <w:szCs w:val="28"/>
        </w:rPr>
        <w:t>(</w:t>
      </w:r>
      <w:proofErr w:type="spellStart"/>
      <w:r w:rsidRPr="003245EB">
        <w:rPr>
          <w:rFonts w:asciiTheme="majorBidi" w:eastAsia="MS Gothic" w:hAnsiTheme="majorBidi" w:cstheme="majorBidi"/>
          <w:color w:val="000000" w:themeColor="text1"/>
          <w:sz w:val="28"/>
          <w:szCs w:val="28"/>
        </w:rPr>
        <w:t>Malarvizhi</w:t>
      </w:r>
      <w:proofErr w:type="spellEnd"/>
      <w:r w:rsidRPr="003245EB">
        <w:rPr>
          <w:rFonts w:asciiTheme="majorBidi" w:eastAsia="MS Gothic" w:hAnsiTheme="majorBidi" w:cstheme="majorBidi"/>
          <w:color w:val="000000" w:themeColor="text1"/>
          <w:sz w:val="28"/>
          <w:szCs w:val="28"/>
        </w:rPr>
        <w:t xml:space="preserve">, </w:t>
      </w:r>
      <w:proofErr w:type="spellStart"/>
      <w:r w:rsidRPr="003245EB">
        <w:rPr>
          <w:rFonts w:asciiTheme="majorBidi" w:eastAsia="MS Gothic" w:hAnsiTheme="majorBidi" w:cstheme="majorBidi"/>
          <w:color w:val="000000" w:themeColor="text1"/>
          <w:sz w:val="28"/>
          <w:szCs w:val="28"/>
        </w:rPr>
        <w:t>Nahar</w:t>
      </w:r>
      <w:proofErr w:type="spellEnd"/>
      <w:r w:rsidRPr="003245EB">
        <w:rPr>
          <w:rFonts w:asciiTheme="majorBidi" w:eastAsia="MS Gothic" w:hAnsiTheme="majorBidi" w:cstheme="majorBidi"/>
          <w:color w:val="000000" w:themeColor="text1"/>
          <w:sz w:val="28"/>
          <w:szCs w:val="28"/>
        </w:rPr>
        <w:t xml:space="preserve"> &amp; </w:t>
      </w:r>
      <w:proofErr w:type="spellStart"/>
      <w:r w:rsidRPr="003245EB">
        <w:rPr>
          <w:rFonts w:asciiTheme="majorBidi" w:eastAsia="MS Gothic" w:hAnsiTheme="majorBidi" w:cstheme="majorBidi"/>
          <w:color w:val="000000" w:themeColor="text1"/>
          <w:sz w:val="28"/>
          <w:szCs w:val="28"/>
        </w:rPr>
        <w:t>Manzoor</w:t>
      </w:r>
      <w:proofErr w:type="spellEnd"/>
      <w:r w:rsidRPr="003245EB">
        <w:rPr>
          <w:rFonts w:asciiTheme="majorBidi" w:eastAsia="MS Gothic" w:hAnsiTheme="majorBidi" w:cstheme="majorBidi"/>
          <w:color w:val="000000" w:themeColor="text1"/>
          <w:sz w:val="28"/>
          <w:szCs w:val="28"/>
        </w:rPr>
        <w:t>, 2018)</w:t>
      </w:r>
      <w:r w:rsidRPr="003245EB">
        <w:rPr>
          <w:rFonts w:ascii="Traditional Arabic" w:eastAsia="MS Gothic" w:hAnsi="Traditional Arabic" w:cs="Traditional Arabic" w:hint="cs"/>
          <w:color w:val="000000" w:themeColor="text1"/>
          <w:sz w:val="32"/>
          <w:szCs w:val="32"/>
          <w:rtl/>
        </w:rPr>
        <w:t>.</w:t>
      </w:r>
    </w:p>
    <w:p w14:paraId="4A67F967"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 xml:space="preserve">ويوكد كل من الناصري، (2018)، والعزاوي، (2011)، أن أهمية الأداء الاستراتيجي يعبر عن قدرة المنظمة على تحقيق نتائج مقبولة من أجل تحقيق رغبات أصاحب المصالح بوصفه الوسيلة الوحيدة التي يمكن للمنظمة </w:t>
      </w:r>
      <w:r w:rsidRPr="003245EB">
        <w:rPr>
          <w:rFonts w:ascii="Traditional Arabic" w:eastAsia="MS Gothic" w:hAnsi="Traditional Arabic" w:cs="Traditional Arabic" w:hint="cs"/>
          <w:color w:val="000000" w:themeColor="text1"/>
          <w:sz w:val="32"/>
          <w:szCs w:val="32"/>
          <w:rtl/>
        </w:rPr>
        <w:lastRenderedPageBreak/>
        <w:t>من تحقيق النجاح الاستراتيجي، وتحقيق أهدافها بشكل متميز، وأيضا يمثل أهمية الأداء الاستراتيجي في قدرته على بقاء ونمو واستمرار المنظمة نتيجة تحقيق أهدافها الاستراتيجية، وقدرتها على إطلاع المدراء على المتغيرات التي تجري في البيئة المحيطة، وهذا يتطلب من المنظمات توفير مقاييس دقيقة لقياس مستوى الأداء الاستراتيجي.</w:t>
      </w:r>
    </w:p>
    <w:p w14:paraId="11D7C6CD"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 xml:space="preserve">ويشير </w:t>
      </w:r>
      <w:r w:rsidRPr="003245EB">
        <w:rPr>
          <w:rFonts w:asciiTheme="majorBidi" w:eastAsia="MS Gothic" w:hAnsiTheme="majorBidi" w:cstheme="majorBidi"/>
          <w:color w:val="000000" w:themeColor="text1"/>
        </w:rPr>
        <w:t>Baird, (2017)</w:t>
      </w:r>
      <w:r w:rsidRPr="003245EB">
        <w:rPr>
          <w:rFonts w:ascii="Traditional Arabic" w:eastAsia="MS Gothic" w:hAnsi="Traditional Arabic" w:cs="Traditional Arabic" w:hint="cs"/>
          <w:color w:val="000000" w:themeColor="text1"/>
          <w:sz w:val="32"/>
          <w:szCs w:val="32"/>
          <w:rtl/>
        </w:rPr>
        <w:t xml:space="preserve"> أن الأداء الاستراتيجي أداة حيوية من خلالها يتم تقييم حالة المنظمة، وأيضا يعزز تنفيذ القرارات التي تم اتخاذها من قبل المدراء مع التركيز على العمليات والأنشطة، والعمليات والدعم الشامل لأهداف الاستراتيجية للمنظمة، وقدرتها على النمو والاستمرارية في مقابل نمو الأعمال في سباق التنافسية.</w:t>
      </w:r>
    </w:p>
    <w:p w14:paraId="1DF26CE8"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 xml:space="preserve">وتتمحور أهمية الأداء الاستراتيجي حول قدرة المنظمة على تخفيض تكاليف الأنشطة التي تمارسها أو القيمة المقدمة للعملاء مقارنةً بالمنافسين أو على الأقل عندما يكون الطلب على منتجات وخدمات المنظمة بشكل أفضل في مقابل البدائل المنافسة للمنتجات وخدمات المنظمة (إدريس، </w:t>
      </w:r>
      <w:proofErr w:type="spellStart"/>
      <w:r w:rsidRPr="003245EB">
        <w:rPr>
          <w:rFonts w:ascii="Traditional Arabic" w:eastAsia="MS Gothic" w:hAnsi="Traditional Arabic" w:cs="Traditional Arabic" w:hint="cs"/>
          <w:color w:val="000000" w:themeColor="text1"/>
          <w:sz w:val="32"/>
          <w:szCs w:val="32"/>
          <w:rtl/>
        </w:rPr>
        <w:t>والغالبي</w:t>
      </w:r>
      <w:proofErr w:type="spellEnd"/>
      <w:r w:rsidRPr="003245EB">
        <w:rPr>
          <w:rFonts w:ascii="Traditional Arabic" w:eastAsia="MS Gothic" w:hAnsi="Traditional Arabic" w:cs="Traditional Arabic" w:hint="cs"/>
          <w:color w:val="000000" w:themeColor="text1"/>
          <w:sz w:val="32"/>
          <w:szCs w:val="32"/>
          <w:rtl/>
        </w:rPr>
        <w:t>، 2009).</w:t>
      </w:r>
    </w:p>
    <w:p w14:paraId="7848D03A"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 xml:space="preserve">مما سبق </w:t>
      </w:r>
      <w:r w:rsidR="005B530A" w:rsidRPr="003245EB">
        <w:rPr>
          <w:rFonts w:ascii="Traditional Arabic" w:eastAsia="MS Gothic" w:hAnsi="Traditional Arabic" w:cs="Traditional Arabic" w:hint="cs"/>
          <w:color w:val="000000" w:themeColor="text1"/>
          <w:sz w:val="32"/>
          <w:szCs w:val="32"/>
          <w:rtl/>
        </w:rPr>
        <w:t>يتضح للباحث</w:t>
      </w:r>
      <w:r w:rsidRPr="003245EB">
        <w:rPr>
          <w:rFonts w:ascii="Traditional Arabic" w:eastAsia="MS Gothic" w:hAnsi="Traditional Arabic" w:cs="Traditional Arabic" w:hint="cs"/>
          <w:color w:val="000000" w:themeColor="text1"/>
          <w:sz w:val="32"/>
          <w:szCs w:val="32"/>
          <w:rtl/>
        </w:rPr>
        <w:t xml:space="preserve"> تكمن أهمية الاستراتيجية في قدرة المنظمات على تحقيق الاستراتيجية التي تم صياغتها، وأيضا الوصول إلى الأهداف، وذلك من خلال رسالة ورؤية المنظمة التي من خلالها يتم تحديد المركز التنافسي للمنظمة، والوصول إلى النتائج التي تسعى إلى تحقيقها المنظمة بدرجة من التفوق التنافسي عن الآخرين.</w:t>
      </w:r>
    </w:p>
    <w:p w14:paraId="1C693A02"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عناصر الأداء الاستراتيجي:</w:t>
      </w:r>
    </w:p>
    <w:p w14:paraId="0BE318A6"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ويشمل الأداء الاستراتيجي على عدد من العناصر التي ترتبط بينهما فيما يتعلق بالبيئة المحيطة بمنظمة الأعمال، وتتكون هذه العناصر  من خلال الشكل التالي كما يلي (عبد الحميد، ومنصور، 2015):</w:t>
      </w:r>
    </w:p>
    <w:p w14:paraId="22355B71" w14:textId="77777777" w:rsidR="00700D04" w:rsidRPr="003245EB" w:rsidRDefault="00700D04"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p>
    <w:p w14:paraId="7401CE4C" w14:textId="77777777" w:rsidR="00700D04" w:rsidRPr="003245EB" w:rsidRDefault="00700D04"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p>
    <w:p w14:paraId="0454280F" w14:textId="77777777" w:rsidR="00700D04" w:rsidRPr="003245EB" w:rsidRDefault="00700D04"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p>
    <w:p w14:paraId="2B9170E3" w14:textId="77777777" w:rsidR="00CA142A" w:rsidRPr="003245EB" w:rsidRDefault="00F40524"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noProof/>
          <w:color w:val="000000" w:themeColor="text1"/>
          <w:sz w:val="32"/>
          <w:szCs w:val="32"/>
          <w:rtl/>
        </w:rPr>
        <w:lastRenderedPageBreak/>
        <mc:AlternateContent>
          <mc:Choice Requires="wps">
            <w:drawing>
              <wp:anchor distT="0" distB="0" distL="114300" distR="114300" simplePos="0" relativeHeight="251664384" behindDoc="0" locked="0" layoutInCell="1" allowOverlap="1" wp14:anchorId="54E3B8C2" wp14:editId="3F33D4A6">
                <wp:simplePos x="0" y="0"/>
                <wp:positionH relativeFrom="column">
                  <wp:posOffset>2109470</wp:posOffset>
                </wp:positionH>
                <wp:positionV relativeFrom="paragraph">
                  <wp:posOffset>193675</wp:posOffset>
                </wp:positionV>
                <wp:extent cx="1181100" cy="1137920"/>
                <wp:effectExtent l="0" t="0" r="19050" b="24130"/>
                <wp:wrapNone/>
                <wp:docPr id="40" name="شكل بيضاوي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1100" cy="113792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A6C022D" w14:textId="77777777" w:rsidR="00213248" w:rsidRPr="00C803CC" w:rsidRDefault="00213248" w:rsidP="00CA142A">
                            <w:pPr>
                              <w:jc w:val="center"/>
                              <w:rPr>
                                <w:rFonts w:ascii="Traditional Arabic" w:hAnsi="Traditional Arabic" w:cs="Traditional Arabic"/>
                                <w:b/>
                                <w:bCs/>
                                <w:sz w:val="28"/>
                                <w:szCs w:val="28"/>
                              </w:rPr>
                            </w:pPr>
                            <w:r w:rsidRPr="00C803CC">
                              <w:rPr>
                                <w:rFonts w:ascii="Traditional Arabic" w:hAnsi="Traditional Arabic" w:cs="Traditional Arabic"/>
                                <w:b/>
                                <w:bCs/>
                                <w:sz w:val="28"/>
                                <w:szCs w:val="28"/>
                                <w:rtl/>
                              </w:rPr>
                              <w:t>الكفاءة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E3B8C2" id="شكل بيضاوي 40" o:spid="_x0000_s1046" style="position:absolute;left:0;text-align:left;margin-left:166.1pt;margin-top:15.25pt;width:93pt;height:8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" fillcolor="white [3201]" strokecolor="#70ad47 [3209]" strokeweight="1pt">
                <v:stroke joinstyle="miter"/>
                <v:path arrowok="t"/>
                <v:textbox>
                  <w:txbxContent>
                    <w:p w14:paraId="2A6C022D" w14:textId="77777777" w:rsidR="00213248" w:rsidRPr="00C803CC" w:rsidRDefault="00213248" w:rsidP="00CA142A">
                      <w:pPr>
                        <w:jc w:val="center"/>
                        <w:rPr>
                          <w:rFonts w:ascii="Traditional Arabic" w:hAnsi="Traditional Arabic" w:cs="Traditional Arabic"/>
                          <w:b/>
                          <w:bCs/>
                          <w:sz w:val="28"/>
                          <w:szCs w:val="28"/>
                        </w:rPr>
                      </w:pPr>
                      <w:r w:rsidRPr="00C803CC">
                        <w:rPr>
                          <w:rFonts w:ascii="Traditional Arabic" w:hAnsi="Traditional Arabic" w:cs="Traditional Arabic"/>
                          <w:b/>
                          <w:bCs/>
                          <w:sz w:val="28"/>
                          <w:szCs w:val="28"/>
                          <w:rtl/>
                        </w:rPr>
                        <w:t>الكفاءة</w:t>
                      </w:r>
                    </w:p>
                  </w:txbxContent>
                </v:textbox>
              </v:oval>
            </w:pict>
          </mc:Fallback>
        </mc:AlternateContent>
      </w:r>
    </w:p>
    <w:p w14:paraId="05A4791A" w14:textId="77777777" w:rsidR="00CA142A" w:rsidRPr="003245EB" w:rsidRDefault="00CA142A"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p>
    <w:p w14:paraId="11C69C9C" w14:textId="77777777" w:rsidR="00CA142A" w:rsidRPr="003245EB" w:rsidRDefault="00CA142A"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p>
    <w:p w14:paraId="0B72CF10" w14:textId="77777777" w:rsidR="00CA142A" w:rsidRPr="003245EB" w:rsidRDefault="00F40524"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noProof/>
          <w:color w:val="000000" w:themeColor="text1"/>
          <w:sz w:val="32"/>
          <w:szCs w:val="32"/>
          <w:rtl/>
        </w:rPr>
        <mc:AlternateContent>
          <mc:Choice Requires="wps">
            <w:drawing>
              <wp:anchor distT="0" distB="0" distL="114300" distR="114300" simplePos="0" relativeHeight="251667456" behindDoc="0" locked="0" layoutInCell="1" allowOverlap="1" wp14:anchorId="4271CCE8" wp14:editId="22CEA9A3">
                <wp:simplePos x="0" y="0"/>
                <wp:positionH relativeFrom="column">
                  <wp:posOffset>2505710</wp:posOffset>
                </wp:positionH>
                <wp:positionV relativeFrom="paragraph">
                  <wp:posOffset>278130</wp:posOffset>
                </wp:positionV>
                <wp:extent cx="353695" cy="594995"/>
                <wp:effectExtent l="19050" t="19050" r="46355" b="33655"/>
                <wp:wrapNone/>
                <wp:docPr id="44" name="سهم إلى الأعلى والأسفل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695" cy="594995"/>
                        </a:xfrm>
                        <a:prstGeom prst="up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سهم إلى الأعلى والأسفل 44" o:spid="_x0000_s1026" type="#_x0000_t70" style="position:absolute;left:0;text-align:left;margin-left:197.3pt;margin-top:21.9pt;width:27.85pt;height:4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" adj=",6420" fillcolor="white [3201]" strokecolor="#70ad47 [3209]" strokeweight="1pt">
                <v:path arrowok="t"/>
              </v:shape>
            </w:pict>
          </mc:Fallback>
        </mc:AlternateContent>
      </w:r>
    </w:p>
    <w:p w14:paraId="4E7E49BD" w14:textId="77777777" w:rsidR="00CA142A" w:rsidRPr="003245EB" w:rsidRDefault="00CA142A"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p>
    <w:p w14:paraId="5DDFC8F3" w14:textId="77777777" w:rsidR="00CA142A" w:rsidRPr="003245EB" w:rsidRDefault="00F40524"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noProof/>
          <w:color w:val="000000" w:themeColor="text1"/>
          <w:sz w:val="32"/>
          <w:szCs w:val="32"/>
          <w:rtl/>
        </w:rPr>
        <mc:AlternateContent>
          <mc:Choice Requires="wps">
            <w:drawing>
              <wp:anchor distT="0" distB="0" distL="114300" distR="114300" simplePos="0" relativeHeight="251663360" behindDoc="0" locked="0" layoutInCell="1" allowOverlap="1" wp14:anchorId="6D4EA562" wp14:editId="7D2B9244">
                <wp:simplePos x="0" y="0"/>
                <wp:positionH relativeFrom="column">
                  <wp:posOffset>3722370</wp:posOffset>
                </wp:positionH>
                <wp:positionV relativeFrom="paragraph">
                  <wp:posOffset>252095</wp:posOffset>
                </wp:positionV>
                <wp:extent cx="1233170" cy="1216025"/>
                <wp:effectExtent l="0" t="0" r="24130" b="22225"/>
                <wp:wrapNone/>
                <wp:docPr id="41" name="شكل بيضاوي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3170" cy="121602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FF65C0E" w14:textId="77777777" w:rsidR="00213248" w:rsidRPr="00C803CC" w:rsidRDefault="00213248" w:rsidP="00CA142A">
                            <w:pPr>
                              <w:jc w:val="center"/>
                              <w:rPr>
                                <w:rFonts w:ascii="Traditional Arabic" w:hAnsi="Traditional Arabic" w:cs="Traditional Arabic"/>
                                <w:b/>
                                <w:bCs/>
                                <w:sz w:val="28"/>
                                <w:szCs w:val="28"/>
                              </w:rPr>
                            </w:pPr>
                            <w:r w:rsidRPr="00C803CC">
                              <w:rPr>
                                <w:rFonts w:ascii="Traditional Arabic" w:hAnsi="Traditional Arabic" w:cs="Traditional Arabic"/>
                                <w:b/>
                                <w:bCs/>
                                <w:sz w:val="28"/>
                                <w:szCs w:val="28"/>
                                <w:rtl/>
                              </w:rPr>
                              <w:t>الاقتصادية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4EA562" id="شكل بيضاوي 41" o:spid="_x0000_s1047" style="position:absolute;left:0;text-align:left;margin-left:293.1pt;margin-top:19.85pt;width:97.1pt;height:9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" fillcolor="white [3201]" strokecolor="#70ad47 [3209]" strokeweight="1pt">
                <v:stroke joinstyle="miter"/>
                <v:path arrowok="t"/>
                <v:textbox>
                  <w:txbxContent>
                    <w:p w14:paraId="5FF65C0E" w14:textId="77777777" w:rsidR="00213248" w:rsidRPr="00C803CC" w:rsidRDefault="00213248" w:rsidP="00CA142A">
                      <w:pPr>
                        <w:jc w:val="center"/>
                        <w:rPr>
                          <w:rFonts w:ascii="Traditional Arabic" w:hAnsi="Traditional Arabic" w:cs="Traditional Arabic"/>
                          <w:b/>
                          <w:bCs/>
                          <w:sz w:val="28"/>
                          <w:szCs w:val="28"/>
                        </w:rPr>
                      </w:pPr>
                      <w:r w:rsidRPr="00C803CC">
                        <w:rPr>
                          <w:rFonts w:ascii="Traditional Arabic" w:hAnsi="Traditional Arabic" w:cs="Traditional Arabic"/>
                          <w:b/>
                          <w:bCs/>
                          <w:sz w:val="28"/>
                          <w:szCs w:val="28"/>
                          <w:rtl/>
                        </w:rPr>
                        <w:t>الاقتصادية</w:t>
                      </w:r>
                    </w:p>
                  </w:txbxContent>
                </v:textbox>
              </v:oval>
            </w:pict>
          </mc:Fallback>
        </mc:AlternateContent>
      </w:r>
      <w:r w:rsidRPr="003245EB">
        <w:rPr>
          <w:rFonts w:ascii="Traditional Arabic" w:eastAsia="MS Gothic" w:hAnsi="Traditional Arabic" w:cs="Traditional Arabic"/>
          <w:noProof/>
          <w:color w:val="000000" w:themeColor="text1"/>
          <w:sz w:val="32"/>
          <w:szCs w:val="32"/>
          <w:rtl/>
        </w:rPr>
        <mc:AlternateContent>
          <mc:Choice Requires="wps">
            <w:drawing>
              <wp:anchor distT="0" distB="0" distL="114300" distR="114300" simplePos="0" relativeHeight="251662336" behindDoc="0" locked="0" layoutInCell="1" allowOverlap="1" wp14:anchorId="0B9729AD" wp14:editId="412685C6">
                <wp:simplePos x="0" y="0"/>
                <wp:positionH relativeFrom="column">
                  <wp:posOffset>1979930</wp:posOffset>
                </wp:positionH>
                <wp:positionV relativeFrom="paragraph">
                  <wp:posOffset>174625</wp:posOffset>
                </wp:positionV>
                <wp:extent cx="1311275" cy="1207135"/>
                <wp:effectExtent l="0" t="0" r="22225" b="12065"/>
                <wp:wrapNone/>
                <wp:docPr id="42" name="شكل بيضاوي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1275" cy="120713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CA9CF0" w14:textId="77777777" w:rsidR="00213248" w:rsidRPr="00C803CC" w:rsidRDefault="00213248" w:rsidP="00CA142A">
                            <w:pPr>
                              <w:jc w:val="center"/>
                              <w:rPr>
                                <w:rFonts w:ascii="Traditional Arabic" w:hAnsi="Traditional Arabic" w:cs="Traditional Arabic"/>
                                <w:b/>
                                <w:bCs/>
                                <w:sz w:val="28"/>
                                <w:szCs w:val="28"/>
                              </w:rPr>
                            </w:pPr>
                            <w:r w:rsidRPr="00C803CC">
                              <w:rPr>
                                <w:rFonts w:ascii="Traditional Arabic" w:hAnsi="Traditional Arabic" w:cs="Traditional Arabic"/>
                                <w:b/>
                                <w:bCs/>
                                <w:sz w:val="28"/>
                                <w:szCs w:val="28"/>
                                <w:rtl/>
                              </w:rPr>
                              <w:t>عناصر 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9729AD" id="شكل بيضاوي 42" o:spid="_x0000_s1048" style="position:absolute;left:0;text-align:left;margin-left:155.9pt;margin-top:13.75pt;width:103.25pt;height:95.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" fillcolor="#4472c4 [3204]" strokecolor="#1f3763 [1604]" strokeweight="1pt">
                <v:stroke joinstyle="miter"/>
                <v:path arrowok="t"/>
                <v:textbox>
                  <w:txbxContent>
                    <w:p w14:paraId="05CA9CF0" w14:textId="77777777" w:rsidR="00213248" w:rsidRPr="00C803CC" w:rsidRDefault="00213248" w:rsidP="00CA142A">
                      <w:pPr>
                        <w:jc w:val="center"/>
                        <w:rPr>
                          <w:rFonts w:ascii="Traditional Arabic" w:hAnsi="Traditional Arabic" w:cs="Traditional Arabic"/>
                          <w:b/>
                          <w:bCs/>
                          <w:sz w:val="28"/>
                          <w:szCs w:val="28"/>
                        </w:rPr>
                      </w:pPr>
                      <w:r w:rsidRPr="00C803CC">
                        <w:rPr>
                          <w:rFonts w:ascii="Traditional Arabic" w:hAnsi="Traditional Arabic" w:cs="Traditional Arabic"/>
                          <w:b/>
                          <w:bCs/>
                          <w:sz w:val="28"/>
                          <w:szCs w:val="28"/>
                          <w:rtl/>
                        </w:rPr>
                        <w:t>عناصر الأداء الاستراتيجي</w:t>
                      </w:r>
                    </w:p>
                  </w:txbxContent>
                </v:textbox>
              </v:oval>
            </w:pict>
          </mc:Fallback>
        </mc:AlternateContent>
      </w:r>
    </w:p>
    <w:p w14:paraId="6D2D04B1" w14:textId="77777777" w:rsidR="00CA142A" w:rsidRPr="003245EB" w:rsidRDefault="00F40524"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noProof/>
          <w:color w:val="000000" w:themeColor="text1"/>
          <w:sz w:val="32"/>
          <w:szCs w:val="32"/>
          <w:rtl/>
        </w:rPr>
        <mc:AlternateContent>
          <mc:Choice Requires="wps">
            <w:drawing>
              <wp:anchor distT="0" distB="0" distL="114300" distR="114300" simplePos="0" relativeHeight="251670528" behindDoc="0" locked="0" layoutInCell="1" allowOverlap="1" wp14:anchorId="7DE6D20B" wp14:editId="1B14FD63">
                <wp:simplePos x="0" y="0"/>
                <wp:positionH relativeFrom="column">
                  <wp:posOffset>1453515</wp:posOffset>
                </wp:positionH>
                <wp:positionV relativeFrom="paragraph">
                  <wp:posOffset>328295</wp:posOffset>
                </wp:positionV>
                <wp:extent cx="568960" cy="484505"/>
                <wp:effectExtent l="0" t="19050" r="40640" b="29845"/>
                <wp:wrapNone/>
                <wp:docPr id="50" name="سهم إلى اليمين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8960" cy="484505"/>
                        </a:xfrm>
                        <a:prstGeom prst="righ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50" o:spid="_x0000_s1026" type="#_x0000_t13" style="position:absolute;left:0;text-align:left;margin-left:114.45pt;margin-top:25.85pt;width:44.8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" adj="12403" fillcolor="white [3201]" strokecolor="#70ad47 [3209]" strokeweight="1pt">
                <v:path arrowok="t"/>
              </v:shape>
            </w:pict>
          </mc:Fallback>
        </mc:AlternateContent>
      </w:r>
      <w:r w:rsidRPr="003245EB">
        <w:rPr>
          <w:rFonts w:ascii="Traditional Arabic" w:eastAsia="MS Gothic" w:hAnsi="Traditional Arabic" w:cs="Traditional Arabic"/>
          <w:noProof/>
          <w:color w:val="000000" w:themeColor="text1"/>
          <w:sz w:val="32"/>
          <w:szCs w:val="32"/>
          <w:rtl/>
        </w:rPr>
        <mc:AlternateContent>
          <mc:Choice Requires="wps">
            <w:drawing>
              <wp:anchor distT="0" distB="0" distL="114300" distR="114300" simplePos="0" relativeHeight="251669504" behindDoc="0" locked="0" layoutInCell="1" allowOverlap="1" wp14:anchorId="0F498F84" wp14:editId="1413788C">
                <wp:simplePos x="0" y="0"/>
                <wp:positionH relativeFrom="column">
                  <wp:posOffset>3239135</wp:posOffset>
                </wp:positionH>
                <wp:positionV relativeFrom="paragraph">
                  <wp:posOffset>337185</wp:posOffset>
                </wp:positionV>
                <wp:extent cx="440055" cy="465455"/>
                <wp:effectExtent l="19050" t="19050" r="17145" b="29845"/>
                <wp:wrapNone/>
                <wp:docPr id="49" name="سهم إلى اليسار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0055" cy="465455"/>
                        </a:xfrm>
                        <a:prstGeom prst="left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سهم إلى اليسار 49" o:spid="_x0000_s1026" type="#_x0000_t66" style="position:absolute;left:0;text-align:left;margin-left:255.05pt;margin-top:26.55pt;width:34.65pt;height:36.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" adj="10800" fillcolor="white [3201]" strokecolor="#70ad47 [3209]" strokeweight="1pt">
                <v:path arrowok="t"/>
              </v:shape>
            </w:pict>
          </mc:Fallback>
        </mc:AlternateContent>
      </w:r>
      <w:r w:rsidRPr="003245EB">
        <w:rPr>
          <w:rFonts w:ascii="Traditional Arabic" w:eastAsia="MS Gothic" w:hAnsi="Traditional Arabic" w:cs="Traditional Arabic"/>
          <w:noProof/>
          <w:color w:val="000000" w:themeColor="text1"/>
          <w:sz w:val="32"/>
          <w:szCs w:val="32"/>
          <w:rtl/>
        </w:rPr>
        <mc:AlternateContent>
          <mc:Choice Requires="wps">
            <w:drawing>
              <wp:anchor distT="0" distB="0" distL="114300" distR="114300" simplePos="0" relativeHeight="251665408" behindDoc="0" locked="0" layoutInCell="1" allowOverlap="1" wp14:anchorId="4A04522C" wp14:editId="22D14E7C">
                <wp:simplePos x="0" y="0"/>
                <wp:positionH relativeFrom="column">
                  <wp:posOffset>271780</wp:posOffset>
                </wp:positionH>
                <wp:positionV relativeFrom="paragraph">
                  <wp:posOffset>39370</wp:posOffset>
                </wp:positionV>
                <wp:extent cx="1181735" cy="1078230"/>
                <wp:effectExtent l="0" t="0" r="18415" b="26670"/>
                <wp:wrapNone/>
                <wp:docPr id="43" name="شكل بيضاوي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1735" cy="107823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A0E6C68" w14:textId="77777777" w:rsidR="00213248" w:rsidRPr="00C803CC" w:rsidRDefault="00213248" w:rsidP="00CA142A">
                            <w:pPr>
                              <w:jc w:val="center"/>
                              <w:rPr>
                                <w:rFonts w:ascii="Traditional Arabic" w:hAnsi="Traditional Arabic" w:cs="Traditional Arabic"/>
                                <w:b/>
                                <w:bCs/>
                                <w:sz w:val="28"/>
                                <w:szCs w:val="28"/>
                              </w:rPr>
                            </w:pPr>
                            <w:r w:rsidRPr="00C803CC">
                              <w:rPr>
                                <w:rFonts w:ascii="Traditional Arabic" w:hAnsi="Traditional Arabic" w:cs="Traditional Arabic"/>
                                <w:b/>
                                <w:bCs/>
                                <w:sz w:val="28"/>
                                <w:szCs w:val="28"/>
                                <w:rtl/>
                              </w:rPr>
                              <w:t>الفعالية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04522C" id="شكل بيضاوي 43" o:spid="_x0000_s1049" style="position:absolute;left:0;text-align:left;margin-left:21.4pt;margin-top:3.1pt;width:93.05pt;height:84.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" fillcolor="white [3201]" strokecolor="#70ad47 [3209]" strokeweight="1pt">
                <v:stroke joinstyle="miter"/>
                <v:path arrowok="t"/>
                <v:textbox>
                  <w:txbxContent>
                    <w:p w14:paraId="3A0E6C68" w14:textId="77777777" w:rsidR="00213248" w:rsidRPr="00C803CC" w:rsidRDefault="00213248" w:rsidP="00CA142A">
                      <w:pPr>
                        <w:jc w:val="center"/>
                        <w:rPr>
                          <w:rFonts w:ascii="Traditional Arabic" w:hAnsi="Traditional Arabic" w:cs="Traditional Arabic"/>
                          <w:b/>
                          <w:bCs/>
                          <w:sz w:val="28"/>
                          <w:szCs w:val="28"/>
                        </w:rPr>
                      </w:pPr>
                      <w:r w:rsidRPr="00C803CC">
                        <w:rPr>
                          <w:rFonts w:ascii="Traditional Arabic" w:hAnsi="Traditional Arabic" w:cs="Traditional Arabic"/>
                          <w:b/>
                          <w:bCs/>
                          <w:sz w:val="28"/>
                          <w:szCs w:val="28"/>
                          <w:rtl/>
                        </w:rPr>
                        <w:t>الفعالية</w:t>
                      </w:r>
                    </w:p>
                  </w:txbxContent>
                </v:textbox>
              </v:oval>
            </w:pict>
          </mc:Fallback>
        </mc:AlternateContent>
      </w:r>
    </w:p>
    <w:p w14:paraId="7319E226" w14:textId="77777777" w:rsidR="00CA142A" w:rsidRPr="003245EB" w:rsidRDefault="00CA142A"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p>
    <w:p w14:paraId="4305C291" w14:textId="77777777" w:rsidR="00CA142A" w:rsidRPr="003245EB" w:rsidRDefault="00CA142A"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p>
    <w:p w14:paraId="4F060AC5" w14:textId="77777777" w:rsidR="00CA142A" w:rsidRPr="003245EB" w:rsidRDefault="00F40524"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noProof/>
          <w:color w:val="000000" w:themeColor="text1"/>
          <w:sz w:val="32"/>
          <w:szCs w:val="32"/>
          <w:rtl/>
        </w:rPr>
        <mc:AlternateContent>
          <mc:Choice Requires="wps">
            <w:drawing>
              <wp:anchor distT="0" distB="0" distL="114300" distR="114300" simplePos="0" relativeHeight="251668480" behindDoc="0" locked="0" layoutInCell="1" allowOverlap="1" wp14:anchorId="52BC9F1F" wp14:editId="29314B52">
                <wp:simplePos x="0" y="0"/>
                <wp:positionH relativeFrom="column">
                  <wp:posOffset>2402205</wp:posOffset>
                </wp:positionH>
                <wp:positionV relativeFrom="paragraph">
                  <wp:posOffset>59055</wp:posOffset>
                </wp:positionV>
                <wp:extent cx="370840" cy="594995"/>
                <wp:effectExtent l="19050" t="19050" r="29210" b="33655"/>
                <wp:wrapNone/>
                <wp:docPr id="47" name="سهم إلى الأعلى والأسفل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0840" cy="594995"/>
                        </a:xfrm>
                        <a:prstGeom prst="upDownArrow">
                          <a:avLst>
                            <a:gd name="adj1" fmla="val 50000"/>
                            <a:gd name="adj2" fmla="val 46363"/>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سهم إلى الأعلى والأسفل 47" o:spid="_x0000_s1026" type="#_x0000_t70" style="position:absolute;left:0;text-align:left;margin-left:189.15pt;margin-top:4.65pt;width:29.2pt;height:46.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" adj=",6242" fillcolor="white [3201]" strokecolor="#70ad47 [3209]" strokeweight="1pt">
                <v:path arrowok="t"/>
              </v:shape>
            </w:pict>
          </mc:Fallback>
        </mc:AlternateContent>
      </w:r>
    </w:p>
    <w:p w14:paraId="35D7F618" w14:textId="77777777" w:rsidR="00CA142A" w:rsidRPr="003245EB" w:rsidRDefault="00F40524"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noProof/>
          <w:color w:val="000000" w:themeColor="text1"/>
          <w:sz w:val="32"/>
          <w:szCs w:val="32"/>
          <w:rtl/>
        </w:rPr>
        <mc:AlternateContent>
          <mc:Choice Requires="wps">
            <w:drawing>
              <wp:anchor distT="0" distB="0" distL="114300" distR="114300" simplePos="0" relativeHeight="251666432" behindDoc="0" locked="0" layoutInCell="1" allowOverlap="1" wp14:anchorId="63234135" wp14:editId="5A8985D7">
                <wp:simplePos x="0" y="0"/>
                <wp:positionH relativeFrom="column">
                  <wp:posOffset>2023110</wp:posOffset>
                </wp:positionH>
                <wp:positionV relativeFrom="paragraph">
                  <wp:posOffset>303530</wp:posOffset>
                </wp:positionV>
                <wp:extent cx="1319530" cy="1112520"/>
                <wp:effectExtent l="0" t="0" r="13970" b="11430"/>
                <wp:wrapNone/>
                <wp:docPr id="45" name="شكل بيضاوي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9530" cy="111252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8E58841" w14:textId="77777777" w:rsidR="00213248" w:rsidRPr="00C803CC" w:rsidRDefault="00213248" w:rsidP="00CA142A">
                            <w:pPr>
                              <w:jc w:val="center"/>
                              <w:rPr>
                                <w:rFonts w:ascii="Traditional Arabic" w:hAnsi="Traditional Arabic" w:cs="Traditional Arabic"/>
                                <w:b/>
                                <w:bCs/>
                                <w:sz w:val="28"/>
                                <w:szCs w:val="28"/>
                              </w:rPr>
                            </w:pPr>
                            <w:r w:rsidRPr="00C803CC">
                              <w:rPr>
                                <w:rFonts w:ascii="Traditional Arabic" w:hAnsi="Traditional Arabic" w:cs="Traditional Arabic"/>
                                <w:b/>
                                <w:bCs/>
                                <w:sz w:val="28"/>
                                <w:szCs w:val="28"/>
                                <w:rtl/>
                              </w:rPr>
                              <w:t>الأداء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234135" id="شكل بيضاوي 45" o:spid="_x0000_s1050" style="position:absolute;left:0;text-align:left;margin-left:159.3pt;margin-top:23.9pt;width:103.9pt;height:87.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" fillcolor="white [3201]" strokecolor="#70ad47 [3209]" strokeweight="1pt">
                <v:stroke joinstyle="miter"/>
                <v:path arrowok="t"/>
                <v:textbox>
                  <w:txbxContent>
                    <w:p w14:paraId="78E58841" w14:textId="77777777" w:rsidR="00213248" w:rsidRPr="00C803CC" w:rsidRDefault="00213248" w:rsidP="00CA142A">
                      <w:pPr>
                        <w:jc w:val="center"/>
                        <w:rPr>
                          <w:rFonts w:ascii="Traditional Arabic" w:hAnsi="Traditional Arabic" w:cs="Traditional Arabic"/>
                          <w:b/>
                          <w:bCs/>
                          <w:sz w:val="28"/>
                          <w:szCs w:val="28"/>
                        </w:rPr>
                      </w:pPr>
                      <w:r w:rsidRPr="00C803CC">
                        <w:rPr>
                          <w:rFonts w:ascii="Traditional Arabic" w:hAnsi="Traditional Arabic" w:cs="Traditional Arabic"/>
                          <w:b/>
                          <w:bCs/>
                          <w:sz w:val="28"/>
                          <w:szCs w:val="28"/>
                          <w:rtl/>
                        </w:rPr>
                        <w:t>الأداء الاجتماعي</w:t>
                      </w:r>
                    </w:p>
                  </w:txbxContent>
                </v:textbox>
              </v:oval>
            </w:pict>
          </mc:Fallback>
        </mc:AlternateContent>
      </w:r>
    </w:p>
    <w:p w14:paraId="3908B7FB" w14:textId="77777777" w:rsidR="00CA142A" w:rsidRPr="003245EB" w:rsidRDefault="00CA142A"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p>
    <w:p w14:paraId="1E86FA0B" w14:textId="77777777" w:rsidR="00CA142A" w:rsidRPr="003245EB" w:rsidRDefault="00CA142A"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p>
    <w:p w14:paraId="3B333404" w14:textId="77777777" w:rsidR="00CA142A" w:rsidRPr="003245EB" w:rsidRDefault="00CA142A" w:rsidP="00CA142A">
      <w:pPr>
        <w:pStyle w:val="a5"/>
        <w:bidi/>
        <w:spacing w:before="0" w:beforeAutospacing="0" w:after="75" w:afterAutospacing="0"/>
        <w:jc w:val="both"/>
        <w:rPr>
          <w:rFonts w:ascii="Traditional Arabic" w:eastAsia="MS Gothic" w:hAnsi="Traditional Arabic" w:cs="Traditional Arabic"/>
          <w:color w:val="000000" w:themeColor="text1"/>
          <w:sz w:val="32"/>
          <w:szCs w:val="32"/>
          <w:rtl/>
        </w:rPr>
      </w:pPr>
    </w:p>
    <w:p w14:paraId="365F43E3" w14:textId="77777777" w:rsidR="00CA142A" w:rsidRPr="003245EB" w:rsidRDefault="00CA142A" w:rsidP="00CA142A">
      <w:pPr>
        <w:pStyle w:val="a5"/>
        <w:bidi/>
        <w:spacing w:before="0" w:beforeAutospacing="0" w:after="75" w:afterAutospacing="0"/>
        <w:jc w:val="center"/>
        <w:rPr>
          <w:rFonts w:ascii="Traditional Arabic" w:eastAsia="MS Gothic" w:hAnsi="Traditional Arabic" w:cs="Traditional Arabic"/>
          <w:b/>
          <w:bCs/>
          <w:color w:val="000000" w:themeColor="text1"/>
          <w:rtl/>
        </w:rPr>
      </w:pPr>
      <w:r w:rsidRPr="003245EB">
        <w:rPr>
          <w:rFonts w:ascii="Traditional Arabic" w:eastAsia="MS Gothic" w:hAnsi="Traditional Arabic" w:cs="Traditional Arabic" w:hint="cs"/>
          <w:b/>
          <w:bCs/>
          <w:color w:val="000000" w:themeColor="text1"/>
          <w:rtl/>
        </w:rPr>
        <w:t>شكل رقم (2) عناصر الأداء الاستراتيجي</w:t>
      </w:r>
    </w:p>
    <w:p w14:paraId="7FBC2B69" w14:textId="77777777" w:rsidR="00CA142A" w:rsidRPr="003245EB" w:rsidRDefault="00CA142A" w:rsidP="00CA142A">
      <w:pPr>
        <w:pStyle w:val="a5"/>
        <w:bidi/>
        <w:spacing w:before="0" w:beforeAutospacing="0" w:after="75" w:afterAutospacing="0"/>
        <w:jc w:val="center"/>
        <w:rPr>
          <w:rFonts w:ascii="Traditional Arabic" w:eastAsia="MS Gothic" w:hAnsi="Traditional Arabic" w:cs="Traditional Arabic"/>
          <w:b/>
          <w:bCs/>
          <w:color w:val="000000" w:themeColor="text1"/>
          <w:rtl/>
        </w:rPr>
      </w:pPr>
      <w:r w:rsidRPr="003245EB">
        <w:rPr>
          <w:rFonts w:ascii="Traditional Arabic" w:eastAsia="MS Gothic" w:hAnsi="Traditional Arabic" w:cs="Traditional Arabic" w:hint="cs"/>
          <w:b/>
          <w:bCs/>
          <w:color w:val="000000" w:themeColor="text1"/>
          <w:rtl/>
        </w:rPr>
        <w:t xml:space="preserve">المصدر: من </w:t>
      </w:r>
      <w:r w:rsidR="00D81D4B" w:rsidRPr="003245EB">
        <w:rPr>
          <w:rFonts w:ascii="Traditional Arabic" w:eastAsia="MS Gothic" w:hAnsi="Traditional Arabic" w:cs="Traditional Arabic" w:hint="cs"/>
          <w:b/>
          <w:bCs/>
          <w:color w:val="000000" w:themeColor="text1"/>
          <w:rtl/>
        </w:rPr>
        <w:t>إعداد الباحث</w:t>
      </w:r>
    </w:p>
    <w:p w14:paraId="70DA5413" w14:textId="77777777" w:rsidR="00391691" w:rsidRPr="003245EB" w:rsidRDefault="00391691" w:rsidP="00391691">
      <w:pPr>
        <w:pStyle w:val="a5"/>
        <w:bidi/>
        <w:spacing w:before="0" w:beforeAutospacing="0" w:after="75" w:afterAutospacing="0"/>
        <w:rPr>
          <w:rFonts w:ascii="Traditional Arabic" w:eastAsia="MS Gothic" w:hAnsi="Traditional Arabic" w:cs="Traditional Arabic"/>
          <w:b/>
          <w:bCs/>
          <w:color w:val="000000" w:themeColor="text1"/>
          <w:sz w:val="28"/>
          <w:szCs w:val="28"/>
          <w:rtl/>
        </w:rPr>
      </w:pPr>
    </w:p>
    <w:p w14:paraId="02D8638D" w14:textId="77777777" w:rsidR="00CA142A" w:rsidRPr="003245EB" w:rsidRDefault="00CA142A" w:rsidP="00F6156B">
      <w:pPr>
        <w:pStyle w:val="a5"/>
        <w:numPr>
          <w:ilvl w:val="0"/>
          <w:numId w:val="12"/>
        </w:numPr>
        <w:bidi/>
        <w:spacing w:before="0" w:beforeAutospacing="0" w:after="75" w:afterAutospacing="0" w:line="360" w:lineRule="auto"/>
        <w:jc w:val="both"/>
        <w:rPr>
          <w:rFonts w:ascii="Traditional Arabic" w:eastAsia="MS Gothic" w:hAnsi="Traditional Arabic" w:cs="Traditional Arabic"/>
          <w:b/>
          <w:bCs/>
          <w:color w:val="000000" w:themeColor="text1"/>
          <w:sz w:val="32"/>
          <w:szCs w:val="32"/>
        </w:rPr>
      </w:pPr>
      <w:r w:rsidRPr="003245EB">
        <w:rPr>
          <w:rFonts w:ascii="Traditional Arabic" w:eastAsia="MS Gothic" w:hAnsi="Traditional Arabic" w:cs="Traditional Arabic" w:hint="cs"/>
          <w:b/>
          <w:bCs/>
          <w:color w:val="000000" w:themeColor="text1"/>
          <w:sz w:val="32"/>
          <w:szCs w:val="32"/>
          <w:rtl/>
        </w:rPr>
        <w:t xml:space="preserve">عنصر الكفاءة: </w:t>
      </w:r>
      <w:r w:rsidRPr="003245EB">
        <w:rPr>
          <w:rFonts w:ascii="Traditional Arabic" w:eastAsia="MS Gothic" w:hAnsi="Traditional Arabic" w:cs="Traditional Arabic" w:hint="cs"/>
          <w:color w:val="000000" w:themeColor="text1"/>
          <w:sz w:val="32"/>
          <w:szCs w:val="32"/>
          <w:rtl/>
        </w:rPr>
        <w:t>ونعني بهذا المصطلح تحقيق النتائج (المخرجات)، وذلك من خلال استخدام أقل قدر من الموارد (المدخلات).</w:t>
      </w:r>
    </w:p>
    <w:p w14:paraId="426FDB6F" w14:textId="77777777" w:rsidR="00CA142A" w:rsidRPr="003245EB" w:rsidRDefault="00CA142A" w:rsidP="00F6156B">
      <w:pPr>
        <w:pStyle w:val="a5"/>
        <w:numPr>
          <w:ilvl w:val="0"/>
          <w:numId w:val="12"/>
        </w:numPr>
        <w:bidi/>
        <w:spacing w:before="0" w:beforeAutospacing="0" w:after="75" w:afterAutospacing="0" w:line="360" w:lineRule="auto"/>
        <w:jc w:val="both"/>
        <w:rPr>
          <w:rFonts w:ascii="Traditional Arabic" w:eastAsia="MS Gothic" w:hAnsi="Traditional Arabic" w:cs="Traditional Arabic"/>
          <w:b/>
          <w:bCs/>
          <w:color w:val="000000" w:themeColor="text1"/>
          <w:sz w:val="32"/>
          <w:szCs w:val="32"/>
        </w:rPr>
      </w:pPr>
      <w:r w:rsidRPr="003245EB">
        <w:rPr>
          <w:rFonts w:ascii="Traditional Arabic" w:eastAsia="MS Gothic" w:hAnsi="Traditional Arabic" w:cs="Traditional Arabic" w:hint="cs"/>
          <w:b/>
          <w:bCs/>
          <w:color w:val="000000" w:themeColor="text1"/>
          <w:sz w:val="32"/>
          <w:szCs w:val="32"/>
          <w:rtl/>
        </w:rPr>
        <w:t xml:space="preserve">عنصر الفعالية: </w:t>
      </w:r>
      <w:r w:rsidRPr="003245EB">
        <w:rPr>
          <w:rFonts w:ascii="Traditional Arabic" w:eastAsia="MS Gothic" w:hAnsi="Traditional Arabic" w:cs="Traditional Arabic" w:hint="cs"/>
          <w:color w:val="000000" w:themeColor="text1"/>
          <w:sz w:val="32"/>
          <w:szCs w:val="32"/>
          <w:rtl/>
        </w:rPr>
        <w:t>ويتعلق هذا المصطلح بعمل الأشياء بنجاح، كما تعني الدرجة التي تستطيع فيها المنظمة تحقيق أهدافها.</w:t>
      </w:r>
    </w:p>
    <w:p w14:paraId="5842088B" w14:textId="77777777" w:rsidR="00CA142A" w:rsidRPr="003245EB" w:rsidRDefault="00CA142A" w:rsidP="00F6156B">
      <w:pPr>
        <w:pStyle w:val="a5"/>
        <w:numPr>
          <w:ilvl w:val="0"/>
          <w:numId w:val="12"/>
        </w:numPr>
        <w:bidi/>
        <w:spacing w:before="0" w:beforeAutospacing="0" w:after="75" w:afterAutospacing="0" w:line="360" w:lineRule="auto"/>
        <w:jc w:val="both"/>
        <w:rPr>
          <w:rFonts w:ascii="Traditional Arabic" w:eastAsia="MS Gothic" w:hAnsi="Traditional Arabic" w:cs="Traditional Arabic"/>
          <w:b/>
          <w:bCs/>
          <w:color w:val="000000" w:themeColor="text1"/>
          <w:sz w:val="32"/>
          <w:szCs w:val="32"/>
        </w:rPr>
      </w:pPr>
      <w:r w:rsidRPr="003245EB">
        <w:rPr>
          <w:rFonts w:ascii="Traditional Arabic" w:eastAsia="MS Gothic" w:hAnsi="Traditional Arabic" w:cs="Traditional Arabic" w:hint="cs"/>
          <w:b/>
          <w:bCs/>
          <w:color w:val="000000" w:themeColor="text1"/>
          <w:sz w:val="32"/>
          <w:szCs w:val="32"/>
          <w:rtl/>
        </w:rPr>
        <w:lastRenderedPageBreak/>
        <w:t xml:space="preserve">عنصر الاقتصادية: </w:t>
      </w:r>
      <w:r w:rsidRPr="003245EB">
        <w:rPr>
          <w:rFonts w:ascii="Traditional Arabic" w:eastAsia="MS Gothic" w:hAnsi="Traditional Arabic" w:cs="Traditional Arabic" w:hint="cs"/>
          <w:color w:val="000000" w:themeColor="text1"/>
          <w:sz w:val="32"/>
          <w:szCs w:val="32"/>
          <w:rtl/>
        </w:rPr>
        <w:t>ويتعلق هذا العنصر بكلفة الموارد المستخدمة في انجاز الأنشطة المختلفة</w:t>
      </w:r>
      <w:r w:rsidRPr="003245EB">
        <w:rPr>
          <w:rFonts w:ascii="Traditional Arabic" w:eastAsia="MS Gothic" w:hAnsi="Traditional Arabic" w:cs="Traditional Arabic" w:hint="cs"/>
          <w:b/>
          <w:bCs/>
          <w:color w:val="000000" w:themeColor="text1"/>
          <w:sz w:val="32"/>
          <w:szCs w:val="32"/>
          <w:rtl/>
        </w:rPr>
        <w:t xml:space="preserve"> </w:t>
      </w:r>
      <w:r w:rsidRPr="003245EB">
        <w:rPr>
          <w:rFonts w:ascii="Traditional Arabic" w:eastAsia="MS Gothic" w:hAnsi="Traditional Arabic" w:cs="Traditional Arabic" w:hint="cs"/>
          <w:color w:val="000000" w:themeColor="text1"/>
          <w:sz w:val="32"/>
          <w:szCs w:val="32"/>
          <w:rtl/>
        </w:rPr>
        <w:t>مع</w:t>
      </w:r>
      <w:r w:rsidRPr="003245EB">
        <w:rPr>
          <w:rFonts w:ascii="Traditional Arabic" w:eastAsia="MS Gothic" w:hAnsi="Traditional Arabic" w:cs="Traditional Arabic" w:hint="cs"/>
          <w:b/>
          <w:bCs/>
          <w:color w:val="000000" w:themeColor="text1"/>
          <w:sz w:val="32"/>
          <w:szCs w:val="32"/>
          <w:rtl/>
        </w:rPr>
        <w:t xml:space="preserve"> </w:t>
      </w:r>
      <w:r w:rsidRPr="003245EB">
        <w:rPr>
          <w:rFonts w:ascii="Traditional Arabic" w:eastAsia="MS Gothic" w:hAnsi="Traditional Arabic" w:cs="Traditional Arabic" w:hint="cs"/>
          <w:color w:val="000000" w:themeColor="text1"/>
          <w:sz w:val="32"/>
          <w:szCs w:val="32"/>
          <w:rtl/>
        </w:rPr>
        <w:t>مراعاة المحافظة على الجودة</w:t>
      </w:r>
      <w:r w:rsidRPr="003245EB">
        <w:rPr>
          <w:rFonts w:ascii="Traditional Arabic" w:eastAsia="MS Gothic" w:hAnsi="Traditional Arabic" w:cs="Traditional Arabic" w:hint="cs"/>
          <w:b/>
          <w:bCs/>
          <w:color w:val="000000" w:themeColor="text1"/>
          <w:sz w:val="32"/>
          <w:szCs w:val="32"/>
          <w:rtl/>
        </w:rPr>
        <w:t xml:space="preserve">، </w:t>
      </w:r>
      <w:r w:rsidRPr="003245EB">
        <w:rPr>
          <w:rFonts w:ascii="Traditional Arabic" w:eastAsia="MS Gothic" w:hAnsi="Traditional Arabic" w:cs="Traditional Arabic" w:hint="cs"/>
          <w:color w:val="000000" w:themeColor="text1"/>
          <w:sz w:val="32"/>
          <w:szCs w:val="32"/>
          <w:rtl/>
        </w:rPr>
        <w:t>والاقتصادية تشير إلى ضمان</w:t>
      </w:r>
      <w:r w:rsidRPr="003245EB">
        <w:rPr>
          <w:rFonts w:ascii="Traditional Arabic" w:eastAsia="MS Gothic" w:hAnsi="Traditional Arabic" w:cs="Traditional Arabic" w:hint="cs"/>
          <w:b/>
          <w:bCs/>
          <w:color w:val="000000" w:themeColor="text1"/>
          <w:sz w:val="32"/>
          <w:szCs w:val="32"/>
          <w:rtl/>
        </w:rPr>
        <w:t xml:space="preserve"> </w:t>
      </w:r>
      <w:r w:rsidRPr="003245EB">
        <w:rPr>
          <w:rFonts w:ascii="Traditional Arabic" w:eastAsia="MS Gothic" w:hAnsi="Traditional Arabic" w:cs="Traditional Arabic" w:hint="cs"/>
          <w:color w:val="000000" w:themeColor="text1"/>
          <w:sz w:val="32"/>
          <w:szCs w:val="32"/>
          <w:rtl/>
        </w:rPr>
        <w:t>موارد المنظمة تستخدم بأقل تكلفة ممكنة مع الأخذ بالاعتبار الجودة المطلوبة، وهذا يتوجب الانتاج بكميات محدودة.</w:t>
      </w:r>
    </w:p>
    <w:p w14:paraId="784E9775" w14:textId="77777777" w:rsidR="00CA142A" w:rsidRPr="003245EB" w:rsidRDefault="00CA142A" w:rsidP="00F6156B">
      <w:pPr>
        <w:pStyle w:val="a5"/>
        <w:numPr>
          <w:ilvl w:val="0"/>
          <w:numId w:val="12"/>
        </w:numPr>
        <w:bidi/>
        <w:spacing w:before="0" w:beforeAutospacing="0" w:after="75" w:afterAutospacing="0" w:line="360" w:lineRule="auto"/>
        <w:jc w:val="both"/>
        <w:rPr>
          <w:rFonts w:ascii="Traditional Arabic" w:eastAsia="MS Gothic" w:hAnsi="Traditional Arabic" w:cs="Traditional Arabic"/>
          <w:b/>
          <w:bCs/>
          <w:color w:val="000000" w:themeColor="text1"/>
          <w:sz w:val="32"/>
          <w:szCs w:val="32"/>
        </w:rPr>
      </w:pPr>
      <w:r w:rsidRPr="003245EB">
        <w:rPr>
          <w:rFonts w:ascii="Traditional Arabic" w:eastAsia="MS Gothic" w:hAnsi="Traditional Arabic" w:cs="Traditional Arabic" w:hint="cs"/>
          <w:b/>
          <w:bCs/>
          <w:color w:val="000000" w:themeColor="text1"/>
          <w:sz w:val="32"/>
          <w:szCs w:val="32"/>
          <w:rtl/>
        </w:rPr>
        <w:t xml:space="preserve">عنصر الأداء الاجتماعي: </w:t>
      </w:r>
      <w:r w:rsidRPr="003245EB">
        <w:rPr>
          <w:rFonts w:ascii="Traditional Arabic" w:eastAsia="MS Gothic" w:hAnsi="Traditional Arabic" w:cs="Traditional Arabic" w:hint="cs"/>
          <w:color w:val="000000" w:themeColor="text1"/>
          <w:sz w:val="32"/>
          <w:szCs w:val="32"/>
          <w:rtl/>
        </w:rPr>
        <w:t>ويتعلق هذا العنصر بمسؤولية المنظمات حول تحسين أحوال المجتمع، والمحافظة على تقديم خدمات في مجال الرعاية الاجتماعية مثل: التعليم، الصحة، تأهيل البنية التحتية.</w:t>
      </w:r>
    </w:p>
    <w:p w14:paraId="7A1550F9" w14:textId="77777777" w:rsidR="00CA142A" w:rsidRPr="003245EB" w:rsidRDefault="00CA142A" w:rsidP="00700D04">
      <w:pPr>
        <w:pStyle w:val="a5"/>
        <w:bidi/>
        <w:spacing w:before="0" w:beforeAutospacing="0" w:after="75" w:afterAutospacing="0" w:line="360" w:lineRule="auto"/>
        <w:ind w:left="360"/>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 xml:space="preserve">مما سبق </w:t>
      </w:r>
      <w:r w:rsidR="008D7C1A" w:rsidRPr="003245EB">
        <w:rPr>
          <w:rFonts w:ascii="Traditional Arabic" w:eastAsia="MS Gothic" w:hAnsi="Traditional Arabic" w:cs="Traditional Arabic" w:hint="cs"/>
          <w:color w:val="000000" w:themeColor="text1"/>
          <w:sz w:val="32"/>
          <w:szCs w:val="32"/>
          <w:rtl/>
        </w:rPr>
        <w:t>يتضح للباحث</w:t>
      </w:r>
      <w:r w:rsidRPr="003245EB">
        <w:rPr>
          <w:rFonts w:ascii="Traditional Arabic" w:eastAsia="MS Gothic" w:hAnsi="Traditional Arabic" w:cs="Traditional Arabic" w:hint="cs"/>
          <w:color w:val="000000" w:themeColor="text1"/>
          <w:sz w:val="32"/>
          <w:szCs w:val="32"/>
          <w:rtl/>
        </w:rPr>
        <w:t xml:space="preserve"> أن عناصر الأداء الاستراتيجي لها فعالية في تحقيق أهداف المكتبة بنجاح، حيث يتوجب مراعاة الموارد المادية والمالية التي سوف يتم استخدامها في تحقيق الأهداف، وأيضا مع الأخذ بجانب عنصر الأداء الاجتماعي في تحسين الأحوال الاجتماعية.</w:t>
      </w:r>
    </w:p>
    <w:p w14:paraId="1ED048D6"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الفوائد التي يحققها الأداء الاستراتيجي:</w:t>
      </w:r>
    </w:p>
    <w:p w14:paraId="3786EE45"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يمكن لمنظمات الأعمال تحقيق عدة فوائد من خلال الأداء الاستراتيجي التي يتم من خلاله تحقيق المهام والمسؤوليات الإدارية، حيث أن يزود المنظمة بالمقارنات بين مختلف القطاعات في إطار عمل منظمات الأعمال في نفس الصناعة، وأيضا من فوائده الوصول إلى أقل التكاليف مقارنةً بما يحققه المنافسين الآخرين من تكاليف وميزة تنافسية للمنظمة على المنافسين، وكذلك يحقق عائدات عالية من الإيرادات والتحكم والسيطرة على التكنولوجيا للوصول إلى منتجات جديدة تنافس على مستوى الأسواق، وبالتالي يحقق حصة تسويقية كبيرة (ثابت، 2019).</w:t>
      </w:r>
    </w:p>
    <w:p w14:paraId="4E6F8D34"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color w:val="000000" w:themeColor="text1"/>
          <w:sz w:val="32"/>
          <w:szCs w:val="32"/>
          <w:rtl/>
        </w:rPr>
        <w:t xml:space="preserve">وفي ذات السياق يعد الأداء الاستراتيجي ضرورة حتمية كونه يساعد المستويات الإدارية المختلفة بمجموعة من الوسائل الضرورية اللازمة للقياس، والتخطيط المتعلق بالإدارات التنظيمية المختلفة في المنظمة، مما يؤدي إلى اتخاذ قرارات قائمة على الحقائق الموضوعية، وأيضا يساعد في عملية تقيم الأداء للمستويات الإدارية المختلفة، واكتشاف الانحرافات إن وجدت التي يتم تحليلها، والوقوف على أسبابها، والعمل على توضيحها حتى يتمكن </w:t>
      </w:r>
      <w:r w:rsidRPr="003245EB">
        <w:rPr>
          <w:rFonts w:ascii="Traditional Arabic" w:eastAsia="MS Gothic" w:hAnsi="Traditional Arabic" w:cs="Traditional Arabic" w:hint="cs"/>
          <w:color w:val="000000" w:themeColor="text1"/>
          <w:sz w:val="32"/>
          <w:szCs w:val="32"/>
          <w:rtl/>
        </w:rPr>
        <w:lastRenderedPageBreak/>
        <w:t>صناع القرارات اتخاذ القرارات العلاجية، وبالتالي يشكل نوع من المكافآت، والحوافز التي من شانها شحذ الهمم لدى العاملين، وتفجير طاقاتهم نحو الابداع والابتكار (العزاوي، 2011).</w:t>
      </w:r>
    </w:p>
    <w:p w14:paraId="2888F050" w14:textId="77777777" w:rsidR="00CA142A" w:rsidRPr="003245EB" w:rsidRDefault="00CA142A" w:rsidP="00700D04">
      <w:pPr>
        <w:pStyle w:val="a5"/>
        <w:bidi/>
        <w:spacing w:before="0" w:beforeAutospacing="0" w:after="75" w:afterAutospacing="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مؤشرات قياس الأداء الاستراتيجي:</w:t>
      </w:r>
    </w:p>
    <w:bookmarkEnd w:id="4"/>
    <w:p w14:paraId="28780089" w14:textId="77777777" w:rsidR="00CA142A" w:rsidRPr="003245EB" w:rsidRDefault="00CA142A" w:rsidP="00700D04">
      <w:pPr>
        <w:pStyle w:val="a5"/>
        <w:bidi/>
        <w:spacing w:before="0" w:beforeAutospacing="0" w:after="75" w:afterAutospacing="0" w:line="360" w:lineRule="auto"/>
        <w:jc w:val="both"/>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hint="cs"/>
          <w:color w:val="000000" w:themeColor="text1"/>
          <w:sz w:val="32"/>
          <w:szCs w:val="32"/>
          <w:rtl/>
        </w:rPr>
        <w:t>تناول العديد من الباحثين والمهتمين مؤشرات قياس الأداء في المنظمات بشكل سواء منظمات ربحية أو غير ربحية أو خدماتيه تعليمية، حيث لم يتم التوصل إلى وصف حقيقي يلامس الواقع لمؤشرات قياس الأداء الاستراتيجي لدى المنظمات، وبالتالي تعددت الآراء ووجهات النظر حول الحديث عن مؤشرات قياس الأداء من حيث: التصنيف، الأشكال، والاستخداما</w:t>
      </w:r>
      <w:r w:rsidRPr="003245EB">
        <w:rPr>
          <w:rFonts w:ascii="Traditional Arabic" w:eastAsiaTheme="minorHAnsi" w:hAnsi="Traditional Arabic" w:cs="Traditional Arabic" w:hint="eastAsia"/>
          <w:color w:val="000000" w:themeColor="text1"/>
          <w:sz w:val="32"/>
          <w:szCs w:val="32"/>
          <w:rtl/>
        </w:rPr>
        <w:t>ت</w:t>
      </w:r>
      <w:r w:rsidRPr="003245EB">
        <w:rPr>
          <w:rFonts w:ascii="Traditional Arabic" w:eastAsiaTheme="minorHAnsi" w:hAnsi="Traditional Arabic" w:cs="Traditional Arabic" w:hint="cs"/>
          <w:color w:val="000000" w:themeColor="text1"/>
          <w:sz w:val="32"/>
          <w:szCs w:val="32"/>
          <w:rtl/>
        </w:rPr>
        <w:t>، وهذا بشكل أشمل وأكثر وضوح بالنسبة للمنظمات مهما اختلفت حول الغايات والأهداف الاستراتيجية، وتعد مؤشرات الأداء الاستراتيجي الأساسية الغاية التي يسعى إلى تحقيقها المديرين في المنظمات بشكل عام، وتكمن أهميتها في تحسين الجودة، وتحقيق الأهداف الاستراتيجية للمنظمة، حيث أن الأداء الاستراتيجي للمنظمة يستند على مؤشرات الأداء التي تعكس عوامل النجاح الحرجة خاصة في المؤسسات التعليمية للخطط الاستراتيجية (المجالي، 2019).</w:t>
      </w:r>
    </w:p>
    <w:p w14:paraId="1EB94896" w14:textId="77777777" w:rsidR="00CA142A" w:rsidRPr="003245EB" w:rsidRDefault="00CA142A" w:rsidP="00700D04">
      <w:pPr>
        <w:pStyle w:val="a5"/>
        <w:bidi/>
        <w:spacing w:before="0" w:beforeAutospacing="0" w:after="75" w:afterAutospacing="0" w:line="360" w:lineRule="auto"/>
        <w:jc w:val="both"/>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hint="cs"/>
          <w:color w:val="000000" w:themeColor="text1"/>
          <w:sz w:val="32"/>
          <w:szCs w:val="32"/>
          <w:rtl/>
        </w:rPr>
        <w:t>كما ورد سابقا ظهرت العديد من المعضلات التي تتمثل في عدم وجود طريقة تقييم متكاملة تشمل كل الجوانب للإيجاد طريقة عادلة وصادقة لقياس وتقييم الأداء، وعليه بينت دراسة هاشم والعابدي، (2010) إلى امكانية تصنيف مقاييس الأداء الاستراتيجية إلى مقاييس على النحو التالي:</w:t>
      </w:r>
    </w:p>
    <w:p w14:paraId="45225A8A" w14:textId="77777777" w:rsidR="00CA142A" w:rsidRPr="003245EB" w:rsidRDefault="00CA142A" w:rsidP="00F6156B">
      <w:pPr>
        <w:pStyle w:val="a5"/>
        <w:numPr>
          <w:ilvl w:val="0"/>
          <w:numId w:val="10"/>
        </w:numPr>
        <w:bidi/>
        <w:spacing w:before="0" w:beforeAutospacing="0" w:after="75" w:afterAutospacing="0" w:line="360" w:lineRule="auto"/>
        <w:jc w:val="both"/>
        <w:rPr>
          <w:rFonts w:ascii="Traditional Arabic" w:eastAsiaTheme="minorHAnsi" w:hAnsi="Traditional Arabic" w:cs="Traditional Arabic"/>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المقاييس المالية:</w:t>
      </w:r>
      <w:r w:rsidRPr="003245EB">
        <w:rPr>
          <w:rFonts w:ascii="Traditional Arabic" w:eastAsiaTheme="minorHAnsi" w:hAnsi="Traditional Arabic" w:cs="Traditional Arabic" w:hint="cs"/>
          <w:color w:val="000000" w:themeColor="text1"/>
          <w:sz w:val="32"/>
          <w:szCs w:val="32"/>
          <w:rtl/>
        </w:rPr>
        <w:t xml:space="preserve"> وتتضمن النسب المالية المختلفة والعلاقة بينها، ومن امثلتها (السيولة، العائد على الاستثمار، العائد على الربحية، العائد على السهم، والرفع المالي).</w:t>
      </w:r>
    </w:p>
    <w:p w14:paraId="51F834E0" w14:textId="77777777" w:rsidR="00CA142A" w:rsidRPr="003245EB" w:rsidRDefault="00CA142A" w:rsidP="00F6156B">
      <w:pPr>
        <w:pStyle w:val="a5"/>
        <w:numPr>
          <w:ilvl w:val="0"/>
          <w:numId w:val="10"/>
        </w:numPr>
        <w:bidi/>
        <w:spacing w:before="0" w:beforeAutospacing="0" w:after="75" w:afterAutospacing="0" w:line="360" w:lineRule="auto"/>
        <w:jc w:val="both"/>
        <w:rPr>
          <w:rFonts w:ascii="Traditional Arabic" w:eastAsiaTheme="minorHAnsi" w:hAnsi="Traditional Arabic" w:cs="Traditional Arabic"/>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مقاييس الانتاجية:</w:t>
      </w:r>
      <w:r w:rsidRPr="003245EB">
        <w:rPr>
          <w:rFonts w:ascii="Traditional Arabic" w:eastAsiaTheme="minorHAnsi" w:hAnsi="Traditional Arabic" w:cs="Traditional Arabic" w:hint="cs"/>
          <w:color w:val="000000" w:themeColor="text1"/>
          <w:sz w:val="32"/>
          <w:szCs w:val="32"/>
          <w:rtl/>
        </w:rPr>
        <w:t xml:space="preserve"> وتشمل التكامل بين (الانتاجية الكلية، الانتاجية الجزئية، الانتاجية متعددة العوامل).</w:t>
      </w:r>
    </w:p>
    <w:p w14:paraId="3A115FEC" w14:textId="77777777" w:rsidR="00CA142A" w:rsidRPr="003245EB" w:rsidRDefault="00CA142A" w:rsidP="00F6156B">
      <w:pPr>
        <w:pStyle w:val="a5"/>
        <w:numPr>
          <w:ilvl w:val="0"/>
          <w:numId w:val="10"/>
        </w:numPr>
        <w:bidi/>
        <w:spacing w:before="0" w:beforeAutospacing="0" w:after="75" w:afterAutospacing="0" w:line="360" w:lineRule="auto"/>
        <w:jc w:val="both"/>
        <w:rPr>
          <w:rFonts w:ascii="Traditional Arabic" w:eastAsiaTheme="minorHAnsi" w:hAnsi="Traditional Arabic" w:cs="Traditional Arabic"/>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lastRenderedPageBreak/>
        <w:t>مقاييس أصحاب المصالح:</w:t>
      </w:r>
      <w:r w:rsidRPr="003245EB">
        <w:rPr>
          <w:rFonts w:ascii="Traditional Arabic" w:eastAsiaTheme="minorHAnsi" w:hAnsi="Traditional Arabic" w:cs="Traditional Arabic" w:hint="cs"/>
          <w:color w:val="000000" w:themeColor="text1"/>
          <w:sz w:val="32"/>
          <w:szCs w:val="32"/>
          <w:rtl/>
        </w:rPr>
        <w:t xml:space="preserve"> وتعبر تلك المقاييس عن وجهات نظر أصحاب المصالح عن الأهداف المتوقعة.</w:t>
      </w:r>
    </w:p>
    <w:p w14:paraId="4799C5D0" w14:textId="77777777" w:rsidR="00CA142A" w:rsidRPr="003245EB" w:rsidRDefault="00CA142A" w:rsidP="00F6156B">
      <w:pPr>
        <w:pStyle w:val="a5"/>
        <w:numPr>
          <w:ilvl w:val="0"/>
          <w:numId w:val="10"/>
        </w:numPr>
        <w:bidi/>
        <w:spacing w:before="0" w:beforeAutospacing="0" w:after="75" w:afterAutospacing="0" w:line="360" w:lineRule="auto"/>
        <w:jc w:val="both"/>
        <w:rPr>
          <w:rFonts w:ascii="Traditional Arabic" w:eastAsiaTheme="minorHAnsi" w:hAnsi="Traditional Arabic" w:cs="Traditional Arabic"/>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مقاييس القيمة المضافة:</w:t>
      </w:r>
      <w:r w:rsidRPr="003245EB">
        <w:rPr>
          <w:rFonts w:ascii="Traditional Arabic" w:eastAsiaTheme="minorHAnsi" w:hAnsi="Traditional Arabic" w:cs="Traditional Arabic" w:hint="cs"/>
          <w:color w:val="000000" w:themeColor="text1"/>
          <w:sz w:val="32"/>
          <w:szCs w:val="32"/>
          <w:rtl/>
        </w:rPr>
        <w:t xml:space="preserve"> وتشمل مجموعة من المقاييس التي تم تطوريها، وترتكز على (قياس النمو، الكفاءة، استغلال الأصول).</w:t>
      </w:r>
    </w:p>
    <w:p w14:paraId="714697AC" w14:textId="77777777" w:rsidR="00CA142A" w:rsidRPr="003245EB" w:rsidRDefault="00CA142A" w:rsidP="00700D04">
      <w:pPr>
        <w:pStyle w:val="a5"/>
        <w:bidi/>
        <w:spacing w:before="0" w:beforeAutospacing="0" w:after="75" w:afterAutospacing="0" w:line="360" w:lineRule="auto"/>
        <w:ind w:left="360"/>
        <w:jc w:val="both"/>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hint="cs"/>
          <w:color w:val="000000" w:themeColor="text1"/>
          <w:sz w:val="32"/>
          <w:szCs w:val="32"/>
          <w:rtl/>
        </w:rPr>
        <w:t>وتناولت العديد من الدراسات السابقة طرق تقييم وقياس الأداء الاستراتيجي من خلال طرق قياس الأداء التنفيذي، والتي تم حصرها كما يلي نقلاً عن (عبد العال، 2019):</w:t>
      </w:r>
    </w:p>
    <w:p w14:paraId="3C359CE4" w14:textId="77777777" w:rsidR="00CA142A" w:rsidRPr="003245EB" w:rsidRDefault="00CA142A" w:rsidP="00F6156B">
      <w:pPr>
        <w:pStyle w:val="a5"/>
        <w:numPr>
          <w:ilvl w:val="0"/>
          <w:numId w:val="11"/>
        </w:numPr>
        <w:bidi/>
        <w:spacing w:before="0" w:beforeAutospacing="0" w:after="75" w:afterAutospacing="0" w:line="360" w:lineRule="auto"/>
        <w:jc w:val="both"/>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 xml:space="preserve">الترتيب الرقمي: </w:t>
      </w:r>
      <w:r w:rsidRPr="003245EB">
        <w:rPr>
          <w:rFonts w:ascii="Traditional Arabic" w:eastAsiaTheme="minorHAnsi" w:hAnsi="Traditional Arabic" w:cs="Traditional Arabic" w:hint="cs"/>
          <w:color w:val="000000" w:themeColor="text1"/>
          <w:sz w:val="32"/>
          <w:szCs w:val="32"/>
          <w:rtl/>
        </w:rPr>
        <w:t>وتقوم هذه الطريقة على قيام المقيم بترتيب العاملين طبقاً لبعض الصفات والسمات التي يتم الاتفاق عليها كأساس للتقييم، وهذه الطريقة تقوم على مقارنة الموظف بغيره من الموظفين بافتراض بوجود فروق بين أداء الموظفين، وتعد هذه الطريقة واضحة وسهلة، إلا من المآخذ عليها تحيز من قبل المقيم، كما</w:t>
      </w:r>
      <w:r w:rsidRPr="003245EB">
        <w:rPr>
          <w:rFonts w:ascii="Traditional Arabic" w:eastAsiaTheme="minorHAnsi" w:hAnsi="Traditional Arabic" w:cs="Traditional Arabic" w:hint="cs"/>
          <w:b/>
          <w:bCs/>
          <w:color w:val="000000" w:themeColor="text1"/>
          <w:sz w:val="32"/>
          <w:szCs w:val="32"/>
          <w:rtl/>
        </w:rPr>
        <w:t xml:space="preserve"> </w:t>
      </w:r>
      <w:r w:rsidRPr="003245EB">
        <w:rPr>
          <w:rFonts w:ascii="Traditional Arabic" w:eastAsiaTheme="minorHAnsi" w:hAnsi="Traditional Arabic" w:cs="Traditional Arabic" w:hint="cs"/>
          <w:color w:val="000000" w:themeColor="text1"/>
          <w:sz w:val="32"/>
          <w:szCs w:val="32"/>
          <w:rtl/>
        </w:rPr>
        <w:t>يوجد صعوبة عند تطبيقها عندما يكون أعداد الموظفين كبير.</w:t>
      </w:r>
    </w:p>
    <w:p w14:paraId="6FD0B6F5" w14:textId="77777777" w:rsidR="00CA142A" w:rsidRPr="003245EB" w:rsidRDefault="00CA142A" w:rsidP="00F6156B">
      <w:pPr>
        <w:pStyle w:val="a5"/>
        <w:numPr>
          <w:ilvl w:val="0"/>
          <w:numId w:val="11"/>
        </w:numPr>
        <w:bidi/>
        <w:spacing w:before="0" w:beforeAutospacing="0" w:after="75" w:afterAutospacing="0" w:line="360" w:lineRule="auto"/>
        <w:jc w:val="both"/>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 xml:space="preserve">طريقة الترتيب التبادلي: </w:t>
      </w:r>
      <w:r w:rsidRPr="003245EB">
        <w:rPr>
          <w:rFonts w:ascii="Traditional Arabic" w:eastAsiaTheme="minorHAnsi" w:hAnsi="Traditional Arabic" w:cs="Traditional Arabic" w:hint="cs"/>
          <w:color w:val="000000" w:themeColor="text1"/>
          <w:sz w:val="32"/>
          <w:szCs w:val="32"/>
          <w:rtl/>
        </w:rPr>
        <w:t>وتستند هذه الطريقة بأن يقوم الفرد القائم بالتقييم بترتيب الأفراد المطلوب تقييم أدائهم ترتيب تنازلي، وذلك على حسب مستوى الأداء العام لكل موظف، وأساس هذه الطريقة هو تقييك الأداء ككل، وليس بالأجزاء، ومن المأخذ عليها وجود صعوبة في تطبيق هذه الطريقة عند زيادة أعداد الموظفين.</w:t>
      </w:r>
    </w:p>
    <w:p w14:paraId="3507D6EE" w14:textId="77777777" w:rsidR="00CA142A" w:rsidRPr="003245EB" w:rsidRDefault="00CA142A" w:rsidP="00F6156B">
      <w:pPr>
        <w:pStyle w:val="a5"/>
        <w:numPr>
          <w:ilvl w:val="0"/>
          <w:numId w:val="11"/>
        </w:numPr>
        <w:bidi/>
        <w:spacing w:before="0" w:beforeAutospacing="0" w:after="75" w:afterAutospacing="0" w:line="360" w:lineRule="auto"/>
        <w:jc w:val="both"/>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 xml:space="preserve">طريقة المقارنة المزدوجة: </w:t>
      </w:r>
      <w:r w:rsidRPr="003245EB">
        <w:rPr>
          <w:rFonts w:ascii="Traditional Arabic" w:eastAsiaTheme="minorHAnsi" w:hAnsi="Traditional Arabic" w:cs="Traditional Arabic" w:hint="cs"/>
          <w:color w:val="000000" w:themeColor="text1"/>
          <w:sz w:val="32"/>
          <w:szCs w:val="32"/>
          <w:rtl/>
        </w:rPr>
        <w:t>لا تختلف هذه الطريقة عن طريقة الترتيب البسيط في المميزات، والعيوب أو حتى في الأهداف، حيث تعد هذه الطريقة صورة معدلة لطريقة الترتيب البسيط، وإنما تزيد عنها في جانب العيوب لأنها تتطلب إجراء مقارنات بأعداد كبيرة مما يستهلك وقت، وجهد القائم بعملية التقييم.</w:t>
      </w:r>
    </w:p>
    <w:p w14:paraId="08CD40F4" w14:textId="77777777" w:rsidR="00CA142A" w:rsidRPr="003245EB" w:rsidRDefault="00CA142A" w:rsidP="00F6156B">
      <w:pPr>
        <w:pStyle w:val="a5"/>
        <w:numPr>
          <w:ilvl w:val="0"/>
          <w:numId w:val="11"/>
        </w:numPr>
        <w:bidi/>
        <w:spacing w:before="0" w:beforeAutospacing="0" w:after="75" w:afterAutospacing="0" w:line="360" w:lineRule="auto"/>
        <w:jc w:val="both"/>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lastRenderedPageBreak/>
        <w:t xml:space="preserve">التوزيع الاجباري: </w:t>
      </w:r>
      <w:r w:rsidRPr="003245EB">
        <w:rPr>
          <w:rFonts w:ascii="Traditional Arabic" w:eastAsiaTheme="minorHAnsi" w:hAnsi="Traditional Arabic" w:cs="Traditional Arabic" w:hint="cs"/>
          <w:color w:val="000000" w:themeColor="text1"/>
          <w:sz w:val="32"/>
          <w:szCs w:val="32"/>
          <w:rtl/>
        </w:rPr>
        <w:t>هذه الطريقة تقوم</w:t>
      </w:r>
      <w:r w:rsidRPr="003245EB">
        <w:rPr>
          <w:rFonts w:ascii="Traditional Arabic" w:eastAsiaTheme="minorHAnsi" w:hAnsi="Traditional Arabic" w:cs="Traditional Arabic" w:hint="cs"/>
          <w:b/>
          <w:bCs/>
          <w:color w:val="000000" w:themeColor="text1"/>
          <w:sz w:val="32"/>
          <w:szCs w:val="32"/>
          <w:rtl/>
        </w:rPr>
        <w:t xml:space="preserve"> </w:t>
      </w:r>
      <w:r w:rsidRPr="003245EB">
        <w:rPr>
          <w:rFonts w:ascii="Traditional Arabic" w:eastAsiaTheme="minorHAnsi" w:hAnsi="Traditional Arabic" w:cs="Traditional Arabic" w:hint="cs"/>
          <w:color w:val="000000" w:themeColor="text1"/>
          <w:sz w:val="32"/>
          <w:szCs w:val="32"/>
          <w:rtl/>
        </w:rPr>
        <w:t>على تحديد مستويات معينة للأداء(ممتاز، متوسط، ضعيف) لكل الجوانب المتعلقة بالعمل، ولا تختلف هذه الطريقة عن طريقة الترتيب البسيط في المميزات والعيوب والأهداف، فهي طريقة أخرى معدلة لطريقة الترتيب البسيط، ألا انها تزيد عن طريقة الترتيب البسيط في العيوب، حيث أنها تفترض بأن لدى كل الموظفين توزيع طبيعي من النسب، وهذا يخالف الواقع أحياناً.</w:t>
      </w:r>
    </w:p>
    <w:p w14:paraId="454197F9" w14:textId="77777777" w:rsidR="00CA142A" w:rsidRPr="003245EB" w:rsidRDefault="00CA142A" w:rsidP="00F6156B">
      <w:pPr>
        <w:pStyle w:val="a5"/>
        <w:numPr>
          <w:ilvl w:val="0"/>
          <w:numId w:val="11"/>
        </w:numPr>
        <w:bidi/>
        <w:spacing w:before="0" w:beforeAutospacing="0" w:after="75" w:afterAutospacing="0" w:line="360" w:lineRule="auto"/>
        <w:jc w:val="both"/>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 xml:space="preserve">طريقة التقرير: </w:t>
      </w:r>
      <w:r w:rsidRPr="003245EB">
        <w:rPr>
          <w:rFonts w:ascii="Traditional Arabic" w:eastAsiaTheme="minorHAnsi" w:hAnsi="Traditional Arabic" w:cs="Traditional Arabic" w:hint="cs"/>
          <w:color w:val="000000" w:themeColor="text1"/>
          <w:sz w:val="32"/>
          <w:szCs w:val="32"/>
          <w:rtl/>
        </w:rPr>
        <w:t>ويتطلب في هذه الطريقة من القائمين بعملية التقييم أن يصف أداء الموظف المراد تقييمه بكتابة مقالة أو تقرير يوضح الجوانب من ناحية القوة والضعف في أداء الموظفين، والمهارات التي يتمتعون بها، وأيضا بعض المقترحات لتحسين أدائهم، وتكون في بعض الأحيان مقيدة بعناصر أو حدود معينة منعاً للإطالة الزائدة، وتتميز هذه الطريقة بأنها لا تحتاج إلى تدريب للمقومين، ولكن يعاب عليها أن تستهلك وقت طويل، وغير منظمة بشكل ثابت، وعدم الموضوعية من القائمين على التقييم، بالإضافة للتحيز.</w:t>
      </w:r>
    </w:p>
    <w:p w14:paraId="0070024E" w14:textId="77777777" w:rsidR="00CA142A" w:rsidRPr="003245EB" w:rsidRDefault="00CA142A" w:rsidP="00F6156B">
      <w:pPr>
        <w:pStyle w:val="a5"/>
        <w:numPr>
          <w:ilvl w:val="0"/>
          <w:numId w:val="11"/>
        </w:numPr>
        <w:bidi/>
        <w:spacing w:before="0" w:beforeAutospacing="0" w:after="75" w:afterAutospacing="0" w:line="360" w:lineRule="auto"/>
        <w:jc w:val="both"/>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 xml:space="preserve">طريقة التدرج البياني: </w:t>
      </w:r>
      <w:r w:rsidRPr="003245EB">
        <w:rPr>
          <w:rFonts w:ascii="Traditional Arabic" w:eastAsiaTheme="minorHAnsi" w:hAnsi="Traditional Arabic" w:cs="Traditional Arabic" w:hint="cs"/>
          <w:color w:val="000000" w:themeColor="text1"/>
          <w:sz w:val="32"/>
          <w:szCs w:val="32"/>
          <w:rtl/>
        </w:rPr>
        <w:t>وتعتمد هذه الطريقة على عدد من الخصائص التي تتعلق بالعمل والأداء، حيث تكون لكل صفة درجة مختلفة ومرقمة وتمتاز هذه الطريقة بأنها الأكثر استخداماُ وشيوعاً لسهولتها، ولا تحتاج إلى تكاليف عالية، ويمكن تطبيقها بشكل كبير على عدد كبير من الإداريين، كما أنها لا تحتاج إلى تدريب على مستوى القائمين على التقييم، إلا أن المأخذ عليها التحيز من قبل القائمين على عملية التقييم، وإغفالهم عن بعض العناصر الأساسية لبعض المهام.</w:t>
      </w:r>
    </w:p>
    <w:p w14:paraId="64150B74" w14:textId="77777777" w:rsidR="00CA142A" w:rsidRPr="003245EB" w:rsidRDefault="00CA142A" w:rsidP="00F6156B">
      <w:pPr>
        <w:pStyle w:val="a5"/>
        <w:numPr>
          <w:ilvl w:val="0"/>
          <w:numId w:val="11"/>
        </w:numPr>
        <w:bidi/>
        <w:spacing w:before="0" w:beforeAutospacing="0" w:after="75" w:afterAutospacing="0" w:line="360" w:lineRule="auto"/>
        <w:jc w:val="both"/>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 xml:space="preserve">طريقة القوائم السلوكية: </w:t>
      </w:r>
      <w:r w:rsidRPr="003245EB">
        <w:rPr>
          <w:rFonts w:ascii="Traditional Arabic" w:eastAsiaTheme="minorHAnsi" w:hAnsi="Traditional Arabic" w:cs="Traditional Arabic" w:hint="cs"/>
          <w:color w:val="000000" w:themeColor="text1"/>
          <w:sz w:val="32"/>
          <w:szCs w:val="32"/>
          <w:rtl/>
        </w:rPr>
        <w:t>ويستخدم في هذه الطريقة المقيمين قوائم خاصة بعدد من الخصائص</w:t>
      </w:r>
      <w:r w:rsidRPr="003245EB">
        <w:rPr>
          <w:rFonts w:ascii="Traditional Arabic" w:eastAsiaTheme="minorHAnsi" w:hAnsi="Traditional Arabic" w:cs="Traditional Arabic" w:hint="cs"/>
          <w:b/>
          <w:bCs/>
          <w:color w:val="000000" w:themeColor="text1"/>
          <w:sz w:val="32"/>
          <w:szCs w:val="32"/>
          <w:rtl/>
        </w:rPr>
        <w:t xml:space="preserve"> </w:t>
      </w:r>
      <w:r w:rsidRPr="003245EB">
        <w:rPr>
          <w:rFonts w:ascii="Traditional Arabic" w:eastAsiaTheme="minorHAnsi" w:hAnsi="Traditional Arabic" w:cs="Traditional Arabic" w:hint="cs"/>
          <w:color w:val="000000" w:themeColor="text1"/>
          <w:sz w:val="32"/>
          <w:szCs w:val="32"/>
          <w:rtl/>
        </w:rPr>
        <w:t>السلوكية المحددة من قبل</w:t>
      </w:r>
      <w:r w:rsidRPr="003245EB">
        <w:rPr>
          <w:rFonts w:ascii="Traditional Arabic" w:eastAsiaTheme="minorHAnsi" w:hAnsi="Traditional Arabic" w:cs="Traditional Arabic" w:hint="cs"/>
          <w:b/>
          <w:bCs/>
          <w:color w:val="000000" w:themeColor="text1"/>
          <w:sz w:val="32"/>
          <w:szCs w:val="32"/>
          <w:rtl/>
        </w:rPr>
        <w:t xml:space="preserve"> </w:t>
      </w:r>
      <w:r w:rsidRPr="003245EB">
        <w:rPr>
          <w:rFonts w:ascii="Traditional Arabic" w:eastAsiaTheme="minorHAnsi" w:hAnsi="Traditional Arabic" w:cs="Traditional Arabic" w:hint="cs"/>
          <w:color w:val="000000" w:themeColor="text1"/>
          <w:sz w:val="32"/>
          <w:szCs w:val="32"/>
          <w:rtl/>
        </w:rPr>
        <w:t xml:space="preserve">إدارة الموارد البشرية، وعلى المقيم أن يختار العبارة أو الصفة التي تصف أداء الأفراد العاملين، ويكون تأشير المقيم إما بنعم أو لا، وعند إتمام قوائم المراجعة تذهب إلى إدارة الأفراد </w:t>
      </w:r>
      <w:r w:rsidRPr="003245EB">
        <w:rPr>
          <w:rFonts w:ascii="Traditional Arabic" w:eastAsiaTheme="minorHAnsi" w:hAnsi="Traditional Arabic" w:cs="Traditional Arabic" w:hint="cs"/>
          <w:color w:val="000000" w:themeColor="text1"/>
          <w:sz w:val="32"/>
          <w:szCs w:val="32"/>
          <w:rtl/>
        </w:rPr>
        <w:lastRenderedPageBreak/>
        <w:t>لتحديد لكل موظف من العوامل المحددة في القائمة حسب درجة أهميتها، وبالتالي تفيد القوائم السلوكية في وضع الخطط، وانظمة الإدارة بالأهداف، كما تنصب تلك الطريقة على سلوك الفرد في العمل، وليس على سماته إلا أن المقيم لا يعرف الدرجات المحددة بشكل مسبق، وبالتالي هذه الطريقة تقلل من التحفيز، بالإضافة إلى أنها تتطلب وقت وجهد كبير لتطويرها، وإداراتها بنجاح.</w:t>
      </w:r>
    </w:p>
    <w:p w14:paraId="166545EC" w14:textId="77777777" w:rsidR="00CA142A" w:rsidRPr="003245EB" w:rsidRDefault="00CA142A" w:rsidP="00F6156B">
      <w:pPr>
        <w:pStyle w:val="a5"/>
        <w:numPr>
          <w:ilvl w:val="0"/>
          <w:numId w:val="11"/>
        </w:numPr>
        <w:bidi/>
        <w:spacing w:before="0" w:beforeAutospacing="0" w:after="75" w:afterAutospacing="0" w:line="360" w:lineRule="auto"/>
        <w:jc w:val="both"/>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 xml:space="preserve">طريقة الاختيار الاجباري: </w:t>
      </w:r>
      <w:r w:rsidRPr="003245EB">
        <w:rPr>
          <w:rFonts w:ascii="Traditional Arabic" w:eastAsiaTheme="minorHAnsi" w:hAnsi="Traditional Arabic" w:cs="Traditional Arabic" w:hint="cs"/>
          <w:color w:val="000000" w:themeColor="text1"/>
          <w:sz w:val="32"/>
          <w:szCs w:val="32"/>
          <w:rtl/>
        </w:rPr>
        <w:t>وتعتمد هذه الطريقة على توافر عدد من المعايير ذات علاقة مباشرة بالوظيفة حيث تتم هذه الطريقة عن طريق وضع عدد من العبارات التي توضح سير العمل في شكل مجموعات ثنائية، وعلى القائم بالتقييم أن يختار من كل مجموعة العبارات من وجهة نظره، ويراها تنطبق على أداء الفرد المراد تقيمه، وتمتاز بسهولة تنفيذها، وأيضا تساعد على عدم التحيز، ويعاب عليها تجاهل النواحي التطويرية للموظف.</w:t>
      </w:r>
    </w:p>
    <w:p w14:paraId="46383970" w14:textId="77777777" w:rsidR="00CA142A" w:rsidRPr="003245EB" w:rsidRDefault="00CA142A" w:rsidP="00F6156B">
      <w:pPr>
        <w:pStyle w:val="a5"/>
        <w:numPr>
          <w:ilvl w:val="0"/>
          <w:numId w:val="11"/>
        </w:numPr>
        <w:bidi/>
        <w:spacing w:before="0" w:beforeAutospacing="0" w:after="75" w:afterAutospacing="0" w:line="360" w:lineRule="auto"/>
        <w:jc w:val="both"/>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 xml:space="preserve">طريقة المواقف الحرجة: </w:t>
      </w:r>
      <w:r w:rsidRPr="003245EB">
        <w:rPr>
          <w:rFonts w:ascii="Traditional Arabic" w:eastAsiaTheme="minorHAnsi" w:hAnsi="Traditional Arabic" w:cs="Traditional Arabic" w:hint="cs"/>
          <w:color w:val="000000" w:themeColor="text1"/>
          <w:sz w:val="32"/>
          <w:szCs w:val="32"/>
          <w:rtl/>
        </w:rPr>
        <w:t>يركز فيها المقيم على السلوكيات الأساسية المساهمة في أداء العمل بفعالية أدائه أو بمستوى منخفض، وتمتاز هذه الطريقة بالتغذية العكسية للموظف، وبالموضوعية لأنها تعتمد على سجلات الواقع الفعلي بدلاً من الاعتماد على القائمين بالتقييم، ومن المأخذ عليها استهلاكها للوقت والجهد في تدوين الوقائع لكل موظف، وقد يعمل المقيمين على تصيد الأخطاء، والتركيز على السلبيات دون الايجابيات.</w:t>
      </w:r>
    </w:p>
    <w:p w14:paraId="76005B32" w14:textId="77777777" w:rsidR="00CA142A" w:rsidRPr="003245EB" w:rsidRDefault="00CA142A" w:rsidP="00F6156B">
      <w:pPr>
        <w:pStyle w:val="a5"/>
        <w:numPr>
          <w:ilvl w:val="0"/>
          <w:numId w:val="11"/>
        </w:numPr>
        <w:bidi/>
        <w:spacing w:before="0" w:beforeAutospacing="0" w:after="75" w:afterAutospacing="0" w:line="360" w:lineRule="auto"/>
        <w:jc w:val="both"/>
        <w:rPr>
          <w:rFonts w:ascii="Traditional Arabic" w:eastAsiaTheme="minorHAnsi" w:hAnsi="Traditional Arabic" w:cs="Traditional Arabic"/>
          <w:b/>
          <w:bCs/>
          <w:color w:val="000000" w:themeColor="text1"/>
          <w:sz w:val="32"/>
          <w:szCs w:val="32"/>
        </w:rPr>
      </w:pPr>
      <w:r w:rsidRPr="003245EB">
        <w:rPr>
          <w:rFonts w:ascii="Traditional Arabic" w:eastAsiaTheme="minorHAnsi" w:hAnsi="Traditional Arabic" w:cs="Traditional Arabic" w:hint="cs"/>
          <w:b/>
          <w:bCs/>
          <w:color w:val="000000" w:themeColor="text1"/>
          <w:sz w:val="32"/>
          <w:szCs w:val="32"/>
          <w:rtl/>
        </w:rPr>
        <w:t xml:space="preserve">طريقة الإدارة بالأهداف: </w:t>
      </w:r>
      <w:r w:rsidRPr="003245EB">
        <w:rPr>
          <w:rFonts w:ascii="Traditional Arabic" w:eastAsiaTheme="minorHAnsi" w:hAnsi="Traditional Arabic" w:cs="Traditional Arabic" w:hint="cs"/>
          <w:color w:val="000000" w:themeColor="text1"/>
          <w:sz w:val="32"/>
          <w:szCs w:val="32"/>
          <w:rtl/>
        </w:rPr>
        <w:t>تركز هذه الطريقة على القائم بعملية التقييم، حيث انه يقيم ويقيس أداء الأفراد المطلوب تقييمهم طبقاُ للأهداف المسبقة التي تم الاتفاق عليها، ومن مميزاتها الوضوح من الموظف والمطلوب انجازه، وتحديد المقاييس والمعايير لقياس مستوى الانجاز، ويعاب عليها التركيز على الموظف والأداء الفردي بدل من العمل بروح الفريق التي تشجع على العمل الجماعي، وفرق العمل والأداء الكلي للمنظمة.</w:t>
      </w:r>
    </w:p>
    <w:p w14:paraId="06B78162" w14:textId="77777777" w:rsidR="00CA142A" w:rsidRPr="003245EB" w:rsidRDefault="00CA142A" w:rsidP="00700D04">
      <w:pPr>
        <w:pStyle w:val="a5"/>
        <w:bidi/>
        <w:spacing w:before="0" w:beforeAutospacing="0" w:after="75" w:afterAutospacing="0" w:line="360" w:lineRule="auto"/>
        <w:ind w:left="360"/>
        <w:jc w:val="both"/>
        <w:rPr>
          <w:rFonts w:ascii="Traditional Arabic" w:eastAsiaTheme="minorHAnsi" w:hAnsi="Traditional Arabic" w:cs="Traditional Arabic"/>
          <w:color w:val="000000" w:themeColor="text1"/>
          <w:sz w:val="32"/>
          <w:szCs w:val="32"/>
          <w:rtl/>
        </w:rPr>
      </w:pPr>
      <w:r w:rsidRPr="003245EB">
        <w:rPr>
          <w:rFonts w:ascii="Traditional Arabic" w:eastAsiaTheme="minorHAnsi" w:hAnsi="Traditional Arabic" w:cs="Traditional Arabic" w:hint="cs"/>
          <w:color w:val="000000" w:themeColor="text1"/>
          <w:sz w:val="32"/>
          <w:szCs w:val="32"/>
          <w:rtl/>
        </w:rPr>
        <w:lastRenderedPageBreak/>
        <w:t xml:space="preserve">مما سبق </w:t>
      </w:r>
      <w:r w:rsidR="008D7C1A" w:rsidRPr="003245EB">
        <w:rPr>
          <w:rFonts w:ascii="Traditional Arabic" w:eastAsiaTheme="minorHAnsi" w:hAnsi="Traditional Arabic" w:cs="Traditional Arabic" w:hint="cs"/>
          <w:color w:val="000000" w:themeColor="text1"/>
          <w:sz w:val="32"/>
          <w:szCs w:val="32"/>
          <w:rtl/>
        </w:rPr>
        <w:t>يتضح للباحث</w:t>
      </w:r>
      <w:r w:rsidRPr="003245EB">
        <w:rPr>
          <w:rFonts w:ascii="Traditional Arabic" w:eastAsiaTheme="minorHAnsi" w:hAnsi="Traditional Arabic" w:cs="Traditional Arabic" w:hint="cs"/>
          <w:color w:val="000000" w:themeColor="text1"/>
          <w:sz w:val="32"/>
          <w:szCs w:val="32"/>
          <w:rtl/>
        </w:rPr>
        <w:t xml:space="preserve"> عدم وجود طريقة مثلي لقياس الأداء الاستراتيجي، حيث لا يوجد طريقة عادلة من خلالها يمكن قياس وتقييم الأداء، والاختلاف بين المقاييس كثيرة ومتعددة، حيث يوجد مقاييس مرتبطة بالسيولة، والربحية، والعوائد، ومقاييس تركز على الانتاجية، وغير ذلك.</w:t>
      </w:r>
    </w:p>
    <w:p w14:paraId="48EB3596" w14:textId="77777777" w:rsidR="00700D04" w:rsidRPr="003245EB" w:rsidRDefault="00700D04">
      <w:pPr>
        <w:bidi w:val="0"/>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br w:type="page"/>
      </w:r>
    </w:p>
    <w:p w14:paraId="0273A30C" w14:textId="77777777" w:rsidR="00CA142A" w:rsidRPr="003245EB" w:rsidRDefault="00CA142A" w:rsidP="00213248">
      <w:pPr>
        <w:spacing w:line="360" w:lineRule="auto"/>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lastRenderedPageBreak/>
        <w:t xml:space="preserve">المبحث الثاني: </w:t>
      </w:r>
      <w:r w:rsidR="00E05E60" w:rsidRPr="003245EB">
        <w:rPr>
          <w:rFonts w:ascii="Traditional Arabic" w:hAnsi="Traditional Arabic" w:cs="Traditional Arabic" w:hint="cs"/>
          <w:b/>
          <w:bCs/>
          <w:color w:val="000000" w:themeColor="text1"/>
          <w:sz w:val="32"/>
          <w:szCs w:val="32"/>
          <w:rtl/>
        </w:rPr>
        <w:t xml:space="preserve">مشروع </w:t>
      </w:r>
      <w:r w:rsidRPr="003245EB">
        <w:rPr>
          <w:rFonts w:ascii="Traditional Arabic" w:hAnsi="Traditional Arabic" w:cs="Traditional Arabic"/>
          <w:b/>
          <w:bCs/>
          <w:color w:val="000000" w:themeColor="text1"/>
          <w:sz w:val="32"/>
          <w:szCs w:val="32"/>
          <w:rtl/>
        </w:rPr>
        <w:t>مكتبة الملك سلمان المركزية</w:t>
      </w:r>
      <w:r w:rsidRPr="003245EB">
        <w:rPr>
          <w:rFonts w:ascii="Traditional Arabic" w:hAnsi="Traditional Arabic" w:cs="Traditional Arabic" w:hint="cs"/>
          <w:b/>
          <w:bCs/>
          <w:color w:val="000000" w:themeColor="text1"/>
          <w:sz w:val="32"/>
          <w:szCs w:val="32"/>
          <w:rtl/>
        </w:rPr>
        <w:t>.</w:t>
      </w:r>
    </w:p>
    <w:p w14:paraId="2942B7E3"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Segoe UI" w:hAnsi="Segoe UI" w:cs="Segoe UI" w:hint="cs"/>
          <w:b/>
          <w:bCs/>
          <w:color w:val="000000" w:themeColor="text1"/>
          <w:sz w:val="32"/>
          <w:szCs w:val="32"/>
          <w:bdr w:val="none" w:sz="0" w:space="0" w:color="auto" w:frame="1"/>
          <w:shd w:val="clear" w:color="auto" w:fill="FFFFFF"/>
          <w:rtl/>
        </w:rPr>
        <w:t xml:space="preserve">      </w:t>
      </w:r>
      <w:r w:rsidR="004E2131" w:rsidRPr="003245EB">
        <w:rPr>
          <w:rFonts w:ascii="Segoe UI" w:hAnsi="Segoe UI" w:cs="Segoe UI" w:hint="cs"/>
          <w:b/>
          <w:bCs/>
          <w:color w:val="000000" w:themeColor="text1"/>
          <w:sz w:val="32"/>
          <w:szCs w:val="32"/>
          <w:bdr w:val="none" w:sz="0" w:space="0" w:color="auto" w:frame="1"/>
          <w:shd w:val="clear" w:color="auto" w:fill="FFFFFF"/>
          <w:rtl/>
        </w:rPr>
        <w:t xml:space="preserve"> </w:t>
      </w:r>
      <w:r w:rsidR="004E2131" w:rsidRPr="003245EB">
        <w:rPr>
          <w:rFonts w:ascii="Traditional Arabic" w:hAnsi="Traditional Arabic" w:cs="Traditional Arabic"/>
          <w:color w:val="000000" w:themeColor="text1"/>
          <w:sz w:val="32"/>
          <w:szCs w:val="32"/>
          <w:rtl/>
        </w:rPr>
        <w:t xml:space="preserve"> مشروع مكتبة الملك سلمان</w:t>
      </w:r>
      <w:r w:rsidRPr="003245EB">
        <w:rPr>
          <w:rFonts w:ascii="Traditional Arabic" w:hAnsi="Traditional Arabic" w:cs="Traditional Arabic"/>
          <w:color w:val="000000" w:themeColor="text1"/>
          <w:sz w:val="32"/>
          <w:szCs w:val="32"/>
          <w:rtl/>
        </w:rPr>
        <w:t xml:space="preserve"> المركزية، </w:t>
      </w:r>
      <w:r w:rsidR="004E2131" w:rsidRPr="003245EB">
        <w:rPr>
          <w:rFonts w:ascii="Traditional Arabic" w:hAnsi="Traditional Arabic" w:cs="Traditional Arabic" w:hint="cs"/>
          <w:color w:val="000000" w:themeColor="text1"/>
          <w:sz w:val="32"/>
          <w:szCs w:val="32"/>
          <w:rtl/>
        </w:rPr>
        <w:t>هو</w:t>
      </w:r>
      <w:r w:rsidRPr="003245EB">
        <w:rPr>
          <w:rFonts w:ascii="Traditional Arabic" w:hAnsi="Traditional Arabic" w:cs="Traditional Arabic"/>
          <w:color w:val="000000" w:themeColor="text1"/>
          <w:sz w:val="32"/>
          <w:szCs w:val="32"/>
          <w:rtl/>
        </w:rPr>
        <w:t xml:space="preserve"> أحد المكتبات التابعة </w:t>
      </w:r>
      <w:hyperlink r:id="rId11" w:tooltip="جامعة الملك سعود" w:history="1">
        <w:r w:rsidRPr="003245EB">
          <w:rPr>
            <w:rFonts w:ascii="Traditional Arabic" w:hAnsi="Traditional Arabic" w:cs="Traditional Arabic"/>
            <w:color w:val="000000" w:themeColor="text1"/>
            <w:sz w:val="32"/>
            <w:szCs w:val="32"/>
            <w:rtl/>
          </w:rPr>
          <w:t>لجامعة الملك سعود</w:t>
        </w:r>
      </w:hyperlink>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Pr>
        <w:t> </w:t>
      </w:r>
      <w:r w:rsidR="00DE63F8" w:rsidRPr="003245EB">
        <w:rPr>
          <w:rFonts w:ascii="Traditional Arabic" w:hAnsi="Traditional Arabic" w:cs="Traditional Arabic" w:hint="cs"/>
          <w:color w:val="000000" w:themeColor="text1"/>
          <w:sz w:val="32"/>
          <w:szCs w:val="32"/>
          <w:rtl/>
        </w:rPr>
        <w:t>ويعد</w:t>
      </w:r>
      <w:r w:rsidRPr="003245EB">
        <w:rPr>
          <w:rFonts w:ascii="Traditional Arabic" w:hAnsi="Traditional Arabic" w:cs="Traditional Arabic"/>
          <w:color w:val="000000" w:themeColor="text1"/>
          <w:sz w:val="32"/>
          <w:szCs w:val="32"/>
          <w:rtl/>
        </w:rPr>
        <w:t xml:space="preserve"> أكبر</w:t>
      </w:r>
      <w:r w:rsidR="00390057"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المكتبات</w:t>
      </w:r>
      <w:r w:rsidR="00390057" w:rsidRPr="003245EB">
        <w:rPr>
          <w:rFonts w:ascii="Traditional Arabic" w:hAnsi="Traditional Arabic" w:cs="Traditional Arabic" w:hint="cs"/>
          <w:color w:val="000000" w:themeColor="text1"/>
          <w:sz w:val="32"/>
          <w:szCs w:val="32"/>
          <w:rtl/>
        </w:rPr>
        <w:t xml:space="preserve"> </w:t>
      </w:r>
      <w:r w:rsidR="006C3BC3" w:rsidRPr="003245EB">
        <w:rPr>
          <w:rFonts w:ascii="Traditional Arabic" w:hAnsi="Traditional Arabic" w:cs="Traditional Arabic" w:hint="cs"/>
          <w:color w:val="000000" w:themeColor="text1"/>
          <w:sz w:val="32"/>
          <w:szCs w:val="32"/>
          <w:rtl/>
        </w:rPr>
        <w:t>الاكاديمية</w:t>
      </w:r>
      <w:r w:rsidR="00390057" w:rsidRPr="003245EB">
        <w:rPr>
          <w:rFonts w:ascii="Traditional Arabic" w:hAnsi="Traditional Arabic" w:cs="Traditional Arabic" w:hint="cs"/>
          <w:color w:val="000000" w:themeColor="text1"/>
          <w:sz w:val="32"/>
          <w:szCs w:val="32"/>
          <w:rtl/>
        </w:rPr>
        <w:t xml:space="preserve"> عل</w:t>
      </w:r>
      <w:r w:rsidR="006C3BC3" w:rsidRPr="003245EB">
        <w:rPr>
          <w:rFonts w:ascii="Traditional Arabic" w:hAnsi="Traditional Arabic" w:cs="Traditional Arabic" w:hint="cs"/>
          <w:color w:val="000000" w:themeColor="text1"/>
          <w:sz w:val="32"/>
          <w:szCs w:val="32"/>
          <w:rtl/>
        </w:rPr>
        <w:t>ى</w:t>
      </w:r>
      <w:r w:rsidR="00390057" w:rsidRPr="003245EB">
        <w:rPr>
          <w:rFonts w:ascii="Traditional Arabic" w:hAnsi="Traditional Arabic" w:cs="Traditional Arabic" w:hint="cs"/>
          <w:color w:val="000000" w:themeColor="text1"/>
          <w:sz w:val="32"/>
          <w:szCs w:val="32"/>
          <w:rtl/>
        </w:rPr>
        <w:t xml:space="preserve"> مستو</w:t>
      </w:r>
      <w:r w:rsidR="006C3BC3" w:rsidRPr="003245EB">
        <w:rPr>
          <w:rFonts w:ascii="Traditional Arabic" w:hAnsi="Traditional Arabic" w:cs="Traditional Arabic" w:hint="cs"/>
          <w:color w:val="000000" w:themeColor="text1"/>
          <w:sz w:val="32"/>
          <w:szCs w:val="32"/>
          <w:rtl/>
        </w:rPr>
        <w:t>ى</w:t>
      </w:r>
      <w:r w:rsidR="00390057" w:rsidRPr="003245EB">
        <w:rPr>
          <w:rFonts w:ascii="Traditional Arabic" w:hAnsi="Traditional Arabic" w:cs="Traditional Arabic" w:hint="cs"/>
          <w:color w:val="000000" w:themeColor="text1"/>
          <w:sz w:val="32"/>
          <w:szCs w:val="32"/>
          <w:rtl/>
        </w:rPr>
        <w:t xml:space="preserve"> المملكة</w:t>
      </w:r>
      <w:r w:rsidRPr="003245EB">
        <w:rPr>
          <w:rFonts w:ascii="Traditional Arabic" w:hAnsi="Traditional Arabic" w:cs="Traditional Arabic"/>
          <w:color w:val="000000" w:themeColor="text1"/>
          <w:sz w:val="32"/>
          <w:szCs w:val="32"/>
          <w:rtl/>
        </w:rPr>
        <w:t xml:space="preserve">، </w:t>
      </w:r>
      <w:r w:rsidR="00642010" w:rsidRPr="003245EB">
        <w:rPr>
          <w:rFonts w:ascii="Traditional Arabic" w:hAnsi="Traditional Arabic" w:cs="Traditional Arabic" w:hint="cs"/>
          <w:color w:val="000000" w:themeColor="text1"/>
          <w:sz w:val="32"/>
          <w:szCs w:val="32"/>
          <w:rtl/>
        </w:rPr>
        <w:t>يقع</w:t>
      </w:r>
      <w:r w:rsidRPr="003245EB">
        <w:rPr>
          <w:rFonts w:ascii="Traditional Arabic" w:hAnsi="Traditional Arabic" w:cs="Traditional Arabic"/>
          <w:color w:val="000000" w:themeColor="text1"/>
          <w:sz w:val="32"/>
          <w:szCs w:val="32"/>
          <w:rtl/>
        </w:rPr>
        <w:t xml:space="preserve"> </w:t>
      </w:r>
      <w:r w:rsidR="00A74E9B" w:rsidRPr="003245EB">
        <w:rPr>
          <w:rFonts w:ascii="Traditional Arabic" w:hAnsi="Traditional Arabic" w:cs="Traditional Arabic" w:hint="cs"/>
          <w:color w:val="000000" w:themeColor="text1"/>
          <w:sz w:val="32"/>
          <w:szCs w:val="32"/>
          <w:rtl/>
        </w:rPr>
        <w:t>المشروع</w:t>
      </w:r>
      <w:r w:rsidRPr="003245EB">
        <w:rPr>
          <w:rFonts w:ascii="Traditional Arabic" w:hAnsi="Traditional Arabic" w:cs="Traditional Arabic"/>
          <w:color w:val="000000" w:themeColor="text1"/>
          <w:sz w:val="32"/>
          <w:szCs w:val="32"/>
          <w:rtl/>
        </w:rPr>
        <w:t xml:space="preserve"> في الحي الجامعي </w:t>
      </w:r>
      <w:hyperlink r:id="rId12" w:tooltip="الدرعية" w:history="1">
        <w:r w:rsidRPr="003245EB">
          <w:rPr>
            <w:rFonts w:ascii="Traditional Arabic" w:hAnsi="Traditional Arabic" w:cs="Traditional Arabic"/>
            <w:color w:val="000000" w:themeColor="text1"/>
            <w:sz w:val="32"/>
            <w:szCs w:val="32"/>
            <w:rtl/>
          </w:rPr>
          <w:t>بالدرعية</w:t>
        </w:r>
      </w:hyperlink>
      <w:r w:rsidRPr="003245EB">
        <w:rPr>
          <w:rFonts w:ascii="Traditional Arabic" w:hAnsi="Traditional Arabic" w:cs="Traditional Arabic"/>
          <w:color w:val="000000" w:themeColor="text1"/>
          <w:sz w:val="32"/>
          <w:szCs w:val="32"/>
          <w:rtl/>
        </w:rPr>
        <w:t xml:space="preserve">، والتي يتبعها </w:t>
      </w:r>
      <w:r w:rsidRPr="003245EB">
        <w:rPr>
          <w:rFonts w:ascii="Traditional Arabic" w:hAnsi="Traditional Arabic" w:cs="Traditional Arabic" w:hint="cs"/>
          <w:color w:val="000000" w:themeColor="text1"/>
          <w:sz w:val="32"/>
          <w:szCs w:val="32"/>
          <w:rtl/>
        </w:rPr>
        <w:t>(16)</w:t>
      </w:r>
      <w:r w:rsidRPr="003245EB">
        <w:rPr>
          <w:rFonts w:ascii="Traditional Arabic" w:hAnsi="Traditional Arabic" w:cs="Traditional Arabic"/>
          <w:color w:val="000000" w:themeColor="text1"/>
          <w:sz w:val="32"/>
          <w:szCs w:val="32"/>
          <w:rtl/>
        </w:rPr>
        <w:t xml:space="preserve"> مكتبة فرعية، و</w:t>
      </w:r>
      <w:r w:rsidR="002946A5" w:rsidRPr="003245EB">
        <w:rPr>
          <w:rFonts w:ascii="Traditional Arabic" w:hAnsi="Traditional Arabic" w:cs="Traditional Arabic"/>
          <w:color w:val="000000" w:themeColor="text1"/>
          <w:sz w:val="32"/>
          <w:szCs w:val="32"/>
          <w:rtl/>
        </w:rPr>
        <w:t>يتكون مشروع مكتبة الملك سلمان</w:t>
      </w:r>
      <w:r w:rsidRPr="003245EB">
        <w:rPr>
          <w:rFonts w:ascii="Traditional Arabic" w:hAnsi="Traditional Arabic" w:cs="Traditional Arabic"/>
          <w:color w:val="000000" w:themeColor="text1"/>
          <w:sz w:val="32"/>
          <w:szCs w:val="32"/>
          <w:rtl/>
        </w:rPr>
        <w:t xml:space="preserve"> من ستة طوابق وتبلغ مساحتها</w:t>
      </w:r>
      <w:r w:rsidRPr="003245EB">
        <w:rPr>
          <w:rFonts w:ascii="Traditional Arabic" w:hAnsi="Traditional Arabic" w:cs="Traditional Arabic" w:hint="cs"/>
          <w:color w:val="000000" w:themeColor="text1"/>
          <w:sz w:val="32"/>
          <w:szCs w:val="32"/>
          <w:rtl/>
        </w:rPr>
        <w:t xml:space="preserve"> (51400)</w:t>
      </w:r>
      <w:r w:rsidRPr="003245EB">
        <w:rPr>
          <w:rFonts w:ascii="Traditional Arabic" w:hAnsi="Traditional Arabic" w:cs="Traditional Arabic"/>
          <w:color w:val="000000" w:themeColor="text1"/>
          <w:sz w:val="32"/>
          <w:szCs w:val="32"/>
          <w:rtl/>
        </w:rPr>
        <w:t xml:space="preserve">0 متر مربع، وبها أكثر من </w:t>
      </w:r>
      <w:r w:rsidRPr="003245EB">
        <w:rPr>
          <w:rFonts w:ascii="Traditional Arabic" w:hAnsi="Traditional Arabic" w:cs="Traditional Arabic" w:hint="cs"/>
          <w:color w:val="000000" w:themeColor="text1"/>
          <w:sz w:val="32"/>
          <w:szCs w:val="32"/>
          <w:rtl/>
        </w:rPr>
        <w:t>(4000)</w:t>
      </w:r>
      <w:r w:rsidRPr="003245EB">
        <w:rPr>
          <w:rFonts w:ascii="Traditional Arabic" w:hAnsi="Traditional Arabic" w:cs="Traditional Arabic"/>
          <w:color w:val="000000" w:themeColor="text1"/>
          <w:sz w:val="32"/>
          <w:szCs w:val="32"/>
          <w:rtl/>
        </w:rPr>
        <w:t xml:space="preserve"> مقعد للمطالعة</w:t>
      </w:r>
      <w:r w:rsidRPr="003245EB">
        <w:rPr>
          <w:rFonts w:ascii="Traditional Arabic" w:hAnsi="Traditional Arabic" w:cs="Traditional Arabic" w:hint="cs"/>
          <w:color w:val="000000" w:themeColor="text1"/>
          <w:sz w:val="32"/>
          <w:szCs w:val="32"/>
          <w:rtl/>
        </w:rPr>
        <w:t>.</w:t>
      </w:r>
    </w:p>
    <w:p w14:paraId="7F953F9A" w14:textId="77777777" w:rsidR="00CA142A" w:rsidRPr="003245EB" w:rsidRDefault="00CA142A" w:rsidP="00700D04">
      <w:pPr>
        <w:spacing w:line="360" w:lineRule="auto"/>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تأسيس</w:t>
      </w:r>
      <w:r w:rsidRPr="003245EB">
        <w:rPr>
          <w:rFonts w:ascii="Traditional Arabic" w:hAnsi="Traditional Arabic" w:cs="Traditional Arabic" w:hint="cs"/>
          <w:b/>
          <w:bCs/>
          <w:color w:val="000000" w:themeColor="text1"/>
          <w:sz w:val="32"/>
          <w:szCs w:val="32"/>
          <w:rtl/>
        </w:rPr>
        <w:t xml:space="preserve"> المكتبة:</w:t>
      </w:r>
    </w:p>
    <w:p w14:paraId="1BB5FA5F" w14:textId="77777777" w:rsidR="00CA142A" w:rsidRPr="003245EB" w:rsidRDefault="00CA142A" w:rsidP="00700D04">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32"/>
          <w:szCs w:val="32"/>
          <w:rtl/>
        </w:rPr>
        <w:t>تم تأسيس</w:t>
      </w:r>
      <w:r w:rsidR="00864D22" w:rsidRPr="003245EB">
        <w:rPr>
          <w:rFonts w:ascii="Traditional Arabic" w:hAnsi="Traditional Arabic" w:cs="Traditional Arabic" w:hint="cs"/>
          <w:color w:val="000000" w:themeColor="text1"/>
          <w:sz w:val="32"/>
          <w:szCs w:val="32"/>
          <w:rtl/>
        </w:rPr>
        <w:t xml:space="preserve"> مشروع</w:t>
      </w:r>
      <w:r w:rsidRPr="003245EB">
        <w:rPr>
          <w:rFonts w:ascii="Traditional Arabic" w:hAnsi="Traditional Arabic" w:cs="Traditional Arabic"/>
          <w:color w:val="000000" w:themeColor="text1"/>
          <w:sz w:val="32"/>
          <w:szCs w:val="32"/>
          <w:rtl/>
        </w:rPr>
        <w:t xml:space="preserve"> مكتبة الملك سلمان المركزية في عام</w:t>
      </w:r>
      <w:r w:rsidRPr="003245EB">
        <w:rPr>
          <w:rFonts w:ascii="Traditional Arabic" w:hAnsi="Traditional Arabic" w:cs="Traditional Arabic" w:hint="cs"/>
          <w:color w:val="000000" w:themeColor="text1"/>
          <w:sz w:val="32"/>
          <w:szCs w:val="32"/>
          <w:rtl/>
        </w:rPr>
        <w:t xml:space="preserve"> 1374ه، </w:t>
      </w:r>
      <w:r w:rsidRPr="003245EB">
        <w:rPr>
          <w:rFonts w:ascii="Traditional Arabic" w:hAnsi="Traditional Arabic" w:cs="Traditional Arabic"/>
          <w:color w:val="000000" w:themeColor="text1"/>
          <w:sz w:val="32"/>
          <w:szCs w:val="32"/>
          <w:rtl/>
        </w:rPr>
        <w:t xml:space="preserve">وتقع في موقع مميز حيث تتوسط كليات </w:t>
      </w:r>
      <w:proofErr w:type="spellStart"/>
      <w:r w:rsidRPr="003245EB">
        <w:rPr>
          <w:rFonts w:ascii="Traditional Arabic" w:hAnsi="Traditional Arabic" w:cs="Traditional Arabic"/>
          <w:color w:val="000000" w:themeColor="text1"/>
          <w:sz w:val="32"/>
          <w:szCs w:val="32"/>
          <w:rtl/>
        </w:rPr>
        <w:t>وعمادات</w:t>
      </w:r>
      <w:proofErr w:type="spellEnd"/>
      <w:r w:rsidRPr="003245EB">
        <w:rPr>
          <w:rFonts w:ascii="Traditional Arabic" w:hAnsi="Traditional Arabic" w:cs="Traditional Arabic"/>
          <w:color w:val="000000" w:themeColor="text1"/>
          <w:sz w:val="32"/>
          <w:szCs w:val="32"/>
          <w:rtl/>
        </w:rPr>
        <w:t xml:space="preserve"> الجامعة</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وتقع في المبنى رقم </w:t>
      </w:r>
      <w:r w:rsidRPr="003245EB">
        <w:rPr>
          <w:rFonts w:ascii="Traditional Arabic" w:hAnsi="Traditional Arabic" w:cs="Traditional Arabic" w:hint="cs"/>
          <w:color w:val="000000" w:themeColor="text1"/>
          <w:sz w:val="32"/>
          <w:szCs w:val="32"/>
          <w:rtl/>
        </w:rPr>
        <w:t>(27)</w:t>
      </w:r>
      <w:r w:rsidRPr="003245EB">
        <w:rPr>
          <w:rFonts w:ascii="Traditional Arabic" w:hAnsi="Traditional Arabic" w:cs="Traditional Arabic"/>
          <w:color w:val="000000" w:themeColor="text1"/>
          <w:sz w:val="32"/>
          <w:szCs w:val="32"/>
          <w:rtl/>
        </w:rPr>
        <w:t>، و</w:t>
      </w:r>
      <w:r w:rsidRPr="003245EB">
        <w:rPr>
          <w:rFonts w:ascii="Traditional Arabic" w:hAnsi="Traditional Arabic" w:cs="Traditional Arabic" w:hint="cs"/>
          <w:color w:val="000000" w:themeColor="text1"/>
          <w:sz w:val="32"/>
          <w:szCs w:val="32"/>
          <w:rtl/>
        </w:rPr>
        <w:t xml:space="preserve">أيضا </w:t>
      </w:r>
      <w:r w:rsidRPr="003245EB">
        <w:rPr>
          <w:rFonts w:ascii="Traditional Arabic" w:hAnsi="Traditional Arabic" w:cs="Traditional Arabic"/>
          <w:color w:val="000000" w:themeColor="text1"/>
          <w:sz w:val="32"/>
          <w:szCs w:val="32"/>
          <w:rtl/>
        </w:rPr>
        <w:t>تحتوي حوال ثلاثة ملايين (3,000,000) كتاب، وقد شيدت المكتبة على أحدث الطرز المعمارية وزودت بأفضل إمكانات الإضاءة والتهوية والتأثيث، كما تتسع المكتبة لأربعة آلاف مقعد، وأربعمائة مقصورة بحث يستخدمها أعضاء هيئة التدريس وطلبة الدراسات العليا</w:t>
      </w:r>
      <w:r w:rsidRPr="003245EB">
        <w:rPr>
          <w:rFonts w:ascii="Traditional Arabic" w:hAnsi="Traditional Arabic" w:cs="Traditional Arabic"/>
          <w:color w:val="000000" w:themeColor="text1"/>
          <w:sz w:val="28"/>
          <w:szCs w:val="28"/>
          <w:rtl/>
        </w:rPr>
        <w:t xml:space="preserve"> </w:t>
      </w:r>
      <w:r w:rsidRPr="003245EB">
        <w:rPr>
          <w:rFonts w:ascii="Traditional Arabic" w:hAnsi="Traditional Arabic" w:cs="Traditional Arabic"/>
          <w:color w:val="000000" w:themeColor="text1"/>
          <w:sz w:val="32"/>
          <w:szCs w:val="32"/>
          <w:rtl/>
        </w:rPr>
        <w:t>(الشويعر، 2015).</w:t>
      </w:r>
    </w:p>
    <w:p w14:paraId="2F52D8EB"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b/>
          <w:bCs/>
          <w:color w:val="000000" w:themeColor="text1"/>
          <w:sz w:val="32"/>
          <w:szCs w:val="32"/>
          <w:rtl/>
        </w:rPr>
        <w:t>خدمات المكتبة</w:t>
      </w:r>
      <w:r w:rsidRPr="003245EB">
        <w:rPr>
          <w:rFonts w:ascii="Traditional Arabic" w:hAnsi="Traditional Arabic" w:cs="Traditional Arabic" w:hint="cs"/>
          <w:b/>
          <w:bCs/>
          <w:color w:val="000000" w:themeColor="text1"/>
          <w:sz w:val="32"/>
          <w:szCs w:val="32"/>
          <w:rtl/>
        </w:rPr>
        <w:t>: و</w:t>
      </w:r>
      <w:r w:rsidRPr="003245EB">
        <w:rPr>
          <w:rFonts w:ascii="Traditional Arabic" w:hAnsi="Traditional Arabic" w:cs="Traditional Arabic"/>
          <w:color w:val="000000" w:themeColor="text1"/>
          <w:sz w:val="32"/>
          <w:szCs w:val="32"/>
          <w:rtl/>
        </w:rPr>
        <w:t>يتكون مبنى المكتبة من ستة طوابق</w:t>
      </w:r>
      <w:r w:rsidRPr="003245EB">
        <w:rPr>
          <w:rFonts w:ascii="Traditional Arabic" w:hAnsi="Traditional Arabic" w:cs="Traditional Arabic" w:hint="cs"/>
          <w:color w:val="000000" w:themeColor="text1"/>
          <w:sz w:val="32"/>
          <w:szCs w:val="32"/>
          <w:rtl/>
        </w:rPr>
        <w:t xml:space="preserve"> على النحو التالي</w:t>
      </w:r>
      <w:r w:rsidRPr="003245EB">
        <w:rPr>
          <w:rFonts w:ascii="Traditional Arabic" w:hAnsi="Traditional Arabic" w:cs="Traditional Arabic"/>
          <w:color w:val="000000" w:themeColor="text1"/>
          <w:rtl/>
        </w:rPr>
        <w:t xml:space="preserve"> </w:t>
      </w:r>
      <w:r w:rsidRPr="003245EB">
        <w:rPr>
          <w:rFonts w:ascii="Traditional Arabic" w:hAnsi="Traditional Arabic" w:cs="Traditional Arabic"/>
          <w:color w:val="000000" w:themeColor="text1"/>
          <w:sz w:val="32"/>
          <w:szCs w:val="32"/>
          <w:rtl/>
        </w:rPr>
        <w:t>(الشويعر، 2015)</w:t>
      </w:r>
      <w:r w:rsidRPr="003245EB">
        <w:rPr>
          <w:rFonts w:ascii="Traditional Arabic" w:hAnsi="Traditional Arabic" w:cs="Traditional Arabic" w:hint="cs"/>
          <w:color w:val="000000" w:themeColor="text1"/>
          <w:sz w:val="32"/>
          <w:szCs w:val="32"/>
          <w:rtl/>
        </w:rPr>
        <w:t>:</w:t>
      </w:r>
    </w:p>
    <w:p w14:paraId="18587103" w14:textId="77777777" w:rsidR="00CA142A" w:rsidRPr="003245EB" w:rsidRDefault="00CA142A" w:rsidP="00F6156B">
      <w:pPr>
        <w:pStyle w:val="ab"/>
        <w:numPr>
          <w:ilvl w:val="0"/>
          <w:numId w:val="15"/>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الطابق الأول</w:t>
      </w:r>
      <w:r w:rsidRPr="003245EB">
        <w:rPr>
          <w:rFonts w:ascii="Traditional Arabic" w:hAnsi="Traditional Arabic" w:cs="Traditional Arabic" w:hint="cs"/>
          <w:b/>
          <w:bCs/>
          <w:color w:val="000000" w:themeColor="text1"/>
          <w:sz w:val="32"/>
          <w:szCs w:val="32"/>
          <w:rtl/>
        </w:rPr>
        <w:t>:</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 xml:space="preserve">يوجد به المدخلان الرئيسان للمكتبة، ويشتمل القسم على: قسم الإعارة والفهارس </w:t>
      </w:r>
      <w:proofErr w:type="spellStart"/>
      <w:r w:rsidRPr="003245EB">
        <w:rPr>
          <w:rFonts w:ascii="Traditional Arabic" w:hAnsi="Traditional Arabic" w:cs="Traditional Arabic"/>
          <w:color w:val="000000" w:themeColor="text1"/>
          <w:sz w:val="32"/>
          <w:szCs w:val="32"/>
          <w:rtl/>
        </w:rPr>
        <w:t>البطاقية</w:t>
      </w:r>
      <w:proofErr w:type="spellEnd"/>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والوحدات الطرفية المتصلة بالنظام الآلي</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وقسم الإرشاد</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ومركز المعلومات الصحفية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وقاعة الصحف اليومية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ومركز بيع مطبوعات الجامعة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والمعمل </w:t>
      </w:r>
      <w:proofErr w:type="spellStart"/>
      <w:r w:rsidRPr="003245EB">
        <w:rPr>
          <w:rFonts w:ascii="Traditional Arabic" w:hAnsi="Traditional Arabic" w:cs="Traditional Arabic"/>
          <w:color w:val="000000" w:themeColor="text1"/>
          <w:sz w:val="32"/>
          <w:szCs w:val="32"/>
          <w:rtl/>
        </w:rPr>
        <w:t>الببليوجرافي</w:t>
      </w:r>
      <w:proofErr w:type="spellEnd"/>
      <w:r w:rsidRPr="003245EB">
        <w:rPr>
          <w:rFonts w:ascii="Traditional Arabic" w:hAnsi="Traditional Arabic" w:cs="Traditional Arabic"/>
          <w:color w:val="000000" w:themeColor="text1"/>
          <w:sz w:val="32"/>
          <w:szCs w:val="32"/>
          <w:rtl/>
        </w:rPr>
        <w:t xml:space="preserve"> المخصص لطلبة قسم علوم المكتبات والمعلومات ومركز للبحث الآلي</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والإنترنت ومكتب الجمعية السعودية </w:t>
      </w:r>
      <w:r w:rsidRPr="003245EB">
        <w:rPr>
          <w:rFonts w:ascii="Traditional Arabic" w:hAnsi="Traditional Arabic" w:cs="Traditional Arabic" w:hint="cs"/>
          <w:color w:val="000000" w:themeColor="text1"/>
          <w:sz w:val="32"/>
          <w:szCs w:val="32"/>
          <w:rtl/>
        </w:rPr>
        <w:t>للمكتبات.</w:t>
      </w:r>
    </w:p>
    <w:p w14:paraId="13F43810" w14:textId="77777777" w:rsidR="00CA142A" w:rsidRPr="003245EB" w:rsidRDefault="00CA142A" w:rsidP="00F6156B">
      <w:pPr>
        <w:pStyle w:val="ab"/>
        <w:numPr>
          <w:ilvl w:val="0"/>
          <w:numId w:val="15"/>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الطابق الثاني</w:t>
      </w:r>
      <w:r w:rsidRPr="003245EB">
        <w:rPr>
          <w:rFonts w:ascii="Traditional Arabic" w:hAnsi="Traditional Arabic" w:cs="Traditional Arabic" w:hint="cs"/>
          <w:b/>
          <w:bCs/>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ي</w:t>
      </w:r>
      <w:r w:rsidRPr="003245EB">
        <w:rPr>
          <w:rFonts w:ascii="Traditional Arabic" w:hAnsi="Traditional Arabic" w:cs="Traditional Arabic"/>
          <w:color w:val="000000" w:themeColor="text1"/>
          <w:sz w:val="32"/>
          <w:szCs w:val="32"/>
          <w:rtl/>
        </w:rPr>
        <w:t>وجد في الطابق مكتب العميد</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ومكتب الوكيل</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ومستشار الشؤون الفنية وإدارة الدراسات</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والتطوير والشؤون الإدارية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وأقسام التزويد والفهرسة والتصنيف وتقنية المعلومات</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والمطبوعات الحكومية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والوثائق وإدارة العلاقات العامة</w:t>
      </w:r>
      <w:r w:rsidRPr="003245EB">
        <w:rPr>
          <w:rFonts w:ascii="Traditional Arabic" w:hAnsi="Traditional Arabic" w:cs="Traditional Arabic" w:hint="cs"/>
          <w:color w:val="000000" w:themeColor="text1"/>
          <w:sz w:val="32"/>
          <w:szCs w:val="32"/>
          <w:rtl/>
        </w:rPr>
        <w:t>.</w:t>
      </w:r>
    </w:p>
    <w:p w14:paraId="1B178B97" w14:textId="77777777" w:rsidR="00CA142A" w:rsidRPr="003245EB" w:rsidRDefault="00CA142A" w:rsidP="00F6156B">
      <w:pPr>
        <w:pStyle w:val="ab"/>
        <w:numPr>
          <w:ilvl w:val="0"/>
          <w:numId w:val="15"/>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lastRenderedPageBreak/>
        <w:t>الطابق الثالث</w:t>
      </w:r>
      <w:r w:rsidRPr="003245EB">
        <w:rPr>
          <w:rFonts w:ascii="Traditional Arabic" w:hAnsi="Traditional Arabic" w:cs="Traditional Arabic" w:hint="cs"/>
          <w:b/>
          <w:bCs/>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ي</w:t>
      </w:r>
      <w:r w:rsidRPr="003245EB">
        <w:rPr>
          <w:rFonts w:ascii="Traditional Arabic" w:hAnsi="Traditional Arabic" w:cs="Traditional Arabic"/>
          <w:color w:val="000000" w:themeColor="text1"/>
          <w:sz w:val="32"/>
          <w:szCs w:val="32"/>
          <w:rtl/>
        </w:rPr>
        <w:t>وجد به قاعتي المراجع العربية والأجنبية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وقسم الوسائل السمعية والبصرية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وقسم المخطوطات</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والمصغرات </w:t>
      </w:r>
      <w:proofErr w:type="spellStart"/>
      <w:r w:rsidRPr="003245EB">
        <w:rPr>
          <w:rFonts w:ascii="Traditional Arabic" w:hAnsi="Traditional Arabic" w:cs="Traditional Arabic"/>
          <w:color w:val="000000" w:themeColor="text1"/>
          <w:sz w:val="32"/>
          <w:szCs w:val="32"/>
          <w:rtl/>
        </w:rPr>
        <w:t>الفلمية</w:t>
      </w:r>
      <w:proofErr w:type="spellEnd"/>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وقسم الرسائل الجامعية والمجموعات الخاصة والمجموعات التذكارية </w:t>
      </w:r>
      <w:r w:rsidRPr="003245EB">
        <w:rPr>
          <w:rFonts w:ascii="Traditional Arabic" w:hAnsi="Traditional Arabic" w:cs="Traditional Arabic" w:hint="cs"/>
          <w:color w:val="000000" w:themeColor="text1"/>
          <w:sz w:val="32"/>
          <w:szCs w:val="32"/>
          <w:rtl/>
        </w:rPr>
        <w:t>والخرائط</w:t>
      </w:r>
      <w:r w:rsidRPr="003245EB">
        <w:rPr>
          <w:rFonts w:ascii="Traditional Arabic" w:hAnsi="Traditional Arabic" w:cs="Traditional Arabic"/>
          <w:color w:val="000000" w:themeColor="text1"/>
          <w:sz w:val="32"/>
          <w:szCs w:val="32"/>
        </w:rPr>
        <w:t>.</w:t>
      </w:r>
    </w:p>
    <w:p w14:paraId="7152E829" w14:textId="77777777" w:rsidR="00CA142A" w:rsidRPr="003245EB" w:rsidRDefault="00CA142A" w:rsidP="00F6156B">
      <w:pPr>
        <w:pStyle w:val="ab"/>
        <w:numPr>
          <w:ilvl w:val="0"/>
          <w:numId w:val="15"/>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الطابق الرابع</w:t>
      </w:r>
      <w:r w:rsidRPr="003245EB">
        <w:rPr>
          <w:rFonts w:ascii="Traditional Arabic" w:hAnsi="Traditional Arabic" w:cs="Traditional Arabic" w:hint="cs"/>
          <w:b/>
          <w:bCs/>
          <w:color w:val="000000" w:themeColor="text1"/>
          <w:sz w:val="32"/>
          <w:szCs w:val="32"/>
          <w:rtl/>
        </w:rPr>
        <w:t>:</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cs"/>
          <w:color w:val="000000" w:themeColor="text1"/>
          <w:sz w:val="32"/>
          <w:szCs w:val="32"/>
          <w:rtl/>
        </w:rPr>
        <w:t xml:space="preserve">خصص </w:t>
      </w:r>
      <w:r w:rsidRPr="003245EB">
        <w:rPr>
          <w:rFonts w:ascii="Traditional Arabic" w:hAnsi="Traditional Arabic" w:cs="Traditional Arabic"/>
          <w:color w:val="000000" w:themeColor="text1"/>
          <w:sz w:val="32"/>
          <w:szCs w:val="32"/>
          <w:rtl/>
        </w:rPr>
        <w:t xml:space="preserve">الطابق للدوريات العربية والأجنبية، والتي يبلغ عددها حاليا حوالي </w:t>
      </w:r>
      <w:r w:rsidRPr="003245EB">
        <w:rPr>
          <w:rFonts w:ascii="Traditional Arabic" w:hAnsi="Traditional Arabic" w:cs="Traditional Arabic" w:hint="cs"/>
          <w:color w:val="000000" w:themeColor="text1"/>
          <w:sz w:val="32"/>
          <w:szCs w:val="32"/>
          <w:rtl/>
        </w:rPr>
        <w:t>(2000)</w:t>
      </w:r>
      <w:r w:rsidRPr="003245EB">
        <w:rPr>
          <w:rFonts w:ascii="Traditional Arabic" w:hAnsi="Traditional Arabic" w:cs="Traditional Arabic"/>
          <w:color w:val="000000" w:themeColor="text1"/>
          <w:sz w:val="32"/>
          <w:szCs w:val="32"/>
          <w:rtl/>
        </w:rPr>
        <w:t xml:space="preserve"> عنوان في مختلف التخصصات، وقد رتبت على رفوف القاعة وفقا </w:t>
      </w:r>
      <w:hyperlink r:id="rId13" w:history="1">
        <w:r w:rsidRPr="003245EB">
          <w:rPr>
            <w:rFonts w:ascii="Traditional Arabic" w:hAnsi="Traditional Arabic" w:cs="Traditional Arabic"/>
            <w:color w:val="000000" w:themeColor="text1"/>
            <w:sz w:val="32"/>
            <w:szCs w:val="32"/>
            <w:rtl/>
          </w:rPr>
          <w:t>لتصنيف ديوي العشري</w:t>
        </w:r>
      </w:hyperlink>
      <w:r w:rsidRPr="003245EB">
        <w:rPr>
          <w:rFonts w:ascii="Traditional Arabic" w:hAnsi="Traditional Arabic" w:cs="Traditional Arabic"/>
          <w:color w:val="000000" w:themeColor="text1"/>
          <w:sz w:val="32"/>
          <w:szCs w:val="32"/>
          <w:rtl/>
        </w:rPr>
        <w:t xml:space="preserve">، وتوجد الأعداد الحديثة (الجارية) من الدوريات في جزء مستقل عن الأعداد القديمة منها، ويوجد بمدخل هذا الطابق الفهارس </w:t>
      </w:r>
      <w:proofErr w:type="spellStart"/>
      <w:r w:rsidRPr="003245EB">
        <w:rPr>
          <w:rFonts w:ascii="Traditional Arabic" w:hAnsi="Traditional Arabic" w:cs="Traditional Arabic"/>
          <w:color w:val="000000" w:themeColor="text1"/>
          <w:sz w:val="32"/>
          <w:szCs w:val="32"/>
          <w:rtl/>
        </w:rPr>
        <w:t>البطاقية</w:t>
      </w:r>
      <w:proofErr w:type="spellEnd"/>
      <w:r w:rsidRPr="003245EB">
        <w:rPr>
          <w:rFonts w:ascii="Traditional Arabic" w:hAnsi="Traditional Arabic" w:cs="Traditional Arabic"/>
          <w:color w:val="000000" w:themeColor="text1"/>
          <w:sz w:val="32"/>
          <w:szCs w:val="32"/>
          <w:rtl/>
        </w:rPr>
        <w:t xml:space="preserve"> المرتبة بكل من العناوين وأرقام التصنيف</w:t>
      </w:r>
      <w:r w:rsidRPr="003245EB">
        <w:rPr>
          <w:rFonts w:ascii="Traditional Arabic" w:hAnsi="Traditional Arabic" w:cs="Traditional Arabic"/>
          <w:color w:val="000000" w:themeColor="text1"/>
          <w:sz w:val="32"/>
          <w:szCs w:val="32"/>
        </w:rPr>
        <w:t>.</w:t>
      </w:r>
    </w:p>
    <w:p w14:paraId="14A1519A" w14:textId="77777777" w:rsidR="00CA142A" w:rsidRPr="003245EB" w:rsidRDefault="00CA142A" w:rsidP="00F6156B">
      <w:pPr>
        <w:pStyle w:val="ab"/>
        <w:numPr>
          <w:ilvl w:val="0"/>
          <w:numId w:val="15"/>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الطابق الخامس</w:t>
      </w:r>
      <w:r w:rsidRPr="003245EB">
        <w:rPr>
          <w:rFonts w:ascii="Traditional Arabic" w:hAnsi="Traditional Arabic" w:cs="Traditional Arabic" w:hint="cs"/>
          <w:b/>
          <w:bCs/>
          <w:color w:val="000000" w:themeColor="text1"/>
          <w:sz w:val="32"/>
          <w:szCs w:val="32"/>
          <w:rtl/>
        </w:rPr>
        <w:t>:</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cs"/>
          <w:color w:val="000000" w:themeColor="text1"/>
          <w:sz w:val="32"/>
          <w:szCs w:val="32"/>
          <w:rtl/>
        </w:rPr>
        <w:t>حيث تم ت</w:t>
      </w:r>
      <w:r w:rsidRPr="003245EB">
        <w:rPr>
          <w:rFonts w:ascii="Traditional Arabic" w:hAnsi="Traditional Arabic" w:cs="Traditional Arabic"/>
          <w:color w:val="000000" w:themeColor="text1"/>
          <w:sz w:val="32"/>
          <w:szCs w:val="32"/>
          <w:rtl/>
        </w:rPr>
        <w:t>خص</w:t>
      </w:r>
      <w:r w:rsidRPr="003245EB">
        <w:rPr>
          <w:rFonts w:ascii="Traditional Arabic" w:hAnsi="Traditional Arabic" w:cs="Traditional Arabic" w:hint="cs"/>
          <w:color w:val="000000" w:themeColor="text1"/>
          <w:sz w:val="32"/>
          <w:szCs w:val="32"/>
          <w:rtl/>
        </w:rPr>
        <w:t>ي</w:t>
      </w:r>
      <w:r w:rsidRPr="003245EB">
        <w:rPr>
          <w:rFonts w:ascii="Traditional Arabic" w:hAnsi="Traditional Arabic" w:cs="Traditional Arabic"/>
          <w:color w:val="000000" w:themeColor="text1"/>
          <w:sz w:val="32"/>
          <w:szCs w:val="32"/>
          <w:rtl/>
        </w:rPr>
        <w:t>ص</w:t>
      </w:r>
      <w:r w:rsidRPr="003245EB">
        <w:rPr>
          <w:rFonts w:ascii="Traditional Arabic" w:hAnsi="Traditional Arabic" w:cs="Traditional Arabic" w:hint="cs"/>
          <w:color w:val="000000" w:themeColor="text1"/>
          <w:sz w:val="32"/>
          <w:szCs w:val="32"/>
          <w:rtl/>
        </w:rPr>
        <w:t xml:space="preserve"> هذا</w:t>
      </w:r>
      <w:r w:rsidRPr="003245EB">
        <w:rPr>
          <w:rFonts w:ascii="Traditional Arabic" w:hAnsi="Traditional Arabic" w:cs="Traditional Arabic"/>
          <w:color w:val="000000" w:themeColor="text1"/>
          <w:sz w:val="32"/>
          <w:szCs w:val="32"/>
          <w:rtl/>
        </w:rPr>
        <w:t xml:space="preserve"> الطابق بالكامل للكتب العربية، والمرتبة وفقا لنظام </w:t>
      </w:r>
      <w:hyperlink r:id="rId14" w:tooltip="تصنيف ديوي العشري" w:history="1">
        <w:r w:rsidRPr="003245EB">
          <w:rPr>
            <w:rFonts w:ascii="Traditional Arabic" w:hAnsi="Traditional Arabic" w:cs="Traditional Arabic"/>
            <w:color w:val="000000" w:themeColor="text1"/>
            <w:sz w:val="32"/>
            <w:szCs w:val="32"/>
            <w:rtl/>
          </w:rPr>
          <w:t>تصنيف ديوي العشري</w:t>
        </w:r>
      </w:hyperlink>
      <w:r w:rsidRPr="003245EB">
        <w:rPr>
          <w:rFonts w:ascii="Traditional Arabic" w:hAnsi="Traditional Arabic" w:cs="Traditional Arabic"/>
          <w:color w:val="000000" w:themeColor="text1"/>
          <w:sz w:val="32"/>
          <w:szCs w:val="32"/>
          <w:rtl/>
        </w:rPr>
        <w:t xml:space="preserve">، كما يوجد بهذا الطابق الفهرس </w:t>
      </w:r>
      <w:proofErr w:type="spellStart"/>
      <w:r w:rsidRPr="003245EB">
        <w:rPr>
          <w:rFonts w:ascii="Traditional Arabic" w:hAnsi="Traditional Arabic" w:cs="Traditional Arabic"/>
          <w:color w:val="000000" w:themeColor="text1"/>
          <w:sz w:val="32"/>
          <w:szCs w:val="32"/>
          <w:rtl/>
        </w:rPr>
        <w:t>البطاقي</w:t>
      </w:r>
      <w:proofErr w:type="spellEnd"/>
      <w:r w:rsidRPr="003245EB">
        <w:rPr>
          <w:rFonts w:ascii="Traditional Arabic" w:hAnsi="Traditional Arabic" w:cs="Traditional Arabic"/>
          <w:color w:val="000000" w:themeColor="text1"/>
          <w:sz w:val="32"/>
          <w:szCs w:val="32"/>
          <w:rtl/>
        </w:rPr>
        <w:t xml:space="preserve"> المصنف (قائمة رفوف المقتنيات العربية)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وطرفيات البحث</w:t>
      </w:r>
      <w:r w:rsidRPr="003245EB">
        <w:rPr>
          <w:rFonts w:ascii="Traditional Arabic" w:hAnsi="Traditional Arabic" w:cs="Traditional Arabic" w:hint="cs"/>
          <w:color w:val="000000" w:themeColor="text1"/>
          <w:sz w:val="32"/>
          <w:szCs w:val="32"/>
          <w:rtl/>
        </w:rPr>
        <w:t>.</w:t>
      </w:r>
    </w:p>
    <w:p w14:paraId="0BC43938" w14:textId="77777777" w:rsidR="00CA142A" w:rsidRPr="003245EB" w:rsidRDefault="00CA142A" w:rsidP="00F6156B">
      <w:pPr>
        <w:pStyle w:val="ab"/>
        <w:numPr>
          <w:ilvl w:val="0"/>
          <w:numId w:val="15"/>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الطابق السادس</w:t>
      </w:r>
      <w:r w:rsidRPr="003245EB">
        <w:rPr>
          <w:rFonts w:ascii="Traditional Arabic" w:hAnsi="Traditional Arabic" w:cs="Traditional Arabic" w:hint="cs"/>
          <w:b/>
          <w:bCs/>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ويشمل</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 xml:space="preserve">هذا الطابق للكتب الأجنبية، والمرتبة منطقيا وفقا لنظام تصنيف ديوي العشري، كما يوجد بهذا الطابق الفهرس </w:t>
      </w:r>
      <w:proofErr w:type="spellStart"/>
      <w:r w:rsidRPr="003245EB">
        <w:rPr>
          <w:rFonts w:ascii="Traditional Arabic" w:hAnsi="Traditional Arabic" w:cs="Traditional Arabic"/>
          <w:color w:val="000000" w:themeColor="text1"/>
          <w:sz w:val="32"/>
          <w:szCs w:val="32"/>
          <w:rtl/>
        </w:rPr>
        <w:t>البطاقي</w:t>
      </w:r>
      <w:proofErr w:type="spellEnd"/>
      <w:r w:rsidRPr="003245EB">
        <w:rPr>
          <w:rFonts w:ascii="Traditional Arabic" w:hAnsi="Traditional Arabic" w:cs="Traditional Arabic"/>
          <w:color w:val="000000" w:themeColor="text1"/>
          <w:sz w:val="32"/>
          <w:szCs w:val="32"/>
          <w:rtl/>
        </w:rPr>
        <w:t xml:space="preserve"> المصنف (قائمة رفوف المقتنيات الأجنبية) وطرفيات البحث وقسم الإهداء والتبادل </w:t>
      </w:r>
      <w:r w:rsidRPr="003245EB">
        <w:rPr>
          <w:rFonts w:ascii="Traditional Arabic" w:hAnsi="Traditional Arabic" w:cs="Traditional Arabic" w:hint="cs"/>
          <w:color w:val="000000" w:themeColor="text1"/>
          <w:sz w:val="32"/>
          <w:szCs w:val="32"/>
          <w:rtl/>
        </w:rPr>
        <w:t>والتوزيع</w:t>
      </w:r>
      <w:r w:rsidRPr="003245EB">
        <w:rPr>
          <w:rFonts w:ascii="inherit" w:hAnsi="inherit" w:cs="Segoe UI"/>
          <w:color w:val="000000" w:themeColor="text1"/>
          <w:sz w:val="32"/>
          <w:szCs w:val="32"/>
        </w:rPr>
        <w:t>.</w:t>
      </w:r>
    </w:p>
    <w:p w14:paraId="01D3DCA2" w14:textId="77777777" w:rsidR="00CA142A" w:rsidRPr="003245EB" w:rsidRDefault="00CA142A" w:rsidP="00700D04">
      <w:pPr>
        <w:spacing w:line="360" w:lineRule="auto"/>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أ</w:t>
      </w:r>
      <w:r w:rsidRPr="003245EB">
        <w:rPr>
          <w:rFonts w:ascii="Traditional Arabic" w:hAnsi="Traditional Arabic" w:cs="Traditional Arabic"/>
          <w:b/>
          <w:bCs/>
          <w:color w:val="000000" w:themeColor="text1"/>
          <w:sz w:val="32"/>
          <w:szCs w:val="32"/>
          <w:rtl/>
        </w:rPr>
        <w:t xml:space="preserve">قسام </w:t>
      </w:r>
      <w:r w:rsidRPr="003245EB">
        <w:rPr>
          <w:rFonts w:ascii="Traditional Arabic" w:hAnsi="Traditional Arabic" w:cs="Traditional Arabic" w:hint="cs"/>
          <w:b/>
          <w:bCs/>
          <w:color w:val="000000" w:themeColor="text1"/>
          <w:sz w:val="32"/>
          <w:szCs w:val="32"/>
          <w:rtl/>
        </w:rPr>
        <w:t xml:space="preserve">المكتبة: </w:t>
      </w:r>
      <w:r w:rsidRPr="003245EB">
        <w:rPr>
          <w:rFonts w:ascii="Traditional Arabic" w:hAnsi="Traditional Arabic" w:cs="Traditional Arabic" w:hint="cs"/>
          <w:color w:val="000000" w:themeColor="text1"/>
          <w:sz w:val="32"/>
          <w:szCs w:val="32"/>
          <w:rtl/>
        </w:rPr>
        <w:t>تضم المكتبة العديد من الأقسام وسيتم توضيحها على النحو التالي:</w:t>
      </w:r>
    </w:p>
    <w:p w14:paraId="37C3EAAD" w14:textId="77777777" w:rsidR="00CA142A" w:rsidRPr="003245EB" w:rsidRDefault="00CA142A" w:rsidP="00F6156B">
      <w:pPr>
        <w:pStyle w:val="ab"/>
        <w:numPr>
          <w:ilvl w:val="0"/>
          <w:numId w:val="16"/>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الكتب.</w:t>
      </w:r>
    </w:p>
    <w:p w14:paraId="720EAEB0" w14:textId="77777777" w:rsidR="00CA142A" w:rsidRPr="003245EB" w:rsidRDefault="00CA142A" w:rsidP="00F6156B">
      <w:pPr>
        <w:pStyle w:val="ab"/>
        <w:numPr>
          <w:ilvl w:val="0"/>
          <w:numId w:val="16"/>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الكتب المرجعية</w:t>
      </w:r>
      <w:r w:rsidRPr="003245EB">
        <w:rPr>
          <w:rFonts w:ascii="Traditional Arabic" w:hAnsi="Traditional Arabic" w:cs="Traditional Arabic" w:hint="cs"/>
          <w:color w:val="000000" w:themeColor="text1"/>
          <w:sz w:val="32"/>
          <w:szCs w:val="32"/>
          <w:rtl/>
        </w:rPr>
        <w:t>.</w:t>
      </w:r>
    </w:p>
    <w:p w14:paraId="38507D7D" w14:textId="77777777" w:rsidR="00CA142A" w:rsidRPr="003245EB" w:rsidRDefault="00CA142A" w:rsidP="00F6156B">
      <w:pPr>
        <w:pStyle w:val="ab"/>
        <w:numPr>
          <w:ilvl w:val="0"/>
          <w:numId w:val="16"/>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الدوريات</w:t>
      </w:r>
      <w:r w:rsidRPr="003245EB">
        <w:rPr>
          <w:rFonts w:ascii="Traditional Arabic" w:hAnsi="Traditional Arabic" w:cs="Traditional Arabic" w:hint="cs"/>
          <w:color w:val="000000" w:themeColor="text1"/>
          <w:sz w:val="32"/>
          <w:szCs w:val="32"/>
          <w:rtl/>
        </w:rPr>
        <w:t>.</w:t>
      </w:r>
    </w:p>
    <w:p w14:paraId="02EAFF4D" w14:textId="77777777" w:rsidR="00CA142A" w:rsidRPr="003245EB" w:rsidRDefault="00CA142A" w:rsidP="00F6156B">
      <w:pPr>
        <w:pStyle w:val="ab"/>
        <w:numPr>
          <w:ilvl w:val="0"/>
          <w:numId w:val="16"/>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الرسائل الجامعية</w:t>
      </w:r>
      <w:r w:rsidRPr="003245EB">
        <w:rPr>
          <w:rFonts w:ascii="Traditional Arabic" w:hAnsi="Traditional Arabic" w:cs="Traditional Arabic" w:hint="cs"/>
          <w:color w:val="000000" w:themeColor="text1"/>
          <w:sz w:val="32"/>
          <w:szCs w:val="32"/>
          <w:rtl/>
        </w:rPr>
        <w:t>.</w:t>
      </w:r>
    </w:p>
    <w:p w14:paraId="0C50ED1D" w14:textId="77777777" w:rsidR="00CA142A" w:rsidRPr="003245EB" w:rsidRDefault="00CA142A" w:rsidP="00F6156B">
      <w:pPr>
        <w:pStyle w:val="ab"/>
        <w:numPr>
          <w:ilvl w:val="0"/>
          <w:numId w:val="16"/>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الكتب النادرة</w:t>
      </w:r>
      <w:r w:rsidRPr="003245EB">
        <w:rPr>
          <w:rFonts w:ascii="Traditional Arabic" w:hAnsi="Traditional Arabic" w:cs="Traditional Arabic" w:hint="cs"/>
          <w:color w:val="000000" w:themeColor="text1"/>
          <w:sz w:val="32"/>
          <w:szCs w:val="32"/>
          <w:rtl/>
        </w:rPr>
        <w:t>.</w:t>
      </w:r>
    </w:p>
    <w:p w14:paraId="17A53799" w14:textId="77777777" w:rsidR="00CA142A" w:rsidRPr="003245EB" w:rsidRDefault="00CA142A" w:rsidP="00F6156B">
      <w:pPr>
        <w:pStyle w:val="ab"/>
        <w:numPr>
          <w:ilvl w:val="0"/>
          <w:numId w:val="16"/>
        </w:numPr>
        <w:spacing w:line="360" w:lineRule="auto"/>
        <w:rPr>
          <w:rFonts w:ascii="Traditional Arabic" w:hAnsi="Traditional Arabic" w:cs="Traditional Arabic"/>
          <w:color w:val="000000" w:themeColor="text1"/>
          <w:sz w:val="32"/>
          <w:szCs w:val="32"/>
        </w:rPr>
      </w:pPr>
      <w:hyperlink r:id="rId15" w:tooltip="مخطوط" w:history="1">
        <w:r w:rsidRPr="003245EB">
          <w:rPr>
            <w:rFonts w:ascii="Traditional Arabic" w:hAnsi="Traditional Arabic" w:cs="Traditional Arabic"/>
            <w:color w:val="000000" w:themeColor="text1"/>
            <w:sz w:val="32"/>
            <w:szCs w:val="32"/>
            <w:rtl/>
          </w:rPr>
          <w:t>المخطوطات</w:t>
        </w:r>
      </w:hyperlink>
      <w:r w:rsidRPr="003245EB">
        <w:rPr>
          <w:rFonts w:ascii="Traditional Arabic" w:hAnsi="Traditional Arabic" w:cs="Traditional Arabic" w:hint="cs"/>
          <w:color w:val="000000" w:themeColor="text1"/>
          <w:sz w:val="32"/>
          <w:szCs w:val="32"/>
          <w:rtl/>
        </w:rPr>
        <w:t>.</w:t>
      </w:r>
    </w:p>
    <w:p w14:paraId="3852ACAF" w14:textId="77777777" w:rsidR="00CA142A" w:rsidRPr="003245EB" w:rsidRDefault="00CA142A" w:rsidP="00F6156B">
      <w:pPr>
        <w:pStyle w:val="ab"/>
        <w:numPr>
          <w:ilvl w:val="0"/>
          <w:numId w:val="16"/>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المطبوعات الحكومية</w:t>
      </w:r>
      <w:r w:rsidRPr="003245EB">
        <w:rPr>
          <w:rFonts w:ascii="Traditional Arabic" w:hAnsi="Traditional Arabic" w:cs="Traditional Arabic" w:hint="cs"/>
          <w:color w:val="000000" w:themeColor="text1"/>
          <w:sz w:val="32"/>
          <w:szCs w:val="32"/>
          <w:rtl/>
        </w:rPr>
        <w:t>.</w:t>
      </w:r>
    </w:p>
    <w:p w14:paraId="56B7846F" w14:textId="77777777" w:rsidR="00CA142A" w:rsidRPr="003245EB" w:rsidRDefault="00CA142A" w:rsidP="00F6156B">
      <w:pPr>
        <w:pStyle w:val="ab"/>
        <w:numPr>
          <w:ilvl w:val="0"/>
          <w:numId w:val="16"/>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المواد المسموعة والمرئية</w:t>
      </w:r>
    </w:p>
    <w:p w14:paraId="59608A2A" w14:textId="77777777" w:rsidR="00CA142A" w:rsidRPr="003245EB" w:rsidRDefault="00CA142A" w:rsidP="00F6156B">
      <w:pPr>
        <w:pStyle w:val="ab"/>
        <w:numPr>
          <w:ilvl w:val="0"/>
          <w:numId w:val="16"/>
        </w:numPr>
        <w:spacing w:line="360" w:lineRule="auto"/>
        <w:rPr>
          <w:rFonts w:ascii="Traditional Arabic" w:hAnsi="Traditional Arabic" w:cs="Traditional Arabic"/>
          <w:color w:val="000000" w:themeColor="text1"/>
          <w:sz w:val="32"/>
          <w:szCs w:val="32"/>
        </w:rPr>
      </w:pPr>
      <w:hyperlink r:id="rId16" w:tooltip="المصغرات الفلمية" w:history="1">
        <w:r w:rsidRPr="003245EB">
          <w:rPr>
            <w:rFonts w:ascii="Traditional Arabic" w:hAnsi="Traditional Arabic" w:cs="Traditional Arabic"/>
            <w:color w:val="000000" w:themeColor="text1"/>
            <w:sz w:val="32"/>
            <w:szCs w:val="32"/>
            <w:rtl/>
          </w:rPr>
          <w:t xml:space="preserve">المصغرات </w:t>
        </w:r>
        <w:proofErr w:type="spellStart"/>
        <w:r w:rsidRPr="003245EB">
          <w:rPr>
            <w:rFonts w:ascii="Traditional Arabic" w:hAnsi="Traditional Arabic" w:cs="Traditional Arabic"/>
            <w:color w:val="000000" w:themeColor="text1"/>
            <w:sz w:val="32"/>
            <w:szCs w:val="32"/>
            <w:rtl/>
          </w:rPr>
          <w:t>الفلمية</w:t>
        </w:r>
        <w:proofErr w:type="spellEnd"/>
      </w:hyperlink>
      <w:r w:rsidRPr="003245EB">
        <w:rPr>
          <w:rFonts w:ascii="Traditional Arabic" w:hAnsi="Traditional Arabic" w:cs="Traditional Arabic"/>
          <w:color w:val="000000" w:themeColor="text1"/>
          <w:sz w:val="32"/>
          <w:szCs w:val="32"/>
        </w:rPr>
        <w:t>.</w:t>
      </w:r>
    </w:p>
    <w:p w14:paraId="67A1400D" w14:textId="77777777" w:rsidR="00B60B07" w:rsidRPr="003245EB" w:rsidRDefault="00DF2599"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يرى الباحث </w:t>
      </w:r>
      <w:r w:rsidR="00B60B07" w:rsidRPr="003245EB">
        <w:rPr>
          <w:rFonts w:ascii="Traditional Arabic" w:hAnsi="Traditional Arabic" w:cs="Traditional Arabic" w:hint="cs"/>
          <w:color w:val="000000" w:themeColor="text1"/>
          <w:sz w:val="32"/>
          <w:szCs w:val="32"/>
          <w:rtl/>
        </w:rPr>
        <w:t xml:space="preserve"> أن مكتبة الملك سلمان المركزية </w:t>
      </w:r>
      <w:r w:rsidR="00BB0FE6" w:rsidRPr="003245EB">
        <w:rPr>
          <w:rFonts w:ascii="Traditional Arabic" w:hAnsi="Traditional Arabic" w:cs="Traditional Arabic" w:hint="cs"/>
          <w:color w:val="000000" w:themeColor="text1"/>
          <w:sz w:val="32"/>
          <w:szCs w:val="32"/>
          <w:rtl/>
        </w:rPr>
        <w:t>هو</w:t>
      </w:r>
      <w:r w:rsidR="00B60B07" w:rsidRPr="003245EB">
        <w:rPr>
          <w:rFonts w:ascii="Traditional Arabic" w:hAnsi="Traditional Arabic" w:cs="Traditional Arabic" w:hint="cs"/>
          <w:color w:val="000000" w:themeColor="text1"/>
          <w:sz w:val="32"/>
          <w:szCs w:val="32"/>
          <w:rtl/>
        </w:rPr>
        <w:t xml:space="preserve"> أكبر المكتبات الأكاديمية على مستوى المملكة، لذلك يمكنها من إدارة الأداء الاستراتيجي، وقدرتها على تحقيق أهدافها المرجوة، وذلك نتيجة سعتها والخدمات التي تقدمها، حيث أنها تضم العديد من الأقسام التنظيمية، وبالتالي هذا يدل على إداراتها بشكل علمي ومنهجي، وتقوم بتجديد وتطوير أساليبها الإدارية، وهذا يعود إلى الإدارة الحكيمة التي يتمتع بها القائمين عليها حيث مؤهلاتهم وقدراتهم وخبراتهم كفيلين على تحقيق الأداء الاستراتيجي والارتقاء به للوصول إلى تحقيق الأهداف الاستراتيجية.</w:t>
      </w:r>
    </w:p>
    <w:p w14:paraId="302327E9" w14:textId="77777777" w:rsidR="00CA142A" w:rsidRPr="003245EB" w:rsidRDefault="00CA142A" w:rsidP="00700D04">
      <w:pPr>
        <w:spacing w:line="360" w:lineRule="auto"/>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رؤية المملكة ٢٠٣٠ م</w:t>
      </w:r>
      <w:r w:rsidRPr="003245EB">
        <w:rPr>
          <w:rFonts w:ascii="Traditional Arabic" w:hAnsi="Traditional Arabic" w:cs="Traditional Arabic" w:hint="cs"/>
          <w:b/>
          <w:bCs/>
          <w:color w:val="000000" w:themeColor="text1"/>
          <w:sz w:val="32"/>
          <w:szCs w:val="32"/>
          <w:rtl/>
        </w:rPr>
        <w:t>:</w:t>
      </w:r>
    </w:p>
    <w:p w14:paraId="4FBEF2C8"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تعتبر رؤية المملكة السعودية </w:t>
      </w:r>
      <w:r w:rsidRPr="003245EB">
        <w:rPr>
          <w:rFonts w:ascii="Traditional Arabic" w:hAnsi="Traditional Arabic" w:cs="Traditional Arabic" w:hint="cs"/>
          <w:color w:val="000000" w:themeColor="text1"/>
          <w:sz w:val="32"/>
          <w:szCs w:val="32"/>
          <w:rtl/>
        </w:rPr>
        <w:t>2030م</w:t>
      </w:r>
      <w:r w:rsidRPr="003245EB">
        <w:rPr>
          <w:rFonts w:ascii="Traditional Arabic" w:hAnsi="Traditional Arabic" w:cs="Traditional Arabic"/>
          <w:color w:val="000000" w:themeColor="text1"/>
          <w:sz w:val="32"/>
          <w:szCs w:val="32"/>
          <w:rtl/>
        </w:rPr>
        <w:t xml:space="preserve"> في وزارة التعليم العالي </w:t>
      </w:r>
      <w:r w:rsidR="00B87839"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hint="cs"/>
          <w:color w:val="000000" w:themeColor="text1"/>
          <w:sz w:val="32"/>
          <w:szCs w:val="32"/>
          <w:rtl/>
        </w:rPr>
        <w:t>تكيف مع</w:t>
      </w:r>
      <w:r w:rsidRPr="003245EB">
        <w:rPr>
          <w:rFonts w:ascii="Traditional Arabic" w:hAnsi="Traditional Arabic" w:cs="Traditional Arabic"/>
          <w:color w:val="000000" w:themeColor="text1"/>
          <w:sz w:val="32"/>
          <w:szCs w:val="32"/>
          <w:rtl/>
        </w:rPr>
        <w:t xml:space="preserve"> الرؤية </w:t>
      </w:r>
      <w:r w:rsidRPr="003245EB">
        <w:rPr>
          <w:rFonts w:ascii="Traditional Arabic" w:hAnsi="Traditional Arabic" w:cs="Traditional Arabic" w:hint="cs"/>
          <w:color w:val="000000" w:themeColor="text1"/>
          <w:sz w:val="32"/>
          <w:szCs w:val="32"/>
          <w:rtl/>
        </w:rPr>
        <w:t>الرئيسية ل</w:t>
      </w:r>
      <w:r w:rsidRPr="003245EB">
        <w:rPr>
          <w:rFonts w:ascii="Traditional Arabic" w:hAnsi="Traditional Arabic" w:cs="Traditional Arabic"/>
          <w:color w:val="000000" w:themeColor="text1"/>
          <w:sz w:val="32"/>
          <w:szCs w:val="32"/>
          <w:rtl/>
        </w:rPr>
        <w:t>لمملكة</w:t>
      </w:r>
      <w:r w:rsidRPr="003245EB">
        <w:rPr>
          <w:rFonts w:ascii="Traditional Arabic" w:hAnsi="Traditional Arabic" w:cs="Traditional Arabic" w:hint="cs"/>
          <w:color w:val="000000" w:themeColor="text1"/>
          <w:sz w:val="32"/>
          <w:szCs w:val="32"/>
          <w:rtl/>
        </w:rPr>
        <w:t>، والتي تعبر عن</w:t>
      </w:r>
      <w:r w:rsidRPr="003245EB">
        <w:rPr>
          <w:rFonts w:ascii="Traditional Arabic" w:hAnsi="Traditional Arabic" w:cs="Traditional Arabic"/>
          <w:color w:val="000000" w:themeColor="text1"/>
          <w:sz w:val="32"/>
          <w:szCs w:val="32"/>
          <w:rtl/>
        </w:rPr>
        <w:t xml:space="preserve"> التقدم الكبير للتعليم في ظل </w:t>
      </w:r>
      <w:r w:rsidRPr="003245EB">
        <w:rPr>
          <w:rFonts w:ascii="Traditional Arabic" w:hAnsi="Traditional Arabic" w:cs="Traditional Arabic" w:hint="cs"/>
          <w:color w:val="000000" w:themeColor="text1"/>
          <w:sz w:val="32"/>
          <w:szCs w:val="32"/>
          <w:rtl/>
        </w:rPr>
        <w:t>انتشار</w:t>
      </w:r>
      <w:r w:rsidRPr="003245EB">
        <w:rPr>
          <w:rFonts w:ascii="Traditional Arabic" w:hAnsi="Traditional Arabic" w:cs="Traditional Arabic"/>
          <w:color w:val="000000" w:themeColor="text1"/>
          <w:sz w:val="32"/>
          <w:szCs w:val="32"/>
          <w:rtl/>
        </w:rPr>
        <w:t xml:space="preserve"> فايروس كورونا المستجد في المدارس والجامعات </w:t>
      </w:r>
      <w:r w:rsidRPr="003245EB">
        <w:rPr>
          <w:rFonts w:ascii="Traditional Arabic" w:hAnsi="Traditional Arabic" w:cs="Traditional Arabic" w:hint="cs"/>
          <w:color w:val="000000" w:themeColor="text1"/>
          <w:sz w:val="32"/>
          <w:szCs w:val="32"/>
          <w:rtl/>
        </w:rPr>
        <w:t>السعودية</w:t>
      </w:r>
      <w:r w:rsidRPr="003245EB">
        <w:rPr>
          <w:rFonts w:ascii="Traditional Arabic" w:hAnsi="Traditional Arabic" w:cs="Traditional Arabic"/>
          <w:color w:val="000000" w:themeColor="text1"/>
          <w:sz w:val="32"/>
          <w:szCs w:val="32"/>
          <w:rtl/>
        </w:rPr>
        <w:t>، حيث تطمح بها المملكة العربية السعودية للتحول والتغير الى المجتمع المعرفي القائم على الثقافة الكبيرة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والمعلومات الواسعة في رؤية </w:t>
      </w:r>
      <w:r w:rsidRPr="003245EB">
        <w:rPr>
          <w:rFonts w:ascii="Traditional Arabic" w:hAnsi="Traditional Arabic" w:cs="Traditional Arabic" w:hint="cs"/>
          <w:color w:val="000000" w:themeColor="text1"/>
          <w:sz w:val="32"/>
          <w:szCs w:val="32"/>
          <w:rtl/>
        </w:rPr>
        <w:t>2030م،</w:t>
      </w:r>
      <w:r w:rsidRPr="003245EB">
        <w:rPr>
          <w:rFonts w:ascii="Traditional Arabic" w:hAnsi="Traditional Arabic" w:cs="Traditional Arabic"/>
          <w:color w:val="000000" w:themeColor="text1"/>
          <w:sz w:val="32"/>
          <w:szCs w:val="32"/>
          <w:rtl/>
        </w:rPr>
        <w:t xml:space="preserve"> في التعليم الشامل</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تلك التي تحول مخرجات التعليم ورؤية </w:t>
      </w:r>
      <w:r w:rsidRPr="003245EB">
        <w:rPr>
          <w:rFonts w:ascii="Traditional Arabic" w:hAnsi="Traditional Arabic" w:cs="Traditional Arabic" w:hint="cs"/>
          <w:color w:val="000000" w:themeColor="text1"/>
          <w:sz w:val="32"/>
          <w:szCs w:val="32"/>
          <w:rtl/>
        </w:rPr>
        <w:t>2030م،</w:t>
      </w:r>
      <w:r w:rsidRPr="003245EB">
        <w:rPr>
          <w:rFonts w:ascii="Traditional Arabic" w:hAnsi="Traditional Arabic" w:cs="Traditional Arabic"/>
          <w:color w:val="000000" w:themeColor="text1"/>
          <w:sz w:val="32"/>
          <w:szCs w:val="32"/>
          <w:rtl/>
        </w:rPr>
        <w:t xml:space="preserve"> المملكة من الاعتماد ال</w:t>
      </w:r>
      <w:r w:rsidRPr="003245EB">
        <w:rPr>
          <w:rFonts w:ascii="Traditional Arabic" w:hAnsi="Traditional Arabic" w:cs="Traditional Arabic" w:hint="cs"/>
          <w:color w:val="000000" w:themeColor="text1"/>
          <w:sz w:val="32"/>
          <w:szCs w:val="32"/>
          <w:rtl/>
        </w:rPr>
        <w:t>أ</w:t>
      </w:r>
      <w:r w:rsidRPr="003245EB">
        <w:rPr>
          <w:rFonts w:ascii="Traditional Arabic" w:hAnsi="Traditional Arabic" w:cs="Traditional Arabic"/>
          <w:color w:val="000000" w:themeColor="text1"/>
          <w:sz w:val="32"/>
          <w:szCs w:val="32"/>
          <w:rtl/>
        </w:rPr>
        <w:t xml:space="preserve">ساسي على النفط </w:t>
      </w:r>
      <w:r w:rsidRPr="003245EB">
        <w:rPr>
          <w:rFonts w:ascii="Traditional Arabic" w:hAnsi="Traditional Arabic" w:cs="Traditional Arabic" w:hint="cs"/>
          <w:color w:val="000000" w:themeColor="text1"/>
          <w:sz w:val="32"/>
          <w:szCs w:val="32"/>
          <w:rtl/>
        </w:rPr>
        <w:t>إل</w:t>
      </w:r>
      <w:r w:rsidRPr="003245EB">
        <w:rPr>
          <w:rFonts w:ascii="Traditional Arabic" w:hAnsi="Traditional Arabic" w:cs="Traditional Arabic"/>
          <w:color w:val="000000" w:themeColor="text1"/>
          <w:sz w:val="32"/>
          <w:szCs w:val="32"/>
          <w:rtl/>
        </w:rPr>
        <w:t>ى الاعتماد على الموارد الحيوية ال</w:t>
      </w:r>
      <w:r w:rsidRPr="003245EB">
        <w:rPr>
          <w:rFonts w:ascii="Traditional Arabic" w:hAnsi="Traditional Arabic" w:cs="Traditional Arabic" w:hint="cs"/>
          <w:color w:val="000000" w:themeColor="text1"/>
          <w:sz w:val="32"/>
          <w:szCs w:val="32"/>
          <w:rtl/>
        </w:rPr>
        <w:t>أ</w:t>
      </w:r>
      <w:r w:rsidRPr="003245EB">
        <w:rPr>
          <w:rFonts w:ascii="Traditional Arabic" w:hAnsi="Traditional Arabic" w:cs="Traditional Arabic"/>
          <w:color w:val="000000" w:themeColor="text1"/>
          <w:sz w:val="32"/>
          <w:szCs w:val="32"/>
          <w:rtl/>
        </w:rPr>
        <w:t>خرى</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وتوطين الايدي العاملة السعودية، و</w:t>
      </w:r>
      <w:r w:rsidRPr="003245EB">
        <w:rPr>
          <w:rFonts w:ascii="Traditional Arabic" w:hAnsi="Traditional Arabic" w:cs="Traditional Arabic" w:hint="cs"/>
          <w:color w:val="000000" w:themeColor="text1"/>
          <w:sz w:val="32"/>
          <w:szCs w:val="32"/>
          <w:rtl/>
        </w:rPr>
        <w:t>أ</w:t>
      </w:r>
      <w:r w:rsidRPr="003245EB">
        <w:rPr>
          <w:rFonts w:ascii="Traditional Arabic" w:hAnsi="Traditional Arabic" w:cs="Traditional Arabic"/>
          <w:color w:val="000000" w:themeColor="text1"/>
          <w:sz w:val="32"/>
          <w:szCs w:val="32"/>
          <w:rtl/>
        </w:rPr>
        <w:t xml:space="preserve">يضا تقوية وتشجيع القطاع الخاص ليكون جاهزا لتوليد وظائف جديدة بمشاركة التعليم العالي، فما هي أهداف رؤية المملكة </w:t>
      </w:r>
      <w:r w:rsidRPr="003245EB">
        <w:rPr>
          <w:rFonts w:ascii="Traditional Arabic" w:hAnsi="Traditional Arabic" w:cs="Traditional Arabic" w:hint="cs"/>
          <w:color w:val="000000" w:themeColor="text1"/>
          <w:sz w:val="32"/>
          <w:szCs w:val="32"/>
          <w:rtl/>
        </w:rPr>
        <w:t xml:space="preserve">2030، </w:t>
      </w:r>
      <w:r w:rsidRPr="003245EB">
        <w:rPr>
          <w:rFonts w:ascii="Traditional Arabic" w:hAnsi="Traditional Arabic" w:cs="Traditional Arabic"/>
          <w:color w:val="000000" w:themeColor="text1"/>
          <w:sz w:val="32"/>
          <w:szCs w:val="32"/>
          <w:rtl/>
        </w:rPr>
        <w:t xml:space="preserve">في التعليم، فهذه الرؤية </w:t>
      </w:r>
      <w:r w:rsidRPr="003245EB">
        <w:rPr>
          <w:rFonts w:ascii="Traditional Arabic" w:hAnsi="Traditional Arabic" w:cs="Traditional Arabic" w:hint="cs"/>
          <w:color w:val="000000" w:themeColor="text1"/>
          <w:sz w:val="32"/>
          <w:szCs w:val="32"/>
          <w:rtl/>
        </w:rPr>
        <w:t>تأتي</w:t>
      </w:r>
      <w:r w:rsidRPr="003245EB">
        <w:rPr>
          <w:rFonts w:ascii="Traditional Arabic" w:hAnsi="Traditional Arabic" w:cs="Traditional Arabic"/>
          <w:color w:val="000000" w:themeColor="text1"/>
          <w:sz w:val="32"/>
          <w:szCs w:val="32"/>
          <w:rtl/>
        </w:rPr>
        <w:t xml:space="preserve"> ضمن الجهود التي بذلتها وزارة التعليم السعودية، </w:t>
      </w:r>
      <w:r w:rsidRPr="003245EB">
        <w:rPr>
          <w:rFonts w:ascii="Traditional Arabic" w:hAnsi="Traditional Arabic" w:cs="Traditional Arabic"/>
          <w:color w:val="000000" w:themeColor="text1"/>
          <w:sz w:val="32"/>
          <w:szCs w:val="32"/>
          <w:rtl/>
        </w:rPr>
        <w:lastRenderedPageBreak/>
        <w:t>والتي تتمثل في تعزيز وتطوير ودعم المؤسسات التعليمية والطلبة والطالبات بجميع المراحل التعليمية في المملكة، وايضا تقديم جميع الخدمات للطلاب، من اجل تشجيعهم وتحفيزهم</w:t>
      </w:r>
      <w:r w:rsidRPr="003245EB">
        <w:rPr>
          <w:rFonts w:ascii="Traditional Arabic" w:hAnsi="Traditional Arabic" w:cs="Traditional Arabic"/>
          <w:color w:val="000000" w:themeColor="text1"/>
          <w:sz w:val="28"/>
          <w:szCs w:val="28"/>
          <w:rtl/>
        </w:rPr>
        <w:t xml:space="preserve"> </w:t>
      </w:r>
      <w:r w:rsidRPr="003245EB">
        <w:rPr>
          <w:rFonts w:ascii="Traditional Arabic" w:hAnsi="Traditional Arabic" w:cs="Traditional Arabic"/>
          <w:color w:val="000000" w:themeColor="text1"/>
          <w:sz w:val="32"/>
          <w:szCs w:val="32"/>
          <w:rtl/>
        </w:rPr>
        <w:t>(</w:t>
      </w:r>
      <w:proofErr w:type="spellStart"/>
      <w:r w:rsidRPr="003245EB">
        <w:rPr>
          <w:rFonts w:ascii="Traditional Arabic" w:hAnsi="Traditional Arabic" w:cs="Traditional Arabic"/>
          <w:color w:val="000000" w:themeColor="text1"/>
          <w:sz w:val="32"/>
          <w:szCs w:val="32"/>
          <w:rtl/>
        </w:rPr>
        <w:t>العيدروس</w:t>
      </w:r>
      <w:proofErr w:type="spellEnd"/>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2020).</w:t>
      </w:r>
    </w:p>
    <w:p w14:paraId="6B74B407" w14:textId="77777777" w:rsidR="00561674" w:rsidRPr="003245EB" w:rsidRDefault="00DF2599"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يرى الباحث </w:t>
      </w:r>
      <w:r w:rsidR="00561674" w:rsidRPr="003245EB">
        <w:rPr>
          <w:rFonts w:ascii="Traditional Arabic" w:hAnsi="Traditional Arabic" w:cs="Traditional Arabic" w:hint="cs"/>
          <w:color w:val="000000" w:themeColor="text1"/>
          <w:sz w:val="32"/>
          <w:szCs w:val="32"/>
          <w:rtl/>
        </w:rPr>
        <w:t xml:space="preserve"> أن رؤية وزارة التعليم العالي متطابقة ومتجانسة مع رؤية المملكة 2030م، التي تركز على مخرجات التعليم الذي يهدف إلى تحقيق متطلبات السوق في المملكة، وذلك للاعتماد على الموطن السعودي في القطاع الخاص.</w:t>
      </w:r>
    </w:p>
    <w:p w14:paraId="772B546B" w14:textId="77777777" w:rsidR="00CA142A" w:rsidRPr="003245EB" w:rsidRDefault="00CA142A" w:rsidP="00700D04">
      <w:pPr>
        <w:spacing w:line="360" w:lineRule="auto"/>
        <w:jc w:val="both"/>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رؤية المملكة العربية السعودية للعام 2030 للتعليم</w:t>
      </w:r>
      <w:r w:rsidRPr="003245EB">
        <w:rPr>
          <w:rFonts w:ascii="Traditional Arabic" w:hAnsi="Traditional Arabic" w:cs="Traditional Arabic" w:hint="cs"/>
          <w:b/>
          <w:bCs/>
          <w:color w:val="000000" w:themeColor="text1"/>
          <w:sz w:val="32"/>
          <w:szCs w:val="32"/>
          <w:rtl/>
        </w:rPr>
        <w:t>:</w:t>
      </w:r>
    </w:p>
    <w:p w14:paraId="54529205"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Segoe UI" w:hAnsi="Segoe UI" w:cs="Segoe UI" w:hint="cs"/>
          <w:color w:val="000000" w:themeColor="text1"/>
          <w:sz w:val="32"/>
          <w:szCs w:val="32"/>
          <w:shd w:val="clear" w:color="auto" w:fill="FFFFFF"/>
          <w:rtl/>
        </w:rPr>
        <w:t xml:space="preserve">     </w:t>
      </w:r>
      <w:r w:rsidRPr="003245EB">
        <w:rPr>
          <w:rFonts w:ascii="Traditional Arabic" w:hAnsi="Traditional Arabic" w:cs="Traditional Arabic"/>
          <w:color w:val="000000" w:themeColor="text1"/>
          <w:sz w:val="32"/>
          <w:szCs w:val="32"/>
          <w:rtl/>
        </w:rPr>
        <w:t xml:space="preserve">رؤية </w:t>
      </w:r>
      <w:r w:rsidRPr="003245EB">
        <w:rPr>
          <w:rFonts w:ascii="Traditional Arabic" w:hAnsi="Traditional Arabic" w:cs="Traditional Arabic" w:hint="cs"/>
          <w:color w:val="000000" w:themeColor="text1"/>
          <w:sz w:val="32"/>
          <w:szCs w:val="32"/>
          <w:rtl/>
        </w:rPr>
        <w:t>2030م،</w:t>
      </w:r>
      <w:r w:rsidRPr="003245EB">
        <w:rPr>
          <w:rFonts w:ascii="Traditional Arabic" w:hAnsi="Traditional Arabic" w:cs="Traditional Arabic"/>
          <w:color w:val="000000" w:themeColor="text1"/>
          <w:sz w:val="32"/>
          <w:szCs w:val="32"/>
          <w:rtl/>
        </w:rPr>
        <w:t xml:space="preserve"> ذاتها لا يمكن أن يكون النجاح حليفها إذا لم تكن مدعومة بالعقول البشرية ذو الفكرة والوعي والمهارة والقدرة على مواجهة كافة تحديات العصر، ومن هنا تم الإعلان عن شعار رؤية 2030 في التعليم </w:t>
      </w:r>
      <w:r w:rsidRPr="003245EB">
        <w:rPr>
          <w:rFonts w:ascii="Traditional Arabic" w:hAnsi="Traditional Arabic" w:cs="Traditional Arabic" w:hint="cs"/>
          <w:color w:val="000000" w:themeColor="text1"/>
          <w:sz w:val="32"/>
          <w:szCs w:val="32"/>
          <w:rtl/>
        </w:rPr>
        <w:t>بالإنجليزي</w:t>
      </w:r>
      <w:r w:rsidRPr="003245EB">
        <w:rPr>
          <w:rFonts w:ascii="Traditional Arabic" w:hAnsi="Traditional Arabic" w:cs="Traditional Arabic"/>
          <w:color w:val="000000" w:themeColor="text1"/>
          <w:sz w:val="32"/>
          <w:szCs w:val="32"/>
          <w:rtl/>
        </w:rPr>
        <w:t xml:space="preserve"> وأنه من أهم المحاور التي سوف تتناولها الرؤية هو التأكيد على أحقية كل مواطن في التعليم والقضاء على الأمية وتطوير كافة البرامج الدراسية المُقدمة إلى الطلاب سواء في التعليم العام أو الأكاديمي، وتوفير التدريب اللازم للخريجين أيضًا</w:t>
      </w:r>
      <w:r w:rsidRPr="003245EB">
        <w:rPr>
          <w:rFonts w:ascii="Traditional Arabic" w:hAnsi="Traditional Arabic" w:cs="Traditional Arabic" w:hint="cs"/>
          <w:color w:val="000000" w:themeColor="text1"/>
          <w:sz w:val="32"/>
          <w:szCs w:val="32"/>
          <w:rtl/>
        </w:rPr>
        <w:t>.</w:t>
      </w:r>
    </w:p>
    <w:p w14:paraId="7EB89B1C" w14:textId="77777777" w:rsidR="00561674" w:rsidRPr="003245EB" w:rsidRDefault="00561674"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مما سبق </w:t>
      </w:r>
      <w:r w:rsidR="008D7C1A" w:rsidRPr="003245EB">
        <w:rPr>
          <w:rFonts w:ascii="Traditional Arabic" w:hAnsi="Traditional Arabic" w:cs="Traditional Arabic" w:hint="cs"/>
          <w:color w:val="000000" w:themeColor="text1"/>
          <w:sz w:val="32"/>
          <w:szCs w:val="32"/>
          <w:rtl/>
        </w:rPr>
        <w:t>يتضح للباحث</w:t>
      </w:r>
      <w:r w:rsidRPr="003245EB">
        <w:rPr>
          <w:rFonts w:ascii="Traditional Arabic" w:hAnsi="Traditional Arabic" w:cs="Traditional Arabic" w:hint="cs"/>
          <w:color w:val="000000" w:themeColor="text1"/>
          <w:sz w:val="32"/>
          <w:szCs w:val="32"/>
          <w:rtl/>
        </w:rPr>
        <w:t xml:space="preserve"> أن رؤية المملكة 2030م، فيما يتعلق بالتعليم تهدف إلى مواجهة التحديات والمستجدات البيئة المتسارعة والمتلاحقة، لذا عكفت المملكة من خلال رؤيتها على التطوير المستمر في البرامج التعليم</w:t>
      </w:r>
      <w:r w:rsidR="004679ED" w:rsidRPr="003245EB">
        <w:rPr>
          <w:rFonts w:ascii="Traditional Arabic" w:hAnsi="Traditional Arabic" w:cs="Traditional Arabic" w:hint="cs"/>
          <w:color w:val="000000" w:themeColor="text1"/>
          <w:sz w:val="32"/>
          <w:szCs w:val="32"/>
          <w:rtl/>
        </w:rPr>
        <w:t>ي</w:t>
      </w:r>
      <w:r w:rsidRPr="003245EB">
        <w:rPr>
          <w:rFonts w:ascii="Traditional Arabic" w:hAnsi="Traditional Arabic" w:cs="Traditional Arabic" w:hint="cs"/>
          <w:color w:val="000000" w:themeColor="text1"/>
          <w:sz w:val="32"/>
          <w:szCs w:val="32"/>
          <w:rtl/>
        </w:rPr>
        <w:t>ة والأكاديمية لمواجهة تلك التحديات.</w:t>
      </w:r>
    </w:p>
    <w:p w14:paraId="0B238473" w14:textId="77777777" w:rsidR="00CA142A" w:rsidRPr="003245EB" w:rsidRDefault="00CA142A" w:rsidP="00700D04">
      <w:pPr>
        <w:spacing w:line="360" w:lineRule="auto"/>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أهداف</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رؤية</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2030م</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في</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التعليم:</w:t>
      </w:r>
    </w:p>
    <w:p w14:paraId="6C9CEC3E" w14:textId="77777777" w:rsidR="00CA142A" w:rsidRPr="003245EB" w:rsidRDefault="00CA142A" w:rsidP="00700D04">
      <w:p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b/>
          <w:bCs/>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اشتملت</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رسالة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رؤية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السعودية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للتعلِيم</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مُستقبليًا،</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وحتى</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حلول</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العام</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2030م،</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على</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عِدّة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أهداف</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في</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ظل</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التعليم</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عن</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بعد</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الإلكتروني</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تسعى</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المملكة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لتحقيقها</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حتى</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ذاك</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الوقت،</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ولقد</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شملت</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اهم</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أهداف</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رؤية</w:t>
      </w:r>
      <w:r w:rsidRPr="003245EB">
        <w:rPr>
          <w:rFonts w:ascii="Traditional Arabic" w:hAnsi="Traditional Arabic" w:cs="Traditional Arabic"/>
          <w:color w:val="000000" w:themeColor="text1"/>
          <w:sz w:val="32"/>
          <w:szCs w:val="32"/>
          <w:rtl/>
        </w:rPr>
        <w:t xml:space="preserve"> 2030 </w:t>
      </w:r>
      <w:r w:rsidRPr="003245EB">
        <w:rPr>
          <w:rFonts w:ascii="Traditional Arabic" w:hAnsi="Traditional Arabic" w:cs="Traditional Arabic" w:hint="cs"/>
          <w:color w:val="000000" w:themeColor="text1"/>
          <w:sz w:val="32"/>
          <w:szCs w:val="32"/>
          <w:rtl/>
        </w:rPr>
        <w:t>في</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التعليم</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كافة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القطاعات</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التعليمية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داخل</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المملكة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كما</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يلي </w:t>
      </w:r>
      <w:r w:rsidRPr="003245EB">
        <w:rPr>
          <w:rFonts w:ascii="Traditional Arabic" w:hAnsi="Traditional Arabic" w:cs="Traditional Arabic"/>
          <w:color w:val="000000" w:themeColor="text1"/>
          <w:sz w:val="32"/>
          <w:szCs w:val="32"/>
          <w:rtl/>
        </w:rPr>
        <w:t>(</w:t>
      </w:r>
      <w:proofErr w:type="spellStart"/>
      <w:r w:rsidRPr="003245EB">
        <w:rPr>
          <w:rFonts w:ascii="Traditional Arabic" w:hAnsi="Traditional Arabic" w:cs="Traditional Arabic"/>
          <w:color w:val="000000" w:themeColor="text1"/>
          <w:sz w:val="32"/>
          <w:szCs w:val="32"/>
          <w:rtl/>
        </w:rPr>
        <w:t>العيدروس</w:t>
      </w:r>
      <w:proofErr w:type="spellEnd"/>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2020)</w:t>
      </w:r>
      <w:r w:rsidRPr="003245EB">
        <w:rPr>
          <w:rFonts w:ascii="Traditional Arabic" w:hAnsi="Traditional Arabic" w:cs="Traditional Arabic" w:hint="cs"/>
          <w:color w:val="000000" w:themeColor="text1"/>
          <w:sz w:val="32"/>
          <w:szCs w:val="32"/>
          <w:rtl/>
        </w:rPr>
        <w:t>:</w:t>
      </w:r>
    </w:p>
    <w:p w14:paraId="5B1FF6C4" w14:textId="77777777" w:rsidR="00CA142A" w:rsidRPr="003245EB" w:rsidRDefault="00CA142A" w:rsidP="00F6156B">
      <w:pPr>
        <w:pStyle w:val="ab"/>
        <w:numPr>
          <w:ilvl w:val="0"/>
          <w:numId w:val="17"/>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تطوير</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المدارس</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الفنية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كي</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تكون</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بيئة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تعليمية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مُشوقة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وجاذبة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للطلاب</w:t>
      </w:r>
      <w:r w:rsidRPr="003245EB">
        <w:rPr>
          <w:rFonts w:ascii="Traditional Arabic" w:hAnsi="Traditional Arabic" w:cs="Traditional Arabic"/>
          <w:color w:val="000000" w:themeColor="text1"/>
          <w:sz w:val="32"/>
          <w:szCs w:val="32"/>
          <w:rtl/>
        </w:rPr>
        <w:t>.</w:t>
      </w:r>
    </w:p>
    <w:p w14:paraId="744A9AC9" w14:textId="77777777" w:rsidR="00CA142A" w:rsidRPr="003245EB" w:rsidRDefault="00CA142A" w:rsidP="00F6156B">
      <w:pPr>
        <w:pStyle w:val="ab"/>
        <w:numPr>
          <w:ilvl w:val="0"/>
          <w:numId w:val="17"/>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lastRenderedPageBreak/>
        <w:t>اعتماد</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أحدث</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الأساليب</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التعليمية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والنظريات</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التربوية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في</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المدارس</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العامة</w:t>
      </w:r>
      <w:r w:rsidRPr="003245EB">
        <w:rPr>
          <w:rFonts w:ascii="Traditional Arabic" w:hAnsi="Traditional Arabic" w:cs="Traditional Arabic"/>
          <w:color w:val="000000" w:themeColor="text1"/>
          <w:sz w:val="32"/>
          <w:szCs w:val="32"/>
          <w:rtl/>
        </w:rPr>
        <w:t>.</w:t>
      </w:r>
    </w:p>
    <w:p w14:paraId="6D210C33" w14:textId="77777777" w:rsidR="00CA142A" w:rsidRPr="003245EB" w:rsidRDefault="00CA142A" w:rsidP="00F6156B">
      <w:pPr>
        <w:pStyle w:val="ab"/>
        <w:numPr>
          <w:ilvl w:val="0"/>
          <w:numId w:val="17"/>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تطوير برامج التعليم الأكاديمي والتشجيع على التعليم عن بعد والتعليم الإلكتروني والذاتي</w:t>
      </w:r>
      <w:r w:rsidRPr="003245EB">
        <w:rPr>
          <w:rFonts w:ascii="Traditional Arabic" w:eastAsia="Times New Roman" w:hAnsi="Traditional Arabic" w:cs="Traditional Arabic" w:hint="cs"/>
          <w:color w:val="000000" w:themeColor="text1"/>
          <w:sz w:val="32"/>
          <w:szCs w:val="32"/>
          <w:rtl/>
        </w:rPr>
        <w:t>.</w:t>
      </w:r>
    </w:p>
    <w:p w14:paraId="27DDF20C" w14:textId="77777777" w:rsidR="00CA142A" w:rsidRPr="003245EB" w:rsidRDefault="00CA142A" w:rsidP="00F6156B">
      <w:pPr>
        <w:pStyle w:val="ab"/>
        <w:numPr>
          <w:ilvl w:val="0"/>
          <w:numId w:val="17"/>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سعى سياسة التعليم في المملكة رؤية </w:t>
      </w:r>
      <w:r w:rsidRPr="003245EB">
        <w:rPr>
          <w:rFonts w:ascii="Traditional Arabic" w:hAnsi="Traditional Arabic" w:cs="Traditional Arabic" w:hint="cs"/>
          <w:color w:val="000000" w:themeColor="text1"/>
          <w:sz w:val="32"/>
          <w:szCs w:val="32"/>
          <w:rtl/>
        </w:rPr>
        <w:t>2030م</w:t>
      </w:r>
      <w:r w:rsidRPr="003245EB">
        <w:rPr>
          <w:rFonts w:ascii="Traditional Arabic" w:hAnsi="Traditional Arabic" w:cs="Traditional Arabic"/>
          <w:color w:val="000000" w:themeColor="text1"/>
          <w:sz w:val="32"/>
          <w:szCs w:val="32"/>
          <w:rtl/>
        </w:rPr>
        <w:t xml:space="preserve"> إلى تطوير الآليات والوسائل التعلمية وإدخال أهم ا</w:t>
      </w:r>
      <w:r w:rsidRPr="003245EB">
        <w:rPr>
          <w:rFonts w:ascii="Traditional Arabic" w:hAnsi="Traditional Arabic" w:cs="Traditional Arabic" w:hint="cs"/>
          <w:color w:val="000000" w:themeColor="text1"/>
          <w:sz w:val="32"/>
          <w:szCs w:val="32"/>
          <w:rtl/>
        </w:rPr>
        <w:t>لتقنيات</w:t>
      </w:r>
      <w:r w:rsidRPr="003245EB">
        <w:rPr>
          <w:rFonts w:ascii="Traditional Arabic" w:hAnsi="Traditional Arabic" w:cs="Traditional Arabic"/>
          <w:color w:val="000000" w:themeColor="text1"/>
          <w:sz w:val="32"/>
          <w:szCs w:val="32"/>
          <w:rtl/>
        </w:rPr>
        <w:t xml:space="preserve"> الحديثة</w:t>
      </w:r>
      <w:r w:rsidRPr="003245EB">
        <w:rPr>
          <w:rFonts w:ascii="Traditional Arabic" w:hAnsi="Traditional Arabic" w:cs="Traditional Arabic"/>
          <w:color w:val="000000" w:themeColor="text1"/>
          <w:sz w:val="32"/>
          <w:szCs w:val="32"/>
        </w:rPr>
        <w:t>.</w:t>
      </w:r>
    </w:p>
    <w:p w14:paraId="089B7108" w14:textId="77777777" w:rsidR="00CA142A" w:rsidRPr="003245EB" w:rsidRDefault="00CA142A" w:rsidP="00F6156B">
      <w:pPr>
        <w:pStyle w:val="ab"/>
        <w:numPr>
          <w:ilvl w:val="0"/>
          <w:numId w:val="17"/>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رفع كفاءة المعملين والمعلمات بالاعتماد على أقوى برامج التدريب المهني المكثف</w:t>
      </w:r>
      <w:r w:rsidRPr="003245EB">
        <w:rPr>
          <w:rFonts w:ascii="Traditional Arabic" w:hAnsi="Traditional Arabic" w:cs="Traditional Arabic"/>
          <w:color w:val="000000" w:themeColor="text1"/>
          <w:sz w:val="32"/>
          <w:szCs w:val="32"/>
        </w:rPr>
        <w:t>.</w:t>
      </w:r>
    </w:p>
    <w:p w14:paraId="4E4BFC00" w14:textId="77777777" w:rsidR="00CA142A" w:rsidRPr="003245EB" w:rsidRDefault="00CA142A" w:rsidP="00F6156B">
      <w:pPr>
        <w:pStyle w:val="ab"/>
        <w:numPr>
          <w:ilvl w:val="0"/>
          <w:numId w:val="17"/>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رفع كفاءة أعضاء هيئة التدريس الجامعي والقيادات الجامعية</w:t>
      </w:r>
      <w:r w:rsidRPr="003245EB">
        <w:rPr>
          <w:rFonts w:ascii="Traditional Arabic" w:hAnsi="Traditional Arabic" w:cs="Traditional Arabic"/>
          <w:color w:val="000000" w:themeColor="text1"/>
          <w:sz w:val="32"/>
          <w:szCs w:val="32"/>
        </w:rPr>
        <w:t>.</w:t>
      </w:r>
    </w:p>
    <w:p w14:paraId="540F5966" w14:textId="77777777" w:rsidR="00CA142A" w:rsidRPr="003245EB" w:rsidRDefault="00CA142A" w:rsidP="00F6156B">
      <w:pPr>
        <w:pStyle w:val="ab"/>
        <w:numPr>
          <w:ilvl w:val="0"/>
          <w:numId w:val="17"/>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ر</w:t>
      </w:r>
      <w:r w:rsidRPr="003245EB">
        <w:rPr>
          <w:rFonts w:ascii="Traditional Arabic" w:hAnsi="Traditional Arabic" w:cs="Traditional Arabic"/>
          <w:color w:val="000000" w:themeColor="text1"/>
          <w:sz w:val="32"/>
          <w:szCs w:val="32"/>
          <w:rtl/>
        </w:rPr>
        <w:t xml:space="preserve">فع تصنيف بعض الجامعات السُّعُودية تكون ضمن أفضل </w:t>
      </w:r>
      <w:r w:rsidRPr="003245EB">
        <w:rPr>
          <w:rFonts w:ascii="Traditional Arabic" w:hAnsi="Traditional Arabic" w:cs="Traditional Arabic" w:hint="cs"/>
          <w:color w:val="000000" w:themeColor="text1"/>
          <w:sz w:val="32"/>
          <w:szCs w:val="32"/>
          <w:rtl/>
        </w:rPr>
        <w:t>(100)</w:t>
      </w:r>
      <w:r w:rsidRPr="003245EB">
        <w:rPr>
          <w:rFonts w:ascii="Traditional Arabic" w:hAnsi="Traditional Arabic" w:cs="Traditional Arabic"/>
          <w:color w:val="000000" w:themeColor="text1"/>
          <w:sz w:val="32"/>
          <w:szCs w:val="32"/>
          <w:rtl/>
        </w:rPr>
        <w:t xml:space="preserve"> جامعة على مستوى العالم</w:t>
      </w:r>
      <w:r w:rsidRPr="003245EB">
        <w:rPr>
          <w:rFonts w:ascii="Traditional Arabic" w:hAnsi="Traditional Arabic" w:cs="Traditional Arabic"/>
          <w:color w:val="000000" w:themeColor="text1"/>
          <w:sz w:val="32"/>
          <w:szCs w:val="32"/>
        </w:rPr>
        <w:t>.</w:t>
      </w:r>
    </w:p>
    <w:p w14:paraId="6BE5903E" w14:textId="77777777" w:rsidR="00CA142A" w:rsidRPr="003245EB" w:rsidRDefault="00CA142A" w:rsidP="00F6156B">
      <w:pPr>
        <w:pStyle w:val="ab"/>
        <w:numPr>
          <w:ilvl w:val="0"/>
          <w:numId w:val="17"/>
        </w:numPr>
        <w:spacing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التنظيم الهيكلي الجيد للإدارات التعلمية والمنظمات والمؤسسات التعليمية لكي تكون قادرة على تقديم أفضل خِدْمَات تعليمية للطلاب</w:t>
      </w:r>
      <w:r w:rsidRPr="003245EB">
        <w:rPr>
          <w:rFonts w:ascii="Traditional Arabic" w:hAnsi="Traditional Arabic" w:cs="Traditional Arabic" w:hint="cs"/>
          <w:color w:val="000000" w:themeColor="text1"/>
          <w:sz w:val="32"/>
          <w:szCs w:val="32"/>
          <w:rtl/>
        </w:rPr>
        <w:t>.</w:t>
      </w:r>
    </w:p>
    <w:p w14:paraId="60DB93D5" w14:textId="77777777" w:rsidR="00CA142A" w:rsidRPr="003245EB" w:rsidRDefault="00CA142A" w:rsidP="00700D04">
      <w:pPr>
        <w:pStyle w:val="ab"/>
        <w:spacing w:line="360" w:lineRule="auto"/>
        <w:ind w:left="84"/>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أهداف</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الرؤية</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السعودية</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2030م</w:t>
      </w:r>
      <w:r w:rsidRPr="003245EB">
        <w:rPr>
          <w:rFonts w:ascii="Traditional Arabic" w:hAnsi="Traditional Arabic" w:cs="Traditional Arabic"/>
          <w:b/>
          <w:bCs/>
          <w:color w:val="000000" w:themeColor="text1"/>
          <w:sz w:val="32"/>
          <w:szCs w:val="32"/>
          <w:rtl/>
        </w:rPr>
        <w:t xml:space="preserve"> </w:t>
      </w:r>
      <w:r w:rsidR="00050177" w:rsidRPr="003245EB">
        <w:rPr>
          <w:rFonts w:ascii="Traditional Arabic" w:hAnsi="Traditional Arabic" w:cs="Traditional Arabic" w:hint="cs"/>
          <w:b/>
          <w:bCs/>
          <w:color w:val="000000" w:themeColor="text1"/>
          <w:sz w:val="32"/>
          <w:szCs w:val="32"/>
          <w:rtl/>
        </w:rPr>
        <w:t>ل</w:t>
      </w:r>
      <w:r w:rsidRPr="003245EB">
        <w:rPr>
          <w:rFonts w:ascii="Traditional Arabic" w:hAnsi="Traditional Arabic" w:cs="Traditional Arabic" w:hint="cs"/>
          <w:b/>
          <w:bCs/>
          <w:color w:val="000000" w:themeColor="text1"/>
          <w:sz w:val="32"/>
          <w:szCs w:val="32"/>
          <w:rtl/>
        </w:rPr>
        <w:t>لتعليم:</w:t>
      </w:r>
    </w:p>
    <w:p w14:paraId="62C32F37" w14:textId="77777777" w:rsidR="00CA142A" w:rsidRPr="003245EB" w:rsidRDefault="00CA142A" w:rsidP="00700D04">
      <w:pPr>
        <w:shd w:val="clear" w:color="auto" w:fill="FFFFFF"/>
        <w:spacing w:after="375" w:line="360" w:lineRule="auto"/>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تهتم وزارة التعليم السعودية لتنمية مهارات عامة واساسية عند جميع الطلاب من </w:t>
      </w:r>
      <w:r w:rsidRPr="003245EB">
        <w:rPr>
          <w:rFonts w:ascii="Traditional Arabic" w:hAnsi="Traditional Arabic" w:cs="Traditional Arabic" w:hint="cs"/>
          <w:color w:val="000000" w:themeColor="text1"/>
          <w:sz w:val="32"/>
          <w:szCs w:val="32"/>
          <w:rtl/>
        </w:rPr>
        <w:t>أ</w:t>
      </w:r>
      <w:r w:rsidRPr="003245EB">
        <w:rPr>
          <w:rFonts w:ascii="Traditional Arabic" w:hAnsi="Traditional Arabic" w:cs="Traditional Arabic"/>
          <w:color w:val="000000" w:themeColor="text1"/>
          <w:sz w:val="32"/>
          <w:szCs w:val="32"/>
          <w:rtl/>
        </w:rPr>
        <w:t xml:space="preserve">جل مواجهة متطلبات الحياة الحديثة </w:t>
      </w:r>
      <w:r w:rsidRPr="003245EB">
        <w:rPr>
          <w:rFonts w:ascii="Traditional Arabic" w:hAnsi="Traditional Arabic" w:cs="Traditional Arabic" w:hint="cs"/>
          <w:color w:val="000000" w:themeColor="text1"/>
          <w:sz w:val="32"/>
          <w:szCs w:val="32"/>
          <w:rtl/>
        </w:rPr>
        <w:t>بالإضافة</w:t>
      </w:r>
      <w:r w:rsidRPr="003245EB">
        <w:rPr>
          <w:rFonts w:ascii="Traditional Arabic" w:hAnsi="Traditional Arabic" w:cs="Traditional Arabic"/>
          <w:color w:val="000000" w:themeColor="text1"/>
          <w:sz w:val="32"/>
          <w:szCs w:val="32"/>
          <w:rtl/>
        </w:rPr>
        <w:t xml:space="preserve"> للمهارات التخصصية لكل مهنة والتي تغطي مجالات مهنية لجيل الشباب، فتم وضع عدد من أهداف الرؤية السعودية </w:t>
      </w:r>
      <w:r w:rsidRPr="003245EB">
        <w:rPr>
          <w:rFonts w:ascii="Traditional Arabic" w:hAnsi="Traditional Arabic" w:cs="Traditional Arabic" w:hint="cs"/>
          <w:color w:val="000000" w:themeColor="text1"/>
          <w:sz w:val="32"/>
          <w:szCs w:val="32"/>
          <w:rtl/>
        </w:rPr>
        <w:t>2030م</w:t>
      </w:r>
      <w:r w:rsidRPr="003245EB">
        <w:rPr>
          <w:rFonts w:ascii="Traditional Arabic" w:hAnsi="Traditional Arabic" w:cs="Traditional Arabic"/>
          <w:color w:val="000000" w:themeColor="text1"/>
          <w:sz w:val="32"/>
          <w:szCs w:val="32"/>
          <w:rtl/>
        </w:rPr>
        <w:t xml:space="preserve"> في </w:t>
      </w:r>
      <w:r w:rsidRPr="003245EB">
        <w:rPr>
          <w:rFonts w:ascii="Traditional Arabic" w:hAnsi="Traditional Arabic" w:cs="Traditional Arabic" w:hint="cs"/>
          <w:color w:val="000000" w:themeColor="text1"/>
          <w:sz w:val="32"/>
          <w:szCs w:val="32"/>
          <w:rtl/>
        </w:rPr>
        <w:t xml:space="preserve">التعليم على النحو الآتي </w:t>
      </w:r>
      <w:r w:rsidRPr="003245EB">
        <w:rPr>
          <w:rFonts w:ascii="Traditional Arabic" w:hAnsi="Traditional Arabic" w:cs="Traditional Arabic"/>
          <w:color w:val="000000" w:themeColor="text1"/>
          <w:sz w:val="32"/>
          <w:szCs w:val="32"/>
          <w:rtl/>
        </w:rPr>
        <w:t>(</w:t>
      </w:r>
      <w:proofErr w:type="spellStart"/>
      <w:r w:rsidRPr="003245EB">
        <w:rPr>
          <w:rFonts w:ascii="Traditional Arabic" w:hAnsi="Traditional Arabic" w:cs="Traditional Arabic"/>
          <w:color w:val="000000" w:themeColor="text1"/>
          <w:sz w:val="32"/>
          <w:szCs w:val="32"/>
          <w:rtl/>
        </w:rPr>
        <w:t>العيدروس</w:t>
      </w:r>
      <w:proofErr w:type="spellEnd"/>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2020)</w:t>
      </w:r>
      <w:r w:rsidRPr="003245EB">
        <w:rPr>
          <w:rFonts w:ascii="Traditional Arabic" w:hAnsi="Traditional Arabic" w:cs="Traditional Arabic" w:hint="cs"/>
          <w:color w:val="000000" w:themeColor="text1"/>
          <w:sz w:val="32"/>
          <w:szCs w:val="32"/>
          <w:rtl/>
        </w:rPr>
        <w:t>:</w:t>
      </w:r>
    </w:p>
    <w:p w14:paraId="74F72CD7" w14:textId="77777777" w:rsidR="00CA142A" w:rsidRPr="003245EB" w:rsidRDefault="00CA142A" w:rsidP="00F6156B">
      <w:pPr>
        <w:pStyle w:val="ab"/>
        <w:numPr>
          <w:ilvl w:val="0"/>
          <w:numId w:val="18"/>
        </w:numPr>
        <w:shd w:val="clear" w:color="auto" w:fill="FFFFFF"/>
        <w:spacing w:after="375"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ضمان التعليم الجيد والمنصف والشامل للجميع وتعزيز فرص التعلم مدى الحياة للجميع</w:t>
      </w:r>
      <w:r w:rsidRPr="003245EB">
        <w:rPr>
          <w:rFonts w:ascii="Traditional Arabic" w:hAnsi="Traditional Arabic" w:cs="Traditional Arabic"/>
          <w:color w:val="000000" w:themeColor="text1"/>
          <w:sz w:val="32"/>
          <w:szCs w:val="32"/>
        </w:rPr>
        <w:t>.</w:t>
      </w:r>
    </w:p>
    <w:p w14:paraId="49802878" w14:textId="77777777" w:rsidR="00CA142A" w:rsidRPr="003245EB" w:rsidRDefault="00CA142A" w:rsidP="00F6156B">
      <w:pPr>
        <w:pStyle w:val="ab"/>
        <w:numPr>
          <w:ilvl w:val="0"/>
          <w:numId w:val="18"/>
        </w:numPr>
        <w:shd w:val="clear" w:color="auto" w:fill="FFFFFF"/>
        <w:spacing w:after="375"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ت</w:t>
      </w:r>
      <w:r w:rsidRPr="003245EB">
        <w:rPr>
          <w:rFonts w:ascii="Traditional Arabic" w:hAnsi="Traditional Arabic" w:cs="Traditional Arabic"/>
          <w:color w:val="000000" w:themeColor="text1"/>
          <w:sz w:val="32"/>
          <w:szCs w:val="32"/>
          <w:rtl/>
        </w:rPr>
        <w:t xml:space="preserve">حسين استقطاب المعلمين </w:t>
      </w:r>
      <w:r w:rsidRPr="003245EB">
        <w:rPr>
          <w:rFonts w:ascii="Traditional Arabic" w:hAnsi="Traditional Arabic" w:cs="Traditional Arabic" w:hint="cs"/>
          <w:color w:val="000000" w:themeColor="text1"/>
          <w:sz w:val="32"/>
          <w:szCs w:val="32"/>
          <w:rtl/>
        </w:rPr>
        <w:t>وتأهيلهم</w:t>
      </w:r>
      <w:r w:rsidRPr="003245EB">
        <w:rPr>
          <w:rFonts w:ascii="Traditional Arabic" w:hAnsi="Traditional Arabic" w:cs="Traditional Arabic"/>
          <w:color w:val="000000" w:themeColor="text1"/>
          <w:sz w:val="32"/>
          <w:szCs w:val="32"/>
          <w:rtl/>
        </w:rPr>
        <w:t xml:space="preserve"> وتطويرهم</w:t>
      </w:r>
      <w:r w:rsidRPr="003245EB">
        <w:rPr>
          <w:rFonts w:ascii="Traditional Arabic" w:hAnsi="Traditional Arabic" w:cs="Traditional Arabic"/>
          <w:color w:val="000000" w:themeColor="text1"/>
          <w:sz w:val="32"/>
          <w:szCs w:val="32"/>
        </w:rPr>
        <w:t>.</w:t>
      </w:r>
      <w:r w:rsidRPr="003245EB">
        <w:rPr>
          <w:rFonts w:ascii="Traditional Arabic" w:hAnsi="Traditional Arabic" w:cs="Traditional Arabic"/>
          <w:color w:val="000000" w:themeColor="text1"/>
          <w:sz w:val="32"/>
          <w:szCs w:val="32"/>
          <w:rtl/>
        </w:rPr>
        <w:t>ت</w:t>
      </w:r>
    </w:p>
    <w:p w14:paraId="549D60E1" w14:textId="77777777" w:rsidR="00CA142A" w:rsidRPr="003245EB" w:rsidRDefault="00CA142A" w:rsidP="00F6156B">
      <w:pPr>
        <w:pStyle w:val="ab"/>
        <w:numPr>
          <w:ilvl w:val="0"/>
          <w:numId w:val="18"/>
        </w:numPr>
        <w:shd w:val="clear" w:color="auto" w:fill="FFFFFF"/>
        <w:spacing w:after="375"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حسين البيئة التعليمية المحفزة </w:t>
      </w:r>
      <w:r w:rsidRPr="003245EB">
        <w:rPr>
          <w:rFonts w:ascii="Traditional Arabic" w:hAnsi="Traditional Arabic" w:cs="Traditional Arabic" w:hint="cs"/>
          <w:color w:val="000000" w:themeColor="text1"/>
          <w:sz w:val="32"/>
          <w:szCs w:val="32"/>
          <w:rtl/>
        </w:rPr>
        <w:t>للأبداع</w:t>
      </w:r>
      <w:r w:rsidRPr="003245EB">
        <w:rPr>
          <w:rFonts w:ascii="Traditional Arabic" w:hAnsi="Traditional Arabic" w:cs="Traditional Arabic"/>
          <w:color w:val="000000" w:themeColor="text1"/>
          <w:sz w:val="32"/>
          <w:szCs w:val="32"/>
          <w:rtl/>
        </w:rPr>
        <w:t xml:space="preserve"> والابتكار</w:t>
      </w:r>
      <w:r w:rsidRPr="003245EB">
        <w:rPr>
          <w:rFonts w:ascii="Traditional Arabic" w:hAnsi="Traditional Arabic" w:cs="Traditional Arabic"/>
          <w:color w:val="000000" w:themeColor="text1"/>
          <w:sz w:val="32"/>
          <w:szCs w:val="32"/>
        </w:rPr>
        <w:t>.</w:t>
      </w:r>
    </w:p>
    <w:p w14:paraId="349A770C" w14:textId="77777777" w:rsidR="00CA142A" w:rsidRPr="003245EB" w:rsidRDefault="00CA142A" w:rsidP="00F6156B">
      <w:pPr>
        <w:pStyle w:val="ab"/>
        <w:numPr>
          <w:ilvl w:val="0"/>
          <w:numId w:val="18"/>
        </w:numPr>
        <w:shd w:val="clear" w:color="auto" w:fill="FFFFFF"/>
        <w:spacing w:after="375"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ت</w:t>
      </w:r>
      <w:r w:rsidRPr="003245EB">
        <w:rPr>
          <w:rFonts w:ascii="Traditional Arabic" w:hAnsi="Traditional Arabic" w:cs="Traditional Arabic"/>
          <w:color w:val="000000" w:themeColor="text1"/>
          <w:sz w:val="32"/>
          <w:szCs w:val="32"/>
          <w:rtl/>
        </w:rPr>
        <w:t>حسين الكفاءة المالية لقطاع التعليم</w:t>
      </w:r>
      <w:r w:rsidRPr="003245EB">
        <w:rPr>
          <w:rFonts w:ascii="Traditional Arabic" w:hAnsi="Traditional Arabic" w:cs="Traditional Arabic"/>
          <w:color w:val="000000" w:themeColor="text1"/>
          <w:sz w:val="32"/>
          <w:szCs w:val="32"/>
        </w:rPr>
        <w:t>.</w:t>
      </w:r>
    </w:p>
    <w:p w14:paraId="24D5E300" w14:textId="77777777" w:rsidR="00CA142A" w:rsidRPr="003245EB" w:rsidRDefault="00CA142A" w:rsidP="00F6156B">
      <w:pPr>
        <w:pStyle w:val="ab"/>
        <w:numPr>
          <w:ilvl w:val="0"/>
          <w:numId w:val="18"/>
        </w:numPr>
        <w:shd w:val="clear" w:color="auto" w:fill="FFFFFF"/>
        <w:spacing w:after="375"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ت</w:t>
      </w:r>
      <w:r w:rsidRPr="003245EB">
        <w:rPr>
          <w:rFonts w:ascii="Traditional Arabic" w:hAnsi="Traditional Arabic" w:cs="Traditional Arabic"/>
          <w:color w:val="000000" w:themeColor="text1"/>
          <w:sz w:val="32"/>
          <w:szCs w:val="32"/>
          <w:rtl/>
        </w:rPr>
        <w:t xml:space="preserve">طوير المناهج واساليب التعليم </w:t>
      </w:r>
      <w:r w:rsidRPr="003245EB">
        <w:rPr>
          <w:rFonts w:ascii="Traditional Arabic" w:hAnsi="Traditional Arabic" w:cs="Traditional Arabic" w:hint="cs"/>
          <w:color w:val="000000" w:themeColor="text1"/>
          <w:sz w:val="32"/>
          <w:szCs w:val="32"/>
          <w:rtl/>
        </w:rPr>
        <w:t>والتقويم</w:t>
      </w:r>
      <w:r w:rsidRPr="003245EB">
        <w:rPr>
          <w:rFonts w:ascii="Traditional Arabic" w:hAnsi="Traditional Arabic" w:cs="Traditional Arabic"/>
          <w:color w:val="000000" w:themeColor="text1"/>
          <w:sz w:val="32"/>
          <w:szCs w:val="32"/>
        </w:rPr>
        <w:t>.</w:t>
      </w:r>
    </w:p>
    <w:p w14:paraId="3C723019" w14:textId="77777777" w:rsidR="00CA142A" w:rsidRPr="003245EB" w:rsidRDefault="00CA142A" w:rsidP="00F6156B">
      <w:pPr>
        <w:pStyle w:val="ab"/>
        <w:numPr>
          <w:ilvl w:val="0"/>
          <w:numId w:val="18"/>
        </w:numPr>
        <w:shd w:val="clear" w:color="auto" w:fill="FFFFFF"/>
        <w:spacing w:after="375"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تعزيز القيم والمهارات للطلبة</w:t>
      </w:r>
      <w:r w:rsidRPr="003245EB">
        <w:rPr>
          <w:rFonts w:ascii="Traditional Arabic" w:hAnsi="Traditional Arabic" w:cs="Traditional Arabic"/>
          <w:color w:val="000000" w:themeColor="text1"/>
          <w:sz w:val="32"/>
          <w:szCs w:val="32"/>
        </w:rPr>
        <w:t>.</w:t>
      </w:r>
    </w:p>
    <w:p w14:paraId="03ABF24C" w14:textId="77777777" w:rsidR="00CA142A" w:rsidRPr="003245EB" w:rsidRDefault="00CA142A" w:rsidP="00F6156B">
      <w:pPr>
        <w:pStyle w:val="ab"/>
        <w:numPr>
          <w:ilvl w:val="0"/>
          <w:numId w:val="18"/>
        </w:numPr>
        <w:shd w:val="clear" w:color="auto" w:fill="FFFFFF"/>
        <w:spacing w:after="375" w:line="360" w:lineRule="auto"/>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lastRenderedPageBreak/>
        <w:t>تعزيز قدرة نظام التعليم والتدريب لتلبية متطلبات التنمية واحتياجات سوق العمل</w:t>
      </w:r>
      <w:r w:rsidRPr="003245EB">
        <w:rPr>
          <w:rFonts w:ascii="Traditional Arabic" w:hAnsi="Traditional Arabic" w:cs="Traditional Arabic"/>
          <w:color w:val="000000" w:themeColor="text1"/>
          <w:sz w:val="32"/>
          <w:szCs w:val="32"/>
        </w:rPr>
        <w:t>.</w:t>
      </w:r>
    </w:p>
    <w:p w14:paraId="767AFE76" w14:textId="77777777" w:rsidR="00CA142A" w:rsidRPr="003245EB" w:rsidRDefault="00CA142A" w:rsidP="00F6156B">
      <w:pPr>
        <w:pStyle w:val="ab"/>
        <w:numPr>
          <w:ilvl w:val="0"/>
          <w:numId w:val="18"/>
        </w:numPr>
        <w:shd w:val="clear" w:color="auto" w:fill="FFFFFF"/>
        <w:spacing w:after="375" w:line="360" w:lineRule="auto"/>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ر</w:t>
      </w:r>
      <w:r w:rsidRPr="003245EB">
        <w:rPr>
          <w:rFonts w:ascii="Traditional Arabic" w:hAnsi="Traditional Arabic" w:cs="Traditional Arabic"/>
          <w:color w:val="000000" w:themeColor="text1"/>
          <w:sz w:val="32"/>
          <w:szCs w:val="32"/>
          <w:rtl/>
        </w:rPr>
        <w:t>فع مشاركة القطاع الاهلي والخاص في التعليم والتدريب</w:t>
      </w:r>
      <w:r w:rsidRPr="003245EB">
        <w:rPr>
          <w:rFonts w:ascii="Traditional Arabic" w:hAnsi="Traditional Arabic" w:cs="Traditional Arabic"/>
          <w:color w:val="000000" w:themeColor="text1"/>
          <w:sz w:val="32"/>
          <w:szCs w:val="32"/>
        </w:rPr>
        <w:t>.</w:t>
      </w:r>
    </w:p>
    <w:p w14:paraId="6780DF30" w14:textId="77777777" w:rsidR="00CA142A" w:rsidRPr="003245EB" w:rsidRDefault="00CA142A" w:rsidP="00700D04">
      <w:pPr>
        <w:shd w:val="clear" w:color="auto" w:fill="FFFFFF"/>
        <w:spacing w:after="75" w:line="360" w:lineRule="auto"/>
        <w:ind w:right="300"/>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الأهداف</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الاستراتيجية</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لوزارة</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التعليم</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في</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رؤية</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2030م:</w:t>
      </w:r>
    </w:p>
    <w:p w14:paraId="55FF2B0C" w14:textId="77777777" w:rsidR="00CA142A" w:rsidRPr="003245EB" w:rsidRDefault="00CA142A" w:rsidP="00700D04">
      <w:pPr>
        <w:shd w:val="clear" w:color="auto" w:fill="FFFFFF"/>
        <w:spacing w:after="75" w:line="360" w:lineRule="auto"/>
        <w:ind w:right="300"/>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color w:val="000000" w:themeColor="text1"/>
          <w:sz w:val="32"/>
          <w:szCs w:val="32"/>
          <w:rtl/>
        </w:rPr>
        <w:t>للتعرف على</w:t>
      </w:r>
      <w:r w:rsidRPr="003245EB">
        <w:rPr>
          <w:rFonts w:ascii="Traditional Arabic" w:hAnsi="Traditional Arabic" w:cs="Traditional Arabic" w:hint="cs"/>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استراتيجية التعليم </w:t>
      </w:r>
      <w:r w:rsidRPr="003245EB">
        <w:rPr>
          <w:rFonts w:ascii="Traditional Arabic" w:hAnsi="Traditional Arabic" w:cs="Traditional Arabic" w:hint="cs"/>
          <w:color w:val="000000" w:themeColor="text1"/>
          <w:sz w:val="32"/>
          <w:szCs w:val="32"/>
          <w:rtl/>
        </w:rPr>
        <w:t xml:space="preserve">2030م، </w:t>
      </w:r>
      <w:r w:rsidRPr="003245EB">
        <w:rPr>
          <w:rFonts w:ascii="Traditional Arabic" w:hAnsi="Traditional Arabic" w:cs="Traditional Arabic"/>
          <w:color w:val="000000" w:themeColor="text1"/>
          <w:sz w:val="32"/>
          <w:szCs w:val="32"/>
          <w:rtl/>
        </w:rPr>
        <w:t xml:space="preserve">أشار الخبراء إلى أن الأهداف الاستراتيجية لوزارة التعليم في رؤية </w:t>
      </w:r>
      <w:r w:rsidRPr="003245EB">
        <w:rPr>
          <w:rFonts w:ascii="Traditional Arabic" w:hAnsi="Traditional Arabic" w:cs="Traditional Arabic" w:hint="cs"/>
          <w:color w:val="000000" w:themeColor="text1"/>
          <w:sz w:val="32"/>
          <w:szCs w:val="32"/>
          <w:rtl/>
        </w:rPr>
        <w:t>2030م،</w:t>
      </w:r>
      <w:r w:rsidRPr="003245EB">
        <w:rPr>
          <w:rFonts w:ascii="Traditional Arabic" w:hAnsi="Traditional Arabic" w:cs="Traditional Arabic"/>
          <w:color w:val="000000" w:themeColor="text1"/>
          <w:sz w:val="32"/>
          <w:szCs w:val="32"/>
          <w:rtl/>
        </w:rPr>
        <w:t xml:space="preserve"> تتلخص في النقاط </w:t>
      </w:r>
      <w:r w:rsidRPr="003245EB">
        <w:rPr>
          <w:rFonts w:ascii="Traditional Arabic" w:hAnsi="Traditional Arabic" w:cs="Traditional Arabic" w:hint="cs"/>
          <w:color w:val="000000" w:themeColor="text1"/>
          <w:sz w:val="32"/>
          <w:szCs w:val="32"/>
          <w:rtl/>
        </w:rPr>
        <w:t xml:space="preserve">التالية </w:t>
      </w:r>
      <w:r w:rsidRPr="003245EB">
        <w:rPr>
          <w:rFonts w:ascii="Traditional Arabic" w:hAnsi="Traditional Arabic" w:cs="Traditional Arabic"/>
          <w:color w:val="000000" w:themeColor="text1"/>
          <w:sz w:val="32"/>
          <w:szCs w:val="32"/>
          <w:rtl/>
        </w:rPr>
        <w:t>(</w:t>
      </w:r>
      <w:proofErr w:type="spellStart"/>
      <w:r w:rsidRPr="003245EB">
        <w:rPr>
          <w:rFonts w:ascii="Traditional Arabic" w:hAnsi="Traditional Arabic" w:cs="Traditional Arabic"/>
          <w:color w:val="000000" w:themeColor="text1"/>
          <w:sz w:val="32"/>
          <w:szCs w:val="32"/>
          <w:rtl/>
        </w:rPr>
        <w:t>العيدروس</w:t>
      </w:r>
      <w:proofErr w:type="spellEnd"/>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2020)</w:t>
      </w:r>
      <w:r w:rsidRPr="003245EB">
        <w:rPr>
          <w:rFonts w:ascii="Traditional Arabic" w:hAnsi="Traditional Arabic" w:cs="Traditional Arabic" w:hint="cs"/>
          <w:color w:val="000000" w:themeColor="text1"/>
          <w:sz w:val="32"/>
          <w:szCs w:val="32"/>
          <w:rtl/>
        </w:rPr>
        <w:t>:</w:t>
      </w:r>
    </w:p>
    <w:p w14:paraId="392359CE" w14:textId="77777777" w:rsidR="00CA142A" w:rsidRPr="003245EB" w:rsidRDefault="00CA142A" w:rsidP="00F6156B">
      <w:pPr>
        <w:pStyle w:val="ab"/>
        <w:numPr>
          <w:ilvl w:val="0"/>
          <w:numId w:val="19"/>
        </w:numPr>
        <w:shd w:val="clear" w:color="auto" w:fill="FFFFFF"/>
        <w:spacing w:after="75" w:line="360" w:lineRule="auto"/>
        <w:ind w:right="300"/>
        <w:rPr>
          <w:rFonts w:ascii="Traditional Arabic" w:hAnsi="Traditional Arabic" w:cs="Traditional Arabic"/>
          <w:b/>
          <w:bCs/>
          <w:color w:val="000000" w:themeColor="text1"/>
          <w:sz w:val="32"/>
          <w:szCs w:val="32"/>
        </w:rPr>
      </w:pPr>
      <w:r w:rsidRPr="003245EB">
        <w:rPr>
          <w:rFonts w:ascii="Traditional Arabic" w:hAnsi="Traditional Arabic" w:cs="Traditional Arabic"/>
          <w:color w:val="000000" w:themeColor="text1"/>
          <w:sz w:val="32"/>
          <w:szCs w:val="32"/>
          <w:rtl/>
        </w:rPr>
        <w:t>توفير فرصة التعليم المناسبة لكل أبناء المملكة وتوفير القدرة على التعليم أيضًا مدى الحياة</w:t>
      </w:r>
      <w:r w:rsidRPr="003245EB">
        <w:rPr>
          <w:rFonts w:ascii="Traditional Arabic" w:hAnsi="Traditional Arabic" w:cs="Traditional Arabic"/>
          <w:color w:val="000000" w:themeColor="text1"/>
          <w:sz w:val="32"/>
          <w:szCs w:val="32"/>
        </w:rPr>
        <w:t>.</w:t>
      </w:r>
    </w:p>
    <w:p w14:paraId="1C3903A3" w14:textId="77777777" w:rsidR="00CA142A" w:rsidRPr="003245EB" w:rsidRDefault="00CA142A" w:rsidP="00F6156B">
      <w:pPr>
        <w:pStyle w:val="ab"/>
        <w:numPr>
          <w:ilvl w:val="0"/>
          <w:numId w:val="19"/>
        </w:numPr>
        <w:shd w:val="clear" w:color="auto" w:fill="FFFFFF"/>
        <w:spacing w:after="75" w:line="360" w:lineRule="auto"/>
        <w:ind w:right="300"/>
        <w:rPr>
          <w:rFonts w:ascii="Traditional Arabic" w:hAnsi="Traditional Arabic" w:cs="Traditional Arabic"/>
          <w:b/>
          <w:bCs/>
          <w:color w:val="000000" w:themeColor="text1"/>
          <w:sz w:val="32"/>
          <w:szCs w:val="32"/>
        </w:rPr>
      </w:pPr>
      <w:r w:rsidRPr="003245EB">
        <w:rPr>
          <w:rFonts w:ascii="Traditional Arabic" w:hAnsi="Traditional Arabic" w:cs="Traditional Arabic"/>
          <w:color w:val="000000" w:themeColor="text1"/>
          <w:sz w:val="32"/>
          <w:szCs w:val="32"/>
          <w:rtl/>
        </w:rPr>
        <w:t>إعطاء القطاع التعليمي قدر أكبر من الحصة المالية؛ من أجل رفع كفاءة هذا القطاع فيما يخص أماكن التعليم أو الأساليب التعليمية المستخدمة</w:t>
      </w:r>
      <w:r w:rsidRPr="003245EB">
        <w:rPr>
          <w:rFonts w:ascii="Traditional Arabic" w:hAnsi="Traditional Arabic" w:cs="Traditional Arabic"/>
          <w:color w:val="000000" w:themeColor="text1"/>
          <w:sz w:val="32"/>
          <w:szCs w:val="32"/>
        </w:rPr>
        <w:t>.</w:t>
      </w:r>
    </w:p>
    <w:p w14:paraId="524D48D9" w14:textId="77777777" w:rsidR="00CA142A" w:rsidRPr="003245EB" w:rsidRDefault="00CA142A" w:rsidP="00F6156B">
      <w:pPr>
        <w:pStyle w:val="ab"/>
        <w:numPr>
          <w:ilvl w:val="0"/>
          <w:numId w:val="19"/>
        </w:numPr>
        <w:shd w:val="clear" w:color="auto" w:fill="FFFFFF"/>
        <w:spacing w:after="75" w:line="360" w:lineRule="auto"/>
        <w:ind w:right="300"/>
        <w:rPr>
          <w:rFonts w:ascii="Traditional Arabic" w:hAnsi="Traditional Arabic" w:cs="Traditional Arabic"/>
          <w:b/>
          <w:bCs/>
          <w:color w:val="000000" w:themeColor="text1"/>
          <w:sz w:val="32"/>
          <w:szCs w:val="32"/>
        </w:rPr>
      </w:pPr>
      <w:r w:rsidRPr="003245EB">
        <w:rPr>
          <w:rFonts w:ascii="Traditional Arabic" w:hAnsi="Traditional Arabic" w:cs="Traditional Arabic"/>
          <w:color w:val="000000" w:themeColor="text1"/>
          <w:sz w:val="32"/>
          <w:szCs w:val="32"/>
          <w:rtl/>
        </w:rPr>
        <w:t>العمل على توفير بيئة تعليم إبداعية يُمكن من خلالها تحفيز الطلاب على الدراسة والتفكير والإبداع والتميز</w:t>
      </w:r>
      <w:r w:rsidRPr="003245EB">
        <w:rPr>
          <w:rFonts w:ascii="Traditional Arabic" w:hAnsi="Traditional Arabic" w:cs="Traditional Arabic"/>
          <w:color w:val="000000" w:themeColor="text1"/>
          <w:sz w:val="32"/>
          <w:szCs w:val="32"/>
        </w:rPr>
        <w:t>.</w:t>
      </w:r>
    </w:p>
    <w:p w14:paraId="79F0955B" w14:textId="77777777" w:rsidR="00CA142A" w:rsidRPr="003245EB" w:rsidRDefault="00CA142A" w:rsidP="00F6156B">
      <w:pPr>
        <w:pStyle w:val="ab"/>
        <w:numPr>
          <w:ilvl w:val="0"/>
          <w:numId w:val="19"/>
        </w:numPr>
        <w:shd w:val="clear" w:color="auto" w:fill="FFFFFF"/>
        <w:spacing w:after="75" w:line="360" w:lineRule="auto"/>
        <w:ind w:right="300"/>
        <w:rPr>
          <w:rFonts w:ascii="Traditional Arabic" w:hAnsi="Traditional Arabic" w:cs="Traditional Arabic"/>
          <w:b/>
          <w:bCs/>
          <w:color w:val="000000" w:themeColor="text1"/>
          <w:sz w:val="32"/>
          <w:szCs w:val="32"/>
        </w:rPr>
      </w:pPr>
      <w:r w:rsidRPr="003245EB">
        <w:rPr>
          <w:rFonts w:ascii="Traditional Arabic" w:hAnsi="Traditional Arabic" w:cs="Traditional Arabic"/>
          <w:color w:val="000000" w:themeColor="text1"/>
          <w:sz w:val="32"/>
          <w:szCs w:val="32"/>
          <w:rtl/>
        </w:rPr>
        <w:t>العمل على إيجاد توافق بين ما يدرسه الطلاب وما يحصل عليه الخريجين من علم ومعرفة ومهارات وما يحتاجه سوق العمل</w:t>
      </w:r>
      <w:r w:rsidRPr="003245EB">
        <w:rPr>
          <w:rFonts w:ascii="Traditional Arabic" w:hAnsi="Traditional Arabic" w:cs="Traditional Arabic"/>
          <w:color w:val="000000" w:themeColor="text1"/>
          <w:sz w:val="32"/>
          <w:szCs w:val="32"/>
        </w:rPr>
        <w:t>.</w:t>
      </w:r>
    </w:p>
    <w:p w14:paraId="1D9EACD0" w14:textId="77777777" w:rsidR="00CA142A" w:rsidRPr="003245EB" w:rsidRDefault="00CA142A" w:rsidP="00F6156B">
      <w:pPr>
        <w:pStyle w:val="ab"/>
        <w:numPr>
          <w:ilvl w:val="0"/>
          <w:numId w:val="19"/>
        </w:numPr>
        <w:shd w:val="clear" w:color="auto" w:fill="FFFFFF"/>
        <w:spacing w:after="75" w:line="360" w:lineRule="auto"/>
        <w:ind w:right="300"/>
        <w:rPr>
          <w:rFonts w:ascii="Traditional Arabic" w:hAnsi="Traditional Arabic" w:cs="Traditional Arabic"/>
          <w:b/>
          <w:bCs/>
          <w:color w:val="000000" w:themeColor="text1"/>
          <w:sz w:val="32"/>
          <w:szCs w:val="32"/>
        </w:rPr>
      </w:pPr>
      <w:r w:rsidRPr="003245EB">
        <w:rPr>
          <w:rFonts w:ascii="Traditional Arabic" w:hAnsi="Traditional Arabic" w:cs="Traditional Arabic"/>
          <w:color w:val="000000" w:themeColor="text1"/>
          <w:sz w:val="32"/>
          <w:szCs w:val="32"/>
          <w:rtl/>
        </w:rPr>
        <w:t>تنمية المهارات العملية إلى جانب المهارات العلمية لدى المتعلمين والطلاب في كافة المراحل الدراسية</w:t>
      </w:r>
      <w:r w:rsidRPr="003245EB">
        <w:rPr>
          <w:rFonts w:ascii="Traditional Arabic" w:hAnsi="Traditional Arabic" w:cs="Traditional Arabic"/>
          <w:color w:val="000000" w:themeColor="text1"/>
          <w:sz w:val="32"/>
          <w:szCs w:val="32"/>
        </w:rPr>
        <w:t>.</w:t>
      </w:r>
    </w:p>
    <w:p w14:paraId="6B58587D" w14:textId="77777777" w:rsidR="00CA142A" w:rsidRPr="003245EB" w:rsidRDefault="00CA142A" w:rsidP="00F6156B">
      <w:pPr>
        <w:pStyle w:val="ab"/>
        <w:numPr>
          <w:ilvl w:val="0"/>
          <w:numId w:val="19"/>
        </w:numPr>
        <w:shd w:val="clear" w:color="auto" w:fill="FFFFFF"/>
        <w:spacing w:after="75" w:line="360" w:lineRule="auto"/>
        <w:ind w:right="300"/>
        <w:rPr>
          <w:rFonts w:ascii="Traditional Arabic" w:hAnsi="Traditional Arabic" w:cs="Traditional Arabic"/>
          <w:b/>
          <w:bCs/>
          <w:color w:val="000000" w:themeColor="text1"/>
          <w:sz w:val="32"/>
          <w:szCs w:val="32"/>
        </w:rPr>
      </w:pPr>
      <w:r w:rsidRPr="003245EB">
        <w:rPr>
          <w:rFonts w:ascii="Traditional Arabic" w:hAnsi="Traditional Arabic" w:cs="Traditional Arabic"/>
          <w:color w:val="000000" w:themeColor="text1"/>
          <w:sz w:val="32"/>
          <w:szCs w:val="32"/>
          <w:rtl/>
        </w:rPr>
        <w:t>الاهتمام بإجراء الأبحاث العلمية المتطورة والعمل على تطبيق ما تتوصل إليه تلك الأبحاث من نتائج أيضًا</w:t>
      </w:r>
      <w:r w:rsidRPr="003245EB">
        <w:rPr>
          <w:rFonts w:ascii="Traditional Arabic" w:hAnsi="Traditional Arabic" w:cs="Traditional Arabic"/>
          <w:color w:val="000000" w:themeColor="text1"/>
          <w:sz w:val="32"/>
          <w:szCs w:val="32"/>
        </w:rPr>
        <w:t>.</w:t>
      </w:r>
    </w:p>
    <w:p w14:paraId="3747A4B4" w14:textId="77777777" w:rsidR="00CA142A" w:rsidRPr="003245EB" w:rsidRDefault="00CA142A" w:rsidP="00F6156B">
      <w:pPr>
        <w:pStyle w:val="ab"/>
        <w:numPr>
          <w:ilvl w:val="0"/>
          <w:numId w:val="19"/>
        </w:numPr>
        <w:shd w:val="clear" w:color="auto" w:fill="FFFFFF"/>
        <w:spacing w:after="75" w:line="360" w:lineRule="auto"/>
        <w:ind w:right="300"/>
        <w:rPr>
          <w:rFonts w:ascii="Traditional Arabic" w:hAnsi="Traditional Arabic" w:cs="Traditional Arabic"/>
          <w:b/>
          <w:bCs/>
          <w:color w:val="000000" w:themeColor="text1"/>
          <w:sz w:val="32"/>
          <w:szCs w:val="32"/>
        </w:rPr>
      </w:pPr>
      <w:r w:rsidRPr="003245EB">
        <w:rPr>
          <w:rFonts w:ascii="Traditional Arabic" w:hAnsi="Traditional Arabic" w:cs="Traditional Arabic" w:hint="cs"/>
          <w:color w:val="000000" w:themeColor="text1"/>
          <w:sz w:val="32"/>
          <w:szCs w:val="32"/>
          <w:rtl/>
        </w:rPr>
        <w:t>ت</w:t>
      </w:r>
      <w:r w:rsidRPr="003245EB">
        <w:rPr>
          <w:rFonts w:ascii="Traditional Arabic" w:hAnsi="Traditional Arabic" w:cs="Traditional Arabic"/>
          <w:color w:val="000000" w:themeColor="text1"/>
          <w:sz w:val="32"/>
          <w:szCs w:val="32"/>
          <w:rtl/>
        </w:rPr>
        <w:t>طبيق الاستراتيجيات التعليمية الحديثة التي من شأنها أن تُساعد على تحقيق الفائدة المنشودة من العملية التعليمية</w:t>
      </w:r>
      <w:r w:rsidRPr="003245EB">
        <w:rPr>
          <w:rFonts w:ascii="Traditional Arabic" w:hAnsi="Traditional Arabic" w:cs="Traditional Arabic" w:hint="cs"/>
          <w:color w:val="000000" w:themeColor="text1"/>
          <w:sz w:val="32"/>
          <w:szCs w:val="32"/>
          <w:rtl/>
        </w:rPr>
        <w:t>.</w:t>
      </w:r>
    </w:p>
    <w:p w14:paraId="52865971" w14:textId="77777777" w:rsidR="004679ED" w:rsidRPr="003245EB" w:rsidRDefault="004679ED" w:rsidP="00700D04">
      <w:pPr>
        <w:shd w:val="clear" w:color="auto" w:fill="FFFFFF"/>
        <w:spacing w:after="75" w:line="360" w:lineRule="auto"/>
        <w:ind w:right="300"/>
        <w:rPr>
          <w:rFonts w:ascii="Traditional Arabic" w:hAnsi="Traditional Arabic" w:cs="Traditional Arabic"/>
          <w:b/>
          <w:bCs/>
          <w:color w:val="000000" w:themeColor="text1"/>
          <w:sz w:val="32"/>
          <w:szCs w:val="32"/>
        </w:rPr>
      </w:pPr>
    </w:p>
    <w:p w14:paraId="07222BE8" w14:textId="77777777" w:rsidR="00561674" w:rsidRPr="003245EB" w:rsidRDefault="00DF2599" w:rsidP="00700D04">
      <w:pPr>
        <w:shd w:val="clear" w:color="auto" w:fill="FFFFFF"/>
        <w:spacing w:after="75" w:line="360" w:lineRule="auto"/>
        <w:ind w:right="30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lastRenderedPageBreak/>
        <w:t xml:space="preserve">يرى الباحث </w:t>
      </w:r>
      <w:r w:rsidR="00561674" w:rsidRPr="003245EB">
        <w:rPr>
          <w:rFonts w:ascii="Traditional Arabic" w:hAnsi="Traditional Arabic" w:cs="Traditional Arabic" w:hint="cs"/>
          <w:color w:val="000000" w:themeColor="text1"/>
          <w:sz w:val="32"/>
          <w:szCs w:val="32"/>
          <w:rtl/>
        </w:rPr>
        <w:t xml:space="preserve"> </w:t>
      </w:r>
      <w:r w:rsidR="00AD2C3C" w:rsidRPr="003245EB">
        <w:rPr>
          <w:rFonts w:ascii="Traditional Arabic" w:hAnsi="Traditional Arabic" w:cs="Traditional Arabic" w:hint="cs"/>
          <w:color w:val="000000" w:themeColor="text1"/>
          <w:sz w:val="32"/>
          <w:szCs w:val="32"/>
          <w:rtl/>
        </w:rPr>
        <w:t>أن المملكة العربية السعودية تهدف من خلال رؤيتها التعليمية  2030م، تسعى لرسم بيئة تعليمية جذابة ومشوقة للطلبة، وذلك من خلال العمل على تطوير البرامج التعليمية والأكاديمية، وتنمية وتطوير المعلمين والأكاديميين، والقيادات الجامعية للوصول إلى موقع مرتفع على مستوى العالم من خلال أعادة هيكلة المؤسسات التعليمية، وتصميمها بشكل مرن من أجل التكيف مع أي مستجدات وتغيرات في البيئة الخارجية.</w:t>
      </w:r>
    </w:p>
    <w:p w14:paraId="44FB0D51" w14:textId="77777777" w:rsidR="00CA142A" w:rsidRPr="003245EB" w:rsidRDefault="00CA142A" w:rsidP="00700D04">
      <w:pPr>
        <w:shd w:val="clear" w:color="auto" w:fill="FFFFFF"/>
        <w:spacing w:after="75" w:line="360" w:lineRule="auto"/>
        <w:ind w:right="300"/>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رؤية</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2030م</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في</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التعليم</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الجامعي:</w:t>
      </w:r>
    </w:p>
    <w:p w14:paraId="6E3AB271" w14:textId="77777777" w:rsidR="00CA142A" w:rsidRPr="003245EB" w:rsidRDefault="00CA142A" w:rsidP="00700D04">
      <w:pPr>
        <w:shd w:val="clear" w:color="auto" w:fill="FFFFFF"/>
        <w:spacing w:after="375" w:line="360" w:lineRule="auto"/>
        <w:jc w:val="both"/>
        <w:rPr>
          <w:rFonts w:ascii="Traditional Arabic" w:eastAsia="Times New Roman" w:hAnsi="Traditional Arabic" w:cs="Traditional Arabic"/>
          <w:color w:val="000000" w:themeColor="text1"/>
          <w:sz w:val="32"/>
          <w:szCs w:val="32"/>
          <w:rtl/>
        </w:rPr>
      </w:pPr>
      <w:r w:rsidRPr="003245EB">
        <w:rPr>
          <w:rFonts w:ascii="Traditional Arabic" w:eastAsia="Times New Roman" w:hAnsi="Traditional Arabic" w:cs="Traditional Arabic"/>
          <w:color w:val="000000" w:themeColor="text1"/>
          <w:sz w:val="32"/>
          <w:szCs w:val="32"/>
          <w:rtl/>
        </w:rPr>
        <w:t xml:space="preserve">الرؤية المستقبلية لتطوير التعليم الجامعي في السعودية التعليم الجامعي للعام </w:t>
      </w:r>
      <w:r w:rsidRPr="003245EB">
        <w:rPr>
          <w:rFonts w:ascii="Traditional Arabic" w:eastAsia="Times New Roman" w:hAnsi="Traditional Arabic" w:cs="Traditional Arabic" w:hint="cs"/>
          <w:color w:val="000000" w:themeColor="text1"/>
          <w:sz w:val="32"/>
          <w:szCs w:val="32"/>
          <w:rtl/>
        </w:rPr>
        <w:t>2030م</w:t>
      </w:r>
      <w:r w:rsidRPr="003245EB">
        <w:rPr>
          <w:rFonts w:ascii="Traditional Arabic" w:eastAsia="Times New Roman" w:hAnsi="Traditional Arabic" w:cs="Traditional Arabic"/>
          <w:color w:val="000000" w:themeColor="text1"/>
          <w:sz w:val="32"/>
          <w:szCs w:val="32"/>
          <w:rtl/>
        </w:rPr>
        <w:t xml:space="preserve"> هو بمنزلة الآلة التي يتم إدخال المادة الخام إليها لكي تخرج من الجهة الأخرى في صورة منتجات فعالة ومُفيدة وجاهزة</w:t>
      </w:r>
      <w:r w:rsidRPr="003245EB">
        <w:rPr>
          <w:rFonts w:ascii="Traditional Arabic" w:eastAsia="Times New Roman" w:hAnsi="Traditional Arabic" w:cs="Traditional Arabic" w:hint="cs"/>
          <w:color w:val="000000" w:themeColor="text1"/>
          <w:sz w:val="32"/>
          <w:szCs w:val="32"/>
          <w:rtl/>
        </w:rPr>
        <w:t xml:space="preserve"> </w:t>
      </w:r>
      <w:r w:rsidRPr="003245EB">
        <w:rPr>
          <w:rFonts w:ascii="Traditional Arabic" w:eastAsia="Times New Roman" w:hAnsi="Traditional Arabic" w:cs="Traditional Arabic"/>
          <w:color w:val="000000" w:themeColor="text1"/>
          <w:sz w:val="32"/>
          <w:szCs w:val="32"/>
          <w:rtl/>
        </w:rPr>
        <w:t>للاستخدام، وبالمثل؛ يتم دخول الطلاب إلى الجامعة</w:t>
      </w:r>
      <w:r w:rsidRPr="003245EB">
        <w:rPr>
          <w:rFonts w:ascii="Traditional Arabic" w:eastAsia="Times New Roman" w:hAnsi="Traditional Arabic" w:cs="Traditional Arabic" w:hint="cs"/>
          <w:color w:val="000000" w:themeColor="text1"/>
          <w:sz w:val="32"/>
          <w:szCs w:val="32"/>
          <w:rtl/>
        </w:rPr>
        <w:t>،</w:t>
      </w:r>
      <w:r w:rsidRPr="003245EB">
        <w:rPr>
          <w:rFonts w:ascii="Traditional Arabic" w:eastAsia="Times New Roman" w:hAnsi="Traditional Arabic" w:cs="Traditional Arabic"/>
          <w:color w:val="000000" w:themeColor="text1"/>
          <w:sz w:val="32"/>
          <w:szCs w:val="32"/>
          <w:rtl/>
        </w:rPr>
        <w:t xml:space="preserve"> وهم حاملي قدر كبير من المعرفة العلمية التي سرعان ما تتبلور داخل الجامعة إلى تخصصات مختلفة من ثم تخريج كوادر في مختلف فروع العلم، ولذلك، فإن تطوير التعليم الجامعي لا يقل أهمية عن تطوير التعليم العام والفني، ومن أهم الأهداف رؤية </w:t>
      </w:r>
      <w:r w:rsidRPr="003245EB">
        <w:rPr>
          <w:rFonts w:ascii="Traditional Arabic" w:eastAsia="Times New Roman" w:hAnsi="Traditional Arabic" w:cs="Traditional Arabic" w:hint="cs"/>
          <w:color w:val="000000" w:themeColor="text1"/>
          <w:sz w:val="32"/>
          <w:szCs w:val="32"/>
          <w:rtl/>
        </w:rPr>
        <w:t xml:space="preserve">2030م </w:t>
      </w:r>
      <w:r w:rsidRPr="003245EB">
        <w:rPr>
          <w:rFonts w:ascii="Traditional Arabic" w:eastAsia="Times New Roman" w:hAnsi="Traditional Arabic" w:cs="Traditional Arabic"/>
          <w:color w:val="000000" w:themeColor="text1"/>
          <w:sz w:val="32"/>
          <w:szCs w:val="32"/>
          <w:rtl/>
        </w:rPr>
        <w:t>في التعليم الجامعي الخاصة بتطوير التعليم العالي في المملكة</w:t>
      </w:r>
      <w:r w:rsidRPr="003245EB">
        <w:rPr>
          <w:rFonts w:ascii="Traditional Arabic" w:eastAsia="Times New Roman" w:hAnsi="Traditional Arabic" w:cs="Traditional Arabic" w:hint="cs"/>
          <w:color w:val="000000" w:themeColor="text1"/>
          <w:sz w:val="32"/>
          <w:szCs w:val="32"/>
          <w:rtl/>
        </w:rPr>
        <w:t xml:space="preserve"> كما يلي </w:t>
      </w:r>
      <w:r w:rsidRPr="003245EB">
        <w:rPr>
          <w:rFonts w:ascii="Traditional Arabic" w:eastAsia="MS Gothic" w:hAnsi="Traditional Arabic" w:cs="Traditional Arabic" w:hint="cs"/>
          <w:color w:val="000000" w:themeColor="text1"/>
          <w:sz w:val="28"/>
          <w:szCs w:val="28"/>
          <w:rtl/>
        </w:rPr>
        <w:t>(موقع وزارة التعليم، 2021)</w:t>
      </w:r>
      <w:r w:rsidRPr="003245EB">
        <w:rPr>
          <w:rFonts w:ascii="Traditional Arabic" w:eastAsia="Times New Roman" w:hAnsi="Traditional Arabic" w:cs="Traditional Arabic" w:hint="cs"/>
          <w:color w:val="000000" w:themeColor="text1"/>
          <w:sz w:val="32"/>
          <w:szCs w:val="32"/>
          <w:rtl/>
        </w:rPr>
        <w:t>:</w:t>
      </w:r>
    </w:p>
    <w:p w14:paraId="5CDC86F8" w14:textId="77777777" w:rsidR="00CA142A" w:rsidRPr="003245EB" w:rsidRDefault="00CA142A" w:rsidP="00F6156B">
      <w:pPr>
        <w:pStyle w:val="ab"/>
        <w:numPr>
          <w:ilvl w:val="0"/>
          <w:numId w:val="20"/>
        </w:numPr>
        <w:shd w:val="clear" w:color="auto" w:fill="FFFFFF"/>
        <w:spacing w:after="375" w:line="360" w:lineRule="auto"/>
        <w:jc w:val="both"/>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تطوير القدرات الخاصة بأعضاء هيئة التدريس والقيادات داخل الحرم الجامعي</w:t>
      </w:r>
      <w:r w:rsidRPr="003245EB">
        <w:rPr>
          <w:rFonts w:ascii="Traditional Arabic" w:eastAsia="Times New Roman" w:hAnsi="Traditional Arabic" w:cs="Traditional Arabic"/>
          <w:color w:val="000000" w:themeColor="text1"/>
          <w:sz w:val="32"/>
          <w:szCs w:val="32"/>
        </w:rPr>
        <w:t>.</w:t>
      </w:r>
    </w:p>
    <w:p w14:paraId="1332C3EB" w14:textId="77777777" w:rsidR="00CA142A" w:rsidRPr="003245EB" w:rsidRDefault="00CA142A" w:rsidP="00F6156B">
      <w:pPr>
        <w:pStyle w:val="ab"/>
        <w:numPr>
          <w:ilvl w:val="0"/>
          <w:numId w:val="20"/>
        </w:numPr>
        <w:shd w:val="clear" w:color="auto" w:fill="FFFFFF"/>
        <w:spacing w:after="375" w:line="360" w:lineRule="auto"/>
        <w:jc w:val="both"/>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تطوير البرامج الدراسية في كافة التخصصات من اجل الارتقاء بعملية التعليم الأكاديمي</w:t>
      </w:r>
      <w:r w:rsidRPr="003245EB">
        <w:rPr>
          <w:rFonts w:ascii="Traditional Arabic" w:eastAsia="Times New Roman" w:hAnsi="Traditional Arabic" w:cs="Traditional Arabic"/>
          <w:color w:val="000000" w:themeColor="text1"/>
          <w:sz w:val="32"/>
          <w:szCs w:val="32"/>
        </w:rPr>
        <w:t>.</w:t>
      </w:r>
    </w:p>
    <w:p w14:paraId="1D92D076" w14:textId="77777777" w:rsidR="00CA142A" w:rsidRPr="003245EB" w:rsidRDefault="00CA142A" w:rsidP="00F6156B">
      <w:pPr>
        <w:pStyle w:val="ab"/>
        <w:numPr>
          <w:ilvl w:val="0"/>
          <w:numId w:val="20"/>
        </w:numPr>
        <w:shd w:val="clear" w:color="auto" w:fill="FFFFFF"/>
        <w:spacing w:after="375" w:line="360" w:lineRule="auto"/>
        <w:jc w:val="both"/>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تبني النظريات والاستراتيجيات التعليمية التي تدفع الطالب إلى التعلم الذاتي والتفكير والإبداع</w:t>
      </w:r>
      <w:r w:rsidRPr="003245EB">
        <w:rPr>
          <w:rFonts w:ascii="Traditional Arabic" w:eastAsia="Times New Roman" w:hAnsi="Traditional Arabic" w:cs="Traditional Arabic"/>
          <w:color w:val="000000" w:themeColor="text1"/>
          <w:sz w:val="32"/>
          <w:szCs w:val="32"/>
        </w:rPr>
        <w:t>.</w:t>
      </w:r>
    </w:p>
    <w:p w14:paraId="2453FA4A" w14:textId="77777777" w:rsidR="00CA142A" w:rsidRPr="003245EB" w:rsidRDefault="00CA142A" w:rsidP="00F6156B">
      <w:pPr>
        <w:pStyle w:val="ab"/>
        <w:numPr>
          <w:ilvl w:val="0"/>
          <w:numId w:val="20"/>
        </w:numPr>
        <w:shd w:val="clear" w:color="auto" w:fill="FFFFFF"/>
        <w:spacing w:after="375" w:line="360" w:lineRule="auto"/>
        <w:jc w:val="both"/>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hint="cs"/>
          <w:color w:val="000000" w:themeColor="text1"/>
          <w:sz w:val="32"/>
          <w:szCs w:val="32"/>
          <w:rtl/>
        </w:rPr>
        <w:t>ت</w:t>
      </w:r>
      <w:r w:rsidRPr="003245EB">
        <w:rPr>
          <w:rFonts w:ascii="Traditional Arabic" w:eastAsia="Times New Roman" w:hAnsi="Traditional Arabic" w:cs="Traditional Arabic"/>
          <w:color w:val="000000" w:themeColor="text1"/>
          <w:sz w:val="32"/>
          <w:szCs w:val="32"/>
          <w:rtl/>
        </w:rPr>
        <w:t>حقيق مبادئ الجودة داخل الجامعات سواء فيما يخص الجودة التعليمية أو الإدارية</w:t>
      </w:r>
      <w:r w:rsidRPr="003245EB">
        <w:rPr>
          <w:rFonts w:ascii="Traditional Arabic" w:eastAsia="Times New Roman" w:hAnsi="Traditional Arabic" w:cs="Traditional Arabic"/>
          <w:color w:val="000000" w:themeColor="text1"/>
          <w:sz w:val="32"/>
          <w:szCs w:val="32"/>
        </w:rPr>
        <w:t>.</w:t>
      </w:r>
    </w:p>
    <w:p w14:paraId="44B59DEF" w14:textId="77777777" w:rsidR="00CA142A" w:rsidRPr="003245EB" w:rsidRDefault="00CA142A" w:rsidP="00F6156B">
      <w:pPr>
        <w:pStyle w:val="ab"/>
        <w:numPr>
          <w:ilvl w:val="0"/>
          <w:numId w:val="20"/>
        </w:numPr>
        <w:shd w:val="clear" w:color="auto" w:fill="FFFFFF"/>
        <w:spacing w:after="375" w:line="360" w:lineRule="auto"/>
        <w:jc w:val="both"/>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تطوير البنيات التنظيمية في كافة المؤسسات المعنية بالتعليم العالي وعلى رأسها وزرة العليم العالي</w:t>
      </w:r>
      <w:r w:rsidRPr="003245EB">
        <w:rPr>
          <w:rFonts w:ascii="Traditional Arabic" w:eastAsia="Times New Roman" w:hAnsi="Traditional Arabic" w:cs="Traditional Arabic"/>
          <w:color w:val="000000" w:themeColor="text1"/>
          <w:sz w:val="32"/>
          <w:szCs w:val="32"/>
        </w:rPr>
        <w:t>.</w:t>
      </w:r>
    </w:p>
    <w:p w14:paraId="0678A462" w14:textId="77777777" w:rsidR="00CA142A" w:rsidRPr="003245EB" w:rsidRDefault="00CA142A" w:rsidP="00F6156B">
      <w:pPr>
        <w:pStyle w:val="ab"/>
        <w:numPr>
          <w:ilvl w:val="0"/>
          <w:numId w:val="20"/>
        </w:numPr>
        <w:shd w:val="clear" w:color="auto" w:fill="FFFFFF"/>
        <w:spacing w:after="375" w:line="360" w:lineRule="auto"/>
        <w:jc w:val="both"/>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رفع درجة التنافسية للجامعات السُّعُودية على الساحة العالمية</w:t>
      </w:r>
      <w:r w:rsidRPr="003245EB">
        <w:rPr>
          <w:rFonts w:ascii="Traditional Arabic" w:eastAsia="Times New Roman" w:hAnsi="Traditional Arabic" w:cs="Traditional Arabic"/>
          <w:color w:val="000000" w:themeColor="text1"/>
          <w:sz w:val="32"/>
          <w:szCs w:val="32"/>
        </w:rPr>
        <w:t>.</w:t>
      </w:r>
    </w:p>
    <w:p w14:paraId="5D46ECD0" w14:textId="77777777" w:rsidR="00CA142A" w:rsidRPr="003245EB" w:rsidRDefault="00CA142A" w:rsidP="00F6156B">
      <w:pPr>
        <w:pStyle w:val="ab"/>
        <w:numPr>
          <w:ilvl w:val="0"/>
          <w:numId w:val="20"/>
        </w:numPr>
        <w:shd w:val="clear" w:color="auto" w:fill="FFFFFF"/>
        <w:spacing w:after="375" w:line="360" w:lineRule="auto"/>
        <w:jc w:val="both"/>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lastRenderedPageBreak/>
        <w:t>تطبيق التقنيات الحديثة والتطوير التكنولوجي المناسب والمُفيد فيما عرض العلوم المعرفية والبحث العلمي داخل الجامع</w:t>
      </w:r>
      <w:r w:rsidRPr="003245EB">
        <w:rPr>
          <w:rFonts w:ascii="Traditional Arabic" w:eastAsia="Times New Roman" w:hAnsi="Traditional Arabic" w:cs="Traditional Arabic" w:hint="cs"/>
          <w:color w:val="000000" w:themeColor="text1"/>
          <w:sz w:val="32"/>
          <w:szCs w:val="32"/>
          <w:rtl/>
        </w:rPr>
        <w:t>ات.</w:t>
      </w:r>
    </w:p>
    <w:p w14:paraId="04F7BDA9" w14:textId="77777777" w:rsidR="00CA142A" w:rsidRPr="003245EB" w:rsidRDefault="00CA142A" w:rsidP="00F6156B">
      <w:pPr>
        <w:pStyle w:val="ab"/>
        <w:numPr>
          <w:ilvl w:val="0"/>
          <w:numId w:val="20"/>
        </w:numPr>
        <w:shd w:val="clear" w:color="auto" w:fill="FFFFFF"/>
        <w:spacing w:after="375" w:line="360" w:lineRule="auto"/>
        <w:jc w:val="both"/>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رفعة درجة المساهمة العلمية وبراءات الاختراع في الجامعات السُّعُودية</w:t>
      </w:r>
      <w:r w:rsidRPr="003245EB">
        <w:rPr>
          <w:rFonts w:ascii="Traditional Arabic" w:eastAsia="Times New Roman" w:hAnsi="Traditional Arabic" w:cs="Traditional Arabic"/>
          <w:color w:val="000000" w:themeColor="text1"/>
          <w:sz w:val="32"/>
          <w:szCs w:val="32"/>
        </w:rPr>
        <w:t>.</w:t>
      </w:r>
    </w:p>
    <w:p w14:paraId="2F33A48F" w14:textId="77777777" w:rsidR="00CA142A" w:rsidRPr="003245EB" w:rsidRDefault="00CA142A" w:rsidP="00F6156B">
      <w:pPr>
        <w:pStyle w:val="ab"/>
        <w:numPr>
          <w:ilvl w:val="0"/>
          <w:numId w:val="20"/>
        </w:numPr>
        <w:shd w:val="clear" w:color="auto" w:fill="FFFFFF"/>
        <w:spacing w:after="375" w:line="360" w:lineRule="auto"/>
        <w:jc w:val="both"/>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hint="cs"/>
          <w:color w:val="000000" w:themeColor="text1"/>
          <w:sz w:val="32"/>
          <w:szCs w:val="32"/>
          <w:rtl/>
        </w:rPr>
        <w:t>ب</w:t>
      </w:r>
      <w:r w:rsidRPr="003245EB">
        <w:rPr>
          <w:rFonts w:ascii="Traditional Arabic" w:eastAsia="Times New Roman" w:hAnsi="Traditional Arabic" w:cs="Traditional Arabic"/>
          <w:color w:val="000000" w:themeColor="text1"/>
          <w:sz w:val="32"/>
          <w:szCs w:val="32"/>
          <w:rtl/>
        </w:rPr>
        <w:t>ناء البيئة التعليمية التي تُوفر للمتعلم المتطلبات والمهارات التي تُساعده على النجاح في القرن الحادي والعشرين</w:t>
      </w:r>
      <w:r w:rsidRPr="003245EB">
        <w:rPr>
          <w:rFonts w:ascii="Traditional Arabic" w:eastAsia="Times New Roman" w:hAnsi="Traditional Arabic" w:cs="Traditional Arabic"/>
          <w:color w:val="000000" w:themeColor="text1"/>
          <w:sz w:val="32"/>
          <w:szCs w:val="32"/>
        </w:rPr>
        <w:t>.</w:t>
      </w:r>
    </w:p>
    <w:p w14:paraId="6B3CC336" w14:textId="77777777" w:rsidR="00CA142A" w:rsidRPr="003245EB" w:rsidRDefault="00CA142A" w:rsidP="00F6156B">
      <w:pPr>
        <w:pStyle w:val="ab"/>
        <w:numPr>
          <w:ilvl w:val="0"/>
          <w:numId w:val="20"/>
        </w:numPr>
        <w:shd w:val="clear" w:color="auto" w:fill="FFFFFF"/>
        <w:spacing w:after="375" w:line="360" w:lineRule="auto"/>
        <w:jc w:val="both"/>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رفع عدد المتعلمين في الجامعات، ورفع مستوي الجامعات الحالية، وإقامة الجامعات الجديدة الأكثر تطويرًا ومواكبة للعصر</w:t>
      </w:r>
      <w:r w:rsidRPr="003245EB">
        <w:rPr>
          <w:rFonts w:ascii="Traditional Arabic" w:eastAsia="Times New Roman" w:hAnsi="Traditional Arabic" w:cs="Traditional Arabic"/>
          <w:color w:val="000000" w:themeColor="text1"/>
          <w:sz w:val="32"/>
          <w:szCs w:val="32"/>
        </w:rPr>
        <w:t>.</w:t>
      </w:r>
    </w:p>
    <w:p w14:paraId="1519D07A" w14:textId="77777777" w:rsidR="00700D04" w:rsidRPr="003245EB" w:rsidRDefault="00CA142A" w:rsidP="00F6156B">
      <w:pPr>
        <w:pStyle w:val="ab"/>
        <w:numPr>
          <w:ilvl w:val="0"/>
          <w:numId w:val="20"/>
        </w:numPr>
        <w:shd w:val="clear" w:color="auto" w:fill="FFFFFF"/>
        <w:spacing w:after="375" w:line="360" w:lineRule="auto"/>
        <w:jc w:val="both"/>
        <w:rPr>
          <w:rFonts w:ascii="Traditional Arabic" w:eastAsia="Times New Roman" w:hAnsi="Traditional Arabic" w:cs="Traditional Arabic"/>
          <w:color w:val="000000" w:themeColor="text1"/>
          <w:sz w:val="32"/>
          <w:szCs w:val="32"/>
        </w:rPr>
      </w:pPr>
      <w:r w:rsidRPr="003245EB">
        <w:rPr>
          <w:rFonts w:ascii="Traditional Arabic" w:eastAsia="Times New Roman" w:hAnsi="Traditional Arabic" w:cs="Traditional Arabic"/>
          <w:color w:val="000000" w:themeColor="text1"/>
          <w:sz w:val="32"/>
          <w:szCs w:val="32"/>
          <w:rtl/>
        </w:rPr>
        <w:t>تنظيم وتطوير سبل وقواعد العِمادة والتسجيل في الجامعا</w:t>
      </w:r>
      <w:r w:rsidR="00AD2C3C" w:rsidRPr="003245EB">
        <w:rPr>
          <w:rFonts w:ascii="Traditional Arabic" w:eastAsia="Times New Roman" w:hAnsi="Traditional Arabic" w:cs="Traditional Arabic" w:hint="cs"/>
          <w:color w:val="000000" w:themeColor="text1"/>
          <w:sz w:val="32"/>
          <w:szCs w:val="32"/>
          <w:rtl/>
        </w:rPr>
        <w:t>ت.</w:t>
      </w:r>
    </w:p>
    <w:p w14:paraId="1A5F9457" w14:textId="77777777" w:rsidR="00CA142A" w:rsidRPr="003245EB" w:rsidRDefault="00AD2C3C" w:rsidP="00700D04">
      <w:pPr>
        <w:pStyle w:val="ab"/>
        <w:shd w:val="clear" w:color="auto" w:fill="FFFFFF"/>
        <w:spacing w:after="375" w:line="360" w:lineRule="auto"/>
        <w:ind w:left="360"/>
        <w:jc w:val="both"/>
        <w:rPr>
          <w:rFonts w:ascii="Traditional Arabic" w:eastAsia="Times New Roman" w:hAnsi="Traditional Arabic" w:cs="Traditional Arabic"/>
          <w:color w:val="000000" w:themeColor="text1"/>
          <w:sz w:val="32"/>
          <w:szCs w:val="32"/>
          <w:rtl/>
        </w:rPr>
      </w:pPr>
      <w:r w:rsidRPr="003245EB">
        <w:rPr>
          <w:rFonts w:ascii="Traditional Arabic" w:eastAsia="Times New Roman" w:hAnsi="Traditional Arabic" w:cs="Traditional Arabic" w:hint="cs"/>
          <w:color w:val="000000" w:themeColor="text1"/>
          <w:sz w:val="32"/>
          <w:szCs w:val="32"/>
          <w:rtl/>
        </w:rPr>
        <w:t xml:space="preserve">مما سبق </w:t>
      </w:r>
      <w:r w:rsidR="008D7C1A" w:rsidRPr="003245EB">
        <w:rPr>
          <w:rFonts w:ascii="Traditional Arabic" w:eastAsia="Times New Roman" w:hAnsi="Traditional Arabic" w:cs="Traditional Arabic" w:hint="cs"/>
          <w:color w:val="000000" w:themeColor="text1"/>
          <w:sz w:val="32"/>
          <w:szCs w:val="32"/>
          <w:rtl/>
        </w:rPr>
        <w:t>يتضح للباحث</w:t>
      </w:r>
      <w:r w:rsidRPr="003245EB">
        <w:rPr>
          <w:rFonts w:ascii="Traditional Arabic" w:eastAsia="Times New Roman" w:hAnsi="Traditional Arabic" w:cs="Traditional Arabic" w:hint="cs"/>
          <w:color w:val="000000" w:themeColor="text1"/>
          <w:sz w:val="32"/>
          <w:szCs w:val="32"/>
          <w:rtl/>
        </w:rPr>
        <w:t xml:space="preserve"> سعي المملك</w:t>
      </w:r>
      <w:r w:rsidR="004679ED" w:rsidRPr="003245EB">
        <w:rPr>
          <w:rFonts w:ascii="Traditional Arabic" w:eastAsia="Times New Roman" w:hAnsi="Traditional Arabic" w:cs="Traditional Arabic" w:hint="cs"/>
          <w:color w:val="000000" w:themeColor="text1"/>
          <w:sz w:val="32"/>
          <w:szCs w:val="32"/>
          <w:rtl/>
        </w:rPr>
        <w:t>ة من خلال رؤيتها 2030م، تهدف إلى</w:t>
      </w:r>
      <w:r w:rsidRPr="003245EB">
        <w:rPr>
          <w:rFonts w:ascii="Traditional Arabic" w:eastAsia="Times New Roman" w:hAnsi="Traditional Arabic" w:cs="Traditional Arabic" w:hint="cs"/>
          <w:color w:val="000000" w:themeColor="text1"/>
          <w:sz w:val="32"/>
          <w:szCs w:val="32"/>
          <w:rtl/>
        </w:rPr>
        <w:t xml:space="preserve"> الارتقاء بعملية التعليم الأكاديمي، وتبني استراتيجيات تعليمية تدفع الطلبة على الابداع والابتكار، وملاءمة التطورات التي تحدث في العالم، والعمل على مسايرة التكنولوجيا الحديثة، والتي تعود بالنفع على العملية الأكاديمي</w:t>
      </w:r>
      <w:r w:rsidRPr="003245EB">
        <w:rPr>
          <w:rFonts w:ascii="Traditional Arabic" w:eastAsia="Times New Roman" w:hAnsi="Traditional Arabic" w:cs="Traditional Arabic" w:hint="eastAsia"/>
          <w:color w:val="000000" w:themeColor="text1"/>
          <w:sz w:val="32"/>
          <w:szCs w:val="32"/>
          <w:rtl/>
        </w:rPr>
        <w:t>ة</w:t>
      </w:r>
      <w:r w:rsidRPr="003245EB">
        <w:rPr>
          <w:rFonts w:ascii="Traditional Arabic" w:eastAsia="Times New Roman" w:hAnsi="Traditional Arabic" w:cs="Traditional Arabic" w:hint="cs"/>
          <w:color w:val="000000" w:themeColor="text1"/>
          <w:sz w:val="32"/>
          <w:szCs w:val="32"/>
          <w:rtl/>
        </w:rPr>
        <w:t xml:space="preserve"> للوصول إلى براءات الاختراع في جامعات المملكة العربية السعودية، ووضعها في مكان تستطيع من خلاله منافسة الجامعات العالمية</w:t>
      </w:r>
      <w:r w:rsidR="004679ED" w:rsidRPr="003245EB">
        <w:rPr>
          <w:rFonts w:ascii="Traditional Arabic" w:eastAsia="Times New Roman" w:hAnsi="Traditional Arabic" w:cs="Traditional Arabic" w:hint="cs"/>
          <w:color w:val="000000" w:themeColor="text1"/>
          <w:sz w:val="32"/>
          <w:szCs w:val="32"/>
          <w:rtl/>
        </w:rPr>
        <w:t>.</w:t>
      </w:r>
    </w:p>
    <w:p w14:paraId="5FCA9409" w14:textId="77777777" w:rsidR="00AD2C3C" w:rsidRPr="003245EB" w:rsidRDefault="00AD2C3C" w:rsidP="00700D04">
      <w:pPr>
        <w:shd w:val="clear" w:color="auto" w:fill="FFFFFF"/>
        <w:spacing w:after="375" w:line="360" w:lineRule="auto"/>
        <w:jc w:val="both"/>
        <w:rPr>
          <w:rFonts w:ascii="Traditional Arabic" w:eastAsia="Times New Roman" w:hAnsi="Traditional Arabic" w:cs="Traditional Arabic"/>
          <w:color w:val="000000" w:themeColor="text1"/>
          <w:sz w:val="32"/>
          <w:szCs w:val="32"/>
          <w:rtl/>
        </w:rPr>
      </w:pPr>
    </w:p>
    <w:p w14:paraId="799E1394" w14:textId="77777777" w:rsidR="004679ED" w:rsidRPr="003245EB" w:rsidRDefault="004679ED" w:rsidP="00700D04">
      <w:pPr>
        <w:shd w:val="clear" w:color="auto" w:fill="FFFFFF"/>
        <w:spacing w:after="375" w:line="360" w:lineRule="auto"/>
        <w:jc w:val="both"/>
        <w:rPr>
          <w:rFonts w:ascii="Traditional Arabic" w:eastAsia="Times New Roman" w:hAnsi="Traditional Arabic" w:cs="Traditional Arabic"/>
          <w:color w:val="000000" w:themeColor="text1"/>
          <w:sz w:val="32"/>
          <w:szCs w:val="32"/>
          <w:rtl/>
        </w:rPr>
      </w:pPr>
    </w:p>
    <w:p w14:paraId="40620DB3" w14:textId="77777777" w:rsidR="004679ED" w:rsidRPr="003245EB" w:rsidRDefault="004679ED" w:rsidP="00700D04">
      <w:pPr>
        <w:shd w:val="clear" w:color="auto" w:fill="FFFFFF"/>
        <w:spacing w:after="375" w:line="360" w:lineRule="auto"/>
        <w:jc w:val="both"/>
        <w:rPr>
          <w:rFonts w:ascii="Traditional Arabic" w:eastAsia="Times New Roman" w:hAnsi="Traditional Arabic" w:cs="Traditional Arabic"/>
          <w:color w:val="000000" w:themeColor="text1"/>
          <w:sz w:val="32"/>
          <w:szCs w:val="32"/>
          <w:rtl/>
        </w:rPr>
      </w:pPr>
    </w:p>
    <w:p w14:paraId="0CB46C50" w14:textId="77777777" w:rsidR="004679ED" w:rsidRPr="003245EB" w:rsidRDefault="004679ED" w:rsidP="00700D04">
      <w:pPr>
        <w:shd w:val="clear" w:color="auto" w:fill="FFFFFF"/>
        <w:spacing w:after="375" w:line="360" w:lineRule="auto"/>
        <w:jc w:val="both"/>
        <w:rPr>
          <w:rFonts w:ascii="Traditional Arabic" w:eastAsia="Times New Roman" w:hAnsi="Traditional Arabic" w:cs="Traditional Arabic"/>
          <w:color w:val="000000" w:themeColor="text1"/>
          <w:sz w:val="32"/>
          <w:szCs w:val="32"/>
          <w:rtl/>
        </w:rPr>
      </w:pPr>
    </w:p>
    <w:p w14:paraId="00ABFC34" w14:textId="77777777" w:rsidR="00CA142A" w:rsidRPr="003245EB" w:rsidRDefault="00CA142A" w:rsidP="00700D04">
      <w:pPr>
        <w:shd w:val="clear" w:color="auto" w:fill="FFFFFF"/>
        <w:spacing w:after="200" w:line="360" w:lineRule="auto"/>
        <w:ind w:right="300"/>
        <w:jc w:val="center"/>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lastRenderedPageBreak/>
        <w:t>المبحث الثالث: الدراسات السابقة</w:t>
      </w:r>
    </w:p>
    <w:p w14:paraId="60F700C6" w14:textId="77777777" w:rsidR="00700D04" w:rsidRPr="003245EB" w:rsidRDefault="00700D04" w:rsidP="00700D04">
      <w:pPr>
        <w:shd w:val="clear" w:color="auto" w:fill="FFFFFF"/>
        <w:spacing w:after="200" w:line="360" w:lineRule="auto"/>
        <w:ind w:right="300"/>
        <w:jc w:val="center"/>
        <w:rPr>
          <w:rFonts w:ascii="Traditional Arabic" w:eastAsia="MS Gothic" w:hAnsi="Traditional Arabic" w:cs="Traditional Arabic"/>
          <w:b/>
          <w:bCs/>
          <w:color w:val="000000" w:themeColor="text1"/>
          <w:sz w:val="32"/>
          <w:szCs w:val="32"/>
          <w:rtl/>
        </w:rPr>
      </w:pPr>
    </w:p>
    <w:p w14:paraId="7EE59A5F" w14:textId="77777777" w:rsidR="00CA142A" w:rsidRPr="003245EB" w:rsidRDefault="00CA142A" w:rsidP="00700D04">
      <w:pPr>
        <w:shd w:val="clear" w:color="auto" w:fill="FFFFFF"/>
        <w:spacing w:after="200" w:line="360" w:lineRule="auto"/>
        <w:ind w:right="300"/>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تمهيد:</w:t>
      </w:r>
    </w:p>
    <w:p w14:paraId="49603023" w14:textId="77777777" w:rsidR="00CA142A" w:rsidRPr="003245EB" w:rsidRDefault="00CA142A" w:rsidP="00700D04">
      <w:pPr>
        <w:spacing w:after="200" w:line="360" w:lineRule="auto"/>
        <w:jc w:val="both"/>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color w:val="000000" w:themeColor="text1"/>
          <w:sz w:val="32"/>
          <w:szCs w:val="32"/>
          <w:rtl/>
        </w:rPr>
        <w:t xml:space="preserve">      تم استعراض الدراسات السابقة التي لها صلة بإدارة الأداء الاستراتيجي في المكتبات الجامعية على المستوى المحلي والإقليمي والدولي بشكل مباشر وغير مباشر،  وتوضيح المنهج الذي تم اعتماده في تلك الدراسات، وأهم النتائج التي توصلت إليها، وتم عرضها تنازلياً من الأحدث إلى الأقدم مع التعليق عليها، وما يميزها عن الدراسات السابقة على النحو التالي:</w:t>
      </w:r>
    </w:p>
    <w:p w14:paraId="0A2391B3" w14:textId="77777777" w:rsidR="00CA142A" w:rsidRPr="003245EB" w:rsidRDefault="00CA142A" w:rsidP="00700D04">
      <w:pPr>
        <w:spacing w:after="200" w:line="360" w:lineRule="auto"/>
        <w:rPr>
          <w:rFonts w:ascii="Traditional Arabic" w:eastAsia="MS Gothic" w:hAnsi="Traditional Arabic" w:cs="Traditional Arabic"/>
          <w:b/>
          <w:bCs/>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أولاً: الدراسات العربية</w:t>
      </w:r>
    </w:p>
    <w:p w14:paraId="1199317C" w14:textId="77777777" w:rsidR="00F15B47" w:rsidRPr="003245EB" w:rsidRDefault="00F15B47" w:rsidP="00F6156B">
      <w:pPr>
        <w:pStyle w:val="ab"/>
        <w:numPr>
          <w:ilvl w:val="0"/>
          <w:numId w:val="21"/>
        </w:numPr>
        <w:spacing w:after="200" w:line="360" w:lineRule="auto"/>
        <w:jc w:val="both"/>
        <w:rPr>
          <w:rFonts w:ascii="Traditional Arabic" w:eastAsia="MS Gothic" w:hAnsi="Traditional Arabic" w:cs="Traditional Arabic"/>
          <w:b/>
          <w:bCs/>
          <w:color w:val="000000" w:themeColor="text1"/>
          <w:sz w:val="32"/>
          <w:szCs w:val="32"/>
        </w:rPr>
      </w:pPr>
      <w:r w:rsidRPr="003245EB">
        <w:rPr>
          <w:rFonts w:ascii="Traditional Arabic" w:eastAsia="MS Gothic" w:hAnsi="Traditional Arabic" w:cs="Traditional Arabic" w:hint="cs"/>
          <w:b/>
          <w:bCs/>
          <w:color w:val="000000" w:themeColor="text1"/>
          <w:sz w:val="32"/>
          <w:szCs w:val="32"/>
          <w:rtl/>
        </w:rPr>
        <w:t>دراسة الحاجي والزهري، (2021)، بعنوان: التخطيط الاستراتيجي للإدارة المعرفة في المكتبات الأكاديمية بالمملكة العربية السعودية.</w:t>
      </w:r>
    </w:p>
    <w:p w14:paraId="3D0C1107" w14:textId="77777777" w:rsidR="00F15B47" w:rsidRPr="003245EB" w:rsidRDefault="00F15B47" w:rsidP="00700D04">
      <w:pPr>
        <w:spacing w:after="20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 xml:space="preserve">هدفت الدراسة: </w:t>
      </w:r>
      <w:r w:rsidRPr="003245EB">
        <w:rPr>
          <w:rFonts w:ascii="Traditional Arabic" w:eastAsia="MS Gothic" w:hAnsi="Traditional Arabic" w:cs="Traditional Arabic" w:hint="cs"/>
          <w:color w:val="000000" w:themeColor="text1"/>
          <w:sz w:val="32"/>
          <w:szCs w:val="32"/>
          <w:rtl/>
        </w:rPr>
        <w:t>إلى مناقشة مفهوم التخطيط الاستراتيجي واهميته وأهدافه ومبادئه وعناصره في المكتبات الأكاديمية بالمملكة العربية السعودية.</w:t>
      </w:r>
    </w:p>
    <w:p w14:paraId="12F60F1D" w14:textId="77777777" w:rsidR="00F15B47" w:rsidRPr="003245EB" w:rsidRDefault="00F15B47" w:rsidP="00700D04">
      <w:pPr>
        <w:spacing w:after="200" w:line="360" w:lineRule="auto"/>
        <w:jc w:val="both"/>
        <w:rPr>
          <w:rFonts w:ascii="Traditional Arabic" w:eastAsia="MS Gothic" w:hAnsi="Traditional Arabic" w:cs="Traditional Arabic"/>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أهم نتائج الدراسة</w:t>
      </w:r>
      <w:r w:rsidRPr="003245EB">
        <w:rPr>
          <w:rFonts w:ascii="Traditional Arabic" w:eastAsia="MS Gothic" w:hAnsi="Traditional Arabic" w:cs="Traditional Arabic" w:hint="cs"/>
          <w:color w:val="000000" w:themeColor="text1"/>
          <w:sz w:val="32"/>
          <w:szCs w:val="32"/>
          <w:rtl/>
        </w:rPr>
        <w:t>: أن الرؤساء والعاملين في المكتبات الأكاديمية موافقون على تطبيق التخطيط الاستراتيجي من خلال أهمية التخطيط الاستراتيجي، وأهدافه، وعناصره، ومبادئ التخطيط الاستراتيجي، واستخدامه، ومتطلبات تطبيقه.</w:t>
      </w:r>
    </w:p>
    <w:p w14:paraId="04AE8FA6" w14:textId="77777777" w:rsidR="00700D04" w:rsidRPr="003245EB" w:rsidRDefault="00700D04" w:rsidP="00700D04">
      <w:pPr>
        <w:spacing w:after="200" w:line="360" w:lineRule="auto"/>
        <w:jc w:val="both"/>
        <w:rPr>
          <w:rFonts w:ascii="Traditional Arabic" w:eastAsia="MS Gothic" w:hAnsi="Traditional Arabic" w:cs="Traditional Arabic"/>
          <w:color w:val="000000" w:themeColor="text1"/>
          <w:sz w:val="32"/>
          <w:szCs w:val="32"/>
          <w:rtl/>
        </w:rPr>
      </w:pPr>
    </w:p>
    <w:p w14:paraId="37C98B0D" w14:textId="77777777" w:rsidR="00CA142A" w:rsidRPr="003245EB" w:rsidRDefault="00CA142A" w:rsidP="00F6156B">
      <w:pPr>
        <w:pStyle w:val="ab"/>
        <w:numPr>
          <w:ilvl w:val="0"/>
          <w:numId w:val="21"/>
        </w:numPr>
        <w:autoSpaceDE w:val="0"/>
        <w:autoSpaceDN w:val="0"/>
        <w:adjustRightInd w:val="0"/>
        <w:spacing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lastRenderedPageBreak/>
        <w:t>دراسة الخرابشة والنجار (2021)، بعنوان: "أثر استراتيجيات إدارة الموارد البشرية في الأداء الاستراتيجي: الدور المعدل للحاكمية المؤسسية: دراسة تطبيقية في المصارف التجارية الأردنية".</w:t>
      </w:r>
    </w:p>
    <w:p w14:paraId="49E850F5" w14:textId="77777777" w:rsidR="00CA142A" w:rsidRPr="003245EB" w:rsidRDefault="00CA142A" w:rsidP="00700D04">
      <w:pPr>
        <w:autoSpaceDE w:val="0"/>
        <w:autoSpaceDN w:val="0"/>
        <w:adjustRightInd w:val="0"/>
        <w:spacing w:line="360" w:lineRule="auto"/>
        <w:ind w:left="-8"/>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التعرف إلى أثر استراتيجيات إدارة الموارد البشرية بدلالة أبعادها (التوظيف، التدريب والتطوير، تقييم أداء الموارد البشرية، والتعويضات) في الأداء الاستراتيجي في ظل وجود الحاكمية المؤسسية كمتغير معدل في المصارف التجارية الأردنية، وتم الاعتماد على المنهج الوصفي التحليلي لتحقيق أهداف الدراسة من خلال تصميم استبانة لنفس الهدف، وتكونت عينة الدراسة من (234) من العاملين في الإدارة العليا والوسطى في تلك المصارف.</w:t>
      </w:r>
    </w:p>
    <w:p w14:paraId="70769BAC" w14:textId="77777777" w:rsidR="00CA142A" w:rsidRPr="003245EB" w:rsidRDefault="00CA142A" w:rsidP="00700D04">
      <w:pPr>
        <w:autoSpaceDE w:val="0"/>
        <w:autoSpaceDN w:val="0"/>
        <w:adjustRightInd w:val="0"/>
        <w:spacing w:line="360" w:lineRule="auto"/>
        <w:ind w:left="-8"/>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xml:space="preserve"> وجود أثر ذو دلالة إحصائية للحاكمية المؤسسية في تحسين أثر استراتيجيات إدارة الموارد البشرية بدلالة أبعادها في الأداء الاستراتيجي بدلالة أبعاده مجتمعة في المصاريف التجارية الأردنية.</w:t>
      </w:r>
    </w:p>
    <w:p w14:paraId="113EF911" w14:textId="77777777" w:rsidR="00CA142A" w:rsidRPr="003245EB" w:rsidRDefault="00CA142A" w:rsidP="00F6156B">
      <w:pPr>
        <w:pStyle w:val="ab"/>
        <w:numPr>
          <w:ilvl w:val="0"/>
          <w:numId w:val="21"/>
        </w:numPr>
        <w:autoSpaceDE w:val="0"/>
        <w:autoSpaceDN w:val="0"/>
        <w:adjustRightInd w:val="0"/>
        <w:spacing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دراسة شعير، والجنابي، (2021)، بعنوان: قياس مؤشرات أداء السيناريوهات الاستراتيجية: دراسة مقارنة لآراء عدد من المدراء في شرطتي "آسيا سيل"، و"كورك تيليكوم" للاتصالات في إقليم كردستان/أربيل.</w:t>
      </w:r>
    </w:p>
    <w:p w14:paraId="37E5C416"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قياس مدى توفر السيناريوهات الاستراتيجية في شركتي آسيا سيل وكورك تيليكوم للاتصالات المتنقلة في محافظة اربيل، وضمت عينة البحث عدد من المدراء في الأقسام الإدارية والفنية لمواقع الشركتين في هذه المحافظة والبالغ عددهم (62) مديراً بالاعتماد على المنهج الوصفي التحليلي.</w:t>
      </w:r>
    </w:p>
    <w:p w14:paraId="04A061B4"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xml:space="preserve"> شركة آسيا سيل قد توفرت فيها تلك المؤشرات وبمستويات عالية مقارنة بالمستوى المتوسط لذات المؤشرات في نظيرتها كورك تيليكوم، وهذه النتيجة تشير إلى أن الأسلوب والنمط القيادي والإداري الناجح الذي تتبعه القيادات الإدارية لشركة آسيا سيل يرجع إلى استفادة تلك القيادات من السيناريوهات </w:t>
      </w:r>
      <w:r w:rsidRPr="003245EB">
        <w:rPr>
          <w:rFonts w:ascii="Traditional Arabic" w:eastAsia="MS Mincho" w:hAnsi="Traditional Arabic" w:cs="Traditional Arabic" w:hint="cs"/>
          <w:color w:val="000000" w:themeColor="text1"/>
          <w:sz w:val="32"/>
          <w:szCs w:val="32"/>
          <w:rtl/>
        </w:rPr>
        <w:lastRenderedPageBreak/>
        <w:t>الاستراتيجية في تحقيق نتائج ايجابية للشركة عززت أدائها الاستراتيجي نحو الأفضل وعلى مدى سنوات طويلة منذ تأسيسها ولغاية وقتنا الحاضر.</w:t>
      </w:r>
    </w:p>
    <w:p w14:paraId="17D0E479" w14:textId="77777777" w:rsidR="00CA142A" w:rsidRPr="003245EB" w:rsidRDefault="00CA142A" w:rsidP="00F6156B">
      <w:pPr>
        <w:pStyle w:val="ab"/>
        <w:numPr>
          <w:ilvl w:val="0"/>
          <w:numId w:val="21"/>
        </w:numPr>
        <w:autoSpaceDE w:val="0"/>
        <w:autoSpaceDN w:val="0"/>
        <w:adjustRightInd w:val="0"/>
        <w:spacing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دراسة الشمري، (2021)، بعنوان: "رؤية مقترحة لتطوير الأداء الاستراتيجي بجامعة الملك خالد في ضوء بطاقة الأداء المتوازن".</w:t>
      </w:r>
    </w:p>
    <w:p w14:paraId="43D9C4A2"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الوقوف على واقع الأداء الاستراتيجي بجامعة الملك خالد في ضوء بطاقة الأداء المتوازن، وتقديم رؤية مقترحة لتطوير الأداء الاستراتيجي لجامعة الملك خالد في ضوء بطاقة الأداء المتوازن، واعتمدت الدراسة على المنهج الوصفي المسحي من خلال تصميم استبانة تم إعدادها لتحقيق أهداف الدراسة، وتكونت عينة الدراسة من (86) من القيادات الأكاديمية.</w:t>
      </w:r>
    </w:p>
    <w:p w14:paraId="14594A0E"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أهم نتائج الدراسة: </w:t>
      </w:r>
      <w:r w:rsidRPr="003245EB">
        <w:rPr>
          <w:rFonts w:ascii="Traditional Arabic" w:eastAsia="MS Mincho" w:hAnsi="Traditional Arabic" w:cs="Traditional Arabic" w:hint="cs"/>
          <w:color w:val="000000" w:themeColor="text1"/>
          <w:sz w:val="32"/>
          <w:szCs w:val="32"/>
          <w:rtl/>
        </w:rPr>
        <w:t>أن واقع الأداء الاستراتيجي بجامعة الملك خالد في ضوء قياس بطاقة الأداء المتوازن جاء بدرجة كبيرة، وهناك فروق ذات دلالة إحصائية تعزى لرئيس القسم، ولمن سنوات خبراتهم أقل من 5 سنوات، ولصالح الرتبة الأكاديمية أستاذ.</w:t>
      </w:r>
    </w:p>
    <w:p w14:paraId="407AAE56" w14:textId="77777777" w:rsidR="00CA142A" w:rsidRPr="003245EB" w:rsidRDefault="00CA142A" w:rsidP="00F6156B">
      <w:pPr>
        <w:pStyle w:val="ab"/>
        <w:numPr>
          <w:ilvl w:val="0"/>
          <w:numId w:val="21"/>
        </w:numPr>
        <w:autoSpaceDE w:val="0"/>
        <w:autoSpaceDN w:val="0"/>
        <w:adjustRightInd w:val="0"/>
        <w:spacing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 xml:space="preserve">دراسة الشمري، (2020)، بعنوان: "تقييم الأداء الاستراتيجي في جامعة شقراء باستخدام بطاقات الأداء المتوازن </w:t>
      </w:r>
      <w:r w:rsidRPr="003245EB">
        <w:rPr>
          <w:rFonts w:asciiTheme="majorBidi" w:eastAsia="MS Mincho" w:hAnsiTheme="majorBidi" w:cstheme="majorBidi"/>
          <w:b/>
          <w:bCs/>
          <w:color w:val="000000" w:themeColor="text1"/>
          <w:sz w:val="28"/>
          <w:szCs w:val="28"/>
        </w:rPr>
        <w:t>"BSC"</w:t>
      </w:r>
      <w:r w:rsidRPr="003245EB">
        <w:rPr>
          <w:rFonts w:ascii="Traditional Arabic" w:eastAsia="MS Mincho" w:hAnsi="Traditional Arabic" w:cs="Traditional Arabic" w:hint="cs"/>
          <w:b/>
          <w:bCs/>
          <w:color w:val="000000" w:themeColor="text1"/>
          <w:sz w:val="32"/>
          <w:szCs w:val="32"/>
          <w:rtl/>
        </w:rPr>
        <w:t xml:space="preserve"> من وجهة نظر أعضاء هيئة التدريس فيها".</w:t>
      </w:r>
    </w:p>
    <w:p w14:paraId="3D7EFC5F"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هدفت الدراسة:</w:t>
      </w:r>
      <w:r w:rsidRPr="003245EB">
        <w:rPr>
          <w:rFonts w:ascii="Traditional Arabic" w:eastAsia="MS Mincho" w:hAnsi="Traditional Arabic" w:cs="Traditional Arabic" w:hint="cs"/>
          <w:color w:val="000000" w:themeColor="text1"/>
          <w:sz w:val="32"/>
          <w:szCs w:val="32"/>
          <w:rtl/>
        </w:rPr>
        <w:t xml:space="preserve"> إلى التعرف على واقع الأداء الاستراتيجي في جامعة شقراء باستخدام بطاقة الأداء المتوازن من وجهة نظر أعضاء هيئة التدريس فيها، ومقترحات التحسين، وتم استخدام المنهج الوصفي التحليلي وتطوير استبانة مكونة من (47) عبارة موزعة على (4) مجالات، لتحقيق أهداف الدراسة، واشتملت على عينة عشوائية بلغ عددها (632) عضو هيئة تدريس في تلك الجامعة.</w:t>
      </w:r>
    </w:p>
    <w:p w14:paraId="4BA4AE44"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lastRenderedPageBreak/>
        <w:t>أهم نتائج الدراسة:</w:t>
      </w:r>
      <w:r w:rsidRPr="003245EB">
        <w:rPr>
          <w:rFonts w:ascii="Traditional Arabic" w:eastAsia="MS Mincho" w:hAnsi="Traditional Arabic" w:cs="Traditional Arabic" w:hint="cs"/>
          <w:color w:val="000000" w:themeColor="text1"/>
          <w:sz w:val="32"/>
          <w:szCs w:val="32"/>
          <w:rtl/>
        </w:rPr>
        <w:t xml:space="preserve"> أن واقع الأداء الاستراتيجي في جامعة شقراء باستخدام بطاقة الأداء المتوازن جاء بواقع أداء استراتيجي متوسط، وبينت النتائج أيضا عدم وجود فروق ذات دلالة إحصائية تعزى لمتغيرات الدراسة (الجنس، الرتبة الأكاديمية) على الأداء ككل باستثناء متغير فئة الكلية جاء لصالح الكليات العملية.</w:t>
      </w:r>
    </w:p>
    <w:p w14:paraId="07BE33CF" w14:textId="77777777" w:rsidR="00CA142A" w:rsidRPr="003245EB" w:rsidRDefault="00CA142A" w:rsidP="00F6156B">
      <w:pPr>
        <w:pStyle w:val="ab"/>
        <w:numPr>
          <w:ilvl w:val="0"/>
          <w:numId w:val="21"/>
        </w:numPr>
        <w:autoSpaceDE w:val="0"/>
        <w:autoSpaceDN w:val="0"/>
        <w:adjustRightInd w:val="0"/>
        <w:spacing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دراسة الحيان، (2020)، بعنوان: "تقييم الأداء الاستراتيجي بهدف زيادة كفاءة أداء الخطوط الجوية الكويتية من وجهة نظر العاملين: دراسة ميدانية".</w:t>
      </w:r>
    </w:p>
    <w:p w14:paraId="26D63C28"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معرفة أهم العوامل لتقييم الأداء الاستراتيجي ومدى الاهتمام بدعم وتوفير تلك العوامل وتحديد الأثر بين تقييم الأداء الاستراتيجي ودعم زيادة كفاءة الأداء في الخطوط الجوية الكويتية، وتهدف أيضا إلى إبراز أهمية تطبيق وممارسة تقييم الأداء الاستراتيجي في الخطوط الجوية الكويتية، وتم الاعتماد على المنهج الوصفي التحليلي، وتصميم استبانة وتم توزيعها على عينة (355) مفردة بأسلوب العينة العشوائية الطبقية.</w:t>
      </w:r>
    </w:p>
    <w:p w14:paraId="03CE879A"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أن هناك بعض العناصر الأساسية اللازمة لتقييم الأداء الاستراتيجي والتي تساهم في زيادة كفاءة الأداء لدى الخطوط الجوية الكويتية.</w:t>
      </w:r>
    </w:p>
    <w:p w14:paraId="2534D3D9" w14:textId="77777777" w:rsidR="00CA142A" w:rsidRPr="003245EB" w:rsidRDefault="00CA142A" w:rsidP="00F6156B">
      <w:pPr>
        <w:pStyle w:val="ab"/>
        <w:numPr>
          <w:ilvl w:val="0"/>
          <w:numId w:val="21"/>
        </w:numPr>
        <w:autoSpaceDE w:val="0"/>
        <w:autoSpaceDN w:val="0"/>
        <w:adjustRightInd w:val="0"/>
        <w:spacing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دراسة عبد الرحمن (2020)، بعنوان: "مدى تأثير استراتيجيا</w:t>
      </w:r>
      <w:r w:rsidRPr="003245EB">
        <w:rPr>
          <w:rFonts w:ascii="Traditional Arabic" w:eastAsia="MS Mincho" w:hAnsi="Traditional Arabic" w:cs="Traditional Arabic"/>
          <w:b/>
          <w:bCs/>
          <w:color w:val="000000" w:themeColor="text1"/>
          <w:sz w:val="32"/>
          <w:szCs w:val="32"/>
          <w:rtl/>
        </w:rPr>
        <w:t>ت</w:t>
      </w:r>
      <w:r w:rsidRPr="003245EB">
        <w:rPr>
          <w:rFonts w:ascii="Traditional Arabic" w:eastAsia="MS Mincho" w:hAnsi="Traditional Arabic" w:cs="Traditional Arabic" w:hint="cs"/>
          <w:b/>
          <w:bCs/>
          <w:color w:val="000000" w:themeColor="text1"/>
          <w:sz w:val="32"/>
          <w:szCs w:val="32"/>
          <w:rtl/>
        </w:rPr>
        <w:t xml:space="preserve"> الأداء الاستراتيجي في ت</w:t>
      </w:r>
      <w:r w:rsidR="006C7C37" w:rsidRPr="003245EB">
        <w:rPr>
          <w:rFonts w:ascii="Traditional Arabic" w:eastAsia="MS Mincho" w:hAnsi="Traditional Arabic" w:cs="Traditional Arabic" w:hint="cs"/>
          <w:b/>
          <w:bCs/>
          <w:color w:val="000000" w:themeColor="text1"/>
          <w:sz w:val="32"/>
          <w:szCs w:val="32"/>
          <w:rtl/>
        </w:rPr>
        <w:t>ح</w:t>
      </w:r>
      <w:r w:rsidRPr="003245EB">
        <w:rPr>
          <w:rFonts w:ascii="Traditional Arabic" w:eastAsia="MS Mincho" w:hAnsi="Traditional Arabic" w:cs="Traditional Arabic" w:hint="cs"/>
          <w:b/>
          <w:bCs/>
          <w:color w:val="000000" w:themeColor="text1"/>
          <w:sz w:val="32"/>
          <w:szCs w:val="32"/>
          <w:rtl/>
        </w:rPr>
        <w:t>سين إنتاجية المؤسسات الصناعية: دراسة ميدانية مقارنة بين قطاعي صناعة الورق في مصر والسعودية".</w:t>
      </w:r>
    </w:p>
    <w:p w14:paraId="76AFE872"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التعرف على استراتيجيات الأداء الاستراتيجي والتي تمثلت بعدة أبعاد، ومدى تأثير تلك الاستراتيجيات على تحسين الإنتاجية والتي تم قياسه من خلال الإنتاجية الكلية، وتم الاعتماد على المنهج الوصفي التحليلي، وتم استخدام الاستبانة لتحقيق أهداف الدراسة، وقد بلغت حجم مجتمع الشركات محل الدراسة (11474)، بينما بلغ حجم العينة (371) مفردة، وكانت عينة عشوائية طبقية.</w:t>
      </w:r>
    </w:p>
    <w:p w14:paraId="55755B98"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أهم نتائج الدراسة: </w:t>
      </w:r>
      <w:r w:rsidRPr="003245EB">
        <w:rPr>
          <w:rFonts w:ascii="Traditional Arabic" w:eastAsia="MS Mincho" w:hAnsi="Traditional Arabic" w:cs="Traditional Arabic" w:hint="cs"/>
          <w:color w:val="000000" w:themeColor="text1"/>
          <w:sz w:val="32"/>
          <w:szCs w:val="32"/>
          <w:rtl/>
        </w:rPr>
        <w:t>أن الإدارات في مؤسسات صناعة الورق تقوم باتباع استراتيجيات إدارة الأداء بنسب متوسطة، كما بينت أن الشركات تهتم بمؤشرات قياس الإنتاجية الكلية أكثر من مؤشرات الإنتاجية الجزئية.</w:t>
      </w:r>
    </w:p>
    <w:p w14:paraId="1247AB91" w14:textId="77777777" w:rsidR="00CA142A" w:rsidRPr="003245EB" w:rsidRDefault="00CA142A" w:rsidP="00F6156B">
      <w:pPr>
        <w:pStyle w:val="ab"/>
        <w:numPr>
          <w:ilvl w:val="0"/>
          <w:numId w:val="21"/>
        </w:numPr>
        <w:autoSpaceDE w:val="0"/>
        <w:autoSpaceDN w:val="0"/>
        <w:adjustRightInd w:val="0"/>
        <w:spacing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lastRenderedPageBreak/>
        <w:t xml:space="preserve">دراسة </w:t>
      </w:r>
      <w:proofErr w:type="spellStart"/>
      <w:r w:rsidRPr="003245EB">
        <w:rPr>
          <w:rFonts w:ascii="Traditional Arabic" w:eastAsia="MS Mincho" w:hAnsi="Traditional Arabic" w:cs="Traditional Arabic" w:hint="cs"/>
          <w:b/>
          <w:bCs/>
          <w:color w:val="000000" w:themeColor="text1"/>
          <w:sz w:val="32"/>
          <w:szCs w:val="32"/>
          <w:rtl/>
        </w:rPr>
        <w:t>القوابعة</w:t>
      </w:r>
      <w:proofErr w:type="spellEnd"/>
      <w:r w:rsidRPr="003245EB">
        <w:rPr>
          <w:rFonts w:ascii="Traditional Arabic" w:eastAsia="MS Mincho" w:hAnsi="Traditional Arabic" w:cs="Traditional Arabic" w:hint="cs"/>
          <w:b/>
          <w:bCs/>
          <w:color w:val="000000" w:themeColor="text1"/>
          <w:sz w:val="32"/>
          <w:szCs w:val="32"/>
          <w:rtl/>
        </w:rPr>
        <w:t xml:space="preserve"> (2020)، بعنوان: "أثر تنوع القوى العاملة في تحقيق الأداء الاستراتيجي من خلال الابتكار في المستشفيات الحكومية في الأردن".</w:t>
      </w:r>
    </w:p>
    <w:p w14:paraId="628D88E1"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تحديد أثر تنوع القوى العاملة في تحقيق الأداء الاستراتيجي من خلال الابتكار في المستشفيات الحكومية في الأردن، وتكون مجتمع الدراسة من (48) مستشفى، منها (31) مستشفى و(15) مستشفى عسكري، وعدد (2) مستشفى جامعي، وتم اعتماد المستشفيات الحكومية المتواجدة في العاصمة عمان، وتم الاعتماد على المنهج الوصفي التحليلي، وتصميم استبانة وتوزيعها على عدد (100)، وتم استرداد (73) استبانة صالحة للتحليل.</w:t>
      </w:r>
    </w:p>
    <w:p w14:paraId="6AC90A36"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xml:space="preserve"> وجود تأثير جزئي للابتكار على طبيعة العلاقة بين تنوع القوى العاملة وتحقيق الأداء الاستراتيجي في المستشفيات الحكومية.</w:t>
      </w:r>
    </w:p>
    <w:p w14:paraId="3D9997BA" w14:textId="77777777" w:rsidR="00CA142A" w:rsidRPr="003245EB" w:rsidRDefault="00CA142A" w:rsidP="00F6156B">
      <w:pPr>
        <w:pStyle w:val="ab"/>
        <w:numPr>
          <w:ilvl w:val="0"/>
          <w:numId w:val="21"/>
        </w:numPr>
        <w:autoSpaceDE w:val="0"/>
        <w:autoSpaceDN w:val="0"/>
        <w:adjustRightInd w:val="0"/>
        <w:spacing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دراسة آل نملان، (2020)، بعنوان: "ممارسات القيادة الاستراتيجية وأثرها على تعزيز الأداء الاستراتيجي للجامعات: الدور الوسيط لقدرات التعلم التنظيمي: دراسة حالة جامعة قطر".</w:t>
      </w:r>
    </w:p>
    <w:p w14:paraId="485E99CE"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بيان أثر ممارسات القيادة الاستراتيجية على الأداء الاستراتيجي من خلال التعلم التنظيمي في جامعة قطر، وتم الاعتماد على المنهج الوصفي التحليلي، وتكون مجتمع الدراسة القيادات في جامعة قطر، وتم تصميم استبانة لتحقيق أهداف الدراسة، وبلغ عدد العينة من خلال المسح الشامل (169)، ووزعت عليهم، وتم استرجاع نسبة (63.87%).</w:t>
      </w:r>
    </w:p>
    <w:p w14:paraId="703F4881"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xml:space="preserve"> وجود أثر ذي دلالة إحصائية لممارسات القيادة الاستراتيجية بأبعادها على تعزيز الأداء الاستراتيجي في جامعة قطر، ووجود أثر لممارسات القيادة الاستراتيجية بأبعادها على قدرات التعلم التنظيمي، كما تبين أن هناك أقر لقدرات التعلم التنظيمي على الأداء الاستراتيجي في جامعة قطر.</w:t>
      </w:r>
    </w:p>
    <w:p w14:paraId="46CD6071" w14:textId="77777777" w:rsidR="00CA142A" w:rsidRPr="003245EB" w:rsidRDefault="00CA142A" w:rsidP="00F6156B">
      <w:pPr>
        <w:pStyle w:val="ab"/>
        <w:numPr>
          <w:ilvl w:val="0"/>
          <w:numId w:val="21"/>
        </w:numPr>
        <w:autoSpaceDE w:val="0"/>
        <w:autoSpaceDN w:val="0"/>
        <w:adjustRightInd w:val="0"/>
        <w:spacing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lastRenderedPageBreak/>
        <w:t xml:space="preserve">دراسة </w:t>
      </w:r>
      <w:proofErr w:type="spellStart"/>
      <w:r w:rsidRPr="003245EB">
        <w:rPr>
          <w:rFonts w:ascii="Traditional Arabic" w:eastAsia="MS Mincho" w:hAnsi="Traditional Arabic" w:cs="Traditional Arabic" w:hint="cs"/>
          <w:b/>
          <w:bCs/>
          <w:color w:val="000000" w:themeColor="text1"/>
          <w:sz w:val="32"/>
          <w:szCs w:val="32"/>
          <w:rtl/>
        </w:rPr>
        <w:t>الرواضية</w:t>
      </w:r>
      <w:proofErr w:type="spellEnd"/>
      <w:r w:rsidRPr="003245EB">
        <w:rPr>
          <w:rFonts w:ascii="Traditional Arabic" w:eastAsia="MS Mincho" w:hAnsi="Traditional Arabic" w:cs="Traditional Arabic" w:hint="cs"/>
          <w:b/>
          <w:bCs/>
          <w:color w:val="000000" w:themeColor="text1"/>
          <w:sz w:val="32"/>
          <w:szCs w:val="32"/>
          <w:rtl/>
        </w:rPr>
        <w:t xml:space="preserve"> (2020)، بعنوان: "أثر التوجه الريادي في الأداء الاستراتيجي للجامعات الأردنية الرسمية من خلال التعلم الاستراتيجي كمتغير وسيط: دراسة ميدانية".</w:t>
      </w:r>
    </w:p>
    <w:p w14:paraId="4FF9B853"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اختبار أثر التوجه الريادي في الأداء الاستراتيجي للجامعات الحكومية الأردنية من خلال التعلم الاستراتيجي كمتغير وسيط، وتم اختيار ثلاث جامعات حكومية (اليرموك، الأردنية، ومؤتة) بطريقة العينة العشوائية البسيطة، وتم إجراء مسح لجميع الأكاديميي</w:t>
      </w:r>
      <w:r w:rsidRPr="003245EB">
        <w:rPr>
          <w:rFonts w:ascii="Traditional Arabic" w:eastAsia="MS Mincho" w:hAnsi="Traditional Arabic" w:cs="Traditional Arabic"/>
          <w:color w:val="000000" w:themeColor="text1"/>
          <w:sz w:val="32"/>
          <w:szCs w:val="32"/>
          <w:rtl/>
        </w:rPr>
        <w:t>ن</w:t>
      </w:r>
      <w:r w:rsidRPr="003245EB">
        <w:rPr>
          <w:rFonts w:ascii="Traditional Arabic" w:eastAsia="MS Mincho" w:hAnsi="Traditional Arabic" w:cs="Traditional Arabic" w:hint="cs"/>
          <w:color w:val="000000" w:themeColor="text1"/>
          <w:sz w:val="32"/>
          <w:szCs w:val="32"/>
          <w:rtl/>
        </w:rPr>
        <w:t xml:space="preserve"> العاملين في المواقع القيادية والبالغ عددهم (341) فرد، وتم استرداد (213) استبانة صالحة للتحليل.</w:t>
      </w:r>
    </w:p>
    <w:p w14:paraId="3A2129DC"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أهم نتائج الدراسة: </w:t>
      </w:r>
      <w:r w:rsidRPr="003245EB">
        <w:rPr>
          <w:rFonts w:ascii="Traditional Arabic" w:eastAsia="MS Mincho" w:hAnsi="Traditional Arabic" w:cs="Traditional Arabic" w:hint="cs"/>
          <w:color w:val="000000" w:themeColor="text1"/>
          <w:sz w:val="32"/>
          <w:szCs w:val="32"/>
          <w:rtl/>
        </w:rPr>
        <w:t>أن التوجه الريادي يؤثر ايجابيا على الأداء الاستراتيجي وعلى التعلم الاستراتيجي، كما أن التعلم الاستراتيجي يؤثر ايجابا على الأداء الاستراتيجي، بالإضافة إلى أنه يؤثر على العلاقة بين التوجه الريادي والأداء الاستراتيجي كمتغير وسيط.</w:t>
      </w:r>
    </w:p>
    <w:p w14:paraId="254FB15E" w14:textId="77777777" w:rsidR="00CA142A" w:rsidRPr="003245EB" w:rsidRDefault="00CA142A" w:rsidP="00F6156B">
      <w:pPr>
        <w:pStyle w:val="ab"/>
        <w:numPr>
          <w:ilvl w:val="0"/>
          <w:numId w:val="21"/>
        </w:numPr>
        <w:autoSpaceDE w:val="0"/>
        <w:autoSpaceDN w:val="0"/>
        <w:adjustRightInd w:val="0"/>
        <w:spacing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دراسة الدوري، والحاكم، (2020)، بعنوان: أثر انماط التفكير الاستراتيجي على الأداء الاستراتيجي: دراسة في الجامعات الأردنية الخاصة".</w:t>
      </w:r>
    </w:p>
    <w:p w14:paraId="7D5431D2"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التعرف على أثر انماط التفكير الاستراتيجي على الأداء الاستراتيجي: دراسة في الجامعات الأردنية الخاصة، وتم بناء نموذج للدراسة، واعتمدت الدراسة على الأسلوب الوصفي التحليلي، وتم تصميم استبانة لجمع البيانات لتحقيق أهداف الدراسة، وبلغ حجم العينة (237).</w:t>
      </w:r>
    </w:p>
    <w:p w14:paraId="22083ADB"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xml:space="preserve"> توجد علاقة ايجابية معنوية ذات تأثير بين النمط الشامل والأداء الاستراتيجي، وتوجد علاقة ايجابية معنوية ذات تأثير بين النمط التخطيطي والأداء الاستراتيجي.</w:t>
      </w:r>
    </w:p>
    <w:p w14:paraId="30C696E3" w14:textId="77777777" w:rsidR="00700D04" w:rsidRPr="003245EB" w:rsidRDefault="00700D04"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p>
    <w:p w14:paraId="4D974633" w14:textId="77777777" w:rsidR="00700D04" w:rsidRPr="003245EB" w:rsidRDefault="00700D04"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p>
    <w:p w14:paraId="3F6CF429" w14:textId="77777777" w:rsidR="00CA142A" w:rsidRPr="003245EB" w:rsidRDefault="00CA142A" w:rsidP="00F6156B">
      <w:pPr>
        <w:pStyle w:val="ab"/>
        <w:numPr>
          <w:ilvl w:val="0"/>
          <w:numId w:val="21"/>
        </w:numPr>
        <w:autoSpaceDE w:val="0"/>
        <w:autoSpaceDN w:val="0"/>
        <w:adjustRightInd w:val="0"/>
        <w:spacing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Gothic" w:hAnsi="Traditional Arabic" w:cs="Traditional Arabic" w:hint="cs"/>
          <w:b/>
          <w:bCs/>
          <w:color w:val="000000" w:themeColor="text1"/>
          <w:sz w:val="32"/>
          <w:szCs w:val="32"/>
          <w:rtl/>
        </w:rPr>
        <w:lastRenderedPageBreak/>
        <w:t>دراسة بركات، (2019)، بعنوان: التخطيط</w:t>
      </w:r>
      <w:r w:rsidRPr="003245EB">
        <w:rPr>
          <w:rFonts w:ascii="Traditional Arabic" w:eastAsia="MS Gothic" w:hAnsi="Traditional Arabic" w:cs="Traditional Arabic" w:hint="cs"/>
          <w:b/>
          <w:bCs/>
          <w:color w:val="000000" w:themeColor="text1"/>
          <w:sz w:val="32"/>
          <w:szCs w:val="32"/>
        </w:rPr>
        <w:t xml:space="preserve"> </w:t>
      </w:r>
      <w:r w:rsidRPr="003245EB">
        <w:rPr>
          <w:rFonts w:ascii="Traditional Arabic" w:eastAsia="MS Gothic" w:hAnsi="Traditional Arabic" w:cs="Traditional Arabic" w:hint="cs"/>
          <w:b/>
          <w:bCs/>
          <w:color w:val="000000" w:themeColor="text1"/>
          <w:sz w:val="32"/>
          <w:szCs w:val="32"/>
          <w:rtl/>
        </w:rPr>
        <w:t>الاستراتيجي</w:t>
      </w:r>
      <w:r w:rsidRPr="003245EB">
        <w:rPr>
          <w:rFonts w:ascii="Traditional Arabic" w:eastAsia="MS Gothic" w:hAnsi="Traditional Arabic" w:cs="Traditional Arabic" w:hint="cs"/>
          <w:b/>
          <w:bCs/>
          <w:color w:val="000000" w:themeColor="text1"/>
          <w:sz w:val="32"/>
          <w:szCs w:val="32"/>
        </w:rPr>
        <w:t xml:space="preserve"> </w:t>
      </w:r>
      <w:r w:rsidRPr="003245EB">
        <w:rPr>
          <w:rFonts w:ascii="Traditional Arabic" w:eastAsia="MS Gothic" w:hAnsi="Traditional Arabic" w:cs="Traditional Arabic" w:hint="cs"/>
          <w:b/>
          <w:bCs/>
          <w:color w:val="000000" w:themeColor="text1"/>
          <w:sz w:val="32"/>
          <w:szCs w:val="32"/>
          <w:rtl/>
        </w:rPr>
        <w:t>و</w:t>
      </w:r>
      <w:r w:rsidRPr="003245EB">
        <w:rPr>
          <w:rFonts w:ascii="Traditional Arabic" w:eastAsia="MS Gothic" w:hAnsi="Traditional Arabic" w:cs="Traditional Arabic"/>
          <w:b/>
          <w:bCs/>
          <w:color w:val="000000" w:themeColor="text1"/>
          <w:sz w:val="32"/>
          <w:szCs w:val="32"/>
          <w:rtl/>
        </w:rPr>
        <w:t>دوره</w:t>
      </w:r>
      <w:r w:rsidRPr="003245EB">
        <w:rPr>
          <w:rFonts w:ascii="Traditional Arabic" w:eastAsia="MS Gothic" w:hAnsi="Traditional Arabic" w:cs="Traditional Arabic" w:hint="cs"/>
          <w:b/>
          <w:bCs/>
          <w:color w:val="000000" w:themeColor="text1"/>
          <w:sz w:val="32"/>
          <w:szCs w:val="32"/>
        </w:rPr>
        <w:t xml:space="preserve"> </w:t>
      </w:r>
      <w:r w:rsidRPr="003245EB">
        <w:rPr>
          <w:rFonts w:ascii="Traditional Arabic" w:eastAsia="MS Gothic" w:hAnsi="Traditional Arabic" w:cs="Traditional Arabic" w:hint="cs"/>
          <w:b/>
          <w:bCs/>
          <w:color w:val="000000" w:themeColor="text1"/>
          <w:sz w:val="32"/>
          <w:szCs w:val="32"/>
          <w:rtl/>
        </w:rPr>
        <w:t>في</w:t>
      </w:r>
      <w:r w:rsidRPr="003245EB">
        <w:rPr>
          <w:rFonts w:ascii="Traditional Arabic" w:eastAsia="MS Gothic" w:hAnsi="Traditional Arabic" w:cs="Traditional Arabic" w:hint="cs"/>
          <w:b/>
          <w:bCs/>
          <w:color w:val="000000" w:themeColor="text1"/>
          <w:sz w:val="32"/>
          <w:szCs w:val="32"/>
        </w:rPr>
        <w:t xml:space="preserve"> </w:t>
      </w:r>
      <w:r w:rsidRPr="003245EB">
        <w:rPr>
          <w:rFonts w:ascii="Traditional Arabic" w:eastAsia="MS Gothic" w:hAnsi="Traditional Arabic" w:cs="Traditional Arabic" w:hint="cs"/>
          <w:b/>
          <w:bCs/>
          <w:color w:val="000000" w:themeColor="text1"/>
          <w:sz w:val="32"/>
          <w:szCs w:val="32"/>
          <w:rtl/>
        </w:rPr>
        <w:t>تطوير</w:t>
      </w:r>
      <w:r w:rsidRPr="003245EB">
        <w:rPr>
          <w:rFonts w:ascii="Traditional Arabic" w:eastAsia="MS Gothic" w:hAnsi="Traditional Arabic" w:cs="Traditional Arabic" w:hint="cs"/>
          <w:b/>
          <w:bCs/>
          <w:color w:val="000000" w:themeColor="text1"/>
          <w:sz w:val="32"/>
          <w:szCs w:val="32"/>
        </w:rPr>
        <w:t xml:space="preserve"> </w:t>
      </w:r>
      <w:r w:rsidRPr="003245EB">
        <w:rPr>
          <w:rFonts w:ascii="Traditional Arabic" w:eastAsia="MS Gothic" w:hAnsi="Traditional Arabic" w:cs="Traditional Arabic" w:hint="cs"/>
          <w:b/>
          <w:bCs/>
          <w:color w:val="000000" w:themeColor="text1"/>
          <w:sz w:val="32"/>
          <w:szCs w:val="32"/>
          <w:rtl/>
        </w:rPr>
        <w:t>أداء المكتبات</w:t>
      </w:r>
      <w:r w:rsidRPr="003245EB">
        <w:rPr>
          <w:rFonts w:ascii="Traditional Arabic" w:eastAsia="MS Gothic" w:hAnsi="Traditional Arabic" w:cs="Traditional Arabic" w:hint="cs"/>
          <w:b/>
          <w:bCs/>
          <w:color w:val="000000" w:themeColor="text1"/>
          <w:sz w:val="32"/>
          <w:szCs w:val="32"/>
        </w:rPr>
        <w:t xml:space="preserve"> </w:t>
      </w:r>
      <w:r w:rsidRPr="003245EB">
        <w:rPr>
          <w:rFonts w:ascii="Traditional Arabic" w:eastAsia="MS Gothic" w:hAnsi="Traditional Arabic" w:cs="Traditional Arabic" w:hint="cs"/>
          <w:b/>
          <w:bCs/>
          <w:color w:val="000000" w:themeColor="text1"/>
          <w:sz w:val="32"/>
          <w:szCs w:val="32"/>
          <w:rtl/>
        </w:rPr>
        <w:t>الجامعية.</w:t>
      </w:r>
    </w:p>
    <w:p w14:paraId="51DF965F"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Gothic" w:hAnsi="Traditional Arabic" w:cs="Traditional Arabic" w:hint="cs"/>
          <w:b/>
          <w:bCs/>
          <w:color w:val="000000" w:themeColor="text1"/>
          <w:sz w:val="32"/>
          <w:szCs w:val="32"/>
          <w:rtl/>
        </w:rPr>
        <w:t>هدفت الدراسة:</w:t>
      </w:r>
      <w:r w:rsidRPr="003245EB">
        <w:rPr>
          <w:rFonts w:ascii="Traditional Arabic" w:eastAsia="MS Gothic" w:hAnsi="Traditional Arabic" w:cs="Traditional Arabic" w:hint="cs"/>
          <w:color w:val="000000" w:themeColor="text1"/>
          <w:sz w:val="32"/>
          <w:szCs w:val="32"/>
        </w:rPr>
        <w:t xml:space="preserve"> </w:t>
      </w:r>
      <w:r w:rsidRPr="003245EB">
        <w:rPr>
          <w:rFonts w:ascii="Traditional Arabic" w:eastAsia="MS Gothic" w:hAnsi="Traditional Arabic" w:cs="Traditional Arabic" w:hint="cs"/>
          <w:color w:val="000000" w:themeColor="text1"/>
          <w:sz w:val="32"/>
          <w:szCs w:val="32"/>
          <w:rtl/>
        </w:rPr>
        <w:t>إلى</w:t>
      </w:r>
      <w:r w:rsidRPr="003245EB">
        <w:rPr>
          <w:rFonts w:ascii="Traditional Arabic" w:eastAsia="MS Gothic" w:hAnsi="Traditional Arabic" w:cs="Traditional Arabic" w:hint="cs"/>
          <w:color w:val="000000" w:themeColor="text1"/>
          <w:sz w:val="32"/>
          <w:szCs w:val="32"/>
        </w:rPr>
        <w:t xml:space="preserve"> </w:t>
      </w:r>
      <w:r w:rsidRPr="003245EB">
        <w:rPr>
          <w:rFonts w:ascii="Traditional Arabic" w:eastAsia="MS Gothic" w:hAnsi="Traditional Arabic" w:cs="Traditional Arabic" w:hint="cs"/>
          <w:color w:val="000000" w:themeColor="text1"/>
          <w:sz w:val="32"/>
          <w:szCs w:val="32"/>
          <w:rtl/>
        </w:rPr>
        <w:t>دارسة</w:t>
      </w:r>
      <w:r w:rsidRPr="003245EB">
        <w:rPr>
          <w:rFonts w:ascii="Traditional Arabic" w:eastAsia="MS Gothic" w:hAnsi="Traditional Arabic" w:cs="Traditional Arabic" w:hint="cs"/>
          <w:color w:val="000000" w:themeColor="text1"/>
          <w:sz w:val="32"/>
          <w:szCs w:val="32"/>
        </w:rPr>
        <w:t xml:space="preserve"> </w:t>
      </w:r>
      <w:r w:rsidRPr="003245EB">
        <w:rPr>
          <w:rFonts w:ascii="Traditional Arabic" w:eastAsia="MS Gothic" w:hAnsi="Traditional Arabic" w:cs="Traditional Arabic" w:hint="cs"/>
          <w:color w:val="000000" w:themeColor="text1"/>
          <w:sz w:val="32"/>
          <w:szCs w:val="32"/>
          <w:rtl/>
        </w:rPr>
        <w:t>دور</w:t>
      </w:r>
      <w:r w:rsidRPr="003245EB">
        <w:rPr>
          <w:rFonts w:ascii="Traditional Arabic" w:eastAsia="MS Gothic" w:hAnsi="Traditional Arabic" w:cs="Traditional Arabic" w:hint="cs"/>
          <w:color w:val="000000" w:themeColor="text1"/>
          <w:sz w:val="32"/>
          <w:szCs w:val="32"/>
        </w:rPr>
        <w:t xml:space="preserve"> </w:t>
      </w:r>
      <w:r w:rsidRPr="003245EB">
        <w:rPr>
          <w:rFonts w:ascii="Traditional Arabic" w:eastAsia="MS Gothic" w:hAnsi="Traditional Arabic" w:cs="Traditional Arabic" w:hint="cs"/>
          <w:color w:val="000000" w:themeColor="text1"/>
          <w:sz w:val="32"/>
          <w:szCs w:val="32"/>
          <w:rtl/>
        </w:rPr>
        <w:t>التخطيط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الاستراتيجي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تطوير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أداء</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المركزية قطب</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شتمه</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بجامعة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محمد</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خيضر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بسكرة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خلال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التطرق</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إلى</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موضوع</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التخطيط الاستراتيجي وواقعه</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محل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الدارسة وإظهار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مدى</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مساهمته</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تحسين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 تطوير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أدائها، حي</w:t>
      </w:r>
      <w:r w:rsidRPr="003245EB">
        <w:rPr>
          <w:rFonts w:ascii="Traditional Arabic" w:eastAsia="MS Mincho" w:hAnsi="Traditional Arabic" w:cs="Traditional Arabic"/>
          <w:color w:val="000000" w:themeColor="text1"/>
          <w:sz w:val="32"/>
          <w:szCs w:val="32"/>
          <w:rtl/>
        </w:rPr>
        <w:t>ث</w:t>
      </w:r>
      <w:r w:rsidRPr="003245EB">
        <w:rPr>
          <w:rFonts w:ascii="Traditional Arabic" w:eastAsia="MS Mincho" w:hAnsi="Traditional Arabic" w:cs="Traditional Arabic" w:hint="cs"/>
          <w:color w:val="000000" w:themeColor="text1"/>
          <w:sz w:val="32"/>
          <w:szCs w:val="32"/>
          <w:rtl/>
        </w:rPr>
        <w:t xml:space="preserve"> استخدم الباحث اسلوب العينة القصدية تمثلت</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 الموظفين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المتخصصين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علم</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المكتبات</w:t>
      </w:r>
      <w:r w:rsidRPr="003245EB">
        <w:rPr>
          <w:rFonts w:ascii="Traditional Arabic" w:eastAsia="MS Mincho" w:hAnsi="Traditional Arabic" w:cs="Traditional Arabic"/>
          <w:color w:val="000000" w:themeColor="text1"/>
          <w:sz w:val="32"/>
          <w:szCs w:val="32"/>
          <w:rtl/>
        </w:rPr>
        <w:t>،</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وتم الاعتماد</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على</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المنهج الوصفي التحليلي.</w:t>
      </w:r>
    </w:p>
    <w:p w14:paraId="09988D50" w14:textId="77777777" w:rsidR="00CA142A" w:rsidRPr="003245EB" w:rsidRDefault="00CA142A" w:rsidP="00700D04">
      <w:pPr>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xml:space="preserve"> أن تطبيق التخطيط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الاستراتيجي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المركزية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له</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دور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إيجابي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تطوير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تحسين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أداء 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زيادة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الكفاءة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الفاعلية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ذلك</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بوضع</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هيكل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تنظيمي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يناسب</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عملية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التخطيط</w:t>
      </w:r>
      <w:r w:rsidRPr="003245EB">
        <w:rPr>
          <w:rFonts w:ascii="Traditional Arabic" w:eastAsia="MS Mincho" w:hAnsi="Traditional Arabic" w:cs="Traditional Arabic" w:hint="cs"/>
          <w:b/>
          <w:b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الاستراتيجي حيث أوصت الدراسة ضرورة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اهتمام</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إدارة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بتطبيق</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التخطيط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الاستراتيجي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لما</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له</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دور 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تطوير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أدائها</w:t>
      </w:r>
      <w:r w:rsidRPr="003245EB">
        <w:rPr>
          <w:rFonts w:ascii="Traditional Arabic" w:eastAsia="MS Mincho" w:hAnsi="Traditional Arabic" w:cs="Traditional Arabic"/>
          <w:color w:val="000000" w:themeColor="text1"/>
          <w:sz w:val="32"/>
          <w:szCs w:val="32"/>
          <w:rtl/>
        </w:rPr>
        <w:t>،</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الاهتمام</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بنشر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ثقافة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التخطيط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الاستراتيجي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الموظفين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للوصول إلى</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الأداء</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المتميز.</w:t>
      </w:r>
    </w:p>
    <w:p w14:paraId="3C71DE86" w14:textId="77777777" w:rsidR="00CA142A" w:rsidRPr="003245EB" w:rsidRDefault="00CA142A" w:rsidP="00F6156B">
      <w:pPr>
        <w:pStyle w:val="ab"/>
        <w:numPr>
          <w:ilvl w:val="0"/>
          <w:numId w:val="21"/>
        </w:numPr>
        <w:tabs>
          <w:tab w:val="left" w:pos="276"/>
        </w:tabs>
        <w:autoSpaceDE w:val="0"/>
        <w:autoSpaceDN w:val="0"/>
        <w:adjustRightInd w:val="0"/>
        <w:spacing w:after="200"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دراسة جمعة (2019)، بعنوان: "دور القيادة الاستراتيجية في تعزيز الأداء الاستراتيجي: دراسة استطلاعية لآراء القيادات الإدارية في جامعة ديالي".</w:t>
      </w:r>
    </w:p>
    <w:p w14:paraId="777297D0"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تحديد أثر القيادة الاستراتيجية بأبعادها (الرؤية، والمقدرات الجوهرية، ورأس المال البشري) والأداء الاستراتيجي بأبعاده (التركيز على الزبون والعمليات الداخلية، والتعلم والنمو) لدى القيادات الإدارية في جامعة ديالي في العراق، وتم جمع البيانات من خلال تصميم استبانة لتحقيق الغرض، وتمثلت عينة الدراسة من فئة الأكاديميي</w:t>
      </w:r>
      <w:r w:rsidRPr="003245EB">
        <w:rPr>
          <w:rFonts w:ascii="Traditional Arabic" w:eastAsia="MS Mincho" w:hAnsi="Traditional Arabic" w:cs="Traditional Arabic"/>
          <w:color w:val="000000" w:themeColor="text1"/>
          <w:sz w:val="32"/>
          <w:szCs w:val="32"/>
          <w:rtl/>
        </w:rPr>
        <w:t>ن</w:t>
      </w:r>
      <w:r w:rsidRPr="003245EB">
        <w:rPr>
          <w:rFonts w:ascii="Traditional Arabic" w:eastAsia="MS Mincho" w:hAnsi="Traditional Arabic" w:cs="Traditional Arabic" w:hint="cs"/>
          <w:color w:val="000000" w:themeColor="text1"/>
          <w:sz w:val="32"/>
          <w:szCs w:val="32"/>
          <w:rtl/>
        </w:rPr>
        <w:t xml:space="preserve"> الذين لهم مناصب إدارية في تلك الجامعة.</w:t>
      </w:r>
    </w:p>
    <w:p w14:paraId="0236FE4D"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أهم نتائج الدراسة: </w:t>
      </w:r>
      <w:r w:rsidRPr="003245EB">
        <w:rPr>
          <w:rFonts w:ascii="Traditional Arabic" w:eastAsia="MS Mincho" w:hAnsi="Traditional Arabic" w:cs="Traditional Arabic" w:hint="cs"/>
          <w:color w:val="000000" w:themeColor="text1"/>
          <w:sz w:val="32"/>
          <w:szCs w:val="32"/>
          <w:rtl/>
        </w:rPr>
        <w:t>أن هناك أثر لممارسات القيادة الاستراتيجية بأبعادها على الأداء الاستراتيجي بأبعاده المختلفة لدى القيادات الإدارية في تلك الجامعة، ووجود أثر ذو دلالة إحصائية لكل ممارسة من ممارسات القيادة الاستراتيجية في الأداء الاستراتيجي بأبعاده لدى القيادات الإدارية في جامعة ديالي في العراق.</w:t>
      </w:r>
    </w:p>
    <w:p w14:paraId="12C68D7E" w14:textId="77777777" w:rsidR="007F4CD5" w:rsidRPr="003245EB" w:rsidRDefault="007F4CD5" w:rsidP="00F6156B">
      <w:pPr>
        <w:pStyle w:val="ab"/>
        <w:numPr>
          <w:ilvl w:val="0"/>
          <w:numId w:val="21"/>
        </w:numPr>
        <w:tabs>
          <w:tab w:val="left" w:pos="276"/>
        </w:tabs>
        <w:autoSpaceDE w:val="0"/>
        <w:autoSpaceDN w:val="0"/>
        <w:adjustRightInd w:val="0"/>
        <w:spacing w:after="200"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lastRenderedPageBreak/>
        <w:t>دراسة السليماني، (2019)، بعنوان: إعداد الخطط وإجراءات تنفيذها في مكتبات جامعة السلطان قابوس.</w:t>
      </w:r>
    </w:p>
    <w:p w14:paraId="662ED31F" w14:textId="77777777" w:rsidR="007F4CD5" w:rsidRPr="003245EB" w:rsidRDefault="007F4CD5"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هدفت الدراسة:</w:t>
      </w:r>
      <w:r w:rsidRPr="003245EB">
        <w:rPr>
          <w:rFonts w:ascii="Traditional Arabic" w:eastAsia="MS Mincho" w:hAnsi="Traditional Arabic" w:cs="Traditional Arabic" w:hint="cs"/>
          <w:color w:val="000000" w:themeColor="text1"/>
          <w:sz w:val="32"/>
          <w:szCs w:val="32"/>
          <w:rtl/>
        </w:rPr>
        <w:t xml:space="preserve"> إلى استكشاف واقع التخطيط في مكتبات جامعة السلطان قابوس، وذلك من خلال التعرف على انواع الخطط المتبعة في تلك المكتبات، إضافة إلى خطوات إعداد الخطط، وإجراءات تنفيذها، والكشف عن مدى مساهمة الموظفين في الإعداد والتنفيذ، واعتمدت الدراسة على المنهج النوعي، وتم جمع البيانات باستخدام أداتين المقابلات شبة المفتوحة، وتحليل مجموعة من الوثائق، وتكون مجتمع الدراسة من ثلاث مكتبات، ومن عينة هادفة تضمنت (20) مشارك.</w:t>
      </w:r>
    </w:p>
    <w:p w14:paraId="2D662D85" w14:textId="77777777" w:rsidR="007F4CD5" w:rsidRPr="003245EB" w:rsidRDefault="007F4CD5"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xml:space="preserve"> أن كل المكتبات محل الدراسة تطبق التخطيط قصير المدى، بينما المكتبة الرئيسية المكتبة الوحيدة التي تطبق التخطيط الاستراتيجي، وكشفت الدراسة عن مجموعة من الخطوات التي تتبعها هذه المكتبات في إعداد وتنفيذ خططها على اختلاف أنواعها، إضافة إلى الاقتراب من دور ومساهمة الموظفين في التخطيط للمكتبات التي يعملون بها بين الإعداد والتنفيذ، وتبين أن التحديات المالية إحدى التحديات تأثيراً، تتبعها السياسات والإجراءات المؤسسية، ثم التحديات المتعلقة بالكوادر البشرية، يليها تحدي التغيير المستمر للإدارة العليا، ثم الثقافة التنظيمية، وأخيراً التحديات الخاصة بالإشراف والمتابعة.</w:t>
      </w:r>
    </w:p>
    <w:p w14:paraId="43ED1850" w14:textId="77777777" w:rsidR="00F15B47" w:rsidRPr="003245EB" w:rsidRDefault="00F15B47" w:rsidP="00F6156B">
      <w:pPr>
        <w:pStyle w:val="ab"/>
        <w:numPr>
          <w:ilvl w:val="0"/>
          <w:numId w:val="21"/>
        </w:numPr>
        <w:tabs>
          <w:tab w:val="left" w:pos="276"/>
        </w:tabs>
        <w:autoSpaceDE w:val="0"/>
        <w:autoSpaceDN w:val="0"/>
        <w:adjustRightInd w:val="0"/>
        <w:spacing w:after="200"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 xml:space="preserve">دراسة عباس، وحسين، (2018)، بعنوان: التشخيص الاستراتيجي لواقع المكتبات الجامعية العراقية وفقاً للتحليل الرباعي </w:t>
      </w:r>
      <w:r w:rsidRPr="003245EB">
        <w:rPr>
          <w:rFonts w:asciiTheme="majorBidi" w:eastAsia="MS Mincho" w:hAnsiTheme="majorBidi" w:cstheme="majorBidi"/>
          <w:b/>
          <w:bCs/>
          <w:color w:val="000000" w:themeColor="text1"/>
        </w:rPr>
        <w:t>SWOT</w:t>
      </w:r>
      <w:r w:rsidRPr="003245EB">
        <w:rPr>
          <w:rFonts w:ascii="Traditional Arabic" w:eastAsia="MS Mincho" w:hAnsi="Traditional Arabic" w:cs="Traditional Arabic" w:hint="cs"/>
          <w:b/>
          <w:bCs/>
          <w:color w:val="000000" w:themeColor="text1"/>
          <w:sz w:val="32"/>
          <w:szCs w:val="32"/>
          <w:rtl/>
        </w:rPr>
        <w:t xml:space="preserve">: المكتبة المركزية في جامعة بغداد </w:t>
      </w:r>
      <w:proofErr w:type="spellStart"/>
      <w:r w:rsidR="007F4CD5" w:rsidRPr="003245EB">
        <w:rPr>
          <w:rFonts w:ascii="Traditional Arabic" w:eastAsia="MS Mincho" w:hAnsi="Traditional Arabic" w:cs="Traditional Arabic" w:hint="cs"/>
          <w:b/>
          <w:bCs/>
          <w:color w:val="000000" w:themeColor="text1"/>
          <w:sz w:val="32"/>
          <w:szCs w:val="32"/>
          <w:rtl/>
        </w:rPr>
        <w:t>أ</w:t>
      </w:r>
      <w:r w:rsidRPr="003245EB">
        <w:rPr>
          <w:rFonts w:ascii="Traditional Arabic" w:eastAsia="MS Mincho" w:hAnsi="Traditional Arabic" w:cs="Traditional Arabic" w:hint="cs"/>
          <w:b/>
          <w:bCs/>
          <w:color w:val="000000" w:themeColor="text1"/>
          <w:sz w:val="32"/>
          <w:szCs w:val="32"/>
          <w:rtl/>
        </w:rPr>
        <w:t>نموذجاً</w:t>
      </w:r>
      <w:proofErr w:type="spellEnd"/>
      <w:r w:rsidR="007F4CD5" w:rsidRPr="003245EB">
        <w:rPr>
          <w:rFonts w:ascii="Traditional Arabic" w:eastAsia="MS Mincho" w:hAnsi="Traditional Arabic" w:cs="Traditional Arabic" w:hint="cs"/>
          <w:b/>
          <w:bCs/>
          <w:color w:val="000000" w:themeColor="text1"/>
          <w:sz w:val="32"/>
          <w:szCs w:val="32"/>
          <w:rtl/>
        </w:rPr>
        <w:t>.</w:t>
      </w:r>
    </w:p>
    <w:p w14:paraId="79CA9C76" w14:textId="77777777" w:rsidR="007F4CD5" w:rsidRPr="003245EB" w:rsidRDefault="007F4CD5"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هدفت الدراسة:</w:t>
      </w:r>
      <w:r w:rsidRPr="003245EB">
        <w:rPr>
          <w:rFonts w:ascii="Traditional Arabic" w:eastAsia="MS Mincho" w:hAnsi="Traditional Arabic" w:cs="Traditional Arabic" w:hint="cs"/>
          <w:color w:val="000000" w:themeColor="text1"/>
          <w:sz w:val="32"/>
          <w:szCs w:val="32"/>
          <w:rtl/>
        </w:rPr>
        <w:t xml:space="preserve"> إلى ضرورة الاهتمام بالتحليل الاستراتيجي في المكتبات الجامعية حيث يعد مرحلة من مراحل الإدارة الاستراتيجية الهادفة والمهمة في تزويد الإدارة العليا بالمعلومات عن التغيرات الحالية والمحتملة في البيئة الداخلية والخارجية بغرض استثمار نقاط القوة واستثمار الفرص، وتقليص نقاط الضعف والتهديدات التي </w:t>
      </w:r>
      <w:r w:rsidRPr="003245EB">
        <w:rPr>
          <w:rFonts w:ascii="Traditional Arabic" w:eastAsia="MS Mincho" w:hAnsi="Traditional Arabic" w:cs="Traditional Arabic" w:hint="cs"/>
          <w:color w:val="000000" w:themeColor="text1"/>
          <w:sz w:val="32"/>
          <w:szCs w:val="32"/>
          <w:rtl/>
        </w:rPr>
        <w:lastRenderedPageBreak/>
        <w:t>تواجه الامانة العامة للمكتبة المركزية، وتم استخدام منهج دراسة الحالة والمنهج الوصفي التحليلي، وتم الاعتماد على العينة القصدية لتمثيل مجتمع الدراسة.</w:t>
      </w:r>
    </w:p>
    <w:p w14:paraId="6CE14E2E" w14:textId="77777777" w:rsidR="007F4CD5" w:rsidRPr="003245EB" w:rsidRDefault="007F4CD5"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xml:space="preserve"> تمتلك المكتبة عناصر قوة تفوق عناصر الضعف في بيئتها الداخلية ما يشكل قوة داعمة لها، وتستخدم التحليل الاستراتيجي، واختيار ووضع البديل الاستراتيجي الذي يساعد المكتبة من تحقيق توجهاتها وأهدافها الاستراتيجية من خلال مصفوفة </w:t>
      </w:r>
      <w:r w:rsidRPr="003245EB">
        <w:rPr>
          <w:rFonts w:asciiTheme="majorBidi" w:eastAsia="MS Mincho" w:hAnsiTheme="majorBidi" w:cstheme="majorBidi"/>
          <w:color w:val="000000" w:themeColor="text1"/>
        </w:rPr>
        <w:t>SWOT</w:t>
      </w:r>
      <w:r w:rsidRPr="003245EB">
        <w:rPr>
          <w:rFonts w:ascii="Traditional Arabic" w:eastAsia="MS Mincho" w:hAnsi="Traditional Arabic" w:cs="Traditional Arabic" w:hint="cs"/>
          <w:color w:val="000000" w:themeColor="text1"/>
          <w:sz w:val="32"/>
          <w:szCs w:val="32"/>
          <w:rtl/>
        </w:rPr>
        <w:t xml:space="preserve"> التي وضحت نقاط القوة والضعف في البيئة الداخلية مع مجموعة موازية لها من الفرص والتهديدات الموجودة في البيئة الخارجية المحيطة لها.</w:t>
      </w:r>
    </w:p>
    <w:p w14:paraId="1A812988" w14:textId="77777777" w:rsidR="00CA142A" w:rsidRPr="003245EB" w:rsidRDefault="00CA142A" w:rsidP="00F6156B">
      <w:pPr>
        <w:pStyle w:val="ab"/>
        <w:numPr>
          <w:ilvl w:val="0"/>
          <w:numId w:val="21"/>
        </w:numPr>
        <w:tabs>
          <w:tab w:val="left" w:pos="276"/>
        </w:tabs>
        <w:autoSpaceDE w:val="0"/>
        <w:autoSpaceDN w:val="0"/>
        <w:adjustRightInd w:val="0"/>
        <w:spacing w:after="200"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دراسة محمود ومحمد (2018)، بعنوان: "دور ثقافة الجودة في تعزيز الأداء الاستراتيجي".</w:t>
      </w:r>
    </w:p>
    <w:p w14:paraId="682312C2"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تحديد المفهوم النظري والتطبيقي لثقافة الجودة والأداء الاستراتيجي وتعميق الوعي بثقافة الجودة والأداء الاستراتيجي في المنظمة من أجل تحديد مستوى الاهتمام بثقافة الجودة والأداء الاستراتيجي في تلك المنظمة، وتمثل مجتمع الدراسة في الموظفين العاملين في مديرية مياه محافظة ديالي، ولتحقيق أهداف الدراسة تم تصميم استبانة، والاعتماد على المنهج الوصفي التحليلي.</w:t>
      </w:r>
    </w:p>
    <w:p w14:paraId="249379D7"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xml:space="preserve"> وجود أثر ذو دلالة إحصائية لثقافة الجودة في الأداء الاستراتيجي، ووجود أثر لكل بعد من أبعاد ثقافة الجودة في الأداء الاستراتيجي لمديرية مياه محافظة ديالي.</w:t>
      </w:r>
    </w:p>
    <w:p w14:paraId="48B5ED05" w14:textId="77777777" w:rsidR="00CA142A" w:rsidRPr="003245EB" w:rsidRDefault="00CA142A" w:rsidP="00F6156B">
      <w:pPr>
        <w:pStyle w:val="ab"/>
        <w:numPr>
          <w:ilvl w:val="0"/>
          <w:numId w:val="21"/>
        </w:numPr>
        <w:tabs>
          <w:tab w:val="left" w:pos="276"/>
        </w:tabs>
        <w:autoSpaceDE w:val="0"/>
        <w:autoSpaceDN w:val="0"/>
        <w:adjustRightInd w:val="0"/>
        <w:spacing w:after="200"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دراسة إبراهيم، (2017)، بعنوان: "دراسة تقويمية لإدارة الأداء الاستراتيجي بالجامعات المصرية في ضوء نموذج منشور الأداء"</w:t>
      </w:r>
    </w:p>
    <w:p w14:paraId="0652B056"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التعرف على ماهية الأداء الاستراتيجي في الجامعات المصرية، والتوصل إلى مقترحات لتطوير إدارة الأداء الاستراتيجي في ضوء نموذج منشور الأداء، وتم الاعتماد على المنهج الوصفي، والاستبانة كأداة للدراسة.</w:t>
      </w:r>
    </w:p>
    <w:p w14:paraId="2D438CB7"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lastRenderedPageBreak/>
        <w:t>أهم نتائج الدراسة:</w:t>
      </w:r>
      <w:r w:rsidRPr="003245EB">
        <w:rPr>
          <w:rFonts w:ascii="Traditional Arabic" w:eastAsia="MS Mincho" w:hAnsi="Traditional Arabic" w:cs="Traditional Arabic" w:hint="cs"/>
          <w:color w:val="000000" w:themeColor="text1"/>
          <w:sz w:val="32"/>
          <w:szCs w:val="32"/>
          <w:rtl/>
        </w:rPr>
        <w:t xml:space="preserve"> ضعف مستوى الأداء الاستراتيجي، وامكانية تقديم نموذج جديد لتطويره بحيث يمكن تطوير الأداء الاستراتيجي في الجامعات المصرية من خلال تطوير الإدارة الاستراتيجية، والتخطيط الاستراتيجي في تلك الجامعات، ويتناول جميع أبعاد الأداء المؤسسي.</w:t>
      </w:r>
    </w:p>
    <w:p w14:paraId="137A082C" w14:textId="77777777" w:rsidR="00CA142A" w:rsidRPr="003245EB" w:rsidRDefault="00CA142A" w:rsidP="00F6156B">
      <w:pPr>
        <w:pStyle w:val="ab"/>
        <w:numPr>
          <w:ilvl w:val="0"/>
          <w:numId w:val="21"/>
        </w:numPr>
        <w:tabs>
          <w:tab w:val="left" w:pos="276"/>
        </w:tabs>
        <w:autoSpaceDE w:val="0"/>
        <w:autoSpaceDN w:val="0"/>
        <w:adjustRightInd w:val="0"/>
        <w:spacing w:after="200"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 xml:space="preserve">دراسة </w:t>
      </w:r>
      <w:proofErr w:type="spellStart"/>
      <w:r w:rsidRPr="003245EB">
        <w:rPr>
          <w:rFonts w:ascii="Traditional Arabic" w:eastAsia="MS Mincho" w:hAnsi="Traditional Arabic" w:cs="Traditional Arabic" w:hint="cs"/>
          <w:b/>
          <w:bCs/>
          <w:color w:val="000000" w:themeColor="text1"/>
          <w:sz w:val="32"/>
          <w:szCs w:val="32"/>
          <w:rtl/>
        </w:rPr>
        <w:t>الضلاعين</w:t>
      </w:r>
      <w:proofErr w:type="spellEnd"/>
      <w:r w:rsidRPr="003245EB">
        <w:rPr>
          <w:rFonts w:ascii="Traditional Arabic" w:eastAsia="MS Mincho" w:hAnsi="Traditional Arabic" w:cs="Traditional Arabic" w:hint="cs"/>
          <w:b/>
          <w:bCs/>
          <w:color w:val="000000" w:themeColor="text1"/>
          <w:sz w:val="32"/>
          <w:szCs w:val="32"/>
          <w:rtl/>
        </w:rPr>
        <w:t xml:space="preserve"> (2017)، بعنوان: "أثر أبعاد التوجه الاستراتيجي في تحسين الأداء الاستراتيجي في خطوط الملكية الأردنية: دراسة ميدانية".</w:t>
      </w:r>
    </w:p>
    <w:p w14:paraId="4B984298"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معرفة أثر أبعاد التوجه الاستراتيجي في تحسين الأداء الاستراتيجي في خطوط الملكية الأردنية، وتم سحب عينة عشوائية بسيطة بلغ تعدادها الصافي (248) موظف.</w:t>
      </w:r>
    </w:p>
    <w:p w14:paraId="2B3FAD6B"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أهم نتائج الدراسة: </w:t>
      </w:r>
      <w:r w:rsidRPr="003245EB">
        <w:rPr>
          <w:rFonts w:ascii="Traditional Arabic" w:eastAsia="MS Mincho" w:hAnsi="Traditional Arabic" w:cs="Traditional Arabic" w:hint="cs"/>
          <w:color w:val="000000" w:themeColor="text1"/>
          <w:sz w:val="32"/>
          <w:szCs w:val="32"/>
          <w:rtl/>
        </w:rPr>
        <w:t>وجود أثر لأبعاد التوجه الاستراتيجي في الأداء الاستراتيجي في خطوط الملكية الأردنية، وأن أبعاد التوجه الاستراتيجي تفسر التباين في الأداء الاستراتيجي في خطوط الملكية الأردنية.</w:t>
      </w:r>
    </w:p>
    <w:p w14:paraId="44ECA070" w14:textId="77777777" w:rsidR="00CA142A" w:rsidRPr="003245EB" w:rsidRDefault="00CA142A" w:rsidP="00F6156B">
      <w:pPr>
        <w:pStyle w:val="ab"/>
        <w:numPr>
          <w:ilvl w:val="0"/>
          <w:numId w:val="21"/>
        </w:numPr>
        <w:tabs>
          <w:tab w:val="left" w:pos="276"/>
        </w:tabs>
        <w:autoSpaceDE w:val="0"/>
        <w:autoSpaceDN w:val="0"/>
        <w:adjustRightInd w:val="0"/>
        <w:spacing w:after="200"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دراسة الناصري (2018)، بعنوان: "دور إدارة الموهبة في تعزيز الأداء الاستراتيجي بحث ميداني في بعض كليات جامعة سومر".</w:t>
      </w:r>
    </w:p>
    <w:p w14:paraId="44D3B5DD"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تم تناول دور إدارة المواهب كمتغير مستقل بأبعادها المختلفة في تعزيز الأداء الاستراتيجي كمتغير تابع بأبعاده المختلفة، وأجريت الدراسة على عينة من بعض الأكاديميين في كليتين من كليات جامعة سومر، وتم تطوير استبيان لغرض تحقيق أهداف الدراسة.</w:t>
      </w:r>
    </w:p>
    <w:p w14:paraId="08F4BC93"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 xml:space="preserve">أهم نتائج الدراسة: </w:t>
      </w:r>
      <w:r w:rsidRPr="003245EB">
        <w:rPr>
          <w:rFonts w:ascii="Traditional Arabic" w:eastAsia="MS Mincho" w:hAnsi="Traditional Arabic" w:cs="Traditional Arabic" w:hint="cs"/>
          <w:color w:val="000000" w:themeColor="text1"/>
          <w:sz w:val="32"/>
          <w:szCs w:val="32"/>
          <w:rtl/>
        </w:rPr>
        <w:t xml:space="preserve">وجود ارتباط عال بين إدارة المواهب والأداء الاستراتيجي، وهو ما يوضح حقيقة دور إدارة المواهب في الأداء الاستراتيجي، كما أن هناك أثر ذو دلالة إحصائية لإدارة المواهب بأبعادها في الأداء الاستراتيجي في الكليات </w:t>
      </w:r>
      <w:proofErr w:type="spellStart"/>
      <w:r w:rsidRPr="003245EB">
        <w:rPr>
          <w:rFonts w:ascii="Traditional Arabic" w:eastAsia="MS Mincho" w:hAnsi="Traditional Arabic" w:cs="Traditional Arabic" w:hint="cs"/>
          <w:color w:val="000000" w:themeColor="text1"/>
          <w:sz w:val="32"/>
          <w:szCs w:val="32"/>
          <w:rtl/>
        </w:rPr>
        <w:t>المبحوثة</w:t>
      </w:r>
      <w:proofErr w:type="spellEnd"/>
      <w:r w:rsidRPr="003245EB">
        <w:rPr>
          <w:rFonts w:ascii="Traditional Arabic" w:eastAsia="MS Mincho" w:hAnsi="Traditional Arabic" w:cs="Traditional Arabic" w:hint="cs"/>
          <w:color w:val="000000" w:themeColor="text1"/>
          <w:sz w:val="32"/>
          <w:szCs w:val="32"/>
          <w:rtl/>
        </w:rPr>
        <w:t xml:space="preserve"> في جامعة سومر من وجهة نظر الأكاديميين.</w:t>
      </w:r>
    </w:p>
    <w:p w14:paraId="2FF30C59" w14:textId="77777777" w:rsidR="00CA142A" w:rsidRPr="003245EB" w:rsidRDefault="00CA142A" w:rsidP="00F6156B">
      <w:pPr>
        <w:pStyle w:val="ab"/>
        <w:numPr>
          <w:ilvl w:val="0"/>
          <w:numId w:val="21"/>
        </w:numPr>
        <w:tabs>
          <w:tab w:val="left" w:pos="276"/>
        </w:tabs>
        <w:autoSpaceDE w:val="0"/>
        <w:autoSpaceDN w:val="0"/>
        <w:adjustRightInd w:val="0"/>
        <w:spacing w:after="200"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lastRenderedPageBreak/>
        <w:t>دراسة الدسوقي (2017)، بعنوان: إدارة الأداء الاستراتيجي للمكتبات العامة المصرية.</w:t>
      </w:r>
    </w:p>
    <w:p w14:paraId="1A2D8DF9" w14:textId="77777777" w:rsidR="00CA142A" w:rsidRPr="003245EB" w:rsidRDefault="00CA142A" w:rsidP="00700D04">
      <w:pPr>
        <w:tabs>
          <w:tab w:val="left" w:pos="276"/>
        </w:tabs>
        <w:autoSpaceDE w:val="0"/>
        <w:autoSpaceDN w:val="0"/>
        <w:adjustRightInd w:val="0"/>
        <w:spacing w:after="200" w:line="360" w:lineRule="auto"/>
        <w:ind w:left="-8"/>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هدفت الدراسة إلى:</w:t>
      </w:r>
      <w:r w:rsidRPr="003245EB">
        <w:rPr>
          <w:rFonts w:ascii="Traditional Arabic" w:eastAsia="MS Mincho" w:hAnsi="Traditional Arabic" w:cs="Traditional Arabic" w:hint="cs"/>
          <w:color w:val="000000" w:themeColor="text1"/>
          <w:sz w:val="32"/>
          <w:szCs w:val="32"/>
          <w:rtl/>
        </w:rPr>
        <w:t xml:space="preserve"> معرفة وتشخيص واقع الادارة الاستراتيجية في المكتبات المصرية من خلال التطبيق على مكتبة القاهرة الكبرى، وتم الاعتماد على المنهج الوصفي التحليلي، واستخدم اسلوب العينة العشوائية البسيطة.</w:t>
      </w:r>
    </w:p>
    <w:p w14:paraId="60AC428D" w14:textId="77777777" w:rsidR="00CA142A" w:rsidRPr="003245EB" w:rsidRDefault="00CA142A" w:rsidP="00700D04">
      <w:pPr>
        <w:tabs>
          <w:tab w:val="left" w:pos="276"/>
        </w:tabs>
        <w:autoSpaceDE w:val="0"/>
        <w:autoSpaceDN w:val="0"/>
        <w:adjustRightInd w:val="0"/>
        <w:spacing w:after="200" w:line="360" w:lineRule="auto"/>
        <w:ind w:left="-8"/>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xml:space="preserve"> أن المكتبة غير مستقلة مادياً مما يعيق مهامها الاجتماعية والادارية والتنظيمية، وكذلك تضمن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القاهرة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الكبرى</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التزاماتها</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بتلبية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احتياجات</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مجتمع</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المعرفة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المصري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بما</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يتناسب</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مع تحقيق</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رؤية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وأهداف</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التنمية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الوطنية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المستدامة،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خلال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توافق</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الرؤية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والأهداف</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الاستراتيجية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القاهرة وفقاً لرؤية الدولة 2030.</w:t>
      </w:r>
    </w:p>
    <w:p w14:paraId="4B8204CC" w14:textId="77777777" w:rsidR="00CA142A" w:rsidRPr="003245EB" w:rsidRDefault="00CA142A" w:rsidP="00F6156B">
      <w:pPr>
        <w:pStyle w:val="ab"/>
        <w:numPr>
          <w:ilvl w:val="0"/>
          <w:numId w:val="21"/>
        </w:numPr>
        <w:tabs>
          <w:tab w:val="left" w:pos="276"/>
        </w:tabs>
        <w:autoSpaceDE w:val="0"/>
        <w:autoSpaceDN w:val="0"/>
        <w:adjustRightInd w:val="0"/>
        <w:spacing w:after="200" w:line="360" w:lineRule="auto"/>
        <w:ind w:left="-8" w:firstLine="0"/>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 xml:space="preserve">دراسة </w:t>
      </w:r>
      <w:proofErr w:type="spellStart"/>
      <w:r w:rsidRPr="003245EB">
        <w:rPr>
          <w:rFonts w:ascii="Traditional Arabic" w:eastAsia="MS Mincho" w:hAnsi="Traditional Arabic" w:cs="Traditional Arabic" w:hint="cs"/>
          <w:b/>
          <w:bCs/>
          <w:color w:val="000000" w:themeColor="text1"/>
          <w:sz w:val="32"/>
          <w:szCs w:val="32"/>
          <w:rtl/>
        </w:rPr>
        <w:t>مزهود</w:t>
      </w:r>
      <w:proofErr w:type="spellEnd"/>
      <w:r w:rsidRPr="003245EB">
        <w:rPr>
          <w:rFonts w:ascii="Traditional Arabic" w:eastAsia="MS Mincho" w:hAnsi="Traditional Arabic" w:cs="Traditional Arabic" w:hint="cs"/>
          <w:b/>
          <w:bCs/>
          <w:color w:val="000000" w:themeColor="text1"/>
          <w:sz w:val="32"/>
          <w:szCs w:val="32"/>
          <w:rtl/>
        </w:rPr>
        <w:t>،</w:t>
      </w:r>
      <w:r w:rsidRPr="003245EB">
        <w:rPr>
          <w:rFonts w:ascii="Traditional Arabic" w:eastAsia="MS Mincho" w:hAnsi="Traditional Arabic" w:cs="Traditional Arabic"/>
          <w:b/>
          <w:bCs/>
          <w:color w:val="000000" w:themeColor="text1"/>
          <w:sz w:val="32"/>
          <w:szCs w:val="32"/>
        </w:rPr>
        <w:t xml:space="preserve"> </w:t>
      </w:r>
      <w:r w:rsidRPr="003245EB">
        <w:rPr>
          <w:rFonts w:ascii="Traditional Arabic" w:eastAsia="MS Mincho" w:hAnsi="Traditional Arabic" w:cs="Traditional Arabic" w:hint="cs"/>
          <w:b/>
          <w:bCs/>
          <w:color w:val="000000" w:themeColor="text1"/>
          <w:sz w:val="32"/>
          <w:szCs w:val="32"/>
          <w:rtl/>
        </w:rPr>
        <w:t>(2016)، بعنوان</w:t>
      </w:r>
      <w:r w:rsidRPr="003245EB">
        <w:rPr>
          <w:rFonts w:ascii="Traditional Arabic" w:eastAsia="MS Mincho" w:hAnsi="Traditional Arabic" w:cs="Traditional Arabic" w:hint="cs"/>
          <w:b/>
          <w:bCs/>
          <w:color w:val="000000" w:themeColor="text1"/>
          <w:sz w:val="32"/>
          <w:szCs w:val="32"/>
        </w:rPr>
        <w:t xml:space="preserve"> </w:t>
      </w:r>
      <w:r w:rsidRPr="003245EB">
        <w:rPr>
          <w:rFonts w:ascii="Traditional Arabic" w:eastAsia="MS Mincho" w:hAnsi="Traditional Arabic" w:cs="Traditional Arabic"/>
          <w:b/>
          <w:bCs/>
          <w:color w:val="000000" w:themeColor="text1"/>
          <w:sz w:val="32"/>
          <w:szCs w:val="32"/>
        </w:rPr>
        <w:t>:</w:t>
      </w:r>
      <w:r w:rsidRPr="003245EB">
        <w:rPr>
          <w:rFonts w:ascii="Traditional Arabic" w:eastAsia="MS Mincho" w:hAnsi="Traditional Arabic" w:cs="Traditional Arabic" w:hint="cs"/>
          <w:b/>
          <w:bCs/>
          <w:color w:val="000000" w:themeColor="text1"/>
          <w:sz w:val="32"/>
          <w:szCs w:val="32"/>
          <w:rtl/>
        </w:rPr>
        <w:t>التخطيط</w:t>
      </w:r>
      <w:r w:rsidRPr="003245EB">
        <w:rPr>
          <w:rFonts w:ascii="Traditional Arabic" w:eastAsia="MS Mincho" w:hAnsi="Traditional Arabic" w:cs="Traditional Arabic" w:hint="cs"/>
          <w:b/>
          <w:bCs/>
          <w:color w:val="000000" w:themeColor="text1"/>
          <w:sz w:val="32"/>
          <w:szCs w:val="32"/>
        </w:rPr>
        <w:t xml:space="preserve"> </w:t>
      </w:r>
      <w:r w:rsidRPr="003245EB">
        <w:rPr>
          <w:rFonts w:ascii="Traditional Arabic" w:eastAsia="MS Mincho" w:hAnsi="Traditional Arabic" w:cs="Traditional Arabic" w:hint="cs"/>
          <w:b/>
          <w:bCs/>
          <w:color w:val="000000" w:themeColor="text1"/>
          <w:sz w:val="32"/>
          <w:szCs w:val="32"/>
          <w:rtl/>
        </w:rPr>
        <w:t>الاستراتيجي</w:t>
      </w:r>
      <w:r w:rsidRPr="003245EB">
        <w:rPr>
          <w:rFonts w:ascii="Traditional Arabic" w:eastAsia="MS Mincho" w:hAnsi="Traditional Arabic" w:cs="Traditional Arabic" w:hint="cs"/>
          <w:b/>
          <w:bCs/>
          <w:color w:val="000000" w:themeColor="text1"/>
          <w:sz w:val="32"/>
          <w:szCs w:val="32"/>
        </w:rPr>
        <w:t xml:space="preserve"> </w:t>
      </w:r>
      <w:r w:rsidRPr="003245EB">
        <w:rPr>
          <w:rFonts w:ascii="Traditional Arabic" w:eastAsia="MS Mincho" w:hAnsi="Traditional Arabic" w:cs="Traditional Arabic" w:hint="cs"/>
          <w:b/>
          <w:bCs/>
          <w:color w:val="000000" w:themeColor="text1"/>
          <w:sz w:val="32"/>
          <w:szCs w:val="32"/>
          <w:rtl/>
        </w:rPr>
        <w:t>ودوره</w:t>
      </w:r>
      <w:r w:rsidRPr="003245EB">
        <w:rPr>
          <w:rFonts w:ascii="Traditional Arabic" w:eastAsia="MS Mincho" w:hAnsi="Traditional Arabic" w:cs="Traditional Arabic" w:hint="cs"/>
          <w:b/>
          <w:bCs/>
          <w:color w:val="000000" w:themeColor="text1"/>
          <w:sz w:val="32"/>
          <w:szCs w:val="32"/>
        </w:rPr>
        <w:t xml:space="preserve"> </w:t>
      </w:r>
      <w:r w:rsidRPr="003245EB">
        <w:rPr>
          <w:rFonts w:ascii="Traditional Arabic" w:eastAsia="MS Mincho" w:hAnsi="Traditional Arabic" w:cs="Traditional Arabic" w:hint="cs"/>
          <w:b/>
          <w:bCs/>
          <w:color w:val="000000" w:themeColor="text1"/>
          <w:sz w:val="32"/>
          <w:szCs w:val="32"/>
          <w:rtl/>
        </w:rPr>
        <w:t>في</w:t>
      </w:r>
      <w:r w:rsidRPr="003245EB">
        <w:rPr>
          <w:rFonts w:ascii="Traditional Arabic" w:eastAsia="MS Mincho" w:hAnsi="Traditional Arabic" w:cs="Traditional Arabic" w:hint="cs"/>
          <w:b/>
          <w:bCs/>
          <w:color w:val="000000" w:themeColor="text1"/>
          <w:sz w:val="32"/>
          <w:szCs w:val="32"/>
        </w:rPr>
        <w:t xml:space="preserve"> </w:t>
      </w:r>
      <w:r w:rsidRPr="003245EB">
        <w:rPr>
          <w:rFonts w:ascii="Traditional Arabic" w:eastAsia="MS Mincho" w:hAnsi="Traditional Arabic" w:cs="Traditional Arabic" w:hint="cs"/>
          <w:b/>
          <w:bCs/>
          <w:color w:val="000000" w:themeColor="text1"/>
          <w:sz w:val="32"/>
          <w:szCs w:val="32"/>
          <w:rtl/>
        </w:rPr>
        <w:t>زيادة</w:t>
      </w:r>
      <w:r w:rsidRPr="003245EB">
        <w:rPr>
          <w:rFonts w:ascii="Traditional Arabic" w:eastAsia="MS Mincho" w:hAnsi="Traditional Arabic" w:cs="Traditional Arabic" w:hint="cs"/>
          <w:b/>
          <w:bCs/>
          <w:color w:val="000000" w:themeColor="text1"/>
          <w:sz w:val="32"/>
          <w:szCs w:val="32"/>
        </w:rPr>
        <w:t xml:space="preserve"> </w:t>
      </w:r>
      <w:r w:rsidRPr="003245EB">
        <w:rPr>
          <w:rFonts w:ascii="Traditional Arabic" w:eastAsia="MS Mincho" w:hAnsi="Traditional Arabic" w:cs="Traditional Arabic" w:hint="cs"/>
          <w:b/>
          <w:bCs/>
          <w:color w:val="000000" w:themeColor="text1"/>
          <w:sz w:val="32"/>
          <w:szCs w:val="32"/>
          <w:rtl/>
        </w:rPr>
        <w:t>فعالية العاملين</w:t>
      </w:r>
      <w:r w:rsidRPr="003245EB">
        <w:rPr>
          <w:rFonts w:ascii="Traditional Arabic" w:eastAsia="MS Mincho" w:hAnsi="Traditional Arabic" w:cs="Traditional Arabic" w:hint="cs"/>
          <w:b/>
          <w:bCs/>
          <w:color w:val="000000" w:themeColor="text1"/>
          <w:sz w:val="32"/>
          <w:szCs w:val="32"/>
        </w:rPr>
        <w:t xml:space="preserve"> </w:t>
      </w:r>
      <w:r w:rsidRPr="003245EB">
        <w:rPr>
          <w:rFonts w:ascii="Traditional Arabic" w:eastAsia="MS Mincho" w:hAnsi="Traditional Arabic" w:cs="Traditional Arabic" w:hint="cs"/>
          <w:b/>
          <w:bCs/>
          <w:color w:val="000000" w:themeColor="text1"/>
          <w:sz w:val="32"/>
          <w:szCs w:val="32"/>
          <w:rtl/>
        </w:rPr>
        <w:t>بالمكتبات</w:t>
      </w:r>
      <w:r w:rsidRPr="003245EB">
        <w:rPr>
          <w:rFonts w:ascii="Traditional Arabic" w:eastAsia="MS Mincho" w:hAnsi="Traditional Arabic" w:cs="Traditional Arabic" w:hint="cs"/>
          <w:b/>
          <w:bCs/>
          <w:color w:val="000000" w:themeColor="text1"/>
          <w:sz w:val="32"/>
          <w:szCs w:val="32"/>
        </w:rPr>
        <w:t xml:space="preserve"> </w:t>
      </w:r>
      <w:r w:rsidRPr="003245EB">
        <w:rPr>
          <w:rFonts w:ascii="Traditional Arabic" w:eastAsia="MS Mincho" w:hAnsi="Traditional Arabic" w:cs="Traditional Arabic" w:hint="cs"/>
          <w:b/>
          <w:bCs/>
          <w:color w:val="000000" w:themeColor="text1"/>
          <w:sz w:val="32"/>
          <w:szCs w:val="32"/>
          <w:rtl/>
        </w:rPr>
        <w:t>الجامعية.</w:t>
      </w:r>
    </w:p>
    <w:p w14:paraId="55FEDD53" w14:textId="77777777" w:rsidR="00CA142A" w:rsidRPr="003245EB" w:rsidRDefault="00CA142A" w:rsidP="00700D04">
      <w:pPr>
        <w:tabs>
          <w:tab w:val="left" w:pos="276"/>
        </w:tabs>
        <w:autoSpaceDE w:val="0"/>
        <w:autoSpaceDN w:val="0"/>
        <w:adjustRightInd w:val="0"/>
        <w:spacing w:after="200" w:line="360" w:lineRule="auto"/>
        <w:ind w:left="-8"/>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هدفت الدراسة:</w:t>
      </w:r>
      <w:r w:rsidRPr="003245EB">
        <w:rPr>
          <w:rFonts w:ascii="Traditional Arabic" w:eastAsia="MS Mincho" w:hAnsi="Traditional Arabic" w:cs="Traditional Arabic" w:hint="cs"/>
          <w:color w:val="000000" w:themeColor="text1"/>
          <w:sz w:val="32"/>
          <w:szCs w:val="32"/>
          <w:rtl/>
        </w:rPr>
        <w:t xml:space="preserve"> إلى التعرف</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على</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واقع</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التخطيط الاستراتيجي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المكتبات</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الجامعية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ومعرفة دوره</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زيادة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فعالية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العاملين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داخل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المكتبات، وتم الاعتماد على المنهج التحليلي الوصفي لمناسبته للدراسة، وتم إعداد استبانة لإجراء جمع البيانات من خلال العينة العشوائية.</w:t>
      </w:r>
    </w:p>
    <w:p w14:paraId="2D7DA37A" w14:textId="77777777" w:rsidR="00CA142A" w:rsidRPr="003245EB" w:rsidRDefault="00CA142A" w:rsidP="00700D04">
      <w:pPr>
        <w:tabs>
          <w:tab w:val="left" w:pos="276"/>
        </w:tabs>
        <w:autoSpaceDE w:val="0"/>
        <w:autoSpaceDN w:val="0"/>
        <w:adjustRightInd w:val="0"/>
        <w:spacing w:after="200" w:line="360" w:lineRule="auto"/>
        <w:ind w:left="-8"/>
        <w:jc w:val="both"/>
        <w:rPr>
          <w:rFonts w:ascii="Traditional Arabic" w:eastAsia="MS Mincho" w:hAnsi="Traditional Arabic" w:cs="Traditional Arabic"/>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أهم</w:t>
      </w:r>
      <w:r w:rsidRPr="003245EB">
        <w:rPr>
          <w:rFonts w:ascii="Traditional Arabic" w:eastAsia="MS Mincho" w:hAnsi="Traditional Arabic" w:cs="Traditional Arabic" w:hint="cs"/>
          <w:b/>
          <w:bCs/>
          <w:color w:val="000000" w:themeColor="text1"/>
          <w:sz w:val="32"/>
          <w:szCs w:val="32"/>
        </w:rPr>
        <w:t xml:space="preserve"> </w:t>
      </w:r>
      <w:r w:rsidRPr="003245EB">
        <w:rPr>
          <w:rFonts w:ascii="Traditional Arabic" w:eastAsia="MS Mincho" w:hAnsi="Traditional Arabic" w:cs="Traditional Arabic" w:hint="cs"/>
          <w:b/>
          <w:bCs/>
          <w:color w:val="000000" w:themeColor="text1"/>
          <w:sz w:val="32"/>
          <w:szCs w:val="32"/>
          <w:rtl/>
        </w:rPr>
        <w:t>نتائج الدراسة: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أن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التخطيط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الاستراتيجي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داخل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المكتبات الجامعية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له</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دور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زيادة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فعالية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العاملين،</w:t>
      </w:r>
      <w:r w:rsidRPr="003245EB">
        <w:rPr>
          <w:rFonts w:ascii="Traditional Arabic" w:eastAsia="MS Mincho" w:hAnsi="Traditional Arabic" w:cs="Traditional Arabic"/>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وذلك</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خلال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ضبط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العاملين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على</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إنجاز الأعمال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الموكلة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إليهم</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خلال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مدة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زمنية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معينة،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حث</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تسمح</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معايير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تقييم</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الخطة الاستراتيجية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بتحديد</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الفرق</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النتائج</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المحققة،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والأهداف</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المخططة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والمعدة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مسبقا</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أملا 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اكتشاف</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مواطن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القوة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سلوك</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العامل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العمل،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وكذلك</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بتحديد</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نقاط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الضعف</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التي كانت</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سبباً</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تمكين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العامل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بلوغ</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النتائج</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الفعلية</w:t>
      </w:r>
      <w:r w:rsidRPr="003245EB">
        <w:rPr>
          <w:rFonts w:ascii="Traditional Arabic" w:eastAsia="MS Mincho" w:hAnsi="Traditional Arabic" w:cs="Traditional Arabic" w:hint="cs"/>
          <w:color w:val="000000" w:themeColor="text1"/>
          <w:sz w:val="32"/>
          <w:szCs w:val="32"/>
        </w:rPr>
        <w:t xml:space="preserve"> </w:t>
      </w:r>
    </w:p>
    <w:p w14:paraId="47F54F7E" w14:textId="77777777" w:rsidR="00CA142A" w:rsidRPr="003245EB" w:rsidRDefault="00CA142A" w:rsidP="00700D04">
      <w:pPr>
        <w:tabs>
          <w:tab w:val="left" w:pos="276"/>
        </w:tabs>
        <w:autoSpaceDE w:val="0"/>
        <w:autoSpaceDN w:val="0"/>
        <w:adjustRightInd w:val="0"/>
        <w:spacing w:after="200" w:line="360" w:lineRule="auto"/>
        <w:ind w:left="-8"/>
        <w:jc w:val="both"/>
        <w:rPr>
          <w:rFonts w:ascii="Traditional Arabic" w:eastAsia="MS Mincho" w:hAnsi="Traditional Arabic" w:cs="Traditional Arabic"/>
          <w:b/>
          <w:bCs/>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lastRenderedPageBreak/>
        <w:t>ثانياً: الدراسات الأجنبية.</w:t>
      </w:r>
    </w:p>
    <w:p w14:paraId="28F77C40" w14:textId="77777777" w:rsidR="00CA142A" w:rsidRPr="003245EB" w:rsidRDefault="00CA142A" w:rsidP="00F6156B">
      <w:pPr>
        <w:pStyle w:val="ab"/>
        <w:numPr>
          <w:ilvl w:val="0"/>
          <w:numId w:val="21"/>
        </w:numPr>
        <w:tabs>
          <w:tab w:val="left" w:pos="276"/>
        </w:tabs>
        <w:autoSpaceDE w:val="0"/>
        <w:autoSpaceDN w:val="0"/>
        <w:adjustRightInd w:val="0"/>
        <w:spacing w:after="200" w:line="360" w:lineRule="auto"/>
        <w:jc w:val="right"/>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 xml:space="preserve">دراسة </w:t>
      </w:r>
      <w:r w:rsidRPr="003245EB">
        <w:rPr>
          <w:rFonts w:asciiTheme="majorBidi" w:eastAsia="MS Mincho" w:hAnsiTheme="majorBidi" w:cstheme="majorBidi"/>
          <w:b/>
          <w:bCs/>
          <w:color w:val="000000" w:themeColor="text1"/>
          <w:sz w:val="28"/>
          <w:szCs w:val="28"/>
        </w:rPr>
        <w:t xml:space="preserve">(Ali &amp; </w:t>
      </w:r>
      <w:proofErr w:type="spellStart"/>
      <w:r w:rsidRPr="003245EB">
        <w:rPr>
          <w:rFonts w:asciiTheme="majorBidi" w:eastAsia="MS Mincho" w:hAnsiTheme="majorBidi" w:cstheme="majorBidi"/>
          <w:b/>
          <w:bCs/>
          <w:color w:val="000000" w:themeColor="text1"/>
          <w:sz w:val="28"/>
          <w:szCs w:val="28"/>
        </w:rPr>
        <w:t>Qun</w:t>
      </w:r>
      <w:proofErr w:type="spellEnd"/>
      <w:r w:rsidRPr="003245EB">
        <w:rPr>
          <w:rFonts w:asciiTheme="majorBidi" w:eastAsia="MS Mincho" w:hAnsiTheme="majorBidi" w:cstheme="majorBidi"/>
          <w:b/>
          <w:bCs/>
          <w:color w:val="000000" w:themeColor="text1"/>
          <w:sz w:val="28"/>
          <w:szCs w:val="28"/>
        </w:rPr>
        <w:t>, 2019)</w:t>
      </w:r>
      <w:r w:rsidRPr="003245EB">
        <w:rPr>
          <w:rFonts w:ascii="Traditional Arabic" w:eastAsia="MS Mincho" w:hAnsi="Traditional Arabic" w:cs="Traditional Arabic" w:hint="cs"/>
          <w:b/>
          <w:bCs/>
          <w:color w:val="000000" w:themeColor="text1"/>
          <w:sz w:val="32"/>
          <w:szCs w:val="32"/>
          <w:rtl/>
        </w:rPr>
        <w:t xml:space="preserve">، بعنوان: </w:t>
      </w:r>
      <w:r w:rsidRPr="003245EB">
        <w:rPr>
          <w:rFonts w:asciiTheme="majorBidi" w:eastAsia="MS Mincho" w:hAnsiTheme="majorBidi" w:cstheme="majorBidi"/>
          <w:b/>
          <w:bCs/>
          <w:color w:val="000000" w:themeColor="text1"/>
          <w:sz w:val="28"/>
          <w:szCs w:val="28"/>
        </w:rPr>
        <w:t>Strategic Management Practices and Strategic Performance of SMES in Bangladesh</w:t>
      </w:r>
    </w:p>
    <w:p w14:paraId="3966772C" w14:textId="77777777" w:rsidR="00CA142A" w:rsidRPr="003245EB" w:rsidRDefault="00CA142A" w:rsidP="00700D04">
      <w:pPr>
        <w:pStyle w:val="ab"/>
        <w:tabs>
          <w:tab w:val="left" w:pos="276"/>
        </w:tabs>
        <w:autoSpaceDE w:val="0"/>
        <w:autoSpaceDN w:val="0"/>
        <w:adjustRightInd w:val="0"/>
        <w:spacing w:after="200" w:line="360" w:lineRule="auto"/>
        <w:ind w:left="360"/>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color w:val="000000" w:themeColor="text1"/>
          <w:sz w:val="32"/>
          <w:szCs w:val="32"/>
          <w:rtl/>
        </w:rPr>
        <w:t>ممارسات الإدارة الاستراتيجية والأداء الاستراتيجي في المشروعات الصغيرة والمتوسطة في بنغلادش.</w:t>
      </w:r>
    </w:p>
    <w:p w14:paraId="2AF6973F"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تحديد العلاقة بين ممارسات الإدارة الاستراتيجية والأداء الاستراتيجي للشركات الصغيرة والمتوسطة العاملة في بنغلادش، وتم تطوير ثلاث متغيرات (صياغة الاستراتيجية، وتنفيذ الاستراتيجية وتقييم الاستراتيجية).</w:t>
      </w:r>
    </w:p>
    <w:p w14:paraId="51151192"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أهم نتائج الدراسة: </w:t>
      </w:r>
      <w:r w:rsidRPr="003245EB">
        <w:rPr>
          <w:rFonts w:ascii="Traditional Arabic" w:eastAsia="MS Mincho" w:hAnsi="Traditional Arabic" w:cs="Traditional Arabic" w:hint="cs"/>
          <w:color w:val="000000" w:themeColor="text1"/>
          <w:sz w:val="32"/>
          <w:szCs w:val="32"/>
          <w:rtl/>
        </w:rPr>
        <w:t>وجود علاقة ايجابية كبيرة بين المتغيرات، وأشارت أيضا نتائج الدراسة أن المتغيرات الثلاث (صياغة الاستراتيجية، وتنفيذ الاستراتيجية وتقييم الاستراتيجية) وممارسات الإدارة الاستراتيجية الشاملة لها أهمية إحصائية مع أداء الشركات الصغيرة والمتوسطة في بنغلادش.</w:t>
      </w:r>
    </w:p>
    <w:p w14:paraId="304FE508" w14:textId="77777777" w:rsidR="00CA142A" w:rsidRPr="003245EB" w:rsidRDefault="00CA142A" w:rsidP="00F6156B">
      <w:pPr>
        <w:pStyle w:val="ab"/>
        <w:numPr>
          <w:ilvl w:val="0"/>
          <w:numId w:val="21"/>
        </w:numPr>
        <w:tabs>
          <w:tab w:val="left" w:pos="276"/>
        </w:tabs>
        <w:autoSpaceDE w:val="0"/>
        <w:autoSpaceDN w:val="0"/>
        <w:adjustRightInd w:val="0"/>
        <w:spacing w:after="200" w:line="360" w:lineRule="auto"/>
        <w:jc w:val="right"/>
        <w:rPr>
          <w:rFonts w:ascii="Traditional Arabic" w:eastAsia="MS Mincho" w:hAnsi="Traditional Arabic" w:cs="Traditional Arabic"/>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 xml:space="preserve">دراسة </w:t>
      </w:r>
      <w:r w:rsidRPr="003245EB">
        <w:rPr>
          <w:rFonts w:asciiTheme="majorBidi" w:eastAsia="MS Mincho" w:hAnsiTheme="majorBidi" w:cstheme="majorBidi"/>
          <w:b/>
          <w:bCs/>
          <w:color w:val="000000" w:themeColor="text1"/>
          <w:sz w:val="28"/>
          <w:szCs w:val="28"/>
        </w:rPr>
        <w:t>(</w:t>
      </w:r>
      <w:proofErr w:type="spellStart"/>
      <w:r w:rsidRPr="003245EB">
        <w:rPr>
          <w:rFonts w:asciiTheme="majorBidi" w:eastAsia="MS Mincho" w:hAnsiTheme="majorBidi" w:cstheme="majorBidi"/>
          <w:b/>
          <w:bCs/>
          <w:color w:val="000000" w:themeColor="text1"/>
          <w:sz w:val="28"/>
          <w:szCs w:val="28"/>
        </w:rPr>
        <w:t>Nwachukwu</w:t>
      </w:r>
      <w:proofErr w:type="spellEnd"/>
      <w:r w:rsidRPr="003245EB">
        <w:rPr>
          <w:rFonts w:asciiTheme="majorBidi" w:eastAsia="MS Mincho" w:hAnsiTheme="majorBidi" w:cstheme="majorBidi"/>
          <w:b/>
          <w:bCs/>
          <w:color w:val="000000" w:themeColor="text1"/>
          <w:sz w:val="28"/>
          <w:szCs w:val="28"/>
        </w:rPr>
        <w:t xml:space="preserve"> et al, 2019)</w:t>
      </w:r>
      <w:r w:rsidRPr="003245EB">
        <w:rPr>
          <w:rFonts w:ascii="Traditional Arabic" w:eastAsia="MS Mincho" w:hAnsi="Traditional Arabic" w:cs="Traditional Arabic" w:hint="cs"/>
          <w:b/>
          <w:bCs/>
          <w:color w:val="000000" w:themeColor="text1"/>
          <w:sz w:val="32"/>
          <w:szCs w:val="32"/>
          <w:rtl/>
        </w:rPr>
        <w:t>، بعنوان</w:t>
      </w:r>
      <w:r w:rsidRPr="003245EB">
        <w:rPr>
          <w:rFonts w:ascii="Traditional Arabic" w:eastAsia="MS Mincho" w:hAnsi="Traditional Arabic" w:cs="Traditional Arabic" w:hint="cs"/>
          <w:color w:val="000000" w:themeColor="text1"/>
          <w:sz w:val="32"/>
          <w:szCs w:val="32"/>
          <w:rtl/>
        </w:rPr>
        <w:t xml:space="preserve">: </w:t>
      </w:r>
      <w:r w:rsidRPr="003245EB">
        <w:rPr>
          <w:rFonts w:asciiTheme="majorBidi" w:eastAsia="MS Mincho" w:hAnsiTheme="majorBidi" w:cstheme="majorBidi"/>
          <w:b/>
          <w:bCs/>
          <w:color w:val="000000" w:themeColor="text1"/>
          <w:sz w:val="28"/>
          <w:szCs w:val="28"/>
        </w:rPr>
        <w:t>Strategy Implementation Drivers In Correlation With Strategic Performance.</w:t>
      </w:r>
    </w:p>
    <w:p w14:paraId="04123954" w14:textId="77777777" w:rsidR="00CA142A" w:rsidRPr="003245EB" w:rsidRDefault="00CA142A" w:rsidP="00700D04">
      <w:pPr>
        <w:pStyle w:val="ab"/>
        <w:tabs>
          <w:tab w:val="left" w:pos="276"/>
        </w:tabs>
        <w:autoSpaceDE w:val="0"/>
        <w:autoSpaceDN w:val="0"/>
        <w:adjustRightInd w:val="0"/>
        <w:spacing w:after="200" w:line="360" w:lineRule="auto"/>
        <w:ind w:left="360"/>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"حركات تنفيذ الاستراتيجية والارتباط مع الأداء الاستراتيجي"</w:t>
      </w:r>
      <w:r w:rsidRPr="003245EB">
        <w:rPr>
          <w:rFonts w:asciiTheme="majorBidi" w:eastAsia="MS Mincho" w:hAnsiTheme="majorBidi" w:cstheme="majorBidi"/>
          <w:b/>
          <w:bCs/>
          <w:color w:val="000000" w:themeColor="text1"/>
          <w:sz w:val="28"/>
          <w:szCs w:val="28"/>
        </w:rPr>
        <w:t xml:space="preserve"> </w:t>
      </w:r>
    </w:p>
    <w:p w14:paraId="4A2E01B0"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دراسة الارتباط بين محركات تنفيذ الاستراتيجية والأداء الاستراتيجي، وتم استخدام طريقة المسح الإحصائي (الاستبان</w:t>
      </w:r>
      <w:r w:rsidRPr="003245EB">
        <w:rPr>
          <w:rFonts w:ascii="Traditional Arabic" w:eastAsia="MS Mincho" w:hAnsi="Traditional Arabic" w:cs="Traditional Arabic"/>
          <w:color w:val="000000" w:themeColor="text1"/>
          <w:sz w:val="32"/>
          <w:szCs w:val="32"/>
          <w:rtl/>
        </w:rPr>
        <w:t>ة</w:t>
      </w:r>
      <w:r w:rsidRPr="003245EB">
        <w:rPr>
          <w:rFonts w:ascii="Traditional Arabic" w:eastAsia="MS Mincho" w:hAnsi="Traditional Arabic" w:cs="Traditional Arabic" w:hint="cs"/>
          <w:color w:val="000000" w:themeColor="text1"/>
          <w:sz w:val="32"/>
          <w:szCs w:val="32"/>
          <w:rtl/>
        </w:rPr>
        <w:t>) لجمع البيانات من المدراء المسؤولين عن تنفيذ الاستراتيجية وصنع القرار الاستراتيجي في أربع شركات اتصالات في نيجريا، وتم الاعتماد على المتغيرات التي ارتبطت بعوامل تنفيذ الاستراتيجية (الموارد البشرية، الموارد المالية، والهيكل التنظيمي، السياسة التنظيمية، والتزام الموظف بتنفيذ الاستراتيجية).</w:t>
      </w:r>
    </w:p>
    <w:p w14:paraId="6203A34A"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lastRenderedPageBreak/>
        <w:t xml:space="preserve">أهم نتائج الدراسة: </w:t>
      </w:r>
      <w:r w:rsidRPr="003245EB">
        <w:rPr>
          <w:rFonts w:ascii="Traditional Arabic" w:eastAsia="MS Mincho" w:hAnsi="Traditional Arabic" w:cs="Traditional Arabic" w:hint="cs"/>
          <w:color w:val="000000" w:themeColor="text1"/>
          <w:sz w:val="32"/>
          <w:szCs w:val="32"/>
          <w:rtl/>
        </w:rPr>
        <w:t>وجود علاقات ارتباط مرتفعة مع الأداء الاستراتيجي، وأن شركات الاتصالات المتنقلة يجب أن تولي اهتمام وثيق لمحركات تنفيذ الاستراتيجية لتحسين الأداء الاستراتيجي، حيث أدى تشبع سوق الاتصالات إلى منافسة شديدة بين الشركات في نيجريا، وفي ضوء النظرية القائمة على الموارد يمكن لشركات الاتصالات المتنقلة استخدام مواردها البشرية ومواردها المالية وهيكلها التنظيمي المرن وسياساتها التنظيمية القوية، والتزام الموظفين بتنفيذ استراتيجيا</w:t>
      </w:r>
      <w:r w:rsidRPr="003245EB">
        <w:rPr>
          <w:rFonts w:ascii="Traditional Arabic" w:eastAsia="MS Mincho" w:hAnsi="Traditional Arabic" w:cs="Traditional Arabic"/>
          <w:color w:val="000000" w:themeColor="text1"/>
          <w:sz w:val="32"/>
          <w:szCs w:val="32"/>
          <w:rtl/>
        </w:rPr>
        <w:t>ت</w:t>
      </w:r>
      <w:r w:rsidRPr="003245EB">
        <w:rPr>
          <w:rFonts w:ascii="Traditional Arabic" w:eastAsia="MS Mincho" w:hAnsi="Traditional Arabic" w:cs="Traditional Arabic" w:hint="cs"/>
          <w:color w:val="000000" w:themeColor="text1"/>
          <w:sz w:val="32"/>
          <w:szCs w:val="32"/>
          <w:rtl/>
        </w:rPr>
        <w:t xml:space="preserve"> فعالة وتعزيز الأداء الاستراتيجي.</w:t>
      </w:r>
    </w:p>
    <w:p w14:paraId="409C2C5E" w14:textId="77777777" w:rsidR="00CA142A" w:rsidRPr="003245EB" w:rsidRDefault="00CA142A" w:rsidP="00F6156B">
      <w:pPr>
        <w:pStyle w:val="ab"/>
        <w:numPr>
          <w:ilvl w:val="0"/>
          <w:numId w:val="21"/>
        </w:numPr>
        <w:tabs>
          <w:tab w:val="left" w:pos="276"/>
        </w:tabs>
        <w:autoSpaceDE w:val="0"/>
        <w:autoSpaceDN w:val="0"/>
        <w:adjustRightInd w:val="0"/>
        <w:spacing w:after="200" w:line="360" w:lineRule="auto"/>
        <w:jc w:val="right"/>
        <w:rPr>
          <w:rFonts w:ascii="Traditional Arabic" w:eastAsia="MS Mincho" w:hAnsi="Traditional Arabic" w:cs="Traditional Arabic"/>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 xml:space="preserve">دراسة </w:t>
      </w:r>
      <w:r w:rsidRPr="003245EB">
        <w:rPr>
          <w:rFonts w:ascii="Times New Roman" w:hAnsi="Times New Roman" w:cs="Times New Roman"/>
          <w:b/>
          <w:bCs/>
          <w:color w:val="000000" w:themeColor="text1"/>
          <w:sz w:val="28"/>
          <w:szCs w:val="28"/>
        </w:rPr>
        <w:t xml:space="preserve">(Ibrahim &amp; </w:t>
      </w:r>
      <w:proofErr w:type="spellStart"/>
      <w:r w:rsidRPr="003245EB">
        <w:rPr>
          <w:rFonts w:ascii="Times New Roman" w:hAnsi="Times New Roman" w:cs="Times New Roman"/>
          <w:b/>
          <w:bCs/>
          <w:color w:val="000000" w:themeColor="text1"/>
          <w:sz w:val="28"/>
          <w:szCs w:val="28"/>
        </w:rPr>
        <w:t>Zulkafli</w:t>
      </w:r>
      <w:proofErr w:type="spellEnd"/>
      <w:r w:rsidRPr="003245EB">
        <w:rPr>
          <w:rFonts w:ascii="Times New Roman" w:hAnsi="Times New Roman" w:cs="Times New Roman"/>
          <w:b/>
          <w:bCs/>
          <w:color w:val="000000" w:themeColor="text1"/>
          <w:sz w:val="28"/>
          <w:szCs w:val="28"/>
        </w:rPr>
        <w:t>, 2016)</w:t>
      </w:r>
      <w:r w:rsidRPr="003245EB">
        <w:rPr>
          <w:rFonts w:ascii="Times New Roman" w:hAnsi="Times New Roman" w:cs="Times New Roman"/>
          <w:b/>
          <w:bCs/>
          <w:color w:val="000000" w:themeColor="text1"/>
          <w:sz w:val="25"/>
          <w:szCs w:val="25"/>
        </w:rPr>
        <w:t xml:space="preserve">  </w:t>
      </w:r>
      <w:r w:rsidRPr="003245EB">
        <w:rPr>
          <w:rFonts w:ascii="Traditional Arabic" w:eastAsia="MS Mincho" w:hAnsi="Traditional Arabic" w:cs="Traditional Arabic" w:hint="cs"/>
          <w:b/>
          <w:bCs/>
          <w:color w:val="000000" w:themeColor="text1"/>
          <w:sz w:val="32"/>
          <w:szCs w:val="32"/>
          <w:rtl/>
        </w:rPr>
        <w:t xml:space="preserve">، بعنوان: </w:t>
      </w:r>
      <w:r w:rsidRPr="003245EB">
        <w:rPr>
          <w:rFonts w:ascii="Times New Roman" w:hAnsi="Times New Roman" w:cs="Times New Roman"/>
          <w:b/>
          <w:bCs/>
          <w:color w:val="000000" w:themeColor="text1"/>
          <w:sz w:val="28"/>
          <w:szCs w:val="28"/>
        </w:rPr>
        <w:t>"Corporate governance, HRM practices and organizational performance"</w:t>
      </w:r>
    </w:p>
    <w:p w14:paraId="425EEDDC" w14:textId="77777777" w:rsidR="00CA142A" w:rsidRPr="003245EB" w:rsidRDefault="00CA142A" w:rsidP="00700D04">
      <w:pPr>
        <w:tabs>
          <w:tab w:val="left" w:pos="276"/>
        </w:tabs>
        <w:autoSpaceDE w:val="0"/>
        <w:autoSpaceDN w:val="0"/>
        <w:adjustRightInd w:val="0"/>
        <w:spacing w:after="200" w:line="360" w:lineRule="auto"/>
        <w:rPr>
          <w:rFonts w:ascii="Traditional Arabic" w:eastAsia="MS Mincho" w:hAnsi="Traditional Arabic" w:cs="Traditional Arabic"/>
          <w:b/>
          <w:bCs/>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الحاكمية المؤسسية وممارسات إدارة الموارد البشرية والأداء الاستراتيجي</w:t>
      </w:r>
    </w:p>
    <w:p w14:paraId="4ED7F759"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إلى بيان العلاقة بين الحاكمية المؤسسية وممارسات إدارة الموارد البشرية والأداء الاستراتيجي، حيث أن ممارسات إدارة الموارد البشرية كدور وسيط بين حاكمية المؤسسات والأداء الاستراتيجي في الشركات العامة المدرجة بقطاع المنتجات الاستهلاكية في ماليزيا.</w:t>
      </w:r>
    </w:p>
    <w:p w14:paraId="4E38F6C9" w14:textId="77777777" w:rsidR="00700D04"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أهم نتائج الدراسة: </w:t>
      </w:r>
      <w:r w:rsidRPr="003245EB">
        <w:rPr>
          <w:rFonts w:ascii="Traditional Arabic" w:eastAsia="MS Mincho" w:hAnsi="Traditional Arabic" w:cs="Traditional Arabic" w:hint="cs"/>
          <w:color w:val="000000" w:themeColor="text1"/>
          <w:sz w:val="32"/>
          <w:szCs w:val="32"/>
          <w:rtl/>
        </w:rPr>
        <w:t xml:space="preserve">وجود علاقة بين ممارسات الحاكمية المطبقة في الشركات </w:t>
      </w:r>
      <w:proofErr w:type="spellStart"/>
      <w:r w:rsidRPr="003245EB">
        <w:rPr>
          <w:rFonts w:ascii="Traditional Arabic" w:eastAsia="MS Mincho" w:hAnsi="Traditional Arabic" w:cs="Traditional Arabic" w:hint="cs"/>
          <w:color w:val="000000" w:themeColor="text1"/>
          <w:sz w:val="32"/>
          <w:szCs w:val="32"/>
          <w:rtl/>
        </w:rPr>
        <w:t>المبحوثة</w:t>
      </w:r>
      <w:proofErr w:type="spellEnd"/>
      <w:r w:rsidRPr="003245EB">
        <w:rPr>
          <w:rFonts w:ascii="Traditional Arabic" w:eastAsia="MS Mincho" w:hAnsi="Traditional Arabic" w:cs="Traditional Arabic" w:hint="cs"/>
          <w:color w:val="000000" w:themeColor="text1"/>
          <w:sz w:val="32"/>
          <w:szCs w:val="32"/>
          <w:rtl/>
        </w:rPr>
        <w:t xml:space="preserve"> والأداء الاستراتيجي، وتبين أيضا أن ممارسات إدارة الموارد البشرية تلعب دوراً مهماً كمتغير وسيط بين الحاكمية المؤسسية والأداء الاستراتيجي.</w:t>
      </w:r>
    </w:p>
    <w:p w14:paraId="7A60549C" w14:textId="77777777" w:rsidR="00700D04" w:rsidRPr="003245EB" w:rsidRDefault="00700D04">
      <w:pPr>
        <w:bidi w:val="0"/>
        <w:rPr>
          <w:rFonts w:ascii="Traditional Arabic" w:eastAsia="MS Mincho" w:hAnsi="Traditional Arabic" w:cs="Traditional Arabic"/>
          <w:color w:val="000000" w:themeColor="text1"/>
          <w:sz w:val="32"/>
          <w:szCs w:val="32"/>
        </w:rPr>
      </w:pPr>
      <w:r w:rsidRPr="003245EB">
        <w:rPr>
          <w:rFonts w:ascii="Traditional Arabic" w:eastAsia="MS Mincho" w:hAnsi="Traditional Arabic" w:cs="Traditional Arabic"/>
          <w:color w:val="000000" w:themeColor="text1"/>
          <w:sz w:val="32"/>
          <w:szCs w:val="32"/>
          <w:rtl/>
        </w:rPr>
        <w:br w:type="page"/>
      </w:r>
    </w:p>
    <w:p w14:paraId="5C9ACB79"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p>
    <w:p w14:paraId="397CC2E4" w14:textId="77777777" w:rsidR="00CA142A" w:rsidRPr="003245EB" w:rsidRDefault="00CA142A" w:rsidP="00F6156B">
      <w:pPr>
        <w:pStyle w:val="ab"/>
        <w:numPr>
          <w:ilvl w:val="0"/>
          <w:numId w:val="21"/>
        </w:numPr>
        <w:tabs>
          <w:tab w:val="left" w:pos="276"/>
        </w:tabs>
        <w:autoSpaceDE w:val="0"/>
        <w:autoSpaceDN w:val="0"/>
        <w:adjustRightInd w:val="0"/>
        <w:spacing w:line="360" w:lineRule="auto"/>
        <w:jc w:val="both"/>
        <w:rPr>
          <w:rFonts w:ascii="Traditional Arabic" w:eastAsia="MS Mincho" w:hAnsi="Traditional Arabic" w:cs="Traditional Arabic"/>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دراسة</w:t>
      </w:r>
      <w:r w:rsidRPr="003245EB">
        <w:rPr>
          <w:rFonts w:ascii="Traditional Arabic" w:eastAsia="MS Mincho" w:hAnsi="Traditional Arabic" w:cs="Traditional Arabic"/>
          <w:b/>
          <w:bCs/>
          <w:color w:val="000000" w:themeColor="text1"/>
        </w:rPr>
        <w:t xml:space="preserve"> </w:t>
      </w:r>
      <w:r w:rsidRPr="003245EB">
        <w:rPr>
          <w:rFonts w:asciiTheme="majorBidi" w:eastAsia="MS Mincho" w:hAnsiTheme="majorBidi" w:cstheme="majorBidi"/>
          <w:b/>
          <w:bCs/>
          <w:color w:val="000000" w:themeColor="text1"/>
          <w:sz w:val="28"/>
          <w:szCs w:val="28"/>
        </w:rPr>
        <w:t xml:space="preserve">Ball, 2016) </w:t>
      </w:r>
      <w:r w:rsidRPr="003245EB">
        <w:rPr>
          <w:rFonts w:asciiTheme="majorBidi" w:eastAsia="MS Mincho" w:hAnsiTheme="majorBidi" w:cstheme="majorBidi"/>
          <w:b/>
          <w:bCs/>
          <w:color w:val="000000" w:themeColor="text1"/>
          <w:sz w:val="28"/>
          <w:szCs w:val="28"/>
          <w:rtl/>
        </w:rPr>
        <w:t>،</w:t>
      </w:r>
      <w:r w:rsidRPr="003245EB">
        <w:rPr>
          <w:rFonts w:asciiTheme="majorBidi" w:eastAsia="MS Mincho" w:hAnsiTheme="majorBidi" w:cstheme="majorBidi"/>
          <w:b/>
          <w:bCs/>
          <w:color w:val="000000" w:themeColor="text1"/>
          <w:sz w:val="28"/>
          <w:szCs w:val="28"/>
        </w:rPr>
        <w:t xml:space="preserve"> (Lewis</w:t>
      </w:r>
      <w:r w:rsidRPr="003245EB">
        <w:rPr>
          <w:rFonts w:ascii="Traditional Arabic" w:eastAsia="MS Mincho"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b/>
          <w:bCs/>
          <w:color w:val="000000" w:themeColor="text1"/>
          <w:sz w:val="32"/>
          <w:szCs w:val="32"/>
          <w:rtl/>
        </w:rPr>
        <w:t>بعنوان:</w:t>
      </w:r>
      <w:r w:rsidRPr="003245EB">
        <w:rPr>
          <w:rFonts w:ascii="Traditional Arabic" w:eastAsia="MS Mincho" w:hAnsi="Traditional Arabic" w:cs="Traditional Arabic" w:hint="cs"/>
          <w:color w:val="000000" w:themeColor="text1"/>
          <w:sz w:val="32"/>
          <w:szCs w:val="32"/>
          <w:rtl/>
        </w:rPr>
        <w:t xml:space="preserve"> </w:t>
      </w:r>
      <w:r w:rsidRPr="003245EB">
        <w:rPr>
          <w:rFonts w:asciiTheme="majorBidi" w:eastAsia="MS Mincho" w:hAnsiTheme="majorBidi" w:cstheme="majorBidi"/>
          <w:b/>
          <w:bCs/>
          <w:color w:val="000000" w:themeColor="text1"/>
          <w:sz w:val="28"/>
          <w:szCs w:val="28"/>
        </w:rPr>
        <w:t>Applying the Balanced Scorecard as a Tool for Strategic Planning and Performance Management: A Case Study from McMaster University Library.</w:t>
      </w:r>
    </w:p>
    <w:p w14:paraId="024D67D1" w14:textId="77777777" w:rsidR="00CA142A" w:rsidRPr="003245EB" w:rsidRDefault="00CA142A" w:rsidP="00700D04">
      <w:pPr>
        <w:tabs>
          <w:tab w:val="left" w:pos="276"/>
        </w:tabs>
        <w:autoSpaceDE w:val="0"/>
        <w:autoSpaceDN w:val="0"/>
        <w:adjustRightInd w:val="0"/>
        <w:spacing w:line="360" w:lineRule="auto"/>
        <w:jc w:val="both"/>
        <w:rPr>
          <w:rFonts w:ascii="Traditional Arabic" w:eastAsia="MS Mincho" w:hAnsi="Traditional Arabic" w:cs="Traditional Arabic"/>
          <w:b/>
          <w:bCs/>
          <w:color w:val="000000" w:themeColor="text1"/>
          <w:sz w:val="32"/>
          <w:szCs w:val="32"/>
          <w:rtl/>
        </w:rPr>
      </w:pPr>
      <w:r w:rsidRPr="003245EB">
        <w:rPr>
          <w:rFonts w:ascii="Traditional Arabic" w:eastAsia="MS Mincho" w:hAnsi="Traditional Arabic" w:cs="Traditional Arabic" w:hint="cs"/>
          <w:color w:val="000000" w:themeColor="text1"/>
          <w:sz w:val="32"/>
          <w:szCs w:val="32"/>
          <w:rtl/>
        </w:rPr>
        <w:t xml:space="preserve"> "</w:t>
      </w:r>
      <w:r w:rsidRPr="003245EB">
        <w:rPr>
          <w:rFonts w:ascii="Traditional Arabic" w:eastAsia="MS Mincho" w:hAnsi="Traditional Arabic" w:cs="Traditional Arabic"/>
          <w:b/>
          <w:bCs/>
          <w:color w:val="000000" w:themeColor="text1"/>
          <w:sz w:val="32"/>
          <w:szCs w:val="32"/>
          <w:rtl/>
        </w:rPr>
        <w:t>تطبيق بطاقة الأداء المتوازن كأداة للتخطيط الاستراتيجي وإدارة الأداء: دراسة حالة من مكتبة جامعة ماك ماستر</w:t>
      </w:r>
      <w:r w:rsidRPr="003245EB">
        <w:rPr>
          <w:rFonts w:ascii="Traditional Arabic" w:eastAsia="MS Mincho" w:hAnsi="Traditional Arabic" w:cs="Traditional Arabic" w:hint="cs"/>
          <w:b/>
          <w:bCs/>
          <w:color w:val="000000" w:themeColor="text1"/>
          <w:sz w:val="32"/>
          <w:szCs w:val="32"/>
          <w:rtl/>
        </w:rPr>
        <w:t>"</w:t>
      </w:r>
    </w:p>
    <w:p w14:paraId="6E947F3C" w14:textId="77777777" w:rsidR="00CA142A" w:rsidRPr="003245EB" w:rsidRDefault="00CA142A" w:rsidP="00700D04">
      <w:pPr>
        <w:tabs>
          <w:tab w:val="left" w:pos="276"/>
        </w:tabs>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هدفت الدراسة:</w:t>
      </w:r>
      <w:r w:rsidRPr="003245EB">
        <w:rPr>
          <w:rFonts w:ascii="Traditional Arabic" w:eastAsia="MS Mincho" w:hAnsi="Traditional Arabic" w:cs="Traditional Arabic" w:hint="cs"/>
          <w:color w:val="000000" w:themeColor="text1"/>
          <w:sz w:val="32"/>
          <w:szCs w:val="32"/>
          <w:rtl/>
        </w:rPr>
        <w:t xml:space="preserve"> إلى معرف كيفية تقييم الاداء الاستراتيج</w:t>
      </w:r>
      <w:r w:rsidRPr="003245EB">
        <w:rPr>
          <w:rFonts w:ascii="Traditional Arabic" w:eastAsia="MS Mincho" w:hAnsi="Traditional Arabic" w:cs="Traditional Arabic"/>
          <w:color w:val="000000" w:themeColor="text1"/>
          <w:sz w:val="32"/>
          <w:szCs w:val="32"/>
          <w:rtl/>
        </w:rPr>
        <w:t>ي</w:t>
      </w:r>
      <w:r w:rsidRPr="003245EB">
        <w:rPr>
          <w:rFonts w:ascii="Traditional Arabic" w:eastAsia="MS Mincho" w:hAnsi="Traditional Arabic" w:cs="Traditional Arabic" w:hint="cs"/>
          <w:color w:val="000000" w:themeColor="text1"/>
          <w:sz w:val="32"/>
          <w:szCs w:val="32"/>
          <w:rtl/>
        </w:rPr>
        <w:t xml:space="preserve"> عن طريقة بطاقة الاداء المتوازن لمكتبة جامعة ماك ماستر حيث تم أخذ عينة عشوائية من العاملين بالمكتبة تتكون من (60) موظفاً. حيث نفذت مكتبة جامعة ماك ماستر (هاملتون، كندا) بطاقة الأداء المتوازن كأداة للتخطيط الاستراتيجي وإدارة الأداء في عام 2009. </w:t>
      </w:r>
    </w:p>
    <w:p w14:paraId="51E2177C" w14:textId="77777777" w:rsidR="00CA142A" w:rsidRPr="003245EB" w:rsidRDefault="00CA142A" w:rsidP="00700D04">
      <w:pPr>
        <w:tabs>
          <w:tab w:val="left" w:pos="276"/>
        </w:tabs>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أهم نتائج الدراسة</w:t>
      </w:r>
      <w:r w:rsidRPr="003245EB">
        <w:rPr>
          <w:rFonts w:ascii="Traditional Arabic" w:eastAsia="MS Mincho" w:hAnsi="Traditional Arabic" w:cs="Traditional Arabic" w:hint="cs"/>
          <w:color w:val="000000" w:themeColor="text1"/>
          <w:sz w:val="32"/>
          <w:szCs w:val="32"/>
          <w:rtl/>
        </w:rPr>
        <w:t>: كانت عملية التنفيذ تستغرق وقتًا طويلاً وتستهلك الكثير من الموارد، لكن المشروع كان ناجحًا في النهاية، وتتوقع المكتبة الحفاظ على العناصر الرئيسية لبطاقة الأداء المتوازن أثناء إعدادها للقيام بدورة كتخطيط استراتيجي.</w:t>
      </w:r>
    </w:p>
    <w:p w14:paraId="69ABD606" w14:textId="77777777" w:rsidR="00CA142A" w:rsidRPr="003245EB" w:rsidRDefault="00CA142A" w:rsidP="00F6156B">
      <w:pPr>
        <w:pStyle w:val="ab"/>
        <w:numPr>
          <w:ilvl w:val="0"/>
          <w:numId w:val="21"/>
        </w:numPr>
        <w:tabs>
          <w:tab w:val="left" w:pos="276"/>
        </w:tabs>
        <w:autoSpaceDE w:val="0"/>
        <w:autoSpaceDN w:val="0"/>
        <w:adjustRightInd w:val="0"/>
        <w:spacing w:after="200" w:line="360" w:lineRule="auto"/>
        <w:jc w:val="both"/>
        <w:rPr>
          <w:rFonts w:ascii="Traditional Arabic" w:eastAsia="MS Mincho" w:hAnsi="Traditional Arabic" w:cs="Traditional Arabic"/>
          <w:b/>
          <w:bCs/>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t xml:space="preserve">دراسة </w:t>
      </w:r>
      <w:r w:rsidRPr="003245EB">
        <w:rPr>
          <w:rFonts w:asciiTheme="majorBidi" w:hAnsiTheme="majorBidi" w:cstheme="majorBidi"/>
          <w:b/>
          <w:bCs/>
          <w:color w:val="000000" w:themeColor="text1"/>
          <w:sz w:val="28"/>
          <w:szCs w:val="28"/>
        </w:rPr>
        <w:t>(</w:t>
      </w:r>
      <w:proofErr w:type="spellStart"/>
      <w:r w:rsidRPr="003245EB">
        <w:rPr>
          <w:rFonts w:asciiTheme="majorBidi" w:hAnsiTheme="majorBidi" w:cstheme="majorBidi"/>
          <w:b/>
          <w:bCs/>
          <w:color w:val="000000" w:themeColor="text1"/>
          <w:sz w:val="28"/>
          <w:szCs w:val="28"/>
        </w:rPr>
        <w:t>Hladchenko</w:t>
      </w:r>
      <w:proofErr w:type="spellEnd"/>
      <w:r w:rsidRPr="003245EB">
        <w:rPr>
          <w:rFonts w:asciiTheme="majorBidi" w:hAnsiTheme="majorBidi" w:cstheme="majorBidi"/>
          <w:b/>
          <w:bCs/>
          <w:color w:val="000000" w:themeColor="text1"/>
          <w:sz w:val="28"/>
          <w:szCs w:val="28"/>
        </w:rPr>
        <w:t>, M. 2015)</w:t>
      </w:r>
      <w:r w:rsidRPr="003245EB">
        <w:rPr>
          <w:rFonts w:ascii="Traditional Arabic" w:eastAsia="MS Mincho" w:hAnsi="Traditional Arabic" w:cs="Traditional Arabic" w:hint="cs"/>
          <w:b/>
          <w:bCs/>
          <w:color w:val="000000" w:themeColor="text1"/>
          <w:sz w:val="32"/>
          <w:szCs w:val="32"/>
          <w:rtl/>
        </w:rPr>
        <w:t>، بعنوان:</w:t>
      </w:r>
      <w:r w:rsidRPr="003245EB">
        <w:rPr>
          <w:rFonts w:ascii="Traditional Arabic" w:eastAsia="MS Mincho" w:hAnsi="Traditional Arabic" w:cs="Traditional Arabic"/>
          <w:b/>
          <w:bCs/>
          <w:color w:val="000000" w:themeColor="text1"/>
          <w:sz w:val="32"/>
          <w:szCs w:val="32"/>
        </w:rPr>
        <w:t xml:space="preserve">  </w:t>
      </w:r>
      <w:r w:rsidRPr="003245EB">
        <w:rPr>
          <w:rFonts w:ascii="TimesNewRomanPSMT" w:hAnsi="TimesNewRomanPSMT" w:cs="TimesNewRomanPSMT"/>
          <w:b/>
          <w:bCs/>
          <w:color w:val="000000" w:themeColor="text1"/>
          <w:sz w:val="28"/>
          <w:szCs w:val="28"/>
        </w:rPr>
        <w:t xml:space="preserve">Balanced Scorecard  </w:t>
      </w:r>
      <w:proofErr w:type="spellStart"/>
      <w:r w:rsidRPr="003245EB">
        <w:rPr>
          <w:rFonts w:ascii="TimesNewRomanPSMT" w:hAnsi="TimesNewRomanPSMT" w:cs="TimesNewRomanPSMT"/>
          <w:b/>
          <w:bCs/>
          <w:color w:val="000000" w:themeColor="text1"/>
          <w:sz w:val="28"/>
          <w:szCs w:val="28"/>
        </w:rPr>
        <w:t>Astrategic</w:t>
      </w:r>
      <w:proofErr w:type="spellEnd"/>
      <w:r w:rsidRPr="003245EB">
        <w:rPr>
          <w:rFonts w:ascii="TimesNewRomanPSMT" w:hAnsi="TimesNewRomanPSMT" w:cs="TimesNewRomanPSMT"/>
          <w:b/>
          <w:bCs/>
          <w:color w:val="000000" w:themeColor="text1"/>
          <w:sz w:val="28"/>
          <w:szCs w:val="28"/>
        </w:rPr>
        <w:t xml:space="preserve"> Management System of the Higher Education</w:t>
      </w:r>
      <w:r w:rsidRPr="003245EB">
        <w:rPr>
          <w:rFonts w:ascii="Traditional Arabic" w:eastAsia="MS Mincho" w:hAnsi="Traditional Arabic" w:cs="Traditional Arabic" w:hint="cs"/>
          <w:b/>
          <w:bCs/>
          <w:color w:val="000000" w:themeColor="text1"/>
          <w:sz w:val="32"/>
          <w:szCs w:val="32"/>
          <w:rtl/>
        </w:rPr>
        <w:t xml:space="preserve"> </w:t>
      </w:r>
    </w:p>
    <w:p w14:paraId="003E8631"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b/>
          <w:bCs/>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بطاقة الأداء المتوازن لقياس الأداء الاستراتيجي لمؤسسات التعليم العالي.</w:t>
      </w:r>
    </w:p>
    <w:p w14:paraId="79AEA963" w14:textId="77777777" w:rsidR="00CA142A"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هدفت الدراسة: </w:t>
      </w:r>
      <w:r w:rsidRPr="003245EB">
        <w:rPr>
          <w:rFonts w:ascii="Traditional Arabic" w:eastAsia="MS Mincho" w:hAnsi="Traditional Arabic" w:cs="Traditional Arabic" w:hint="cs"/>
          <w:color w:val="000000" w:themeColor="text1"/>
          <w:sz w:val="32"/>
          <w:szCs w:val="32"/>
          <w:rtl/>
        </w:rPr>
        <w:t>تقييم مجالات بطاقة الأداء المتوازن لقياس الأداء الاستراتيجي لمؤسسات التعليم العالي، وتم تطبيق الدراسة على (4) جامعات أوربية في النمسا وألمانيا.</w:t>
      </w:r>
    </w:p>
    <w:p w14:paraId="3CA545E2" w14:textId="77777777" w:rsidR="00ED6FC8" w:rsidRPr="003245EB" w:rsidRDefault="00CA142A" w:rsidP="00700D04">
      <w:p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Pr>
      </w:pPr>
      <w:r w:rsidRPr="003245EB">
        <w:rPr>
          <w:rFonts w:ascii="Traditional Arabic" w:eastAsia="MS Mincho" w:hAnsi="Traditional Arabic" w:cs="Traditional Arabic" w:hint="cs"/>
          <w:b/>
          <w:bCs/>
          <w:color w:val="000000" w:themeColor="text1"/>
          <w:sz w:val="32"/>
          <w:szCs w:val="32"/>
          <w:rtl/>
        </w:rPr>
        <w:lastRenderedPageBreak/>
        <w:t>أهم نتائج الدراسة:</w:t>
      </w:r>
      <w:r w:rsidRPr="003245EB">
        <w:rPr>
          <w:rFonts w:ascii="Traditional Arabic" w:eastAsia="MS Mincho" w:hAnsi="Traditional Arabic" w:cs="Traditional Arabic" w:hint="cs"/>
          <w:color w:val="000000" w:themeColor="text1"/>
          <w:sz w:val="32"/>
          <w:szCs w:val="32"/>
          <w:rtl/>
        </w:rPr>
        <w:t xml:space="preserve"> إن استخدام مجالات بطاقة الأداء المتوازن يعكس الأداء الاستراتيجي لمؤسسات التعليم العالي، ويضمن إطار كامل للتنفيذ والمراقبة، ويضع الأساس لمزيد من التعلم في عملية الإدارة الاستراتيجية لمؤسسات التعليم العالي.</w:t>
      </w:r>
    </w:p>
    <w:p w14:paraId="2B76CE30" w14:textId="77777777" w:rsidR="00CA142A" w:rsidRPr="003245EB" w:rsidRDefault="00CA142A" w:rsidP="00700D04">
      <w:pPr>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color w:val="000000" w:themeColor="text1"/>
          <w:sz w:val="32"/>
          <w:szCs w:val="32"/>
          <w:rtl/>
        </w:rPr>
        <w:t xml:space="preserve">        تم استعراض (23) دراسة سابقة قدر المستطاع حيث كان أغلبها حديثة، وتم تقسيمها إلى دراسات عربية ودراسات أجنبية، </w:t>
      </w:r>
      <w:r w:rsidR="00977900" w:rsidRPr="003245EB">
        <w:rPr>
          <w:rFonts w:ascii="Traditional Arabic" w:eastAsia="MS Mincho" w:hAnsi="Traditional Arabic" w:cs="Traditional Arabic" w:hint="cs"/>
          <w:color w:val="000000" w:themeColor="text1"/>
          <w:sz w:val="32"/>
          <w:szCs w:val="32"/>
          <w:rtl/>
        </w:rPr>
        <w:t>وهدف</w:t>
      </w:r>
      <w:r w:rsidRPr="003245EB">
        <w:rPr>
          <w:rFonts w:ascii="Traditional Arabic" w:eastAsia="MS Mincho" w:hAnsi="Traditional Arabic" w:cs="Traditional Arabic" w:hint="cs"/>
          <w:color w:val="000000" w:themeColor="text1"/>
          <w:sz w:val="32"/>
          <w:szCs w:val="32"/>
          <w:rtl/>
        </w:rPr>
        <w:t xml:space="preserve"> </w:t>
      </w:r>
      <w:r w:rsidR="00977900" w:rsidRPr="003245EB">
        <w:rPr>
          <w:rFonts w:ascii="Traditional Arabic" w:eastAsia="MS Mincho" w:hAnsi="Traditional Arabic" w:cs="Traditional Arabic" w:hint="cs"/>
          <w:color w:val="000000" w:themeColor="text1"/>
          <w:sz w:val="32"/>
          <w:szCs w:val="32"/>
          <w:rtl/>
        </w:rPr>
        <w:t>الباحث</w:t>
      </w:r>
      <w:r w:rsidRPr="003245EB">
        <w:rPr>
          <w:rFonts w:ascii="Traditional Arabic" w:eastAsia="MS Mincho" w:hAnsi="Traditional Arabic" w:cs="Traditional Arabic" w:hint="cs"/>
          <w:color w:val="000000" w:themeColor="text1"/>
          <w:sz w:val="32"/>
          <w:szCs w:val="32"/>
          <w:rtl/>
        </w:rPr>
        <w:t xml:space="preserve"> من ذلك الاستفادة من الدراسات العربية من حيث بيئة التطبيق ومدى توافقها مع بيئة الدراسة الحالية. أما الدراسات الأجنبية فان </w:t>
      </w:r>
      <w:r w:rsidR="00977900" w:rsidRPr="003245EB">
        <w:rPr>
          <w:rFonts w:ascii="Traditional Arabic" w:eastAsia="MS Mincho" w:hAnsi="Traditional Arabic" w:cs="Traditional Arabic" w:hint="cs"/>
          <w:color w:val="000000" w:themeColor="text1"/>
          <w:sz w:val="32"/>
          <w:szCs w:val="32"/>
          <w:rtl/>
        </w:rPr>
        <w:t>الباحث</w:t>
      </w:r>
      <w:r w:rsidRPr="003245EB">
        <w:rPr>
          <w:rFonts w:ascii="Traditional Arabic" w:eastAsia="MS Mincho" w:hAnsi="Traditional Arabic" w:cs="Traditional Arabic" w:hint="cs"/>
          <w:color w:val="000000" w:themeColor="text1"/>
          <w:sz w:val="32"/>
          <w:szCs w:val="32"/>
          <w:rtl/>
        </w:rPr>
        <w:t xml:space="preserve"> </w:t>
      </w:r>
      <w:r w:rsidR="00977900" w:rsidRPr="003245EB">
        <w:rPr>
          <w:rFonts w:ascii="Traditional Arabic" w:eastAsia="MS Mincho" w:hAnsi="Traditional Arabic" w:cs="Traditional Arabic" w:hint="cs"/>
          <w:color w:val="000000" w:themeColor="text1"/>
          <w:sz w:val="32"/>
          <w:szCs w:val="32"/>
          <w:rtl/>
        </w:rPr>
        <w:t>ي</w:t>
      </w:r>
      <w:r w:rsidRPr="003245EB">
        <w:rPr>
          <w:rFonts w:ascii="Traditional Arabic" w:eastAsia="MS Mincho" w:hAnsi="Traditional Arabic" w:cs="Traditional Arabic" w:hint="cs"/>
          <w:color w:val="000000" w:themeColor="text1"/>
          <w:sz w:val="32"/>
          <w:szCs w:val="32"/>
          <w:rtl/>
        </w:rPr>
        <w:t>ستفيد منها في المنهجية الحديثة والطرق المناسبة لتحليل البيانات.</w:t>
      </w:r>
    </w:p>
    <w:p w14:paraId="07D0CE2C" w14:textId="77777777" w:rsidR="00CA142A" w:rsidRPr="003245EB" w:rsidRDefault="00CA142A" w:rsidP="00700D04">
      <w:pPr>
        <w:spacing w:line="360" w:lineRule="auto"/>
        <w:jc w:val="both"/>
        <w:rPr>
          <w:rFonts w:ascii="Traditional Arabic" w:eastAsia="MS Mincho" w:hAnsi="Traditional Arabic" w:cs="Traditional Arabic"/>
          <w:b/>
          <w:bCs/>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التعقيب على الدراسات السابقة:</w:t>
      </w:r>
    </w:p>
    <w:p w14:paraId="70823371" w14:textId="77777777" w:rsidR="00CA142A" w:rsidRPr="003245EB" w:rsidRDefault="00CA142A" w:rsidP="00700D04">
      <w:pPr>
        <w:spacing w:line="360" w:lineRule="auto"/>
        <w:ind w:firstLine="624"/>
        <w:jc w:val="lowKashida"/>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من خلال استعراض الدراسات السابقة المتوفرة حول متغيرات الدراسة، يمكننا أن نستنتج أن معظـم الدراسات قد تناولت المتغيرات بشكل يساعد الدراسة الحالية على وضع إطار نظري ومفاهيمي لكل </w:t>
      </w:r>
      <w:r w:rsidRPr="003245EB">
        <w:rPr>
          <w:rFonts w:ascii="Traditional Arabic" w:hAnsi="Traditional Arabic" w:cs="Traditional Arabic" w:hint="cs"/>
          <w:color w:val="000000" w:themeColor="text1"/>
          <w:sz w:val="32"/>
          <w:szCs w:val="32"/>
          <w:rtl/>
        </w:rPr>
        <w:t>لإدارة الأداء الاستراتيجي</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وأيضا</w:t>
      </w:r>
      <w:r w:rsidRPr="003245EB">
        <w:rPr>
          <w:rFonts w:ascii="Traditional Arabic" w:hAnsi="Traditional Arabic" w:cs="Traditional Arabic"/>
          <w:color w:val="000000" w:themeColor="text1"/>
          <w:sz w:val="32"/>
          <w:szCs w:val="32"/>
          <w:rtl/>
        </w:rPr>
        <w:t xml:space="preserve"> استنتاج الأبعاد والمعايير التي تناسب بيئة الدراسة الحالية، ومن خلال ما سبق يتضح لنا ما يلي:</w:t>
      </w:r>
    </w:p>
    <w:p w14:paraId="4DFC5E80" w14:textId="77777777" w:rsidR="00CA142A" w:rsidRPr="003245EB" w:rsidRDefault="00CA142A" w:rsidP="00F6156B">
      <w:pPr>
        <w:pStyle w:val="ab"/>
        <w:numPr>
          <w:ilvl w:val="0"/>
          <w:numId w:val="22"/>
        </w:numPr>
        <w:spacing w:line="360" w:lineRule="auto"/>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معظم الدراسات السابقة تناولت الأداء الاستراتيجي كونها بحثت في إدارة الأداء الاستراتيجي ومستوى ممارسته في المؤسسات سواء خدمية أو ربحية.</w:t>
      </w:r>
    </w:p>
    <w:p w14:paraId="65C23648" w14:textId="77777777" w:rsidR="00CA142A" w:rsidRPr="003245EB" w:rsidRDefault="00CA142A" w:rsidP="00F6156B">
      <w:pPr>
        <w:pStyle w:val="ab"/>
        <w:numPr>
          <w:ilvl w:val="0"/>
          <w:numId w:val="22"/>
        </w:numPr>
        <w:spacing w:line="360" w:lineRule="auto"/>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معظم الدراسات السابقة اعتمدت على الاستبانة كأداة رئيسية لجمع البيانات.</w:t>
      </w:r>
    </w:p>
    <w:p w14:paraId="66A94391" w14:textId="77777777" w:rsidR="00CA142A" w:rsidRPr="003245EB" w:rsidRDefault="00CA142A" w:rsidP="00F6156B">
      <w:pPr>
        <w:pStyle w:val="ab"/>
        <w:numPr>
          <w:ilvl w:val="0"/>
          <w:numId w:val="22"/>
        </w:numPr>
        <w:spacing w:line="360" w:lineRule="auto"/>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معظم الدراسات السابقة استخدمت المنهج الوصفي التحليلي كمنهج ملائم لتحليل البيانات ووصفها.</w:t>
      </w:r>
    </w:p>
    <w:p w14:paraId="06920299" w14:textId="77777777" w:rsidR="00CA142A" w:rsidRPr="003245EB" w:rsidRDefault="00CA142A" w:rsidP="00F6156B">
      <w:pPr>
        <w:pStyle w:val="ab"/>
        <w:numPr>
          <w:ilvl w:val="0"/>
          <w:numId w:val="22"/>
        </w:numPr>
        <w:spacing w:line="360" w:lineRule="auto"/>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كان هناك تباين في العينة الدراسية المستخدمة في الدراسات السابقة بناءً على البيئة التي تمت الدراسة فيها، وأيضا اختلاف في حجم العينة حسب الفئة المستهدفة منها.</w:t>
      </w:r>
    </w:p>
    <w:p w14:paraId="2A7A50CB" w14:textId="77777777" w:rsidR="00CA142A" w:rsidRPr="003245EB" w:rsidRDefault="00CA142A" w:rsidP="00700D04">
      <w:pPr>
        <w:spacing w:line="360" w:lineRule="auto"/>
        <w:jc w:val="lowKashida"/>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lastRenderedPageBreak/>
        <w:t>مدى الاستفادة من الدراسات السابقة:</w:t>
      </w:r>
    </w:p>
    <w:p w14:paraId="317A51D7" w14:textId="77777777" w:rsidR="00CA142A" w:rsidRPr="003245EB" w:rsidRDefault="00CA142A" w:rsidP="00700D04">
      <w:pPr>
        <w:spacing w:line="360" w:lineRule="auto"/>
        <w:ind w:firstLine="624"/>
        <w:jc w:val="lowKashida"/>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تنوعت الدراسات السابقة التي تم الاطلاع عليها من قبل </w:t>
      </w:r>
      <w:r w:rsidR="00977900" w:rsidRPr="003245EB">
        <w:rPr>
          <w:rFonts w:ascii="Traditional Arabic" w:hAnsi="Traditional Arabic" w:cs="Traditional Arabic"/>
          <w:color w:val="000000" w:themeColor="text1"/>
          <w:sz w:val="32"/>
          <w:szCs w:val="32"/>
          <w:rtl/>
        </w:rPr>
        <w:t>الباحث</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وقد </w:t>
      </w:r>
      <w:r w:rsidR="00977900" w:rsidRPr="003245EB">
        <w:rPr>
          <w:rFonts w:ascii="Traditional Arabic" w:hAnsi="Traditional Arabic" w:cs="Traditional Arabic" w:hint="cs"/>
          <w:color w:val="000000" w:themeColor="text1"/>
          <w:sz w:val="32"/>
          <w:szCs w:val="32"/>
          <w:rtl/>
        </w:rPr>
        <w:t>استفاد</w:t>
      </w:r>
      <w:r w:rsidRPr="003245EB">
        <w:rPr>
          <w:rFonts w:ascii="Traditional Arabic" w:hAnsi="Traditional Arabic" w:cs="Traditional Arabic"/>
          <w:color w:val="000000" w:themeColor="text1"/>
          <w:sz w:val="32"/>
          <w:szCs w:val="32"/>
          <w:rtl/>
        </w:rPr>
        <w:t xml:space="preserve"> منها فيما يلي:</w:t>
      </w:r>
    </w:p>
    <w:p w14:paraId="3CA273A1" w14:textId="77777777" w:rsidR="00CA142A" w:rsidRPr="003245EB" w:rsidRDefault="00CA142A" w:rsidP="00F6156B">
      <w:pPr>
        <w:pStyle w:val="ab"/>
        <w:numPr>
          <w:ilvl w:val="0"/>
          <w:numId w:val="23"/>
        </w:numPr>
        <w:spacing w:line="360" w:lineRule="auto"/>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تنمية وتكوين أفكار عن موضوع الدراسة الحالية </w:t>
      </w:r>
      <w:r w:rsidR="00977900" w:rsidRPr="003245EB">
        <w:rPr>
          <w:rFonts w:ascii="Traditional Arabic" w:hAnsi="Traditional Arabic" w:cs="Traditional Arabic" w:hint="cs"/>
          <w:color w:val="000000" w:themeColor="text1"/>
          <w:sz w:val="32"/>
          <w:szCs w:val="32"/>
          <w:rtl/>
        </w:rPr>
        <w:t>ساعدت</w:t>
      </w:r>
      <w:r w:rsidRPr="003245EB">
        <w:rPr>
          <w:rFonts w:ascii="Traditional Arabic" w:hAnsi="Traditional Arabic" w:cs="Traditional Arabic"/>
          <w:color w:val="000000" w:themeColor="text1"/>
          <w:sz w:val="32"/>
          <w:szCs w:val="32"/>
          <w:rtl/>
        </w:rPr>
        <w:t xml:space="preserve"> </w:t>
      </w:r>
      <w:r w:rsidR="00977900" w:rsidRPr="003245EB">
        <w:rPr>
          <w:rFonts w:ascii="Traditional Arabic" w:hAnsi="Traditional Arabic" w:cs="Traditional Arabic"/>
          <w:color w:val="000000" w:themeColor="text1"/>
          <w:sz w:val="32"/>
          <w:szCs w:val="32"/>
          <w:rtl/>
        </w:rPr>
        <w:t>الباحث</w:t>
      </w:r>
      <w:r w:rsidRPr="003245EB">
        <w:rPr>
          <w:rFonts w:ascii="Traditional Arabic" w:hAnsi="Traditional Arabic" w:cs="Traditional Arabic"/>
          <w:color w:val="000000" w:themeColor="text1"/>
          <w:sz w:val="32"/>
          <w:szCs w:val="32"/>
          <w:rtl/>
        </w:rPr>
        <w:t xml:space="preserve"> في إثراء الإطار النظري.</w:t>
      </w:r>
    </w:p>
    <w:p w14:paraId="3F3ACF1D" w14:textId="77777777" w:rsidR="00CA142A" w:rsidRPr="003245EB" w:rsidRDefault="00CA142A" w:rsidP="00F6156B">
      <w:pPr>
        <w:numPr>
          <w:ilvl w:val="0"/>
          <w:numId w:val="23"/>
        </w:numPr>
        <w:spacing w:line="360" w:lineRule="auto"/>
        <w:contextualSpacing/>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أسهمت الدراسات السابقة على تكوين تصور واضح عن موضوع </w:t>
      </w:r>
      <w:r w:rsidRPr="003245EB">
        <w:rPr>
          <w:rFonts w:ascii="Traditional Arabic" w:hAnsi="Traditional Arabic" w:cs="Traditional Arabic" w:hint="cs"/>
          <w:color w:val="000000" w:themeColor="text1"/>
          <w:sz w:val="32"/>
          <w:szCs w:val="32"/>
          <w:rtl/>
        </w:rPr>
        <w:t>إدارة الأداء الاستراتيجي في المكتبات الجامعية</w:t>
      </w:r>
      <w:r w:rsidRPr="003245EB">
        <w:rPr>
          <w:rFonts w:ascii="Traditional Arabic" w:hAnsi="Traditional Arabic" w:cs="Traditional Arabic"/>
          <w:color w:val="000000" w:themeColor="text1"/>
          <w:sz w:val="32"/>
          <w:szCs w:val="32"/>
          <w:rtl/>
        </w:rPr>
        <w:t>.</w:t>
      </w:r>
    </w:p>
    <w:p w14:paraId="4E286D64" w14:textId="77777777" w:rsidR="00CA142A" w:rsidRPr="003245EB" w:rsidRDefault="00CA142A" w:rsidP="00F6156B">
      <w:pPr>
        <w:numPr>
          <w:ilvl w:val="0"/>
          <w:numId w:val="23"/>
        </w:numPr>
        <w:spacing w:line="360" w:lineRule="auto"/>
        <w:contextualSpacing/>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تحديد مشكلة وأهداف وأهمية ال</w:t>
      </w:r>
      <w:r w:rsidRPr="003245EB">
        <w:rPr>
          <w:rFonts w:ascii="Traditional Arabic" w:hAnsi="Traditional Arabic" w:cs="Traditional Arabic" w:hint="cs"/>
          <w:color w:val="000000" w:themeColor="text1"/>
          <w:sz w:val="32"/>
          <w:szCs w:val="32"/>
          <w:rtl/>
        </w:rPr>
        <w:t>دراسة</w:t>
      </w:r>
      <w:r w:rsidRPr="003245EB">
        <w:rPr>
          <w:rFonts w:ascii="Traditional Arabic" w:hAnsi="Traditional Arabic" w:cs="Traditional Arabic"/>
          <w:color w:val="000000" w:themeColor="text1"/>
          <w:sz w:val="32"/>
          <w:szCs w:val="32"/>
          <w:rtl/>
        </w:rPr>
        <w:t xml:space="preserve"> ومجتمع الدراسة والعينة الحالية.</w:t>
      </w:r>
    </w:p>
    <w:p w14:paraId="7FF977B5" w14:textId="77777777" w:rsidR="00CA142A" w:rsidRPr="003245EB" w:rsidRDefault="00CA142A" w:rsidP="00F6156B">
      <w:pPr>
        <w:numPr>
          <w:ilvl w:val="0"/>
          <w:numId w:val="23"/>
        </w:numPr>
        <w:spacing w:line="360" w:lineRule="auto"/>
        <w:contextualSpacing/>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الاستفادة من الأساليب الإحصائية المتبعة، إضافة لمناقشة النتائج، والأخذ بالتوصيات.</w:t>
      </w:r>
    </w:p>
    <w:p w14:paraId="2072478D" w14:textId="77777777" w:rsidR="00CA142A" w:rsidRPr="003245EB" w:rsidRDefault="00CA142A" w:rsidP="00F6156B">
      <w:pPr>
        <w:numPr>
          <w:ilvl w:val="0"/>
          <w:numId w:val="23"/>
        </w:numPr>
        <w:spacing w:line="360" w:lineRule="auto"/>
        <w:contextualSpacing/>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القدرة على فهم الفجوة البحثية بشكل واضح.</w:t>
      </w:r>
    </w:p>
    <w:p w14:paraId="5B2FBC2B" w14:textId="77777777" w:rsidR="00CA142A" w:rsidRPr="003245EB" w:rsidRDefault="00CA142A" w:rsidP="00F6156B">
      <w:pPr>
        <w:numPr>
          <w:ilvl w:val="0"/>
          <w:numId w:val="23"/>
        </w:numPr>
        <w:spacing w:line="360" w:lineRule="auto"/>
        <w:contextualSpacing/>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صياغة التعريفات الإجرائية لمصطلحات الدراسة.</w:t>
      </w:r>
    </w:p>
    <w:p w14:paraId="5152B68E" w14:textId="77777777" w:rsidR="00CA142A" w:rsidRPr="003245EB" w:rsidRDefault="00CA142A" w:rsidP="00700D04">
      <w:pPr>
        <w:spacing w:line="360" w:lineRule="auto"/>
        <w:contextualSpacing/>
        <w:jc w:val="lowKashida"/>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أوجه الاتفاق والاختلاف مع الدراسات السابقة:</w:t>
      </w:r>
    </w:p>
    <w:p w14:paraId="6D3245DE" w14:textId="77777777" w:rsidR="00CA142A" w:rsidRPr="003245EB" w:rsidRDefault="00CA142A" w:rsidP="00700D04">
      <w:pPr>
        <w:spacing w:line="360" w:lineRule="auto"/>
        <w:contextualSpacing/>
        <w:jc w:val="lowKashida"/>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من خلال الاطلاع على الدراسات السابقة اتضح للباحث ما يلي: </w:t>
      </w:r>
    </w:p>
    <w:p w14:paraId="3CAF3F26" w14:textId="77777777" w:rsidR="00CA142A" w:rsidRPr="003245EB" w:rsidRDefault="00CA142A" w:rsidP="00F6156B">
      <w:pPr>
        <w:numPr>
          <w:ilvl w:val="0"/>
          <w:numId w:val="24"/>
        </w:numPr>
        <w:spacing w:line="360" w:lineRule="auto"/>
        <w:contextualSpacing/>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في </w:t>
      </w:r>
      <w:r w:rsidRPr="003245EB">
        <w:rPr>
          <w:rFonts w:ascii="Traditional Arabic" w:hAnsi="Traditional Arabic" w:cs="Traditional Arabic" w:hint="cs"/>
          <w:color w:val="000000" w:themeColor="text1"/>
          <w:sz w:val="32"/>
          <w:szCs w:val="32"/>
          <w:rtl/>
        </w:rPr>
        <w:t>معظم</w:t>
      </w:r>
      <w:r w:rsidRPr="003245EB">
        <w:rPr>
          <w:rFonts w:ascii="Traditional Arabic" w:hAnsi="Traditional Arabic" w:cs="Traditional Arabic"/>
          <w:color w:val="000000" w:themeColor="text1"/>
          <w:sz w:val="32"/>
          <w:szCs w:val="32"/>
          <w:rtl/>
        </w:rPr>
        <w:t xml:space="preserve"> الدراسات السابقة تم اتباع المنهج الوصفي التحليلي فيها.</w:t>
      </w:r>
    </w:p>
    <w:p w14:paraId="2A16650E" w14:textId="77777777" w:rsidR="00CA142A" w:rsidRPr="003245EB" w:rsidRDefault="00CA142A" w:rsidP="00F6156B">
      <w:pPr>
        <w:numPr>
          <w:ilvl w:val="0"/>
          <w:numId w:val="24"/>
        </w:numPr>
        <w:spacing w:line="360" w:lineRule="auto"/>
        <w:contextualSpacing/>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تم استخدام الاستبانة كأداة للقياس متغيرات الدراسة.</w:t>
      </w:r>
    </w:p>
    <w:p w14:paraId="382F922B" w14:textId="77777777" w:rsidR="00CA142A" w:rsidRPr="003245EB" w:rsidRDefault="00CA142A" w:rsidP="00F6156B">
      <w:pPr>
        <w:numPr>
          <w:ilvl w:val="0"/>
          <w:numId w:val="24"/>
        </w:numPr>
        <w:spacing w:line="360" w:lineRule="auto"/>
        <w:contextualSpacing/>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اتفقت الدراسة الحالية مع بعض الدراسات</w:t>
      </w:r>
      <w:r w:rsidRPr="003245EB">
        <w:rPr>
          <w:rFonts w:ascii="Traditional Arabic" w:hAnsi="Traditional Arabic" w:cs="Traditional Arabic" w:hint="cs"/>
          <w:color w:val="000000" w:themeColor="text1"/>
          <w:sz w:val="32"/>
          <w:szCs w:val="32"/>
          <w:rtl/>
        </w:rPr>
        <w:t xml:space="preserve">، في كونها تناولت إدارة الأداء الاستراتيجي مع دراسة </w:t>
      </w:r>
      <w:r w:rsidRPr="003245EB">
        <w:rPr>
          <w:rFonts w:ascii="Traditional Arabic" w:eastAsia="MS Mincho" w:hAnsi="Traditional Arabic" w:cs="Traditional Arabic" w:hint="cs"/>
          <w:color w:val="000000" w:themeColor="text1"/>
          <w:sz w:val="32"/>
          <w:szCs w:val="32"/>
          <w:rtl/>
        </w:rPr>
        <w:t>الخرابشة والنجار (2021)</w:t>
      </w:r>
      <w:r w:rsidRPr="003245EB">
        <w:rPr>
          <w:rFonts w:ascii="Traditional Arabic" w:hAnsi="Traditional Arabic" w:cs="Traditional Arabic" w:hint="cs"/>
          <w:color w:val="000000" w:themeColor="text1"/>
          <w:sz w:val="32"/>
          <w:szCs w:val="32"/>
          <w:rtl/>
        </w:rPr>
        <w:t xml:space="preserve">، ودراسة </w:t>
      </w:r>
      <w:r w:rsidRPr="003245EB">
        <w:rPr>
          <w:rFonts w:ascii="Traditional Arabic" w:eastAsia="MS Mincho" w:hAnsi="Traditional Arabic" w:cs="Traditional Arabic" w:hint="cs"/>
          <w:color w:val="000000" w:themeColor="text1"/>
          <w:sz w:val="32"/>
          <w:szCs w:val="32"/>
          <w:rtl/>
        </w:rPr>
        <w:t>الشمري، (2021)</w:t>
      </w:r>
      <w:r w:rsidRPr="003245EB">
        <w:rPr>
          <w:rFonts w:ascii="Traditional Arabic" w:hAnsi="Traditional Arabic" w:cs="Traditional Arabic" w:hint="cs"/>
          <w:color w:val="000000" w:themeColor="text1"/>
          <w:sz w:val="32"/>
          <w:szCs w:val="32"/>
          <w:rtl/>
        </w:rPr>
        <w:t xml:space="preserve">، التي هدفت </w:t>
      </w:r>
      <w:r w:rsidRPr="003245EB">
        <w:rPr>
          <w:rFonts w:ascii="Traditional Arabic" w:eastAsia="MS Mincho" w:hAnsi="Traditional Arabic" w:cs="Traditional Arabic" w:hint="cs"/>
          <w:color w:val="000000" w:themeColor="text1"/>
          <w:sz w:val="32"/>
          <w:szCs w:val="32"/>
          <w:rtl/>
        </w:rPr>
        <w:t xml:space="preserve">إلى الوقوف على واقع الأداء الاستراتيجي بجامعة الملك خالد، </w:t>
      </w:r>
      <w:r w:rsidRPr="003245EB">
        <w:rPr>
          <w:rFonts w:ascii="Traditional Arabic" w:hAnsi="Traditional Arabic" w:cs="Traditional Arabic" w:hint="cs"/>
          <w:color w:val="000000" w:themeColor="text1"/>
          <w:sz w:val="32"/>
          <w:szCs w:val="32"/>
          <w:rtl/>
        </w:rPr>
        <w:t>و</w:t>
      </w:r>
      <w:r w:rsidRPr="003245EB">
        <w:rPr>
          <w:rFonts w:ascii="Traditional Arabic" w:eastAsia="MS Mincho" w:hAnsi="Traditional Arabic" w:cs="Traditional Arabic" w:hint="cs"/>
          <w:color w:val="000000" w:themeColor="text1"/>
          <w:sz w:val="32"/>
          <w:szCs w:val="32"/>
          <w:rtl/>
        </w:rPr>
        <w:t>دراسة الدوري، والحاكم، (2020)،</w:t>
      </w:r>
      <w:r w:rsidRPr="003245EB">
        <w:rPr>
          <w:rFonts w:ascii="Traditional Arabic" w:hAnsi="Traditional Arabic" w:cs="Traditional Arabic" w:hint="cs"/>
          <w:color w:val="000000" w:themeColor="text1"/>
          <w:sz w:val="32"/>
          <w:szCs w:val="32"/>
          <w:rtl/>
        </w:rPr>
        <w:t xml:space="preserve"> التي سعت </w:t>
      </w:r>
      <w:r w:rsidRPr="003245EB">
        <w:rPr>
          <w:rFonts w:ascii="Traditional Arabic" w:eastAsia="MS Mincho" w:hAnsi="Traditional Arabic" w:cs="Traditional Arabic" w:hint="cs"/>
          <w:color w:val="000000" w:themeColor="text1"/>
          <w:sz w:val="32"/>
          <w:szCs w:val="32"/>
          <w:rtl/>
        </w:rPr>
        <w:t xml:space="preserve">إلى التعرف على أثر انماط التفكير الاستراتيجي على الأداء الاستراتيجي، </w:t>
      </w:r>
      <w:r w:rsidRPr="003245EB">
        <w:rPr>
          <w:rFonts w:ascii="Traditional Arabic" w:eastAsia="MS Gothic" w:hAnsi="Traditional Arabic" w:cs="Traditional Arabic" w:hint="cs"/>
          <w:color w:val="000000" w:themeColor="text1"/>
          <w:sz w:val="32"/>
          <w:szCs w:val="32"/>
          <w:rtl/>
        </w:rPr>
        <w:t>ودراسة بركات، (2019)،</w:t>
      </w:r>
      <w:r w:rsidRPr="003245EB">
        <w:rPr>
          <w:rFonts w:ascii="Traditional Arabic" w:hAnsi="Traditional Arabic" w:cs="Traditional Arabic" w:hint="cs"/>
          <w:color w:val="000000" w:themeColor="text1"/>
          <w:sz w:val="32"/>
          <w:szCs w:val="32"/>
          <w:rtl/>
        </w:rPr>
        <w:t xml:space="preserve"> التي تهدف</w:t>
      </w:r>
      <w:r w:rsidRPr="003245EB">
        <w:rPr>
          <w:rFonts w:ascii="Traditional Arabic" w:eastAsia="MS Gothic" w:hAnsi="Traditional Arabic" w:cs="Traditional Arabic" w:hint="cs"/>
          <w:color w:val="000000" w:themeColor="text1"/>
          <w:sz w:val="32"/>
          <w:szCs w:val="32"/>
          <w:rtl/>
        </w:rPr>
        <w:t xml:space="preserve"> إلى</w:t>
      </w:r>
      <w:r w:rsidRPr="003245EB">
        <w:rPr>
          <w:rFonts w:ascii="Traditional Arabic" w:eastAsia="MS Gothic" w:hAnsi="Traditional Arabic" w:cs="Traditional Arabic" w:hint="cs"/>
          <w:color w:val="000000" w:themeColor="text1"/>
          <w:sz w:val="32"/>
          <w:szCs w:val="32"/>
        </w:rPr>
        <w:t xml:space="preserve"> </w:t>
      </w:r>
      <w:r w:rsidRPr="003245EB">
        <w:rPr>
          <w:rFonts w:ascii="Traditional Arabic" w:eastAsia="MS Gothic" w:hAnsi="Traditional Arabic" w:cs="Traditional Arabic" w:hint="cs"/>
          <w:color w:val="000000" w:themeColor="text1"/>
          <w:sz w:val="32"/>
          <w:szCs w:val="32"/>
          <w:rtl/>
        </w:rPr>
        <w:t>معرفة</w:t>
      </w:r>
      <w:r w:rsidRPr="003245EB">
        <w:rPr>
          <w:rFonts w:ascii="Traditional Arabic" w:eastAsia="MS Gothic" w:hAnsi="Traditional Arabic" w:cs="Traditional Arabic" w:hint="cs"/>
          <w:color w:val="000000" w:themeColor="text1"/>
          <w:sz w:val="32"/>
          <w:szCs w:val="32"/>
        </w:rPr>
        <w:t xml:space="preserve"> </w:t>
      </w:r>
      <w:r w:rsidRPr="003245EB">
        <w:rPr>
          <w:rFonts w:ascii="Traditional Arabic" w:eastAsia="MS Gothic" w:hAnsi="Traditional Arabic" w:cs="Traditional Arabic" w:hint="cs"/>
          <w:color w:val="000000" w:themeColor="text1"/>
          <w:sz w:val="32"/>
          <w:szCs w:val="32"/>
          <w:rtl/>
        </w:rPr>
        <w:t>دور</w:t>
      </w:r>
      <w:r w:rsidRPr="003245EB">
        <w:rPr>
          <w:rFonts w:ascii="Traditional Arabic" w:eastAsia="MS Gothic" w:hAnsi="Traditional Arabic" w:cs="Traditional Arabic" w:hint="cs"/>
          <w:color w:val="000000" w:themeColor="text1"/>
          <w:sz w:val="32"/>
          <w:szCs w:val="32"/>
        </w:rPr>
        <w:t xml:space="preserve"> </w:t>
      </w:r>
      <w:r w:rsidRPr="003245EB">
        <w:rPr>
          <w:rFonts w:ascii="Traditional Arabic" w:eastAsia="MS Gothic" w:hAnsi="Traditional Arabic" w:cs="Traditional Arabic" w:hint="cs"/>
          <w:color w:val="000000" w:themeColor="text1"/>
          <w:sz w:val="32"/>
          <w:szCs w:val="32"/>
          <w:rtl/>
        </w:rPr>
        <w:t>التخطيط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الاستراتيجي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تطوير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أداء</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المركزية قطب</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شتمه</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بجامعة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محمد</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خيضر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بسكرة</w:t>
      </w:r>
      <w:r w:rsidRPr="003245EB">
        <w:rPr>
          <w:rFonts w:ascii="Traditional Arabic" w:hAnsi="Traditional Arabic" w:cs="Traditional Arabic" w:hint="cs"/>
          <w:color w:val="000000" w:themeColor="text1"/>
          <w:sz w:val="32"/>
          <w:szCs w:val="32"/>
          <w:rtl/>
        </w:rPr>
        <w:t xml:space="preserve">، ودراسة </w:t>
      </w:r>
      <w:r w:rsidRPr="003245EB">
        <w:rPr>
          <w:rFonts w:ascii="Traditional Arabic" w:eastAsia="MS Mincho" w:hAnsi="Traditional Arabic" w:cs="Traditional Arabic" w:hint="cs"/>
          <w:color w:val="000000" w:themeColor="text1"/>
          <w:sz w:val="32"/>
          <w:szCs w:val="32"/>
          <w:rtl/>
        </w:rPr>
        <w:t>جمعة (2019)، ودراسة الدسوقي (2017)</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 xml:space="preserve">التي هدفت إلى معرفة وتشخيص واقع الادارة الاستراتيجية في </w:t>
      </w:r>
      <w:r w:rsidRPr="003245EB">
        <w:rPr>
          <w:rFonts w:ascii="Traditional Arabic" w:eastAsia="MS Mincho" w:hAnsi="Traditional Arabic" w:cs="Traditional Arabic" w:hint="cs"/>
          <w:color w:val="000000" w:themeColor="text1"/>
          <w:sz w:val="32"/>
          <w:szCs w:val="32"/>
          <w:rtl/>
        </w:rPr>
        <w:lastRenderedPageBreak/>
        <w:t>المكتبات المصرية من خلال التطبيق على مكتبة القاهرة الكبرى</w:t>
      </w:r>
      <w:r w:rsidRPr="003245EB">
        <w:rPr>
          <w:rFonts w:ascii="Traditional Arabic" w:hAnsi="Traditional Arabic" w:cs="Traditional Arabic" w:hint="cs"/>
          <w:color w:val="000000" w:themeColor="text1"/>
          <w:sz w:val="32"/>
          <w:szCs w:val="32"/>
          <w:rtl/>
        </w:rPr>
        <w:t>، و</w:t>
      </w:r>
      <w:r w:rsidRPr="003245EB">
        <w:rPr>
          <w:rFonts w:ascii="Traditional Arabic" w:eastAsia="MS Mincho" w:hAnsi="Traditional Arabic" w:cs="Traditional Arabic" w:hint="cs"/>
          <w:color w:val="000000" w:themeColor="text1"/>
          <w:sz w:val="32"/>
          <w:szCs w:val="32"/>
          <w:rtl/>
        </w:rPr>
        <w:t xml:space="preserve">دراسة </w:t>
      </w:r>
      <w:proofErr w:type="spellStart"/>
      <w:r w:rsidRPr="003245EB">
        <w:rPr>
          <w:rFonts w:ascii="Traditional Arabic" w:eastAsia="MS Mincho" w:hAnsi="Traditional Arabic" w:cs="Traditional Arabic" w:hint="cs"/>
          <w:color w:val="000000" w:themeColor="text1"/>
          <w:sz w:val="32"/>
          <w:szCs w:val="32"/>
          <w:rtl/>
        </w:rPr>
        <w:t>مزهود</w:t>
      </w:r>
      <w:proofErr w:type="spellEnd"/>
      <w:r w:rsidRPr="003245EB">
        <w:rPr>
          <w:rFonts w:ascii="Traditional Arabic" w:eastAsia="MS Mincho" w:hAnsi="Traditional Arabic" w:cs="Traditional Arabic" w:hint="cs"/>
          <w:color w:val="000000" w:themeColor="text1"/>
          <w:sz w:val="32"/>
          <w:szCs w:val="32"/>
          <w:rtl/>
        </w:rPr>
        <w:t>،</w:t>
      </w:r>
      <w:r w:rsidRPr="003245EB">
        <w:rPr>
          <w:rFonts w:ascii="Traditional Arabic" w:eastAsia="MS Mincho" w:hAnsi="Traditional Arabic" w:cs="Traditional Arabic"/>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(2016)</w:t>
      </w:r>
      <w:r w:rsidRPr="003245EB">
        <w:rPr>
          <w:rFonts w:ascii="Traditional Arabic" w:hAnsi="Traditional Arabic" w:cs="Traditional Arabic" w:hint="cs"/>
          <w:color w:val="000000" w:themeColor="text1"/>
          <w:sz w:val="32"/>
          <w:szCs w:val="32"/>
          <w:rtl/>
        </w:rPr>
        <w:t xml:space="preserve">، ودراسة </w:t>
      </w:r>
      <w:r w:rsidRPr="003245EB">
        <w:rPr>
          <w:rFonts w:ascii="Times New Roman" w:hAnsi="Times New Roman" w:cs="Times New Roman"/>
          <w:color w:val="000000" w:themeColor="text1"/>
          <w:sz w:val="28"/>
          <w:szCs w:val="28"/>
        </w:rPr>
        <w:t xml:space="preserve">(Ibrahim &amp; </w:t>
      </w:r>
      <w:proofErr w:type="spellStart"/>
      <w:r w:rsidRPr="003245EB">
        <w:rPr>
          <w:rFonts w:ascii="Times New Roman" w:hAnsi="Times New Roman" w:cs="Times New Roman"/>
          <w:color w:val="000000" w:themeColor="text1"/>
          <w:sz w:val="28"/>
          <w:szCs w:val="28"/>
        </w:rPr>
        <w:t>Zulkafli</w:t>
      </w:r>
      <w:proofErr w:type="spellEnd"/>
      <w:r w:rsidRPr="003245EB">
        <w:rPr>
          <w:rFonts w:ascii="Times New Roman" w:hAnsi="Times New Roman" w:cs="Times New Roman"/>
          <w:color w:val="000000" w:themeColor="text1"/>
          <w:sz w:val="28"/>
          <w:szCs w:val="28"/>
        </w:rPr>
        <w:t>, 2016)</w:t>
      </w:r>
      <w:r w:rsidRPr="003245EB">
        <w:rPr>
          <w:rFonts w:ascii="Traditional Arabic" w:hAnsi="Traditional Arabic" w:cs="Traditional Arabic" w:hint="cs"/>
          <w:color w:val="000000" w:themeColor="text1"/>
          <w:sz w:val="32"/>
          <w:szCs w:val="32"/>
          <w:rtl/>
        </w:rPr>
        <w:t>، و</w:t>
      </w:r>
      <w:r w:rsidRPr="003245EB">
        <w:rPr>
          <w:rFonts w:ascii="Traditional Arabic" w:eastAsia="MS Mincho" w:hAnsi="Traditional Arabic" w:cs="Traditional Arabic" w:hint="cs"/>
          <w:color w:val="000000" w:themeColor="text1"/>
          <w:sz w:val="32"/>
          <w:szCs w:val="32"/>
          <w:rtl/>
        </w:rPr>
        <w:t>دراسة</w:t>
      </w:r>
      <w:r w:rsidRPr="003245EB">
        <w:rPr>
          <w:rFonts w:ascii="Traditional Arabic" w:eastAsia="MS Mincho" w:hAnsi="Traditional Arabic" w:cs="Traditional Arabic"/>
          <w:color w:val="000000" w:themeColor="text1"/>
        </w:rPr>
        <w:t xml:space="preserve"> </w:t>
      </w:r>
      <w:r w:rsidRPr="003245EB">
        <w:rPr>
          <w:rFonts w:asciiTheme="majorBidi" w:eastAsia="MS Mincho" w:hAnsiTheme="majorBidi" w:cstheme="majorBidi"/>
          <w:color w:val="000000" w:themeColor="text1"/>
          <w:sz w:val="28"/>
          <w:szCs w:val="28"/>
        </w:rPr>
        <w:t>Ball, 2016)</w:t>
      </w:r>
      <w:r w:rsidRPr="003245EB">
        <w:rPr>
          <w:rFonts w:asciiTheme="majorBidi" w:eastAsia="MS Mincho" w:hAnsiTheme="majorBidi" w:cstheme="majorBidi"/>
          <w:b/>
          <w:bCs/>
          <w:color w:val="000000" w:themeColor="text1"/>
          <w:sz w:val="28"/>
          <w:szCs w:val="28"/>
        </w:rPr>
        <w:t xml:space="preserve"> </w:t>
      </w:r>
      <w:r w:rsidRPr="003245EB">
        <w:rPr>
          <w:rFonts w:asciiTheme="majorBidi" w:eastAsia="MS Mincho" w:hAnsiTheme="majorBidi" w:cstheme="majorBidi"/>
          <w:b/>
          <w:bCs/>
          <w:color w:val="000000" w:themeColor="text1"/>
          <w:sz w:val="28"/>
          <w:szCs w:val="28"/>
          <w:rtl/>
        </w:rPr>
        <w:t>،</w:t>
      </w:r>
      <w:r w:rsidRPr="003245EB">
        <w:rPr>
          <w:rFonts w:asciiTheme="majorBidi" w:eastAsia="MS Mincho" w:hAnsiTheme="majorBidi" w:cstheme="majorBidi"/>
          <w:b/>
          <w:bCs/>
          <w:color w:val="000000" w:themeColor="text1"/>
          <w:sz w:val="28"/>
          <w:szCs w:val="28"/>
        </w:rPr>
        <w:t xml:space="preserve"> </w:t>
      </w:r>
      <w:r w:rsidRPr="003245EB">
        <w:rPr>
          <w:rFonts w:asciiTheme="majorBidi" w:eastAsia="MS Mincho" w:hAnsiTheme="majorBidi" w:cstheme="majorBidi"/>
          <w:color w:val="000000" w:themeColor="text1"/>
          <w:sz w:val="28"/>
          <w:szCs w:val="28"/>
        </w:rPr>
        <w:t>(Lewis</w:t>
      </w:r>
      <w:r w:rsidRPr="003245EB">
        <w:rPr>
          <w:rFonts w:ascii="Traditional Arabic" w:hAnsi="Traditional Arabic" w:cs="Traditional Arabic" w:hint="cs"/>
          <w:color w:val="000000" w:themeColor="text1"/>
          <w:sz w:val="32"/>
          <w:szCs w:val="32"/>
          <w:rtl/>
        </w:rPr>
        <w:t>.</w:t>
      </w:r>
    </w:p>
    <w:p w14:paraId="14074B6C" w14:textId="77777777" w:rsidR="00CA142A" w:rsidRPr="003245EB" w:rsidRDefault="00CA142A" w:rsidP="00F6156B">
      <w:pPr>
        <w:numPr>
          <w:ilvl w:val="0"/>
          <w:numId w:val="24"/>
        </w:numPr>
        <w:spacing w:line="360" w:lineRule="auto"/>
        <w:contextualSpacing/>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اختلفت الدراسة الحالية مع دراسة </w:t>
      </w:r>
      <w:r w:rsidRPr="003245EB">
        <w:rPr>
          <w:rFonts w:ascii="Traditional Arabic" w:eastAsia="MS Mincho" w:hAnsi="Traditional Arabic" w:cs="Traditional Arabic" w:hint="cs"/>
          <w:color w:val="000000" w:themeColor="text1"/>
          <w:sz w:val="32"/>
          <w:szCs w:val="32"/>
          <w:rtl/>
        </w:rPr>
        <w:t>شعير، والجنابي، (2021)،</w:t>
      </w:r>
      <w:r w:rsidRPr="003245EB">
        <w:rPr>
          <w:rFonts w:ascii="Traditional Arabic" w:hAnsi="Traditional Arabic" w:cs="Traditional Arabic" w:hint="cs"/>
          <w:color w:val="000000" w:themeColor="text1"/>
          <w:sz w:val="32"/>
          <w:szCs w:val="32"/>
          <w:rtl/>
        </w:rPr>
        <w:t xml:space="preserve"> التي سعت إلى قياس </w:t>
      </w:r>
      <w:r w:rsidRPr="003245EB">
        <w:rPr>
          <w:rFonts w:ascii="Traditional Arabic" w:eastAsia="MS Mincho" w:hAnsi="Traditional Arabic" w:cs="Traditional Arabic" w:hint="cs"/>
          <w:color w:val="000000" w:themeColor="text1"/>
          <w:sz w:val="32"/>
          <w:szCs w:val="32"/>
          <w:rtl/>
        </w:rPr>
        <w:t>مؤشرات أداء السيناريوهات الاستراتيجية</w:t>
      </w:r>
      <w:r w:rsidRPr="003245EB">
        <w:rPr>
          <w:rFonts w:ascii="Traditional Arabic" w:hAnsi="Traditional Arabic" w:cs="Traditional Arabic" w:hint="cs"/>
          <w:color w:val="000000" w:themeColor="text1"/>
          <w:sz w:val="32"/>
          <w:szCs w:val="32"/>
          <w:rtl/>
        </w:rPr>
        <w:t xml:space="preserve">، ومع دراسة </w:t>
      </w:r>
      <w:r w:rsidRPr="003245EB">
        <w:rPr>
          <w:rFonts w:ascii="Traditional Arabic" w:eastAsia="MS Mincho" w:hAnsi="Traditional Arabic" w:cs="Traditional Arabic" w:hint="cs"/>
          <w:color w:val="000000" w:themeColor="text1"/>
          <w:sz w:val="32"/>
          <w:szCs w:val="32"/>
          <w:rtl/>
        </w:rPr>
        <w:t>الشمري، (2020)، التي هدفت إلى التعرف على واقع الأداء الاستراتيجي في جامعة شقراء باستخدام بطاقة الأداء المتوازن من وجهة نظر أعضاء هيئة التدريس فيها</w:t>
      </w:r>
      <w:r w:rsidRPr="003245EB">
        <w:rPr>
          <w:rFonts w:ascii="Traditional Arabic" w:hAnsi="Traditional Arabic" w:cs="Traditional Arabic" w:hint="cs"/>
          <w:color w:val="000000" w:themeColor="text1"/>
          <w:sz w:val="32"/>
          <w:szCs w:val="32"/>
          <w:rtl/>
        </w:rPr>
        <w:t xml:space="preserve">، ودراسة </w:t>
      </w:r>
      <w:r w:rsidRPr="003245EB">
        <w:rPr>
          <w:rFonts w:ascii="Traditional Arabic" w:eastAsia="MS Mincho" w:hAnsi="Traditional Arabic" w:cs="Traditional Arabic" w:hint="cs"/>
          <w:color w:val="000000" w:themeColor="text1"/>
          <w:sz w:val="32"/>
          <w:szCs w:val="32"/>
          <w:rtl/>
        </w:rPr>
        <w:t>الحيان، (2020)</w:t>
      </w:r>
      <w:r w:rsidRPr="003245EB">
        <w:rPr>
          <w:rFonts w:ascii="Traditional Arabic" w:hAnsi="Traditional Arabic" w:cs="Traditional Arabic" w:hint="cs"/>
          <w:color w:val="000000" w:themeColor="text1"/>
          <w:sz w:val="32"/>
          <w:szCs w:val="32"/>
          <w:rtl/>
        </w:rPr>
        <w:t xml:space="preserve">، التي سعت إلى </w:t>
      </w:r>
      <w:r w:rsidRPr="003245EB">
        <w:rPr>
          <w:rFonts w:ascii="Traditional Arabic" w:eastAsia="MS Mincho" w:hAnsi="Traditional Arabic" w:cs="Traditional Arabic" w:hint="cs"/>
          <w:color w:val="000000" w:themeColor="text1"/>
          <w:sz w:val="32"/>
          <w:szCs w:val="32"/>
          <w:rtl/>
        </w:rPr>
        <w:t>معرفة أهم العوامل لتقييم الأداء الاستراتيجي</w:t>
      </w:r>
      <w:r w:rsidRPr="003245EB">
        <w:rPr>
          <w:rFonts w:ascii="Traditional Arabic" w:hAnsi="Traditional Arabic" w:cs="Traditional Arabic" w:hint="cs"/>
          <w:color w:val="000000" w:themeColor="text1"/>
          <w:sz w:val="32"/>
          <w:szCs w:val="32"/>
          <w:rtl/>
        </w:rPr>
        <w:t>، و</w:t>
      </w:r>
      <w:r w:rsidRPr="003245EB">
        <w:rPr>
          <w:rFonts w:ascii="Traditional Arabic" w:eastAsia="MS Mincho" w:hAnsi="Traditional Arabic" w:cs="Traditional Arabic" w:hint="cs"/>
          <w:color w:val="000000" w:themeColor="text1"/>
          <w:sz w:val="32"/>
          <w:szCs w:val="32"/>
          <w:rtl/>
        </w:rPr>
        <w:t>دراسة عبد الرحمن (2020)</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 xml:space="preserve">ودراسة </w:t>
      </w:r>
      <w:proofErr w:type="spellStart"/>
      <w:r w:rsidRPr="003245EB">
        <w:rPr>
          <w:rFonts w:ascii="Traditional Arabic" w:eastAsia="MS Mincho" w:hAnsi="Traditional Arabic" w:cs="Traditional Arabic" w:hint="cs"/>
          <w:color w:val="000000" w:themeColor="text1"/>
          <w:sz w:val="32"/>
          <w:szCs w:val="32"/>
          <w:rtl/>
        </w:rPr>
        <w:t>القوابعة</w:t>
      </w:r>
      <w:proofErr w:type="spellEnd"/>
      <w:r w:rsidRPr="003245EB">
        <w:rPr>
          <w:rFonts w:ascii="Traditional Arabic" w:eastAsia="MS Mincho" w:hAnsi="Traditional Arabic" w:cs="Traditional Arabic" w:hint="cs"/>
          <w:color w:val="000000" w:themeColor="text1"/>
          <w:sz w:val="32"/>
          <w:szCs w:val="32"/>
          <w:rtl/>
        </w:rPr>
        <w:t xml:space="preserve"> (2020)،</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ودراسة آل نملان، (2020)</w:t>
      </w:r>
      <w:r w:rsidRPr="003245EB">
        <w:rPr>
          <w:rFonts w:ascii="Traditional Arabic" w:hAnsi="Traditional Arabic" w:cs="Traditional Arabic" w:hint="cs"/>
          <w:color w:val="000000" w:themeColor="text1"/>
          <w:sz w:val="32"/>
          <w:szCs w:val="32"/>
          <w:rtl/>
        </w:rPr>
        <w:t xml:space="preserve">، التي هدفت </w:t>
      </w:r>
      <w:r w:rsidRPr="003245EB">
        <w:rPr>
          <w:rFonts w:ascii="Traditional Arabic" w:eastAsia="MS Mincho" w:hAnsi="Traditional Arabic" w:cs="Traditional Arabic" w:hint="cs"/>
          <w:color w:val="000000" w:themeColor="text1"/>
          <w:sz w:val="32"/>
          <w:szCs w:val="32"/>
          <w:rtl/>
        </w:rPr>
        <w:t xml:space="preserve">إلى بيان أثر ممارسات القيادة الاستراتيجية على الأداء الاستراتيجي من خلال التعلم التنظيمي في جامعة قطر، ودراسة </w:t>
      </w:r>
      <w:proofErr w:type="spellStart"/>
      <w:r w:rsidRPr="003245EB">
        <w:rPr>
          <w:rFonts w:ascii="Traditional Arabic" w:eastAsia="MS Mincho" w:hAnsi="Traditional Arabic" w:cs="Traditional Arabic" w:hint="cs"/>
          <w:color w:val="000000" w:themeColor="text1"/>
          <w:sz w:val="32"/>
          <w:szCs w:val="32"/>
          <w:rtl/>
        </w:rPr>
        <w:t>الرواضية</w:t>
      </w:r>
      <w:proofErr w:type="spellEnd"/>
      <w:r w:rsidRPr="003245EB">
        <w:rPr>
          <w:rFonts w:ascii="Traditional Arabic" w:eastAsia="MS Mincho" w:hAnsi="Traditional Arabic" w:cs="Traditional Arabic" w:hint="cs"/>
          <w:color w:val="000000" w:themeColor="text1"/>
          <w:sz w:val="32"/>
          <w:szCs w:val="32"/>
          <w:rtl/>
        </w:rPr>
        <w:t xml:space="preserve"> (2020)،</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ودراسة محمود ومحمد (2018)،</w:t>
      </w:r>
      <w:r w:rsidRPr="003245EB">
        <w:rPr>
          <w:rFonts w:ascii="Traditional Arabic" w:hAnsi="Traditional Arabic" w:cs="Traditional Arabic" w:hint="cs"/>
          <w:color w:val="000000" w:themeColor="text1"/>
          <w:sz w:val="32"/>
          <w:szCs w:val="32"/>
          <w:rtl/>
        </w:rPr>
        <w:t xml:space="preserve"> التي سعت </w:t>
      </w:r>
      <w:r w:rsidRPr="003245EB">
        <w:rPr>
          <w:rFonts w:ascii="Traditional Arabic" w:eastAsia="MS Mincho" w:hAnsi="Traditional Arabic" w:cs="Traditional Arabic" w:hint="cs"/>
          <w:color w:val="000000" w:themeColor="text1"/>
          <w:sz w:val="32"/>
          <w:szCs w:val="32"/>
          <w:rtl/>
        </w:rPr>
        <w:t>إلى تحديد المفهوم النظري والتطبيقي لثقافة الجودة والأداء الاستراتيجي</w:t>
      </w:r>
      <w:r w:rsidRPr="003245EB">
        <w:rPr>
          <w:rFonts w:ascii="Traditional Arabic" w:hAnsi="Traditional Arabic" w:cs="Traditional Arabic" w:hint="cs"/>
          <w:color w:val="000000" w:themeColor="text1"/>
          <w:sz w:val="32"/>
          <w:szCs w:val="32"/>
          <w:rtl/>
        </w:rPr>
        <w:t xml:space="preserve">، ودراسة </w:t>
      </w:r>
      <w:r w:rsidRPr="003245EB">
        <w:rPr>
          <w:rFonts w:asciiTheme="majorBidi" w:eastAsia="MS Mincho" w:hAnsiTheme="majorBidi" w:cstheme="majorBidi"/>
          <w:color w:val="000000" w:themeColor="text1"/>
          <w:sz w:val="28"/>
          <w:szCs w:val="28"/>
        </w:rPr>
        <w:t xml:space="preserve">(Ali &amp; </w:t>
      </w:r>
      <w:proofErr w:type="spellStart"/>
      <w:r w:rsidRPr="003245EB">
        <w:rPr>
          <w:rFonts w:asciiTheme="majorBidi" w:eastAsia="MS Mincho" w:hAnsiTheme="majorBidi" w:cstheme="majorBidi"/>
          <w:color w:val="000000" w:themeColor="text1"/>
          <w:sz w:val="28"/>
          <w:szCs w:val="28"/>
        </w:rPr>
        <w:t>Qun</w:t>
      </w:r>
      <w:proofErr w:type="spellEnd"/>
      <w:r w:rsidRPr="003245EB">
        <w:rPr>
          <w:rFonts w:asciiTheme="majorBidi" w:eastAsia="MS Mincho" w:hAnsiTheme="majorBidi" w:cstheme="majorBidi"/>
          <w:color w:val="000000" w:themeColor="text1"/>
          <w:sz w:val="28"/>
          <w:szCs w:val="28"/>
        </w:rPr>
        <w:t>, 2019)</w:t>
      </w:r>
      <w:r w:rsidRPr="003245EB">
        <w:rPr>
          <w:rFonts w:ascii="Traditional Arabic" w:hAnsi="Traditional Arabic" w:cs="Traditional Arabic" w:hint="cs"/>
          <w:color w:val="000000" w:themeColor="text1"/>
          <w:sz w:val="32"/>
          <w:szCs w:val="32"/>
          <w:rtl/>
        </w:rPr>
        <w:t xml:space="preserve">، ودراسة </w:t>
      </w:r>
      <w:r w:rsidRPr="003245EB">
        <w:rPr>
          <w:rFonts w:asciiTheme="majorBidi" w:eastAsia="MS Mincho" w:hAnsiTheme="majorBidi" w:cstheme="majorBidi"/>
          <w:color w:val="000000" w:themeColor="text1"/>
          <w:sz w:val="28"/>
          <w:szCs w:val="28"/>
        </w:rPr>
        <w:t>(</w:t>
      </w:r>
      <w:proofErr w:type="spellStart"/>
      <w:r w:rsidRPr="003245EB">
        <w:rPr>
          <w:rFonts w:asciiTheme="majorBidi" w:eastAsia="MS Mincho" w:hAnsiTheme="majorBidi" w:cstheme="majorBidi"/>
          <w:color w:val="000000" w:themeColor="text1"/>
          <w:sz w:val="28"/>
          <w:szCs w:val="28"/>
        </w:rPr>
        <w:t>Nwachukwu</w:t>
      </w:r>
      <w:proofErr w:type="spellEnd"/>
      <w:r w:rsidRPr="003245EB">
        <w:rPr>
          <w:rFonts w:asciiTheme="majorBidi" w:eastAsia="MS Mincho" w:hAnsiTheme="majorBidi" w:cstheme="majorBidi"/>
          <w:color w:val="000000" w:themeColor="text1"/>
          <w:sz w:val="28"/>
          <w:szCs w:val="28"/>
        </w:rPr>
        <w:t xml:space="preserve"> et al, 2019)</w:t>
      </w:r>
      <w:r w:rsidRPr="003245EB">
        <w:rPr>
          <w:rFonts w:ascii="Traditional Arabic" w:eastAsia="MS Mincho" w:hAnsi="Traditional Arabic" w:cs="Traditional Arabic" w:hint="cs"/>
          <w:color w:val="000000" w:themeColor="text1"/>
          <w:sz w:val="32"/>
          <w:szCs w:val="32"/>
          <w:rtl/>
        </w:rPr>
        <w:t>،ودراسة</w:t>
      </w:r>
      <w:r w:rsidRPr="003245EB">
        <w:rPr>
          <w:rFonts w:ascii="Traditional Arabic" w:hAnsi="Traditional Arabic" w:cs="Traditional Arabic" w:hint="cs"/>
          <w:color w:val="000000" w:themeColor="text1"/>
          <w:sz w:val="32"/>
          <w:szCs w:val="32"/>
          <w:rtl/>
        </w:rPr>
        <w:t xml:space="preserve"> </w:t>
      </w:r>
      <w:r w:rsidRPr="003245EB">
        <w:rPr>
          <w:rFonts w:asciiTheme="majorBidi" w:hAnsiTheme="majorBidi" w:cstheme="majorBidi"/>
          <w:color w:val="000000" w:themeColor="text1"/>
          <w:sz w:val="28"/>
          <w:szCs w:val="28"/>
        </w:rPr>
        <w:t>(</w:t>
      </w:r>
      <w:proofErr w:type="spellStart"/>
      <w:r w:rsidRPr="003245EB">
        <w:rPr>
          <w:rFonts w:asciiTheme="majorBidi" w:hAnsiTheme="majorBidi" w:cstheme="majorBidi"/>
          <w:color w:val="000000" w:themeColor="text1"/>
          <w:sz w:val="28"/>
          <w:szCs w:val="28"/>
        </w:rPr>
        <w:t>Hladchenko</w:t>
      </w:r>
      <w:proofErr w:type="spellEnd"/>
      <w:r w:rsidRPr="003245EB">
        <w:rPr>
          <w:rFonts w:asciiTheme="majorBidi" w:hAnsiTheme="majorBidi" w:cstheme="majorBidi"/>
          <w:color w:val="000000" w:themeColor="text1"/>
          <w:sz w:val="28"/>
          <w:szCs w:val="28"/>
        </w:rPr>
        <w:t>, M. 2015)</w:t>
      </w:r>
      <w:r w:rsidRPr="003245EB">
        <w:rPr>
          <w:rFonts w:ascii="Traditional Arabic" w:hAnsi="Traditional Arabic" w:cs="Traditional Arabic" w:hint="cs"/>
          <w:color w:val="000000" w:themeColor="text1"/>
          <w:sz w:val="32"/>
          <w:szCs w:val="32"/>
          <w:rtl/>
        </w:rPr>
        <w:t>.</w:t>
      </w:r>
    </w:p>
    <w:p w14:paraId="76E532DE" w14:textId="77777777" w:rsidR="003105A0" w:rsidRPr="003245EB" w:rsidRDefault="003105A0" w:rsidP="00700D04">
      <w:pPr>
        <w:spacing w:line="360" w:lineRule="auto"/>
        <w:contextualSpacing/>
        <w:jc w:val="lowKashida"/>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ما تميزت به الدراسة الحالية عن الدراسات السابقة</w:t>
      </w:r>
    </w:p>
    <w:p w14:paraId="51DD572C" w14:textId="77777777" w:rsidR="003105A0" w:rsidRPr="003245EB" w:rsidRDefault="003105A0" w:rsidP="00F6156B">
      <w:pPr>
        <w:pStyle w:val="ab"/>
        <w:numPr>
          <w:ilvl w:val="0"/>
          <w:numId w:val="24"/>
        </w:numPr>
        <w:spacing w:line="360" w:lineRule="auto"/>
        <w:jc w:val="both"/>
        <w:rPr>
          <w:rFonts w:ascii="Traditional Arabic" w:eastAsia="Times New Roman" w:hAnsi="Traditional Arabic" w:cs="Traditional Arabic"/>
          <w:b/>
          <w:bCs/>
          <w:color w:val="000000" w:themeColor="text1"/>
          <w:sz w:val="44"/>
          <w:szCs w:val="44"/>
          <w:rtl/>
        </w:rPr>
      </w:pPr>
      <w:r w:rsidRPr="003245EB">
        <w:rPr>
          <w:rFonts w:ascii="Traditional Arabic" w:hAnsi="Traditional Arabic" w:cs="Traditional Arabic" w:hint="cs"/>
          <w:color w:val="000000" w:themeColor="text1"/>
          <w:sz w:val="32"/>
          <w:szCs w:val="32"/>
          <w:rtl/>
        </w:rPr>
        <w:t xml:space="preserve">تميزت الدراسة الحالية في موضوعها، حيث سعت إلى معرفة </w:t>
      </w:r>
      <w:r w:rsidR="00542209" w:rsidRPr="003245EB">
        <w:rPr>
          <w:rFonts w:ascii="Traditional Arabic" w:eastAsia="Times New Roman" w:hAnsi="Traditional Arabic" w:cs="Traditional Arabic" w:hint="cs"/>
          <w:color w:val="000000" w:themeColor="text1"/>
          <w:sz w:val="32"/>
          <w:szCs w:val="32"/>
          <w:rtl/>
        </w:rPr>
        <w:t xml:space="preserve"> </w:t>
      </w:r>
      <w:r w:rsidR="00B32A93" w:rsidRPr="003245EB">
        <w:rPr>
          <w:rFonts w:ascii="Traditional Arabic" w:eastAsia="Times New Roman" w:hAnsi="Traditional Arabic" w:cs="Traditional Arabic" w:hint="cs"/>
          <w:color w:val="000000" w:themeColor="text1"/>
          <w:sz w:val="32"/>
          <w:szCs w:val="32"/>
          <w:rtl/>
        </w:rPr>
        <w:t>واقع إدارة الأداء الاستراتيجي</w:t>
      </w:r>
      <w:r w:rsidR="00542209" w:rsidRPr="003245EB">
        <w:rPr>
          <w:rFonts w:ascii="Traditional Arabic" w:eastAsia="Times New Roman" w:hAnsi="Traditional Arabic" w:cs="Traditional Arabic" w:hint="cs"/>
          <w:color w:val="000000" w:themeColor="text1"/>
          <w:sz w:val="32"/>
          <w:szCs w:val="32"/>
          <w:rtl/>
        </w:rPr>
        <w:t xml:space="preserve"> لمشروع مكتبة الملك سلمان المركزية بجامعة الملك سعود</w:t>
      </w:r>
      <w:r w:rsidRPr="003245EB">
        <w:rPr>
          <w:rFonts w:ascii="Traditional Arabic" w:eastAsia="Times New Roman" w:hAnsi="Traditional Arabic" w:cs="Traditional Arabic" w:hint="cs"/>
          <w:color w:val="000000" w:themeColor="text1"/>
          <w:sz w:val="32"/>
          <w:szCs w:val="32"/>
          <w:rtl/>
        </w:rPr>
        <w:t xml:space="preserve"> كدراسة وصفية</w:t>
      </w:r>
      <w:r w:rsidR="00091E1B" w:rsidRPr="003245EB">
        <w:rPr>
          <w:rFonts w:ascii="Traditional Arabic" w:eastAsia="Times New Roman" w:hAnsi="Traditional Arabic" w:cs="Traditional Arabic" w:hint="cs"/>
          <w:b/>
          <w:bCs/>
          <w:color w:val="000000" w:themeColor="text1"/>
          <w:sz w:val="44"/>
          <w:szCs w:val="44"/>
          <w:rtl/>
        </w:rPr>
        <w:t>.</w:t>
      </w:r>
    </w:p>
    <w:p w14:paraId="33661BCF" w14:textId="77777777" w:rsidR="003105A0" w:rsidRPr="003245EB" w:rsidRDefault="003105A0" w:rsidP="00F6156B">
      <w:pPr>
        <w:pStyle w:val="ab"/>
        <w:numPr>
          <w:ilvl w:val="0"/>
          <w:numId w:val="24"/>
        </w:numPr>
        <w:spacing w:line="360" w:lineRule="auto"/>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تعتبر هذه الدراسة الأولى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حسب علم </w:t>
      </w:r>
      <w:r w:rsidR="00977900" w:rsidRPr="003245EB">
        <w:rPr>
          <w:rFonts w:ascii="Traditional Arabic" w:hAnsi="Traditional Arabic" w:cs="Traditional Arabic" w:hint="cs"/>
          <w:color w:val="000000" w:themeColor="text1"/>
          <w:sz w:val="32"/>
          <w:szCs w:val="32"/>
          <w:rtl/>
        </w:rPr>
        <w:t>الباحث</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والذي تناولت إدارة الأداء الاستراتيجي </w:t>
      </w:r>
      <w:r w:rsidR="0027068A" w:rsidRPr="003245EB">
        <w:rPr>
          <w:rFonts w:ascii="Traditional Arabic" w:hAnsi="Traditional Arabic" w:cs="Traditional Arabic" w:hint="cs"/>
          <w:color w:val="000000" w:themeColor="text1"/>
          <w:sz w:val="32"/>
          <w:szCs w:val="32"/>
          <w:rtl/>
        </w:rPr>
        <w:t xml:space="preserve">في مشروع مكتبة الملك سلمان </w:t>
      </w:r>
      <w:r w:rsidRPr="003245EB">
        <w:rPr>
          <w:rFonts w:ascii="Traditional Arabic" w:hAnsi="Traditional Arabic" w:cs="Traditional Arabic" w:hint="cs"/>
          <w:color w:val="000000" w:themeColor="text1"/>
          <w:sz w:val="32"/>
          <w:szCs w:val="32"/>
          <w:rtl/>
        </w:rPr>
        <w:t>المركزية.</w:t>
      </w:r>
    </w:p>
    <w:p w14:paraId="6F45B275" w14:textId="77777777" w:rsidR="003105A0" w:rsidRPr="003245EB" w:rsidRDefault="003105A0" w:rsidP="00F6156B">
      <w:pPr>
        <w:pStyle w:val="ab"/>
        <w:numPr>
          <w:ilvl w:val="0"/>
          <w:numId w:val="24"/>
        </w:numPr>
        <w:spacing w:line="360" w:lineRule="auto"/>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تنوع الدراسات السابقة في بيئة تطبيقها بين مصارف وشركات وجامعات، ولكن هذه الدراسة تناولت مكتبة الملك سلمان المركزية.</w:t>
      </w:r>
    </w:p>
    <w:p w14:paraId="5FDC1FAC" w14:textId="77777777" w:rsidR="003105A0" w:rsidRPr="003245EB" w:rsidRDefault="003105A0" w:rsidP="00F6156B">
      <w:pPr>
        <w:pStyle w:val="ab"/>
        <w:numPr>
          <w:ilvl w:val="0"/>
          <w:numId w:val="24"/>
        </w:numPr>
        <w:spacing w:line="360" w:lineRule="auto"/>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lastRenderedPageBreak/>
        <w:t>تعتبر إضافة علمية لمكتبة الرسائل والدراسات العلمية السعودية التي تناولت متغير (</w:t>
      </w:r>
      <w:r w:rsidR="009F02DA" w:rsidRPr="003245EB">
        <w:rPr>
          <w:rFonts w:ascii="Traditional Arabic" w:hAnsi="Traditional Arabic" w:cs="Traditional Arabic" w:hint="cs"/>
          <w:color w:val="000000" w:themeColor="text1"/>
          <w:sz w:val="32"/>
          <w:szCs w:val="32"/>
          <w:rtl/>
        </w:rPr>
        <w:t>واقع إدارة الأداء الاستراتيجي</w:t>
      </w:r>
      <w:r w:rsidRPr="003245EB">
        <w:rPr>
          <w:rFonts w:ascii="Traditional Arabic" w:hAnsi="Traditional Arabic" w:cs="Traditional Arabic" w:hint="cs"/>
          <w:color w:val="000000" w:themeColor="text1"/>
          <w:sz w:val="32"/>
          <w:szCs w:val="32"/>
          <w:rtl/>
        </w:rPr>
        <w:t>، مكتبة الملك سلمان المركزية).</w:t>
      </w:r>
    </w:p>
    <w:p w14:paraId="1AB7FC5A" w14:textId="77777777" w:rsidR="00CA142A" w:rsidRPr="003245EB" w:rsidRDefault="00CA142A" w:rsidP="00700D04">
      <w:pPr>
        <w:pStyle w:val="ab"/>
        <w:spacing w:line="360" w:lineRule="auto"/>
        <w:ind w:left="36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ومن خلال الجدول التالي يمكن استخراج الفجوة البحثية على النحو التالي:</w:t>
      </w:r>
    </w:p>
    <w:p w14:paraId="1F58CDA2" w14:textId="77777777" w:rsidR="00CA142A" w:rsidRPr="003245EB" w:rsidRDefault="00CA142A" w:rsidP="00700D04">
      <w:pPr>
        <w:pStyle w:val="ab"/>
        <w:spacing w:line="360" w:lineRule="auto"/>
        <w:ind w:left="360"/>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جدول رقم (2) الفجوة البحثية</w:t>
      </w:r>
    </w:p>
    <w:tbl>
      <w:tblPr>
        <w:tblStyle w:val="23"/>
        <w:bidiVisual/>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851"/>
        <w:gridCol w:w="1942"/>
        <w:gridCol w:w="2204"/>
      </w:tblGrid>
      <w:tr w:rsidR="003245EB" w:rsidRPr="003245EB" w14:paraId="2F5FA799" w14:textId="77777777" w:rsidTr="006F4B9D">
        <w:trPr>
          <w:trHeight w:val="644"/>
        </w:trPr>
        <w:tc>
          <w:tcPr>
            <w:tcW w:w="2696" w:type="pct"/>
            <w:tcBorders>
              <w:top w:val="double" w:sz="4" w:space="0" w:color="auto"/>
              <w:bottom w:val="double" w:sz="4" w:space="0" w:color="auto"/>
            </w:tcBorders>
            <w:shd w:val="clear" w:color="auto" w:fill="BFBFBF" w:themeFill="background1" w:themeFillShade="BF"/>
          </w:tcPr>
          <w:p w14:paraId="2CD57786" w14:textId="77777777" w:rsidR="00CA142A" w:rsidRPr="003245EB" w:rsidRDefault="00CA142A" w:rsidP="00700D04">
            <w:pPr>
              <w:spacing w:line="360" w:lineRule="auto"/>
              <w:jc w:val="center"/>
              <w:rPr>
                <w:rFonts w:ascii="Traditional Arabic" w:hAnsi="Traditional Arabic" w:cs="Traditional Arabic"/>
                <w:b/>
                <w:bCs/>
                <w:color w:val="000000" w:themeColor="text1"/>
                <w:sz w:val="28"/>
                <w:szCs w:val="28"/>
                <w:rtl/>
              </w:rPr>
            </w:pPr>
            <w:bookmarkStart w:id="5" w:name="_Hlk66581660"/>
            <w:r w:rsidRPr="003245EB">
              <w:rPr>
                <w:rFonts w:ascii="Traditional Arabic" w:hAnsi="Traditional Arabic" w:cs="Traditional Arabic"/>
                <w:b/>
                <w:bCs/>
                <w:color w:val="000000" w:themeColor="text1"/>
                <w:sz w:val="28"/>
                <w:szCs w:val="28"/>
                <w:rtl/>
              </w:rPr>
              <w:t>تركيز الدراسات السابقة</w:t>
            </w:r>
          </w:p>
        </w:tc>
        <w:tc>
          <w:tcPr>
            <w:tcW w:w="1079" w:type="pct"/>
            <w:vMerge w:val="restart"/>
            <w:tcBorders>
              <w:top w:val="double" w:sz="4" w:space="0" w:color="auto"/>
              <w:bottom w:val="double" w:sz="4" w:space="0" w:color="auto"/>
            </w:tcBorders>
            <w:shd w:val="clear" w:color="auto" w:fill="BFBFBF" w:themeFill="background1" w:themeFillShade="BF"/>
          </w:tcPr>
          <w:p w14:paraId="145727F3" w14:textId="77777777" w:rsidR="00CA142A" w:rsidRPr="003245EB" w:rsidRDefault="00CA142A" w:rsidP="00700D04">
            <w:pPr>
              <w:spacing w:line="360" w:lineRule="auto"/>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الفجوة البحثية</w:t>
            </w:r>
          </w:p>
        </w:tc>
        <w:tc>
          <w:tcPr>
            <w:tcW w:w="1225" w:type="pct"/>
            <w:vMerge w:val="restart"/>
            <w:tcBorders>
              <w:top w:val="double" w:sz="4" w:space="0" w:color="auto"/>
              <w:bottom w:val="double" w:sz="4" w:space="0" w:color="auto"/>
            </w:tcBorders>
            <w:shd w:val="clear" w:color="auto" w:fill="BFBFBF" w:themeFill="background1" w:themeFillShade="BF"/>
          </w:tcPr>
          <w:p w14:paraId="6EA447B4" w14:textId="77777777" w:rsidR="00CA142A" w:rsidRPr="003245EB" w:rsidRDefault="00CA142A" w:rsidP="00700D04">
            <w:pPr>
              <w:spacing w:line="360" w:lineRule="auto"/>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ما تمتاز به الدراسة الحالية</w:t>
            </w:r>
          </w:p>
        </w:tc>
      </w:tr>
      <w:tr w:rsidR="003245EB" w:rsidRPr="003245EB" w14:paraId="521D70EE" w14:textId="77777777" w:rsidTr="006F4B9D">
        <w:trPr>
          <w:trHeight w:val="644"/>
        </w:trPr>
        <w:tc>
          <w:tcPr>
            <w:tcW w:w="2696" w:type="pct"/>
            <w:vMerge w:val="restart"/>
            <w:tcBorders>
              <w:top w:val="double" w:sz="4" w:space="0" w:color="auto"/>
              <w:bottom w:val="double" w:sz="4" w:space="0" w:color="auto"/>
            </w:tcBorders>
            <w:shd w:val="clear" w:color="auto" w:fill="FFFFFF" w:themeFill="background1"/>
          </w:tcPr>
          <w:p w14:paraId="03AD5EF2" w14:textId="77777777" w:rsidR="00CA142A" w:rsidRPr="003245EB" w:rsidRDefault="00CA142A" w:rsidP="00700D04">
            <w:pPr>
              <w:spacing w:line="360" w:lineRule="auto"/>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إدارة الأداء الاستراتيجي</w:t>
            </w:r>
          </w:p>
          <w:p w14:paraId="2D200C88" w14:textId="77777777" w:rsidR="00CA142A" w:rsidRPr="003245EB" w:rsidRDefault="00CA142A" w:rsidP="00700D04">
            <w:pPr>
              <w:spacing w:line="360" w:lineRule="auto"/>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color w:val="000000" w:themeColor="text1"/>
                <w:sz w:val="28"/>
                <w:szCs w:val="28"/>
                <w:rtl/>
              </w:rPr>
              <w:t xml:space="preserve">تنوعت الدراسات التي تناولت </w:t>
            </w:r>
            <w:r w:rsidRPr="003245EB">
              <w:rPr>
                <w:rFonts w:ascii="Traditional Arabic" w:hAnsi="Traditional Arabic" w:cs="Traditional Arabic" w:hint="cs"/>
                <w:color w:val="000000" w:themeColor="text1"/>
                <w:sz w:val="28"/>
                <w:szCs w:val="28"/>
                <w:rtl/>
              </w:rPr>
              <w:t>الأداء الاستراتيجي</w:t>
            </w:r>
            <w:r w:rsidRPr="003245EB">
              <w:rPr>
                <w:rFonts w:ascii="Traditional Arabic" w:hAnsi="Traditional Arabic" w:cs="Traditional Arabic"/>
                <w:color w:val="000000" w:themeColor="text1"/>
                <w:sz w:val="28"/>
                <w:szCs w:val="28"/>
                <w:rtl/>
              </w:rPr>
              <w:t xml:space="preserve"> في دراسة علاقتها وتأثيرها على متغيرات عديدة منها: </w:t>
            </w:r>
            <w:r w:rsidRPr="003245EB">
              <w:rPr>
                <w:rFonts w:ascii="Traditional Arabic" w:hAnsi="Traditional Arabic" w:cs="Traditional Arabic" w:hint="cs"/>
                <w:color w:val="000000" w:themeColor="text1"/>
                <w:sz w:val="28"/>
                <w:szCs w:val="28"/>
                <w:rtl/>
              </w:rPr>
              <w:t>بطاقة الأداء المتوازن</w:t>
            </w:r>
            <w:r w:rsidRPr="003245EB">
              <w:rPr>
                <w:rFonts w:ascii="Traditional Arabic" w:hAnsi="Traditional Arabic" w:cs="Traditional Arabic"/>
                <w:color w:val="000000" w:themeColor="text1"/>
                <w:sz w:val="28"/>
                <w:szCs w:val="28"/>
                <w:rtl/>
              </w:rPr>
              <w:t xml:space="preserve">، </w:t>
            </w:r>
            <w:r w:rsidRPr="003245EB">
              <w:rPr>
                <w:rFonts w:ascii="Traditional Arabic" w:hAnsi="Traditional Arabic" w:cs="Traditional Arabic" w:hint="cs"/>
                <w:color w:val="000000" w:themeColor="text1"/>
                <w:sz w:val="28"/>
                <w:szCs w:val="28"/>
                <w:rtl/>
              </w:rPr>
              <w:t xml:space="preserve">التخطيط الاستراتيجي، التوجه الاستراتيجي، ممارسات القيادة الاستراتيجية، إدارة المواهب، ثقافة الجودة، التفكير الاستراتيجي، التوجه الريادي، تنوع القوي العاملة، إنتاجية المؤسسات، </w:t>
            </w:r>
            <w:r w:rsidRPr="003245EB">
              <w:rPr>
                <w:rFonts w:ascii="Traditional Arabic" w:hAnsi="Traditional Arabic" w:cs="Traditional Arabic"/>
                <w:color w:val="000000" w:themeColor="text1"/>
                <w:sz w:val="28"/>
                <w:szCs w:val="28"/>
                <w:rtl/>
              </w:rPr>
              <w:t xml:space="preserve">مثل دراسة </w:t>
            </w:r>
            <w:proofErr w:type="spellStart"/>
            <w:r w:rsidRPr="003245EB">
              <w:rPr>
                <w:rFonts w:ascii="Traditional Arabic" w:eastAsia="MS Mincho" w:hAnsi="Traditional Arabic" w:cs="Traditional Arabic" w:hint="cs"/>
                <w:color w:val="000000" w:themeColor="text1"/>
                <w:sz w:val="28"/>
                <w:szCs w:val="28"/>
                <w:rtl/>
              </w:rPr>
              <w:t>القوابعة</w:t>
            </w:r>
            <w:proofErr w:type="spellEnd"/>
            <w:r w:rsidRPr="003245EB">
              <w:rPr>
                <w:rFonts w:ascii="Traditional Arabic" w:eastAsia="MS Mincho" w:hAnsi="Traditional Arabic" w:cs="Traditional Arabic" w:hint="cs"/>
                <w:color w:val="000000" w:themeColor="text1"/>
                <w:sz w:val="28"/>
                <w:szCs w:val="28"/>
                <w:rtl/>
              </w:rPr>
              <w:t xml:space="preserve"> (2020)</w:t>
            </w:r>
            <w:r w:rsidRPr="003245EB">
              <w:rPr>
                <w:rFonts w:ascii="Traditional Arabic" w:hAnsi="Traditional Arabic" w:cs="Traditional Arabic" w:hint="cs"/>
                <w:color w:val="000000" w:themeColor="text1"/>
                <w:sz w:val="28"/>
                <w:szCs w:val="28"/>
                <w:rtl/>
              </w:rPr>
              <w:t xml:space="preserve">، </w:t>
            </w:r>
            <w:r w:rsidRPr="003245EB">
              <w:rPr>
                <w:rFonts w:ascii="Traditional Arabic" w:eastAsia="MS Mincho" w:hAnsi="Traditional Arabic" w:cs="Traditional Arabic" w:hint="cs"/>
                <w:color w:val="000000" w:themeColor="text1"/>
                <w:sz w:val="28"/>
                <w:szCs w:val="28"/>
                <w:rtl/>
              </w:rPr>
              <w:t xml:space="preserve">عبد الرحمن (2020)، </w:t>
            </w:r>
            <w:r w:rsidRPr="003245EB">
              <w:rPr>
                <w:rFonts w:ascii="Traditional Arabic" w:hAnsi="Traditional Arabic" w:cs="Traditional Arabic"/>
                <w:color w:val="000000" w:themeColor="text1"/>
                <w:sz w:val="28"/>
                <w:szCs w:val="28"/>
                <w:rtl/>
              </w:rPr>
              <w:t xml:space="preserve">، </w:t>
            </w:r>
            <w:r w:rsidRPr="003245EB">
              <w:rPr>
                <w:rFonts w:ascii="Traditional Arabic" w:eastAsia="MS Mincho" w:hAnsi="Traditional Arabic" w:cs="Traditional Arabic" w:hint="cs"/>
                <w:color w:val="000000" w:themeColor="text1"/>
                <w:sz w:val="28"/>
                <w:szCs w:val="28"/>
                <w:rtl/>
              </w:rPr>
              <w:t>الشمري، (2020)</w:t>
            </w:r>
            <w:r w:rsidRPr="003245EB">
              <w:rPr>
                <w:rFonts w:ascii="Traditional Arabic" w:hAnsi="Traditional Arabic" w:cs="Traditional Arabic"/>
                <w:color w:val="000000" w:themeColor="text1"/>
                <w:sz w:val="28"/>
                <w:szCs w:val="28"/>
                <w:rtl/>
              </w:rPr>
              <w:t xml:space="preserve">، </w:t>
            </w:r>
            <w:r w:rsidRPr="003245EB">
              <w:rPr>
                <w:rFonts w:ascii="Traditional Arabic" w:eastAsia="MS Mincho" w:hAnsi="Traditional Arabic" w:cs="Traditional Arabic" w:hint="cs"/>
                <w:color w:val="000000" w:themeColor="text1"/>
                <w:sz w:val="28"/>
                <w:szCs w:val="28"/>
                <w:rtl/>
              </w:rPr>
              <w:t xml:space="preserve">شعير، والجنابي، (2021)، </w:t>
            </w:r>
            <w:r w:rsidRPr="003245EB">
              <w:rPr>
                <w:rFonts w:ascii="Traditional Arabic" w:hAnsi="Traditional Arabic" w:cs="Traditional Arabic"/>
                <w:color w:val="000000" w:themeColor="text1"/>
                <w:sz w:val="28"/>
                <w:szCs w:val="28"/>
                <w:rtl/>
              </w:rPr>
              <w:t xml:space="preserve">، </w:t>
            </w:r>
            <w:r w:rsidRPr="003245EB">
              <w:rPr>
                <w:rFonts w:ascii="Traditional Arabic" w:eastAsia="MS Mincho" w:hAnsi="Traditional Arabic" w:cs="Traditional Arabic" w:hint="cs"/>
                <w:color w:val="000000" w:themeColor="text1"/>
                <w:sz w:val="28"/>
                <w:szCs w:val="28"/>
                <w:rtl/>
              </w:rPr>
              <w:t xml:space="preserve">الخرابشة والنجار (2021)، </w:t>
            </w:r>
            <w:r w:rsidRPr="003245EB">
              <w:rPr>
                <w:rFonts w:ascii="Traditional Arabic" w:hAnsi="Traditional Arabic" w:cs="Traditional Arabic"/>
                <w:color w:val="000000" w:themeColor="text1"/>
                <w:sz w:val="28"/>
                <w:szCs w:val="28"/>
                <w:rtl/>
              </w:rPr>
              <w:t xml:space="preserve">وجميعها تناولها كمتغير مستقل، أما </w:t>
            </w:r>
            <w:r w:rsidRPr="003245EB">
              <w:rPr>
                <w:rFonts w:ascii="Traditional Arabic" w:hAnsi="Traditional Arabic" w:cs="Traditional Arabic" w:hint="cs"/>
                <w:color w:val="000000" w:themeColor="text1"/>
                <w:sz w:val="28"/>
                <w:szCs w:val="28"/>
                <w:rtl/>
              </w:rPr>
              <w:t xml:space="preserve">باقي الدراسات تناولته كمتغير تابع </w:t>
            </w:r>
            <w:r w:rsidRPr="003245EB">
              <w:rPr>
                <w:rFonts w:ascii="Traditional Arabic" w:hAnsi="Traditional Arabic" w:cs="Traditional Arabic"/>
                <w:color w:val="000000" w:themeColor="text1"/>
                <w:sz w:val="28"/>
                <w:szCs w:val="28"/>
                <w:rtl/>
              </w:rPr>
              <w:t xml:space="preserve"> </w:t>
            </w:r>
            <w:r w:rsidRPr="003245EB">
              <w:rPr>
                <w:rFonts w:ascii="Traditional Arabic" w:hAnsi="Traditional Arabic" w:cs="Traditional Arabic" w:hint="cs"/>
                <w:color w:val="000000" w:themeColor="text1"/>
                <w:sz w:val="28"/>
                <w:szCs w:val="28"/>
                <w:rtl/>
              </w:rPr>
              <w:t>و</w:t>
            </w:r>
            <w:r w:rsidRPr="003245EB">
              <w:rPr>
                <w:rFonts w:ascii="Traditional Arabic" w:hAnsi="Traditional Arabic" w:cs="Traditional Arabic"/>
                <w:color w:val="000000" w:themeColor="text1"/>
                <w:sz w:val="28"/>
                <w:szCs w:val="28"/>
                <w:rtl/>
              </w:rPr>
              <w:t>متغير وسيط.</w:t>
            </w:r>
            <w:r w:rsidRPr="003245EB">
              <w:rPr>
                <w:rFonts w:ascii="Traditional Arabic" w:hAnsi="Traditional Arabic" w:cs="Traditional Arabic" w:hint="cs"/>
                <w:b/>
                <w:bCs/>
                <w:color w:val="000000" w:themeColor="text1"/>
                <w:sz w:val="28"/>
                <w:szCs w:val="28"/>
                <w:rtl/>
              </w:rPr>
              <w:t xml:space="preserve"> </w:t>
            </w:r>
            <w:r w:rsidRPr="003245EB">
              <w:rPr>
                <w:rFonts w:ascii="Traditional Arabic" w:hAnsi="Traditional Arabic" w:cs="Traditional Arabic" w:hint="cs"/>
                <w:color w:val="000000" w:themeColor="text1"/>
                <w:sz w:val="28"/>
                <w:szCs w:val="28"/>
                <w:rtl/>
              </w:rPr>
              <w:t xml:space="preserve">كدراسة </w:t>
            </w:r>
            <w:r w:rsidRPr="003245EB">
              <w:rPr>
                <w:rFonts w:ascii="Traditional Arabic" w:eastAsia="MS Mincho" w:hAnsi="Traditional Arabic" w:cs="Traditional Arabic" w:hint="cs"/>
                <w:color w:val="000000" w:themeColor="text1"/>
                <w:sz w:val="32"/>
                <w:szCs w:val="32"/>
                <w:rtl/>
              </w:rPr>
              <w:t>جمعة (2019)</w:t>
            </w:r>
            <w:r w:rsidRPr="003245EB">
              <w:rPr>
                <w:rFonts w:ascii="Traditional Arabic" w:hAnsi="Traditional Arabic" w:cs="Traditional Arabic" w:hint="cs"/>
                <w:color w:val="000000" w:themeColor="text1"/>
                <w:sz w:val="28"/>
                <w:szCs w:val="28"/>
                <w:rtl/>
              </w:rPr>
              <w:t xml:space="preserve">، </w:t>
            </w:r>
            <w:r w:rsidRPr="003245EB">
              <w:rPr>
                <w:rFonts w:ascii="Traditional Arabic" w:eastAsia="MS Mincho" w:hAnsi="Traditional Arabic" w:cs="Traditional Arabic" w:hint="cs"/>
                <w:color w:val="000000" w:themeColor="text1"/>
                <w:sz w:val="32"/>
                <w:szCs w:val="32"/>
                <w:rtl/>
              </w:rPr>
              <w:t xml:space="preserve">محمود ومحمد (2018)، </w:t>
            </w:r>
            <w:proofErr w:type="spellStart"/>
            <w:r w:rsidRPr="003245EB">
              <w:rPr>
                <w:rFonts w:ascii="Traditional Arabic" w:eastAsia="MS Mincho" w:hAnsi="Traditional Arabic" w:cs="Traditional Arabic" w:hint="cs"/>
                <w:color w:val="000000" w:themeColor="text1"/>
                <w:sz w:val="32"/>
                <w:szCs w:val="32"/>
                <w:rtl/>
              </w:rPr>
              <w:t>الضلاعين</w:t>
            </w:r>
            <w:proofErr w:type="spellEnd"/>
            <w:r w:rsidRPr="003245EB">
              <w:rPr>
                <w:rFonts w:ascii="Traditional Arabic" w:eastAsia="MS Mincho" w:hAnsi="Traditional Arabic" w:cs="Traditional Arabic" w:hint="cs"/>
                <w:color w:val="000000" w:themeColor="text1"/>
                <w:sz w:val="32"/>
                <w:szCs w:val="32"/>
                <w:rtl/>
              </w:rPr>
              <w:t xml:space="preserve"> (2017)،</w:t>
            </w:r>
            <w:r w:rsidRPr="003245EB">
              <w:rPr>
                <w:rFonts w:asciiTheme="majorBidi" w:eastAsia="MS Mincho" w:hAnsiTheme="majorBidi" w:cstheme="majorBidi"/>
                <w:color w:val="000000" w:themeColor="text1"/>
                <w:sz w:val="28"/>
                <w:szCs w:val="28"/>
              </w:rPr>
              <w:t xml:space="preserve"> (Ali &amp; </w:t>
            </w:r>
            <w:proofErr w:type="spellStart"/>
            <w:r w:rsidRPr="003245EB">
              <w:rPr>
                <w:rFonts w:asciiTheme="majorBidi" w:eastAsia="MS Mincho" w:hAnsiTheme="majorBidi" w:cstheme="majorBidi"/>
                <w:color w:val="000000" w:themeColor="text1"/>
                <w:sz w:val="28"/>
                <w:szCs w:val="28"/>
              </w:rPr>
              <w:t>Qun</w:t>
            </w:r>
            <w:proofErr w:type="spellEnd"/>
            <w:r w:rsidRPr="003245EB">
              <w:rPr>
                <w:rFonts w:asciiTheme="majorBidi" w:eastAsia="MS Mincho" w:hAnsiTheme="majorBidi" w:cstheme="majorBidi"/>
                <w:color w:val="000000" w:themeColor="text1"/>
                <w:sz w:val="28"/>
                <w:szCs w:val="28"/>
              </w:rPr>
              <w:t>, 2019) (</w:t>
            </w:r>
            <w:proofErr w:type="spellStart"/>
            <w:r w:rsidRPr="003245EB">
              <w:rPr>
                <w:rFonts w:asciiTheme="majorBidi" w:eastAsia="MS Mincho" w:hAnsiTheme="majorBidi" w:cstheme="majorBidi"/>
                <w:color w:val="000000" w:themeColor="text1"/>
                <w:sz w:val="28"/>
                <w:szCs w:val="28"/>
              </w:rPr>
              <w:t>Nwachukwu</w:t>
            </w:r>
            <w:proofErr w:type="spellEnd"/>
            <w:r w:rsidRPr="003245EB">
              <w:rPr>
                <w:rFonts w:asciiTheme="majorBidi" w:eastAsia="MS Mincho" w:hAnsiTheme="majorBidi" w:cstheme="majorBidi"/>
                <w:color w:val="000000" w:themeColor="text1"/>
                <w:sz w:val="28"/>
                <w:szCs w:val="28"/>
              </w:rPr>
              <w:t xml:space="preserve"> et al, 2019)</w:t>
            </w:r>
          </w:p>
        </w:tc>
        <w:tc>
          <w:tcPr>
            <w:tcW w:w="1079" w:type="pct"/>
            <w:vMerge/>
            <w:tcBorders>
              <w:top w:val="double" w:sz="4" w:space="0" w:color="auto"/>
              <w:bottom w:val="double" w:sz="4" w:space="0" w:color="auto"/>
            </w:tcBorders>
            <w:shd w:val="clear" w:color="auto" w:fill="BFBFBF" w:themeFill="background1" w:themeFillShade="BF"/>
          </w:tcPr>
          <w:p w14:paraId="418D9419" w14:textId="77777777" w:rsidR="00CA142A" w:rsidRPr="003245EB" w:rsidRDefault="00CA142A" w:rsidP="00700D04">
            <w:pPr>
              <w:spacing w:line="360" w:lineRule="auto"/>
              <w:jc w:val="center"/>
              <w:rPr>
                <w:rFonts w:ascii="Traditional Arabic" w:hAnsi="Traditional Arabic" w:cs="Traditional Arabic"/>
                <w:b/>
                <w:bCs/>
                <w:color w:val="000000" w:themeColor="text1"/>
                <w:sz w:val="28"/>
                <w:szCs w:val="28"/>
                <w:rtl/>
              </w:rPr>
            </w:pPr>
          </w:p>
        </w:tc>
        <w:tc>
          <w:tcPr>
            <w:tcW w:w="1225" w:type="pct"/>
            <w:vMerge/>
            <w:tcBorders>
              <w:top w:val="double" w:sz="4" w:space="0" w:color="auto"/>
              <w:bottom w:val="double" w:sz="4" w:space="0" w:color="auto"/>
            </w:tcBorders>
            <w:shd w:val="clear" w:color="auto" w:fill="BFBFBF" w:themeFill="background1" w:themeFillShade="BF"/>
          </w:tcPr>
          <w:p w14:paraId="6F7762FD" w14:textId="77777777" w:rsidR="00CA142A" w:rsidRPr="003245EB" w:rsidRDefault="00CA142A" w:rsidP="00700D04">
            <w:pPr>
              <w:spacing w:line="360" w:lineRule="auto"/>
              <w:jc w:val="center"/>
              <w:rPr>
                <w:rFonts w:ascii="Traditional Arabic" w:hAnsi="Traditional Arabic" w:cs="Traditional Arabic"/>
                <w:b/>
                <w:bCs/>
                <w:color w:val="000000" w:themeColor="text1"/>
                <w:sz w:val="28"/>
                <w:szCs w:val="28"/>
                <w:rtl/>
              </w:rPr>
            </w:pPr>
          </w:p>
        </w:tc>
      </w:tr>
      <w:tr w:rsidR="003245EB" w:rsidRPr="003245EB" w14:paraId="54551AD4" w14:textId="77777777" w:rsidTr="006F4B9D">
        <w:trPr>
          <w:trHeight w:val="4385"/>
        </w:trPr>
        <w:tc>
          <w:tcPr>
            <w:tcW w:w="2696" w:type="pct"/>
            <w:vMerge/>
            <w:tcBorders>
              <w:top w:val="single" w:sz="4" w:space="0" w:color="000000" w:themeColor="text1"/>
              <w:bottom w:val="double" w:sz="4" w:space="0" w:color="auto"/>
            </w:tcBorders>
            <w:shd w:val="clear" w:color="auto" w:fill="FFFFFF" w:themeFill="background1"/>
          </w:tcPr>
          <w:p w14:paraId="4E823F64" w14:textId="77777777" w:rsidR="00CA142A" w:rsidRPr="003245EB" w:rsidRDefault="00CA142A" w:rsidP="00700D04">
            <w:pPr>
              <w:spacing w:line="360" w:lineRule="auto"/>
              <w:jc w:val="center"/>
              <w:rPr>
                <w:rFonts w:ascii="Traditional Arabic" w:hAnsi="Traditional Arabic" w:cs="Traditional Arabic"/>
                <w:color w:val="000000" w:themeColor="text1"/>
                <w:sz w:val="28"/>
                <w:szCs w:val="28"/>
                <w:rtl/>
              </w:rPr>
            </w:pPr>
          </w:p>
        </w:tc>
        <w:tc>
          <w:tcPr>
            <w:tcW w:w="1079" w:type="pct"/>
            <w:tcBorders>
              <w:top w:val="double" w:sz="4" w:space="0" w:color="auto"/>
            </w:tcBorders>
          </w:tcPr>
          <w:p w14:paraId="75C6AC80" w14:textId="77777777" w:rsidR="00CA142A" w:rsidRPr="003245EB" w:rsidRDefault="00CA142A" w:rsidP="00700D04">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*الدراسات السابقة لم ت</w:t>
            </w:r>
            <w:r w:rsidRPr="003245EB">
              <w:rPr>
                <w:rFonts w:ascii="Traditional Arabic" w:hAnsi="Traditional Arabic" w:cs="Traditional Arabic" w:hint="cs"/>
                <w:color w:val="000000" w:themeColor="text1"/>
                <w:sz w:val="28"/>
                <w:szCs w:val="28"/>
                <w:rtl/>
              </w:rPr>
              <w:t>ناولت الأداء الاستراتيجي و</w:t>
            </w:r>
            <w:r w:rsidRPr="003245EB">
              <w:rPr>
                <w:rFonts w:ascii="Traditional Arabic" w:hAnsi="Traditional Arabic" w:cs="Traditional Arabic"/>
                <w:color w:val="000000" w:themeColor="text1"/>
                <w:sz w:val="28"/>
                <w:szCs w:val="28"/>
                <w:rtl/>
              </w:rPr>
              <w:t>علاق</w:t>
            </w:r>
            <w:r w:rsidRPr="003245EB">
              <w:rPr>
                <w:rFonts w:ascii="Traditional Arabic" w:hAnsi="Traditional Arabic" w:cs="Traditional Arabic" w:hint="cs"/>
                <w:color w:val="000000" w:themeColor="text1"/>
                <w:sz w:val="28"/>
                <w:szCs w:val="28"/>
                <w:rtl/>
              </w:rPr>
              <w:t>ته مع متغيرات أخرى كان منها مستقل وتابع ووسيط.</w:t>
            </w:r>
          </w:p>
          <w:p w14:paraId="61D4AE26" w14:textId="77777777" w:rsidR="00CA142A" w:rsidRPr="003245EB" w:rsidRDefault="00CA142A" w:rsidP="00700D04">
            <w:pPr>
              <w:spacing w:line="360" w:lineRule="auto"/>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 xml:space="preserve">*على حد علم واطلاع الباحث لا يوجد دراسة </w:t>
            </w:r>
            <w:r w:rsidRPr="003245EB">
              <w:rPr>
                <w:rFonts w:ascii="Traditional Arabic" w:hAnsi="Traditional Arabic" w:cs="Traditional Arabic" w:hint="cs"/>
                <w:color w:val="000000" w:themeColor="text1"/>
                <w:sz w:val="28"/>
                <w:szCs w:val="28"/>
                <w:rtl/>
              </w:rPr>
              <w:t>محلية</w:t>
            </w:r>
            <w:r w:rsidRPr="003245EB">
              <w:rPr>
                <w:rFonts w:ascii="Traditional Arabic" w:hAnsi="Traditional Arabic" w:cs="Traditional Arabic"/>
                <w:color w:val="000000" w:themeColor="text1"/>
                <w:sz w:val="28"/>
                <w:szCs w:val="28"/>
                <w:rtl/>
              </w:rPr>
              <w:t xml:space="preserve"> </w:t>
            </w:r>
            <w:r w:rsidRPr="003245EB">
              <w:rPr>
                <w:rFonts w:ascii="Traditional Arabic" w:hAnsi="Traditional Arabic" w:cs="Traditional Arabic" w:hint="cs"/>
                <w:color w:val="000000" w:themeColor="text1"/>
                <w:sz w:val="28"/>
                <w:szCs w:val="28"/>
                <w:rtl/>
              </w:rPr>
              <w:t>أ</w:t>
            </w:r>
            <w:r w:rsidRPr="003245EB">
              <w:rPr>
                <w:rFonts w:ascii="Traditional Arabic" w:hAnsi="Traditional Arabic" w:cs="Traditional Arabic"/>
                <w:color w:val="000000" w:themeColor="text1"/>
                <w:sz w:val="28"/>
                <w:szCs w:val="28"/>
                <w:rtl/>
              </w:rPr>
              <w:t xml:space="preserve">و عربية تناولت </w:t>
            </w:r>
            <w:r w:rsidRPr="003245EB">
              <w:rPr>
                <w:rFonts w:ascii="Traditional Arabic" w:hAnsi="Traditional Arabic" w:cs="Traditional Arabic" w:hint="cs"/>
                <w:color w:val="000000" w:themeColor="text1"/>
                <w:sz w:val="28"/>
                <w:szCs w:val="28"/>
                <w:rtl/>
              </w:rPr>
              <w:t>موضوع الدراسة الحالية</w:t>
            </w:r>
          </w:p>
          <w:p w14:paraId="3729C730" w14:textId="77777777" w:rsidR="00CA142A" w:rsidRPr="003245EB" w:rsidRDefault="00CA142A" w:rsidP="00700D04">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 xml:space="preserve">* قلة الدراسات التي تناولت </w:t>
            </w:r>
            <w:r w:rsidRPr="003245EB">
              <w:rPr>
                <w:rFonts w:ascii="Traditional Arabic" w:hAnsi="Traditional Arabic" w:cs="Traditional Arabic" w:hint="cs"/>
                <w:color w:val="000000" w:themeColor="text1"/>
                <w:sz w:val="28"/>
                <w:szCs w:val="28"/>
                <w:rtl/>
              </w:rPr>
              <w:t xml:space="preserve">مجتمع الدراسة حول المكتبات الجامعية حيث سيتم تطبيق هذه الدراسة في بيئة مختلفة ومجتمع وعينة دراسة </w:t>
            </w:r>
            <w:r w:rsidRPr="003245EB">
              <w:rPr>
                <w:rFonts w:ascii="Traditional Arabic" w:hAnsi="Traditional Arabic" w:cs="Traditional Arabic" w:hint="cs"/>
                <w:color w:val="000000" w:themeColor="text1"/>
                <w:sz w:val="28"/>
                <w:szCs w:val="28"/>
                <w:rtl/>
              </w:rPr>
              <w:lastRenderedPageBreak/>
              <w:t>مختلفة عن الدراسات السابقة.</w:t>
            </w:r>
            <w:r w:rsidRPr="003245EB">
              <w:rPr>
                <w:rFonts w:ascii="Traditional Arabic" w:hAnsi="Traditional Arabic" w:cs="Traditional Arabic"/>
                <w:color w:val="000000" w:themeColor="text1"/>
                <w:sz w:val="28"/>
                <w:szCs w:val="28"/>
                <w:rtl/>
              </w:rPr>
              <w:t xml:space="preserve"> </w:t>
            </w:r>
          </w:p>
        </w:tc>
        <w:tc>
          <w:tcPr>
            <w:tcW w:w="1225" w:type="pct"/>
            <w:tcBorders>
              <w:top w:val="double" w:sz="4" w:space="0" w:color="auto"/>
            </w:tcBorders>
          </w:tcPr>
          <w:p w14:paraId="58CB5F0B" w14:textId="77777777" w:rsidR="00CA142A" w:rsidRPr="003245EB" w:rsidRDefault="00CA142A" w:rsidP="00700D04">
            <w:pPr>
              <w:spacing w:line="360" w:lineRule="auto"/>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lastRenderedPageBreak/>
              <w:t>* تحقيق إضافة علمية جديدة حيث تناولت الدراسة مواضيع مهمة من المفاهيم الحديثة التي تم دراستها بشكل قليل في البيئة ال</w:t>
            </w:r>
            <w:r w:rsidRPr="003245EB">
              <w:rPr>
                <w:rFonts w:ascii="Traditional Arabic" w:hAnsi="Traditional Arabic" w:cs="Traditional Arabic" w:hint="cs"/>
                <w:color w:val="000000" w:themeColor="text1"/>
                <w:sz w:val="28"/>
                <w:szCs w:val="28"/>
                <w:rtl/>
              </w:rPr>
              <w:t>محلية</w:t>
            </w:r>
            <w:r w:rsidRPr="003245EB">
              <w:rPr>
                <w:rFonts w:ascii="Traditional Arabic" w:hAnsi="Traditional Arabic" w:cs="Traditional Arabic"/>
                <w:color w:val="000000" w:themeColor="text1"/>
                <w:sz w:val="28"/>
                <w:szCs w:val="28"/>
                <w:rtl/>
              </w:rPr>
              <w:t xml:space="preserve"> على حدا علم الباحث وعليه تعتبر الدراسة محاولة جديدة من خلال دراسة الى أي حد يمكن ان يلعب </w:t>
            </w:r>
            <w:r w:rsidR="00C616C5" w:rsidRPr="003245EB">
              <w:rPr>
                <w:rFonts w:ascii="Traditional Arabic" w:hAnsi="Traditional Arabic" w:cs="Traditional Arabic" w:hint="cs"/>
                <w:color w:val="000000" w:themeColor="text1"/>
                <w:sz w:val="28"/>
                <w:szCs w:val="28"/>
                <w:rtl/>
              </w:rPr>
              <w:t>واقع إدارة الأداء الاستراتيجي</w:t>
            </w:r>
            <w:r w:rsidRPr="003245EB">
              <w:rPr>
                <w:rFonts w:ascii="Traditional Arabic" w:hAnsi="Traditional Arabic" w:cs="Traditional Arabic" w:hint="cs"/>
                <w:color w:val="000000" w:themeColor="text1"/>
                <w:sz w:val="28"/>
                <w:szCs w:val="28"/>
                <w:rtl/>
              </w:rPr>
              <w:t xml:space="preserve"> دور مهم في المكتبة الجامعية.</w:t>
            </w:r>
          </w:p>
          <w:p w14:paraId="0D0A0456" w14:textId="77777777" w:rsidR="00CA142A" w:rsidRPr="003245EB" w:rsidRDefault="00CA142A" w:rsidP="00700D04">
            <w:pPr>
              <w:spacing w:line="360" w:lineRule="auto"/>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 تفتح الباب واسعا</w:t>
            </w:r>
            <w:r w:rsidRPr="003245EB">
              <w:rPr>
                <w:rFonts w:ascii="Traditional Arabic" w:hAnsi="Traditional Arabic" w:cs="Traditional Arabic" w:hint="cs"/>
                <w:color w:val="000000" w:themeColor="text1"/>
                <w:sz w:val="28"/>
                <w:szCs w:val="28"/>
                <w:rtl/>
              </w:rPr>
              <w:t>ً</w:t>
            </w:r>
            <w:r w:rsidRPr="003245EB">
              <w:rPr>
                <w:rFonts w:ascii="Traditional Arabic" w:hAnsi="Traditional Arabic" w:cs="Traditional Arabic"/>
                <w:color w:val="000000" w:themeColor="text1"/>
                <w:sz w:val="28"/>
                <w:szCs w:val="28"/>
                <w:rtl/>
              </w:rPr>
              <w:t xml:space="preserve"> </w:t>
            </w:r>
            <w:r w:rsidRPr="003245EB">
              <w:rPr>
                <w:rFonts w:ascii="Traditional Arabic" w:hAnsi="Traditional Arabic" w:cs="Traditional Arabic" w:hint="cs"/>
                <w:color w:val="000000" w:themeColor="text1"/>
                <w:sz w:val="28"/>
                <w:szCs w:val="28"/>
                <w:rtl/>
              </w:rPr>
              <w:t>أ</w:t>
            </w:r>
            <w:r w:rsidRPr="003245EB">
              <w:rPr>
                <w:rFonts w:ascii="Traditional Arabic" w:hAnsi="Traditional Arabic" w:cs="Traditional Arabic"/>
                <w:color w:val="000000" w:themeColor="text1"/>
                <w:sz w:val="28"/>
                <w:szCs w:val="28"/>
                <w:rtl/>
              </w:rPr>
              <w:t xml:space="preserve">مام الباحثين </w:t>
            </w:r>
            <w:r w:rsidRPr="003245EB">
              <w:rPr>
                <w:rFonts w:ascii="Traditional Arabic" w:hAnsi="Traditional Arabic" w:cs="Traditional Arabic" w:hint="cs"/>
                <w:color w:val="000000" w:themeColor="text1"/>
                <w:sz w:val="28"/>
                <w:szCs w:val="28"/>
                <w:rtl/>
              </w:rPr>
              <w:t>للإجراء</w:t>
            </w:r>
            <w:r w:rsidRPr="003245EB">
              <w:rPr>
                <w:rFonts w:ascii="Traditional Arabic" w:hAnsi="Traditional Arabic" w:cs="Traditional Arabic"/>
                <w:color w:val="000000" w:themeColor="text1"/>
                <w:sz w:val="28"/>
                <w:szCs w:val="28"/>
                <w:rtl/>
              </w:rPr>
              <w:t xml:space="preserve"> العديد من الدراسات المستقبلية والتي </w:t>
            </w:r>
            <w:r w:rsidRPr="003245EB">
              <w:rPr>
                <w:rFonts w:ascii="Traditional Arabic" w:hAnsi="Traditional Arabic" w:cs="Traditional Arabic"/>
                <w:color w:val="000000" w:themeColor="text1"/>
                <w:sz w:val="28"/>
                <w:szCs w:val="28"/>
                <w:rtl/>
              </w:rPr>
              <w:lastRenderedPageBreak/>
              <w:t xml:space="preserve">من شأنها تعزيز </w:t>
            </w:r>
            <w:r w:rsidR="00C616C5" w:rsidRPr="003245EB">
              <w:rPr>
                <w:rFonts w:ascii="Traditional Arabic" w:hAnsi="Traditional Arabic" w:cs="Traditional Arabic" w:hint="cs"/>
                <w:color w:val="000000" w:themeColor="text1"/>
                <w:sz w:val="28"/>
                <w:szCs w:val="28"/>
                <w:rtl/>
              </w:rPr>
              <w:t>واقع إدارة الأداء الاستراتيجي</w:t>
            </w:r>
            <w:r w:rsidRPr="003245EB">
              <w:rPr>
                <w:rFonts w:ascii="Traditional Arabic" w:hAnsi="Traditional Arabic" w:cs="Traditional Arabic" w:hint="cs"/>
                <w:color w:val="000000" w:themeColor="text1"/>
                <w:sz w:val="28"/>
                <w:szCs w:val="28"/>
                <w:rtl/>
              </w:rPr>
              <w:t xml:space="preserve"> </w:t>
            </w:r>
            <w:r w:rsidRPr="003245EB">
              <w:rPr>
                <w:rFonts w:ascii="Traditional Arabic" w:hAnsi="Traditional Arabic" w:cs="Traditional Arabic"/>
                <w:color w:val="000000" w:themeColor="text1"/>
                <w:sz w:val="28"/>
                <w:szCs w:val="28"/>
                <w:rtl/>
              </w:rPr>
              <w:t xml:space="preserve">والتأسيس </w:t>
            </w:r>
            <w:r w:rsidRPr="003245EB">
              <w:rPr>
                <w:rFonts w:ascii="Traditional Arabic" w:hAnsi="Traditional Arabic" w:cs="Traditional Arabic" w:hint="cs"/>
                <w:color w:val="000000" w:themeColor="text1"/>
                <w:sz w:val="28"/>
                <w:szCs w:val="28"/>
                <w:rtl/>
              </w:rPr>
              <w:t>ل</w:t>
            </w:r>
            <w:r w:rsidRPr="003245EB">
              <w:rPr>
                <w:rFonts w:ascii="Traditional Arabic" w:hAnsi="Traditional Arabic" w:cs="Traditional Arabic"/>
                <w:color w:val="000000" w:themeColor="text1"/>
                <w:sz w:val="28"/>
                <w:szCs w:val="28"/>
                <w:rtl/>
              </w:rPr>
              <w:t>لمفهوم</w:t>
            </w:r>
            <w:r w:rsidRPr="003245EB">
              <w:rPr>
                <w:rFonts w:ascii="Traditional Arabic" w:hAnsi="Traditional Arabic" w:cs="Traditional Arabic" w:hint="cs"/>
                <w:color w:val="000000" w:themeColor="text1"/>
                <w:sz w:val="28"/>
                <w:szCs w:val="28"/>
                <w:rtl/>
              </w:rPr>
              <w:t xml:space="preserve"> في ب</w:t>
            </w:r>
            <w:r w:rsidRPr="003245EB">
              <w:rPr>
                <w:rFonts w:ascii="Traditional Arabic" w:eastAsia="MS Mincho" w:hAnsi="Traditional Arabic" w:cs="Traditional Arabic" w:hint="cs"/>
                <w:color w:val="000000" w:themeColor="text1"/>
                <w:sz w:val="28"/>
                <w:szCs w:val="28"/>
                <w:rtl/>
              </w:rPr>
              <w:t>مكتبة الملك سلمان المركزية في جامعة الملك سعود</w:t>
            </w:r>
            <w:r w:rsidRPr="003245EB">
              <w:rPr>
                <w:rFonts w:ascii="Traditional Arabic" w:hAnsi="Traditional Arabic" w:cs="Traditional Arabic"/>
                <w:color w:val="000000" w:themeColor="text1"/>
                <w:sz w:val="28"/>
                <w:szCs w:val="28"/>
                <w:rtl/>
              </w:rPr>
              <w:t>.</w:t>
            </w:r>
          </w:p>
        </w:tc>
      </w:tr>
    </w:tbl>
    <w:bookmarkEnd w:id="5"/>
    <w:p w14:paraId="5FF30AB5" w14:textId="77777777" w:rsidR="00CA142A" w:rsidRPr="003245EB" w:rsidRDefault="00CA142A" w:rsidP="00700D04">
      <w:pPr>
        <w:pStyle w:val="ab"/>
        <w:spacing w:line="360" w:lineRule="auto"/>
        <w:ind w:left="360"/>
        <w:jc w:val="center"/>
        <w:rPr>
          <w:rFonts w:ascii="Traditional Arabic" w:hAnsi="Traditional Arabic" w:cs="Traditional Arabic"/>
          <w:b/>
          <w:bCs/>
          <w:color w:val="000000" w:themeColor="text1"/>
          <w:rtl/>
        </w:rPr>
      </w:pPr>
      <w:r w:rsidRPr="003245EB">
        <w:rPr>
          <w:rFonts w:ascii="Traditional Arabic" w:hAnsi="Traditional Arabic" w:cs="Traditional Arabic" w:hint="cs"/>
          <w:b/>
          <w:bCs/>
          <w:color w:val="000000" w:themeColor="text1"/>
          <w:rtl/>
        </w:rPr>
        <w:lastRenderedPageBreak/>
        <w:t xml:space="preserve">المصدر: من </w:t>
      </w:r>
      <w:r w:rsidR="00D81D4B" w:rsidRPr="003245EB">
        <w:rPr>
          <w:rFonts w:ascii="Traditional Arabic" w:hAnsi="Traditional Arabic" w:cs="Traditional Arabic" w:hint="cs"/>
          <w:b/>
          <w:bCs/>
          <w:color w:val="000000" w:themeColor="text1"/>
          <w:rtl/>
        </w:rPr>
        <w:t>إعداد الباحث</w:t>
      </w:r>
      <w:r w:rsidRPr="003245EB">
        <w:rPr>
          <w:rFonts w:ascii="Traditional Arabic" w:hAnsi="Traditional Arabic" w:cs="Traditional Arabic" w:hint="cs"/>
          <w:b/>
          <w:bCs/>
          <w:color w:val="000000" w:themeColor="text1"/>
          <w:rtl/>
        </w:rPr>
        <w:t>.</w:t>
      </w:r>
    </w:p>
    <w:p w14:paraId="09EEBDD7" w14:textId="77777777" w:rsidR="00CA142A" w:rsidRPr="003245EB" w:rsidRDefault="00CA142A" w:rsidP="00700D04">
      <w:pPr>
        <w:tabs>
          <w:tab w:val="left" w:pos="276"/>
        </w:tabs>
        <w:autoSpaceDE w:val="0"/>
        <w:autoSpaceDN w:val="0"/>
        <w:adjustRightInd w:val="0"/>
        <w:spacing w:line="360" w:lineRule="auto"/>
        <w:jc w:val="both"/>
        <w:rPr>
          <w:rFonts w:ascii="Traditional Arabic" w:eastAsia="MS Mincho" w:hAnsi="Traditional Arabic" w:cs="Traditional Arabic"/>
          <w:color w:val="000000" w:themeColor="text1"/>
          <w:sz w:val="32"/>
          <w:szCs w:val="32"/>
        </w:rPr>
      </w:pPr>
    </w:p>
    <w:p w14:paraId="26F58CCA" w14:textId="77777777" w:rsidR="00CA142A" w:rsidRPr="003245EB" w:rsidRDefault="00CA142A" w:rsidP="00700D04">
      <w:pPr>
        <w:spacing w:line="360" w:lineRule="auto"/>
        <w:rPr>
          <w:rFonts w:ascii="Traditional Arabic" w:eastAsia="MS Mincho" w:hAnsi="Traditional Arabic" w:cs="Traditional Arabic"/>
          <w:b/>
          <w:bCs/>
          <w:color w:val="000000" w:themeColor="text1"/>
          <w:sz w:val="32"/>
          <w:szCs w:val="32"/>
          <w:rtl/>
        </w:rPr>
      </w:pPr>
      <w:r w:rsidRPr="003245EB">
        <w:rPr>
          <w:rFonts w:ascii="Traditional Arabic" w:eastAsia="MS Mincho" w:hAnsi="Traditional Arabic" w:cs="Traditional Arabic" w:hint="cs"/>
          <w:b/>
          <w:bCs/>
          <w:color w:val="000000" w:themeColor="text1"/>
          <w:sz w:val="32"/>
          <w:szCs w:val="32"/>
          <w:rtl/>
        </w:rPr>
        <w:t xml:space="preserve">الخلاصة: </w:t>
      </w:r>
    </w:p>
    <w:p w14:paraId="3526F740" w14:textId="77777777" w:rsidR="00CA142A" w:rsidRPr="003245EB" w:rsidRDefault="00CA142A" w:rsidP="00700D04">
      <w:pPr>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color w:val="000000" w:themeColor="text1"/>
          <w:sz w:val="32"/>
          <w:szCs w:val="32"/>
          <w:rtl/>
        </w:rPr>
        <w:t xml:space="preserve">تناولنا في هذا الفصل الإطار النظري والدراسات السابقة، حيث تعرفنا على مفهوم الإدارة الاستراتيجية، وأهميتها، وأهدافها، وفوائد تطبيقها، ومراحلها، وأيضا تم التطرق إلى مفهوم </w:t>
      </w:r>
      <w:r w:rsidR="00C616C5" w:rsidRPr="003245EB">
        <w:rPr>
          <w:rFonts w:ascii="Traditional Arabic" w:eastAsia="MS Mincho" w:hAnsi="Traditional Arabic" w:cs="Traditional Arabic" w:hint="cs"/>
          <w:color w:val="000000" w:themeColor="text1"/>
          <w:sz w:val="32"/>
          <w:szCs w:val="32"/>
          <w:rtl/>
        </w:rPr>
        <w:t>واقع إدارة الأداء الاستراتيجي</w:t>
      </w:r>
      <w:r w:rsidRPr="003245EB">
        <w:rPr>
          <w:rFonts w:ascii="Traditional Arabic" w:eastAsia="MS Mincho" w:hAnsi="Traditional Arabic" w:cs="Traditional Arabic" w:hint="cs"/>
          <w:color w:val="000000" w:themeColor="text1"/>
          <w:sz w:val="32"/>
          <w:szCs w:val="32"/>
          <w:rtl/>
        </w:rPr>
        <w:t>، والتعرف على الأداء الاستراتيجي، وأهدافه، وأهميته، ومحاوره، ومن ثم نبذة مختصرة عن مكتبة الملك سلمان، ورؤية المملكة 2030م، وأيضا تم تناول الدراسات السابقة التي لها في موضوع الدراسة، والتعليق عليها، واستخراج الفجوة البحثية.</w:t>
      </w:r>
    </w:p>
    <w:p w14:paraId="32E8323C" w14:textId="77777777" w:rsidR="00CA142A" w:rsidRPr="003245EB" w:rsidRDefault="00CA142A" w:rsidP="00700D04">
      <w:pPr>
        <w:spacing w:line="360" w:lineRule="auto"/>
        <w:jc w:val="both"/>
        <w:rPr>
          <w:rFonts w:ascii="Traditional Arabic" w:eastAsia="MS Mincho" w:hAnsi="Traditional Arabic" w:cs="Traditional Arabic"/>
          <w:color w:val="000000" w:themeColor="text1"/>
          <w:sz w:val="32"/>
          <w:szCs w:val="32"/>
          <w:rtl/>
        </w:rPr>
      </w:pPr>
    </w:p>
    <w:p w14:paraId="10DBF56D" w14:textId="77777777" w:rsidR="00AD41FB" w:rsidRPr="003245EB" w:rsidRDefault="00AD41FB">
      <w:pPr>
        <w:bidi w:val="0"/>
        <w:rPr>
          <w:rFonts w:ascii="Traditional Arabic" w:eastAsia="MS Mincho" w:hAnsi="Traditional Arabic" w:cs="Traditional Arabic"/>
          <w:color w:val="000000" w:themeColor="text1"/>
          <w:sz w:val="36"/>
          <w:szCs w:val="36"/>
        </w:rPr>
      </w:pPr>
      <w:r w:rsidRPr="003245EB">
        <w:rPr>
          <w:rFonts w:ascii="Traditional Arabic" w:eastAsia="MS Mincho" w:hAnsi="Traditional Arabic" w:cs="Traditional Arabic"/>
          <w:color w:val="000000" w:themeColor="text1"/>
          <w:sz w:val="36"/>
          <w:szCs w:val="36"/>
          <w:rtl/>
        </w:rPr>
        <w:br w:type="page"/>
      </w:r>
    </w:p>
    <w:p w14:paraId="616310F7" w14:textId="77777777" w:rsidR="00AD41FB" w:rsidRPr="003245EB" w:rsidRDefault="00AD41FB" w:rsidP="00AD41FB">
      <w:pPr>
        <w:pStyle w:val="afffff"/>
        <w:rPr>
          <w:color w:val="000000" w:themeColor="text1"/>
          <w:rtl/>
        </w:rPr>
      </w:pPr>
      <w:bookmarkStart w:id="6" w:name="_Toc27729993"/>
      <w:bookmarkStart w:id="7" w:name="_Toc56289727"/>
      <w:r w:rsidRPr="003245EB">
        <w:rPr>
          <w:color w:val="000000" w:themeColor="text1"/>
          <w:rtl/>
        </w:rPr>
        <w:lastRenderedPageBreak/>
        <w:t xml:space="preserve">الفصل </w:t>
      </w:r>
      <w:r w:rsidRPr="003245EB">
        <w:rPr>
          <w:rFonts w:hint="cs"/>
          <w:color w:val="000000" w:themeColor="text1"/>
          <w:rtl/>
        </w:rPr>
        <w:t>الثالث</w:t>
      </w:r>
      <w:r w:rsidRPr="003245EB">
        <w:rPr>
          <w:color w:val="000000" w:themeColor="text1"/>
        </w:rPr>
        <w:br/>
      </w:r>
      <w:bookmarkEnd w:id="6"/>
      <w:bookmarkEnd w:id="7"/>
      <w:r w:rsidRPr="003245EB">
        <w:rPr>
          <w:color w:val="000000" w:themeColor="text1"/>
          <w:rtl/>
        </w:rPr>
        <w:t>المنهجية</w:t>
      </w:r>
      <w:r w:rsidRPr="003245EB">
        <w:rPr>
          <w:rFonts w:hint="cs"/>
          <w:color w:val="000000" w:themeColor="text1"/>
          <w:rtl/>
        </w:rPr>
        <w:t xml:space="preserve"> </w:t>
      </w:r>
      <w:r w:rsidR="00DC395F" w:rsidRPr="003245EB">
        <w:rPr>
          <w:rFonts w:hint="cs"/>
          <w:color w:val="000000" w:themeColor="text1"/>
          <w:rtl/>
        </w:rPr>
        <w:t>وإجراءات</w:t>
      </w:r>
      <w:r w:rsidRPr="003245EB">
        <w:rPr>
          <w:rFonts w:hint="cs"/>
          <w:color w:val="000000" w:themeColor="text1"/>
          <w:rtl/>
        </w:rPr>
        <w:t xml:space="preserve"> ا</w:t>
      </w:r>
      <w:r w:rsidR="00213248" w:rsidRPr="003245EB">
        <w:rPr>
          <w:rFonts w:hint="cs"/>
          <w:color w:val="000000" w:themeColor="text1"/>
          <w:rtl/>
        </w:rPr>
        <w:t>ل</w:t>
      </w:r>
      <w:r w:rsidRPr="003245EB">
        <w:rPr>
          <w:rFonts w:hint="cs"/>
          <w:color w:val="000000" w:themeColor="text1"/>
          <w:rtl/>
        </w:rPr>
        <w:t xml:space="preserve">دراسة </w:t>
      </w:r>
    </w:p>
    <w:p w14:paraId="308EC0AD" w14:textId="77777777" w:rsidR="00213248" w:rsidRPr="003245EB" w:rsidRDefault="00213248" w:rsidP="00AD41FB">
      <w:pPr>
        <w:pStyle w:val="afffff"/>
        <w:rPr>
          <w:color w:val="000000" w:themeColor="text1"/>
          <w:rtl/>
        </w:rPr>
      </w:pPr>
    </w:p>
    <w:p w14:paraId="6F828ABB" w14:textId="77777777" w:rsidR="00AD41FB" w:rsidRPr="003245EB" w:rsidRDefault="00AD41FB" w:rsidP="0004334A">
      <w:pPr>
        <w:pStyle w:val="ab"/>
        <w:numPr>
          <w:ilvl w:val="0"/>
          <w:numId w:val="51"/>
        </w:numPr>
        <w:spacing w:before="120" w:after="120" w:line="276" w:lineRule="auto"/>
        <w:contextualSpacing w:val="0"/>
        <w:rPr>
          <w:rFonts w:ascii="Traditional Arabic" w:eastAsia="Calibri" w:hAnsi="Traditional Arabic" w:cs="Traditional Arabic"/>
          <w:b/>
          <w:bCs/>
          <w:vanish/>
          <w:color w:val="000000" w:themeColor="text1"/>
          <w:sz w:val="32"/>
          <w:szCs w:val="32"/>
          <w:rtl/>
        </w:rPr>
      </w:pPr>
    </w:p>
    <w:p w14:paraId="7E11189F" w14:textId="77777777" w:rsidR="00AD41FB" w:rsidRPr="003245EB" w:rsidRDefault="00AD41FB" w:rsidP="0004334A">
      <w:pPr>
        <w:pStyle w:val="ab"/>
        <w:numPr>
          <w:ilvl w:val="0"/>
          <w:numId w:val="53"/>
        </w:numPr>
        <w:spacing w:before="120" w:after="120" w:line="276" w:lineRule="auto"/>
        <w:contextualSpacing w:val="0"/>
        <w:rPr>
          <w:rFonts w:ascii="Traditional Arabic" w:eastAsia="Calibri" w:hAnsi="Traditional Arabic" w:cs="Traditional Arabic"/>
          <w:b/>
          <w:bCs/>
          <w:vanish/>
          <w:color w:val="000000" w:themeColor="text1"/>
          <w:sz w:val="32"/>
          <w:szCs w:val="32"/>
          <w:rtl/>
        </w:rPr>
      </w:pPr>
    </w:p>
    <w:p w14:paraId="70EA9328" w14:textId="77777777" w:rsidR="00AD41FB" w:rsidRPr="003245EB" w:rsidRDefault="00AD41FB" w:rsidP="0004334A">
      <w:pPr>
        <w:pStyle w:val="ab"/>
        <w:numPr>
          <w:ilvl w:val="0"/>
          <w:numId w:val="53"/>
        </w:numPr>
        <w:spacing w:before="120" w:after="120" w:line="276" w:lineRule="auto"/>
        <w:contextualSpacing w:val="0"/>
        <w:rPr>
          <w:rFonts w:ascii="Traditional Arabic" w:eastAsia="Calibri" w:hAnsi="Traditional Arabic" w:cs="Traditional Arabic"/>
          <w:b/>
          <w:bCs/>
          <w:vanish/>
          <w:color w:val="000000" w:themeColor="text1"/>
          <w:sz w:val="32"/>
          <w:szCs w:val="32"/>
          <w:rtl/>
        </w:rPr>
      </w:pPr>
    </w:p>
    <w:p w14:paraId="721C480F" w14:textId="77777777" w:rsidR="00AD41FB" w:rsidRPr="003245EB" w:rsidRDefault="00AD41FB" w:rsidP="0004334A">
      <w:pPr>
        <w:pStyle w:val="ab"/>
        <w:numPr>
          <w:ilvl w:val="0"/>
          <w:numId w:val="53"/>
        </w:numPr>
        <w:spacing w:before="120" w:after="120" w:line="276" w:lineRule="auto"/>
        <w:contextualSpacing w:val="0"/>
        <w:rPr>
          <w:rFonts w:ascii="Traditional Arabic" w:eastAsia="Calibri" w:hAnsi="Traditional Arabic" w:cs="Traditional Arabic"/>
          <w:b/>
          <w:bCs/>
          <w:vanish/>
          <w:color w:val="000000" w:themeColor="text1"/>
          <w:sz w:val="32"/>
          <w:szCs w:val="32"/>
          <w:rtl/>
        </w:rPr>
      </w:pPr>
    </w:p>
    <w:p w14:paraId="42056242" w14:textId="77777777" w:rsidR="00AD41FB" w:rsidRPr="003245EB" w:rsidRDefault="00AD41FB" w:rsidP="0004334A">
      <w:pPr>
        <w:pStyle w:val="ab"/>
        <w:numPr>
          <w:ilvl w:val="0"/>
          <w:numId w:val="53"/>
        </w:numPr>
        <w:spacing w:before="120" w:after="120" w:line="276" w:lineRule="auto"/>
        <w:contextualSpacing w:val="0"/>
        <w:rPr>
          <w:rFonts w:ascii="Traditional Arabic" w:eastAsia="Calibri" w:hAnsi="Traditional Arabic" w:cs="Traditional Arabic"/>
          <w:b/>
          <w:bCs/>
          <w:vanish/>
          <w:color w:val="000000" w:themeColor="text1"/>
          <w:sz w:val="32"/>
          <w:szCs w:val="32"/>
          <w:rtl/>
        </w:rPr>
      </w:pPr>
    </w:p>
    <w:p w14:paraId="63974CB9" w14:textId="77777777" w:rsidR="00AD41FB" w:rsidRPr="003245EB" w:rsidRDefault="00AD41FB" w:rsidP="0004334A">
      <w:pPr>
        <w:pStyle w:val="ab"/>
        <w:numPr>
          <w:ilvl w:val="1"/>
          <w:numId w:val="59"/>
        </w:numPr>
        <w:spacing w:before="120" w:after="120" w:line="276" w:lineRule="auto"/>
        <w:ind w:left="566" w:hanging="567"/>
        <w:jc w:val="both"/>
        <w:rPr>
          <w:rFonts w:ascii="Traditional Arabic" w:hAnsi="Traditional Arabic" w:cs="Traditional Arabic"/>
          <w:b/>
          <w:bCs/>
          <w:color w:val="000000" w:themeColor="text1"/>
          <w:sz w:val="32"/>
          <w:szCs w:val="32"/>
          <w:rtl/>
        </w:rPr>
      </w:pPr>
      <w:bookmarkStart w:id="8" w:name="_Toc56289728"/>
      <w:r w:rsidRPr="003245EB">
        <w:rPr>
          <w:rFonts w:ascii="Traditional Arabic" w:hAnsi="Traditional Arabic" w:cs="Traditional Arabic"/>
          <w:b/>
          <w:bCs/>
          <w:color w:val="000000" w:themeColor="text1"/>
          <w:sz w:val="32"/>
          <w:szCs w:val="32"/>
          <w:rtl/>
        </w:rPr>
        <w:t>مقدمة</w:t>
      </w:r>
      <w:bookmarkEnd w:id="8"/>
    </w:p>
    <w:p w14:paraId="3E6751BD"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تعتبر منهجية الدراسة وإجراءاتها محوراً رئيساً يتم من خلاله انجاز الجانب التطبيقي من الدراسة، وعن طريقها يتم الحصول على البيانات المطلوبة لإجراء التحليل الإحصائي للتوصل إلى النتائج التي يتم تفسيرها في ضوء أدبيات الدراسة المتعلقة بموضوع الدراسة، وبالتالي تحقق الأهداف التي تسعى إلى تحقيقها. </w:t>
      </w:r>
    </w:p>
    <w:p w14:paraId="1CB79528"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وبناء على ذلك تناول هذا الفصل وصفا للمنهج المتبع ومجتمع وعينة الدراسة، وكذلك أداة الدراسة المستخدمة وطريقة إعدادها وكيفية بنائها وتطويرها، ومدى صدقها وثباتها، وينتهي الفصل بالمعالجات الإحصائية التي استخدمت في تحليل البيانات واستخلاص النتائج، وفيما يلي وصف لهذه الإجراءات.</w:t>
      </w:r>
    </w:p>
    <w:p w14:paraId="49E1DCAC" w14:textId="77777777" w:rsidR="00AD41FB" w:rsidRPr="003245EB" w:rsidRDefault="00AD41FB" w:rsidP="0004334A">
      <w:pPr>
        <w:pStyle w:val="ab"/>
        <w:numPr>
          <w:ilvl w:val="1"/>
          <w:numId w:val="59"/>
        </w:numPr>
        <w:spacing w:before="120" w:after="120" w:line="276" w:lineRule="auto"/>
        <w:ind w:left="566" w:hanging="567"/>
        <w:jc w:val="both"/>
        <w:rPr>
          <w:rFonts w:ascii="Traditional Arabic" w:hAnsi="Traditional Arabic" w:cs="Traditional Arabic"/>
          <w:b/>
          <w:bCs/>
          <w:color w:val="000000" w:themeColor="text1"/>
          <w:sz w:val="32"/>
          <w:szCs w:val="32"/>
          <w:rtl/>
        </w:rPr>
      </w:pPr>
      <w:bookmarkStart w:id="9" w:name="_Toc56289729"/>
      <w:r w:rsidRPr="003245EB">
        <w:rPr>
          <w:rFonts w:ascii="Traditional Arabic" w:hAnsi="Traditional Arabic" w:cs="Traditional Arabic"/>
          <w:b/>
          <w:bCs/>
          <w:color w:val="000000" w:themeColor="text1"/>
          <w:sz w:val="32"/>
          <w:szCs w:val="32"/>
          <w:rtl/>
        </w:rPr>
        <w:t>منهج الدراسة</w:t>
      </w:r>
      <w:bookmarkEnd w:id="9"/>
    </w:p>
    <w:p w14:paraId="78DB94B6"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من</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أجل</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تحقيق</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أهداف</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الدراسة</w:t>
      </w:r>
      <w:r w:rsidRPr="003245EB">
        <w:rPr>
          <w:rFonts w:ascii="Traditional Arabic" w:hAnsi="Traditional Arabic" w:cs="Traditional Arabic"/>
          <w:color w:val="000000" w:themeColor="text1"/>
          <w:sz w:val="32"/>
          <w:szCs w:val="32"/>
        </w:rPr>
        <w:t xml:space="preserve"> </w:t>
      </w:r>
      <w:r w:rsidR="009E70BE" w:rsidRPr="003245EB">
        <w:rPr>
          <w:rFonts w:ascii="Traditional Arabic" w:hAnsi="Traditional Arabic" w:cs="Traditional Arabic"/>
          <w:color w:val="000000" w:themeColor="text1"/>
          <w:sz w:val="32"/>
          <w:szCs w:val="32"/>
          <w:rtl/>
        </w:rPr>
        <w:t>قام الباحث</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باستخدام</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المنهج</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الوصفي</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التحليلي</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الذي يحاول</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من</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خلاله</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وصف</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الظاهرة</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موضوع</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الدراسة،</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وتحليل</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بياناتها، والعلاقة</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بين</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مكوناتها والآراء</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التي</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تطرح</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حولها</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والعمليات</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التي</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تتضمنها</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والآثار</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التي</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تحدثها</w:t>
      </w:r>
      <w:r w:rsidRPr="003245EB">
        <w:rPr>
          <w:rFonts w:ascii="Traditional Arabic" w:hAnsi="Traditional Arabic" w:cs="Traditional Arabic"/>
          <w:color w:val="000000" w:themeColor="text1"/>
          <w:sz w:val="32"/>
          <w:szCs w:val="32"/>
        </w:rPr>
        <w:t>.</w:t>
      </w:r>
    </w:p>
    <w:p w14:paraId="1AE50F58"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ويعرف</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الحمداني (100:2006)</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المنهج</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الوصفي</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التحليلي</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بأنه</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 xml:space="preserve">"المنهج الذي يسعى لوصف الظواهر أو الأحداث المعاصرة، أو الراهنة فهو أحد أشكال التحليل والتفسير المنظم لوصف ظاهرة أو مشكلة، ويقدم بيانات عن خصائص معينة في الواقع، وتتطلب معرفة المشاركين في الدارسة والظواهر التي ندرسها والأوقات التي نستعملها لجمع البيانات". </w:t>
      </w:r>
    </w:p>
    <w:p w14:paraId="608A54CB"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ويعد هذا البحث من البحوث</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 xml:space="preserve">المختلطة التي تستخدم الطريقتين الكمية والنوعية، حيث تم استخدام هذا المنهج نظرا لحداثة الموضوع، ومن أجل الحصول على نتائج علمية وتعميمات تجيب على أسئلة الدراسة وتحقق أهدافها، تم استخدام المنهج النوعي والكمي لجمع المعلومات والبيانات وتفسيرها وتحليلها بهدف الحصول على نتائج دقيقة، وتعرف البحوث الكمية بأنها: "نوع البحوث العلمية التي تفرض وجود حقائق اجتماعية موضوعية، منفردة ومعزولة عن مشاعر ومعتقدات الأفراد، وتعتمد غالباً الأساليب الإحصائية، في جمعها للبيانات وتحليلها". </w:t>
      </w:r>
    </w:p>
    <w:p w14:paraId="35E3E7EF"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أما البحوث النوعية فهي: "نوع من البحوث العلمية التي تفترض وجود حقائق وظواهر اجتماعية يتم بناءها من خلال وجهات نظر الأفراد والجماعات المشاركة في البحث". (</w:t>
      </w:r>
      <w:proofErr w:type="spellStart"/>
      <w:r w:rsidRPr="003245EB">
        <w:rPr>
          <w:rFonts w:ascii="Traditional Arabic" w:hAnsi="Traditional Arabic" w:cs="Traditional Arabic"/>
          <w:color w:val="000000" w:themeColor="text1"/>
          <w:sz w:val="32"/>
          <w:szCs w:val="32"/>
          <w:rtl/>
        </w:rPr>
        <w:t>قندلقجي</w:t>
      </w:r>
      <w:proofErr w:type="spellEnd"/>
      <w:r w:rsidRPr="003245EB">
        <w:rPr>
          <w:rFonts w:ascii="Traditional Arabic" w:hAnsi="Traditional Arabic" w:cs="Traditional Arabic"/>
          <w:color w:val="000000" w:themeColor="text1"/>
          <w:sz w:val="32"/>
          <w:szCs w:val="32"/>
          <w:rtl/>
        </w:rPr>
        <w:t xml:space="preserve"> </w:t>
      </w:r>
      <w:proofErr w:type="spellStart"/>
      <w:r w:rsidRPr="003245EB">
        <w:rPr>
          <w:rFonts w:ascii="Traditional Arabic" w:hAnsi="Traditional Arabic" w:cs="Traditional Arabic"/>
          <w:color w:val="000000" w:themeColor="text1"/>
          <w:sz w:val="32"/>
          <w:szCs w:val="32"/>
          <w:rtl/>
        </w:rPr>
        <w:t>والسامراني</w:t>
      </w:r>
      <w:proofErr w:type="spellEnd"/>
      <w:r w:rsidRPr="003245EB">
        <w:rPr>
          <w:rFonts w:ascii="Traditional Arabic" w:hAnsi="Traditional Arabic" w:cs="Traditional Arabic"/>
          <w:color w:val="000000" w:themeColor="text1"/>
          <w:sz w:val="32"/>
          <w:szCs w:val="32"/>
          <w:rtl/>
        </w:rPr>
        <w:t xml:space="preserve">, 2009). </w:t>
      </w:r>
    </w:p>
    <w:p w14:paraId="03457CCB" w14:textId="77777777" w:rsidR="00AD41FB" w:rsidRPr="003245EB" w:rsidRDefault="00AD41FB" w:rsidP="00AD41FB">
      <w:pPr>
        <w:spacing w:before="120" w:after="12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lastRenderedPageBreak/>
        <w:t xml:space="preserve">وقد </w:t>
      </w:r>
      <w:r w:rsidR="00DF2599" w:rsidRPr="003245EB">
        <w:rPr>
          <w:rFonts w:ascii="Traditional Arabic" w:hAnsi="Traditional Arabic" w:cs="Traditional Arabic"/>
          <w:b/>
          <w:bCs/>
          <w:color w:val="000000" w:themeColor="text1"/>
          <w:sz w:val="32"/>
          <w:szCs w:val="32"/>
          <w:rtl/>
        </w:rPr>
        <w:t xml:space="preserve">استخدم الباحث </w:t>
      </w:r>
      <w:r w:rsidRPr="003245EB">
        <w:rPr>
          <w:rFonts w:ascii="Traditional Arabic" w:hAnsi="Traditional Arabic" w:cs="Traditional Arabic"/>
          <w:b/>
          <w:bCs/>
          <w:color w:val="000000" w:themeColor="text1"/>
          <w:sz w:val="32"/>
          <w:szCs w:val="32"/>
          <w:rtl/>
        </w:rPr>
        <w:t xml:space="preserve"> مصدرين أساسين للمعلومات:</w:t>
      </w:r>
    </w:p>
    <w:p w14:paraId="1BD1175E" w14:textId="77777777" w:rsidR="00AD41FB" w:rsidRPr="003245EB" w:rsidRDefault="00AD41FB" w:rsidP="0004334A">
      <w:pPr>
        <w:pStyle w:val="ab"/>
        <w:numPr>
          <w:ilvl w:val="0"/>
          <w:numId w:val="54"/>
        </w:numPr>
        <w:spacing w:before="120" w:after="120" w:line="276" w:lineRule="auto"/>
        <w:ind w:left="357" w:hanging="357"/>
        <w:contextualSpacing w:val="0"/>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المصادر الثانوية</w:t>
      </w:r>
      <w:r w:rsidRPr="003245EB">
        <w:rPr>
          <w:rFonts w:ascii="Traditional Arabic" w:hAnsi="Traditional Arabic" w:cs="Traditional Arabic"/>
          <w:color w:val="000000" w:themeColor="text1"/>
          <w:sz w:val="32"/>
          <w:szCs w:val="32"/>
          <w:rtl/>
        </w:rPr>
        <w:t xml:space="preserve">: حيث </w:t>
      </w:r>
      <w:r w:rsidR="00722D21" w:rsidRPr="003245EB">
        <w:rPr>
          <w:rFonts w:ascii="Traditional Arabic" w:hAnsi="Traditional Arabic" w:cs="Traditional Arabic" w:hint="cs"/>
          <w:color w:val="000000" w:themeColor="text1"/>
          <w:sz w:val="32"/>
          <w:szCs w:val="32"/>
          <w:rtl/>
        </w:rPr>
        <w:t>اتجه</w:t>
      </w:r>
      <w:r w:rsidRPr="003245EB">
        <w:rPr>
          <w:rFonts w:ascii="Traditional Arabic" w:hAnsi="Traditional Arabic" w:cs="Traditional Arabic"/>
          <w:color w:val="000000" w:themeColor="text1"/>
          <w:sz w:val="32"/>
          <w:szCs w:val="32"/>
          <w:rtl/>
        </w:rPr>
        <w:t xml:space="preserve"> </w:t>
      </w:r>
      <w:r w:rsidR="00722D21" w:rsidRPr="003245EB">
        <w:rPr>
          <w:rFonts w:ascii="Traditional Arabic" w:hAnsi="Traditional Arabic" w:cs="Traditional Arabic"/>
          <w:color w:val="000000" w:themeColor="text1"/>
          <w:sz w:val="32"/>
          <w:szCs w:val="32"/>
          <w:rtl/>
        </w:rPr>
        <w:t>الباحث</w:t>
      </w:r>
      <w:r w:rsidRPr="003245EB">
        <w:rPr>
          <w:rFonts w:ascii="Traditional Arabic" w:hAnsi="Traditional Arabic" w:cs="Traditional Arabic"/>
          <w:color w:val="000000" w:themeColor="text1"/>
          <w:sz w:val="32"/>
          <w:szCs w:val="32"/>
          <w:rtl/>
        </w:rPr>
        <w:t xml:space="preserve"> في معالجة الإطار النظري للدراسة إلى مصادر البيانات الثانوية والتي تتمثل في الكتب والمراجع العربية والأجنبية ذات العلاقة، والدوريات والمقالات والتقارير، والأبحاث والدراسات السابقة التي تناولت موضوع الدارسة، والبحث والمطالعة في مواقع الإنترنت المختلفة.</w:t>
      </w:r>
    </w:p>
    <w:p w14:paraId="3F7A3DA7" w14:textId="77777777" w:rsidR="00AD41FB" w:rsidRPr="003245EB" w:rsidRDefault="00AD41FB" w:rsidP="0004334A">
      <w:pPr>
        <w:pStyle w:val="ab"/>
        <w:numPr>
          <w:ilvl w:val="0"/>
          <w:numId w:val="54"/>
        </w:numPr>
        <w:spacing w:before="120" w:after="120" w:line="276" w:lineRule="auto"/>
        <w:ind w:left="357" w:hanging="357"/>
        <w:contextualSpacing w:val="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b/>
          <w:bCs/>
          <w:color w:val="000000" w:themeColor="text1"/>
          <w:sz w:val="32"/>
          <w:szCs w:val="32"/>
          <w:rtl/>
        </w:rPr>
        <w:t>المصادر الأولية</w:t>
      </w:r>
      <w:r w:rsidRPr="003245EB">
        <w:rPr>
          <w:rFonts w:ascii="Traditional Arabic" w:hAnsi="Traditional Arabic" w:cs="Traditional Arabic"/>
          <w:color w:val="000000" w:themeColor="text1"/>
          <w:sz w:val="32"/>
          <w:szCs w:val="32"/>
          <w:rtl/>
        </w:rPr>
        <w:t xml:space="preserve">: لمعالجة الجوانب التحليلية لموضوع الدراسة </w:t>
      </w:r>
      <w:r w:rsidR="00722D21" w:rsidRPr="003245EB">
        <w:rPr>
          <w:rFonts w:ascii="Traditional Arabic" w:hAnsi="Traditional Arabic" w:cs="Traditional Arabic" w:hint="cs"/>
          <w:color w:val="000000" w:themeColor="text1"/>
          <w:sz w:val="32"/>
          <w:szCs w:val="32"/>
          <w:rtl/>
        </w:rPr>
        <w:t>لجأ</w:t>
      </w:r>
      <w:r w:rsidRPr="003245EB">
        <w:rPr>
          <w:rFonts w:ascii="Traditional Arabic" w:hAnsi="Traditional Arabic" w:cs="Traditional Arabic"/>
          <w:color w:val="000000" w:themeColor="text1"/>
          <w:sz w:val="32"/>
          <w:szCs w:val="32"/>
          <w:rtl/>
        </w:rPr>
        <w:t xml:space="preserve"> </w:t>
      </w:r>
      <w:r w:rsidR="00722D21" w:rsidRPr="003245EB">
        <w:rPr>
          <w:rFonts w:ascii="Traditional Arabic" w:hAnsi="Traditional Arabic" w:cs="Traditional Arabic"/>
          <w:color w:val="000000" w:themeColor="text1"/>
          <w:sz w:val="32"/>
          <w:szCs w:val="32"/>
          <w:rtl/>
        </w:rPr>
        <w:t>الباحث</w:t>
      </w:r>
      <w:r w:rsidRPr="003245EB">
        <w:rPr>
          <w:rFonts w:ascii="Traditional Arabic" w:hAnsi="Traditional Arabic" w:cs="Traditional Arabic"/>
          <w:color w:val="000000" w:themeColor="text1"/>
          <w:sz w:val="32"/>
          <w:szCs w:val="32"/>
          <w:rtl/>
        </w:rPr>
        <w:t xml:space="preserve"> إلى جمع البيانات الأولية من خلال الاستبانة كأداة للدراسة، صممت خصيصا ًلهذا الغرض.</w:t>
      </w:r>
    </w:p>
    <w:p w14:paraId="4F9C0B9B" w14:textId="77777777" w:rsidR="00AD41FB" w:rsidRPr="003245EB" w:rsidRDefault="00AD41FB" w:rsidP="0004334A">
      <w:pPr>
        <w:pStyle w:val="ab"/>
        <w:numPr>
          <w:ilvl w:val="1"/>
          <w:numId w:val="59"/>
        </w:numPr>
        <w:spacing w:before="120" w:after="120" w:line="276" w:lineRule="auto"/>
        <w:ind w:left="566" w:hanging="567"/>
        <w:jc w:val="both"/>
        <w:rPr>
          <w:rFonts w:ascii="Traditional Arabic" w:hAnsi="Traditional Arabic" w:cs="Traditional Arabic"/>
          <w:b/>
          <w:bCs/>
          <w:color w:val="000000" w:themeColor="text1"/>
          <w:sz w:val="32"/>
          <w:szCs w:val="32"/>
        </w:rPr>
      </w:pPr>
      <w:bookmarkStart w:id="10" w:name="_Toc56289730"/>
      <w:r w:rsidRPr="003245EB">
        <w:rPr>
          <w:rFonts w:ascii="Traditional Arabic" w:hAnsi="Traditional Arabic" w:cs="Traditional Arabic"/>
          <w:b/>
          <w:bCs/>
          <w:color w:val="000000" w:themeColor="text1"/>
          <w:sz w:val="32"/>
          <w:szCs w:val="32"/>
          <w:rtl/>
        </w:rPr>
        <w:t>مجتمع الدراسة</w:t>
      </w:r>
      <w:bookmarkEnd w:id="10"/>
    </w:p>
    <w:p w14:paraId="30760E47" w14:textId="77777777" w:rsidR="00AD41FB" w:rsidRPr="003245EB" w:rsidRDefault="00AD41FB" w:rsidP="00AD41FB">
      <w:pPr>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مجتمع الدراسة يعرف بأنه جميع مفردات الظاهرة التي يتناولها البحث، وبذلك فإن مجتمع الدراسة هو جميع الأفراد أو الأشياء الذين يكونون موضوع مشكلة الدراسة (عبيدات، 2006)، وبناءً على موضوع ومشكلة الدراسة وأهدافها فقد تحدد المجتمع المستهدف في </w:t>
      </w:r>
      <w:r w:rsidRPr="003245EB">
        <w:rPr>
          <w:rFonts w:ascii="Traditional Arabic" w:hAnsi="Traditional Arabic" w:cs="Traditional Arabic" w:hint="cs"/>
          <w:color w:val="000000" w:themeColor="text1"/>
          <w:sz w:val="32"/>
          <w:szCs w:val="32"/>
          <w:rtl/>
        </w:rPr>
        <w:t xml:space="preserve">الموظفين العاملين </w:t>
      </w:r>
      <w:r w:rsidR="0027068A" w:rsidRPr="003245EB">
        <w:rPr>
          <w:rFonts w:ascii="Traditional Arabic" w:hAnsi="Traditional Arabic" w:cs="Traditional Arabic" w:hint="cs"/>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w:t>
      </w:r>
      <w:r w:rsidRPr="003245EB">
        <w:rPr>
          <w:rFonts w:ascii="Traditional Arabic" w:hAnsi="Traditional Arabic" w:cs="Traditional Arabic" w:hint="cs"/>
          <w:color w:val="000000" w:themeColor="text1"/>
          <w:sz w:val="32"/>
          <w:szCs w:val="32"/>
          <w:rtl/>
        </w:rPr>
        <w:t xml:space="preserve"> والبالغ عددهم (334) موظف.</w:t>
      </w:r>
    </w:p>
    <w:p w14:paraId="3C0E92E2" w14:textId="77777777" w:rsidR="00AD41FB" w:rsidRPr="003245EB" w:rsidRDefault="00AD41FB" w:rsidP="0004334A">
      <w:pPr>
        <w:pStyle w:val="ab"/>
        <w:numPr>
          <w:ilvl w:val="1"/>
          <w:numId w:val="59"/>
        </w:numPr>
        <w:spacing w:before="120" w:after="120" w:line="276" w:lineRule="auto"/>
        <w:ind w:left="566" w:hanging="567"/>
        <w:jc w:val="both"/>
        <w:rPr>
          <w:rFonts w:ascii="Traditional Arabic" w:hAnsi="Traditional Arabic" w:cs="Traditional Arabic"/>
          <w:b/>
          <w:bCs/>
          <w:color w:val="000000" w:themeColor="text1"/>
          <w:sz w:val="32"/>
          <w:szCs w:val="32"/>
          <w:rtl/>
        </w:rPr>
      </w:pPr>
      <w:bookmarkStart w:id="11" w:name="_Toc56289731"/>
      <w:r w:rsidRPr="003245EB">
        <w:rPr>
          <w:rFonts w:ascii="Traditional Arabic" w:hAnsi="Traditional Arabic" w:cs="Traditional Arabic"/>
          <w:b/>
          <w:bCs/>
          <w:color w:val="000000" w:themeColor="text1"/>
          <w:sz w:val="32"/>
          <w:szCs w:val="32"/>
          <w:rtl/>
        </w:rPr>
        <w:t>أدوات الدراسة</w:t>
      </w:r>
      <w:bookmarkEnd w:id="11"/>
    </w:p>
    <w:p w14:paraId="1625C0D2"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للإجابة على أسئلة البحث ولتحقيق أهدافه تعين على </w:t>
      </w:r>
      <w:r w:rsidR="00722D21" w:rsidRPr="003245EB">
        <w:rPr>
          <w:rFonts w:ascii="Traditional Arabic" w:hAnsi="Traditional Arabic" w:cs="Traditional Arabic"/>
          <w:color w:val="000000" w:themeColor="text1"/>
          <w:sz w:val="32"/>
          <w:szCs w:val="32"/>
          <w:rtl/>
        </w:rPr>
        <w:t>الباحث</w:t>
      </w:r>
      <w:r w:rsidRPr="003245EB">
        <w:rPr>
          <w:rFonts w:ascii="Traditional Arabic" w:hAnsi="Traditional Arabic" w:cs="Traditional Arabic"/>
          <w:color w:val="000000" w:themeColor="text1"/>
          <w:sz w:val="32"/>
          <w:szCs w:val="32"/>
          <w:rtl/>
        </w:rPr>
        <w:t xml:space="preserve"> الاستعانة بأدوات مناسبة وفاعلة، </w:t>
      </w:r>
      <w:r w:rsidR="009E70BE" w:rsidRPr="003245EB">
        <w:rPr>
          <w:rFonts w:ascii="Traditional Arabic" w:hAnsi="Traditional Arabic" w:cs="Traditional Arabic" w:hint="cs"/>
          <w:color w:val="000000" w:themeColor="text1"/>
          <w:sz w:val="32"/>
          <w:szCs w:val="32"/>
          <w:rtl/>
        </w:rPr>
        <w:t>واعتمد</w:t>
      </w:r>
      <w:r w:rsidRPr="003245EB">
        <w:rPr>
          <w:rFonts w:ascii="Traditional Arabic" w:hAnsi="Traditional Arabic" w:cs="Traditional Arabic"/>
          <w:color w:val="000000" w:themeColor="text1"/>
          <w:sz w:val="32"/>
          <w:szCs w:val="32"/>
          <w:rtl/>
        </w:rPr>
        <w:t xml:space="preserve"> </w:t>
      </w:r>
      <w:r w:rsidR="009E70BE" w:rsidRPr="003245EB">
        <w:rPr>
          <w:rFonts w:ascii="Traditional Arabic" w:hAnsi="Traditional Arabic" w:cs="Traditional Arabic"/>
          <w:color w:val="000000" w:themeColor="text1"/>
          <w:sz w:val="32"/>
          <w:szCs w:val="32"/>
          <w:rtl/>
        </w:rPr>
        <w:t>الباحث</w:t>
      </w:r>
      <w:r w:rsidRPr="003245EB">
        <w:rPr>
          <w:rFonts w:ascii="Traditional Arabic" w:hAnsi="Traditional Arabic" w:cs="Traditional Arabic"/>
          <w:color w:val="000000" w:themeColor="text1"/>
          <w:sz w:val="32"/>
          <w:szCs w:val="32"/>
          <w:rtl/>
        </w:rPr>
        <w:t xml:space="preserve"> على الاستبانة كأداة رئيسة لجمع البيانات.</w:t>
      </w:r>
    </w:p>
    <w:p w14:paraId="4162EE2A"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p>
    <w:p w14:paraId="0B578BBD" w14:textId="77777777" w:rsidR="00AD41FB" w:rsidRPr="003245EB" w:rsidRDefault="00AD41FB" w:rsidP="0004334A">
      <w:pPr>
        <w:pStyle w:val="20"/>
        <w:numPr>
          <w:ilvl w:val="2"/>
          <w:numId w:val="58"/>
        </w:numPr>
        <w:spacing w:line="276" w:lineRule="auto"/>
        <w:ind w:left="708"/>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الاستبانة</w:t>
      </w:r>
    </w:p>
    <w:p w14:paraId="38989A44"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تعرف الاستبانة على أنها "أداة مفيدة من أدوات البحث العلمي، وهي مستعملة على نطاق واسع للحصول على الحقائق والتوصل إلى الوقائع والتعرف على الظروف والأحوال ودراسة المواقف والاتجاهات والآراء". (عاقل, 1979). </w:t>
      </w:r>
    </w:p>
    <w:p w14:paraId="5162FCEB" w14:textId="77777777" w:rsidR="00AD41FB" w:rsidRPr="003245EB" w:rsidRDefault="00AD41FB" w:rsidP="00AD41FB">
      <w:pPr>
        <w:spacing w:before="120" w:after="120"/>
        <w:ind w:firstLine="566"/>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color w:val="000000" w:themeColor="text1"/>
          <w:sz w:val="32"/>
          <w:szCs w:val="32"/>
          <w:rtl/>
        </w:rPr>
        <w:t>تم إعداد استبانة حول "</w:t>
      </w:r>
      <w:r w:rsidR="00047BE3" w:rsidRPr="003245EB">
        <w:rPr>
          <w:rFonts w:ascii="Traditional Arabic" w:hAnsi="Traditional Arabic" w:cs="Traditional Arabic"/>
          <w:b/>
          <w:bCs/>
          <w:color w:val="000000" w:themeColor="text1"/>
          <w:sz w:val="32"/>
          <w:szCs w:val="32"/>
          <w:rtl/>
        </w:rPr>
        <w:t>واقع إدارة الأداء الاستراتيجي لمشروع مكتبة الملك سلمان المركزية بجامعة الملك سعود</w:t>
      </w:r>
      <w:r w:rsidRPr="003245EB">
        <w:rPr>
          <w:rFonts w:ascii="Traditional Arabic" w:hAnsi="Traditional Arabic" w:cs="Traditional Arabic"/>
          <w:color w:val="000000" w:themeColor="text1"/>
          <w:sz w:val="32"/>
          <w:szCs w:val="32"/>
          <w:rtl/>
        </w:rPr>
        <w:t xml:space="preserve">" حيث تتكون من </w:t>
      </w:r>
      <w:r w:rsidRPr="003245EB">
        <w:rPr>
          <w:rFonts w:ascii="Traditional Arabic" w:hAnsi="Traditional Arabic" w:cs="Traditional Arabic" w:hint="cs"/>
          <w:color w:val="000000" w:themeColor="text1"/>
          <w:sz w:val="32"/>
          <w:szCs w:val="32"/>
          <w:rtl/>
        </w:rPr>
        <w:t xml:space="preserve">قسمين رئيسيين هما: </w:t>
      </w:r>
    </w:p>
    <w:p w14:paraId="5D8D9185" w14:textId="77777777" w:rsidR="00AD41FB" w:rsidRPr="003245EB" w:rsidRDefault="00AD41FB" w:rsidP="00AD41FB">
      <w:pPr>
        <w:spacing w:before="120" w:after="12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 xml:space="preserve">القسم الأول: </w:t>
      </w:r>
      <w:r w:rsidRPr="003245EB">
        <w:rPr>
          <w:rFonts w:ascii="Traditional Arabic" w:hAnsi="Traditional Arabic" w:cs="Traditional Arabic"/>
          <w:color w:val="000000" w:themeColor="text1"/>
          <w:sz w:val="32"/>
          <w:szCs w:val="32"/>
          <w:rtl/>
        </w:rPr>
        <w:t>عبارة عن البيانات الشخصية للمستجيبين (</w:t>
      </w:r>
      <w:r w:rsidRPr="003245EB">
        <w:rPr>
          <w:rFonts w:ascii="Traditional Arabic" w:hAnsi="Traditional Arabic" w:cs="Traditional Arabic" w:hint="cs"/>
          <w:color w:val="000000" w:themeColor="text1"/>
          <w:sz w:val="32"/>
          <w:szCs w:val="32"/>
          <w:rtl/>
        </w:rPr>
        <w:t>الجنس</w:t>
      </w:r>
      <w:r w:rsidRPr="003245EB">
        <w:rPr>
          <w:rFonts w:ascii="Traditional Arabic" w:hAnsi="Traditional Arabic" w:cs="Traditional Arabic"/>
          <w:color w:val="000000" w:themeColor="text1"/>
          <w:sz w:val="32"/>
          <w:szCs w:val="32"/>
          <w:rtl/>
        </w:rPr>
        <w:t xml:space="preserve"> ، </w:t>
      </w:r>
      <w:r w:rsidRPr="003245EB">
        <w:rPr>
          <w:rFonts w:ascii="Traditional Arabic" w:hAnsi="Traditional Arabic" w:cs="Traditional Arabic" w:hint="cs"/>
          <w:color w:val="000000" w:themeColor="text1"/>
          <w:sz w:val="32"/>
          <w:szCs w:val="32"/>
          <w:rtl/>
        </w:rPr>
        <w:t xml:space="preserve">العمر, المؤهل العلمي, عدد </w:t>
      </w:r>
      <w:r w:rsidRPr="003245EB">
        <w:rPr>
          <w:rFonts w:ascii="Traditional Arabic" w:hAnsi="Traditional Arabic" w:cs="Traditional Arabic"/>
          <w:color w:val="000000" w:themeColor="text1"/>
          <w:sz w:val="32"/>
          <w:szCs w:val="32"/>
          <w:rtl/>
        </w:rPr>
        <w:t xml:space="preserve">سنوات </w:t>
      </w:r>
      <w:r w:rsidRPr="003245EB">
        <w:rPr>
          <w:rFonts w:ascii="Traditional Arabic" w:hAnsi="Traditional Arabic" w:cs="Traditional Arabic" w:hint="cs"/>
          <w:color w:val="000000" w:themeColor="text1"/>
          <w:sz w:val="32"/>
          <w:szCs w:val="32"/>
          <w:rtl/>
        </w:rPr>
        <w:t>الخدمة, التخصص, والمسمى الوظيفي</w:t>
      </w:r>
      <w:r w:rsidRPr="003245EB">
        <w:rPr>
          <w:rFonts w:ascii="Traditional Arabic" w:hAnsi="Traditional Arabic" w:cs="Traditional Arabic"/>
          <w:color w:val="000000" w:themeColor="text1"/>
          <w:sz w:val="32"/>
          <w:szCs w:val="32"/>
          <w:rtl/>
        </w:rPr>
        <w:t>).</w:t>
      </w:r>
    </w:p>
    <w:p w14:paraId="1B148677" w14:textId="77777777" w:rsidR="00AD41FB" w:rsidRPr="003245EB" w:rsidRDefault="00AD41FB" w:rsidP="00AD41FB">
      <w:pPr>
        <w:spacing w:before="120" w:after="12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 xml:space="preserve">القسم الثاني: يتمثل في </w:t>
      </w:r>
      <w:r w:rsidR="00C616C5" w:rsidRPr="003245EB">
        <w:rPr>
          <w:rFonts w:ascii="Traditional Arabic" w:hAnsi="Traditional Arabic" w:cs="Traditional Arabic"/>
          <w:b/>
          <w:bCs/>
          <w:color w:val="000000" w:themeColor="text1"/>
          <w:sz w:val="32"/>
          <w:szCs w:val="32"/>
          <w:rtl/>
        </w:rPr>
        <w:t>واقع إدارة الأداء الاستراتيجي</w:t>
      </w:r>
      <w:r w:rsidRPr="003245EB">
        <w:rPr>
          <w:rFonts w:ascii="Traditional Arabic" w:hAnsi="Traditional Arabic" w:cs="Traditional Arabic" w:hint="cs"/>
          <w:b/>
          <w:bCs/>
          <w:color w:val="000000" w:themeColor="text1"/>
          <w:sz w:val="32"/>
          <w:szCs w:val="32"/>
          <w:rtl/>
        </w:rPr>
        <w:t>, ويتضمن خمسة محاور:</w:t>
      </w:r>
    </w:p>
    <w:p w14:paraId="7D775353"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b/>
          <w:bCs/>
          <w:color w:val="000000" w:themeColor="text1"/>
          <w:sz w:val="32"/>
          <w:szCs w:val="32"/>
          <w:rtl/>
        </w:rPr>
        <w:lastRenderedPageBreak/>
        <w:t xml:space="preserve">المحور الأول: </w:t>
      </w:r>
      <w:r w:rsidRPr="003245EB">
        <w:rPr>
          <w:rFonts w:ascii="Traditional Arabic" w:hAnsi="Traditional Arabic" w:cs="Traditional Arabic"/>
          <w:color w:val="000000" w:themeColor="text1"/>
          <w:sz w:val="32"/>
          <w:szCs w:val="32"/>
          <w:rtl/>
        </w:rPr>
        <w:t xml:space="preserve">واقع إدارة الأداء الاستراتيجي </w:t>
      </w:r>
      <w:r w:rsidR="0027068A"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ويتكون من </w:t>
      </w:r>
      <w:r w:rsidRPr="003245EB">
        <w:rPr>
          <w:rFonts w:ascii="Traditional Arabic" w:hAnsi="Traditional Arabic" w:cs="Traditional Arabic"/>
          <w:color w:val="000000" w:themeColor="text1"/>
          <w:sz w:val="32"/>
          <w:szCs w:val="32"/>
        </w:rPr>
        <w:t>7</w:t>
      </w:r>
      <w:r w:rsidRPr="003245EB">
        <w:rPr>
          <w:rFonts w:ascii="Traditional Arabic" w:hAnsi="Traditional Arabic" w:cs="Traditional Arabic"/>
          <w:color w:val="000000" w:themeColor="text1"/>
          <w:sz w:val="32"/>
          <w:szCs w:val="32"/>
          <w:rtl/>
        </w:rPr>
        <w:t xml:space="preserve"> فقر</w:t>
      </w:r>
      <w:r w:rsidRPr="003245EB">
        <w:rPr>
          <w:rFonts w:ascii="Traditional Arabic" w:hAnsi="Traditional Arabic" w:cs="Traditional Arabic" w:hint="cs"/>
          <w:color w:val="000000" w:themeColor="text1"/>
          <w:sz w:val="32"/>
          <w:szCs w:val="32"/>
          <w:rtl/>
        </w:rPr>
        <w:t>ات</w:t>
      </w:r>
      <w:r w:rsidRPr="003245EB">
        <w:rPr>
          <w:rFonts w:ascii="Traditional Arabic" w:hAnsi="Traditional Arabic" w:cs="Traditional Arabic"/>
          <w:color w:val="000000" w:themeColor="text1"/>
          <w:sz w:val="32"/>
          <w:szCs w:val="32"/>
          <w:rtl/>
        </w:rPr>
        <w:t>.</w:t>
      </w:r>
    </w:p>
    <w:p w14:paraId="65C49E05"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الثاني</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الأسس المتبعة لإدارة الأداء الاستراتيجي </w:t>
      </w:r>
      <w:r w:rsidR="0027068A"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تساعد على الرقي في الأداء</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ويتكون من </w:t>
      </w:r>
      <w:r w:rsidRPr="003245EB">
        <w:rPr>
          <w:rFonts w:ascii="Traditional Arabic" w:hAnsi="Traditional Arabic" w:cs="Traditional Arabic"/>
          <w:color w:val="000000" w:themeColor="text1"/>
          <w:sz w:val="32"/>
          <w:szCs w:val="32"/>
        </w:rPr>
        <w:t>8</w:t>
      </w:r>
      <w:r w:rsidRPr="003245EB">
        <w:rPr>
          <w:rFonts w:ascii="Traditional Arabic" w:hAnsi="Traditional Arabic" w:cs="Traditional Arabic"/>
          <w:color w:val="000000" w:themeColor="text1"/>
          <w:sz w:val="32"/>
          <w:szCs w:val="32"/>
          <w:rtl/>
        </w:rPr>
        <w:t xml:space="preserve"> فقر</w:t>
      </w:r>
      <w:r w:rsidRPr="003245EB">
        <w:rPr>
          <w:rFonts w:ascii="Traditional Arabic" w:hAnsi="Traditional Arabic" w:cs="Traditional Arabic" w:hint="cs"/>
          <w:color w:val="000000" w:themeColor="text1"/>
          <w:sz w:val="32"/>
          <w:szCs w:val="32"/>
          <w:rtl/>
        </w:rPr>
        <w:t>ات</w:t>
      </w:r>
      <w:r w:rsidRPr="003245EB">
        <w:rPr>
          <w:rFonts w:ascii="Traditional Arabic" w:hAnsi="Traditional Arabic" w:cs="Traditional Arabic"/>
          <w:color w:val="000000" w:themeColor="text1"/>
          <w:sz w:val="32"/>
          <w:szCs w:val="32"/>
          <w:rtl/>
        </w:rPr>
        <w:t>.</w:t>
      </w:r>
    </w:p>
    <w:p w14:paraId="42EF2438"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الثالث</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طرق تقييم الأداء الاستراتيجي </w:t>
      </w:r>
      <w:r w:rsidR="0027068A"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وفق معايير دقيقة تضمن التحسين المستمر للأداء</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ويتكون من </w:t>
      </w:r>
      <w:r w:rsidRPr="003245EB">
        <w:rPr>
          <w:rFonts w:ascii="Traditional Arabic" w:hAnsi="Traditional Arabic" w:cs="Traditional Arabic"/>
          <w:color w:val="000000" w:themeColor="text1"/>
          <w:sz w:val="32"/>
          <w:szCs w:val="32"/>
        </w:rPr>
        <w:t>7</w:t>
      </w:r>
      <w:r w:rsidRPr="003245EB">
        <w:rPr>
          <w:rFonts w:ascii="Traditional Arabic" w:hAnsi="Traditional Arabic" w:cs="Traditional Arabic"/>
          <w:color w:val="000000" w:themeColor="text1"/>
          <w:sz w:val="32"/>
          <w:szCs w:val="32"/>
          <w:rtl/>
        </w:rPr>
        <w:t xml:space="preserve"> فقر</w:t>
      </w:r>
      <w:r w:rsidRPr="003245EB">
        <w:rPr>
          <w:rFonts w:ascii="Traditional Arabic" w:hAnsi="Traditional Arabic" w:cs="Traditional Arabic" w:hint="cs"/>
          <w:color w:val="000000" w:themeColor="text1"/>
          <w:sz w:val="32"/>
          <w:szCs w:val="32"/>
          <w:rtl/>
        </w:rPr>
        <w:t>ات</w:t>
      </w:r>
      <w:r w:rsidRPr="003245EB">
        <w:rPr>
          <w:rFonts w:ascii="Traditional Arabic" w:hAnsi="Traditional Arabic" w:cs="Traditional Arabic"/>
          <w:color w:val="000000" w:themeColor="text1"/>
          <w:sz w:val="32"/>
          <w:szCs w:val="32"/>
          <w:rtl/>
        </w:rPr>
        <w:t>.</w:t>
      </w:r>
    </w:p>
    <w:p w14:paraId="6B4D6297"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الرابع</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المعوقات التي تحد من فعالية تطبيق إدارة الأداء الاستراتيجي </w:t>
      </w:r>
      <w:r w:rsidR="0027068A"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بجامعة الملك سعود</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ويتكون من </w:t>
      </w:r>
      <w:r w:rsidRPr="003245EB">
        <w:rPr>
          <w:rFonts w:ascii="Traditional Arabic" w:hAnsi="Traditional Arabic" w:cs="Traditional Arabic"/>
          <w:color w:val="000000" w:themeColor="text1"/>
          <w:sz w:val="32"/>
          <w:szCs w:val="32"/>
        </w:rPr>
        <w:t>6</w:t>
      </w:r>
      <w:r w:rsidRPr="003245EB">
        <w:rPr>
          <w:rFonts w:ascii="Traditional Arabic" w:hAnsi="Traditional Arabic" w:cs="Traditional Arabic"/>
          <w:color w:val="000000" w:themeColor="text1"/>
          <w:sz w:val="32"/>
          <w:szCs w:val="32"/>
          <w:rtl/>
        </w:rPr>
        <w:t xml:space="preserve"> فقر</w:t>
      </w:r>
      <w:r w:rsidRPr="003245EB">
        <w:rPr>
          <w:rFonts w:ascii="Traditional Arabic" w:hAnsi="Traditional Arabic" w:cs="Traditional Arabic" w:hint="cs"/>
          <w:color w:val="000000" w:themeColor="text1"/>
          <w:sz w:val="32"/>
          <w:szCs w:val="32"/>
          <w:rtl/>
        </w:rPr>
        <w:t>ات</w:t>
      </w:r>
      <w:r w:rsidRPr="003245EB">
        <w:rPr>
          <w:rFonts w:ascii="Traditional Arabic" w:hAnsi="Traditional Arabic" w:cs="Traditional Arabic"/>
          <w:color w:val="000000" w:themeColor="text1"/>
          <w:sz w:val="32"/>
          <w:szCs w:val="32"/>
          <w:rtl/>
        </w:rPr>
        <w:t>.</w:t>
      </w:r>
    </w:p>
    <w:p w14:paraId="12CC2A6D"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الخامس</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أثر</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عمل إدارة الأداء الاستراتيجي على تحقيق أهداف التنمية الوطنية المستدامة لرؤية المملكة العربية السعودية</w:t>
      </w:r>
      <w:r w:rsidRPr="003245EB">
        <w:rPr>
          <w:rFonts w:ascii="Traditional Arabic" w:hAnsi="Traditional Arabic" w:cs="Traditional Arabic" w:hint="cs"/>
          <w:color w:val="000000" w:themeColor="text1"/>
          <w:sz w:val="32"/>
          <w:szCs w:val="32"/>
          <w:rtl/>
        </w:rPr>
        <w:t xml:space="preserve"> 2030م,</w:t>
      </w:r>
      <w:r w:rsidRPr="003245EB">
        <w:rPr>
          <w:rFonts w:ascii="Traditional Arabic" w:hAnsi="Traditional Arabic" w:cs="Traditional Arabic"/>
          <w:color w:val="000000" w:themeColor="text1"/>
          <w:sz w:val="32"/>
          <w:szCs w:val="32"/>
          <w:rtl/>
        </w:rPr>
        <w:t xml:space="preserve"> ويتكون من </w:t>
      </w:r>
      <w:r w:rsidRPr="003245EB">
        <w:rPr>
          <w:rFonts w:ascii="Traditional Arabic" w:hAnsi="Traditional Arabic" w:cs="Traditional Arabic"/>
          <w:color w:val="000000" w:themeColor="text1"/>
          <w:sz w:val="32"/>
          <w:szCs w:val="32"/>
        </w:rPr>
        <w:t>10</w:t>
      </w:r>
      <w:r w:rsidRPr="003245EB">
        <w:rPr>
          <w:rFonts w:ascii="Traditional Arabic" w:hAnsi="Traditional Arabic" w:cs="Traditional Arabic"/>
          <w:color w:val="000000" w:themeColor="text1"/>
          <w:sz w:val="32"/>
          <w:szCs w:val="32"/>
          <w:rtl/>
        </w:rPr>
        <w:t xml:space="preserve"> فقر</w:t>
      </w:r>
      <w:r w:rsidRPr="003245EB">
        <w:rPr>
          <w:rFonts w:ascii="Traditional Arabic" w:hAnsi="Traditional Arabic" w:cs="Traditional Arabic" w:hint="cs"/>
          <w:color w:val="000000" w:themeColor="text1"/>
          <w:sz w:val="32"/>
          <w:szCs w:val="32"/>
          <w:rtl/>
        </w:rPr>
        <w:t>ات</w:t>
      </w:r>
      <w:r w:rsidRPr="003245EB">
        <w:rPr>
          <w:rFonts w:ascii="Traditional Arabic" w:hAnsi="Traditional Arabic" w:cs="Traditional Arabic"/>
          <w:color w:val="000000" w:themeColor="text1"/>
          <w:sz w:val="32"/>
          <w:szCs w:val="32"/>
          <w:rtl/>
        </w:rPr>
        <w:t>.</w:t>
      </w:r>
    </w:p>
    <w:p w14:paraId="3D845CE8" w14:textId="77777777" w:rsidR="00AD41FB" w:rsidRPr="003245EB" w:rsidRDefault="00AD41FB" w:rsidP="00AD41FB">
      <w:pPr>
        <w:tabs>
          <w:tab w:val="left" w:pos="9090"/>
        </w:tabs>
        <w:contextualSpacing/>
        <w:jc w:val="both"/>
        <w:rPr>
          <w:rFonts w:ascii="Traditional Arabic" w:hAnsi="Traditional Arabic" w:cs="Traditional Arabic"/>
          <w:color w:val="000000" w:themeColor="text1"/>
          <w:sz w:val="32"/>
          <w:szCs w:val="32"/>
          <w:rtl/>
          <w:lang w:val="en-GB" w:eastAsia="ar-SA"/>
        </w:rPr>
      </w:pPr>
      <w:bookmarkStart w:id="12" w:name="_Toc56289732"/>
      <w:r w:rsidRPr="003245EB">
        <w:rPr>
          <w:rFonts w:ascii="Traditional Arabic" w:hAnsi="Traditional Arabic" w:cs="Traditional Arabic"/>
          <w:color w:val="000000" w:themeColor="text1"/>
          <w:sz w:val="32"/>
          <w:szCs w:val="32"/>
          <w:rtl/>
          <w:lang w:val="en-GB" w:eastAsia="ar-SA"/>
        </w:rPr>
        <w:t xml:space="preserve">تم استخدام صيغة </w:t>
      </w:r>
      <w:proofErr w:type="spellStart"/>
      <w:r w:rsidRPr="003245EB">
        <w:rPr>
          <w:rFonts w:ascii="Traditional Arabic" w:hAnsi="Traditional Arabic" w:cs="Traditional Arabic"/>
          <w:color w:val="000000" w:themeColor="text1"/>
          <w:sz w:val="32"/>
          <w:szCs w:val="32"/>
          <w:rtl/>
          <w:lang w:val="en-GB" w:eastAsia="ar-SA"/>
        </w:rPr>
        <w:t>ليكرت</w:t>
      </w:r>
      <w:proofErr w:type="spellEnd"/>
      <w:r w:rsidRPr="003245EB">
        <w:rPr>
          <w:rFonts w:ascii="Traditional Arabic" w:hAnsi="Traditional Arabic" w:cs="Traditional Arabic"/>
          <w:color w:val="000000" w:themeColor="text1"/>
          <w:sz w:val="32"/>
          <w:szCs w:val="32"/>
          <w:rtl/>
          <w:lang w:val="en-GB" w:eastAsia="ar-SA"/>
        </w:rPr>
        <w:t xml:space="preserve"> </w:t>
      </w:r>
      <w:r w:rsidRPr="003245EB">
        <w:rPr>
          <w:rFonts w:ascii="Traditional Arabic" w:hAnsi="Traditional Arabic" w:cs="Traditional Arabic" w:hint="cs"/>
          <w:color w:val="000000" w:themeColor="text1"/>
          <w:sz w:val="32"/>
          <w:szCs w:val="32"/>
          <w:rtl/>
          <w:lang w:val="en-GB" w:eastAsia="ar-SA"/>
        </w:rPr>
        <w:t>الخماسي</w:t>
      </w:r>
      <w:r w:rsidRPr="003245EB">
        <w:rPr>
          <w:rFonts w:ascii="Traditional Arabic" w:hAnsi="Traditional Arabic" w:cs="Traditional Arabic"/>
          <w:color w:val="000000" w:themeColor="text1"/>
          <w:sz w:val="32"/>
          <w:szCs w:val="32"/>
          <w:rtl/>
          <w:lang w:val="en-GB" w:eastAsia="ar-SA"/>
        </w:rPr>
        <w:t xml:space="preserve"> في بناء بدائل الإجابات (</w:t>
      </w:r>
      <w:r w:rsidRPr="003245EB">
        <w:rPr>
          <w:rFonts w:ascii="Traditional Arabic" w:hAnsi="Traditional Arabic" w:cs="Traditional Arabic" w:hint="cs"/>
          <w:color w:val="000000" w:themeColor="text1"/>
          <w:sz w:val="32"/>
          <w:szCs w:val="32"/>
          <w:rtl/>
          <w:lang w:val="en-GB" w:eastAsia="ar-SA"/>
        </w:rPr>
        <w:t>موافق</w:t>
      </w:r>
      <w:r w:rsidRPr="003245EB">
        <w:rPr>
          <w:rFonts w:ascii="Traditional Arabic" w:hAnsi="Traditional Arabic" w:cs="Traditional Arabic"/>
          <w:color w:val="000000" w:themeColor="text1"/>
          <w:sz w:val="32"/>
          <w:szCs w:val="32"/>
          <w:rtl/>
          <w:lang w:val="en-GB" w:eastAsia="ar-SA"/>
        </w:rPr>
        <w:t xml:space="preserve"> بشدة، </w:t>
      </w:r>
      <w:r w:rsidRPr="003245EB">
        <w:rPr>
          <w:rFonts w:ascii="Traditional Arabic" w:hAnsi="Traditional Arabic" w:cs="Traditional Arabic" w:hint="cs"/>
          <w:color w:val="000000" w:themeColor="text1"/>
          <w:sz w:val="32"/>
          <w:szCs w:val="32"/>
          <w:rtl/>
          <w:lang w:val="en-GB" w:eastAsia="ar-SA"/>
        </w:rPr>
        <w:t>موافق</w:t>
      </w:r>
      <w:r w:rsidRPr="003245EB">
        <w:rPr>
          <w:rFonts w:ascii="Traditional Arabic" w:hAnsi="Traditional Arabic" w:cs="Traditional Arabic"/>
          <w:color w:val="000000" w:themeColor="text1"/>
          <w:sz w:val="32"/>
          <w:szCs w:val="32"/>
          <w:rtl/>
          <w:lang w:val="en-GB" w:eastAsia="ar-SA"/>
        </w:rPr>
        <w:t xml:space="preserve">، </w:t>
      </w:r>
      <w:r w:rsidRPr="003245EB">
        <w:rPr>
          <w:rFonts w:ascii="Traditional Arabic" w:hAnsi="Traditional Arabic" w:cs="Traditional Arabic" w:hint="cs"/>
          <w:color w:val="000000" w:themeColor="text1"/>
          <w:sz w:val="32"/>
          <w:szCs w:val="32"/>
          <w:rtl/>
          <w:lang w:val="en-GB" w:eastAsia="ar-SA"/>
        </w:rPr>
        <w:t>محايد</w:t>
      </w:r>
      <w:r w:rsidRPr="003245EB">
        <w:rPr>
          <w:rFonts w:ascii="Traditional Arabic" w:hAnsi="Traditional Arabic" w:cs="Traditional Arabic"/>
          <w:color w:val="000000" w:themeColor="text1"/>
          <w:sz w:val="32"/>
          <w:szCs w:val="32"/>
          <w:rtl/>
          <w:lang w:val="en-GB" w:eastAsia="ar-SA"/>
        </w:rPr>
        <w:t>،</w:t>
      </w:r>
      <w:r w:rsidRPr="003245EB">
        <w:rPr>
          <w:rFonts w:ascii="Traditional Arabic" w:hAnsi="Traditional Arabic" w:cs="Traditional Arabic" w:hint="cs"/>
          <w:color w:val="000000" w:themeColor="text1"/>
          <w:sz w:val="32"/>
          <w:szCs w:val="32"/>
          <w:rtl/>
          <w:lang w:val="en-GB" w:eastAsia="ar-SA"/>
        </w:rPr>
        <w:t xml:space="preserve"> غير موافق,</w:t>
      </w:r>
      <w:r w:rsidRPr="003245EB">
        <w:rPr>
          <w:rFonts w:ascii="Traditional Arabic" w:hAnsi="Traditional Arabic" w:cs="Traditional Arabic"/>
          <w:color w:val="000000" w:themeColor="text1"/>
          <w:sz w:val="32"/>
          <w:szCs w:val="32"/>
          <w:rtl/>
          <w:lang w:val="en-GB" w:eastAsia="ar-SA"/>
        </w:rPr>
        <w:t xml:space="preserve"> </w:t>
      </w:r>
      <w:r w:rsidRPr="003245EB">
        <w:rPr>
          <w:rFonts w:ascii="Traditional Arabic" w:hAnsi="Traditional Arabic" w:cs="Traditional Arabic" w:hint="cs"/>
          <w:color w:val="000000" w:themeColor="text1"/>
          <w:sz w:val="32"/>
          <w:szCs w:val="32"/>
          <w:rtl/>
          <w:lang w:val="en-GB" w:eastAsia="ar-SA"/>
        </w:rPr>
        <w:t>غير موافق</w:t>
      </w:r>
      <w:r w:rsidRPr="003245EB">
        <w:rPr>
          <w:rFonts w:ascii="Traditional Arabic" w:hAnsi="Traditional Arabic" w:cs="Traditional Arabic"/>
          <w:color w:val="000000" w:themeColor="text1"/>
          <w:sz w:val="32"/>
          <w:szCs w:val="32"/>
          <w:rtl/>
          <w:lang w:val="en-GB" w:eastAsia="ar-SA"/>
        </w:rPr>
        <w:t xml:space="preserve"> بشدة) كما هو موضح في الجدول التالي (</w:t>
      </w:r>
      <w:r w:rsidRPr="003245EB">
        <w:rPr>
          <w:rFonts w:ascii="Traditional Arabic" w:hAnsi="Traditional Arabic" w:cs="Traditional Arabic" w:hint="cs"/>
          <w:color w:val="000000" w:themeColor="text1"/>
          <w:sz w:val="32"/>
          <w:szCs w:val="32"/>
          <w:rtl/>
          <w:lang w:val="en-GB" w:eastAsia="ar-SA"/>
        </w:rPr>
        <w:t>1</w:t>
      </w:r>
      <w:r w:rsidRPr="003245EB">
        <w:rPr>
          <w:rFonts w:ascii="Traditional Arabic" w:hAnsi="Traditional Arabic" w:cs="Traditional Arabic"/>
          <w:color w:val="000000" w:themeColor="text1"/>
          <w:sz w:val="32"/>
          <w:szCs w:val="32"/>
          <w:rtl/>
          <w:lang w:val="en-GB" w:eastAsia="ar-SA"/>
        </w:rPr>
        <w:t>):</w:t>
      </w:r>
    </w:p>
    <w:p w14:paraId="19ED0ACC" w14:textId="77777777" w:rsidR="00AD41FB" w:rsidRPr="003245EB" w:rsidRDefault="00AD41FB" w:rsidP="00AD41FB">
      <w:pPr>
        <w:bidi w:val="0"/>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br w:type="page"/>
      </w:r>
    </w:p>
    <w:p w14:paraId="35C3F7C5" w14:textId="77777777" w:rsidR="00AD41FB" w:rsidRPr="003245EB" w:rsidRDefault="00AD41FB" w:rsidP="00AD41FB">
      <w:pPr>
        <w:autoSpaceDE w:val="0"/>
        <w:autoSpaceDN w:val="0"/>
        <w:adjustRightInd w:val="0"/>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lastRenderedPageBreak/>
        <w:t>جدول (</w:t>
      </w:r>
      <w:r w:rsidRPr="003245EB">
        <w:rPr>
          <w:rFonts w:ascii="Traditional Arabic" w:hAnsi="Traditional Arabic" w:cs="Traditional Arabic" w:hint="cs"/>
          <w:b/>
          <w:bCs/>
          <w:color w:val="000000" w:themeColor="text1"/>
          <w:sz w:val="32"/>
          <w:szCs w:val="32"/>
          <w:rtl/>
        </w:rPr>
        <w:t>1</w:t>
      </w:r>
      <w:r w:rsidRPr="003245EB">
        <w:rPr>
          <w:rFonts w:ascii="Traditional Arabic" w:hAnsi="Traditional Arabic" w:cs="Traditional Arabic"/>
          <w:b/>
          <w:bCs/>
          <w:color w:val="000000" w:themeColor="text1"/>
          <w:sz w:val="32"/>
          <w:szCs w:val="32"/>
          <w:rtl/>
        </w:rPr>
        <w:t>)</w:t>
      </w:r>
    </w:p>
    <w:p w14:paraId="3A051B3B" w14:textId="77777777" w:rsidR="00AD41FB" w:rsidRPr="003245EB" w:rsidRDefault="00AD41FB" w:rsidP="00AD41FB">
      <w:pPr>
        <w:autoSpaceDE w:val="0"/>
        <w:autoSpaceDN w:val="0"/>
        <w:adjustRightInd w:val="0"/>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درجات المقياس المستخدم في الاستبانة</w:t>
      </w:r>
    </w:p>
    <w:tbl>
      <w:tblPr>
        <w:bidiVisual/>
        <w:tblW w:w="3953" w:type="pct"/>
        <w:jc w:val="center"/>
        <w:tblLook w:val="0000" w:firstRow="0" w:lastRow="0" w:firstColumn="0" w:lastColumn="0" w:noHBand="0" w:noVBand="0"/>
      </w:tblPr>
      <w:tblGrid>
        <w:gridCol w:w="1288"/>
        <w:gridCol w:w="1627"/>
        <w:gridCol w:w="1117"/>
        <w:gridCol w:w="856"/>
        <w:gridCol w:w="856"/>
        <w:gridCol w:w="1369"/>
      </w:tblGrid>
      <w:tr w:rsidR="003245EB" w:rsidRPr="003245EB" w14:paraId="3CE771DD" w14:textId="77777777" w:rsidTr="00AD41FB">
        <w:trPr>
          <w:trHeight w:val="93"/>
          <w:jc w:val="center"/>
        </w:trPr>
        <w:tc>
          <w:tcPr>
            <w:tcW w:w="905" w:type="pct"/>
            <w:vMerge w:val="restart"/>
            <w:tcBorders>
              <w:top w:val="single" w:sz="3" w:space="0" w:color="000000"/>
              <w:left w:val="single" w:sz="3" w:space="0" w:color="000000"/>
              <w:right w:val="single" w:sz="3" w:space="0" w:color="000000"/>
            </w:tcBorders>
            <w:shd w:val="clear" w:color="000000" w:fill="FFFFFF"/>
            <w:vAlign w:val="center"/>
          </w:tcPr>
          <w:p w14:paraId="70F27807" w14:textId="77777777" w:rsidR="00AD41FB" w:rsidRPr="003245EB" w:rsidRDefault="00AD41FB" w:rsidP="00AD41FB">
            <w:pPr>
              <w:autoSpaceDE w:val="0"/>
              <w:autoSpaceDN w:val="0"/>
              <w:adjustRightInd w:val="0"/>
              <w:jc w:val="center"/>
              <w:rPr>
                <w:rFonts w:ascii="Simplified Arabic" w:hAnsi="Simplified Arabic" w:cs="Simplified Arabic"/>
                <w:b/>
                <w:bCs/>
                <w:color w:val="000000" w:themeColor="text1"/>
                <w:sz w:val="28"/>
                <w:szCs w:val="28"/>
                <w:rtl/>
              </w:rPr>
            </w:pPr>
            <w:r w:rsidRPr="003245EB">
              <w:rPr>
                <w:rFonts w:ascii="Simplified Arabic" w:hAnsi="Simplified Arabic" w:cs="Simplified Arabic"/>
                <w:b/>
                <w:bCs/>
                <w:color w:val="000000" w:themeColor="text1"/>
                <w:sz w:val="28"/>
                <w:szCs w:val="28"/>
                <w:rtl/>
              </w:rPr>
              <w:t>الاستجابة</w:t>
            </w:r>
          </w:p>
        </w:tc>
        <w:tc>
          <w:tcPr>
            <w:tcW w:w="4095" w:type="pct"/>
            <w:gridSpan w:val="5"/>
            <w:tcBorders>
              <w:top w:val="single" w:sz="3" w:space="0" w:color="000000"/>
              <w:left w:val="single" w:sz="3" w:space="0" w:color="000000"/>
              <w:right w:val="single" w:sz="3" w:space="0" w:color="000000"/>
            </w:tcBorders>
            <w:shd w:val="clear" w:color="000000" w:fill="FFFFFF"/>
          </w:tcPr>
          <w:p w14:paraId="20F39D54" w14:textId="77777777" w:rsidR="00AD41FB" w:rsidRPr="003245EB" w:rsidRDefault="00F40524" w:rsidP="00AD41FB">
            <w:pPr>
              <w:autoSpaceDE w:val="0"/>
              <w:autoSpaceDN w:val="0"/>
              <w:adjustRightInd w:val="0"/>
              <w:jc w:val="center"/>
              <w:rPr>
                <w:rFonts w:ascii="Simplified Arabic" w:hAnsi="Simplified Arabic" w:cs="Simplified Arabic"/>
                <w:b/>
                <w:bCs/>
                <w:color w:val="000000" w:themeColor="text1"/>
                <w:sz w:val="28"/>
                <w:szCs w:val="28"/>
                <w:rtl/>
              </w:rPr>
            </w:pPr>
            <w:r w:rsidRPr="003245EB">
              <w:rPr>
                <w:rFonts w:ascii="Simplified Arabic" w:hAnsi="Simplified Arabic" w:cs="Simplified Arabic"/>
                <w:b/>
                <w:bCs/>
                <w:noProof/>
                <w:color w:val="000000" w:themeColor="text1"/>
                <w:sz w:val="28"/>
                <w:szCs w:val="28"/>
                <w:rtl/>
              </w:rPr>
              <mc:AlternateContent>
                <mc:Choice Requires="wps">
                  <w:drawing>
                    <wp:anchor distT="0" distB="0" distL="114300" distR="114300" simplePos="0" relativeHeight="251717632" behindDoc="0" locked="0" layoutInCell="1" allowOverlap="1" wp14:anchorId="68E05F0C" wp14:editId="02AB3651">
                      <wp:simplePos x="0" y="0"/>
                      <wp:positionH relativeFrom="column">
                        <wp:posOffset>1083945</wp:posOffset>
                      </wp:positionH>
                      <wp:positionV relativeFrom="paragraph">
                        <wp:posOffset>45085</wp:posOffset>
                      </wp:positionV>
                      <wp:extent cx="1295400" cy="189865"/>
                      <wp:effectExtent l="38100" t="19050" r="0" b="38735"/>
                      <wp:wrapNone/>
                      <wp:docPr id="59" name="سهم إلى اليسار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189865"/>
                              </a:xfrm>
                              <a:prstGeom prst="leftArrow">
                                <a:avLst>
                                  <a:gd name="adj1" fmla="val 50000"/>
                                  <a:gd name="adj2" fmla="val 198327"/>
                                </a:avLst>
                              </a:prstGeom>
                              <a:ln>
                                <a:headEnd/>
                                <a:tailEnd/>
                              </a:ln>
                            </wps:spPr>
                            <wps:style>
                              <a:lnRef idx="2">
                                <a:schemeClr val="accent2">
                                  <a:shade val="50000"/>
                                </a:schemeClr>
                              </a:lnRef>
                              <a:fillRef idx="1">
                                <a:schemeClr val="accent2"/>
                              </a:fillRef>
                              <a:effectRef idx="0">
                                <a:schemeClr val="accent2"/>
                              </a:effectRef>
                              <a:fontRef idx="minor">
                                <a:schemeClr val="lt1"/>
                              </a:fontRef>
                            </wps:style>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سهم إلى اليسار 59" o:spid="_x0000_s1026" type="#_x0000_t66" style="position:absolute;left:0;text-align:left;margin-left:85.35pt;margin-top:3.55pt;width:102pt;height:14.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" adj="6279" fillcolor="#ed7d31 [3205]" strokecolor="#823b0b [1605]" strokeweight="1pt"/>
                  </w:pict>
                </mc:Fallback>
              </mc:AlternateContent>
            </w:r>
          </w:p>
        </w:tc>
      </w:tr>
      <w:tr w:rsidR="003245EB" w:rsidRPr="003245EB" w14:paraId="35C0AA90" w14:textId="77777777" w:rsidTr="00AD41FB">
        <w:trPr>
          <w:trHeight w:val="85"/>
          <w:jc w:val="center"/>
        </w:trPr>
        <w:tc>
          <w:tcPr>
            <w:tcW w:w="905" w:type="pct"/>
            <w:vMerge/>
            <w:tcBorders>
              <w:left w:val="single" w:sz="3" w:space="0" w:color="000000"/>
              <w:right w:val="single" w:sz="3" w:space="0" w:color="000000"/>
            </w:tcBorders>
            <w:shd w:val="clear" w:color="000000" w:fill="FFFFFF"/>
            <w:vAlign w:val="center"/>
          </w:tcPr>
          <w:p w14:paraId="1607F6AA"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p>
        </w:tc>
        <w:tc>
          <w:tcPr>
            <w:tcW w:w="1144" w:type="pct"/>
            <w:tcBorders>
              <w:top w:val="single" w:sz="3" w:space="0" w:color="000000"/>
              <w:left w:val="single" w:sz="3" w:space="0" w:color="000000"/>
              <w:bottom w:val="single" w:sz="4" w:space="0" w:color="000000"/>
              <w:right w:val="single" w:sz="4" w:space="0" w:color="auto"/>
            </w:tcBorders>
            <w:shd w:val="clear" w:color="000000" w:fill="FFFFFF"/>
            <w:vAlign w:val="center"/>
          </w:tcPr>
          <w:p w14:paraId="4A8EA742"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r w:rsidRPr="003245EB">
              <w:rPr>
                <w:rFonts w:ascii="Simplified Arabic" w:hAnsi="Simplified Arabic" w:cs="Simplified Arabic"/>
                <w:color w:val="000000" w:themeColor="text1"/>
                <w:sz w:val="28"/>
                <w:szCs w:val="28"/>
                <w:rtl/>
              </w:rPr>
              <w:t>لا أوافق بشدة</w:t>
            </w:r>
          </w:p>
        </w:tc>
        <w:tc>
          <w:tcPr>
            <w:tcW w:w="785" w:type="pct"/>
            <w:tcBorders>
              <w:top w:val="single" w:sz="3" w:space="0" w:color="000000"/>
              <w:left w:val="single" w:sz="4" w:space="0" w:color="auto"/>
              <w:bottom w:val="single" w:sz="4" w:space="0" w:color="000000"/>
              <w:right w:val="single" w:sz="4" w:space="0" w:color="auto"/>
            </w:tcBorders>
            <w:shd w:val="clear" w:color="000000" w:fill="FFFFFF"/>
          </w:tcPr>
          <w:p w14:paraId="5DB35E19"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r w:rsidRPr="003245EB">
              <w:rPr>
                <w:rFonts w:ascii="Simplified Arabic" w:hAnsi="Simplified Arabic" w:cs="Simplified Arabic"/>
                <w:color w:val="000000" w:themeColor="text1"/>
                <w:sz w:val="28"/>
                <w:szCs w:val="28"/>
                <w:rtl/>
              </w:rPr>
              <w:t>لا أوافق</w:t>
            </w:r>
          </w:p>
        </w:tc>
        <w:tc>
          <w:tcPr>
            <w:tcW w:w="602" w:type="pct"/>
            <w:tcBorders>
              <w:top w:val="single" w:sz="3" w:space="0" w:color="000000"/>
              <w:left w:val="single" w:sz="4" w:space="0" w:color="auto"/>
              <w:bottom w:val="single" w:sz="4" w:space="0" w:color="000000"/>
              <w:right w:val="single" w:sz="4" w:space="0" w:color="auto"/>
            </w:tcBorders>
            <w:shd w:val="clear" w:color="000000" w:fill="FFFFFF"/>
          </w:tcPr>
          <w:p w14:paraId="452DDE17"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r w:rsidRPr="003245EB">
              <w:rPr>
                <w:rFonts w:ascii="Simplified Arabic" w:hAnsi="Simplified Arabic" w:cs="Simplified Arabic" w:hint="cs"/>
                <w:color w:val="000000" w:themeColor="text1"/>
                <w:sz w:val="28"/>
                <w:szCs w:val="28"/>
                <w:rtl/>
              </w:rPr>
              <w:t>محايد</w:t>
            </w:r>
          </w:p>
        </w:tc>
        <w:tc>
          <w:tcPr>
            <w:tcW w:w="602" w:type="pct"/>
            <w:tcBorders>
              <w:top w:val="single" w:sz="3" w:space="0" w:color="000000"/>
              <w:left w:val="single" w:sz="4" w:space="0" w:color="auto"/>
              <w:bottom w:val="single" w:sz="4" w:space="0" w:color="000000"/>
              <w:right w:val="single" w:sz="4" w:space="0" w:color="auto"/>
            </w:tcBorders>
            <w:shd w:val="clear" w:color="000000" w:fill="FFFFFF"/>
            <w:vAlign w:val="center"/>
          </w:tcPr>
          <w:p w14:paraId="0BADFF9C"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r w:rsidRPr="003245EB">
              <w:rPr>
                <w:rFonts w:ascii="Simplified Arabic" w:hAnsi="Simplified Arabic" w:cs="Simplified Arabic"/>
                <w:color w:val="000000" w:themeColor="text1"/>
                <w:sz w:val="28"/>
                <w:szCs w:val="28"/>
                <w:rtl/>
              </w:rPr>
              <w:t>أوافق</w:t>
            </w:r>
          </w:p>
        </w:tc>
        <w:tc>
          <w:tcPr>
            <w:tcW w:w="963" w:type="pct"/>
            <w:tcBorders>
              <w:top w:val="single" w:sz="3" w:space="0" w:color="000000"/>
              <w:left w:val="single" w:sz="4" w:space="0" w:color="auto"/>
              <w:bottom w:val="single" w:sz="4" w:space="0" w:color="000000"/>
              <w:right w:val="single" w:sz="3" w:space="0" w:color="000000"/>
            </w:tcBorders>
            <w:shd w:val="clear" w:color="000000" w:fill="FFFFFF"/>
            <w:vAlign w:val="center"/>
          </w:tcPr>
          <w:p w14:paraId="2D33C2B0"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r w:rsidRPr="003245EB">
              <w:rPr>
                <w:rFonts w:ascii="Simplified Arabic" w:hAnsi="Simplified Arabic" w:cs="Simplified Arabic"/>
                <w:color w:val="000000" w:themeColor="text1"/>
                <w:sz w:val="28"/>
                <w:szCs w:val="28"/>
                <w:rtl/>
              </w:rPr>
              <w:t>أوافق بشدة</w:t>
            </w:r>
          </w:p>
        </w:tc>
      </w:tr>
      <w:tr w:rsidR="003245EB" w:rsidRPr="003245EB" w14:paraId="6C314030" w14:textId="77777777" w:rsidTr="00AD41FB">
        <w:trPr>
          <w:trHeight w:val="397"/>
          <w:jc w:val="center"/>
        </w:trPr>
        <w:tc>
          <w:tcPr>
            <w:tcW w:w="905" w:type="pct"/>
            <w:tcBorders>
              <w:top w:val="single" w:sz="3" w:space="0" w:color="000000"/>
              <w:left w:val="single" w:sz="3" w:space="0" w:color="000000"/>
              <w:bottom w:val="single" w:sz="3" w:space="0" w:color="000000"/>
              <w:right w:val="single" w:sz="4" w:space="0" w:color="000000"/>
            </w:tcBorders>
            <w:shd w:val="clear" w:color="000000" w:fill="FFFFFF"/>
            <w:vAlign w:val="center"/>
          </w:tcPr>
          <w:p w14:paraId="3B5C1ADF"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r w:rsidRPr="003245EB">
              <w:rPr>
                <w:rFonts w:ascii="Simplified Arabic" w:hAnsi="Simplified Arabic" w:cs="Simplified Arabic"/>
                <w:color w:val="000000" w:themeColor="text1"/>
                <w:sz w:val="28"/>
                <w:szCs w:val="28"/>
                <w:rtl/>
              </w:rPr>
              <w:t>الدرجة</w:t>
            </w:r>
          </w:p>
        </w:tc>
        <w:tc>
          <w:tcPr>
            <w:tcW w:w="1144"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77FBE91"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r w:rsidRPr="003245EB">
              <w:rPr>
                <w:rFonts w:ascii="Simplified Arabic" w:hAnsi="Simplified Arabic" w:cs="Simplified Arabic"/>
                <w:color w:val="000000" w:themeColor="text1"/>
                <w:sz w:val="28"/>
                <w:szCs w:val="28"/>
                <w:rtl/>
              </w:rPr>
              <w:t>1</w:t>
            </w:r>
          </w:p>
        </w:tc>
        <w:tc>
          <w:tcPr>
            <w:tcW w:w="785" w:type="pct"/>
            <w:tcBorders>
              <w:top w:val="single" w:sz="4" w:space="0" w:color="000000"/>
              <w:left w:val="single" w:sz="4" w:space="0" w:color="000000"/>
              <w:bottom w:val="single" w:sz="4" w:space="0" w:color="000000"/>
              <w:right w:val="single" w:sz="4" w:space="0" w:color="000000"/>
            </w:tcBorders>
            <w:shd w:val="clear" w:color="auto" w:fill="FFFFFF"/>
          </w:tcPr>
          <w:p w14:paraId="5ABEAD8C"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r w:rsidRPr="003245EB">
              <w:rPr>
                <w:rFonts w:ascii="Simplified Arabic" w:hAnsi="Simplified Arabic" w:cs="Simplified Arabic" w:hint="cs"/>
                <w:color w:val="000000" w:themeColor="text1"/>
                <w:sz w:val="28"/>
                <w:szCs w:val="28"/>
                <w:rtl/>
              </w:rPr>
              <w:t>2</w:t>
            </w:r>
          </w:p>
        </w:tc>
        <w:tc>
          <w:tcPr>
            <w:tcW w:w="602" w:type="pct"/>
            <w:tcBorders>
              <w:top w:val="single" w:sz="4" w:space="0" w:color="000000"/>
              <w:left w:val="single" w:sz="4" w:space="0" w:color="000000"/>
              <w:bottom w:val="single" w:sz="4" w:space="0" w:color="000000"/>
              <w:right w:val="single" w:sz="4" w:space="0" w:color="000000"/>
            </w:tcBorders>
            <w:shd w:val="clear" w:color="auto" w:fill="FFFFFF"/>
          </w:tcPr>
          <w:p w14:paraId="6014AAC6"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r w:rsidRPr="003245EB">
              <w:rPr>
                <w:rFonts w:ascii="Simplified Arabic" w:hAnsi="Simplified Arabic" w:cs="Simplified Arabic" w:hint="cs"/>
                <w:color w:val="000000" w:themeColor="text1"/>
                <w:sz w:val="28"/>
                <w:szCs w:val="28"/>
                <w:rtl/>
              </w:rPr>
              <w:t>3</w:t>
            </w:r>
          </w:p>
        </w:tc>
        <w:tc>
          <w:tcPr>
            <w:tcW w:w="602" w:type="pct"/>
            <w:tcBorders>
              <w:top w:val="single" w:sz="4" w:space="0" w:color="000000"/>
              <w:left w:val="single" w:sz="4" w:space="0" w:color="000000"/>
              <w:bottom w:val="single" w:sz="4" w:space="0" w:color="000000"/>
              <w:right w:val="single" w:sz="4" w:space="0" w:color="000000"/>
            </w:tcBorders>
            <w:shd w:val="clear" w:color="auto" w:fill="FFFFFF"/>
          </w:tcPr>
          <w:p w14:paraId="13E862BF"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r w:rsidRPr="003245EB">
              <w:rPr>
                <w:rFonts w:ascii="Simplified Arabic" w:hAnsi="Simplified Arabic" w:cs="Simplified Arabic" w:hint="cs"/>
                <w:color w:val="000000" w:themeColor="text1"/>
                <w:sz w:val="28"/>
                <w:szCs w:val="28"/>
                <w:rtl/>
              </w:rPr>
              <w:t>4</w:t>
            </w:r>
          </w:p>
        </w:tc>
        <w:tc>
          <w:tcPr>
            <w:tcW w:w="963" w:type="pct"/>
            <w:tcBorders>
              <w:top w:val="single" w:sz="4" w:space="0" w:color="000000"/>
              <w:left w:val="single" w:sz="4" w:space="0" w:color="000000"/>
              <w:bottom w:val="single" w:sz="4" w:space="0" w:color="000000"/>
              <w:right w:val="single" w:sz="4" w:space="0" w:color="000000"/>
            </w:tcBorders>
            <w:shd w:val="clear" w:color="auto" w:fill="FFFFFF"/>
          </w:tcPr>
          <w:p w14:paraId="5520F3AE" w14:textId="77777777" w:rsidR="00AD41FB" w:rsidRPr="003245EB" w:rsidRDefault="00AD41FB" w:rsidP="00AD41FB">
            <w:pPr>
              <w:autoSpaceDE w:val="0"/>
              <w:autoSpaceDN w:val="0"/>
              <w:adjustRightInd w:val="0"/>
              <w:jc w:val="center"/>
              <w:rPr>
                <w:rFonts w:ascii="Simplified Arabic" w:hAnsi="Simplified Arabic" w:cs="Simplified Arabic"/>
                <w:color w:val="000000" w:themeColor="text1"/>
                <w:sz w:val="28"/>
                <w:szCs w:val="28"/>
                <w:rtl/>
              </w:rPr>
            </w:pPr>
            <w:r w:rsidRPr="003245EB">
              <w:rPr>
                <w:rFonts w:ascii="Simplified Arabic" w:hAnsi="Simplified Arabic" w:cs="Simplified Arabic" w:hint="cs"/>
                <w:color w:val="000000" w:themeColor="text1"/>
                <w:sz w:val="28"/>
                <w:szCs w:val="28"/>
                <w:rtl/>
              </w:rPr>
              <w:t>5</w:t>
            </w:r>
          </w:p>
        </w:tc>
      </w:tr>
    </w:tbl>
    <w:p w14:paraId="38785372" w14:textId="77777777" w:rsidR="00AD41FB" w:rsidRPr="003245EB" w:rsidRDefault="00AD41FB" w:rsidP="0004334A">
      <w:pPr>
        <w:pStyle w:val="ab"/>
        <w:numPr>
          <w:ilvl w:val="1"/>
          <w:numId w:val="59"/>
        </w:numPr>
        <w:spacing w:before="120" w:after="120" w:line="276" w:lineRule="auto"/>
        <w:ind w:left="566" w:hanging="567"/>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خطوات بناء الاستبانة</w:t>
      </w:r>
      <w:bookmarkEnd w:id="12"/>
    </w:p>
    <w:p w14:paraId="7B26065D" w14:textId="77777777" w:rsidR="00AD41FB" w:rsidRPr="003245EB" w:rsidRDefault="009E70BE"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قام الباحث</w:t>
      </w:r>
      <w:r w:rsidR="00AD41FB" w:rsidRPr="003245EB">
        <w:rPr>
          <w:rFonts w:ascii="Traditional Arabic" w:hAnsi="Traditional Arabic" w:cs="Traditional Arabic"/>
          <w:color w:val="000000" w:themeColor="text1"/>
          <w:sz w:val="32"/>
          <w:szCs w:val="32"/>
          <w:rtl/>
        </w:rPr>
        <w:t xml:space="preserve"> بإعداد أداة الدراسة </w:t>
      </w:r>
      <w:r w:rsidR="00AD41FB" w:rsidRPr="003245EB">
        <w:rPr>
          <w:rFonts w:ascii="Traditional Arabic" w:hAnsi="Traditional Arabic" w:cs="Traditional Arabic"/>
          <w:color w:val="000000" w:themeColor="text1"/>
          <w:sz w:val="32"/>
          <w:szCs w:val="32"/>
          <w:rtl/>
          <w:lang w:bidi="ar-JO"/>
        </w:rPr>
        <w:t>للتعرف على "</w:t>
      </w:r>
      <w:r w:rsidR="00043547" w:rsidRPr="003245EB">
        <w:rPr>
          <w:rFonts w:ascii="Traditional Arabic" w:hAnsi="Traditional Arabic" w:cs="Traditional Arabic"/>
          <w:b/>
          <w:bCs/>
          <w:color w:val="000000" w:themeColor="text1"/>
          <w:sz w:val="32"/>
          <w:szCs w:val="32"/>
          <w:rtl/>
        </w:rPr>
        <w:t>واقع إدارة الأداء الاستراتيجي لمشروع مكتبة الملك سلمان المركزية بجامعة الملك سعود</w:t>
      </w:r>
      <w:r w:rsidR="00AD41FB" w:rsidRPr="003245EB">
        <w:rPr>
          <w:rFonts w:ascii="Traditional Arabic" w:hAnsi="Traditional Arabic" w:cs="Traditional Arabic"/>
          <w:color w:val="000000" w:themeColor="text1"/>
          <w:sz w:val="32"/>
          <w:szCs w:val="32"/>
          <w:rtl/>
        </w:rPr>
        <w:t xml:space="preserve">"، </w:t>
      </w:r>
      <w:r w:rsidR="004F7495" w:rsidRPr="003245EB">
        <w:rPr>
          <w:rFonts w:ascii="Traditional Arabic" w:hAnsi="Traditional Arabic" w:cs="Traditional Arabic" w:hint="cs"/>
          <w:color w:val="000000" w:themeColor="text1"/>
          <w:sz w:val="32"/>
          <w:szCs w:val="32"/>
          <w:rtl/>
        </w:rPr>
        <w:t>واتبع</w:t>
      </w:r>
      <w:r w:rsidR="00AD41FB" w:rsidRPr="003245EB">
        <w:rPr>
          <w:rFonts w:ascii="Traditional Arabic" w:hAnsi="Traditional Arabic" w:cs="Traditional Arabic"/>
          <w:color w:val="000000" w:themeColor="text1"/>
          <w:sz w:val="32"/>
          <w:szCs w:val="32"/>
          <w:rtl/>
        </w:rPr>
        <w:t xml:space="preserve"> </w:t>
      </w:r>
      <w:r w:rsidR="004F7495" w:rsidRPr="003245EB">
        <w:rPr>
          <w:rFonts w:ascii="Traditional Arabic" w:hAnsi="Traditional Arabic" w:cs="Traditional Arabic"/>
          <w:color w:val="000000" w:themeColor="text1"/>
          <w:sz w:val="32"/>
          <w:szCs w:val="32"/>
          <w:rtl/>
        </w:rPr>
        <w:t>الباحث</w:t>
      </w:r>
      <w:r w:rsidR="00AD41FB" w:rsidRPr="003245EB">
        <w:rPr>
          <w:rFonts w:ascii="Traditional Arabic" w:hAnsi="Traditional Arabic" w:cs="Traditional Arabic"/>
          <w:color w:val="000000" w:themeColor="text1"/>
          <w:sz w:val="32"/>
          <w:szCs w:val="32"/>
          <w:rtl/>
        </w:rPr>
        <w:t xml:space="preserve"> الخطوات التالية لبناء الاستبانة:</w:t>
      </w:r>
    </w:p>
    <w:p w14:paraId="7CCF28B3" w14:textId="77777777" w:rsidR="00AD41FB" w:rsidRPr="003245EB" w:rsidRDefault="00AD41FB" w:rsidP="0004334A">
      <w:pPr>
        <w:pStyle w:val="ab"/>
        <w:numPr>
          <w:ilvl w:val="0"/>
          <w:numId w:val="57"/>
        </w:numPr>
        <w:spacing w:line="276" w:lineRule="auto"/>
        <w:ind w:left="424" w:hanging="425"/>
        <w:contextualSpacing w:val="0"/>
        <w:jc w:val="both"/>
        <w:rPr>
          <w:rFonts w:ascii="Traditional Arabic" w:hAnsi="Traditional Arabic" w:cs="Traditional Arabic"/>
          <w:color w:val="000000" w:themeColor="text1"/>
          <w:sz w:val="32"/>
          <w:szCs w:val="32"/>
          <w:rtl/>
          <w:lang w:bidi="ar-EG"/>
        </w:rPr>
      </w:pPr>
      <w:r w:rsidRPr="003245EB">
        <w:rPr>
          <w:rFonts w:ascii="Traditional Arabic" w:hAnsi="Traditional Arabic" w:cs="Traditional Arabic"/>
          <w:color w:val="000000" w:themeColor="text1"/>
          <w:sz w:val="32"/>
          <w:szCs w:val="32"/>
          <w:rtl/>
          <w:lang w:bidi="ar-EG"/>
        </w:rPr>
        <w:t>الاطلاع على الأدب التربوي والدراسات السابقة ذات الصلة بموضوع الدراسة، والاستفادة منها في بناء الاستمارة وصياغة فقراتها.</w:t>
      </w:r>
    </w:p>
    <w:p w14:paraId="27AF07F6" w14:textId="77777777" w:rsidR="00AD41FB" w:rsidRPr="003245EB" w:rsidRDefault="00AD41FB" w:rsidP="0004334A">
      <w:pPr>
        <w:pStyle w:val="ab"/>
        <w:numPr>
          <w:ilvl w:val="0"/>
          <w:numId w:val="57"/>
        </w:numPr>
        <w:spacing w:line="276" w:lineRule="auto"/>
        <w:ind w:left="424" w:hanging="425"/>
        <w:contextualSpacing w:val="0"/>
        <w:jc w:val="both"/>
        <w:rPr>
          <w:rFonts w:ascii="Traditional Arabic" w:hAnsi="Traditional Arabic" w:cs="Traditional Arabic"/>
          <w:color w:val="000000" w:themeColor="text1"/>
          <w:sz w:val="32"/>
          <w:szCs w:val="32"/>
          <w:lang w:bidi="ar-EG"/>
        </w:rPr>
      </w:pPr>
      <w:r w:rsidRPr="003245EB">
        <w:rPr>
          <w:rFonts w:ascii="Traditional Arabic" w:hAnsi="Traditional Arabic" w:cs="Traditional Arabic"/>
          <w:color w:val="000000" w:themeColor="text1"/>
          <w:sz w:val="32"/>
          <w:szCs w:val="32"/>
          <w:rtl/>
          <w:lang w:bidi="ar-EG"/>
        </w:rPr>
        <w:t>تحديد الفقرات التي تندرج تحت كل قسم من الأقسام.</w:t>
      </w:r>
    </w:p>
    <w:p w14:paraId="00D12669" w14:textId="77777777" w:rsidR="00AD41FB" w:rsidRPr="003245EB" w:rsidRDefault="00AD41FB" w:rsidP="0004334A">
      <w:pPr>
        <w:pStyle w:val="ab"/>
        <w:numPr>
          <w:ilvl w:val="0"/>
          <w:numId w:val="57"/>
        </w:numPr>
        <w:spacing w:line="276" w:lineRule="auto"/>
        <w:ind w:left="424" w:hanging="425"/>
        <w:contextualSpacing w:val="0"/>
        <w:jc w:val="both"/>
        <w:rPr>
          <w:rFonts w:ascii="Traditional Arabic" w:hAnsi="Traditional Arabic" w:cs="Traditional Arabic"/>
          <w:color w:val="000000" w:themeColor="text1"/>
          <w:sz w:val="32"/>
          <w:szCs w:val="32"/>
          <w:lang w:bidi="ar-EG"/>
        </w:rPr>
      </w:pPr>
      <w:r w:rsidRPr="003245EB">
        <w:rPr>
          <w:rFonts w:ascii="Traditional Arabic" w:hAnsi="Traditional Arabic" w:cs="Traditional Arabic"/>
          <w:color w:val="000000" w:themeColor="text1"/>
          <w:sz w:val="32"/>
          <w:szCs w:val="32"/>
          <w:rtl/>
          <w:lang w:bidi="ar-EG"/>
        </w:rPr>
        <w:t xml:space="preserve">تم تصميم الاستمارة في صورتها الأولية. </w:t>
      </w:r>
    </w:p>
    <w:p w14:paraId="72BB4CE7" w14:textId="77777777" w:rsidR="00AD41FB" w:rsidRPr="003245EB" w:rsidRDefault="00AD41FB" w:rsidP="00637D7E">
      <w:pPr>
        <w:pStyle w:val="ab"/>
        <w:spacing w:line="276" w:lineRule="auto"/>
        <w:ind w:left="424"/>
        <w:contextualSpacing w:val="0"/>
        <w:jc w:val="both"/>
        <w:rPr>
          <w:rFonts w:ascii="Traditional Arabic" w:hAnsi="Traditional Arabic" w:cs="Traditional Arabic"/>
          <w:color w:val="000000" w:themeColor="text1"/>
          <w:sz w:val="32"/>
          <w:szCs w:val="32"/>
          <w:rtl/>
          <w:lang w:bidi="ar-EG"/>
        </w:rPr>
      </w:pPr>
    </w:p>
    <w:p w14:paraId="1682340E" w14:textId="77777777" w:rsidR="00AD41FB" w:rsidRPr="003245EB" w:rsidRDefault="00AD41FB" w:rsidP="0004334A">
      <w:pPr>
        <w:pStyle w:val="ab"/>
        <w:numPr>
          <w:ilvl w:val="1"/>
          <w:numId w:val="59"/>
        </w:numPr>
        <w:spacing w:before="120" w:after="120" w:line="276" w:lineRule="auto"/>
        <w:ind w:left="566" w:hanging="567"/>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 xml:space="preserve">عينة الدراسة: </w:t>
      </w:r>
    </w:p>
    <w:p w14:paraId="1C13BEF3" w14:textId="77777777" w:rsidR="00AD41FB" w:rsidRPr="003245EB" w:rsidRDefault="00AD41FB" w:rsidP="0004334A">
      <w:pPr>
        <w:pStyle w:val="20"/>
        <w:numPr>
          <w:ilvl w:val="2"/>
          <w:numId w:val="58"/>
        </w:numPr>
        <w:spacing w:line="276" w:lineRule="auto"/>
        <w:ind w:left="850" w:hanging="851"/>
        <w:jc w:val="both"/>
        <w:rPr>
          <w:rFonts w:ascii="Traditional Arabic" w:hAnsi="Traditional Arabic" w:cs="Traditional Arabic"/>
          <w:color w:val="000000" w:themeColor="text1"/>
          <w:sz w:val="32"/>
          <w:szCs w:val="32"/>
          <w:rtl/>
        </w:rPr>
      </w:pPr>
      <w:bookmarkStart w:id="13" w:name="_Toc90759549"/>
      <w:bookmarkStart w:id="14" w:name="_Toc90759552"/>
      <w:r w:rsidRPr="003245EB">
        <w:rPr>
          <w:rFonts w:ascii="Traditional Arabic" w:hAnsi="Traditional Arabic" w:cs="Traditional Arabic"/>
          <w:color w:val="000000" w:themeColor="text1"/>
          <w:sz w:val="32"/>
          <w:szCs w:val="32"/>
          <w:rtl/>
        </w:rPr>
        <w:t>العينة الاستطلاعية:</w:t>
      </w:r>
      <w:bookmarkEnd w:id="13"/>
    </w:p>
    <w:p w14:paraId="3C913D28"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تكون</w:t>
      </w:r>
      <w:r w:rsidRPr="003245EB">
        <w:rPr>
          <w:rFonts w:ascii="Traditional Arabic" w:hAnsi="Traditional Arabic" w:cs="Traditional Arabic" w:hint="cs"/>
          <w:color w:val="000000" w:themeColor="text1"/>
          <w:sz w:val="32"/>
          <w:szCs w:val="32"/>
          <w:rtl/>
        </w:rPr>
        <w:t>ت عينة الدراسة الاستطلاعية</w:t>
      </w:r>
      <w:r w:rsidRPr="003245EB">
        <w:rPr>
          <w:rFonts w:ascii="Traditional Arabic" w:hAnsi="Traditional Arabic" w:cs="Traditional Arabic"/>
          <w:color w:val="000000" w:themeColor="text1"/>
          <w:sz w:val="32"/>
          <w:szCs w:val="32"/>
          <w:rtl/>
        </w:rPr>
        <w:t xml:space="preserve"> من </w:t>
      </w:r>
      <w:r w:rsidRPr="003245EB">
        <w:rPr>
          <w:rFonts w:ascii="Traditional Arabic" w:hAnsi="Traditional Arabic" w:cs="Traditional Arabic" w:hint="cs"/>
          <w:color w:val="000000" w:themeColor="text1"/>
          <w:sz w:val="32"/>
          <w:szCs w:val="32"/>
          <w:rtl/>
        </w:rPr>
        <w:t>30</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مفردة لل</w:t>
      </w:r>
      <w:r w:rsidRPr="003245EB">
        <w:rPr>
          <w:rFonts w:ascii="Traditional Arabic" w:hAnsi="Traditional Arabic" w:cs="Traditional Arabic"/>
          <w:color w:val="000000" w:themeColor="text1"/>
          <w:sz w:val="32"/>
          <w:szCs w:val="32"/>
          <w:rtl/>
        </w:rPr>
        <w:t>تحقق من</w:t>
      </w:r>
      <w:r w:rsidRPr="003245EB">
        <w:rPr>
          <w:rFonts w:ascii="Traditional Arabic" w:hAnsi="Traditional Arabic" w:cs="Traditional Arabic" w:hint="cs"/>
          <w:color w:val="000000" w:themeColor="text1"/>
          <w:sz w:val="32"/>
          <w:szCs w:val="32"/>
          <w:rtl/>
        </w:rPr>
        <w:t xml:space="preserve"> صدق وثبات الاستبانة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ومدى صلاحيتها </w:t>
      </w:r>
      <w:r w:rsidRPr="003245EB">
        <w:rPr>
          <w:rFonts w:ascii="Traditional Arabic" w:hAnsi="Traditional Arabic" w:cs="Traditional Arabic"/>
          <w:color w:val="000000" w:themeColor="text1"/>
          <w:sz w:val="32"/>
          <w:szCs w:val="32"/>
          <w:rtl/>
        </w:rPr>
        <w:t>للتطبيق على العينة الفعلية</w:t>
      </w:r>
    </w:p>
    <w:p w14:paraId="2AE3E8F2" w14:textId="77777777" w:rsidR="00AD41FB" w:rsidRPr="003245EB" w:rsidRDefault="00AD41FB" w:rsidP="0004334A">
      <w:pPr>
        <w:pStyle w:val="20"/>
        <w:numPr>
          <w:ilvl w:val="2"/>
          <w:numId w:val="58"/>
        </w:numPr>
        <w:spacing w:line="276" w:lineRule="auto"/>
        <w:ind w:left="850" w:hanging="851"/>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عينة الدراسة الفعلية:</w:t>
      </w:r>
      <w:bookmarkEnd w:id="14"/>
    </w:p>
    <w:p w14:paraId="046C5559"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عينة البحث هي "</w:t>
      </w:r>
      <w:r w:rsidRPr="003245EB">
        <w:rPr>
          <w:rFonts w:ascii="Traditional Arabic" w:hAnsi="Traditional Arabic" w:cs="Traditional Arabic"/>
          <w:color w:val="000000" w:themeColor="text1"/>
          <w:sz w:val="32"/>
          <w:szCs w:val="32"/>
          <w:rtl/>
        </w:rPr>
        <w:t>جزء من المجتمع حيث تتوافر في هذا الجزء خصائص المجتمع نفسها، والحكمة من إجراء الدراسة على العينة هي أنه في كثير من ا</w:t>
      </w:r>
      <w:r w:rsidRPr="003245EB">
        <w:rPr>
          <w:rFonts w:ascii="Traditional Arabic" w:hAnsi="Traditional Arabic" w:cs="Traditional Arabic" w:hint="cs"/>
          <w:color w:val="000000" w:themeColor="text1"/>
          <w:sz w:val="32"/>
          <w:szCs w:val="32"/>
          <w:rtl/>
        </w:rPr>
        <w:t>لأ</w:t>
      </w:r>
      <w:r w:rsidRPr="003245EB">
        <w:rPr>
          <w:rFonts w:ascii="Traditional Arabic" w:hAnsi="Traditional Arabic" w:cs="Traditional Arabic"/>
          <w:color w:val="000000" w:themeColor="text1"/>
          <w:sz w:val="32"/>
          <w:szCs w:val="32"/>
          <w:rtl/>
        </w:rPr>
        <w:t xml:space="preserve">حيان يستحيل إجراء الدراسة على المجتمع، فيكون اختيار العينة، بهدف التوصل إلى نتائج يمكن تعميمها على المجتمع، </w:t>
      </w:r>
      <w:r w:rsidRPr="003245EB">
        <w:rPr>
          <w:rFonts w:ascii="Traditional Arabic" w:hAnsi="Traditional Arabic" w:cs="Traditional Arabic" w:hint="cs"/>
          <w:color w:val="000000" w:themeColor="text1"/>
          <w:sz w:val="32"/>
          <w:szCs w:val="32"/>
          <w:rtl/>
        </w:rPr>
        <w:t>ويصبح</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ذلك </w:t>
      </w:r>
      <w:r w:rsidRPr="003245EB">
        <w:rPr>
          <w:rFonts w:ascii="Traditional Arabic" w:hAnsi="Traditional Arabic" w:cs="Traditional Arabic"/>
          <w:color w:val="000000" w:themeColor="text1"/>
          <w:sz w:val="32"/>
          <w:szCs w:val="32"/>
          <w:rtl/>
        </w:rPr>
        <w:t>ممكنا إذا كانت خصائص العينة تمثل خصائص المجتمع، من حيث أكبر عدد ممكن من المتغ</w:t>
      </w:r>
      <w:r w:rsidRPr="003245EB">
        <w:rPr>
          <w:rFonts w:ascii="Traditional Arabic" w:hAnsi="Traditional Arabic" w:cs="Traditional Arabic" w:hint="cs"/>
          <w:color w:val="000000" w:themeColor="text1"/>
          <w:sz w:val="32"/>
          <w:szCs w:val="32"/>
          <w:rtl/>
        </w:rPr>
        <w:t xml:space="preserve">يرات" </w:t>
      </w:r>
      <w:sdt>
        <w:sdtPr>
          <w:rPr>
            <w:rFonts w:ascii="Traditional Arabic" w:hAnsi="Traditional Arabic" w:cs="Traditional Arabic" w:hint="cs"/>
            <w:color w:val="000000" w:themeColor="text1"/>
            <w:sz w:val="32"/>
            <w:szCs w:val="32"/>
            <w:rtl/>
          </w:rPr>
          <w:id w:val="1608695263"/>
          <w:citation/>
        </w:sdtPr>
        <w:sdtEndPr/>
        <w:sdtContent>
          <w:r w:rsidRPr="003245EB">
            <w:rPr>
              <w:rFonts w:ascii="Traditional Arabic" w:hAnsi="Traditional Arabic" w:cs="Traditional Arabic"/>
              <w:color w:val="000000" w:themeColor="text1"/>
              <w:sz w:val="32"/>
              <w:szCs w:val="32"/>
              <w:rtl/>
            </w:rPr>
            <w:fldChar w:fldCharType="begin"/>
          </w:r>
          <w:r w:rsidRPr="003245EB">
            <w:rPr>
              <w:rFonts w:ascii="Traditional Arabic" w:hAnsi="Traditional Arabic" w:cs="Traditional Arabic"/>
              <w:color w:val="000000" w:themeColor="text1"/>
              <w:sz w:val="32"/>
              <w:szCs w:val="32"/>
              <w:rtl/>
            </w:rPr>
            <w:instrText xml:space="preserve"> </w:instrText>
          </w:r>
          <w:r w:rsidRPr="003245EB">
            <w:rPr>
              <w:rFonts w:ascii="Traditional Arabic" w:hAnsi="Traditional Arabic" w:cs="Traditional Arabic" w:hint="cs"/>
              <w:color w:val="000000" w:themeColor="text1"/>
              <w:sz w:val="32"/>
              <w:szCs w:val="32"/>
            </w:rPr>
            <w:instrText>CITATION</w:instrText>
          </w:r>
          <w:r w:rsidRPr="003245EB">
            <w:rPr>
              <w:rFonts w:ascii="Traditional Arabic" w:hAnsi="Traditional Arabic" w:cs="Traditional Arabic" w:hint="cs"/>
              <w:color w:val="000000" w:themeColor="text1"/>
              <w:sz w:val="32"/>
              <w:szCs w:val="32"/>
              <w:rtl/>
            </w:rPr>
            <w:instrText xml:space="preserve"> الر00 \</w:instrText>
          </w:r>
          <w:r w:rsidRPr="003245EB">
            <w:rPr>
              <w:rFonts w:ascii="Traditional Arabic" w:hAnsi="Traditional Arabic" w:cs="Traditional Arabic" w:hint="cs"/>
              <w:color w:val="000000" w:themeColor="text1"/>
              <w:sz w:val="32"/>
              <w:szCs w:val="32"/>
            </w:rPr>
            <w:instrText>l 1025</w:instrText>
          </w:r>
          <w:r w:rsidRPr="003245EB">
            <w:rPr>
              <w:rFonts w:ascii="Traditional Arabic" w:hAnsi="Traditional Arabic" w:cs="Traditional Arabic"/>
              <w:color w:val="000000" w:themeColor="text1"/>
              <w:sz w:val="32"/>
              <w:szCs w:val="32"/>
              <w:rtl/>
            </w:rPr>
            <w:instrText xml:space="preserve"> </w:instrText>
          </w:r>
          <w:r w:rsidRPr="003245EB">
            <w:rPr>
              <w:rFonts w:ascii="Traditional Arabic" w:hAnsi="Traditional Arabic" w:cs="Traditional Arabic"/>
              <w:color w:val="000000" w:themeColor="text1"/>
              <w:sz w:val="32"/>
              <w:szCs w:val="32"/>
              <w:rtl/>
            </w:rPr>
            <w:fldChar w:fldCharType="separate"/>
          </w:r>
          <w:r w:rsidRPr="003245EB">
            <w:rPr>
              <w:rFonts w:ascii="Traditional Arabic" w:hAnsi="Traditional Arabic" w:cs="Traditional Arabic" w:hint="cs"/>
              <w:color w:val="000000" w:themeColor="text1"/>
              <w:sz w:val="32"/>
              <w:szCs w:val="32"/>
              <w:rtl/>
            </w:rPr>
            <w:t>(الراشدي، 2000)</w:t>
          </w:r>
          <w:r w:rsidRPr="003245EB">
            <w:rPr>
              <w:rFonts w:ascii="Traditional Arabic" w:hAnsi="Traditional Arabic" w:cs="Traditional Arabic"/>
              <w:color w:val="000000" w:themeColor="text1"/>
              <w:sz w:val="32"/>
              <w:szCs w:val="32"/>
              <w:rtl/>
            </w:rPr>
            <w:fldChar w:fldCharType="end"/>
          </w:r>
        </w:sdtContent>
      </w:sdt>
      <w:r w:rsidRPr="003245EB">
        <w:rPr>
          <w:rFonts w:ascii="Traditional Arabic" w:hAnsi="Traditional Arabic" w:cs="Traditional Arabic" w:hint="cs"/>
          <w:color w:val="000000" w:themeColor="text1"/>
          <w:sz w:val="32"/>
          <w:szCs w:val="32"/>
          <w:rtl/>
        </w:rPr>
        <w:t xml:space="preserve">. بلغ حجم العينة في الدراسة الحالية (200) موظف وقد تم تحديد حجم العينة المناسب بالاعتماد على </w:t>
      </w:r>
      <w:proofErr w:type="spellStart"/>
      <w:r w:rsidRPr="003245EB">
        <w:rPr>
          <w:rFonts w:ascii="Traditional Arabic" w:hAnsi="Traditional Arabic" w:cs="Traditional Arabic" w:hint="cs"/>
          <w:color w:val="000000" w:themeColor="text1"/>
          <w:sz w:val="32"/>
          <w:szCs w:val="32"/>
          <w:rtl/>
        </w:rPr>
        <w:t>معالدة</w:t>
      </w:r>
      <w:proofErr w:type="spellEnd"/>
      <w:r w:rsidRPr="003245EB">
        <w:rPr>
          <w:rFonts w:ascii="Traditional Arabic" w:hAnsi="Traditional Arabic" w:cs="Traditional Arabic" w:hint="cs"/>
          <w:color w:val="000000" w:themeColor="text1"/>
          <w:sz w:val="32"/>
          <w:szCs w:val="32"/>
          <w:rtl/>
        </w:rPr>
        <w:t xml:space="preserve"> ستيفن </w:t>
      </w:r>
      <w:proofErr w:type="spellStart"/>
      <w:r w:rsidRPr="003245EB">
        <w:rPr>
          <w:rFonts w:ascii="Traditional Arabic" w:hAnsi="Traditional Arabic" w:cs="Traditional Arabic" w:hint="cs"/>
          <w:color w:val="000000" w:themeColor="text1"/>
          <w:sz w:val="32"/>
          <w:szCs w:val="32"/>
          <w:rtl/>
        </w:rPr>
        <w:t>ثامبسون</w:t>
      </w:r>
      <w:proofErr w:type="spellEnd"/>
      <w:r w:rsidRPr="003245EB">
        <w:rPr>
          <w:rFonts w:ascii="Traditional Arabic" w:hAnsi="Traditional Arabic" w:cs="Traditional Arabic" w:hint="cs"/>
          <w:color w:val="000000" w:themeColor="text1"/>
          <w:sz w:val="32"/>
          <w:szCs w:val="32"/>
          <w:rtl/>
        </w:rPr>
        <w:t xml:space="preserve"> الموضحة في الجدول أدناه رقم (2).</w:t>
      </w:r>
    </w:p>
    <w:p w14:paraId="4B12EB1B" w14:textId="77777777" w:rsidR="00AD41FB" w:rsidRPr="003245EB" w:rsidRDefault="00AD41FB" w:rsidP="00AD41FB">
      <w:pPr>
        <w:ind w:firstLine="509"/>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جدول (</w:t>
      </w:r>
      <w:r w:rsidRPr="003245EB">
        <w:rPr>
          <w:rFonts w:ascii="Traditional Arabic" w:hAnsi="Traditional Arabic" w:cs="Traditional Arabic"/>
          <w:color w:val="000000" w:themeColor="text1"/>
          <w:sz w:val="32"/>
          <w:szCs w:val="32"/>
        </w:rPr>
        <w:t>2</w:t>
      </w:r>
      <w:r w:rsidRPr="003245EB">
        <w:rPr>
          <w:rFonts w:ascii="Traditional Arabic" w:hAnsi="Traditional Arabic" w:cs="Traditional Arabic"/>
          <w:color w:val="000000" w:themeColor="text1"/>
          <w:sz w:val="32"/>
          <w:szCs w:val="32"/>
          <w:rtl/>
        </w:rPr>
        <w:t xml:space="preserve">): معادلة ستيفن </w:t>
      </w:r>
      <w:proofErr w:type="spellStart"/>
      <w:r w:rsidRPr="003245EB">
        <w:rPr>
          <w:rFonts w:ascii="Traditional Arabic" w:hAnsi="Traditional Arabic" w:cs="Traditional Arabic"/>
          <w:color w:val="000000" w:themeColor="text1"/>
          <w:sz w:val="32"/>
          <w:szCs w:val="32"/>
          <w:rtl/>
        </w:rPr>
        <w:t>ثامبسون</w:t>
      </w:r>
      <w:proofErr w:type="spellEnd"/>
      <w:r w:rsidRPr="003245EB">
        <w:rPr>
          <w:rFonts w:ascii="Traditional Arabic" w:hAnsi="Traditional Arabic" w:cs="Traditional Arabic"/>
          <w:color w:val="000000" w:themeColor="text1"/>
          <w:sz w:val="32"/>
          <w:szCs w:val="32"/>
          <w:rtl/>
        </w:rPr>
        <w:t xml:space="preserve"> المستخدمة لحساب حجم العينة</w:t>
      </w:r>
    </w:p>
    <w:tbl>
      <w:tblPr>
        <w:tblStyle w:val="ac"/>
        <w:bidiVisual/>
        <w:tblW w:w="0" w:type="auto"/>
        <w:jc w:val="center"/>
        <w:tblLook w:val="04A0" w:firstRow="1" w:lastRow="0" w:firstColumn="1" w:lastColumn="0" w:noHBand="0" w:noVBand="1"/>
      </w:tblPr>
      <w:tblGrid>
        <w:gridCol w:w="1874"/>
        <w:gridCol w:w="3417"/>
        <w:gridCol w:w="2005"/>
      </w:tblGrid>
      <w:tr w:rsidR="003245EB" w:rsidRPr="003245EB" w14:paraId="5ECBCA74" w14:textId="77777777" w:rsidTr="00AD41FB">
        <w:trPr>
          <w:jc w:val="center"/>
        </w:trPr>
        <w:tc>
          <w:tcPr>
            <w:tcW w:w="1874" w:type="dxa"/>
          </w:tcPr>
          <w:p w14:paraId="2FD2585B"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lastRenderedPageBreak/>
              <w:t xml:space="preserve">معادلة ستيفن </w:t>
            </w:r>
            <w:proofErr w:type="spellStart"/>
            <w:r w:rsidRPr="003245EB">
              <w:rPr>
                <w:rFonts w:ascii="Traditional Arabic" w:hAnsi="Traditional Arabic" w:cs="Traditional Arabic"/>
                <w:color w:val="000000" w:themeColor="text1"/>
                <w:sz w:val="32"/>
                <w:szCs w:val="32"/>
                <w:rtl/>
              </w:rPr>
              <w:t>ثامبسون</w:t>
            </w:r>
            <w:proofErr w:type="spellEnd"/>
          </w:p>
        </w:tc>
        <w:tc>
          <w:tcPr>
            <w:tcW w:w="5422" w:type="dxa"/>
            <w:gridSpan w:val="2"/>
          </w:tcPr>
          <w:p w14:paraId="339463F7" w14:textId="77777777" w:rsidR="00AD41FB" w:rsidRPr="003245EB" w:rsidRDefault="00130256"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noProof/>
                <w:color w:val="000000" w:themeColor="text1"/>
                <w:position w:val="-28"/>
                <w:sz w:val="28"/>
                <w:szCs w:val="28"/>
              </w:rPr>
            </w:r>
            <w:r w:rsidR="00130256" w:rsidRPr="003245EB">
              <w:rPr>
                <w:rFonts w:ascii="Traditional Arabic" w:hAnsi="Traditional Arabic" w:cs="Traditional Arabic"/>
                <w:noProof/>
                <w:color w:val="000000" w:themeColor="text1"/>
                <w:position w:val="-28"/>
                <w:sz w:val="28"/>
                <w:szCs w:val="28"/>
              </w:rPr>
              <w:object w:dxaOrig="318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2.35pt;height:44.7pt" o:ole="">
                  <v:imagedata r:id="rId17" o:title=""/>
                </v:shape>
                <o:OLEObject Type="Embed" ProgID="Equation.3" ShapeID="_x0000_i1025" DrawAspect="Content" ObjectID="_1803501439" r:id="rId18"/>
              </w:object>
            </w:r>
          </w:p>
        </w:tc>
      </w:tr>
      <w:tr w:rsidR="003245EB" w:rsidRPr="003245EB" w14:paraId="3D522714" w14:textId="77777777" w:rsidTr="00AD41FB">
        <w:trPr>
          <w:jc w:val="center"/>
        </w:trPr>
        <w:tc>
          <w:tcPr>
            <w:tcW w:w="5291" w:type="dxa"/>
            <w:gridSpan w:val="2"/>
          </w:tcPr>
          <w:p w14:paraId="4B22A82B" w14:textId="77777777" w:rsidR="00AD41FB" w:rsidRPr="003245EB" w:rsidRDefault="00AD41FB" w:rsidP="00AD41FB">
            <w:pPr>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حجم المجتمع </w:t>
            </w:r>
            <w:r w:rsidRPr="003245EB">
              <w:rPr>
                <w:rFonts w:ascii="Traditional Arabic" w:hAnsi="Traditional Arabic" w:cs="Traditional Arabic"/>
                <w:color w:val="000000" w:themeColor="text1"/>
                <w:sz w:val="32"/>
                <w:szCs w:val="32"/>
              </w:rPr>
              <w:t>N</w:t>
            </w:r>
          </w:p>
        </w:tc>
        <w:tc>
          <w:tcPr>
            <w:tcW w:w="2005" w:type="dxa"/>
          </w:tcPr>
          <w:p w14:paraId="0B9A6645" w14:textId="77777777" w:rsidR="00AD41FB" w:rsidRPr="003245EB" w:rsidRDefault="00AD41FB" w:rsidP="00AD41FB">
            <w:pPr>
              <w:jc w:val="center"/>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334</w:t>
            </w:r>
          </w:p>
        </w:tc>
      </w:tr>
      <w:tr w:rsidR="003245EB" w:rsidRPr="003245EB" w14:paraId="6A5A15A6" w14:textId="77777777" w:rsidTr="00AD41FB">
        <w:trPr>
          <w:jc w:val="center"/>
        </w:trPr>
        <w:tc>
          <w:tcPr>
            <w:tcW w:w="5291" w:type="dxa"/>
            <w:gridSpan w:val="2"/>
          </w:tcPr>
          <w:p w14:paraId="13B20515" w14:textId="77777777" w:rsidR="00AD41FB" w:rsidRPr="003245EB" w:rsidRDefault="00AD41FB" w:rsidP="00AD41FB">
            <w:pPr>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الدرجة المعيارية المقابلة لمستوى الدلالة 0.95 وتساوي 1.96 </w:t>
            </w:r>
          </w:p>
        </w:tc>
        <w:tc>
          <w:tcPr>
            <w:tcW w:w="2005" w:type="dxa"/>
          </w:tcPr>
          <w:p w14:paraId="2F79AFCD" w14:textId="77777777" w:rsidR="00AD41FB" w:rsidRPr="003245EB" w:rsidRDefault="00AD41FB" w:rsidP="00AD41FB">
            <w:pPr>
              <w:jc w:val="center"/>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Pr>
              <w:t>z</w:t>
            </w:r>
          </w:p>
        </w:tc>
      </w:tr>
      <w:tr w:rsidR="003245EB" w:rsidRPr="003245EB" w14:paraId="26B8FBC9" w14:textId="77777777" w:rsidTr="00AD41FB">
        <w:trPr>
          <w:jc w:val="center"/>
        </w:trPr>
        <w:tc>
          <w:tcPr>
            <w:tcW w:w="5291" w:type="dxa"/>
            <w:gridSpan w:val="2"/>
          </w:tcPr>
          <w:p w14:paraId="1CFD7AC4" w14:textId="77777777" w:rsidR="00AD41FB" w:rsidRPr="003245EB" w:rsidRDefault="00AD41FB" w:rsidP="00AD41FB">
            <w:pPr>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نسبة الخطأ وتساوي 0.</w:t>
            </w:r>
            <w:r w:rsidRPr="003245EB">
              <w:rPr>
                <w:rFonts w:ascii="Traditional Arabic" w:hAnsi="Traditional Arabic" w:cs="Traditional Arabic" w:hint="cs"/>
                <w:color w:val="000000" w:themeColor="text1"/>
                <w:sz w:val="32"/>
                <w:szCs w:val="32"/>
                <w:rtl/>
              </w:rPr>
              <w:t>05</w:t>
            </w:r>
            <w:r w:rsidRPr="003245EB">
              <w:rPr>
                <w:rFonts w:ascii="Traditional Arabic" w:hAnsi="Traditional Arabic" w:cs="Traditional Arabic"/>
                <w:color w:val="000000" w:themeColor="text1"/>
                <w:sz w:val="32"/>
                <w:szCs w:val="32"/>
                <w:rtl/>
              </w:rPr>
              <w:t xml:space="preserve"> </w:t>
            </w:r>
          </w:p>
        </w:tc>
        <w:tc>
          <w:tcPr>
            <w:tcW w:w="2005" w:type="dxa"/>
          </w:tcPr>
          <w:p w14:paraId="435B758A"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Pr>
              <w:t>d</w:t>
            </w:r>
          </w:p>
        </w:tc>
      </w:tr>
      <w:tr w:rsidR="003245EB" w:rsidRPr="003245EB" w14:paraId="7390CCC6" w14:textId="77777777" w:rsidTr="00AD41FB">
        <w:trPr>
          <w:jc w:val="center"/>
        </w:trPr>
        <w:tc>
          <w:tcPr>
            <w:tcW w:w="5291" w:type="dxa"/>
            <w:gridSpan w:val="2"/>
          </w:tcPr>
          <w:p w14:paraId="21A020E4" w14:textId="77777777" w:rsidR="00AD41FB" w:rsidRPr="003245EB" w:rsidRDefault="00AD41FB" w:rsidP="00AD41FB">
            <w:pPr>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نسبة توفر الخاصية والمحايدة = 0.5   </w:t>
            </w:r>
          </w:p>
        </w:tc>
        <w:tc>
          <w:tcPr>
            <w:tcW w:w="2005" w:type="dxa"/>
          </w:tcPr>
          <w:p w14:paraId="171AA0A0"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Pr>
              <w:t>P</w:t>
            </w:r>
          </w:p>
        </w:tc>
      </w:tr>
      <w:tr w:rsidR="003245EB" w:rsidRPr="003245EB" w14:paraId="424AFD40" w14:textId="77777777" w:rsidTr="00AD41FB">
        <w:trPr>
          <w:jc w:val="center"/>
        </w:trPr>
        <w:tc>
          <w:tcPr>
            <w:tcW w:w="5291" w:type="dxa"/>
            <w:gridSpan w:val="2"/>
            <w:shd w:val="clear" w:color="auto" w:fill="BFBFBF" w:themeFill="background1" w:themeFillShade="BF"/>
          </w:tcPr>
          <w:p w14:paraId="150CC00B" w14:textId="77777777" w:rsidR="00AD41FB" w:rsidRPr="003245EB" w:rsidRDefault="00AD41FB" w:rsidP="00AD41FB">
            <w:pPr>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حجم العينة المناسب (</w:t>
            </w:r>
            <w:r w:rsidRPr="003245EB">
              <w:rPr>
                <w:rFonts w:ascii="Traditional Arabic" w:hAnsi="Traditional Arabic" w:cs="Traditional Arabic"/>
                <w:b/>
                <w:bCs/>
                <w:color w:val="000000" w:themeColor="text1"/>
                <w:sz w:val="32"/>
                <w:szCs w:val="32"/>
              </w:rPr>
              <w:t>n</w:t>
            </w:r>
            <w:r w:rsidRPr="003245EB">
              <w:rPr>
                <w:rFonts w:ascii="Traditional Arabic" w:hAnsi="Traditional Arabic" w:cs="Traditional Arabic" w:hint="cs"/>
                <w:b/>
                <w:bCs/>
                <w:color w:val="000000" w:themeColor="text1"/>
                <w:sz w:val="32"/>
                <w:szCs w:val="32"/>
                <w:rtl/>
              </w:rPr>
              <w:t>)</w:t>
            </w:r>
          </w:p>
        </w:tc>
        <w:tc>
          <w:tcPr>
            <w:tcW w:w="2005" w:type="dxa"/>
            <w:shd w:val="clear" w:color="auto" w:fill="BFBFBF" w:themeFill="background1" w:themeFillShade="BF"/>
          </w:tcPr>
          <w:p w14:paraId="25302011" w14:textId="77777777" w:rsidR="00AD41FB" w:rsidRPr="003245EB" w:rsidRDefault="00AD41FB" w:rsidP="00AD41FB">
            <w:pPr>
              <w:jc w:val="center"/>
              <w:rPr>
                <w:rFonts w:ascii="Traditional Arabic" w:hAnsi="Traditional Arabic" w:cs="Traditional Arabic"/>
                <w:b/>
                <w:bCs/>
                <w:color w:val="000000" w:themeColor="text1"/>
                <w:sz w:val="32"/>
                <w:szCs w:val="32"/>
              </w:rPr>
            </w:pPr>
            <w:r w:rsidRPr="003245EB">
              <w:rPr>
                <w:rFonts w:ascii="Traditional Arabic" w:hAnsi="Traditional Arabic" w:cs="Traditional Arabic" w:hint="cs"/>
                <w:b/>
                <w:bCs/>
                <w:color w:val="000000" w:themeColor="text1"/>
                <w:sz w:val="32"/>
                <w:szCs w:val="32"/>
                <w:rtl/>
              </w:rPr>
              <w:t>179</w:t>
            </w:r>
          </w:p>
        </w:tc>
      </w:tr>
    </w:tbl>
    <w:p w14:paraId="51E24841" w14:textId="77777777" w:rsidR="00AD41FB" w:rsidRPr="003245EB" w:rsidRDefault="00AD41FB" w:rsidP="00AD41FB">
      <w:pPr>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وبتطبيق المعادلة اتضح أنه يجب ألا تقل عينة الدراسة عن (</w:t>
      </w:r>
      <w:r w:rsidRPr="003245EB">
        <w:rPr>
          <w:rFonts w:ascii="Traditional Arabic" w:hAnsi="Traditional Arabic" w:cs="Traditional Arabic"/>
          <w:color w:val="000000" w:themeColor="text1"/>
          <w:sz w:val="32"/>
          <w:szCs w:val="32"/>
        </w:rPr>
        <w:t>179</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موظف</w:t>
      </w:r>
      <w:r w:rsidRPr="003245EB">
        <w:rPr>
          <w:rFonts w:ascii="Traditional Arabic" w:hAnsi="Traditional Arabic" w:cs="Traditional Arabic"/>
          <w:color w:val="000000" w:themeColor="text1"/>
          <w:sz w:val="32"/>
          <w:szCs w:val="32"/>
          <w:rtl/>
        </w:rPr>
        <w:t>، وقد تم اعداد الاستبانة بشكل الكتروني ورفع على المواقع ليتمكن المستجيبين من الإجابة عليها, وليبلغ حجم العينة المستردة (</w:t>
      </w:r>
      <w:r w:rsidRPr="003245EB">
        <w:rPr>
          <w:rFonts w:ascii="Traditional Arabic" w:hAnsi="Traditional Arabic" w:cs="Traditional Arabic" w:hint="cs"/>
          <w:color w:val="000000" w:themeColor="text1"/>
          <w:sz w:val="32"/>
          <w:szCs w:val="32"/>
          <w:rtl/>
        </w:rPr>
        <w:t>200</w:t>
      </w:r>
      <w:r w:rsidRPr="003245EB">
        <w:rPr>
          <w:rFonts w:ascii="Traditional Arabic" w:hAnsi="Traditional Arabic" w:cs="Traditional Arabic"/>
          <w:color w:val="000000" w:themeColor="text1"/>
          <w:sz w:val="32"/>
          <w:szCs w:val="32"/>
          <w:rtl/>
        </w:rPr>
        <w:t xml:space="preserve">) استبانة, </w:t>
      </w:r>
      <w:r w:rsidRPr="003245EB">
        <w:rPr>
          <w:rFonts w:ascii="Traditional Arabic" w:hAnsi="Traditional Arabic" w:cs="Traditional Arabic" w:hint="cs"/>
          <w:color w:val="000000" w:themeColor="text1"/>
          <w:sz w:val="32"/>
          <w:szCs w:val="32"/>
          <w:rtl/>
        </w:rPr>
        <w:t xml:space="preserve">وهذا العدد أكبر من الحد الأدنى المطلوب, </w:t>
      </w:r>
      <w:r w:rsidRPr="003245EB">
        <w:rPr>
          <w:rFonts w:ascii="Traditional Arabic" w:hAnsi="Traditional Arabic" w:cs="Traditional Arabic"/>
          <w:color w:val="000000" w:themeColor="text1"/>
          <w:sz w:val="32"/>
          <w:szCs w:val="32"/>
          <w:rtl/>
        </w:rPr>
        <w:t>وهذا ما يدعم الحصول على نتائج جيدة</w:t>
      </w:r>
      <w:r w:rsidRPr="003245EB">
        <w:rPr>
          <w:rFonts w:ascii="Traditional Arabic" w:hAnsi="Traditional Arabic" w:cs="Traditional Arabic" w:hint="cs"/>
          <w:color w:val="000000" w:themeColor="text1"/>
          <w:sz w:val="32"/>
          <w:szCs w:val="32"/>
          <w:rtl/>
        </w:rPr>
        <w:t>.</w:t>
      </w:r>
    </w:p>
    <w:p w14:paraId="70FAD4CE" w14:textId="77777777" w:rsidR="00AD41FB" w:rsidRPr="003245EB" w:rsidRDefault="00AD41FB" w:rsidP="0004334A">
      <w:pPr>
        <w:pStyle w:val="ab"/>
        <w:numPr>
          <w:ilvl w:val="1"/>
          <w:numId w:val="59"/>
        </w:numPr>
        <w:spacing w:before="120" w:after="120" w:line="276" w:lineRule="auto"/>
        <w:ind w:left="566" w:hanging="567"/>
        <w:jc w:val="both"/>
        <w:rPr>
          <w:rFonts w:ascii="Traditional Arabic" w:hAnsi="Traditional Arabic" w:cs="Traditional Arabic"/>
          <w:b/>
          <w:bCs/>
          <w:color w:val="000000" w:themeColor="text1"/>
          <w:sz w:val="32"/>
          <w:szCs w:val="32"/>
        </w:rPr>
      </w:pPr>
      <w:bookmarkStart w:id="15" w:name="_Toc90759555"/>
      <w:r w:rsidRPr="003245EB">
        <w:rPr>
          <w:rFonts w:ascii="Traditional Arabic" w:hAnsi="Traditional Arabic" w:cs="Traditional Arabic"/>
          <w:b/>
          <w:bCs/>
          <w:color w:val="000000" w:themeColor="text1"/>
          <w:sz w:val="32"/>
          <w:szCs w:val="32"/>
          <w:rtl/>
        </w:rPr>
        <w:t>اختبارات الصدق والثبات:</w:t>
      </w:r>
      <w:bookmarkEnd w:id="15"/>
    </w:p>
    <w:p w14:paraId="61C2D1F4" w14:textId="77777777" w:rsidR="00AD41FB" w:rsidRPr="003245EB" w:rsidRDefault="00AD41FB" w:rsidP="0004334A">
      <w:pPr>
        <w:pStyle w:val="ab"/>
        <w:numPr>
          <w:ilvl w:val="2"/>
          <w:numId w:val="59"/>
        </w:numPr>
        <w:spacing w:before="120" w:after="120" w:line="276" w:lineRule="auto"/>
        <w:ind w:left="850" w:hanging="851"/>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صدق الاستبانة</w:t>
      </w:r>
    </w:p>
    <w:p w14:paraId="09FD65DF"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lang w:val="en-GB" w:eastAsia="ar-SA"/>
        </w:rPr>
        <w:t>يعني</w:t>
      </w:r>
      <w:r w:rsidRPr="003245EB">
        <w:rPr>
          <w:rFonts w:ascii="Traditional Arabic" w:hAnsi="Traditional Arabic" w:cs="Traditional Arabic"/>
          <w:color w:val="000000" w:themeColor="text1"/>
          <w:sz w:val="32"/>
          <w:szCs w:val="32"/>
          <w:rtl/>
        </w:rPr>
        <w:t xml:space="preserve"> صدق الاستبانة تمثيلها للمجتمع المدروس بشكل جيد، أي أن الإجابات التي نحصل عليها من أسئلة الاستبيان تعطينا المعلومات التي وضعت لأجلها الأسئلة (البحر </w:t>
      </w:r>
      <w:proofErr w:type="spellStart"/>
      <w:r w:rsidRPr="003245EB">
        <w:rPr>
          <w:rFonts w:ascii="Traditional Arabic" w:hAnsi="Traditional Arabic" w:cs="Traditional Arabic"/>
          <w:color w:val="000000" w:themeColor="text1"/>
          <w:sz w:val="32"/>
          <w:szCs w:val="32"/>
          <w:rtl/>
        </w:rPr>
        <w:t>والتنجي</w:t>
      </w:r>
      <w:proofErr w:type="spellEnd"/>
      <w:r w:rsidRPr="003245EB">
        <w:rPr>
          <w:rFonts w:ascii="Traditional Arabic" w:hAnsi="Traditional Arabic" w:cs="Traditional Arabic"/>
          <w:color w:val="000000" w:themeColor="text1"/>
          <w:sz w:val="32"/>
          <w:szCs w:val="32"/>
          <w:rtl/>
        </w:rPr>
        <w:t>، 2014م: 14)</w:t>
      </w:r>
      <w:r w:rsidRPr="003245EB">
        <w:rPr>
          <w:rFonts w:ascii="Traditional Arabic" w:hAnsi="Traditional Arabic" w:cs="Traditional Arabic" w:hint="cs"/>
          <w:color w:val="000000" w:themeColor="text1"/>
          <w:sz w:val="32"/>
          <w:szCs w:val="32"/>
          <w:rtl/>
        </w:rPr>
        <w:t>.</w:t>
      </w:r>
    </w:p>
    <w:p w14:paraId="5939C286"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lang w:val="en-GB" w:eastAsia="ar-SA"/>
        </w:rPr>
        <w:t>للتأكد</w:t>
      </w:r>
      <w:r w:rsidRPr="003245EB">
        <w:rPr>
          <w:rFonts w:ascii="Traditional Arabic" w:hAnsi="Traditional Arabic" w:cs="Traditional Arabic" w:hint="cs"/>
          <w:color w:val="000000" w:themeColor="text1"/>
          <w:sz w:val="32"/>
          <w:szCs w:val="32"/>
          <w:rtl/>
        </w:rPr>
        <w:t xml:space="preserve"> من مدى صدق أداة الدراسة (الاستبانة) </w:t>
      </w:r>
      <w:r w:rsidR="009E70BE" w:rsidRPr="003245EB">
        <w:rPr>
          <w:rFonts w:ascii="Traditional Arabic" w:hAnsi="Traditional Arabic" w:cs="Traditional Arabic" w:hint="cs"/>
          <w:color w:val="000000" w:themeColor="text1"/>
          <w:sz w:val="32"/>
          <w:szCs w:val="32"/>
          <w:rtl/>
        </w:rPr>
        <w:t>قام الباحث</w:t>
      </w:r>
      <w:r w:rsidRPr="003245EB">
        <w:rPr>
          <w:rFonts w:ascii="Traditional Arabic" w:hAnsi="Traditional Arabic" w:cs="Traditional Arabic" w:hint="cs"/>
          <w:color w:val="000000" w:themeColor="text1"/>
          <w:sz w:val="32"/>
          <w:szCs w:val="32"/>
          <w:rtl/>
        </w:rPr>
        <w:t xml:space="preserve"> بتوزيع الأداة على عينة استطلاعية مكونة من 30 مفردة. </w:t>
      </w:r>
      <w:r w:rsidRPr="003245EB">
        <w:rPr>
          <w:rFonts w:ascii="Traditional Arabic" w:hAnsi="Traditional Arabic" w:cs="Traditional Arabic"/>
          <w:color w:val="000000" w:themeColor="text1"/>
          <w:sz w:val="32"/>
          <w:szCs w:val="32"/>
          <w:rtl/>
        </w:rPr>
        <w:t xml:space="preserve">يقصد بصدق </w:t>
      </w:r>
      <w:r w:rsidRPr="003245EB">
        <w:rPr>
          <w:rFonts w:ascii="Traditional Arabic" w:hAnsi="Traditional Arabic" w:cs="Traditional Arabic" w:hint="cs"/>
          <w:color w:val="000000" w:themeColor="text1"/>
          <w:sz w:val="32"/>
          <w:szCs w:val="32"/>
          <w:rtl/>
        </w:rPr>
        <w:t>المقياس</w:t>
      </w:r>
      <w:r w:rsidRPr="003245EB">
        <w:rPr>
          <w:rFonts w:ascii="Traditional Arabic" w:hAnsi="Traditional Arabic" w:cs="Traditional Arabic"/>
          <w:color w:val="000000" w:themeColor="text1"/>
          <w:sz w:val="32"/>
          <w:szCs w:val="32"/>
          <w:rtl/>
        </w:rPr>
        <w:t xml:space="preserve"> درجة انسجام كل فقرة من فقرات </w:t>
      </w:r>
      <w:r w:rsidRPr="003245EB">
        <w:rPr>
          <w:rFonts w:ascii="Traditional Arabic" w:hAnsi="Traditional Arabic" w:cs="Traditional Arabic" w:hint="cs"/>
          <w:color w:val="000000" w:themeColor="text1"/>
          <w:sz w:val="32"/>
          <w:szCs w:val="32"/>
          <w:rtl/>
        </w:rPr>
        <w:t>المحور</w:t>
      </w:r>
      <w:r w:rsidRPr="003245EB">
        <w:rPr>
          <w:rFonts w:ascii="Traditional Arabic" w:hAnsi="Traditional Arabic" w:cs="Traditional Arabic"/>
          <w:color w:val="000000" w:themeColor="text1"/>
          <w:sz w:val="32"/>
          <w:szCs w:val="32"/>
          <w:rtl/>
        </w:rPr>
        <w:t xml:space="preserve"> مع </w:t>
      </w:r>
      <w:r w:rsidRPr="003245EB">
        <w:rPr>
          <w:rFonts w:ascii="Traditional Arabic" w:hAnsi="Traditional Arabic" w:cs="Traditional Arabic" w:hint="cs"/>
          <w:color w:val="000000" w:themeColor="text1"/>
          <w:sz w:val="32"/>
          <w:szCs w:val="32"/>
          <w:rtl/>
        </w:rPr>
        <w:t xml:space="preserve">الدرجة الكلية للمحور (ظاظا, 2011)، </w:t>
      </w:r>
      <w:r w:rsidRPr="003245EB">
        <w:rPr>
          <w:rFonts w:ascii="Traditional Arabic" w:hAnsi="Traditional Arabic" w:cs="Traditional Arabic"/>
          <w:color w:val="000000" w:themeColor="text1"/>
          <w:sz w:val="32"/>
          <w:szCs w:val="32"/>
          <w:rtl/>
        </w:rPr>
        <w:t>وقد تم</w:t>
      </w:r>
      <w:r w:rsidRPr="003245EB">
        <w:rPr>
          <w:rFonts w:ascii="Traditional Arabic" w:hAnsi="Traditional Arabic" w:cs="Traditional Arabic" w:hint="cs"/>
          <w:color w:val="000000" w:themeColor="text1"/>
          <w:sz w:val="32"/>
          <w:szCs w:val="32"/>
          <w:rtl/>
        </w:rPr>
        <w:t xml:space="preserve"> التأكد من</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صدق الاستمارة </w:t>
      </w:r>
      <w:r w:rsidRPr="003245EB">
        <w:rPr>
          <w:rFonts w:ascii="Traditional Arabic" w:hAnsi="Traditional Arabic" w:cs="Traditional Arabic"/>
          <w:color w:val="000000" w:themeColor="text1"/>
          <w:sz w:val="32"/>
          <w:szCs w:val="32"/>
          <w:rtl/>
        </w:rPr>
        <w:t>من خلال حساب معامل الارتباط بين كل فقرة من فقرات</w:t>
      </w:r>
      <w:r w:rsidRPr="003245EB">
        <w:rPr>
          <w:rFonts w:ascii="Traditional Arabic" w:hAnsi="Traditional Arabic" w:cs="Traditional Arabic" w:hint="cs"/>
          <w:color w:val="000000" w:themeColor="text1"/>
          <w:sz w:val="32"/>
          <w:szCs w:val="32"/>
          <w:rtl/>
        </w:rPr>
        <w:t xml:space="preserve"> المحور</w:t>
      </w:r>
      <w:r w:rsidRPr="003245EB">
        <w:rPr>
          <w:rFonts w:ascii="Traditional Arabic" w:hAnsi="Traditional Arabic" w:cs="Traditional Arabic"/>
          <w:color w:val="000000" w:themeColor="text1"/>
          <w:sz w:val="32"/>
          <w:szCs w:val="32"/>
          <w:rtl/>
        </w:rPr>
        <w:t xml:space="preserve"> والدرجة الكلية </w:t>
      </w:r>
      <w:r w:rsidRPr="003245EB">
        <w:rPr>
          <w:rFonts w:ascii="Traditional Arabic" w:hAnsi="Traditional Arabic" w:cs="Traditional Arabic" w:hint="cs"/>
          <w:color w:val="000000" w:themeColor="text1"/>
          <w:sz w:val="32"/>
          <w:szCs w:val="32"/>
          <w:rtl/>
        </w:rPr>
        <w:t>للمحور التي تندرج تحته هذه الفقرة</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يوجد العديد من الاختبار التي تقيس صدق الاستبانة أهمها:</w:t>
      </w:r>
    </w:p>
    <w:p w14:paraId="17E87675" w14:textId="77777777" w:rsidR="00AD41FB" w:rsidRPr="003245EB" w:rsidRDefault="00AD41FB" w:rsidP="0004334A">
      <w:pPr>
        <w:pStyle w:val="ab"/>
        <w:numPr>
          <w:ilvl w:val="3"/>
          <w:numId w:val="59"/>
        </w:numPr>
        <w:spacing w:before="120" w:after="120" w:line="276" w:lineRule="auto"/>
        <w:ind w:left="1133" w:hanging="1134"/>
        <w:jc w:val="both"/>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صدق آراء المحكمين "الصدق الظاهري" "صدق المحتوى":</w:t>
      </w:r>
    </w:p>
    <w:p w14:paraId="4C152FEF"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lang w:val="en-GB" w:eastAsia="ar-SA"/>
        </w:rPr>
        <w:t>يقصد</w:t>
      </w:r>
      <w:r w:rsidRPr="003245EB">
        <w:rPr>
          <w:rFonts w:ascii="Traditional Arabic" w:hAnsi="Traditional Arabic" w:cs="Traditional Arabic" w:hint="cs"/>
          <w:color w:val="000000" w:themeColor="text1"/>
          <w:sz w:val="32"/>
          <w:szCs w:val="32"/>
          <w:rtl/>
        </w:rPr>
        <w:t xml:space="preserve"> بصدق المحكمين "</w:t>
      </w:r>
      <w:r w:rsidRPr="003245EB">
        <w:rPr>
          <w:rFonts w:ascii="Traditional Arabic" w:hAnsi="Traditional Arabic" w:cs="Traditional Arabic" w:hint="eastAsia"/>
          <w:color w:val="000000" w:themeColor="text1"/>
          <w:sz w:val="32"/>
          <w:szCs w:val="32"/>
          <w:rtl/>
        </w:rPr>
        <w:t>هو</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eastAsia"/>
          <w:color w:val="000000" w:themeColor="text1"/>
          <w:sz w:val="32"/>
          <w:szCs w:val="32"/>
          <w:rtl/>
        </w:rPr>
        <w:t>أن</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eastAsia"/>
          <w:color w:val="000000" w:themeColor="text1"/>
          <w:sz w:val="32"/>
          <w:szCs w:val="32"/>
          <w:rtl/>
        </w:rPr>
        <w:t>يختار</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eastAsia"/>
          <w:color w:val="000000" w:themeColor="text1"/>
          <w:sz w:val="32"/>
          <w:szCs w:val="32"/>
          <w:rtl/>
        </w:rPr>
        <w:t>الباحث</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eastAsia"/>
          <w:color w:val="000000" w:themeColor="text1"/>
          <w:sz w:val="32"/>
          <w:szCs w:val="32"/>
          <w:rtl/>
        </w:rPr>
        <w:t>عدد</w:t>
      </w:r>
      <w:r w:rsidRPr="003245EB">
        <w:rPr>
          <w:rFonts w:ascii="Traditional Arabic" w:hAnsi="Traditional Arabic" w:cs="Traditional Arabic" w:hint="cs"/>
          <w:color w:val="000000" w:themeColor="text1"/>
          <w:sz w:val="32"/>
          <w:szCs w:val="32"/>
          <w:rtl/>
        </w:rPr>
        <w:t xml:space="preserve">اً </w:t>
      </w:r>
      <w:r w:rsidRPr="003245EB">
        <w:rPr>
          <w:rFonts w:ascii="Traditional Arabic" w:hAnsi="Traditional Arabic" w:cs="Traditional Arabic" w:hint="eastAsia"/>
          <w:color w:val="000000" w:themeColor="text1"/>
          <w:sz w:val="32"/>
          <w:szCs w:val="32"/>
          <w:rtl/>
        </w:rPr>
        <w:t>من</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eastAsia"/>
          <w:color w:val="000000" w:themeColor="text1"/>
          <w:sz w:val="32"/>
          <w:szCs w:val="32"/>
          <w:rtl/>
        </w:rPr>
        <w:t>المحكمين</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eastAsia"/>
          <w:color w:val="000000" w:themeColor="text1"/>
          <w:sz w:val="32"/>
          <w:szCs w:val="32"/>
          <w:rtl/>
        </w:rPr>
        <w:t>المتخصصين</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eastAsia"/>
          <w:color w:val="000000" w:themeColor="text1"/>
          <w:sz w:val="32"/>
          <w:szCs w:val="32"/>
          <w:rtl/>
        </w:rPr>
        <w:t>في</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eastAsia"/>
          <w:color w:val="000000" w:themeColor="text1"/>
          <w:sz w:val="32"/>
          <w:szCs w:val="32"/>
          <w:rtl/>
        </w:rPr>
        <w:t>مجال</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hint="eastAsia"/>
          <w:color w:val="000000" w:themeColor="text1"/>
          <w:sz w:val="32"/>
          <w:szCs w:val="32"/>
          <w:rtl/>
        </w:rPr>
        <w:t>الظاهرة</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hint="eastAsia"/>
          <w:color w:val="000000" w:themeColor="text1"/>
          <w:sz w:val="32"/>
          <w:szCs w:val="32"/>
          <w:rtl/>
        </w:rPr>
        <w:t>أو</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eastAsia"/>
          <w:color w:val="000000" w:themeColor="text1"/>
          <w:sz w:val="32"/>
          <w:szCs w:val="32"/>
          <w:rtl/>
        </w:rPr>
        <w:t>المشكلة</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eastAsia"/>
          <w:color w:val="000000" w:themeColor="text1"/>
          <w:sz w:val="32"/>
          <w:szCs w:val="32"/>
          <w:rtl/>
        </w:rPr>
        <w:t>موضوع</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hint="eastAsia"/>
          <w:color w:val="000000" w:themeColor="text1"/>
          <w:sz w:val="32"/>
          <w:szCs w:val="32"/>
          <w:rtl/>
        </w:rPr>
        <w:t>الدراسة</w:t>
      </w:r>
      <w:r w:rsidRPr="003245EB">
        <w:rPr>
          <w:rFonts w:ascii="Traditional Arabic" w:hAnsi="Traditional Arabic" w:cs="Traditional Arabic" w:hint="cs"/>
          <w:color w:val="000000" w:themeColor="text1"/>
          <w:sz w:val="32"/>
          <w:szCs w:val="32"/>
          <w:rtl/>
        </w:rPr>
        <w:t xml:space="preserve">" (الجرجاوي، 2010م: 107). </w:t>
      </w:r>
      <w:r w:rsidRPr="003245EB">
        <w:rPr>
          <w:rFonts w:ascii="Traditional Arabic" w:hAnsi="Traditional Arabic" w:cs="Traditional Arabic" w:hint="cs"/>
          <w:color w:val="000000" w:themeColor="text1"/>
          <w:sz w:val="32"/>
          <w:szCs w:val="32"/>
          <w:rtl/>
          <w:lang w:val="en-GB" w:eastAsia="ar-SA"/>
        </w:rPr>
        <w:t>كما</w:t>
      </w:r>
      <w:r w:rsidRPr="003245EB">
        <w:rPr>
          <w:rFonts w:ascii="Traditional Arabic" w:hAnsi="Traditional Arabic" w:cs="Traditional Arabic" w:hint="cs"/>
          <w:color w:val="000000" w:themeColor="text1"/>
          <w:sz w:val="32"/>
          <w:szCs w:val="32"/>
          <w:rtl/>
        </w:rPr>
        <w:t xml:space="preserve"> ويقصد به درجة تطابق العبارات المحددة لقياس المفهوم وما بين تعريفه النظري, وللتأكد من صدق المحتوى يتم عرضها على مجموعة من المحكمين في إطار ما يسمى بصدق</w:t>
      </w:r>
      <w:r w:rsidRPr="003245EB">
        <w:rPr>
          <w:rFonts w:ascii="Times New Roman" w:hAnsi="Times New Roman" w:cs="Simplified Arabic" w:hint="cs"/>
          <w:color w:val="000000" w:themeColor="text1"/>
          <w:sz w:val="28"/>
          <w:szCs w:val="28"/>
          <w:rtl/>
        </w:rPr>
        <w:t xml:space="preserve"> </w:t>
      </w:r>
      <w:r w:rsidRPr="003245EB">
        <w:rPr>
          <w:rFonts w:ascii="Traditional Arabic" w:hAnsi="Traditional Arabic" w:cs="Traditional Arabic" w:hint="cs"/>
          <w:color w:val="000000" w:themeColor="text1"/>
          <w:sz w:val="32"/>
          <w:szCs w:val="32"/>
          <w:rtl/>
        </w:rPr>
        <w:t xml:space="preserve">المحتوى الظاهري، ويحرص الباحث على تحديد فئات الاستبيان وقياسها بدقة من خلال استخدام مقياس موثوق لكل متغير من المتغيرات، وصولاً إلى مستوى مرتفع من الصدق الظاهري لاستمارة الجمهور. تم عرض استمارة الجمهور الخاصة بالدراسة على مجموعة من المتخصصين، لفحصها والحكم على صلاحيتها في قياس متغيرات الدراسة وتحقيق أهدافها، وتم تعديل الفقرات غير الواضحة بناء على ملاحظاتهم وصياغة </w:t>
      </w:r>
      <w:r w:rsidRPr="003245EB">
        <w:rPr>
          <w:rFonts w:ascii="Traditional Arabic" w:hAnsi="Traditional Arabic" w:cs="Traditional Arabic" w:hint="cs"/>
          <w:color w:val="000000" w:themeColor="text1"/>
          <w:sz w:val="32"/>
          <w:szCs w:val="32"/>
          <w:rtl/>
        </w:rPr>
        <w:lastRenderedPageBreak/>
        <w:t xml:space="preserve">البدائل المناسبة لفقرات الاستبيان. وقد استجاب </w:t>
      </w:r>
      <w:r w:rsidR="004F7495" w:rsidRPr="003245EB">
        <w:rPr>
          <w:rFonts w:ascii="Traditional Arabic" w:hAnsi="Traditional Arabic" w:cs="Traditional Arabic" w:hint="cs"/>
          <w:color w:val="000000" w:themeColor="text1"/>
          <w:sz w:val="32"/>
          <w:szCs w:val="32"/>
          <w:rtl/>
        </w:rPr>
        <w:t>الباحث</w:t>
      </w:r>
      <w:r w:rsidRPr="003245EB">
        <w:rPr>
          <w:rFonts w:ascii="Traditional Arabic" w:hAnsi="Traditional Arabic" w:cs="Traditional Arabic" w:hint="cs"/>
          <w:color w:val="000000" w:themeColor="text1"/>
          <w:sz w:val="32"/>
          <w:szCs w:val="32"/>
          <w:rtl/>
        </w:rPr>
        <w:t xml:space="preserve"> لآراء المحكمين وقامت بإجراء ما يلزم من حذف وتعديل في ضوء المقترحات المقدمة.</w:t>
      </w:r>
    </w:p>
    <w:p w14:paraId="63DCBDF6" w14:textId="77777777" w:rsidR="00AD41FB" w:rsidRPr="003245EB" w:rsidRDefault="00AD41FB" w:rsidP="0004334A">
      <w:pPr>
        <w:pStyle w:val="ab"/>
        <w:numPr>
          <w:ilvl w:val="3"/>
          <w:numId w:val="59"/>
        </w:numPr>
        <w:spacing w:before="120" w:after="120" w:line="276" w:lineRule="auto"/>
        <w:ind w:left="1133" w:hanging="1134"/>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الصدق</w:t>
      </w:r>
      <w:r w:rsidRPr="003245EB">
        <w:rPr>
          <w:rFonts w:ascii="Traditional Arabic" w:hAnsi="Traditional Arabic" w:cs="Traditional Arabic"/>
          <w:b/>
          <w:bCs/>
          <w:color w:val="000000" w:themeColor="text1"/>
          <w:sz w:val="32"/>
          <w:szCs w:val="32"/>
          <w:rtl/>
        </w:rPr>
        <w:t xml:space="preserve"> الداخلي لفقرات </w:t>
      </w:r>
      <w:r w:rsidRPr="003245EB">
        <w:rPr>
          <w:rFonts w:ascii="Traditional Arabic" w:hAnsi="Traditional Arabic" w:cs="Traditional Arabic" w:hint="cs"/>
          <w:b/>
          <w:bCs/>
          <w:color w:val="000000" w:themeColor="text1"/>
          <w:sz w:val="32"/>
          <w:szCs w:val="32"/>
          <w:rtl/>
        </w:rPr>
        <w:t>الاستبانة</w:t>
      </w:r>
    </w:p>
    <w:p w14:paraId="267073EA"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اُستخرجت معاملات الاتساق الداخلي كمؤشر من مؤشرات الصدق، من خلال حساب معامل ارتباط (بيرسون) بين درجة كلِّ فقرة من فقرات </w:t>
      </w:r>
      <w:r w:rsidRPr="003245EB">
        <w:rPr>
          <w:rFonts w:ascii="Traditional Arabic" w:hAnsi="Traditional Arabic" w:cs="Traditional Arabic" w:hint="cs"/>
          <w:color w:val="000000" w:themeColor="text1"/>
          <w:sz w:val="32"/>
          <w:szCs w:val="32"/>
          <w:rtl/>
        </w:rPr>
        <w:t>المحور</w:t>
      </w:r>
      <w:r w:rsidRPr="003245EB">
        <w:rPr>
          <w:rFonts w:ascii="Traditional Arabic" w:hAnsi="Traditional Arabic" w:cs="Traditional Arabic"/>
          <w:color w:val="000000" w:themeColor="text1"/>
          <w:sz w:val="32"/>
          <w:szCs w:val="32"/>
          <w:rtl/>
        </w:rPr>
        <w:t xml:space="preserve"> مع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درجة</w:t>
      </w:r>
      <w:r w:rsidRPr="003245EB">
        <w:rPr>
          <w:rFonts w:ascii="Traditional Arabic" w:hAnsi="Traditional Arabic" w:cs="Traditional Arabic" w:hint="cs"/>
          <w:color w:val="000000" w:themeColor="text1"/>
          <w:sz w:val="32"/>
          <w:szCs w:val="32"/>
          <w:rtl/>
        </w:rPr>
        <w:t xml:space="preserve"> الكلية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ل</w:t>
      </w:r>
      <w:r w:rsidRPr="003245EB">
        <w:rPr>
          <w:rFonts w:ascii="Traditional Arabic" w:hAnsi="Traditional Arabic" w:cs="Traditional Arabic"/>
          <w:color w:val="000000" w:themeColor="text1"/>
          <w:sz w:val="32"/>
          <w:szCs w:val="32"/>
          <w:rtl/>
        </w:rPr>
        <w:t xml:space="preserve">لمحور الذي </w:t>
      </w:r>
      <w:r w:rsidRPr="003245EB">
        <w:rPr>
          <w:rFonts w:ascii="Traditional Arabic" w:hAnsi="Traditional Arabic" w:cs="Traditional Arabic"/>
          <w:color w:val="000000" w:themeColor="text1"/>
          <w:sz w:val="32"/>
          <w:szCs w:val="32"/>
          <w:rtl/>
          <w:lang w:val="en-GB" w:eastAsia="ar-SA"/>
        </w:rPr>
        <w:t>تنتمي</w:t>
      </w:r>
      <w:r w:rsidRPr="003245EB">
        <w:rPr>
          <w:rFonts w:ascii="Traditional Arabic" w:hAnsi="Traditional Arabic" w:cs="Traditional Arabic"/>
          <w:color w:val="000000" w:themeColor="text1"/>
          <w:sz w:val="32"/>
          <w:szCs w:val="32"/>
          <w:rtl/>
        </w:rPr>
        <w:t xml:space="preserve"> إليه، للكشف عن مدى اتساق الفقرات في قياس المحور الواردة فيه.</w:t>
      </w:r>
    </w:p>
    <w:p w14:paraId="431BA0EA"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يوضح الجدول (</w:t>
      </w:r>
      <w:r w:rsidRPr="003245EB">
        <w:rPr>
          <w:rFonts w:ascii="Traditional Arabic" w:hAnsi="Traditional Arabic" w:cs="Traditional Arabic" w:hint="cs"/>
          <w:color w:val="000000" w:themeColor="text1"/>
          <w:sz w:val="32"/>
          <w:szCs w:val="32"/>
          <w:rtl/>
        </w:rPr>
        <w:t>3</w:t>
      </w:r>
      <w:r w:rsidRPr="003245EB">
        <w:rPr>
          <w:rFonts w:ascii="Traditional Arabic" w:hAnsi="Traditional Arabic" w:cs="Traditional Arabic"/>
          <w:color w:val="000000" w:themeColor="text1"/>
          <w:sz w:val="32"/>
          <w:szCs w:val="32"/>
          <w:rtl/>
        </w:rPr>
        <w:t>) معاملات الارتباط بين درجة كلّ فقرة من فقرات</w:t>
      </w:r>
      <w:r w:rsidRPr="003245EB">
        <w:rPr>
          <w:rFonts w:ascii="Traditional Arabic" w:hAnsi="Traditional Arabic" w:cs="Traditional Arabic" w:hint="cs"/>
          <w:color w:val="000000" w:themeColor="text1"/>
          <w:sz w:val="32"/>
          <w:szCs w:val="32"/>
          <w:rtl/>
        </w:rPr>
        <w:t xml:space="preserve"> محور</w:t>
      </w:r>
      <w:r w:rsidRPr="003245EB">
        <w:rPr>
          <w:rFonts w:ascii="Traditional Arabic" w:hAnsi="Traditional Arabic" w:cs="Traditional Arabic"/>
          <w:color w:val="000000" w:themeColor="text1"/>
          <w:sz w:val="32"/>
          <w:szCs w:val="32"/>
          <w:rtl/>
        </w:rPr>
        <w:t xml:space="preserve"> واقع إدارة الأداء الاستراتيجي </w:t>
      </w:r>
      <w:r w:rsidR="0027068A"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مع الدرجة الكلية للمحور الواردة فيه</w:t>
      </w:r>
      <w:r w:rsidRPr="003245EB">
        <w:rPr>
          <w:rFonts w:ascii="Traditional Arabic" w:hAnsi="Traditional Arabic" w:cs="Traditional Arabic" w:hint="cs"/>
          <w:color w:val="000000" w:themeColor="text1"/>
          <w:sz w:val="32"/>
          <w:szCs w:val="32"/>
          <w:rtl/>
        </w:rPr>
        <w:t>.</w:t>
      </w:r>
    </w:p>
    <w:p w14:paraId="15F900BC" w14:textId="77777777" w:rsidR="00AD41FB" w:rsidRPr="003245EB" w:rsidRDefault="00AD41FB" w:rsidP="00AD41FB">
      <w:pPr>
        <w:jc w:val="center"/>
        <w:rPr>
          <w:rFonts w:ascii="Traditional Arabic" w:hAnsi="Traditional Arabic" w:cs="Traditional Arabic"/>
          <w:b/>
          <w:bCs/>
          <w:color w:val="000000" w:themeColor="text1"/>
          <w:sz w:val="28"/>
          <w:szCs w:val="28"/>
          <w:rtl/>
        </w:rPr>
      </w:pPr>
    </w:p>
    <w:p w14:paraId="0C9DE9F7"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 (</w:t>
      </w:r>
      <w:r w:rsidRPr="003245EB">
        <w:rPr>
          <w:rFonts w:ascii="Traditional Arabic" w:hAnsi="Traditional Arabic" w:cs="Traditional Arabic" w:hint="cs"/>
          <w:b/>
          <w:bCs/>
          <w:color w:val="000000" w:themeColor="text1"/>
          <w:sz w:val="28"/>
          <w:szCs w:val="28"/>
          <w:rtl/>
        </w:rPr>
        <w:t>3</w:t>
      </w:r>
      <w:r w:rsidRPr="003245EB">
        <w:rPr>
          <w:rFonts w:ascii="Traditional Arabic" w:hAnsi="Traditional Arabic" w:cs="Traditional Arabic"/>
          <w:b/>
          <w:bCs/>
          <w:color w:val="000000" w:themeColor="text1"/>
          <w:sz w:val="28"/>
          <w:szCs w:val="28"/>
          <w:rtl/>
        </w:rPr>
        <w:t>)</w:t>
      </w:r>
    </w:p>
    <w:p w14:paraId="21256F04"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قيم معاملات ارتباط بيرسون بين درجة كلّ فقرة من فقرات</w:t>
      </w:r>
      <w:r w:rsidRPr="003245EB">
        <w:rPr>
          <w:rFonts w:ascii="Traditional Arabic" w:hAnsi="Traditional Arabic" w:cs="Traditional Arabic" w:hint="cs"/>
          <w:b/>
          <w:bCs/>
          <w:color w:val="000000" w:themeColor="text1"/>
          <w:sz w:val="28"/>
          <w:szCs w:val="28"/>
          <w:rtl/>
        </w:rPr>
        <w:t xml:space="preserve"> المحور الأول (</w:t>
      </w:r>
      <w:r w:rsidRPr="003245EB">
        <w:rPr>
          <w:rFonts w:ascii="Traditional Arabic" w:hAnsi="Traditional Arabic" w:cs="Traditional Arabic"/>
          <w:b/>
          <w:bCs/>
          <w:color w:val="000000" w:themeColor="text1"/>
          <w:sz w:val="28"/>
          <w:szCs w:val="28"/>
          <w:rtl/>
        </w:rPr>
        <w:t xml:space="preserve">واقع إدارة الأداء الاستراتيجي </w:t>
      </w:r>
      <w:r w:rsidR="0027068A" w:rsidRPr="003245EB">
        <w:rPr>
          <w:rFonts w:ascii="Traditional Arabic" w:hAnsi="Traditional Arabic" w:cs="Traditional Arabic"/>
          <w:b/>
          <w:bCs/>
          <w:color w:val="000000" w:themeColor="text1"/>
          <w:sz w:val="28"/>
          <w:szCs w:val="28"/>
          <w:rtl/>
        </w:rPr>
        <w:t xml:space="preserve">في 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w:t>
      </w:r>
      <w:r w:rsidRPr="003245EB">
        <w:rPr>
          <w:rFonts w:ascii="Traditional Arabic" w:hAnsi="Traditional Arabic" w:cs="Traditional Arabic" w:hint="cs"/>
          <w:b/>
          <w:bCs/>
          <w:color w:val="000000" w:themeColor="text1"/>
          <w:sz w:val="28"/>
          <w:szCs w:val="28"/>
          <w:rtl/>
        </w:rPr>
        <w:t>) و</w:t>
      </w:r>
      <w:r w:rsidRPr="003245EB">
        <w:rPr>
          <w:rFonts w:ascii="Traditional Arabic" w:hAnsi="Traditional Arabic" w:cs="Traditional Arabic"/>
          <w:b/>
          <w:bCs/>
          <w:color w:val="000000" w:themeColor="text1"/>
          <w:sz w:val="28"/>
          <w:szCs w:val="28"/>
          <w:rtl/>
        </w:rPr>
        <w:t>الدرجة الكلية للمحور الواردة فيه.</w:t>
      </w:r>
    </w:p>
    <w:tbl>
      <w:tblPr>
        <w:tblStyle w:val="ac"/>
        <w:bidiVisual/>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10"/>
        <w:gridCol w:w="6023"/>
        <w:gridCol w:w="936"/>
        <w:gridCol w:w="1528"/>
      </w:tblGrid>
      <w:tr w:rsidR="003245EB" w:rsidRPr="003245EB" w14:paraId="14458031" w14:textId="77777777" w:rsidTr="00AD41FB">
        <w:trPr>
          <w:tblHeader/>
          <w:jc w:val="center"/>
        </w:trPr>
        <w:tc>
          <w:tcPr>
            <w:tcW w:w="284" w:type="pct"/>
            <w:vAlign w:val="center"/>
          </w:tcPr>
          <w:p w14:paraId="3420AE77"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w:t>
            </w:r>
          </w:p>
        </w:tc>
        <w:tc>
          <w:tcPr>
            <w:tcW w:w="3347" w:type="pct"/>
            <w:shd w:val="clear" w:color="auto" w:fill="auto"/>
            <w:vAlign w:val="center"/>
          </w:tcPr>
          <w:p w14:paraId="64D1E60B"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الفقر</w:t>
            </w:r>
            <w:r w:rsidRPr="003245EB">
              <w:rPr>
                <w:rFonts w:ascii="Traditional Arabic" w:hAnsi="Traditional Arabic" w:cs="Traditional Arabic" w:hint="cs"/>
                <w:color w:val="000000" w:themeColor="text1"/>
                <w:sz w:val="28"/>
                <w:szCs w:val="28"/>
                <w:rtl/>
              </w:rPr>
              <w:t>ة</w:t>
            </w:r>
          </w:p>
        </w:tc>
        <w:tc>
          <w:tcPr>
            <w:tcW w:w="520" w:type="pct"/>
            <w:shd w:val="clear" w:color="auto" w:fill="auto"/>
            <w:vAlign w:val="center"/>
          </w:tcPr>
          <w:p w14:paraId="63731387"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معامل الارتباط</w:t>
            </w:r>
          </w:p>
        </w:tc>
        <w:tc>
          <w:tcPr>
            <w:tcW w:w="849" w:type="pct"/>
            <w:shd w:val="clear" w:color="auto" w:fill="auto"/>
            <w:vAlign w:val="center"/>
          </w:tcPr>
          <w:p w14:paraId="50C11296"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مستوى</w:t>
            </w:r>
          </w:p>
          <w:p w14:paraId="19F2D797"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الدلالة</w:t>
            </w:r>
          </w:p>
        </w:tc>
      </w:tr>
      <w:tr w:rsidR="003245EB" w:rsidRPr="003245EB" w14:paraId="020D40A6" w14:textId="77777777" w:rsidTr="00AD41FB">
        <w:trPr>
          <w:jc w:val="center"/>
        </w:trPr>
        <w:tc>
          <w:tcPr>
            <w:tcW w:w="284" w:type="pct"/>
            <w:vAlign w:val="center"/>
          </w:tcPr>
          <w:p w14:paraId="4953A474" w14:textId="77777777" w:rsidR="00AD41FB" w:rsidRPr="003245EB" w:rsidRDefault="00AD41FB" w:rsidP="0004334A">
            <w:pPr>
              <w:pStyle w:val="ab"/>
              <w:numPr>
                <w:ilvl w:val="0"/>
                <w:numId w:val="61"/>
              </w:numPr>
              <w:jc w:val="both"/>
              <w:rPr>
                <w:rFonts w:ascii="Traditional Arabic" w:hAnsi="Traditional Arabic" w:cs="Traditional Arabic"/>
                <w:color w:val="000000" w:themeColor="text1"/>
                <w:sz w:val="28"/>
                <w:szCs w:val="28"/>
                <w:rtl/>
              </w:rPr>
            </w:pPr>
          </w:p>
        </w:tc>
        <w:tc>
          <w:tcPr>
            <w:tcW w:w="3347" w:type="pct"/>
            <w:shd w:val="clear" w:color="auto" w:fill="auto"/>
          </w:tcPr>
          <w:p w14:paraId="28D8C903"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 xml:space="preserve">يوجد أدلة إرشادية حول </w:t>
            </w:r>
            <w:r w:rsidR="00363583" w:rsidRPr="003245EB">
              <w:rPr>
                <w:rFonts w:ascii="Traditional Arabic" w:hAnsi="Traditional Arabic" w:cs="Traditional Arabic"/>
                <w:color w:val="000000" w:themeColor="text1"/>
                <w:sz w:val="28"/>
                <w:szCs w:val="28"/>
                <w:rtl/>
              </w:rPr>
              <w:t>واقع إدارة الأداء الاستراتيجي</w:t>
            </w:r>
            <w:r w:rsidRPr="003245EB">
              <w:rPr>
                <w:rFonts w:ascii="Traditional Arabic" w:hAnsi="Traditional Arabic" w:cs="Traditional Arabic"/>
                <w:color w:val="000000" w:themeColor="text1"/>
                <w:sz w:val="28"/>
                <w:szCs w:val="28"/>
                <w:rtl/>
              </w:rPr>
              <w:t xml:space="preserve"> بشكل واضح</w:t>
            </w:r>
            <w:r w:rsidRPr="003245EB">
              <w:rPr>
                <w:rFonts w:ascii="Traditional Arabic" w:hAnsi="Traditional Arabic" w:cs="Traditional Arabic"/>
                <w:color w:val="000000" w:themeColor="text1"/>
                <w:sz w:val="28"/>
                <w:szCs w:val="28"/>
                <w:rtl/>
                <w:lang w:bidi="ar-EG"/>
              </w:rPr>
              <w:t>.</w:t>
            </w:r>
          </w:p>
        </w:tc>
        <w:tc>
          <w:tcPr>
            <w:tcW w:w="520" w:type="pct"/>
            <w:shd w:val="clear" w:color="auto" w:fill="auto"/>
            <w:vAlign w:val="center"/>
          </w:tcPr>
          <w:p w14:paraId="1FA44DE3"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0.724</w:t>
            </w:r>
          </w:p>
        </w:tc>
        <w:tc>
          <w:tcPr>
            <w:tcW w:w="849" w:type="pct"/>
            <w:shd w:val="clear" w:color="auto" w:fill="auto"/>
            <w:vAlign w:val="center"/>
          </w:tcPr>
          <w:p w14:paraId="7D4CB01D"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2C76B1E3" w14:textId="77777777" w:rsidTr="00AD41FB">
        <w:trPr>
          <w:jc w:val="center"/>
        </w:trPr>
        <w:tc>
          <w:tcPr>
            <w:tcW w:w="284" w:type="pct"/>
            <w:vAlign w:val="center"/>
          </w:tcPr>
          <w:p w14:paraId="5175DA60" w14:textId="77777777" w:rsidR="00AD41FB" w:rsidRPr="003245EB" w:rsidRDefault="00AD41FB" w:rsidP="0004334A">
            <w:pPr>
              <w:pStyle w:val="ab"/>
              <w:numPr>
                <w:ilvl w:val="0"/>
                <w:numId w:val="61"/>
              </w:numPr>
              <w:jc w:val="both"/>
              <w:rPr>
                <w:rFonts w:ascii="Traditional Arabic" w:hAnsi="Traditional Arabic" w:cs="Traditional Arabic"/>
                <w:color w:val="000000" w:themeColor="text1"/>
                <w:sz w:val="28"/>
                <w:szCs w:val="28"/>
              </w:rPr>
            </w:pPr>
          </w:p>
        </w:tc>
        <w:tc>
          <w:tcPr>
            <w:tcW w:w="3347" w:type="pct"/>
            <w:shd w:val="clear" w:color="auto" w:fill="auto"/>
          </w:tcPr>
          <w:p w14:paraId="314765F3" w14:textId="77777777" w:rsidR="00AD41FB" w:rsidRPr="003245EB" w:rsidRDefault="00AD41FB" w:rsidP="00AD41FB">
            <w:pPr>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lang w:bidi="ar-EG"/>
              </w:rPr>
              <w:t xml:space="preserve">يتم التعامل بنماذج خاصة للتعرف على </w:t>
            </w:r>
            <w:r w:rsidR="009B2608" w:rsidRPr="003245EB">
              <w:rPr>
                <w:rFonts w:ascii="Traditional Arabic" w:hAnsi="Traditional Arabic" w:cs="Traditional Arabic"/>
                <w:color w:val="000000" w:themeColor="text1"/>
                <w:sz w:val="28"/>
                <w:szCs w:val="28"/>
                <w:rtl/>
                <w:lang w:bidi="ar-EG"/>
              </w:rPr>
              <w:t>واقع إدارة الأداء الاستراتيجي</w:t>
            </w:r>
            <w:r w:rsidRPr="003245EB">
              <w:rPr>
                <w:rFonts w:ascii="Traditional Arabic" w:hAnsi="Traditional Arabic" w:cs="Traditional Arabic"/>
                <w:color w:val="000000" w:themeColor="text1"/>
                <w:sz w:val="28"/>
                <w:szCs w:val="28"/>
                <w:rtl/>
                <w:lang w:bidi="ar-EG"/>
              </w:rPr>
              <w:t xml:space="preserve"> في مكتبة الملك سلمان.</w:t>
            </w:r>
          </w:p>
        </w:tc>
        <w:tc>
          <w:tcPr>
            <w:tcW w:w="520" w:type="pct"/>
            <w:shd w:val="clear" w:color="auto" w:fill="auto"/>
            <w:vAlign w:val="center"/>
          </w:tcPr>
          <w:p w14:paraId="1B1EFA4A"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0.725</w:t>
            </w:r>
          </w:p>
        </w:tc>
        <w:tc>
          <w:tcPr>
            <w:tcW w:w="849" w:type="pct"/>
            <w:shd w:val="clear" w:color="auto" w:fill="auto"/>
            <w:vAlign w:val="center"/>
          </w:tcPr>
          <w:p w14:paraId="0E74A8A6"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أقل من 0.01</w:t>
            </w:r>
          </w:p>
        </w:tc>
      </w:tr>
      <w:tr w:rsidR="003245EB" w:rsidRPr="003245EB" w14:paraId="39582690" w14:textId="77777777" w:rsidTr="00AD41FB">
        <w:trPr>
          <w:jc w:val="center"/>
        </w:trPr>
        <w:tc>
          <w:tcPr>
            <w:tcW w:w="284" w:type="pct"/>
            <w:vAlign w:val="center"/>
          </w:tcPr>
          <w:p w14:paraId="6093132D" w14:textId="77777777" w:rsidR="00AD41FB" w:rsidRPr="003245EB" w:rsidRDefault="00AD41FB" w:rsidP="0004334A">
            <w:pPr>
              <w:pStyle w:val="ab"/>
              <w:numPr>
                <w:ilvl w:val="0"/>
                <w:numId w:val="61"/>
              </w:numPr>
              <w:jc w:val="both"/>
              <w:rPr>
                <w:rFonts w:ascii="Traditional Arabic" w:hAnsi="Traditional Arabic" w:cs="Traditional Arabic"/>
                <w:color w:val="000000" w:themeColor="text1"/>
                <w:sz w:val="28"/>
                <w:szCs w:val="28"/>
              </w:rPr>
            </w:pPr>
          </w:p>
        </w:tc>
        <w:tc>
          <w:tcPr>
            <w:tcW w:w="3347" w:type="pct"/>
            <w:shd w:val="clear" w:color="auto" w:fill="auto"/>
          </w:tcPr>
          <w:p w14:paraId="05538AA8" w14:textId="77777777" w:rsidR="00AD41FB" w:rsidRPr="003245EB" w:rsidRDefault="00AD41FB" w:rsidP="00AD41FB">
            <w:pPr>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lang w:bidi="ar-EG"/>
              </w:rPr>
              <w:t>يوجد معايير واضحة لتقييم أداء الموظفين في المكتبة.</w:t>
            </w:r>
          </w:p>
        </w:tc>
        <w:tc>
          <w:tcPr>
            <w:tcW w:w="520" w:type="pct"/>
            <w:shd w:val="clear" w:color="auto" w:fill="auto"/>
            <w:vAlign w:val="center"/>
          </w:tcPr>
          <w:p w14:paraId="70FAF252"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0.625</w:t>
            </w:r>
          </w:p>
        </w:tc>
        <w:tc>
          <w:tcPr>
            <w:tcW w:w="849" w:type="pct"/>
            <w:shd w:val="clear" w:color="auto" w:fill="auto"/>
            <w:vAlign w:val="center"/>
          </w:tcPr>
          <w:p w14:paraId="662F22D5"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أقل من 0.01</w:t>
            </w:r>
          </w:p>
        </w:tc>
      </w:tr>
      <w:tr w:rsidR="003245EB" w:rsidRPr="003245EB" w14:paraId="521398C1" w14:textId="77777777" w:rsidTr="00AD41FB">
        <w:trPr>
          <w:jc w:val="center"/>
        </w:trPr>
        <w:tc>
          <w:tcPr>
            <w:tcW w:w="284" w:type="pct"/>
            <w:vAlign w:val="center"/>
          </w:tcPr>
          <w:p w14:paraId="05CC2C58" w14:textId="77777777" w:rsidR="00AD41FB" w:rsidRPr="003245EB" w:rsidRDefault="00AD41FB" w:rsidP="0004334A">
            <w:pPr>
              <w:pStyle w:val="ab"/>
              <w:numPr>
                <w:ilvl w:val="0"/>
                <w:numId w:val="61"/>
              </w:numPr>
              <w:jc w:val="both"/>
              <w:rPr>
                <w:rFonts w:ascii="Traditional Arabic" w:hAnsi="Traditional Arabic" w:cs="Traditional Arabic"/>
                <w:color w:val="000000" w:themeColor="text1"/>
                <w:sz w:val="28"/>
                <w:szCs w:val="28"/>
                <w:rtl/>
              </w:rPr>
            </w:pPr>
          </w:p>
        </w:tc>
        <w:tc>
          <w:tcPr>
            <w:tcW w:w="3347" w:type="pct"/>
            <w:shd w:val="clear" w:color="auto" w:fill="auto"/>
          </w:tcPr>
          <w:p w14:paraId="04CDF122"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lang w:bidi="ar-EG"/>
              </w:rPr>
              <w:t>يتم تطبيق إجراءات إدارة الأداء الاستراتيجي بشكل واضح ومفهوم في المكتبة.</w:t>
            </w:r>
          </w:p>
        </w:tc>
        <w:tc>
          <w:tcPr>
            <w:tcW w:w="520" w:type="pct"/>
            <w:shd w:val="clear" w:color="auto" w:fill="auto"/>
            <w:vAlign w:val="center"/>
          </w:tcPr>
          <w:p w14:paraId="6BA84B90"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0.699</w:t>
            </w:r>
          </w:p>
        </w:tc>
        <w:tc>
          <w:tcPr>
            <w:tcW w:w="849" w:type="pct"/>
            <w:shd w:val="clear" w:color="auto" w:fill="auto"/>
            <w:vAlign w:val="center"/>
          </w:tcPr>
          <w:p w14:paraId="3267C594"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62B89650" w14:textId="77777777" w:rsidTr="00AD41FB">
        <w:trPr>
          <w:jc w:val="center"/>
        </w:trPr>
        <w:tc>
          <w:tcPr>
            <w:tcW w:w="284" w:type="pct"/>
            <w:vAlign w:val="center"/>
          </w:tcPr>
          <w:p w14:paraId="54D803B9" w14:textId="77777777" w:rsidR="00AD41FB" w:rsidRPr="003245EB" w:rsidRDefault="00AD41FB" w:rsidP="0004334A">
            <w:pPr>
              <w:pStyle w:val="ab"/>
              <w:numPr>
                <w:ilvl w:val="0"/>
                <w:numId w:val="61"/>
              </w:numPr>
              <w:jc w:val="both"/>
              <w:rPr>
                <w:rFonts w:ascii="Traditional Arabic" w:hAnsi="Traditional Arabic" w:cs="Traditional Arabic"/>
                <w:color w:val="000000" w:themeColor="text1"/>
                <w:sz w:val="28"/>
                <w:szCs w:val="28"/>
                <w:rtl/>
              </w:rPr>
            </w:pPr>
          </w:p>
        </w:tc>
        <w:tc>
          <w:tcPr>
            <w:tcW w:w="3347" w:type="pct"/>
            <w:shd w:val="clear" w:color="auto" w:fill="auto"/>
          </w:tcPr>
          <w:p w14:paraId="7E13A15A"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lang w:bidi="ar-EG"/>
              </w:rPr>
              <w:t>تتعامل إدارة المكتبة مع سجلات لرصد الملاحظات الخاصة بالموظفين من قبل الرئيس المباشر.</w:t>
            </w:r>
          </w:p>
        </w:tc>
        <w:tc>
          <w:tcPr>
            <w:tcW w:w="520" w:type="pct"/>
            <w:shd w:val="clear" w:color="auto" w:fill="auto"/>
            <w:vAlign w:val="center"/>
          </w:tcPr>
          <w:p w14:paraId="5221EF08"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0.687</w:t>
            </w:r>
          </w:p>
        </w:tc>
        <w:tc>
          <w:tcPr>
            <w:tcW w:w="849" w:type="pct"/>
            <w:shd w:val="clear" w:color="auto" w:fill="auto"/>
            <w:vAlign w:val="center"/>
          </w:tcPr>
          <w:p w14:paraId="7ADBF0FA"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57F6B56C" w14:textId="77777777" w:rsidTr="00AD41FB">
        <w:trPr>
          <w:jc w:val="center"/>
        </w:trPr>
        <w:tc>
          <w:tcPr>
            <w:tcW w:w="284" w:type="pct"/>
            <w:vAlign w:val="center"/>
          </w:tcPr>
          <w:p w14:paraId="5E6B5FB1" w14:textId="77777777" w:rsidR="00AD41FB" w:rsidRPr="003245EB" w:rsidRDefault="00AD41FB" w:rsidP="0004334A">
            <w:pPr>
              <w:pStyle w:val="ab"/>
              <w:numPr>
                <w:ilvl w:val="0"/>
                <w:numId w:val="61"/>
              </w:numPr>
              <w:jc w:val="both"/>
              <w:rPr>
                <w:rFonts w:ascii="Traditional Arabic" w:hAnsi="Traditional Arabic" w:cs="Traditional Arabic"/>
                <w:color w:val="000000" w:themeColor="text1"/>
                <w:sz w:val="28"/>
                <w:szCs w:val="28"/>
                <w:rtl/>
              </w:rPr>
            </w:pPr>
          </w:p>
        </w:tc>
        <w:tc>
          <w:tcPr>
            <w:tcW w:w="3347" w:type="pct"/>
            <w:shd w:val="clear" w:color="auto" w:fill="auto"/>
          </w:tcPr>
          <w:p w14:paraId="5842E0F7"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lang w:bidi="ar-EG"/>
              </w:rPr>
              <w:t>تقوم إدارة المكتبة بتطبيق خطتها الاستراتيجية التي تم صياغتها مسبقاً.</w:t>
            </w:r>
          </w:p>
        </w:tc>
        <w:tc>
          <w:tcPr>
            <w:tcW w:w="520" w:type="pct"/>
            <w:shd w:val="clear" w:color="auto" w:fill="auto"/>
            <w:vAlign w:val="center"/>
          </w:tcPr>
          <w:p w14:paraId="18BD5181"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0.674</w:t>
            </w:r>
          </w:p>
        </w:tc>
        <w:tc>
          <w:tcPr>
            <w:tcW w:w="849" w:type="pct"/>
            <w:shd w:val="clear" w:color="auto" w:fill="auto"/>
            <w:vAlign w:val="center"/>
          </w:tcPr>
          <w:p w14:paraId="31EC7950"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70BFF5ED" w14:textId="77777777" w:rsidTr="00AD41FB">
        <w:trPr>
          <w:jc w:val="center"/>
        </w:trPr>
        <w:tc>
          <w:tcPr>
            <w:tcW w:w="284" w:type="pct"/>
            <w:vAlign w:val="center"/>
          </w:tcPr>
          <w:p w14:paraId="2E9AD564" w14:textId="77777777" w:rsidR="00AD41FB" w:rsidRPr="003245EB" w:rsidRDefault="00AD41FB" w:rsidP="0004334A">
            <w:pPr>
              <w:pStyle w:val="ab"/>
              <w:numPr>
                <w:ilvl w:val="0"/>
                <w:numId w:val="61"/>
              </w:numPr>
              <w:jc w:val="both"/>
              <w:rPr>
                <w:rFonts w:ascii="Traditional Arabic" w:hAnsi="Traditional Arabic" w:cs="Traditional Arabic"/>
                <w:color w:val="000000" w:themeColor="text1"/>
                <w:sz w:val="28"/>
                <w:szCs w:val="28"/>
                <w:rtl/>
              </w:rPr>
            </w:pPr>
          </w:p>
        </w:tc>
        <w:tc>
          <w:tcPr>
            <w:tcW w:w="3347" w:type="pct"/>
            <w:shd w:val="clear" w:color="auto" w:fill="auto"/>
          </w:tcPr>
          <w:p w14:paraId="04F9190D"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lang w:bidi="ar-EG"/>
              </w:rPr>
              <w:t>يوجد تكامل وتطابق بين استراتيجية المكتبة واستراتيجية الجامعة.</w:t>
            </w:r>
          </w:p>
        </w:tc>
        <w:tc>
          <w:tcPr>
            <w:tcW w:w="520" w:type="pct"/>
            <w:shd w:val="clear" w:color="auto" w:fill="auto"/>
            <w:vAlign w:val="center"/>
          </w:tcPr>
          <w:p w14:paraId="6342B248"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0.701</w:t>
            </w:r>
          </w:p>
        </w:tc>
        <w:tc>
          <w:tcPr>
            <w:tcW w:w="849" w:type="pct"/>
            <w:shd w:val="clear" w:color="auto" w:fill="auto"/>
            <w:vAlign w:val="center"/>
          </w:tcPr>
          <w:p w14:paraId="10BE5498"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bl>
    <w:p w14:paraId="0F4A7378"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lang w:val="en-GB" w:eastAsia="ar-SA"/>
        </w:rPr>
        <w:t>تشير</w:t>
      </w:r>
      <w:r w:rsidRPr="003245EB">
        <w:rPr>
          <w:rFonts w:ascii="Traditional Arabic" w:hAnsi="Traditional Arabic" w:cs="Traditional Arabic"/>
          <w:color w:val="000000" w:themeColor="text1"/>
          <w:sz w:val="32"/>
          <w:szCs w:val="32"/>
          <w:rtl/>
        </w:rPr>
        <w:t xml:space="preserve"> النتائج في الجدول (</w:t>
      </w:r>
      <w:r w:rsidRPr="003245EB">
        <w:rPr>
          <w:rFonts w:ascii="Traditional Arabic" w:hAnsi="Traditional Arabic" w:cs="Traditional Arabic" w:hint="cs"/>
          <w:color w:val="000000" w:themeColor="text1"/>
          <w:sz w:val="32"/>
          <w:szCs w:val="32"/>
          <w:rtl/>
        </w:rPr>
        <w:t>3</w:t>
      </w:r>
      <w:r w:rsidRPr="003245EB">
        <w:rPr>
          <w:rFonts w:ascii="Traditional Arabic" w:hAnsi="Traditional Arabic" w:cs="Traditional Arabic"/>
          <w:color w:val="000000" w:themeColor="text1"/>
          <w:sz w:val="32"/>
          <w:szCs w:val="32"/>
          <w:rtl/>
        </w:rPr>
        <w:t xml:space="preserve">) إلى أنّ قيم معاملات الارتباط لكلّ فقرة من فقرات </w:t>
      </w:r>
      <w:r w:rsidRPr="003245EB">
        <w:rPr>
          <w:rFonts w:ascii="Traditional Arabic" w:hAnsi="Traditional Arabic" w:cs="Traditional Arabic" w:hint="cs"/>
          <w:color w:val="000000" w:themeColor="text1"/>
          <w:sz w:val="32"/>
          <w:szCs w:val="32"/>
          <w:rtl/>
        </w:rPr>
        <w:t>المحور (</w:t>
      </w:r>
      <w:r w:rsidRPr="003245EB">
        <w:rPr>
          <w:rFonts w:ascii="Traditional Arabic" w:hAnsi="Traditional Arabic" w:cs="Traditional Arabic"/>
          <w:b/>
          <w:bCs/>
          <w:color w:val="000000" w:themeColor="text1"/>
          <w:sz w:val="28"/>
          <w:szCs w:val="28"/>
          <w:rtl/>
        </w:rPr>
        <w:t xml:space="preserve">واقع إدارة الأداء الاستراتيجي </w:t>
      </w:r>
      <w:r w:rsidR="0027068A" w:rsidRPr="003245EB">
        <w:rPr>
          <w:rFonts w:ascii="Traditional Arabic" w:hAnsi="Traditional Arabic" w:cs="Traditional Arabic"/>
          <w:b/>
          <w:bCs/>
          <w:color w:val="000000" w:themeColor="text1"/>
          <w:sz w:val="28"/>
          <w:szCs w:val="28"/>
          <w:rtl/>
        </w:rPr>
        <w:t xml:space="preserve">في 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مع الدرجة الكلية للمحور الواردة فيه ترتبط ارتباط</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موجب</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ودال إحصائي</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مع الدرجة الكلية للمحور الذي تنتمي إليه عند مستوى دلالة</w:t>
      </w:r>
      <w:r w:rsidRPr="003245EB">
        <w:rPr>
          <w:rFonts w:ascii="Traditional Arabic" w:hAnsi="Traditional Arabic" w:cs="Traditional Arabic" w:hint="cs"/>
          <w:color w:val="000000" w:themeColor="text1"/>
          <w:sz w:val="32"/>
          <w:szCs w:val="32"/>
          <w:rtl/>
        </w:rPr>
        <w:t xml:space="preserve"> أقل من 0.01</w:t>
      </w:r>
      <w:r w:rsidRPr="003245EB">
        <w:rPr>
          <w:rFonts w:ascii="Traditional Arabic" w:hAnsi="Traditional Arabic" w:cs="Traditional Arabic"/>
          <w:color w:val="000000" w:themeColor="text1"/>
          <w:sz w:val="32"/>
          <w:szCs w:val="32"/>
          <w:rtl/>
        </w:rPr>
        <w:t xml:space="preserve">، مما يشير إلى مناسبة كل فقرة من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فقرات لقياس المحور الذي تنتمي إليه.</w:t>
      </w:r>
    </w:p>
    <w:p w14:paraId="363C8B80"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lastRenderedPageBreak/>
        <w:t>يوضح الجدول (</w:t>
      </w:r>
      <w:r w:rsidRPr="003245EB">
        <w:rPr>
          <w:rFonts w:ascii="Traditional Arabic" w:hAnsi="Traditional Arabic" w:cs="Traditional Arabic" w:hint="cs"/>
          <w:color w:val="000000" w:themeColor="text1"/>
          <w:sz w:val="32"/>
          <w:szCs w:val="32"/>
          <w:rtl/>
        </w:rPr>
        <w:t>4</w:t>
      </w:r>
      <w:r w:rsidRPr="003245EB">
        <w:rPr>
          <w:rFonts w:ascii="Traditional Arabic" w:hAnsi="Traditional Arabic" w:cs="Traditional Arabic"/>
          <w:color w:val="000000" w:themeColor="text1"/>
          <w:sz w:val="32"/>
          <w:szCs w:val="32"/>
          <w:rtl/>
        </w:rPr>
        <w:t>) معاملات الارتباط بين درجة كلّ فقرة من فقرات</w:t>
      </w:r>
      <w:r w:rsidRPr="003245EB">
        <w:rPr>
          <w:rFonts w:ascii="Traditional Arabic" w:hAnsi="Traditional Arabic" w:cs="Traditional Arabic" w:hint="cs"/>
          <w:color w:val="000000" w:themeColor="text1"/>
          <w:sz w:val="32"/>
          <w:szCs w:val="32"/>
          <w:rtl/>
        </w:rPr>
        <w:t xml:space="preserve"> محور</w:t>
      </w:r>
      <w:r w:rsidRPr="003245EB">
        <w:rPr>
          <w:rFonts w:ascii="Traditional Arabic" w:hAnsi="Traditional Arabic" w:cs="Traditional Arabic"/>
          <w:color w:val="000000" w:themeColor="text1"/>
          <w:sz w:val="32"/>
          <w:szCs w:val="32"/>
          <w:rtl/>
        </w:rPr>
        <w:t xml:space="preserve"> الأسس المتبعة لإدارة الأداء الاستراتيجي </w:t>
      </w:r>
      <w:r w:rsidR="0027068A"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تساعد على الرقي في الأداء</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مع الدرجة الكلية للمحور الواردة فيه</w:t>
      </w:r>
      <w:r w:rsidRPr="003245EB">
        <w:rPr>
          <w:rFonts w:ascii="Traditional Arabic" w:hAnsi="Traditional Arabic" w:cs="Traditional Arabic" w:hint="cs"/>
          <w:color w:val="000000" w:themeColor="text1"/>
          <w:sz w:val="32"/>
          <w:szCs w:val="32"/>
          <w:rtl/>
        </w:rPr>
        <w:t>.</w:t>
      </w:r>
    </w:p>
    <w:p w14:paraId="4BC07D39"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جدول (</w:t>
      </w:r>
      <w:r w:rsidRPr="003245EB">
        <w:rPr>
          <w:rFonts w:ascii="Traditional Arabic" w:hAnsi="Traditional Arabic" w:cs="Traditional Arabic" w:hint="cs"/>
          <w:b/>
          <w:bCs/>
          <w:color w:val="000000" w:themeColor="text1"/>
          <w:sz w:val="28"/>
          <w:szCs w:val="28"/>
          <w:rtl/>
        </w:rPr>
        <w:t>4</w:t>
      </w:r>
      <w:r w:rsidRPr="003245EB">
        <w:rPr>
          <w:rFonts w:ascii="Traditional Arabic" w:hAnsi="Traditional Arabic" w:cs="Traditional Arabic"/>
          <w:b/>
          <w:bCs/>
          <w:color w:val="000000" w:themeColor="text1"/>
          <w:sz w:val="28"/>
          <w:szCs w:val="28"/>
          <w:rtl/>
        </w:rPr>
        <w:t>)</w:t>
      </w:r>
    </w:p>
    <w:p w14:paraId="3290D7BD"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قيم معاملات ارتباط بيرسون بين درجة كلّ فقرة من فقرات</w:t>
      </w:r>
      <w:r w:rsidRPr="003245EB">
        <w:rPr>
          <w:rFonts w:ascii="Traditional Arabic" w:hAnsi="Traditional Arabic" w:cs="Traditional Arabic" w:hint="cs"/>
          <w:b/>
          <w:bCs/>
          <w:color w:val="000000" w:themeColor="text1"/>
          <w:sz w:val="28"/>
          <w:szCs w:val="28"/>
          <w:rtl/>
        </w:rPr>
        <w:t xml:space="preserve"> المحور الثاني (</w:t>
      </w:r>
      <w:r w:rsidRPr="003245EB">
        <w:rPr>
          <w:rFonts w:ascii="Traditional Arabic" w:hAnsi="Traditional Arabic" w:cs="Traditional Arabic"/>
          <w:b/>
          <w:bCs/>
          <w:color w:val="000000" w:themeColor="text1"/>
          <w:sz w:val="28"/>
          <w:szCs w:val="28"/>
          <w:rtl/>
        </w:rPr>
        <w:t xml:space="preserve">الأسس المتبعة لإدارة الأداء الاستراتيجي </w:t>
      </w:r>
      <w:r w:rsidR="0027068A" w:rsidRPr="003245EB">
        <w:rPr>
          <w:rFonts w:ascii="Traditional Arabic" w:hAnsi="Traditional Arabic" w:cs="Traditional Arabic"/>
          <w:b/>
          <w:bCs/>
          <w:color w:val="000000" w:themeColor="text1"/>
          <w:sz w:val="28"/>
          <w:szCs w:val="28"/>
          <w:rtl/>
        </w:rPr>
        <w:t xml:space="preserve">في 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 تساعد على الرقي في الأداء</w:t>
      </w:r>
      <w:r w:rsidRPr="003245EB">
        <w:rPr>
          <w:rFonts w:ascii="Traditional Arabic" w:hAnsi="Traditional Arabic" w:cs="Traditional Arabic" w:hint="cs"/>
          <w:b/>
          <w:bCs/>
          <w:color w:val="000000" w:themeColor="text1"/>
          <w:sz w:val="28"/>
          <w:szCs w:val="28"/>
          <w:rtl/>
        </w:rPr>
        <w:t>) و</w:t>
      </w:r>
      <w:r w:rsidRPr="003245EB">
        <w:rPr>
          <w:rFonts w:ascii="Traditional Arabic" w:hAnsi="Traditional Arabic" w:cs="Traditional Arabic"/>
          <w:b/>
          <w:bCs/>
          <w:color w:val="000000" w:themeColor="text1"/>
          <w:sz w:val="28"/>
          <w:szCs w:val="28"/>
          <w:rtl/>
        </w:rPr>
        <w:t>الدرجة الكلية للمحور الواردة فيه.</w:t>
      </w:r>
    </w:p>
    <w:tbl>
      <w:tblPr>
        <w:tblStyle w:val="ac"/>
        <w:bidiVisual/>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10"/>
        <w:gridCol w:w="6023"/>
        <w:gridCol w:w="936"/>
        <w:gridCol w:w="1528"/>
      </w:tblGrid>
      <w:tr w:rsidR="003245EB" w:rsidRPr="003245EB" w14:paraId="03074021" w14:textId="77777777" w:rsidTr="00AD41FB">
        <w:trPr>
          <w:tblHeader/>
          <w:jc w:val="center"/>
        </w:trPr>
        <w:tc>
          <w:tcPr>
            <w:tcW w:w="284" w:type="pct"/>
            <w:vAlign w:val="center"/>
          </w:tcPr>
          <w:p w14:paraId="79B133F1"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w:t>
            </w:r>
          </w:p>
        </w:tc>
        <w:tc>
          <w:tcPr>
            <w:tcW w:w="3347" w:type="pct"/>
            <w:shd w:val="clear" w:color="auto" w:fill="auto"/>
            <w:vAlign w:val="center"/>
          </w:tcPr>
          <w:p w14:paraId="1E228CEE"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الفقر</w:t>
            </w:r>
            <w:r w:rsidRPr="003245EB">
              <w:rPr>
                <w:rFonts w:ascii="Traditional Arabic" w:hAnsi="Traditional Arabic" w:cs="Traditional Arabic" w:hint="cs"/>
                <w:color w:val="000000" w:themeColor="text1"/>
                <w:sz w:val="28"/>
                <w:szCs w:val="28"/>
                <w:rtl/>
              </w:rPr>
              <w:t>ة</w:t>
            </w:r>
          </w:p>
        </w:tc>
        <w:tc>
          <w:tcPr>
            <w:tcW w:w="520" w:type="pct"/>
            <w:shd w:val="clear" w:color="auto" w:fill="auto"/>
            <w:vAlign w:val="center"/>
          </w:tcPr>
          <w:p w14:paraId="2E853AFD"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معامل الارتباط</w:t>
            </w:r>
          </w:p>
        </w:tc>
        <w:tc>
          <w:tcPr>
            <w:tcW w:w="849" w:type="pct"/>
            <w:shd w:val="clear" w:color="auto" w:fill="auto"/>
            <w:vAlign w:val="center"/>
          </w:tcPr>
          <w:p w14:paraId="4834BC0C"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مستوى</w:t>
            </w:r>
          </w:p>
          <w:p w14:paraId="2A1F04C8"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الدلالة</w:t>
            </w:r>
          </w:p>
        </w:tc>
      </w:tr>
      <w:tr w:rsidR="003245EB" w:rsidRPr="003245EB" w14:paraId="60AC41F7" w14:textId="77777777" w:rsidTr="00AD41FB">
        <w:trPr>
          <w:jc w:val="center"/>
        </w:trPr>
        <w:tc>
          <w:tcPr>
            <w:tcW w:w="284" w:type="pct"/>
            <w:vAlign w:val="center"/>
          </w:tcPr>
          <w:p w14:paraId="4833F2CD" w14:textId="77777777" w:rsidR="00AD41FB" w:rsidRPr="003245EB" w:rsidRDefault="00AD41FB" w:rsidP="0004334A">
            <w:pPr>
              <w:pStyle w:val="ab"/>
              <w:numPr>
                <w:ilvl w:val="0"/>
                <w:numId w:val="62"/>
              </w:numPr>
              <w:jc w:val="both"/>
              <w:rPr>
                <w:rFonts w:ascii="Traditional Arabic" w:hAnsi="Traditional Arabic" w:cs="Traditional Arabic"/>
                <w:color w:val="000000" w:themeColor="text1"/>
                <w:sz w:val="28"/>
                <w:szCs w:val="28"/>
                <w:rtl/>
              </w:rPr>
            </w:pPr>
          </w:p>
        </w:tc>
        <w:tc>
          <w:tcPr>
            <w:tcW w:w="3347" w:type="pct"/>
            <w:shd w:val="clear" w:color="auto" w:fill="auto"/>
          </w:tcPr>
          <w:p w14:paraId="0BF680E3"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يتم تقسيم العمل بين الموظفين حسب التخصص في إنجاز الأعمال في المكتبة.</w:t>
            </w:r>
          </w:p>
        </w:tc>
        <w:tc>
          <w:tcPr>
            <w:tcW w:w="520" w:type="pct"/>
            <w:shd w:val="clear" w:color="auto" w:fill="auto"/>
            <w:vAlign w:val="center"/>
          </w:tcPr>
          <w:p w14:paraId="0ABB49DA"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0.728</w:t>
            </w:r>
          </w:p>
        </w:tc>
        <w:tc>
          <w:tcPr>
            <w:tcW w:w="849" w:type="pct"/>
            <w:shd w:val="clear" w:color="auto" w:fill="auto"/>
            <w:vAlign w:val="center"/>
          </w:tcPr>
          <w:p w14:paraId="4E0CEB50"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26B473AB" w14:textId="77777777" w:rsidTr="00AD41FB">
        <w:trPr>
          <w:jc w:val="center"/>
        </w:trPr>
        <w:tc>
          <w:tcPr>
            <w:tcW w:w="284" w:type="pct"/>
            <w:vAlign w:val="center"/>
          </w:tcPr>
          <w:p w14:paraId="4B6B7BC5" w14:textId="77777777" w:rsidR="00AD41FB" w:rsidRPr="003245EB" w:rsidRDefault="00AD41FB" w:rsidP="0004334A">
            <w:pPr>
              <w:pStyle w:val="ab"/>
              <w:numPr>
                <w:ilvl w:val="0"/>
                <w:numId w:val="62"/>
              </w:numPr>
              <w:jc w:val="both"/>
              <w:rPr>
                <w:rFonts w:ascii="Traditional Arabic" w:hAnsi="Traditional Arabic" w:cs="Traditional Arabic"/>
                <w:color w:val="000000" w:themeColor="text1"/>
                <w:sz w:val="28"/>
                <w:szCs w:val="28"/>
              </w:rPr>
            </w:pPr>
          </w:p>
        </w:tc>
        <w:tc>
          <w:tcPr>
            <w:tcW w:w="3347" w:type="pct"/>
            <w:shd w:val="clear" w:color="auto" w:fill="auto"/>
          </w:tcPr>
          <w:p w14:paraId="757802A4" w14:textId="77777777" w:rsidR="00AD41FB" w:rsidRPr="003245EB" w:rsidRDefault="00AD41FB" w:rsidP="00AD41FB">
            <w:pPr>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تقوم إدارة المكتبة بزيادة تنظيم الأعمال اليومية.</w:t>
            </w:r>
          </w:p>
        </w:tc>
        <w:tc>
          <w:tcPr>
            <w:tcW w:w="520" w:type="pct"/>
            <w:shd w:val="clear" w:color="auto" w:fill="auto"/>
            <w:vAlign w:val="center"/>
          </w:tcPr>
          <w:p w14:paraId="180A31C3"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0.742</w:t>
            </w:r>
          </w:p>
        </w:tc>
        <w:tc>
          <w:tcPr>
            <w:tcW w:w="849" w:type="pct"/>
            <w:shd w:val="clear" w:color="auto" w:fill="auto"/>
            <w:vAlign w:val="center"/>
          </w:tcPr>
          <w:p w14:paraId="5A23B3C5"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أقل من 0.01</w:t>
            </w:r>
          </w:p>
        </w:tc>
      </w:tr>
      <w:tr w:rsidR="003245EB" w:rsidRPr="003245EB" w14:paraId="3EF765BA" w14:textId="77777777" w:rsidTr="00AD41FB">
        <w:trPr>
          <w:jc w:val="center"/>
        </w:trPr>
        <w:tc>
          <w:tcPr>
            <w:tcW w:w="284" w:type="pct"/>
            <w:vAlign w:val="center"/>
          </w:tcPr>
          <w:p w14:paraId="73C63E8F" w14:textId="77777777" w:rsidR="00AD41FB" w:rsidRPr="003245EB" w:rsidRDefault="00AD41FB" w:rsidP="0004334A">
            <w:pPr>
              <w:pStyle w:val="ab"/>
              <w:numPr>
                <w:ilvl w:val="0"/>
                <w:numId w:val="62"/>
              </w:numPr>
              <w:jc w:val="both"/>
              <w:rPr>
                <w:rFonts w:ascii="Traditional Arabic" w:hAnsi="Traditional Arabic" w:cs="Traditional Arabic"/>
                <w:color w:val="000000" w:themeColor="text1"/>
                <w:sz w:val="28"/>
                <w:szCs w:val="28"/>
              </w:rPr>
            </w:pPr>
          </w:p>
        </w:tc>
        <w:tc>
          <w:tcPr>
            <w:tcW w:w="3347" w:type="pct"/>
            <w:shd w:val="clear" w:color="auto" w:fill="auto"/>
          </w:tcPr>
          <w:p w14:paraId="175AF32E" w14:textId="77777777" w:rsidR="00AD41FB" w:rsidRPr="003245EB" w:rsidRDefault="00AD41FB" w:rsidP="00AD41FB">
            <w:pPr>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يتوافر نظام فعال للاتصال في المكتبة بين الرؤساء والمرؤوسين على اختلاف مستوياتهم.</w:t>
            </w:r>
          </w:p>
        </w:tc>
        <w:tc>
          <w:tcPr>
            <w:tcW w:w="520" w:type="pct"/>
            <w:shd w:val="clear" w:color="auto" w:fill="auto"/>
            <w:vAlign w:val="center"/>
          </w:tcPr>
          <w:p w14:paraId="172FEF86"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0.771</w:t>
            </w:r>
          </w:p>
        </w:tc>
        <w:tc>
          <w:tcPr>
            <w:tcW w:w="849" w:type="pct"/>
            <w:shd w:val="clear" w:color="auto" w:fill="auto"/>
            <w:vAlign w:val="center"/>
          </w:tcPr>
          <w:p w14:paraId="2504A9EB"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أقل من 0.01</w:t>
            </w:r>
          </w:p>
        </w:tc>
      </w:tr>
      <w:tr w:rsidR="003245EB" w:rsidRPr="003245EB" w14:paraId="3A168D95" w14:textId="77777777" w:rsidTr="00AD41FB">
        <w:trPr>
          <w:jc w:val="center"/>
        </w:trPr>
        <w:tc>
          <w:tcPr>
            <w:tcW w:w="284" w:type="pct"/>
            <w:vAlign w:val="center"/>
          </w:tcPr>
          <w:p w14:paraId="340663BE" w14:textId="77777777" w:rsidR="00AD41FB" w:rsidRPr="003245EB" w:rsidRDefault="00AD41FB" w:rsidP="0004334A">
            <w:pPr>
              <w:pStyle w:val="ab"/>
              <w:numPr>
                <w:ilvl w:val="0"/>
                <w:numId w:val="62"/>
              </w:numPr>
              <w:jc w:val="both"/>
              <w:rPr>
                <w:rFonts w:ascii="Traditional Arabic" w:hAnsi="Traditional Arabic" w:cs="Traditional Arabic"/>
                <w:color w:val="000000" w:themeColor="text1"/>
                <w:sz w:val="28"/>
                <w:szCs w:val="28"/>
                <w:rtl/>
              </w:rPr>
            </w:pPr>
          </w:p>
        </w:tc>
        <w:tc>
          <w:tcPr>
            <w:tcW w:w="3347" w:type="pct"/>
            <w:shd w:val="clear" w:color="auto" w:fill="auto"/>
          </w:tcPr>
          <w:p w14:paraId="742D3B53"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تسعى إدارة المكتبة لزيادة الالتزام بالجدول الزمني لإنجاز المهام.</w:t>
            </w:r>
          </w:p>
        </w:tc>
        <w:tc>
          <w:tcPr>
            <w:tcW w:w="520" w:type="pct"/>
            <w:shd w:val="clear" w:color="auto" w:fill="auto"/>
            <w:vAlign w:val="center"/>
          </w:tcPr>
          <w:p w14:paraId="0649CE0D"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0.652</w:t>
            </w:r>
          </w:p>
        </w:tc>
        <w:tc>
          <w:tcPr>
            <w:tcW w:w="849" w:type="pct"/>
            <w:shd w:val="clear" w:color="auto" w:fill="auto"/>
            <w:vAlign w:val="center"/>
          </w:tcPr>
          <w:p w14:paraId="5872759B"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2F478BA3" w14:textId="77777777" w:rsidTr="00AD41FB">
        <w:trPr>
          <w:jc w:val="center"/>
        </w:trPr>
        <w:tc>
          <w:tcPr>
            <w:tcW w:w="284" w:type="pct"/>
            <w:vAlign w:val="center"/>
          </w:tcPr>
          <w:p w14:paraId="0E42518B" w14:textId="77777777" w:rsidR="00AD41FB" w:rsidRPr="003245EB" w:rsidRDefault="00AD41FB" w:rsidP="0004334A">
            <w:pPr>
              <w:pStyle w:val="ab"/>
              <w:numPr>
                <w:ilvl w:val="0"/>
                <w:numId w:val="62"/>
              </w:numPr>
              <w:jc w:val="both"/>
              <w:rPr>
                <w:rFonts w:ascii="Traditional Arabic" w:hAnsi="Traditional Arabic" w:cs="Traditional Arabic"/>
                <w:color w:val="000000" w:themeColor="text1"/>
                <w:sz w:val="28"/>
                <w:szCs w:val="28"/>
                <w:rtl/>
              </w:rPr>
            </w:pPr>
          </w:p>
        </w:tc>
        <w:tc>
          <w:tcPr>
            <w:tcW w:w="3347" w:type="pct"/>
            <w:shd w:val="clear" w:color="auto" w:fill="auto"/>
          </w:tcPr>
          <w:p w14:paraId="213EEEC1"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يدرك الرؤساء والمرؤوسين أهداف ومعايير التقييم والإيمان بفاعليته.</w:t>
            </w:r>
          </w:p>
        </w:tc>
        <w:tc>
          <w:tcPr>
            <w:tcW w:w="520" w:type="pct"/>
            <w:shd w:val="clear" w:color="auto" w:fill="auto"/>
            <w:vAlign w:val="center"/>
          </w:tcPr>
          <w:p w14:paraId="065A30DE"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0.598</w:t>
            </w:r>
          </w:p>
        </w:tc>
        <w:tc>
          <w:tcPr>
            <w:tcW w:w="849" w:type="pct"/>
            <w:shd w:val="clear" w:color="auto" w:fill="auto"/>
            <w:vAlign w:val="center"/>
          </w:tcPr>
          <w:p w14:paraId="4D116474"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60C76BCD" w14:textId="77777777" w:rsidTr="00AD41FB">
        <w:trPr>
          <w:jc w:val="center"/>
        </w:trPr>
        <w:tc>
          <w:tcPr>
            <w:tcW w:w="284" w:type="pct"/>
            <w:vAlign w:val="center"/>
          </w:tcPr>
          <w:p w14:paraId="66C4A95B" w14:textId="77777777" w:rsidR="00AD41FB" w:rsidRPr="003245EB" w:rsidRDefault="00AD41FB" w:rsidP="0004334A">
            <w:pPr>
              <w:pStyle w:val="ab"/>
              <w:numPr>
                <w:ilvl w:val="0"/>
                <w:numId w:val="62"/>
              </w:numPr>
              <w:jc w:val="both"/>
              <w:rPr>
                <w:rFonts w:ascii="Traditional Arabic" w:hAnsi="Traditional Arabic" w:cs="Traditional Arabic"/>
                <w:color w:val="000000" w:themeColor="text1"/>
                <w:sz w:val="28"/>
                <w:szCs w:val="28"/>
                <w:rtl/>
              </w:rPr>
            </w:pPr>
          </w:p>
        </w:tc>
        <w:tc>
          <w:tcPr>
            <w:tcW w:w="3347" w:type="pct"/>
            <w:shd w:val="clear" w:color="auto" w:fill="auto"/>
          </w:tcPr>
          <w:p w14:paraId="21A1EA4B"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يلتزم الموظفين والموظفات في المكتبة بتنفيذ واجبات العمل وتعليماته.</w:t>
            </w:r>
          </w:p>
        </w:tc>
        <w:tc>
          <w:tcPr>
            <w:tcW w:w="520" w:type="pct"/>
            <w:shd w:val="clear" w:color="auto" w:fill="auto"/>
            <w:vAlign w:val="center"/>
          </w:tcPr>
          <w:p w14:paraId="5BA5F7BE"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0.635</w:t>
            </w:r>
          </w:p>
        </w:tc>
        <w:tc>
          <w:tcPr>
            <w:tcW w:w="849" w:type="pct"/>
            <w:shd w:val="clear" w:color="auto" w:fill="auto"/>
            <w:vAlign w:val="center"/>
          </w:tcPr>
          <w:p w14:paraId="091E0C38"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37114F60" w14:textId="77777777" w:rsidTr="00AD41FB">
        <w:trPr>
          <w:jc w:val="center"/>
        </w:trPr>
        <w:tc>
          <w:tcPr>
            <w:tcW w:w="284" w:type="pct"/>
            <w:vAlign w:val="center"/>
          </w:tcPr>
          <w:p w14:paraId="5D7F7ECC" w14:textId="77777777" w:rsidR="00AD41FB" w:rsidRPr="003245EB" w:rsidRDefault="00AD41FB" w:rsidP="0004334A">
            <w:pPr>
              <w:pStyle w:val="ab"/>
              <w:numPr>
                <w:ilvl w:val="0"/>
                <w:numId w:val="62"/>
              </w:numPr>
              <w:jc w:val="both"/>
              <w:rPr>
                <w:rFonts w:ascii="Traditional Arabic" w:hAnsi="Traditional Arabic" w:cs="Traditional Arabic"/>
                <w:color w:val="000000" w:themeColor="text1"/>
                <w:sz w:val="28"/>
                <w:szCs w:val="28"/>
                <w:rtl/>
              </w:rPr>
            </w:pPr>
          </w:p>
        </w:tc>
        <w:tc>
          <w:tcPr>
            <w:tcW w:w="3347" w:type="pct"/>
            <w:shd w:val="clear" w:color="auto" w:fill="auto"/>
          </w:tcPr>
          <w:p w14:paraId="7F304474"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يتوافر في المكتبة توصيف الوظيفي واضح للمهام المطلوبة بشكل دقيق.</w:t>
            </w:r>
          </w:p>
        </w:tc>
        <w:tc>
          <w:tcPr>
            <w:tcW w:w="520" w:type="pct"/>
            <w:shd w:val="clear" w:color="auto" w:fill="auto"/>
            <w:vAlign w:val="center"/>
          </w:tcPr>
          <w:p w14:paraId="79BF0901"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0.674</w:t>
            </w:r>
          </w:p>
        </w:tc>
        <w:tc>
          <w:tcPr>
            <w:tcW w:w="849" w:type="pct"/>
            <w:shd w:val="clear" w:color="auto" w:fill="auto"/>
            <w:vAlign w:val="center"/>
          </w:tcPr>
          <w:p w14:paraId="30C956BD"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2516F160" w14:textId="77777777" w:rsidTr="00AD41FB">
        <w:trPr>
          <w:jc w:val="center"/>
        </w:trPr>
        <w:tc>
          <w:tcPr>
            <w:tcW w:w="284" w:type="pct"/>
            <w:vAlign w:val="center"/>
          </w:tcPr>
          <w:p w14:paraId="2E1EF0FD" w14:textId="77777777" w:rsidR="00AD41FB" w:rsidRPr="003245EB" w:rsidRDefault="00AD41FB" w:rsidP="0004334A">
            <w:pPr>
              <w:pStyle w:val="ab"/>
              <w:numPr>
                <w:ilvl w:val="0"/>
                <w:numId w:val="62"/>
              </w:numPr>
              <w:jc w:val="both"/>
              <w:rPr>
                <w:rFonts w:ascii="Traditional Arabic" w:hAnsi="Traditional Arabic" w:cs="Traditional Arabic"/>
                <w:color w:val="000000" w:themeColor="text1"/>
                <w:sz w:val="28"/>
                <w:szCs w:val="28"/>
                <w:rtl/>
              </w:rPr>
            </w:pPr>
          </w:p>
        </w:tc>
        <w:tc>
          <w:tcPr>
            <w:tcW w:w="3347" w:type="pct"/>
            <w:shd w:val="clear" w:color="auto" w:fill="auto"/>
          </w:tcPr>
          <w:p w14:paraId="740FEEF3"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يتم تقديم تغذية راجعة عن نتائج تقييم الموظفين والموظفات ومناقشتها مع إدارة المكتبة.</w:t>
            </w:r>
          </w:p>
        </w:tc>
        <w:tc>
          <w:tcPr>
            <w:tcW w:w="520" w:type="pct"/>
            <w:shd w:val="clear" w:color="auto" w:fill="auto"/>
            <w:vAlign w:val="center"/>
          </w:tcPr>
          <w:p w14:paraId="224EE6B3"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0.663</w:t>
            </w:r>
          </w:p>
        </w:tc>
        <w:tc>
          <w:tcPr>
            <w:tcW w:w="849" w:type="pct"/>
            <w:shd w:val="clear" w:color="auto" w:fill="auto"/>
            <w:vAlign w:val="center"/>
          </w:tcPr>
          <w:p w14:paraId="47F5359F"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bl>
    <w:p w14:paraId="7C36B6D4"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lang w:val="en-GB" w:eastAsia="ar-SA"/>
        </w:rPr>
        <w:t>تشير</w:t>
      </w:r>
      <w:r w:rsidRPr="003245EB">
        <w:rPr>
          <w:rFonts w:ascii="Traditional Arabic" w:hAnsi="Traditional Arabic" w:cs="Traditional Arabic"/>
          <w:color w:val="000000" w:themeColor="text1"/>
          <w:sz w:val="32"/>
          <w:szCs w:val="32"/>
          <w:rtl/>
        </w:rPr>
        <w:t xml:space="preserve"> النتائج في الجدول (</w:t>
      </w:r>
      <w:r w:rsidRPr="003245EB">
        <w:rPr>
          <w:rFonts w:ascii="Traditional Arabic" w:hAnsi="Traditional Arabic" w:cs="Traditional Arabic" w:hint="cs"/>
          <w:color w:val="000000" w:themeColor="text1"/>
          <w:sz w:val="32"/>
          <w:szCs w:val="32"/>
          <w:rtl/>
        </w:rPr>
        <w:t>4</w:t>
      </w:r>
      <w:r w:rsidRPr="003245EB">
        <w:rPr>
          <w:rFonts w:ascii="Traditional Arabic" w:hAnsi="Traditional Arabic" w:cs="Traditional Arabic"/>
          <w:color w:val="000000" w:themeColor="text1"/>
          <w:sz w:val="32"/>
          <w:szCs w:val="32"/>
          <w:rtl/>
        </w:rPr>
        <w:t xml:space="preserve">) إلى أنّ قيم معاملات الارتباط لكلّ فقرة من فقرات </w:t>
      </w:r>
      <w:r w:rsidRPr="003245EB">
        <w:rPr>
          <w:rFonts w:ascii="Traditional Arabic" w:hAnsi="Traditional Arabic" w:cs="Traditional Arabic" w:hint="cs"/>
          <w:color w:val="000000" w:themeColor="text1"/>
          <w:sz w:val="32"/>
          <w:szCs w:val="32"/>
          <w:rtl/>
        </w:rPr>
        <w:t>المحور (</w:t>
      </w:r>
      <w:r w:rsidRPr="003245EB">
        <w:rPr>
          <w:rFonts w:ascii="Traditional Arabic" w:hAnsi="Traditional Arabic" w:cs="Traditional Arabic"/>
          <w:b/>
          <w:bCs/>
          <w:color w:val="000000" w:themeColor="text1"/>
          <w:sz w:val="28"/>
          <w:szCs w:val="28"/>
          <w:rtl/>
        </w:rPr>
        <w:t xml:space="preserve">الأسس المتبعة لإدارة الأداء الاستراتيجي </w:t>
      </w:r>
      <w:r w:rsidR="0027068A" w:rsidRPr="003245EB">
        <w:rPr>
          <w:rFonts w:ascii="Traditional Arabic" w:hAnsi="Traditional Arabic" w:cs="Traditional Arabic"/>
          <w:b/>
          <w:bCs/>
          <w:color w:val="000000" w:themeColor="text1"/>
          <w:sz w:val="28"/>
          <w:szCs w:val="28"/>
          <w:rtl/>
        </w:rPr>
        <w:t xml:space="preserve">في 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 تساعد على الرقي في الأداء</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مع الدرجة الكلية للمحور الواردة فيه ترتبط ارتباط</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موجب</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ودال إحصائي</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مع الدرجة الكلية للمحور الذي تنتمي إليه عند مستوى دلالة</w:t>
      </w:r>
      <w:r w:rsidRPr="003245EB">
        <w:rPr>
          <w:rFonts w:ascii="Traditional Arabic" w:hAnsi="Traditional Arabic" w:cs="Traditional Arabic" w:hint="cs"/>
          <w:color w:val="000000" w:themeColor="text1"/>
          <w:sz w:val="32"/>
          <w:szCs w:val="32"/>
          <w:rtl/>
        </w:rPr>
        <w:t xml:space="preserve"> أقل من 0.01</w:t>
      </w:r>
      <w:r w:rsidRPr="003245EB">
        <w:rPr>
          <w:rFonts w:ascii="Traditional Arabic" w:hAnsi="Traditional Arabic" w:cs="Traditional Arabic"/>
          <w:color w:val="000000" w:themeColor="text1"/>
          <w:sz w:val="32"/>
          <w:szCs w:val="32"/>
          <w:rtl/>
        </w:rPr>
        <w:t xml:space="preserve">، مما يشير إلى مناسبة كل فقرة من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فقرات لقياس المحور الذي تنتمي إليه.</w:t>
      </w:r>
    </w:p>
    <w:p w14:paraId="5A10E3BE"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يوضح الجدول (</w:t>
      </w:r>
      <w:r w:rsidRPr="003245EB">
        <w:rPr>
          <w:rFonts w:ascii="Traditional Arabic" w:hAnsi="Traditional Arabic" w:cs="Traditional Arabic" w:hint="cs"/>
          <w:color w:val="000000" w:themeColor="text1"/>
          <w:sz w:val="32"/>
          <w:szCs w:val="32"/>
          <w:rtl/>
        </w:rPr>
        <w:t>5</w:t>
      </w:r>
      <w:r w:rsidRPr="003245EB">
        <w:rPr>
          <w:rFonts w:ascii="Traditional Arabic" w:hAnsi="Traditional Arabic" w:cs="Traditional Arabic"/>
          <w:color w:val="000000" w:themeColor="text1"/>
          <w:sz w:val="32"/>
          <w:szCs w:val="32"/>
          <w:rtl/>
        </w:rPr>
        <w:t>) معاملات الارتباط بين درجة كلّ فقرة من فقرات</w:t>
      </w:r>
      <w:r w:rsidRPr="003245EB">
        <w:rPr>
          <w:rFonts w:ascii="Traditional Arabic" w:hAnsi="Traditional Arabic" w:cs="Traditional Arabic" w:hint="cs"/>
          <w:color w:val="000000" w:themeColor="text1"/>
          <w:sz w:val="32"/>
          <w:szCs w:val="32"/>
          <w:rtl/>
        </w:rPr>
        <w:t xml:space="preserve"> محور</w:t>
      </w:r>
      <w:r w:rsidRPr="003245EB">
        <w:rPr>
          <w:rFonts w:ascii="Traditional Arabic" w:hAnsi="Traditional Arabic" w:cs="Traditional Arabic"/>
          <w:color w:val="000000" w:themeColor="text1"/>
          <w:sz w:val="32"/>
          <w:szCs w:val="32"/>
          <w:rtl/>
        </w:rPr>
        <w:t xml:space="preserve"> طرق تقييم الأداء الاستراتيجي </w:t>
      </w:r>
      <w:r w:rsidR="0027068A"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وفق معايير دقيقة تضمن التحسين المستمر للأداء مع الدرجة الكلية للمحور الواردة فيه</w:t>
      </w:r>
      <w:r w:rsidRPr="003245EB">
        <w:rPr>
          <w:rFonts w:ascii="Traditional Arabic" w:hAnsi="Traditional Arabic" w:cs="Traditional Arabic" w:hint="cs"/>
          <w:color w:val="000000" w:themeColor="text1"/>
          <w:sz w:val="32"/>
          <w:szCs w:val="32"/>
          <w:rtl/>
        </w:rPr>
        <w:t>.</w:t>
      </w:r>
    </w:p>
    <w:p w14:paraId="54FDCC1C"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جدول (</w:t>
      </w:r>
      <w:r w:rsidRPr="003245EB">
        <w:rPr>
          <w:rFonts w:ascii="Traditional Arabic" w:hAnsi="Traditional Arabic" w:cs="Traditional Arabic" w:hint="cs"/>
          <w:b/>
          <w:bCs/>
          <w:color w:val="000000" w:themeColor="text1"/>
          <w:sz w:val="28"/>
          <w:szCs w:val="28"/>
          <w:rtl/>
        </w:rPr>
        <w:t>5</w:t>
      </w:r>
      <w:r w:rsidRPr="003245EB">
        <w:rPr>
          <w:rFonts w:ascii="Traditional Arabic" w:hAnsi="Traditional Arabic" w:cs="Traditional Arabic"/>
          <w:b/>
          <w:bCs/>
          <w:color w:val="000000" w:themeColor="text1"/>
          <w:sz w:val="28"/>
          <w:szCs w:val="28"/>
          <w:rtl/>
        </w:rPr>
        <w:t>)</w:t>
      </w:r>
    </w:p>
    <w:p w14:paraId="278C3114"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lastRenderedPageBreak/>
        <w:t>قيم معاملات ارتباط بيرسون بين درجة كلّ فقرة من فقرات</w:t>
      </w:r>
      <w:r w:rsidRPr="003245EB">
        <w:rPr>
          <w:rFonts w:ascii="Traditional Arabic" w:hAnsi="Traditional Arabic" w:cs="Traditional Arabic" w:hint="cs"/>
          <w:b/>
          <w:bCs/>
          <w:color w:val="000000" w:themeColor="text1"/>
          <w:sz w:val="28"/>
          <w:szCs w:val="28"/>
          <w:rtl/>
        </w:rPr>
        <w:t xml:space="preserve"> المحور الثالث (</w:t>
      </w:r>
      <w:r w:rsidRPr="003245EB">
        <w:rPr>
          <w:rFonts w:ascii="Traditional Arabic" w:hAnsi="Traditional Arabic" w:cs="Traditional Arabic"/>
          <w:b/>
          <w:bCs/>
          <w:color w:val="000000" w:themeColor="text1"/>
          <w:sz w:val="28"/>
          <w:szCs w:val="28"/>
          <w:rtl/>
        </w:rPr>
        <w:t xml:space="preserve">طرق تقييم الأداء الاستراتيجي </w:t>
      </w:r>
      <w:r w:rsidR="0027068A" w:rsidRPr="003245EB">
        <w:rPr>
          <w:rFonts w:ascii="Traditional Arabic" w:hAnsi="Traditional Arabic" w:cs="Traditional Arabic"/>
          <w:b/>
          <w:bCs/>
          <w:color w:val="000000" w:themeColor="text1"/>
          <w:sz w:val="28"/>
          <w:szCs w:val="28"/>
          <w:rtl/>
        </w:rPr>
        <w:t xml:space="preserve">في 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 وفق معايير دقيقة تضمن التحسين المستمر للأداء</w:t>
      </w:r>
      <w:r w:rsidRPr="003245EB">
        <w:rPr>
          <w:rFonts w:ascii="Traditional Arabic" w:hAnsi="Traditional Arabic" w:cs="Traditional Arabic" w:hint="cs"/>
          <w:b/>
          <w:bCs/>
          <w:color w:val="000000" w:themeColor="text1"/>
          <w:sz w:val="28"/>
          <w:szCs w:val="28"/>
          <w:rtl/>
        </w:rPr>
        <w:t>) و</w:t>
      </w:r>
      <w:r w:rsidRPr="003245EB">
        <w:rPr>
          <w:rFonts w:ascii="Traditional Arabic" w:hAnsi="Traditional Arabic" w:cs="Traditional Arabic"/>
          <w:b/>
          <w:bCs/>
          <w:color w:val="000000" w:themeColor="text1"/>
          <w:sz w:val="28"/>
          <w:szCs w:val="28"/>
          <w:rtl/>
        </w:rPr>
        <w:t>الدرجة الكلية للمحور الواردة فيه.</w:t>
      </w:r>
    </w:p>
    <w:tbl>
      <w:tblPr>
        <w:tblStyle w:val="ac"/>
        <w:bidiVisual/>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10"/>
        <w:gridCol w:w="6023"/>
        <w:gridCol w:w="936"/>
        <w:gridCol w:w="1528"/>
      </w:tblGrid>
      <w:tr w:rsidR="003245EB" w:rsidRPr="003245EB" w14:paraId="4363333A" w14:textId="77777777" w:rsidTr="00AD41FB">
        <w:trPr>
          <w:tblHeader/>
          <w:jc w:val="center"/>
        </w:trPr>
        <w:tc>
          <w:tcPr>
            <w:tcW w:w="284" w:type="pct"/>
            <w:vAlign w:val="center"/>
          </w:tcPr>
          <w:p w14:paraId="48439D1D"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w:t>
            </w:r>
          </w:p>
        </w:tc>
        <w:tc>
          <w:tcPr>
            <w:tcW w:w="3347" w:type="pct"/>
            <w:shd w:val="clear" w:color="auto" w:fill="auto"/>
            <w:vAlign w:val="center"/>
          </w:tcPr>
          <w:p w14:paraId="64EF3AFF"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الفقر</w:t>
            </w:r>
            <w:r w:rsidRPr="003245EB">
              <w:rPr>
                <w:rFonts w:ascii="Traditional Arabic" w:hAnsi="Traditional Arabic" w:cs="Traditional Arabic" w:hint="cs"/>
                <w:color w:val="000000" w:themeColor="text1"/>
                <w:sz w:val="28"/>
                <w:szCs w:val="28"/>
                <w:rtl/>
              </w:rPr>
              <w:t>ة</w:t>
            </w:r>
          </w:p>
        </w:tc>
        <w:tc>
          <w:tcPr>
            <w:tcW w:w="520" w:type="pct"/>
            <w:shd w:val="clear" w:color="auto" w:fill="auto"/>
            <w:vAlign w:val="center"/>
          </w:tcPr>
          <w:p w14:paraId="48B74431"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معامل الارتباط</w:t>
            </w:r>
          </w:p>
        </w:tc>
        <w:tc>
          <w:tcPr>
            <w:tcW w:w="849" w:type="pct"/>
            <w:shd w:val="clear" w:color="auto" w:fill="auto"/>
            <w:vAlign w:val="center"/>
          </w:tcPr>
          <w:p w14:paraId="39BFF9CC"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مستوى</w:t>
            </w:r>
          </w:p>
          <w:p w14:paraId="14DED377"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الدلالة</w:t>
            </w:r>
          </w:p>
        </w:tc>
      </w:tr>
      <w:tr w:rsidR="003245EB" w:rsidRPr="003245EB" w14:paraId="4404542D" w14:textId="77777777" w:rsidTr="00AD41FB">
        <w:trPr>
          <w:jc w:val="center"/>
        </w:trPr>
        <w:tc>
          <w:tcPr>
            <w:tcW w:w="284" w:type="pct"/>
            <w:vAlign w:val="center"/>
          </w:tcPr>
          <w:p w14:paraId="4FB11E59" w14:textId="77777777" w:rsidR="00AD41FB" w:rsidRPr="003245EB" w:rsidRDefault="00AD41FB" w:rsidP="0004334A">
            <w:pPr>
              <w:pStyle w:val="ab"/>
              <w:numPr>
                <w:ilvl w:val="0"/>
                <w:numId w:val="63"/>
              </w:numPr>
              <w:jc w:val="both"/>
              <w:rPr>
                <w:rFonts w:ascii="Traditional Arabic" w:hAnsi="Traditional Arabic" w:cs="Traditional Arabic"/>
                <w:color w:val="000000" w:themeColor="text1"/>
                <w:sz w:val="28"/>
                <w:szCs w:val="28"/>
              </w:rPr>
            </w:pPr>
          </w:p>
        </w:tc>
        <w:tc>
          <w:tcPr>
            <w:tcW w:w="3347" w:type="pct"/>
            <w:shd w:val="clear" w:color="auto" w:fill="auto"/>
          </w:tcPr>
          <w:p w14:paraId="58E613D9" w14:textId="77777777" w:rsidR="00AD41FB" w:rsidRPr="003245EB" w:rsidRDefault="00AD41FB" w:rsidP="00AD41FB">
            <w:pPr>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يتم تقييم الأداء الاستراتيجي في المكتبة من خلال تسجيل المعلومات المهمة التي تتعلق بالموظفين.</w:t>
            </w:r>
          </w:p>
        </w:tc>
        <w:tc>
          <w:tcPr>
            <w:tcW w:w="520" w:type="pct"/>
            <w:shd w:val="clear" w:color="auto" w:fill="auto"/>
            <w:vAlign w:val="center"/>
          </w:tcPr>
          <w:p w14:paraId="0D944BAB"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0.664</w:t>
            </w:r>
          </w:p>
        </w:tc>
        <w:tc>
          <w:tcPr>
            <w:tcW w:w="849" w:type="pct"/>
            <w:shd w:val="clear" w:color="auto" w:fill="auto"/>
            <w:vAlign w:val="center"/>
          </w:tcPr>
          <w:p w14:paraId="0D279ED0"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أقل من 0.01</w:t>
            </w:r>
          </w:p>
        </w:tc>
      </w:tr>
      <w:tr w:rsidR="003245EB" w:rsidRPr="003245EB" w14:paraId="7DC66C40" w14:textId="77777777" w:rsidTr="00AD41FB">
        <w:trPr>
          <w:jc w:val="center"/>
        </w:trPr>
        <w:tc>
          <w:tcPr>
            <w:tcW w:w="284" w:type="pct"/>
            <w:vAlign w:val="center"/>
          </w:tcPr>
          <w:p w14:paraId="751E082E" w14:textId="77777777" w:rsidR="00AD41FB" w:rsidRPr="003245EB" w:rsidRDefault="00AD41FB" w:rsidP="0004334A">
            <w:pPr>
              <w:pStyle w:val="ab"/>
              <w:numPr>
                <w:ilvl w:val="0"/>
                <w:numId w:val="63"/>
              </w:numPr>
              <w:jc w:val="both"/>
              <w:rPr>
                <w:rFonts w:ascii="Traditional Arabic" w:hAnsi="Traditional Arabic" w:cs="Traditional Arabic"/>
                <w:color w:val="000000" w:themeColor="text1"/>
                <w:sz w:val="28"/>
                <w:szCs w:val="28"/>
              </w:rPr>
            </w:pPr>
          </w:p>
        </w:tc>
        <w:tc>
          <w:tcPr>
            <w:tcW w:w="3347" w:type="pct"/>
            <w:shd w:val="clear" w:color="auto" w:fill="auto"/>
          </w:tcPr>
          <w:p w14:paraId="1C2CB1A4" w14:textId="77777777" w:rsidR="00AD41FB" w:rsidRPr="003245EB" w:rsidRDefault="00AD41FB" w:rsidP="00AD41FB">
            <w:pPr>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تركز المكتبة  في تقييم الأداء على ملاحظة سلوكيات موظفيها.</w:t>
            </w:r>
          </w:p>
        </w:tc>
        <w:tc>
          <w:tcPr>
            <w:tcW w:w="520" w:type="pct"/>
            <w:shd w:val="clear" w:color="auto" w:fill="auto"/>
            <w:vAlign w:val="center"/>
          </w:tcPr>
          <w:p w14:paraId="79A7ADD3"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0.625</w:t>
            </w:r>
          </w:p>
        </w:tc>
        <w:tc>
          <w:tcPr>
            <w:tcW w:w="849" w:type="pct"/>
            <w:shd w:val="clear" w:color="auto" w:fill="auto"/>
            <w:vAlign w:val="center"/>
          </w:tcPr>
          <w:p w14:paraId="30C48245"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أقل من 0.01</w:t>
            </w:r>
          </w:p>
        </w:tc>
      </w:tr>
      <w:tr w:rsidR="003245EB" w:rsidRPr="003245EB" w14:paraId="2D70021A" w14:textId="77777777" w:rsidTr="00AD41FB">
        <w:trPr>
          <w:jc w:val="center"/>
        </w:trPr>
        <w:tc>
          <w:tcPr>
            <w:tcW w:w="284" w:type="pct"/>
            <w:vAlign w:val="center"/>
          </w:tcPr>
          <w:p w14:paraId="4033D5A0" w14:textId="77777777" w:rsidR="00AD41FB" w:rsidRPr="003245EB" w:rsidRDefault="00AD41FB" w:rsidP="0004334A">
            <w:pPr>
              <w:pStyle w:val="ab"/>
              <w:numPr>
                <w:ilvl w:val="0"/>
                <w:numId w:val="63"/>
              </w:numPr>
              <w:jc w:val="both"/>
              <w:rPr>
                <w:rFonts w:ascii="Traditional Arabic" w:hAnsi="Traditional Arabic" w:cs="Traditional Arabic"/>
                <w:color w:val="000000" w:themeColor="text1"/>
                <w:sz w:val="28"/>
                <w:szCs w:val="28"/>
                <w:rtl/>
              </w:rPr>
            </w:pPr>
          </w:p>
        </w:tc>
        <w:tc>
          <w:tcPr>
            <w:tcW w:w="3347" w:type="pct"/>
            <w:shd w:val="clear" w:color="auto" w:fill="auto"/>
          </w:tcPr>
          <w:p w14:paraId="1F973710"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تعتمد إدارة المكتبة في تقييم أداء موظفيها بطريقة مقارنة أداء كل موظف بأداء كل موظف آخر.</w:t>
            </w:r>
          </w:p>
        </w:tc>
        <w:tc>
          <w:tcPr>
            <w:tcW w:w="520" w:type="pct"/>
            <w:shd w:val="clear" w:color="auto" w:fill="auto"/>
            <w:vAlign w:val="center"/>
          </w:tcPr>
          <w:p w14:paraId="072835C9"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0.634</w:t>
            </w:r>
          </w:p>
        </w:tc>
        <w:tc>
          <w:tcPr>
            <w:tcW w:w="849" w:type="pct"/>
            <w:shd w:val="clear" w:color="auto" w:fill="auto"/>
            <w:vAlign w:val="center"/>
          </w:tcPr>
          <w:p w14:paraId="2CA412BF"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5DDB9E1A" w14:textId="77777777" w:rsidTr="00AD41FB">
        <w:trPr>
          <w:jc w:val="center"/>
        </w:trPr>
        <w:tc>
          <w:tcPr>
            <w:tcW w:w="284" w:type="pct"/>
            <w:vAlign w:val="center"/>
          </w:tcPr>
          <w:p w14:paraId="3D0D7BAF" w14:textId="77777777" w:rsidR="00AD41FB" w:rsidRPr="003245EB" w:rsidRDefault="00AD41FB" w:rsidP="0004334A">
            <w:pPr>
              <w:pStyle w:val="ab"/>
              <w:numPr>
                <w:ilvl w:val="0"/>
                <w:numId w:val="63"/>
              </w:numPr>
              <w:jc w:val="both"/>
              <w:rPr>
                <w:rFonts w:ascii="Traditional Arabic" w:hAnsi="Traditional Arabic" w:cs="Traditional Arabic"/>
                <w:color w:val="000000" w:themeColor="text1"/>
                <w:sz w:val="28"/>
                <w:szCs w:val="28"/>
                <w:rtl/>
              </w:rPr>
            </w:pPr>
          </w:p>
        </w:tc>
        <w:tc>
          <w:tcPr>
            <w:tcW w:w="3347" w:type="pct"/>
            <w:shd w:val="clear" w:color="auto" w:fill="auto"/>
          </w:tcPr>
          <w:p w14:paraId="494EB30D"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يقوم المقيم في إدارة المكتبة بكتابة مقالة تصف أداء الموظف المعني.</w:t>
            </w:r>
          </w:p>
        </w:tc>
        <w:tc>
          <w:tcPr>
            <w:tcW w:w="520" w:type="pct"/>
            <w:shd w:val="clear" w:color="auto" w:fill="auto"/>
            <w:vAlign w:val="center"/>
          </w:tcPr>
          <w:p w14:paraId="6B37E8B0"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0.577</w:t>
            </w:r>
          </w:p>
        </w:tc>
        <w:tc>
          <w:tcPr>
            <w:tcW w:w="849" w:type="pct"/>
            <w:shd w:val="clear" w:color="auto" w:fill="auto"/>
            <w:vAlign w:val="center"/>
          </w:tcPr>
          <w:p w14:paraId="5AE6A883"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67127488" w14:textId="77777777" w:rsidTr="00AD41FB">
        <w:trPr>
          <w:jc w:val="center"/>
        </w:trPr>
        <w:tc>
          <w:tcPr>
            <w:tcW w:w="284" w:type="pct"/>
            <w:vAlign w:val="center"/>
          </w:tcPr>
          <w:p w14:paraId="4D4D3698" w14:textId="77777777" w:rsidR="00AD41FB" w:rsidRPr="003245EB" w:rsidRDefault="00AD41FB" w:rsidP="0004334A">
            <w:pPr>
              <w:pStyle w:val="ab"/>
              <w:numPr>
                <w:ilvl w:val="0"/>
                <w:numId w:val="63"/>
              </w:numPr>
              <w:jc w:val="both"/>
              <w:rPr>
                <w:rFonts w:ascii="Traditional Arabic" w:hAnsi="Traditional Arabic" w:cs="Traditional Arabic"/>
                <w:color w:val="000000" w:themeColor="text1"/>
                <w:sz w:val="28"/>
                <w:szCs w:val="28"/>
                <w:rtl/>
              </w:rPr>
            </w:pPr>
          </w:p>
        </w:tc>
        <w:tc>
          <w:tcPr>
            <w:tcW w:w="3347" w:type="pct"/>
            <w:shd w:val="clear" w:color="auto" w:fill="auto"/>
          </w:tcPr>
          <w:p w14:paraId="26343552"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تأخذ إدارة المكتبة في تقييم أداء موظفيها على ميزان المقياس المتدرج.</w:t>
            </w:r>
          </w:p>
        </w:tc>
        <w:tc>
          <w:tcPr>
            <w:tcW w:w="520" w:type="pct"/>
            <w:shd w:val="clear" w:color="auto" w:fill="auto"/>
            <w:vAlign w:val="center"/>
          </w:tcPr>
          <w:p w14:paraId="3BEE44EF"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0.674</w:t>
            </w:r>
          </w:p>
        </w:tc>
        <w:tc>
          <w:tcPr>
            <w:tcW w:w="849" w:type="pct"/>
            <w:shd w:val="clear" w:color="auto" w:fill="auto"/>
            <w:vAlign w:val="center"/>
          </w:tcPr>
          <w:p w14:paraId="3ED75CDE"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68256EA4" w14:textId="77777777" w:rsidTr="00AD41FB">
        <w:trPr>
          <w:jc w:val="center"/>
        </w:trPr>
        <w:tc>
          <w:tcPr>
            <w:tcW w:w="284" w:type="pct"/>
            <w:vAlign w:val="center"/>
          </w:tcPr>
          <w:p w14:paraId="4A0D74F9" w14:textId="77777777" w:rsidR="00AD41FB" w:rsidRPr="003245EB" w:rsidRDefault="00AD41FB" w:rsidP="0004334A">
            <w:pPr>
              <w:pStyle w:val="ab"/>
              <w:numPr>
                <w:ilvl w:val="0"/>
                <w:numId w:val="63"/>
              </w:numPr>
              <w:jc w:val="both"/>
              <w:rPr>
                <w:rFonts w:ascii="Traditional Arabic" w:hAnsi="Traditional Arabic" w:cs="Traditional Arabic"/>
                <w:color w:val="000000" w:themeColor="text1"/>
                <w:sz w:val="28"/>
                <w:szCs w:val="28"/>
                <w:rtl/>
              </w:rPr>
            </w:pPr>
          </w:p>
        </w:tc>
        <w:tc>
          <w:tcPr>
            <w:tcW w:w="3347" w:type="pct"/>
            <w:shd w:val="clear" w:color="auto" w:fill="auto"/>
          </w:tcPr>
          <w:p w14:paraId="014D600F"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تصمم إدارة المكتبة نماذج خاصة وجاهزة لتقييم أداء الموظفين.</w:t>
            </w:r>
          </w:p>
        </w:tc>
        <w:tc>
          <w:tcPr>
            <w:tcW w:w="520" w:type="pct"/>
            <w:shd w:val="clear" w:color="auto" w:fill="auto"/>
            <w:vAlign w:val="center"/>
          </w:tcPr>
          <w:p w14:paraId="106ACCA2"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0.715</w:t>
            </w:r>
          </w:p>
        </w:tc>
        <w:tc>
          <w:tcPr>
            <w:tcW w:w="849" w:type="pct"/>
            <w:shd w:val="clear" w:color="auto" w:fill="auto"/>
            <w:vAlign w:val="center"/>
          </w:tcPr>
          <w:p w14:paraId="6C392AA2"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5A269E39" w14:textId="77777777" w:rsidTr="00AD41FB">
        <w:trPr>
          <w:jc w:val="center"/>
        </w:trPr>
        <w:tc>
          <w:tcPr>
            <w:tcW w:w="284" w:type="pct"/>
            <w:vAlign w:val="center"/>
          </w:tcPr>
          <w:p w14:paraId="7F126D4E" w14:textId="77777777" w:rsidR="00AD41FB" w:rsidRPr="003245EB" w:rsidRDefault="00AD41FB" w:rsidP="0004334A">
            <w:pPr>
              <w:pStyle w:val="ab"/>
              <w:numPr>
                <w:ilvl w:val="0"/>
                <w:numId w:val="63"/>
              </w:numPr>
              <w:jc w:val="both"/>
              <w:rPr>
                <w:rFonts w:ascii="Traditional Arabic" w:hAnsi="Traditional Arabic" w:cs="Traditional Arabic"/>
                <w:color w:val="000000" w:themeColor="text1"/>
                <w:sz w:val="28"/>
                <w:szCs w:val="28"/>
                <w:rtl/>
              </w:rPr>
            </w:pPr>
          </w:p>
        </w:tc>
        <w:tc>
          <w:tcPr>
            <w:tcW w:w="3347" w:type="pct"/>
            <w:shd w:val="clear" w:color="auto" w:fill="auto"/>
          </w:tcPr>
          <w:p w14:paraId="00F8407A"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تقوم مكتبة الملك سلمان بعقد دورات عن إدارة الأداء بشكل دوري.</w:t>
            </w:r>
          </w:p>
        </w:tc>
        <w:tc>
          <w:tcPr>
            <w:tcW w:w="520" w:type="pct"/>
            <w:shd w:val="clear" w:color="auto" w:fill="auto"/>
            <w:vAlign w:val="center"/>
          </w:tcPr>
          <w:p w14:paraId="4ECE3474"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0.724</w:t>
            </w:r>
          </w:p>
        </w:tc>
        <w:tc>
          <w:tcPr>
            <w:tcW w:w="849" w:type="pct"/>
            <w:shd w:val="clear" w:color="auto" w:fill="auto"/>
            <w:vAlign w:val="center"/>
          </w:tcPr>
          <w:p w14:paraId="57BF1F75"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bl>
    <w:p w14:paraId="1690DEEE"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lang w:val="en-GB" w:eastAsia="ar-SA"/>
        </w:rPr>
        <w:t>تشير</w:t>
      </w:r>
      <w:r w:rsidRPr="003245EB">
        <w:rPr>
          <w:rFonts w:ascii="Traditional Arabic" w:hAnsi="Traditional Arabic" w:cs="Traditional Arabic"/>
          <w:color w:val="000000" w:themeColor="text1"/>
          <w:sz w:val="32"/>
          <w:szCs w:val="32"/>
          <w:rtl/>
        </w:rPr>
        <w:t xml:space="preserve"> النتائج في الجدول (</w:t>
      </w:r>
      <w:r w:rsidRPr="003245EB">
        <w:rPr>
          <w:rFonts w:ascii="Traditional Arabic" w:hAnsi="Traditional Arabic" w:cs="Traditional Arabic" w:hint="cs"/>
          <w:color w:val="000000" w:themeColor="text1"/>
          <w:sz w:val="32"/>
          <w:szCs w:val="32"/>
          <w:rtl/>
        </w:rPr>
        <w:t>5</w:t>
      </w:r>
      <w:r w:rsidRPr="003245EB">
        <w:rPr>
          <w:rFonts w:ascii="Traditional Arabic" w:hAnsi="Traditional Arabic" w:cs="Traditional Arabic"/>
          <w:color w:val="000000" w:themeColor="text1"/>
          <w:sz w:val="32"/>
          <w:szCs w:val="32"/>
          <w:rtl/>
        </w:rPr>
        <w:t xml:space="preserve">) إلى أنّ قيم معاملات الارتباط لكلّ فقرة من فقرات </w:t>
      </w:r>
      <w:r w:rsidRPr="003245EB">
        <w:rPr>
          <w:rFonts w:ascii="Traditional Arabic" w:hAnsi="Traditional Arabic" w:cs="Traditional Arabic" w:hint="cs"/>
          <w:color w:val="000000" w:themeColor="text1"/>
          <w:sz w:val="32"/>
          <w:szCs w:val="32"/>
          <w:rtl/>
        </w:rPr>
        <w:t>المحور (</w:t>
      </w:r>
      <w:r w:rsidRPr="003245EB">
        <w:rPr>
          <w:rFonts w:ascii="Traditional Arabic" w:hAnsi="Traditional Arabic" w:cs="Traditional Arabic"/>
          <w:b/>
          <w:bCs/>
          <w:color w:val="000000" w:themeColor="text1"/>
          <w:sz w:val="28"/>
          <w:szCs w:val="28"/>
          <w:rtl/>
        </w:rPr>
        <w:t xml:space="preserve">طرق تقييم الأداء الاستراتيجي </w:t>
      </w:r>
      <w:r w:rsidR="0027068A" w:rsidRPr="003245EB">
        <w:rPr>
          <w:rFonts w:ascii="Traditional Arabic" w:hAnsi="Traditional Arabic" w:cs="Traditional Arabic"/>
          <w:b/>
          <w:bCs/>
          <w:color w:val="000000" w:themeColor="text1"/>
          <w:sz w:val="28"/>
          <w:szCs w:val="28"/>
          <w:rtl/>
        </w:rPr>
        <w:t xml:space="preserve">في 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 وفق معايير دقيقة تضمن التحسين المستمر للأداء</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مع الدرجة الكلية للمحور الواردة فيه ترتبط ارتباط</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موجب</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ودال إحصائي</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مع الدرجة الكلية للمحور الذي تنتمي إليه عند مستوى دلالة</w:t>
      </w:r>
      <w:r w:rsidRPr="003245EB">
        <w:rPr>
          <w:rFonts w:ascii="Traditional Arabic" w:hAnsi="Traditional Arabic" w:cs="Traditional Arabic" w:hint="cs"/>
          <w:color w:val="000000" w:themeColor="text1"/>
          <w:sz w:val="32"/>
          <w:szCs w:val="32"/>
          <w:rtl/>
        </w:rPr>
        <w:t xml:space="preserve"> أقل من 0.01</w:t>
      </w:r>
      <w:r w:rsidRPr="003245EB">
        <w:rPr>
          <w:rFonts w:ascii="Traditional Arabic" w:hAnsi="Traditional Arabic" w:cs="Traditional Arabic"/>
          <w:color w:val="000000" w:themeColor="text1"/>
          <w:sz w:val="32"/>
          <w:szCs w:val="32"/>
          <w:rtl/>
        </w:rPr>
        <w:t xml:space="preserve">، مما يشير إلى مناسبة كل فقرة من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فقرات لقياس المحور الذي تنتمي إليه.</w:t>
      </w:r>
    </w:p>
    <w:p w14:paraId="4EC50B5B"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يوضح الجدول (</w:t>
      </w:r>
      <w:r w:rsidRPr="003245EB">
        <w:rPr>
          <w:rFonts w:ascii="Traditional Arabic" w:hAnsi="Traditional Arabic" w:cs="Traditional Arabic" w:hint="cs"/>
          <w:color w:val="000000" w:themeColor="text1"/>
          <w:sz w:val="32"/>
          <w:szCs w:val="32"/>
          <w:rtl/>
        </w:rPr>
        <w:t>6</w:t>
      </w:r>
      <w:r w:rsidRPr="003245EB">
        <w:rPr>
          <w:rFonts w:ascii="Traditional Arabic" w:hAnsi="Traditional Arabic" w:cs="Traditional Arabic"/>
          <w:color w:val="000000" w:themeColor="text1"/>
          <w:sz w:val="32"/>
          <w:szCs w:val="32"/>
          <w:rtl/>
        </w:rPr>
        <w:t>) معاملات الارتباط بين درجة كلّ فقرة من فقرات</w:t>
      </w:r>
      <w:r w:rsidRPr="003245EB">
        <w:rPr>
          <w:rFonts w:ascii="Traditional Arabic" w:hAnsi="Traditional Arabic" w:cs="Traditional Arabic" w:hint="cs"/>
          <w:color w:val="000000" w:themeColor="text1"/>
          <w:sz w:val="32"/>
          <w:szCs w:val="32"/>
          <w:rtl/>
        </w:rPr>
        <w:t xml:space="preserve"> محور</w:t>
      </w:r>
      <w:r w:rsidRPr="003245EB">
        <w:rPr>
          <w:rFonts w:ascii="Traditional Arabic" w:hAnsi="Traditional Arabic" w:cs="Traditional Arabic"/>
          <w:color w:val="000000" w:themeColor="text1"/>
          <w:sz w:val="32"/>
          <w:szCs w:val="32"/>
          <w:rtl/>
        </w:rPr>
        <w:t xml:space="preserve"> المعوقات التي تحد من فعالية تطبيق إدارة الأداء الاستراتيجي </w:t>
      </w:r>
      <w:r w:rsidR="0027068A"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بجامعة الملك سعود مع الدرجة الكلية للمحور الواردة فيه</w:t>
      </w:r>
      <w:r w:rsidRPr="003245EB">
        <w:rPr>
          <w:rFonts w:ascii="Traditional Arabic" w:hAnsi="Traditional Arabic" w:cs="Traditional Arabic" w:hint="cs"/>
          <w:color w:val="000000" w:themeColor="text1"/>
          <w:sz w:val="32"/>
          <w:szCs w:val="32"/>
          <w:rtl/>
        </w:rPr>
        <w:t>.</w:t>
      </w:r>
    </w:p>
    <w:p w14:paraId="7851730E"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جدول (</w:t>
      </w:r>
      <w:r w:rsidRPr="003245EB">
        <w:rPr>
          <w:rFonts w:ascii="Traditional Arabic" w:hAnsi="Traditional Arabic" w:cs="Traditional Arabic" w:hint="cs"/>
          <w:b/>
          <w:bCs/>
          <w:color w:val="000000" w:themeColor="text1"/>
          <w:sz w:val="28"/>
          <w:szCs w:val="28"/>
          <w:rtl/>
        </w:rPr>
        <w:t>6</w:t>
      </w:r>
      <w:r w:rsidRPr="003245EB">
        <w:rPr>
          <w:rFonts w:ascii="Traditional Arabic" w:hAnsi="Traditional Arabic" w:cs="Traditional Arabic"/>
          <w:b/>
          <w:bCs/>
          <w:color w:val="000000" w:themeColor="text1"/>
          <w:sz w:val="28"/>
          <w:szCs w:val="28"/>
          <w:rtl/>
        </w:rPr>
        <w:t>)</w:t>
      </w:r>
    </w:p>
    <w:p w14:paraId="67B7C77C"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قيم معاملات ارتباط بيرسون بين درجة كلّ فقرة من فقرات</w:t>
      </w:r>
      <w:r w:rsidRPr="003245EB">
        <w:rPr>
          <w:rFonts w:ascii="Traditional Arabic" w:hAnsi="Traditional Arabic" w:cs="Traditional Arabic" w:hint="cs"/>
          <w:b/>
          <w:bCs/>
          <w:color w:val="000000" w:themeColor="text1"/>
          <w:sz w:val="28"/>
          <w:szCs w:val="28"/>
          <w:rtl/>
        </w:rPr>
        <w:t xml:space="preserve"> المحور الرابع (</w:t>
      </w:r>
      <w:r w:rsidRPr="003245EB">
        <w:rPr>
          <w:rFonts w:ascii="Traditional Arabic" w:hAnsi="Traditional Arabic" w:cs="Traditional Arabic"/>
          <w:b/>
          <w:bCs/>
          <w:color w:val="000000" w:themeColor="text1"/>
          <w:sz w:val="28"/>
          <w:szCs w:val="28"/>
          <w:rtl/>
        </w:rPr>
        <w:t xml:space="preserve">المعوقات التي تحد من فعالية تطبيق إدارة الأداء الاستراتيجي </w:t>
      </w:r>
      <w:r w:rsidR="0027068A" w:rsidRPr="003245EB">
        <w:rPr>
          <w:rFonts w:ascii="Traditional Arabic" w:hAnsi="Traditional Arabic" w:cs="Traditional Arabic"/>
          <w:b/>
          <w:bCs/>
          <w:color w:val="000000" w:themeColor="text1"/>
          <w:sz w:val="28"/>
          <w:szCs w:val="28"/>
          <w:rtl/>
        </w:rPr>
        <w:t xml:space="preserve">في مشروع مكتبة الملك سلمان </w:t>
      </w:r>
      <w:r w:rsidRPr="003245EB">
        <w:rPr>
          <w:rFonts w:ascii="Traditional Arabic" w:hAnsi="Traditional Arabic" w:cs="Traditional Arabic"/>
          <w:b/>
          <w:bCs/>
          <w:color w:val="000000" w:themeColor="text1"/>
          <w:sz w:val="28"/>
          <w:szCs w:val="28"/>
          <w:rtl/>
        </w:rPr>
        <w:t>بجامعة الملك سعود</w:t>
      </w:r>
      <w:r w:rsidRPr="003245EB">
        <w:rPr>
          <w:rFonts w:ascii="Traditional Arabic" w:hAnsi="Traditional Arabic" w:cs="Traditional Arabic" w:hint="cs"/>
          <w:b/>
          <w:bCs/>
          <w:color w:val="000000" w:themeColor="text1"/>
          <w:sz w:val="28"/>
          <w:szCs w:val="28"/>
          <w:rtl/>
        </w:rPr>
        <w:t>) و</w:t>
      </w:r>
      <w:r w:rsidRPr="003245EB">
        <w:rPr>
          <w:rFonts w:ascii="Traditional Arabic" w:hAnsi="Traditional Arabic" w:cs="Traditional Arabic"/>
          <w:b/>
          <w:bCs/>
          <w:color w:val="000000" w:themeColor="text1"/>
          <w:sz w:val="28"/>
          <w:szCs w:val="28"/>
          <w:rtl/>
        </w:rPr>
        <w:t>الدرجة الكلية للمحور الواردة فيه.</w:t>
      </w:r>
    </w:p>
    <w:tbl>
      <w:tblPr>
        <w:tblStyle w:val="ac"/>
        <w:bidiVisual/>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10"/>
        <w:gridCol w:w="6023"/>
        <w:gridCol w:w="936"/>
        <w:gridCol w:w="1528"/>
      </w:tblGrid>
      <w:tr w:rsidR="003245EB" w:rsidRPr="003245EB" w14:paraId="0DA19C5A" w14:textId="77777777" w:rsidTr="00AD41FB">
        <w:trPr>
          <w:tblHeader/>
          <w:jc w:val="center"/>
        </w:trPr>
        <w:tc>
          <w:tcPr>
            <w:tcW w:w="284" w:type="pct"/>
            <w:vAlign w:val="center"/>
          </w:tcPr>
          <w:p w14:paraId="106CD35D"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w:t>
            </w:r>
          </w:p>
        </w:tc>
        <w:tc>
          <w:tcPr>
            <w:tcW w:w="3347" w:type="pct"/>
            <w:shd w:val="clear" w:color="auto" w:fill="auto"/>
            <w:vAlign w:val="center"/>
          </w:tcPr>
          <w:p w14:paraId="39F55F2B"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الفقر</w:t>
            </w:r>
            <w:r w:rsidRPr="003245EB">
              <w:rPr>
                <w:rFonts w:ascii="Traditional Arabic" w:hAnsi="Traditional Arabic" w:cs="Traditional Arabic" w:hint="cs"/>
                <w:color w:val="000000" w:themeColor="text1"/>
                <w:sz w:val="28"/>
                <w:szCs w:val="28"/>
                <w:rtl/>
              </w:rPr>
              <w:t>ة</w:t>
            </w:r>
          </w:p>
        </w:tc>
        <w:tc>
          <w:tcPr>
            <w:tcW w:w="520" w:type="pct"/>
            <w:shd w:val="clear" w:color="auto" w:fill="auto"/>
            <w:vAlign w:val="center"/>
          </w:tcPr>
          <w:p w14:paraId="1550B9EF"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معامل الارتباط</w:t>
            </w:r>
          </w:p>
        </w:tc>
        <w:tc>
          <w:tcPr>
            <w:tcW w:w="849" w:type="pct"/>
            <w:shd w:val="clear" w:color="auto" w:fill="auto"/>
            <w:vAlign w:val="center"/>
          </w:tcPr>
          <w:p w14:paraId="54F9B9F9"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مستوى</w:t>
            </w:r>
          </w:p>
          <w:p w14:paraId="0B606F7C"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الدلالة</w:t>
            </w:r>
          </w:p>
        </w:tc>
      </w:tr>
      <w:tr w:rsidR="003245EB" w:rsidRPr="003245EB" w14:paraId="01A83809" w14:textId="77777777" w:rsidTr="00AD41FB">
        <w:trPr>
          <w:jc w:val="center"/>
        </w:trPr>
        <w:tc>
          <w:tcPr>
            <w:tcW w:w="284" w:type="pct"/>
            <w:vAlign w:val="center"/>
          </w:tcPr>
          <w:p w14:paraId="0BF7D3EF" w14:textId="77777777" w:rsidR="00AD41FB" w:rsidRPr="003245EB" w:rsidRDefault="00AD41FB" w:rsidP="0004334A">
            <w:pPr>
              <w:pStyle w:val="ab"/>
              <w:numPr>
                <w:ilvl w:val="0"/>
                <w:numId w:val="64"/>
              </w:numPr>
              <w:jc w:val="both"/>
              <w:rPr>
                <w:rFonts w:ascii="Traditional Arabic" w:hAnsi="Traditional Arabic" w:cs="Traditional Arabic"/>
                <w:color w:val="000000" w:themeColor="text1"/>
                <w:sz w:val="28"/>
                <w:szCs w:val="28"/>
              </w:rPr>
            </w:pPr>
          </w:p>
        </w:tc>
        <w:tc>
          <w:tcPr>
            <w:tcW w:w="3347" w:type="pct"/>
            <w:shd w:val="clear" w:color="auto" w:fill="auto"/>
          </w:tcPr>
          <w:p w14:paraId="3D8A23E2" w14:textId="77777777" w:rsidR="00AD41FB" w:rsidRPr="003245EB" w:rsidRDefault="00AD41FB" w:rsidP="00AD41FB">
            <w:pPr>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تقوم إدارة المكتبة بمتابعة الرؤساء عند عدم دقة نتائج التقييم.</w:t>
            </w:r>
          </w:p>
        </w:tc>
        <w:tc>
          <w:tcPr>
            <w:tcW w:w="520" w:type="pct"/>
            <w:shd w:val="clear" w:color="auto" w:fill="auto"/>
            <w:vAlign w:val="center"/>
          </w:tcPr>
          <w:p w14:paraId="778F6772"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0.724</w:t>
            </w:r>
          </w:p>
        </w:tc>
        <w:tc>
          <w:tcPr>
            <w:tcW w:w="849" w:type="pct"/>
            <w:shd w:val="clear" w:color="auto" w:fill="auto"/>
            <w:vAlign w:val="center"/>
          </w:tcPr>
          <w:p w14:paraId="53807228"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أقل من 0.01</w:t>
            </w:r>
          </w:p>
        </w:tc>
      </w:tr>
      <w:tr w:rsidR="003245EB" w:rsidRPr="003245EB" w14:paraId="4A8B0804" w14:textId="77777777" w:rsidTr="00AD41FB">
        <w:trPr>
          <w:jc w:val="center"/>
        </w:trPr>
        <w:tc>
          <w:tcPr>
            <w:tcW w:w="284" w:type="pct"/>
            <w:vAlign w:val="center"/>
          </w:tcPr>
          <w:p w14:paraId="2D7A5A08" w14:textId="77777777" w:rsidR="00AD41FB" w:rsidRPr="003245EB" w:rsidRDefault="00AD41FB" w:rsidP="0004334A">
            <w:pPr>
              <w:pStyle w:val="ab"/>
              <w:numPr>
                <w:ilvl w:val="0"/>
                <w:numId w:val="64"/>
              </w:numPr>
              <w:jc w:val="both"/>
              <w:rPr>
                <w:rFonts w:ascii="Traditional Arabic" w:hAnsi="Traditional Arabic" w:cs="Traditional Arabic"/>
                <w:color w:val="000000" w:themeColor="text1"/>
                <w:sz w:val="28"/>
                <w:szCs w:val="28"/>
              </w:rPr>
            </w:pPr>
          </w:p>
        </w:tc>
        <w:tc>
          <w:tcPr>
            <w:tcW w:w="3347" w:type="pct"/>
            <w:shd w:val="clear" w:color="auto" w:fill="auto"/>
          </w:tcPr>
          <w:p w14:paraId="49DCB78E" w14:textId="77777777" w:rsidR="00AD41FB" w:rsidRPr="003245EB" w:rsidRDefault="00AD41FB" w:rsidP="00AD41FB">
            <w:pPr>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 xml:space="preserve">تحد أعباء العمل من قدرة إدارة المكتبة على الوفاء بمتطلبات </w:t>
            </w:r>
            <w:r w:rsidR="007B235F" w:rsidRPr="003245EB">
              <w:rPr>
                <w:rFonts w:ascii="Traditional Arabic" w:hAnsi="Traditional Arabic" w:cs="Traditional Arabic"/>
                <w:color w:val="000000" w:themeColor="text1"/>
                <w:sz w:val="28"/>
                <w:szCs w:val="28"/>
                <w:rtl/>
                <w:lang w:bidi="ar-EG"/>
              </w:rPr>
              <w:t>واقع إدارة الأداء الاستراتيجي</w:t>
            </w:r>
            <w:r w:rsidRPr="003245EB">
              <w:rPr>
                <w:rFonts w:ascii="Traditional Arabic" w:hAnsi="Traditional Arabic" w:cs="Traditional Arabic"/>
                <w:color w:val="000000" w:themeColor="text1"/>
                <w:sz w:val="28"/>
                <w:szCs w:val="28"/>
                <w:rtl/>
                <w:lang w:bidi="ar-EG"/>
              </w:rPr>
              <w:t>.</w:t>
            </w:r>
          </w:p>
        </w:tc>
        <w:tc>
          <w:tcPr>
            <w:tcW w:w="520" w:type="pct"/>
            <w:shd w:val="clear" w:color="auto" w:fill="auto"/>
            <w:vAlign w:val="center"/>
          </w:tcPr>
          <w:p w14:paraId="337A8EFA"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0.744</w:t>
            </w:r>
          </w:p>
        </w:tc>
        <w:tc>
          <w:tcPr>
            <w:tcW w:w="849" w:type="pct"/>
            <w:shd w:val="clear" w:color="auto" w:fill="auto"/>
            <w:vAlign w:val="center"/>
          </w:tcPr>
          <w:p w14:paraId="7FCBDA84"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أقل من 0.01</w:t>
            </w:r>
          </w:p>
        </w:tc>
      </w:tr>
      <w:tr w:rsidR="003245EB" w:rsidRPr="003245EB" w14:paraId="70D145BA" w14:textId="77777777" w:rsidTr="00AD41FB">
        <w:trPr>
          <w:jc w:val="center"/>
        </w:trPr>
        <w:tc>
          <w:tcPr>
            <w:tcW w:w="284" w:type="pct"/>
            <w:vAlign w:val="center"/>
          </w:tcPr>
          <w:p w14:paraId="52BF6A47" w14:textId="77777777" w:rsidR="00AD41FB" w:rsidRPr="003245EB" w:rsidRDefault="00AD41FB" w:rsidP="0004334A">
            <w:pPr>
              <w:pStyle w:val="ab"/>
              <w:numPr>
                <w:ilvl w:val="0"/>
                <w:numId w:val="64"/>
              </w:numPr>
              <w:jc w:val="both"/>
              <w:rPr>
                <w:rFonts w:ascii="Traditional Arabic" w:hAnsi="Traditional Arabic" w:cs="Traditional Arabic"/>
                <w:color w:val="000000" w:themeColor="text1"/>
                <w:sz w:val="28"/>
                <w:szCs w:val="28"/>
                <w:rtl/>
              </w:rPr>
            </w:pPr>
          </w:p>
        </w:tc>
        <w:tc>
          <w:tcPr>
            <w:tcW w:w="3347" w:type="pct"/>
            <w:shd w:val="clear" w:color="auto" w:fill="auto"/>
          </w:tcPr>
          <w:p w14:paraId="145D040E"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توفر إدارة المكتبة معلومات دقيقة عن أداء موظفيها.</w:t>
            </w:r>
          </w:p>
        </w:tc>
        <w:tc>
          <w:tcPr>
            <w:tcW w:w="520" w:type="pct"/>
            <w:shd w:val="clear" w:color="auto" w:fill="auto"/>
            <w:vAlign w:val="center"/>
          </w:tcPr>
          <w:p w14:paraId="4F7153E4"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0.729</w:t>
            </w:r>
          </w:p>
        </w:tc>
        <w:tc>
          <w:tcPr>
            <w:tcW w:w="849" w:type="pct"/>
            <w:shd w:val="clear" w:color="auto" w:fill="auto"/>
            <w:vAlign w:val="center"/>
          </w:tcPr>
          <w:p w14:paraId="49AC449E"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4EF32F74" w14:textId="77777777" w:rsidTr="00AD41FB">
        <w:trPr>
          <w:jc w:val="center"/>
        </w:trPr>
        <w:tc>
          <w:tcPr>
            <w:tcW w:w="284" w:type="pct"/>
            <w:vAlign w:val="center"/>
          </w:tcPr>
          <w:p w14:paraId="276CD2BA" w14:textId="77777777" w:rsidR="00AD41FB" w:rsidRPr="003245EB" w:rsidRDefault="00AD41FB" w:rsidP="0004334A">
            <w:pPr>
              <w:pStyle w:val="ab"/>
              <w:numPr>
                <w:ilvl w:val="0"/>
                <w:numId w:val="64"/>
              </w:numPr>
              <w:jc w:val="both"/>
              <w:rPr>
                <w:rFonts w:ascii="Traditional Arabic" w:hAnsi="Traditional Arabic" w:cs="Traditional Arabic"/>
                <w:color w:val="000000" w:themeColor="text1"/>
                <w:sz w:val="28"/>
                <w:szCs w:val="28"/>
                <w:rtl/>
              </w:rPr>
            </w:pPr>
          </w:p>
        </w:tc>
        <w:tc>
          <w:tcPr>
            <w:tcW w:w="3347" w:type="pct"/>
            <w:shd w:val="clear" w:color="auto" w:fill="auto"/>
          </w:tcPr>
          <w:p w14:paraId="14DD0177"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يقتنع الموظفين داخل المكتبة بوجود علاقة بين الأداء الجيد وبين الحصول على العلاوات والترقيات.</w:t>
            </w:r>
          </w:p>
        </w:tc>
        <w:tc>
          <w:tcPr>
            <w:tcW w:w="520" w:type="pct"/>
            <w:shd w:val="clear" w:color="auto" w:fill="auto"/>
            <w:vAlign w:val="center"/>
          </w:tcPr>
          <w:p w14:paraId="7D8DE82D"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0.732</w:t>
            </w:r>
          </w:p>
        </w:tc>
        <w:tc>
          <w:tcPr>
            <w:tcW w:w="849" w:type="pct"/>
            <w:shd w:val="clear" w:color="auto" w:fill="auto"/>
            <w:vAlign w:val="center"/>
          </w:tcPr>
          <w:p w14:paraId="4810FE28"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3D626D9F" w14:textId="77777777" w:rsidTr="00AD41FB">
        <w:trPr>
          <w:jc w:val="center"/>
        </w:trPr>
        <w:tc>
          <w:tcPr>
            <w:tcW w:w="284" w:type="pct"/>
            <w:vAlign w:val="center"/>
          </w:tcPr>
          <w:p w14:paraId="627056B2" w14:textId="77777777" w:rsidR="00AD41FB" w:rsidRPr="003245EB" w:rsidRDefault="00AD41FB" w:rsidP="0004334A">
            <w:pPr>
              <w:pStyle w:val="ab"/>
              <w:numPr>
                <w:ilvl w:val="0"/>
                <w:numId w:val="64"/>
              </w:numPr>
              <w:jc w:val="both"/>
              <w:rPr>
                <w:rFonts w:ascii="Traditional Arabic" w:hAnsi="Traditional Arabic" w:cs="Traditional Arabic"/>
                <w:color w:val="000000" w:themeColor="text1"/>
                <w:sz w:val="28"/>
                <w:szCs w:val="28"/>
                <w:rtl/>
              </w:rPr>
            </w:pPr>
          </w:p>
        </w:tc>
        <w:tc>
          <w:tcPr>
            <w:tcW w:w="3347" w:type="pct"/>
            <w:shd w:val="clear" w:color="auto" w:fill="auto"/>
          </w:tcPr>
          <w:p w14:paraId="0ABAD78A"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تتوافق معايير الأداء مع قدرات الموظفين الذين يعملون في المكتبة.</w:t>
            </w:r>
          </w:p>
        </w:tc>
        <w:tc>
          <w:tcPr>
            <w:tcW w:w="520" w:type="pct"/>
            <w:shd w:val="clear" w:color="auto" w:fill="auto"/>
            <w:vAlign w:val="center"/>
          </w:tcPr>
          <w:p w14:paraId="3CEB79B0"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0.688</w:t>
            </w:r>
          </w:p>
        </w:tc>
        <w:tc>
          <w:tcPr>
            <w:tcW w:w="849" w:type="pct"/>
            <w:shd w:val="clear" w:color="auto" w:fill="auto"/>
            <w:vAlign w:val="center"/>
          </w:tcPr>
          <w:p w14:paraId="30A82364"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5F523233" w14:textId="77777777" w:rsidTr="00AD41FB">
        <w:trPr>
          <w:jc w:val="center"/>
        </w:trPr>
        <w:tc>
          <w:tcPr>
            <w:tcW w:w="284" w:type="pct"/>
            <w:vAlign w:val="center"/>
          </w:tcPr>
          <w:p w14:paraId="041452BE" w14:textId="77777777" w:rsidR="00AD41FB" w:rsidRPr="003245EB" w:rsidRDefault="00AD41FB" w:rsidP="0004334A">
            <w:pPr>
              <w:pStyle w:val="ab"/>
              <w:numPr>
                <w:ilvl w:val="0"/>
                <w:numId w:val="64"/>
              </w:numPr>
              <w:jc w:val="both"/>
              <w:rPr>
                <w:rFonts w:ascii="Traditional Arabic" w:hAnsi="Traditional Arabic" w:cs="Traditional Arabic"/>
                <w:color w:val="000000" w:themeColor="text1"/>
                <w:sz w:val="28"/>
                <w:szCs w:val="28"/>
                <w:rtl/>
              </w:rPr>
            </w:pPr>
          </w:p>
        </w:tc>
        <w:tc>
          <w:tcPr>
            <w:tcW w:w="3347" w:type="pct"/>
            <w:shd w:val="clear" w:color="auto" w:fill="auto"/>
          </w:tcPr>
          <w:p w14:paraId="1AB6FEAB"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يشعر الموظفين في المكتبة بالظلم وعدم عدالة تطبيق إدارة الأداء الاستراتيجي.</w:t>
            </w:r>
          </w:p>
        </w:tc>
        <w:tc>
          <w:tcPr>
            <w:tcW w:w="520" w:type="pct"/>
            <w:shd w:val="clear" w:color="auto" w:fill="auto"/>
            <w:vAlign w:val="center"/>
          </w:tcPr>
          <w:p w14:paraId="7954B012"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0.674</w:t>
            </w:r>
          </w:p>
        </w:tc>
        <w:tc>
          <w:tcPr>
            <w:tcW w:w="849" w:type="pct"/>
            <w:shd w:val="clear" w:color="auto" w:fill="auto"/>
            <w:vAlign w:val="center"/>
          </w:tcPr>
          <w:p w14:paraId="40F3AD75"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bl>
    <w:p w14:paraId="6F5CC06A"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lang w:val="en-GB" w:eastAsia="ar-SA"/>
        </w:rPr>
        <w:t>تشير</w:t>
      </w:r>
      <w:r w:rsidRPr="003245EB">
        <w:rPr>
          <w:rFonts w:ascii="Traditional Arabic" w:hAnsi="Traditional Arabic" w:cs="Traditional Arabic"/>
          <w:color w:val="000000" w:themeColor="text1"/>
          <w:sz w:val="32"/>
          <w:szCs w:val="32"/>
          <w:rtl/>
        </w:rPr>
        <w:t xml:space="preserve"> النتائج في الجدول (</w:t>
      </w:r>
      <w:r w:rsidRPr="003245EB">
        <w:rPr>
          <w:rFonts w:ascii="Traditional Arabic" w:hAnsi="Traditional Arabic" w:cs="Traditional Arabic" w:hint="cs"/>
          <w:color w:val="000000" w:themeColor="text1"/>
          <w:sz w:val="32"/>
          <w:szCs w:val="32"/>
          <w:rtl/>
        </w:rPr>
        <w:t>6</w:t>
      </w:r>
      <w:r w:rsidRPr="003245EB">
        <w:rPr>
          <w:rFonts w:ascii="Traditional Arabic" w:hAnsi="Traditional Arabic" w:cs="Traditional Arabic"/>
          <w:color w:val="000000" w:themeColor="text1"/>
          <w:sz w:val="32"/>
          <w:szCs w:val="32"/>
          <w:rtl/>
        </w:rPr>
        <w:t xml:space="preserve">) إلى أنّ قيم معاملات الارتباط لكلّ فقرة من فقرات </w:t>
      </w:r>
      <w:r w:rsidRPr="003245EB">
        <w:rPr>
          <w:rFonts w:ascii="Traditional Arabic" w:hAnsi="Traditional Arabic" w:cs="Traditional Arabic" w:hint="cs"/>
          <w:color w:val="000000" w:themeColor="text1"/>
          <w:sz w:val="32"/>
          <w:szCs w:val="32"/>
          <w:rtl/>
        </w:rPr>
        <w:t>المحور (</w:t>
      </w:r>
      <w:r w:rsidRPr="003245EB">
        <w:rPr>
          <w:rFonts w:ascii="Traditional Arabic" w:hAnsi="Traditional Arabic" w:cs="Traditional Arabic"/>
          <w:b/>
          <w:bCs/>
          <w:color w:val="000000" w:themeColor="text1"/>
          <w:sz w:val="28"/>
          <w:szCs w:val="28"/>
          <w:rtl/>
        </w:rPr>
        <w:t xml:space="preserve">المعوقات التي تحد من فعالية تطبيق إدارة الأداء الاستراتيجي في </w:t>
      </w:r>
      <w:r w:rsidR="00706A93" w:rsidRPr="003245EB">
        <w:rPr>
          <w:rFonts w:ascii="Traditional Arabic" w:hAnsi="Traditional Arabic" w:cs="Traditional Arabic"/>
          <w:b/>
          <w:bCs/>
          <w:color w:val="000000" w:themeColor="text1"/>
          <w:sz w:val="28"/>
          <w:szCs w:val="28"/>
          <w:rtl/>
        </w:rPr>
        <w:t xml:space="preserve">مشروع مكتبة الملك سلمان </w:t>
      </w:r>
      <w:r w:rsidRPr="003245EB">
        <w:rPr>
          <w:rFonts w:ascii="Traditional Arabic" w:hAnsi="Traditional Arabic" w:cs="Traditional Arabic"/>
          <w:b/>
          <w:bCs/>
          <w:color w:val="000000" w:themeColor="text1"/>
          <w:sz w:val="28"/>
          <w:szCs w:val="28"/>
          <w:rtl/>
        </w:rPr>
        <w:t>بجامعة الملك سعود</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مع الدرجة الكلية للمحور الواردة فيه ترتبط ارتباط</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موجب</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ودال إحصائي</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مع الدرجة الكلية للمحور الذي تنتمي إليه عند مستوى دلالة</w:t>
      </w:r>
      <w:r w:rsidRPr="003245EB">
        <w:rPr>
          <w:rFonts w:ascii="Traditional Arabic" w:hAnsi="Traditional Arabic" w:cs="Traditional Arabic" w:hint="cs"/>
          <w:color w:val="000000" w:themeColor="text1"/>
          <w:sz w:val="32"/>
          <w:szCs w:val="32"/>
          <w:rtl/>
        </w:rPr>
        <w:t xml:space="preserve"> أقل من 0.01</w:t>
      </w:r>
      <w:r w:rsidRPr="003245EB">
        <w:rPr>
          <w:rFonts w:ascii="Traditional Arabic" w:hAnsi="Traditional Arabic" w:cs="Traditional Arabic"/>
          <w:color w:val="000000" w:themeColor="text1"/>
          <w:sz w:val="32"/>
          <w:szCs w:val="32"/>
          <w:rtl/>
        </w:rPr>
        <w:t xml:space="preserve">، مما يشير إلى مناسبة كل فقرة من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فقرات لقياس المحور الذي تنتمي إليه.</w:t>
      </w:r>
    </w:p>
    <w:p w14:paraId="544EA64E"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يوضح الجدول (</w:t>
      </w:r>
      <w:r w:rsidRPr="003245EB">
        <w:rPr>
          <w:rFonts w:ascii="Traditional Arabic" w:hAnsi="Traditional Arabic" w:cs="Traditional Arabic" w:hint="cs"/>
          <w:color w:val="000000" w:themeColor="text1"/>
          <w:sz w:val="32"/>
          <w:szCs w:val="32"/>
          <w:rtl/>
        </w:rPr>
        <w:t>7</w:t>
      </w:r>
      <w:r w:rsidRPr="003245EB">
        <w:rPr>
          <w:rFonts w:ascii="Traditional Arabic" w:hAnsi="Traditional Arabic" w:cs="Traditional Arabic"/>
          <w:color w:val="000000" w:themeColor="text1"/>
          <w:sz w:val="32"/>
          <w:szCs w:val="32"/>
          <w:rtl/>
        </w:rPr>
        <w:t>) معاملات الارتباط بين درجة كلّ فقرة من فقرات</w:t>
      </w:r>
      <w:r w:rsidRPr="003245EB">
        <w:rPr>
          <w:rFonts w:ascii="Traditional Arabic" w:hAnsi="Traditional Arabic" w:cs="Traditional Arabic" w:hint="cs"/>
          <w:color w:val="000000" w:themeColor="text1"/>
          <w:sz w:val="32"/>
          <w:szCs w:val="32"/>
          <w:rtl/>
        </w:rPr>
        <w:t xml:space="preserve"> محور</w:t>
      </w:r>
      <w:r w:rsidRPr="003245EB">
        <w:rPr>
          <w:rFonts w:ascii="Traditional Arabic" w:hAnsi="Traditional Arabic" w:cs="Traditional Arabic"/>
          <w:color w:val="000000" w:themeColor="text1"/>
          <w:sz w:val="32"/>
          <w:szCs w:val="32"/>
          <w:rtl/>
        </w:rPr>
        <w:t xml:space="preserve"> طبيعة عمل إدارة الأداء الاستراتيجي في </w:t>
      </w:r>
      <w:r w:rsidR="00D15361" w:rsidRPr="003245EB">
        <w:rPr>
          <w:rFonts w:ascii="Traditional Arabic" w:hAnsi="Traditional Arabic" w:cs="Traditional Arabic"/>
          <w:color w:val="000000" w:themeColor="text1"/>
          <w:sz w:val="32"/>
          <w:szCs w:val="32"/>
          <w:rtl/>
        </w:rPr>
        <w:t xml:space="preserve">مشروع مكتبة الملك سلمان </w:t>
      </w:r>
      <w:r w:rsidRPr="003245EB">
        <w:rPr>
          <w:rFonts w:ascii="Traditional Arabic" w:hAnsi="Traditional Arabic" w:cs="Traditional Arabic"/>
          <w:color w:val="000000" w:themeColor="text1"/>
          <w:sz w:val="32"/>
          <w:szCs w:val="32"/>
          <w:rtl/>
        </w:rPr>
        <w:t>المركزية بجامعة الملك سعود على تحقيق أهداف التنمية الوطنية المستدامة لرؤية المملكة العربية السعودية ٢٠٣٠م. مع الدرجة الكلية للمحور الواردة فيه</w:t>
      </w:r>
      <w:r w:rsidRPr="003245EB">
        <w:rPr>
          <w:rFonts w:ascii="Traditional Arabic" w:hAnsi="Traditional Arabic" w:cs="Traditional Arabic" w:hint="cs"/>
          <w:color w:val="000000" w:themeColor="text1"/>
          <w:sz w:val="32"/>
          <w:szCs w:val="32"/>
          <w:rtl/>
        </w:rPr>
        <w:t>.</w:t>
      </w:r>
    </w:p>
    <w:p w14:paraId="684EEBA7"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جدول (</w:t>
      </w:r>
      <w:r w:rsidRPr="003245EB">
        <w:rPr>
          <w:rFonts w:ascii="Traditional Arabic" w:hAnsi="Traditional Arabic" w:cs="Traditional Arabic" w:hint="cs"/>
          <w:b/>
          <w:bCs/>
          <w:color w:val="000000" w:themeColor="text1"/>
          <w:sz w:val="28"/>
          <w:szCs w:val="28"/>
          <w:rtl/>
        </w:rPr>
        <w:t>7</w:t>
      </w:r>
      <w:r w:rsidRPr="003245EB">
        <w:rPr>
          <w:rFonts w:ascii="Traditional Arabic" w:hAnsi="Traditional Arabic" w:cs="Traditional Arabic"/>
          <w:b/>
          <w:bCs/>
          <w:color w:val="000000" w:themeColor="text1"/>
          <w:sz w:val="28"/>
          <w:szCs w:val="28"/>
          <w:rtl/>
        </w:rPr>
        <w:t>)</w:t>
      </w:r>
    </w:p>
    <w:p w14:paraId="36B36665"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قيم معاملات ارتباط بيرسون بين درجة كلّ فقرة من فقرات</w:t>
      </w:r>
      <w:r w:rsidRPr="003245EB">
        <w:rPr>
          <w:rFonts w:ascii="Traditional Arabic" w:hAnsi="Traditional Arabic" w:cs="Traditional Arabic" w:hint="cs"/>
          <w:b/>
          <w:bCs/>
          <w:color w:val="000000" w:themeColor="text1"/>
          <w:sz w:val="28"/>
          <w:szCs w:val="28"/>
          <w:rtl/>
        </w:rPr>
        <w:t xml:space="preserve"> المحور الخامس (</w:t>
      </w:r>
      <w:r w:rsidRPr="003245EB">
        <w:rPr>
          <w:rFonts w:ascii="Traditional Arabic" w:hAnsi="Traditional Arabic" w:cs="Traditional Arabic"/>
          <w:b/>
          <w:bCs/>
          <w:color w:val="000000" w:themeColor="text1"/>
          <w:sz w:val="28"/>
          <w:szCs w:val="28"/>
          <w:rtl/>
        </w:rPr>
        <w:t xml:space="preserve">طبيعة عمل إدارة الأداء الاستراتيجي في </w:t>
      </w:r>
      <w:r w:rsidR="00D15361" w:rsidRPr="003245EB">
        <w:rPr>
          <w:rFonts w:ascii="Traditional Arabic" w:hAnsi="Traditional Arabic" w:cs="Traditional Arabic"/>
          <w:b/>
          <w:bCs/>
          <w:color w:val="000000" w:themeColor="text1"/>
          <w:sz w:val="28"/>
          <w:szCs w:val="28"/>
          <w:rtl/>
        </w:rPr>
        <w:t xml:space="preserve">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 على تحقيق أهداف التنمية الوطنية المستدامة لرؤية المملكة العربية السعودية ٢٠٣٠م.</w:t>
      </w:r>
      <w:r w:rsidRPr="003245EB">
        <w:rPr>
          <w:rFonts w:ascii="Traditional Arabic" w:hAnsi="Traditional Arabic" w:cs="Traditional Arabic" w:hint="cs"/>
          <w:b/>
          <w:bCs/>
          <w:color w:val="000000" w:themeColor="text1"/>
          <w:sz w:val="28"/>
          <w:szCs w:val="28"/>
          <w:rtl/>
        </w:rPr>
        <w:t>) و</w:t>
      </w:r>
      <w:r w:rsidRPr="003245EB">
        <w:rPr>
          <w:rFonts w:ascii="Traditional Arabic" w:hAnsi="Traditional Arabic" w:cs="Traditional Arabic"/>
          <w:b/>
          <w:bCs/>
          <w:color w:val="000000" w:themeColor="text1"/>
          <w:sz w:val="28"/>
          <w:szCs w:val="28"/>
          <w:rtl/>
        </w:rPr>
        <w:t>الدرجة الكلية للمحور الواردة فيه.</w:t>
      </w:r>
    </w:p>
    <w:tbl>
      <w:tblPr>
        <w:tblStyle w:val="ac"/>
        <w:bidiVisual/>
        <w:tblW w:w="5000" w:type="pct"/>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10"/>
        <w:gridCol w:w="6023"/>
        <w:gridCol w:w="936"/>
        <w:gridCol w:w="1528"/>
      </w:tblGrid>
      <w:tr w:rsidR="003245EB" w:rsidRPr="003245EB" w14:paraId="44896C1B" w14:textId="77777777" w:rsidTr="00AD41FB">
        <w:trPr>
          <w:tblHeader/>
          <w:jc w:val="center"/>
        </w:trPr>
        <w:tc>
          <w:tcPr>
            <w:tcW w:w="284" w:type="pct"/>
            <w:vAlign w:val="center"/>
          </w:tcPr>
          <w:p w14:paraId="1B6C0CC8"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w:t>
            </w:r>
          </w:p>
        </w:tc>
        <w:tc>
          <w:tcPr>
            <w:tcW w:w="3347" w:type="pct"/>
            <w:shd w:val="clear" w:color="auto" w:fill="auto"/>
            <w:vAlign w:val="center"/>
          </w:tcPr>
          <w:p w14:paraId="1B331133"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الفقر</w:t>
            </w:r>
            <w:r w:rsidRPr="003245EB">
              <w:rPr>
                <w:rFonts w:ascii="Traditional Arabic" w:hAnsi="Traditional Arabic" w:cs="Traditional Arabic" w:hint="cs"/>
                <w:color w:val="000000" w:themeColor="text1"/>
                <w:sz w:val="28"/>
                <w:szCs w:val="28"/>
                <w:rtl/>
              </w:rPr>
              <w:t>ة</w:t>
            </w:r>
          </w:p>
        </w:tc>
        <w:tc>
          <w:tcPr>
            <w:tcW w:w="520" w:type="pct"/>
            <w:shd w:val="clear" w:color="auto" w:fill="auto"/>
            <w:vAlign w:val="center"/>
          </w:tcPr>
          <w:p w14:paraId="1127A261"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معامل الارتباط</w:t>
            </w:r>
          </w:p>
        </w:tc>
        <w:tc>
          <w:tcPr>
            <w:tcW w:w="849" w:type="pct"/>
            <w:shd w:val="clear" w:color="auto" w:fill="auto"/>
            <w:vAlign w:val="center"/>
          </w:tcPr>
          <w:p w14:paraId="388D1657"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مستوى</w:t>
            </w:r>
          </w:p>
          <w:p w14:paraId="179EDCCD"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الدلالة</w:t>
            </w:r>
          </w:p>
        </w:tc>
      </w:tr>
      <w:tr w:rsidR="003245EB" w:rsidRPr="003245EB" w14:paraId="3AB722CD" w14:textId="77777777" w:rsidTr="00AD41FB">
        <w:trPr>
          <w:jc w:val="center"/>
        </w:trPr>
        <w:tc>
          <w:tcPr>
            <w:tcW w:w="284" w:type="pct"/>
            <w:vAlign w:val="center"/>
          </w:tcPr>
          <w:p w14:paraId="67051429" w14:textId="77777777" w:rsidR="00AD41FB" w:rsidRPr="003245EB" w:rsidRDefault="00AD41FB" w:rsidP="0004334A">
            <w:pPr>
              <w:pStyle w:val="ab"/>
              <w:numPr>
                <w:ilvl w:val="0"/>
                <w:numId w:val="65"/>
              </w:numPr>
              <w:jc w:val="both"/>
              <w:rPr>
                <w:rFonts w:ascii="Traditional Arabic" w:hAnsi="Traditional Arabic" w:cs="Traditional Arabic"/>
                <w:color w:val="000000" w:themeColor="text1"/>
                <w:sz w:val="28"/>
                <w:szCs w:val="28"/>
              </w:rPr>
            </w:pPr>
          </w:p>
        </w:tc>
        <w:tc>
          <w:tcPr>
            <w:tcW w:w="3347" w:type="pct"/>
            <w:shd w:val="clear" w:color="auto" w:fill="auto"/>
          </w:tcPr>
          <w:p w14:paraId="48E34641" w14:textId="77777777" w:rsidR="00AD41FB" w:rsidRPr="003245EB" w:rsidRDefault="00AD41FB" w:rsidP="00AD41FB">
            <w:pPr>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تسعى إدارة المكتبة بشكل حثيث إلى تنمية وتطوير موظفيها لتحقيق رؤية المملكة 2030م.</w:t>
            </w:r>
          </w:p>
        </w:tc>
        <w:tc>
          <w:tcPr>
            <w:tcW w:w="520" w:type="pct"/>
            <w:shd w:val="clear" w:color="auto" w:fill="auto"/>
            <w:vAlign w:val="center"/>
          </w:tcPr>
          <w:p w14:paraId="520B11E4"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0.574</w:t>
            </w:r>
          </w:p>
        </w:tc>
        <w:tc>
          <w:tcPr>
            <w:tcW w:w="849" w:type="pct"/>
            <w:shd w:val="clear" w:color="auto" w:fill="auto"/>
            <w:vAlign w:val="center"/>
          </w:tcPr>
          <w:p w14:paraId="0DBA2F59"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أقل من 0.01</w:t>
            </w:r>
          </w:p>
        </w:tc>
      </w:tr>
      <w:tr w:rsidR="003245EB" w:rsidRPr="003245EB" w14:paraId="75B08D27" w14:textId="77777777" w:rsidTr="00AD41FB">
        <w:trPr>
          <w:jc w:val="center"/>
        </w:trPr>
        <w:tc>
          <w:tcPr>
            <w:tcW w:w="284" w:type="pct"/>
            <w:vAlign w:val="center"/>
          </w:tcPr>
          <w:p w14:paraId="1EBEF887" w14:textId="77777777" w:rsidR="00AD41FB" w:rsidRPr="003245EB" w:rsidRDefault="00AD41FB" w:rsidP="0004334A">
            <w:pPr>
              <w:pStyle w:val="ab"/>
              <w:numPr>
                <w:ilvl w:val="0"/>
                <w:numId w:val="65"/>
              </w:numPr>
              <w:jc w:val="both"/>
              <w:rPr>
                <w:rFonts w:ascii="Traditional Arabic" w:hAnsi="Traditional Arabic" w:cs="Traditional Arabic"/>
                <w:color w:val="000000" w:themeColor="text1"/>
                <w:sz w:val="28"/>
                <w:szCs w:val="28"/>
              </w:rPr>
            </w:pPr>
          </w:p>
        </w:tc>
        <w:tc>
          <w:tcPr>
            <w:tcW w:w="3347" w:type="pct"/>
            <w:shd w:val="clear" w:color="auto" w:fill="auto"/>
          </w:tcPr>
          <w:p w14:paraId="1F5115A8" w14:textId="77777777" w:rsidR="00AD41FB" w:rsidRPr="003245EB" w:rsidRDefault="00AD41FB" w:rsidP="00AD41FB">
            <w:pPr>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تحدد إدارة المكتبة المهام التي يكلف بها الموظف بدقة.</w:t>
            </w:r>
          </w:p>
        </w:tc>
        <w:tc>
          <w:tcPr>
            <w:tcW w:w="520" w:type="pct"/>
            <w:shd w:val="clear" w:color="auto" w:fill="auto"/>
            <w:vAlign w:val="center"/>
          </w:tcPr>
          <w:p w14:paraId="04B893DE"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0.685</w:t>
            </w:r>
          </w:p>
        </w:tc>
        <w:tc>
          <w:tcPr>
            <w:tcW w:w="849" w:type="pct"/>
            <w:shd w:val="clear" w:color="auto" w:fill="auto"/>
            <w:vAlign w:val="center"/>
          </w:tcPr>
          <w:p w14:paraId="380D6A37"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أقل من 0.01</w:t>
            </w:r>
          </w:p>
        </w:tc>
      </w:tr>
      <w:tr w:rsidR="003245EB" w:rsidRPr="003245EB" w14:paraId="1956B970" w14:textId="77777777" w:rsidTr="00AD41FB">
        <w:trPr>
          <w:jc w:val="center"/>
        </w:trPr>
        <w:tc>
          <w:tcPr>
            <w:tcW w:w="284" w:type="pct"/>
            <w:vAlign w:val="center"/>
          </w:tcPr>
          <w:p w14:paraId="112414D2" w14:textId="77777777" w:rsidR="00AD41FB" w:rsidRPr="003245EB" w:rsidRDefault="00AD41FB" w:rsidP="0004334A">
            <w:pPr>
              <w:pStyle w:val="ab"/>
              <w:numPr>
                <w:ilvl w:val="0"/>
                <w:numId w:val="65"/>
              </w:numPr>
              <w:jc w:val="both"/>
              <w:rPr>
                <w:rFonts w:ascii="Traditional Arabic" w:hAnsi="Traditional Arabic" w:cs="Traditional Arabic"/>
                <w:color w:val="000000" w:themeColor="text1"/>
                <w:sz w:val="28"/>
                <w:szCs w:val="28"/>
                <w:rtl/>
              </w:rPr>
            </w:pPr>
          </w:p>
        </w:tc>
        <w:tc>
          <w:tcPr>
            <w:tcW w:w="3347" w:type="pct"/>
            <w:shd w:val="clear" w:color="auto" w:fill="auto"/>
          </w:tcPr>
          <w:p w14:paraId="303F7550"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تعمل إدارة المكتبة على تحديد مسؤوليات الموظفين بشكل واضح.</w:t>
            </w:r>
          </w:p>
        </w:tc>
        <w:tc>
          <w:tcPr>
            <w:tcW w:w="520" w:type="pct"/>
            <w:shd w:val="clear" w:color="auto" w:fill="auto"/>
            <w:vAlign w:val="center"/>
          </w:tcPr>
          <w:p w14:paraId="0D843A4F"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0.699</w:t>
            </w:r>
          </w:p>
        </w:tc>
        <w:tc>
          <w:tcPr>
            <w:tcW w:w="849" w:type="pct"/>
            <w:shd w:val="clear" w:color="auto" w:fill="auto"/>
            <w:vAlign w:val="center"/>
          </w:tcPr>
          <w:p w14:paraId="24BD9DAD"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6E3BDBBA" w14:textId="77777777" w:rsidTr="00AD41FB">
        <w:trPr>
          <w:jc w:val="center"/>
        </w:trPr>
        <w:tc>
          <w:tcPr>
            <w:tcW w:w="284" w:type="pct"/>
            <w:vAlign w:val="center"/>
          </w:tcPr>
          <w:p w14:paraId="2F14AB05" w14:textId="77777777" w:rsidR="00AD41FB" w:rsidRPr="003245EB" w:rsidRDefault="00AD41FB" w:rsidP="0004334A">
            <w:pPr>
              <w:pStyle w:val="ab"/>
              <w:numPr>
                <w:ilvl w:val="0"/>
                <w:numId w:val="65"/>
              </w:numPr>
              <w:jc w:val="both"/>
              <w:rPr>
                <w:rFonts w:ascii="Traditional Arabic" w:hAnsi="Traditional Arabic" w:cs="Traditional Arabic"/>
                <w:color w:val="000000" w:themeColor="text1"/>
                <w:sz w:val="28"/>
                <w:szCs w:val="28"/>
                <w:rtl/>
              </w:rPr>
            </w:pPr>
          </w:p>
        </w:tc>
        <w:tc>
          <w:tcPr>
            <w:tcW w:w="3347" w:type="pct"/>
            <w:shd w:val="clear" w:color="auto" w:fill="auto"/>
          </w:tcPr>
          <w:p w14:paraId="46F1B489"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تقوم إدارة المكتبة إلى التحسين المستمر في أداء موظفيها لتحقيق رؤية المملكة 2030م.</w:t>
            </w:r>
          </w:p>
        </w:tc>
        <w:tc>
          <w:tcPr>
            <w:tcW w:w="520" w:type="pct"/>
            <w:shd w:val="clear" w:color="auto" w:fill="auto"/>
            <w:vAlign w:val="center"/>
          </w:tcPr>
          <w:p w14:paraId="41A7BDD1"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0.725</w:t>
            </w:r>
          </w:p>
        </w:tc>
        <w:tc>
          <w:tcPr>
            <w:tcW w:w="849" w:type="pct"/>
            <w:shd w:val="clear" w:color="auto" w:fill="auto"/>
            <w:vAlign w:val="center"/>
          </w:tcPr>
          <w:p w14:paraId="5B29D0CB"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4E504733" w14:textId="77777777" w:rsidTr="00AD41FB">
        <w:trPr>
          <w:jc w:val="center"/>
        </w:trPr>
        <w:tc>
          <w:tcPr>
            <w:tcW w:w="284" w:type="pct"/>
            <w:vAlign w:val="center"/>
          </w:tcPr>
          <w:p w14:paraId="09696290" w14:textId="77777777" w:rsidR="00AD41FB" w:rsidRPr="003245EB" w:rsidRDefault="00AD41FB" w:rsidP="0004334A">
            <w:pPr>
              <w:pStyle w:val="ab"/>
              <w:numPr>
                <w:ilvl w:val="0"/>
                <w:numId w:val="65"/>
              </w:numPr>
              <w:jc w:val="both"/>
              <w:rPr>
                <w:rFonts w:ascii="Traditional Arabic" w:hAnsi="Traditional Arabic" w:cs="Traditional Arabic"/>
                <w:color w:val="000000" w:themeColor="text1"/>
                <w:sz w:val="28"/>
                <w:szCs w:val="28"/>
                <w:rtl/>
              </w:rPr>
            </w:pPr>
          </w:p>
        </w:tc>
        <w:tc>
          <w:tcPr>
            <w:tcW w:w="3347" w:type="pct"/>
            <w:shd w:val="clear" w:color="auto" w:fill="auto"/>
          </w:tcPr>
          <w:p w14:paraId="2AF6E8AF"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تعمل إدارة المكتبة على تلبية توقعات ذوي العلاقة والمستفيدين منها.</w:t>
            </w:r>
          </w:p>
        </w:tc>
        <w:tc>
          <w:tcPr>
            <w:tcW w:w="520" w:type="pct"/>
            <w:shd w:val="clear" w:color="auto" w:fill="auto"/>
            <w:vAlign w:val="center"/>
          </w:tcPr>
          <w:p w14:paraId="5D494828"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0.714</w:t>
            </w:r>
          </w:p>
        </w:tc>
        <w:tc>
          <w:tcPr>
            <w:tcW w:w="849" w:type="pct"/>
            <w:shd w:val="clear" w:color="auto" w:fill="auto"/>
            <w:vAlign w:val="center"/>
          </w:tcPr>
          <w:p w14:paraId="5F62046A"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786DC9DC" w14:textId="77777777" w:rsidTr="00AD41FB">
        <w:trPr>
          <w:jc w:val="center"/>
        </w:trPr>
        <w:tc>
          <w:tcPr>
            <w:tcW w:w="284" w:type="pct"/>
            <w:vAlign w:val="center"/>
          </w:tcPr>
          <w:p w14:paraId="78C8508E" w14:textId="77777777" w:rsidR="00AD41FB" w:rsidRPr="003245EB" w:rsidRDefault="00AD41FB" w:rsidP="0004334A">
            <w:pPr>
              <w:pStyle w:val="ab"/>
              <w:numPr>
                <w:ilvl w:val="0"/>
                <w:numId w:val="65"/>
              </w:numPr>
              <w:jc w:val="both"/>
              <w:rPr>
                <w:rFonts w:ascii="Traditional Arabic" w:hAnsi="Traditional Arabic" w:cs="Traditional Arabic"/>
                <w:color w:val="000000" w:themeColor="text1"/>
                <w:sz w:val="28"/>
                <w:szCs w:val="28"/>
                <w:rtl/>
              </w:rPr>
            </w:pPr>
          </w:p>
        </w:tc>
        <w:tc>
          <w:tcPr>
            <w:tcW w:w="3347" w:type="pct"/>
            <w:shd w:val="clear" w:color="auto" w:fill="auto"/>
          </w:tcPr>
          <w:p w14:paraId="37C76068"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تستثمر إدارة المكتبة قدرات التواصل والمشاركة في جميع القضايا الحتمية للوصول إلى الغايات والأهداف المتفق عليها.</w:t>
            </w:r>
          </w:p>
        </w:tc>
        <w:tc>
          <w:tcPr>
            <w:tcW w:w="520" w:type="pct"/>
            <w:shd w:val="clear" w:color="auto" w:fill="auto"/>
            <w:vAlign w:val="center"/>
          </w:tcPr>
          <w:p w14:paraId="76CA432E"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0.574</w:t>
            </w:r>
          </w:p>
        </w:tc>
        <w:tc>
          <w:tcPr>
            <w:tcW w:w="849" w:type="pct"/>
            <w:shd w:val="clear" w:color="auto" w:fill="auto"/>
            <w:vAlign w:val="center"/>
          </w:tcPr>
          <w:p w14:paraId="48802DE7"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2170A54A" w14:textId="77777777" w:rsidTr="00AD41FB">
        <w:trPr>
          <w:jc w:val="center"/>
        </w:trPr>
        <w:tc>
          <w:tcPr>
            <w:tcW w:w="284" w:type="pct"/>
            <w:vAlign w:val="center"/>
          </w:tcPr>
          <w:p w14:paraId="26E6000C" w14:textId="77777777" w:rsidR="00AD41FB" w:rsidRPr="003245EB" w:rsidRDefault="00AD41FB" w:rsidP="0004334A">
            <w:pPr>
              <w:pStyle w:val="ab"/>
              <w:numPr>
                <w:ilvl w:val="0"/>
                <w:numId w:val="65"/>
              </w:numPr>
              <w:jc w:val="both"/>
              <w:rPr>
                <w:rFonts w:ascii="Traditional Arabic" w:hAnsi="Traditional Arabic" w:cs="Traditional Arabic"/>
                <w:color w:val="000000" w:themeColor="text1"/>
                <w:sz w:val="28"/>
                <w:szCs w:val="28"/>
                <w:rtl/>
              </w:rPr>
            </w:pPr>
          </w:p>
        </w:tc>
        <w:tc>
          <w:tcPr>
            <w:tcW w:w="3347" w:type="pct"/>
            <w:shd w:val="clear" w:color="auto" w:fill="auto"/>
          </w:tcPr>
          <w:p w14:paraId="609CA140"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تسعى إدارة المكتبة بصفة مستمرة لترجمة الأهداف الاستراتيجية إلى واقع عملي.</w:t>
            </w:r>
          </w:p>
        </w:tc>
        <w:tc>
          <w:tcPr>
            <w:tcW w:w="520" w:type="pct"/>
            <w:shd w:val="clear" w:color="auto" w:fill="auto"/>
            <w:vAlign w:val="center"/>
          </w:tcPr>
          <w:p w14:paraId="73E30CBB"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0.663</w:t>
            </w:r>
          </w:p>
        </w:tc>
        <w:tc>
          <w:tcPr>
            <w:tcW w:w="849" w:type="pct"/>
            <w:shd w:val="clear" w:color="auto" w:fill="auto"/>
            <w:vAlign w:val="center"/>
          </w:tcPr>
          <w:p w14:paraId="686C6522"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403EC0A4" w14:textId="77777777" w:rsidTr="00AD41FB">
        <w:trPr>
          <w:jc w:val="center"/>
        </w:trPr>
        <w:tc>
          <w:tcPr>
            <w:tcW w:w="284" w:type="pct"/>
            <w:vAlign w:val="center"/>
          </w:tcPr>
          <w:p w14:paraId="7981DCD9" w14:textId="77777777" w:rsidR="00AD41FB" w:rsidRPr="003245EB" w:rsidRDefault="00AD41FB" w:rsidP="0004334A">
            <w:pPr>
              <w:pStyle w:val="ab"/>
              <w:numPr>
                <w:ilvl w:val="0"/>
                <w:numId w:val="65"/>
              </w:numPr>
              <w:jc w:val="both"/>
              <w:rPr>
                <w:rFonts w:ascii="Traditional Arabic" w:hAnsi="Traditional Arabic" w:cs="Traditional Arabic"/>
                <w:color w:val="000000" w:themeColor="text1"/>
                <w:sz w:val="28"/>
                <w:szCs w:val="28"/>
                <w:rtl/>
              </w:rPr>
            </w:pPr>
          </w:p>
        </w:tc>
        <w:tc>
          <w:tcPr>
            <w:tcW w:w="3347" w:type="pct"/>
            <w:shd w:val="clear" w:color="auto" w:fill="auto"/>
          </w:tcPr>
          <w:p w14:paraId="0602704A"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تقوم إدارة المكتبة بربط أهداف عمل الموظفين برسالة المنظمة ككل.</w:t>
            </w:r>
          </w:p>
        </w:tc>
        <w:tc>
          <w:tcPr>
            <w:tcW w:w="520" w:type="pct"/>
            <w:shd w:val="clear" w:color="auto" w:fill="auto"/>
            <w:vAlign w:val="center"/>
          </w:tcPr>
          <w:p w14:paraId="269A7950"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0.647</w:t>
            </w:r>
          </w:p>
        </w:tc>
        <w:tc>
          <w:tcPr>
            <w:tcW w:w="849" w:type="pct"/>
            <w:shd w:val="clear" w:color="auto" w:fill="auto"/>
            <w:vAlign w:val="center"/>
          </w:tcPr>
          <w:p w14:paraId="0F2CAEE8"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7F832607" w14:textId="77777777" w:rsidTr="00AD41FB">
        <w:trPr>
          <w:jc w:val="center"/>
        </w:trPr>
        <w:tc>
          <w:tcPr>
            <w:tcW w:w="284" w:type="pct"/>
            <w:vAlign w:val="center"/>
          </w:tcPr>
          <w:p w14:paraId="42711C8F" w14:textId="77777777" w:rsidR="00AD41FB" w:rsidRPr="003245EB" w:rsidRDefault="00AD41FB" w:rsidP="0004334A">
            <w:pPr>
              <w:pStyle w:val="ab"/>
              <w:numPr>
                <w:ilvl w:val="0"/>
                <w:numId w:val="65"/>
              </w:numPr>
              <w:jc w:val="both"/>
              <w:rPr>
                <w:rFonts w:ascii="Traditional Arabic" w:hAnsi="Traditional Arabic" w:cs="Traditional Arabic"/>
                <w:color w:val="000000" w:themeColor="text1"/>
                <w:sz w:val="28"/>
                <w:szCs w:val="28"/>
                <w:rtl/>
              </w:rPr>
            </w:pPr>
          </w:p>
        </w:tc>
        <w:tc>
          <w:tcPr>
            <w:tcW w:w="3347" w:type="pct"/>
            <w:shd w:val="clear" w:color="auto" w:fill="auto"/>
          </w:tcPr>
          <w:p w14:paraId="086170A5"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تسعى إدارة المكتبة إلى تحويل الأهداف والغايات المجردة على المستوى الاستراتيجي ليتم تحقيقها.</w:t>
            </w:r>
          </w:p>
        </w:tc>
        <w:tc>
          <w:tcPr>
            <w:tcW w:w="520" w:type="pct"/>
            <w:shd w:val="clear" w:color="auto" w:fill="auto"/>
            <w:vAlign w:val="center"/>
          </w:tcPr>
          <w:p w14:paraId="1D2B237D"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0.687</w:t>
            </w:r>
          </w:p>
        </w:tc>
        <w:tc>
          <w:tcPr>
            <w:tcW w:w="849" w:type="pct"/>
            <w:shd w:val="clear" w:color="auto" w:fill="auto"/>
            <w:vAlign w:val="center"/>
          </w:tcPr>
          <w:p w14:paraId="1AFD3912"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284FA329" w14:textId="77777777" w:rsidTr="00AD41FB">
        <w:trPr>
          <w:jc w:val="center"/>
        </w:trPr>
        <w:tc>
          <w:tcPr>
            <w:tcW w:w="284" w:type="pct"/>
            <w:vAlign w:val="center"/>
          </w:tcPr>
          <w:p w14:paraId="6556C71D" w14:textId="77777777" w:rsidR="00AD41FB" w:rsidRPr="003245EB" w:rsidRDefault="00AD41FB" w:rsidP="0004334A">
            <w:pPr>
              <w:pStyle w:val="ab"/>
              <w:numPr>
                <w:ilvl w:val="0"/>
                <w:numId w:val="65"/>
              </w:numPr>
              <w:jc w:val="both"/>
              <w:rPr>
                <w:rFonts w:ascii="Traditional Arabic" w:hAnsi="Traditional Arabic" w:cs="Traditional Arabic"/>
                <w:color w:val="000000" w:themeColor="text1"/>
                <w:sz w:val="28"/>
                <w:szCs w:val="28"/>
                <w:rtl/>
              </w:rPr>
            </w:pPr>
          </w:p>
        </w:tc>
        <w:tc>
          <w:tcPr>
            <w:tcW w:w="3347" w:type="pct"/>
            <w:shd w:val="clear" w:color="auto" w:fill="auto"/>
          </w:tcPr>
          <w:p w14:paraId="4D218504" w14:textId="77777777" w:rsidR="00AD41FB" w:rsidRPr="003245EB" w:rsidRDefault="00AD41FB" w:rsidP="00AD41FB">
            <w:pPr>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تعتمد إدارة الأداء الاستراتيجي في المكتبة على المقاييس الكمية والنوعية.</w:t>
            </w:r>
          </w:p>
        </w:tc>
        <w:tc>
          <w:tcPr>
            <w:tcW w:w="520" w:type="pct"/>
            <w:shd w:val="clear" w:color="auto" w:fill="auto"/>
            <w:vAlign w:val="center"/>
          </w:tcPr>
          <w:p w14:paraId="19F8D05C"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0.618</w:t>
            </w:r>
          </w:p>
        </w:tc>
        <w:tc>
          <w:tcPr>
            <w:tcW w:w="849" w:type="pct"/>
            <w:shd w:val="clear" w:color="auto" w:fill="auto"/>
            <w:vAlign w:val="center"/>
          </w:tcPr>
          <w:p w14:paraId="795E0E18"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bl>
    <w:p w14:paraId="123319B7"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lang w:val="en-GB" w:eastAsia="ar-SA"/>
        </w:rPr>
        <w:t>تشير</w:t>
      </w:r>
      <w:r w:rsidRPr="003245EB">
        <w:rPr>
          <w:rFonts w:ascii="Traditional Arabic" w:hAnsi="Traditional Arabic" w:cs="Traditional Arabic"/>
          <w:color w:val="000000" w:themeColor="text1"/>
          <w:sz w:val="32"/>
          <w:szCs w:val="32"/>
          <w:rtl/>
        </w:rPr>
        <w:t xml:space="preserve"> النتائج في الجدول (</w:t>
      </w:r>
      <w:r w:rsidRPr="003245EB">
        <w:rPr>
          <w:rFonts w:ascii="Traditional Arabic" w:hAnsi="Traditional Arabic" w:cs="Traditional Arabic" w:hint="cs"/>
          <w:color w:val="000000" w:themeColor="text1"/>
          <w:sz w:val="32"/>
          <w:szCs w:val="32"/>
          <w:rtl/>
        </w:rPr>
        <w:t>7</w:t>
      </w:r>
      <w:r w:rsidRPr="003245EB">
        <w:rPr>
          <w:rFonts w:ascii="Traditional Arabic" w:hAnsi="Traditional Arabic" w:cs="Traditional Arabic"/>
          <w:color w:val="000000" w:themeColor="text1"/>
          <w:sz w:val="32"/>
          <w:szCs w:val="32"/>
          <w:rtl/>
        </w:rPr>
        <w:t xml:space="preserve">) إلى أنّ قيم معاملات الارتباط لكلّ فقرة من فقرات </w:t>
      </w:r>
      <w:r w:rsidRPr="003245EB">
        <w:rPr>
          <w:rFonts w:ascii="Traditional Arabic" w:hAnsi="Traditional Arabic" w:cs="Traditional Arabic" w:hint="cs"/>
          <w:color w:val="000000" w:themeColor="text1"/>
          <w:sz w:val="32"/>
          <w:szCs w:val="32"/>
          <w:rtl/>
        </w:rPr>
        <w:t>المحور (</w:t>
      </w:r>
      <w:r w:rsidRPr="003245EB">
        <w:rPr>
          <w:rFonts w:ascii="Traditional Arabic" w:hAnsi="Traditional Arabic" w:cs="Traditional Arabic"/>
          <w:b/>
          <w:bCs/>
          <w:color w:val="000000" w:themeColor="text1"/>
          <w:sz w:val="28"/>
          <w:szCs w:val="28"/>
          <w:rtl/>
        </w:rPr>
        <w:t xml:space="preserve">طبيعة عمل إدارة الأداء الاستراتيجي في </w:t>
      </w:r>
      <w:r w:rsidR="00D15361" w:rsidRPr="003245EB">
        <w:rPr>
          <w:rFonts w:ascii="Traditional Arabic" w:hAnsi="Traditional Arabic" w:cs="Traditional Arabic"/>
          <w:b/>
          <w:bCs/>
          <w:color w:val="000000" w:themeColor="text1"/>
          <w:sz w:val="28"/>
          <w:szCs w:val="28"/>
          <w:rtl/>
        </w:rPr>
        <w:t xml:space="preserve">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 على تحقيق أهداف التنمية الوطنية المستدامة لرؤية المملكة العربية السعودية ٢٠٣٠م.</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مع الدرجة الكلية للمحور الواردة فيه ترتبط ارتباط</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موجب</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ودال إحصائي</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مع الدرجة الكلية للمحور الذي تنتمي إليه عند مستوى دلالة</w:t>
      </w:r>
      <w:r w:rsidRPr="003245EB">
        <w:rPr>
          <w:rFonts w:ascii="Traditional Arabic" w:hAnsi="Traditional Arabic" w:cs="Traditional Arabic" w:hint="cs"/>
          <w:color w:val="000000" w:themeColor="text1"/>
          <w:sz w:val="32"/>
          <w:szCs w:val="32"/>
          <w:rtl/>
        </w:rPr>
        <w:t xml:space="preserve"> أقل من 0.01</w:t>
      </w:r>
      <w:r w:rsidRPr="003245EB">
        <w:rPr>
          <w:rFonts w:ascii="Traditional Arabic" w:hAnsi="Traditional Arabic" w:cs="Traditional Arabic"/>
          <w:color w:val="000000" w:themeColor="text1"/>
          <w:sz w:val="32"/>
          <w:szCs w:val="32"/>
          <w:rtl/>
        </w:rPr>
        <w:t xml:space="preserve">، مما يشير إلى مناسبة كل فقرة من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فقرات لقياس المحور الذي تنتمي إليه.</w:t>
      </w:r>
    </w:p>
    <w:p w14:paraId="4D6E2F56" w14:textId="77777777" w:rsidR="00AD41FB" w:rsidRPr="003245EB" w:rsidRDefault="00AD41FB" w:rsidP="0004334A">
      <w:pPr>
        <w:pStyle w:val="ab"/>
        <w:numPr>
          <w:ilvl w:val="3"/>
          <w:numId w:val="59"/>
        </w:numPr>
        <w:spacing w:before="120" w:after="120" w:line="276" w:lineRule="auto"/>
        <w:ind w:left="1133" w:hanging="1134"/>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الصدق</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البنائي</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لمحاور الاستبانة</w:t>
      </w:r>
      <w:r w:rsidRPr="003245EB">
        <w:rPr>
          <w:rFonts w:ascii="Traditional Arabic" w:hAnsi="Traditional Arabic" w:cs="Traditional Arabic"/>
          <w:b/>
          <w:bCs/>
          <w:color w:val="000000" w:themeColor="text1"/>
          <w:sz w:val="32"/>
          <w:szCs w:val="32"/>
          <w:rtl/>
        </w:rPr>
        <w:t>:</w:t>
      </w:r>
    </w:p>
    <w:p w14:paraId="171AD661"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تم</w:t>
      </w:r>
      <w:r w:rsidRPr="003245EB">
        <w:rPr>
          <w:rFonts w:ascii="Traditional Arabic" w:hAnsi="Traditional Arabic" w:cs="Traditional Arabic"/>
          <w:color w:val="000000" w:themeColor="text1"/>
          <w:sz w:val="32"/>
          <w:szCs w:val="32"/>
          <w:rtl/>
        </w:rPr>
        <w:t xml:space="preserve"> حساب معامل ارتباط (بيرسون) بين درجة كل</w:t>
      </w:r>
      <w:r w:rsidRPr="003245EB">
        <w:rPr>
          <w:rFonts w:ascii="Traditional Arabic" w:hAnsi="Traditional Arabic" w:cs="Traditional Arabic" w:hint="cs"/>
          <w:color w:val="000000" w:themeColor="text1"/>
          <w:sz w:val="32"/>
          <w:szCs w:val="32"/>
          <w:rtl/>
        </w:rPr>
        <w:t xml:space="preserve"> محور من محاور</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الاستبانة</w:t>
      </w:r>
      <w:r w:rsidRPr="003245EB">
        <w:rPr>
          <w:rFonts w:ascii="Traditional Arabic" w:hAnsi="Traditional Arabic" w:cs="Traditional Arabic"/>
          <w:color w:val="000000" w:themeColor="text1"/>
          <w:sz w:val="32"/>
          <w:szCs w:val="32"/>
          <w:rtl/>
        </w:rPr>
        <w:t xml:space="preserve"> مع </w:t>
      </w:r>
      <w:r w:rsidRPr="003245EB">
        <w:rPr>
          <w:rFonts w:ascii="Traditional Arabic" w:hAnsi="Traditional Arabic" w:cs="Traditional Arabic" w:hint="cs"/>
          <w:color w:val="000000" w:themeColor="text1"/>
          <w:sz w:val="32"/>
          <w:szCs w:val="32"/>
          <w:rtl/>
        </w:rPr>
        <w:t>الدرجة الكلية للاستبانة</w:t>
      </w:r>
      <w:r w:rsidRPr="003245EB">
        <w:rPr>
          <w:rFonts w:ascii="Traditional Arabic" w:hAnsi="Traditional Arabic" w:cs="Traditional Arabic"/>
          <w:color w:val="000000" w:themeColor="text1"/>
          <w:sz w:val="32"/>
          <w:szCs w:val="32"/>
          <w:rtl/>
        </w:rPr>
        <w:t xml:space="preserve">، للكشف عن مدى اتساق </w:t>
      </w:r>
      <w:r w:rsidRPr="003245EB">
        <w:rPr>
          <w:rFonts w:ascii="Traditional Arabic" w:hAnsi="Traditional Arabic" w:cs="Traditional Arabic" w:hint="cs"/>
          <w:color w:val="000000" w:themeColor="text1"/>
          <w:sz w:val="32"/>
          <w:szCs w:val="32"/>
          <w:rtl/>
        </w:rPr>
        <w:t>المحاور مع الاستبانة ككل</w:t>
      </w:r>
      <w:r w:rsidRPr="003245EB">
        <w:rPr>
          <w:rFonts w:ascii="Traditional Arabic" w:hAnsi="Traditional Arabic" w:cs="Traditional Arabic"/>
          <w:color w:val="000000" w:themeColor="text1"/>
          <w:sz w:val="32"/>
          <w:szCs w:val="32"/>
          <w:rtl/>
        </w:rPr>
        <w:t>. يوضح الجدول (</w:t>
      </w:r>
      <w:r w:rsidRPr="003245EB">
        <w:rPr>
          <w:rFonts w:ascii="Traditional Arabic" w:hAnsi="Traditional Arabic" w:cs="Traditional Arabic" w:hint="cs"/>
          <w:color w:val="000000" w:themeColor="text1"/>
          <w:sz w:val="32"/>
          <w:szCs w:val="32"/>
          <w:rtl/>
        </w:rPr>
        <w:t>8</w:t>
      </w:r>
      <w:r w:rsidRPr="003245EB">
        <w:rPr>
          <w:rFonts w:ascii="Traditional Arabic" w:hAnsi="Traditional Arabic" w:cs="Traditional Arabic"/>
          <w:color w:val="000000" w:themeColor="text1"/>
          <w:sz w:val="32"/>
          <w:szCs w:val="32"/>
          <w:rtl/>
        </w:rPr>
        <w:t xml:space="preserve">) معاملات الارتباط بين درجة كلّ </w:t>
      </w:r>
      <w:r w:rsidRPr="003245EB">
        <w:rPr>
          <w:rFonts w:ascii="Traditional Arabic" w:hAnsi="Traditional Arabic" w:cs="Traditional Arabic" w:hint="cs"/>
          <w:color w:val="000000" w:themeColor="text1"/>
          <w:sz w:val="32"/>
          <w:szCs w:val="32"/>
          <w:rtl/>
        </w:rPr>
        <w:t xml:space="preserve">محور من محاور الاستبانة </w:t>
      </w:r>
      <w:r w:rsidRPr="003245EB">
        <w:rPr>
          <w:rFonts w:ascii="Traditional Arabic" w:hAnsi="Traditional Arabic" w:cs="Traditional Arabic"/>
          <w:color w:val="000000" w:themeColor="text1"/>
          <w:sz w:val="32"/>
          <w:szCs w:val="32"/>
          <w:rtl/>
        </w:rPr>
        <w:t xml:space="preserve">الدرجة الكلية </w:t>
      </w:r>
      <w:r w:rsidRPr="003245EB">
        <w:rPr>
          <w:rFonts w:ascii="Traditional Arabic" w:hAnsi="Traditional Arabic" w:cs="Traditional Arabic" w:hint="cs"/>
          <w:color w:val="000000" w:themeColor="text1"/>
          <w:sz w:val="32"/>
          <w:szCs w:val="32"/>
          <w:rtl/>
        </w:rPr>
        <w:t>للاستبانة.</w:t>
      </w:r>
    </w:p>
    <w:p w14:paraId="7B9EFC6F"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جدول (</w:t>
      </w:r>
      <w:r w:rsidRPr="003245EB">
        <w:rPr>
          <w:rFonts w:ascii="Traditional Arabic" w:hAnsi="Traditional Arabic" w:cs="Traditional Arabic" w:hint="cs"/>
          <w:b/>
          <w:bCs/>
          <w:color w:val="000000" w:themeColor="text1"/>
          <w:sz w:val="28"/>
          <w:szCs w:val="28"/>
          <w:rtl/>
        </w:rPr>
        <w:t>8</w:t>
      </w:r>
      <w:r w:rsidRPr="003245EB">
        <w:rPr>
          <w:rFonts w:ascii="Traditional Arabic" w:hAnsi="Traditional Arabic" w:cs="Traditional Arabic"/>
          <w:b/>
          <w:bCs/>
          <w:color w:val="000000" w:themeColor="text1"/>
          <w:sz w:val="28"/>
          <w:szCs w:val="28"/>
          <w:rtl/>
        </w:rPr>
        <w:t>)</w:t>
      </w:r>
    </w:p>
    <w:p w14:paraId="1D472D2E"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قيم معاملات ارتباط بيرسون درجة كل </w:t>
      </w:r>
      <w:r w:rsidRPr="003245EB">
        <w:rPr>
          <w:rFonts w:ascii="Traditional Arabic" w:hAnsi="Traditional Arabic" w:cs="Traditional Arabic" w:hint="cs"/>
          <w:b/>
          <w:bCs/>
          <w:color w:val="000000" w:themeColor="text1"/>
          <w:sz w:val="28"/>
          <w:szCs w:val="28"/>
          <w:rtl/>
        </w:rPr>
        <w:t xml:space="preserve">محور من </w:t>
      </w:r>
      <w:r w:rsidRPr="003245EB">
        <w:rPr>
          <w:rFonts w:ascii="Traditional Arabic" w:hAnsi="Traditional Arabic" w:cs="Traditional Arabic"/>
          <w:b/>
          <w:bCs/>
          <w:color w:val="000000" w:themeColor="text1"/>
          <w:sz w:val="28"/>
          <w:szCs w:val="28"/>
          <w:rtl/>
        </w:rPr>
        <w:t>محاور الاستبانة</w:t>
      </w:r>
      <w:r w:rsidRPr="003245EB">
        <w:rPr>
          <w:rFonts w:ascii="Traditional Arabic" w:hAnsi="Traditional Arabic" w:cs="Traditional Arabic" w:hint="cs"/>
          <w:b/>
          <w:bCs/>
          <w:color w:val="000000" w:themeColor="text1"/>
          <w:sz w:val="28"/>
          <w:szCs w:val="28"/>
          <w:rtl/>
        </w:rPr>
        <w:t xml:space="preserve"> مع</w:t>
      </w:r>
      <w:r w:rsidRPr="003245EB">
        <w:rPr>
          <w:rFonts w:ascii="Traditional Arabic" w:hAnsi="Traditional Arabic" w:cs="Traditional Arabic"/>
          <w:b/>
          <w:bCs/>
          <w:color w:val="000000" w:themeColor="text1"/>
          <w:sz w:val="28"/>
          <w:szCs w:val="28"/>
          <w:rtl/>
        </w:rPr>
        <w:t xml:space="preserve"> الدرجة الكلية للاستبانة</w:t>
      </w:r>
    </w:p>
    <w:tbl>
      <w:tblPr>
        <w:tblStyle w:val="ac"/>
        <w:bidiVisual/>
        <w:tblW w:w="0" w:type="auto"/>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744"/>
        <w:gridCol w:w="1392"/>
        <w:gridCol w:w="1301"/>
      </w:tblGrid>
      <w:tr w:rsidR="003245EB" w:rsidRPr="003245EB" w14:paraId="14A22EE9" w14:textId="77777777" w:rsidTr="00AD41FB">
        <w:trPr>
          <w:trHeight w:val="20"/>
          <w:tblHeader/>
          <w:jc w:val="center"/>
        </w:trPr>
        <w:tc>
          <w:tcPr>
            <w:tcW w:w="5744" w:type="dxa"/>
            <w:shd w:val="clear" w:color="auto" w:fill="auto"/>
            <w:vAlign w:val="center"/>
          </w:tcPr>
          <w:p w14:paraId="4E9D051E"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ا</w:t>
            </w:r>
            <w:r w:rsidRPr="003245EB">
              <w:rPr>
                <w:rFonts w:ascii="Traditional Arabic" w:hAnsi="Traditional Arabic" w:cs="Traditional Arabic" w:hint="cs"/>
                <w:color w:val="000000" w:themeColor="text1"/>
                <w:sz w:val="28"/>
                <w:szCs w:val="28"/>
                <w:rtl/>
              </w:rPr>
              <w:t>لمحور</w:t>
            </w:r>
          </w:p>
        </w:tc>
        <w:tc>
          <w:tcPr>
            <w:tcW w:w="1392" w:type="dxa"/>
            <w:shd w:val="clear" w:color="auto" w:fill="auto"/>
            <w:vAlign w:val="center"/>
          </w:tcPr>
          <w:p w14:paraId="78DA2DB5"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معامل الارتباط</w:t>
            </w:r>
          </w:p>
        </w:tc>
        <w:tc>
          <w:tcPr>
            <w:tcW w:w="1301" w:type="dxa"/>
            <w:vAlign w:val="center"/>
          </w:tcPr>
          <w:p w14:paraId="6518627A"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مستوى</w:t>
            </w:r>
          </w:p>
          <w:p w14:paraId="7386C78C"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الدلالة</w:t>
            </w:r>
          </w:p>
        </w:tc>
      </w:tr>
      <w:tr w:rsidR="003245EB" w:rsidRPr="003245EB" w14:paraId="0CDBFCBE" w14:textId="77777777" w:rsidTr="00AD41FB">
        <w:trPr>
          <w:trHeight w:val="20"/>
          <w:jc w:val="center"/>
        </w:trPr>
        <w:tc>
          <w:tcPr>
            <w:tcW w:w="5744" w:type="dxa"/>
          </w:tcPr>
          <w:p w14:paraId="2CEE6D73"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b/>
                <w:bCs/>
                <w:color w:val="000000" w:themeColor="text1"/>
                <w:sz w:val="32"/>
                <w:szCs w:val="32"/>
                <w:rtl/>
              </w:rPr>
              <w:t xml:space="preserve">المحور الأول: </w:t>
            </w:r>
            <w:r w:rsidRPr="003245EB">
              <w:rPr>
                <w:rFonts w:ascii="Traditional Arabic" w:hAnsi="Traditional Arabic" w:cs="Traditional Arabic"/>
                <w:color w:val="000000" w:themeColor="text1"/>
                <w:sz w:val="32"/>
                <w:szCs w:val="32"/>
                <w:rtl/>
              </w:rPr>
              <w:t xml:space="preserve">واقع إدارة الأداء الاستراتيجي في </w:t>
            </w:r>
            <w:r w:rsidR="00D15361" w:rsidRPr="003245EB">
              <w:rPr>
                <w:rFonts w:ascii="Traditional Arabic" w:hAnsi="Traditional Arabic" w:cs="Traditional Arabic"/>
                <w:color w:val="000000" w:themeColor="text1"/>
                <w:sz w:val="32"/>
                <w:szCs w:val="32"/>
                <w:rtl/>
              </w:rPr>
              <w:t xml:space="preserve">مشروع مكتبة الملك سلمان </w:t>
            </w:r>
            <w:r w:rsidRPr="003245EB">
              <w:rPr>
                <w:rFonts w:ascii="Traditional Arabic" w:hAnsi="Traditional Arabic" w:cs="Traditional Arabic"/>
                <w:color w:val="000000" w:themeColor="text1"/>
                <w:sz w:val="32"/>
                <w:szCs w:val="32"/>
                <w:rtl/>
              </w:rPr>
              <w:t>المركزية بجامعة الملك سعود</w:t>
            </w:r>
          </w:p>
        </w:tc>
        <w:tc>
          <w:tcPr>
            <w:tcW w:w="1392" w:type="dxa"/>
            <w:vAlign w:val="center"/>
          </w:tcPr>
          <w:p w14:paraId="51E98F38"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0.714</w:t>
            </w:r>
          </w:p>
        </w:tc>
        <w:tc>
          <w:tcPr>
            <w:tcW w:w="1301" w:type="dxa"/>
            <w:vAlign w:val="center"/>
          </w:tcPr>
          <w:p w14:paraId="08284B43"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36A4F4F5" w14:textId="77777777" w:rsidTr="00AD41FB">
        <w:trPr>
          <w:trHeight w:val="20"/>
          <w:jc w:val="center"/>
        </w:trPr>
        <w:tc>
          <w:tcPr>
            <w:tcW w:w="5744" w:type="dxa"/>
          </w:tcPr>
          <w:p w14:paraId="6E7BCFB9"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الثاني</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الأسس المتبعة لإدارة الأداء الاستراتيجي في </w:t>
            </w:r>
            <w:r w:rsidR="007A5546" w:rsidRPr="003245EB">
              <w:rPr>
                <w:rFonts w:ascii="Traditional Arabic" w:hAnsi="Traditional Arabic" w:cs="Traditional Arabic"/>
                <w:color w:val="000000" w:themeColor="text1"/>
                <w:sz w:val="32"/>
                <w:szCs w:val="32"/>
                <w:rtl/>
              </w:rPr>
              <w:t xml:space="preserve">مشروع مكتبة الملك سلمان </w:t>
            </w:r>
            <w:r w:rsidRPr="003245EB">
              <w:rPr>
                <w:rFonts w:ascii="Traditional Arabic" w:hAnsi="Traditional Arabic" w:cs="Traditional Arabic"/>
                <w:color w:val="000000" w:themeColor="text1"/>
                <w:sz w:val="32"/>
                <w:szCs w:val="32"/>
                <w:rtl/>
              </w:rPr>
              <w:t>المركزية بجامعة الملك سعود تساعد على الرقي في الأداء</w:t>
            </w:r>
          </w:p>
        </w:tc>
        <w:tc>
          <w:tcPr>
            <w:tcW w:w="1392" w:type="dxa"/>
            <w:vAlign w:val="center"/>
          </w:tcPr>
          <w:p w14:paraId="1EDCF015"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0.729</w:t>
            </w:r>
          </w:p>
        </w:tc>
        <w:tc>
          <w:tcPr>
            <w:tcW w:w="1301" w:type="dxa"/>
            <w:vAlign w:val="center"/>
          </w:tcPr>
          <w:p w14:paraId="1CF3237B"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3D013612" w14:textId="77777777" w:rsidTr="00AD41FB">
        <w:trPr>
          <w:trHeight w:val="20"/>
          <w:jc w:val="center"/>
        </w:trPr>
        <w:tc>
          <w:tcPr>
            <w:tcW w:w="5744" w:type="dxa"/>
          </w:tcPr>
          <w:p w14:paraId="71563B95" w14:textId="77777777" w:rsidR="00AD41FB" w:rsidRPr="003245EB" w:rsidRDefault="00AD41FB" w:rsidP="00AD41FB">
            <w:pPr>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الثالث</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طرق تقييم الأداء الاستراتيجي في </w:t>
            </w:r>
            <w:r w:rsidR="007A5546" w:rsidRPr="003245EB">
              <w:rPr>
                <w:rFonts w:ascii="Traditional Arabic" w:hAnsi="Traditional Arabic" w:cs="Traditional Arabic"/>
                <w:color w:val="000000" w:themeColor="text1"/>
                <w:sz w:val="32"/>
                <w:szCs w:val="32"/>
                <w:rtl/>
              </w:rPr>
              <w:t xml:space="preserve">مشروع مكتبة الملك سلمان </w:t>
            </w:r>
            <w:r w:rsidRPr="003245EB">
              <w:rPr>
                <w:rFonts w:ascii="Traditional Arabic" w:hAnsi="Traditional Arabic" w:cs="Traditional Arabic"/>
                <w:color w:val="000000" w:themeColor="text1"/>
                <w:sz w:val="32"/>
                <w:szCs w:val="32"/>
                <w:rtl/>
              </w:rPr>
              <w:t>المركزية بجامعة الملك سعود وفق معايير دقيقة تضمن التحسين المستمر للأداء</w:t>
            </w:r>
          </w:p>
        </w:tc>
        <w:tc>
          <w:tcPr>
            <w:tcW w:w="1392" w:type="dxa"/>
            <w:vAlign w:val="center"/>
          </w:tcPr>
          <w:p w14:paraId="1438C881"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0.733</w:t>
            </w:r>
          </w:p>
        </w:tc>
        <w:tc>
          <w:tcPr>
            <w:tcW w:w="1301" w:type="dxa"/>
            <w:vAlign w:val="center"/>
          </w:tcPr>
          <w:p w14:paraId="6170BCA0"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27D3F635" w14:textId="77777777" w:rsidTr="00AD41FB">
        <w:trPr>
          <w:trHeight w:val="20"/>
          <w:jc w:val="center"/>
        </w:trPr>
        <w:tc>
          <w:tcPr>
            <w:tcW w:w="5744" w:type="dxa"/>
          </w:tcPr>
          <w:p w14:paraId="72841240" w14:textId="77777777" w:rsidR="00AD41FB" w:rsidRPr="003245EB" w:rsidRDefault="00AD41FB" w:rsidP="00AD41FB">
            <w:pPr>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الرابع</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المعوقات التي تحد من فعالية تطبيق إدارة الأداء </w:t>
            </w:r>
            <w:r w:rsidRPr="003245EB">
              <w:rPr>
                <w:rFonts w:ascii="Traditional Arabic" w:hAnsi="Traditional Arabic" w:cs="Traditional Arabic"/>
                <w:color w:val="000000" w:themeColor="text1"/>
                <w:sz w:val="32"/>
                <w:szCs w:val="32"/>
                <w:rtl/>
              </w:rPr>
              <w:lastRenderedPageBreak/>
              <w:t xml:space="preserve">الاستراتيجي في </w:t>
            </w:r>
            <w:r w:rsidR="007A5546" w:rsidRPr="003245EB">
              <w:rPr>
                <w:rFonts w:ascii="Traditional Arabic" w:hAnsi="Traditional Arabic" w:cs="Traditional Arabic"/>
                <w:color w:val="000000" w:themeColor="text1"/>
                <w:sz w:val="32"/>
                <w:szCs w:val="32"/>
                <w:rtl/>
              </w:rPr>
              <w:t xml:space="preserve">مشروع مكتبة الملك سلمان </w:t>
            </w:r>
            <w:r w:rsidRPr="003245EB">
              <w:rPr>
                <w:rFonts w:ascii="Traditional Arabic" w:hAnsi="Traditional Arabic" w:cs="Traditional Arabic"/>
                <w:color w:val="000000" w:themeColor="text1"/>
                <w:sz w:val="32"/>
                <w:szCs w:val="32"/>
                <w:rtl/>
              </w:rPr>
              <w:t>بجامعة الملك سعود</w:t>
            </w:r>
            <w:r w:rsidRPr="003245EB">
              <w:rPr>
                <w:rFonts w:ascii="Traditional Arabic" w:hAnsi="Traditional Arabic" w:cs="Traditional Arabic" w:hint="cs"/>
                <w:color w:val="000000" w:themeColor="text1"/>
                <w:sz w:val="32"/>
                <w:szCs w:val="32"/>
                <w:rtl/>
              </w:rPr>
              <w:t>.</w:t>
            </w:r>
          </w:p>
        </w:tc>
        <w:tc>
          <w:tcPr>
            <w:tcW w:w="1392" w:type="dxa"/>
            <w:vAlign w:val="center"/>
          </w:tcPr>
          <w:p w14:paraId="4FBD068D"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lastRenderedPageBreak/>
              <w:t>0.789</w:t>
            </w:r>
          </w:p>
        </w:tc>
        <w:tc>
          <w:tcPr>
            <w:tcW w:w="1301" w:type="dxa"/>
            <w:vAlign w:val="center"/>
          </w:tcPr>
          <w:p w14:paraId="21B13F3E"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r w:rsidR="003245EB" w:rsidRPr="003245EB" w14:paraId="57A4151F" w14:textId="77777777" w:rsidTr="00AD41FB">
        <w:trPr>
          <w:trHeight w:val="20"/>
          <w:jc w:val="center"/>
        </w:trPr>
        <w:tc>
          <w:tcPr>
            <w:tcW w:w="5744" w:type="dxa"/>
          </w:tcPr>
          <w:p w14:paraId="09990A14" w14:textId="77777777" w:rsidR="00AD41FB" w:rsidRPr="003245EB" w:rsidRDefault="00AD41FB" w:rsidP="00AD41FB">
            <w:pPr>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الخامس</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أثر</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عمل إدارة الأداء الاستراتيجي على تحقيق أهداف التنمية الوطنية المستدامة لرؤية المملكة العربية السعودية </w:t>
            </w:r>
            <w:r w:rsidRPr="003245EB">
              <w:rPr>
                <w:rFonts w:ascii="Traditional Arabic" w:hAnsi="Traditional Arabic" w:cs="Traditional Arabic" w:hint="cs"/>
                <w:color w:val="000000" w:themeColor="text1"/>
                <w:sz w:val="32"/>
                <w:szCs w:val="32"/>
                <w:rtl/>
              </w:rPr>
              <w:t>2030م</w:t>
            </w:r>
          </w:p>
        </w:tc>
        <w:tc>
          <w:tcPr>
            <w:tcW w:w="1392" w:type="dxa"/>
            <w:vAlign w:val="center"/>
          </w:tcPr>
          <w:p w14:paraId="4F2444EE"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0.708</w:t>
            </w:r>
          </w:p>
        </w:tc>
        <w:tc>
          <w:tcPr>
            <w:tcW w:w="1301" w:type="dxa"/>
            <w:vAlign w:val="center"/>
          </w:tcPr>
          <w:p w14:paraId="3D7549FC"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أقل من 0.01</w:t>
            </w:r>
          </w:p>
        </w:tc>
      </w:tr>
    </w:tbl>
    <w:p w14:paraId="4CCB3887"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lang w:val="en-GB" w:eastAsia="ar-SA"/>
        </w:rPr>
        <w:t>تشير</w:t>
      </w:r>
      <w:r w:rsidRPr="003245EB">
        <w:rPr>
          <w:rFonts w:ascii="Traditional Arabic" w:hAnsi="Traditional Arabic" w:cs="Traditional Arabic"/>
          <w:color w:val="000000" w:themeColor="text1"/>
          <w:sz w:val="32"/>
          <w:szCs w:val="32"/>
          <w:rtl/>
        </w:rPr>
        <w:t xml:space="preserve"> النتائج في الجدول (</w:t>
      </w:r>
      <w:r w:rsidRPr="003245EB">
        <w:rPr>
          <w:rFonts w:ascii="Traditional Arabic" w:hAnsi="Traditional Arabic" w:cs="Traditional Arabic" w:hint="cs"/>
          <w:color w:val="000000" w:themeColor="text1"/>
          <w:sz w:val="32"/>
          <w:szCs w:val="32"/>
          <w:rtl/>
        </w:rPr>
        <w:t>8</w:t>
      </w:r>
      <w:r w:rsidRPr="003245EB">
        <w:rPr>
          <w:rFonts w:ascii="Traditional Arabic" w:hAnsi="Traditional Arabic" w:cs="Traditional Arabic"/>
          <w:color w:val="000000" w:themeColor="text1"/>
          <w:sz w:val="32"/>
          <w:szCs w:val="32"/>
          <w:rtl/>
        </w:rPr>
        <w:t xml:space="preserve">) إلى أنّ قيم معاملات الارتباط بين درجة كل </w:t>
      </w:r>
      <w:r w:rsidRPr="003245EB">
        <w:rPr>
          <w:rFonts w:ascii="Traditional Arabic" w:hAnsi="Traditional Arabic" w:cs="Traditional Arabic" w:hint="cs"/>
          <w:color w:val="000000" w:themeColor="text1"/>
          <w:sz w:val="32"/>
          <w:szCs w:val="32"/>
          <w:rtl/>
        </w:rPr>
        <w:t xml:space="preserve">محور </w:t>
      </w:r>
      <w:r w:rsidRPr="003245EB">
        <w:rPr>
          <w:rFonts w:ascii="Traditional Arabic" w:hAnsi="Traditional Arabic" w:cs="Traditional Arabic"/>
          <w:color w:val="000000" w:themeColor="text1"/>
          <w:sz w:val="32"/>
          <w:szCs w:val="32"/>
          <w:rtl/>
        </w:rPr>
        <w:t xml:space="preserve">من </w:t>
      </w:r>
      <w:r w:rsidRPr="003245EB">
        <w:rPr>
          <w:rFonts w:ascii="Traditional Arabic" w:hAnsi="Traditional Arabic" w:cs="Traditional Arabic" w:hint="cs"/>
          <w:color w:val="000000" w:themeColor="text1"/>
          <w:sz w:val="32"/>
          <w:szCs w:val="32"/>
          <w:rtl/>
        </w:rPr>
        <w:t>محاور</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الاستبانة</w:t>
      </w:r>
      <w:r w:rsidRPr="003245EB">
        <w:rPr>
          <w:rFonts w:ascii="Traditional Arabic" w:hAnsi="Traditional Arabic" w:cs="Traditional Arabic"/>
          <w:color w:val="000000" w:themeColor="text1"/>
          <w:sz w:val="32"/>
          <w:szCs w:val="32"/>
          <w:rtl/>
        </w:rPr>
        <w:t xml:space="preserve"> ترتبط ارتباط</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موجب</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ودال إحصائي</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 مع الدرجة الكلية </w:t>
      </w:r>
      <w:r w:rsidRPr="003245EB">
        <w:rPr>
          <w:rFonts w:ascii="Traditional Arabic" w:hAnsi="Traditional Arabic" w:cs="Traditional Arabic" w:hint="cs"/>
          <w:color w:val="000000" w:themeColor="text1"/>
          <w:sz w:val="32"/>
          <w:szCs w:val="32"/>
          <w:rtl/>
        </w:rPr>
        <w:t>للاستبانة</w:t>
      </w:r>
      <w:r w:rsidRPr="003245EB">
        <w:rPr>
          <w:rFonts w:ascii="Traditional Arabic" w:hAnsi="Traditional Arabic" w:cs="Traditional Arabic"/>
          <w:color w:val="000000" w:themeColor="text1"/>
          <w:sz w:val="32"/>
          <w:szCs w:val="32"/>
          <w:rtl/>
        </w:rPr>
        <w:t xml:space="preserve"> عند مستوى دلالة</w:t>
      </w:r>
      <w:r w:rsidRPr="003245EB">
        <w:rPr>
          <w:rFonts w:ascii="Traditional Arabic" w:hAnsi="Traditional Arabic" w:cs="Traditional Arabic" w:hint="cs"/>
          <w:color w:val="000000" w:themeColor="text1"/>
          <w:sz w:val="32"/>
          <w:szCs w:val="32"/>
          <w:rtl/>
        </w:rPr>
        <w:t xml:space="preserve"> أقل من 0.01</w:t>
      </w:r>
      <w:r w:rsidRPr="003245EB">
        <w:rPr>
          <w:rFonts w:ascii="Traditional Arabic" w:hAnsi="Traditional Arabic" w:cs="Traditional Arabic"/>
          <w:color w:val="000000" w:themeColor="text1"/>
          <w:sz w:val="32"/>
          <w:szCs w:val="32"/>
          <w:rtl/>
        </w:rPr>
        <w:t xml:space="preserve">، مما يشير إلى </w:t>
      </w:r>
      <w:r w:rsidRPr="003245EB">
        <w:rPr>
          <w:rFonts w:ascii="Traditional Arabic" w:hAnsi="Traditional Arabic" w:cs="Traditional Arabic" w:hint="cs"/>
          <w:color w:val="000000" w:themeColor="text1"/>
          <w:sz w:val="32"/>
          <w:szCs w:val="32"/>
          <w:rtl/>
        </w:rPr>
        <w:t xml:space="preserve">الاتساق العالي بين محاور الاستبانة وبالتالي مناسبة الاستبانة. </w:t>
      </w:r>
    </w:p>
    <w:p w14:paraId="2B446CF5" w14:textId="77777777" w:rsidR="00AD41FB" w:rsidRPr="003245EB" w:rsidRDefault="00AD41FB" w:rsidP="0004334A">
      <w:pPr>
        <w:pStyle w:val="ab"/>
        <w:numPr>
          <w:ilvl w:val="2"/>
          <w:numId w:val="59"/>
        </w:numPr>
        <w:spacing w:before="120" w:after="120" w:line="276" w:lineRule="auto"/>
        <w:ind w:left="850" w:hanging="851"/>
        <w:jc w:val="both"/>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 xml:space="preserve">ثبات </w:t>
      </w:r>
      <w:r w:rsidRPr="003245EB">
        <w:rPr>
          <w:rFonts w:ascii="Traditional Arabic" w:hAnsi="Traditional Arabic" w:cs="Traditional Arabic" w:hint="cs"/>
          <w:b/>
          <w:bCs/>
          <w:color w:val="000000" w:themeColor="text1"/>
          <w:sz w:val="32"/>
          <w:szCs w:val="32"/>
          <w:rtl/>
        </w:rPr>
        <w:t xml:space="preserve">الاستبانة: </w:t>
      </w:r>
    </w:p>
    <w:p w14:paraId="7B14CBA4"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lang w:val="en-GB" w:eastAsia="ar-SA"/>
        </w:rPr>
        <w:t>بعد التحقّق من</w:t>
      </w:r>
      <w:r w:rsidRPr="003245EB">
        <w:rPr>
          <w:rFonts w:ascii="Traditional Arabic" w:hAnsi="Traditional Arabic" w:cs="Traditional Arabic" w:hint="cs"/>
          <w:color w:val="000000" w:themeColor="text1"/>
          <w:sz w:val="32"/>
          <w:szCs w:val="32"/>
          <w:rtl/>
          <w:lang w:val="en-GB" w:eastAsia="ar-SA"/>
        </w:rPr>
        <w:t xml:space="preserve"> صدق الاتساق الداخلي</w:t>
      </w:r>
      <w:r w:rsidRPr="003245EB">
        <w:rPr>
          <w:rFonts w:ascii="Traditional Arabic" w:hAnsi="Traditional Arabic" w:cs="Traditional Arabic"/>
          <w:color w:val="000000" w:themeColor="text1"/>
          <w:sz w:val="32"/>
          <w:szCs w:val="32"/>
          <w:rtl/>
          <w:lang w:val="en-GB" w:eastAsia="ar-SA"/>
        </w:rPr>
        <w:t xml:space="preserve"> </w:t>
      </w:r>
      <w:r w:rsidRPr="003245EB">
        <w:rPr>
          <w:rFonts w:ascii="Traditional Arabic" w:hAnsi="Traditional Arabic" w:cs="Traditional Arabic" w:hint="cs"/>
          <w:color w:val="000000" w:themeColor="text1"/>
          <w:sz w:val="32"/>
          <w:szCs w:val="32"/>
          <w:rtl/>
          <w:lang w:val="en-GB" w:eastAsia="ar-SA"/>
        </w:rPr>
        <w:t>للاستبانة،</w:t>
      </w:r>
      <w:r w:rsidRPr="003245EB">
        <w:rPr>
          <w:rFonts w:ascii="Traditional Arabic" w:hAnsi="Traditional Arabic" w:cs="Traditional Arabic"/>
          <w:color w:val="000000" w:themeColor="text1"/>
          <w:sz w:val="32"/>
          <w:szCs w:val="32"/>
          <w:rtl/>
          <w:lang w:val="en-GB" w:eastAsia="ar-SA"/>
        </w:rPr>
        <w:t xml:space="preserve"> اُستخرجت معاملات الثبات</w:t>
      </w:r>
      <w:r w:rsidRPr="003245EB">
        <w:rPr>
          <w:rFonts w:ascii="Traditional Arabic" w:hAnsi="Traditional Arabic" w:cs="Traditional Arabic" w:hint="cs"/>
          <w:color w:val="000000" w:themeColor="text1"/>
          <w:sz w:val="32"/>
          <w:szCs w:val="32"/>
          <w:rtl/>
          <w:lang w:val="en-GB" w:eastAsia="ar-SA"/>
        </w:rPr>
        <w:t xml:space="preserve"> لمحاور الاستبانة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وللاستبانة ككل</w:t>
      </w:r>
      <w:r w:rsidRPr="003245EB">
        <w:rPr>
          <w:rFonts w:ascii="Traditional Arabic" w:hAnsi="Traditional Arabic" w:cs="Traditional Arabic"/>
          <w:color w:val="000000" w:themeColor="text1"/>
          <w:sz w:val="32"/>
          <w:szCs w:val="32"/>
          <w:rtl/>
        </w:rPr>
        <w:t xml:space="preserve"> باستخدام معامل ألفا </w:t>
      </w:r>
      <w:proofErr w:type="spellStart"/>
      <w:r w:rsidRPr="003245EB">
        <w:rPr>
          <w:rFonts w:ascii="Traditional Arabic" w:hAnsi="Traditional Arabic" w:cs="Traditional Arabic"/>
          <w:color w:val="000000" w:themeColor="text1"/>
          <w:sz w:val="32"/>
          <w:szCs w:val="32"/>
          <w:rtl/>
        </w:rPr>
        <w:t>كرونباخ</w:t>
      </w:r>
      <w:proofErr w:type="spellEnd"/>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color w:val="000000" w:themeColor="text1"/>
          <w:sz w:val="32"/>
          <w:szCs w:val="32"/>
        </w:rPr>
        <w:t>(Cronbach's Alpha)</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يعني الثبات استقرار الاستبيان وعدم تناقضه مع نفسه، أي يعطي نفس النتائج إذا أعيد تطبيقه على نفس العينة (البحراوي، 2018: 3)، وقد </w:t>
      </w:r>
      <w:r w:rsidR="004F7495" w:rsidRPr="003245EB">
        <w:rPr>
          <w:rFonts w:ascii="Traditional Arabic" w:hAnsi="Traditional Arabic" w:cs="Traditional Arabic" w:hint="cs"/>
          <w:color w:val="000000" w:themeColor="text1"/>
          <w:sz w:val="32"/>
          <w:szCs w:val="32"/>
          <w:rtl/>
        </w:rPr>
        <w:t>تحقق</w:t>
      </w:r>
      <w:r w:rsidRPr="003245EB">
        <w:rPr>
          <w:rFonts w:ascii="Traditional Arabic" w:hAnsi="Traditional Arabic" w:cs="Traditional Arabic"/>
          <w:color w:val="000000" w:themeColor="text1"/>
          <w:sz w:val="32"/>
          <w:szCs w:val="32"/>
          <w:rtl/>
        </w:rPr>
        <w:t xml:space="preserve"> </w:t>
      </w:r>
      <w:r w:rsidR="004F7495" w:rsidRPr="003245EB">
        <w:rPr>
          <w:rFonts w:ascii="Traditional Arabic" w:hAnsi="Traditional Arabic" w:cs="Traditional Arabic"/>
          <w:color w:val="000000" w:themeColor="text1"/>
          <w:sz w:val="32"/>
          <w:szCs w:val="32"/>
          <w:rtl/>
        </w:rPr>
        <w:t>الباحث</w:t>
      </w:r>
      <w:r w:rsidRPr="003245EB">
        <w:rPr>
          <w:rFonts w:ascii="Traditional Arabic" w:hAnsi="Traditional Arabic" w:cs="Traditional Arabic"/>
          <w:color w:val="000000" w:themeColor="text1"/>
          <w:sz w:val="32"/>
          <w:szCs w:val="32"/>
          <w:rtl/>
        </w:rPr>
        <w:t xml:space="preserve"> من ثبات </w:t>
      </w:r>
      <w:r w:rsidRPr="003245EB">
        <w:rPr>
          <w:rFonts w:ascii="Traditional Arabic" w:hAnsi="Traditional Arabic" w:cs="Traditional Arabic" w:hint="cs"/>
          <w:color w:val="000000" w:themeColor="text1"/>
          <w:sz w:val="32"/>
          <w:szCs w:val="32"/>
          <w:rtl/>
        </w:rPr>
        <w:t>استبانة</w:t>
      </w:r>
      <w:r w:rsidRPr="003245EB">
        <w:rPr>
          <w:rFonts w:ascii="Traditional Arabic" w:hAnsi="Traditional Arabic" w:cs="Traditional Arabic"/>
          <w:color w:val="000000" w:themeColor="text1"/>
          <w:sz w:val="32"/>
          <w:szCs w:val="32"/>
          <w:rtl/>
        </w:rPr>
        <w:t xml:space="preserve"> الدراسة </w:t>
      </w:r>
      <w:r w:rsidRPr="003245EB">
        <w:rPr>
          <w:rFonts w:ascii="Traditional Arabic" w:hAnsi="Traditional Arabic" w:cs="Traditional Arabic" w:hint="cs"/>
          <w:color w:val="000000" w:themeColor="text1"/>
          <w:sz w:val="32"/>
          <w:szCs w:val="32"/>
          <w:rtl/>
        </w:rPr>
        <w:t xml:space="preserve">بطريقة معامل الفا </w:t>
      </w:r>
      <w:proofErr w:type="spellStart"/>
      <w:r w:rsidRPr="003245EB">
        <w:rPr>
          <w:rFonts w:ascii="Traditional Arabic" w:hAnsi="Traditional Arabic" w:cs="Traditional Arabic" w:hint="cs"/>
          <w:color w:val="000000" w:themeColor="text1"/>
          <w:sz w:val="32"/>
          <w:szCs w:val="32"/>
          <w:rtl/>
        </w:rPr>
        <w:t>كرونباخ</w:t>
      </w:r>
      <w:proofErr w:type="spellEnd"/>
      <w:r w:rsidRPr="003245EB">
        <w:rPr>
          <w:rFonts w:ascii="Traditional Arabic" w:hAnsi="Traditional Arabic" w:cs="Traditional Arabic" w:hint="cs"/>
          <w:color w:val="000000" w:themeColor="text1"/>
          <w:sz w:val="32"/>
          <w:szCs w:val="32"/>
          <w:rtl/>
        </w:rPr>
        <w:t xml:space="preserve">. حيث تعكس قيمة معامل ألفا الأقل من 0.60 ثباتاً ضعيفا، والقيمة بين (0.60-70) ثباتا مقبولا، أما القيمة التي تساوي 0.70 فأكثر فتعكس ثبات جيد للمقياس </w:t>
      </w:r>
      <w:sdt>
        <w:sdtPr>
          <w:rPr>
            <w:rFonts w:ascii="Traditional Arabic" w:hAnsi="Traditional Arabic" w:cs="Traditional Arabic"/>
            <w:color w:val="000000" w:themeColor="text1"/>
            <w:sz w:val="32"/>
            <w:szCs w:val="32"/>
            <w:rtl/>
          </w:rPr>
          <w:id w:val="-931743525"/>
          <w:citation/>
        </w:sdtPr>
        <w:sdtEndPr/>
        <w:sdtContent>
          <w:r w:rsidRPr="003245EB">
            <w:rPr>
              <w:rFonts w:ascii="Traditional Arabic" w:hAnsi="Traditional Arabic" w:cs="Traditional Arabic"/>
              <w:color w:val="000000" w:themeColor="text1"/>
              <w:sz w:val="32"/>
              <w:szCs w:val="32"/>
              <w:rtl/>
            </w:rPr>
            <w:fldChar w:fldCharType="begin"/>
          </w:r>
          <w:r w:rsidRPr="003245EB">
            <w:rPr>
              <w:rFonts w:ascii="Traditional Arabic" w:hAnsi="Traditional Arabic" w:cs="Traditional Arabic"/>
              <w:color w:val="000000" w:themeColor="text1"/>
              <w:sz w:val="32"/>
              <w:szCs w:val="32"/>
            </w:rPr>
            <w:instrText xml:space="preserve"> CITATION Boo12 \l 1033 </w:instrText>
          </w:r>
          <w:r w:rsidRPr="003245EB">
            <w:rPr>
              <w:rFonts w:ascii="Traditional Arabic" w:hAnsi="Traditional Arabic" w:cs="Traditional Arabic"/>
              <w:color w:val="000000" w:themeColor="text1"/>
              <w:sz w:val="32"/>
              <w:szCs w:val="32"/>
              <w:rtl/>
            </w:rPr>
            <w:fldChar w:fldCharType="separate"/>
          </w:r>
          <w:r w:rsidRPr="003245EB">
            <w:rPr>
              <w:rFonts w:ascii="Traditional Arabic" w:hAnsi="Traditional Arabic" w:cs="Traditional Arabic"/>
              <w:color w:val="000000" w:themeColor="text1"/>
              <w:sz w:val="32"/>
              <w:szCs w:val="32"/>
            </w:rPr>
            <w:t>(Boone &amp; Boone, 2012)</w:t>
          </w:r>
          <w:r w:rsidRPr="003245EB">
            <w:rPr>
              <w:rFonts w:ascii="Traditional Arabic" w:hAnsi="Traditional Arabic" w:cs="Traditional Arabic"/>
              <w:color w:val="000000" w:themeColor="text1"/>
              <w:sz w:val="32"/>
              <w:szCs w:val="32"/>
              <w:rtl/>
            </w:rPr>
            <w:fldChar w:fldCharType="end"/>
          </w:r>
        </w:sdtContent>
      </w:sdt>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وكانت النتائج كما هي مبينة في جدول (</w:t>
      </w:r>
      <w:r w:rsidRPr="003245EB">
        <w:rPr>
          <w:rFonts w:ascii="Traditional Arabic" w:hAnsi="Traditional Arabic" w:cs="Traditional Arabic" w:hint="cs"/>
          <w:color w:val="000000" w:themeColor="text1"/>
          <w:sz w:val="32"/>
          <w:szCs w:val="32"/>
          <w:rtl/>
        </w:rPr>
        <w:t>9</w:t>
      </w:r>
      <w:r w:rsidRPr="003245EB">
        <w:rPr>
          <w:rFonts w:ascii="Traditional Arabic" w:hAnsi="Traditional Arabic" w:cs="Traditional Arabic"/>
          <w:color w:val="000000" w:themeColor="text1"/>
          <w:sz w:val="32"/>
          <w:szCs w:val="32"/>
          <w:rtl/>
        </w:rPr>
        <w:t>).</w:t>
      </w:r>
    </w:p>
    <w:p w14:paraId="67D54E35"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جدول (9)</w:t>
      </w:r>
    </w:p>
    <w:p w14:paraId="7D263C37"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معامل ألفا </w:t>
      </w:r>
      <w:proofErr w:type="spellStart"/>
      <w:r w:rsidRPr="003245EB">
        <w:rPr>
          <w:rFonts w:ascii="Traditional Arabic" w:hAnsi="Traditional Arabic" w:cs="Traditional Arabic"/>
          <w:b/>
          <w:bCs/>
          <w:color w:val="000000" w:themeColor="text1"/>
          <w:sz w:val="28"/>
          <w:szCs w:val="28"/>
          <w:rtl/>
        </w:rPr>
        <w:t>كرونباخ</w:t>
      </w:r>
      <w:proofErr w:type="spellEnd"/>
      <w:r w:rsidRPr="003245EB">
        <w:rPr>
          <w:rFonts w:ascii="Traditional Arabic" w:hAnsi="Traditional Arabic" w:cs="Traditional Arabic"/>
          <w:b/>
          <w:bCs/>
          <w:color w:val="000000" w:themeColor="text1"/>
          <w:sz w:val="28"/>
          <w:szCs w:val="28"/>
          <w:rtl/>
        </w:rPr>
        <w:t xml:space="preserve"> لقياس ثبات </w:t>
      </w:r>
      <w:r w:rsidRPr="003245EB">
        <w:rPr>
          <w:rFonts w:ascii="Traditional Arabic" w:hAnsi="Traditional Arabic" w:cs="Traditional Arabic" w:hint="cs"/>
          <w:b/>
          <w:bCs/>
          <w:color w:val="000000" w:themeColor="text1"/>
          <w:sz w:val="28"/>
          <w:szCs w:val="28"/>
          <w:rtl/>
        </w:rPr>
        <w:t>الاستبانة.</w:t>
      </w:r>
    </w:p>
    <w:tbl>
      <w:tblPr>
        <w:tblStyle w:val="ac"/>
        <w:bidiVisual/>
        <w:tblW w:w="8673"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5965"/>
        <w:gridCol w:w="1088"/>
        <w:gridCol w:w="1620"/>
      </w:tblGrid>
      <w:tr w:rsidR="003245EB" w:rsidRPr="003245EB" w14:paraId="723686DE" w14:textId="77777777" w:rsidTr="00AD41FB">
        <w:trPr>
          <w:trHeight w:val="20"/>
          <w:tblHeader/>
          <w:jc w:val="center"/>
        </w:trPr>
        <w:tc>
          <w:tcPr>
            <w:tcW w:w="5965" w:type="dxa"/>
            <w:shd w:val="clear" w:color="auto" w:fill="auto"/>
            <w:vAlign w:val="center"/>
          </w:tcPr>
          <w:p w14:paraId="3EE0F893"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المحور</w:t>
            </w:r>
          </w:p>
        </w:tc>
        <w:tc>
          <w:tcPr>
            <w:tcW w:w="1088" w:type="dxa"/>
            <w:shd w:val="clear" w:color="auto" w:fill="auto"/>
            <w:vAlign w:val="center"/>
          </w:tcPr>
          <w:p w14:paraId="57ACFD23"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عدد الفقر</w:t>
            </w:r>
            <w:r w:rsidRPr="003245EB">
              <w:rPr>
                <w:rFonts w:ascii="Traditional Arabic" w:hAnsi="Traditional Arabic" w:cs="Traditional Arabic" w:hint="cs"/>
                <w:color w:val="000000" w:themeColor="text1"/>
                <w:sz w:val="28"/>
                <w:szCs w:val="28"/>
                <w:rtl/>
              </w:rPr>
              <w:t>ات</w:t>
            </w:r>
          </w:p>
        </w:tc>
        <w:tc>
          <w:tcPr>
            <w:tcW w:w="1620" w:type="dxa"/>
            <w:shd w:val="clear" w:color="auto" w:fill="auto"/>
            <w:vAlign w:val="center"/>
          </w:tcPr>
          <w:p w14:paraId="22780A79"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 xml:space="preserve">معامل ألفا </w:t>
            </w:r>
            <w:proofErr w:type="spellStart"/>
            <w:r w:rsidRPr="003245EB">
              <w:rPr>
                <w:rFonts w:ascii="Traditional Arabic" w:hAnsi="Traditional Arabic" w:cs="Traditional Arabic"/>
                <w:color w:val="000000" w:themeColor="text1"/>
                <w:sz w:val="28"/>
                <w:szCs w:val="28"/>
                <w:rtl/>
              </w:rPr>
              <w:t>كرونباخ</w:t>
            </w:r>
            <w:proofErr w:type="spellEnd"/>
          </w:p>
        </w:tc>
      </w:tr>
      <w:tr w:rsidR="003245EB" w:rsidRPr="003245EB" w14:paraId="2BA6C755" w14:textId="77777777" w:rsidTr="00AD41FB">
        <w:trPr>
          <w:trHeight w:val="20"/>
          <w:jc w:val="center"/>
        </w:trPr>
        <w:tc>
          <w:tcPr>
            <w:tcW w:w="5965" w:type="dxa"/>
          </w:tcPr>
          <w:p w14:paraId="30E0D45B"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b/>
                <w:bCs/>
                <w:color w:val="000000" w:themeColor="text1"/>
                <w:sz w:val="32"/>
                <w:szCs w:val="32"/>
                <w:rtl/>
              </w:rPr>
              <w:t xml:space="preserve">المحور الأول: </w:t>
            </w:r>
            <w:r w:rsidRPr="003245EB">
              <w:rPr>
                <w:rFonts w:ascii="Traditional Arabic" w:hAnsi="Traditional Arabic" w:cs="Traditional Arabic"/>
                <w:color w:val="000000" w:themeColor="text1"/>
                <w:sz w:val="32"/>
                <w:szCs w:val="32"/>
                <w:rtl/>
              </w:rPr>
              <w:t xml:space="preserve">واقع إدارة الأداء الاستراتيجي في </w:t>
            </w:r>
            <w:r w:rsidR="007A5546" w:rsidRPr="003245EB">
              <w:rPr>
                <w:rFonts w:ascii="Traditional Arabic" w:hAnsi="Traditional Arabic" w:cs="Traditional Arabic"/>
                <w:color w:val="000000" w:themeColor="text1"/>
                <w:sz w:val="32"/>
                <w:szCs w:val="32"/>
                <w:rtl/>
              </w:rPr>
              <w:t xml:space="preserve">مشروع مكتبة الملك سلمان </w:t>
            </w:r>
            <w:r w:rsidRPr="003245EB">
              <w:rPr>
                <w:rFonts w:ascii="Traditional Arabic" w:hAnsi="Traditional Arabic" w:cs="Traditional Arabic"/>
                <w:color w:val="000000" w:themeColor="text1"/>
                <w:sz w:val="32"/>
                <w:szCs w:val="32"/>
                <w:rtl/>
              </w:rPr>
              <w:t>المركزية بجامعة الملك سعود</w:t>
            </w:r>
          </w:p>
        </w:tc>
        <w:tc>
          <w:tcPr>
            <w:tcW w:w="1088" w:type="dxa"/>
            <w:vAlign w:val="center"/>
          </w:tcPr>
          <w:p w14:paraId="3C3F7B81"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7</w:t>
            </w:r>
          </w:p>
        </w:tc>
        <w:tc>
          <w:tcPr>
            <w:tcW w:w="1620" w:type="dxa"/>
            <w:vAlign w:val="center"/>
          </w:tcPr>
          <w:p w14:paraId="6A71D289"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0.725</w:t>
            </w:r>
          </w:p>
        </w:tc>
      </w:tr>
      <w:tr w:rsidR="003245EB" w:rsidRPr="003245EB" w14:paraId="48697396" w14:textId="77777777" w:rsidTr="00AD41FB">
        <w:trPr>
          <w:trHeight w:val="20"/>
          <w:jc w:val="center"/>
        </w:trPr>
        <w:tc>
          <w:tcPr>
            <w:tcW w:w="5965" w:type="dxa"/>
          </w:tcPr>
          <w:p w14:paraId="3839E17E"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الثاني</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الأسس المتبعة لإدارة الأداء الاستراتيجي في </w:t>
            </w:r>
            <w:r w:rsidR="007A5546" w:rsidRPr="003245EB">
              <w:rPr>
                <w:rFonts w:ascii="Traditional Arabic" w:hAnsi="Traditional Arabic" w:cs="Traditional Arabic"/>
                <w:color w:val="000000" w:themeColor="text1"/>
                <w:sz w:val="32"/>
                <w:szCs w:val="32"/>
                <w:rtl/>
              </w:rPr>
              <w:t xml:space="preserve">مشروع مكتبة الملك سلمان </w:t>
            </w:r>
            <w:r w:rsidRPr="003245EB">
              <w:rPr>
                <w:rFonts w:ascii="Traditional Arabic" w:hAnsi="Traditional Arabic" w:cs="Traditional Arabic"/>
                <w:color w:val="000000" w:themeColor="text1"/>
                <w:sz w:val="32"/>
                <w:szCs w:val="32"/>
                <w:rtl/>
              </w:rPr>
              <w:t>المركزية بجامعة الملك سعود تساعد على الرقي في الأداء</w:t>
            </w:r>
          </w:p>
        </w:tc>
        <w:tc>
          <w:tcPr>
            <w:tcW w:w="1088" w:type="dxa"/>
            <w:vAlign w:val="center"/>
          </w:tcPr>
          <w:p w14:paraId="1F8C81E8"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8</w:t>
            </w:r>
          </w:p>
        </w:tc>
        <w:tc>
          <w:tcPr>
            <w:tcW w:w="1620" w:type="dxa"/>
            <w:vAlign w:val="center"/>
          </w:tcPr>
          <w:p w14:paraId="6C6060AB"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0.714</w:t>
            </w:r>
          </w:p>
        </w:tc>
      </w:tr>
      <w:tr w:rsidR="003245EB" w:rsidRPr="003245EB" w14:paraId="4974C2EF" w14:textId="77777777" w:rsidTr="00AD41FB">
        <w:trPr>
          <w:trHeight w:val="20"/>
          <w:jc w:val="center"/>
        </w:trPr>
        <w:tc>
          <w:tcPr>
            <w:tcW w:w="5965" w:type="dxa"/>
          </w:tcPr>
          <w:p w14:paraId="108417E3"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الثالث</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طرق تقييم الأداء الاستراتيجي في </w:t>
            </w:r>
            <w:r w:rsidR="007A5546" w:rsidRPr="003245EB">
              <w:rPr>
                <w:rFonts w:ascii="Traditional Arabic" w:hAnsi="Traditional Arabic" w:cs="Traditional Arabic"/>
                <w:color w:val="000000" w:themeColor="text1"/>
                <w:sz w:val="32"/>
                <w:szCs w:val="32"/>
                <w:rtl/>
              </w:rPr>
              <w:t xml:space="preserve">مشروع مكتبة الملك سلمان </w:t>
            </w:r>
            <w:r w:rsidRPr="003245EB">
              <w:rPr>
                <w:rFonts w:ascii="Traditional Arabic" w:hAnsi="Traditional Arabic" w:cs="Traditional Arabic"/>
                <w:color w:val="000000" w:themeColor="text1"/>
                <w:sz w:val="32"/>
                <w:szCs w:val="32"/>
                <w:rtl/>
              </w:rPr>
              <w:t>المركزية بجامعة الملك سعود وفق معايير دقيقة تضمن التحسين المستمر للأداء</w:t>
            </w:r>
          </w:p>
        </w:tc>
        <w:tc>
          <w:tcPr>
            <w:tcW w:w="1088" w:type="dxa"/>
            <w:vAlign w:val="center"/>
          </w:tcPr>
          <w:p w14:paraId="36952380"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7</w:t>
            </w:r>
          </w:p>
        </w:tc>
        <w:tc>
          <w:tcPr>
            <w:tcW w:w="1620" w:type="dxa"/>
            <w:vAlign w:val="center"/>
          </w:tcPr>
          <w:p w14:paraId="127FBCA5"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0.772</w:t>
            </w:r>
          </w:p>
        </w:tc>
      </w:tr>
      <w:tr w:rsidR="003245EB" w:rsidRPr="003245EB" w14:paraId="43E493EA" w14:textId="77777777" w:rsidTr="00AD41FB">
        <w:trPr>
          <w:trHeight w:val="20"/>
          <w:jc w:val="center"/>
        </w:trPr>
        <w:tc>
          <w:tcPr>
            <w:tcW w:w="5965" w:type="dxa"/>
          </w:tcPr>
          <w:p w14:paraId="1F671F1F"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الرابع</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المعوقات التي تحد من فعالية تطبيق إدارة الأداء </w:t>
            </w:r>
            <w:r w:rsidRPr="003245EB">
              <w:rPr>
                <w:rFonts w:ascii="Traditional Arabic" w:hAnsi="Traditional Arabic" w:cs="Traditional Arabic"/>
                <w:color w:val="000000" w:themeColor="text1"/>
                <w:sz w:val="32"/>
                <w:szCs w:val="32"/>
                <w:rtl/>
              </w:rPr>
              <w:lastRenderedPageBreak/>
              <w:t xml:space="preserve">الاستراتيجي في </w:t>
            </w:r>
            <w:r w:rsidR="007A5546" w:rsidRPr="003245EB">
              <w:rPr>
                <w:rFonts w:ascii="Traditional Arabic" w:hAnsi="Traditional Arabic" w:cs="Traditional Arabic"/>
                <w:color w:val="000000" w:themeColor="text1"/>
                <w:sz w:val="32"/>
                <w:szCs w:val="32"/>
                <w:rtl/>
              </w:rPr>
              <w:t xml:space="preserve">مشروع مكتبة الملك سلمان </w:t>
            </w:r>
            <w:r w:rsidRPr="003245EB">
              <w:rPr>
                <w:rFonts w:ascii="Traditional Arabic" w:hAnsi="Traditional Arabic" w:cs="Traditional Arabic"/>
                <w:color w:val="000000" w:themeColor="text1"/>
                <w:sz w:val="32"/>
                <w:szCs w:val="32"/>
                <w:rtl/>
              </w:rPr>
              <w:t>بجامعة الملك سعود</w:t>
            </w:r>
            <w:r w:rsidRPr="003245EB">
              <w:rPr>
                <w:rFonts w:ascii="Traditional Arabic" w:hAnsi="Traditional Arabic" w:cs="Traditional Arabic" w:hint="cs"/>
                <w:color w:val="000000" w:themeColor="text1"/>
                <w:sz w:val="32"/>
                <w:szCs w:val="32"/>
                <w:rtl/>
              </w:rPr>
              <w:t>.</w:t>
            </w:r>
          </w:p>
        </w:tc>
        <w:tc>
          <w:tcPr>
            <w:tcW w:w="1088" w:type="dxa"/>
            <w:vAlign w:val="center"/>
          </w:tcPr>
          <w:p w14:paraId="5221A900"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lastRenderedPageBreak/>
              <w:t>6</w:t>
            </w:r>
          </w:p>
        </w:tc>
        <w:tc>
          <w:tcPr>
            <w:tcW w:w="1620" w:type="dxa"/>
            <w:vAlign w:val="center"/>
          </w:tcPr>
          <w:p w14:paraId="705D3C70"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0.768</w:t>
            </w:r>
          </w:p>
        </w:tc>
      </w:tr>
      <w:tr w:rsidR="003245EB" w:rsidRPr="003245EB" w14:paraId="1E2EA90B" w14:textId="77777777" w:rsidTr="00AD41FB">
        <w:trPr>
          <w:trHeight w:val="20"/>
          <w:jc w:val="center"/>
        </w:trPr>
        <w:tc>
          <w:tcPr>
            <w:tcW w:w="5965" w:type="dxa"/>
          </w:tcPr>
          <w:p w14:paraId="330B622F" w14:textId="77777777" w:rsidR="00AD41FB" w:rsidRPr="003245EB" w:rsidRDefault="00AD41FB" w:rsidP="00AD41FB">
            <w:pPr>
              <w:jc w:val="both"/>
              <w:rPr>
                <w:rFonts w:ascii="Traditional Arabic" w:hAnsi="Traditional Arabic" w:cs="Traditional Arabic"/>
                <w:color w:val="000000" w:themeColor="text1"/>
                <w:sz w:val="28"/>
                <w:szCs w:val="28"/>
                <w:rtl/>
              </w:rPr>
            </w:pPr>
            <w:r w:rsidRPr="003245EB">
              <w:rPr>
                <w:rFonts w:ascii="Traditional Arabic" w:hAnsi="Traditional Arabic" w:cs="Traditional Arabic"/>
                <w:b/>
                <w:bCs/>
                <w:color w:val="000000" w:themeColor="text1"/>
                <w:sz w:val="32"/>
                <w:szCs w:val="32"/>
                <w:rtl/>
              </w:rPr>
              <w:t xml:space="preserve">المحور </w:t>
            </w:r>
            <w:r w:rsidRPr="003245EB">
              <w:rPr>
                <w:rFonts w:ascii="Traditional Arabic" w:hAnsi="Traditional Arabic" w:cs="Traditional Arabic" w:hint="cs"/>
                <w:b/>
                <w:bCs/>
                <w:color w:val="000000" w:themeColor="text1"/>
                <w:sz w:val="32"/>
                <w:szCs w:val="32"/>
                <w:rtl/>
              </w:rPr>
              <w:t>الخامس</w:t>
            </w:r>
            <w:r w:rsidRPr="003245EB">
              <w:rPr>
                <w:rFonts w:ascii="Traditional Arabic" w:hAnsi="Traditional Arabic" w:cs="Traditional Arabic"/>
                <w:b/>
                <w:bCs/>
                <w:color w:val="000000" w:themeColor="text1"/>
                <w:sz w:val="32"/>
                <w:szCs w:val="32"/>
                <w:rtl/>
              </w:rPr>
              <w:t xml:space="preserve">: </w:t>
            </w:r>
            <w:r w:rsidRPr="003245EB">
              <w:rPr>
                <w:rFonts w:ascii="Traditional Arabic" w:hAnsi="Traditional Arabic" w:cs="Traditional Arabic"/>
                <w:color w:val="000000" w:themeColor="text1"/>
                <w:sz w:val="32"/>
                <w:szCs w:val="32"/>
                <w:rtl/>
              </w:rPr>
              <w:t>أثر</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عمل إدارة الأداء الاستراتيجي على تحقيق أهداف التنمية الوطنية المستدامة لرؤية المملكة العربية السعودية ٢٠٣٠م</w:t>
            </w:r>
          </w:p>
        </w:tc>
        <w:tc>
          <w:tcPr>
            <w:tcW w:w="1088" w:type="dxa"/>
            <w:vAlign w:val="center"/>
          </w:tcPr>
          <w:p w14:paraId="56C2674F"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10</w:t>
            </w:r>
          </w:p>
        </w:tc>
        <w:tc>
          <w:tcPr>
            <w:tcW w:w="1620" w:type="dxa"/>
            <w:vAlign w:val="center"/>
          </w:tcPr>
          <w:p w14:paraId="7B02316A" w14:textId="77777777" w:rsidR="00AD41FB" w:rsidRPr="003245EB" w:rsidRDefault="00AD41FB" w:rsidP="00AD41FB">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0.801</w:t>
            </w:r>
          </w:p>
        </w:tc>
      </w:tr>
      <w:tr w:rsidR="003245EB" w:rsidRPr="003245EB" w14:paraId="20F91C72" w14:textId="77777777" w:rsidTr="00AD41FB">
        <w:trPr>
          <w:trHeight w:val="20"/>
          <w:jc w:val="center"/>
        </w:trPr>
        <w:tc>
          <w:tcPr>
            <w:tcW w:w="5965" w:type="dxa"/>
          </w:tcPr>
          <w:p w14:paraId="7F17D64C" w14:textId="77777777" w:rsidR="00AD41FB" w:rsidRPr="003245EB" w:rsidRDefault="00AD41FB" w:rsidP="00AD41FB">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للأداة ككل.</w:t>
            </w:r>
          </w:p>
        </w:tc>
        <w:tc>
          <w:tcPr>
            <w:tcW w:w="1088" w:type="dxa"/>
            <w:vAlign w:val="center"/>
          </w:tcPr>
          <w:p w14:paraId="50851081"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38</w:t>
            </w:r>
          </w:p>
        </w:tc>
        <w:tc>
          <w:tcPr>
            <w:tcW w:w="1620" w:type="dxa"/>
            <w:vAlign w:val="center"/>
          </w:tcPr>
          <w:p w14:paraId="1BD6F81C" w14:textId="77777777" w:rsidR="00AD41FB" w:rsidRPr="003245EB" w:rsidRDefault="00AD41FB" w:rsidP="00AD41FB">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0.791</w:t>
            </w:r>
          </w:p>
        </w:tc>
      </w:tr>
    </w:tbl>
    <w:p w14:paraId="0FC505D4" w14:textId="77777777" w:rsidR="00AD41FB" w:rsidRPr="003245EB" w:rsidRDefault="00AD41FB" w:rsidP="00AD41FB">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يتّضح من جدول (</w:t>
      </w:r>
      <w:r w:rsidRPr="003245EB">
        <w:rPr>
          <w:rFonts w:ascii="Traditional Arabic" w:hAnsi="Traditional Arabic" w:cs="Traditional Arabic" w:hint="cs"/>
          <w:color w:val="000000" w:themeColor="text1"/>
          <w:sz w:val="32"/>
          <w:szCs w:val="32"/>
          <w:rtl/>
        </w:rPr>
        <w:t>9</w:t>
      </w:r>
      <w:r w:rsidRPr="003245EB">
        <w:rPr>
          <w:rFonts w:ascii="Traditional Arabic" w:hAnsi="Traditional Arabic" w:cs="Traditional Arabic"/>
          <w:color w:val="000000" w:themeColor="text1"/>
          <w:sz w:val="32"/>
          <w:szCs w:val="32"/>
          <w:rtl/>
        </w:rPr>
        <w:t>) أنّ معاملات ثبات أداة</w:t>
      </w:r>
      <w:r w:rsidRPr="003245EB">
        <w:rPr>
          <w:rFonts w:ascii="Traditional Arabic" w:hAnsi="Traditional Arabic" w:cs="Traditional Arabic" w:hint="cs"/>
          <w:color w:val="000000" w:themeColor="text1"/>
          <w:sz w:val="32"/>
          <w:szCs w:val="32"/>
          <w:rtl/>
        </w:rPr>
        <w:t xml:space="preserve"> الدراسة ب</w:t>
      </w:r>
      <w:r w:rsidRPr="003245EB">
        <w:rPr>
          <w:rFonts w:ascii="Traditional Arabic" w:hAnsi="Traditional Arabic" w:cs="Traditional Arabic"/>
          <w:color w:val="000000" w:themeColor="text1"/>
          <w:sz w:val="32"/>
          <w:szCs w:val="32"/>
          <w:rtl/>
        </w:rPr>
        <w:t>لغ</w:t>
      </w:r>
      <w:r w:rsidRPr="003245EB">
        <w:rPr>
          <w:rFonts w:ascii="Traditional Arabic" w:hAnsi="Traditional Arabic" w:cs="Traditional Arabic" w:hint="cs"/>
          <w:color w:val="000000" w:themeColor="text1"/>
          <w:sz w:val="32"/>
          <w:szCs w:val="32"/>
          <w:rtl/>
        </w:rPr>
        <w:t xml:space="preserve"> ككل (0.791)، وبلغ معامل ثبات المحور الأول (0.725)، وبلغ معامل ثبات المحور الثاني (0.714)، وبلغ معامل ثبات المحور الثالث (0.772)، وبلغ معامل ثبات المحور الرابع (0.768)، وبلغ معامل ثبات المحور الخامس (0.801)، </w:t>
      </w:r>
      <w:r w:rsidRPr="003245EB">
        <w:rPr>
          <w:rFonts w:ascii="Traditional Arabic" w:hAnsi="Traditional Arabic" w:cs="Traditional Arabic"/>
          <w:color w:val="000000" w:themeColor="text1"/>
          <w:sz w:val="32"/>
          <w:szCs w:val="32"/>
          <w:rtl/>
        </w:rPr>
        <w:t xml:space="preserve">وتعدّ هذه المعاملات مناسبة ومقبولة، مما يشير إلى ثبات مناسب للأداة. </w:t>
      </w:r>
    </w:p>
    <w:p w14:paraId="147D4346" w14:textId="77777777" w:rsidR="00AD41FB" w:rsidRPr="003245EB" w:rsidRDefault="00AD41FB" w:rsidP="0004334A">
      <w:pPr>
        <w:pStyle w:val="ab"/>
        <w:numPr>
          <w:ilvl w:val="1"/>
          <w:numId w:val="59"/>
        </w:numPr>
        <w:spacing w:before="120" w:after="120" w:line="276" w:lineRule="auto"/>
        <w:ind w:left="566" w:hanging="567"/>
        <w:jc w:val="both"/>
        <w:rPr>
          <w:rFonts w:ascii="Traditional Arabic" w:hAnsi="Traditional Arabic" w:cs="Traditional Arabic"/>
          <w:b/>
          <w:bCs/>
          <w:color w:val="000000" w:themeColor="text1"/>
          <w:sz w:val="32"/>
          <w:szCs w:val="32"/>
          <w:rtl/>
        </w:rPr>
      </w:pPr>
      <w:bookmarkStart w:id="16" w:name="_Toc56289736"/>
      <w:r w:rsidRPr="003245EB">
        <w:rPr>
          <w:rFonts w:ascii="Traditional Arabic" w:hAnsi="Traditional Arabic" w:cs="Traditional Arabic" w:hint="cs"/>
          <w:b/>
          <w:bCs/>
          <w:color w:val="000000" w:themeColor="text1"/>
          <w:sz w:val="32"/>
          <w:szCs w:val="32"/>
          <w:rtl/>
        </w:rPr>
        <w:t>الأساليب الإحصائية المستخدمة:</w:t>
      </w:r>
      <w:bookmarkEnd w:id="16"/>
    </w:p>
    <w:p w14:paraId="248AA32E" w14:textId="77777777" w:rsidR="00AD41FB" w:rsidRPr="003245EB" w:rsidRDefault="00AD41FB" w:rsidP="00AD41FB">
      <w:pPr>
        <w:spacing w:before="24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تم تفريغ وتحليل الاستبانة من خلال برنامج التحليل الإحصائي </w:t>
      </w:r>
      <w:r w:rsidRPr="003245EB">
        <w:rPr>
          <w:rFonts w:ascii="Traditional Arabic" w:hAnsi="Traditional Arabic" w:cs="Traditional Arabic"/>
          <w:color w:val="000000" w:themeColor="text1"/>
          <w:sz w:val="32"/>
          <w:szCs w:val="32"/>
        </w:rPr>
        <w:t xml:space="preserve">Statistical Package for the Social Sciences </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Pr>
        <w:t>(SPSS)</w:t>
      </w:r>
      <w:r w:rsidRPr="003245EB">
        <w:rPr>
          <w:rFonts w:ascii="Traditional Arabic" w:hAnsi="Traditional Arabic" w:cs="Traditional Arabic" w:hint="cs"/>
          <w:color w:val="000000" w:themeColor="text1"/>
          <w:sz w:val="32"/>
          <w:szCs w:val="32"/>
          <w:rtl/>
        </w:rPr>
        <w:t>, حيث تم استخدام الأدوات الإحصائية التالية:</w:t>
      </w:r>
    </w:p>
    <w:p w14:paraId="75A2F1E0" w14:textId="77777777" w:rsidR="00AD41FB" w:rsidRPr="003245EB" w:rsidRDefault="00AD41FB" w:rsidP="0004334A">
      <w:pPr>
        <w:pStyle w:val="135"/>
        <w:numPr>
          <w:ilvl w:val="0"/>
          <w:numId w:val="55"/>
        </w:numPr>
        <w:tabs>
          <w:tab w:val="clear" w:pos="501"/>
          <w:tab w:val="num" w:pos="141"/>
          <w:tab w:val="num" w:pos="720"/>
        </w:tabs>
        <w:bidi/>
        <w:spacing w:line="276" w:lineRule="auto"/>
        <w:ind w:left="424" w:hanging="425"/>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color w:val="000000" w:themeColor="text1"/>
          <w:sz w:val="32"/>
          <w:szCs w:val="32"/>
          <w:rtl/>
          <w:lang w:bidi="ar-EG"/>
        </w:rPr>
        <w:t xml:space="preserve">النسب المئوية والتكرارات </w:t>
      </w:r>
      <w:r w:rsidRPr="003245EB">
        <w:rPr>
          <w:rFonts w:ascii="Traditional Arabic" w:hAnsi="Traditional Arabic" w:cs="Traditional Arabic"/>
          <w:b/>
          <w:color w:val="000000" w:themeColor="text1"/>
          <w:sz w:val="32"/>
          <w:szCs w:val="32"/>
          <w:rtl/>
        </w:rPr>
        <w:t>(</w:t>
      </w:r>
      <w:r w:rsidRPr="003245EB">
        <w:rPr>
          <w:rFonts w:ascii="Traditional Arabic" w:hAnsi="Traditional Arabic" w:cs="Traditional Arabic"/>
          <w:color w:val="000000" w:themeColor="text1"/>
          <w:sz w:val="32"/>
          <w:szCs w:val="32"/>
          <w:lang w:bidi="ar-EG"/>
        </w:rPr>
        <w:t>Frequencies &amp; Percentages</w:t>
      </w:r>
      <w:r w:rsidRPr="003245EB">
        <w:rPr>
          <w:rFonts w:ascii="Traditional Arabic" w:hAnsi="Traditional Arabic" w:cs="Traditional Arabic"/>
          <w:b/>
          <w:color w:val="000000" w:themeColor="text1"/>
          <w:sz w:val="32"/>
          <w:szCs w:val="32"/>
          <w:rtl/>
        </w:rPr>
        <w:t xml:space="preserve">): </w:t>
      </w:r>
      <w:r w:rsidRPr="003245EB">
        <w:rPr>
          <w:rFonts w:ascii="Traditional Arabic" w:hAnsi="Traditional Arabic" w:cs="Traditional Arabic"/>
          <w:color w:val="000000" w:themeColor="text1"/>
          <w:sz w:val="32"/>
          <w:szCs w:val="32"/>
          <w:rtl/>
          <w:lang w:bidi="ar-EG"/>
        </w:rPr>
        <w:t>لوصف عينة الدراسة.</w:t>
      </w:r>
    </w:p>
    <w:p w14:paraId="07261A3C" w14:textId="77777777" w:rsidR="00AD41FB" w:rsidRPr="003245EB" w:rsidRDefault="00AD41FB" w:rsidP="0004334A">
      <w:pPr>
        <w:pStyle w:val="135"/>
        <w:numPr>
          <w:ilvl w:val="0"/>
          <w:numId w:val="55"/>
        </w:numPr>
        <w:tabs>
          <w:tab w:val="num" w:pos="720"/>
        </w:tabs>
        <w:bidi/>
        <w:spacing w:line="276"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lang w:bidi="ar-EG"/>
        </w:rPr>
        <w:t>المتوسطات الحسابيّة والانحرافات المعيارية والرتب</w:t>
      </w:r>
      <w:r w:rsidRPr="003245EB">
        <w:rPr>
          <w:rFonts w:ascii="Traditional Arabic" w:hAnsi="Traditional Arabic" w:cs="Traditional Arabic"/>
          <w:color w:val="000000" w:themeColor="text1"/>
          <w:sz w:val="32"/>
          <w:szCs w:val="32"/>
          <w:rtl/>
        </w:rPr>
        <w:t>.</w:t>
      </w:r>
    </w:p>
    <w:p w14:paraId="5BC92D03" w14:textId="77777777" w:rsidR="00AD41FB" w:rsidRPr="003245EB" w:rsidRDefault="00AD41FB" w:rsidP="0004334A">
      <w:pPr>
        <w:numPr>
          <w:ilvl w:val="0"/>
          <w:numId w:val="55"/>
        </w:numPr>
        <w:tabs>
          <w:tab w:val="clear" w:pos="501"/>
          <w:tab w:val="num" w:pos="141"/>
          <w:tab w:val="num" w:pos="720"/>
        </w:tabs>
        <w:spacing w:line="276" w:lineRule="auto"/>
        <w:ind w:left="424" w:hanging="425"/>
        <w:jc w:val="both"/>
        <w:rPr>
          <w:rFonts w:ascii="Traditional Arabic" w:hAnsi="Traditional Arabic" w:cs="Traditional Arabic"/>
          <w:color w:val="000000" w:themeColor="text1"/>
          <w:sz w:val="32"/>
          <w:szCs w:val="32"/>
          <w:lang w:bidi="ar-EG"/>
        </w:rPr>
      </w:pPr>
      <w:r w:rsidRPr="003245EB">
        <w:rPr>
          <w:rFonts w:ascii="Traditional Arabic" w:hAnsi="Traditional Arabic" w:cs="Traditional Arabic"/>
          <w:color w:val="000000" w:themeColor="text1"/>
          <w:sz w:val="32"/>
          <w:szCs w:val="32"/>
          <w:rtl/>
          <w:lang w:bidi="ar-EG"/>
        </w:rPr>
        <w:t xml:space="preserve"> اختبار ألفا </w:t>
      </w:r>
      <w:proofErr w:type="spellStart"/>
      <w:r w:rsidRPr="003245EB">
        <w:rPr>
          <w:rFonts w:ascii="Traditional Arabic" w:hAnsi="Traditional Arabic" w:cs="Traditional Arabic"/>
          <w:color w:val="000000" w:themeColor="text1"/>
          <w:sz w:val="32"/>
          <w:szCs w:val="32"/>
          <w:rtl/>
          <w:lang w:bidi="ar-EG"/>
        </w:rPr>
        <w:t>كرونباخ</w:t>
      </w:r>
      <w:proofErr w:type="spellEnd"/>
      <w:r w:rsidRPr="003245EB">
        <w:rPr>
          <w:rFonts w:ascii="Traditional Arabic" w:hAnsi="Traditional Arabic" w:cs="Traditional Arabic"/>
          <w:color w:val="000000" w:themeColor="text1"/>
          <w:sz w:val="32"/>
          <w:szCs w:val="32"/>
          <w:rtl/>
          <w:lang w:bidi="ar-EG"/>
        </w:rPr>
        <w:t xml:space="preserve"> (</w:t>
      </w:r>
      <w:r w:rsidRPr="003245EB">
        <w:rPr>
          <w:rFonts w:ascii="Traditional Arabic" w:hAnsi="Traditional Arabic" w:cs="Traditional Arabic"/>
          <w:color w:val="000000" w:themeColor="text1"/>
          <w:sz w:val="32"/>
          <w:szCs w:val="32"/>
          <w:lang w:bidi="ar-EG"/>
        </w:rPr>
        <w:t>Cronbach's Alpha</w:t>
      </w:r>
      <w:r w:rsidRPr="003245EB">
        <w:rPr>
          <w:rFonts w:ascii="Traditional Arabic" w:hAnsi="Traditional Arabic" w:cs="Traditional Arabic"/>
          <w:color w:val="000000" w:themeColor="text1"/>
          <w:sz w:val="32"/>
          <w:szCs w:val="32"/>
          <w:rtl/>
          <w:lang w:bidi="ar-EG"/>
        </w:rPr>
        <w:t>) لمعرفة ثبات فقرات الاستبانة.</w:t>
      </w:r>
    </w:p>
    <w:p w14:paraId="4FD0B54A" w14:textId="77777777" w:rsidR="00AD41FB" w:rsidRPr="003245EB" w:rsidRDefault="00AD41FB" w:rsidP="0004334A">
      <w:pPr>
        <w:numPr>
          <w:ilvl w:val="0"/>
          <w:numId w:val="55"/>
        </w:numPr>
        <w:tabs>
          <w:tab w:val="clear" w:pos="501"/>
          <w:tab w:val="num" w:pos="141"/>
          <w:tab w:val="num" w:pos="720"/>
        </w:tabs>
        <w:spacing w:line="276" w:lineRule="auto"/>
        <w:ind w:left="424" w:hanging="425"/>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lang w:bidi="ar-EG"/>
        </w:rPr>
        <w:t>معامل ارتباط بيرسون (</w:t>
      </w:r>
      <w:r w:rsidRPr="003245EB">
        <w:rPr>
          <w:rFonts w:ascii="Traditional Arabic" w:hAnsi="Traditional Arabic" w:cs="Traditional Arabic"/>
          <w:color w:val="000000" w:themeColor="text1"/>
          <w:sz w:val="32"/>
          <w:szCs w:val="32"/>
          <w:lang w:bidi="ar-EG"/>
        </w:rPr>
        <w:t xml:space="preserve">Pearson </w:t>
      </w:r>
      <w:r w:rsidRPr="003245EB">
        <w:rPr>
          <w:rFonts w:ascii="Traditional Arabic" w:hAnsi="Traditional Arabic" w:cs="Traditional Arabic"/>
          <w:color w:val="000000" w:themeColor="text1"/>
          <w:sz w:val="32"/>
          <w:szCs w:val="32"/>
        </w:rPr>
        <w:t xml:space="preserve">Correlation </w:t>
      </w:r>
      <w:r w:rsidRPr="003245EB">
        <w:rPr>
          <w:rFonts w:ascii="Traditional Arabic" w:hAnsi="Traditional Arabic" w:cs="Traditional Arabic"/>
          <w:color w:val="000000" w:themeColor="text1"/>
          <w:sz w:val="32"/>
          <w:szCs w:val="32"/>
          <w:lang w:bidi="ar-EG"/>
        </w:rPr>
        <w:t>Coefficient</w:t>
      </w:r>
      <w:r w:rsidRPr="003245EB">
        <w:rPr>
          <w:rFonts w:ascii="Traditional Arabic" w:hAnsi="Traditional Arabic" w:cs="Traditional Arabic"/>
          <w:color w:val="000000" w:themeColor="text1"/>
          <w:sz w:val="32"/>
          <w:szCs w:val="32"/>
          <w:rtl/>
          <w:lang w:bidi="ar-EG"/>
        </w:rPr>
        <w:t xml:space="preserve">) </w:t>
      </w:r>
      <w:r w:rsidRPr="003245EB">
        <w:rPr>
          <w:rFonts w:ascii="Traditional Arabic" w:hAnsi="Traditional Arabic" w:cs="Traditional Arabic"/>
          <w:color w:val="000000" w:themeColor="text1"/>
          <w:sz w:val="32"/>
          <w:szCs w:val="32"/>
          <w:rtl/>
        </w:rPr>
        <w:t>لحساب الاتساق الداخلي.</w:t>
      </w:r>
    </w:p>
    <w:p w14:paraId="14C7B2A0" w14:textId="77777777" w:rsidR="00AD41FB" w:rsidRPr="003245EB" w:rsidRDefault="00AD41FB" w:rsidP="0004334A">
      <w:pPr>
        <w:numPr>
          <w:ilvl w:val="0"/>
          <w:numId w:val="55"/>
        </w:numPr>
        <w:tabs>
          <w:tab w:val="clear" w:pos="501"/>
          <w:tab w:val="num" w:pos="141"/>
          <w:tab w:val="num" w:pos="720"/>
        </w:tabs>
        <w:spacing w:line="276" w:lineRule="auto"/>
        <w:ind w:left="424" w:hanging="425"/>
        <w:jc w:val="both"/>
        <w:rPr>
          <w:rFonts w:ascii="Traditional Arabic" w:hAnsi="Traditional Arabic" w:cs="Traditional Arabic"/>
          <w:color w:val="000000" w:themeColor="text1"/>
          <w:sz w:val="32"/>
          <w:szCs w:val="32"/>
          <w:lang w:bidi="ar-EG"/>
        </w:rPr>
      </w:pPr>
      <w:r w:rsidRPr="003245EB">
        <w:rPr>
          <w:rFonts w:ascii="Traditional Arabic" w:hAnsi="Traditional Arabic" w:cs="Traditional Arabic"/>
          <w:color w:val="000000" w:themeColor="text1"/>
          <w:sz w:val="32"/>
          <w:szCs w:val="32"/>
          <w:rtl/>
          <w:lang w:bidi="ar-EG"/>
        </w:rPr>
        <w:t xml:space="preserve">اختبار </w:t>
      </w:r>
      <w:r w:rsidRPr="003245EB">
        <w:rPr>
          <w:rFonts w:ascii="Traditional Arabic" w:hAnsi="Traditional Arabic" w:cs="Traditional Arabic"/>
          <w:color w:val="000000" w:themeColor="text1"/>
          <w:sz w:val="32"/>
          <w:szCs w:val="32"/>
          <w:lang w:bidi="ar-EG"/>
        </w:rPr>
        <w:t>T</w:t>
      </w:r>
      <w:r w:rsidRPr="003245EB">
        <w:rPr>
          <w:rFonts w:ascii="Traditional Arabic" w:hAnsi="Traditional Arabic" w:cs="Traditional Arabic"/>
          <w:color w:val="000000" w:themeColor="text1"/>
          <w:sz w:val="32"/>
          <w:szCs w:val="32"/>
          <w:rtl/>
        </w:rPr>
        <w:t xml:space="preserve"> في حالة عينة واحدة</w:t>
      </w:r>
      <w:r w:rsidRPr="003245EB">
        <w:rPr>
          <w:rFonts w:ascii="Traditional Arabic" w:hAnsi="Traditional Arabic" w:cs="Traditional Arabic"/>
          <w:color w:val="000000" w:themeColor="text1"/>
          <w:sz w:val="32"/>
          <w:szCs w:val="32"/>
          <w:rtl/>
          <w:lang w:bidi="ar-EG"/>
        </w:rPr>
        <w:t xml:space="preserve"> (</w:t>
      </w:r>
      <w:r w:rsidRPr="003245EB">
        <w:rPr>
          <w:rFonts w:ascii="Traditional Arabic" w:hAnsi="Traditional Arabic" w:cs="Traditional Arabic"/>
          <w:color w:val="000000" w:themeColor="text1"/>
          <w:sz w:val="32"/>
          <w:szCs w:val="32"/>
          <w:lang w:bidi="ar-EG"/>
        </w:rPr>
        <w:t>T-Test</w:t>
      </w:r>
      <w:r w:rsidRPr="003245EB">
        <w:rPr>
          <w:rFonts w:ascii="Traditional Arabic" w:hAnsi="Traditional Arabic" w:cs="Traditional Arabic"/>
          <w:color w:val="000000" w:themeColor="text1"/>
          <w:sz w:val="32"/>
          <w:szCs w:val="32"/>
          <w:rtl/>
          <w:lang w:bidi="ar-EG"/>
        </w:rPr>
        <w:t xml:space="preserve">) لمعرفة ما إذا كانت متوسط درجة الاستجابة قد وصلت إلى الدرجة المتوسطة (الحياد) وهي </w:t>
      </w:r>
      <w:r w:rsidRPr="003245EB">
        <w:rPr>
          <w:rFonts w:ascii="Traditional Arabic" w:hAnsi="Traditional Arabic" w:cs="Traditional Arabic" w:hint="cs"/>
          <w:color w:val="000000" w:themeColor="text1"/>
          <w:sz w:val="32"/>
          <w:szCs w:val="32"/>
          <w:rtl/>
          <w:lang w:bidi="ar-EG"/>
        </w:rPr>
        <w:t>3</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أم زادت أو قلت عن ذلك. ولقد </w:t>
      </w:r>
      <w:r w:rsidR="004F7495" w:rsidRPr="003245EB">
        <w:rPr>
          <w:rFonts w:ascii="Traditional Arabic" w:hAnsi="Traditional Arabic" w:cs="Traditional Arabic" w:hint="cs"/>
          <w:color w:val="000000" w:themeColor="text1"/>
          <w:sz w:val="32"/>
          <w:szCs w:val="32"/>
          <w:rtl/>
        </w:rPr>
        <w:t>استخدمه</w:t>
      </w:r>
      <w:r w:rsidRPr="003245EB">
        <w:rPr>
          <w:rFonts w:ascii="Traditional Arabic" w:hAnsi="Traditional Arabic" w:cs="Traditional Arabic"/>
          <w:color w:val="000000" w:themeColor="text1"/>
          <w:sz w:val="32"/>
          <w:szCs w:val="32"/>
          <w:rtl/>
        </w:rPr>
        <w:t xml:space="preserve"> </w:t>
      </w:r>
      <w:r w:rsidR="004F7495" w:rsidRPr="003245EB">
        <w:rPr>
          <w:rFonts w:ascii="Traditional Arabic" w:hAnsi="Traditional Arabic" w:cs="Traditional Arabic"/>
          <w:color w:val="000000" w:themeColor="text1"/>
          <w:sz w:val="32"/>
          <w:szCs w:val="32"/>
          <w:rtl/>
        </w:rPr>
        <w:t>الباحث</w:t>
      </w:r>
      <w:r w:rsidRPr="003245EB">
        <w:rPr>
          <w:rFonts w:ascii="Traditional Arabic" w:hAnsi="Traditional Arabic" w:cs="Traditional Arabic"/>
          <w:color w:val="000000" w:themeColor="text1"/>
          <w:sz w:val="32"/>
          <w:szCs w:val="32"/>
          <w:rtl/>
        </w:rPr>
        <w:t xml:space="preserve"> للتأكد من دلالة المتوسط لكل فقرة من فقرات الاستبانة.</w:t>
      </w:r>
    </w:p>
    <w:p w14:paraId="4C1C5654" w14:textId="77777777" w:rsidR="00AD41FB" w:rsidRPr="003245EB" w:rsidRDefault="00AD41FB" w:rsidP="0004334A">
      <w:pPr>
        <w:pStyle w:val="ab"/>
        <w:numPr>
          <w:ilvl w:val="1"/>
          <w:numId w:val="59"/>
        </w:numPr>
        <w:spacing w:before="120" w:after="120" w:line="276" w:lineRule="auto"/>
        <w:ind w:left="566" w:hanging="567"/>
        <w:jc w:val="both"/>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معيار الحكم على أداة الدراسة</w:t>
      </w:r>
    </w:p>
    <w:p w14:paraId="7628A2D0" w14:textId="77777777" w:rsidR="00AD41FB" w:rsidRPr="003245EB" w:rsidRDefault="00AD41FB" w:rsidP="00AD41FB">
      <w:pPr>
        <w:spacing w:before="24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تم تقسيم إجابات أفراد العينة إلى </w:t>
      </w:r>
      <w:r w:rsidRPr="003245EB">
        <w:rPr>
          <w:rFonts w:ascii="Traditional Arabic" w:hAnsi="Traditional Arabic" w:cs="Traditional Arabic" w:hint="cs"/>
          <w:color w:val="000000" w:themeColor="text1"/>
          <w:sz w:val="32"/>
          <w:szCs w:val="32"/>
          <w:rtl/>
        </w:rPr>
        <w:t>خمسة</w:t>
      </w:r>
      <w:r w:rsidRPr="003245EB">
        <w:rPr>
          <w:rFonts w:ascii="Traditional Arabic" w:hAnsi="Traditional Arabic" w:cs="Traditional Arabic"/>
          <w:color w:val="000000" w:themeColor="text1"/>
          <w:sz w:val="32"/>
          <w:szCs w:val="32"/>
          <w:rtl/>
        </w:rPr>
        <w:t xml:space="preserve"> مستويات</w:t>
      </w:r>
      <w:r w:rsidRPr="003245EB">
        <w:rPr>
          <w:rFonts w:ascii="Traditional Arabic" w:hAnsi="Traditional Arabic" w:cs="Traditional Arabic" w:hint="cs"/>
          <w:color w:val="000000" w:themeColor="text1"/>
          <w:sz w:val="32"/>
          <w:szCs w:val="32"/>
          <w:rtl/>
        </w:rPr>
        <w:t xml:space="preserve"> (موفق بشدة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موافق</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محاي, غير موافق</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غير موافق بشدة), </w:t>
      </w:r>
      <w:r w:rsidRPr="003245EB">
        <w:rPr>
          <w:rFonts w:ascii="Traditional Arabic" w:hAnsi="Traditional Arabic" w:cs="Traditional Arabic"/>
          <w:color w:val="000000" w:themeColor="text1"/>
          <w:sz w:val="32"/>
          <w:szCs w:val="32"/>
          <w:rtl/>
        </w:rPr>
        <w:t>للحكم على د</w:t>
      </w:r>
      <w:r w:rsidRPr="003245EB">
        <w:rPr>
          <w:rFonts w:ascii="Traditional Arabic" w:hAnsi="Traditional Arabic" w:cs="Traditional Arabic" w:hint="cs"/>
          <w:color w:val="000000" w:themeColor="text1"/>
          <w:sz w:val="32"/>
          <w:szCs w:val="32"/>
          <w:rtl/>
        </w:rPr>
        <w:t>لال</w:t>
      </w:r>
      <w:r w:rsidRPr="003245EB">
        <w:rPr>
          <w:rFonts w:ascii="Traditional Arabic" w:hAnsi="Traditional Arabic" w:cs="Traditional Arabic"/>
          <w:color w:val="000000" w:themeColor="text1"/>
          <w:sz w:val="32"/>
          <w:szCs w:val="32"/>
          <w:rtl/>
        </w:rPr>
        <w:t>ة متوسطات ال</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ستجابات</w:t>
      </w:r>
      <w:r w:rsidRPr="003245EB">
        <w:rPr>
          <w:rFonts w:ascii="Traditional Arabic" w:hAnsi="Traditional Arabic" w:cs="Traditional Arabic" w:hint="cs"/>
          <w:color w:val="000000" w:themeColor="text1"/>
          <w:sz w:val="32"/>
          <w:szCs w:val="32"/>
          <w:rtl/>
        </w:rPr>
        <w:t>.</w:t>
      </w:r>
    </w:p>
    <w:p w14:paraId="0FFAFEA6" w14:textId="77777777" w:rsidR="00AD41FB" w:rsidRPr="003245EB" w:rsidRDefault="00AD41FB" w:rsidP="00AD41FB">
      <w:pPr>
        <w:spacing w:before="24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ول</w:t>
      </w:r>
      <w:r w:rsidRPr="003245EB">
        <w:rPr>
          <w:rFonts w:ascii="Traditional Arabic" w:hAnsi="Traditional Arabic" w:cs="Traditional Arabic" w:hint="cs"/>
          <w:color w:val="000000" w:themeColor="text1"/>
          <w:sz w:val="32"/>
          <w:szCs w:val="32"/>
          <w:rtl/>
        </w:rPr>
        <w:t>أ</w:t>
      </w:r>
      <w:r w:rsidRPr="003245EB">
        <w:rPr>
          <w:rFonts w:ascii="Traditional Arabic" w:hAnsi="Traditional Arabic" w:cs="Traditional Arabic"/>
          <w:color w:val="000000" w:themeColor="text1"/>
          <w:sz w:val="32"/>
          <w:szCs w:val="32"/>
          <w:rtl/>
        </w:rPr>
        <w:t>غراض تحليل النتائج قد تم ال</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عتماد على احتساب درجة تقديرات </w:t>
      </w:r>
      <w:r w:rsidRPr="003245EB">
        <w:rPr>
          <w:rFonts w:ascii="Traditional Arabic" w:hAnsi="Traditional Arabic" w:cs="Traditional Arabic" w:hint="cs"/>
          <w:color w:val="000000" w:themeColor="text1"/>
          <w:sz w:val="32"/>
          <w:szCs w:val="32"/>
          <w:rtl/>
        </w:rPr>
        <w:t>الموظفين</w:t>
      </w:r>
      <w:r w:rsidRPr="003245EB">
        <w:rPr>
          <w:rFonts w:ascii="Traditional Arabic" w:hAnsi="Traditional Arabic" w:cs="Traditional Arabic"/>
          <w:color w:val="000000" w:themeColor="text1"/>
          <w:sz w:val="32"/>
          <w:szCs w:val="32"/>
          <w:rtl/>
        </w:rPr>
        <w:t xml:space="preserve"> على فقرات ال</w:t>
      </w: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ستبانة على النحو التالي</w:t>
      </w:r>
      <w:r w:rsidRPr="003245EB">
        <w:rPr>
          <w:rFonts w:ascii="Traditional Arabic" w:hAnsi="Traditional Arabic" w:cs="Traditional Arabic" w:hint="cs"/>
          <w:color w:val="000000" w:themeColor="text1"/>
          <w:sz w:val="32"/>
          <w:szCs w:val="32"/>
          <w:rtl/>
        </w:rPr>
        <w:t>:</w:t>
      </w:r>
    </w:p>
    <w:p w14:paraId="2B07EE2A" w14:textId="77777777" w:rsidR="00AD41FB" w:rsidRPr="003245EB" w:rsidRDefault="00AD41FB" w:rsidP="0004334A">
      <w:pPr>
        <w:pStyle w:val="ab"/>
        <w:numPr>
          <w:ilvl w:val="0"/>
          <w:numId w:val="60"/>
        </w:numPr>
        <w:spacing w:before="240" w:after="200" w:line="276" w:lineRule="auto"/>
        <w:ind w:left="424" w:hanging="425"/>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lastRenderedPageBreak/>
        <w:t>المدى ال</w:t>
      </w:r>
      <w:r w:rsidRPr="003245EB">
        <w:rPr>
          <w:rFonts w:ascii="Traditional Arabic" w:hAnsi="Traditional Arabic" w:cs="Traditional Arabic" w:hint="cs"/>
          <w:color w:val="000000" w:themeColor="text1"/>
          <w:sz w:val="32"/>
          <w:szCs w:val="32"/>
          <w:rtl/>
        </w:rPr>
        <w:t>أ</w:t>
      </w:r>
      <w:r w:rsidRPr="003245EB">
        <w:rPr>
          <w:rFonts w:ascii="Traditional Arabic" w:hAnsi="Traditional Arabic" w:cs="Traditional Arabic"/>
          <w:color w:val="000000" w:themeColor="text1"/>
          <w:sz w:val="32"/>
          <w:szCs w:val="32"/>
          <w:rtl/>
        </w:rPr>
        <w:t xml:space="preserve">ول: يتراوح </w:t>
      </w:r>
      <w:proofErr w:type="spellStart"/>
      <w:r w:rsidRPr="003245EB">
        <w:rPr>
          <w:rFonts w:ascii="Traditional Arabic" w:hAnsi="Traditional Arabic" w:cs="Traditional Arabic"/>
          <w:color w:val="000000" w:themeColor="text1"/>
          <w:sz w:val="32"/>
          <w:szCs w:val="32"/>
          <w:rtl/>
        </w:rPr>
        <w:t>متوسطها</w:t>
      </w:r>
      <w:proofErr w:type="spellEnd"/>
      <w:r w:rsidRPr="003245EB">
        <w:rPr>
          <w:rFonts w:ascii="Traditional Arabic" w:hAnsi="Traditional Arabic" w:cs="Traditional Arabic"/>
          <w:color w:val="000000" w:themeColor="text1"/>
          <w:sz w:val="32"/>
          <w:szCs w:val="32"/>
          <w:rtl/>
        </w:rPr>
        <w:t xml:space="preserve"> الحسابي بين</w:t>
      </w:r>
      <w:r w:rsidRPr="003245EB">
        <w:rPr>
          <w:rFonts w:ascii="Traditional Arabic" w:hAnsi="Traditional Arabic" w:cs="Traditional Arabic" w:hint="cs"/>
          <w:color w:val="000000" w:themeColor="text1"/>
          <w:sz w:val="32"/>
          <w:szCs w:val="32"/>
          <w:rtl/>
        </w:rPr>
        <w:t xml:space="preserve"> (1 إلى أقل من 1.80) </w:t>
      </w:r>
      <w:r w:rsidRPr="003245EB">
        <w:rPr>
          <w:rFonts w:ascii="Traditional Arabic" w:hAnsi="Traditional Arabic" w:cs="Traditional Arabic"/>
          <w:color w:val="000000" w:themeColor="text1"/>
          <w:sz w:val="32"/>
          <w:szCs w:val="32"/>
          <w:rtl/>
        </w:rPr>
        <w:t xml:space="preserve">تعني درجة </w:t>
      </w:r>
      <w:r w:rsidRPr="003245EB">
        <w:rPr>
          <w:rFonts w:ascii="Traditional Arabic" w:hAnsi="Traditional Arabic" w:cs="Traditional Arabic" w:hint="cs"/>
          <w:color w:val="000000" w:themeColor="text1"/>
          <w:sz w:val="32"/>
          <w:szCs w:val="32"/>
          <w:rtl/>
        </w:rPr>
        <w:t>استجابة (لا أوافق بشدة).</w:t>
      </w:r>
    </w:p>
    <w:p w14:paraId="6A487C26" w14:textId="77777777" w:rsidR="00AD41FB" w:rsidRPr="003245EB" w:rsidRDefault="00AD41FB" w:rsidP="0004334A">
      <w:pPr>
        <w:pStyle w:val="ab"/>
        <w:numPr>
          <w:ilvl w:val="0"/>
          <w:numId w:val="60"/>
        </w:numPr>
        <w:spacing w:before="240" w:after="200" w:line="276" w:lineRule="auto"/>
        <w:ind w:left="424" w:hanging="425"/>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ا</w:t>
      </w:r>
      <w:r w:rsidRPr="003245EB">
        <w:rPr>
          <w:rFonts w:ascii="Traditional Arabic" w:hAnsi="Traditional Arabic" w:cs="Traditional Arabic"/>
          <w:color w:val="000000" w:themeColor="text1"/>
          <w:sz w:val="32"/>
          <w:szCs w:val="32"/>
          <w:rtl/>
        </w:rPr>
        <w:t xml:space="preserve">لمدى الثاني: يتراوح </w:t>
      </w:r>
      <w:proofErr w:type="spellStart"/>
      <w:r w:rsidRPr="003245EB">
        <w:rPr>
          <w:rFonts w:ascii="Traditional Arabic" w:hAnsi="Traditional Arabic" w:cs="Traditional Arabic"/>
          <w:color w:val="000000" w:themeColor="text1"/>
          <w:sz w:val="32"/>
          <w:szCs w:val="32"/>
          <w:rtl/>
        </w:rPr>
        <w:t>متوسطها</w:t>
      </w:r>
      <w:proofErr w:type="spellEnd"/>
      <w:r w:rsidRPr="003245EB">
        <w:rPr>
          <w:rFonts w:ascii="Traditional Arabic" w:hAnsi="Traditional Arabic" w:cs="Traditional Arabic"/>
          <w:color w:val="000000" w:themeColor="text1"/>
          <w:sz w:val="32"/>
          <w:szCs w:val="32"/>
          <w:rtl/>
        </w:rPr>
        <w:t xml:space="preserve"> الحسابي بين</w:t>
      </w:r>
      <w:r w:rsidRPr="003245EB">
        <w:rPr>
          <w:rFonts w:ascii="Traditional Arabic" w:hAnsi="Traditional Arabic" w:cs="Traditional Arabic" w:hint="cs"/>
          <w:color w:val="000000" w:themeColor="text1"/>
          <w:sz w:val="32"/>
          <w:szCs w:val="32"/>
          <w:rtl/>
        </w:rPr>
        <w:t xml:space="preserve"> (1.80 إلى أقل من 2.60) </w:t>
      </w:r>
      <w:r w:rsidRPr="003245EB">
        <w:rPr>
          <w:rFonts w:ascii="Traditional Arabic" w:hAnsi="Traditional Arabic" w:cs="Traditional Arabic"/>
          <w:color w:val="000000" w:themeColor="text1"/>
          <w:sz w:val="32"/>
          <w:szCs w:val="32"/>
          <w:rtl/>
        </w:rPr>
        <w:t xml:space="preserve">تعني درجة </w:t>
      </w:r>
      <w:r w:rsidRPr="003245EB">
        <w:rPr>
          <w:rFonts w:ascii="Traditional Arabic" w:hAnsi="Traditional Arabic" w:cs="Traditional Arabic" w:hint="cs"/>
          <w:color w:val="000000" w:themeColor="text1"/>
          <w:sz w:val="32"/>
          <w:szCs w:val="32"/>
          <w:rtl/>
        </w:rPr>
        <w:t>استجابة (لا لا أوافق).</w:t>
      </w:r>
    </w:p>
    <w:p w14:paraId="79CFB52A" w14:textId="77777777" w:rsidR="00AD41FB" w:rsidRPr="003245EB" w:rsidRDefault="00AD41FB" w:rsidP="0004334A">
      <w:pPr>
        <w:pStyle w:val="ab"/>
        <w:numPr>
          <w:ilvl w:val="0"/>
          <w:numId w:val="60"/>
        </w:numPr>
        <w:spacing w:before="240" w:after="200" w:line="276" w:lineRule="auto"/>
        <w:ind w:left="424" w:hanging="425"/>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المدى الثالث: يتراوح </w:t>
      </w:r>
      <w:proofErr w:type="spellStart"/>
      <w:r w:rsidRPr="003245EB">
        <w:rPr>
          <w:rFonts w:ascii="Traditional Arabic" w:hAnsi="Traditional Arabic" w:cs="Traditional Arabic"/>
          <w:color w:val="000000" w:themeColor="text1"/>
          <w:sz w:val="32"/>
          <w:szCs w:val="32"/>
          <w:rtl/>
        </w:rPr>
        <w:t>متوسطها</w:t>
      </w:r>
      <w:proofErr w:type="spellEnd"/>
      <w:r w:rsidRPr="003245EB">
        <w:rPr>
          <w:rFonts w:ascii="Traditional Arabic" w:hAnsi="Traditional Arabic" w:cs="Traditional Arabic"/>
          <w:color w:val="000000" w:themeColor="text1"/>
          <w:sz w:val="32"/>
          <w:szCs w:val="32"/>
          <w:rtl/>
        </w:rPr>
        <w:t xml:space="preserve"> الحسابي بين</w:t>
      </w:r>
      <w:r w:rsidRPr="003245EB">
        <w:rPr>
          <w:rFonts w:ascii="Traditional Arabic" w:hAnsi="Traditional Arabic" w:cs="Traditional Arabic" w:hint="cs"/>
          <w:color w:val="000000" w:themeColor="text1"/>
          <w:sz w:val="32"/>
          <w:szCs w:val="32"/>
          <w:rtl/>
        </w:rPr>
        <w:t xml:space="preserve"> (2.60 إلى أقل من 3.40) </w:t>
      </w:r>
      <w:r w:rsidRPr="003245EB">
        <w:rPr>
          <w:rFonts w:ascii="Traditional Arabic" w:hAnsi="Traditional Arabic" w:cs="Traditional Arabic"/>
          <w:color w:val="000000" w:themeColor="text1"/>
          <w:sz w:val="32"/>
          <w:szCs w:val="32"/>
          <w:rtl/>
        </w:rPr>
        <w:t>تعني درجة</w:t>
      </w:r>
      <w:r w:rsidRPr="003245EB">
        <w:rPr>
          <w:rFonts w:ascii="Traditional Arabic" w:hAnsi="Traditional Arabic" w:cs="Traditional Arabic" w:hint="cs"/>
          <w:color w:val="000000" w:themeColor="text1"/>
          <w:sz w:val="32"/>
          <w:szCs w:val="32"/>
          <w:rtl/>
        </w:rPr>
        <w:t xml:space="preserve"> استجابة (محايد).</w:t>
      </w:r>
    </w:p>
    <w:p w14:paraId="3065F3A9" w14:textId="77777777" w:rsidR="00AD41FB" w:rsidRPr="003245EB" w:rsidRDefault="00AD41FB" w:rsidP="0004334A">
      <w:pPr>
        <w:pStyle w:val="ab"/>
        <w:numPr>
          <w:ilvl w:val="0"/>
          <w:numId w:val="60"/>
        </w:numPr>
        <w:spacing w:before="240" w:after="200" w:line="276" w:lineRule="auto"/>
        <w:ind w:left="424" w:hanging="425"/>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المدى </w:t>
      </w:r>
      <w:r w:rsidRPr="003245EB">
        <w:rPr>
          <w:rFonts w:ascii="Traditional Arabic" w:hAnsi="Traditional Arabic" w:cs="Traditional Arabic" w:hint="cs"/>
          <w:color w:val="000000" w:themeColor="text1"/>
          <w:sz w:val="32"/>
          <w:szCs w:val="32"/>
          <w:rtl/>
        </w:rPr>
        <w:t>الرابع</w:t>
      </w:r>
      <w:r w:rsidRPr="003245EB">
        <w:rPr>
          <w:rFonts w:ascii="Traditional Arabic" w:hAnsi="Traditional Arabic" w:cs="Traditional Arabic"/>
          <w:color w:val="000000" w:themeColor="text1"/>
          <w:sz w:val="32"/>
          <w:szCs w:val="32"/>
          <w:rtl/>
        </w:rPr>
        <w:t xml:space="preserve">: يتراوح </w:t>
      </w:r>
      <w:proofErr w:type="spellStart"/>
      <w:r w:rsidRPr="003245EB">
        <w:rPr>
          <w:rFonts w:ascii="Traditional Arabic" w:hAnsi="Traditional Arabic" w:cs="Traditional Arabic"/>
          <w:color w:val="000000" w:themeColor="text1"/>
          <w:sz w:val="32"/>
          <w:szCs w:val="32"/>
          <w:rtl/>
        </w:rPr>
        <w:t>متوسطها</w:t>
      </w:r>
      <w:proofErr w:type="spellEnd"/>
      <w:r w:rsidRPr="003245EB">
        <w:rPr>
          <w:rFonts w:ascii="Traditional Arabic" w:hAnsi="Traditional Arabic" w:cs="Traditional Arabic"/>
          <w:color w:val="000000" w:themeColor="text1"/>
          <w:sz w:val="32"/>
          <w:szCs w:val="32"/>
          <w:rtl/>
        </w:rPr>
        <w:t xml:space="preserve"> الحسابي بين</w:t>
      </w:r>
      <w:r w:rsidRPr="003245EB">
        <w:rPr>
          <w:rFonts w:ascii="Traditional Arabic" w:hAnsi="Traditional Arabic" w:cs="Traditional Arabic" w:hint="cs"/>
          <w:color w:val="000000" w:themeColor="text1"/>
          <w:sz w:val="32"/>
          <w:szCs w:val="32"/>
          <w:rtl/>
        </w:rPr>
        <w:t xml:space="preserve"> (3.40 إلى 4.20) </w:t>
      </w:r>
      <w:r w:rsidRPr="003245EB">
        <w:rPr>
          <w:rFonts w:ascii="Traditional Arabic" w:hAnsi="Traditional Arabic" w:cs="Traditional Arabic"/>
          <w:color w:val="000000" w:themeColor="text1"/>
          <w:sz w:val="32"/>
          <w:szCs w:val="32"/>
          <w:rtl/>
        </w:rPr>
        <w:t xml:space="preserve">تعني درجة </w:t>
      </w:r>
      <w:r w:rsidRPr="003245EB">
        <w:rPr>
          <w:rFonts w:ascii="Traditional Arabic" w:hAnsi="Traditional Arabic" w:cs="Traditional Arabic" w:hint="cs"/>
          <w:color w:val="000000" w:themeColor="text1"/>
          <w:sz w:val="32"/>
          <w:szCs w:val="32"/>
          <w:rtl/>
        </w:rPr>
        <w:t>استجابة (أوافق).</w:t>
      </w:r>
    </w:p>
    <w:p w14:paraId="52416758" w14:textId="77777777" w:rsidR="00AD41FB" w:rsidRPr="003245EB" w:rsidRDefault="00AD41FB" w:rsidP="0004334A">
      <w:pPr>
        <w:pStyle w:val="ab"/>
        <w:numPr>
          <w:ilvl w:val="0"/>
          <w:numId w:val="60"/>
        </w:numPr>
        <w:spacing w:before="240" w:after="200" w:line="276" w:lineRule="auto"/>
        <w:ind w:left="424" w:hanging="425"/>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المدى </w:t>
      </w:r>
      <w:r w:rsidRPr="003245EB">
        <w:rPr>
          <w:rFonts w:ascii="Traditional Arabic" w:hAnsi="Traditional Arabic" w:cs="Traditional Arabic" w:hint="cs"/>
          <w:color w:val="000000" w:themeColor="text1"/>
          <w:sz w:val="32"/>
          <w:szCs w:val="32"/>
          <w:rtl/>
        </w:rPr>
        <w:t>الخامس</w:t>
      </w:r>
      <w:r w:rsidRPr="003245EB">
        <w:rPr>
          <w:rFonts w:ascii="Traditional Arabic" w:hAnsi="Traditional Arabic" w:cs="Traditional Arabic"/>
          <w:color w:val="000000" w:themeColor="text1"/>
          <w:sz w:val="32"/>
          <w:szCs w:val="32"/>
          <w:rtl/>
        </w:rPr>
        <w:t xml:space="preserve">: يتراوح </w:t>
      </w:r>
      <w:proofErr w:type="spellStart"/>
      <w:r w:rsidRPr="003245EB">
        <w:rPr>
          <w:rFonts w:ascii="Traditional Arabic" w:hAnsi="Traditional Arabic" w:cs="Traditional Arabic"/>
          <w:color w:val="000000" w:themeColor="text1"/>
          <w:sz w:val="32"/>
          <w:szCs w:val="32"/>
          <w:rtl/>
        </w:rPr>
        <w:t>متوسطها</w:t>
      </w:r>
      <w:proofErr w:type="spellEnd"/>
      <w:r w:rsidRPr="003245EB">
        <w:rPr>
          <w:rFonts w:ascii="Traditional Arabic" w:hAnsi="Traditional Arabic" w:cs="Traditional Arabic"/>
          <w:color w:val="000000" w:themeColor="text1"/>
          <w:sz w:val="32"/>
          <w:szCs w:val="32"/>
          <w:rtl/>
        </w:rPr>
        <w:t xml:space="preserve"> الحسابي بين</w:t>
      </w:r>
      <w:r w:rsidRPr="003245EB">
        <w:rPr>
          <w:rFonts w:ascii="Traditional Arabic" w:hAnsi="Traditional Arabic" w:cs="Traditional Arabic" w:hint="cs"/>
          <w:color w:val="000000" w:themeColor="text1"/>
          <w:sz w:val="32"/>
          <w:szCs w:val="32"/>
          <w:rtl/>
        </w:rPr>
        <w:t xml:space="preserve"> (4.20 إلى 5.00) </w:t>
      </w:r>
      <w:r w:rsidRPr="003245EB">
        <w:rPr>
          <w:rFonts w:ascii="Traditional Arabic" w:hAnsi="Traditional Arabic" w:cs="Traditional Arabic"/>
          <w:color w:val="000000" w:themeColor="text1"/>
          <w:sz w:val="32"/>
          <w:szCs w:val="32"/>
          <w:rtl/>
        </w:rPr>
        <w:t xml:space="preserve">تعني درجة </w:t>
      </w:r>
      <w:r w:rsidRPr="003245EB">
        <w:rPr>
          <w:rFonts w:ascii="Traditional Arabic" w:hAnsi="Traditional Arabic" w:cs="Traditional Arabic" w:hint="cs"/>
          <w:color w:val="000000" w:themeColor="text1"/>
          <w:sz w:val="32"/>
          <w:szCs w:val="32"/>
          <w:rtl/>
        </w:rPr>
        <w:t>استجابة (أوافق بشدة).</w:t>
      </w:r>
    </w:p>
    <w:p w14:paraId="322689B7" w14:textId="77777777" w:rsidR="00AD41FB" w:rsidRPr="003245EB" w:rsidRDefault="00AD41FB" w:rsidP="00AD41FB">
      <w:pPr>
        <w:spacing w:before="240"/>
        <w:ind w:left="-1"/>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والجدول رقم</w:t>
      </w:r>
      <w:r w:rsidRPr="003245EB">
        <w:rPr>
          <w:rFonts w:ascii="Traditional Arabic" w:hAnsi="Traditional Arabic" w:cs="Traditional Arabic" w:hint="cs"/>
          <w:color w:val="000000" w:themeColor="text1"/>
          <w:sz w:val="32"/>
          <w:szCs w:val="32"/>
          <w:rtl/>
        </w:rPr>
        <w:t xml:space="preserve"> (10) </w:t>
      </w:r>
      <w:r w:rsidRPr="003245EB">
        <w:rPr>
          <w:rFonts w:ascii="Traditional Arabic" w:hAnsi="Traditional Arabic" w:cs="Traditional Arabic"/>
          <w:color w:val="000000" w:themeColor="text1"/>
          <w:sz w:val="32"/>
          <w:szCs w:val="32"/>
          <w:rtl/>
        </w:rPr>
        <w:t>يوضح ذلك</w:t>
      </w:r>
      <w:r w:rsidRPr="003245EB">
        <w:rPr>
          <w:rFonts w:ascii="Traditional Arabic" w:hAnsi="Traditional Arabic" w:cs="Traditional Arabic"/>
          <w:color w:val="000000" w:themeColor="text1"/>
          <w:sz w:val="32"/>
          <w:szCs w:val="32"/>
        </w:rPr>
        <w:t>:</w:t>
      </w:r>
    </w:p>
    <w:p w14:paraId="0B7DF6CB"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جدول</w:t>
      </w:r>
      <w:r w:rsidRPr="003245EB">
        <w:rPr>
          <w:rFonts w:ascii="Traditional Arabic" w:hAnsi="Traditional Arabic" w:cs="Traditional Arabic" w:hint="cs"/>
          <w:color w:val="000000" w:themeColor="text1"/>
          <w:sz w:val="32"/>
          <w:szCs w:val="32"/>
          <w:rtl/>
        </w:rPr>
        <w:t xml:space="preserve"> (10)</w:t>
      </w:r>
    </w:p>
    <w:p w14:paraId="7A717DE5"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تقديرات الدرجة لقيم المتوسطات الحسابية</w:t>
      </w:r>
    </w:p>
    <w:tbl>
      <w:tblPr>
        <w:tblStyle w:val="ac"/>
        <w:bidiVisual/>
        <w:tblW w:w="0" w:type="auto"/>
        <w:tblLook w:val="04A0" w:firstRow="1" w:lastRow="0" w:firstColumn="1" w:lastColumn="0" w:noHBand="0" w:noVBand="1"/>
      </w:tblPr>
      <w:tblGrid>
        <w:gridCol w:w="2812"/>
        <w:gridCol w:w="2812"/>
        <w:gridCol w:w="2813"/>
      </w:tblGrid>
      <w:tr w:rsidR="003245EB" w:rsidRPr="003245EB" w14:paraId="05EE5552" w14:textId="77777777" w:rsidTr="00AD41FB">
        <w:tc>
          <w:tcPr>
            <w:tcW w:w="2812" w:type="dxa"/>
          </w:tcPr>
          <w:p w14:paraId="6EF7A436"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المـــــــــــــــــــدى</w:t>
            </w:r>
          </w:p>
        </w:tc>
        <w:tc>
          <w:tcPr>
            <w:tcW w:w="2812" w:type="dxa"/>
          </w:tcPr>
          <w:p w14:paraId="2D63ACB8"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قيمة المتوسط</w:t>
            </w:r>
          </w:p>
        </w:tc>
        <w:tc>
          <w:tcPr>
            <w:tcW w:w="2813" w:type="dxa"/>
          </w:tcPr>
          <w:p w14:paraId="63E5E77B"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الدرجة</w:t>
            </w:r>
          </w:p>
        </w:tc>
      </w:tr>
      <w:tr w:rsidR="003245EB" w:rsidRPr="003245EB" w14:paraId="3FA2B483" w14:textId="77777777" w:rsidTr="00AD41FB">
        <w:tc>
          <w:tcPr>
            <w:tcW w:w="2812" w:type="dxa"/>
          </w:tcPr>
          <w:p w14:paraId="234BD307"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 xml:space="preserve">المدى </w:t>
            </w:r>
            <w:r w:rsidRPr="003245EB">
              <w:rPr>
                <w:rFonts w:ascii="Traditional Arabic" w:hAnsi="Traditional Arabic" w:cs="Traditional Arabic" w:hint="cs"/>
                <w:color w:val="000000" w:themeColor="text1"/>
                <w:sz w:val="32"/>
                <w:szCs w:val="32"/>
                <w:rtl/>
              </w:rPr>
              <w:t>الأول</w:t>
            </w:r>
          </w:p>
        </w:tc>
        <w:tc>
          <w:tcPr>
            <w:tcW w:w="2812" w:type="dxa"/>
          </w:tcPr>
          <w:p w14:paraId="2EEB7BC6"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1- إلى أقل من 1.80</w:t>
            </w:r>
          </w:p>
        </w:tc>
        <w:tc>
          <w:tcPr>
            <w:tcW w:w="2813" w:type="dxa"/>
          </w:tcPr>
          <w:p w14:paraId="1AF838AB"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لا أوافق بشدة</w:t>
            </w:r>
          </w:p>
        </w:tc>
      </w:tr>
      <w:tr w:rsidR="003245EB" w:rsidRPr="003245EB" w14:paraId="33911285" w14:textId="77777777" w:rsidTr="00AD41FB">
        <w:tc>
          <w:tcPr>
            <w:tcW w:w="2812" w:type="dxa"/>
          </w:tcPr>
          <w:p w14:paraId="5FF3EEDD"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المدى الثاني</w:t>
            </w:r>
          </w:p>
        </w:tc>
        <w:tc>
          <w:tcPr>
            <w:tcW w:w="2812" w:type="dxa"/>
          </w:tcPr>
          <w:p w14:paraId="2C1F75FE"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1.80 إلى أقل من 2.60</w:t>
            </w:r>
          </w:p>
        </w:tc>
        <w:tc>
          <w:tcPr>
            <w:tcW w:w="2813" w:type="dxa"/>
          </w:tcPr>
          <w:p w14:paraId="4DFE65B8"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لا موافق</w:t>
            </w:r>
          </w:p>
        </w:tc>
      </w:tr>
      <w:tr w:rsidR="003245EB" w:rsidRPr="003245EB" w14:paraId="36819997" w14:textId="77777777" w:rsidTr="00AD41FB">
        <w:tc>
          <w:tcPr>
            <w:tcW w:w="2812" w:type="dxa"/>
          </w:tcPr>
          <w:p w14:paraId="5F804784"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المدى الثالث</w:t>
            </w:r>
          </w:p>
        </w:tc>
        <w:tc>
          <w:tcPr>
            <w:tcW w:w="2812" w:type="dxa"/>
          </w:tcPr>
          <w:p w14:paraId="57446C91"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2.60 إلى أقل من 3.40</w:t>
            </w:r>
          </w:p>
        </w:tc>
        <w:tc>
          <w:tcPr>
            <w:tcW w:w="2813" w:type="dxa"/>
          </w:tcPr>
          <w:p w14:paraId="7705D9CE"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محايد</w:t>
            </w:r>
          </w:p>
        </w:tc>
      </w:tr>
      <w:tr w:rsidR="003245EB" w:rsidRPr="003245EB" w14:paraId="221F579C" w14:textId="77777777" w:rsidTr="00AD41FB">
        <w:tc>
          <w:tcPr>
            <w:tcW w:w="2812" w:type="dxa"/>
          </w:tcPr>
          <w:p w14:paraId="24EE02F5"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المدى الرابع</w:t>
            </w:r>
          </w:p>
        </w:tc>
        <w:tc>
          <w:tcPr>
            <w:tcW w:w="2812" w:type="dxa"/>
          </w:tcPr>
          <w:p w14:paraId="59F44752"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3.40 إلى أقل من 4.20</w:t>
            </w:r>
          </w:p>
        </w:tc>
        <w:tc>
          <w:tcPr>
            <w:tcW w:w="2813" w:type="dxa"/>
          </w:tcPr>
          <w:p w14:paraId="0B60F839"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أوافق</w:t>
            </w:r>
          </w:p>
        </w:tc>
      </w:tr>
      <w:tr w:rsidR="00AD41FB" w:rsidRPr="003245EB" w14:paraId="5AE69014" w14:textId="77777777" w:rsidTr="00AD41FB">
        <w:tc>
          <w:tcPr>
            <w:tcW w:w="2812" w:type="dxa"/>
          </w:tcPr>
          <w:p w14:paraId="2770B84A"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المدى الخامس</w:t>
            </w:r>
          </w:p>
        </w:tc>
        <w:tc>
          <w:tcPr>
            <w:tcW w:w="2812" w:type="dxa"/>
          </w:tcPr>
          <w:p w14:paraId="2A5AC6B3"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4.20 إلى أقل من 5.00</w:t>
            </w:r>
          </w:p>
        </w:tc>
        <w:tc>
          <w:tcPr>
            <w:tcW w:w="2813" w:type="dxa"/>
          </w:tcPr>
          <w:p w14:paraId="7785965E" w14:textId="77777777" w:rsidR="00AD41FB" w:rsidRPr="003245EB" w:rsidRDefault="00AD41FB" w:rsidP="00AD41FB">
            <w:pPr>
              <w:jc w:val="center"/>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أوافق بشدة</w:t>
            </w:r>
          </w:p>
        </w:tc>
      </w:tr>
    </w:tbl>
    <w:p w14:paraId="5A3239BD" w14:textId="77777777" w:rsidR="00AD41FB" w:rsidRPr="003245EB" w:rsidRDefault="00AD41FB" w:rsidP="00AD41FB">
      <w:pPr>
        <w:jc w:val="center"/>
        <w:rPr>
          <w:rFonts w:ascii="Traditional Arabic" w:hAnsi="Traditional Arabic" w:cs="Traditional Arabic"/>
          <w:color w:val="000000" w:themeColor="text1"/>
          <w:sz w:val="32"/>
          <w:szCs w:val="32"/>
          <w:rtl/>
        </w:rPr>
      </w:pPr>
    </w:p>
    <w:p w14:paraId="53DDE5C5" w14:textId="77777777" w:rsidR="00AD41FB" w:rsidRPr="003245EB" w:rsidRDefault="00AD41FB" w:rsidP="00AD41FB">
      <w:pPr>
        <w:spacing w:before="240"/>
        <w:jc w:val="both"/>
        <w:rPr>
          <w:rFonts w:ascii="Traditional Arabic" w:hAnsi="Traditional Arabic" w:cs="Traditional Arabic"/>
          <w:color w:val="000000" w:themeColor="text1"/>
          <w:sz w:val="32"/>
          <w:szCs w:val="32"/>
          <w:rtl/>
        </w:rPr>
      </w:pPr>
    </w:p>
    <w:p w14:paraId="02C495CE" w14:textId="77777777" w:rsidR="00AD41FB" w:rsidRPr="003245EB" w:rsidRDefault="00AD41FB">
      <w:pPr>
        <w:bidi w:val="0"/>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br w:type="page"/>
      </w:r>
    </w:p>
    <w:p w14:paraId="4AB3AE24" w14:textId="77777777" w:rsidR="001B7AF8" w:rsidRPr="003245EB" w:rsidRDefault="001B7AF8" w:rsidP="001B7AF8">
      <w:pPr>
        <w:pStyle w:val="afffff"/>
        <w:rPr>
          <w:color w:val="000000" w:themeColor="text1"/>
          <w:rtl/>
        </w:rPr>
      </w:pPr>
      <w:r w:rsidRPr="003245EB">
        <w:rPr>
          <w:color w:val="000000" w:themeColor="text1"/>
          <w:rtl/>
        </w:rPr>
        <w:lastRenderedPageBreak/>
        <w:t>الفصل الرابع</w:t>
      </w:r>
      <w:r w:rsidRPr="003245EB">
        <w:rPr>
          <w:color w:val="000000" w:themeColor="text1"/>
        </w:rPr>
        <w:br/>
      </w:r>
      <w:r w:rsidRPr="003245EB">
        <w:rPr>
          <w:color w:val="000000" w:themeColor="text1"/>
          <w:rtl/>
        </w:rPr>
        <w:t>نتائج الدراسة ومناقشتها</w:t>
      </w:r>
    </w:p>
    <w:p w14:paraId="6A2C7EA8" w14:textId="77777777" w:rsidR="001B7AF8" w:rsidRPr="003245EB" w:rsidRDefault="001B7AF8" w:rsidP="001B7AF8">
      <w:pPr>
        <w:pStyle w:val="ab"/>
        <w:numPr>
          <w:ilvl w:val="0"/>
          <w:numId w:val="52"/>
        </w:numPr>
        <w:spacing w:before="120" w:after="120"/>
        <w:contextualSpacing w:val="0"/>
        <w:rPr>
          <w:rFonts w:ascii="Simplified Arabic" w:eastAsia="Calibri" w:hAnsi="Simplified Arabic" w:cs="Simplified Arabic"/>
          <w:b/>
          <w:bCs/>
          <w:vanish/>
          <w:color w:val="000000" w:themeColor="text1"/>
          <w:sz w:val="28"/>
          <w:szCs w:val="28"/>
          <w:rtl/>
        </w:rPr>
      </w:pPr>
    </w:p>
    <w:p w14:paraId="4803F33C" w14:textId="77777777" w:rsidR="001B7AF8" w:rsidRPr="003245EB" w:rsidRDefault="001B7AF8" w:rsidP="001B7AF8">
      <w:pPr>
        <w:pStyle w:val="ab"/>
        <w:numPr>
          <w:ilvl w:val="0"/>
          <w:numId w:val="45"/>
        </w:numPr>
        <w:spacing w:before="120" w:after="120"/>
        <w:contextualSpacing w:val="0"/>
        <w:rPr>
          <w:rFonts w:ascii="Simplified Arabic" w:eastAsia="Calibri" w:hAnsi="Simplified Arabic" w:cs="Simplified Arabic"/>
          <w:b/>
          <w:bCs/>
          <w:vanish/>
          <w:color w:val="000000" w:themeColor="text1"/>
          <w:sz w:val="28"/>
          <w:szCs w:val="28"/>
          <w:rtl/>
        </w:rPr>
      </w:pPr>
    </w:p>
    <w:p w14:paraId="5A971678" w14:textId="77777777" w:rsidR="001B7AF8" w:rsidRPr="003245EB" w:rsidRDefault="001B7AF8" w:rsidP="001B7AF8">
      <w:pPr>
        <w:pStyle w:val="ab"/>
        <w:numPr>
          <w:ilvl w:val="0"/>
          <w:numId w:val="45"/>
        </w:numPr>
        <w:spacing w:before="120" w:after="120"/>
        <w:contextualSpacing w:val="0"/>
        <w:rPr>
          <w:rFonts w:ascii="Simplified Arabic" w:eastAsia="Calibri" w:hAnsi="Simplified Arabic" w:cs="Simplified Arabic"/>
          <w:b/>
          <w:bCs/>
          <w:vanish/>
          <w:color w:val="000000" w:themeColor="text1"/>
          <w:sz w:val="28"/>
          <w:szCs w:val="28"/>
          <w:rtl/>
        </w:rPr>
      </w:pPr>
    </w:p>
    <w:p w14:paraId="7145D2FB" w14:textId="77777777" w:rsidR="001B7AF8" w:rsidRPr="003245EB" w:rsidRDefault="001B7AF8" w:rsidP="001B7AF8">
      <w:pPr>
        <w:pStyle w:val="ab"/>
        <w:numPr>
          <w:ilvl w:val="0"/>
          <w:numId w:val="45"/>
        </w:numPr>
        <w:spacing w:before="120" w:after="120"/>
        <w:contextualSpacing w:val="0"/>
        <w:rPr>
          <w:rFonts w:ascii="Simplified Arabic" w:eastAsia="Calibri" w:hAnsi="Simplified Arabic" w:cs="Simplified Arabic"/>
          <w:b/>
          <w:bCs/>
          <w:vanish/>
          <w:color w:val="000000" w:themeColor="text1"/>
          <w:sz w:val="28"/>
          <w:szCs w:val="28"/>
          <w:rtl/>
        </w:rPr>
      </w:pPr>
    </w:p>
    <w:p w14:paraId="1EBBDBC6" w14:textId="77777777" w:rsidR="001B7AF8" w:rsidRPr="003245EB" w:rsidRDefault="001B7AF8" w:rsidP="001B7AF8">
      <w:pPr>
        <w:pStyle w:val="ab"/>
        <w:numPr>
          <w:ilvl w:val="0"/>
          <w:numId w:val="45"/>
        </w:numPr>
        <w:spacing w:before="120" w:after="120"/>
        <w:contextualSpacing w:val="0"/>
        <w:rPr>
          <w:rFonts w:ascii="Simplified Arabic" w:eastAsia="Calibri" w:hAnsi="Simplified Arabic" w:cs="Simplified Arabic"/>
          <w:b/>
          <w:bCs/>
          <w:vanish/>
          <w:color w:val="000000" w:themeColor="text1"/>
          <w:sz w:val="28"/>
          <w:szCs w:val="28"/>
          <w:rtl/>
        </w:rPr>
      </w:pPr>
    </w:p>
    <w:p w14:paraId="27EB06AF" w14:textId="77777777" w:rsidR="001B7AF8" w:rsidRPr="003245EB" w:rsidRDefault="001B7AF8" w:rsidP="001B7AF8">
      <w:pPr>
        <w:pStyle w:val="1d"/>
        <w:numPr>
          <w:ilvl w:val="1"/>
          <w:numId w:val="53"/>
        </w:numPr>
        <w:ind w:left="566" w:hanging="567"/>
        <w:jc w:val="left"/>
        <w:rPr>
          <w:rFonts w:ascii="Traditional Arabic" w:hAnsi="Traditional Arabic" w:cs="Traditional Arabic"/>
          <w:color w:val="000000" w:themeColor="text1"/>
          <w:sz w:val="32"/>
          <w:rtl/>
        </w:rPr>
      </w:pPr>
      <w:r w:rsidRPr="003245EB">
        <w:rPr>
          <w:rFonts w:ascii="Traditional Arabic" w:hAnsi="Traditional Arabic" w:cs="Traditional Arabic"/>
          <w:color w:val="000000" w:themeColor="text1"/>
          <w:sz w:val="32"/>
          <w:rtl/>
        </w:rPr>
        <w:t>مقدمة</w:t>
      </w:r>
    </w:p>
    <w:p w14:paraId="7E6C338C" w14:textId="77777777" w:rsidR="001B7AF8" w:rsidRPr="003245EB" w:rsidRDefault="001B7AF8" w:rsidP="001B7AF8">
      <w:pPr>
        <w:spacing w:before="24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يتضمن هذا الفصل عرضاً لتحليل البيانات</w:t>
      </w:r>
      <w:r w:rsidRPr="003245EB">
        <w:rPr>
          <w:rFonts w:ascii="Traditional Arabic" w:hAnsi="Traditional Arabic" w:cs="Traditional Arabic" w:hint="cs"/>
          <w:color w:val="000000" w:themeColor="text1"/>
          <w:sz w:val="32"/>
          <w:szCs w:val="32"/>
          <w:rtl/>
        </w:rPr>
        <w:t xml:space="preserve"> ومناقشتها</w:t>
      </w:r>
      <w:r w:rsidRPr="003245EB">
        <w:rPr>
          <w:rFonts w:ascii="Traditional Arabic" w:hAnsi="Traditional Arabic" w:cs="Traditional Arabic"/>
          <w:color w:val="000000" w:themeColor="text1"/>
          <w:sz w:val="32"/>
          <w:szCs w:val="32"/>
          <w:rtl/>
        </w:rPr>
        <w:t xml:space="preserve">، وذلك من خلال الإجابة عن أسئلة الدراسة واستعراض أبرز نتائج </w:t>
      </w:r>
      <w:r w:rsidRPr="003245EB">
        <w:rPr>
          <w:rFonts w:ascii="Traditional Arabic" w:hAnsi="Traditional Arabic" w:cs="Traditional Arabic" w:hint="cs"/>
          <w:color w:val="000000" w:themeColor="text1"/>
          <w:sz w:val="32"/>
          <w:szCs w:val="32"/>
          <w:rtl/>
        </w:rPr>
        <w:t>الاستبانة</w:t>
      </w:r>
      <w:r w:rsidRPr="003245EB">
        <w:rPr>
          <w:rFonts w:ascii="Traditional Arabic" w:hAnsi="Traditional Arabic" w:cs="Traditional Arabic"/>
          <w:color w:val="000000" w:themeColor="text1"/>
          <w:sz w:val="32"/>
          <w:szCs w:val="32"/>
          <w:rtl/>
        </w:rPr>
        <w:t xml:space="preserve"> والتي تم التوصل إليها من خلال تحليل </w:t>
      </w:r>
      <w:r w:rsidRPr="003245EB">
        <w:rPr>
          <w:rFonts w:ascii="Traditional Arabic" w:hAnsi="Traditional Arabic" w:cs="Traditional Arabic" w:hint="cs"/>
          <w:color w:val="000000" w:themeColor="text1"/>
          <w:sz w:val="32"/>
          <w:szCs w:val="32"/>
          <w:rtl/>
        </w:rPr>
        <w:t>فقراتها،</w:t>
      </w:r>
      <w:r w:rsidRPr="003245EB">
        <w:rPr>
          <w:rFonts w:ascii="Traditional Arabic" w:hAnsi="Traditional Arabic" w:cs="Traditional Arabic"/>
          <w:color w:val="000000" w:themeColor="text1"/>
          <w:sz w:val="32"/>
          <w:szCs w:val="32"/>
          <w:rtl/>
        </w:rPr>
        <w:t xml:space="preserve"> والوقوف على </w:t>
      </w:r>
      <w:r w:rsidRPr="003245EB">
        <w:rPr>
          <w:rFonts w:ascii="Traditional Arabic" w:hAnsi="Traditional Arabic" w:cs="Traditional Arabic" w:hint="cs"/>
          <w:color w:val="000000" w:themeColor="text1"/>
          <w:sz w:val="32"/>
          <w:szCs w:val="32"/>
          <w:rtl/>
        </w:rPr>
        <w:t xml:space="preserve">المعلومات العامة للمستجيبين، </w:t>
      </w:r>
      <w:r w:rsidRPr="003245EB">
        <w:rPr>
          <w:rFonts w:ascii="Traditional Arabic" w:hAnsi="Traditional Arabic" w:cs="Traditional Arabic"/>
          <w:color w:val="000000" w:themeColor="text1"/>
          <w:sz w:val="32"/>
          <w:szCs w:val="32"/>
          <w:rtl/>
        </w:rPr>
        <w:t xml:space="preserve">لذا تم إجراء المعالجات الإحصائية للبيانات المتجمعة من </w:t>
      </w:r>
      <w:r w:rsidRPr="003245EB">
        <w:rPr>
          <w:rFonts w:ascii="Traditional Arabic" w:hAnsi="Traditional Arabic" w:cs="Traditional Arabic" w:hint="cs"/>
          <w:color w:val="000000" w:themeColor="text1"/>
          <w:sz w:val="32"/>
          <w:szCs w:val="32"/>
          <w:rtl/>
        </w:rPr>
        <w:t>استبانة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الدراسة، </w:t>
      </w:r>
      <w:r w:rsidRPr="003245EB">
        <w:rPr>
          <w:rFonts w:ascii="Traditional Arabic" w:hAnsi="Traditional Arabic" w:cs="Traditional Arabic"/>
          <w:color w:val="000000" w:themeColor="text1"/>
          <w:sz w:val="32"/>
          <w:szCs w:val="32"/>
          <w:rtl/>
        </w:rPr>
        <w:t xml:space="preserve">إذ تم استخدام برنامج الرزم الإحصائية للدراسات الاجتماعية </w:t>
      </w:r>
      <w:r w:rsidRPr="003245EB">
        <w:rPr>
          <w:rFonts w:asciiTheme="majorBidi" w:hAnsiTheme="majorBidi" w:cstheme="majorBidi"/>
          <w:color w:val="000000" w:themeColor="text1"/>
        </w:rPr>
        <w:t>(SPSS)</w:t>
      </w:r>
      <w:r w:rsidRPr="003245EB">
        <w:rPr>
          <w:rFonts w:asciiTheme="majorBidi" w:hAnsiTheme="majorBidi" w:cstheme="majorBidi"/>
          <w:color w:val="000000" w:themeColor="text1"/>
          <w:rtl/>
        </w:rPr>
        <w:t xml:space="preserve"> </w:t>
      </w:r>
      <w:r w:rsidRPr="003245EB">
        <w:rPr>
          <w:rFonts w:ascii="Traditional Arabic" w:hAnsi="Traditional Arabic" w:cs="Traditional Arabic"/>
          <w:color w:val="000000" w:themeColor="text1"/>
          <w:sz w:val="32"/>
          <w:szCs w:val="32"/>
          <w:rtl/>
        </w:rPr>
        <w:t xml:space="preserve">للحصول على نتائج الدراسة التي تم عرضها وتحليلها في هذا الفصل. </w:t>
      </w:r>
    </w:p>
    <w:p w14:paraId="1802891C" w14:textId="77777777" w:rsidR="001B7AF8" w:rsidRPr="003245EB" w:rsidRDefault="001B7AF8" w:rsidP="001B7AF8">
      <w:pPr>
        <w:pStyle w:val="1d"/>
        <w:numPr>
          <w:ilvl w:val="1"/>
          <w:numId w:val="53"/>
        </w:numPr>
        <w:ind w:left="566" w:hanging="566"/>
        <w:jc w:val="left"/>
        <w:rPr>
          <w:rFonts w:ascii="Traditional Arabic" w:hAnsi="Traditional Arabic" w:cs="Traditional Arabic"/>
          <w:color w:val="000000" w:themeColor="text1"/>
          <w:sz w:val="32"/>
          <w:rtl/>
        </w:rPr>
      </w:pPr>
      <w:r w:rsidRPr="003245EB">
        <w:rPr>
          <w:rFonts w:ascii="Traditional Arabic" w:hAnsi="Traditional Arabic" w:cs="Traditional Arabic"/>
          <w:color w:val="000000" w:themeColor="text1"/>
          <w:sz w:val="32"/>
          <w:rtl/>
        </w:rPr>
        <w:t>الوصف الإحصائي لعينة الدراسة وفق البيانات الشخصية</w:t>
      </w:r>
    </w:p>
    <w:p w14:paraId="3452A567" w14:textId="77777777" w:rsidR="001B7AF8" w:rsidRPr="003245EB" w:rsidRDefault="001B7AF8" w:rsidP="001B7AF8">
      <w:pPr>
        <w:numPr>
          <w:ilvl w:val="0"/>
          <w:numId w:val="56"/>
        </w:numPr>
        <w:spacing w:before="120" w:after="120"/>
        <w:ind w:left="360"/>
        <w:jc w:val="lowKashida"/>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 xml:space="preserve">توزيع أفراد عينة الدراسة حسب </w:t>
      </w:r>
      <w:r w:rsidRPr="003245EB">
        <w:rPr>
          <w:rFonts w:ascii="Traditional Arabic" w:hAnsi="Traditional Arabic" w:cs="Traditional Arabic" w:hint="cs"/>
          <w:b/>
          <w:bCs/>
          <w:color w:val="000000" w:themeColor="text1"/>
          <w:sz w:val="32"/>
          <w:szCs w:val="32"/>
          <w:rtl/>
        </w:rPr>
        <w:t>الجنس</w:t>
      </w:r>
      <w:r w:rsidRPr="003245EB">
        <w:rPr>
          <w:rFonts w:ascii="Traditional Arabic" w:hAnsi="Traditional Arabic" w:cs="Traditional Arabic"/>
          <w:b/>
          <w:bCs/>
          <w:color w:val="000000" w:themeColor="text1"/>
          <w:sz w:val="32"/>
          <w:szCs w:val="32"/>
          <w:rtl/>
        </w:rPr>
        <w:t>:</w:t>
      </w:r>
    </w:p>
    <w:p w14:paraId="61A03D07"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جدول (</w:t>
      </w:r>
      <w:r w:rsidRPr="003245EB">
        <w:rPr>
          <w:rFonts w:ascii="Traditional Arabic" w:hAnsi="Traditional Arabic" w:cs="Traditional Arabic" w:hint="cs"/>
          <w:color w:val="000000" w:themeColor="text1"/>
          <w:szCs w:val="28"/>
          <w:rtl/>
        </w:rPr>
        <w:t>11</w:t>
      </w:r>
      <w:r w:rsidRPr="003245EB">
        <w:rPr>
          <w:rFonts w:ascii="Traditional Arabic" w:hAnsi="Traditional Arabic" w:cs="Traditional Arabic"/>
          <w:color w:val="000000" w:themeColor="text1"/>
          <w:szCs w:val="28"/>
          <w:rtl/>
        </w:rPr>
        <w:t>)</w:t>
      </w:r>
    </w:p>
    <w:p w14:paraId="5B5222DD"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lang w:bidi="ar-SA"/>
        </w:rPr>
      </w:pPr>
      <w:r w:rsidRPr="003245EB">
        <w:rPr>
          <w:rFonts w:ascii="Traditional Arabic" w:hAnsi="Traditional Arabic" w:cs="Traditional Arabic"/>
          <w:color w:val="000000" w:themeColor="text1"/>
          <w:szCs w:val="28"/>
          <w:rtl/>
        </w:rPr>
        <w:t xml:space="preserve">توزيع عينة الدراسة حسب </w:t>
      </w:r>
      <w:r w:rsidRPr="003245EB">
        <w:rPr>
          <w:rFonts w:ascii="Traditional Arabic" w:hAnsi="Traditional Arabic" w:cs="Traditional Arabic" w:hint="cs"/>
          <w:color w:val="000000" w:themeColor="text1"/>
          <w:szCs w:val="28"/>
          <w:rtl/>
        </w:rPr>
        <w:t>الجنس</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9"/>
        <w:gridCol w:w="3000"/>
        <w:gridCol w:w="2998"/>
      </w:tblGrid>
      <w:tr w:rsidR="003245EB" w:rsidRPr="003245EB" w14:paraId="3B20E785" w14:textId="77777777" w:rsidTr="00213248">
        <w:trPr>
          <w:jc w:val="center"/>
        </w:trPr>
        <w:tc>
          <w:tcPr>
            <w:tcW w:w="1667" w:type="pct"/>
            <w:shd w:val="clear" w:color="auto" w:fill="auto"/>
          </w:tcPr>
          <w:p w14:paraId="791052A5"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32"/>
                <w:szCs w:val="32"/>
                <w:rtl/>
              </w:rPr>
              <w:t>الجنس</w:t>
            </w:r>
          </w:p>
        </w:tc>
        <w:tc>
          <w:tcPr>
            <w:tcW w:w="1667" w:type="pct"/>
            <w:shd w:val="clear" w:color="auto" w:fill="auto"/>
          </w:tcPr>
          <w:p w14:paraId="023F8665"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التكرار</w:t>
            </w:r>
          </w:p>
        </w:tc>
        <w:tc>
          <w:tcPr>
            <w:tcW w:w="1666" w:type="pct"/>
            <w:shd w:val="clear" w:color="auto" w:fill="auto"/>
          </w:tcPr>
          <w:p w14:paraId="5A138D4F"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النسبة المئوية </w:t>
            </w:r>
          </w:p>
        </w:tc>
      </w:tr>
      <w:tr w:rsidR="003245EB" w:rsidRPr="003245EB" w14:paraId="4BF9D585" w14:textId="77777777" w:rsidTr="00213248">
        <w:trPr>
          <w:jc w:val="center"/>
        </w:trPr>
        <w:tc>
          <w:tcPr>
            <w:tcW w:w="1667" w:type="pct"/>
            <w:vAlign w:val="center"/>
          </w:tcPr>
          <w:p w14:paraId="785E9F4C"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ذكر</w:t>
            </w:r>
          </w:p>
        </w:tc>
        <w:tc>
          <w:tcPr>
            <w:tcW w:w="1667" w:type="pct"/>
            <w:vAlign w:val="center"/>
          </w:tcPr>
          <w:p w14:paraId="6112197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98</w:t>
            </w:r>
          </w:p>
        </w:tc>
        <w:tc>
          <w:tcPr>
            <w:tcW w:w="1666" w:type="pct"/>
            <w:vAlign w:val="center"/>
          </w:tcPr>
          <w:p w14:paraId="0E682255"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49.0</w:t>
            </w:r>
          </w:p>
        </w:tc>
      </w:tr>
      <w:tr w:rsidR="003245EB" w:rsidRPr="003245EB" w14:paraId="042A79FA" w14:textId="77777777" w:rsidTr="00213248">
        <w:trPr>
          <w:jc w:val="center"/>
        </w:trPr>
        <w:tc>
          <w:tcPr>
            <w:tcW w:w="1667" w:type="pct"/>
            <w:vAlign w:val="center"/>
          </w:tcPr>
          <w:p w14:paraId="4A812376"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أنثى</w:t>
            </w:r>
          </w:p>
        </w:tc>
        <w:tc>
          <w:tcPr>
            <w:tcW w:w="1667" w:type="pct"/>
            <w:vAlign w:val="center"/>
          </w:tcPr>
          <w:p w14:paraId="573A3F08"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102</w:t>
            </w:r>
          </w:p>
        </w:tc>
        <w:tc>
          <w:tcPr>
            <w:tcW w:w="1666" w:type="pct"/>
            <w:vAlign w:val="center"/>
          </w:tcPr>
          <w:p w14:paraId="7090F59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51.0</w:t>
            </w:r>
          </w:p>
        </w:tc>
      </w:tr>
      <w:tr w:rsidR="003245EB" w:rsidRPr="003245EB" w14:paraId="05948F89" w14:textId="77777777" w:rsidTr="00213248">
        <w:trPr>
          <w:jc w:val="center"/>
        </w:trPr>
        <w:tc>
          <w:tcPr>
            <w:tcW w:w="1667" w:type="pct"/>
          </w:tcPr>
          <w:p w14:paraId="6C96104F"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المجموع</w:t>
            </w:r>
          </w:p>
        </w:tc>
        <w:tc>
          <w:tcPr>
            <w:tcW w:w="1667" w:type="pct"/>
            <w:vAlign w:val="center"/>
          </w:tcPr>
          <w:p w14:paraId="53FC9225"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200</w:t>
            </w:r>
          </w:p>
        </w:tc>
        <w:tc>
          <w:tcPr>
            <w:tcW w:w="1666" w:type="pct"/>
            <w:vAlign w:val="center"/>
          </w:tcPr>
          <w:p w14:paraId="1B7F816A"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100</w:t>
            </w:r>
          </w:p>
        </w:tc>
      </w:tr>
    </w:tbl>
    <w:p w14:paraId="2F532DF2" w14:textId="77777777" w:rsidR="001B7AF8" w:rsidRPr="003245EB" w:rsidRDefault="001B7AF8" w:rsidP="001B7AF8">
      <w:pPr>
        <w:spacing w:before="240"/>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يبين جدول رقم</w:t>
      </w:r>
      <w:r w:rsidRPr="003245EB">
        <w:rPr>
          <w:rFonts w:ascii="Traditional Arabic" w:hAnsi="Traditional Arabic" w:cs="Traditional Arabic" w:hint="cs"/>
          <w:color w:val="000000" w:themeColor="text1"/>
          <w:sz w:val="32"/>
          <w:szCs w:val="32"/>
          <w:rtl/>
        </w:rPr>
        <w:t xml:space="preserve"> (11) </w:t>
      </w:r>
      <w:r w:rsidRPr="003245EB">
        <w:rPr>
          <w:rFonts w:ascii="Traditional Arabic" w:hAnsi="Traditional Arabic" w:cs="Traditional Arabic"/>
          <w:color w:val="000000" w:themeColor="text1"/>
          <w:sz w:val="32"/>
          <w:szCs w:val="32"/>
          <w:rtl/>
        </w:rPr>
        <w:t>أن ما نسبت</w:t>
      </w:r>
      <w:r w:rsidRPr="003245EB">
        <w:rPr>
          <w:rFonts w:ascii="Traditional Arabic" w:hAnsi="Traditional Arabic" w:cs="Traditional Arabic" w:hint="cs"/>
          <w:color w:val="000000" w:themeColor="text1"/>
          <w:sz w:val="32"/>
          <w:szCs w:val="32"/>
          <w:rtl/>
        </w:rPr>
        <w:t xml:space="preserve">ه (49.0%) </w:t>
      </w:r>
      <w:r w:rsidRPr="003245EB">
        <w:rPr>
          <w:rFonts w:ascii="Traditional Arabic" w:hAnsi="Traditional Arabic" w:cs="Traditional Arabic"/>
          <w:color w:val="000000" w:themeColor="text1"/>
          <w:sz w:val="32"/>
          <w:szCs w:val="32"/>
          <w:rtl/>
        </w:rPr>
        <w:t xml:space="preserve">من </w:t>
      </w:r>
      <w:r w:rsidRPr="003245EB">
        <w:rPr>
          <w:rFonts w:ascii="Traditional Arabic" w:hAnsi="Traditional Arabic" w:cs="Traditional Arabic" w:hint="cs"/>
          <w:color w:val="000000" w:themeColor="text1"/>
          <w:sz w:val="32"/>
          <w:szCs w:val="32"/>
          <w:rtl/>
        </w:rPr>
        <w:t xml:space="preserve">أفراد </w:t>
      </w:r>
      <w:r w:rsidRPr="003245EB">
        <w:rPr>
          <w:rFonts w:ascii="Traditional Arabic" w:hAnsi="Traditional Arabic" w:cs="Traditional Arabic"/>
          <w:color w:val="000000" w:themeColor="text1"/>
          <w:sz w:val="32"/>
          <w:szCs w:val="32"/>
          <w:rtl/>
        </w:rPr>
        <w:t>عينة الدراسة</w:t>
      </w:r>
      <w:r w:rsidRPr="003245EB">
        <w:rPr>
          <w:rFonts w:ascii="Traditional Arabic" w:hAnsi="Traditional Arabic" w:cs="Traditional Arabic" w:hint="cs"/>
          <w:color w:val="000000" w:themeColor="text1"/>
          <w:sz w:val="32"/>
          <w:szCs w:val="32"/>
          <w:rtl/>
        </w:rPr>
        <w:t xml:space="preserve"> من الذكور</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و</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51.0</w:t>
      </w:r>
      <w:r w:rsidRPr="003245EB">
        <w:rPr>
          <w:rFonts w:ascii="Traditional Arabic" w:hAnsi="Traditional Arabic" w:cs="Traditional Arabic"/>
          <w:color w:val="000000" w:themeColor="text1"/>
          <w:sz w:val="32"/>
          <w:szCs w:val="32"/>
          <w:rtl/>
        </w:rPr>
        <w:t xml:space="preserve">%) من </w:t>
      </w:r>
      <w:r w:rsidRPr="003245EB">
        <w:rPr>
          <w:rFonts w:ascii="Traditional Arabic" w:hAnsi="Traditional Arabic" w:cs="Traditional Arabic" w:hint="cs"/>
          <w:color w:val="000000" w:themeColor="text1"/>
          <w:sz w:val="32"/>
          <w:szCs w:val="32"/>
          <w:rtl/>
        </w:rPr>
        <w:t xml:space="preserve">أفراد </w:t>
      </w:r>
      <w:r w:rsidRPr="003245EB">
        <w:rPr>
          <w:rFonts w:ascii="Traditional Arabic" w:hAnsi="Traditional Arabic" w:cs="Traditional Arabic"/>
          <w:color w:val="000000" w:themeColor="text1"/>
          <w:sz w:val="32"/>
          <w:szCs w:val="32"/>
          <w:rtl/>
        </w:rPr>
        <w:t>عينة الدراسة</w:t>
      </w:r>
      <w:r w:rsidRPr="003245EB">
        <w:rPr>
          <w:rFonts w:ascii="Traditional Arabic" w:hAnsi="Traditional Arabic" w:cs="Traditional Arabic" w:hint="cs"/>
          <w:color w:val="000000" w:themeColor="text1"/>
          <w:sz w:val="32"/>
          <w:szCs w:val="32"/>
          <w:rtl/>
        </w:rPr>
        <w:t xml:space="preserve"> إناث، وبالتالي النسبة متقاربة، وهذا يدل على ان المكتبات في الجامعة تسعى جاهدة لتحقيق المساواة بين الذكور والإناث في مجال العمل المكتبي.</w:t>
      </w:r>
    </w:p>
    <w:p w14:paraId="25167914" w14:textId="77777777" w:rsidR="001B7AF8" w:rsidRPr="003245EB" w:rsidRDefault="001B7AF8" w:rsidP="001B7AF8">
      <w:pPr>
        <w:numPr>
          <w:ilvl w:val="0"/>
          <w:numId w:val="56"/>
        </w:numPr>
        <w:spacing w:before="120" w:after="120"/>
        <w:ind w:left="357" w:hanging="357"/>
        <w:jc w:val="lowKashida"/>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 xml:space="preserve">توزيع أفراد عينة الدراسة </w:t>
      </w:r>
      <w:r w:rsidRPr="003245EB">
        <w:rPr>
          <w:rFonts w:ascii="Traditional Arabic" w:hAnsi="Traditional Arabic" w:cs="Traditional Arabic" w:hint="cs"/>
          <w:b/>
          <w:bCs/>
          <w:color w:val="000000" w:themeColor="text1"/>
          <w:sz w:val="32"/>
          <w:szCs w:val="32"/>
          <w:rtl/>
        </w:rPr>
        <w:t>حسب العمر:</w:t>
      </w:r>
    </w:p>
    <w:p w14:paraId="6A2FB7C6"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جدول (</w:t>
      </w:r>
      <w:r w:rsidRPr="003245EB">
        <w:rPr>
          <w:rFonts w:ascii="Traditional Arabic" w:hAnsi="Traditional Arabic" w:cs="Traditional Arabic" w:hint="cs"/>
          <w:color w:val="000000" w:themeColor="text1"/>
          <w:szCs w:val="28"/>
          <w:rtl/>
        </w:rPr>
        <w:t>12</w:t>
      </w:r>
      <w:r w:rsidRPr="003245EB">
        <w:rPr>
          <w:rFonts w:ascii="Traditional Arabic" w:hAnsi="Traditional Arabic" w:cs="Traditional Arabic"/>
          <w:color w:val="000000" w:themeColor="text1"/>
          <w:szCs w:val="28"/>
          <w:rtl/>
        </w:rPr>
        <w:t>)</w:t>
      </w:r>
    </w:p>
    <w:p w14:paraId="43AA1A05"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Pr>
      </w:pPr>
      <w:r w:rsidRPr="003245EB">
        <w:rPr>
          <w:rFonts w:ascii="Traditional Arabic" w:hAnsi="Traditional Arabic" w:cs="Traditional Arabic"/>
          <w:color w:val="000000" w:themeColor="text1"/>
          <w:szCs w:val="28"/>
          <w:rtl/>
        </w:rPr>
        <w:t xml:space="preserve">توزيع عينة الدراسة </w:t>
      </w:r>
      <w:r w:rsidRPr="003245EB">
        <w:rPr>
          <w:rFonts w:ascii="Traditional Arabic" w:hAnsi="Traditional Arabic" w:cs="Traditional Arabic" w:hint="cs"/>
          <w:color w:val="000000" w:themeColor="text1"/>
          <w:szCs w:val="28"/>
          <w:rtl/>
        </w:rPr>
        <w:t xml:space="preserve">حسب </w:t>
      </w:r>
      <w:r w:rsidRPr="003245EB">
        <w:rPr>
          <w:rFonts w:ascii="Traditional Arabic" w:hAnsi="Traditional Arabic" w:cs="Traditional Arabic"/>
          <w:color w:val="000000" w:themeColor="text1"/>
          <w:szCs w:val="28"/>
          <w:rtl/>
        </w:rPr>
        <w:t>العمر</w:t>
      </w:r>
    </w:p>
    <w:tbl>
      <w:tblPr>
        <w:bidiVisual/>
        <w:tblW w:w="50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3000"/>
        <w:gridCol w:w="2998"/>
      </w:tblGrid>
      <w:tr w:rsidR="003245EB" w:rsidRPr="003245EB" w14:paraId="7149B5E1" w14:textId="77777777" w:rsidTr="00213248">
        <w:trPr>
          <w:trHeight w:val="70"/>
          <w:jc w:val="center"/>
        </w:trPr>
        <w:tc>
          <w:tcPr>
            <w:tcW w:w="1713" w:type="pct"/>
            <w:shd w:val="clear" w:color="auto" w:fill="auto"/>
          </w:tcPr>
          <w:p w14:paraId="6FB50BA7"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العمر</w:t>
            </w:r>
          </w:p>
        </w:tc>
        <w:tc>
          <w:tcPr>
            <w:tcW w:w="1644" w:type="pct"/>
            <w:shd w:val="clear" w:color="auto" w:fill="auto"/>
          </w:tcPr>
          <w:p w14:paraId="0F8CFDB5"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التكرار</w:t>
            </w:r>
          </w:p>
        </w:tc>
        <w:tc>
          <w:tcPr>
            <w:tcW w:w="1643" w:type="pct"/>
            <w:shd w:val="clear" w:color="auto" w:fill="auto"/>
          </w:tcPr>
          <w:p w14:paraId="2EEDBBC8"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النسبة المئوية </w:t>
            </w:r>
          </w:p>
        </w:tc>
      </w:tr>
      <w:tr w:rsidR="003245EB" w:rsidRPr="003245EB" w14:paraId="0CA96415" w14:textId="77777777" w:rsidTr="00213248">
        <w:trPr>
          <w:jc w:val="center"/>
        </w:trPr>
        <w:tc>
          <w:tcPr>
            <w:tcW w:w="1713" w:type="pct"/>
            <w:vAlign w:val="bottom"/>
          </w:tcPr>
          <w:p w14:paraId="33D36ADB"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30 سنة فأقل</w:t>
            </w:r>
          </w:p>
        </w:tc>
        <w:tc>
          <w:tcPr>
            <w:tcW w:w="1644" w:type="pct"/>
            <w:vAlign w:val="center"/>
          </w:tcPr>
          <w:p w14:paraId="50B71F9C"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37</w:t>
            </w:r>
          </w:p>
        </w:tc>
        <w:tc>
          <w:tcPr>
            <w:tcW w:w="1643" w:type="pct"/>
            <w:vAlign w:val="center"/>
          </w:tcPr>
          <w:p w14:paraId="1C448B8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18.5</w:t>
            </w:r>
          </w:p>
        </w:tc>
      </w:tr>
      <w:tr w:rsidR="003245EB" w:rsidRPr="003245EB" w14:paraId="49AD3AC9" w14:textId="77777777" w:rsidTr="00213248">
        <w:trPr>
          <w:jc w:val="center"/>
        </w:trPr>
        <w:tc>
          <w:tcPr>
            <w:tcW w:w="1713" w:type="pct"/>
            <w:vAlign w:val="bottom"/>
          </w:tcPr>
          <w:p w14:paraId="59712948"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من 30 إلى 40 سنة</w:t>
            </w:r>
          </w:p>
        </w:tc>
        <w:tc>
          <w:tcPr>
            <w:tcW w:w="1644" w:type="pct"/>
            <w:vAlign w:val="center"/>
          </w:tcPr>
          <w:p w14:paraId="65499D13"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115</w:t>
            </w:r>
          </w:p>
        </w:tc>
        <w:tc>
          <w:tcPr>
            <w:tcW w:w="1643" w:type="pct"/>
            <w:vAlign w:val="center"/>
          </w:tcPr>
          <w:p w14:paraId="541BCDA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57.5</w:t>
            </w:r>
          </w:p>
        </w:tc>
      </w:tr>
      <w:tr w:rsidR="003245EB" w:rsidRPr="003245EB" w14:paraId="0984C28C" w14:textId="77777777" w:rsidTr="00213248">
        <w:trPr>
          <w:jc w:val="center"/>
        </w:trPr>
        <w:tc>
          <w:tcPr>
            <w:tcW w:w="1713" w:type="pct"/>
            <w:vAlign w:val="bottom"/>
          </w:tcPr>
          <w:p w14:paraId="15B516ED"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40 سنة فأكثر</w:t>
            </w:r>
          </w:p>
        </w:tc>
        <w:tc>
          <w:tcPr>
            <w:tcW w:w="1644" w:type="pct"/>
            <w:vAlign w:val="center"/>
          </w:tcPr>
          <w:p w14:paraId="5F3D36C5"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48</w:t>
            </w:r>
          </w:p>
        </w:tc>
        <w:tc>
          <w:tcPr>
            <w:tcW w:w="1643" w:type="pct"/>
            <w:vAlign w:val="center"/>
          </w:tcPr>
          <w:p w14:paraId="4A6B1801"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24.0</w:t>
            </w:r>
          </w:p>
        </w:tc>
      </w:tr>
      <w:tr w:rsidR="003245EB" w:rsidRPr="003245EB" w14:paraId="5EFFB612" w14:textId="77777777" w:rsidTr="00213248">
        <w:trPr>
          <w:trHeight w:val="70"/>
          <w:jc w:val="center"/>
        </w:trPr>
        <w:tc>
          <w:tcPr>
            <w:tcW w:w="1713" w:type="pct"/>
          </w:tcPr>
          <w:p w14:paraId="452822B7"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lastRenderedPageBreak/>
              <w:t>المجموع</w:t>
            </w:r>
          </w:p>
        </w:tc>
        <w:tc>
          <w:tcPr>
            <w:tcW w:w="1644" w:type="pct"/>
            <w:vAlign w:val="center"/>
          </w:tcPr>
          <w:p w14:paraId="2FC8A69D"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200</w:t>
            </w:r>
          </w:p>
        </w:tc>
        <w:tc>
          <w:tcPr>
            <w:tcW w:w="1643" w:type="pct"/>
            <w:vAlign w:val="center"/>
          </w:tcPr>
          <w:p w14:paraId="3FACB099"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100</w:t>
            </w:r>
          </w:p>
        </w:tc>
      </w:tr>
    </w:tbl>
    <w:p w14:paraId="12F8BE3D" w14:textId="77777777" w:rsidR="001B7AF8" w:rsidRPr="003245EB" w:rsidRDefault="001B7AF8" w:rsidP="001B7AF8">
      <w:pPr>
        <w:spacing w:before="24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يظهر </w:t>
      </w:r>
      <w:r w:rsidRPr="003245EB">
        <w:rPr>
          <w:rFonts w:ascii="Traditional Arabic" w:hAnsi="Traditional Arabic" w:cs="Traditional Arabic"/>
          <w:color w:val="000000" w:themeColor="text1"/>
          <w:sz w:val="32"/>
          <w:szCs w:val="32"/>
          <w:rtl/>
        </w:rPr>
        <w:t>جدول رقم</w:t>
      </w:r>
      <w:r w:rsidRPr="003245EB">
        <w:rPr>
          <w:rFonts w:ascii="Traditional Arabic" w:hAnsi="Traditional Arabic" w:cs="Traditional Arabic" w:hint="cs"/>
          <w:color w:val="000000" w:themeColor="text1"/>
          <w:sz w:val="32"/>
          <w:szCs w:val="32"/>
          <w:rtl/>
        </w:rPr>
        <w:t xml:space="preserve"> (12) </w:t>
      </w:r>
      <w:r w:rsidRPr="003245EB">
        <w:rPr>
          <w:rFonts w:ascii="Traditional Arabic" w:hAnsi="Traditional Arabic" w:cs="Traditional Arabic"/>
          <w:color w:val="000000" w:themeColor="text1"/>
          <w:sz w:val="32"/>
          <w:szCs w:val="32"/>
          <w:rtl/>
        </w:rPr>
        <w:t>أن ما نسبت</w:t>
      </w:r>
      <w:r w:rsidRPr="003245EB">
        <w:rPr>
          <w:rFonts w:ascii="Traditional Arabic" w:hAnsi="Traditional Arabic" w:cs="Traditional Arabic" w:hint="cs"/>
          <w:color w:val="000000" w:themeColor="text1"/>
          <w:sz w:val="32"/>
          <w:szCs w:val="32"/>
          <w:rtl/>
        </w:rPr>
        <w:t xml:space="preserve">ه (18.5%) </w:t>
      </w:r>
      <w:r w:rsidRPr="003245EB">
        <w:rPr>
          <w:rFonts w:ascii="Traditional Arabic" w:hAnsi="Traditional Arabic" w:cs="Traditional Arabic"/>
          <w:color w:val="000000" w:themeColor="text1"/>
          <w:sz w:val="32"/>
          <w:szCs w:val="32"/>
          <w:rtl/>
        </w:rPr>
        <w:t xml:space="preserve">من </w:t>
      </w:r>
      <w:r w:rsidRPr="003245EB">
        <w:rPr>
          <w:rFonts w:ascii="Traditional Arabic" w:hAnsi="Traditional Arabic" w:cs="Traditional Arabic" w:hint="cs"/>
          <w:color w:val="000000" w:themeColor="text1"/>
          <w:sz w:val="32"/>
          <w:szCs w:val="32"/>
          <w:rtl/>
        </w:rPr>
        <w:t xml:space="preserve">أفراد </w:t>
      </w:r>
      <w:r w:rsidRPr="003245EB">
        <w:rPr>
          <w:rFonts w:ascii="Traditional Arabic" w:hAnsi="Traditional Arabic" w:cs="Traditional Arabic"/>
          <w:color w:val="000000" w:themeColor="text1"/>
          <w:sz w:val="32"/>
          <w:szCs w:val="32"/>
          <w:rtl/>
        </w:rPr>
        <w:t>عينة الدراسة</w:t>
      </w:r>
      <w:r w:rsidRPr="003245EB">
        <w:rPr>
          <w:rFonts w:ascii="Traditional Arabic" w:hAnsi="Traditional Arabic" w:cs="Traditional Arabic" w:hint="cs"/>
          <w:color w:val="000000" w:themeColor="text1"/>
          <w:sz w:val="32"/>
          <w:szCs w:val="32"/>
          <w:rtl/>
        </w:rPr>
        <w:t xml:space="preserve"> أعمارهم 30 سنة فأقل, و(57.5%) أعمارهم ما بين 30 إلى 40 سنة، و(24.0%) أعمارهم 40 سنة فأكثر.</w:t>
      </w:r>
    </w:p>
    <w:p w14:paraId="6BA6DAA3" w14:textId="77777777" w:rsidR="001B7AF8" w:rsidRPr="003245EB" w:rsidRDefault="004F7495" w:rsidP="001B7AF8">
      <w:pPr>
        <w:spacing w:before="24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ويع</w:t>
      </w:r>
      <w:r w:rsidR="001B7AF8" w:rsidRPr="003245EB">
        <w:rPr>
          <w:rFonts w:ascii="Traditional Arabic" w:hAnsi="Traditional Arabic" w:cs="Traditional Arabic" w:hint="cs"/>
          <w:color w:val="000000" w:themeColor="text1"/>
          <w:sz w:val="32"/>
          <w:szCs w:val="32"/>
          <w:rtl/>
        </w:rPr>
        <w:t xml:space="preserve">زو </w:t>
      </w:r>
      <w:r w:rsidRPr="003245EB">
        <w:rPr>
          <w:rFonts w:ascii="Traditional Arabic" w:hAnsi="Traditional Arabic" w:cs="Traditional Arabic" w:hint="cs"/>
          <w:color w:val="000000" w:themeColor="text1"/>
          <w:sz w:val="32"/>
          <w:szCs w:val="32"/>
          <w:rtl/>
        </w:rPr>
        <w:t>الباحث</w:t>
      </w:r>
      <w:r w:rsidR="001B7AF8" w:rsidRPr="003245EB">
        <w:rPr>
          <w:rFonts w:ascii="Traditional Arabic" w:hAnsi="Traditional Arabic" w:cs="Traditional Arabic" w:hint="cs"/>
          <w:color w:val="000000" w:themeColor="text1"/>
          <w:sz w:val="32"/>
          <w:szCs w:val="32"/>
          <w:rtl/>
        </w:rPr>
        <w:t xml:space="preserve"> أن الفئة العمرية تتركز ما بين (30-40) سنة حسب عينة الدراسة، وهي تعتبر الفئات المتوسطة من عمر أفراد العينة، وتمتاز هذه الفئات بالخبرات العملية والطاقة الايجابية للعمل البناء، وتعد هذه الفئة العمرية مناسبة لمكتبة الجامعة.</w:t>
      </w:r>
    </w:p>
    <w:p w14:paraId="7B1E8D0E" w14:textId="77777777" w:rsidR="001B7AF8" w:rsidRPr="003245EB" w:rsidRDefault="001B7AF8" w:rsidP="001B7AF8">
      <w:pPr>
        <w:numPr>
          <w:ilvl w:val="0"/>
          <w:numId w:val="56"/>
        </w:numPr>
        <w:spacing w:before="120" w:after="120"/>
        <w:ind w:left="357" w:hanging="357"/>
        <w:jc w:val="lowKashida"/>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 xml:space="preserve">توزيع أفراد عينة الدراسة </w:t>
      </w:r>
      <w:r w:rsidRPr="003245EB">
        <w:rPr>
          <w:rFonts w:ascii="Traditional Arabic" w:hAnsi="Traditional Arabic" w:cs="Traditional Arabic" w:hint="cs"/>
          <w:b/>
          <w:bCs/>
          <w:color w:val="000000" w:themeColor="text1"/>
          <w:sz w:val="32"/>
          <w:szCs w:val="32"/>
          <w:rtl/>
        </w:rPr>
        <w:t>حسب المؤهل العلمي:</w:t>
      </w:r>
    </w:p>
    <w:p w14:paraId="5E165D3A"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جدول (</w:t>
      </w:r>
      <w:r w:rsidRPr="003245EB">
        <w:rPr>
          <w:rFonts w:ascii="Traditional Arabic" w:hAnsi="Traditional Arabic" w:cs="Traditional Arabic" w:hint="cs"/>
          <w:color w:val="000000" w:themeColor="text1"/>
          <w:szCs w:val="28"/>
          <w:rtl/>
        </w:rPr>
        <w:t>13</w:t>
      </w:r>
      <w:r w:rsidRPr="003245EB">
        <w:rPr>
          <w:rFonts w:ascii="Traditional Arabic" w:hAnsi="Traditional Arabic" w:cs="Traditional Arabic"/>
          <w:color w:val="000000" w:themeColor="text1"/>
          <w:szCs w:val="28"/>
          <w:rtl/>
        </w:rPr>
        <w:t>)</w:t>
      </w:r>
    </w:p>
    <w:p w14:paraId="1B035FC0"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Pr>
      </w:pPr>
      <w:r w:rsidRPr="003245EB">
        <w:rPr>
          <w:rFonts w:ascii="Traditional Arabic" w:hAnsi="Traditional Arabic" w:cs="Traditional Arabic"/>
          <w:color w:val="000000" w:themeColor="text1"/>
          <w:szCs w:val="28"/>
          <w:rtl/>
        </w:rPr>
        <w:t xml:space="preserve">توزيع عينة الدراسة </w:t>
      </w:r>
      <w:r w:rsidRPr="003245EB">
        <w:rPr>
          <w:rFonts w:ascii="Traditional Arabic" w:hAnsi="Traditional Arabic" w:cs="Traditional Arabic" w:hint="cs"/>
          <w:color w:val="000000" w:themeColor="text1"/>
          <w:szCs w:val="28"/>
          <w:rtl/>
        </w:rPr>
        <w:t xml:space="preserve">حسب </w:t>
      </w:r>
      <w:r w:rsidRPr="003245EB">
        <w:rPr>
          <w:rFonts w:ascii="Traditional Arabic" w:hAnsi="Traditional Arabic" w:cs="Traditional Arabic"/>
          <w:color w:val="000000" w:themeColor="text1"/>
          <w:szCs w:val="28"/>
          <w:rtl/>
        </w:rPr>
        <w:t xml:space="preserve">المؤهل </w:t>
      </w:r>
      <w:r w:rsidRPr="003245EB">
        <w:rPr>
          <w:rFonts w:ascii="Traditional Arabic" w:hAnsi="Traditional Arabic" w:cs="Traditional Arabic" w:hint="cs"/>
          <w:color w:val="000000" w:themeColor="text1"/>
          <w:szCs w:val="28"/>
          <w:rtl/>
        </w:rPr>
        <w:t>العلمي</w:t>
      </w:r>
    </w:p>
    <w:tbl>
      <w:tblPr>
        <w:bidiVisual/>
        <w:tblW w:w="50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3000"/>
        <w:gridCol w:w="2998"/>
      </w:tblGrid>
      <w:tr w:rsidR="003245EB" w:rsidRPr="003245EB" w14:paraId="65B65B17" w14:textId="77777777" w:rsidTr="00213248">
        <w:trPr>
          <w:trHeight w:val="70"/>
          <w:jc w:val="center"/>
        </w:trPr>
        <w:tc>
          <w:tcPr>
            <w:tcW w:w="1713" w:type="pct"/>
            <w:shd w:val="clear" w:color="auto" w:fill="auto"/>
          </w:tcPr>
          <w:p w14:paraId="6B7D0EE1"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المؤهل </w:t>
            </w:r>
            <w:r w:rsidRPr="003245EB">
              <w:rPr>
                <w:rFonts w:ascii="Traditional Arabic" w:hAnsi="Traditional Arabic" w:cs="Traditional Arabic" w:hint="cs"/>
                <w:b/>
                <w:bCs/>
                <w:color w:val="000000" w:themeColor="text1"/>
                <w:sz w:val="28"/>
                <w:szCs w:val="28"/>
                <w:rtl/>
              </w:rPr>
              <w:t>العلمي</w:t>
            </w:r>
          </w:p>
        </w:tc>
        <w:tc>
          <w:tcPr>
            <w:tcW w:w="1644" w:type="pct"/>
            <w:shd w:val="clear" w:color="auto" w:fill="auto"/>
          </w:tcPr>
          <w:p w14:paraId="37B0CE8A"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التكرار</w:t>
            </w:r>
          </w:p>
        </w:tc>
        <w:tc>
          <w:tcPr>
            <w:tcW w:w="1643" w:type="pct"/>
            <w:shd w:val="clear" w:color="auto" w:fill="auto"/>
          </w:tcPr>
          <w:p w14:paraId="14F06744"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النسبة المئوية </w:t>
            </w:r>
          </w:p>
        </w:tc>
      </w:tr>
      <w:tr w:rsidR="003245EB" w:rsidRPr="003245EB" w14:paraId="6EAC38EC" w14:textId="77777777" w:rsidTr="00213248">
        <w:trPr>
          <w:jc w:val="center"/>
        </w:trPr>
        <w:tc>
          <w:tcPr>
            <w:tcW w:w="1713" w:type="pct"/>
          </w:tcPr>
          <w:p w14:paraId="1FD174D2"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ثانو</w:t>
            </w:r>
            <w:r w:rsidRPr="003245EB">
              <w:rPr>
                <w:rFonts w:ascii="Traditional Arabic" w:hAnsi="Traditional Arabic" w:cs="Traditional Arabic" w:hint="cs"/>
                <w:color w:val="000000" w:themeColor="text1"/>
                <w:sz w:val="28"/>
                <w:szCs w:val="28"/>
                <w:rtl/>
              </w:rPr>
              <w:t>ية عامة</w:t>
            </w:r>
          </w:p>
        </w:tc>
        <w:tc>
          <w:tcPr>
            <w:tcW w:w="1644" w:type="pct"/>
            <w:vAlign w:val="center"/>
          </w:tcPr>
          <w:p w14:paraId="417B729B"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16</w:t>
            </w:r>
          </w:p>
        </w:tc>
        <w:tc>
          <w:tcPr>
            <w:tcW w:w="1643" w:type="pct"/>
            <w:vAlign w:val="center"/>
          </w:tcPr>
          <w:p w14:paraId="37E887B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8.0</w:t>
            </w:r>
          </w:p>
        </w:tc>
      </w:tr>
      <w:tr w:rsidR="003245EB" w:rsidRPr="003245EB" w14:paraId="61788419" w14:textId="77777777" w:rsidTr="00213248">
        <w:trPr>
          <w:jc w:val="center"/>
        </w:trPr>
        <w:tc>
          <w:tcPr>
            <w:tcW w:w="1713" w:type="pct"/>
          </w:tcPr>
          <w:p w14:paraId="601098B7"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 xml:space="preserve">دبلوم </w:t>
            </w:r>
          </w:p>
        </w:tc>
        <w:tc>
          <w:tcPr>
            <w:tcW w:w="1644" w:type="pct"/>
            <w:vAlign w:val="center"/>
          </w:tcPr>
          <w:p w14:paraId="77BF7C5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20</w:t>
            </w:r>
          </w:p>
        </w:tc>
        <w:tc>
          <w:tcPr>
            <w:tcW w:w="1643" w:type="pct"/>
            <w:vAlign w:val="center"/>
          </w:tcPr>
          <w:p w14:paraId="081324D4"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10.0</w:t>
            </w:r>
          </w:p>
        </w:tc>
      </w:tr>
      <w:tr w:rsidR="003245EB" w:rsidRPr="003245EB" w14:paraId="6CA77A3C" w14:textId="77777777" w:rsidTr="00213248">
        <w:trPr>
          <w:jc w:val="center"/>
        </w:trPr>
        <w:tc>
          <w:tcPr>
            <w:tcW w:w="1713" w:type="pct"/>
          </w:tcPr>
          <w:p w14:paraId="67709DED"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 xml:space="preserve">بكالوريوس </w:t>
            </w:r>
          </w:p>
        </w:tc>
        <w:tc>
          <w:tcPr>
            <w:tcW w:w="1644" w:type="pct"/>
            <w:vAlign w:val="center"/>
          </w:tcPr>
          <w:p w14:paraId="66678E0C"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124</w:t>
            </w:r>
          </w:p>
        </w:tc>
        <w:tc>
          <w:tcPr>
            <w:tcW w:w="1643" w:type="pct"/>
            <w:vAlign w:val="center"/>
          </w:tcPr>
          <w:p w14:paraId="2DC1535A"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62.0</w:t>
            </w:r>
          </w:p>
        </w:tc>
      </w:tr>
      <w:tr w:rsidR="003245EB" w:rsidRPr="003245EB" w14:paraId="6291C62E" w14:textId="77777777" w:rsidTr="00213248">
        <w:trPr>
          <w:jc w:val="center"/>
        </w:trPr>
        <w:tc>
          <w:tcPr>
            <w:tcW w:w="1713" w:type="pct"/>
          </w:tcPr>
          <w:p w14:paraId="70094821"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دراسات عليا</w:t>
            </w:r>
          </w:p>
        </w:tc>
        <w:tc>
          <w:tcPr>
            <w:tcW w:w="1644" w:type="pct"/>
            <w:vAlign w:val="center"/>
          </w:tcPr>
          <w:p w14:paraId="2F210F41"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40</w:t>
            </w:r>
          </w:p>
        </w:tc>
        <w:tc>
          <w:tcPr>
            <w:tcW w:w="1643" w:type="pct"/>
            <w:vAlign w:val="center"/>
          </w:tcPr>
          <w:p w14:paraId="2252EE6E"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20.0</w:t>
            </w:r>
          </w:p>
        </w:tc>
      </w:tr>
      <w:tr w:rsidR="003245EB" w:rsidRPr="003245EB" w14:paraId="695C1362" w14:textId="77777777" w:rsidTr="00213248">
        <w:trPr>
          <w:trHeight w:val="70"/>
          <w:jc w:val="center"/>
        </w:trPr>
        <w:tc>
          <w:tcPr>
            <w:tcW w:w="1713" w:type="pct"/>
          </w:tcPr>
          <w:p w14:paraId="0D6CB2D9"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المجموع</w:t>
            </w:r>
          </w:p>
        </w:tc>
        <w:tc>
          <w:tcPr>
            <w:tcW w:w="1644" w:type="pct"/>
            <w:vAlign w:val="center"/>
          </w:tcPr>
          <w:p w14:paraId="1E15E409"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200</w:t>
            </w:r>
          </w:p>
        </w:tc>
        <w:tc>
          <w:tcPr>
            <w:tcW w:w="1643" w:type="pct"/>
            <w:vAlign w:val="center"/>
          </w:tcPr>
          <w:p w14:paraId="48D9DF65"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100</w:t>
            </w:r>
          </w:p>
        </w:tc>
      </w:tr>
    </w:tbl>
    <w:p w14:paraId="0C6093CF" w14:textId="77777777" w:rsidR="001B7AF8" w:rsidRPr="003245EB" w:rsidRDefault="001B7AF8" w:rsidP="001B7AF8">
      <w:pPr>
        <w:spacing w:before="24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ويتضح من</w:t>
      </w:r>
      <w:r w:rsidRPr="003245EB">
        <w:rPr>
          <w:rFonts w:ascii="Traditional Arabic" w:hAnsi="Traditional Arabic" w:cs="Traditional Arabic"/>
          <w:color w:val="000000" w:themeColor="text1"/>
          <w:sz w:val="32"/>
          <w:szCs w:val="32"/>
          <w:rtl/>
        </w:rPr>
        <w:t xml:space="preserve"> جدول رقم</w:t>
      </w:r>
      <w:r w:rsidRPr="003245EB">
        <w:rPr>
          <w:rFonts w:ascii="Traditional Arabic" w:hAnsi="Traditional Arabic" w:cs="Traditional Arabic" w:hint="cs"/>
          <w:color w:val="000000" w:themeColor="text1"/>
          <w:sz w:val="32"/>
          <w:szCs w:val="32"/>
          <w:rtl/>
        </w:rPr>
        <w:t xml:space="preserve"> (13) </w:t>
      </w:r>
      <w:r w:rsidRPr="003245EB">
        <w:rPr>
          <w:rFonts w:ascii="Traditional Arabic" w:hAnsi="Traditional Arabic" w:cs="Traditional Arabic"/>
          <w:color w:val="000000" w:themeColor="text1"/>
          <w:sz w:val="32"/>
          <w:szCs w:val="32"/>
          <w:rtl/>
        </w:rPr>
        <w:t>أن ما نسبت</w:t>
      </w:r>
      <w:r w:rsidRPr="003245EB">
        <w:rPr>
          <w:rFonts w:ascii="Traditional Arabic" w:hAnsi="Traditional Arabic" w:cs="Traditional Arabic" w:hint="cs"/>
          <w:color w:val="000000" w:themeColor="text1"/>
          <w:sz w:val="32"/>
          <w:szCs w:val="32"/>
          <w:rtl/>
        </w:rPr>
        <w:t xml:space="preserve">ه (62.0%) </w:t>
      </w:r>
      <w:r w:rsidRPr="003245EB">
        <w:rPr>
          <w:rFonts w:ascii="Traditional Arabic" w:hAnsi="Traditional Arabic" w:cs="Traditional Arabic"/>
          <w:color w:val="000000" w:themeColor="text1"/>
          <w:sz w:val="32"/>
          <w:szCs w:val="32"/>
          <w:rtl/>
        </w:rPr>
        <w:t xml:space="preserve">من </w:t>
      </w:r>
      <w:r w:rsidRPr="003245EB">
        <w:rPr>
          <w:rFonts w:ascii="Traditional Arabic" w:hAnsi="Traditional Arabic" w:cs="Traditional Arabic" w:hint="cs"/>
          <w:color w:val="000000" w:themeColor="text1"/>
          <w:sz w:val="32"/>
          <w:szCs w:val="32"/>
          <w:rtl/>
        </w:rPr>
        <w:t xml:space="preserve">أفراد </w:t>
      </w:r>
      <w:r w:rsidRPr="003245EB">
        <w:rPr>
          <w:rFonts w:ascii="Traditional Arabic" w:hAnsi="Traditional Arabic" w:cs="Traditional Arabic"/>
          <w:color w:val="000000" w:themeColor="text1"/>
          <w:sz w:val="32"/>
          <w:szCs w:val="32"/>
          <w:rtl/>
        </w:rPr>
        <w:t>عينة الدراسة</w:t>
      </w:r>
      <w:r w:rsidRPr="003245EB">
        <w:rPr>
          <w:rFonts w:ascii="Traditional Arabic" w:hAnsi="Traditional Arabic" w:cs="Traditional Arabic" w:hint="cs"/>
          <w:color w:val="000000" w:themeColor="text1"/>
          <w:sz w:val="32"/>
          <w:szCs w:val="32"/>
          <w:rtl/>
        </w:rPr>
        <w:t xml:space="preserve"> مؤهلهم العلمي بكالوريوس، و(20.0%) مؤهلهم الدراسي دراسات عليا, و(10.0%) مؤهلهم الدراسي دبلوم.</w:t>
      </w:r>
    </w:p>
    <w:p w14:paraId="701333AE" w14:textId="77777777" w:rsidR="001B7AF8" w:rsidRPr="003245EB" w:rsidRDefault="001B7AF8" w:rsidP="001B7AF8">
      <w:pPr>
        <w:spacing w:before="24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يتبين من النتائج السابقة أن النسبة الأكبر من أفراد العينة يحملون الشهادة العلمية الأولى وهي البكالوريوس، وذلك حسب عينة الدراسة، وهذا يدل على وجود مستوى تعليمي عال يتميز به العاملون في المكتبة.</w:t>
      </w:r>
    </w:p>
    <w:p w14:paraId="2BB27EFE" w14:textId="77777777" w:rsidR="001B7AF8" w:rsidRPr="003245EB" w:rsidRDefault="001B7AF8" w:rsidP="001B7AF8">
      <w:pPr>
        <w:numPr>
          <w:ilvl w:val="0"/>
          <w:numId w:val="56"/>
        </w:numPr>
        <w:spacing w:before="120" w:after="120"/>
        <w:ind w:left="357" w:hanging="357"/>
        <w:jc w:val="lowKashida"/>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 xml:space="preserve">توزيع أفراد عينة الدراسة </w:t>
      </w:r>
      <w:r w:rsidRPr="003245EB">
        <w:rPr>
          <w:rFonts w:ascii="Traditional Arabic" w:hAnsi="Traditional Arabic" w:cs="Traditional Arabic" w:hint="cs"/>
          <w:b/>
          <w:bCs/>
          <w:color w:val="000000" w:themeColor="text1"/>
          <w:sz w:val="32"/>
          <w:szCs w:val="32"/>
          <w:rtl/>
        </w:rPr>
        <w:t xml:space="preserve">حسب عدد </w:t>
      </w:r>
      <w:r w:rsidRPr="003245EB">
        <w:rPr>
          <w:rFonts w:ascii="Traditional Arabic" w:hAnsi="Traditional Arabic" w:cs="Traditional Arabic"/>
          <w:b/>
          <w:bCs/>
          <w:color w:val="000000" w:themeColor="text1"/>
          <w:sz w:val="32"/>
          <w:szCs w:val="32"/>
          <w:rtl/>
        </w:rPr>
        <w:t>سنوات</w:t>
      </w:r>
      <w:r w:rsidRPr="003245EB">
        <w:rPr>
          <w:rFonts w:ascii="Traditional Arabic" w:hAnsi="Traditional Arabic" w:cs="Traditional Arabic" w:hint="cs"/>
          <w:b/>
          <w:bCs/>
          <w:color w:val="000000" w:themeColor="text1"/>
          <w:sz w:val="32"/>
          <w:szCs w:val="32"/>
          <w:rtl/>
        </w:rPr>
        <w:t xml:space="preserve"> الخدمة:</w:t>
      </w:r>
    </w:p>
    <w:p w14:paraId="79BE9596"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جدول (</w:t>
      </w:r>
      <w:r w:rsidRPr="003245EB">
        <w:rPr>
          <w:rFonts w:ascii="Traditional Arabic" w:hAnsi="Traditional Arabic" w:cs="Traditional Arabic" w:hint="cs"/>
          <w:color w:val="000000" w:themeColor="text1"/>
          <w:szCs w:val="28"/>
          <w:rtl/>
        </w:rPr>
        <w:t>14</w:t>
      </w:r>
      <w:r w:rsidRPr="003245EB">
        <w:rPr>
          <w:rFonts w:ascii="Traditional Arabic" w:hAnsi="Traditional Arabic" w:cs="Traditional Arabic"/>
          <w:color w:val="000000" w:themeColor="text1"/>
          <w:szCs w:val="28"/>
          <w:rtl/>
        </w:rPr>
        <w:t>)</w:t>
      </w:r>
    </w:p>
    <w:p w14:paraId="1F7D87FE"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Pr>
      </w:pPr>
      <w:r w:rsidRPr="003245EB">
        <w:rPr>
          <w:rFonts w:ascii="Traditional Arabic" w:hAnsi="Traditional Arabic" w:cs="Traditional Arabic"/>
          <w:color w:val="000000" w:themeColor="text1"/>
          <w:szCs w:val="28"/>
          <w:rtl/>
        </w:rPr>
        <w:t xml:space="preserve">توزيع عينة الدراسة </w:t>
      </w:r>
      <w:r w:rsidRPr="003245EB">
        <w:rPr>
          <w:rFonts w:ascii="Traditional Arabic" w:hAnsi="Traditional Arabic" w:cs="Traditional Arabic" w:hint="cs"/>
          <w:color w:val="000000" w:themeColor="text1"/>
          <w:szCs w:val="28"/>
          <w:rtl/>
        </w:rPr>
        <w:t xml:space="preserve">حسب </w:t>
      </w:r>
      <w:r w:rsidRPr="003245EB">
        <w:rPr>
          <w:rFonts w:ascii="Traditional Arabic" w:hAnsi="Traditional Arabic" w:cs="Traditional Arabic"/>
          <w:color w:val="000000" w:themeColor="text1"/>
          <w:szCs w:val="28"/>
          <w:rtl/>
        </w:rPr>
        <w:t>عدد سنوات الخدمة</w:t>
      </w:r>
    </w:p>
    <w:tbl>
      <w:tblPr>
        <w:bidiVisual/>
        <w:tblW w:w="50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5"/>
        <w:gridCol w:w="3000"/>
        <w:gridCol w:w="2998"/>
      </w:tblGrid>
      <w:tr w:rsidR="003245EB" w:rsidRPr="003245EB" w14:paraId="0F87C6FA" w14:textId="77777777" w:rsidTr="00213248">
        <w:trPr>
          <w:trHeight w:val="70"/>
          <w:jc w:val="center"/>
        </w:trPr>
        <w:tc>
          <w:tcPr>
            <w:tcW w:w="1713" w:type="pct"/>
            <w:shd w:val="clear" w:color="auto" w:fill="auto"/>
          </w:tcPr>
          <w:p w14:paraId="2DD6CF5A"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عدد سنوات الخدمة</w:t>
            </w:r>
          </w:p>
        </w:tc>
        <w:tc>
          <w:tcPr>
            <w:tcW w:w="1644" w:type="pct"/>
            <w:shd w:val="clear" w:color="auto" w:fill="auto"/>
          </w:tcPr>
          <w:p w14:paraId="24DD6C64"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التكرار</w:t>
            </w:r>
          </w:p>
        </w:tc>
        <w:tc>
          <w:tcPr>
            <w:tcW w:w="1643" w:type="pct"/>
            <w:shd w:val="clear" w:color="auto" w:fill="auto"/>
          </w:tcPr>
          <w:p w14:paraId="5D93F0BF"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النسبة المئوية </w:t>
            </w:r>
          </w:p>
        </w:tc>
      </w:tr>
      <w:tr w:rsidR="003245EB" w:rsidRPr="003245EB" w14:paraId="5ED9CA8A" w14:textId="77777777" w:rsidTr="00213248">
        <w:trPr>
          <w:jc w:val="center"/>
        </w:trPr>
        <w:tc>
          <w:tcPr>
            <w:tcW w:w="1713" w:type="pct"/>
            <w:vAlign w:val="bottom"/>
          </w:tcPr>
          <w:p w14:paraId="66E91466"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 xml:space="preserve">من 5 سنوات </w:t>
            </w:r>
            <w:r w:rsidRPr="003245EB">
              <w:rPr>
                <w:rFonts w:ascii="Traditional Arabic" w:hAnsi="Traditional Arabic" w:cs="Traditional Arabic" w:hint="cs"/>
                <w:color w:val="000000" w:themeColor="text1"/>
                <w:sz w:val="28"/>
                <w:szCs w:val="28"/>
                <w:rtl/>
              </w:rPr>
              <w:t>ف</w:t>
            </w:r>
            <w:r w:rsidRPr="003245EB">
              <w:rPr>
                <w:rFonts w:ascii="Traditional Arabic" w:hAnsi="Traditional Arabic" w:cs="Traditional Arabic"/>
                <w:color w:val="000000" w:themeColor="text1"/>
                <w:sz w:val="28"/>
                <w:szCs w:val="28"/>
                <w:rtl/>
              </w:rPr>
              <w:t>أقل</w:t>
            </w:r>
          </w:p>
        </w:tc>
        <w:tc>
          <w:tcPr>
            <w:tcW w:w="1644" w:type="pct"/>
            <w:vAlign w:val="center"/>
          </w:tcPr>
          <w:p w14:paraId="16C07402"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65</w:t>
            </w:r>
          </w:p>
        </w:tc>
        <w:tc>
          <w:tcPr>
            <w:tcW w:w="1643" w:type="pct"/>
            <w:vAlign w:val="center"/>
          </w:tcPr>
          <w:p w14:paraId="702F3A3B"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32.5</w:t>
            </w:r>
          </w:p>
        </w:tc>
      </w:tr>
      <w:tr w:rsidR="003245EB" w:rsidRPr="003245EB" w14:paraId="4C5F7FB7" w14:textId="77777777" w:rsidTr="00213248">
        <w:trPr>
          <w:jc w:val="center"/>
        </w:trPr>
        <w:tc>
          <w:tcPr>
            <w:tcW w:w="1713" w:type="pct"/>
            <w:vAlign w:val="bottom"/>
          </w:tcPr>
          <w:p w14:paraId="643BF98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من 6-9 سنوات</w:t>
            </w:r>
          </w:p>
        </w:tc>
        <w:tc>
          <w:tcPr>
            <w:tcW w:w="1644" w:type="pct"/>
            <w:vAlign w:val="center"/>
          </w:tcPr>
          <w:p w14:paraId="6BE1AC3A"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87</w:t>
            </w:r>
          </w:p>
        </w:tc>
        <w:tc>
          <w:tcPr>
            <w:tcW w:w="1643" w:type="pct"/>
            <w:vAlign w:val="center"/>
          </w:tcPr>
          <w:p w14:paraId="4B991FA3"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43.5</w:t>
            </w:r>
          </w:p>
        </w:tc>
      </w:tr>
      <w:tr w:rsidR="003245EB" w:rsidRPr="003245EB" w14:paraId="70EB8D34" w14:textId="77777777" w:rsidTr="00213248">
        <w:trPr>
          <w:jc w:val="center"/>
        </w:trPr>
        <w:tc>
          <w:tcPr>
            <w:tcW w:w="1713" w:type="pct"/>
            <w:vAlign w:val="bottom"/>
          </w:tcPr>
          <w:p w14:paraId="06B35E9C"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10 سنوات فأكثر</w:t>
            </w:r>
          </w:p>
        </w:tc>
        <w:tc>
          <w:tcPr>
            <w:tcW w:w="1644" w:type="pct"/>
            <w:vAlign w:val="center"/>
          </w:tcPr>
          <w:p w14:paraId="2A4132F5"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48</w:t>
            </w:r>
          </w:p>
        </w:tc>
        <w:tc>
          <w:tcPr>
            <w:tcW w:w="1643" w:type="pct"/>
            <w:vAlign w:val="center"/>
          </w:tcPr>
          <w:p w14:paraId="224CA1E5"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24.0</w:t>
            </w:r>
          </w:p>
        </w:tc>
      </w:tr>
      <w:tr w:rsidR="003245EB" w:rsidRPr="003245EB" w14:paraId="21668721" w14:textId="77777777" w:rsidTr="00213248">
        <w:trPr>
          <w:trHeight w:val="70"/>
          <w:jc w:val="center"/>
        </w:trPr>
        <w:tc>
          <w:tcPr>
            <w:tcW w:w="1713" w:type="pct"/>
          </w:tcPr>
          <w:p w14:paraId="1794FAE1"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المجموع</w:t>
            </w:r>
          </w:p>
        </w:tc>
        <w:tc>
          <w:tcPr>
            <w:tcW w:w="1644" w:type="pct"/>
            <w:vAlign w:val="center"/>
          </w:tcPr>
          <w:p w14:paraId="49694E4C"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200</w:t>
            </w:r>
          </w:p>
        </w:tc>
        <w:tc>
          <w:tcPr>
            <w:tcW w:w="1643" w:type="pct"/>
            <w:vAlign w:val="center"/>
          </w:tcPr>
          <w:p w14:paraId="67ED9B2A"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100</w:t>
            </w:r>
          </w:p>
        </w:tc>
      </w:tr>
    </w:tbl>
    <w:p w14:paraId="755AD3E7" w14:textId="77777777" w:rsidR="001B7AF8" w:rsidRPr="003245EB" w:rsidRDefault="001B7AF8" w:rsidP="001B7AF8">
      <w:pPr>
        <w:spacing w:before="24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lastRenderedPageBreak/>
        <w:t xml:space="preserve">يظهر </w:t>
      </w:r>
      <w:r w:rsidRPr="003245EB">
        <w:rPr>
          <w:rFonts w:ascii="Traditional Arabic" w:hAnsi="Traditional Arabic" w:cs="Traditional Arabic"/>
          <w:color w:val="000000" w:themeColor="text1"/>
          <w:sz w:val="32"/>
          <w:szCs w:val="32"/>
          <w:rtl/>
        </w:rPr>
        <w:t>جدول رقم</w:t>
      </w:r>
      <w:r w:rsidRPr="003245EB">
        <w:rPr>
          <w:rFonts w:ascii="Traditional Arabic" w:hAnsi="Traditional Arabic" w:cs="Traditional Arabic" w:hint="cs"/>
          <w:color w:val="000000" w:themeColor="text1"/>
          <w:sz w:val="32"/>
          <w:szCs w:val="32"/>
          <w:rtl/>
        </w:rPr>
        <w:t xml:space="preserve"> (14) </w:t>
      </w:r>
      <w:r w:rsidRPr="003245EB">
        <w:rPr>
          <w:rFonts w:ascii="Traditional Arabic" w:hAnsi="Traditional Arabic" w:cs="Traditional Arabic"/>
          <w:color w:val="000000" w:themeColor="text1"/>
          <w:sz w:val="32"/>
          <w:szCs w:val="32"/>
          <w:rtl/>
        </w:rPr>
        <w:t>أن ما نسبت</w:t>
      </w:r>
      <w:r w:rsidRPr="003245EB">
        <w:rPr>
          <w:rFonts w:ascii="Traditional Arabic" w:hAnsi="Traditional Arabic" w:cs="Traditional Arabic" w:hint="cs"/>
          <w:color w:val="000000" w:themeColor="text1"/>
          <w:sz w:val="32"/>
          <w:szCs w:val="32"/>
          <w:rtl/>
        </w:rPr>
        <w:t xml:space="preserve">ه (32.5%) </w:t>
      </w:r>
      <w:r w:rsidRPr="003245EB">
        <w:rPr>
          <w:rFonts w:ascii="Traditional Arabic" w:hAnsi="Traditional Arabic" w:cs="Traditional Arabic"/>
          <w:color w:val="000000" w:themeColor="text1"/>
          <w:sz w:val="32"/>
          <w:szCs w:val="32"/>
          <w:rtl/>
        </w:rPr>
        <w:t xml:space="preserve">من </w:t>
      </w:r>
      <w:r w:rsidRPr="003245EB">
        <w:rPr>
          <w:rFonts w:ascii="Traditional Arabic" w:hAnsi="Traditional Arabic" w:cs="Traditional Arabic" w:hint="cs"/>
          <w:color w:val="000000" w:themeColor="text1"/>
          <w:sz w:val="32"/>
          <w:szCs w:val="32"/>
          <w:rtl/>
        </w:rPr>
        <w:t xml:space="preserve">أفراد </w:t>
      </w:r>
      <w:r w:rsidRPr="003245EB">
        <w:rPr>
          <w:rFonts w:ascii="Traditional Arabic" w:hAnsi="Traditional Arabic" w:cs="Traditional Arabic"/>
          <w:color w:val="000000" w:themeColor="text1"/>
          <w:sz w:val="32"/>
          <w:szCs w:val="32"/>
          <w:rtl/>
        </w:rPr>
        <w:t>عينة الدراسة</w:t>
      </w:r>
      <w:r w:rsidRPr="003245EB">
        <w:rPr>
          <w:rFonts w:ascii="Traditional Arabic" w:hAnsi="Traditional Arabic" w:cs="Traditional Arabic" w:hint="cs"/>
          <w:color w:val="000000" w:themeColor="text1"/>
          <w:sz w:val="32"/>
          <w:szCs w:val="32"/>
          <w:rtl/>
        </w:rPr>
        <w:t xml:space="preserve"> سنوات خدمتهم 5 سنوات فأقل، و(43.5%) سنوات خدمتهم </w:t>
      </w:r>
      <w:r w:rsidRPr="003245EB">
        <w:rPr>
          <w:rFonts w:ascii="Traditional Arabic" w:hAnsi="Traditional Arabic" w:cs="Traditional Arabic"/>
          <w:color w:val="000000" w:themeColor="text1"/>
          <w:sz w:val="32"/>
          <w:szCs w:val="32"/>
          <w:rtl/>
        </w:rPr>
        <w:t>من</w:t>
      </w:r>
      <w:r w:rsidRPr="003245EB">
        <w:rPr>
          <w:rFonts w:ascii="Traditional Arabic" w:hAnsi="Traditional Arabic" w:cs="Traditional Arabic" w:hint="cs"/>
          <w:color w:val="000000" w:themeColor="text1"/>
          <w:sz w:val="32"/>
          <w:szCs w:val="32"/>
          <w:rtl/>
        </w:rPr>
        <w:t xml:space="preserve"> 6</w:t>
      </w:r>
      <w:r w:rsidRPr="003245EB">
        <w:rPr>
          <w:rFonts w:ascii="Traditional Arabic" w:hAnsi="Traditional Arabic" w:cs="Traditional Arabic"/>
          <w:color w:val="000000" w:themeColor="text1"/>
          <w:sz w:val="32"/>
          <w:szCs w:val="32"/>
          <w:rtl/>
        </w:rPr>
        <w:t xml:space="preserve"> إلى </w:t>
      </w:r>
      <w:r w:rsidRPr="003245EB">
        <w:rPr>
          <w:rFonts w:ascii="Traditional Arabic" w:hAnsi="Traditional Arabic" w:cs="Traditional Arabic" w:hint="cs"/>
          <w:color w:val="000000" w:themeColor="text1"/>
          <w:sz w:val="32"/>
          <w:szCs w:val="32"/>
          <w:rtl/>
        </w:rPr>
        <w:t>9 سنوات, و(24.0%) سنوات خدمتهم 10 سنوات فأكثر.</w:t>
      </w:r>
    </w:p>
    <w:p w14:paraId="388039BB" w14:textId="77777777" w:rsidR="001B7AF8" w:rsidRPr="003245EB" w:rsidRDefault="001B7AF8" w:rsidP="001B7AF8">
      <w:pPr>
        <w:spacing w:before="24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يتبين من النتائج السابقة حول سنوات الخدمة الأكثر وجوداً بين عينة الدراسة أنها تنحصر في الفئتين (من 6-9 سنة، 5 سنوات فأقل)، وهذا يعطي نوعاً من الاستقرار في العمل، وتقليل نسب الخطأ في العمل، وذلك لوجود عامل الخدمة والممارسة العملية لسنوات عديدة، حيث يعد ذلك مطوب في العمل في المكتبة.</w:t>
      </w:r>
    </w:p>
    <w:p w14:paraId="2A339BAB" w14:textId="77777777" w:rsidR="001B7AF8" w:rsidRPr="003245EB" w:rsidRDefault="001B7AF8" w:rsidP="001B7AF8">
      <w:pPr>
        <w:numPr>
          <w:ilvl w:val="0"/>
          <w:numId w:val="56"/>
        </w:numPr>
        <w:spacing w:before="120" w:after="120"/>
        <w:ind w:left="360"/>
        <w:jc w:val="lowKashida"/>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 xml:space="preserve">توزيع أفراد عينة الدراسة </w:t>
      </w:r>
      <w:r w:rsidRPr="003245EB">
        <w:rPr>
          <w:rFonts w:ascii="Traditional Arabic" w:hAnsi="Traditional Arabic" w:cs="Traditional Arabic" w:hint="cs"/>
          <w:b/>
          <w:bCs/>
          <w:color w:val="000000" w:themeColor="text1"/>
          <w:sz w:val="32"/>
          <w:szCs w:val="32"/>
          <w:rtl/>
        </w:rPr>
        <w:t xml:space="preserve">حسب المسمى الوظيفي </w:t>
      </w:r>
    </w:p>
    <w:p w14:paraId="18E7B5B5"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spacing w:line="276" w:lineRule="auto"/>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جدول (</w:t>
      </w:r>
      <w:r w:rsidRPr="003245EB">
        <w:rPr>
          <w:rFonts w:ascii="Traditional Arabic" w:hAnsi="Traditional Arabic" w:cs="Traditional Arabic" w:hint="cs"/>
          <w:color w:val="000000" w:themeColor="text1"/>
          <w:szCs w:val="28"/>
          <w:rtl/>
        </w:rPr>
        <w:t>15</w:t>
      </w:r>
      <w:r w:rsidRPr="003245EB">
        <w:rPr>
          <w:rFonts w:ascii="Traditional Arabic" w:hAnsi="Traditional Arabic" w:cs="Traditional Arabic"/>
          <w:color w:val="000000" w:themeColor="text1"/>
          <w:szCs w:val="28"/>
          <w:rtl/>
        </w:rPr>
        <w:t>)</w:t>
      </w:r>
    </w:p>
    <w:p w14:paraId="0C329847"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Pr>
      </w:pPr>
      <w:r w:rsidRPr="003245EB">
        <w:rPr>
          <w:rFonts w:ascii="Traditional Arabic" w:hAnsi="Traditional Arabic" w:cs="Traditional Arabic"/>
          <w:color w:val="000000" w:themeColor="text1"/>
          <w:szCs w:val="28"/>
          <w:rtl/>
        </w:rPr>
        <w:t xml:space="preserve">توزيع عينة الدراسة </w:t>
      </w:r>
      <w:r w:rsidRPr="003245EB">
        <w:rPr>
          <w:rFonts w:ascii="Traditional Arabic" w:hAnsi="Traditional Arabic" w:cs="Traditional Arabic" w:hint="cs"/>
          <w:color w:val="000000" w:themeColor="text1"/>
          <w:szCs w:val="28"/>
          <w:rtl/>
        </w:rPr>
        <w:t xml:space="preserve">حسب </w:t>
      </w:r>
      <w:r w:rsidRPr="003245EB">
        <w:rPr>
          <w:rFonts w:ascii="Traditional Arabic" w:hAnsi="Traditional Arabic" w:cs="Traditional Arabic"/>
          <w:color w:val="000000" w:themeColor="text1"/>
          <w:sz w:val="32"/>
          <w:szCs w:val="32"/>
          <w:rtl/>
        </w:rPr>
        <w:t xml:space="preserve">المسمى </w:t>
      </w:r>
      <w:r w:rsidRPr="003245EB">
        <w:rPr>
          <w:rFonts w:ascii="Traditional Arabic" w:hAnsi="Traditional Arabic" w:cs="Traditional Arabic" w:hint="cs"/>
          <w:color w:val="000000" w:themeColor="text1"/>
          <w:sz w:val="32"/>
          <w:szCs w:val="32"/>
          <w:rtl/>
        </w:rPr>
        <w:t>الوظيفي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0"/>
        <w:gridCol w:w="972"/>
        <w:gridCol w:w="2875"/>
      </w:tblGrid>
      <w:tr w:rsidR="003245EB" w:rsidRPr="003245EB" w14:paraId="02107DCC" w14:textId="77777777" w:rsidTr="00213248">
        <w:trPr>
          <w:trHeight w:val="49"/>
          <w:jc w:val="center"/>
        </w:trPr>
        <w:tc>
          <w:tcPr>
            <w:tcW w:w="2862" w:type="pct"/>
            <w:shd w:val="clear" w:color="auto" w:fill="auto"/>
          </w:tcPr>
          <w:p w14:paraId="0C08A620" w14:textId="77777777" w:rsidR="001B7AF8" w:rsidRPr="003245EB" w:rsidRDefault="001B7AF8" w:rsidP="0021324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المسمى الوظيفي</w:t>
            </w:r>
          </w:p>
        </w:tc>
        <w:tc>
          <w:tcPr>
            <w:tcW w:w="540" w:type="pct"/>
            <w:shd w:val="clear" w:color="auto" w:fill="auto"/>
          </w:tcPr>
          <w:p w14:paraId="42D9D44B"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التكرار</w:t>
            </w:r>
          </w:p>
        </w:tc>
        <w:tc>
          <w:tcPr>
            <w:tcW w:w="1598" w:type="pct"/>
            <w:shd w:val="clear" w:color="auto" w:fill="auto"/>
          </w:tcPr>
          <w:p w14:paraId="39B223B4"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النسبة المئوية </w:t>
            </w:r>
          </w:p>
        </w:tc>
      </w:tr>
      <w:tr w:rsidR="003245EB" w:rsidRPr="003245EB" w14:paraId="1B79B6FD" w14:textId="77777777" w:rsidTr="00213248">
        <w:trPr>
          <w:trHeight w:val="288"/>
          <w:jc w:val="center"/>
        </w:trPr>
        <w:tc>
          <w:tcPr>
            <w:tcW w:w="2862" w:type="pct"/>
            <w:vAlign w:val="bottom"/>
          </w:tcPr>
          <w:p w14:paraId="4DB6A093"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رئيس وحد</w:t>
            </w:r>
            <w:r w:rsidRPr="003245EB">
              <w:rPr>
                <w:rFonts w:ascii="Traditional Arabic" w:hAnsi="Traditional Arabic" w:cs="Traditional Arabic" w:hint="cs"/>
                <w:color w:val="000000" w:themeColor="text1"/>
                <w:sz w:val="28"/>
                <w:szCs w:val="28"/>
                <w:rtl/>
              </w:rPr>
              <w:t>ة</w:t>
            </w:r>
          </w:p>
        </w:tc>
        <w:tc>
          <w:tcPr>
            <w:tcW w:w="540" w:type="pct"/>
            <w:vAlign w:val="center"/>
          </w:tcPr>
          <w:p w14:paraId="723AFA59"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Pr>
              <w:t>32</w:t>
            </w:r>
          </w:p>
        </w:tc>
        <w:tc>
          <w:tcPr>
            <w:tcW w:w="1598" w:type="pct"/>
            <w:vAlign w:val="center"/>
          </w:tcPr>
          <w:p w14:paraId="5BA31C18"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16.0</w:t>
            </w:r>
          </w:p>
        </w:tc>
      </w:tr>
      <w:tr w:rsidR="003245EB" w:rsidRPr="003245EB" w14:paraId="6F9C8CBC" w14:textId="77777777" w:rsidTr="00213248">
        <w:trPr>
          <w:trHeight w:val="288"/>
          <w:jc w:val="center"/>
        </w:trPr>
        <w:tc>
          <w:tcPr>
            <w:tcW w:w="2862" w:type="pct"/>
            <w:vAlign w:val="bottom"/>
          </w:tcPr>
          <w:p w14:paraId="276DBB7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مدير/وكيل مدير</w:t>
            </w:r>
          </w:p>
        </w:tc>
        <w:tc>
          <w:tcPr>
            <w:tcW w:w="540" w:type="pct"/>
            <w:vAlign w:val="center"/>
          </w:tcPr>
          <w:p w14:paraId="37BD7682"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13</w:t>
            </w:r>
          </w:p>
        </w:tc>
        <w:tc>
          <w:tcPr>
            <w:tcW w:w="1598" w:type="pct"/>
            <w:vAlign w:val="center"/>
          </w:tcPr>
          <w:p w14:paraId="7A782E7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6.5</w:t>
            </w:r>
          </w:p>
        </w:tc>
      </w:tr>
      <w:tr w:rsidR="003245EB" w:rsidRPr="003245EB" w14:paraId="3BE6808B" w14:textId="77777777" w:rsidTr="00213248">
        <w:trPr>
          <w:trHeight w:val="288"/>
          <w:jc w:val="center"/>
        </w:trPr>
        <w:tc>
          <w:tcPr>
            <w:tcW w:w="2862" w:type="pct"/>
            <w:vAlign w:val="bottom"/>
          </w:tcPr>
          <w:p w14:paraId="63CFF6F7"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مساعد اداري</w:t>
            </w:r>
          </w:p>
        </w:tc>
        <w:tc>
          <w:tcPr>
            <w:tcW w:w="540" w:type="pct"/>
            <w:vAlign w:val="center"/>
          </w:tcPr>
          <w:p w14:paraId="3C424682"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31</w:t>
            </w:r>
          </w:p>
        </w:tc>
        <w:tc>
          <w:tcPr>
            <w:tcW w:w="1598" w:type="pct"/>
            <w:vAlign w:val="center"/>
          </w:tcPr>
          <w:p w14:paraId="5597CED4"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15.5</w:t>
            </w:r>
          </w:p>
        </w:tc>
      </w:tr>
      <w:tr w:rsidR="003245EB" w:rsidRPr="003245EB" w14:paraId="5B61100E" w14:textId="77777777" w:rsidTr="00213248">
        <w:trPr>
          <w:trHeight w:val="288"/>
          <w:jc w:val="center"/>
        </w:trPr>
        <w:tc>
          <w:tcPr>
            <w:tcW w:w="2862" w:type="pct"/>
            <w:vAlign w:val="bottom"/>
          </w:tcPr>
          <w:p w14:paraId="14DE330F"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مسمى اخر</w:t>
            </w:r>
          </w:p>
        </w:tc>
        <w:tc>
          <w:tcPr>
            <w:tcW w:w="540" w:type="pct"/>
            <w:vAlign w:val="center"/>
          </w:tcPr>
          <w:p w14:paraId="2B5982C5"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Pr>
              <w:t>124</w:t>
            </w:r>
          </w:p>
        </w:tc>
        <w:tc>
          <w:tcPr>
            <w:tcW w:w="1598" w:type="pct"/>
            <w:vAlign w:val="center"/>
          </w:tcPr>
          <w:p w14:paraId="23FA7B83"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Pr>
              <w:t>62.0</w:t>
            </w:r>
          </w:p>
        </w:tc>
      </w:tr>
      <w:tr w:rsidR="003245EB" w:rsidRPr="003245EB" w14:paraId="0A52129F" w14:textId="77777777" w:rsidTr="00213248">
        <w:trPr>
          <w:trHeight w:val="60"/>
          <w:jc w:val="center"/>
        </w:trPr>
        <w:tc>
          <w:tcPr>
            <w:tcW w:w="2862" w:type="pct"/>
          </w:tcPr>
          <w:p w14:paraId="35B1BD28"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المجموع</w:t>
            </w:r>
          </w:p>
        </w:tc>
        <w:tc>
          <w:tcPr>
            <w:tcW w:w="540" w:type="pct"/>
            <w:vAlign w:val="center"/>
          </w:tcPr>
          <w:p w14:paraId="7EB279B9"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200</w:t>
            </w:r>
          </w:p>
        </w:tc>
        <w:tc>
          <w:tcPr>
            <w:tcW w:w="1598" w:type="pct"/>
            <w:vAlign w:val="center"/>
          </w:tcPr>
          <w:p w14:paraId="1FF4B861"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100</w:t>
            </w:r>
          </w:p>
        </w:tc>
      </w:tr>
    </w:tbl>
    <w:p w14:paraId="09A105C7" w14:textId="77777777" w:rsidR="001B7AF8" w:rsidRPr="003245EB" w:rsidRDefault="001B7AF8" w:rsidP="001B7AF8">
      <w:pPr>
        <w:spacing w:before="24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يبين جدول رقم</w:t>
      </w:r>
      <w:r w:rsidRPr="003245EB">
        <w:rPr>
          <w:rFonts w:ascii="Traditional Arabic" w:hAnsi="Traditional Arabic" w:cs="Traditional Arabic" w:hint="cs"/>
          <w:color w:val="000000" w:themeColor="text1"/>
          <w:sz w:val="32"/>
          <w:szCs w:val="32"/>
          <w:rtl/>
        </w:rPr>
        <w:t xml:space="preserve"> (15) </w:t>
      </w:r>
      <w:r w:rsidRPr="003245EB">
        <w:rPr>
          <w:rFonts w:ascii="Traditional Arabic" w:hAnsi="Traditional Arabic" w:cs="Traditional Arabic"/>
          <w:color w:val="000000" w:themeColor="text1"/>
          <w:sz w:val="32"/>
          <w:szCs w:val="32"/>
          <w:rtl/>
        </w:rPr>
        <w:t>أن ما نسبت</w:t>
      </w:r>
      <w:r w:rsidRPr="003245EB">
        <w:rPr>
          <w:rFonts w:ascii="Traditional Arabic" w:hAnsi="Traditional Arabic" w:cs="Traditional Arabic" w:hint="cs"/>
          <w:color w:val="000000" w:themeColor="text1"/>
          <w:sz w:val="32"/>
          <w:szCs w:val="32"/>
          <w:rtl/>
        </w:rPr>
        <w:t>ه (</w:t>
      </w:r>
      <w:r w:rsidRPr="003245EB">
        <w:rPr>
          <w:rFonts w:ascii="Traditional Arabic" w:hAnsi="Traditional Arabic" w:cs="Traditional Arabic"/>
          <w:color w:val="000000" w:themeColor="text1"/>
          <w:sz w:val="32"/>
          <w:szCs w:val="32"/>
        </w:rPr>
        <w:t>16</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من </w:t>
      </w:r>
      <w:r w:rsidRPr="003245EB">
        <w:rPr>
          <w:rFonts w:ascii="Traditional Arabic" w:hAnsi="Traditional Arabic" w:cs="Traditional Arabic" w:hint="cs"/>
          <w:color w:val="000000" w:themeColor="text1"/>
          <w:sz w:val="32"/>
          <w:szCs w:val="32"/>
          <w:rtl/>
        </w:rPr>
        <w:t xml:space="preserve">أفراد </w:t>
      </w:r>
      <w:r w:rsidRPr="003245EB">
        <w:rPr>
          <w:rFonts w:ascii="Traditional Arabic" w:hAnsi="Traditional Arabic" w:cs="Traditional Arabic"/>
          <w:color w:val="000000" w:themeColor="text1"/>
          <w:sz w:val="32"/>
          <w:szCs w:val="32"/>
          <w:rtl/>
        </w:rPr>
        <w:t>عينة الدراسة</w:t>
      </w:r>
      <w:r w:rsidRPr="003245EB">
        <w:rPr>
          <w:rFonts w:ascii="Traditional Arabic" w:hAnsi="Traditional Arabic" w:cs="Traditional Arabic" w:hint="cs"/>
          <w:color w:val="000000" w:themeColor="text1"/>
          <w:sz w:val="32"/>
          <w:szCs w:val="32"/>
          <w:rtl/>
        </w:rPr>
        <w:t xml:space="preserve"> مسماهم الوظيفي رئيس وحدة، و(15.5%) مسماهم الوظيفي مساعد إداري, و(6.5%) مسماهم الوظيفي </w:t>
      </w:r>
      <w:r w:rsidRPr="003245EB">
        <w:rPr>
          <w:rFonts w:ascii="Traditional Arabic" w:hAnsi="Traditional Arabic" w:cs="Traditional Arabic"/>
          <w:color w:val="000000" w:themeColor="text1"/>
          <w:sz w:val="32"/>
          <w:szCs w:val="32"/>
          <w:rtl/>
        </w:rPr>
        <w:t>مدير/وكيل مدير</w:t>
      </w:r>
      <w:r w:rsidRPr="003245EB">
        <w:rPr>
          <w:rFonts w:ascii="Traditional Arabic" w:hAnsi="Traditional Arabic" w:cs="Traditional Arabic" w:hint="cs"/>
          <w:color w:val="000000" w:themeColor="text1"/>
          <w:sz w:val="32"/>
          <w:szCs w:val="32"/>
          <w:rtl/>
        </w:rPr>
        <w:t xml:space="preserve">,  و(62.0%) لهم مسميات وظيفية أخرى. </w:t>
      </w:r>
    </w:p>
    <w:p w14:paraId="0167569F" w14:textId="77777777" w:rsidR="001B7AF8" w:rsidRPr="003245EB" w:rsidRDefault="001B7AF8" w:rsidP="001B7AF8">
      <w:pPr>
        <w:spacing w:before="120" w:after="120"/>
        <w:jc w:val="lowKashida"/>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يتضح من نتائج الجدول السابق حول متغير المسمى الوظيفي الأكثر وجوداً وحسب عينة الدراسة انحسر في الفئتين (مسميات وظيفية أخرى، ورئيس وحدة)، وهذا وضع طبيعي لأن عينة الدراسة انحصرت في العاملين لدى العمل في المكتبة.</w:t>
      </w:r>
    </w:p>
    <w:p w14:paraId="7472D57E" w14:textId="77777777" w:rsidR="001B7AF8" w:rsidRPr="003245EB" w:rsidRDefault="001B7AF8" w:rsidP="001B7AF8">
      <w:pPr>
        <w:numPr>
          <w:ilvl w:val="0"/>
          <w:numId w:val="56"/>
        </w:numPr>
        <w:spacing w:before="120" w:after="120"/>
        <w:ind w:left="360"/>
        <w:jc w:val="lowKashida"/>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 xml:space="preserve">توزيع أفراد عينة الدراسة </w:t>
      </w:r>
      <w:r w:rsidRPr="003245EB">
        <w:rPr>
          <w:rFonts w:ascii="Traditional Arabic" w:hAnsi="Traditional Arabic" w:cs="Traditional Arabic" w:hint="cs"/>
          <w:b/>
          <w:bCs/>
          <w:color w:val="000000" w:themeColor="text1"/>
          <w:sz w:val="32"/>
          <w:szCs w:val="32"/>
          <w:rtl/>
        </w:rPr>
        <w:t xml:space="preserve">حسب التخصص </w:t>
      </w:r>
    </w:p>
    <w:p w14:paraId="74754AC4"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spacing w:line="276" w:lineRule="auto"/>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جدول (</w:t>
      </w:r>
      <w:r w:rsidRPr="003245EB">
        <w:rPr>
          <w:rFonts w:ascii="Traditional Arabic" w:hAnsi="Traditional Arabic" w:cs="Traditional Arabic" w:hint="cs"/>
          <w:color w:val="000000" w:themeColor="text1"/>
          <w:szCs w:val="28"/>
          <w:rtl/>
        </w:rPr>
        <w:t>16</w:t>
      </w:r>
      <w:r w:rsidRPr="003245EB">
        <w:rPr>
          <w:rFonts w:ascii="Traditional Arabic" w:hAnsi="Traditional Arabic" w:cs="Traditional Arabic"/>
          <w:color w:val="000000" w:themeColor="text1"/>
          <w:szCs w:val="28"/>
          <w:rtl/>
        </w:rPr>
        <w:t>)</w:t>
      </w:r>
    </w:p>
    <w:p w14:paraId="52C24081"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Pr>
      </w:pPr>
      <w:r w:rsidRPr="003245EB">
        <w:rPr>
          <w:rFonts w:ascii="Traditional Arabic" w:hAnsi="Traditional Arabic" w:cs="Traditional Arabic"/>
          <w:color w:val="000000" w:themeColor="text1"/>
          <w:szCs w:val="28"/>
          <w:rtl/>
        </w:rPr>
        <w:t xml:space="preserve">توزيع عينة الدراسة </w:t>
      </w:r>
      <w:r w:rsidRPr="003245EB">
        <w:rPr>
          <w:rFonts w:ascii="Traditional Arabic" w:hAnsi="Traditional Arabic" w:cs="Traditional Arabic" w:hint="cs"/>
          <w:color w:val="000000" w:themeColor="text1"/>
          <w:szCs w:val="28"/>
          <w:rtl/>
        </w:rPr>
        <w:t xml:space="preserve">حسب </w:t>
      </w:r>
      <w:r w:rsidRPr="003245EB">
        <w:rPr>
          <w:rFonts w:ascii="Traditional Arabic" w:hAnsi="Traditional Arabic" w:cs="Traditional Arabic" w:hint="cs"/>
          <w:color w:val="000000" w:themeColor="text1"/>
          <w:sz w:val="32"/>
          <w:szCs w:val="32"/>
          <w:rtl/>
        </w:rPr>
        <w:t>التخصص</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0"/>
        <w:gridCol w:w="972"/>
        <w:gridCol w:w="2875"/>
      </w:tblGrid>
      <w:tr w:rsidR="003245EB" w:rsidRPr="003245EB" w14:paraId="2DFECFD8" w14:textId="77777777" w:rsidTr="00213248">
        <w:trPr>
          <w:trHeight w:val="49"/>
          <w:jc w:val="center"/>
        </w:trPr>
        <w:tc>
          <w:tcPr>
            <w:tcW w:w="2862" w:type="pct"/>
            <w:shd w:val="clear" w:color="auto" w:fill="auto"/>
          </w:tcPr>
          <w:p w14:paraId="01318616" w14:textId="77777777" w:rsidR="001B7AF8" w:rsidRPr="003245EB" w:rsidRDefault="001B7AF8" w:rsidP="0021324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hint="cs"/>
                <w:color w:val="000000" w:themeColor="text1"/>
                <w:szCs w:val="28"/>
                <w:rtl/>
              </w:rPr>
              <w:t>التخصص</w:t>
            </w:r>
          </w:p>
        </w:tc>
        <w:tc>
          <w:tcPr>
            <w:tcW w:w="540" w:type="pct"/>
            <w:shd w:val="clear" w:color="auto" w:fill="auto"/>
          </w:tcPr>
          <w:p w14:paraId="63F198B6"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التكرار</w:t>
            </w:r>
          </w:p>
        </w:tc>
        <w:tc>
          <w:tcPr>
            <w:tcW w:w="1598" w:type="pct"/>
            <w:shd w:val="clear" w:color="auto" w:fill="auto"/>
          </w:tcPr>
          <w:p w14:paraId="467C6A17"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النسبة المئوية </w:t>
            </w:r>
          </w:p>
        </w:tc>
      </w:tr>
      <w:tr w:rsidR="003245EB" w:rsidRPr="003245EB" w14:paraId="536345A3" w14:textId="77777777" w:rsidTr="00213248">
        <w:trPr>
          <w:trHeight w:val="288"/>
          <w:jc w:val="center"/>
        </w:trPr>
        <w:tc>
          <w:tcPr>
            <w:tcW w:w="2862" w:type="pct"/>
            <w:vAlign w:val="center"/>
          </w:tcPr>
          <w:p w14:paraId="237862FE"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إدارة أعمال</w:t>
            </w:r>
          </w:p>
        </w:tc>
        <w:tc>
          <w:tcPr>
            <w:tcW w:w="540" w:type="pct"/>
            <w:vAlign w:val="center"/>
          </w:tcPr>
          <w:p w14:paraId="5C7A75BA"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Pr>
              <w:t>51</w:t>
            </w:r>
          </w:p>
        </w:tc>
        <w:tc>
          <w:tcPr>
            <w:tcW w:w="1598" w:type="pct"/>
            <w:vAlign w:val="center"/>
          </w:tcPr>
          <w:p w14:paraId="6103370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25.5</w:t>
            </w:r>
          </w:p>
        </w:tc>
      </w:tr>
      <w:tr w:rsidR="003245EB" w:rsidRPr="003245EB" w14:paraId="2EA2616C" w14:textId="77777777" w:rsidTr="00213248">
        <w:trPr>
          <w:trHeight w:val="288"/>
          <w:jc w:val="center"/>
        </w:trPr>
        <w:tc>
          <w:tcPr>
            <w:tcW w:w="2862" w:type="pct"/>
            <w:vAlign w:val="center"/>
          </w:tcPr>
          <w:p w14:paraId="2273513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حاسوب</w:t>
            </w:r>
          </w:p>
        </w:tc>
        <w:tc>
          <w:tcPr>
            <w:tcW w:w="540" w:type="pct"/>
            <w:vAlign w:val="center"/>
          </w:tcPr>
          <w:p w14:paraId="3D004E87"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29</w:t>
            </w:r>
          </w:p>
        </w:tc>
        <w:tc>
          <w:tcPr>
            <w:tcW w:w="1598" w:type="pct"/>
            <w:vAlign w:val="center"/>
          </w:tcPr>
          <w:p w14:paraId="4FD161D1"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14.5</w:t>
            </w:r>
          </w:p>
        </w:tc>
      </w:tr>
      <w:tr w:rsidR="003245EB" w:rsidRPr="003245EB" w14:paraId="5C00408D" w14:textId="77777777" w:rsidTr="00213248">
        <w:trPr>
          <w:trHeight w:val="288"/>
          <w:jc w:val="center"/>
        </w:trPr>
        <w:tc>
          <w:tcPr>
            <w:tcW w:w="2862" w:type="pct"/>
            <w:vAlign w:val="center"/>
          </w:tcPr>
          <w:p w14:paraId="2680458D"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علم المكتبات</w:t>
            </w:r>
          </w:p>
        </w:tc>
        <w:tc>
          <w:tcPr>
            <w:tcW w:w="540" w:type="pct"/>
            <w:vAlign w:val="center"/>
          </w:tcPr>
          <w:p w14:paraId="21F8F97B"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77</w:t>
            </w:r>
          </w:p>
        </w:tc>
        <w:tc>
          <w:tcPr>
            <w:tcW w:w="1598" w:type="pct"/>
            <w:vAlign w:val="center"/>
          </w:tcPr>
          <w:p w14:paraId="6787B38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38.5</w:t>
            </w:r>
          </w:p>
        </w:tc>
      </w:tr>
      <w:tr w:rsidR="003245EB" w:rsidRPr="003245EB" w14:paraId="1F280F81" w14:textId="77777777" w:rsidTr="00213248">
        <w:trPr>
          <w:trHeight w:val="288"/>
          <w:jc w:val="center"/>
        </w:trPr>
        <w:tc>
          <w:tcPr>
            <w:tcW w:w="2862" w:type="pct"/>
            <w:vAlign w:val="center"/>
          </w:tcPr>
          <w:p w14:paraId="10B945A1"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lastRenderedPageBreak/>
              <w:t>نظم معلومات</w:t>
            </w:r>
          </w:p>
        </w:tc>
        <w:tc>
          <w:tcPr>
            <w:tcW w:w="540" w:type="pct"/>
            <w:vAlign w:val="center"/>
          </w:tcPr>
          <w:p w14:paraId="2EB0F440"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Pr>
              <w:t>19</w:t>
            </w:r>
          </w:p>
        </w:tc>
        <w:tc>
          <w:tcPr>
            <w:tcW w:w="1598" w:type="pct"/>
            <w:vAlign w:val="center"/>
          </w:tcPr>
          <w:p w14:paraId="55970F05"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Pr>
              <w:t>9.5</w:t>
            </w:r>
          </w:p>
        </w:tc>
      </w:tr>
      <w:tr w:rsidR="003245EB" w:rsidRPr="003245EB" w14:paraId="51FE33E0" w14:textId="77777777" w:rsidTr="00213248">
        <w:trPr>
          <w:trHeight w:val="288"/>
          <w:jc w:val="center"/>
        </w:trPr>
        <w:tc>
          <w:tcPr>
            <w:tcW w:w="2862" w:type="pct"/>
            <w:vAlign w:val="center"/>
          </w:tcPr>
          <w:p w14:paraId="5EE795CA"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أخرى</w:t>
            </w:r>
          </w:p>
        </w:tc>
        <w:tc>
          <w:tcPr>
            <w:tcW w:w="540" w:type="pct"/>
            <w:vAlign w:val="center"/>
          </w:tcPr>
          <w:p w14:paraId="756A3C9F"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Pr>
              <w:t>24</w:t>
            </w:r>
          </w:p>
        </w:tc>
        <w:tc>
          <w:tcPr>
            <w:tcW w:w="1598" w:type="pct"/>
            <w:vAlign w:val="center"/>
          </w:tcPr>
          <w:p w14:paraId="07A4A297"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Pr>
              <w:t>12.0</w:t>
            </w:r>
          </w:p>
        </w:tc>
      </w:tr>
      <w:tr w:rsidR="003245EB" w:rsidRPr="003245EB" w14:paraId="2D1A9666" w14:textId="77777777" w:rsidTr="00213248">
        <w:trPr>
          <w:trHeight w:val="60"/>
          <w:jc w:val="center"/>
        </w:trPr>
        <w:tc>
          <w:tcPr>
            <w:tcW w:w="2862" w:type="pct"/>
          </w:tcPr>
          <w:p w14:paraId="2018FAFC"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المجموع</w:t>
            </w:r>
          </w:p>
        </w:tc>
        <w:tc>
          <w:tcPr>
            <w:tcW w:w="540" w:type="pct"/>
            <w:vAlign w:val="center"/>
          </w:tcPr>
          <w:p w14:paraId="79614A85"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200</w:t>
            </w:r>
          </w:p>
        </w:tc>
        <w:tc>
          <w:tcPr>
            <w:tcW w:w="1598" w:type="pct"/>
            <w:vAlign w:val="center"/>
          </w:tcPr>
          <w:p w14:paraId="2474BA44"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100</w:t>
            </w:r>
          </w:p>
        </w:tc>
      </w:tr>
    </w:tbl>
    <w:p w14:paraId="70089CC5" w14:textId="77777777" w:rsidR="001B7AF8" w:rsidRPr="003245EB" w:rsidRDefault="001B7AF8" w:rsidP="001B7AF8">
      <w:pPr>
        <w:spacing w:before="24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يبين جدول رقم</w:t>
      </w:r>
      <w:r w:rsidRPr="003245EB">
        <w:rPr>
          <w:rFonts w:ascii="Traditional Arabic" w:hAnsi="Traditional Arabic" w:cs="Traditional Arabic" w:hint="cs"/>
          <w:color w:val="000000" w:themeColor="text1"/>
          <w:sz w:val="32"/>
          <w:szCs w:val="32"/>
          <w:rtl/>
        </w:rPr>
        <w:t xml:space="preserve"> (16) </w:t>
      </w:r>
      <w:r w:rsidRPr="003245EB">
        <w:rPr>
          <w:rFonts w:ascii="Traditional Arabic" w:hAnsi="Traditional Arabic" w:cs="Traditional Arabic"/>
          <w:color w:val="000000" w:themeColor="text1"/>
          <w:sz w:val="32"/>
          <w:szCs w:val="32"/>
          <w:rtl/>
        </w:rPr>
        <w:t>أن ما نسبت</w:t>
      </w:r>
      <w:r w:rsidRPr="003245EB">
        <w:rPr>
          <w:rFonts w:ascii="Traditional Arabic" w:hAnsi="Traditional Arabic" w:cs="Traditional Arabic" w:hint="cs"/>
          <w:color w:val="000000" w:themeColor="text1"/>
          <w:sz w:val="32"/>
          <w:szCs w:val="32"/>
          <w:rtl/>
        </w:rPr>
        <w:t>ه (</w:t>
      </w:r>
      <w:r w:rsidRPr="003245EB">
        <w:rPr>
          <w:rFonts w:ascii="Traditional Arabic" w:hAnsi="Traditional Arabic" w:cs="Traditional Arabic"/>
          <w:color w:val="000000" w:themeColor="text1"/>
          <w:sz w:val="32"/>
          <w:szCs w:val="32"/>
        </w:rPr>
        <w:t>25.5</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من </w:t>
      </w:r>
      <w:r w:rsidRPr="003245EB">
        <w:rPr>
          <w:rFonts w:ascii="Traditional Arabic" w:hAnsi="Traditional Arabic" w:cs="Traditional Arabic" w:hint="cs"/>
          <w:color w:val="000000" w:themeColor="text1"/>
          <w:sz w:val="32"/>
          <w:szCs w:val="32"/>
          <w:rtl/>
        </w:rPr>
        <w:t xml:space="preserve">أفراد </w:t>
      </w:r>
      <w:r w:rsidRPr="003245EB">
        <w:rPr>
          <w:rFonts w:ascii="Traditional Arabic" w:hAnsi="Traditional Arabic" w:cs="Traditional Arabic"/>
          <w:color w:val="000000" w:themeColor="text1"/>
          <w:sz w:val="32"/>
          <w:szCs w:val="32"/>
          <w:rtl/>
        </w:rPr>
        <w:t>عينة الدراسة</w:t>
      </w:r>
      <w:r w:rsidRPr="003245EB">
        <w:rPr>
          <w:rFonts w:ascii="Traditional Arabic" w:hAnsi="Traditional Arabic" w:cs="Traditional Arabic" w:hint="cs"/>
          <w:color w:val="000000" w:themeColor="text1"/>
          <w:sz w:val="32"/>
          <w:szCs w:val="32"/>
          <w:rtl/>
        </w:rPr>
        <w:t xml:space="preserve"> تخصصهم إدارة أعمال، و(14.5%) تخصصهم حاسوب, و(38.5%) تخصصهم علم مكتبات, و(9.5%) تخصصهم نظم معلومات,  و(12%) لهم تخصصات أخرى. </w:t>
      </w:r>
    </w:p>
    <w:p w14:paraId="157329FB" w14:textId="77777777" w:rsidR="001B7AF8" w:rsidRPr="003245EB" w:rsidRDefault="001B7AF8" w:rsidP="001B7AF8">
      <w:pPr>
        <w:pStyle w:val="1d"/>
        <w:ind w:firstLine="0"/>
        <w:jc w:val="left"/>
        <w:rPr>
          <w:rFonts w:ascii="Traditional Arabic" w:hAnsi="Traditional Arabic" w:cs="Traditional Arabic"/>
          <w:b w:val="0"/>
          <w:bCs w:val="0"/>
          <w:color w:val="000000" w:themeColor="text1"/>
          <w:sz w:val="32"/>
        </w:rPr>
      </w:pPr>
      <w:r w:rsidRPr="003245EB">
        <w:rPr>
          <w:rFonts w:ascii="Traditional Arabic" w:hAnsi="Traditional Arabic" w:cs="Traditional Arabic" w:hint="cs"/>
          <w:b w:val="0"/>
          <w:bCs w:val="0"/>
          <w:color w:val="000000" w:themeColor="text1"/>
          <w:sz w:val="32"/>
          <w:rtl/>
        </w:rPr>
        <w:t>يتضح من نتائج الجدول السابق حول متغير حسب متغير التخصص أن (تخصص علم المكتبات)، وهذا وضع طبيعي للعمل في المكتبة، حيث أنها تعتمد على التخصص في أداء عملها.</w:t>
      </w:r>
    </w:p>
    <w:p w14:paraId="7E1E31C2" w14:textId="77777777" w:rsidR="001B7AF8" w:rsidRPr="003245EB" w:rsidRDefault="001B7AF8" w:rsidP="001B7AF8">
      <w:pPr>
        <w:pStyle w:val="1d"/>
        <w:numPr>
          <w:ilvl w:val="1"/>
          <w:numId w:val="53"/>
        </w:numPr>
        <w:ind w:left="566" w:hanging="566"/>
        <w:jc w:val="left"/>
        <w:rPr>
          <w:rFonts w:ascii="Traditional Arabic" w:hAnsi="Traditional Arabic" w:cs="Traditional Arabic"/>
          <w:color w:val="000000" w:themeColor="text1"/>
          <w:sz w:val="32"/>
        </w:rPr>
      </w:pPr>
      <w:r w:rsidRPr="003245EB">
        <w:rPr>
          <w:rFonts w:ascii="Traditional Arabic" w:hAnsi="Traditional Arabic" w:cs="Traditional Arabic" w:hint="cs"/>
          <w:color w:val="000000" w:themeColor="text1"/>
          <w:sz w:val="32"/>
          <w:rtl/>
        </w:rPr>
        <w:t>الاجابة على اسئلة الدراسة:</w:t>
      </w:r>
    </w:p>
    <w:p w14:paraId="6767ECCA" w14:textId="77777777" w:rsidR="001B7AF8" w:rsidRPr="003245EB" w:rsidRDefault="001B7AF8" w:rsidP="001B7AF8">
      <w:pPr>
        <w:pStyle w:val="1d"/>
        <w:ind w:firstLine="0"/>
        <w:jc w:val="both"/>
        <w:rPr>
          <w:rFonts w:ascii="Traditional Arabic" w:hAnsi="Traditional Arabic" w:cs="Traditional Arabic"/>
          <w:color w:val="000000" w:themeColor="text1"/>
          <w:sz w:val="32"/>
          <w:rtl/>
        </w:rPr>
      </w:pPr>
      <w:r w:rsidRPr="003245EB">
        <w:rPr>
          <w:rFonts w:ascii="Traditional Arabic" w:hAnsi="Traditional Arabic" w:cs="Traditional Arabic"/>
          <w:color w:val="000000" w:themeColor="text1"/>
          <w:sz w:val="32"/>
          <w:rtl/>
        </w:rPr>
        <w:t xml:space="preserve">السؤال الأول: ما واقع إدارة الاداء الاستراتيجي في </w:t>
      </w:r>
      <w:r w:rsidR="007A5546" w:rsidRPr="003245EB">
        <w:rPr>
          <w:rFonts w:ascii="Traditional Arabic" w:hAnsi="Traditional Arabic" w:cs="Traditional Arabic"/>
          <w:color w:val="000000" w:themeColor="text1"/>
          <w:sz w:val="32"/>
          <w:rtl/>
        </w:rPr>
        <w:t xml:space="preserve">مشروع مكتبة الملك سلمان </w:t>
      </w:r>
      <w:r w:rsidRPr="003245EB">
        <w:rPr>
          <w:rFonts w:ascii="Traditional Arabic" w:hAnsi="Traditional Arabic" w:cs="Traditional Arabic"/>
          <w:color w:val="000000" w:themeColor="text1"/>
          <w:sz w:val="32"/>
          <w:rtl/>
        </w:rPr>
        <w:t>المركزية بجامعة الملك سعود ؟</w:t>
      </w:r>
    </w:p>
    <w:p w14:paraId="18F3F141"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للإجابة</w:t>
      </w:r>
      <w:r w:rsidRPr="003245EB">
        <w:rPr>
          <w:rFonts w:ascii="Traditional Arabic" w:hAnsi="Traditional Arabic" w:cs="Traditional Arabic"/>
          <w:color w:val="000000" w:themeColor="text1"/>
          <w:sz w:val="32"/>
          <w:szCs w:val="32"/>
          <w:rtl/>
        </w:rPr>
        <w:t xml:space="preserve"> على </w:t>
      </w:r>
      <w:r w:rsidRPr="003245EB">
        <w:rPr>
          <w:rFonts w:ascii="Traditional Arabic" w:hAnsi="Traditional Arabic" w:cs="Traditional Arabic" w:hint="cs"/>
          <w:color w:val="000000" w:themeColor="text1"/>
          <w:sz w:val="32"/>
          <w:szCs w:val="32"/>
          <w:rtl/>
        </w:rPr>
        <w:t>السؤال</w:t>
      </w:r>
      <w:r w:rsidRPr="003245EB">
        <w:rPr>
          <w:rFonts w:ascii="Traditional Arabic" w:hAnsi="Traditional Arabic" w:cs="Traditional Arabic"/>
          <w:color w:val="000000" w:themeColor="text1"/>
          <w:sz w:val="32"/>
          <w:szCs w:val="32"/>
          <w:rtl/>
        </w:rPr>
        <w:t xml:space="preserve"> الأول تم ايجاد المتوسط الحسابي والانحراف المعياري والترتيب لمعرفة درجة الموافقة على</w:t>
      </w:r>
      <w:r w:rsidRPr="003245EB">
        <w:rPr>
          <w:rFonts w:ascii="Traditional Arabic" w:hAnsi="Traditional Arabic" w:cs="Traditional Arabic" w:hint="cs"/>
          <w:color w:val="000000" w:themeColor="text1"/>
          <w:sz w:val="32"/>
          <w:szCs w:val="32"/>
          <w:rtl/>
        </w:rPr>
        <w:t xml:space="preserve"> فقرات المحور الأول المتعلق ب</w:t>
      </w:r>
      <w:r w:rsidRPr="003245EB">
        <w:rPr>
          <w:rFonts w:ascii="Traditional Arabic" w:hAnsi="Traditional Arabic" w:cs="Traditional Arabic"/>
          <w:color w:val="000000" w:themeColor="text1"/>
          <w:sz w:val="32"/>
          <w:szCs w:val="32"/>
          <w:rtl/>
        </w:rPr>
        <w:t xml:space="preserve">واقع إدارة الاداء الاستراتيجي في </w:t>
      </w:r>
      <w:r w:rsidR="007A5546" w:rsidRPr="003245EB">
        <w:rPr>
          <w:rFonts w:ascii="Traditional Arabic" w:hAnsi="Traditional Arabic" w:cs="Traditional Arabic"/>
          <w:color w:val="000000" w:themeColor="text1"/>
          <w:sz w:val="32"/>
          <w:szCs w:val="32"/>
          <w:rtl/>
        </w:rPr>
        <w:t xml:space="preserve">مشروع مكتبة الملك سلمان </w:t>
      </w:r>
      <w:r w:rsidRPr="003245EB">
        <w:rPr>
          <w:rFonts w:ascii="Traditional Arabic" w:hAnsi="Traditional Arabic" w:cs="Traditional Arabic"/>
          <w:color w:val="000000" w:themeColor="text1"/>
          <w:sz w:val="32"/>
          <w:szCs w:val="32"/>
          <w:rtl/>
        </w:rPr>
        <w:t>المركزية بجامعة الملك سعود, حيث يوضح الجدول (</w:t>
      </w:r>
      <w:r w:rsidRPr="003245EB">
        <w:rPr>
          <w:rFonts w:ascii="Traditional Arabic" w:hAnsi="Traditional Arabic" w:cs="Traditional Arabic" w:hint="cs"/>
          <w:color w:val="000000" w:themeColor="text1"/>
          <w:sz w:val="32"/>
          <w:szCs w:val="32"/>
          <w:rtl/>
        </w:rPr>
        <w:t>17</w:t>
      </w:r>
      <w:r w:rsidRPr="003245EB">
        <w:rPr>
          <w:rFonts w:ascii="Traditional Arabic" w:hAnsi="Traditional Arabic" w:cs="Traditional Arabic"/>
          <w:color w:val="000000" w:themeColor="text1"/>
          <w:sz w:val="32"/>
          <w:szCs w:val="32"/>
          <w:rtl/>
        </w:rPr>
        <w:t>) إجابات أفراد عينة الدراسة مرتبة تنازلياً.</w:t>
      </w:r>
    </w:p>
    <w:p w14:paraId="617B055B"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جدول (</w:t>
      </w:r>
      <w:r w:rsidRPr="003245EB">
        <w:rPr>
          <w:rFonts w:ascii="Traditional Arabic" w:hAnsi="Traditional Arabic" w:cs="Traditional Arabic" w:hint="cs"/>
          <w:color w:val="000000" w:themeColor="text1"/>
          <w:szCs w:val="28"/>
          <w:rtl/>
        </w:rPr>
        <w:t>17</w:t>
      </w:r>
      <w:r w:rsidRPr="003245EB">
        <w:rPr>
          <w:rFonts w:ascii="Traditional Arabic" w:hAnsi="Traditional Arabic" w:cs="Traditional Arabic"/>
          <w:color w:val="000000" w:themeColor="text1"/>
          <w:szCs w:val="28"/>
          <w:rtl/>
        </w:rPr>
        <w:t xml:space="preserve">) </w:t>
      </w:r>
    </w:p>
    <w:p w14:paraId="47895D7C"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المتوسطات الحسابية والانحرافات المعيارية والرتب والدرجات ل</w:t>
      </w:r>
      <w:r w:rsidRPr="003245EB">
        <w:rPr>
          <w:rFonts w:ascii="Traditional Arabic" w:hAnsi="Traditional Arabic" w:cs="Traditional Arabic" w:hint="cs"/>
          <w:color w:val="000000" w:themeColor="text1"/>
          <w:szCs w:val="28"/>
          <w:rtl/>
        </w:rPr>
        <w:t>إ</w:t>
      </w:r>
      <w:r w:rsidRPr="003245EB">
        <w:rPr>
          <w:rFonts w:ascii="Traditional Arabic" w:hAnsi="Traditional Arabic" w:cs="Traditional Arabic"/>
          <w:color w:val="000000" w:themeColor="text1"/>
          <w:szCs w:val="28"/>
          <w:rtl/>
        </w:rPr>
        <w:t xml:space="preserve">جابات أفراد عينة الاستبانة لفقرات محور </w:t>
      </w:r>
      <w:r w:rsidRPr="003245EB">
        <w:rPr>
          <w:rFonts w:ascii="Traditional Arabic" w:hAnsi="Traditional Arabic" w:cs="Traditional Arabic" w:hint="cs"/>
          <w:color w:val="000000" w:themeColor="text1"/>
          <w:szCs w:val="28"/>
          <w:rtl/>
        </w:rPr>
        <w:t>(</w:t>
      </w:r>
      <w:r w:rsidRPr="003245EB">
        <w:rPr>
          <w:rFonts w:ascii="Traditional Arabic" w:hAnsi="Traditional Arabic" w:cs="Traditional Arabic"/>
          <w:color w:val="000000" w:themeColor="text1"/>
          <w:szCs w:val="28"/>
          <w:rtl/>
        </w:rPr>
        <w:t xml:space="preserve">واقع إدارة الاداء الاستراتيجي </w:t>
      </w:r>
      <w:r w:rsidR="00A23062" w:rsidRPr="003245EB">
        <w:rPr>
          <w:rFonts w:ascii="Traditional Arabic" w:hAnsi="Traditional Arabic" w:cs="Traditional Arabic"/>
          <w:color w:val="000000" w:themeColor="text1"/>
          <w:szCs w:val="28"/>
          <w:rtl/>
        </w:rPr>
        <w:t xml:space="preserve">في مشروع مكتبة الملك سلمان </w:t>
      </w:r>
      <w:r w:rsidRPr="003245EB">
        <w:rPr>
          <w:rFonts w:ascii="Traditional Arabic" w:hAnsi="Traditional Arabic" w:cs="Traditional Arabic"/>
          <w:color w:val="000000" w:themeColor="text1"/>
          <w:szCs w:val="28"/>
          <w:rtl/>
        </w:rPr>
        <w:t>المركزية بجامعة الملك سعود)</w:t>
      </w:r>
    </w:p>
    <w:tbl>
      <w:tblPr>
        <w:bidiVisual/>
        <w:tblW w:w="51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4771"/>
        <w:gridCol w:w="964"/>
        <w:gridCol w:w="905"/>
        <w:gridCol w:w="699"/>
        <w:gridCol w:w="1424"/>
      </w:tblGrid>
      <w:tr w:rsidR="003245EB" w:rsidRPr="003245EB" w14:paraId="639AE2A5" w14:textId="77777777" w:rsidTr="00213248">
        <w:trPr>
          <w:cantSplit/>
          <w:trHeight w:val="157"/>
          <w:tblHeader/>
          <w:jc w:val="center"/>
        </w:trPr>
        <w:tc>
          <w:tcPr>
            <w:tcW w:w="263" w:type="pct"/>
            <w:shd w:val="clear" w:color="auto" w:fill="auto"/>
            <w:vAlign w:val="center"/>
          </w:tcPr>
          <w:p w14:paraId="7BD42753"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lang w:bidi="ar-EG"/>
              </w:rPr>
              <w:t>م</w:t>
            </w:r>
          </w:p>
        </w:tc>
        <w:tc>
          <w:tcPr>
            <w:tcW w:w="2579" w:type="pct"/>
            <w:shd w:val="clear" w:color="auto" w:fill="auto"/>
            <w:vAlign w:val="center"/>
          </w:tcPr>
          <w:p w14:paraId="14F58DB8"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الفقرة</w:t>
            </w:r>
          </w:p>
        </w:tc>
        <w:tc>
          <w:tcPr>
            <w:tcW w:w="521" w:type="pct"/>
            <w:shd w:val="clear" w:color="auto" w:fill="auto"/>
            <w:vAlign w:val="center"/>
          </w:tcPr>
          <w:p w14:paraId="2B4A9B58"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b/>
                <w:bCs/>
                <w:color w:val="000000" w:themeColor="text1"/>
                <w:sz w:val="28"/>
                <w:szCs w:val="28"/>
                <w:rtl/>
              </w:rPr>
              <w:t>الوسط الحسابي</w:t>
            </w:r>
          </w:p>
        </w:tc>
        <w:tc>
          <w:tcPr>
            <w:tcW w:w="489" w:type="pct"/>
            <w:shd w:val="clear" w:color="auto" w:fill="auto"/>
            <w:vAlign w:val="center"/>
          </w:tcPr>
          <w:p w14:paraId="68364E17" w14:textId="77777777" w:rsidR="001B7AF8" w:rsidRPr="003245EB" w:rsidRDefault="001B7AF8" w:rsidP="00213248">
            <w:pPr>
              <w:tabs>
                <w:tab w:val="left" w:pos="1401"/>
              </w:tabs>
              <w:jc w:val="both"/>
              <w:rPr>
                <w:rFonts w:ascii="Traditional Arabic" w:hAnsi="Traditional Arabic" w:cs="Traditional Arabic"/>
                <w:b/>
                <w:bCs/>
                <w:color w:val="000000" w:themeColor="text1"/>
                <w:sz w:val="28"/>
                <w:szCs w:val="28"/>
              </w:rPr>
            </w:pPr>
            <w:r w:rsidRPr="003245EB">
              <w:rPr>
                <w:rFonts w:ascii="Traditional Arabic" w:hAnsi="Traditional Arabic" w:cs="Traditional Arabic"/>
                <w:b/>
                <w:bCs/>
                <w:color w:val="000000" w:themeColor="text1"/>
                <w:sz w:val="28"/>
                <w:szCs w:val="28"/>
                <w:rtl/>
              </w:rPr>
              <w:t>الانحراف المعياري</w:t>
            </w:r>
          </w:p>
        </w:tc>
        <w:tc>
          <w:tcPr>
            <w:tcW w:w="378" w:type="pct"/>
            <w:shd w:val="clear" w:color="auto" w:fill="auto"/>
            <w:vAlign w:val="center"/>
          </w:tcPr>
          <w:p w14:paraId="065EC15E" w14:textId="77777777" w:rsidR="001B7AF8" w:rsidRPr="003245EB" w:rsidRDefault="001B7AF8" w:rsidP="00213248">
            <w:pPr>
              <w:tabs>
                <w:tab w:val="left" w:pos="1401"/>
              </w:tabs>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الرتبة</w:t>
            </w:r>
          </w:p>
        </w:tc>
        <w:tc>
          <w:tcPr>
            <w:tcW w:w="770" w:type="pct"/>
            <w:vAlign w:val="center"/>
          </w:tcPr>
          <w:p w14:paraId="7C2CF408"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درجة </w:t>
            </w:r>
            <w:r w:rsidRPr="003245EB">
              <w:rPr>
                <w:rFonts w:ascii="Traditional Arabic" w:hAnsi="Traditional Arabic" w:cs="Traditional Arabic" w:hint="cs"/>
                <w:b/>
                <w:bCs/>
                <w:color w:val="000000" w:themeColor="text1"/>
                <w:sz w:val="28"/>
                <w:szCs w:val="28"/>
                <w:rtl/>
              </w:rPr>
              <w:t>الموافقة</w:t>
            </w:r>
          </w:p>
        </w:tc>
      </w:tr>
      <w:tr w:rsidR="003245EB" w:rsidRPr="003245EB" w14:paraId="7A883D03" w14:textId="77777777" w:rsidTr="00213248">
        <w:trPr>
          <w:trHeight w:val="57"/>
          <w:jc w:val="center"/>
        </w:trPr>
        <w:tc>
          <w:tcPr>
            <w:tcW w:w="263" w:type="pct"/>
            <w:vAlign w:val="center"/>
          </w:tcPr>
          <w:p w14:paraId="47F5CB01"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1.</w:t>
            </w:r>
          </w:p>
        </w:tc>
        <w:tc>
          <w:tcPr>
            <w:tcW w:w="2579" w:type="pct"/>
            <w:vAlign w:val="bottom"/>
          </w:tcPr>
          <w:p w14:paraId="3B79B0E4"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يوجد أدلة إرشادية حول إدارة الأداء الاستراتيجي بشكل واضح.</w:t>
            </w:r>
          </w:p>
        </w:tc>
        <w:tc>
          <w:tcPr>
            <w:tcW w:w="521" w:type="pct"/>
            <w:vAlign w:val="center"/>
          </w:tcPr>
          <w:p w14:paraId="4683F843"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4.21</w:t>
            </w:r>
          </w:p>
        </w:tc>
        <w:tc>
          <w:tcPr>
            <w:tcW w:w="489" w:type="pct"/>
            <w:vAlign w:val="center"/>
          </w:tcPr>
          <w:p w14:paraId="4FD80F9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1.10</w:t>
            </w:r>
          </w:p>
        </w:tc>
        <w:tc>
          <w:tcPr>
            <w:tcW w:w="378" w:type="pct"/>
            <w:vAlign w:val="center"/>
          </w:tcPr>
          <w:p w14:paraId="2EDAC0E4"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5</w:t>
            </w:r>
          </w:p>
        </w:tc>
        <w:tc>
          <w:tcPr>
            <w:tcW w:w="770" w:type="pct"/>
            <w:vAlign w:val="center"/>
          </w:tcPr>
          <w:p w14:paraId="1926A4AD"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66DC704B" w14:textId="77777777" w:rsidTr="00213248">
        <w:trPr>
          <w:jc w:val="center"/>
        </w:trPr>
        <w:tc>
          <w:tcPr>
            <w:tcW w:w="263" w:type="pct"/>
            <w:vAlign w:val="center"/>
          </w:tcPr>
          <w:p w14:paraId="579996D2"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2.</w:t>
            </w:r>
          </w:p>
        </w:tc>
        <w:tc>
          <w:tcPr>
            <w:tcW w:w="2579" w:type="pct"/>
            <w:vAlign w:val="bottom"/>
          </w:tcPr>
          <w:p w14:paraId="3A3BE45C"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يتم التعامل بنماذج خاصة للتعرف على إدارة الأداء الاستراتيجي في مكتبة الملك سلمان.</w:t>
            </w:r>
          </w:p>
        </w:tc>
        <w:tc>
          <w:tcPr>
            <w:tcW w:w="521" w:type="pct"/>
            <w:vAlign w:val="center"/>
          </w:tcPr>
          <w:p w14:paraId="26B470B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4.20</w:t>
            </w:r>
          </w:p>
        </w:tc>
        <w:tc>
          <w:tcPr>
            <w:tcW w:w="489" w:type="pct"/>
            <w:vAlign w:val="center"/>
          </w:tcPr>
          <w:p w14:paraId="73560243"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1.00</w:t>
            </w:r>
          </w:p>
        </w:tc>
        <w:tc>
          <w:tcPr>
            <w:tcW w:w="378" w:type="pct"/>
            <w:vAlign w:val="center"/>
          </w:tcPr>
          <w:p w14:paraId="45A1AAF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6</w:t>
            </w:r>
          </w:p>
        </w:tc>
        <w:tc>
          <w:tcPr>
            <w:tcW w:w="770" w:type="pct"/>
            <w:vAlign w:val="center"/>
          </w:tcPr>
          <w:p w14:paraId="6629A644"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443F766F" w14:textId="77777777" w:rsidTr="00213248">
        <w:trPr>
          <w:jc w:val="center"/>
        </w:trPr>
        <w:tc>
          <w:tcPr>
            <w:tcW w:w="263" w:type="pct"/>
            <w:vAlign w:val="center"/>
          </w:tcPr>
          <w:p w14:paraId="31CCD52C"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3.</w:t>
            </w:r>
          </w:p>
        </w:tc>
        <w:tc>
          <w:tcPr>
            <w:tcW w:w="2579" w:type="pct"/>
            <w:vAlign w:val="bottom"/>
          </w:tcPr>
          <w:p w14:paraId="1A1AD05A"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يوجد معايير واضحة لتقييم أداء الموظفين في المكتبة.</w:t>
            </w:r>
          </w:p>
        </w:tc>
        <w:tc>
          <w:tcPr>
            <w:tcW w:w="521" w:type="pct"/>
            <w:vAlign w:val="center"/>
          </w:tcPr>
          <w:p w14:paraId="11B7DE98"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4.17</w:t>
            </w:r>
          </w:p>
        </w:tc>
        <w:tc>
          <w:tcPr>
            <w:tcW w:w="489" w:type="pct"/>
            <w:vAlign w:val="center"/>
          </w:tcPr>
          <w:p w14:paraId="55E3352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1.04</w:t>
            </w:r>
          </w:p>
        </w:tc>
        <w:tc>
          <w:tcPr>
            <w:tcW w:w="378" w:type="pct"/>
            <w:vAlign w:val="center"/>
          </w:tcPr>
          <w:p w14:paraId="087ADB0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7</w:t>
            </w:r>
          </w:p>
        </w:tc>
        <w:tc>
          <w:tcPr>
            <w:tcW w:w="770" w:type="pct"/>
            <w:vAlign w:val="center"/>
          </w:tcPr>
          <w:p w14:paraId="6C318EC8"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w:t>
            </w:r>
          </w:p>
        </w:tc>
      </w:tr>
      <w:tr w:rsidR="003245EB" w:rsidRPr="003245EB" w14:paraId="1F5B54AE" w14:textId="77777777" w:rsidTr="00213248">
        <w:trPr>
          <w:trHeight w:val="85"/>
          <w:jc w:val="center"/>
        </w:trPr>
        <w:tc>
          <w:tcPr>
            <w:tcW w:w="263" w:type="pct"/>
            <w:vAlign w:val="center"/>
          </w:tcPr>
          <w:p w14:paraId="51AF49D4"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4.</w:t>
            </w:r>
          </w:p>
        </w:tc>
        <w:tc>
          <w:tcPr>
            <w:tcW w:w="2579" w:type="pct"/>
            <w:vAlign w:val="bottom"/>
          </w:tcPr>
          <w:p w14:paraId="4CB02B1F"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يتم تطبيق إجراءات إدارة الأداء الاستراتيجي بشكل واضح ومفهوم في المكتبة.</w:t>
            </w:r>
          </w:p>
        </w:tc>
        <w:tc>
          <w:tcPr>
            <w:tcW w:w="521" w:type="pct"/>
            <w:vAlign w:val="center"/>
          </w:tcPr>
          <w:p w14:paraId="1D732DB0"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4.25</w:t>
            </w:r>
          </w:p>
        </w:tc>
        <w:tc>
          <w:tcPr>
            <w:tcW w:w="489" w:type="pct"/>
            <w:vAlign w:val="center"/>
          </w:tcPr>
          <w:p w14:paraId="66AC8237"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0.95</w:t>
            </w:r>
          </w:p>
        </w:tc>
        <w:tc>
          <w:tcPr>
            <w:tcW w:w="378" w:type="pct"/>
            <w:vAlign w:val="center"/>
          </w:tcPr>
          <w:p w14:paraId="030C6A8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2</w:t>
            </w:r>
          </w:p>
        </w:tc>
        <w:tc>
          <w:tcPr>
            <w:tcW w:w="770" w:type="pct"/>
            <w:vAlign w:val="center"/>
          </w:tcPr>
          <w:p w14:paraId="0E604C49"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75C14CB8" w14:textId="77777777" w:rsidTr="00213248">
        <w:trPr>
          <w:jc w:val="center"/>
        </w:trPr>
        <w:tc>
          <w:tcPr>
            <w:tcW w:w="263" w:type="pct"/>
            <w:vAlign w:val="center"/>
          </w:tcPr>
          <w:p w14:paraId="0DCC5E9F"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5.</w:t>
            </w:r>
          </w:p>
        </w:tc>
        <w:tc>
          <w:tcPr>
            <w:tcW w:w="2579" w:type="pct"/>
            <w:vAlign w:val="bottom"/>
          </w:tcPr>
          <w:p w14:paraId="7456B135"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تتعامل إدارة المكتبة مع سجلات لرصد الملاحظات الخاصة بالموظفين من قبل الرئيس المباشر.</w:t>
            </w:r>
          </w:p>
        </w:tc>
        <w:tc>
          <w:tcPr>
            <w:tcW w:w="521" w:type="pct"/>
            <w:vAlign w:val="center"/>
          </w:tcPr>
          <w:p w14:paraId="3CD927FA"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4.22</w:t>
            </w:r>
          </w:p>
        </w:tc>
        <w:tc>
          <w:tcPr>
            <w:tcW w:w="489" w:type="pct"/>
            <w:vAlign w:val="center"/>
          </w:tcPr>
          <w:p w14:paraId="71DF870C"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0.97</w:t>
            </w:r>
          </w:p>
        </w:tc>
        <w:tc>
          <w:tcPr>
            <w:tcW w:w="378" w:type="pct"/>
            <w:vAlign w:val="center"/>
          </w:tcPr>
          <w:p w14:paraId="274CC06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4</w:t>
            </w:r>
          </w:p>
        </w:tc>
        <w:tc>
          <w:tcPr>
            <w:tcW w:w="770" w:type="pct"/>
            <w:vAlign w:val="center"/>
          </w:tcPr>
          <w:p w14:paraId="467E48F2"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7DE989FD" w14:textId="77777777" w:rsidTr="00213248">
        <w:trPr>
          <w:jc w:val="center"/>
        </w:trPr>
        <w:tc>
          <w:tcPr>
            <w:tcW w:w="263" w:type="pct"/>
            <w:vAlign w:val="center"/>
          </w:tcPr>
          <w:p w14:paraId="13A922C3"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6.</w:t>
            </w:r>
          </w:p>
        </w:tc>
        <w:tc>
          <w:tcPr>
            <w:tcW w:w="2579" w:type="pct"/>
            <w:vAlign w:val="bottom"/>
          </w:tcPr>
          <w:p w14:paraId="5AA74650"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 xml:space="preserve">تقوم إدارة المكتبة بتطبيق خطتها الاستراتيجية التي تم صياغتها </w:t>
            </w:r>
            <w:r w:rsidRPr="003245EB">
              <w:rPr>
                <w:rFonts w:ascii="Traditional Arabic" w:hAnsi="Traditional Arabic" w:cs="Traditional Arabic"/>
                <w:color w:val="000000" w:themeColor="text1"/>
                <w:sz w:val="28"/>
                <w:szCs w:val="28"/>
                <w:rtl/>
              </w:rPr>
              <w:lastRenderedPageBreak/>
              <w:t>مسبقاً.</w:t>
            </w:r>
          </w:p>
        </w:tc>
        <w:tc>
          <w:tcPr>
            <w:tcW w:w="521" w:type="pct"/>
            <w:vAlign w:val="center"/>
          </w:tcPr>
          <w:p w14:paraId="5E41631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lastRenderedPageBreak/>
              <w:t>4.23</w:t>
            </w:r>
          </w:p>
        </w:tc>
        <w:tc>
          <w:tcPr>
            <w:tcW w:w="489" w:type="pct"/>
            <w:vAlign w:val="center"/>
          </w:tcPr>
          <w:p w14:paraId="0D838F7A"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0.94</w:t>
            </w:r>
          </w:p>
        </w:tc>
        <w:tc>
          <w:tcPr>
            <w:tcW w:w="378" w:type="pct"/>
            <w:vAlign w:val="center"/>
          </w:tcPr>
          <w:p w14:paraId="0B23E330"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3</w:t>
            </w:r>
          </w:p>
        </w:tc>
        <w:tc>
          <w:tcPr>
            <w:tcW w:w="770" w:type="pct"/>
            <w:vAlign w:val="center"/>
          </w:tcPr>
          <w:p w14:paraId="7ACF4DD3"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4E888394" w14:textId="77777777" w:rsidTr="00213248">
        <w:trPr>
          <w:jc w:val="center"/>
        </w:trPr>
        <w:tc>
          <w:tcPr>
            <w:tcW w:w="263" w:type="pct"/>
            <w:vAlign w:val="center"/>
          </w:tcPr>
          <w:p w14:paraId="035FB629"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7.</w:t>
            </w:r>
          </w:p>
        </w:tc>
        <w:tc>
          <w:tcPr>
            <w:tcW w:w="2579" w:type="pct"/>
            <w:vAlign w:val="bottom"/>
          </w:tcPr>
          <w:p w14:paraId="09DBF121"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يوجد تكامل وتطابق بين استراتيجية المكتبة واستراتيجية الجامعة</w:t>
            </w:r>
          </w:p>
        </w:tc>
        <w:tc>
          <w:tcPr>
            <w:tcW w:w="521" w:type="pct"/>
            <w:vAlign w:val="center"/>
          </w:tcPr>
          <w:p w14:paraId="55BE353C"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4.29</w:t>
            </w:r>
          </w:p>
        </w:tc>
        <w:tc>
          <w:tcPr>
            <w:tcW w:w="489" w:type="pct"/>
            <w:vAlign w:val="center"/>
          </w:tcPr>
          <w:p w14:paraId="7D0D2C1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0.90</w:t>
            </w:r>
          </w:p>
        </w:tc>
        <w:tc>
          <w:tcPr>
            <w:tcW w:w="378" w:type="pct"/>
            <w:vAlign w:val="center"/>
          </w:tcPr>
          <w:p w14:paraId="7D625542"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w:t>
            </w:r>
          </w:p>
        </w:tc>
        <w:tc>
          <w:tcPr>
            <w:tcW w:w="770" w:type="pct"/>
            <w:vAlign w:val="center"/>
          </w:tcPr>
          <w:p w14:paraId="406DC76D"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56633149" w14:textId="77777777" w:rsidTr="00213248">
        <w:trPr>
          <w:jc w:val="center"/>
        </w:trPr>
        <w:tc>
          <w:tcPr>
            <w:tcW w:w="263" w:type="pct"/>
            <w:vAlign w:val="center"/>
          </w:tcPr>
          <w:p w14:paraId="662C9C94" w14:textId="77777777" w:rsidR="001B7AF8" w:rsidRPr="003245EB" w:rsidRDefault="001B7AF8" w:rsidP="00213248">
            <w:pPr>
              <w:jc w:val="center"/>
              <w:rPr>
                <w:rFonts w:ascii="Traditional Arabic" w:hAnsi="Traditional Arabic" w:cs="Traditional Arabic"/>
                <w:color w:val="000000" w:themeColor="text1"/>
                <w:sz w:val="28"/>
                <w:szCs w:val="28"/>
                <w:rtl/>
              </w:rPr>
            </w:pPr>
          </w:p>
        </w:tc>
        <w:tc>
          <w:tcPr>
            <w:tcW w:w="2579" w:type="pct"/>
          </w:tcPr>
          <w:p w14:paraId="587FD579"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المتوسـط الكلـي</w:t>
            </w:r>
          </w:p>
        </w:tc>
        <w:tc>
          <w:tcPr>
            <w:tcW w:w="521" w:type="pct"/>
            <w:vAlign w:val="center"/>
          </w:tcPr>
          <w:p w14:paraId="3B2D5887"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4.24</w:t>
            </w:r>
          </w:p>
        </w:tc>
        <w:tc>
          <w:tcPr>
            <w:tcW w:w="489" w:type="pct"/>
            <w:vAlign w:val="center"/>
          </w:tcPr>
          <w:p w14:paraId="55A9F727"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0.86</w:t>
            </w:r>
          </w:p>
        </w:tc>
        <w:tc>
          <w:tcPr>
            <w:tcW w:w="378" w:type="pct"/>
            <w:vAlign w:val="center"/>
          </w:tcPr>
          <w:p w14:paraId="747B7146"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w:t>
            </w:r>
          </w:p>
        </w:tc>
        <w:tc>
          <w:tcPr>
            <w:tcW w:w="770" w:type="pct"/>
            <w:vAlign w:val="center"/>
          </w:tcPr>
          <w:p w14:paraId="3EB59007"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موافق بشدة</w:t>
            </w:r>
          </w:p>
        </w:tc>
      </w:tr>
    </w:tbl>
    <w:p w14:paraId="3666A812"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حيث يوضح الجدول</w:t>
      </w:r>
      <w:r w:rsidRPr="003245EB">
        <w:rPr>
          <w:rFonts w:ascii="Traditional Arabic" w:hAnsi="Traditional Arabic" w:cs="Traditional Arabic" w:hint="cs"/>
          <w:color w:val="000000" w:themeColor="text1"/>
          <w:sz w:val="32"/>
          <w:szCs w:val="32"/>
          <w:rtl/>
        </w:rPr>
        <w:t xml:space="preserve"> (17) </w:t>
      </w:r>
      <w:r w:rsidRPr="003245EB">
        <w:rPr>
          <w:rFonts w:ascii="Traditional Arabic" w:hAnsi="Traditional Arabic" w:cs="Traditional Arabic"/>
          <w:color w:val="000000" w:themeColor="text1"/>
          <w:sz w:val="32"/>
          <w:szCs w:val="32"/>
          <w:rtl/>
        </w:rPr>
        <w:t xml:space="preserve">أن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درجة</w:t>
      </w:r>
      <w:r w:rsidRPr="003245EB">
        <w:rPr>
          <w:rFonts w:ascii="Traditional Arabic" w:hAnsi="Traditional Arabic" w:cs="Traditional Arabic" w:hint="cs"/>
          <w:color w:val="000000" w:themeColor="text1"/>
          <w:sz w:val="32"/>
          <w:szCs w:val="32"/>
          <w:rtl/>
        </w:rPr>
        <w:t xml:space="preserve"> الكلية لمحور (</w:t>
      </w:r>
      <w:r w:rsidRPr="003245EB">
        <w:rPr>
          <w:rFonts w:ascii="Traditional Arabic" w:hAnsi="Traditional Arabic" w:cs="Traditional Arabic"/>
          <w:color w:val="000000" w:themeColor="text1"/>
          <w:sz w:val="32"/>
          <w:szCs w:val="32"/>
          <w:rtl/>
        </w:rPr>
        <w:t xml:space="preserve">واقع إدارة الاداء الاستراتيجي </w:t>
      </w:r>
      <w:r w:rsidR="00B6502D"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كانت بدرجة كبيرة جداً, </w:t>
      </w:r>
      <w:r w:rsidRPr="003245EB">
        <w:rPr>
          <w:rFonts w:ascii="Traditional Arabic" w:hAnsi="Traditional Arabic" w:cs="Traditional Arabic"/>
          <w:color w:val="000000" w:themeColor="text1"/>
          <w:sz w:val="32"/>
          <w:szCs w:val="32"/>
          <w:rtl/>
        </w:rPr>
        <w:t>وذلك بمتوسط حسابي</w:t>
      </w:r>
      <w:r w:rsidRPr="003245EB">
        <w:rPr>
          <w:rFonts w:ascii="Traditional Arabic" w:hAnsi="Traditional Arabic" w:cs="Traditional Arabic" w:hint="cs"/>
          <w:color w:val="000000" w:themeColor="text1"/>
          <w:sz w:val="32"/>
          <w:szCs w:val="32"/>
          <w:rtl/>
        </w:rPr>
        <w:t xml:space="preserve"> (4.24) (الدرجة الكلية من 5), </w:t>
      </w:r>
      <w:r w:rsidRPr="003245EB">
        <w:rPr>
          <w:rFonts w:ascii="Traditional Arabic" w:hAnsi="Traditional Arabic" w:cs="Traditional Arabic"/>
          <w:color w:val="000000" w:themeColor="text1"/>
          <w:sz w:val="32"/>
          <w:szCs w:val="32"/>
          <w:rtl/>
        </w:rPr>
        <w:t>وانحراف معياري</w:t>
      </w:r>
      <w:r w:rsidRPr="003245EB">
        <w:rPr>
          <w:rFonts w:ascii="Traditional Arabic" w:hAnsi="Traditional Arabic" w:cs="Traditional Arabic" w:hint="cs"/>
          <w:color w:val="000000" w:themeColor="text1"/>
          <w:sz w:val="32"/>
          <w:szCs w:val="32"/>
          <w:rtl/>
        </w:rPr>
        <w:t xml:space="preserve"> (0.86), حيث تراوح المتوسط الحسابي لفقرات المحور ما بين (4.17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4.29), </w:t>
      </w:r>
      <w:r w:rsidRPr="003245EB">
        <w:rPr>
          <w:rFonts w:ascii="Traditional Arabic" w:hAnsi="Traditional Arabic" w:cs="Traditional Arabic"/>
          <w:color w:val="000000" w:themeColor="text1"/>
          <w:sz w:val="32"/>
          <w:szCs w:val="32"/>
          <w:rtl/>
        </w:rPr>
        <w:t>وانحرافات معيارية بين</w:t>
      </w:r>
      <w:r w:rsidRPr="003245EB">
        <w:rPr>
          <w:rFonts w:ascii="Traditional Arabic" w:hAnsi="Traditional Arabic" w:cs="Traditional Arabic" w:hint="cs"/>
          <w:color w:val="000000" w:themeColor="text1"/>
          <w:sz w:val="32"/>
          <w:szCs w:val="32"/>
          <w:rtl/>
        </w:rPr>
        <w:t xml:space="preserve"> (0.90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1.10), </w:t>
      </w:r>
      <w:r w:rsidRPr="003245EB">
        <w:rPr>
          <w:rFonts w:ascii="Traditional Arabic" w:hAnsi="Traditional Arabic" w:cs="Traditional Arabic"/>
          <w:color w:val="000000" w:themeColor="text1"/>
          <w:sz w:val="32"/>
          <w:szCs w:val="32"/>
          <w:rtl/>
        </w:rPr>
        <w:t>وكان أع</w:t>
      </w:r>
      <w:r w:rsidRPr="003245EB">
        <w:rPr>
          <w:rFonts w:ascii="Traditional Arabic" w:hAnsi="Traditional Arabic" w:cs="Traditional Arabic" w:hint="cs"/>
          <w:color w:val="000000" w:themeColor="text1"/>
          <w:sz w:val="32"/>
          <w:szCs w:val="32"/>
          <w:rtl/>
        </w:rPr>
        <w:t>لا</w:t>
      </w:r>
      <w:r w:rsidRPr="003245EB">
        <w:rPr>
          <w:rFonts w:ascii="Traditional Arabic" w:hAnsi="Traditional Arabic" w:cs="Traditional Arabic"/>
          <w:color w:val="000000" w:themeColor="text1"/>
          <w:sz w:val="32"/>
          <w:szCs w:val="32"/>
          <w:rtl/>
        </w:rPr>
        <w:t>ها متوسطا هي فقرة رقم</w:t>
      </w:r>
      <w:r w:rsidRPr="003245EB">
        <w:rPr>
          <w:rFonts w:ascii="Traditional Arabic" w:hAnsi="Traditional Arabic" w:cs="Traditional Arabic" w:hint="cs"/>
          <w:color w:val="000000" w:themeColor="text1"/>
          <w:sz w:val="32"/>
          <w:szCs w:val="32"/>
          <w:rtl/>
        </w:rPr>
        <w:t xml:space="preserve"> (7) </w:t>
      </w:r>
      <w:r w:rsidRPr="003245EB">
        <w:rPr>
          <w:rFonts w:ascii="Traditional Arabic" w:hAnsi="Traditional Arabic" w:cs="Traditional Arabic"/>
          <w:color w:val="000000" w:themeColor="text1"/>
          <w:sz w:val="32"/>
          <w:szCs w:val="32"/>
          <w:rtl/>
        </w:rPr>
        <w:t>والتي تنص على</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يوجد تكامل وتطابق بين استراتيجية المكتبة واستراتيجية الجامعة</w:t>
      </w:r>
      <w:r w:rsidRPr="003245EB">
        <w:rPr>
          <w:rFonts w:ascii="Traditional Arabic" w:hAnsi="Traditional Arabic" w:cs="Traditional Arabic" w:hint="cs"/>
          <w:color w:val="000000" w:themeColor="text1"/>
          <w:sz w:val="32"/>
          <w:szCs w:val="32"/>
          <w:rtl/>
        </w:rPr>
        <w:t xml:space="preserve">", بمتوسط حسابي (4.29) وانحراف معياري (0.90), وبدرجة موافق بشدة, يليها في المرتبة الثانية فقرة رقم (4) </w:t>
      </w:r>
      <w:r w:rsidRPr="003245EB">
        <w:rPr>
          <w:rFonts w:ascii="Traditional Arabic" w:hAnsi="Traditional Arabic" w:cs="Traditional Arabic"/>
          <w:color w:val="000000" w:themeColor="text1"/>
          <w:sz w:val="32"/>
          <w:szCs w:val="32"/>
          <w:rtl/>
        </w:rPr>
        <w:t>والتي تنص على</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يتم تطبيق إجراءات إدارة الأداء الاستراتيجي بشكل واضح ومفهوم في المكتبة</w:t>
      </w:r>
      <w:r w:rsidRPr="003245EB">
        <w:rPr>
          <w:rFonts w:ascii="Traditional Arabic" w:hAnsi="Traditional Arabic" w:cs="Traditional Arabic" w:hint="cs"/>
          <w:color w:val="000000" w:themeColor="text1"/>
          <w:sz w:val="32"/>
          <w:szCs w:val="32"/>
          <w:rtl/>
        </w:rPr>
        <w:t>", بمتوسط حسابي (4.25) وانحراف معياري (0.95), وبدرجة موافق بشدة, وفي المرتبة الأخيرة جاءت الفقرة رقم (3) التي تنص على "</w:t>
      </w:r>
      <w:r w:rsidRPr="003245EB">
        <w:rPr>
          <w:rFonts w:ascii="Traditional Arabic" w:hAnsi="Traditional Arabic" w:cs="Traditional Arabic"/>
          <w:color w:val="000000" w:themeColor="text1"/>
          <w:sz w:val="32"/>
          <w:szCs w:val="32"/>
          <w:rtl/>
        </w:rPr>
        <w:t>يوجد معايير واضحة لتقييم أداء الموظفين في المكتبة</w:t>
      </w:r>
      <w:r w:rsidRPr="003245EB">
        <w:rPr>
          <w:rFonts w:ascii="Traditional Arabic" w:hAnsi="Traditional Arabic" w:cs="Traditional Arabic" w:hint="cs"/>
          <w:color w:val="000000" w:themeColor="text1"/>
          <w:sz w:val="32"/>
          <w:szCs w:val="32"/>
          <w:rtl/>
        </w:rPr>
        <w:t>", بمتوسط حسابي (4.17) وانحراف معياري (1.04), وبدرجة موافق.</w:t>
      </w:r>
    </w:p>
    <w:p w14:paraId="1B4A7942" w14:textId="77777777" w:rsidR="001B7AF8" w:rsidRPr="003245EB" w:rsidRDefault="00213248" w:rsidP="001B7AF8">
      <w:pPr>
        <w:spacing w:before="120" w:after="12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و</w:t>
      </w:r>
      <w:r w:rsidR="00083621" w:rsidRPr="003245EB">
        <w:rPr>
          <w:rFonts w:ascii="Traditional Arabic" w:hAnsi="Traditional Arabic" w:cs="Traditional Arabic" w:hint="cs"/>
          <w:b/>
          <w:bCs/>
          <w:color w:val="000000" w:themeColor="text1"/>
          <w:sz w:val="32"/>
          <w:szCs w:val="32"/>
          <w:rtl/>
        </w:rPr>
        <w:t>يعزو الباحث</w:t>
      </w:r>
      <w:r w:rsidR="001B7AF8" w:rsidRPr="003245EB">
        <w:rPr>
          <w:rFonts w:ascii="Traditional Arabic" w:hAnsi="Traditional Arabic" w:cs="Traditional Arabic" w:hint="cs"/>
          <w:b/>
          <w:bCs/>
          <w:color w:val="000000" w:themeColor="text1"/>
          <w:sz w:val="32"/>
          <w:szCs w:val="32"/>
          <w:rtl/>
        </w:rPr>
        <w:t xml:space="preserve"> هذه النتيجة إلى:</w:t>
      </w:r>
    </w:p>
    <w:p w14:paraId="131A8DBB"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أهمية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ل</w:t>
      </w:r>
      <w:r w:rsidRPr="003245EB">
        <w:rPr>
          <w:rFonts w:ascii="Traditional Arabic" w:hAnsi="Traditional Arabic" w:cs="Traditional Arabic"/>
          <w:color w:val="000000" w:themeColor="text1"/>
          <w:sz w:val="32"/>
          <w:szCs w:val="32"/>
          <w:rtl/>
        </w:rPr>
        <w:t xml:space="preserve">إدارة الاداء الاستراتيجي </w:t>
      </w:r>
      <w:r w:rsidR="00B6502D"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w:t>
      </w:r>
      <w:r w:rsidRPr="003245EB">
        <w:rPr>
          <w:rFonts w:ascii="Traditional Arabic" w:hAnsi="Traditional Arabic" w:cs="Traditional Arabic" w:hint="cs"/>
          <w:color w:val="000000" w:themeColor="text1"/>
          <w:sz w:val="32"/>
          <w:szCs w:val="32"/>
          <w:rtl/>
        </w:rPr>
        <w:t>.</w:t>
      </w:r>
    </w:p>
    <w:p w14:paraId="7CBBED9C"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أهمية ال</w:t>
      </w:r>
      <w:r w:rsidRPr="003245EB">
        <w:rPr>
          <w:rFonts w:ascii="Traditional Arabic" w:hAnsi="Traditional Arabic" w:cs="Traditional Arabic"/>
          <w:color w:val="000000" w:themeColor="text1"/>
          <w:sz w:val="32"/>
          <w:szCs w:val="32"/>
          <w:rtl/>
        </w:rPr>
        <w:t>تكامل و</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تطابق بين استراتيجية المكتبة واستراتيجية الجامعة</w:t>
      </w:r>
      <w:r w:rsidRPr="003245EB">
        <w:rPr>
          <w:rFonts w:ascii="Traditional Arabic" w:hAnsi="Traditional Arabic" w:cs="Traditional Arabic" w:hint="cs"/>
          <w:color w:val="000000" w:themeColor="text1"/>
          <w:sz w:val="32"/>
          <w:szCs w:val="32"/>
          <w:rtl/>
        </w:rPr>
        <w:t>، وهذا يدل الانسجام بين استراتيجية الجامعة واستراتيجية المكتبة.</w:t>
      </w:r>
    </w:p>
    <w:p w14:paraId="50978018"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هناك دور كبير</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ل</w:t>
      </w:r>
      <w:r w:rsidRPr="003245EB">
        <w:rPr>
          <w:rFonts w:ascii="Traditional Arabic" w:hAnsi="Traditional Arabic" w:cs="Traditional Arabic"/>
          <w:color w:val="000000" w:themeColor="text1"/>
          <w:sz w:val="32"/>
          <w:szCs w:val="32"/>
          <w:rtl/>
        </w:rPr>
        <w:t>تطبيق إجراءات إدارة الأداء الاستراتيجي بشكل واضح ومفهوم في المكتبة</w:t>
      </w:r>
      <w:r w:rsidRPr="003245EB">
        <w:rPr>
          <w:rFonts w:ascii="Traditional Arabic" w:hAnsi="Traditional Arabic" w:cs="Traditional Arabic" w:hint="cs"/>
          <w:color w:val="000000" w:themeColor="text1"/>
          <w:sz w:val="32"/>
          <w:szCs w:val="32"/>
          <w:rtl/>
        </w:rPr>
        <w:t>.</w:t>
      </w:r>
    </w:p>
    <w:p w14:paraId="5F19ED50"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أهمية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معايير و</w:t>
      </w:r>
      <w:r w:rsidRPr="003245EB">
        <w:rPr>
          <w:rFonts w:ascii="Traditional Arabic" w:hAnsi="Traditional Arabic" w:cs="Traditional Arabic" w:hint="cs"/>
          <w:color w:val="000000" w:themeColor="text1"/>
          <w:sz w:val="32"/>
          <w:szCs w:val="32"/>
          <w:rtl/>
        </w:rPr>
        <w:t>وضوحها في عملية</w:t>
      </w:r>
      <w:r w:rsidRPr="003245EB">
        <w:rPr>
          <w:rFonts w:ascii="Traditional Arabic" w:hAnsi="Traditional Arabic" w:cs="Traditional Arabic"/>
          <w:color w:val="000000" w:themeColor="text1"/>
          <w:sz w:val="32"/>
          <w:szCs w:val="32"/>
          <w:rtl/>
        </w:rPr>
        <w:t xml:space="preserve"> تقييم أداء الموظفين في المكتبة</w:t>
      </w:r>
      <w:r w:rsidRPr="003245EB">
        <w:rPr>
          <w:rFonts w:ascii="Traditional Arabic" w:hAnsi="Traditional Arabic" w:cs="Traditional Arabic" w:hint="cs"/>
          <w:color w:val="000000" w:themeColor="text1"/>
          <w:sz w:val="32"/>
          <w:szCs w:val="32"/>
          <w:rtl/>
        </w:rPr>
        <w:t>.</w:t>
      </w:r>
    </w:p>
    <w:p w14:paraId="00B1F2AE"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وبالتالي من خلال النتائج السابقة أنها تتفق مع دراسة كل من </w:t>
      </w:r>
      <w:r w:rsidRPr="003245EB">
        <w:rPr>
          <w:rFonts w:ascii="Traditional Arabic" w:eastAsia="MS Gothic" w:hAnsi="Traditional Arabic" w:cs="Traditional Arabic" w:hint="cs"/>
          <w:color w:val="000000" w:themeColor="text1"/>
          <w:sz w:val="32"/>
          <w:szCs w:val="32"/>
          <w:rtl/>
        </w:rPr>
        <w:t>الحاجي والزهري، (2021)</w:t>
      </w:r>
      <w:r w:rsidRPr="003245EB">
        <w:rPr>
          <w:rFonts w:ascii="Traditional Arabic" w:hAnsi="Traditional Arabic" w:cs="Traditional Arabic" w:hint="cs"/>
          <w:color w:val="000000" w:themeColor="text1"/>
          <w:sz w:val="32"/>
          <w:szCs w:val="32"/>
          <w:rtl/>
        </w:rPr>
        <w:t xml:space="preserve">، التي كشفت </w:t>
      </w:r>
      <w:r w:rsidRPr="003245EB">
        <w:rPr>
          <w:rFonts w:ascii="Traditional Arabic" w:eastAsia="MS Gothic" w:hAnsi="Traditional Arabic" w:cs="Traditional Arabic" w:hint="cs"/>
          <w:color w:val="000000" w:themeColor="text1"/>
          <w:sz w:val="32"/>
          <w:szCs w:val="32"/>
          <w:rtl/>
        </w:rPr>
        <w:t xml:space="preserve">أن الرؤساء والعاملين في المكتبات الأكاديمية موافقون على تطبيق التخطيط الاستراتيجي من خلال أهمية التخطيط الاستراتيجي، وأهدافه، وعناصره، ومبادئ التخطيط الاستراتيجي، واستخدامه، ومتطلبات تطبيقه، ودراسة </w:t>
      </w:r>
      <w:r w:rsidRPr="003245EB">
        <w:rPr>
          <w:rFonts w:ascii="Traditional Arabic" w:eastAsia="MS Mincho" w:hAnsi="Traditional Arabic" w:cs="Traditional Arabic" w:hint="cs"/>
          <w:color w:val="000000" w:themeColor="text1"/>
          <w:sz w:val="32"/>
          <w:szCs w:val="32"/>
          <w:rtl/>
        </w:rPr>
        <w:t>شعير، والجنابي، (2021)،</w:t>
      </w:r>
      <w:r w:rsidRPr="003245EB">
        <w:rPr>
          <w:rFonts w:ascii="Traditional Arabic" w:hAnsi="Traditional Arabic" w:cs="Traditional Arabic" w:hint="cs"/>
          <w:color w:val="000000" w:themeColor="text1"/>
          <w:sz w:val="32"/>
          <w:szCs w:val="32"/>
          <w:rtl/>
        </w:rPr>
        <w:t xml:space="preserve"> التي بينت </w:t>
      </w:r>
      <w:r w:rsidRPr="003245EB">
        <w:rPr>
          <w:rFonts w:ascii="Traditional Arabic" w:eastAsia="MS Mincho" w:hAnsi="Traditional Arabic" w:cs="Traditional Arabic" w:hint="cs"/>
          <w:color w:val="000000" w:themeColor="text1"/>
          <w:sz w:val="32"/>
          <w:szCs w:val="32"/>
          <w:rtl/>
        </w:rPr>
        <w:t>شركة آسيا سيل قد توفرت فيها تلك المؤشرات وبمستويات عالية مقارنة بالمستوى المتوسط لذات المؤشرات في نظيرتها كورك تيليكوم، و</w:t>
      </w:r>
      <w:r w:rsidRPr="003245EB">
        <w:rPr>
          <w:rFonts w:ascii="Traditional Arabic" w:eastAsia="MS Gothic" w:hAnsi="Traditional Arabic" w:cs="Traditional Arabic" w:hint="cs"/>
          <w:color w:val="000000" w:themeColor="text1"/>
          <w:sz w:val="32"/>
          <w:szCs w:val="32"/>
          <w:rtl/>
        </w:rPr>
        <w:t>دراسة بركات، (2019)،</w:t>
      </w:r>
      <w:r w:rsidRPr="003245EB">
        <w:rPr>
          <w:rFonts w:ascii="Traditional Arabic" w:hAnsi="Traditional Arabic" w:cs="Traditional Arabic" w:hint="cs"/>
          <w:color w:val="000000" w:themeColor="text1"/>
          <w:sz w:val="32"/>
          <w:szCs w:val="32"/>
          <w:rtl/>
        </w:rPr>
        <w:t xml:space="preserve"> التي كشفت </w:t>
      </w:r>
      <w:r w:rsidRPr="003245EB">
        <w:rPr>
          <w:rFonts w:ascii="Traditional Arabic" w:eastAsia="MS Mincho" w:hAnsi="Traditional Arabic" w:cs="Traditional Arabic" w:hint="cs"/>
          <w:color w:val="000000" w:themeColor="text1"/>
          <w:sz w:val="32"/>
          <w:szCs w:val="32"/>
          <w:rtl/>
        </w:rPr>
        <w:t>أن تطبيق التخطيط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الاستراتيجي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المركزية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له</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دور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إيجابي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تطوير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تحسين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أداء 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زيادة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الكفاءة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الفاعلية</w:t>
      </w:r>
      <w:r w:rsidRPr="003245EB">
        <w:rPr>
          <w:rFonts w:ascii="Traditional Arabic" w:eastAsia="MS Mincho" w:hAnsi="Traditional Arabic" w:cs="Traditional Arabic" w:hint="cs"/>
          <w:color w:val="000000" w:themeColor="text1"/>
          <w:sz w:val="32"/>
          <w:szCs w:val="32"/>
          <w:rtl/>
        </w:rPr>
        <w:t>، ودراسة السليماني، (2019)،</w:t>
      </w:r>
      <w:r w:rsidRPr="003245EB">
        <w:rPr>
          <w:rFonts w:ascii="Traditional Arabic" w:hAnsi="Traditional Arabic" w:cs="Traditional Arabic" w:hint="cs"/>
          <w:color w:val="000000" w:themeColor="text1"/>
          <w:sz w:val="32"/>
          <w:szCs w:val="32"/>
          <w:rtl/>
        </w:rPr>
        <w:t xml:space="preserve"> التي بينت </w:t>
      </w:r>
      <w:r w:rsidRPr="003245EB">
        <w:rPr>
          <w:rFonts w:ascii="Traditional Arabic" w:eastAsia="MS Mincho" w:hAnsi="Traditional Arabic" w:cs="Traditional Arabic" w:hint="cs"/>
          <w:color w:val="000000" w:themeColor="text1"/>
          <w:sz w:val="32"/>
          <w:szCs w:val="32"/>
          <w:rtl/>
        </w:rPr>
        <w:t>أن كل المكتبات محل الدراسة تطبق التخطيط قصير المدى، بينما المكتبة الرئيسية المكتبة الوحيدة التي تطبق التخطيط الاستراتيجي</w:t>
      </w:r>
      <w:r w:rsidRPr="003245EB">
        <w:rPr>
          <w:rFonts w:ascii="Traditional Arabic" w:hAnsi="Traditional Arabic" w:cs="Traditional Arabic" w:hint="cs"/>
          <w:color w:val="000000" w:themeColor="text1"/>
          <w:sz w:val="32"/>
          <w:szCs w:val="32"/>
          <w:rtl/>
        </w:rPr>
        <w:t>، و</w:t>
      </w:r>
      <w:r w:rsidRPr="003245EB">
        <w:rPr>
          <w:rFonts w:ascii="Traditional Arabic" w:eastAsia="MS Mincho" w:hAnsi="Traditional Arabic" w:cs="Traditional Arabic" w:hint="cs"/>
          <w:color w:val="000000" w:themeColor="text1"/>
          <w:sz w:val="32"/>
          <w:szCs w:val="32"/>
          <w:rtl/>
        </w:rPr>
        <w:t xml:space="preserve">دراسة عباس، وحسين، </w:t>
      </w:r>
      <w:r w:rsidRPr="003245EB">
        <w:rPr>
          <w:rFonts w:ascii="Traditional Arabic" w:eastAsia="MS Mincho" w:hAnsi="Traditional Arabic" w:cs="Traditional Arabic" w:hint="cs"/>
          <w:color w:val="000000" w:themeColor="text1"/>
          <w:sz w:val="32"/>
          <w:szCs w:val="32"/>
          <w:rtl/>
        </w:rPr>
        <w:lastRenderedPageBreak/>
        <w:t>(2018)،</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امتلاك المكتبة عناصر قوة تفوق عناصر الضعف في بيئتها الداخلية ما يشكل قوة داعمة لها، وتستخدم التحليل الاستراتيجي</w:t>
      </w:r>
    </w:p>
    <w:p w14:paraId="45B79DCE"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واختلفت مع دراسة كل من </w:t>
      </w:r>
      <w:r w:rsidRPr="003245EB">
        <w:rPr>
          <w:rFonts w:ascii="Traditional Arabic" w:eastAsia="MS Mincho" w:hAnsi="Traditional Arabic" w:cs="Traditional Arabic" w:hint="cs"/>
          <w:color w:val="000000" w:themeColor="text1"/>
          <w:sz w:val="32"/>
          <w:szCs w:val="32"/>
          <w:rtl/>
        </w:rPr>
        <w:t>الشمري، (2020)</w:t>
      </w:r>
      <w:r w:rsidRPr="003245EB">
        <w:rPr>
          <w:rFonts w:ascii="Traditional Arabic" w:hAnsi="Traditional Arabic" w:cs="Traditional Arabic" w:hint="cs"/>
          <w:color w:val="000000" w:themeColor="text1"/>
          <w:sz w:val="32"/>
          <w:szCs w:val="32"/>
          <w:rtl/>
        </w:rPr>
        <w:t xml:space="preserve">، التي أظهرت </w:t>
      </w:r>
      <w:r w:rsidRPr="003245EB">
        <w:rPr>
          <w:rFonts w:ascii="Traditional Arabic" w:eastAsia="MS Mincho" w:hAnsi="Traditional Arabic" w:cs="Traditional Arabic" w:hint="cs"/>
          <w:color w:val="000000" w:themeColor="text1"/>
          <w:sz w:val="32"/>
          <w:szCs w:val="32"/>
          <w:rtl/>
        </w:rPr>
        <w:t>أن واقع الأداء الاستراتيجي في جامعة شقراء باستخدام بطاقة الأداء المتوازن جاء بواقع أداء استراتيجي متوسط،</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ودراسة الحيان، (2020)،</w:t>
      </w:r>
      <w:r w:rsidRPr="003245EB">
        <w:rPr>
          <w:rFonts w:ascii="Traditional Arabic" w:hAnsi="Traditional Arabic" w:cs="Traditional Arabic" w:hint="cs"/>
          <w:color w:val="000000" w:themeColor="text1"/>
          <w:sz w:val="32"/>
          <w:szCs w:val="32"/>
          <w:rtl/>
        </w:rPr>
        <w:t xml:space="preserve"> التي كشفت </w:t>
      </w:r>
      <w:r w:rsidRPr="003245EB">
        <w:rPr>
          <w:rFonts w:ascii="Traditional Arabic" w:eastAsia="MS Mincho" w:hAnsi="Traditional Arabic" w:cs="Traditional Arabic" w:hint="cs"/>
          <w:color w:val="000000" w:themeColor="text1"/>
          <w:sz w:val="32"/>
          <w:szCs w:val="32"/>
          <w:rtl/>
        </w:rPr>
        <w:t>أن هناك بعض العناصر الأساسية اللازمة لتقييم الأداء الاستراتيجي والتي تساهم في زيادة كفاءة الأداء لدى الخطوط الجوية الكويتية، وعبد الرحمن (2020)،</w:t>
      </w:r>
      <w:r w:rsidRPr="003245EB">
        <w:rPr>
          <w:rFonts w:ascii="Traditional Arabic" w:hAnsi="Traditional Arabic" w:cs="Traditional Arabic" w:hint="cs"/>
          <w:color w:val="000000" w:themeColor="text1"/>
          <w:sz w:val="32"/>
          <w:szCs w:val="32"/>
          <w:rtl/>
        </w:rPr>
        <w:t xml:space="preserve"> التي أسفرت </w:t>
      </w:r>
      <w:r w:rsidRPr="003245EB">
        <w:rPr>
          <w:rFonts w:ascii="Traditional Arabic" w:eastAsia="MS Mincho" w:hAnsi="Traditional Arabic" w:cs="Traditional Arabic" w:hint="cs"/>
          <w:color w:val="000000" w:themeColor="text1"/>
          <w:sz w:val="32"/>
          <w:szCs w:val="32"/>
          <w:rtl/>
        </w:rPr>
        <w:t>أن الإدارات في مؤسسات صناعة الورق تقوم باتباع استراتيجيات إدارة الأداء بنسب متوسطة</w:t>
      </w:r>
      <w:r w:rsidRPr="003245EB">
        <w:rPr>
          <w:rFonts w:ascii="Traditional Arabic" w:hAnsi="Traditional Arabic" w:cs="Traditional Arabic" w:hint="cs"/>
          <w:color w:val="000000" w:themeColor="text1"/>
          <w:sz w:val="32"/>
          <w:szCs w:val="32"/>
          <w:rtl/>
        </w:rPr>
        <w:t>، و</w:t>
      </w:r>
      <w:r w:rsidRPr="003245EB">
        <w:rPr>
          <w:rFonts w:ascii="Traditional Arabic" w:eastAsia="MS Mincho" w:hAnsi="Traditional Arabic" w:cs="Traditional Arabic" w:hint="cs"/>
          <w:color w:val="000000" w:themeColor="text1"/>
          <w:sz w:val="32"/>
          <w:szCs w:val="32"/>
          <w:rtl/>
        </w:rPr>
        <w:t>دراسة إبراهيم، (2017)،</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ضعف مستوى الأداء الاستراتيجي</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ودراسة الدسوقي (2017)،</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أن المكتبة غير مستقلة مادياً مما يعيق مهامها الاجتماعية والادارية والتنظيمية،</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ودراسة</w:t>
      </w:r>
      <w:r w:rsidRPr="003245EB">
        <w:rPr>
          <w:rFonts w:ascii="Traditional Arabic" w:eastAsia="MS Mincho" w:hAnsi="Traditional Arabic" w:cs="Traditional Arabic"/>
          <w:color w:val="000000" w:themeColor="text1"/>
        </w:rPr>
        <w:t xml:space="preserve"> </w:t>
      </w:r>
      <w:r w:rsidRPr="003245EB">
        <w:rPr>
          <w:rFonts w:asciiTheme="majorBidi" w:eastAsia="MS Mincho" w:hAnsiTheme="majorBidi" w:cstheme="majorBidi"/>
          <w:color w:val="000000" w:themeColor="text1"/>
          <w:sz w:val="28"/>
          <w:szCs w:val="28"/>
        </w:rPr>
        <w:t xml:space="preserve">Ball, 2016) </w:t>
      </w:r>
      <w:r w:rsidRPr="003245EB">
        <w:rPr>
          <w:rFonts w:asciiTheme="majorBidi" w:eastAsia="MS Mincho" w:hAnsiTheme="majorBidi" w:cstheme="majorBidi"/>
          <w:color w:val="000000" w:themeColor="text1"/>
          <w:sz w:val="28"/>
          <w:szCs w:val="28"/>
          <w:rtl/>
        </w:rPr>
        <w:t>،</w:t>
      </w:r>
      <w:r w:rsidRPr="003245EB">
        <w:rPr>
          <w:rFonts w:asciiTheme="majorBidi" w:eastAsia="MS Mincho" w:hAnsiTheme="majorBidi" w:cstheme="majorBidi"/>
          <w:color w:val="000000" w:themeColor="text1"/>
          <w:sz w:val="28"/>
          <w:szCs w:val="28"/>
        </w:rPr>
        <w:t xml:space="preserve"> (Lewis</w:t>
      </w:r>
      <w:r w:rsidRPr="003245EB">
        <w:rPr>
          <w:rFonts w:ascii="Traditional Arabic" w:eastAsia="MS Mincho" w:hAnsi="Traditional Arabic" w:cs="Traditional Arabic" w:hint="cs"/>
          <w:color w:val="000000" w:themeColor="text1"/>
          <w:sz w:val="32"/>
          <w:szCs w:val="32"/>
          <w:rtl/>
        </w:rPr>
        <w:t xml:space="preserve"> كانت عملية التنفيذ تستغرق وقتًا طويلاً وتستهلك الكثير من الموارد، لكن المشروع كان ناجحًا في النهاية</w:t>
      </w:r>
      <w:r w:rsidRPr="003245EB">
        <w:rPr>
          <w:rFonts w:ascii="Traditional Arabic" w:hAnsi="Traditional Arabic" w:cs="Traditional Arabic" w:hint="cs"/>
          <w:color w:val="000000" w:themeColor="text1"/>
          <w:sz w:val="32"/>
          <w:szCs w:val="32"/>
          <w:rtl/>
        </w:rPr>
        <w:t>.</w:t>
      </w:r>
    </w:p>
    <w:p w14:paraId="302DC234" w14:textId="77777777" w:rsidR="001B7AF8" w:rsidRPr="003245EB" w:rsidRDefault="001B7AF8" w:rsidP="001B7AF8">
      <w:pPr>
        <w:pStyle w:val="1d"/>
        <w:ind w:firstLine="0"/>
        <w:jc w:val="both"/>
        <w:rPr>
          <w:rFonts w:ascii="Traditional Arabic" w:hAnsi="Traditional Arabic" w:cs="Traditional Arabic"/>
          <w:color w:val="000000" w:themeColor="text1"/>
          <w:sz w:val="32"/>
          <w:rtl/>
        </w:rPr>
      </w:pPr>
      <w:r w:rsidRPr="003245EB">
        <w:rPr>
          <w:rFonts w:ascii="Traditional Arabic" w:hAnsi="Traditional Arabic" w:cs="Traditional Arabic"/>
          <w:color w:val="000000" w:themeColor="text1"/>
          <w:sz w:val="32"/>
          <w:rtl/>
        </w:rPr>
        <w:t xml:space="preserve">السؤال </w:t>
      </w:r>
      <w:r w:rsidRPr="003245EB">
        <w:rPr>
          <w:rFonts w:ascii="Traditional Arabic" w:hAnsi="Traditional Arabic" w:cs="Traditional Arabic" w:hint="cs"/>
          <w:color w:val="000000" w:themeColor="text1"/>
          <w:sz w:val="32"/>
          <w:rtl/>
        </w:rPr>
        <w:t>الثاني</w:t>
      </w:r>
      <w:r w:rsidRPr="003245EB">
        <w:rPr>
          <w:rFonts w:ascii="Traditional Arabic" w:hAnsi="Traditional Arabic" w:cs="Traditional Arabic"/>
          <w:color w:val="000000" w:themeColor="text1"/>
          <w:sz w:val="32"/>
          <w:rtl/>
        </w:rPr>
        <w:t xml:space="preserve">: ما الأسس المتبعة لإدارة الأداء الاستراتيجي </w:t>
      </w:r>
      <w:r w:rsidR="00B6502D" w:rsidRPr="003245EB">
        <w:rPr>
          <w:rFonts w:ascii="Traditional Arabic" w:hAnsi="Traditional Arabic" w:cs="Traditional Arabic"/>
          <w:color w:val="000000" w:themeColor="text1"/>
          <w:sz w:val="32"/>
          <w:rtl/>
        </w:rPr>
        <w:t xml:space="preserve">في مشروع مكتبة الملك سلمان </w:t>
      </w:r>
      <w:r w:rsidRPr="003245EB">
        <w:rPr>
          <w:rFonts w:ascii="Traditional Arabic" w:hAnsi="Traditional Arabic" w:cs="Traditional Arabic"/>
          <w:color w:val="000000" w:themeColor="text1"/>
          <w:sz w:val="32"/>
          <w:rtl/>
        </w:rPr>
        <w:t>المركزية بجامعة الملك سعود التي تساعد على الرقي في الأداء ؟</w:t>
      </w:r>
    </w:p>
    <w:p w14:paraId="66800614"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للإجابة</w:t>
      </w:r>
      <w:r w:rsidRPr="003245EB">
        <w:rPr>
          <w:rFonts w:ascii="Traditional Arabic" w:hAnsi="Traditional Arabic" w:cs="Traditional Arabic"/>
          <w:color w:val="000000" w:themeColor="text1"/>
          <w:sz w:val="32"/>
          <w:szCs w:val="32"/>
          <w:rtl/>
        </w:rPr>
        <w:t xml:space="preserve"> على </w:t>
      </w:r>
      <w:r w:rsidRPr="003245EB">
        <w:rPr>
          <w:rFonts w:ascii="Traditional Arabic" w:hAnsi="Traditional Arabic" w:cs="Traditional Arabic" w:hint="cs"/>
          <w:color w:val="000000" w:themeColor="text1"/>
          <w:sz w:val="32"/>
          <w:szCs w:val="32"/>
          <w:rtl/>
        </w:rPr>
        <w:t>السؤال</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الثاني</w:t>
      </w:r>
      <w:r w:rsidRPr="003245EB">
        <w:rPr>
          <w:rFonts w:ascii="Traditional Arabic" w:hAnsi="Traditional Arabic" w:cs="Traditional Arabic"/>
          <w:color w:val="000000" w:themeColor="text1"/>
          <w:sz w:val="32"/>
          <w:szCs w:val="32"/>
          <w:rtl/>
        </w:rPr>
        <w:t xml:space="preserve"> تم ايجاد المتوسط الحسابي والانحراف المعياري والترتيب لمعرفة درجة الموافقة على</w:t>
      </w:r>
      <w:r w:rsidRPr="003245EB">
        <w:rPr>
          <w:rFonts w:ascii="Traditional Arabic" w:hAnsi="Traditional Arabic" w:cs="Traditional Arabic" w:hint="cs"/>
          <w:color w:val="000000" w:themeColor="text1"/>
          <w:sz w:val="32"/>
          <w:szCs w:val="32"/>
          <w:rtl/>
        </w:rPr>
        <w:t xml:space="preserve"> فقرات المحور الثاني المتعلق ب</w:t>
      </w:r>
      <w:r w:rsidRPr="003245EB">
        <w:rPr>
          <w:rFonts w:ascii="Traditional Arabic" w:hAnsi="Traditional Arabic" w:cs="Traditional Arabic"/>
          <w:color w:val="000000" w:themeColor="text1"/>
          <w:sz w:val="32"/>
          <w:szCs w:val="32"/>
          <w:rtl/>
        </w:rPr>
        <w:t xml:space="preserve">الأسس المتبعة لإدارة الأداء الاستراتيجي </w:t>
      </w:r>
      <w:r w:rsidR="00B6502D"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التي تساعد على الرقي في الأداء, حيث يوضح الجدول (</w:t>
      </w:r>
      <w:r w:rsidRPr="003245EB">
        <w:rPr>
          <w:rFonts w:ascii="Traditional Arabic" w:hAnsi="Traditional Arabic" w:cs="Traditional Arabic" w:hint="cs"/>
          <w:color w:val="000000" w:themeColor="text1"/>
          <w:sz w:val="32"/>
          <w:szCs w:val="32"/>
          <w:rtl/>
        </w:rPr>
        <w:t>18</w:t>
      </w:r>
      <w:r w:rsidRPr="003245EB">
        <w:rPr>
          <w:rFonts w:ascii="Traditional Arabic" w:hAnsi="Traditional Arabic" w:cs="Traditional Arabic"/>
          <w:color w:val="000000" w:themeColor="text1"/>
          <w:sz w:val="32"/>
          <w:szCs w:val="32"/>
          <w:rtl/>
        </w:rPr>
        <w:t>) إجابات أفراد عينة الدراسة مرتبة تنازلياً.</w:t>
      </w:r>
    </w:p>
    <w:p w14:paraId="58760827"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جدول (</w:t>
      </w:r>
      <w:r w:rsidRPr="003245EB">
        <w:rPr>
          <w:rFonts w:ascii="Traditional Arabic" w:hAnsi="Traditional Arabic" w:cs="Traditional Arabic" w:hint="cs"/>
          <w:color w:val="000000" w:themeColor="text1"/>
          <w:szCs w:val="28"/>
          <w:rtl/>
        </w:rPr>
        <w:t>18</w:t>
      </w:r>
      <w:r w:rsidRPr="003245EB">
        <w:rPr>
          <w:rFonts w:ascii="Traditional Arabic" w:hAnsi="Traditional Arabic" w:cs="Traditional Arabic"/>
          <w:color w:val="000000" w:themeColor="text1"/>
          <w:szCs w:val="28"/>
          <w:rtl/>
        </w:rPr>
        <w:t xml:space="preserve">) </w:t>
      </w:r>
    </w:p>
    <w:p w14:paraId="4323A6AC"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lang w:bidi="ar-SA"/>
        </w:rPr>
      </w:pPr>
      <w:r w:rsidRPr="003245EB">
        <w:rPr>
          <w:rFonts w:ascii="Traditional Arabic" w:hAnsi="Traditional Arabic" w:cs="Traditional Arabic"/>
          <w:color w:val="000000" w:themeColor="text1"/>
          <w:szCs w:val="28"/>
          <w:rtl/>
        </w:rPr>
        <w:t>المتوسطات الحسابية والانحرافات المعيارية والرتب والدرجات ل</w:t>
      </w:r>
      <w:r w:rsidRPr="003245EB">
        <w:rPr>
          <w:rFonts w:ascii="Traditional Arabic" w:hAnsi="Traditional Arabic" w:cs="Traditional Arabic" w:hint="cs"/>
          <w:color w:val="000000" w:themeColor="text1"/>
          <w:szCs w:val="28"/>
          <w:rtl/>
        </w:rPr>
        <w:t>إ</w:t>
      </w:r>
      <w:r w:rsidRPr="003245EB">
        <w:rPr>
          <w:rFonts w:ascii="Traditional Arabic" w:hAnsi="Traditional Arabic" w:cs="Traditional Arabic"/>
          <w:color w:val="000000" w:themeColor="text1"/>
          <w:szCs w:val="28"/>
          <w:rtl/>
        </w:rPr>
        <w:t xml:space="preserve">جابات أفراد عينة الاستبانة لفقرات محور </w:t>
      </w:r>
      <w:r w:rsidRPr="003245EB">
        <w:rPr>
          <w:rFonts w:ascii="Traditional Arabic" w:hAnsi="Traditional Arabic" w:cs="Traditional Arabic" w:hint="cs"/>
          <w:color w:val="000000" w:themeColor="text1"/>
          <w:szCs w:val="28"/>
          <w:rtl/>
        </w:rPr>
        <w:t>(</w:t>
      </w:r>
      <w:r w:rsidRPr="003245EB">
        <w:rPr>
          <w:rFonts w:ascii="Traditional Arabic" w:hAnsi="Traditional Arabic" w:cs="Traditional Arabic"/>
          <w:color w:val="000000" w:themeColor="text1"/>
          <w:szCs w:val="28"/>
          <w:rtl/>
        </w:rPr>
        <w:t xml:space="preserve">الأسس المتبعة لإدارة الأداء الاستراتيجي </w:t>
      </w:r>
      <w:r w:rsidR="00B6502D" w:rsidRPr="003245EB">
        <w:rPr>
          <w:rFonts w:ascii="Traditional Arabic" w:hAnsi="Traditional Arabic" w:cs="Traditional Arabic"/>
          <w:color w:val="000000" w:themeColor="text1"/>
          <w:szCs w:val="28"/>
          <w:rtl/>
        </w:rPr>
        <w:t xml:space="preserve">في مشروع مكتبة الملك سلمان </w:t>
      </w:r>
      <w:r w:rsidRPr="003245EB">
        <w:rPr>
          <w:rFonts w:ascii="Traditional Arabic" w:hAnsi="Traditional Arabic" w:cs="Traditional Arabic"/>
          <w:color w:val="000000" w:themeColor="text1"/>
          <w:szCs w:val="28"/>
          <w:rtl/>
        </w:rPr>
        <w:t>المركزية بجامعة الملك سعود التي تساعد على الرقي في الأداء)</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
        <w:gridCol w:w="4515"/>
        <w:gridCol w:w="907"/>
        <w:gridCol w:w="880"/>
        <w:gridCol w:w="858"/>
        <w:gridCol w:w="1386"/>
      </w:tblGrid>
      <w:tr w:rsidR="003245EB" w:rsidRPr="003245EB" w14:paraId="38BB9593" w14:textId="77777777" w:rsidTr="00213248">
        <w:trPr>
          <w:cantSplit/>
          <w:trHeight w:val="157"/>
          <w:tblHeader/>
          <w:jc w:val="center"/>
        </w:trPr>
        <w:tc>
          <w:tcPr>
            <w:tcW w:w="251" w:type="pct"/>
            <w:shd w:val="clear" w:color="auto" w:fill="auto"/>
            <w:vAlign w:val="center"/>
          </w:tcPr>
          <w:p w14:paraId="49BDDA8B"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lang w:bidi="ar-EG"/>
              </w:rPr>
              <w:t>م</w:t>
            </w:r>
          </w:p>
        </w:tc>
        <w:tc>
          <w:tcPr>
            <w:tcW w:w="2509" w:type="pct"/>
            <w:shd w:val="clear" w:color="auto" w:fill="auto"/>
            <w:vAlign w:val="center"/>
          </w:tcPr>
          <w:p w14:paraId="1375D9F8"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الفقرة</w:t>
            </w:r>
          </w:p>
        </w:tc>
        <w:tc>
          <w:tcPr>
            <w:tcW w:w="504" w:type="pct"/>
            <w:shd w:val="clear" w:color="auto" w:fill="auto"/>
            <w:vAlign w:val="center"/>
          </w:tcPr>
          <w:p w14:paraId="2B37BFE9"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b/>
                <w:bCs/>
                <w:color w:val="000000" w:themeColor="text1"/>
                <w:sz w:val="28"/>
                <w:szCs w:val="28"/>
                <w:rtl/>
              </w:rPr>
              <w:t>الوسط الحسابي</w:t>
            </w:r>
          </w:p>
        </w:tc>
        <w:tc>
          <w:tcPr>
            <w:tcW w:w="489" w:type="pct"/>
            <w:shd w:val="clear" w:color="auto" w:fill="auto"/>
            <w:vAlign w:val="center"/>
          </w:tcPr>
          <w:p w14:paraId="14CA05B2" w14:textId="77777777" w:rsidR="001B7AF8" w:rsidRPr="003245EB" w:rsidRDefault="001B7AF8" w:rsidP="00213248">
            <w:pPr>
              <w:tabs>
                <w:tab w:val="left" w:pos="1401"/>
              </w:tabs>
              <w:jc w:val="both"/>
              <w:rPr>
                <w:rFonts w:ascii="Traditional Arabic" w:hAnsi="Traditional Arabic" w:cs="Traditional Arabic"/>
                <w:b/>
                <w:bCs/>
                <w:color w:val="000000" w:themeColor="text1"/>
                <w:sz w:val="28"/>
                <w:szCs w:val="28"/>
              </w:rPr>
            </w:pPr>
            <w:r w:rsidRPr="003245EB">
              <w:rPr>
                <w:rFonts w:ascii="Traditional Arabic" w:hAnsi="Traditional Arabic" w:cs="Traditional Arabic"/>
                <w:b/>
                <w:bCs/>
                <w:color w:val="000000" w:themeColor="text1"/>
                <w:sz w:val="28"/>
                <w:szCs w:val="28"/>
                <w:rtl/>
              </w:rPr>
              <w:t>الانحراف المعياري</w:t>
            </w:r>
          </w:p>
        </w:tc>
        <w:tc>
          <w:tcPr>
            <w:tcW w:w="477" w:type="pct"/>
            <w:shd w:val="clear" w:color="auto" w:fill="auto"/>
            <w:vAlign w:val="center"/>
          </w:tcPr>
          <w:p w14:paraId="25492C0C" w14:textId="77777777" w:rsidR="001B7AF8" w:rsidRPr="003245EB" w:rsidRDefault="001B7AF8" w:rsidP="00213248">
            <w:pPr>
              <w:tabs>
                <w:tab w:val="left" w:pos="1401"/>
              </w:tabs>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الرتبة</w:t>
            </w:r>
          </w:p>
        </w:tc>
        <w:tc>
          <w:tcPr>
            <w:tcW w:w="770" w:type="pct"/>
            <w:vAlign w:val="center"/>
          </w:tcPr>
          <w:p w14:paraId="032B8C8C"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درجة </w:t>
            </w:r>
            <w:r w:rsidRPr="003245EB">
              <w:rPr>
                <w:rFonts w:ascii="Traditional Arabic" w:hAnsi="Traditional Arabic" w:cs="Traditional Arabic" w:hint="cs"/>
                <w:b/>
                <w:bCs/>
                <w:color w:val="000000" w:themeColor="text1"/>
                <w:sz w:val="28"/>
                <w:szCs w:val="28"/>
                <w:rtl/>
              </w:rPr>
              <w:t>الموافقة</w:t>
            </w:r>
          </w:p>
        </w:tc>
      </w:tr>
      <w:tr w:rsidR="003245EB" w:rsidRPr="003245EB" w14:paraId="1FD49F35" w14:textId="77777777" w:rsidTr="00213248">
        <w:trPr>
          <w:trHeight w:val="57"/>
          <w:jc w:val="center"/>
        </w:trPr>
        <w:tc>
          <w:tcPr>
            <w:tcW w:w="251" w:type="pct"/>
            <w:vAlign w:val="center"/>
          </w:tcPr>
          <w:p w14:paraId="0F660385"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1.</w:t>
            </w:r>
          </w:p>
        </w:tc>
        <w:tc>
          <w:tcPr>
            <w:tcW w:w="2509" w:type="pct"/>
          </w:tcPr>
          <w:p w14:paraId="57A1CB00"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يتم تقسيم العمل بين الموظفين حسب التخصص في إنجاز الأعمال في المكتبة.</w:t>
            </w:r>
          </w:p>
        </w:tc>
        <w:tc>
          <w:tcPr>
            <w:tcW w:w="504" w:type="pct"/>
            <w:vAlign w:val="center"/>
          </w:tcPr>
          <w:p w14:paraId="74F595F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4.25</w:t>
            </w:r>
          </w:p>
        </w:tc>
        <w:tc>
          <w:tcPr>
            <w:tcW w:w="489" w:type="pct"/>
            <w:vAlign w:val="center"/>
          </w:tcPr>
          <w:p w14:paraId="0C8806B2"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0.93</w:t>
            </w:r>
          </w:p>
        </w:tc>
        <w:tc>
          <w:tcPr>
            <w:tcW w:w="477" w:type="pct"/>
            <w:vAlign w:val="center"/>
          </w:tcPr>
          <w:p w14:paraId="597590D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3</w:t>
            </w:r>
          </w:p>
        </w:tc>
        <w:tc>
          <w:tcPr>
            <w:tcW w:w="770" w:type="pct"/>
            <w:vAlign w:val="center"/>
          </w:tcPr>
          <w:p w14:paraId="0E424819"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5CA54742" w14:textId="77777777" w:rsidTr="00213248">
        <w:trPr>
          <w:jc w:val="center"/>
        </w:trPr>
        <w:tc>
          <w:tcPr>
            <w:tcW w:w="251" w:type="pct"/>
            <w:vAlign w:val="center"/>
          </w:tcPr>
          <w:p w14:paraId="3AEC699A"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2.</w:t>
            </w:r>
          </w:p>
        </w:tc>
        <w:tc>
          <w:tcPr>
            <w:tcW w:w="2509" w:type="pct"/>
          </w:tcPr>
          <w:p w14:paraId="1A9C1F60"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rPr>
              <w:t>تقوم إدارة المكتبة بزيادة تنظيم الأعمال اليومية.</w:t>
            </w:r>
          </w:p>
        </w:tc>
        <w:tc>
          <w:tcPr>
            <w:tcW w:w="504" w:type="pct"/>
            <w:vAlign w:val="center"/>
          </w:tcPr>
          <w:p w14:paraId="726C64F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4.23</w:t>
            </w:r>
          </w:p>
        </w:tc>
        <w:tc>
          <w:tcPr>
            <w:tcW w:w="489" w:type="pct"/>
            <w:vAlign w:val="center"/>
          </w:tcPr>
          <w:p w14:paraId="436A2F52"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0.90</w:t>
            </w:r>
          </w:p>
        </w:tc>
        <w:tc>
          <w:tcPr>
            <w:tcW w:w="477" w:type="pct"/>
            <w:vAlign w:val="center"/>
          </w:tcPr>
          <w:p w14:paraId="5BA643AA"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5</w:t>
            </w:r>
          </w:p>
        </w:tc>
        <w:tc>
          <w:tcPr>
            <w:tcW w:w="770" w:type="pct"/>
            <w:vAlign w:val="center"/>
          </w:tcPr>
          <w:p w14:paraId="147EB9A9"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170D095E" w14:textId="77777777" w:rsidTr="00213248">
        <w:trPr>
          <w:jc w:val="center"/>
        </w:trPr>
        <w:tc>
          <w:tcPr>
            <w:tcW w:w="251" w:type="pct"/>
            <w:vAlign w:val="center"/>
          </w:tcPr>
          <w:p w14:paraId="4BAB9807"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3.</w:t>
            </w:r>
          </w:p>
        </w:tc>
        <w:tc>
          <w:tcPr>
            <w:tcW w:w="2509" w:type="pct"/>
          </w:tcPr>
          <w:p w14:paraId="10F41159"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يتوافر نظام فعال للاتصال في المكتبة بين الرؤساء والمرؤوسين على اختلاف مستوياتهم.</w:t>
            </w:r>
          </w:p>
        </w:tc>
        <w:tc>
          <w:tcPr>
            <w:tcW w:w="504" w:type="pct"/>
            <w:vAlign w:val="center"/>
          </w:tcPr>
          <w:p w14:paraId="7E4A3DC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4.18</w:t>
            </w:r>
          </w:p>
        </w:tc>
        <w:tc>
          <w:tcPr>
            <w:tcW w:w="489" w:type="pct"/>
            <w:vAlign w:val="center"/>
          </w:tcPr>
          <w:p w14:paraId="0130C8D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0.94</w:t>
            </w:r>
          </w:p>
        </w:tc>
        <w:tc>
          <w:tcPr>
            <w:tcW w:w="477" w:type="pct"/>
            <w:vAlign w:val="center"/>
          </w:tcPr>
          <w:p w14:paraId="4795E04F"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8</w:t>
            </w:r>
          </w:p>
        </w:tc>
        <w:tc>
          <w:tcPr>
            <w:tcW w:w="770" w:type="pct"/>
            <w:vAlign w:val="center"/>
          </w:tcPr>
          <w:p w14:paraId="5BCB085F"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 xml:space="preserve">موافق </w:t>
            </w:r>
          </w:p>
        </w:tc>
      </w:tr>
      <w:tr w:rsidR="003245EB" w:rsidRPr="003245EB" w14:paraId="717F1C7B" w14:textId="77777777" w:rsidTr="00213248">
        <w:trPr>
          <w:trHeight w:val="85"/>
          <w:jc w:val="center"/>
        </w:trPr>
        <w:tc>
          <w:tcPr>
            <w:tcW w:w="251" w:type="pct"/>
            <w:vAlign w:val="center"/>
          </w:tcPr>
          <w:p w14:paraId="6A2D215B"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4.</w:t>
            </w:r>
          </w:p>
        </w:tc>
        <w:tc>
          <w:tcPr>
            <w:tcW w:w="2509" w:type="pct"/>
          </w:tcPr>
          <w:p w14:paraId="60658177"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تسعى إدارة المكتبة لزيادة الالتزام بالجدول الزمني لإنجاز المهام.</w:t>
            </w:r>
          </w:p>
        </w:tc>
        <w:tc>
          <w:tcPr>
            <w:tcW w:w="504" w:type="pct"/>
            <w:vAlign w:val="center"/>
          </w:tcPr>
          <w:p w14:paraId="3124912A"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4.27</w:t>
            </w:r>
          </w:p>
        </w:tc>
        <w:tc>
          <w:tcPr>
            <w:tcW w:w="489" w:type="pct"/>
            <w:vAlign w:val="center"/>
          </w:tcPr>
          <w:p w14:paraId="62E1D76A"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0.93</w:t>
            </w:r>
          </w:p>
        </w:tc>
        <w:tc>
          <w:tcPr>
            <w:tcW w:w="477" w:type="pct"/>
            <w:vAlign w:val="center"/>
          </w:tcPr>
          <w:p w14:paraId="0D11F193"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w:t>
            </w:r>
          </w:p>
        </w:tc>
        <w:tc>
          <w:tcPr>
            <w:tcW w:w="770" w:type="pct"/>
            <w:vAlign w:val="center"/>
          </w:tcPr>
          <w:p w14:paraId="046D55BE"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42C5E19A" w14:textId="77777777" w:rsidTr="00213248">
        <w:trPr>
          <w:jc w:val="center"/>
        </w:trPr>
        <w:tc>
          <w:tcPr>
            <w:tcW w:w="251" w:type="pct"/>
            <w:vAlign w:val="center"/>
          </w:tcPr>
          <w:p w14:paraId="34749F4F"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5.</w:t>
            </w:r>
          </w:p>
        </w:tc>
        <w:tc>
          <w:tcPr>
            <w:tcW w:w="2509" w:type="pct"/>
          </w:tcPr>
          <w:p w14:paraId="79106081"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rPr>
              <w:t>يدرك الرؤساء والمرؤوسين أهداف ومعايير التقييم والإيمان بفاعليته.</w:t>
            </w:r>
          </w:p>
        </w:tc>
        <w:tc>
          <w:tcPr>
            <w:tcW w:w="504" w:type="pct"/>
            <w:vAlign w:val="center"/>
          </w:tcPr>
          <w:p w14:paraId="045327A8"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4.20</w:t>
            </w:r>
          </w:p>
        </w:tc>
        <w:tc>
          <w:tcPr>
            <w:tcW w:w="489" w:type="pct"/>
            <w:vAlign w:val="center"/>
          </w:tcPr>
          <w:p w14:paraId="05251600"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0.91</w:t>
            </w:r>
          </w:p>
        </w:tc>
        <w:tc>
          <w:tcPr>
            <w:tcW w:w="477" w:type="pct"/>
            <w:vAlign w:val="center"/>
          </w:tcPr>
          <w:p w14:paraId="7AC9B9CA"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6</w:t>
            </w:r>
          </w:p>
        </w:tc>
        <w:tc>
          <w:tcPr>
            <w:tcW w:w="770" w:type="pct"/>
            <w:vAlign w:val="center"/>
          </w:tcPr>
          <w:p w14:paraId="27E978A4"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2115C2F1" w14:textId="77777777" w:rsidTr="00213248">
        <w:trPr>
          <w:jc w:val="center"/>
        </w:trPr>
        <w:tc>
          <w:tcPr>
            <w:tcW w:w="251" w:type="pct"/>
            <w:vAlign w:val="center"/>
          </w:tcPr>
          <w:p w14:paraId="3C6CA95C"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lastRenderedPageBreak/>
              <w:t>6.</w:t>
            </w:r>
          </w:p>
        </w:tc>
        <w:tc>
          <w:tcPr>
            <w:tcW w:w="2509" w:type="pct"/>
          </w:tcPr>
          <w:p w14:paraId="2FAA1526"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lang w:bidi="ar-EG"/>
              </w:rPr>
              <w:t>يلتزم الموظفين والموظفات في المكتبة بتنفيذ واجبات العمل وتعليماته.</w:t>
            </w:r>
          </w:p>
        </w:tc>
        <w:tc>
          <w:tcPr>
            <w:tcW w:w="504" w:type="pct"/>
            <w:vAlign w:val="center"/>
          </w:tcPr>
          <w:p w14:paraId="2AFA2DC5"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4.26</w:t>
            </w:r>
          </w:p>
        </w:tc>
        <w:tc>
          <w:tcPr>
            <w:tcW w:w="489" w:type="pct"/>
            <w:vAlign w:val="center"/>
          </w:tcPr>
          <w:p w14:paraId="5ABAA5AC"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0.86</w:t>
            </w:r>
          </w:p>
        </w:tc>
        <w:tc>
          <w:tcPr>
            <w:tcW w:w="477" w:type="pct"/>
            <w:vAlign w:val="center"/>
          </w:tcPr>
          <w:p w14:paraId="45729FC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2</w:t>
            </w:r>
          </w:p>
        </w:tc>
        <w:tc>
          <w:tcPr>
            <w:tcW w:w="770" w:type="pct"/>
            <w:vAlign w:val="center"/>
          </w:tcPr>
          <w:p w14:paraId="5968B5DD"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5DE199E7" w14:textId="77777777" w:rsidTr="00213248">
        <w:trPr>
          <w:jc w:val="center"/>
        </w:trPr>
        <w:tc>
          <w:tcPr>
            <w:tcW w:w="251" w:type="pct"/>
            <w:vAlign w:val="center"/>
          </w:tcPr>
          <w:p w14:paraId="5AE4615B"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7.</w:t>
            </w:r>
          </w:p>
        </w:tc>
        <w:tc>
          <w:tcPr>
            <w:tcW w:w="2509" w:type="pct"/>
          </w:tcPr>
          <w:p w14:paraId="0677B6AE"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lang w:bidi="ar-EG"/>
              </w:rPr>
              <w:t>يتوافر في المكتبة توصيف الوظيفي واضح للمهام المطلوبة بشكل دقيق.</w:t>
            </w:r>
          </w:p>
        </w:tc>
        <w:tc>
          <w:tcPr>
            <w:tcW w:w="504" w:type="pct"/>
            <w:vAlign w:val="center"/>
          </w:tcPr>
          <w:p w14:paraId="39A7E3CA"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4.24</w:t>
            </w:r>
          </w:p>
        </w:tc>
        <w:tc>
          <w:tcPr>
            <w:tcW w:w="489" w:type="pct"/>
            <w:vAlign w:val="center"/>
          </w:tcPr>
          <w:p w14:paraId="78DA8728"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0.93</w:t>
            </w:r>
          </w:p>
        </w:tc>
        <w:tc>
          <w:tcPr>
            <w:tcW w:w="477" w:type="pct"/>
            <w:vAlign w:val="center"/>
          </w:tcPr>
          <w:p w14:paraId="7280145F"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4</w:t>
            </w:r>
          </w:p>
        </w:tc>
        <w:tc>
          <w:tcPr>
            <w:tcW w:w="770" w:type="pct"/>
            <w:vAlign w:val="center"/>
          </w:tcPr>
          <w:p w14:paraId="369A70AE"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661D1D97" w14:textId="77777777" w:rsidTr="00213248">
        <w:trPr>
          <w:jc w:val="center"/>
        </w:trPr>
        <w:tc>
          <w:tcPr>
            <w:tcW w:w="251" w:type="pct"/>
            <w:vAlign w:val="center"/>
          </w:tcPr>
          <w:p w14:paraId="32DA12D4"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8.</w:t>
            </w:r>
          </w:p>
        </w:tc>
        <w:tc>
          <w:tcPr>
            <w:tcW w:w="2509" w:type="pct"/>
          </w:tcPr>
          <w:p w14:paraId="731115AC"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lang w:bidi="ar-EG"/>
              </w:rPr>
              <w:t>يتم تقديم تغذية راجعة عن نتائج تقييم الموظفين والموظفات ومناقشتها مع إدارة المكتبة.</w:t>
            </w:r>
          </w:p>
        </w:tc>
        <w:tc>
          <w:tcPr>
            <w:tcW w:w="504" w:type="pct"/>
            <w:vAlign w:val="center"/>
          </w:tcPr>
          <w:p w14:paraId="71794C5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4.19</w:t>
            </w:r>
          </w:p>
        </w:tc>
        <w:tc>
          <w:tcPr>
            <w:tcW w:w="489" w:type="pct"/>
            <w:vAlign w:val="center"/>
          </w:tcPr>
          <w:p w14:paraId="55726BD0"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1.02</w:t>
            </w:r>
          </w:p>
        </w:tc>
        <w:tc>
          <w:tcPr>
            <w:tcW w:w="477" w:type="pct"/>
            <w:vAlign w:val="center"/>
          </w:tcPr>
          <w:p w14:paraId="219EEC0C"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7</w:t>
            </w:r>
          </w:p>
        </w:tc>
        <w:tc>
          <w:tcPr>
            <w:tcW w:w="770" w:type="pct"/>
            <w:vAlign w:val="center"/>
          </w:tcPr>
          <w:p w14:paraId="68D247E5"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w:t>
            </w:r>
          </w:p>
        </w:tc>
      </w:tr>
      <w:tr w:rsidR="003245EB" w:rsidRPr="003245EB" w14:paraId="34D7E55A" w14:textId="77777777" w:rsidTr="00213248">
        <w:trPr>
          <w:jc w:val="center"/>
        </w:trPr>
        <w:tc>
          <w:tcPr>
            <w:tcW w:w="251" w:type="pct"/>
            <w:vAlign w:val="center"/>
          </w:tcPr>
          <w:p w14:paraId="06051E4C" w14:textId="77777777" w:rsidR="001B7AF8" w:rsidRPr="003245EB" w:rsidRDefault="001B7AF8" w:rsidP="00213248">
            <w:pPr>
              <w:jc w:val="center"/>
              <w:rPr>
                <w:rFonts w:ascii="Traditional Arabic" w:hAnsi="Traditional Arabic" w:cs="Traditional Arabic"/>
                <w:color w:val="000000" w:themeColor="text1"/>
                <w:sz w:val="28"/>
                <w:szCs w:val="28"/>
                <w:rtl/>
              </w:rPr>
            </w:pPr>
          </w:p>
        </w:tc>
        <w:tc>
          <w:tcPr>
            <w:tcW w:w="2509" w:type="pct"/>
          </w:tcPr>
          <w:p w14:paraId="0D68076E"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المتوسـط الكلـي</w:t>
            </w:r>
          </w:p>
        </w:tc>
        <w:tc>
          <w:tcPr>
            <w:tcW w:w="504" w:type="pct"/>
            <w:vAlign w:val="center"/>
          </w:tcPr>
          <w:p w14:paraId="6AF1B4D1"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4.22</w:t>
            </w:r>
          </w:p>
        </w:tc>
        <w:tc>
          <w:tcPr>
            <w:tcW w:w="489" w:type="pct"/>
            <w:vAlign w:val="center"/>
          </w:tcPr>
          <w:p w14:paraId="55B2960F"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0.83</w:t>
            </w:r>
          </w:p>
        </w:tc>
        <w:tc>
          <w:tcPr>
            <w:tcW w:w="477" w:type="pct"/>
            <w:vAlign w:val="center"/>
          </w:tcPr>
          <w:p w14:paraId="3F339916"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w:t>
            </w:r>
          </w:p>
        </w:tc>
        <w:tc>
          <w:tcPr>
            <w:tcW w:w="770" w:type="pct"/>
            <w:vAlign w:val="center"/>
          </w:tcPr>
          <w:p w14:paraId="3984C074"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موافق بشدة</w:t>
            </w:r>
          </w:p>
        </w:tc>
      </w:tr>
    </w:tbl>
    <w:p w14:paraId="598684E9"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حيث يوضح الجدول</w:t>
      </w:r>
      <w:r w:rsidRPr="003245EB">
        <w:rPr>
          <w:rFonts w:ascii="Traditional Arabic" w:hAnsi="Traditional Arabic" w:cs="Traditional Arabic" w:hint="cs"/>
          <w:color w:val="000000" w:themeColor="text1"/>
          <w:sz w:val="32"/>
          <w:szCs w:val="32"/>
          <w:rtl/>
        </w:rPr>
        <w:t xml:space="preserve"> (18) </w:t>
      </w:r>
      <w:r w:rsidRPr="003245EB">
        <w:rPr>
          <w:rFonts w:ascii="Traditional Arabic" w:hAnsi="Traditional Arabic" w:cs="Traditional Arabic"/>
          <w:color w:val="000000" w:themeColor="text1"/>
          <w:sz w:val="32"/>
          <w:szCs w:val="32"/>
          <w:rtl/>
        </w:rPr>
        <w:t xml:space="preserve">أن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درجة</w:t>
      </w:r>
      <w:r w:rsidRPr="003245EB">
        <w:rPr>
          <w:rFonts w:ascii="Traditional Arabic" w:hAnsi="Traditional Arabic" w:cs="Traditional Arabic" w:hint="cs"/>
          <w:color w:val="000000" w:themeColor="text1"/>
          <w:sz w:val="32"/>
          <w:szCs w:val="32"/>
          <w:rtl/>
        </w:rPr>
        <w:t xml:space="preserve"> الكلية لمحور (</w:t>
      </w:r>
      <w:r w:rsidRPr="003245EB">
        <w:rPr>
          <w:rFonts w:ascii="Traditional Arabic" w:hAnsi="Traditional Arabic" w:cs="Traditional Arabic"/>
          <w:color w:val="000000" w:themeColor="text1"/>
          <w:sz w:val="32"/>
          <w:szCs w:val="32"/>
          <w:rtl/>
        </w:rPr>
        <w:t xml:space="preserve">الأسس المتبعة لإدارة الأداء الاستراتيجي </w:t>
      </w:r>
      <w:r w:rsidR="00B6502D"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التي تساعد على الرقي في الأداء</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كانت بدرجة كبيرة جداً, </w:t>
      </w:r>
      <w:r w:rsidRPr="003245EB">
        <w:rPr>
          <w:rFonts w:ascii="Traditional Arabic" w:hAnsi="Traditional Arabic" w:cs="Traditional Arabic"/>
          <w:color w:val="000000" w:themeColor="text1"/>
          <w:sz w:val="32"/>
          <w:szCs w:val="32"/>
          <w:rtl/>
        </w:rPr>
        <w:t>وذلك بمتوسط حسابي</w:t>
      </w:r>
      <w:r w:rsidRPr="003245EB">
        <w:rPr>
          <w:rFonts w:ascii="Traditional Arabic" w:hAnsi="Traditional Arabic" w:cs="Traditional Arabic" w:hint="cs"/>
          <w:color w:val="000000" w:themeColor="text1"/>
          <w:sz w:val="32"/>
          <w:szCs w:val="32"/>
          <w:rtl/>
        </w:rPr>
        <w:t xml:space="preserve"> (4.22) (الدرجة الكلية من 5), </w:t>
      </w:r>
      <w:r w:rsidRPr="003245EB">
        <w:rPr>
          <w:rFonts w:ascii="Traditional Arabic" w:hAnsi="Traditional Arabic" w:cs="Traditional Arabic"/>
          <w:color w:val="000000" w:themeColor="text1"/>
          <w:sz w:val="32"/>
          <w:szCs w:val="32"/>
          <w:rtl/>
        </w:rPr>
        <w:t>وانحراف معياري</w:t>
      </w:r>
      <w:r w:rsidRPr="003245EB">
        <w:rPr>
          <w:rFonts w:ascii="Traditional Arabic" w:hAnsi="Traditional Arabic" w:cs="Traditional Arabic" w:hint="cs"/>
          <w:color w:val="000000" w:themeColor="text1"/>
          <w:sz w:val="32"/>
          <w:szCs w:val="32"/>
          <w:rtl/>
        </w:rPr>
        <w:t xml:space="preserve"> (0.83), حيث تراوح المتوسط الحسابي لفقرات المحور ما بين (4.18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4.27), </w:t>
      </w:r>
      <w:r w:rsidRPr="003245EB">
        <w:rPr>
          <w:rFonts w:ascii="Traditional Arabic" w:hAnsi="Traditional Arabic" w:cs="Traditional Arabic"/>
          <w:color w:val="000000" w:themeColor="text1"/>
          <w:sz w:val="32"/>
          <w:szCs w:val="32"/>
          <w:rtl/>
        </w:rPr>
        <w:t>وانحرافات معيارية بين</w:t>
      </w:r>
      <w:r w:rsidRPr="003245EB">
        <w:rPr>
          <w:rFonts w:ascii="Traditional Arabic" w:hAnsi="Traditional Arabic" w:cs="Traditional Arabic" w:hint="cs"/>
          <w:color w:val="000000" w:themeColor="text1"/>
          <w:sz w:val="32"/>
          <w:szCs w:val="32"/>
          <w:rtl/>
        </w:rPr>
        <w:t xml:space="preserve"> (0.86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1.02), </w:t>
      </w:r>
      <w:r w:rsidRPr="003245EB">
        <w:rPr>
          <w:rFonts w:ascii="Traditional Arabic" w:hAnsi="Traditional Arabic" w:cs="Traditional Arabic"/>
          <w:color w:val="000000" w:themeColor="text1"/>
          <w:sz w:val="32"/>
          <w:szCs w:val="32"/>
          <w:rtl/>
        </w:rPr>
        <w:t>وكان أع</w:t>
      </w:r>
      <w:r w:rsidRPr="003245EB">
        <w:rPr>
          <w:rFonts w:ascii="Traditional Arabic" w:hAnsi="Traditional Arabic" w:cs="Traditional Arabic" w:hint="cs"/>
          <w:color w:val="000000" w:themeColor="text1"/>
          <w:sz w:val="32"/>
          <w:szCs w:val="32"/>
          <w:rtl/>
        </w:rPr>
        <w:t>لا</w:t>
      </w:r>
      <w:r w:rsidRPr="003245EB">
        <w:rPr>
          <w:rFonts w:ascii="Traditional Arabic" w:hAnsi="Traditional Arabic" w:cs="Traditional Arabic"/>
          <w:color w:val="000000" w:themeColor="text1"/>
          <w:sz w:val="32"/>
          <w:szCs w:val="32"/>
          <w:rtl/>
        </w:rPr>
        <w:t>ها متوسطا هي فقرة رقم</w:t>
      </w:r>
      <w:r w:rsidRPr="003245EB">
        <w:rPr>
          <w:rFonts w:ascii="Traditional Arabic" w:hAnsi="Traditional Arabic" w:cs="Traditional Arabic" w:hint="cs"/>
          <w:color w:val="000000" w:themeColor="text1"/>
          <w:sz w:val="32"/>
          <w:szCs w:val="32"/>
          <w:rtl/>
        </w:rPr>
        <w:t xml:space="preserve"> (4) </w:t>
      </w:r>
      <w:r w:rsidRPr="003245EB">
        <w:rPr>
          <w:rFonts w:ascii="Traditional Arabic" w:hAnsi="Traditional Arabic" w:cs="Traditional Arabic"/>
          <w:color w:val="000000" w:themeColor="text1"/>
          <w:sz w:val="32"/>
          <w:szCs w:val="32"/>
          <w:rtl/>
        </w:rPr>
        <w:t>والتي تنص على</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تسعى إدارة المكتبة لزيادة الالتزام بالجدول الزمني لإنجاز المهام</w:t>
      </w:r>
      <w:r w:rsidRPr="003245EB">
        <w:rPr>
          <w:rFonts w:ascii="Traditional Arabic" w:hAnsi="Traditional Arabic" w:cs="Traditional Arabic" w:hint="cs"/>
          <w:color w:val="000000" w:themeColor="text1"/>
          <w:sz w:val="32"/>
          <w:szCs w:val="32"/>
          <w:rtl/>
        </w:rPr>
        <w:t xml:space="preserve">", بمتوسط حسابي (4.27) وانحراف معياري (0.93), وبدرجة موافق بشدة, يليها في المرتبة الثانية فقرة رقم (6) </w:t>
      </w:r>
      <w:r w:rsidRPr="003245EB">
        <w:rPr>
          <w:rFonts w:ascii="Traditional Arabic" w:hAnsi="Traditional Arabic" w:cs="Traditional Arabic"/>
          <w:color w:val="000000" w:themeColor="text1"/>
          <w:sz w:val="32"/>
          <w:szCs w:val="32"/>
          <w:rtl/>
        </w:rPr>
        <w:t>والتي تنص على</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يلتزم الموظفين والموظفات في المكتبة بتنفيذ واجبات العمل وتعليماته</w:t>
      </w:r>
      <w:r w:rsidRPr="003245EB">
        <w:rPr>
          <w:rFonts w:ascii="Traditional Arabic" w:hAnsi="Traditional Arabic" w:cs="Traditional Arabic" w:hint="cs"/>
          <w:color w:val="000000" w:themeColor="text1"/>
          <w:sz w:val="32"/>
          <w:szCs w:val="32"/>
          <w:rtl/>
        </w:rPr>
        <w:t>", بمتوسط حسابي (4.26) وانحراف معياري (0.86), وبدرجة موافق بشدة, وفي المرتبة الأخيرة جاءت الفقرة رقم (3) التي تنص على "</w:t>
      </w:r>
      <w:r w:rsidRPr="003245EB">
        <w:rPr>
          <w:rFonts w:ascii="Traditional Arabic" w:hAnsi="Traditional Arabic" w:cs="Traditional Arabic"/>
          <w:color w:val="000000" w:themeColor="text1"/>
          <w:sz w:val="32"/>
          <w:szCs w:val="32"/>
          <w:rtl/>
        </w:rPr>
        <w:t>يتوافر نظام فعال للاتصال في المكتبة بين الرؤساء والمرؤوسين على اختلاف مستوياتهم</w:t>
      </w:r>
      <w:r w:rsidRPr="003245EB">
        <w:rPr>
          <w:rFonts w:ascii="Traditional Arabic" w:hAnsi="Traditional Arabic" w:cs="Traditional Arabic" w:hint="cs"/>
          <w:color w:val="000000" w:themeColor="text1"/>
          <w:sz w:val="32"/>
          <w:szCs w:val="32"/>
          <w:rtl/>
        </w:rPr>
        <w:t>", بمتوسط حسابي (4.18) وانحراف معياري (0.94), وبدرجة موافق.</w:t>
      </w:r>
    </w:p>
    <w:p w14:paraId="18A5C8F8" w14:textId="77777777" w:rsidR="001B7AF8" w:rsidRPr="003245EB" w:rsidRDefault="00F40524" w:rsidP="001B7AF8">
      <w:pPr>
        <w:spacing w:before="120" w:after="12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و</w:t>
      </w:r>
      <w:r w:rsidR="00083621" w:rsidRPr="003245EB">
        <w:rPr>
          <w:rFonts w:ascii="Traditional Arabic" w:hAnsi="Traditional Arabic" w:cs="Traditional Arabic" w:hint="cs"/>
          <w:b/>
          <w:bCs/>
          <w:color w:val="000000" w:themeColor="text1"/>
          <w:sz w:val="32"/>
          <w:szCs w:val="32"/>
          <w:rtl/>
        </w:rPr>
        <w:t>يعزو الباحث</w:t>
      </w:r>
      <w:r w:rsidR="001B7AF8" w:rsidRPr="003245EB">
        <w:rPr>
          <w:rFonts w:ascii="Traditional Arabic" w:hAnsi="Traditional Arabic" w:cs="Traditional Arabic" w:hint="cs"/>
          <w:b/>
          <w:bCs/>
          <w:color w:val="000000" w:themeColor="text1"/>
          <w:sz w:val="32"/>
          <w:szCs w:val="32"/>
          <w:rtl/>
        </w:rPr>
        <w:t xml:space="preserve"> هذه النتيجة إلى:</w:t>
      </w:r>
    </w:p>
    <w:p w14:paraId="2B1BA245"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b/>
          <w:bCs/>
          <w:color w:val="000000" w:themeColor="text1"/>
          <w:sz w:val="32"/>
          <w:szCs w:val="32"/>
        </w:rPr>
      </w:pPr>
      <w:r w:rsidRPr="003245EB">
        <w:rPr>
          <w:rFonts w:ascii="Traditional Arabic" w:hAnsi="Traditional Arabic" w:cs="Traditional Arabic" w:hint="cs"/>
          <w:color w:val="000000" w:themeColor="text1"/>
          <w:szCs w:val="28"/>
          <w:rtl/>
        </w:rPr>
        <w:t>أهمية كبيرة ل</w:t>
      </w:r>
      <w:r w:rsidRPr="003245EB">
        <w:rPr>
          <w:rFonts w:ascii="Traditional Arabic" w:hAnsi="Traditional Arabic" w:cs="Traditional Arabic"/>
          <w:color w:val="000000" w:themeColor="text1"/>
          <w:szCs w:val="28"/>
          <w:rtl/>
        </w:rPr>
        <w:t xml:space="preserve">لأسس المتبعة لإدارة الأداء الاستراتيجي </w:t>
      </w:r>
      <w:r w:rsidR="00B01B80" w:rsidRPr="003245EB">
        <w:rPr>
          <w:rFonts w:ascii="Traditional Arabic" w:hAnsi="Traditional Arabic" w:cs="Traditional Arabic"/>
          <w:color w:val="000000" w:themeColor="text1"/>
          <w:szCs w:val="28"/>
          <w:rtl/>
        </w:rPr>
        <w:t xml:space="preserve">في مشروع مكتبة الملك سلمان </w:t>
      </w:r>
      <w:r w:rsidRPr="003245EB">
        <w:rPr>
          <w:rFonts w:ascii="Traditional Arabic" w:hAnsi="Traditional Arabic" w:cs="Traditional Arabic"/>
          <w:color w:val="000000" w:themeColor="text1"/>
          <w:szCs w:val="28"/>
          <w:rtl/>
        </w:rPr>
        <w:t>المركزية بجامعة الملك</w:t>
      </w:r>
      <w:r w:rsidRPr="003245EB">
        <w:rPr>
          <w:rFonts w:ascii="Traditional Arabic" w:hAnsi="Traditional Arabic" w:cs="Traditional Arabic" w:hint="cs"/>
          <w:b/>
          <w:bCs/>
          <w:color w:val="000000" w:themeColor="text1"/>
          <w:sz w:val="32"/>
          <w:szCs w:val="32"/>
          <w:rtl/>
        </w:rPr>
        <w:t>.</w:t>
      </w:r>
    </w:p>
    <w:p w14:paraId="5E2CF22D"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b/>
          <w:bCs/>
          <w:color w:val="000000" w:themeColor="text1"/>
          <w:sz w:val="32"/>
          <w:szCs w:val="32"/>
        </w:rPr>
      </w:pPr>
      <w:r w:rsidRPr="003245EB">
        <w:rPr>
          <w:rFonts w:ascii="Traditional Arabic" w:hAnsi="Traditional Arabic" w:cs="Traditional Arabic" w:hint="cs"/>
          <w:color w:val="000000" w:themeColor="text1"/>
          <w:sz w:val="32"/>
          <w:szCs w:val="32"/>
          <w:rtl/>
        </w:rPr>
        <w:t xml:space="preserve">هناك </w:t>
      </w:r>
      <w:r w:rsidRPr="003245EB">
        <w:rPr>
          <w:rFonts w:ascii="Traditional Arabic" w:hAnsi="Traditional Arabic" w:cs="Traditional Arabic"/>
          <w:color w:val="000000" w:themeColor="text1"/>
          <w:sz w:val="32"/>
          <w:szCs w:val="32"/>
          <w:rtl/>
        </w:rPr>
        <w:t>سعى</w:t>
      </w:r>
      <w:r w:rsidRPr="003245EB">
        <w:rPr>
          <w:rFonts w:ascii="Traditional Arabic" w:hAnsi="Traditional Arabic" w:cs="Traditional Arabic" w:hint="cs"/>
          <w:color w:val="000000" w:themeColor="text1"/>
          <w:sz w:val="32"/>
          <w:szCs w:val="32"/>
          <w:rtl/>
        </w:rPr>
        <w:t xml:space="preserve"> من قبل</w:t>
      </w:r>
      <w:r w:rsidRPr="003245EB">
        <w:rPr>
          <w:rFonts w:ascii="Traditional Arabic" w:hAnsi="Traditional Arabic" w:cs="Traditional Arabic"/>
          <w:color w:val="000000" w:themeColor="text1"/>
          <w:sz w:val="32"/>
          <w:szCs w:val="32"/>
          <w:rtl/>
        </w:rPr>
        <w:t xml:space="preserve"> إدارة المكتبة لزيادة الالتزام بالجدول الزمني لإنجاز المهام</w:t>
      </w:r>
      <w:r w:rsidRPr="003245EB">
        <w:rPr>
          <w:rFonts w:ascii="Traditional Arabic" w:hAnsi="Traditional Arabic" w:cs="Traditional Arabic" w:hint="cs"/>
          <w:color w:val="000000" w:themeColor="text1"/>
          <w:sz w:val="32"/>
          <w:szCs w:val="32"/>
          <w:rtl/>
        </w:rPr>
        <w:t>.</w:t>
      </w:r>
    </w:p>
    <w:p w14:paraId="7D53A2A1"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b/>
          <w:bCs/>
          <w:color w:val="000000" w:themeColor="text1"/>
          <w:sz w:val="32"/>
          <w:szCs w:val="32"/>
        </w:rPr>
      </w:pPr>
      <w:r w:rsidRPr="003245EB">
        <w:rPr>
          <w:rFonts w:ascii="Traditional Arabic" w:hAnsi="Traditional Arabic" w:cs="Traditional Arabic" w:hint="cs"/>
          <w:color w:val="000000" w:themeColor="text1"/>
          <w:sz w:val="32"/>
          <w:szCs w:val="32"/>
          <w:rtl/>
        </w:rPr>
        <w:t>أهمية التزام</w:t>
      </w:r>
      <w:r w:rsidRPr="003245EB">
        <w:rPr>
          <w:rFonts w:ascii="Traditional Arabic" w:hAnsi="Traditional Arabic" w:cs="Traditional Arabic"/>
          <w:color w:val="000000" w:themeColor="text1"/>
          <w:sz w:val="32"/>
          <w:szCs w:val="32"/>
          <w:rtl/>
        </w:rPr>
        <w:t xml:space="preserve"> الموظفين والموظفات في المكتبة بتنفيذ واجبات العمل وتعليماته</w:t>
      </w:r>
      <w:r w:rsidRPr="003245EB">
        <w:rPr>
          <w:rFonts w:ascii="Traditional Arabic" w:hAnsi="Traditional Arabic" w:cs="Traditional Arabic" w:hint="cs"/>
          <w:b/>
          <w:bCs/>
          <w:color w:val="000000" w:themeColor="text1"/>
          <w:sz w:val="32"/>
          <w:szCs w:val="32"/>
          <w:rtl/>
        </w:rPr>
        <w:t>.</w:t>
      </w:r>
    </w:p>
    <w:p w14:paraId="0C92E51D"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b/>
          <w:bCs/>
          <w:color w:val="000000" w:themeColor="text1"/>
          <w:sz w:val="32"/>
          <w:szCs w:val="32"/>
        </w:rPr>
      </w:pPr>
      <w:r w:rsidRPr="003245EB">
        <w:rPr>
          <w:rFonts w:ascii="Traditional Arabic" w:hAnsi="Traditional Arabic" w:cs="Traditional Arabic" w:hint="cs"/>
          <w:color w:val="000000" w:themeColor="text1"/>
          <w:sz w:val="32"/>
          <w:szCs w:val="32"/>
          <w:rtl/>
        </w:rPr>
        <w:t>يوجد دور كبير ل</w:t>
      </w:r>
      <w:r w:rsidRPr="003245EB">
        <w:rPr>
          <w:rFonts w:ascii="Traditional Arabic" w:hAnsi="Traditional Arabic" w:cs="Traditional Arabic"/>
          <w:color w:val="000000" w:themeColor="text1"/>
          <w:sz w:val="32"/>
          <w:szCs w:val="32"/>
          <w:rtl/>
        </w:rPr>
        <w:t>توافر نظام فعال للاتصال في المكتبة بين الرؤساء والمرؤوسين على اختلاف مستوياتهم</w:t>
      </w:r>
      <w:r w:rsidRPr="003245EB">
        <w:rPr>
          <w:rFonts w:ascii="Traditional Arabic" w:hAnsi="Traditional Arabic" w:cs="Traditional Arabic" w:hint="cs"/>
          <w:color w:val="000000" w:themeColor="text1"/>
          <w:sz w:val="32"/>
          <w:szCs w:val="32"/>
          <w:rtl/>
        </w:rPr>
        <w:t>.</w:t>
      </w:r>
    </w:p>
    <w:p w14:paraId="7A6C4F4A"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وتتفق هذه النتيجة مع نتائج الدراسات السابقة كدراسة </w:t>
      </w:r>
      <w:r w:rsidRPr="003245EB">
        <w:rPr>
          <w:rFonts w:asciiTheme="majorBidi" w:hAnsiTheme="majorBidi" w:cstheme="majorBidi"/>
          <w:color w:val="000000" w:themeColor="text1"/>
          <w:sz w:val="28"/>
          <w:szCs w:val="28"/>
        </w:rPr>
        <w:t>(</w:t>
      </w:r>
      <w:proofErr w:type="spellStart"/>
      <w:r w:rsidRPr="003245EB">
        <w:rPr>
          <w:rFonts w:asciiTheme="majorBidi" w:hAnsiTheme="majorBidi" w:cstheme="majorBidi"/>
          <w:color w:val="000000" w:themeColor="text1"/>
          <w:sz w:val="28"/>
          <w:szCs w:val="28"/>
        </w:rPr>
        <w:t>Hladchenko</w:t>
      </w:r>
      <w:proofErr w:type="spellEnd"/>
      <w:r w:rsidRPr="003245EB">
        <w:rPr>
          <w:rFonts w:asciiTheme="majorBidi" w:hAnsiTheme="majorBidi" w:cstheme="majorBidi"/>
          <w:color w:val="000000" w:themeColor="text1"/>
          <w:sz w:val="28"/>
          <w:szCs w:val="28"/>
        </w:rPr>
        <w:t>, M. 2015)</w:t>
      </w:r>
      <w:r w:rsidRPr="003245EB">
        <w:rPr>
          <w:rFonts w:ascii="Traditional Arabic" w:eastAsia="MS Mincho" w:hAnsi="Traditional Arabic" w:cs="Traditional Arabic" w:hint="cs"/>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التي بينت </w:t>
      </w:r>
      <w:r w:rsidRPr="003245EB">
        <w:rPr>
          <w:rFonts w:ascii="Traditional Arabic" w:eastAsia="MS Mincho" w:hAnsi="Traditional Arabic" w:cs="Traditional Arabic" w:hint="cs"/>
          <w:color w:val="000000" w:themeColor="text1"/>
          <w:sz w:val="32"/>
          <w:szCs w:val="32"/>
          <w:rtl/>
        </w:rPr>
        <w:t xml:space="preserve">إن استخدام مجالات بطاقة الأداء المتوازن يعكس الأداء الاستراتيجي لمؤسسات التعليم العالي، ودراسة </w:t>
      </w:r>
      <w:r w:rsidRPr="003245EB">
        <w:rPr>
          <w:rFonts w:ascii="Times New Roman" w:hAnsi="Times New Roman" w:cs="Times New Roman"/>
          <w:color w:val="000000" w:themeColor="text1"/>
          <w:sz w:val="28"/>
          <w:szCs w:val="28"/>
        </w:rPr>
        <w:t xml:space="preserve">(Ibrahim &amp; </w:t>
      </w:r>
      <w:proofErr w:type="spellStart"/>
      <w:r w:rsidRPr="003245EB">
        <w:rPr>
          <w:rFonts w:ascii="Times New Roman" w:hAnsi="Times New Roman" w:cs="Times New Roman"/>
          <w:color w:val="000000" w:themeColor="text1"/>
          <w:sz w:val="28"/>
          <w:szCs w:val="28"/>
        </w:rPr>
        <w:t>Zulkafli</w:t>
      </w:r>
      <w:proofErr w:type="spellEnd"/>
      <w:r w:rsidRPr="003245EB">
        <w:rPr>
          <w:rFonts w:ascii="Times New Roman" w:hAnsi="Times New Roman" w:cs="Times New Roman"/>
          <w:color w:val="000000" w:themeColor="text1"/>
          <w:sz w:val="28"/>
          <w:szCs w:val="28"/>
        </w:rPr>
        <w:t>, 2016)</w:t>
      </w:r>
      <w:r w:rsidRPr="003245EB">
        <w:rPr>
          <w:rFonts w:ascii="Times New Roman" w:hAnsi="Times New Roman" w:cs="Times New Roman"/>
          <w:color w:val="000000" w:themeColor="text1"/>
          <w:sz w:val="25"/>
          <w:szCs w:val="25"/>
        </w:rPr>
        <w:t xml:space="preserve">  </w:t>
      </w:r>
      <w:r w:rsidRPr="003245EB">
        <w:rPr>
          <w:rFonts w:ascii="Traditional Arabic" w:eastAsia="MS Mincho" w:hAnsi="Traditional Arabic" w:cs="Traditional Arabic" w:hint="cs"/>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أن ممارسات إدارة الموارد البشرية تلعب دوراً مهماً كمتغير وسيط بين الحاكمية المؤسسية والأداء الاستراتيجي.</w:t>
      </w:r>
    </w:p>
    <w:p w14:paraId="282ACE35"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lastRenderedPageBreak/>
        <w:t xml:space="preserve">وتختلف مع دراسة كل من </w:t>
      </w:r>
      <w:r w:rsidRPr="003245EB">
        <w:rPr>
          <w:rFonts w:ascii="Traditional Arabic" w:eastAsia="MS Mincho" w:hAnsi="Traditional Arabic" w:cs="Traditional Arabic" w:hint="cs"/>
          <w:color w:val="000000" w:themeColor="text1"/>
          <w:sz w:val="32"/>
          <w:szCs w:val="32"/>
          <w:rtl/>
        </w:rPr>
        <w:t>دراسة</w:t>
      </w:r>
      <w:r w:rsidRPr="003245EB">
        <w:rPr>
          <w:rFonts w:ascii="Traditional Arabic" w:eastAsia="MS Mincho" w:hAnsi="Traditional Arabic" w:cs="Traditional Arabic"/>
          <w:color w:val="000000" w:themeColor="text1"/>
        </w:rPr>
        <w:t xml:space="preserve"> </w:t>
      </w:r>
      <w:r w:rsidRPr="003245EB">
        <w:rPr>
          <w:rFonts w:asciiTheme="majorBidi" w:eastAsia="MS Mincho" w:hAnsiTheme="majorBidi" w:cstheme="majorBidi"/>
          <w:color w:val="000000" w:themeColor="text1"/>
          <w:sz w:val="28"/>
          <w:szCs w:val="28"/>
        </w:rPr>
        <w:t xml:space="preserve">Ball, 2016) </w:t>
      </w:r>
      <w:r w:rsidRPr="003245EB">
        <w:rPr>
          <w:rFonts w:asciiTheme="majorBidi" w:eastAsia="MS Mincho" w:hAnsiTheme="majorBidi" w:cstheme="majorBidi"/>
          <w:color w:val="000000" w:themeColor="text1"/>
          <w:sz w:val="28"/>
          <w:szCs w:val="28"/>
          <w:rtl/>
        </w:rPr>
        <w:t>،</w:t>
      </w:r>
      <w:r w:rsidRPr="003245EB">
        <w:rPr>
          <w:rFonts w:asciiTheme="majorBidi" w:eastAsia="MS Mincho" w:hAnsiTheme="majorBidi" w:cstheme="majorBidi"/>
          <w:color w:val="000000" w:themeColor="text1"/>
          <w:sz w:val="28"/>
          <w:szCs w:val="28"/>
        </w:rPr>
        <w:t xml:space="preserve"> (Lewis</w:t>
      </w:r>
      <w:r w:rsidRPr="003245EB">
        <w:rPr>
          <w:rFonts w:ascii="Traditional Arabic" w:eastAsia="MS Mincho" w:hAnsi="Traditional Arabic" w:cs="Traditional Arabic" w:hint="cs"/>
          <w:color w:val="000000" w:themeColor="text1"/>
          <w:sz w:val="32"/>
          <w:szCs w:val="32"/>
          <w:rtl/>
        </w:rPr>
        <w:t xml:space="preserve"> التي أوضحت أن عملية التنفيذ تستغرق وقتًا طويلاً وتستهلك الكثير من الموارد، لكن المشروع كان ناجحًا في النهاية</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 xml:space="preserve">ودراسة </w:t>
      </w:r>
      <w:r w:rsidRPr="003245EB">
        <w:rPr>
          <w:rFonts w:asciiTheme="majorBidi" w:eastAsia="MS Mincho" w:hAnsiTheme="majorBidi" w:cstheme="majorBidi"/>
          <w:color w:val="000000" w:themeColor="text1"/>
          <w:sz w:val="28"/>
          <w:szCs w:val="28"/>
        </w:rPr>
        <w:t xml:space="preserve">(Ali &amp; </w:t>
      </w:r>
      <w:proofErr w:type="spellStart"/>
      <w:r w:rsidRPr="003245EB">
        <w:rPr>
          <w:rFonts w:asciiTheme="majorBidi" w:eastAsia="MS Mincho" w:hAnsiTheme="majorBidi" w:cstheme="majorBidi"/>
          <w:color w:val="000000" w:themeColor="text1"/>
          <w:sz w:val="28"/>
          <w:szCs w:val="28"/>
        </w:rPr>
        <w:t>Qun</w:t>
      </w:r>
      <w:proofErr w:type="spellEnd"/>
      <w:r w:rsidRPr="003245EB">
        <w:rPr>
          <w:rFonts w:asciiTheme="majorBidi" w:eastAsia="MS Mincho" w:hAnsiTheme="majorBidi" w:cstheme="majorBidi"/>
          <w:color w:val="000000" w:themeColor="text1"/>
          <w:sz w:val="28"/>
          <w:szCs w:val="28"/>
        </w:rPr>
        <w:t>, 2019)</w:t>
      </w:r>
      <w:r w:rsidRPr="003245EB">
        <w:rPr>
          <w:rFonts w:ascii="Traditional Arabic" w:eastAsia="MS Mincho" w:hAnsi="Traditional Arabic" w:cs="Traditional Arabic" w:hint="cs"/>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أن ممارسات الإدارة الاستراتيجية الشاملة لها أهمية إحصائية مع أداء الشركات الصغيرة والمتوسطة في بنغلادش.</w:t>
      </w:r>
    </w:p>
    <w:p w14:paraId="0D35988E" w14:textId="77777777" w:rsidR="001B7AF8" w:rsidRPr="003245EB" w:rsidRDefault="001B7AF8" w:rsidP="001B7AF8">
      <w:pPr>
        <w:pStyle w:val="1d"/>
        <w:ind w:firstLine="0"/>
        <w:jc w:val="both"/>
        <w:rPr>
          <w:rFonts w:ascii="Traditional Arabic" w:hAnsi="Traditional Arabic" w:cs="Traditional Arabic"/>
          <w:color w:val="000000" w:themeColor="text1"/>
          <w:sz w:val="32"/>
          <w:rtl/>
        </w:rPr>
      </w:pPr>
      <w:r w:rsidRPr="003245EB">
        <w:rPr>
          <w:rFonts w:ascii="Traditional Arabic" w:hAnsi="Traditional Arabic" w:cs="Traditional Arabic"/>
          <w:color w:val="000000" w:themeColor="text1"/>
          <w:sz w:val="32"/>
          <w:rtl/>
        </w:rPr>
        <w:t xml:space="preserve">السؤال </w:t>
      </w:r>
      <w:r w:rsidRPr="003245EB">
        <w:rPr>
          <w:rFonts w:ascii="Traditional Arabic" w:hAnsi="Traditional Arabic" w:cs="Traditional Arabic" w:hint="cs"/>
          <w:color w:val="000000" w:themeColor="text1"/>
          <w:sz w:val="32"/>
          <w:rtl/>
        </w:rPr>
        <w:t>الثالث</w:t>
      </w:r>
      <w:r w:rsidRPr="003245EB">
        <w:rPr>
          <w:rFonts w:ascii="Traditional Arabic" w:hAnsi="Traditional Arabic" w:cs="Traditional Arabic"/>
          <w:color w:val="000000" w:themeColor="text1"/>
          <w:sz w:val="32"/>
          <w:rtl/>
        </w:rPr>
        <w:t xml:space="preserve">: ما طرق تقييم الأداء الاستراتيجي </w:t>
      </w:r>
      <w:r w:rsidR="00B01B80" w:rsidRPr="003245EB">
        <w:rPr>
          <w:rFonts w:ascii="Traditional Arabic" w:hAnsi="Traditional Arabic" w:cs="Traditional Arabic"/>
          <w:color w:val="000000" w:themeColor="text1"/>
          <w:sz w:val="32"/>
          <w:rtl/>
        </w:rPr>
        <w:t xml:space="preserve">في مشروع مكتبة الملك سلمان </w:t>
      </w:r>
      <w:r w:rsidRPr="003245EB">
        <w:rPr>
          <w:rFonts w:ascii="Traditional Arabic" w:hAnsi="Traditional Arabic" w:cs="Traditional Arabic"/>
          <w:color w:val="000000" w:themeColor="text1"/>
          <w:sz w:val="32"/>
          <w:rtl/>
        </w:rPr>
        <w:t>المركزية بجامعة الملك سعود وفق معايير دقيقة تضمن التحسين المستمر للأداء ؟</w:t>
      </w:r>
    </w:p>
    <w:p w14:paraId="5C2A3622"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للإجابة</w:t>
      </w:r>
      <w:r w:rsidRPr="003245EB">
        <w:rPr>
          <w:rFonts w:ascii="Traditional Arabic" w:hAnsi="Traditional Arabic" w:cs="Traditional Arabic"/>
          <w:color w:val="000000" w:themeColor="text1"/>
          <w:sz w:val="32"/>
          <w:szCs w:val="32"/>
          <w:rtl/>
        </w:rPr>
        <w:t xml:space="preserve"> على </w:t>
      </w:r>
      <w:r w:rsidRPr="003245EB">
        <w:rPr>
          <w:rFonts w:ascii="Traditional Arabic" w:hAnsi="Traditional Arabic" w:cs="Traditional Arabic" w:hint="cs"/>
          <w:color w:val="000000" w:themeColor="text1"/>
          <w:sz w:val="32"/>
          <w:szCs w:val="32"/>
          <w:rtl/>
        </w:rPr>
        <w:t>السؤال</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الثالث</w:t>
      </w:r>
      <w:r w:rsidRPr="003245EB">
        <w:rPr>
          <w:rFonts w:ascii="Traditional Arabic" w:hAnsi="Traditional Arabic" w:cs="Traditional Arabic"/>
          <w:color w:val="000000" w:themeColor="text1"/>
          <w:sz w:val="32"/>
          <w:szCs w:val="32"/>
          <w:rtl/>
        </w:rPr>
        <w:t xml:space="preserve"> تم ايجاد المتوسط الحسابي والانحراف المعياري والترتيب لمعرفة درجة الموافقة على</w:t>
      </w:r>
      <w:r w:rsidRPr="003245EB">
        <w:rPr>
          <w:rFonts w:ascii="Traditional Arabic" w:hAnsi="Traditional Arabic" w:cs="Traditional Arabic" w:hint="cs"/>
          <w:color w:val="000000" w:themeColor="text1"/>
          <w:sz w:val="32"/>
          <w:szCs w:val="32"/>
          <w:rtl/>
        </w:rPr>
        <w:t xml:space="preserve"> فقرات المحور الثالث المتعلق ب</w:t>
      </w:r>
      <w:r w:rsidRPr="003245EB">
        <w:rPr>
          <w:rFonts w:ascii="Traditional Arabic" w:hAnsi="Traditional Arabic" w:cs="Traditional Arabic"/>
          <w:color w:val="000000" w:themeColor="text1"/>
          <w:sz w:val="32"/>
          <w:szCs w:val="32"/>
          <w:rtl/>
        </w:rPr>
        <w:t xml:space="preserve">طرق تقييم الأداء الاستراتيجي </w:t>
      </w:r>
      <w:r w:rsidR="00B01B80"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وفق معايير دقيقة تضمن التحسين المستمر للأداء, حيث يوضح الجدول (</w:t>
      </w:r>
      <w:r w:rsidRPr="003245EB">
        <w:rPr>
          <w:rFonts w:ascii="Traditional Arabic" w:hAnsi="Traditional Arabic" w:cs="Traditional Arabic" w:hint="cs"/>
          <w:color w:val="000000" w:themeColor="text1"/>
          <w:sz w:val="32"/>
          <w:szCs w:val="32"/>
          <w:rtl/>
        </w:rPr>
        <w:t>19</w:t>
      </w:r>
      <w:r w:rsidRPr="003245EB">
        <w:rPr>
          <w:rFonts w:ascii="Traditional Arabic" w:hAnsi="Traditional Arabic" w:cs="Traditional Arabic"/>
          <w:color w:val="000000" w:themeColor="text1"/>
          <w:sz w:val="32"/>
          <w:szCs w:val="32"/>
          <w:rtl/>
        </w:rPr>
        <w:t>) إجابات أفراد عينة الدراسة مرتبة تنازلياً.</w:t>
      </w:r>
    </w:p>
    <w:p w14:paraId="5A6B992E"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جدول (</w:t>
      </w:r>
      <w:r w:rsidRPr="003245EB">
        <w:rPr>
          <w:rFonts w:ascii="Traditional Arabic" w:hAnsi="Traditional Arabic" w:cs="Traditional Arabic" w:hint="cs"/>
          <w:color w:val="000000" w:themeColor="text1"/>
          <w:szCs w:val="28"/>
          <w:rtl/>
        </w:rPr>
        <w:t>19</w:t>
      </w:r>
      <w:r w:rsidRPr="003245EB">
        <w:rPr>
          <w:rFonts w:ascii="Traditional Arabic" w:hAnsi="Traditional Arabic" w:cs="Traditional Arabic"/>
          <w:color w:val="000000" w:themeColor="text1"/>
          <w:szCs w:val="28"/>
          <w:rtl/>
        </w:rPr>
        <w:t xml:space="preserve">) </w:t>
      </w:r>
    </w:p>
    <w:p w14:paraId="6CE069F3"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lang w:bidi="ar-SA"/>
        </w:rPr>
      </w:pPr>
      <w:r w:rsidRPr="003245EB">
        <w:rPr>
          <w:rFonts w:ascii="Traditional Arabic" w:hAnsi="Traditional Arabic" w:cs="Traditional Arabic"/>
          <w:color w:val="000000" w:themeColor="text1"/>
          <w:szCs w:val="28"/>
          <w:rtl/>
        </w:rPr>
        <w:t xml:space="preserve">المتوسطات الحسابية والانحرافات المعيارية والرتب والدرجات </w:t>
      </w:r>
      <w:r w:rsidRPr="003245EB">
        <w:rPr>
          <w:rFonts w:ascii="Traditional Arabic" w:hAnsi="Traditional Arabic" w:cs="Traditional Arabic" w:hint="cs"/>
          <w:color w:val="000000" w:themeColor="text1"/>
          <w:szCs w:val="28"/>
          <w:rtl/>
        </w:rPr>
        <w:t>لإجابات</w:t>
      </w:r>
      <w:r w:rsidRPr="003245EB">
        <w:rPr>
          <w:rFonts w:ascii="Traditional Arabic" w:hAnsi="Traditional Arabic" w:cs="Traditional Arabic"/>
          <w:color w:val="000000" w:themeColor="text1"/>
          <w:szCs w:val="28"/>
          <w:rtl/>
        </w:rPr>
        <w:t xml:space="preserve"> أفراد عينة الاستبانة لفقرات محور </w:t>
      </w:r>
      <w:r w:rsidRPr="003245EB">
        <w:rPr>
          <w:rFonts w:ascii="Traditional Arabic" w:hAnsi="Traditional Arabic" w:cs="Traditional Arabic" w:hint="cs"/>
          <w:color w:val="000000" w:themeColor="text1"/>
          <w:szCs w:val="28"/>
          <w:rtl/>
        </w:rPr>
        <w:t>(</w:t>
      </w:r>
      <w:r w:rsidRPr="003245EB">
        <w:rPr>
          <w:rFonts w:ascii="Traditional Arabic" w:hAnsi="Traditional Arabic" w:cs="Traditional Arabic"/>
          <w:color w:val="000000" w:themeColor="text1"/>
          <w:szCs w:val="28"/>
          <w:rtl/>
        </w:rPr>
        <w:t xml:space="preserve">طرق تقييم الأداء الاستراتيجي </w:t>
      </w:r>
      <w:r w:rsidR="00B01B80" w:rsidRPr="003245EB">
        <w:rPr>
          <w:rFonts w:ascii="Traditional Arabic" w:hAnsi="Traditional Arabic" w:cs="Traditional Arabic"/>
          <w:color w:val="000000" w:themeColor="text1"/>
          <w:szCs w:val="28"/>
          <w:rtl/>
        </w:rPr>
        <w:t xml:space="preserve">في مشروع مكتبة الملك سلمان </w:t>
      </w:r>
      <w:r w:rsidRPr="003245EB">
        <w:rPr>
          <w:rFonts w:ascii="Traditional Arabic" w:hAnsi="Traditional Arabic" w:cs="Traditional Arabic"/>
          <w:color w:val="000000" w:themeColor="text1"/>
          <w:szCs w:val="28"/>
          <w:rtl/>
        </w:rPr>
        <w:t>المركزية بجامعة الملك سعود وفق معايير دقيقة تضمن التحسين المستمر للأداء)</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
        <w:gridCol w:w="4507"/>
        <w:gridCol w:w="898"/>
        <w:gridCol w:w="905"/>
        <w:gridCol w:w="849"/>
        <w:gridCol w:w="1377"/>
      </w:tblGrid>
      <w:tr w:rsidR="003245EB" w:rsidRPr="003245EB" w14:paraId="57F59D41" w14:textId="77777777" w:rsidTr="00213248">
        <w:trPr>
          <w:cantSplit/>
          <w:trHeight w:val="157"/>
          <w:tblHeader/>
          <w:jc w:val="center"/>
        </w:trPr>
        <w:tc>
          <w:tcPr>
            <w:tcW w:w="256" w:type="pct"/>
            <w:shd w:val="clear" w:color="auto" w:fill="auto"/>
            <w:vAlign w:val="center"/>
          </w:tcPr>
          <w:p w14:paraId="784D9339"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lang w:bidi="ar-EG"/>
              </w:rPr>
              <w:t>م</w:t>
            </w:r>
          </w:p>
        </w:tc>
        <w:tc>
          <w:tcPr>
            <w:tcW w:w="2505" w:type="pct"/>
            <w:shd w:val="clear" w:color="auto" w:fill="auto"/>
            <w:vAlign w:val="center"/>
          </w:tcPr>
          <w:p w14:paraId="5315ECF7"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الفقرة</w:t>
            </w:r>
          </w:p>
        </w:tc>
        <w:tc>
          <w:tcPr>
            <w:tcW w:w="499" w:type="pct"/>
            <w:shd w:val="clear" w:color="auto" w:fill="auto"/>
            <w:vAlign w:val="center"/>
          </w:tcPr>
          <w:p w14:paraId="0B3091EE"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b/>
                <w:bCs/>
                <w:color w:val="000000" w:themeColor="text1"/>
                <w:sz w:val="28"/>
                <w:szCs w:val="28"/>
                <w:rtl/>
              </w:rPr>
              <w:t>الوسط الحسابي</w:t>
            </w:r>
          </w:p>
        </w:tc>
        <w:tc>
          <w:tcPr>
            <w:tcW w:w="503" w:type="pct"/>
            <w:shd w:val="clear" w:color="auto" w:fill="auto"/>
            <w:vAlign w:val="center"/>
          </w:tcPr>
          <w:p w14:paraId="615B14E7" w14:textId="77777777" w:rsidR="001B7AF8" w:rsidRPr="003245EB" w:rsidRDefault="001B7AF8" w:rsidP="00213248">
            <w:pPr>
              <w:tabs>
                <w:tab w:val="left" w:pos="1401"/>
              </w:tabs>
              <w:jc w:val="both"/>
              <w:rPr>
                <w:rFonts w:ascii="Traditional Arabic" w:hAnsi="Traditional Arabic" w:cs="Traditional Arabic"/>
                <w:b/>
                <w:bCs/>
                <w:color w:val="000000" w:themeColor="text1"/>
                <w:sz w:val="28"/>
                <w:szCs w:val="28"/>
              </w:rPr>
            </w:pPr>
            <w:r w:rsidRPr="003245EB">
              <w:rPr>
                <w:rFonts w:ascii="Traditional Arabic" w:hAnsi="Traditional Arabic" w:cs="Traditional Arabic"/>
                <w:b/>
                <w:bCs/>
                <w:color w:val="000000" w:themeColor="text1"/>
                <w:sz w:val="28"/>
                <w:szCs w:val="28"/>
                <w:rtl/>
              </w:rPr>
              <w:t>الانحراف المعياري</w:t>
            </w:r>
          </w:p>
        </w:tc>
        <w:tc>
          <w:tcPr>
            <w:tcW w:w="472" w:type="pct"/>
            <w:shd w:val="clear" w:color="auto" w:fill="auto"/>
            <w:vAlign w:val="center"/>
          </w:tcPr>
          <w:p w14:paraId="7E3DB9A8" w14:textId="77777777" w:rsidR="001B7AF8" w:rsidRPr="003245EB" w:rsidRDefault="001B7AF8" w:rsidP="00213248">
            <w:pPr>
              <w:tabs>
                <w:tab w:val="left" w:pos="1401"/>
              </w:tabs>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الرتبة</w:t>
            </w:r>
          </w:p>
        </w:tc>
        <w:tc>
          <w:tcPr>
            <w:tcW w:w="765" w:type="pct"/>
            <w:vAlign w:val="center"/>
          </w:tcPr>
          <w:p w14:paraId="210856C6"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درجة </w:t>
            </w:r>
            <w:r w:rsidRPr="003245EB">
              <w:rPr>
                <w:rFonts w:ascii="Traditional Arabic" w:hAnsi="Traditional Arabic" w:cs="Traditional Arabic" w:hint="cs"/>
                <w:b/>
                <w:bCs/>
                <w:color w:val="000000" w:themeColor="text1"/>
                <w:sz w:val="28"/>
                <w:szCs w:val="28"/>
                <w:rtl/>
              </w:rPr>
              <w:t>الموافقة</w:t>
            </w:r>
          </w:p>
        </w:tc>
      </w:tr>
      <w:tr w:rsidR="003245EB" w:rsidRPr="003245EB" w14:paraId="2289D52B" w14:textId="77777777" w:rsidTr="00213248">
        <w:trPr>
          <w:trHeight w:val="57"/>
          <w:jc w:val="center"/>
        </w:trPr>
        <w:tc>
          <w:tcPr>
            <w:tcW w:w="256" w:type="pct"/>
            <w:vAlign w:val="center"/>
          </w:tcPr>
          <w:p w14:paraId="049EB0B7"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1.</w:t>
            </w:r>
          </w:p>
        </w:tc>
        <w:tc>
          <w:tcPr>
            <w:tcW w:w="2505" w:type="pct"/>
          </w:tcPr>
          <w:p w14:paraId="56EE17BF"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يتم تقييم الأداء الاستراتيجي في المكتبة من خلال تسجيل المعلومات المهمة التي تتعلق بالموظفين.</w:t>
            </w:r>
          </w:p>
        </w:tc>
        <w:tc>
          <w:tcPr>
            <w:tcW w:w="499" w:type="pct"/>
            <w:vAlign w:val="center"/>
          </w:tcPr>
          <w:p w14:paraId="0711EE3B"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4.24</w:t>
            </w:r>
          </w:p>
        </w:tc>
        <w:tc>
          <w:tcPr>
            <w:tcW w:w="503" w:type="pct"/>
            <w:vAlign w:val="center"/>
          </w:tcPr>
          <w:p w14:paraId="55ECF9D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0.95</w:t>
            </w:r>
          </w:p>
        </w:tc>
        <w:tc>
          <w:tcPr>
            <w:tcW w:w="472" w:type="pct"/>
            <w:vAlign w:val="center"/>
          </w:tcPr>
          <w:p w14:paraId="7F3A8878"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w:t>
            </w:r>
          </w:p>
        </w:tc>
        <w:tc>
          <w:tcPr>
            <w:tcW w:w="765" w:type="pct"/>
            <w:vAlign w:val="center"/>
          </w:tcPr>
          <w:p w14:paraId="03926719"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1242D3C0" w14:textId="77777777" w:rsidTr="00213248">
        <w:trPr>
          <w:jc w:val="center"/>
        </w:trPr>
        <w:tc>
          <w:tcPr>
            <w:tcW w:w="256" w:type="pct"/>
            <w:vAlign w:val="center"/>
          </w:tcPr>
          <w:p w14:paraId="1CC3971C"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2.</w:t>
            </w:r>
          </w:p>
        </w:tc>
        <w:tc>
          <w:tcPr>
            <w:tcW w:w="2505" w:type="pct"/>
          </w:tcPr>
          <w:p w14:paraId="1688C166"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تركز المكتبة  في تقييم الأداء على ملاحظة سلوكيات موظفيها.</w:t>
            </w:r>
          </w:p>
        </w:tc>
        <w:tc>
          <w:tcPr>
            <w:tcW w:w="499" w:type="pct"/>
            <w:vAlign w:val="center"/>
          </w:tcPr>
          <w:p w14:paraId="177030B0"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4.20</w:t>
            </w:r>
          </w:p>
        </w:tc>
        <w:tc>
          <w:tcPr>
            <w:tcW w:w="503" w:type="pct"/>
            <w:vAlign w:val="center"/>
          </w:tcPr>
          <w:p w14:paraId="4608801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1.01</w:t>
            </w:r>
          </w:p>
        </w:tc>
        <w:tc>
          <w:tcPr>
            <w:tcW w:w="472" w:type="pct"/>
            <w:vAlign w:val="center"/>
          </w:tcPr>
          <w:p w14:paraId="4F27D0DF"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3</w:t>
            </w:r>
          </w:p>
        </w:tc>
        <w:tc>
          <w:tcPr>
            <w:tcW w:w="765" w:type="pct"/>
            <w:vAlign w:val="center"/>
          </w:tcPr>
          <w:p w14:paraId="4584C9E9"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3AFB8E95" w14:textId="77777777" w:rsidTr="00213248">
        <w:trPr>
          <w:jc w:val="center"/>
        </w:trPr>
        <w:tc>
          <w:tcPr>
            <w:tcW w:w="256" w:type="pct"/>
            <w:vAlign w:val="center"/>
          </w:tcPr>
          <w:p w14:paraId="28C23A01"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3.</w:t>
            </w:r>
          </w:p>
        </w:tc>
        <w:tc>
          <w:tcPr>
            <w:tcW w:w="2505" w:type="pct"/>
          </w:tcPr>
          <w:p w14:paraId="3E37F641"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تعتمد إدارة المكتبة في تقييم أداء موظفيها بطريقة مقارنة أداء كل موظف بأداء كل موظف آخر.</w:t>
            </w:r>
          </w:p>
        </w:tc>
        <w:tc>
          <w:tcPr>
            <w:tcW w:w="499" w:type="pct"/>
            <w:vAlign w:val="center"/>
          </w:tcPr>
          <w:p w14:paraId="03EEF6C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4.09</w:t>
            </w:r>
          </w:p>
        </w:tc>
        <w:tc>
          <w:tcPr>
            <w:tcW w:w="503" w:type="pct"/>
            <w:vAlign w:val="center"/>
          </w:tcPr>
          <w:p w14:paraId="017EF27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1.07</w:t>
            </w:r>
          </w:p>
        </w:tc>
        <w:tc>
          <w:tcPr>
            <w:tcW w:w="472" w:type="pct"/>
            <w:vAlign w:val="center"/>
          </w:tcPr>
          <w:p w14:paraId="7E295AFB"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7</w:t>
            </w:r>
          </w:p>
        </w:tc>
        <w:tc>
          <w:tcPr>
            <w:tcW w:w="765" w:type="pct"/>
            <w:vAlign w:val="center"/>
          </w:tcPr>
          <w:p w14:paraId="13944A85"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w:t>
            </w:r>
          </w:p>
        </w:tc>
      </w:tr>
      <w:tr w:rsidR="003245EB" w:rsidRPr="003245EB" w14:paraId="5DD550E0" w14:textId="77777777" w:rsidTr="00213248">
        <w:trPr>
          <w:trHeight w:val="85"/>
          <w:jc w:val="center"/>
        </w:trPr>
        <w:tc>
          <w:tcPr>
            <w:tcW w:w="256" w:type="pct"/>
            <w:vAlign w:val="center"/>
          </w:tcPr>
          <w:p w14:paraId="5F99C1CB"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4.</w:t>
            </w:r>
          </w:p>
        </w:tc>
        <w:tc>
          <w:tcPr>
            <w:tcW w:w="2505" w:type="pct"/>
          </w:tcPr>
          <w:p w14:paraId="28AC7685"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يقوم المقيم في إدارة المكتبة بكتابة مقالة تصف أداء الموظف المعني.</w:t>
            </w:r>
          </w:p>
        </w:tc>
        <w:tc>
          <w:tcPr>
            <w:tcW w:w="499" w:type="pct"/>
            <w:vAlign w:val="center"/>
          </w:tcPr>
          <w:p w14:paraId="7B4B83C3"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4.14</w:t>
            </w:r>
          </w:p>
        </w:tc>
        <w:tc>
          <w:tcPr>
            <w:tcW w:w="503" w:type="pct"/>
            <w:vAlign w:val="center"/>
          </w:tcPr>
          <w:p w14:paraId="1B0AB991"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1.01</w:t>
            </w:r>
          </w:p>
        </w:tc>
        <w:tc>
          <w:tcPr>
            <w:tcW w:w="472" w:type="pct"/>
            <w:vAlign w:val="center"/>
          </w:tcPr>
          <w:p w14:paraId="057DAE8B"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5</w:t>
            </w:r>
          </w:p>
        </w:tc>
        <w:tc>
          <w:tcPr>
            <w:tcW w:w="765" w:type="pct"/>
            <w:vAlign w:val="center"/>
          </w:tcPr>
          <w:p w14:paraId="419DCD2F"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w:t>
            </w:r>
          </w:p>
        </w:tc>
      </w:tr>
      <w:tr w:rsidR="003245EB" w:rsidRPr="003245EB" w14:paraId="3D0AF8DF" w14:textId="77777777" w:rsidTr="00213248">
        <w:trPr>
          <w:jc w:val="center"/>
        </w:trPr>
        <w:tc>
          <w:tcPr>
            <w:tcW w:w="256" w:type="pct"/>
            <w:vAlign w:val="center"/>
          </w:tcPr>
          <w:p w14:paraId="5B8C822E"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5.</w:t>
            </w:r>
          </w:p>
        </w:tc>
        <w:tc>
          <w:tcPr>
            <w:tcW w:w="2505" w:type="pct"/>
          </w:tcPr>
          <w:p w14:paraId="386B12A0"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تأخذ إدارة المكتبة في تقييم أداء موظفيها على ميزان المقياس المتدرج.</w:t>
            </w:r>
          </w:p>
        </w:tc>
        <w:tc>
          <w:tcPr>
            <w:tcW w:w="499" w:type="pct"/>
            <w:vAlign w:val="center"/>
          </w:tcPr>
          <w:p w14:paraId="7EB65DE3"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4.19</w:t>
            </w:r>
          </w:p>
        </w:tc>
        <w:tc>
          <w:tcPr>
            <w:tcW w:w="503" w:type="pct"/>
            <w:vAlign w:val="center"/>
          </w:tcPr>
          <w:p w14:paraId="353CBE88"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0.96</w:t>
            </w:r>
          </w:p>
        </w:tc>
        <w:tc>
          <w:tcPr>
            <w:tcW w:w="472" w:type="pct"/>
            <w:vAlign w:val="center"/>
          </w:tcPr>
          <w:p w14:paraId="766644F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4</w:t>
            </w:r>
          </w:p>
        </w:tc>
        <w:tc>
          <w:tcPr>
            <w:tcW w:w="765" w:type="pct"/>
            <w:vAlign w:val="center"/>
          </w:tcPr>
          <w:p w14:paraId="4C719918"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w:t>
            </w:r>
          </w:p>
        </w:tc>
      </w:tr>
      <w:tr w:rsidR="003245EB" w:rsidRPr="003245EB" w14:paraId="79AC8848" w14:textId="77777777" w:rsidTr="00213248">
        <w:trPr>
          <w:jc w:val="center"/>
        </w:trPr>
        <w:tc>
          <w:tcPr>
            <w:tcW w:w="256" w:type="pct"/>
            <w:vAlign w:val="center"/>
          </w:tcPr>
          <w:p w14:paraId="68FA63F7"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6.</w:t>
            </w:r>
          </w:p>
        </w:tc>
        <w:tc>
          <w:tcPr>
            <w:tcW w:w="2505" w:type="pct"/>
          </w:tcPr>
          <w:p w14:paraId="68D9FC94"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lang w:bidi="ar-EG"/>
              </w:rPr>
              <w:t>تصمم إدارة المكتبة نماذج خاصة وجاهزة لتقييم أداء الموظفين.</w:t>
            </w:r>
          </w:p>
        </w:tc>
        <w:tc>
          <w:tcPr>
            <w:tcW w:w="499" w:type="pct"/>
            <w:vAlign w:val="center"/>
          </w:tcPr>
          <w:p w14:paraId="0DBBB1A7"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4.23</w:t>
            </w:r>
          </w:p>
        </w:tc>
        <w:tc>
          <w:tcPr>
            <w:tcW w:w="503" w:type="pct"/>
            <w:vAlign w:val="center"/>
          </w:tcPr>
          <w:p w14:paraId="749B1F1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0.97</w:t>
            </w:r>
          </w:p>
        </w:tc>
        <w:tc>
          <w:tcPr>
            <w:tcW w:w="472" w:type="pct"/>
            <w:vAlign w:val="center"/>
          </w:tcPr>
          <w:p w14:paraId="7E05BEBA"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2</w:t>
            </w:r>
          </w:p>
        </w:tc>
        <w:tc>
          <w:tcPr>
            <w:tcW w:w="765" w:type="pct"/>
            <w:vAlign w:val="center"/>
          </w:tcPr>
          <w:p w14:paraId="3D72D6F0"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5AD91E45" w14:textId="77777777" w:rsidTr="00213248">
        <w:trPr>
          <w:jc w:val="center"/>
        </w:trPr>
        <w:tc>
          <w:tcPr>
            <w:tcW w:w="256" w:type="pct"/>
            <w:vAlign w:val="center"/>
          </w:tcPr>
          <w:p w14:paraId="6AF51CDA"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7.</w:t>
            </w:r>
          </w:p>
        </w:tc>
        <w:tc>
          <w:tcPr>
            <w:tcW w:w="2505" w:type="pct"/>
          </w:tcPr>
          <w:p w14:paraId="5860CA36"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tl/>
                <w:lang w:bidi="ar-EG"/>
              </w:rPr>
              <w:t>تقوم مكتبة الملك سلمان بعقد دورات عن إدارة الأداء بشكل دوري.</w:t>
            </w:r>
          </w:p>
        </w:tc>
        <w:tc>
          <w:tcPr>
            <w:tcW w:w="499" w:type="pct"/>
            <w:vAlign w:val="center"/>
          </w:tcPr>
          <w:p w14:paraId="143A4C91"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4.13</w:t>
            </w:r>
          </w:p>
        </w:tc>
        <w:tc>
          <w:tcPr>
            <w:tcW w:w="503" w:type="pct"/>
            <w:vAlign w:val="center"/>
          </w:tcPr>
          <w:p w14:paraId="1B980D14"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1.08</w:t>
            </w:r>
          </w:p>
        </w:tc>
        <w:tc>
          <w:tcPr>
            <w:tcW w:w="472" w:type="pct"/>
            <w:vAlign w:val="center"/>
          </w:tcPr>
          <w:p w14:paraId="333A66CC"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6</w:t>
            </w:r>
          </w:p>
        </w:tc>
        <w:tc>
          <w:tcPr>
            <w:tcW w:w="765" w:type="pct"/>
            <w:vAlign w:val="center"/>
          </w:tcPr>
          <w:p w14:paraId="6286723B"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w:t>
            </w:r>
          </w:p>
        </w:tc>
      </w:tr>
      <w:tr w:rsidR="003245EB" w:rsidRPr="003245EB" w14:paraId="62C4F03D" w14:textId="77777777" w:rsidTr="00213248">
        <w:trPr>
          <w:jc w:val="center"/>
        </w:trPr>
        <w:tc>
          <w:tcPr>
            <w:tcW w:w="256" w:type="pct"/>
            <w:vAlign w:val="center"/>
          </w:tcPr>
          <w:p w14:paraId="566B18ED" w14:textId="77777777" w:rsidR="001B7AF8" w:rsidRPr="003245EB" w:rsidRDefault="001B7AF8" w:rsidP="00213248">
            <w:pPr>
              <w:jc w:val="center"/>
              <w:rPr>
                <w:rFonts w:ascii="Traditional Arabic" w:hAnsi="Traditional Arabic" w:cs="Traditional Arabic"/>
                <w:color w:val="000000" w:themeColor="text1"/>
                <w:sz w:val="28"/>
                <w:szCs w:val="28"/>
                <w:rtl/>
              </w:rPr>
            </w:pPr>
          </w:p>
        </w:tc>
        <w:tc>
          <w:tcPr>
            <w:tcW w:w="2505" w:type="pct"/>
          </w:tcPr>
          <w:p w14:paraId="65A83076"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المتوسـط الكلـي</w:t>
            </w:r>
          </w:p>
        </w:tc>
        <w:tc>
          <w:tcPr>
            <w:tcW w:w="499" w:type="pct"/>
            <w:vAlign w:val="center"/>
          </w:tcPr>
          <w:p w14:paraId="0057FC15"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4.17</w:t>
            </w:r>
          </w:p>
        </w:tc>
        <w:tc>
          <w:tcPr>
            <w:tcW w:w="503" w:type="pct"/>
            <w:vAlign w:val="center"/>
          </w:tcPr>
          <w:p w14:paraId="4A6E639B"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0.92</w:t>
            </w:r>
          </w:p>
        </w:tc>
        <w:tc>
          <w:tcPr>
            <w:tcW w:w="472" w:type="pct"/>
            <w:vAlign w:val="center"/>
          </w:tcPr>
          <w:p w14:paraId="07F01112"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w:t>
            </w:r>
          </w:p>
        </w:tc>
        <w:tc>
          <w:tcPr>
            <w:tcW w:w="765" w:type="pct"/>
            <w:vAlign w:val="center"/>
          </w:tcPr>
          <w:p w14:paraId="1FCBA6A6"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موافق</w:t>
            </w:r>
          </w:p>
        </w:tc>
      </w:tr>
    </w:tbl>
    <w:p w14:paraId="38414E5E"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lastRenderedPageBreak/>
        <w:t>حيث يوضح الجدول</w:t>
      </w:r>
      <w:r w:rsidRPr="003245EB">
        <w:rPr>
          <w:rFonts w:ascii="Traditional Arabic" w:hAnsi="Traditional Arabic" w:cs="Traditional Arabic" w:hint="cs"/>
          <w:color w:val="000000" w:themeColor="text1"/>
          <w:sz w:val="32"/>
          <w:szCs w:val="32"/>
          <w:rtl/>
        </w:rPr>
        <w:t xml:space="preserve"> (19) </w:t>
      </w:r>
      <w:r w:rsidRPr="003245EB">
        <w:rPr>
          <w:rFonts w:ascii="Traditional Arabic" w:hAnsi="Traditional Arabic" w:cs="Traditional Arabic"/>
          <w:color w:val="000000" w:themeColor="text1"/>
          <w:sz w:val="32"/>
          <w:szCs w:val="32"/>
          <w:rtl/>
        </w:rPr>
        <w:t xml:space="preserve">أن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درجة</w:t>
      </w:r>
      <w:r w:rsidRPr="003245EB">
        <w:rPr>
          <w:rFonts w:ascii="Traditional Arabic" w:hAnsi="Traditional Arabic" w:cs="Traditional Arabic" w:hint="cs"/>
          <w:color w:val="000000" w:themeColor="text1"/>
          <w:sz w:val="32"/>
          <w:szCs w:val="32"/>
          <w:rtl/>
        </w:rPr>
        <w:t xml:space="preserve"> الكلية لمحور (</w:t>
      </w:r>
      <w:r w:rsidRPr="003245EB">
        <w:rPr>
          <w:rFonts w:ascii="Traditional Arabic" w:hAnsi="Traditional Arabic" w:cs="Traditional Arabic"/>
          <w:color w:val="000000" w:themeColor="text1"/>
          <w:sz w:val="32"/>
          <w:szCs w:val="32"/>
          <w:rtl/>
        </w:rPr>
        <w:t xml:space="preserve">طرق تقييم الأداء الاستراتيجي </w:t>
      </w:r>
      <w:r w:rsidR="00B01B80"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وفق معايير دقيقة تضمن التحسين المستمر للأداء</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كانت بدرجة كبيرة, </w:t>
      </w:r>
      <w:r w:rsidRPr="003245EB">
        <w:rPr>
          <w:rFonts w:ascii="Traditional Arabic" w:hAnsi="Traditional Arabic" w:cs="Traditional Arabic"/>
          <w:color w:val="000000" w:themeColor="text1"/>
          <w:sz w:val="32"/>
          <w:szCs w:val="32"/>
          <w:rtl/>
        </w:rPr>
        <w:t>وذلك بمتوسط حسابي</w:t>
      </w:r>
      <w:r w:rsidRPr="003245EB">
        <w:rPr>
          <w:rFonts w:ascii="Traditional Arabic" w:hAnsi="Traditional Arabic" w:cs="Traditional Arabic" w:hint="cs"/>
          <w:color w:val="000000" w:themeColor="text1"/>
          <w:sz w:val="32"/>
          <w:szCs w:val="32"/>
          <w:rtl/>
        </w:rPr>
        <w:t xml:space="preserve"> (4.17) (الدرجة الكلية من 5), </w:t>
      </w:r>
      <w:r w:rsidRPr="003245EB">
        <w:rPr>
          <w:rFonts w:ascii="Traditional Arabic" w:hAnsi="Traditional Arabic" w:cs="Traditional Arabic"/>
          <w:color w:val="000000" w:themeColor="text1"/>
          <w:sz w:val="32"/>
          <w:szCs w:val="32"/>
          <w:rtl/>
        </w:rPr>
        <w:t>وانحراف معياري</w:t>
      </w:r>
      <w:r w:rsidRPr="003245EB">
        <w:rPr>
          <w:rFonts w:ascii="Traditional Arabic" w:hAnsi="Traditional Arabic" w:cs="Traditional Arabic" w:hint="cs"/>
          <w:color w:val="000000" w:themeColor="text1"/>
          <w:sz w:val="32"/>
          <w:szCs w:val="32"/>
          <w:rtl/>
        </w:rPr>
        <w:t xml:space="preserve"> (0.92), حيث تراوح المتوسط الحسابي لفقرات المحور ما بين (4.09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4.24), </w:t>
      </w:r>
      <w:r w:rsidRPr="003245EB">
        <w:rPr>
          <w:rFonts w:ascii="Traditional Arabic" w:hAnsi="Traditional Arabic" w:cs="Traditional Arabic"/>
          <w:color w:val="000000" w:themeColor="text1"/>
          <w:sz w:val="32"/>
          <w:szCs w:val="32"/>
          <w:rtl/>
        </w:rPr>
        <w:t>وانحرافات معيارية بين</w:t>
      </w:r>
      <w:r w:rsidRPr="003245EB">
        <w:rPr>
          <w:rFonts w:ascii="Traditional Arabic" w:hAnsi="Traditional Arabic" w:cs="Traditional Arabic" w:hint="cs"/>
          <w:color w:val="000000" w:themeColor="text1"/>
          <w:sz w:val="32"/>
          <w:szCs w:val="32"/>
          <w:rtl/>
        </w:rPr>
        <w:t xml:space="preserve"> (0.95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1.08), </w:t>
      </w:r>
      <w:r w:rsidRPr="003245EB">
        <w:rPr>
          <w:rFonts w:ascii="Traditional Arabic" w:hAnsi="Traditional Arabic" w:cs="Traditional Arabic"/>
          <w:color w:val="000000" w:themeColor="text1"/>
          <w:sz w:val="32"/>
          <w:szCs w:val="32"/>
          <w:rtl/>
        </w:rPr>
        <w:t>وكان أع</w:t>
      </w:r>
      <w:r w:rsidRPr="003245EB">
        <w:rPr>
          <w:rFonts w:ascii="Traditional Arabic" w:hAnsi="Traditional Arabic" w:cs="Traditional Arabic" w:hint="cs"/>
          <w:color w:val="000000" w:themeColor="text1"/>
          <w:sz w:val="32"/>
          <w:szCs w:val="32"/>
          <w:rtl/>
        </w:rPr>
        <w:t>لا</w:t>
      </w:r>
      <w:r w:rsidRPr="003245EB">
        <w:rPr>
          <w:rFonts w:ascii="Traditional Arabic" w:hAnsi="Traditional Arabic" w:cs="Traditional Arabic"/>
          <w:color w:val="000000" w:themeColor="text1"/>
          <w:sz w:val="32"/>
          <w:szCs w:val="32"/>
          <w:rtl/>
        </w:rPr>
        <w:t>ها متوسطا هي فقرة رقم</w:t>
      </w:r>
      <w:r w:rsidRPr="003245EB">
        <w:rPr>
          <w:rFonts w:ascii="Traditional Arabic" w:hAnsi="Traditional Arabic" w:cs="Traditional Arabic" w:hint="cs"/>
          <w:color w:val="000000" w:themeColor="text1"/>
          <w:sz w:val="32"/>
          <w:szCs w:val="32"/>
          <w:rtl/>
        </w:rPr>
        <w:t xml:space="preserve"> (1) </w:t>
      </w:r>
      <w:r w:rsidRPr="003245EB">
        <w:rPr>
          <w:rFonts w:ascii="Traditional Arabic" w:hAnsi="Traditional Arabic" w:cs="Traditional Arabic"/>
          <w:color w:val="000000" w:themeColor="text1"/>
          <w:sz w:val="32"/>
          <w:szCs w:val="32"/>
          <w:rtl/>
        </w:rPr>
        <w:t>والتي تنص على</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يتم تقييم الأداء الاستراتيجي في المكتبة من خلال تسجيل المعلومات المهمة التي تتعلق بالموظفين</w:t>
      </w:r>
      <w:r w:rsidRPr="003245EB">
        <w:rPr>
          <w:rFonts w:ascii="Traditional Arabic" w:hAnsi="Traditional Arabic" w:cs="Traditional Arabic" w:hint="cs"/>
          <w:color w:val="000000" w:themeColor="text1"/>
          <w:sz w:val="32"/>
          <w:szCs w:val="32"/>
          <w:rtl/>
        </w:rPr>
        <w:t xml:space="preserve">", بمتوسط حسابي (4.24) وانحراف معياري (0.95), وبدرجة موافق بشدة, يليها في المرتبة الثانية فقرة رقم (6) </w:t>
      </w:r>
      <w:r w:rsidRPr="003245EB">
        <w:rPr>
          <w:rFonts w:ascii="Traditional Arabic" w:hAnsi="Traditional Arabic" w:cs="Traditional Arabic"/>
          <w:color w:val="000000" w:themeColor="text1"/>
          <w:sz w:val="32"/>
          <w:szCs w:val="32"/>
          <w:rtl/>
        </w:rPr>
        <w:t>والتي تنص على</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تصمم إدارة المكتبة نماذج خاصة وجاهزة لتقييم أداء الموظفين</w:t>
      </w:r>
      <w:r w:rsidRPr="003245EB">
        <w:rPr>
          <w:rFonts w:ascii="Traditional Arabic" w:hAnsi="Traditional Arabic" w:cs="Traditional Arabic" w:hint="cs"/>
          <w:color w:val="000000" w:themeColor="text1"/>
          <w:sz w:val="32"/>
          <w:szCs w:val="32"/>
          <w:rtl/>
        </w:rPr>
        <w:t>", بمتوسط حسابي (4.23) وانحراف معياري (0.97), وبدرجة موافق بشدة, وفي المرتبة الأخيرة جاءت الفقرة رقم (3) التي تنص على "</w:t>
      </w:r>
      <w:r w:rsidRPr="003245EB">
        <w:rPr>
          <w:rFonts w:ascii="Traditional Arabic" w:hAnsi="Traditional Arabic" w:cs="Traditional Arabic"/>
          <w:color w:val="000000" w:themeColor="text1"/>
          <w:sz w:val="32"/>
          <w:szCs w:val="32"/>
          <w:rtl/>
        </w:rPr>
        <w:t>تعتمد إدارة المكتبة في تقييم أداء موظفيها بطريقة مقارنة أداء كل موظف بأداء كل موظف آخر</w:t>
      </w:r>
      <w:r w:rsidRPr="003245EB">
        <w:rPr>
          <w:rFonts w:ascii="Traditional Arabic" w:hAnsi="Traditional Arabic" w:cs="Traditional Arabic" w:hint="cs"/>
          <w:color w:val="000000" w:themeColor="text1"/>
          <w:sz w:val="32"/>
          <w:szCs w:val="32"/>
          <w:rtl/>
        </w:rPr>
        <w:t>", بمتوسط حسابي (4.09) وانحراف معياري (1.07), وبدرجة موافق.</w:t>
      </w:r>
    </w:p>
    <w:p w14:paraId="3C684FCE" w14:textId="77777777" w:rsidR="001B7AF8" w:rsidRPr="003245EB" w:rsidRDefault="001B7AF8" w:rsidP="001B7AF8">
      <w:pPr>
        <w:spacing w:before="120" w:after="12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ويعزو الباحث هذه النتيجة إلى:</w:t>
      </w:r>
    </w:p>
    <w:p w14:paraId="08CA5BA5"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أهمية وجود </w:t>
      </w:r>
      <w:r w:rsidRPr="003245EB">
        <w:rPr>
          <w:rFonts w:ascii="Traditional Arabic" w:hAnsi="Traditional Arabic" w:cs="Traditional Arabic"/>
          <w:color w:val="000000" w:themeColor="text1"/>
          <w:sz w:val="32"/>
          <w:szCs w:val="32"/>
          <w:rtl/>
        </w:rPr>
        <w:t xml:space="preserve">طرق تقييم الأداء الاستراتيجي </w:t>
      </w:r>
      <w:r w:rsidR="00B01B80"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وفق معايير دقيقة تضمن التحسين المستمر للأداء</w:t>
      </w:r>
      <w:r w:rsidRPr="003245EB">
        <w:rPr>
          <w:rFonts w:ascii="Traditional Arabic" w:hAnsi="Traditional Arabic" w:cs="Traditional Arabic" w:hint="cs"/>
          <w:color w:val="000000" w:themeColor="text1"/>
          <w:sz w:val="32"/>
          <w:szCs w:val="32"/>
          <w:rtl/>
        </w:rPr>
        <w:t>.</w:t>
      </w:r>
    </w:p>
    <w:p w14:paraId="562A7932"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ضرورة</w:t>
      </w:r>
      <w:r w:rsidRPr="003245EB">
        <w:rPr>
          <w:rFonts w:ascii="Traditional Arabic" w:hAnsi="Traditional Arabic" w:cs="Traditional Arabic"/>
          <w:color w:val="000000" w:themeColor="text1"/>
          <w:sz w:val="32"/>
          <w:szCs w:val="32"/>
          <w:rtl/>
        </w:rPr>
        <w:t xml:space="preserve"> تقييم الأداء الاستراتيجي في المكتبة من خلال تسجيل المعلومات المهمة التي تتعلق بالموظفين</w:t>
      </w:r>
      <w:r w:rsidRPr="003245EB">
        <w:rPr>
          <w:rFonts w:ascii="Traditional Arabic" w:hAnsi="Traditional Arabic" w:cs="Traditional Arabic" w:hint="cs"/>
          <w:color w:val="000000" w:themeColor="text1"/>
          <w:sz w:val="32"/>
          <w:szCs w:val="32"/>
          <w:rtl/>
        </w:rPr>
        <w:t>.</w:t>
      </w:r>
    </w:p>
    <w:p w14:paraId="36784C1B"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وجود دور كبير في </w:t>
      </w:r>
      <w:r w:rsidRPr="003245EB">
        <w:rPr>
          <w:rFonts w:ascii="Traditional Arabic" w:hAnsi="Traditional Arabic" w:cs="Traditional Arabic"/>
          <w:color w:val="000000" w:themeColor="text1"/>
          <w:sz w:val="32"/>
          <w:szCs w:val="32"/>
          <w:rtl/>
        </w:rPr>
        <w:t>تصمم إدارة المكتبة نماذج خاصة وجاهزة لتقييم أداء الموظفين</w:t>
      </w:r>
      <w:r w:rsidRPr="003245EB">
        <w:rPr>
          <w:rFonts w:ascii="Traditional Arabic" w:hAnsi="Traditional Arabic" w:cs="Traditional Arabic" w:hint="cs"/>
          <w:color w:val="000000" w:themeColor="text1"/>
          <w:sz w:val="32"/>
          <w:szCs w:val="32"/>
          <w:rtl/>
        </w:rPr>
        <w:t>.</w:t>
      </w:r>
    </w:p>
    <w:p w14:paraId="400C7296"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هناك أهمية حول اعتماد</w:t>
      </w:r>
      <w:r w:rsidRPr="003245EB">
        <w:rPr>
          <w:rFonts w:ascii="Traditional Arabic" w:hAnsi="Traditional Arabic" w:cs="Traditional Arabic"/>
          <w:color w:val="000000" w:themeColor="text1"/>
          <w:sz w:val="32"/>
          <w:szCs w:val="32"/>
          <w:rtl/>
        </w:rPr>
        <w:t xml:space="preserve"> إدارة المكتبة في تقييم أداء موظفيها بطريقة مقارنة أداء كل موظف بأداء كل موظف آخر</w:t>
      </w:r>
      <w:r w:rsidRPr="003245EB">
        <w:rPr>
          <w:rFonts w:ascii="Traditional Arabic" w:hAnsi="Traditional Arabic" w:cs="Traditional Arabic" w:hint="cs"/>
          <w:color w:val="000000" w:themeColor="text1"/>
          <w:sz w:val="32"/>
          <w:szCs w:val="32"/>
          <w:rtl/>
        </w:rPr>
        <w:t>.</w:t>
      </w:r>
    </w:p>
    <w:p w14:paraId="3894C8F9"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وتتفق هذه النتيجة مع نتائج الدراسات السابقة كدراسة </w:t>
      </w:r>
      <w:proofErr w:type="spellStart"/>
      <w:r w:rsidRPr="003245EB">
        <w:rPr>
          <w:rFonts w:ascii="Traditional Arabic" w:eastAsia="MS Mincho" w:hAnsi="Traditional Arabic" w:cs="Traditional Arabic" w:hint="cs"/>
          <w:color w:val="000000" w:themeColor="text1"/>
          <w:sz w:val="32"/>
          <w:szCs w:val="32"/>
          <w:rtl/>
        </w:rPr>
        <w:t>مزهود</w:t>
      </w:r>
      <w:proofErr w:type="spellEnd"/>
      <w:r w:rsidRPr="003245EB">
        <w:rPr>
          <w:rFonts w:ascii="Traditional Arabic" w:eastAsia="MS Mincho" w:hAnsi="Traditional Arabic" w:cs="Traditional Arabic" w:hint="cs"/>
          <w:color w:val="000000" w:themeColor="text1"/>
          <w:sz w:val="32"/>
          <w:szCs w:val="32"/>
          <w:rtl/>
        </w:rPr>
        <w:t>،</w:t>
      </w:r>
      <w:r w:rsidRPr="003245EB">
        <w:rPr>
          <w:rFonts w:ascii="Traditional Arabic" w:eastAsia="MS Mincho" w:hAnsi="Traditional Arabic" w:cs="Traditional Arabic"/>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(2016)،</w:t>
      </w:r>
      <w:r w:rsidRPr="003245EB">
        <w:rPr>
          <w:rFonts w:ascii="Traditional Arabic" w:hAnsi="Traditional Arabic" w:cs="Traditional Arabic" w:hint="cs"/>
          <w:color w:val="000000" w:themeColor="text1"/>
          <w:sz w:val="32"/>
          <w:szCs w:val="32"/>
          <w:rtl/>
        </w:rPr>
        <w:t xml:space="preserve"> التي بينت </w:t>
      </w:r>
      <w:r w:rsidRPr="003245EB">
        <w:rPr>
          <w:rFonts w:ascii="Traditional Arabic" w:eastAsia="MS Mincho" w:hAnsi="Traditional Arabic" w:cs="Traditional Arabic" w:hint="cs"/>
          <w:color w:val="000000" w:themeColor="text1"/>
          <w:sz w:val="32"/>
          <w:szCs w:val="32"/>
          <w:rtl/>
        </w:rPr>
        <w:t>بوجود</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معايير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تقييم</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الخطة الاستراتيجية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بتحديد</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الفرق</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النتائج</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المحققة،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والأهداف</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المخططة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والمعدة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مسبقا</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أملا 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اكتشاف</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مواطن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القوة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سلوك</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العامل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العمل،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وكذلك</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بتحديد</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نقاط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الضعف</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التي كانت</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سبباً</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تمكين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العامل</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بلوغ</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النتائج</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الفعلية</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ودراسة عباس، وحسين، (2018)،</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امتلاك المكتبة عناصر قوة تفوق عناصر الضعف في بيئتها الداخلية ما يشكل قوة داعمة لها</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Gothic" w:hAnsi="Traditional Arabic" w:cs="Traditional Arabic" w:hint="cs"/>
          <w:color w:val="000000" w:themeColor="text1"/>
          <w:sz w:val="32"/>
          <w:szCs w:val="32"/>
          <w:rtl/>
        </w:rPr>
        <w:t>ودراسة بركات، (2019)،</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أن تطبيق التخطيط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الاستراتيجي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المركزية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له</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دور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إيجابي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تطوير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تحسين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أداء 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زيادة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الكفاءة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الفاعلية</w:t>
      </w:r>
      <w:r w:rsidRPr="003245EB">
        <w:rPr>
          <w:rFonts w:ascii="Traditional Arabic" w:eastAsia="MS Mincho" w:hAnsi="Traditional Arabic" w:cs="Traditional Arabic" w:hint="cs"/>
          <w:color w:val="000000" w:themeColor="text1"/>
          <w:sz w:val="32"/>
          <w:szCs w:val="32"/>
          <w:rtl/>
        </w:rPr>
        <w:t>، ودراسة الحيان، (2020)،</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أن هناك بعض العناصر الأساسية اللازمة لتقييم الأداء الاستراتيجي والتي تساهم في زيادة كفاءة الأداء لدى الخطوط الجوية الكويتية.</w:t>
      </w:r>
    </w:p>
    <w:p w14:paraId="3EEEC230"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واختلفت مع دراسة </w:t>
      </w:r>
      <w:r w:rsidRPr="003245EB">
        <w:rPr>
          <w:rFonts w:ascii="Traditional Arabic" w:eastAsia="MS Mincho" w:hAnsi="Traditional Arabic" w:cs="Traditional Arabic" w:hint="cs"/>
          <w:color w:val="000000" w:themeColor="text1"/>
          <w:sz w:val="32"/>
          <w:szCs w:val="32"/>
          <w:rtl/>
        </w:rPr>
        <w:t>إبراهيم، (2017)،</w:t>
      </w:r>
      <w:r w:rsidRPr="003245EB">
        <w:rPr>
          <w:rFonts w:ascii="Traditional Arabic" w:hAnsi="Traditional Arabic" w:cs="Traditional Arabic" w:hint="cs"/>
          <w:color w:val="000000" w:themeColor="text1"/>
          <w:sz w:val="32"/>
          <w:szCs w:val="32"/>
          <w:rtl/>
        </w:rPr>
        <w:t xml:space="preserve"> بوجود </w:t>
      </w:r>
      <w:r w:rsidRPr="003245EB">
        <w:rPr>
          <w:rFonts w:ascii="Traditional Arabic" w:eastAsia="MS Mincho" w:hAnsi="Traditional Arabic" w:cs="Traditional Arabic" w:hint="cs"/>
          <w:color w:val="000000" w:themeColor="text1"/>
          <w:sz w:val="32"/>
          <w:szCs w:val="32"/>
          <w:rtl/>
        </w:rPr>
        <w:t>ضعف مستوى الأداء الاستراتيجي، وامكانية تقديم نموذج جديد لتطويره بحيث يمكن تطوير الأداء الاستراتيجي في الجامعا</w:t>
      </w:r>
      <w:r w:rsidR="00F40524" w:rsidRPr="003245EB">
        <w:rPr>
          <w:rFonts w:ascii="Traditional Arabic" w:eastAsia="MS Mincho" w:hAnsi="Traditional Arabic" w:cs="Traditional Arabic" w:hint="cs"/>
          <w:color w:val="000000" w:themeColor="text1"/>
          <w:sz w:val="32"/>
          <w:szCs w:val="32"/>
          <w:rtl/>
        </w:rPr>
        <w:t>ت المصرية من خلال تطوير الإدارة</w:t>
      </w:r>
      <w:r w:rsidRPr="003245EB">
        <w:rPr>
          <w:rFonts w:ascii="Traditional Arabic" w:eastAsia="MS Mincho" w:hAnsi="Traditional Arabic" w:cs="Traditional Arabic" w:hint="cs"/>
          <w:color w:val="000000" w:themeColor="text1"/>
          <w:sz w:val="32"/>
          <w:szCs w:val="32"/>
          <w:rtl/>
        </w:rPr>
        <w:t xml:space="preserve">، والتخطيط </w:t>
      </w:r>
      <w:r w:rsidRPr="003245EB">
        <w:rPr>
          <w:rFonts w:ascii="Traditional Arabic" w:eastAsia="MS Mincho" w:hAnsi="Traditional Arabic" w:cs="Traditional Arabic" w:hint="cs"/>
          <w:color w:val="000000" w:themeColor="text1"/>
          <w:sz w:val="32"/>
          <w:szCs w:val="32"/>
          <w:rtl/>
        </w:rPr>
        <w:lastRenderedPageBreak/>
        <w:t>الاستراتيجي في تلك الجامعات</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ودراسة الشمري، (2020)،</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أن واقع الأداء الاستراتيجي في جامعة شقراء باستخدام بطاقة الأداء المتوازن جاء بواقع أداء استراتيجي متوسط</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ودراسة الشمري، (2021)،</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أن واقع الأداء الاستراتيجي بجامعة الملك خالد في ضوء قياس بطاقة الأداء المتوازن جاء بدرجة كبيرة</w:t>
      </w:r>
      <w:r w:rsidRPr="003245EB">
        <w:rPr>
          <w:rFonts w:ascii="Traditional Arabic" w:hAnsi="Traditional Arabic" w:cs="Traditional Arabic" w:hint="cs"/>
          <w:color w:val="000000" w:themeColor="text1"/>
          <w:sz w:val="32"/>
          <w:szCs w:val="32"/>
          <w:rtl/>
        </w:rPr>
        <w:t>.</w:t>
      </w:r>
    </w:p>
    <w:p w14:paraId="689C7B16" w14:textId="77777777" w:rsidR="001B7AF8" w:rsidRPr="003245EB" w:rsidRDefault="001B7AF8" w:rsidP="001B7AF8">
      <w:pPr>
        <w:pStyle w:val="1d"/>
        <w:ind w:firstLine="0"/>
        <w:jc w:val="both"/>
        <w:rPr>
          <w:rFonts w:ascii="Traditional Arabic" w:hAnsi="Traditional Arabic" w:cs="Traditional Arabic"/>
          <w:color w:val="000000" w:themeColor="text1"/>
          <w:sz w:val="32"/>
          <w:rtl/>
        </w:rPr>
      </w:pPr>
      <w:r w:rsidRPr="003245EB">
        <w:rPr>
          <w:rFonts w:ascii="Traditional Arabic" w:hAnsi="Traditional Arabic" w:cs="Traditional Arabic"/>
          <w:color w:val="000000" w:themeColor="text1"/>
          <w:sz w:val="32"/>
          <w:rtl/>
        </w:rPr>
        <w:t xml:space="preserve">السؤال </w:t>
      </w:r>
      <w:r w:rsidRPr="003245EB">
        <w:rPr>
          <w:rFonts w:ascii="Traditional Arabic" w:hAnsi="Traditional Arabic" w:cs="Traditional Arabic" w:hint="cs"/>
          <w:color w:val="000000" w:themeColor="text1"/>
          <w:sz w:val="32"/>
          <w:rtl/>
        </w:rPr>
        <w:t>الرابع</w:t>
      </w:r>
      <w:r w:rsidRPr="003245EB">
        <w:rPr>
          <w:rFonts w:ascii="Traditional Arabic" w:hAnsi="Traditional Arabic" w:cs="Traditional Arabic"/>
          <w:color w:val="000000" w:themeColor="text1"/>
          <w:sz w:val="32"/>
          <w:rtl/>
        </w:rPr>
        <w:t xml:space="preserve">: ما المعوقات التي تحد من فعالية تطبيق إدارة الأداء الاستراتيجي </w:t>
      </w:r>
      <w:r w:rsidR="00B01B80" w:rsidRPr="003245EB">
        <w:rPr>
          <w:rFonts w:ascii="Traditional Arabic" w:hAnsi="Traditional Arabic" w:cs="Traditional Arabic"/>
          <w:color w:val="000000" w:themeColor="text1"/>
          <w:sz w:val="32"/>
          <w:rtl/>
        </w:rPr>
        <w:t xml:space="preserve">في مشروع مكتبة الملك سلمان </w:t>
      </w:r>
      <w:r w:rsidRPr="003245EB">
        <w:rPr>
          <w:rFonts w:ascii="Traditional Arabic" w:hAnsi="Traditional Arabic" w:cs="Traditional Arabic"/>
          <w:color w:val="000000" w:themeColor="text1"/>
          <w:sz w:val="32"/>
          <w:rtl/>
        </w:rPr>
        <w:t>بجامعة الملك سعود ؟</w:t>
      </w:r>
    </w:p>
    <w:p w14:paraId="562AD80D"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للإجابة</w:t>
      </w:r>
      <w:r w:rsidRPr="003245EB">
        <w:rPr>
          <w:rFonts w:ascii="Traditional Arabic" w:hAnsi="Traditional Arabic" w:cs="Traditional Arabic"/>
          <w:color w:val="000000" w:themeColor="text1"/>
          <w:sz w:val="32"/>
          <w:szCs w:val="32"/>
          <w:rtl/>
        </w:rPr>
        <w:t xml:space="preserve"> على </w:t>
      </w:r>
      <w:r w:rsidRPr="003245EB">
        <w:rPr>
          <w:rFonts w:ascii="Traditional Arabic" w:hAnsi="Traditional Arabic" w:cs="Traditional Arabic" w:hint="cs"/>
          <w:color w:val="000000" w:themeColor="text1"/>
          <w:sz w:val="32"/>
          <w:szCs w:val="32"/>
          <w:rtl/>
        </w:rPr>
        <w:t>السؤال</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الرابع</w:t>
      </w:r>
      <w:r w:rsidRPr="003245EB">
        <w:rPr>
          <w:rFonts w:ascii="Traditional Arabic" w:hAnsi="Traditional Arabic" w:cs="Traditional Arabic"/>
          <w:color w:val="000000" w:themeColor="text1"/>
          <w:sz w:val="32"/>
          <w:szCs w:val="32"/>
          <w:rtl/>
        </w:rPr>
        <w:t xml:space="preserve"> تم ايجاد المتوسط الحسابي والانحراف المعياري والترتيب لمعرفة درجة الموافقة على</w:t>
      </w:r>
      <w:r w:rsidRPr="003245EB">
        <w:rPr>
          <w:rFonts w:ascii="Traditional Arabic" w:hAnsi="Traditional Arabic" w:cs="Traditional Arabic" w:hint="cs"/>
          <w:color w:val="000000" w:themeColor="text1"/>
          <w:sz w:val="32"/>
          <w:szCs w:val="32"/>
          <w:rtl/>
        </w:rPr>
        <w:t xml:space="preserve"> فقرات المحور الرابع المتعلق ب</w:t>
      </w:r>
      <w:r w:rsidRPr="003245EB">
        <w:rPr>
          <w:rFonts w:ascii="Traditional Arabic" w:hAnsi="Traditional Arabic" w:cs="Traditional Arabic"/>
          <w:color w:val="000000" w:themeColor="text1"/>
          <w:sz w:val="32"/>
          <w:szCs w:val="32"/>
          <w:rtl/>
        </w:rPr>
        <w:t xml:space="preserve">المعوقات التي تحد من فعالية تطبيق إدارة الأداء الاستراتيجي </w:t>
      </w:r>
      <w:r w:rsidR="00B01B80"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بجامعة الملك سعود, حيث يوضح الجدول (</w:t>
      </w:r>
      <w:r w:rsidRPr="003245EB">
        <w:rPr>
          <w:rFonts w:ascii="Traditional Arabic" w:hAnsi="Traditional Arabic" w:cs="Traditional Arabic" w:hint="cs"/>
          <w:color w:val="000000" w:themeColor="text1"/>
          <w:sz w:val="32"/>
          <w:szCs w:val="32"/>
          <w:rtl/>
        </w:rPr>
        <w:t>20</w:t>
      </w:r>
      <w:r w:rsidRPr="003245EB">
        <w:rPr>
          <w:rFonts w:ascii="Traditional Arabic" w:hAnsi="Traditional Arabic" w:cs="Traditional Arabic"/>
          <w:color w:val="000000" w:themeColor="text1"/>
          <w:sz w:val="32"/>
          <w:szCs w:val="32"/>
          <w:rtl/>
        </w:rPr>
        <w:t>) إجابات أفراد عينة الدراسة مرتبة تنازلياً.</w:t>
      </w:r>
    </w:p>
    <w:p w14:paraId="44AF5B7D"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جدول (</w:t>
      </w:r>
      <w:r w:rsidRPr="003245EB">
        <w:rPr>
          <w:rFonts w:ascii="Traditional Arabic" w:hAnsi="Traditional Arabic" w:cs="Traditional Arabic" w:hint="cs"/>
          <w:color w:val="000000" w:themeColor="text1"/>
          <w:szCs w:val="28"/>
          <w:rtl/>
        </w:rPr>
        <w:t>20</w:t>
      </w:r>
      <w:r w:rsidRPr="003245EB">
        <w:rPr>
          <w:rFonts w:ascii="Traditional Arabic" w:hAnsi="Traditional Arabic" w:cs="Traditional Arabic"/>
          <w:color w:val="000000" w:themeColor="text1"/>
          <w:szCs w:val="28"/>
          <w:rtl/>
        </w:rPr>
        <w:t xml:space="preserve">) </w:t>
      </w:r>
    </w:p>
    <w:p w14:paraId="1655B26A"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 xml:space="preserve">المتوسطات الحسابية والانحرافات المعيارية والرتب والدرجات </w:t>
      </w:r>
      <w:r w:rsidRPr="003245EB">
        <w:rPr>
          <w:rFonts w:ascii="Traditional Arabic" w:hAnsi="Traditional Arabic" w:cs="Traditional Arabic" w:hint="cs"/>
          <w:color w:val="000000" w:themeColor="text1"/>
          <w:szCs w:val="28"/>
          <w:rtl/>
        </w:rPr>
        <w:t>لإجابات</w:t>
      </w:r>
      <w:r w:rsidRPr="003245EB">
        <w:rPr>
          <w:rFonts w:ascii="Traditional Arabic" w:hAnsi="Traditional Arabic" w:cs="Traditional Arabic"/>
          <w:color w:val="000000" w:themeColor="text1"/>
          <w:szCs w:val="28"/>
          <w:rtl/>
        </w:rPr>
        <w:t xml:space="preserve"> أفراد عينة الاستبانة لفقرات محور </w:t>
      </w:r>
      <w:r w:rsidRPr="003245EB">
        <w:rPr>
          <w:rFonts w:ascii="Traditional Arabic" w:hAnsi="Traditional Arabic" w:cs="Traditional Arabic" w:hint="cs"/>
          <w:color w:val="000000" w:themeColor="text1"/>
          <w:szCs w:val="28"/>
          <w:rtl/>
        </w:rPr>
        <w:t>(</w:t>
      </w:r>
      <w:r w:rsidRPr="003245EB">
        <w:rPr>
          <w:rFonts w:ascii="Traditional Arabic" w:hAnsi="Traditional Arabic" w:cs="Traditional Arabic"/>
          <w:color w:val="000000" w:themeColor="text1"/>
          <w:szCs w:val="28"/>
          <w:rtl/>
        </w:rPr>
        <w:t xml:space="preserve">المعوقات التي تحد من فعالية تطبيق إدارة الأداء الاستراتيجي </w:t>
      </w:r>
      <w:r w:rsidR="00B01B80" w:rsidRPr="003245EB">
        <w:rPr>
          <w:rFonts w:ascii="Traditional Arabic" w:hAnsi="Traditional Arabic" w:cs="Traditional Arabic"/>
          <w:color w:val="000000" w:themeColor="text1"/>
          <w:szCs w:val="28"/>
          <w:rtl/>
        </w:rPr>
        <w:t xml:space="preserve">في مشروع مكتبة الملك سلمان </w:t>
      </w:r>
      <w:r w:rsidRPr="003245EB">
        <w:rPr>
          <w:rFonts w:ascii="Traditional Arabic" w:hAnsi="Traditional Arabic" w:cs="Traditional Arabic"/>
          <w:color w:val="000000" w:themeColor="text1"/>
          <w:szCs w:val="28"/>
          <w:rtl/>
        </w:rPr>
        <w:t>بجامعة الملك سعود)</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
        <w:gridCol w:w="4507"/>
        <w:gridCol w:w="898"/>
        <w:gridCol w:w="905"/>
        <w:gridCol w:w="849"/>
        <w:gridCol w:w="1377"/>
      </w:tblGrid>
      <w:tr w:rsidR="003245EB" w:rsidRPr="003245EB" w14:paraId="6739111F" w14:textId="77777777" w:rsidTr="00213248">
        <w:trPr>
          <w:cantSplit/>
          <w:trHeight w:val="157"/>
          <w:tblHeader/>
          <w:jc w:val="center"/>
        </w:trPr>
        <w:tc>
          <w:tcPr>
            <w:tcW w:w="256" w:type="pct"/>
            <w:shd w:val="clear" w:color="auto" w:fill="auto"/>
            <w:vAlign w:val="center"/>
          </w:tcPr>
          <w:p w14:paraId="70AA447A"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lang w:bidi="ar-EG"/>
              </w:rPr>
              <w:t>م</w:t>
            </w:r>
          </w:p>
        </w:tc>
        <w:tc>
          <w:tcPr>
            <w:tcW w:w="2505" w:type="pct"/>
            <w:shd w:val="clear" w:color="auto" w:fill="auto"/>
            <w:vAlign w:val="center"/>
          </w:tcPr>
          <w:p w14:paraId="4F11F075"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الفقرة</w:t>
            </w:r>
          </w:p>
        </w:tc>
        <w:tc>
          <w:tcPr>
            <w:tcW w:w="499" w:type="pct"/>
            <w:shd w:val="clear" w:color="auto" w:fill="auto"/>
            <w:vAlign w:val="center"/>
          </w:tcPr>
          <w:p w14:paraId="7E42A72B"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b/>
                <w:bCs/>
                <w:color w:val="000000" w:themeColor="text1"/>
                <w:sz w:val="28"/>
                <w:szCs w:val="28"/>
                <w:rtl/>
              </w:rPr>
              <w:t>الوسط الحسابي</w:t>
            </w:r>
          </w:p>
        </w:tc>
        <w:tc>
          <w:tcPr>
            <w:tcW w:w="503" w:type="pct"/>
            <w:shd w:val="clear" w:color="auto" w:fill="auto"/>
            <w:vAlign w:val="center"/>
          </w:tcPr>
          <w:p w14:paraId="5E1427B0" w14:textId="77777777" w:rsidR="001B7AF8" w:rsidRPr="003245EB" w:rsidRDefault="001B7AF8" w:rsidP="00213248">
            <w:pPr>
              <w:tabs>
                <w:tab w:val="left" w:pos="1401"/>
              </w:tabs>
              <w:jc w:val="both"/>
              <w:rPr>
                <w:rFonts w:ascii="Traditional Arabic" w:hAnsi="Traditional Arabic" w:cs="Traditional Arabic"/>
                <w:b/>
                <w:bCs/>
                <w:color w:val="000000" w:themeColor="text1"/>
                <w:sz w:val="28"/>
                <w:szCs w:val="28"/>
              </w:rPr>
            </w:pPr>
            <w:r w:rsidRPr="003245EB">
              <w:rPr>
                <w:rFonts w:ascii="Traditional Arabic" w:hAnsi="Traditional Arabic" w:cs="Traditional Arabic"/>
                <w:b/>
                <w:bCs/>
                <w:color w:val="000000" w:themeColor="text1"/>
                <w:sz w:val="28"/>
                <w:szCs w:val="28"/>
                <w:rtl/>
              </w:rPr>
              <w:t>الانحراف المعياري</w:t>
            </w:r>
          </w:p>
        </w:tc>
        <w:tc>
          <w:tcPr>
            <w:tcW w:w="472" w:type="pct"/>
            <w:shd w:val="clear" w:color="auto" w:fill="auto"/>
            <w:vAlign w:val="center"/>
          </w:tcPr>
          <w:p w14:paraId="46436992" w14:textId="77777777" w:rsidR="001B7AF8" w:rsidRPr="003245EB" w:rsidRDefault="001B7AF8" w:rsidP="00213248">
            <w:pPr>
              <w:tabs>
                <w:tab w:val="left" w:pos="1401"/>
              </w:tabs>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الرتبة</w:t>
            </w:r>
          </w:p>
        </w:tc>
        <w:tc>
          <w:tcPr>
            <w:tcW w:w="765" w:type="pct"/>
            <w:vAlign w:val="center"/>
          </w:tcPr>
          <w:p w14:paraId="2335EFB1"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درجة </w:t>
            </w:r>
            <w:r w:rsidRPr="003245EB">
              <w:rPr>
                <w:rFonts w:ascii="Traditional Arabic" w:hAnsi="Traditional Arabic" w:cs="Traditional Arabic" w:hint="cs"/>
                <w:b/>
                <w:bCs/>
                <w:color w:val="000000" w:themeColor="text1"/>
                <w:sz w:val="28"/>
                <w:szCs w:val="28"/>
                <w:rtl/>
              </w:rPr>
              <w:t>الموافقة</w:t>
            </w:r>
          </w:p>
        </w:tc>
      </w:tr>
      <w:tr w:rsidR="003245EB" w:rsidRPr="003245EB" w14:paraId="309CD059" w14:textId="77777777" w:rsidTr="00213248">
        <w:trPr>
          <w:trHeight w:val="57"/>
          <w:jc w:val="center"/>
        </w:trPr>
        <w:tc>
          <w:tcPr>
            <w:tcW w:w="256" w:type="pct"/>
            <w:vAlign w:val="center"/>
          </w:tcPr>
          <w:p w14:paraId="1352B878"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1.</w:t>
            </w:r>
          </w:p>
        </w:tc>
        <w:tc>
          <w:tcPr>
            <w:tcW w:w="2505" w:type="pct"/>
          </w:tcPr>
          <w:p w14:paraId="677B7DC7"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تقوم إدارة المكتبة بمتابعة الرؤساء عند عدم دقة نتائج التقييم.</w:t>
            </w:r>
          </w:p>
        </w:tc>
        <w:tc>
          <w:tcPr>
            <w:tcW w:w="499" w:type="pct"/>
            <w:vAlign w:val="center"/>
          </w:tcPr>
          <w:p w14:paraId="07951F40"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4.08</w:t>
            </w:r>
          </w:p>
        </w:tc>
        <w:tc>
          <w:tcPr>
            <w:tcW w:w="503" w:type="pct"/>
            <w:vAlign w:val="center"/>
          </w:tcPr>
          <w:p w14:paraId="7EDC9990"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1.10</w:t>
            </w:r>
          </w:p>
        </w:tc>
        <w:tc>
          <w:tcPr>
            <w:tcW w:w="472" w:type="pct"/>
            <w:vAlign w:val="center"/>
          </w:tcPr>
          <w:p w14:paraId="6FFC15C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2</w:t>
            </w:r>
          </w:p>
        </w:tc>
        <w:tc>
          <w:tcPr>
            <w:tcW w:w="765" w:type="pct"/>
            <w:vAlign w:val="center"/>
          </w:tcPr>
          <w:p w14:paraId="34DD80A4"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w:t>
            </w:r>
          </w:p>
        </w:tc>
      </w:tr>
      <w:tr w:rsidR="003245EB" w:rsidRPr="003245EB" w14:paraId="58D19618" w14:textId="77777777" w:rsidTr="00213248">
        <w:trPr>
          <w:jc w:val="center"/>
        </w:trPr>
        <w:tc>
          <w:tcPr>
            <w:tcW w:w="256" w:type="pct"/>
            <w:vAlign w:val="center"/>
          </w:tcPr>
          <w:p w14:paraId="0AF1A5BA"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2.</w:t>
            </w:r>
          </w:p>
        </w:tc>
        <w:tc>
          <w:tcPr>
            <w:tcW w:w="2505" w:type="pct"/>
          </w:tcPr>
          <w:p w14:paraId="736F774E"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tl/>
              </w:rPr>
            </w:pPr>
            <w:r w:rsidRPr="003245EB">
              <w:rPr>
                <w:rFonts w:ascii="Traditional Arabic" w:hAnsi="Traditional Arabic" w:cs="Traditional Arabic"/>
                <w:color w:val="000000" w:themeColor="text1"/>
                <w:sz w:val="28"/>
                <w:szCs w:val="28"/>
                <w:rtl/>
                <w:lang w:bidi="ar-EG"/>
              </w:rPr>
              <w:t>تحد أعباء العمل من قدرة إدارة المكتبة على الوفاء بمتطلبات إدارة الأداء الاستراتيجي.</w:t>
            </w:r>
          </w:p>
        </w:tc>
        <w:tc>
          <w:tcPr>
            <w:tcW w:w="499" w:type="pct"/>
            <w:vAlign w:val="center"/>
          </w:tcPr>
          <w:p w14:paraId="1640E805"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3.72</w:t>
            </w:r>
          </w:p>
        </w:tc>
        <w:tc>
          <w:tcPr>
            <w:tcW w:w="503" w:type="pct"/>
            <w:vAlign w:val="center"/>
          </w:tcPr>
          <w:p w14:paraId="5311C4E2"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1.41</w:t>
            </w:r>
          </w:p>
        </w:tc>
        <w:tc>
          <w:tcPr>
            <w:tcW w:w="472" w:type="pct"/>
            <w:vAlign w:val="center"/>
          </w:tcPr>
          <w:p w14:paraId="6BBAED5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5</w:t>
            </w:r>
          </w:p>
        </w:tc>
        <w:tc>
          <w:tcPr>
            <w:tcW w:w="765" w:type="pct"/>
            <w:vAlign w:val="center"/>
          </w:tcPr>
          <w:p w14:paraId="7D30EBC3"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w:t>
            </w:r>
          </w:p>
        </w:tc>
      </w:tr>
      <w:tr w:rsidR="003245EB" w:rsidRPr="003245EB" w14:paraId="750A3B76" w14:textId="77777777" w:rsidTr="00213248">
        <w:trPr>
          <w:jc w:val="center"/>
        </w:trPr>
        <w:tc>
          <w:tcPr>
            <w:tcW w:w="256" w:type="pct"/>
            <w:vAlign w:val="center"/>
          </w:tcPr>
          <w:p w14:paraId="7B77F31A"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3.</w:t>
            </w:r>
          </w:p>
        </w:tc>
        <w:tc>
          <w:tcPr>
            <w:tcW w:w="2505" w:type="pct"/>
          </w:tcPr>
          <w:p w14:paraId="43B62B39"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توفر إدارة المكتبة معلومات دقيقة عن أداء موظفيها.</w:t>
            </w:r>
          </w:p>
        </w:tc>
        <w:tc>
          <w:tcPr>
            <w:tcW w:w="499" w:type="pct"/>
            <w:vAlign w:val="center"/>
          </w:tcPr>
          <w:p w14:paraId="3EA5106F"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4.05</w:t>
            </w:r>
          </w:p>
        </w:tc>
        <w:tc>
          <w:tcPr>
            <w:tcW w:w="503" w:type="pct"/>
            <w:vAlign w:val="center"/>
          </w:tcPr>
          <w:p w14:paraId="5D744D4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1.09</w:t>
            </w:r>
          </w:p>
        </w:tc>
        <w:tc>
          <w:tcPr>
            <w:tcW w:w="472" w:type="pct"/>
            <w:vAlign w:val="center"/>
          </w:tcPr>
          <w:p w14:paraId="51C5D6F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3</w:t>
            </w:r>
          </w:p>
        </w:tc>
        <w:tc>
          <w:tcPr>
            <w:tcW w:w="765" w:type="pct"/>
            <w:vAlign w:val="center"/>
          </w:tcPr>
          <w:p w14:paraId="2DD59036"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w:t>
            </w:r>
          </w:p>
        </w:tc>
      </w:tr>
      <w:tr w:rsidR="003245EB" w:rsidRPr="003245EB" w14:paraId="20949D28" w14:textId="77777777" w:rsidTr="00213248">
        <w:trPr>
          <w:trHeight w:val="85"/>
          <w:jc w:val="center"/>
        </w:trPr>
        <w:tc>
          <w:tcPr>
            <w:tcW w:w="256" w:type="pct"/>
            <w:vAlign w:val="center"/>
          </w:tcPr>
          <w:p w14:paraId="24980186"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4.</w:t>
            </w:r>
          </w:p>
        </w:tc>
        <w:tc>
          <w:tcPr>
            <w:tcW w:w="2505" w:type="pct"/>
          </w:tcPr>
          <w:p w14:paraId="767F3B7B"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يقتنع الموظفين داخل المكتبة بوجود علاقة بين الأداء الجيد وبين الحصول على العلاوات والترقيات.</w:t>
            </w:r>
          </w:p>
        </w:tc>
        <w:tc>
          <w:tcPr>
            <w:tcW w:w="499" w:type="pct"/>
            <w:vAlign w:val="center"/>
          </w:tcPr>
          <w:p w14:paraId="0A19DAAB"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4.02</w:t>
            </w:r>
          </w:p>
        </w:tc>
        <w:tc>
          <w:tcPr>
            <w:tcW w:w="503" w:type="pct"/>
            <w:vAlign w:val="center"/>
          </w:tcPr>
          <w:p w14:paraId="1CE684B3"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1.14</w:t>
            </w:r>
          </w:p>
        </w:tc>
        <w:tc>
          <w:tcPr>
            <w:tcW w:w="472" w:type="pct"/>
            <w:vAlign w:val="center"/>
          </w:tcPr>
          <w:p w14:paraId="527D91C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4</w:t>
            </w:r>
          </w:p>
        </w:tc>
        <w:tc>
          <w:tcPr>
            <w:tcW w:w="765" w:type="pct"/>
            <w:vAlign w:val="center"/>
          </w:tcPr>
          <w:p w14:paraId="364F7051"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w:t>
            </w:r>
          </w:p>
        </w:tc>
      </w:tr>
      <w:tr w:rsidR="003245EB" w:rsidRPr="003245EB" w14:paraId="5CAC4C72" w14:textId="77777777" w:rsidTr="00213248">
        <w:trPr>
          <w:jc w:val="center"/>
        </w:trPr>
        <w:tc>
          <w:tcPr>
            <w:tcW w:w="256" w:type="pct"/>
            <w:vAlign w:val="center"/>
          </w:tcPr>
          <w:p w14:paraId="005DD72F"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5.</w:t>
            </w:r>
          </w:p>
        </w:tc>
        <w:tc>
          <w:tcPr>
            <w:tcW w:w="2505" w:type="pct"/>
          </w:tcPr>
          <w:p w14:paraId="2B14DCC6"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تتوافق معايير الأداء مع قدرات الموظفين الذين يعملون في المكتبة.</w:t>
            </w:r>
          </w:p>
        </w:tc>
        <w:tc>
          <w:tcPr>
            <w:tcW w:w="499" w:type="pct"/>
            <w:vAlign w:val="center"/>
          </w:tcPr>
          <w:p w14:paraId="5A666255"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4.12</w:t>
            </w:r>
          </w:p>
        </w:tc>
        <w:tc>
          <w:tcPr>
            <w:tcW w:w="503" w:type="pct"/>
            <w:vAlign w:val="center"/>
          </w:tcPr>
          <w:p w14:paraId="24D74D45"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1.07</w:t>
            </w:r>
          </w:p>
        </w:tc>
        <w:tc>
          <w:tcPr>
            <w:tcW w:w="472" w:type="pct"/>
            <w:vAlign w:val="center"/>
          </w:tcPr>
          <w:p w14:paraId="72BC033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w:t>
            </w:r>
          </w:p>
        </w:tc>
        <w:tc>
          <w:tcPr>
            <w:tcW w:w="765" w:type="pct"/>
            <w:vAlign w:val="center"/>
          </w:tcPr>
          <w:p w14:paraId="31D53DB0"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w:t>
            </w:r>
          </w:p>
        </w:tc>
      </w:tr>
      <w:tr w:rsidR="003245EB" w:rsidRPr="003245EB" w14:paraId="08D065A6" w14:textId="77777777" w:rsidTr="00213248">
        <w:trPr>
          <w:jc w:val="center"/>
        </w:trPr>
        <w:tc>
          <w:tcPr>
            <w:tcW w:w="256" w:type="pct"/>
            <w:vAlign w:val="center"/>
          </w:tcPr>
          <w:p w14:paraId="58FDA481"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6.</w:t>
            </w:r>
          </w:p>
        </w:tc>
        <w:tc>
          <w:tcPr>
            <w:tcW w:w="2505" w:type="pct"/>
          </w:tcPr>
          <w:p w14:paraId="159CC2B5"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يشعر الموظفين في المكتبة بالظلم وعدم عدالة تطبيق إدارة الأداء الاستراتيجي.</w:t>
            </w:r>
          </w:p>
        </w:tc>
        <w:tc>
          <w:tcPr>
            <w:tcW w:w="499" w:type="pct"/>
            <w:vAlign w:val="center"/>
          </w:tcPr>
          <w:p w14:paraId="39E64510"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2.56</w:t>
            </w:r>
          </w:p>
        </w:tc>
        <w:tc>
          <w:tcPr>
            <w:tcW w:w="503" w:type="pct"/>
            <w:vAlign w:val="center"/>
          </w:tcPr>
          <w:p w14:paraId="51F45034"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1.64</w:t>
            </w:r>
          </w:p>
        </w:tc>
        <w:tc>
          <w:tcPr>
            <w:tcW w:w="472" w:type="pct"/>
            <w:vAlign w:val="center"/>
          </w:tcPr>
          <w:p w14:paraId="24B5A91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6</w:t>
            </w:r>
          </w:p>
        </w:tc>
        <w:tc>
          <w:tcPr>
            <w:tcW w:w="765" w:type="pct"/>
            <w:vAlign w:val="center"/>
          </w:tcPr>
          <w:p w14:paraId="6825AFA6"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غير موافق</w:t>
            </w:r>
          </w:p>
        </w:tc>
      </w:tr>
      <w:tr w:rsidR="003245EB" w:rsidRPr="003245EB" w14:paraId="3B5ACE4C" w14:textId="77777777" w:rsidTr="00213248">
        <w:trPr>
          <w:jc w:val="center"/>
        </w:trPr>
        <w:tc>
          <w:tcPr>
            <w:tcW w:w="256" w:type="pct"/>
            <w:vAlign w:val="center"/>
          </w:tcPr>
          <w:p w14:paraId="3DD84BD3" w14:textId="77777777" w:rsidR="001B7AF8" w:rsidRPr="003245EB" w:rsidRDefault="001B7AF8" w:rsidP="00213248">
            <w:pPr>
              <w:jc w:val="center"/>
              <w:rPr>
                <w:rFonts w:ascii="Traditional Arabic" w:hAnsi="Traditional Arabic" w:cs="Traditional Arabic"/>
                <w:color w:val="000000" w:themeColor="text1"/>
                <w:sz w:val="28"/>
                <w:szCs w:val="28"/>
                <w:rtl/>
              </w:rPr>
            </w:pPr>
          </w:p>
        </w:tc>
        <w:tc>
          <w:tcPr>
            <w:tcW w:w="2505" w:type="pct"/>
          </w:tcPr>
          <w:p w14:paraId="2DE1B22C"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المتوسـط الكلـي</w:t>
            </w:r>
          </w:p>
        </w:tc>
        <w:tc>
          <w:tcPr>
            <w:tcW w:w="499" w:type="pct"/>
            <w:vAlign w:val="center"/>
          </w:tcPr>
          <w:p w14:paraId="467D17A1"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3.76</w:t>
            </w:r>
          </w:p>
        </w:tc>
        <w:tc>
          <w:tcPr>
            <w:tcW w:w="503" w:type="pct"/>
            <w:vAlign w:val="center"/>
          </w:tcPr>
          <w:p w14:paraId="48004691"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0.96</w:t>
            </w:r>
          </w:p>
        </w:tc>
        <w:tc>
          <w:tcPr>
            <w:tcW w:w="472" w:type="pct"/>
            <w:vAlign w:val="center"/>
          </w:tcPr>
          <w:p w14:paraId="4DA002AA"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w:t>
            </w:r>
          </w:p>
        </w:tc>
        <w:tc>
          <w:tcPr>
            <w:tcW w:w="765" w:type="pct"/>
            <w:vAlign w:val="center"/>
          </w:tcPr>
          <w:p w14:paraId="0E93135F"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موافق</w:t>
            </w:r>
          </w:p>
        </w:tc>
      </w:tr>
    </w:tbl>
    <w:p w14:paraId="25A90896"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حيث يوضح الجدول</w:t>
      </w:r>
      <w:r w:rsidRPr="003245EB">
        <w:rPr>
          <w:rFonts w:ascii="Traditional Arabic" w:hAnsi="Traditional Arabic" w:cs="Traditional Arabic" w:hint="cs"/>
          <w:color w:val="000000" w:themeColor="text1"/>
          <w:sz w:val="32"/>
          <w:szCs w:val="32"/>
          <w:rtl/>
        </w:rPr>
        <w:t xml:space="preserve"> (20) </w:t>
      </w:r>
      <w:r w:rsidRPr="003245EB">
        <w:rPr>
          <w:rFonts w:ascii="Traditional Arabic" w:hAnsi="Traditional Arabic" w:cs="Traditional Arabic"/>
          <w:color w:val="000000" w:themeColor="text1"/>
          <w:sz w:val="32"/>
          <w:szCs w:val="32"/>
          <w:rtl/>
        </w:rPr>
        <w:t xml:space="preserve">أن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درجة</w:t>
      </w:r>
      <w:r w:rsidRPr="003245EB">
        <w:rPr>
          <w:rFonts w:ascii="Traditional Arabic" w:hAnsi="Traditional Arabic" w:cs="Traditional Arabic" w:hint="cs"/>
          <w:color w:val="000000" w:themeColor="text1"/>
          <w:sz w:val="32"/>
          <w:szCs w:val="32"/>
          <w:rtl/>
        </w:rPr>
        <w:t xml:space="preserve"> الكلية لمحور (</w:t>
      </w:r>
      <w:r w:rsidRPr="003245EB">
        <w:rPr>
          <w:rFonts w:ascii="Traditional Arabic" w:hAnsi="Traditional Arabic" w:cs="Traditional Arabic"/>
          <w:color w:val="000000" w:themeColor="text1"/>
          <w:sz w:val="32"/>
          <w:szCs w:val="32"/>
          <w:rtl/>
        </w:rPr>
        <w:t xml:space="preserve">المعوقات التي تحد من فعالية تطبيق إدارة الأداء الاستراتيجي </w:t>
      </w:r>
      <w:r w:rsidR="004C7CED"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بجامعة الملك سعود</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كانت بدرجة كبيرة, </w:t>
      </w:r>
      <w:r w:rsidRPr="003245EB">
        <w:rPr>
          <w:rFonts w:ascii="Traditional Arabic" w:hAnsi="Traditional Arabic" w:cs="Traditional Arabic"/>
          <w:color w:val="000000" w:themeColor="text1"/>
          <w:sz w:val="32"/>
          <w:szCs w:val="32"/>
          <w:rtl/>
        </w:rPr>
        <w:t>وذلك بمتوسط حسابي</w:t>
      </w:r>
      <w:r w:rsidRPr="003245EB">
        <w:rPr>
          <w:rFonts w:ascii="Traditional Arabic" w:hAnsi="Traditional Arabic" w:cs="Traditional Arabic" w:hint="cs"/>
          <w:color w:val="000000" w:themeColor="text1"/>
          <w:sz w:val="32"/>
          <w:szCs w:val="32"/>
          <w:rtl/>
        </w:rPr>
        <w:t xml:space="preserve"> (3.76) (الدرجة الكلية من 5), </w:t>
      </w:r>
      <w:r w:rsidRPr="003245EB">
        <w:rPr>
          <w:rFonts w:ascii="Traditional Arabic" w:hAnsi="Traditional Arabic" w:cs="Traditional Arabic"/>
          <w:color w:val="000000" w:themeColor="text1"/>
          <w:sz w:val="32"/>
          <w:szCs w:val="32"/>
          <w:rtl/>
        </w:rPr>
        <w:t>وانحراف معياري</w:t>
      </w:r>
      <w:r w:rsidRPr="003245EB">
        <w:rPr>
          <w:rFonts w:ascii="Traditional Arabic" w:hAnsi="Traditional Arabic" w:cs="Traditional Arabic" w:hint="cs"/>
          <w:color w:val="000000" w:themeColor="text1"/>
          <w:sz w:val="32"/>
          <w:szCs w:val="32"/>
          <w:rtl/>
        </w:rPr>
        <w:t xml:space="preserve"> (0.96), حيث تراوح المتوسط الحسابي لفقرات المحور ما بين (2.56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4.12), </w:t>
      </w:r>
      <w:r w:rsidRPr="003245EB">
        <w:rPr>
          <w:rFonts w:ascii="Traditional Arabic" w:hAnsi="Traditional Arabic" w:cs="Traditional Arabic"/>
          <w:color w:val="000000" w:themeColor="text1"/>
          <w:sz w:val="32"/>
          <w:szCs w:val="32"/>
          <w:rtl/>
        </w:rPr>
        <w:t>وانحرافات معيارية بين</w:t>
      </w:r>
      <w:r w:rsidRPr="003245EB">
        <w:rPr>
          <w:rFonts w:ascii="Traditional Arabic" w:hAnsi="Traditional Arabic" w:cs="Traditional Arabic" w:hint="cs"/>
          <w:color w:val="000000" w:themeColor="text1"/>
          <w:sz w:val="32"/>
          <w:szCs w:val="32"/>
          <w:rtl/>
        </w:rPr>
        <w:t xml:space="preserve"> (1.07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1.64), </w:t>
      </w:r>
      <w:r w:rsidRPr="003245EB">
        <w:rPr>
          <w:rFonts w:ascii="Traditional Arabic" w:hAnsi="Traditional Arabic" w:cs="Traditional Arabic"/>
          <w:color w:val="000000" w:themeColor="text1"/>
          <w:sz w:val="32"/>
          <w:szCs w:val="32"/>
          <w:rtl/>
        </w:rPr>
        <w:t>وكان أع</w:t>
      </w:r>
      <w:r w:rsidRPr="003245EB">
        <w:rPr>
          <w:rFonts w:ascii="Traditional Arabic" w:hAnsi="Traditional Arabic" w:cs="Traditional Arabic" w:hint="cs"/>
          <w:color w:val="000000" w:themeColor="text1"/>
          <w:sz w:val="32"/>
          <w:szCs w:val="32"/>
          <w:rtl/>
        </w:rPr>
        <w:t>لا</w:t>
      </w:r>
      <w:r w:rsidRPr="003245EB">
        <w:rPr>
          <w:rFonts w:ascii="Traditional Arabic" w:hAnsi="Traditional Arabic" w:cs="Traditional Arabic"/>
          <w:color w:val="000000" w:themeColor="text1"/>
          <w:sz w:val="32"/>
          <w:szCs w:val="32"/>
          <w:rtl/>
        </w:rPr>
        <w:t>ها متوسطا هي فقرة رقم</w:t>
      </w:r>
      <w:r w:rsidRPr="003245EB">
        <w:rPr>
          <w:rFonts w:ascii="Traditional Arabic" w:hAnsi="Traditional Arabic" w:cs="Traditional Arabic" w:hint="cs"/>
          <w:color w:val="000000" w:themeColor="text1"/>
          <w:sz w:val="32"/>
          <w:szCs w:val="32"/>
          <w:rtl/>
        </w:rPr>
        <w:t xml:space="preserve"> (5) </w:t>
      </w:r>
      <w:r w:rsidRPr="003245EB">
        <w:rPr>
          <w:rFonts w:ascii="Traditional Arabic" w:hAnsi="Traditional Arabic" w:cs="Traditional Arabic"/>
          <w:color w:val="000000" w:themeColor="text1"/>
          <w:sz w:val="32"/>
          <w:szCs w:val="32"/>
          <w:rtl/>
        </w:rPr>
        <w:t>والتي تنص على</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تتوافق معايير الأداء مع قدرات الموظفين الذين يعملون في المكتبة</w:t>
      </w:r>
      <w:r w:rsidRPr="003245EB">
        <w:rPr>
          <w:rFonts w:ascii="Traditional Arabic" w:hAnsi="Traditional Arabic" w:cs="Traditional Arabic" w:hint="cs"/>
          <w:color w:val="000000" w:themeColor="text1"/>
          <w:sz w:val="32"/>
          <w:szCs w:val="32"/>
          <w:rtl/>
        </w:rPr>
        <w:t xml:space="preserve">", بمتوسط حسابي (4.12) </w:t>
      </w:r>
      <w:r w:rsidRPr="003245EB">
        <w:rPr>
          <w:rFonts w:ascii="Traditional Arabic" w:hAnsi="Traditional Arabic" w:cs="Traditional Arabic" w:hint="cs"/>
          <w:color w:val="000000" w:themeColor="text1"/>
          <w:sz w:val="32"/>
          <w:szCs w:val="32"/>
          <w:rtl/>
        </w:rPr>
        <w:lastRenderedPageBreak/>
        <w:t xml:space="preserve">وانحراف معياري (1.07), وبدرجة موافق, يليها في المرتبة الثانية فقرة رقم (1) </w:t>
      </w:r>
      <w:r w:rsidRPr="003245EB">
        <w:rPr>
          <w:rFonts w:ascii="Traditional Arabic" w:hAnsi="Traditional Arabic" w:cs="Traditional Arabic"/>
          <w:color w:val="000000" w:themeColor="text1"/>
          <w:sz w:val="32"/>
          <w:szCs w:val="32"/>
          <w:rtl/>
        </w:rPr>
        <w:t>والتي تنص على</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تقوم إدارة المكتبة بمتابعة الرؤساء عند عدم دقة نتائج التقييم</w:t>
      </w:r>
      <w:r w:rsidRPr="003245EB">
        <w:rPr>
          <w:rFonts w:ascii="Traditional Arabic" w:hAnsi="Traditional Arabic" w:cs="Traditional Arabic" w:hint="cs"/>
          <w:color w:val="000000" w:themeColor="text1"/>
          <w:sz w:val="32"/>
          <w:szCs w:val="32"/>
          <w:rtl/>
        </w:rPr>
        <w:t>", بمتوسط حسابي (4.08) وانحراف معياري (1.10), وبدرجة موافق, وفي المرتبة الأخيرة جاءت الفقرة رقم (6) التي تنص على "</w:t>
      </w:r>
      <w:r w:rsidRPr="003245EB">
        <w:rPr>
          <w:rFonts w:ascii="Traditional Arabic" w:hAnsi="Traditional Arabic" w:cs="Traditional Arabic"/>
          <w:color w:val="000000" w:themeColor="text1"/>
          <w:sz w:val="32"/>
          <w:szCs w:val="32"/>
          <w:rtl/>
        </w:rPr>
        <w:t>يشعر الموظفين في المكتبة بالظلم وعدم عدالة تطبيق إدارة الأداء الاستراتيجي</w:t>
      </w:r>
      <w:r w:rsidRPr="003245EB">
        <w:rPr>
          <w:rFonts w:ascii="Traditional Arabic" w:hAnsi="Traditional Arabic" w:cs="Traditional Arabic" w:hint="cs"/>
          <w:color w:val="000000" w:themeColor="text1"/>
          <w:sz w:val="32"/>
          <w:szCs w:val="32"/>
          <w:rtl/>
        </w:rPr>
        <w:t>", بمتوسط حسابي (2.56) وانحراف معياري (1.64), وبدرجة غير موافق.</w:t>
      </w:r>
    </w:p>
    <w:p w14:paraId="60BB2733" w14:textId="77777777" w:rsidR="001B7AF8" w:rsidRPr="003245EB" w:rsidRDefault="00F40524" w:rsidP="001B7AF8">
      <w:pPr>
        <w:spacing w:before="120" w:after="12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و</w:t>
      </w:r>
      <w:r w:rsidR="00083621" w:rsidRPr="003245EB">
        <w:rPr>
          <w:rFonts w:ascii="Traditional Arabic" w:hAnsi="Traditional Arabic" w:cs="Traditional Arabic" w:hint="cs"/>
          <w:b/>
          <w:bCs/>
          <w:color w:val="000000" w:themeColor="text1"/>
          <w:sz w:val="32"/>
          <w:szCs w:val="32"/>
          <w:rtl/>
        </w:rPr>
        <w:t>يعزو الباحث</w:t>
      </w:r>
      <w:r w:rsidR="001B7AF8" w:rsidRPr="003245EB">
        <w:rPr>
          <w:rFonts w:ascii="Traditional Arabic" w:hAnsi="Traditional Arabic" w:cs="Traditional Arabic" w:hint="cs"/>
          <w:b/>
          <w:bCs/>
          <w:color w:val="000000" w:themeColor="text1"/>
          <w:sz w:val="32"/>
          <w:szCs w:val="32"/>
          <w:rtl/>
        </w:rPr>
        <w:t xml:space="preserve"> هذه النتيجة إلى:</w:t>
      </w:r>
    </w:p>
    <w:p w14:paraId="06DBBF06"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ضرورة التعرف على </w:t>
      </w:r>
      <w:r w:rsidRPr="003245EB">
        <w:rPr>
          <w:rFonts w:ascii="Traditional Arabic" w:hAnsi="Traditional Arabic" w:cs="Traditional Arabic"/>
          <w:color w:val="000000" w:themeColor="text1"/>
          <w:sz w:val="32"/>
          <w:szCs w:val="32"/>
          <w:rtl/>
        </w:rPr>
        <w:t xml:space="preserve">المعوقات التي تحد من فعالية تطبيق إدارة الأداء الاستراتيجي </w:t>
      </w:r>
      <w:r w:rsidR="004C7CED"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بجامعة الملك سعود</w:t>
      </w:r>
      <w:r w:rsidRPr="003245EB">
        <w:rPr>
          <w:rFonts w:ascii="Traditional Arabic" w:hAnsi="Traditional Arabic" w:cs="Traditional Arabic" w:hint="cs"/>
          <w:color w:val="000000" w:themeColor="text1"/>
          <w:sz w:val="32"/>
          <w:szCs w:val="32"/>
          <w:rtl/>
        </w:rPr>
        <w:t>.</w:t>
      </w:r>
    </w:p>
    <w:p w14:paraId="373C0772"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هناك دور كبير لعملية </w:t>
      </w:r>
      <w:r w:rsidRPr="003245EB">
        <w:rPr>
          <w:rFonts w:ascii="Traditional Arabic" w:hAnsi="Traditional Arabic" w:cs="Traditional Arabic"/>
          <w:color w:val="000000" w:themeColor="text1"/>
          <w:sz w:val="32"/>
          <w:szCs w:val="32"/>
          <w:rtl/>
        </w:rPr>
        <w:t>توافق معايير الأداء مع قدرات الموظفين الذين يعملون في المكتبة</w:t>
      </w:r>
      <w:r w:rsidRPr="003245EB">
        <w:rPr>
          <w:rFonts w:ascii="Traditional Arabic" w:hAnsi="Traditional Arabic" w:cs="Traditional Arabic" w:hint="cs"/>
          <w:color w:val="000000" w:themeColor="text1"/>
          <w:sz w:val="32"/>
          <w:szCs w:val="32"/>
          <w:rtl/>
        </w:rPr>
        <w:t>.</w:t>
      </w:r>
    </w:p>
    <w:p w14:paraId="14F67815"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وجود اهمية من قبل </w:t>
      </w:r>
      <w:r w:rsidRPr="003245EB">
        <w:rPr>
          <w:rFonts w:ascii="Traditional Arabic" w:hAnsi="Traditional Arabic" w:cs="Traditional Arabic"/>
          <w:color w:val="000000" w:themeColor="text1"/>
          <w:sz w:val="32"/>
          <w:szCs w:val="32"/>
          <w:rtl/>
        </w:rPr>
        <w:t>إدارة المكتبة</w:t>
      </w:r>
      <w:r w:rsidRPr="003245EB">
        <w:rPr>
          <w:rFonts w:ascii="Traditional Arabic" w:hAnsi="Traditional Arabic" w:cs="Traditional Arabic" w:hint="cs"/>
          <w:color w:val="000000" w:themeColor="text1"/>
          <w:sz w:val="32"/>
          <w:szCs w:val="32"/>
          <w:rtl/>
        </w:rPr>
        <w:t xml:space="preserve"> بقيامها</w:t>
      </w:r>
      <w:r w:rsidRPr="003245EB">
        <w:rPr>
          <w:rFonts w:ascii="Traditional Arabic" w:hAnsi="Traditional Arabic" w:cs="Traditional Arabic"/>
          <w:color w:val="000000" w:themeColor="text1"/>
          <w:sz w:val="32"/>
          <w:szCs w:val="32"/>
          <w:rtl/>
        </w:rPr>
        <w:t xml:space="preserve"> متابعة الرؤساء عند عدم دقة نتائج التقييم</w:t>
      </w:r>
      <w:r w:rsidRPr="003245EB">
        <w:rPr>
          <w:rFonts w:ascii="Traditional Arabic" w:hAnsi="Traditional Arabic" w:cs="Traditional Arabic" w:hint="cs"/>
          <w:color w:val="000000" w:themeColor="text1"/>
          <w:sz w:val="32"/>
          <w:szCs w:val="32"/>
          <w:rtl/>
        </w:rPr>
        <w:t>.</w:t>
      </w:r>
    </w:p>
    <w:p w14:paraId="4E698509" w14:textId="77777777" w:rsidR="001B7AF8" w:rsidRPr="003245EB" w:rsidRDefault="00F40524" w:rsidP="001B7AF8">
      <w:pPr>
        <w:pStyle w:val="ab"/>
        <w:numPr>
          <w:ilvl w:val="0"/>
          <w:numId w:val="56"/>
        </w:numPr>
        <w:spacing w:before="120" w:after="120"/>
        <w:ind w:left="36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هناك ضرورة</w:t>
      </w:r>
      <w:r w:rsidR="001B7AF8" w:rsidRPr="003245EB">
        <w:rPr>
          <w:rFonts w:ascii="Traditional Arabic" w:hAnsi="Traditional Arabic" w:cs="Traditional Arabic" w:hint="cs"/>
          <w:color w:val="000000" w:themeColor="text1"/>
          <w:sz w:val="32"/>
          <w:szCs w:val="32"/>
          <w:rtl/>
        </w:rPr>
        <w:t xml:space="preserve"> للتعرف على شعور</w:t>
      </w:r>
      <w:r w:rsidR="001B7AF8" w:rsidRPr="003245EB">
        <w:rPr>
          <w:rFonts w:ascii="Traditional Arabic" w:hAnsi="Traditional Arabic" w:cs="Traditional Arabic"/>
          <w:color w:val="000000" w:themeColor="text1"/>
          <w:sz w:val="32"/>
          <w:szCs w:val="32"/>
          <w:rtl/>
        </w:rPr>
        <w:t xml:space="preserve"> الموظفين في المكتبة بالظلم وعدم عدالة تطبيق إدارة الأداء الاستراتيجي</w:t>
      </w:r>
      <w:r w:rsidR="001B7AF8" w:rsidRPr="003245EB">
        <w:rPr>
          <w:rFonts w:ascii="Traditional Arabic" w:hAnsi="Traditional Arabic" w:cs="Traditional Arabic" w:hint="cs"/>
          <w:color w:val="000000" w:themeColor="text1"/>
          <w:sz w:val="32"/>
          <w:szCs w:val="32"/>
          <w:rtl/>
        </w:rPr>
        <w:t>.</w:t>
      </w:r>
    </w:p>
    <w:p w14:paraId="41218814"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وتتفق هذه النتيجة مع نتائج الدراسة السابقة كدراسة </w:t>
      </w:r>
      <w:r w:rsidRPr="003245EB">
        <w:rPr>
          <w:rFonts w:ascii="Traditional Arabic" w:eastAsia="MS Mincho" w:hAnsi="Traditional Arabic" w:cs="Traditional Arabic" w:hint="cs"/>
          <w:color w:val="000000" w:themeColor="text1"/>
          <w:sz w:val="32"/>
          <w:szCs w:val="32"/>
          <w:rtl/>
        </w:rPr>
        <w:t>دراسة السليماني، (2019)،</w:t>
      </w:r>
      <w:r w:rsidRPr="003245EB">
        <w:rPr>
          <w:rFonts w:ascii="Traditional Arabic" w:hAnsi="Traditional Arabic" w:cs="Traditional Arabic" w:hint="cs"/>
          <w:color w:val="000000" w:themeColor="text1"/>
          <w:sz w:val="32"/>
          <w:szCs w:val="32"/>
          <w:rtl/>
        </w:rPr>
        <w:t xml:space="preserve"> التي بينت </w:t>
      </w:r>
      <w:r w:rsidRPr="003245EB">
        <w:rPr>
          <w:rFonts w:ascii="Traditional Arabic" w:eastAsia="MS Mincho" w:hAnsi="Traditional Arabic" w:cs="Traditional Arabic" w:hint="cs"/>
          <w:color w:val="000000" w:themeColor="text1"/>
          <w:sz w:val="32"/>
          <w:szCs w:val="32"/>
          <w:rtl/>
        </w:rPr>
        <w:t>أن التحديات المالية إحدى التحديات تأثيراً، تتبعها السياسات والإجراءات المؤسسية، ثم التحديات المتعلقة بالكوادر البشرية، يليها تحدي التغيير المستمر للإدارة العليا، ثم الثقافة التنظيمية، وأخيراً التحديات الخاصة بالإشراف والمتابعة، ودراسة عباس، وحسين، (2018)،</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التي وضحت نقاط القوة والضعف في البيئة الداخلية مع مجموعة موازية لها من الفرص والتهديدات الموجودة في البيئة الخارجية المحيطة لها.</w:t>
      </w:r>
    </w:p>
    <w:p w14:paraId="3E6E50FD"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واختلفت مع دراسة </w:t>
      </w:r>
      <w:r w:rsidRPr="003245EB">
        <w:rPr>
          <w:rFonts w:ascii="Traditional Arabic" w:eastAsia="MS Mincho" w:hAnsi="Traditional Arabic" w:cs="Traditional Arabic" w:hint="cs"/>
          <w:color w:val="000000" w:themeColor="text1"/>
          <w:sz w:val="32"/>
          <w:szCs w:val="32"/>
          <w:rtl/>
        </w:rPr>
        <w:t>محمود ومحمد (2018)،</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وجود أثر لكل بعد من أبعاد ثقافة الجودة في الأداء الاستراتيجي لمديرية مياه محافظة ديالي، ودراسة جمعة (2019)،</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أن هناك أثر لممارسات القيادة الاستراتيجية بأبعادها على الأداء الاستراتيجي بأبعاده المختلفة لدى القيادات الإدارية في تلك الجامعة.</w:t>
      </w:r>
    </w:p>
    <w:p w14:paraId="2925DF11" w14:textId="77777777" w:rsidR="001B7AF8" w:rsidRPr="003245EB" w:rsidRDefault="001B7AF8" w:rsidP="001B7AF8">
      <w:pPr>
        <w:pStyle w:val="1d"/>
        <w:ind w:firstLine="0"/>
        <w:jc w:val="both"/>
        <w:rPr>
          <w:rFonts w:ascii="Traditional Arabic" w:hAnsi="Traditional Arabic" w:cs="Traditional Arabic"/>
          <w:color w:val="000000" w:themeColor="text1"/>
          <w:sz w:val="32"/>
          <w:rtl/>
        </w:rPr>
      </w:pPr>
      <w:r w:rsidRPr="003245EB">
        <w:rPr>
          <w:rFonts w:ascii="Traditional Arabic" w:hAnsi="Traditional Arabic" w:cs="Traditional Arabic"/>
          <w:color w:val="000000" w:themeColor="text1"/>
          <w:sz w:val="32"/>
          <w:rtl/>
        </w:rPr>
        <w:t xml:space="preserve">السؤال </w:t>
      </w:r>
      <w:r w:rsidRPr="003245EB">
        <w:rPr>
          <w:rFonts w:ascii="Traditional Arabic" w:hAnsi="Traditional Arabic" w:cs="Traditional Arabic" w:hint="cs"/>
          <w:color w:val="000000" w:themeColor="text1"/>
          <w:sz w:val="32"/>
          <w:rtl/>
        </w:rPr>
        <w:t>الخامس</w:t>
      </w:r>
      <w:r w:rsidRPr="003245EB">
        <w:rPr>
          <w:rFonts w:ascii="Traditional Arabic" w:hAnsi="Traditional Arabic" w:cs="Traditional Arabic"/>
          <w:color w:val="000000" w:themeColor="text1"/>
          <w:sz w:val="32"/>
          <w:rtl/>
        </w:rPr>
        <w:t xml:space="preserve">: ما طبيعة عمل إدارة الأداء الاستراتيجي </w:t>
      </w:r>
      <w:r w:rsidR="004C7CED" w:rsidRPr="003245EB">
        <w:rPr>
          <w:rFonts w:ascii="Traditional Arabic" w:hAnsi="Traditional Arabic" w:cs="Traditional Arabic"/>
          <w:color w:val="000000" w:themeColor="text1"/>
          <w:sz w:val="32"/>
          <w:rtl/>
        </w:rPr>
        <w:t xml:space="preserve">في مشروع مكتبة الملك سلمان </w:t>
      </w:r>
      <w:r w:rsidRPr="003245EB">
        <w:rPr>
          <w:rFonts w:ascii="Traditional Arabic" w:hAnsi="Traditional Arabic" w:cs="Traditional Arabic"/>
          <w:color w:val="000000" w:themeColor="text1"/>
          <w:sz w:val="32"/>
          <w:rtl/>
        </w:rPr>
        <w:t>المركزية بجامعة الملك سعود على تحقيق أهداف التنمية الوطنية المستدامة لرؤية المملكة العربية السعودية</w:t>
      </w:r>
      <w:r w:rsidRPr="003245EB">
        <w:rPr>
          <w:rFonts w:ascii="Traditional Arabic" w:hAnsi="Traditional Arabic" w:cs="Traditional Arabic" w:hint="cs"/>
          <w:color w:val="000000" w:themeColor="text1"/>
          <w:sz w:val="32"/>
          <w:rtl/>
        </w:rPr>
        <w:t xml:space="preserve"> 2030م</w:t>
      </w:r>
      <w:r w:rsidRPr="003245EB">
        <w:rPr>
          <w:rFonts w:ascii="Traditional Arabic" w:hAnsi="Traditional Arabic" w:cs="Traditional Arabic"/>
          <w:color w:val="000000" w:themeColor="text1"/>
          <w:sz w:val="32"/>
          <w:rtl/>
        </w:rPr>
        <w:t>؟</w:t>
      </w:r>
    </w:p>
    <w:p w14:paraId="2CEB4AE5"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للإجابة</w:t>
      </w:r>
      <w:r w:rsidRPr="003245EB">
        <w:rPr>
          <w:rFonts w:ascii="Traditional Arabic" w:hAnsi="Traditional Arabic" w:cs="Traditional Arabic"/>
          <w:color w:val="000000" w:themeColor="text1"/>
          <w:sz w:val="32"/>
          <w:szCs w:val="32"/>
          <w:rtl/>
        </w:rPr>
        <w:t xml:space="preserve"> على </w:t>
      </w:r>
      <w:r w:rsidRPr="003245EB">
        <w:rPr>
          <w:rFonts w:ascii="Traditional Arabic" w:hAnsi="Traditional Arabic" w:cs="Traditional Arabic" w:hint="cs"/>
          <w:color w:val="000000" w:themeColor="text1"/>
          <w:sz w:val="32"/>
          <w:szCs w:val="32"/>
          <w:rtl/>
        </w:rPr>
        <w:t>السؤال</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الخامس</w:t>
      </w:r>
      <w:r w:rsidRPr="003245EB">
        <w:rPr>
          <w:rFonts w:ascii="Traditional Arabic" w:hAnsi="Traditional Arabic" w:cs="Traditional Arabic"/>
          <w:color w:val="000000" w:themeColor="text1"/>
          <w:sz w:val="32"/>
          <w:szCs w:val="32"/>
          <w:rtl/>
        </w:rPr>
        <w:t xml:space="preserve"> تم ايجاد المتوسط الحسابي والانحراف المعياري والترتيب لمعرفة درجة الموافقة على</w:t>
      </w:r>
      <w:r w:rsidRPr="003245EB">
        <w:rPr>
          <w:rFonts w:ascii="Traditional Arabic" w:hAnsi="Traditional Arabic" w:cs="Traditional Arabic" w:hint="cs"/>
          <w:color w:val="000000" w:themeColor="text1"/>
          <w:sz w:val="32"/>
          <w:szCs w:val="32"/>
          <w:rtl/>
        </w:rPr>
        <w:t xml:space="preserve"> فقرات المحور الخامس (</w:t>
      </w:r>
      <w:r w:rsidRPr="003245EB">
        <w:rPr>
          <w:rFonts w:ascii="Traditional Arabic" w:hAnsi="Traditional Arabic" w:cs="Traditional Arabic"/>
          <w:color w:val="000000" w:themeColor="text1"/>
          <w:sz w:val="32"/>
          <w:szCs w:val="32"/>
          <w:rtl/>
        </w:rPr>
        <w:t xml:space="preserve">طبيعة عمل إدارة الأداء الاستراتيجي </w:t>
      </w:r>
      <w:r w:rsidR="004C7CED"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 xml:space="preserve">المركزية بجامعة الملك سعود </w:t>
      </w:r>
      <w:r w:rsidRPr="003245EB">
        <w:rPr>
          <w:rFonts w:ascii="Traditional Arabic" w:hAnsi="Traditional Arabic" w:cs="Traditional Arabic" w:hint="cs"/>
          <w:color w:val="000000" w:themeColor="text1"/>
          <w:sz w:val="32"/>
          <w:szCs w:val="32"/>
          <w:rtl/>
        </w:rPr>
        <w:t xml:space="preserve">التي تحقق </w:t>
      </w:r>
      <w:r w:rsidRPr="003245EB">
        <w:rPr>
          <w:rFonts w:ascii="Traditional Arabic" w:hAnsi="Traditional Arabic" w:cs="Traditional Arabic"/>
          <w:color w:val="000000" w:themeColor="text1"/>
          <w:sz w:val="32"/>
          <w:szCs w:val="32"/>
          <w:rtl/>
        </w:rPr>
        <w:t>أهداف التنمية الوطنية المستدامة لرؤية المملكة العربية السعودية</w:t>
      </w:r>
      <w:r w:rsidRPr="003245EB">
        <w:rPr>
          <w:rFonts w:ascii="Traditional Arabic" w:hAnsi="Traditional Arabic" w:cs="Traditional Arabic" w:hint="cs"/>
          <w:color w:val="000000" w:themeColor="text1"/>
          <w:sz w:val="32"/>
          <w:szCs w:val="32"/>
          <w:rtl/>
        </w:rPr>
        <w:t xml:space="preserve"> 2030م)</w:t>
      </w:r>
      <w:r w:rsidRPr="003245EB">
        <w:rPr>
          <w:rFonts w:ascii="Traditional Arabic" w:hAnsi="Traditional Arabic" w:cs="Traditional Arabic"/>
          <w:color w:val="000000" w:themeColor="text1"/>
          <w:sz w:val="32"/>
          <w:szCs w:val="32"/>
          <w:rtl/>
        </w:rPr>
        <w:t>, حيث يوضح الجدول (</w:t>
      </w:r>
      <w:r w:rsidRPr="003245EB">
        <w:rPr>
          <w:rFonts w:ascii="Traditional Arabic" w:hAnsi="Traditional Arabic" w:cs="Traditional Arabic" w:hint="cs"/>
          <w:color w:val="000000" w:themeColor="text1"/>
          <w:sz w:val="32"/>
          <w:szCs w:val="32"/>
          <w:rtl/>
        </w:rPr>
        <w:t>21</w:t>
      </w:r>
      <w:r w:rsidRPr="003245EB">
        <w:rPr>
          <w:rFonts w:ascii="Traditional Arabic" w:hAnsi="Traditional Arabic" w:cs="Traditional Arabic"/>
          <w:color w:val="000000" w:themeColor="text1"/>
          <w:sz w:val="32"/>
          <w:szCs w:val="32"/>
          <w:rtl/>
        </w:rPr>
        <w:t>) إجابات أفراد عينة الدراسة مرتبة تنازلياً.</w:t>
      </w:r>
    </w:p>
    <w:p w14:paraId="59A5041D"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t>جدول (</w:t>
      </w:r>
      <w:r w:rsidRPr="003245EB">
        <w:rPr>
          <w:rFonts w:ascii="Traditional Arabic" w:hAnsi="Traditional Arabic" w:cs="Traditional Arabic" w:hint="cs"/>
          <w:color w:val="000000" w:themeColor="text1"/>
          <w:szCs w:val="28"/>
          <w:rtl/>
        </w:rPr>
        <w:t>21</w:t>
      </w:r>
      <w:r w:rsidRPr="003245EB">
        <w:rPr>
          <w:rFonts w:ascii="Traditional Arabic" w:hAnsi="Traditional Arabic" w:cs="Traditional Arabic"/>
          <w:color w:val="000000" w:themeColor="text1"/>
          <w:szCs w:val="28"/>
          <w:rtl/>
        </w:rPr>
        <w:t xml:space="preserve">) </w:t>
      </w:r>
    </w:p>
    <w:p w14:paraId="2A9BACF8" w14:textId="77777777" w:rsidR="001B7AF8" w:rsidRPr="003245EB" w:rsidRDefault="001B7AF8" w:rsidP="001B7AF8">
      <w:pPr>
        <w:pStyle w:val="af5"/>
        <w:tabs>
          <w:tab w:val="clear" w:pos="84"/>
          <w:tab w:val="clear" w:pos="1440"/>
          <w:tab w:val="clear" w:pos="2160"/>
          <w:tab w:val="clear" w:pos="2880"/>
          <w:tab w:val="clear" w:pos="3600"/>
          <w:tab w:val="clear" w:pos="4320"/>
          <w:tab w:val="clear" w:pos="5111"/>
          <w:tab w:val="clear" w:pos="7076"/>
        </w:tabs>
        <w:rPr>
          <w:rFonts w:ascii="Traditional Arabic" w:hAnsi="Traditional Arabic" w:cs="Traditional Arabic"/>
          <w:color w:val="000000" w:themeColor="text1"/>
          <w:szCs w:val="28"/>
          <w:rtl/>
        </w:rPr>
      </w:pPr>
      <w:r w:rsidRPr="003245EB">
        <w:rPr>
          <w:rFonts w:ascii="Traditional Arabic" w:hAnsi="Traditional Arabic" w:cs="Traditional Arabic"/>
          <w:color w:val="000000" w:themeColor="text1"/>
          <w:szCs w:val="28"/>
          <w:rtl/>
        </w:rPr>
        <w:lastRenderedPageBreak/>
        <w:t xml:space="preserve">المتوسطات الحسابية والانحرافات المعيارية والرتب والدرجات </w:t>
      </w:r>
      <w:r w:rsidRPr="003245EB">
        <w:rPr>
          <w:rFonts w:ascii="Traditional Arabic" w:hAnsi="Traditional Arabic" w:cs="Traditional Arabic" w:hint="cs"/>
          <w:color w:val="000000" w:themeColor="text1"/>
          <w:szCs w:val="28"/>
          <w:rtl/>
        </w:rPr>
        <w:t>لإجابات</w:t>
      </w:r>
      <w:r w:rsidRPr="003245EB">
        <w:rPr>
          <w:rFonts w:ascii="Traditional Arabic" w:hAnsi="Traditional Arabic" w:cs="Traditional Arabic"/>
          <w:color w:val="000000" w:themeColor="text1"/>
          <w:szCs w:val="28"/>
          <w:rtl/>
        </w:rPr>
        <w:t xml:space="preserve"> أفراد عينة الاستبانة لفقرات محور </w:t>
      </w:r>
      <w:r w:rsidRPr="003245EB">
        <w:rPr>
          <w:rFonts w:ascii="Traditional Arabic" w:hAnsi="Traditional Arabic" w:cs="Traditional Arabic" w:hint="cs"/>
          <w:color w:val="000000" w:themeColor="text1"/>
          <w:szCs w:val="28"/>
          <w:rtl/>
        </w:rPr>
        <w:t>(</w:t>
      </w:r>
      <w:r w:rsidRPr="003245EB">
        <w:rPr>
          <w:rFonts w:ascii="Traditional Arabic" w:hAnsi="Traditional Arabic" w:cs="Traditional Arabic"/>
          <w:color w:val="000000" w:themeColor="text1"/>
          <w:szCs w:val="28"/>
          <w:rtl/>
        </w:rPr>
        <w:t xml:space="preserve">طبيعة عمل إدارة الأداء الاستراتيجي </w:t>
      </w:r>
      <w:r w:rsidR="004C7CED" w:rsidRPr="003245EB">
        <w:rPr>
          <w:rFonts w:ascii="Traditional Arabic" w:hAnsi="Traditional Arabic" w:cs="Traditional Arabic"/>
          <w:color w:val="000000" w:themeColor="text1"/>
          <w:szCs w:val="28"/>
          <w:rtl/>
        </w:rPr>
        <w:t xml:space="preserve">في مشروع مكتبة الملك سلمان </w:t>
      </w:r>
      <w:r w:rsidRPr="003245EB">
        <w:rPr>
          <w:rFonts w:ascii="Traditional Arabic" w:hAnsi="Traditional Arabic" w:cs="Traditional Arabic"/>
          <w:color w:val="000000" w:themeColor="text1"/>
          <w:szCs w:val="28"/>
          <w:rtl/>
        </w:rPr>
        <w:t xml:space="preserve">المركزية بجامعة الملك سعود </w:t>
      </w:r>
      <w:r w:rsidRPr="003245EB">
        <w:rPr>
          <w:rFonts w:ascii="Traditional Arabic" w:hAnsi="Traditional Arabic" w:cs="Traditional Arabic" w:hint="cs"/>
          <w:color w:val="000000" w:themeColor="text1"/>
          <w:szCs w:val="28"/>
          <w:rtl/>
        </w:rPr>
        <w:t xml:space="preserve">التي تحقق </w:t>
      </w:r>
      <w:r w:rsidRPr="003245EB">
        <w:rPr>
          <w:rFonts w:ascii="Traditional Arabic" w:hAnsi="Traditional Arabic" w:cs="Traditional Arabic"/>
          <w:color w:val="000000" w:themeColor="text1"/>
          <w:szCs w:val="28"/>
          <w:rtl/>
        </w:rPr>
        <w:t>أهداف التنمية الوطنية المستدامة لرؤية المملكة العربية السعودية</w:t>
      </w:r>
      <w:r w:rsidRPr="003245EB">
        <w:rPr>
          <w:rFonts w:ascii="Traditional Arabic" w:hAnsi="Traditional Arabic" w:cs="Traditional Arabic" w:hint="cs"/>
          <w:color w:val="000000" w:themeColor="text1"/>
          <w:szCs w:val="28"/>
          <w:rtl/>
        </w:rPr>
        <w:t xml:space="preserve"> 2030م</w:t>
      </w:r>
      <w:r w:rsidRPr="003245EB">
        <w:rPr>
          <w:rFonts w:ascii="Traditional Arabic" w:hAnsi="Traditional Arabic" w:cs="Traditional Arabic"/>
          <w:color w:val="000000" w:themeColor="text1"/>
          <w:szCs w:val="28"/>
          <w:rtl/>
        </w:rPr>
        <w:t>)</w:t>
      </w:r>
    </w:p>
    <w:tbl>
      <w:tblPr>
        <w:bidiVisual/>
        <w:tblW w:w="51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4471"/>
        <w:gridCol w:w="1114"/>
        <w:gridCol w:w="905"/>
        <w:gridCol w:w="812"/>
        <w:gridCol w:w="1341"/>
      </w:tblGrid>
      <w:tr w:rsidR="003245EB" w:rsidRPr="003245EB" w14:paraId="3E6FE497" w14:textId="77777777" w:rsidTr="00213248">
        <w:trPr>
          <w:cantSplit/>
          <w:trHeight w:val="157"/>
          <w:tblHeader/>
          <w:jc w:val="center"/>
        </w:trPr>
        <w:tc>
          <w:tcPr>
            <w:tcW w:w="328" w:type="pct"/>
            <w:shd w:val="clear" w:color="auto" w:fill="auto"/>
            <w:vAlign w:val="center"/>
          </w:tcPr>
          <w:p w14:paraId="3147772B"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lang w:bidi="ar-EG"/>
              </w:rPr>
              <w:t>م</w:t>
            </w:r>
          </w:p>
        </w:tc>
        <w:tc>
          <w:tcPr>
            <w:tcW w:w="2417" w:type="pct"/>
            <w:shd w:val="clear" w:color="auto" w:fill="auto"/>
            <w:vAlign w:val="center"/>
          </w:tcPr>
          <w:p w14:paraId="1DB374A1"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الفقرة</w:t>
            </w:r>
          </w:p>
        </w:tc>
        <w:tc>
          <w:tcPr>
            <w:tcW w:w="602" w:type="pct"/>
            <w:shd w:val="clear" w:color="auto" w:fill="auto"/>
            <w:vAlign w:val="center"/>
          </w:tcPr>
          <w:p w14:paraId="088E0D53"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b/>
                <w:bCs/>
                <w:color w:val="000000" w:themeColor="text1"/>
                <w:sz w:val="28"/>
                <w:szCs w:val="28"/>
                <w:rtl/>
              </w:rPr>
              <w:t>الوسط الحسابي</w:t>
            </w:r>
          </w:p>
        </w:tc>
        <w:tc>
          <w:tcPr>
            <w:tcW w:w="489" w:type="pct"/>
            <w:shd w:val="clear" w:color="auto" w:fill="auto"/>
            <w:vAlign w:val="center"/>
          </w:tcPr>
          <w:p w14:paraId="4CA1CB8B" w14:textId="77777777" w:rsidR="001B7AF8" w:rsidRPr="003245EB" w:rsidRDefault="001B7AF8" w:rsidP="00213248">
            <w:pPr>
              <w:tabs>
                <w:tab w:val="left" w:pos="1401"/>
              </w:tabs>
              <w:jc w:val="both"/>
              <w:rPr>
                <w:rFonts w:ascii="Traditional Arabic" w:hAnsi="Traditional Arabic" w:cs="Traditional Arabic"/>
                <w:b/>
                <w:bCs/>
                <w:color w:val="000000" w:themeColor="text1"/>
                <w:sz w:val="28"/>
                <w:szCs w:val="28"/>
              </w:rPr>
            </w:pPr>
            <w:r w:rsidRPr="003245EB">
              <w:rPr>
                <w:rFonts w:ascii="Traditional Arabic" w:hAnsi="Traditional Arabic" w:cs="Traditional Arabic"/>
                <w:b/>
                <w:bCs/>
                <w:color w:val="000000" w:themeColor="text1"/>
                <w:sz w:val="28"/>
                <w:szCs w:val="28"/>
                <w:rtl/>
              </w:rPr>
              <w:t>الانحراف المعياري</w:t>
            </w:r>
          </w:p>
        </w:tc>
        <w:tc>
          <w:tcPr>
            <w:tcW w:w="439" w:type="pct"/>
            <w:shd w:val="clear" w:color="auto" w:fill="auto"/>
            <w:vAlign w:val="center"/>
          </w:tcPr>
          <w:p w14:paraId="760A7BA5" w14:textId="77777777" w:rsidR="001B7AF8" w:rsidRPr="003245EB" w:rsidRDefault="001B7AF8" w:rsidP="00213248">
            <w:pPr>
              <w:tabs>
                <w:tab w:val="left" w:pos="1401"/>
              </w:tabs>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الرتبة</w:t>
            </w:r>
          </w:p>
        </w:tc>
        <w:tc>
          <w:tcPr>
            <w:tcW w:w="725" w:type="pct"/>
            <w:vAlign w:val="center"/>
          </w:tcPr>
          <w:p w14:paraId="0B365537"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 xml:space="preserve">درجة </w:t>
            </w:r>
            <w:r w:rsidRPr="003245EB">
              <w:rPr>
                <w:rFonts w:ascii="Traditional Arabic" w:hAnsi="Traditional Arabic" w:cs="Traditional Arabic" w:hint="cs"/>
                <w:b/>
                <w:bCs/>
                <w:color w:val="000000" w:themeColor="text1"/>
                <w:sz w:val="28"/>
                <w:szCs w:val="28"/>
                <w:rtl/>
              </w:rPr>
              <w:t>الموافقة</w:t>
            </w:r>
          </w:p>
        </w:tc>
      </w:tr>
      <w:tr w:rsidR="003245EB" w:rsidRPr="003245EB" w14:paraId="55A66D49" w14:textId="77777777" w:rsidTr="00213248">
        <w:trPr>
          <w:trHeight w:val="57"/>
          <w:jc w:val="center"/>
        </w:trPr>
        <w:tc>
          <w:tcPr>
            <w:tcW w:w="328" w:type="pct"/>
            <w:vAlign w:val="center"/>
          </w:tcPr>
          <w:p w14:paraId="65A144E0"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1.</w:t>
            </w:r>
          </w:p>
        </w:tc>
        <w:tc>
          <w:tcPr>
            <w:tcW w:w="2417" w:type="pct"/>
          </w:tcPr>
          <w:p w14:paraId="76DC4546"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تسعى إدارة المكتبة بشكل حثيث إلى تنمية وتطوير موظفيها لتحقيق رؤية المملكة 2030م.</w:t>
            </w:r>
          </w:p>
        </w:tc>
        <w:tc>
          <w:tcPr>
            <w:tcW w:w="602" w:type="pct"/>
            <w:vAlign w:val="center"/>
          </w:tcPr>
          <w:p w14:paraId="7B5A90F4"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4.38</w:t>
            </w:r>
          </w:p>
        </w:tc>
        <w:tc>
          <w:tcPr>
            <w:tcW w:w="489" w:type="pct"/>
            <w:vAlign w:val="center"/>
          </w:tcPr>
          <w:p w14:paraId="5C77CA83"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1.00</w:t>
            </w:r>
          </w:p>
        </w:tc>
        <w:tc>
          <w:tcPr>
            <w:tcW w:w="439" w:type="pct"/>
            <w:vAlign w:val="center"/>
          </w:tcPr>
          <w:p w14:paraId="7AA0F6C0"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w:t>
            </w:r>
          </w:p>
        </w:tc>
        <w:tc>
          <w:tcPr>
            <w:tcW w:w="725" w:type="pct"/>
            <w:vAlign w:val="center"/>
          </w:tcPr>
          <w:p w14:paraId="0C272AED"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087EE3BA" w14:textId="77777777" w:rsidTr="00213248">
        <w:trPr>
          <w:jc w:val="center"/>
        </w:trPr>
        <w:tc>
          <w:tcPr>
            <w:tcW w:w="328" w:type="pct"/>
            <w:vAlign w:val="center"/>
          </w:tcPr>
          <w:p w14:paraId="6CBB6348"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2.</w:t>
            </w:r>
          </w:p>
        </w:tc>
        <w:tc>
          <w:tcPr>
            <w:tcW w:w="2417" w:type="pct"/>
          </w:tcPr>
          <w:p w14:paraId="6BDCB238"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rtl/>
                <w:lang w:bidi="ar-EG"/>
              </w:rPr>
            </w:pPr>
            <w:r w:rsidRPr="003245EB">
              <w:rPr>
                <w:rFonts w:ascii="Traditional Arabic" w:hAnsi="Traditional Arabic" w:cs="Traditional Arabic"/>
                <w:color w:val="000000" w:themeColor="text1"/>
                <w:sz w:val="28"/>
                <w:szCs w:val="28"/>
                <w:rtl/>
                <w:lang w:bidi="ar-EG"/>
              </w:rPr>
              <w:t>تحدد إدارة المكتبة المهام التي يكلف بها الموظف بدقة.</w:t>
            </w:r>
          </w:p>
        </w:tc>
        <w:tc>
          <w:tcPr>
            <w:tcW w:w="602" w:type="pct"/>
            <w:vAlign w:val="center"/>
          </w:tcPr>
          <w:p w14:paraId="0CAE124C"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4.24</w:t>
            </w:r>
          </w:p>
        </w:tc>
        <w:tc>
          <w:tcPr>
            <w:tcW w:w="489" w:type="pct"/>
            <w:vAlign w:val="center"/>
          </w:tcPr>
          <w:p w14:paraId="0D009C25"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1.06</w:t>
            </w:r>
          </w:p>
        </w:tc>
        <w:tc>
          <w:tcPr>
            <w:tcW w:w="439" w:type="pct"/>
            <w:vAlign w:val="center"/>
          </w:tcPr>
          <w:p w14:paraId="6B72E332"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10</w:t>
            </w:r>
          </w:p>
        </w:tc>
        <w:tc>
          <w:tcPr>
            <w:tcW w:w="725" w:type="pct"/>
            <w:vAlign w:val="center"/>
          </w:tcPr>
          <w:p w14:paraId="3182F85D"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47F66345" w14:textId="77777777" w:rsidTr="00213248">
        <w:trPr>
          <w:jc w:val="center"/>
        </w:trPr>
        <w:tc>
          <w:tcPr>
            <w:tcW w:w="328" w:type="pct"/>
            <w:vAlign w:val="center"/>
          </w:tcPr>
          <w:p w14:paraId="06F3052E"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3.</w:t>
            </w:r>
          </w:p>
        </w:tc>
        <w:tc>
          <w:tcPr>
            <w:tcW w:w="2417" w:type="pct"/>
          </w:tcPr>
          <w:p w14:paraId="341A6870"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تعمل إدارة المكتبة على تحديد مسؤوليات الموظفين بشكل واضح.</w:t>
            </w:r>
          </w:p>
        </w:tc>
        <w:tc>
          <w:tcPr>
            <w:tcW w:w="602" w:type="pct"/>
            <w:vAlign w:val="center"/>
          </w:tcPr>
          <w:p w14:paraId="7425696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4.25</w:t>
            </w:r>
          </w:p>
        </w:tc>
        <w:tc>
          <w:tcPr>
            <w:tcW w:w="489" w:type="pct"/>
            <w:vAlign w:val="center"/>
          </w:tcPr>
          <w:p w14:paraId="5A4970A7"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1.05</w:t>
            </w:r>
          </w:p>
        </w:tc>
        <w:tc>
          <w:tcPr>
            <w:tcW w:w="439" w:type="pct"/>
            <w:vAlign w:val="center"/>
          </w:tcPr>
          <w:p w14:paraId="4E73A796"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9</w:t>
            </w:r>
          </w:p>
        </w:tc>
        <w:tc>
          <w:tcPr>
            <w:tcW w:w="725" w:type="pct"/>
            <w:vAlign w:val="center"/>
          </w:tcPr>
          <w:p w14:paraId="45F0F511"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47E11694" w14:textId="77777777" w:rsidTr="00213248">
        <w:trPr>
          <w:trHeight w:val="85"/>
          <w:jc w:val="center"/>
        </w:trPr>
        <w:tc>
          <w:tcPr>
            <w:tcW w:w="328" w:type="pct"/>
            <w:vAlign w:val="center"/>
          </w:tcPr>
          <w:p w14:paraId="524B1C97"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4.</w:t>
            </w:r>
          </w:p>
        </w:tc>
        <w:tc>
          <w:tcPr>
            <w:tcW w:w="2417" w:type="pct"/>
          </w:tcPr>
          <w:p w14:paraId="2694B47C"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تقوم إدارة المكتبة إلى التحسين المستمر في أداء موظفيها لتحقيق رؤية المملكة 2030م.</w:t>
            </w:r>
          </w:p>
        </w:tc>
        <w:tc>
          <w:tcPr>
            <w:tcW w:w="602" w:type="pct"/>
            <w:vAlign w:val="center"/>
          </w:tcPr>
          <w:p w14:paraId="31DCB48B"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4.30</w:t>
            </w:r>
          </w:p>
        </w:tc>
        <w:tc>
          <w:tcPr>
            <w:tcW w:w="489" w:type="pct"/>
            <w:vAlign w:val="center"/>
          </w:tcPr>
          <w:p w14:paraId="7B06F483"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1.00</w:t>
            </w:r>
          </w:p>
        </w:tc>
        <w:tc>
          <w:tcPr>
            <w:tcW w:w="439" w:type="pct"/>
            <w:vAlign w:val="center"/>
          </w:tcPr>
          <w:p w14:paraId="54DF3263"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5</w:t>
            </w:r>
          </w:p>
        </w:tc>
        <w:tc>
          <w:tcPr>
            <w:tcW w:w="725" w:type="pct"/>
            <w:vAlign w:val="center"/>
          </w:tcPr>
          <w:p w14:paraId="119CCFEB"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742D11AA" w14:textId="77777777" w:rsidTr="00213248">
        <w:trPr>
          <w:jc w:val="center"/>
        </w:trPr>
        <w:tc>
          <w:tcPr>
            <w:tcW w:w="328" w:type="pct"/>
            <w:vAlign w:val="center"/>
          </w:tcPr>
          <w:p w14:paraId="212C0C0D"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5.</w:t>
            </w:r>
          </w:p>
        </w:tc>
        <w:tc>
          <w:tcPr>
            <w:tcW w:w="2417" w:type="pct"/>
          </w:tcPr>
          <w:p w14:paraId="31D711DC"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تعمل إدارة المكتبة على تلبية توقعات ذوي العلاقة والمستفيدين منها.</w:t>
            </w:r>
          </w:p>
        </w:tc>
        <w:tc>
          <w:tcPr>
            <w:tcW w:w="602" w:type="pct"/>
            <w:vAlign w:val="center"/>
          </w:tcPr>
          <w:p w14:paraId="22D4F52C"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4.26</w:t>
            </w:r>
          </w:p>
        </w:tc>
        <w:tc>
          <w:tcPr>
            <w:tcW w:w="489" w:type="pct"/>
            <w:vAlign w:val="center"/>
          </w:tcPr>
          <w:p w14:paraId="5ECE6110"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1.03</w:t>
            </w:r>
          </w:p>
        </w:tc>
        <w:tc>
          <w:tcPr>
            <w:tcW w:w="439" w:type="pct"/>
            <w:vAlign w:val="center"/>
          </w:tcPr>
          <w:p w14:paraId="2E6E98FA"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8</w:t>
            </w:r>
          </w:p>
        </w:tc>
        <w:tc>
          <w:tcPr>
            <w:tcW w:w="725" w:type="pct"/>
            <w:vAlign w:val="center"/>
          </w:tcPr>
          <w:p w14:paraId="63EF7374"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464E4AD4" w14:textId="77777777" w:rsidTr="00213248">
        <w:trPr>
          <w:jc w:val="center"/>
        </w:trPr>
        <w:tc>
          <w:tcPr>
            <w:tcW w:w="328" w:type="pct"/>
            <w:vAlign w:val="center"/>
          </w:tcPr>
          <w:p w14:paraId="000B8F83"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6.</w:t>
            </w:r>
          </w:p>
        </w:tc>
        <w:tc>
          <w:tcPr>
            <w:tcW w:w="2417" w:type="pct"/>
          </w:tcPr>
          <w:p w14:paraId="568D4584"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تستثمر إدارة المكتبة قدرات التواصل والمشاركة في جميع القضايا الحتمية للوصول إلى الغايات والأهداف المتفق عليها.</w:t>
            </w:r>
          </w:p>
        </w:tc>
        <w:tc>
          <w:tcPr>
            <w:tcW w:w="602" w:type="pct"/>
            <w:vAlign w:val="center"/>
          </w:tcPr>
          <w:p w14:paraId="04B0CA40"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4.27</w:t>
            </w:r>
          </w:p>
        </w:tc>
        <w:tc>
          <w:tcPr>
            <w:tcW w:w="489" w:type="pct"/>
            <w:vAlign w:val="center"/>
          </w:tcPr>
          <w:p w14:paraId="0D4BAC94"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1.02</w:t>
            </w:r>
          </w:p>
        </w:tc>
        <w:tc>
          <w:tcPr>
            <w:tcW w:w="439" w:type="pct"/>
            <w:vAlign w:val="center"/>
          </w:tcPr>
          <w:p w14:paraId="2B286D81"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7</w:t>
            </w:r>
          </w:p>
        </w:tc>
        <w:tc>
          <w:tcPr>
            <w:tcW w:w="725" w:type="pct"/>
            <w:vAlign w:val="center"/>
          </w:tcPr>
          <w:p w14:paraId="48FDA922"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5BAAFF1D" w14:textId="77777777" w:rsidTr="00213248">
        <w:trPr>
          <w:jc w:val="center"/>
        </w:trPr>
        <w:tc>
          <w:tcPr>
            <w:tcW w:w="328" w:type="pct"/>
            <w:vAlign w:val="center"/>
          </w:tcPr>
          <w:p w14:paraId="449979D0"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7.</w:t>
            </w:r>
          </w:p>
        </w:tc>
        <w:tc>
          <w:tcPr>
            <w:tcW w:w="2417" w:type="pct"/>
          </w:tcPr>
          <w:p w14:paraId="4EE2EF63"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تسعى إدارة المكتبة بصفة مستمرة لترجمة الأهداف الاستراتيجية إلى واقع عملي.</w:t>
            </w:r>
          </w:p>
        </w:tc>
        <w:tc>
          <w:tcPr>
            <w:tcW w:w="602" w:type="pct"/>
            <w:vAlign w:val="center"/>
          </w:tcPr>
          <w:p w14:paraId="7306861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4.29</w:t>
            </w:r>
          </w:p>
        </w:tc>
        <w:tc>
          <w:tcPr>
            <w:tcW w:w="489" w:type="pct"/>
            <w:vAlign w:val="center"/>
          </w:tcPr>
          <w:p w14:paraId="5C5364D1"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0.99</w:t>
            </w:r>
          </w:p>
        </w:tc>
        <w:tc>
          <w:tcPr>
            <w:tcW w:w="439" w:type="pct"/>
            <w:vAlign w:val="center"/>
          </w:tcPr>
          <w:p w14:paraId="064F89CF"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6</w:t>
            </w:r>
          </w:p>
        </w:tc>
        <w:tc>
          <w:tcPr>
            <w:tcW w:w="725" w:type="pct"/>
            <w:vAlign w:val="center"/>
          </w:tcPr>
          <w:p w14:paraId="3466828C"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30451F29" w14:textId="77777777" w:rsidTr="00213248">
        <w:trPr>
          <w:jc w:val="center"/>
        </w:trPr>
        <w:tc>
          <w:tcPr>
            <w:tcW w:w="328" w:type="pct"/>
            <w:vAlign w:val="center"/>
          </w:tcPr>
          <w:p w14:paraId="4A09D599"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8.</w:t>
            </w:r>
          </w:p>
        </w:tc>
        <w:tc>
          <w:tcPr>
            <w:tcW w:w="2417" w:type="pct"/>
          </w:tcPr>
          <w:p w14:paraId="76543528"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تقوم إدارة المكتبة بربط أهداف عمل الموظفين برسالة المنظمة ككل.</w:t>
            </w:r>
          </w:p>
        </w:tc>
        <w:tc>
          <w:tcPr>
            <w:tcW w:w="602" w:type="pct"/>
            <w:vAlign w:val="center"/>
          </w:tcPr>
          <w:p w14:paraId="178832EC"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4.32</w:t>
            </w:r>
          </w:p>
        </w:tc>
        <w:tc>
          <w:tcPr>
            <w:tcW w:w="489" w:type="pct"/>
            <w:vAlign w:val="center"/>
          </w:tcPr>
          <w:p w14:paraId="5F165715"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1.01</w:t>
            </w:r>
          </w:p>
        </w:tc>
        <w:tc>
          <w:tcPr>
            <w:tcW w:w="439" w:type="pct"/>
            <w:vAlign w:val="center"/>
          </w:tcPr>
          <w:p w14:paraId="7717A82D"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3</w:t>
            </w:r>
          </w:p>
        </w:tc>
        <w:tc>
          <w:tcPr>
            <w:tcW w:w="725" w:type="pct"/>
            <w:vAlign w:val="center"/>
          </w:tcPr>
          <w:p w14:paraId="619BC799"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7AB2D931" w14:textId="77777777" w:rsidTr="00213248">
        <w:trPr>
          <w:jc w:val="center"/>
        </w:trPr>
        <w:tc>
          <w:tcPr>
            <w:tcW w:w="328" w:type="pct"/>
            <w:vAlign w:val="center"/>
          </w:tcPr>
          <w:p w14:paraId="66C934EB"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9.</w:t>
            </w:r>
          </w:p>
        </w:tc>
        <w:tc>
          <w:tcPr>
            <w:tcW w:w="2417" w:type="pct"/>
          </w:tcPr>
          <w:p w14:paraId="50001115"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تسعى إدارة المكتبة إلى تحويل الأهداف والغايات المجردة على المستوى الاستراتيجي ليتم تحقيقها.</w:t>
            </w:r>
          </w:p>
        </w:tc>
        <w:tc>
          <w:tcPr>
            <w:tcW w:w="602" w:type="pct"/>
            <w:vAlign w:val="center"/>
          </w:tcPr>
          <w:p w14:paraId="2D9C3A2E"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4.31</w:t>
            </w:r>
          </w:p>
        </w:tc>
        <w:tc>
          <w:tcPr>
            <w:tcW w:w="489" w:type="pct"/>
            <w:vAlign w:val="center"/>
          </w:tcPr>
          <w:p w14:paraId="5D70D19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1.02</w:t>
            </w:r>
          </w:p>
        </w:tc>
        <w:tc>
          <w:tcPr>
            <w:tcW w:w="439" w:type="pct"/>
            <w:vAlign w:val="center"/>
          </w:tcPr>
          <w:p w14:paraId="4C25C115"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4</w:t>
            </w:r>
          </w:p>
        </w:tc>
        <w:tc>
          <w:tcPr>
            <w:tcW w:w="725" w:type="pct"/>
            <w:vAlign w:val="center"/>
          </w:tcPr>
          <w:p w14:paraId="5F6D2F0C"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51CBCCA9" w14:textId="77777777" w:rsidTr="00213248">
        <w:trPr>
          <w:jc w:val="center"/>
        </w:trPr>
        <w:tc>
          <w:tcPr>
            <w:tcW w:w="328" w:type="pct"/>
            <w:vAlign w:val="center"/>
          </w:tcPr>
          <w:p w14:paraId="3A4313FA" w14:textId="77777777" w:rsidR="001B7AF8" w:rsidRPr="003245EB" w:rsidRDefault="001B7AF8" w:rsidP="00213248">
            <w:pPr>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10.</w:t>
            </w:r>
          </w:p>
        </w:tc>
        <w:tc>
          <w:tcPr>
            <w:tcW w:w="2417" w:type="pct"/>
          </w:tcPr>
          <w:p w14:paraId="3A623C4E" w14:textId="77777777" w:rsidR="001B7AF8" w:rsidRPr="003245EB" w:rsidRDefault="001B7AF8" w:rsidP="00213248">
            <w:pPr>
              <w:tabs>
                <w:tab w:val="left" w:pos="1401"/>
              </w:tabs>
              <w:jc w:val="both"/>
              <w:rPr>
                <w:rFonts w:ascii="Traditional Arabic" w:hAnsi="Traditional Arabic" w:cs="Traditional Arabic"/>
                <w:color w:val="000000" w:themeColor="text1"/>
                <w:sz w:val="28"/>
                <w:szCs w:val="28"/>
                <w:lang w:bidi="ar-EG"/>
              </w:rPr>
            </w:pPr>
            <w:r w:rsidRPr="003245EB">
              <w:rPr>
                <w:rFonts w:ascii="Traditional Arabic" w:hAnsi="Traditional Arabic" w:cs="Traditional Arabic"/>
                <w:color w:val="000000" w:themeColor="text1"/>
                <w:sz w:val="28"/>
                <w:szCs w:val="28"/>
                <w:rtl/>
                <w:lang w:bidi="ar-EG"/>
              </w:rPr>
              <w:t>تعتمد إدارة الأداء الاستراتيجي في المكتبة على المقاييس الكمية والنوعية.</w:t>
            </w:r>
          </w:p>
        </w:tc>
        <w:tc>
          <w:tcPr>
            <w:tcW w:w="602" w:type="pct"/>
            <w:vAlign w:val="center"/>
          </w:tcPr>
          <w:p w14:paraId="65B0580C"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4.34</w:t>
            </w:r>
          </w:p>
        </w:tc>
        <w:tc>
          <w:tcPr>
            <w:tcW w:w="489" w:type="pct"/>
            <w:vAlign w:val="center"/>
          </w:tcPr>
          <w:p w14:paraId="392EAAC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color w:val="000000" w:themeColor="text1"/>
                <w:sz w:val="28"/>
                <w:szCs w:val="28"/>
              </w:rPr>
              <w:t>1.00</w:t>
            </w:r>
          </w:p>
        </w:tc>
        <w:tc>
          <w:tcPr>
            <w:tcW w:w="439" w:type="pct"/>
            <w:vAlign w:val="center"/>
          </w:tcPr>
          <w:p w14:paraId="4E5AC679" w14:textId="77777777" w:rsidR="001B7AF8" w:rsidRPr="003245EB" w:rsidRDefault="001B7AF8" w:rsidP="00213248">
            <w:pPr>
              <w:jc w:val="center"/>
              <w:rPr>
                <w:rFonts w:ascii="Traditional Arabic" w:hAnsi="Traditional Arabic" w:cs="Traditional Arabic"/>
                <w:color w:val="000000" w:themeColor="text1"/>
                <w:sz w:val="28"/>
                <w:szCs w:val="28"/>
              </w:rPr>
            </w:pPr>
            <w:r w:rsidRPr="003245EB">
              <w:rPr>
                <w:rFonts w:ascii="Traditional Arabic" w:hAnsi="Traditional Arabic" w:cs="Traditional Arabic" w:hint="cs"/>
                <w:color w:val="000000" w:themeColor="text1"/>
                <w:sz w:val="28"/>
                <w:szCs w:val="28"/>
                <w:rtl/>
              </w:rPr>
              <w:t>2</w:t>
            </w:r>
          </w:p>
        </w:tc>
        <w:tc>
          <w:tcPr>
            <w:tcW w:w="725" w:type="pct"/>
            <w:vAlign w:val="center"/>
          </w:tcPr>
          <w:p w14:paraId="0B7CE78D" w14:textId="77777777" w:rsidR="001B7AF8" w:rsidRPr="003245EB" w:rsidRDefault="001B7AF8" w:rsidP="00213248">
            <w:pPr>
              <w:tabs>
                <w:tab w:val="left" w:pos="1401"/>
              </w:tabs>
              <w:jc w:val="center"/>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موافق بشدة</w:t>
            </w:r>
          </w:p>
        </w:tc>
      </w:tr>
      <w:tr w:rsidR="003245EB" w:rsidRPr="003245EB" w14:paraId="2DE9DFA9" w14:textId="77777777" w:rsidTr="00213248">
        <w:trPr>
          <w:jc w:val="center"/>
        </w:trPr>
        <w:tc>
          <w:tcPr>
            <w:tcW w:w="328" w:type="pct"/>
            <w:vAlign w:val="center"/>
          </w:tcPr>
          <w:p w14:paraId="12775154" w14:textId="77777777" w:rsidR="001B7AF8" w:rsidRPr="003245EB" w:rsidRDefault="001B7AF8" w:rsidP="00213248">
            <w:pPr>
              <w:jc w:val="center"/>
              <w:rPr>
                <w:rFonts w:ascii="Traditional Arabic" w:hAnsi="Traditional Arabic" w:cs="Traditional Arabic"/>
                <w:color w:val="000000" w:themeColor="text1"/>
                <w:sz w:val="28"/>
                <w:szCs w:val="28"/>
                <w:rtl/>
              </w:rPr>
            </w:pPr>
          </w:p>
        </w:tc>
        <w:tc>
          <w:tcPr>
            <w:tcW w:w="2417" w:type="pct"/>
          </w:tcPr>
          <w:p w14:paraId="0677C681" w14:textId="77777777" w:rsidR="001B7AF8" w:rsidRPr="003245EB" w:rsidRDefault="001B7AF8" w:rsidP="00213248">
            <w:pPr>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b/>
                <w:bCs/>
                <w:color w:val="000000" w:themeColor="text1"/>
                <w:sz w:val="28"/>
                <w:szCs w:val="28"/>
                <w:rtl/>
              </w:rPr>
              <w:t>المتوسـط الكلـي</w:t>
            </w:r>
          </w:p>
        </w:tc>
        <w:tc>
          <w:tcPr>
            <w:tcW w:w="602" w:type="pct"/>
            <w:vAlign w:val="center"/>
          </w:tcPr>
          <w:p w14:paraId="3C07052D"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4.29</w:t>
            </w:r>
          </w:p>
        </w:tc>
        <w:tc>
          <w:tcPr>
            <w:tcW w:w="489" w:type="pct"/>
            <w:vAlign w:val="center"/>
          </w:tcPr>
          <w:p w14:paraId="745E5FAB"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0.96</w:t>
            </w:r>
          </w:p>
        </w:tc>
        <w:tc>
          <w:tcPr>
            <w:tcW w:w="439" w:type="pct"/>
            <w:vAlign w:val="center"/>
          </w:tcPr>
          <w:p w14:paraId="63891888" w14:textId="77777777" w:rsidR="001B7AF8" w:rsidRPr="003245EB" w:rsidRDefault="001B7AF8" w:rsidP="00213248">
            <w:pPr>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w:t>
            </w:r>
          </w:p>
        </w:tc>
        <w:tc>
          <w:tcPr>
            <w:tcW w:w="725" w:type="pct"/>
            <w:vAlign w:val="center"/>
          </w:tcPr>
          <w:p w14:paraId="1D7F0B86" w14:textId="77777777" w:rsidR="001B7AF8" w:rsidRPr="003245EB" w:rsidRDefault="001B7AF8" w:rsidP="00213248">
            <w:pPr>
              <w:tabs>
                <w:tab w:val="left" w:pos="1401"/>
              </w:tabs>
              <w:jc w:val="center"/>
              <w:rPr>
                <w:rFonts w:ascii="Traditional Arabic" w:hAnsi="Traditional Arabic" w:cs="Traditional Arabic"/>
                <w:b/>
                <w:bCs/>
                <w:color w:val="000000" w:themeColor="text1"/>
                <w:sz w:val="28"/>
                <w:szCs w:val="28"/>
              </w:rPr>
            </w:pPr>
            <w:r w:rsidRPr="003245EB">
              <w:rPr>
                <w:rFonts w:ascii="Traditional Arabic" w:hAnsi="Traditional Arabic" w:cs="Traditional Arabic" w:hint="cs"/>
                <w:b/>
                <w:bCs/>
                <w:color w:val="000000" w:themeColor="text1"/>
                <w:sz w:val="28"/>
                <w:szCs w:val="28"/>
                <w:rtl/>
              </w:rPr>
              <w:t>موافق بشدة</w:t>
            </w:r>
          </w:p>
        </w:tc>
      </w:tr>
    </w:tbl>
    <w:p w14:paraId="003610EB"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حيث يوضح الجدول</w:t>
      </w:r>
      <w:r w:rsidRPr="003245EB">
        <w:rPr>
          <w:rFonts w:ascii="Traditional Arabic" w:hAnsi="Traditional Arabic" w:cs="Traditional Arabic" w:hint="cs"/>
          <w:color w:val="000000" w:themeColor="text1"/>
          <w:sz w:val="32"/>
          <w:szCs w:val="32"/>
          <w:rtl/>
        </w:rPr>
        <w:t xml:space="preserve"> (21) </w:t>
      </w:r>
      <w:r w:rsidRPr="003245EB">
        <w:rPr>
          <w:rFonts w:ascii="Traditional Arabic" w:hAnsi="Traditional Arabic" w:cs="Traditional Arabic"/>
          <w:color w:val="000000" w:themeColor="text1"/>
          <w:sz w:val="32"/>
          <w:szCs w:val="32"/>
          <w:rtl/>
        </w:rPr>
        <w:t xml:space="preserve">أن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درجة</w:t>
      </w:r>
      <w:r w:rsidRPr="003245EB">
        <w:rPr>
          <w:rFonts w:ascii="Traditional Arabic" w:hAnsi="Traditional Arabic" w:cs="Traditional Arabic" w:hint="cs"/>
          <w:color w:val="000000" w:themeColor="text1"/>
          <w:sz w:val="32"/>
          <w:szCs w:val="32"/>
          <w:rtl/>
        </w:rPr>
        <w:t xml:space="preserve"> الكلية لمحور (</w:t>
      </w:r>
      <w:r w:rsidRPr="003245EB">
        <w:rPr>
          <w:rFonts w:ascii="Traditional Arabic" w:hAnsi="Traditional Arabic" w:cs="Traditional Arabic"/>
          <w:color w:val="000000" w:themeColor="text1"/>
          <w:sz w:val="32"/>
          <w:szCs w:val="32"/>
          <w:rtl/>
        </w:rPr>
        <w:t xml:space="preserve">طبيعة عمل إدارة الأداء الاستراتيجي </w:t>
      </w:r>
      <w:r w:rsidR="004C7CED"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التي تحقق أهداف التنمية الوطنية المستدامة لرؤية المملكة العربية السعودية 2030م</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 xml:space="preserve">كانت بدرجة كبيرة, </w:t>
      </w:r>
      <w:r w:rsidRPr="003245EB">
        <w:rPr>
          <w:rFonts w:ascii="Traditional Arabic" w:hAnsi="Traditional Arabic" w:cs="Traditional Arabic"/>
          <w:color w:val="000000" w:themeColor="text1"/>
          <w:sz w:val="32"/>
          <w:szCs w:val="32"/>
          <w:rtl/>
        </w:rPr>
        <w:t>وذلك بمتوسط حسابي</w:t>
      </w:r>
      <w:r w:rsidRPr="003245EB">
        <w:rPr>
          <w:rFonts w:ascii="Traditional Arabic" w:hAnsi="Traditional Arabic" w:cs="Traditional Arabic" w:hint="cs"/>
          <w:color w:val="000000" w:themeColor="text1"/>
          <w:sz w:val="32"/>
          <w:szCs w:val="32"/>
          <w:rtl/>
        </w:rPr>
        <w:t xml:space="preserve"> (4.29) (الدرجة الكلية من 5), </w:t>
      </w:r>
      <w:r w:rsidRPr="003245EB">
        <w:rPr>
          <w:rFonts w:ascii="Traditional Arabic" w:hAnsi="Traditional Arabic" w:cs="Traditional Arabic"/>
          <w:color w:val="000000" w:themeColor="text1"/>
          <w:sz w:val="32"/>
          <w:szCs w:val="32"/>
          <w:rtl/>
        </w:rPr>
        <w:t>وانحراف معياري</w:t>
      </w:r>
      <w:r w:rsidRPr="003245EB">
        <w:rPr>
          <w:rFonts w:ascii="Traditional Arabic" w:hAnsi="Traditional Arabic" w:cs="Traditional Arabic" w:hint="cs"/>
          <w:color w:val="000000" w:themeColor="text1"/>
          <w:sz w:val="32"/>
          <w:szCs w:val="32"/>
          <w:rtl/>
        </w:rPr>
        <w:t xml:space="preserve"> (0.96), حيث تراوح المتوسط الحسابي لفقرات المحور ما بين (4.24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4.38), </w:t>
      </w:r>
      <w:r w:rsidRPr="003245EB">
        <w:rPr>
          <w:rFonts w:ascii="Traditional Arabic" w:hAnsi="Traditional Arabic" w:cs="Traditional Arabic"/>
          <w:color w:val="000000" w:themeColor="text1"/>
          <w:sz w:val="32"/>
          <w:szCs w:val="32"/>
          <w:rtl/>
        </w:rPr>
        <w:t>وانحرافات معيارية بين</w:t>
      </w:r>
      <w:r w:rsidRPr="003245EB">
        <w:rPr>
          <w:rFonts w:ascii="Traditional Arabic" w:hAnsi="Traditional Arabic" w:cs="Traditional Arabic" w:hint="cs"/>
          <w:color w:val="000000" w:themeColor="text1"/>
          <w:sz w:val="32"/>
          <w:szCs w:val="32"/>
          <w:rtl/>
        </w:rPr>
        <w:t xml:space="preserve"> (0.99 </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1.06), </w:t>
      </w:r>
      <w:r w:rsidRPr="003245EB">
        <w:rPr>
          <w:rFonts w:ascii="Traditional Arabic" w:hAnsi="Traditional Arabic" w:cs="Traditional Arabic"/>
          <w:color w:val="000000" w:themeColor="text1"/>
          <w:sz w:val="32"/>
          <w:szCs w:val="32"/>
          <w:rtl/>
        </w:rPr>
        <w:t>وكان أع</w:t>
      </w:r>
      <w:r w:rsidRPr="003245EB">
        <w:rPr>
          <w:rFonts w:ascii="Traditional Arabic" w:hAnsi="Traditional Arabic" w:cs="Traditional Arabic" w:hint="cs"/>
          <w:color w:val="000000" w:themeColor="text1"/>
          <w:sz w:val="32"/>
          <w:szCs w:val="32"/>
          <w:rtl/>
        </w:rPr>
        <w:t>لا</w:t>
      </w:r>
      <w:r w:rsidRPr="003245EB">
        <w:rPr>
          <w:rFonts w:ascii="Traditional Arabic" w:hAnsi="Traditional Arabic" w:cs="Traditional Arabic"/>
          <w:color w:val="000000" w:themeColor="text1"/>
          <w:sz w:val="32"/>
          <w:szCs w:val="32"/>
          <w:rtl/>
        </w:rPr>
        <w:t>ها متوسطا هي فقرة رقم</w:t>
      </w:r>
      <w:r w:rsidRPr="003245EB">
        <w:rPr>
          <w:rFonts w:ascii="Traditional Arabic" w:hAnsi="Traditional Arabic" w:cs="Traditional Arabic" w:hint="cs"/>
          <w:color w:val="000000" w:themeColor="text1"/>
          <w:sz w:val="32"/>
          <w:szCs w:val="32"/>
          <w:rtl/>
        </w:rPr>
        <w:t xml:space="preserve"> (1) </w:t>
      </w:r>
      <w:r w:rsidRPr="003245EB">
        <w:rPr>
          <w:rFonts w:ascii="Traditional Arabic" w:hAnsi="Traditional Arabic" w:cs="Traditional Arabic"/>
          <w:color w:val="000000" w:themeColor="text1"/>
          <w:sz w:val="32"/>
          <w:szCs w:val="32"/>
          <w:rtl/>
        </w:rPr>
        <w:t>والتي تنص على</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تسعى إدارة المكتبة بشكل حثيث إلى تنمية وتطوير موظفيها لتحقيق رؤية المملكة 2030م</w:t>
      </w:r>
      <w:r w:rsidRPr="003245EB">
        <w:rPr>
          <w:rFonts w:ascii="Traditional Arabic" w:hAnsi="Traditional Arabic" w:cs="Traditional Arabic" w:hint="cs"/>
          <w:color w:val="000000" w:themeColor="text1"/>
          <w:sz w:val="32"/>
          <w:szCs w:val="32"/>
          <w:rtl/>
        </w:rPr>
        <w:t xml:space="preserve">", بمتوسط حسابي (4.38) وانحراف معياري </w:t>
      </w:r>
      <w:r w:rsidRPr="003245EB">
        <w:rPr>
          <w:rFonts w:ascii="Traditional Arabic" w:hAnsi="Traditional Arabic" w:cs="Traditional Arabic" w:hint="cs"/>
          <w:color w:val="000000" w:themeColor="text1"/>
          <w:sz w:val="32"/>
          <w:szCs w:val="32"/>
          <w:rtl/>
        </w:rPr>
        <w:lastRenderedPageBreak/>
        <w:t xml:space="preserve">(1.00), وبدرجة موافق بشدة, يليها في المرتبة الثانية فقرة رقم (10) </w:t>
      </w:r>
      <w:r w:rsidRPr="003245EB">
        <w:rPr>
          <w:rFonts w:ascii="Traditional Arabic" w:hAnsi="Traditional Arabic" w:cs="Traditional Arabic"/>
          <w:color w:val="000000" w:themeColor="text1"/>
          <w:sz w:val="32"/>
          <w:szCs w:val="32"/>
          <w:rtl/>
        </w:rPr>
        <w:t>والتي تنص على</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تعتمد إدارة الأداء الاستراتيجي في المكتبة على المقاييس الكمية والنوعية</w:t>
      </w:r>
      <w:r w:rsidRPr="003245EB">
        <w:rPr>
          <w:rFonts w:ascii="Traditional Arabic" w:hAnsi="Traditional Arabic" w:cs="Traditional Arabic" w:hint="cs"/>
          <w:color w:val="000000" w:themeColor="text1"/>
          <w:sz w:val="32"/>
          <w:szCs w:val="32"/>
          <w:rtl/>
        </w:rPr>
        <w:t>", بمتوسط حسابي (4.34) وانحراف معياري (1.00), وبدرجة موافق بشدة, وفي المرتبة الأخيرة جاءت الفقرة رقم (2) التي تنص على "</w:t>
      </w:r>
      <w:r w:rsidRPr="003245EB">
        <w:rPr>
          <w:rFonts w:ascii="Traditional Arabic" w:hAnsi="Traditional Arabic" w:cs="Traditional Arabic"/>
          <w:color w:val="000000" w:themeColor="text1"/>
          <w:sz w:val="32"/>
          <w:szCs w:val="32"/>
          <w:rtl/>
        </w:rPr>
        <w:t>تحدد إدارة المكتبة المهام التي يكلف بها الموظف بدقة</w:t>
      </w:r>
      <w:r w:rsidRPr="003245EB">
        <w:rPr>
          <w:rFonts w:ascii="Traditional Arabic" w:hAnsi="Traditional Arabic" w:cs="Traditional Arabic" w:hint="cs"/>
          <w:color w:val="000000" w:themeColor="text1"/>
          <w:sz w:val="32"/>
          <w:szCs w:val="32"/>
          <w:rtl/>
        </w:rPr>
        <w:t xml:space="preserve"> ", بمتوسط حسابي (4.24) وانحراف معياري (1.06), وبدرجة موافق بشدة.</w:t>
      </w:r>
    </w:p>
    <w:p w14:paraId="3533B587" w14:textId="77777777" w:rsidR="001B7AF8" w:rsidRPr="003245EB" w:rsidRDefault="00F40524" w:rsidP="001B7AF8">
      <w:pPr>
        <w:spacing w:before="120" w:after="12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و</w:t>
      </w:r>
      <w:r w:rsidR="00083621" w:rsidRPr="003245EB">
        <w:rPr>
          <w:rFonts w:ascii="Traditional Arabic" w:hAnsi="Traditional Arabic" w:cs="Traditional Arabic" w:hint="cs"/>
          <w:b/>
          <w:bCs/>
          <w:color w:val="000000" w:themeColor="text1"/>
          <w:sz w:val="32"/>
          <w:szCs w:val="32"/>
          <w:rtl/>
        </w:rPr>
        <w:t>يعزو الباحث</w:t>
      </w:r>
      <w:r w:rsidR="001B7AF8" w:rsidRPr="003245EB">
        <w:rPr>
          <w:rFonts w:ascii="Traditional Arabic" w:hAnsi="Traditional Arabic" w:cs="Traditional Arabic" w:hint="cs"/>
          <w:b/>
          <w:bCs/>
          <w:color w:val="000000" w:themeColor="text1"/>
          <w:sz w:val="32"/>
          <w:szCs w:val="32"/>
          <w:rtl/>
        </w:rPr>
        <w:t xml:space="preserve"> هذه النتيجة إلى:</w:t>
      </w:r>
    </w:p>
    <w:p w14:paraId="1BC7D1B1"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b/>
          <w:bCs/>
          <w:color w:val="000000" w:themeColor="text1"/>
          <w:sz w:val="32"/>
          <w:szCs w:val="32"/>
        </w:rPr>
      </w:pPr>
      <w:r w:rsidRPr="003245EB">
        <w:rPr>
          <w:rFonts w:ascii="Traditional Arabic" w:hAnsi="Traditional Arabic" w:cs="Traditional Arabic" w:hint="cs"/>
          <w:color w:val="000000" w:themeColor="text1"/>
          <w:sz w:val="32"/>
          <w:szCs w:val="32"/>
          <w:rtl/>
        </w:rPr>
        <w:t>أهمية</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ال</w:t>
      </w:r>
      <w:r w:rsidRPr="003245EB">
        <w:rPr>
          <w:rFonts w:ascii="Traditional Arabic" w:hAnsi="Traditional Arabic" w:cs="Traditional Arabic"/>
          <w:color w:val="000000" w:themeColor="text1"/>
          <w:sz w:val="32"/>
          <w:szCs w:val="32"/>
          <w:rtl/>
        </w:rPr>
        <w:t xml:space="preserve">عمل إدارة الأداء الاستراتيجي </w:t>
      </w:r>
      <w:r w:rsidR="004C7CED"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التي تحقق أهداف التنمية الوطنية المستدامة لرؤية المملكة العربية السعودية 2030م</w:t>
      </w:r>
      <w:r w:rsidRPr="003245EB">
        <w:rPr>
          <w:rFonts w:ascii="Traditional Arabic" w:hAnsi="Traditional Arabic" w:cs="Traditional Arabic" w:hint="cs"/>
          <w:b/>
          <w:bCs/>
          <w:color w:val="000000" w:themeColor="text1"/>
          <w:sz w:val="32"/>
          <w:szCs w:val="32"/>
          <w:rtl/>
        </w:rPr>
        <w:t>.</w:t>
      </w:r>
    </w:p>
    <w:p w14:paraId="5BC42667"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b/>
          <w:bCs/>
          <w:color w:val="000000" w:themeColor="text1"/>
          <w:sz w:val="32"/>
          <w:szCs w:val="32"/>
        </w:rPr>
      </w:pPr>
      <w:r w:rsidRPr="003245EB">
        <w:rPr>
          <w:rFonts w:ascii="Traditional Arabic" w:hAnsi="Traditional Arabic" w:cs="Traditional Arabic" w:hint="cs"/>
          <w:color w:val="000000" w:themeColor="text1"/>
          <w:sz w:val="32"/>
          <w:szCs w:val="32"/>
          <w:rtl/>
        </w:rPr>
        <w:t xml:space="preserve">ضرورة </w:t>
      </w:r>
      <w:r w:rsidRPr="003245EB">
        <w:rPr>
          <w:rFonts w:ascii="Traditional Arabic" w:hAnsi="Traditional Arabic" w:cs="Traditional Arabic"/>
          <w:color w:val="000000" w:themeColor="text1"/>
          <w:sz w:val="32"/>
          <w:szCs w:val="32"/>
          <w:rtl/>
        </w:rPr>
        <w:t>سعى إدارة المكتبة بشكل حثيث إلى تنمية وتطوير موظفيها لتحقيق رؤية المملكة 2030م</w:t>
      </w:r>
      <w:r w:rsidRPr="003245EB">
        <w:rPr>
          <w:rFonts w:ascii="Traditional Arabic" w:hAnsi="Traditional Arabic" w:cs="Traditional Arabic" w:hint="cs"/>
          <w:color w:val="000000" w:themeColor="text1"/>
          <w:sz w:val="32"/>
          <w:szCs w:val="32"/>
          <w:rtl/>
        </w:rPr>
        <w:t>.</w:t>
      </w:r>
    </w:p>
    <w:p w14:paraId="0F02129D"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b/>
          <w:bCs/>
          <w:color w:val="000000" w:themeColor="text1"/>
          <w:sz w:val="32"/>
          <w:szCs w:val="32"/>
        </w:rPr>
      </w:pPr>
      <w:r w:rsidRPr="003245EB">
        <w:rPr>
          <w:rFonts w:ascii="Traditional Arabic" w:hAnsi="Traditional Arabic" w:cs="Traditional Arabic" w:hint="cs"/>
          <w:color w:val="000000" w:themeColor="text1"/>
          <w:sz w:val="32"/>
          <w:szCs w:val="32"/>
          <w:rtl/>
        </w:rPr>
        <w:t xml:space="preserve">هناك دور كبير </w:t>
      </w:r>
      <w:r w:rsidRPr="003245EB">
        <w:rPr>
          <w:rFonts w:ascii="Traditional Arabic" w:hAnsi="Traditional Arabic" w:cs="Traditional Arabic"/>
          <w:color w:val="000000" w:themeColor="text1"/>
          <w:sz w:val="32"/>
          <w:szCs w:val="32"/>
          <w:rtl/>
        </w:rPr>
        <w:t>إدارة الأداء الاستراتيجي</w:t>
      </w:r>
      <w:r w:rsidRPr="003245EB">
        <w:rPr>
          <w:rFonts w:ascii="Traditional Arabic" w:hAnsi="Traditional Arabic" w:cs="Traditional Arabic" w:hint="cs"/>
          <w:color w:val="000000" w:themeColor="text1"/>
          <w:sz w:val="32"/>
          <w:szCs w:val="32"/>
          <w:rtl/>
        </w:rPr>
        <w:t xml:space="preserve"> باعتمادها</w:t>
      </w:r>
      <w:r w:rsidRPr="003245EB">
        <w:rPr>
          <w:rFonts w:ascii="Traditional Arabic" w:hAnsi="Traditional Arabic" w:cs="Traditional Arabic"/>
          <w:color w:val="000000" w:themeColor="text1"/>
          <w:sz w:val="32"/>
          <w:szCs w:val="32"/>
          <w:rtl/>
        </w:rPr>
        <w:t xml:space="preserve"> في المكتبة على المقاييس الكمية والنوعية</w:t>
      </w:r>
      <w:r w:rsidRPr="003245EB">
        <w:rPr>
          <w:rFonts w:ascii="Traditional Arabic" w:hAnsi="Traditional Arabic" w:cs="Traditional Arabic" w:hint="cs"/>
          <w:color w:val="000000" w:themeColor="text1"/>
          <w:sz w:val="32"/>
          <w:szCs w:val="32"/>
          <w:rtl/>
        </w:rPr>
        <w:t>.</w:t>
      </w:r>
    </w:p>
    <w:p w14:paraId="5D90D8AA" w14:textId="77777777" w:rsidR="001B7AF8" w:rsidRPr="003245EB" w:rsidRDefault="001B7AF8" w:rsidP="001B7AF8">
      <w:pPr>
        <w:pStyle w:val="ab"/>
        <w:numPr>
          <w:ilvl w:val="0"/>
          <w:numId w:val="56"/>
        </w:numPr>
        <w:spacing w:before="120" w:after="120"/>
        <w:ind w:left="36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color w:val="000000" w:themeColor="text1"/>
          <w:sz w:val="32"/>
          <w:szCs w:val="32"/>
          <w:rtl/>
        </w:rPr>
        <w:t xml:space="preserve">وجود أهمية كبيرة وعالية في </w:t>
      </w:r>
      <w:r w:rsidRPr="003245EB">
        <w:rPr>
          <w:rFonts w:ascii="Traditional Arabic" w:hAnsi="Traditional Arabic" w:cs="Traditional Arabic"/>
          <w:color w:val="000000" w:themeColor="text1"/>
          <w:sz w:val="32"/>
          <w:szCs w:val="32"/>
          <w:rtl/>
        </w:rPr>
        <w:t>تحدد إدارة المكتبة المهام التي يكلف بها الموظف بدقة</w:t>
      </w:r>
      <w:r w:rsidRPr="003245EB">
        <w:rPr>
          <w:rFonts w:ascii="Traditional Arabic" w:hAnsi="Traditional Arabic" w:cs="Traditional Arabic" w:hint="cs"/>
          <w:b/>
          <w:bCs/>
          <w:color w:val="000000" w:themeColor="text1"/>
          <w:sz w:val="32"/>
          <w:szCs w:val="32"/>
          <w:rtl/>
        </w:rPr>
        <w:t>.</w:t>
      </w:r>
    </w:p>
    <w:p w14:paraId="18D4E47A" w14:textId="77777777" w:rsidR="001B7AF8" w:rsidRPr="003245EB" w:rsidRDefault="001B7AF8" w:rsidP="001B7AF8">
      <w:pPr>
        <w:spacing w:before="120" w:after="120"/>
        <w:jc w:val="both"/>
        <w:rPr>
          <w:rFonts w:ascii="Traditional Arabic" w:eastAsia="MS Mincho"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وبالتالي من خلال النتائج السابقة أنها تتفق مع دراسة كل من </w:t>
      </w:r>
      <w:r w:rsidRPr="003245EB">
        <w:rPr>
          <w:rFonts w:ascii="Traditional Arabic" w:eastAsia="MS Gothic" w:hAnsi="Traditional Arabic" w:cs="Traditional Arabic" w:hint="cs"/>
          <w:color w:val="000000" w:themeColor="text1"/>
          <w:sz w:val="32"/>
          <w:szCs w:val="32"/>
          <w:rtl/>
        </w:rPr>
        <w:t>الحاجي والزهري، (2021)</w:t>
      </w:r>
      <w:r w:rsidRPr="003245EB">
        <w:rPr>
          <w:rFonts w:ascii="Traditional Arabic" w:hAnsi="Traditional Arabic" w:cs="Traditional Arabic" w:hint="cs"/>
          <w:color w:val="000000" w:themeColor="text1"/>
          <w:sz w:val="32"/>
          <w:szCs w:val="32"/>
          <w:rtl/>
        </w:rPr>
        <w:t xml:space="preserve">، التي كشفت </w:t>
      </w:r>
      <w:r w:rsidRPr="003245EB">
        <w:rPr>
          <w:rFonts w:ascii="Traditional Arabic" w:eastAsia="MS Gothic" w:hAnsi="Traditional Arabic" w:cs="Traditional Arabic" w:hint="cs"/>
          <w:color w:val="000000" w:themeColor="text1"/>
          <w:sz w:val="32"/>
          <w:szCs w:val="32"/>
          <w:rtl/>
        </w:rPr>
        <w:t xml:space="preserve">أن الرؤساء والعاملين في المكتبات الأكاديمية موافقون على تطبيق التخطيط الاستراتيجي من خلال أهمية التخطيط الاستراتيجي،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Gothic" w:hAnsi="Traditional Arabic" w:cs="Traditional Arabic" w:hint="cs"/>
          <w:color w:val="000000" w:themeColor="text1"/>
          <w:sz w:val="32"/>
          <w:szCs w:val="32"/>
          <w:rtl/>
        </w:rPr>
        <w:t>دراسة بركات، (2019)،</w:t>
      </w:r>
      <w:r w:rsidRPr="003245EB">
        <w:rPr>
          <w:rFonts w:ascii="Traditional Arabic" w:hAnsi="Traditional Arabic" w:cs="Traditional Arabic" w:hint="cs"/>
          <w:color w:val="000000" w:themeColor="text1"/>
          <w:sz w:val="32"/>
          <w:szCs w:val="32"/>
          <w:rtl/>
        </w:rPr>
        <w:t xml:space="preserve"> التي كشفت </w:t>
      </w:r>
      <w:r w:rsidRPr="003245EB">
        <w:rPr>
          <w:rFonts w:ascii="Traditional Arabic" w:eastAsia="MS Mincho" w:hAnsi="Traditional Arabic" w:cs="Traditional Arabic" w:hint="cs"/>
          <w:color w:val="000000" w:themeColor="text1"/>
          <w:sz w:val="32"/>
          <w:szCs w:val="32"/>
          <w:rtl/>
        </w:rPr>
        <w:t>أن تطبيق التخطيط</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الاستراتيجي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المركزية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له</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دور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إيجابي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في</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تطوير</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تحسين</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أداء المكتبة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زيادة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الكفاءة</w:t>
      </w:r>
      <w:r w:rsidRPr="003245EB">
        <w:rPr>
          <w:rFonts w:ascii="Traditional Arabic" w:eastAsia="MS Mincho" w:hAnsi="Traditional Arabic" w:cs="Traditional Arabic" w:hint="cs"/>
          <w:color w:val="000000" w:themeColor="text1"/>
          <w:sz w:val="32"/>
          <w:szCs w:val="32"/>
        </w:rPr>
        <w:t xml:space="preserve"> </w:t>
      </w:r>
      <w:r w:rsidRPr="003245EB">
        <w:rPr>
          <w:rFonts w:ascii="Traditional Arabic" w:eastAsia="MS Mincho" w:hAnsi="Traditional Arabic" w:cs="Traditional Arabic" w:hint="cs"/>
          <w:color w:val="000000" w:themeColor="text1"/>
          <w:sz w:val="32"/>
          <w:szCs w:val="32"/>
          <w:rtl/>
        </w:rPr>
        <w:t>و</w:t>
      </w:r>
      <w:r w:rsidRPr="003245EB">
        <w:rPr>
          <w:rFonts w:ascii="Traditional Arabic" w:eastAsia="MS Mincho" w:hAnsi="Traditional Arabic" w:cs="Traditional Arabic"/>
          <w:color w:val="000000" w:themeColor="text1"/>
          <w:sz w:val="32"/>
          <w:szCs w:val="32"/>
          <w:rtl/>
        </w:rPr>
        <w:t>الفاعلية</w:t>
      </w:r>
      <w:r w:rsidRPr="003245EB">
        <w:rPr>
          <w:rFonts w:ascii="Traditional Arabic" w:eastAsia="MS Mincho" w:hAnsi="Traditional Arabic" w:cs="Traditional Arabic" w:hint="cs"/>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و</w:t>
      </w:r>
      <w:r w:rsidRPr="003245EB">
        <w:rPr>
          <w:rFonts w:ascii="Traditional Arabic" w:eastAsia="MS Mincho" w:hAnsi="Traditional Arabic" w:cs="Traditional Arabic" w:hint="cs"/>
          <w:color w:val="000000" w:themeColor="text1"/>
          <w:sz w:val="32"/>
          <w:szCs w:val="32"/>
          <w:rtl/>
        </w:rPr>
        <w:t>دراسة عباس، وحسين، (2018)،</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امتلاك المكتبة عناصر قوة تفوق عناصر الضعف في بيئتها الداخلية ما يشكل قوة داعمة لها، وتستخدم التحليل الاستراتيجي</w:t>
      </w:r>
      <w:r w:rsidR="00F40524" w:rsidRPr="003245EB">
        <w:rPr>
          <w:rFonts w:ascii="Traditional Arabic" w:eastAsia="MS Mincho" w:hAnsi="Traditional Arabic" w:cs="Traditional Arabic" w:hint="cs"/>
          <w:color w:val="000000" w:themeColor="text1"/>
          <w:sz w:val="32"/>
          <w:szCs w:val="32"/>
          <w:rtl/>
        </w:rPr>
        <w:t>.</w:t>
      </w:r>
    </w:p>
    <w:p w14:paraId="3A4DD351" w14:textId="77777777" w:rsidR="00F40524" w:rsidRPr="003245EB" w:rsidRDefault="00F40524" w:rsidP="001B7AF8">
      <w:pPr>
        <w:spacing w:before="120" w:after="120"/>
        <w:jc w:val="both"/>
        <w:rPr>
          <w:rFonts w:ascii="Traditional Arabic" w:hAnsi="Traditional Arabic" w:cs="Traditional Arabic"/>
          <w:color w:val="000000" w:themeColor="text1"/>
          <w:sz w:val="32"/>
          <w:szCs w:val="32"/>
          <w:rtl/>
        </w:rPr>
      </w:pPr>
    </w:p>
    <w:p w14:paraId="56B0B0B4"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واختلفت مع دراسة كل من </w:t>
      </w:r>
      <w:r w:rsidRPr="003245EB">
        <w:rPr>
          <w:rFonts w:ascii="Traditional Arabic" w:eastAsia="MS Mincho" w:hAnsi="Traditional Arabic" w:cs="Traditional Arabic" w:hint="cs"/>
          <w:color w:val="000000" w:themeColor="text1"/>
          <w:sz w:val="32"/>
          <w:szCs w:val="32"/>
          <w:rtl/>
        </w:rPr>
        <w:t>الشمري، (2020)</w:t>
      </w:r>
      <w:r w:rsidRPr="003245EB">
        <w:rPr>
          <w:rFonts w:ascii="Traditional Arabic" w:hAnsi="Traditional Arabic" w:cs="Traditional Arabic" w:hint="cs"/>
          <w:color w:val="000000" w:themeColor="text1"/>
          <w:sz w:val="32"/>
          <w:szCs w:val="32"/>
          <w:rtl/>
        </w:rPr>
        <w:t xml:space="preserve">، التي أظهرت </w:t>
      </w:r>
      <w:r w:rsidRPr="003245EB">
        <w:rPr>
          <w:rFonts w:ascii="Traditional Arabic" w:eastAsia="MS Mincho" w:hAnsi="Traditional Arabic" w:cs="Traditional Arabic" w:hint="cs"/>
          <w:color w:val="000000" w:themeColor="text1"/>
          <w:sz w:val="32"/>
          <w:szCs w:val="32"/>
          <w:rtl/>
        </w:rPr>
        <w:t>أن واقع الأداء الاستراتيجي في جامعة شقراء باستخدام بطاقة الأداء المتوازن جاء بواقع أداء استراتيجي متوسط،</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ودراسة الحيان، (2020)،</w:t>
      </w:r>
      <w:r w:rsidRPr="003245EB">
        <w:rPr>
          <w:rFonts w:ascii="Traditional Arabic" w:hAnsi="Traditional Arabic" w:cs="Traditional Arabic" w:hint="cs"/>
          <w:color w:val="000000" w:themeColor="text1"/>
          <w:sz w:val="32"/>
          <w:szCs w:val="32"/>
          <w:rtl/>
        </w:rPr>
        <w:t xml:space="preserve"> التي كشفت </w:t>
      </w:r>
      <w:r w:rsidRPr="003245EB">
        <w:rPr>
          <w:rFonts w:ascii="Traditional Arabic" w:eastAsia="MS Mincho" w:hAnsi="Traditional Arabic" w:cs="Traditional Arabic" w:hint="cs"/>
          <w:color w:val="000000" w:themeColor="text1"/>
          <w:sz w:val="32"/>
          <w:szCs w:val="32"/>
          <w:rtl/>
        </w:rPr>
        <w:t>أن هناك بعض العناصر الأساسية اللازمة لتقييم الأداء الاستراتيجي والتي تساهم في زيادة كفاءة الأداء لدى الخطوط الجوية الكويتية، وعبد الرحمن (2020)،</w:t>
      </w:r>
      <w:r w:rsidRPr="003245EB">
        <w:rPr>
          <w:rFonts w:ascii="Traditional Arabic" w:hAnsi="Traditional Arabic" w:cs="Traditional Arabic" w:hint="cs"/>
          <w:color w:val="000000" w:themeColor="text1"/>
          <w:sz w:val="32"/>
          <w:szCs w:val="32"/>
          <w:rtl/>
        </w:rPr>
        <w:t xml:space="preserve"> التي أسفرت </w:t>
      </w:r>
      <w:r w:rsidRPr="003245EB">
        <w:rPr>
          <w:rFonts w:ascii="Traditional Arabic" w:eastAsia="MS Mincho" w:hAnsi="Traditional Arabic" w:cs="Traditional Arabic" w:hint="cs"/>
          <w:color w:val="000000" w:themeColor="text1"/>
          <w:sz w:val="32"/>
          <w:szCs w:val="32"/>
          <w:rtl/>
        </w:rPr>
        <w:t>أن الإدارات في مؤسسات صناعة الورق تقوم باتباع استراتيجيات إدارة الأداء بنسب متوسطة</w:t>
      </w:r>
      <w:r w:rsidRPr="003245EB">
        <w:rPr>
          <w:rFonts w:ascii="Traditional Arabic" w:hAnsi="Traditional Arabic" w:cs="Traditional Arabic" w:hint="cs"/>
          <w:color w:val="000000" w:themeColor="text1"/>
          <w:sz w:val="32"/>
          <w:szCs w:val="32"/>
          <w:rtl/>
        </w:rPr>
        <w:t>، و</w:t>
      </w:r>
      <w:r w:rsidRPr="003245EB">
        <w:rPr>
          <w:rFonts w:ascii="Traditional Arabic" w:eastAsia="MS Mincho" w:hAnsi="Traditional Arabic" w:cs="Traditional Arabic" w:hint="cs"/>
          <w:color w:val="000000" w:themeColor="text1"/>
          <w:sz w:val="32"/>
          <w:szCs w:val="32"/>
          <w:rtl/>
        </w:rPr>
        <w:t>دراسة إبراهيم، (2017)،</w:t>
      </w:r>
      <w:r w:rsidRPr="003245EB">
        <w:rPr>
          <w:rFonts w:ascii="Traditional Arabic" w:hAnsi="Traditional Arabic" w:cs="Traditional Arabic" w:hint="cs"/>
          <w:color w:val="000000" w:themeColor="text1"/>
          <w:sz w:val="32"/>
          <w:szCs w:val="32"/>
          <w:rtl/>
        </w:rPr>
        <w:t xml:space="preserve"> التي بينت وجود </w:t>
      </w:r>
      <w:r w:rsidRPr="003245EB">
        <w:rPr>
          <w:rFonts w:ascii="Traditional Arabic" w:eastAsia="MS Mincho" w:hAnsi="Traditional Arabic" w:cs="Traditional Arabic" w:hint="cs"/>
          <w:color w:val="000000" w:themeColor="text1"/>
          <w:sz w:val="32"/>
          <w:szCs w:val="32"/>
          <w:rtl/>
        </w:rPr>
        <w:t>ضعف مستوى الأداء الاستراتيجي</w:t>
      </w:r>
      <w:r w:rsidRPr="003245EB">
        <w:rPr>
          <w:rFonts w:ascii="Traditional Arabic"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color w:val="000000" w:themeColor="text1"/>
          <w:sz w:val="32"/>
          <w:szCs w:val="32"/>
          <w:rtl/>
        </w:rPr>
        <w:t>ودراسة</w:t>
      </w:r>
      <w:r w:rsidRPr="003245EB">
        <w:rPr>
          <w:rFonts w:ascii="Traditional Arabic" w:eastAsia="MS Mincho" w:hAnsi="Traditional Arabic" w:cs="Traditional Arabic"/>
          <w:color w:val="000000" w:themeColor="text1"/>
        </w:rPr>
        <w:t xml:space="preserve"> </w:t>
      </w:r>
      <w:r w:rsidRPr="003245EB">
        <w:rPr>
          <w:rFonts w:asciiTheme="majorBidi" w:eastAsia="MS Mincho" w:hAnsiTheme="majorBidi" w:cstheme="majorBidi"/>
          <w:color w:val="000000" w:themeColor="text1"/>
          <w:sz w:val="28"/>
          <w:szCs w:val="28"/>
        </w:rPr>
        <w:t xml:space="preserve">Ball, 2016) </w:t>
      </w:r>
      <w:r w:rsidRPr="003245EB">
        <w:rPr>
          <w:rFonts w:asciiTheme="majorBidi" w:eastAsia="MS Mincho" w:hAnsiTheme="majorBidi" w:cstheme="majorBidi"/>
          <w:color w:val="000000" w:themeColor="text1"/>
          <w:sz w:val="28"/>
          <w:szCs w:val="28"/>
          <w:rtl/>
        </w:rPr>
        <w:t>،</w:t>
      </w:r>
      <w:r w:rsidRPr="003245EB">
        <w:rPr>
          <w:rFonts w:asciiTheme="majorBidi" w:eastAsia="MS Mincho" w:hAnsiTheme="majorBidi" w:cstheme="majorBidi"/>
          <w:color w:val="000000" w:themeColor="text1"/>
          <w:sz w:val="28"/>
          <w:szCs w:val="28"/>
        </w:rPr>
        <w:t xml:space="preserve"> (Lewis</w:t>
      </w:r>
      <w:r w:rsidRPr="003245EB">
        <w:rPr>
          <w:rFonts w:ascii="Traditional Arabic" w:eastAsia="MS Mincho" w:hAnsi="Traditional Arabic" w:cs="Traditional Arabic" w:hint="cs"/>
          <w:color w:val="000000" w:themeColor="text1"/>
          <w:sz w:val="32"/>
          <w:szCs w:val="32"/>
          <w:rtl/>
        </w:rPr>
        <w:t xml:space="preserve"> كانت عملية التنفيذ تستغرق وقتًا طويلاً وتستهلك الكثير من الموارد، لكن المشروع كان ناجحًا في النهاية</w:t>
      </w:r>
      <w:r w:rsidRPr="003245EB">
        <w:rPr>
          <w:rFonts w:ascii="Traditional Arabic" w:hAnsi="Traditional Arabic" w:cs="Traditional Arabic" w:hint="cs"/>
          <w:color w:val="000000" w:themeColor="text1"/>
          <w:sz w:val="32"/>
          <w:szCs w:val="32"/>
          <w:rtl/>
        </w:rPr>
        <w:t>.</w:t>
      </w:r>
    </w:p>
    <w:p w14:paraId="5377C0E8" w14:textId="77777777" w:rsidR="001B7AF8" w:rsidRPr="003245EB" w:rsidRDefault="001B7AF8" w:rsidP="001B7AF8">
      <w:pPr>
        <w:rPr>
          <w:rFonts w:ascii="Traditional Arabic" w:hAnsi="Traditional Arabic" w:cs="Traditional Arabic"/>
          <w:color w:val="000000" w:themeColor="text1"/>
          <w:sz w:val="32"/>
          <w:szCs w:val="32"/>
          <w:rtl/>
        </w:rPr>
      </w:pPr>
    </w:p>
    <w:p w14:paraId="3430641E" w14:textId="77777777" w:rsidR="001B7AF8" w:rsidRPr="003245EB" w:rsidRDefault="001B7AF8" w:rsidP="001B7AF8">
      <w:pPr>
        <w:rPr>
          <w:rFonts w:ascii="Traditional Arabic" w:hAnsi="Traditional Arabic" w:cs="Traditional Arabic"/>
          <w:color w:val="000000" w:themeColor="text1"/>
          <w:sz w:val="32"/>
          <w:szCs w:val="32"/>
          <w:rtl/>
        </w:rPr>
      </w:pPr>
    </w:p>
    <w:p w14:paraId="771F8F33" w14:textId="77777777" w:rsidR="00F40524" w:rsidRPr="003245EB" w:rsidRDefault="00F40524" w:rsidP="001B7AF8">
      <w:pPr>
        <w:rPr>
          <w:rFonts w:ascii="Traditional Arabic" w:hAnsi="Traditional Arabic" w:cs="Traditional Arabic"/>
          <w:color w:val="000000" w:themeColor="text1"/>
          <w:sz w:val="32"/>
          <w:szCs w:val="32"/>
          <w:rtl/>
        </w:rPr>
      </w:pPr>
    </w:p>
    <w:p w14:paraId="10C57D22" w14:textId="77777777" w:rsidR="00F40524" w:rsidRPr="003245EB" w:rsidRDefault="00F40524" w:rsidP="001B7AF8">
      <w:pPr>
        <w:rPr>
          <w:rFonts w:ascii="Traditional Arabic" w:hAnsi="Traditional Arabic" w:cs="Traditional Arabic"/>
          <w:color w:val="000000" w:themeColor="text1"/>
          <w:sz w:val="32"/>
          <w:szCs w:val="32"/>
          <w:rtl/>
        </w:rPr>
      </w:pPr>
    </w:p>
    <w:p w14:paraId="035E4085" w14:textId="77777777" w:rsidR="00F40524" w:rsidRPr="003245EB" w:rsidRDefault="00F40524" w:rsidP="001B7AF8">
      <w:pPr>
        <w:rPr>
          <w:rFonts w:ascii="Traditional Arabic" w:hAnsi="Traditional Arabic" w:cs="Traditional Arabic"/>
          <w:color w:val="000000" w:themeColor="text1"/>
          <w:sz w:val="32"/>
          <w:szCs w:val="32"/>
          <w:rtl/>
        </w:rPr>
      </w:pPr>
    </w:p>
    <w:p w14:paraId="51DDE683" w14:textId="77777777" w:rsidR="001B7AF8" w:rsidRPr="003245EB" w:rsidRDefault="001B7AF8" w:rsidP="001B7AF8">
      <w:pPr>
        <w:rPr>
          <w:rFonts w:ascii="Traditional Arabic" w:hAnsi="Traditional Arabic" w:cs="Traditional Arabic"/>
          <w:color w:val="000000" w:themeColor="text1"/>
          <w:sz w:val="32"/>
          <w:szCs w:val="32"/>
          <w:rtl/>
        </w:rPr>
      </w:pPr>
    </w:p>
    <w:p w14:paraId="48E11245" w14:textId="77777777" w:rsidR="001B7AF8" w:rsidRPr="003245EB" w:rsidRDefault="001B7AF8" w:rsidP="001B7AF8">
      <w:pPr>
        <w:pStyle w:val="afffff"/>
        <w:rPr>
          <w:color w:val="000000" w:themeColor="text1"/>
          <w:rtl/>
        </w:rPr>
      </w:pPr>
      <w:r w:rsidRPr="003245EB">
        <w:rPr>
          <w:color w:val="000000" w:themeColor="text1"/>
          <w:rtl/>
        </w:rPr>
        <w:t>الفصل ال</w:t>
      </w:r>
      <w:r w:rsidRPr="003245EB">
        <w:rPr>
          <w:rFonts w:hint="cs"/>
          <w:color w:val="000000" w:themeColor="text1"/>
          <w:rtl/>
        </w:rPr>
        <w:t>خامس</w:t>
      </w:r>
      <w:r w:rsidRPr="003245EB">
        <w:rPr>
          <w:color w:val="000000" w:themeColor="text1"/>
        </w:rPr>
        <w:br/>
      </w:r>
      <w:r w:rsidRPr="003245EB">
        <w:rPr>
          <w:rFonts w:hint="cs"/>
          <w:color w:val="000000" w:themeColor="text1"/>
          <w:rtl/>
        </w:rPr>
        <w:t>ال</w:t>
      </w:r>
      <w:r w:rsidRPr="003245EB">
        <w:rPr>
          <w:color w:val="000000" w:themeColor="text1"/>
          <w:rtl/>
        </w:rPr>
        <w:t xml:space="preserve">نتائج </w:t>
      </w:r>
      <w:r w:rsidRPr="003245EB">
        <w:rPr>
          <w:rFonts w:hint="cs"/>
          <w:color w:val="000000" w:themeColor="text1"/>
          <w:rtl/>
        </w:rPr>
        <w:t>والتوصيات</w:t>
      </w:r>
    </w:p>
    <w:p w14:paraId="7D86C35E" w14:textId="77777777" w:rsidR="00F40524" w:rsidRPr="003245EB" w:rsidRDefault="00F40524" w:rsidP="001B7AF8">
      <w:pPr>
        <w:pStyle w:val="afffff"/>
        <w:rPr>
          <w:color w:val="000000" w:themeColor="text1"/>
          <w:rtl/>
        </w:rPr>
      </w:pPr>
    </w:p>
    <w:p w14:paraId="3601F957" w14:textId="77777777" w:rsidR="001B7AF8" w:rsidRPr="003245EB" w:rsidRDefault="001B7AF8" w:rsidP="001B7AF8">
      <w:pPr>
        <w:pStyle w:val="afffff"/>
        <w:jc w:val="left"/>
        <w:rPr>
          <w:color w:val="000000" w:themeColor="text1"/>
          <w:rtl/>
        </w:rPr>
      </w:pPr>
      <w:r w:rsidRPr="003245EB">
        <w:rPr>
          <w:rFonts w:hint="cs"/>
          <w:color w:val="000000" w:themeColor="text1"/>
          <w:rtl/>
        </w:rPr>
        <w:t>تمهيد:</w:t>
      </w:r>
    </w:p>
    <w:p w14:paraId="04C752C1" w14:textId="77777777" w:rsidR="001B7AF8" w:rsidRPr="003245EB" w:rsidRDefault="00086E3A" w:rsidP="001B7AF8">
      <w:pPr>
        <w:pStyle w:val="afffff"/>
        <w:jc w:val="left"/>
        <w:rPr>
          <w:b w:val="0"/>
          <w:bCs w:val="0"/>
          <w:color w:val="000000" w:themeColor="text1"/>
          <w:rtl/>
        </w:rPr>
      </w:pPr>
      <w:r w:rsidRPr="003245EB">
        <w:rPr>
          <w:rFonts w:hint="cs"/>
          <w:b w:val="0"/>
          <w:bCs w:val="0"/>
          <w:color w:val="000000" w:themeColor="text1"/>
          <w:rtl/>
        </w:rPr>
        <w:t>ي</w:t>
      </w:r>
      <w:r w:rsidR="001B7AF8" w:rsidRPr="003245EB">
        <w:rPr>
          <w:rFonts w:hint="cs"/>
          <w:b w:val="0"/>
          <w:bCs w:val="0"/>
          <w:color w:val="000000" w:themeColor="text1"/>
          <w:rtl/>
        </w:rPr>
        <w:t xml:space="preserve">هدف </w:t>
      </w:r>
      <w:r w:rsidRPr="003245EB">
        <w:rPr>
          <w:rFonts w:hint="cs"/>
          <w:b w:val="0"/>
          <w:bCs w:val="0"/>
          <w:color w:val="000000" w:themeColor="text1"/>
          <w:rtl/>
        </w:rPr>
        <w:t>الباحث</w:t>
      </w:r>
      <w:r w:rsidR="001B7AF8" w:rsidRPr="003245EB">
        <w:rPr>
          <w:rFonts w:hint="cs"/>
          <w:b w:val="0"/>
          <w:bCs w:val="0"/>
          <w:color w:val="000000" w:themeColor="text1"/>
          <w:rtl/>
        </w:rPr>
        <w:t xml:space="preserve"> من خلال هذا الفصل التطرق إلى نتائج الدراسة التي تم التوصل إليها بعد إجراء عملية التحليل الإحصائي على ال</w:t>
      </w:r>
      <w:r w:rsidR="00F40524" w:rsidRPr="003245EB">
        <w:rPr>
          <w:rFonts w:hint="cs"/>
          <w:b w:val="0"/>
          <w:bCs w:val="0"/>
          <w:color w:val="000000" w:themeColor="text1"/>
          <w:rtl/>
        </w:rPr>
        <w:t xml:space="preserve">استبانات التي تم توزيعها، كما </w:t>
      </w:r>
      <w:r w:rsidRPr="003245EB">
        <w:rPr>
          <w:rFonts w:hint="cs"/>
          <w:b w:val="0"/>
          <w:bCs w:val="0"/>
          <w:color w:val="000000" w:themeColor="text1"/>
          <w:rtl/>
        </w:rPr>
        <w:t>وي</w:t>
      </w:r>
      <w:r w:rsidR="001B7AF8" w:rsidRPr="003245EB">
        <w:rPr>
          <w:rFonts w:hint="cs"/>
          <w:b w:val="0"/>
          <w:bCs w:val="0"/>
          <w:color w:val="000000" w:themeColor="text1"/>
          <w:rtl/>
        </w:rPr>
        <w:t xml:space="preserve">قترح </w:t>
      </w:r>
      <w:r w:rsidRPr="003245EB">
        <w:rPr>
          <w:rFonts w:hint="cs"/>
          <w:b w:val="0"/>
          <w:bCs w:val="0"/>
          <w:color w:val="000000" w:themeColor="text1"/>
          <w:rtl/>
        </w:rPr>
        <w:t>الباحث</w:t>
      </w:r>
      <w:r w:rsidR="001B7AF8" w:rsidRPr="003245EB">
        <w:rPr>
          <w:rFonts w:hint="cs"/>
          <w:b w:val="0"/>
          <w:bCs w:val="0"/>
          <w:color w:val="000000" w:themeColor="text1"/>
          <w:rtl/>
        </w:rPr>
        <w:t xml:space="preserve"> عدداً من التوصيات في مجال إدارة الأداء الاستراتيجي في مكتبة جامعة </w:t>
      </w:r>
      <w:r w:rsidR="001B7AF8" w:rsidRPr="003245EB">
        <w:rPr>
          <w:b w:val="0"/>
          <w:bCs w:val="0"/>
          <w:color w:val="000000" w:themeColor="text1"/>
          <w:rtl/>
        </w:rPr>
        <w:t>الملك سلمان المركزية بجامعة الملك سعود</w:t>
      </w:r>
      <w:r w:rsidR="001B7AF8" w:rsidRPr="003245EB">
        <w:rPr>
          <w:rFonts w:hint="cs"/>
          <w:b w:val="0"/>
          <w:bCs w:val="0"/>
          <w:color w:val="000000" w:themeColor="text1"/>
          <w:rtl/>
        </w:rPr>
        <w:t>.</w:t>
      </w:r>
    </w:p>
    <w:p w14:paraId="6DBE68EA" w14:textId="77777777" w:rsidR="001B7AF8" w:rsidRPr="003245EB" w:rsidRDefault="001B7AF8" w:rsidP="001B7AF8">
      <w:pPr>
        <w:spacing w:before="120" w:after="12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أولاً: نتائج الدراسة:</w:t>
      </w:r>
    </w:p>
    <w:p w14:paraId="3CCBB8B1"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توصلت الدراسة إلى عدة نتائج على النحو التالي:</w:t>
      </w:r>
    </w:p>
    <w:p w14:paraId="6E79367D" w14:textId="77777777" w:rsidR="001B7AF8" w:rsidRPr="003245EB" w:rsidRDefault="001B7AF8" w:rsidP="001B7AF8">
      <w:pPr>
        <w:pStyle w:val="ab"/>
        <w:numPr>
          <w:ilvl w:val="0"/>
          <w:numId w:val="68"/>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أن </w:t>
      </w:r>
      <w:r w:rsidRPr="003245EB">
        <w:rPr>
          <w:rFonts w:ascii="Traditional Arabic" w:hAnsi="Traditional Arabic" w:cs="Traditional Arabic"/>
          <w:color w:val="000000" w:themeColor="text1"/>
          <w:sz w:val="32"/>
          <w:szCs w:val="32"/>
          <w:rtl/>
        </w:rPr>
        <w:t xml:space="preserve">واقع إدارة الاداء الاستراتيجي </w:t>
      </w:r>
      <w:r w:rsidR="00B263C4"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w:t>
      </w:r>
      <w:r w:rsidRPr="003245EB">
        <w:rPr>
          <w:rFonts w:ascii="Traditional Arabic" w:hAnsi="Traditional Arabic" w:cs="Traditional Arabic" w:hint="cs"/>
          <w:color w:val="000000" w:themeColor="text1"/>
          <w:sz w:val="32"/>
          <w:szCs w:val="32"/>
          <w:rtl/>
        </w:rPr>
        <w:t xml:space="preserve"> جاء بمتوسط حسابي (4.24)،</w:t>
      </w:r>
      <w:r w:rsidRPr="003245EB">
        <w:rPr>
          <w:rFonts w:ascii="Traditional Arabic" w:hAnsi="Traditional Arabic" w:cs="Traditional Arabic"/>
          <w:color w:val="000000" w:themeColor="text1"/>
          <w:sz w:val="32"/>
          <w:szCs w:val="32"/>
          <w:rtl/>
        </w:rPr>
        <w:t xml:space="preserve"> وانحراف معياري</w:t>
      </w:r>
      <w:r w:rsidRPr="003245EB">
        <w:rPr>
          <w:rFonts w:ascii="Traditional Arabic" w:hAnsi="Traditional Arabic" w:cs="Traditional Arabic" w:hint="cs"/>
          <w:color w:val="000000" w:themeColor="text1"/>
          <w:sz w:val="32"/>
          <w:szCs w:val="32"/>
          <w:rtl/>
        </w:rPr>
        <w:t xml:space="preserve"> (0.86), وبدرجة كبيرة جداً.</w:t>
      </w:r>
    </w:p>
    <w:p w14:paraId="3B2C5199" w14:textId="77777777" w:rsidR="001B7AF8" w:rsidRPr="003245EB" w:rsidRDefault="001B7AF8" w:rsidP="001B7AF8">
      <w:pPr>
        <w:pStyle w:val="ab"/>
        <w:numPr>
          <w:ilvl w:val="0"/>
          <w:numId w:val="68"/>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كشفت النتائج أن محور </w:t>
      </w:r>
      <w:r w:rsidRPr="003245EB">
        <w:rPr>
          <w:rFonts w:ascii="Traditional Arabic" w:hAnsi="Traditional Arabic" w:cs="Traditional Arabic"/>
          <w:color w:val="000000" w:themeColor="text1"/>
          <w:sz w:val="32"/>
          <w:szCs w:val="32"/>
          <w:rtl/>
        </w:rPr>
        <w:t xml:space="preserve">الأسس المتبعة لإدارة الأداء الاستراتيجي </w:t>
      </w:r>
      <w:r w:rsidR="00B263C4"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التي تساعد على الرقي في الأداء</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وذلك بمتوسط حسابي</w:t>
      </w:r>
      <w:r w:rsidRPr="003245EB">
        <w:rPr>
          <w:rFonts w:ascii="Traditional Arabic" w:hAnsi="Traditional Arabic" w:cs="Traditional Arabic" w:hint="cs"/>
          <w:color w:val="000000" w:themeColor="text1"/>
          <w:sz w:val="32"/>
          <w:szCs w:val="32"/>
          <w:rtl/>
        </w:rPr>
        <w:t xml:space="preserve"> (4.22)، </w:t>
      </w:r>
      <w:r w:rsidRPr="003245EB">
        <w:rPr>
          <w:rFonts w:ascii="Traditional Arabic" w:hAnsi="Traditional Arabic" w:cs="Traditional Arabic"/>
          <w:color w:val="000000" w:themeColor="text1"/>
          <w:sz w:val="32"/>
          <w:szCs w:val="32"/>
          <w:rtl/>
        </w:rPr>
        <w:t>وانحراف معياري</w:t>
      </w:r>
      <w:r w:rsidRPr="003245EB">
        <w:rPr>
          <w:rFonts w:ascii="Traditional Arabic" w:hAnsi="Traditional Arabic" w:cs="Traditional Arabic" w:hint="cs"/>
          <w:color w:val="000000" w:themeColor="text1"/>
          <w:sz w:val="32"/>
          <w:szCs w:val="32"/>
          <w:rtl/>
        </w:rPr>
        <w:t xml:space="preserve"> (0.83), ودرجة كبيرة جداً.</w:t>
      </w:r>
    </w:p>
    <w:p w14:paraId="2E431B8C" w14:textId="77777777" w:rsidR="001B7AF8" w:rsidRPr="003245EB" w:rsidRDefault="001B7AF8" w:rsidP="001B7AF8">
      <w:pPr>
        <w:pStyle w:val="ab"/>
        <w:numPr>
          <w:ilvl w:val="0"/>
          <w:numId w:val="68"/>
        </w:num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كما أظهرت نتائج الدراسة أن </w:t>
      </w:r>
      <w:r w:rsidRPr="003245EB">
        <w:rPr>
          <w:rFonts w:ascii="Traditional Arabic" w:hAnsi="Traditional Arabic" w:cs="Traditional Arabic"/>
          <w:color w:val="000000" w:themeColor="text1"/>
          <w:sz w:val="32"/>
          <w:szCs w:val="32"/>
          <w:rtl/>
        </w:rPr>
        <w:t xml:space="preserve">طرق تقييم الأداء الاستراتيجي </w:t>
      </w:r>
      <w:r w:rsidR="00B263C4"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وفق معايير دقيقة تضمن التحسين المستمر للأداء</w:t>
      </w:r>
      <w:r w:rsidRPr="003245EB">
        <w:rPr>
          <w:rFonts w:ascii="Traditional Arabic" w:hAnsi="Traditional Arabic" w:cs="Traditional Arabic" w:hint="cs"/>
          <w:color w:val="000000" w:themeColor="text1"/>
          <w:sz w:val="32"/>
          <w:szCs w:val="32"/>
          <w:rtl/>
        </w:rPr>
        <w:t xml:space="preserve"> جاءت </w:t>
      </w:r>
      <w:r w:rsidRPr="003245EB">
        <w:rPr>
          <w:rFonts w:ascii="Traditional Arabic" w:hAnsi="Traditional Arabic" w:cs="Traditional Arabic"/>
          <w:color w:val="000000" w:themeColor="text1"/>
          <w:sz w:val="32"/>
          <w:szCs w:val="32"/>
          <w:rtl/>
        </w:rPr>
        <w:t>بمتوسط حسابي</w:t>
      </w:r>
      <w:r w:rsidRPr="003245EB">
        <w:rPr>
          <w:rFonts w:ascii="Traditional Arabic" w:hAnsi="Traditional Arabic" w:cs="Traditional Arabic" w:hint="cs"/>
          <w:color w:val="000000" w:themeColor="text1"/>
          <w:sz w:val="32"/>
          <w:szCs w:val="32"/>
          <w:rtl/>
        </w:rPr>
        <w:t xml:space="preserve"> (4.17)، </w:t>
      </w:r>
      <w:r w:rsidRPr="003245EB">
        <w:rPr>
          <w:rFonts w:ascii="Traditional Arabic" w:hAnsi="Traditional Arabic" w:cs="Traditional Arabic"/>
          <w:color w:val="000000" w:themeColor="text1"/>
          <w:sz w:val="32"/>
          <w:szCs w:val="32"/>
          <w:rtl/>
        </w:rPr>
        <w:t>وانحراف معياري</w:t>
      </w:r>
      <w:r w:rsidRPr="003245EB">
        <w:rPr>
          <w:rFonts w:ascii="Traditional Arabic" w:hAnsi="Traditional Arabic" w:cs="Traditional Arabic" w:hint="cs"/>
          <w:color w:val="000000" w:themeColor="text1"/>
          <w:sz w:val="32"/>
          <w:szCs w:val="32"/>
          <w:rtl/>
        </w:rPr>
        <w:t xml:space="preserve"> (0.92), وبدرجة كبيرة.</w:t>
      </w:r>
    </w:p>
    <w:p w14:paraId="5F848FD7" w14:textId="77777777" w:rsidR="001B7AF8" w:rsidRPr="003245EB" w:rsidRDefault="001B7AF8" w:rsidP="001B7AF8">
      <w:pPr>
        <w:pStyle w:val="ab"/>
        <w:numPr>
          <w:ilvl w:val="0"/>
          <w:numId w:val="68"/>
        </w:num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بينت نتائج الدراسة أن محور </w:t>
      </w:r>
      <w:r w:rsidRPr="003245EB">
        <w:rPr>
          <w:rFonts w:ascii="Traditional Arabic" w:hAnsi="Traditional Arabic" w:cs="Traditional Arabic"/>
          <w:color w:val="000000" w:themeColor="text1"/>
          <w:sz w:val="32"/>
          <w:szCs w:val="32"/>
          <w:rtl/>
        </w:rPr>
        <w:t xml:space="preserve">المعوقات التي تحد من فعالية تطبيق إدارة الأداء الاستراتيجي </w:t>
      </w:r>
      <w:r w:rsidR="00B263C4"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بجامعة الملك سعود</w:t>
      </w:r>
      <w:r w:rsidRPr="003245EB">
        <w:rPr>
          <w:rFonts w:ascii="Traditional Arabic" w:hAnsi="Traditional Arabic" w:cs="Traditional Arabic" w:hint="cs"/>
          <w:color w:val="000000" w:themeColor="text1"/>
          <w:sz w:val="32"/>
          <w:szCs w:val="32"/>
          <w:rtl/>
        </w:rPr>
        <w:t xml:space="preserve">، جاء </w:t>
      </w:r>
      <w:r w:rsidRPr="003245EB">
        <w:rPr>
          <w:rFonts w:ascii="Traditional Arabic" w:hAnsi="Traditional Arabic" w:cs="Traditional Arabic"/>
          <w:color w:val="000000" w:themeColor="text1"/>
          <w:sz w:val="32"/>
          <w:szCs w:val="32"/>
          <w:rtl/>
        </w:rPr>
        <w:t>بمتوسط حسابي</w:t>
      </w:r>
      <w:r w:rsidRPr="003245EB">
        <w:rPr>
          <w:rFonts w:ascii="Traditional Arabic" w:hAnsi="Traditional Arabic" w:cs="Traditional Arabic" w:hint="cs"/>
          <w:color w:val="000000" w:themeColor="text1"/>
          <w:sz w:val="32"/>
          <w:szCs w:val="32"/>
          <w:rtl/>
        </w:rPr>
        <w:t xml:space="preserve"> (3.76)، </w:t>
      </w:r>
      <w:r w:rsidRPr="003245EB">
        <w:rPr>
          <w:rFonts w:ascii="Traditional Arabic" w:hAnsi="Traditional Arabic" w:cs="Traditional Arabic"/>
          <w:color w:val="000000" w:themeColor="text1"/>
          <w:sz w:val="32"/>
          <w:szCs w:val="32"/>
          <w:rtl/>
        </w:rPr>
        <w:t>وانحراف معياري</w:t>
      </w:r>
      <w:r w:rsidRPr="003245EB">
        <w:rPr>
          <w:rFonts w:ascii="Traditional Arabic" w:hAnsi="Traditional Arabic" w:cs="Traditional Arabic" w:hint="cs"/>
          <w:color w:val="000000" w:themeColor="text1"/>
          <w:sz w:val="32"/>
          <w:szCs w:val="32"/>
          <w:rtl/>
        </w:rPr>
        <w:t xml:space="preserve"> (0.96), وبدرجة كبيرة.</w:t>
      </w:r>
    </w:p>
    <w:p w14:paraId="7B8F1DF8" w14:textId="77777777" w:rsidR="001B7AF8" w:rsidRPr="003245EB" w:rsidRDefault="001B7AF8" w:rsidP="001B7AF8">
      <w:pPr>
        <w:pStyle w:val="ab"/>
        <w:numPr>
          <w:ilvl w:val="0"/>
          <w:numId w:val="68"/>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كما أسفرت نتائج الدراسة أن </w:t>
      </w:r>
      <w:r w:rsidRPr="003245EB">
        <w:rPr>
          <w:rFonts w:ascii="Traditional Arabic" w:hAnsi="Traditional Arabic" w:cs="Traditional Arabic"/>
          <w:color w:val="000000" w:themeColor="text1"/>
          <w:sz w:val="32"/>
          <w:szCs w:val="32"/>
          <w:rtl/>
        </w:rPr>
        <w:t xml:space="preserve">طبيعة عمل إدارة الأداء الاستراتيجي </w:t>
      </w:r>
      <w:r w:rsidR="00B263C4" w:rsidRPr="003245EB">
        <w:rPr>
          <w:rFonts w:ascii="Traditional Arabic" w:hAnsi="Traditional Arabic" w:cs="Traditional Arabic"/>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 التي تحقق أهداف التنمية الوطنية المستدامة لرؤية المملكة العربية السعودية 2030م</w:t>
      </w:r>
      <w:r w:rsidRPr="003245EB">
        <w:rPr>
          <w:rFonts w:ascii="Traditional Arabic" w:hAnsi="Traditional Arabic" w:cs="Traditional Arabic" w:hint="cs"/>
          <w:color w:val="000000" w:themeColor="text1"/>
          <w:sz w:val="32"/>
          <w:szCs w:val="32"/>
          <w:rtl/>
        </w:rPr>
        <w:t xml:space="preserve">، جاء </w:t>
      </w:r>
      <w:r w:rsidRPr="003245EB">
        <w:rPr>
          <w:rFonts w:ascii="Traditional Arabic" w:hAnsi="Traditional Arabic" w:cs="Traditional Arabic"/>
          <w:color w:val="000000" w:themeColor="text1"/>
          <w:sz w:val="32"/>
          <w:szCs w:val="32"/>
          <w:rtl/>
        </w:rPr>
        <w:t>بمتوسط حسابي</w:t>
      </w:r>
      <w:r w:rsidRPr="003245EB">
        <w:rPr>
          <w:rFonts w:ascii="Traditional Arabic" w:hAnsi="Traditional Arabic" w:cs="Traditional Arabic" w:hint="cs"/>
          <w:color w:val="000000" w:themeColor="text1"/>
          <w:sz w:val="32"/>
          <w:szCs w:val="32"/>
          <w:rtl/>
        </w:rPr>
        <w:t xml:space="preserve"> (4.29)، </w:t>
      </w:r>
      <w:r w:rsidRPr="003245EB">
        <w:rPr>
          <w:rFonts w:ascii="Traditional Arabic" w:hAnsi="Traditional Arabic" w:cs="Traditional Arabic"/>
          <w:color w:val="000000" w:themeColor="text1"/>
          <w:sz w:val="32"/>
          <w:szCs w:val="32"/>
          <w:rtl/>
        </w:rPr>
        <w:t>وانحراف معياري</w:t>
      </w:r>
      <w:r w:rsidRPr="003245EB">
        <w:rPr>
          <w:rFonts w:ascii="Traditional Arabic" w:hAnsi="Traditional Arabic" w:cs="Traditional Arabic" w:hint="cs"/>
          <w:color w:val="000000" w:themeColor="text1"/>
          <w:sz w:val="32"/>
          <w:szCs w:val="32"/>
          <w:rtl/>
        </w:rPr>
        <w:t xml:space="preserve"> (0.96), وبدرجة كبيرة.</w:t>
      </w:r>
    </w:p>
    <w:p w14:paraId="3C7D9E64" w14:textId="77777777" w:rsidR="001B7AF8" w:rsidRPr="003245EB" w:rsidRDefault="001B7AF8" w:rsidP="001B7AF8">
      <w:pPr>
        <w:spacing w:before="120" w:after="12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النتائج المتعلقة بتحقيق الأهداف:</w:t>
      </w:r>
    </w:p>
    <w:p w14:paraId="3A32405D"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lastRenderedPageBreak/>
        <w:t>الجدول رقم (22) يوضح النتائج المتعلقة بتحقيق الأهداف، من خلال توضيح مدى تحقق الأهداف ومجالاتها في الدراسة:</w:t>
      </w:r>
    </w:p>
    <w:p w14:paraId="34DC080D" w14:textId="77777777" w:rsidR="001B7AF8" w:rsidRPr="003245EB" w:rsidRDefault="001B7AF8" w:rsidP="001B7AF8">
      <w:pPr>
        <w:spacing w:before="120" w:after="120"/>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جدول رقم (22): نتائج تحقيق أهداف الدراسة</w:t>
      </w:r>
    </w:p>
    <w:tbl>
      <w:tblPr>
        <w:tblStyle w:val="ac"/>
        <w:bidiVisual/>
        <w:tblW w:w="8518" w:type="dxa"/>
        <w:tblLook w:val="04A0" w:firstRow="1" w:lastRow="0" w:firstColumn="1" w:lastColumn="0" w:noHBand="0" w:noVBand="1"/>
      </w:tblPr>
      <w:tblGrid>
        <w:gridCol w:w="3643"/>
        <w:gridCol w:w="2131"/>
        <w:gridCol w:w="2744"/>
      </w:tblGrid>
      <w:tr w:rsidR="003245EB" w:rsidRPr="003245EB" w14:paraId="48A5DF93" w14:textId="77777777" w:rsidTr="00213248">
        <w:tc>
          <w:tcPr>
            <w:tcW w:w="3643" w:type="dxa"/>
            <w:shd w:val="clear" w:color="auto" w:fill="F2F2F2" w:themeFill="background1" w:themeFillShade="F2"/>
          </w:tcPr>
          <w:p w14:paraId="782DB382" w14:textId="77777777" w:rsidR="001B7AF8" w:rsidRPr="003245EB" w:rsidRDefault="001B7AF8" w:rsidP="00213248">
            <w:pPr>
              <w:spacing w:before="120" w:after="120"/>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الهدف</w:t>
            </w:r>
          </w:p>
        </w:tc>
        <w:tc>
          <w:tcPr>
            <w:tcW w:w="2131" w:type="dxa"/>
            <w:shd w:val="clear" w:color="auto" w:fill="F2F2F2" w:themeFill="background1" w:themeFillShade="F2"/>
          </w:tcPr>
          <w:p w14:paraId="0C4C8BCC" w14:textId="77777777" w:rsidR="001B7AF8" w:rsidRPr="003245EB" w:rsidRDefault="001B7AF8" w:rsidP="00213248">
            <w:pPr>
              <w:spacing w:before="120" w:after="120"/>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مدى تحققه</w:t>
            </w:r>
          </w:p>
        </w:tc>
        <w:tc>
          <w:tcPr>
            <w:tcW w:w="2744" w:type="dxa"/>
            <w:shd w:val="clear" w:color="auto" w:fill="F2F2F2" w:themeFill="background1" w:themeFillShade="F2"/>
          </w:tcPr>
          <w:p w14:paraId="6F9BD777" w14:textId="77777777" w:rsidR="001B7AF8" w:rsidRPr="003245EB" w:rsidRDefault="001B7AF8" w:rsidP="00213248">
            <w:pPr>
              <w:spacing w:before="120" w:after="120"/>
              <w:jc w:val="center"/>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مجال تحققه</w:t>
            </w:r>
          </w:p>
        </w:tc>
      </w:tr>
      <w:tr w:rsidR="003245EB" w:rsidRPr="003245EB" w14:paraId="0D8CF84C" w14:textId="77777777" w:rsidTr="00213248">
        <w:tc>
          <w:tcPr>
            <w:tcW w:w="3643" w:type="dxa"/>
          </w:tcPr>
          <w:p w14:paraId="1E7EE119" w14:textId="77777777" w:rsidR="001B7AF8" w:rsidRPr="003245EB" w:rsidRDefault="001B7AF8" w:rsidP="00213248">
            <w:pPr>
              <w:spacing w:after="20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 xml:space="preserve">التعرف على واقع إدارة الأداء الاستراتيجي </w:t>
            </w:r>
            <w:r w:rsidR="00B263C4" w:rsidRPr="003245EB">
              <w:rPr>
                <w:rFonts w:ascii="Traditional Arabic" w:hAnsi="Traditional Arabic" w:cs="Traditional Arabic" w:hint="cs"/>
                <w:color w:val="000000" w:themeColor="text1"/>
                <w:sz w:val="28"/>
                <w:szCs w:val="28"/>
                <w:rtl/>
              </w:rPr>
              <w:t xml:space="preserve">في مشروع مكتبة الملك سلمان </w:t>
            </w:r>
            <w:r w:rsidRPr="003245EB">
              <w:rPr>
                <w:rFonts w:ascii="Traditional Arabic" w:eastAsia="Arial Unicode MS" w:hAnsi="Traditional Arabic" w:cs="Traditional Arabic" w:hint="cs"/>
                <w:color w:val="000000" w:themeColor="text1"/>
                <w:sz w:val="28"/>
                <w:szCs w:val="28"/>
                <w:rtl/>
              </w:rPr>
              <w:t>المركزية بجامعة الملك سعود</w:t>
            </w:r>
            <w:r w:rsidRPr="003245EB">
              <w:rPr>
                <w:rFonts w:ascii="Traditional Arabic" w:hAnsi="Traditional Arabic" w:cs="Traditional Arabic" w:hint="cs"/>
                <w:color w:val="000000" w:themeColor="text1"/>
                <w:sz w:val="28"/>
                <w:szCs w:val="28"/>
                <w:rtl/>
              </w:rPr>
              <w:t>.</w:t>
            </w:r>
          </w:p>
        </w:tc>
        <w:tc>
          <w:tcPr>
            <w:tcW w:w="2131" w:type="dxa"/>
          </w:tcPr>
          <w:p w14:paraId="048E35A2" w14:textId="77777777" w:rsidR="001B7AF8" w:rsidRPr="003245EB" w:rsidRDefault="001B7AF8" w:rsidP="00213248">
            <w:pPr>
              <w:spacing w:before="120" w:after="12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 xml:space="preserve">تحقق </w:t>
            </w:r>
          </w:p>
        </w:tc>
        <w:tc>
          <w:tcPr>
            <w:tcW w:w="2744" w:type="dxa"/>
          </w:tcPr>
          <w:p w14:paraId="5EAC2825" w14:textId="77777777" w:rsidR="001B7AF8" w:rsidRPr="003245EB" w:rsidRDefault="001B7AF8" w:rsidP="00213248">
            <w:pPr>
              <w:spacing w:before="120" w:after="12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من خلال تحليل أبعاد ومحاور الدراسة كما ورد في جدول رقم (17).</w:t>
            </w:r>
          </w:p>
        </w:tc>
      </w:tr>
      <w:tr w:rsidR="003245EB" w:rsidRPr="003245EB" w14:paraId="47CFD055" w14:textId="77777777" w:rsidTr="00213248">
        <w:tc>
          <w:tcPr>
            <w:tcW w:w="8518" w:type="dxa"/>
            <w:gridSpan w:val="3"/>
          </w:tcPr>
          <w:p w14:paraId="741E41D0" w14:textId="77777777" w:rsidR="001B7AF8" w:rsidRPr="003245EB" w:rsidRDefault="001B7AF8" w:rsidP="00213248">
            <w:pPr>
              <w:spacing w:before="120" w:after="120"/>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 xml:space="preserve">نتيجة الهدف: كشفت النتائج وجود درجة موافقة بدرجة كبيرة جداً من قبل أفراد عينة الدراسة </w:t>
            </w:r>
            <w:r w:rsidR="00B263C4" w:rsidRPr="003245EB">
              <w:rPr>
                <w:rFonts w:ascii="Traditional Arabic" w:hAnsi="Traditional Arabic" w:cs="Traditional Arabic"/>
                <w:b/>
                <w:bCs/>
                <w:color w:val="000000" w:themeColor="text1"/>
                <w:sz w:val="28"/>
                <w:szCs w:val="28"/>
                <w:rtl/>
              </w:rPr>
              <w:t xml:space="preserve">في 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w:t>
            </w:r>
            <w:r w:rsidRPr="003245EB">
              <w:rPr>
                <w:rFonts w:ascii="Traditional Arabic" w:hAnsi="Traditional Arabic" w:cs="Traditional Arabic" w:hint="cs"/>
                <w:b/>
                <w:bCs/>
                <w:color w:val="000000" w:themeColor="text1"/>
                <w:sz w:val="28"/>
                <w:szCs w:val="28"/>
                <w:rtl/>
              </w:rPr>
              <w:t xml:space="preserve">، وذلك من خلال حصول </w:t>
            </w:r>
            <w:r w:rsidRPr="003245EB">
              <w:rPr>
                <w:rFonts w:ascii="Traditional Arabic" w:hAnsi="Traditional Arabic" w:cs="Traditional Arabic"/>
                <w:b/>
                <w:bCs/>
                <w:color w:val="000000" w:themeColor="text1"/>
                <w:sz w:val="28"/>
                <w:szCs w:val="28"/>
                <w:rtl/>
              </w:rPr>
              <w:t>واقع إدارة الاداء الاستراتيجي</w:t>
            </w:r>
            <w:r w:rsidRPr="003245EB">
              <w:rPr>
                <w:rFonts w:ascii="Traditional Arabic" w:hAnsi="Traditional Arabic" w:cs="Traditional Arabic" w:hint="cs"/>
                <w:b/>
                <w:bCs/>
                <w:color w:val="000000" w:themeColor="text1"/>
                <w:sz w:val="28"/>
                <w:szCs w:val="28"/>
                <w:rtl/>
              </w:rPr>
              <w:t xml:space="preserve"> على متوسط حسابي (4.24).</w:t>
            </w:r>
          </w:p>
        </w:tc>
      </w:tr>
      <w:tr w:rsidR="003245EB" w:rsidRPr="003245EB" w14:paraId="52B30AFB" w14:textId="77777777" w:rsidTr="00213248">
        <w:tc>
          <w:tcPr>
            <w:tcW w:w="3643" w:type="dxa"/>
          </w:tcPr>
          <w:p w14:paraId="0A782BD1" w14:textId="77777777" w:rsidR="001B7AF8" w:rsidRPr="003245EB" w:rsidRDefault="001B7AF8" w:rsidP="00213248">
            <w:pPr>
              <w:spacing w:after="20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 xml:space="preserve">تحديد </w:t>
            </w:r>
            <w:r w:rsidRPr="003245EB">
              <w:rPr>
                <w:rFonts w:ascii="Traditional Arabic" w:eastAsia="MS Mincho" w:hAnsi="Traditional Arabic" w:cs="Traditional Arabic" w:hint="cs"/>
                <w:color w:val="000000" w:themeColor="text1"/>
                <w:sz w:val="28"/>
                <w:szCs w:val="28"/>
                <w:rtl/>
              </w:rPr>
              <w:t xml:space="preserve">الأسس المتبعة لإدارة الأداء الاستراتيجي </w:t>
            </w:r>
            <w:r w:rsidR="00B263C4" w:rsidRPr="003245EB">
              <w:rPr>
                <w:rFonts w:ascii="Traditional Arabic" w:eastAsia="MS Mincho" w:hAnsi="Traditional Arabic" w:cs="Traditional Arabic" w:hint="cs"/>
                <w:color w:val="000000" w:themeColor="text1"/>
                <w:sz w:val="28"/>
                <w:szCs w:val="28"/>
                <w:rtl/>
              </w:rPr>
              <w:t xml:space="preserve">في مشروع مكتبة الملك سلمان </w:t>
            </w:r>
            <w:r w:rsidRPr="003245EB">
              <w:rPr>
                <w:rFonts w:ascii="Traditional Arabic" w:eastAsia="MS Mincho" w:hAnsi="Traditional Arabic" w:cs="Traditional Arabic" w:hint="cs"/>
                <w:color w:val="000000" w:themeColor="text1"/>
                <w:sz w:val="28"/>
                <w:szCs w:val="28"/>
                <w:rtl/>
              </w:rPr>
              <w:t>المركزية بجامعة الملك سعود التي تساعد على الرقي في الأداء</w:t>
            </w:r>
            <w:r w:rsidRPr="003245EB">
              <w:rPr>
                <w:rFonts w:ascii="Traditional Arabic" w:hAnsi="Traditional Arabic" w:cs="Traditional Arabic" w:hint="cs"/>
                <w:color w:val="000000" w:themeColor="text1"/>
                <w:sz w:val="28"/>
                <w:szCs w:val="28"/>
                <w:rtl/>
              </w:rPr>
              <w:t>.</w:t>
            </w:r>
          </w:p>
        </w:tc>
        <w:tc>
          <w:tcPr>
            <w:tcW w:w="2131" w:type="dxa"/>
          </w:tcPr>
          <w:p w14:paraId="3F35A9B9" w14:textId="77777777" w:rsidR="001B7AF8" w:rsidRPr="003245EB" w:rsidRDefault="001B7AF8" w:rsidP="00213248">
            <w:pPr>
              <w:spacing w:before="120" w:after="12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تحقق</w:t>
            </w:r>
          </w:p>
        </w:tc>
        <w:tc>
          <w:tcPr>
            <w:tcW w:w="2744" w:type="dxa"/>
          </w:tcPr>
          <w:p w14:paraId="08BCEBE9" w14:textId="77777777" w:rsidR="001B7AF8" w:rsidRPr="003245EB" w:rsidRDefault="001B7AF8" w:rsidP="00213248">
            <w:pPr>
              <w:spacing w:before="120" w:after="12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من خلال تحليل أبعاد ومحاور الدراسة كما ورد في جدول رقم (18).</w:t>
            </w:r>
          </w:p>
        </w:tc>
      </w:tr>
      <w:tr w:rsidR="003245EB" w:rsidRPr="003245EB" w14:paraId="0F40B2FD" w14:textId="77777777" w:rsidTr="00213248">
        <w:tc>
          <w:tcPr>
            <w:tcW w:w="8518" w:type="dxa"/>
            <w:gridSpan w:val="3"/>
          </w:tcPr>
          <w:p w14:paraId="39B92802" w14:textId="77777777" w:rsidR="001B7AF8" w:rsidRPr="003245EB" w:rsidRDefault="001B7AF8" w:rsidP="00213248">
            <w:pPr>
              <w:spacing w:before="120" w:after="120"/>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 xml:space="preserve">نتيجة الهدف: كشفت النتائج أن محور </w:t>
            </w:r>
            <w:r w:rsidRPr="003245EB">
              <w:rPr>
                <w:rFonts w:ascii="Traditional Arabic" w:hAnsi="Traditional Arabic" w:cs="Traditional Arabic"/>
                <w:b/>
                <w:bCs/>
                <w:color w:val="000000" w:themeColor="text1"/>
                <w:sz w:val="28"/>
                <w:szCs w:val="28"/>
                <w:rtl/>
              </w:rPr>
              <w:t xml:space="preserve">الأسس المتبعة لإدارة الأداء الاستراتيجي </w:t>
            </w:r>
            <w:r w:rsidR="00B263C4" w:rsidRPr="003245EB">
              <w:rPr>
                <w:rFonts w:ascii="Traditional Arabic" w:hAnsi="Traditional Arabic" w:cs="Traditional Arabic"/>
                <w:b/>
                <w:bCs/>
                <w:color w:val="000000" w:themeColor="text1"/>
                <w:sz w:val="28"/>
                <w:szCs w:val="28"/>
                <w:rtl/>
              </w:rPr>
              <w:t xml:space="preserve">في 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 التي تساعد على الرقي في الأداء</w:t>
            </w:r>
            <w:r w:rsidRPr="003245EB">
              <w:rPr>
                <w:rFonts w:ascii="Traditional Arabic" w:hAnsi="Traditional Arabic" w:cs="Traditional Arabic" w:hint="cs"/>
                <w:b/>
                <w:bCs/>
                <w:color w:val="000000" w:themeColor="text1"/>
                <w:sz w:val="28"/>
                <w:szCs w:val="28"/>
                <w:rtl/>
              </w:rPr>
              <w:t xml:space="preserve"> على درجة كبيرة جداً،</w:t>
            </w:r>
            <w:r w:rsidRPr="003245EB">
              <w:rPr>
                <w:rFonts w:ascii="Traditional Arabic" w:hAnsi="Traditional Arabic" w:cs="Traditional Arabic"/>
                <w:b/>
                <w:bCs/>
                <w:color w:val="000000" w:themeColor="text1"/>
                <w:sz w:val="28"/>
                <w:szCs w:val="28"/>
                <w:rtl/>
              </w:rPr>
              <w:t xml:space="preserve"> </w:t>
            </w:r>
            <w:r w:rsidRPr="003245EB">
              <w:rPr>
                <w:rFonts w:ascii="Traditional Arabic" w:hAnsi="Traditional Arabic" w:cs="Traditional Arabic" w:hint="cs"/>
                <w:b/>
                <w:bCs/>
                <w:color w:val="000000" w:themeColor="text1"/>
                <w:sz w:val="28"/>
                <w:szCs w:val="28"/>
                <w:rtl/>
              </w:rPr>
              <w:t xml:space="preserve">حيث اتضح ذلك من خلال حصوله على </w:t>
            </w:r>
            <w:r w:rsidRPr="003245EB">
              <w:rPr>
                <w:rFonts w:ascii="Traditional Arabic" w:hAnsi="Traditional Arabic" w:cs="Traditional Arabic"/>
                <w:b/>
                <w:bCs/>
                <w:color w:val="000000" w:themeColor="text1"/>
                <w:sz w:val="28"/>
                <w:szCs w:val="28"/>
                <w:rtl/>
              </w:rPr>
              <w:t>متوسط حسابي</w:t>
            </w:r>
            <w:r w:rsidRPr="003245EB">
              <w:rPr>
                <w:rFonts w:ascii="Traditional Arabic" w:hAnsi="Traditional Arabic" w:cs="Traditional Arabic" w:hint="cs"/>
                <w:b/>
                <w:bCs/>
                <w:color w:val="000000" w:themeColor="text1"/>
                <w:sz w:val="28"/>
                <w:szCs w:val="28"/>
                <w:rtl/>
              </w:rPr>
              <w:t xml:space="preserve"> (4.22).</w:t>
            </w:r>
          </w:p>
        </w:tc>
      </w:tr>
      <w:tr w:rsidR="003245EB" w:rsidRPr="003245EB" w14:paraId="5410CCD9" w14:textId="77777777" w:rsidTr="00213248">
        <w:tc>
          <w:tcPr>
            <w:tcW w:w="3643" w:type="dxa"/>
          </w:tcPr>
          <w:p w14:paraId="401F5AB8" w14:textId="77777777" w:rsidR="001B7AF8" w:rsidRPr="003245EB" w:rsidRDefault="001B7AF8" w:rsidP="00213248">
            <w:pPr>
              <w:spacing w:after="20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 xml:space="preserve">توضيح </w:t>
            </w:r>
            <w:r w:rsidRPr="003245EB">
              <w:rPr>
                <w:rFonts w:ascii="Traditional Arabic" w:eastAsia="MS Mincho" w:hAnsi="Traditional Arabic" w:cs="Traditional Arabic" w:hint="cs"/>
                <w:color w:val="000000" w:themeColor="text1"/>
                <w:sz w:val="28"/>
                <w:szCs w:val="28"/>
                <w:rtl/>
              </w:rPr>
              <w:t xml:space="preserve">طرق تقييم الأداء الاستراتيجي </w:t>
            </w:r>
            <w:r w:rsidR="00B263C4" w:rsidRPr="003245EB">
              <w:rPr>
                <w:rFonts w:ascii="Traditional Arabic" w:eastAsia="MS Mincho" w:hAnsi="Traditional Arabic" w:cs="Traditional Arabic" w:hint="cs"/>
                <w:color w:val="000000" w:themeColor="text1"/>
                <w:sz w:val="28"/>
                <w:szCs w:val="28"/>
                <w:rtl/>
              </w:rPr>
              <w:t xml:space="preserve">في مشروع مكتبة الملك سلمان </w:t>
            </w:r>
            <w:r w:rsidRPr="003245EB">
              <w:rPr>
                <w:rFonts w:ascii="Traditional Arabic" w:eastAsia="MS Mincho" w:hAnsi="Traditional Arabic" w:cs="Traditional Arabic" w:hint="cs"/>
                <w:color w:val="000000" w:themeColor="text1"/>
                <w:sz w:val="28"/>
                <w:szCs w:val="28"/>
                <w:rtl/>
              </w:rPr>
              <w:t>المركزية بجامعة الملك سعود وفق معايير دقيقة تضمن التحسين المستمر للأداء.</w:t>
            </w:r>
          </w:p>
        </w:tc>
        <w:tc>
          <w:tcPr>
            <w:tcW w:w="2131" w:type="dxa"/>
          </w:tcPr>
          <w:p w14:paraId="0DE81146" w14:textId="77777777" w:rsidR="001B7AF8" w:rsidRPr="003245EB" w:rsidRDefault="001B7AF8" w:rsidP="00213248">
            <w:pPr>
              <w:spacing w:before="120" w:after="12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تحقق</w:t>
            </w:r>
          </w:p>
        </w:tc>
        <w:tc>
          <w:tcPr>
            <w:tcW w:w="2744" w:type="dxa"/>
          </w:tcPr>
          <w:p w14:paraId="1AEB6866" w14:textId="77777777" w:rsidR="001B7AF8" w:rsidRPr="003245EB" w:rsidRDefault="001B7AF8" w:rsidP="00213248">
            <w:pPr>
              <w:spacing w:before="120" w:after="12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من خلال تحليل أبعاد ومحاور الدراسة كما ورد في جدول رقم (19).</w:t>
            </w:r>
          </w:p>
        </w:tc>
      </w:tr>
      <w:tr w:rsidR="003245EB" w:rsidRPr="003245EB" w14:paraId="52172D85" w14:textId="77777777" w:rsidTr="00213248">
        <w:tc>
          <w:tcPr>
            <w:tcW w:w="8518" w:type="dxa"/>
            <w:gridSpan w:val="3"/>
          </w:tcPr>
          <w:p w14:paraId="238F78BA" w14:textId="77777777" w:rsidR="001B7AF8" w:rsidRPr="003245EB" w:rsidRDefault="001B7AF8" w:rsidP="00213248">
            <w:pPr>
              <w:spacing w:before="120" w:after="120"/>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 xml:space="preserve">نتيجة الهدف: أن </w:t>
            </w:r>
            <w:r w:rsidRPr="003245EB">
              <w:rPr>
                <w:rFonts w:ascii="Traditional Arabic" w:hAnsi="Traditional Arabic" w:cs="Traditional Arabic"/>
                <w:b/>
                <w:bCs/>
                <w:color w:val="000000" w:themeColor="text1"/>
                <w:sz w:val="28"/>
                <w:szCs w:val="28"/>
                <w:rtl/>
              </w:rPr>
              <w:t xml:space="preserve">طرق تقييم الأداء الاستراتيجي </w:t>
            </w:r>
            <w:r w:rsidR="00B263C4" w:rsidRPr="003245EB">
              <w:rPr>
                <w:rFonts w:ascii="Traditional Arabic" w:hAnsi="Traditional Arabic" w:cs="Traditional Arabic"/>
                <w:b/>
                <w:bCs/>
                <w:color w:val="000000" w:themeColor="text1"/>
                <w:sz w:val="28"/>
                <w:szCs w:val="28"/>
                <w:rtl/>
              </w:rPr>
              <w:t xml:space="preserve">في 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 وفق معايير دقيقة تضمن التحسين المستمر للأداء</w:t>
            </w:r>
            <w:r w:rsidRPr="003245EB">
              <w:rPr>
                <w:rFonts w:ascii="Traditional Arabic" w:hAnsi="Traditional Arabic" w:cs="Traditional Arabic" w:hint="cs"/>
                <w:b/>
                <w:bCs/>
                <w:color w:val="000000" w:themeColor="text1"/>
                <w:sz w:val="28"/>
                <w:szCs w:val="28"/>
                <w:rtl/>
              </w:rPr>
              <w:t xml:space="preserve"> حصلت على درجة موافقة كبيرة،، وجاءت </w:t>
            </w:r>
            <w:r w:rsidRPr="003245EB">
              <w:rPr>
                <w:rFonts w:ascii="Traditional Arabic" w:hAnsi="Traditional Arabic" w:cs="Traditional Arabic"/>
                <w:b/>
                <w:bCs/>
                <w:color w:val="000000" w:themeColor="text1"/>
                <w:sz w:val="28"/>
                <w:szCs w:val="28"/>
                <w:rtl/>
              </w:rPr>
              <w:t>بمتوسط حسابي</w:t>
            </w:r>
            <w:r w:rsidRPr="003245EB">
              <w:rPr>
                <w:rFonts w:ascii="Traditional Arabic" w:hAnsi="Traditional Arabic" w:cs="Traditional Arabic" w:hint="cs"/>
                <w:b/>
                <w:bCs/>
                <w:color w:val="000000" w:themeColor="text1"/>
                <w:sz w:val="28"/>
                <w:szCs w:val="28"/>
                <w:rtl/>
              </w:rPr>
              <w:t xml:space="preserve"> (4.17).</w:t>
            </w:r>
          </w:p>
        </w:tc>
      </w:tr>
      <w:tr w:rsidR="003245EB" w:rsidRPr="003245EB" w14:paraId="59CC0ABF" w14:textId="77777777" w:rsidTr="00213248">
        <w:tc>
          <w:tcPr>
            <w:tcW w:w="3643" w:type="dxa"/>
          </w:tcPr>
          <w:p w14:paraId="5E3A18C3" w14:textId="77777777" w:rsidR="001B7AF8" w:rsidRPr="003245EB" w:rsidRDefault="001B7AF8" w:rsidP="00213248">
            <w:pPr>
              <w:spacing w:after="20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 xml:space="preserve">الكشف عن </w:t>
            </w:r>
            <w:r w:rsidRPr="003245EB">
              <w:rPr>
                <w:rFonts w:ascii="Traditional Arabic" w:eastAsia="MS Mincho" w:hAnsi="Traditional Arabic" w:cs="Traditional Arabic" w:hint="cs"/>
                <w:color w:val="000000" w:themeColor="text1"/>
                <w:sz w:val="28"/>
                <w:szCs w:val="28"/>
                <w:rtl/>
              </w:rPr>
              <w:t xml:space="preserve">طبيعة عمل إدارة الأداء الاستراتيجي </w:t>
            </w:r>
            <w:r w:rsidR="00B263C4" w:rsidRPr="003245EB">
              <w:rPr>
                <w:rFonts w:ascii="Traditional Arabic" w:eastAsia="MS Mincho" w:hAnsi="Traditional Arabic" w:cs="Traditional Arabic" w:hint="cs"/>
                <w:color w:val="000000" w:themeColor="text1"/>
                <w:sz w:val="28"/>
                <w:szCs w:val="28"/>
                <w:rtl/>
              </w:rPr>
              <w:t xml:space="preserve">في مشروع مكتبة الملك سلمان </w:t>
            </w:r>
            <w:r w:rsidRPr="003245EB">
              <w:rPr>
                <w:rFonts w:ascii="Traditional Arabic" w:eastAsia="MS Mincho" w:hAnsi="Traditional Arabic" w:cs="Traditional Arabic" w:hint="cs"/>
                <w:color w:val="000000" w:themeColor="text1"/>
                <w:sz w:val="28"/>
                <w:szCs w:val="28"/>
                <w:rtl/>
              </w:rPr>
              <w:t xml:space="preserve">المركزية بجامعة الملك سعود على تحقيق أهداف التنمية الوطنية المستدامة لرؤية المملكة العربية </w:t>
            </w:r>
            <w:r w:rsidRPr="003245EB">
              <w:rPr>
                <w:rFonts w:ascii="Traditional Arabic" w:eastAsia="MS Mincho" w:hAnsi="Traditional Arabic" w:cs="Traditional Arabic" w:hint="cs"/>
                <w:color w:val="000000" w:themeColor="text1"/>
                <w:sz w:val="28"/>
                <w:szCs w:val="28"/>
                <w:rtl/>
              </w:rPr>
              <w:lastRenderedPageBreak/>
              <w:t>السعودية ٢٠٣٠م.</w:t>
            </w:r>
          </w:p>
        </w:tc>
        <w:tc>
          <w:tcPr>
            <w:tcW w:w="2131" w:type="dxa"/>
          </w:tcPr>
          <w:p w14:paraId="75D4DBAF" w14:textId="77777777" w:rsidR="001B7AF8" w:rsidRPr="003245EB" w:rsidRDefault="001B7AF8" w:rsidP="00213248">
            <w:pPr>
              <w:spacing w:before="120" w:after="12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lastRenderedPageBreak/>
              <w:t>تحقق</w:t>
            </w:r>
          </w:p>
        </w:tc>
        <w:tc>
          <w:tcPr>
            <w:tcW w:w="2744" w:type="dxa"/>
          </w:tcPr>
          <w:p w14:paraId="01FCC988" w14:textId="77777777" w:rsidR="001B7AF8" w:rsidRPr="003245EB" w:rsidRDefault="001B7AF8" w:rsidP="00213248">
            <w:pPr>
              <w:spacing w:before="120" w:after="120"/>
              <w:jc w:val="both"/>
              <w:rPr>
                <w:rFonts w:ascii="Traditional Arabic" w:hAnsi="Traditional Arabic" w:cs="Traditional Arabic"/>
                <w:color w:val="000000" w:themeColor="text1"/>
                <w:sz w:val="28"/>
                <w:szCs w:val="28"/>
                <w:rtl/>
              </w:rPr>
            </w:pPr>
            <w:r w:rsidRPr="003245EB">
              <w:rPr>
                <w:rFonts w:ascii="Traditional Arabic" w:hAnsi="Traditional Arabic" w:cs="Traditional Arabic" w:hint="cs"/>
                <w:color w:val="000000" w:themeColor="text1"/>
                <w:sz w:val="28"/>
                <w:szCs w:val="28"/>
                <w:rtl/>
              </w:rPr>
              <w:t>من خلال تحليل أبعاد ومحاور الدراسة كما ورد في جدول رقم (20).</w:t>
            </w:r>
          </w:p>
        </w:tc>
      </w:tr>
      <w:tr w:rsidR="003245EB" w:rsidRPr="003245EB" w14:paraId="3C3F4269" w14:textId="77777777" w:rsidTr="00213248">
        <w:tc>
          <w:tcPr>
            <w:tcW w:w="8518" w:type="dxa"/>
            <w:gridSpan w:val="3"/>
          </w:tcPr>
          <w:p w14:paraId="03C51EE7" w14:textId="77777777" w:rsidR="001B7AF8" w:rsidRPr="003245EB" w:rsidRDefault="001B7AF8" w:rsidP="00213248">
            <w:pPr>
              <w:spacing w:before="120" w:after="120"/>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 xml:space="preserve">نتيجة الهدف: أن </w:t>
            </w:r>
            <w:r w:rsidRPr="003245EB">
              <w:rPr>
                <w:rFonts w:ascii="Traditional Arabic" w:hAnsi="Traditional Arabic" w:cs="Traditional Arabic"/>
                <w:b/>
                <w:bCs/>
                <w:color w:val="000000" w:themeColor="text1"/>
                <w:sz w:val="28"/>
                <w:szCs w:val="28"/>
                <w:rtl/>
              </w:rPr>
              <w:t xml:space="preserve">طبيعة عمل إدارة الأداء الاستراتيجي </w:t>
            </w:r>
            <w:r w:rsidR="0053186B" w:rsidRPr="003245EB">
              <w:rPr>
                <w:rFonts w:ascii="Traditional Arabic" w:hAnsi="Traditional Arabic" w:cs="Traditional Arabic"/>
                <w:b/>
                <w:bCs/>
                <w:color w:val="000000" w:themeColor="text1"/>
                <w:sz w:val="28"/>
                <w:szCs w:val="28"/>
                <w:rtl/>
              </w:rPr>
              <w:t xml:space="preserve">في مشروع مكتبة الملك سلمان </w:t>
            </w:r>
            <w:r w:rsidRPr="003245EB">
              <w:rPr>
                <w:rFonts w:ascii="Traditional Arabic" w:hAnsi="Traditional Arabic" w:cs="Traditional Arabic"/>
                <w:b/>
                <w:bCs/>
                <w:color w:val="000000" w:themeColor="text1"/>
                <w:sz w:val="28"/>
                <w:szCs w:val="28"/>
                <w:rtl/>
              </w:rPr>
              <w:t>المركزية بجامعة الملك سعود التي تحقق أهداف التنمية الوطنية المستدامة لرؤية المملكة العربية السعودية 2030م</w:t>
            </w:r>
            <w:r w:rsidRPr="003245EB">
              <w:rPr>
                <w:rFonts w:ascii="Traditional Arabic" w:hAnsi="Traditional Arabic" w:cs="Traditional Arabic" w:hint="cs"/>
                <w:b/>
                <w:bCs/>
                <w:color w:val="000000" w:themeColor="text1"/>
                <w:sz w:val="28"/>
                <w:szCs w:val="28"/>
                <w:rtl/>
              </w:rPr>
              <w:t>، جاءت بدرجة كبيرة، واتضح ذلك من خلال ال</w:t>
            </w:r>
            <w:r w:rsidRPr="003245EB">
              <w:rPr>
                <w:rFonts w:ascii="Traditional Arabic" w:hAnsi="Traditional Arabic" w:cs="Traditional Arabic"/>
                <w:b/>
                <w:bCs/>
                <w:color w:val="000000" w:themeColor="text1"/>
                <w:sz w:val="28"/>
                <w:szCs w:val="28"/>
                <w:rtl/>
              </w:rPr>
              <w:t xml:space="preserve">متوسط </w:t>
            </w:r>
            <w:r w:rsidRPr="003245EB">
              <w:rPr>
                <w:rFonts w:ascii="Traditional Arabic" w:hAnsi="Traditional Arabic" w:cs="Traditional Arabic" w:hint="cs"/>
                <w:b/>
                <w:bCs/>
                <w:color w:val="000000" w:themeColor="text1"/>
                <w:sz w:val="28"/>
                <w:szCs w:val="28"/>
                <w:rtl/>
              </w:rPr>
              <w:t>ال</w:t>
            </w:r>
            <w:r w:rsidRPr="003245EB">
              <w:rPr>
                <w:rFonts w:ascii="Traditional Arabic" w:hAnsi="Traditional Arabic" w:cs="Traditional Arabic"/>
                <w:b/>
                <w:bCs/>
                <w:color w:val="000000" w:themeColor="text1"/>
                <w:sz w:val="28"/>
                <w:szCs w:val="28"/>
                <w:rtl/>
              </w:rPr>
              <w:t>حسابي</w:t>
            </w:r>
            <w:r w:rsidRPr="003245EB">
              <w:rPr>
                <w:rFonts w:ascii="Traditional Arabic" w:hAnsi="Traditional Arabic" w:cs="Traditional Arabic" w:hint="cs"/>
                <w:b/>
                <w:bCs/>
                <w:color w:val="000000" w:themeColor="text1"/>
                <w:sz w:val="28"/>
                <w:szCs w:val="28"/>
                <w:rtl/>
              </w:rPr>
              <w:t xml:space="preserve"> (4.29).</w:t>
            </w:r>
          </w:p>
        </w:tc>
      </w:tr>
    </w:tbl>
    <w:p w14:paraId="61E37C5A" w14:textId="77777777" w:rsidR="001B7AF8" w:rsidRPr="003245EB" w:rsidRDefault="001B7AF8" w:rsidP="001B7AF8">
      <w:pPr>
        <w:spacing w:before="120" w:after="120"/>
        <w:jc w:val="both"/>
        <w:rPr>
          <w:rFonts w:ascii="Traditional Arabic" w:hAnsi="Traditional Arabic" w:cs="Traditional Arabic"/>
          <w:b/>
          <w:bCs/>
          <w:color w:val="000000" w:themeColor="text1"/>
          <w:sz w:val="28"/>
          <w:szCs w:val="28"/>
          <w:rtl/>
        </w:rPr>
      </w:pPr>
      <w:r w:rsidRPr="003245EB">
        <w:rPr>
          <w:rFonts w:ascii="Traditional Arabic" w:hAnsi="Traditional Arabic" w:cs="Traditional Arabic" w:hint="cs"/>
          <w:b/>
          <w:bCs/>
          <w:color w:val="000000" w:themeColor="text1"/>
          <w:sz w:val="28"/>
          <w:szCs w:val="28"/>
          <w:rtl/>
        </w:rPr>
        <w:t xml:space="preserve">المصدر: من </w:t>
      </w:r>
      <w:r w:rsidR="00D81D4B" w:rsidRPr="003245EB">
        <w:rPr>
          <w:rFonts w:ascii="Traditional Arabic" w:hAnsi="Traditional Arabic" w:cs="Traditional Arabic" w:hint="cs"/>
          <w:b/>
          <w:bCs/>
          <w:color w:val="000000" w:themeColor="text1"/>
          <w:sz w:val="28"/>
          <w:szCs w:val="28"/>
          <w:rtl/>
        </w:rPr>
        <w:t>إعداد الباحث</w:t>
      </w:r>
      <w:r w:rsidRPr="003245EB">
        <w:rPr>
          <w:rFonts w:ascii="Traditional Arabic" w:hAnsi="Traditional Arabic" w:cs="Traditional Arabic" w:hint="cs"/>
          <w:b/>
          <w:bCs/>
          <w:color w:val="000000" w:themeColor="text1"/>
          <w:sz w:val="28"/>
          <w:szCs w:val="28"/>
          <w:rtl/>
        </w:rPr>
        <w:t xml:space="preserve"> بالاعتماد على نتائج الدراسة الحالية</w:t>
      </w:r>
    </w:p>
    <w:p w14:paraId="6F266A19" w14:textId="77777777" w:rsidR="001B7AF8" w:rsidRPr="003245EB" w:rsidRDefault="001B7AF8" w:rsidP="001B7AF8">
      <w:pPr>
        <w:spacing w:before="120" w:after="120"/>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t>ثانياً: توصيات الدراسة</w:t>
      </w:r>
    </w:p>
    <w:p w14:paraId="2FC14661" w14:textId="77777777" w:rsidR="001B7AF8" w:rsidRPr="003245EB" w:rsidRDefault="001B7AF8" w:rsidP="001B7AF8">
      <w:pPr>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من خلال النتائج</w:t>
      </w:r>
      <w:r w:rsidR="00F40524" w:rsidRPr="003245EB">
        <w:rPr>
          <w:rFonts w:ascii="Traditional Arabic" w:hAnsi="Traditional Arabic" w:cs="Traditional Arabic" w:hint="cs"/>
          <w:color w:val="000000" w:themeColor="text1"/>
          <w:sz w:val="32"/>
          <w:szCs w:val="32"/>
          <w:rtl/>
        </w:rPr>
        <w:t xml:space="preserve"> التي توصلت إليها هذه الدراسة، </w:t>
      </w:r>
      <w:r w:rsidR="00AA1892" w:rsidRPr="003245EB">
        <w:rPr>
          <w:rFonts w:ascii="Traditional Arabic" w:hAnsi="Traditional Arabic" w:cs="Traditional Arabic" w:hint="cs"/>
          <w:color w:val="000000" w:themeColor="text1"/>
          <w:sz w:val="32"/>
          <w:szCs w:val="32"/>
          <w:rtl/>
        </w:rPr>
        <w:t>يقوم الباحث</w:t>
      </w:r>
      <w:r w:rsidRPr="003245EB">
        <w:rPr>
          <w:rFonts w:ascii="Traditional Arabic" w:hAnsi="Traditional Arabic" w:cs="Traditional Arabic" w:hint="cs"/>
          <w:color w:val="000000" w:themeColor="text1"/>
          <w:sz w:val="32"/>
          <w:szCs w:val="32"/>
          <w:rtl/>
        </w:rPr>
        <w:t xml:space="preserve"> هنا باقتراح مجموعة من التوصيات التي من الممكن تساهم في تعزيز ودعم متطلبات إدارة الأداء الاستراتيجي </w:t>
      </w:r>
      <w:r w:rsidR="0053186B" w:rsidRPr="003245EB">
        <w:rPr>
          <w:rFonts w:ascii="Traditional Arabic" w:hAnsi="Traditional Arabic" w:cs="Traditional Arabic" w:hint="cs"/>
          <w:color w:val="000000" w:themeColor="text1"/>
          <w:sz w:val="32"/>
          <w:szCs w:val="32"/>
          <w:rtl/>
        </w:rPr>
        <w:t xml:space="preserve">في مشروع مكتبة الملك سلمان </w:t>
      </w:r>
      <w:r w:rsidRPr="003245EB">
        <w:rPr>
          <w:rFonts w:ascii="Traditional Arabic" w:hAnsi="Traditional Arabic" w:cs="Traditional Arabic"/>
          <w:color w:val="000000" w:themeColor="text1"/>
          <w:sz w:val="32"/>
          <w:szCs w:val="32"/>
          <w:rtl/>
        </w:rPr>
        <w:t>المركزية بجامعة الملك سعود</w:t>
      </w:r>
      <w:r w:rsidRPr="003245EB">
        <w:rPr>
          <w:rFonts w:ascii="Traditional Arabic" w:hAnsi="Traditional Arabic" w:cs="Traditional Arabic" w:hint="cs"/>
          <w:color w:val="000000" w:themeColor="text1"/>
          <w:sz w:val="32"/>
          <w:szCs w:val="32"/>
          <w:rtl/>
        </w:rPr>
        <w:t>.</w:t>
      </w:r>
    </w:p>
    <w:p w14:paraId="24B5D679" w14:textId="77777777" w:rsidR="001B7AF8" w:rsidRPr="003245EB" w:rsidRDefault="001B7AF8" w:rsidP="001B7AF8">
      <w:pPr>
        <w:pStyle w:val="ab"/>
        <w:numPr>
          <w:ilvl w:val="0"/>
          <w:numId w:val="69"/>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ضرورة توعية العاملين في المكتبة الجامعية بوجود علاقة بين الأداء الاستراتيجي الجيد، وبين الحصول على العلاوات والترقيات.</w:t>
      </w:r>
    </w:p>
    <w:p w14:paraId="6EF1B4A0" w14:textId="77777777" w:rsidR="001B7AF8" w:rsidRPr="003245EB" w:rsidRDefault="001B7AF8" w:rsidP="001B7AF8">
      <w:pPr>
        <w:pStyle w:val="ab"/>
        <w:numPr>
          <w:ilvl w:val="0"/>
          <w:numId w:val="69"/>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ضرورة تكوين لجنة متخصصة لعملية تقييم الأداء الاستراتيجي من جميع المستويات في المكتبة لتشارك في عملية التقييم الاستراتيجي.</w:t>
      </w:r>
    </w:p>
    <w:p w14:paraId="49AB41B4" w14:textId="77777777" w:rsidR="001B7AF8" w:rsidRPr="003245EB" w:rsidRDefault="001B7AF8" w:rsidP="001B7AF8">
      <w:pPr>
        <w:pStyle w:val="ab"/>
        <w:numPr>
          <w:ilvl w:val="0"/>
          <w:numId w:val="69"/>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العمل على تعزيز قدرة العاملين في المكتبة الجامعية على الوفاء بمتطلبات الأداء الاستراتيجي لفهم إدارة الأداء، ومعرفة المعوقات والصعوبات التي تواجه عملية إدارة الأداء الاستراتيجي.</w:t>
      </w:r>
    </w:p>
    <w:p w14:paraId="4A047FAA" w14:textId="77777777" w:rsidR="001B7AF8" w:rsidRPr="003245EB" w:rsidRDefault="001B7AF8" w:rsidP="001B7AF8">
      <w:pPr>
        <w:pStyle w:val="ab"/>
        <w:numPr>
          <w:ilvl w:val="0"/>
          <w:numId w:val="69"/>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ضرورة تبسيط عمليات تقييم ونماذج الأداء الاستراتيجي قدر المستطاع، لكي تكون واقعية وتخدم الأهداف المرجوة.</w:t>
      </w:r>
    </w:p>
    <w:p w14:paraId="29A27E77" w14:textId="77777777" w:rsidR="001B7AF8" w:rsidRPr="003245EB" w:rsidRDefault="001B7AF8" w:rsidP="001B7AF8">
      <w:pPr>
        <w:pStyle w:val="ab"/>
        <w:numPr>
          <w:ilvl w:val="0"/>
          <w:numId w:val="69"/>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الاستفادة من أساليب التحليل الاستراتيجي واتباع المكتبة تحليل البيئة التي تعمل فيها، والتعرف على مواطن القوة والضعف الداخلية، والاستفادة من الدروس المتاحة، والعمل على تجنب التهديدات الخارجية بشكل دوري ومستمر، وايضا العمل على تشخيص العوامل المؤثرة من نقاط قوة وفرص في تحقيق التوجيهات الاستراتيجية، والاهداف المرجوة واستثمارها.</w:t>
      </w:r>
    </w:p>
    <w:p w14:paraId="59DA6FAC" w14:textId="77777777" w:rsidR="001B7AF8" w:rsidRPr="003245EB" w:rsidRDefault="001B7AF8" w:rsidP="001B7AF8">
      <w:pPr>
        <w:pStyle w:val="ab"/>
        <w:numPr>
          <w:ilvl w:val="0"/>
          <w:numId w:val="69"/>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قيام المكتبة الجامعية التي تتمتع بنقاط قوة في بيئتها الداخلية بدعم هذه النقاط عن طريق استثمار الفرص الخارجية المتاحة، والعمل على توظيفها من أجل تحقيق التوجهات والأهداف الاستراتيجية.</w:t>
      </w:r>
    </w:p>
    <w:p w14:paraId="2BFB0E86" w14:textId="77777777" w:rsidR="001B7AF8" w:rsidRPr="003245EB" w:rsidRDefault="001B7AF8" w:rsidP="001B7AF8">
      <w:pPr>
        <w:pStyle w:val="ab"/>
        <w:numPr>
          <w:ilvl w:val="0"/>
          <w:numId w:val="69"/>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القيام بمواجهة الانخفاض أو الضعف داخلياً، ومحاولة علاج نقاط الضعف، والتعرف على أسبابها، ومعالجتها، وتجنب التهديدات الخارجية والعمل على التقليل منها.</w:t>
      </w:r>
    </w:p>
    <w:p w14:paraId="5968F9E1" w14:textId="77777777" w:rsidR="001B7AF8" w:rsidRPr="003245EB" w:rsidRDefault="001B7AF8" w:rsidP="001B7AF8">
      <w:pPr>
        <w:pStyle w:val="ab"/>
        <w:numPr>
          <w:ilvl w:val="0"/>
          <w:numId w:val="69"/>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ضرورة اتباع الخيار الاستراتيجي في المكتتبة الجامعية مع ما يتناسب مع إمكاناتها الداخلية والخارجية، ووضع خطتها الاستراتيجية المناسبة وفق أهدافها.</w:t>
      </w:r>
    </w:p>
    <w:p w14:paraId="2B47065B" w14:textId="77777777" w:rsidR="001B7AF8" w:rsidRPr="003245EB" w:rsidRDefault="001B7AF8" w:rsidP="001B7AF8">
      <w:pPr>
        <w:pStyle w:val="ab"/>
        <w:numPr>
          <w:ilvl w:val="0"/>
          <w:numId w:val="69"/>
        </w:numPr>
        <w:spacing w:before="120" w:after="120"/>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lastRenderedPageBreak/>
        <w:t>الاهتمام من قبل الإدارة العليا في المكتبة الجامعية بمفاهيم الإدارة الاستراتيجية وإدارة الأداء الاستراتيجي وتطبيقها عن طريق الاشتراك بالدورات التدريبية، والبرامج التأهيلية حتى يمكنها من زيادة مهاراتها وقدراتها في التعامل مع الظروف والمتغيرات البيئية.</w:t>
      </w:r>
    </w:p>
    <w:p w14:paraId="5ECB8DD3" w14:textId="77777777" w:rsidR="001B7AF8" w:rsidRPr="003245EB" w:rsidRDefault="001B7AF8" w:rsidP="001B7AF8">
      <w:pPr>
        <w:pStyle w:val="ab"/>
        <w:numPr>
          <w:ilvl w:val="0"/>
          <w:numId w:val="69"/>
        </w:numPr>
        <w:tabs>
          <w:tab w:val="left" w:pos="509"/>
        </w:tabs>
        <w:spacing w:before="120" w:after="120"/>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العمل على تشجيع الإدارة العليا في المكتبة على إشراك العاملين فيها بالمشاركة في الندوات والمؤتمرات العلمية، وورش العمل لأهمية إدارة الأداء الاستراتيجي.</w:t>
      </w:r>
    </w:p>
    <w:p w14:paraId="420CBD68" w14:textId="77777777" w:rsidR="001B7AF8" w:rsidRPr="003245EB" w:rsidRDefault="001B7AF8" w:rsidP="001B7AF8">
      <w:pPr>
        <w:pStyle w:val="afffff"/>
        <w:jc w:val="left"/>
        <w:rPr>
          <w:b w:val="0"/>
          <w:bCs w:val="0"/>
          <w:color w:val="000000" w:themeColor="text1"/>
          <w:rtl/>
        </w:rPr>
      </w:pPr>
    </w:p>
    <w:p w14:paraId="7DCB0BE1" w14:textId="77777777" w:rsidR="001B7AF8" w:rsidRPr="003245EB" w:rsidRDefault="001B7AF8" w:rsidP="001B7AF8">
      <w:pPr>
        <w:rPr>
          <w:rFonts w:ascii="Traditional Arabic" w:hAnsi="Traditional Arabic" w:cs="Traditional Arabic"/>
          <w:color w:val="000000" w:themeColor="text1"/>
          <w:sz w:val="32"/>
          <w:szCs w:val="32"/>
        </w:rPr>
      </w:pPr>
    </w:p>
    <w:p w14:paraId="7193B36B" w14:textId="77777777" w:rsidR="00DC395F" w:rsidRPr="003245EB" w:rsidRDefault="00DC395F">
      <w:pPr>
        <w:bidi w:val="0"/>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br w:type="page"/>
      </w:r>
    </w:p>
    <w:p w14:paraId="4A56F34D" w14:textId="77777777" w:rsidR="00CA142A" w:rsidRPr="003245EB" w:rsidRDefault="00700D04" w:rsidP="00700D04">
      <w:pPr>
        <w:bidi w:val="0"/>
        <w:spacing w:before="360" w:after="360"/>
        <w:ind w:left="-360"/>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lastRenderedPageBreak/>
        <w:t>المصادر والمراجع</w:t>
      </w:r>
    </w:p>
    <w:p w14:paraId="04C0AC50" w14:textId="77777777" w:rsidR="00CA142A" w:rsidRPr="003245EB" w:rsidRDefault="00CA142A" w:rsidP="00CA142A">
      <w:pPr>
        <w:bidi w:val="0"/>
        <w:spacing w:before="360" w:after="360"/>
        <w:ind w:left="-360"/>
        <w:jc w:val="right"/>
        <w:rPr>
          <w:rFonts w:asciiTheme="majorBidi" w:hAnsiTheme="majorBidi" w:cstheme="majorBidi"/>
          <w:b/>
          <w:bCs/>
          <w:color w:val="000000" w:themeColor="text1"/>
          <w:rtl/>
        </w:rPr>
      </w:pPr>
      <w:r w:rsidRPr="003245EB">
        <w:rPr>
          <w:rFonts w:ascii="Traditional Arabic" w:hAnsi="Traditional Arabic" w:cs="Traditional Arabic" w:hint="cs"/>
          <w:b/>
          <w:bCs/>
          <w:color w:val="000000" w:themeColor="text1"/>
          <w:sz w:val="32"/>
          <w:szCs w:val="32"/>
          <w:rtl/>
        </w:rPr>
        <w:t>أولاً: المراجع العربية</w:t>
      </w:r>
    </w:p>
    <w:p w14:paraId="6E9F3CA5" w14:textId="77777777" w:rsidR="007F4CD5" w:rsidRPr="003245EB" w:rsidRDefault="007F4CD5" w:rsidP="00F6156B">
      <w:pPr>
        <w:pStyle w:val="ab"/>
        <w:numPr>
          <w:ilvl w:val="0"/>
          <w:numId w:val="9"/>
        </w:numPr>
        <w:spacing w:line="360" w:lineRule="auto"/>
        <w:jc w:val="both"/>
        <w:rPr>
          <w:color w:val="000000" w:themeColor="text1"/>
          <w:rtl/>
        </w:rPr>
      </w:pPr>
      <w:r w:rsidRPr="003245EB">
        <w:rPr>
          <w:rFonts w:ascii="Traditional Arabic" w:eastAsia="MS Mincho" w:hAnsi="Traditional Arabic" w:cs="Traditional Arabic" w:hint="cs"/>
          <w:color w:val="000000" w:themeColor="text1"/>
          <w:sz w:val="32"/>
          <w:szCs w:val="32"/>
          <w:rtl/>
        </w:rPr>
        <w:t xml:space="preserve">إبراهيم، فاطمة، (2017) </w:t>
      </w:r>
      <w:r w:rsidRPr="003245EB">
        <w:rPr>
          <w:rFonts w:ascii="Traditional Arabic" w:eastAsia="MS Mincho" w:hAnsi="Traditional Arabic" w:cs="Traditional Arabic" w:hint="cs"/>
          <w:b/>
          <w:bCs/>
          <w:color w:val="000000" w:themeColor="text1"/>
          <w:sz w:val="32"/>
          <w:szCs w:val="32"/>
          <w:rtl/>
        </w:rPr>
        <w:t>"دراسة تقويمية لإدارة الأداء الاستراتيجي بالجامعات المصرية في ضوء نموذج منشور الأداء"</w:t>
      </w:r>
      <w:r w:rsidRPr="003245EB">
        <w:rPr>
          <w:rFonts w:ascii="Traditional Arabic" w:hAnsi="Traditional Arabic" w:cs="Traditional Arabic" w:hint="cs"/>
          <w:b/>
          <w:bCs/>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رسالة ماجستير، كلية التربية، جامعة بنها، مصر.</w:t>
      </w:r>
    </w:p>
    <w:p w14:paraId="6DE67FFF"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أبو قحف، عبد السلام، (2017)، </w:t>
      </w:r>
      <w:r w:rsidRPr="003245EB">
        <w:rPr>
          <w:rFonts w:ascii="Traditional Arabic" w:hAnsi="Traditional Arabic" w:cs="Traditional Arabic" w:hint="cs"/>
          <w:b/>
          <w:bCs/>
          <w:color w:val="000000" w:themeColor="text1"/>
          <w:sz w:val="32"/>
          <w:szCs w:val="32"/>
          <w:rtl/>
        </w:rPr>
        <w:t>أساسيات الإدارة الاستراتيجية</w:t>
      </w:r>
      <w:r w:rsidRPr="003245EB">
        <w:rPr>
          <w:rFonts w:ascii="Traditional Arabic" w:hAnsi="Traditional Arabic" w:cs="Traditional Arabic" w:hint="cs"/>
          <w:color w:val="000000" w:themeColor="text1"/>
          <w:sz w:val="32"/>
          <w:szCs w:val="32"/>
          <w:rtl/>
        </w:rPr>
        <w:t>، الطبعة السابعة، مكتبة الإشعاع للطباعة والنشر، الإسكندرية، مصر.</w:t>
      </w:r>
    </w:p>
    <w:p w14:paraId="3EC955CB"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إدريس، وائل محمد، </w:t>
      </w:r>
      <w:proofErr w:type="spellStart"/>
      <w:r w:rsidRPr="003245EB">
        <w:rPr>
          <w:rFonts w:ascii="Traditional Arabic" w:hAnsi="Traditional Arabic" w:cs="Traditional Arabic" w:hint="cs"/>
          <w:color w:val="000000" w:themeColor="text1"/>
          <w:sz w:val="32"/>
          <w:szCs w:val="32"/>
          <w:rtl/>
        </w:rPr>
        <w:t>والغالبي</w:t>
      </w:r>
      <w:proofErr w:type="spellEnd"/>
      <w:r w:rsidRPr="003245EB">
        <w:rPr>
          <w:rFonts w:ascii="Traditional Arabic" w:hAnsi="Traditional Arabic" w:cs="Traditional Arabic" w:hint="cs"/>
          <w:color w:val="000000" w:themeColor="text1"/>
          <w:sz w:val="32"/>
          <w:szCs w:val="32"/>
          <w:rtl/>
        </w:rPr>
        <w:t xml:space="preserve">، طاهر محسن، (2009)، </w:t>
      </w:r>
      <w:r w:rsidRPr="003245EB">
        <w:rPr>
          <w:rFonts w:ascii="Traditional Arabic" w:hAnsi="Traditional Arabic" w:cs="Traditional Arabic" w:hint="cs"/>
          <w:b/>
          <w:bCs/>
          <w:color w:val="000000" w:themeColor="text1"/>
          <w:sz w:val="32"/>
          <w:szCs w:val="32"/>
          <w:rtl/>
        </w:rPr>
        <w:t>أساسيات الأداء وبطاقة التقييم المتوازن</w:t>
      </w:r>
      <w:r w:rsidRPr="003245EB">
        <w:rPr>
          <w:rFonts w:ascii="Traditional Arabic" w:hAnsi="Traditional Arabic" w:cs="Traditional Arabic" w:hint="cs"/>
          <w:color w:val="000000" w:themeColor="text1"/>
          <w:sz w:val="32"/>
          <w:szCs w:val="32"/>
          <w:rtl/>
        </w:rPr>
        <w:t>، دار وائل للنشر والتوزيع، عمان، الأردن.</w:t>
      </w:r>
    </w:p>
    <w:p w14:paraId="4CED25D6"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إدريس، وائل محمد، </w:t>
      </w:r>
      <w:proofErr w:type="spellStart"/>
      <w:r w:rsidRPr="003245EB">
        <w:rPr>
          <w:rFonts w:ascii="Traditional Arabic" w:hAnsi="Traditional Arabic" w:cs="Traditional Arabic" w:hint="cs"/>
          <w:color w:val="000000" w:themeColor="text1"/>
          <w:sz w:val="32"/>
          <w:szCs w:val="32"/>
          <w:rtl/>
        </w:rPr>
        <w:t>والغالبي</w:t>
      </w:r>
      <w:proofErr w:type="spellEnd"/>
      <w:r w:rsidRPr="003245EB">
        <w:rPr>
          <w:rFonts w:ascii="Traditional Arabic" w:hAnsi="Traditional Arabic" w:cs="Traditional Arabic" w:hint="cs"/>
          <w:color w:val="000000" w:themeColor="text1"/>
          <w:sz w:val="32"/>
          <w:szCs w:val="32"/>
          <w:rtl/>
        </w:rPr>
        <w:t xml:space="preserve">، طاهر محسن، (2009)، </w:t>
      </w:r>
      <w:r w:rsidRPr="003245EB">
        <w:rPr>
          <w:rFonts w:ascii="Traditional Arabic" w:hAnsi="Traditional Arabic" w:cs="Traditional Arabic" w:hint="cs"/>
          <w:b/>
          <w:bCs/>
          <w:color w:val="000000" w:themeColor="text1"/>
          <w:sz w:val="32"/>
          <w:szCs w:val="32"/>
          <w:rtl/>
        </w:rPr>
        <w:t>توجيه الأداء الاستراتيجي الرصف والمحاذاة: سلسلة الأداء الاستراتيجي</w:t>
      </w:r>
      <w:r w:rsidRPr="003245EB">
        <w:rPr>
          <w:rFonts w:ascii="Traditional Arabic" w:hAnsi="Traditional Arabic" w:cs="Traditional Arabic" w:hint="cs"/>
          <w:color w:val="000000" w:themeColor="text1"/>
          <w:sz w:val="32"/>
          <w:szCs w:val="32"/>
          <w:rtl/>
        </w:rPr>
        <w:t>، الطبعة الأولى، دار وائل للنشر، عمان، الأردن.</w:t>
      </w:r>
    </w:p>
    <w:p w14:paraId="40D15B75"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eastAsia="MS Mincho" w:hAnsi="Traditional Arabic" w:cs="Traditional Arabic" w:hint="cs"/>
          <w:color w:val="000000" w:themeColor="text1"/>
          <w:sz w:val="32"/>
          <w:szCs w:val="32"/>
          <w:rtl/>
        </w:rPr>
        <w:t xml:space="preserve">آل نملان، عبد الرحمن عوض، (2020)، </w:t>
      </w:r>
      <w:r w:rsidRPr="003245EB">
        <w:rPr>
          <w:rFonts w:ascii="Traditional Arabic" w:eastAsia="MS Mincho" w:hAnsi="Traditional Arabic" w:cs="Traditional Arabic" w:hint="cs"/>
          <w:b/>
          <w:bCs/>
          <w:color w:val="000000" w:themeColor="text1"/>
          <w:sz w:val="32"/>
          <w:szCs w:val="32"/>
          <w:rtl/>
        </w:rPr>
        <w:t xml:space="preserve">"ممارسات القيادة الاستراتيجية وأثرها على تعزيز الأداء الاستراتيجي للجامعات: الدور الوسيط لقدرات التعلم التنظيمي: دراسة حالة جامعة قطر"، </w:t>
      </w:r>
      <w:r w:rsidRPr="003245EB">
        <w:rPr>
          <w:rFonts w:ascii="Traditional Arabic" w:eastAsia="MS Mincho" w:hAnsi="Traditional Arabic" w:cs="Traditional Arabic" w:hint="cs"/>
          <w:color w:val="000000" w:themeColor="text1"/>
          <w:sz w:val="32"/>
          <w:szCs w:val="32"/>
          <w:rtl/>
        </w:rPr>
        <w:t>رسالة دكتوراه، كلية الدراسات العليا، جامعة مؤتة، الأردن.</w:t>
      </w:r>
    </w:p>
    <w:p w14:paraId="3AAE73BE"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proofErr w:type="spellStart"/>
      <w:r w:rsidRPr="003245EB">
        <w:rPr>
          <w:rFonts w:ascii="Traditional Arabic" w:hAnsi="Traditional Arabic" w:cs="Traditional Arabic" w:hint="cs"/>
          <w:color w:val="000000" w:themeColor="text1"/>
          <w:sz w:val="32"/>
          <w:szCs w:val="32"/>
          <w:rtl/>
        </w:rPr>
        <w:t>البداعية</w:t>
      </w:r>
      <w:proofErr w:type="spellEnd"/>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شيماء </w:t>
      </w:r>
      <w:r w:rsidRPr="003245EB">
        <w:rPr>
          <w:rFonts w:ascii="Traditional Arabic" w:hAnsi="Traditional Arabic" w:cs="Traditional Arabic" w:hint="cs"/>
          <w:color w:val="000000" w:themeColor="text1"/>
          <w:sz w:val="32"/>
          <w:szCs w:val="32"/>
          <w:rtl/>
        </w:rPr>
        <w:t xml:space="preserve">بنت </w:t>
      </w:r>
      <w:r w:rsidRPr="003245EB">
        <w:rPr>
          <w:rFonts w:ascii="Traditional Arabic" w:hAnsi="Traditional Arabic" w:cs="Traditional Arabic"/>
          <w:color w:val="000000" w:themeColor="text1"/>
          <w:sz w:val="32"/>
          <w:szCs w:val="32"/>
          <w:rtl/>
        </w:rPr>
        <w:t>سعود</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العوفي</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علي بن سيف</w:t>
      </w:r>
      <w:r w:rsidRPr="003245EB">
        <w:rPr>
          <w:rFonts w:ascii="Traditional Arabic" w:hAnsi="Traditional Arabic" w:cs="Traditional Arabic" w:hint="cs"/>
          <w:color w:val="000000" w:themeColor="text1"/>
          <w:sz w:val="32"/>
          <w:szCs w:val="32"/>
          <w:rtl/>
        </w:rPr>
        <w:t>، والحجي، خلفان بن زهران،</w:t>
      </w:r>
      <w:r w:rsidRPr="003245EB">
        <w:rPr>
          <w:rFonts w:ascii="Traditional Arabic" w:hAnsi="Traditional Arabic" w:cs="Traditional Arabic"/>
          <w:color w:val="000000" w:themeColor="text1"/>
          <w:sz w:val="32"/>
          <w:szCs w:val="32"/>
          <w:rtl/>
        </w:rPr>
        <w:t xml:space="preserve"> (2018). معايير ضبط الجودة في المكتبات الأكاديمية</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b/>
          <w:bCs/>
          <w:color w:val="000000" w:themeColor="text1"/>
          <w:sz w:val="32"/>
          <w:szCs w:val="32"/>
          <w:rtl/>
        </w:rPr>
        <w:t xml:space="preserve">مجلة دراسات المعلومات </w:t>
      </w:r>
      <w:r w:rsidRPr="003245EB">
        <w:rPr>
          <w:rFonts w:ascii="Traditional Arabic" w:hAnsi="Traditional Arabic" w:cs="Traditional Arabic" w:hint="cs"/>
          <w:b/>
          <w:bCs/>
          <w:color w:val="000000" w:themeColor="text1"/>
          <w:sz w:val="32"/>
          <w:szCs w:val="32"/>
          <w:rtl/>
        </w:rPr>
        <w:t>والتكنولوجيا،</w:t>
      </w:r>
      <w:r w:rsidRPr="003245EB">
        <w:rPr>
          <w:rFonts w:ascii="Traditional Arabic" w:hAnsi="Traditional Arabic" w:cs="Traditional Arabic" w:hint="cs"/>
          <w:color w:val="000000" w:themeColor="text1"/>
          <w:sz w:val="32"/>
          <w:szCs w:val="32"/>
          <w:rtl/>
        </w:rPr>
        <w:t xml:space="preserve"> مجلد (1)، العدد (1)، ص1-24.</w:t>
      </w:r>
    </w:p>
    <w:p w14:paraId="519B0A80"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بدراوي</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يح</w:t>
      </w:r>
      <w:r w:rsidRPr="003245EB">
        <w:rPr>
          <w:rFonts w:ascii="Traditional Arabic" w:hAnsi="Traditional Arabic" w:cs="Traditional Arabic" w:hint="cs"/>
          <w:color w:val="000000" w:themeColor="text1"/>
          <w:sz w:val="32"/>
          <w:szCs w:val="32"/>
          <w:rtl/>
        </w:rPr>
        <w:t>ي</w:t>
      </w:r>
      <w:r w:rsidRPr="003245EB">
        <w:rPr>
          <w:rFonts w:ascii="Traditional Arabic" w:hAnsi="Traditional Arabic" w:cs="Traditional Arabic"/>
          <w:color w:val="000000" w:themeColor="text1"/>
          <w:sz w:val="32"/>
          <w:szCs w:val="32"/>
          <w:rtl/>
        </w:rPr>
        <w:t>ي</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(20</w:t>
      </w:r>
      <w:r w:rsidRPr="003245EB">
        <w:rPr>
          <w:rFonts w:ascii="Traditional Arabic" w:hAnsi="Traditional Arabic" w:cs="Traditional Arabic" w:hint="cs"/>
          <w:color w:val="000000" w:themeColor="text1"/>
          <w:sz w:val="32"/>
          <w:szCs w:val="32"/>
          <w:rtl/>
        </w:rPr>
        <w:t>11</w:t>
      </w:r>
      <w:r w:rsidRPr="003245EB">
        <w:rPr>
          <w:rFonts w:ascii="Traditional Arabic" w:hAnsi="Traditional Arabic" w:cs="Traditional Arabic"/>
          <w:color w:val="000000" w:themeColor="text1"/>
          <w:sz w:val="32"/>
          <w:szCs w:val="32"/>
          <w:rtl/>
        </w:rPr>
        <w:t xml:space="preserve">). أثر نظم المعلومات على </w:t>
      </w:r>
      <w:r w:rsidRPr="003245EB">
        <w:rPr>
          <w:rFonts w:ascii="Traditional Arabic" w:hAnsi="Traditional Arabic" w:cs="Traditional Arabic" w:hint="cs"/>
          <w:color w:val="000000" w:themeColor="text1"/>
          <w:sz w:val="32"/>
          <w:szCs w:val="32"/>
          <w:rtl/>
        </w:rPr>
        <w:t xml:space="preserve">مراحل عملية الخيار الاستراتيجي، </w:t>
      </w:r>
      <w:r w:rsidRPr="003245EB">
        <w:rPr>
          <w:rFonts w:ascii="Traditional Arabic" w:hAnsi="Traditional Arabic" w:cs="Traditional Arabic" w:hint="cs"/>
          <w:b/>
          <w:bCs/>
          <w:color w:val="000000" w:themeColor="text1"/>
          <w:sz w:val="32"/>
          <w:szCs w:val="32"/>
          <w:rtl/>
        </w:rPr>
        <w:t>مجلة دفاتر اقتصادية،</w:t>
      </w:r>
      <w:r w:rsidRPr="003245EB">
        <w:rPr>
          <w:rFonts w:ascii="Traditional Arabic" w:hAnsi="Traditional Arabic" w:cs="Traditional Arabic"/>
          <w:color w:val="000000" w:themeColor="text1"/>
          <w:sz w:val="32"/>
          <w:szCs w:val="32"/>
          <w:rtl/>
        </w:rPr>
        <w:t> </w:t>
      </w:r>
      <w:r w:rsidRPr="003245EB">
        <w:rPr>
          <w:rFonts w:ascii="Traditional Arabic" w:hAnsi="Traditional Arabic" w:cs="Traditional Arabic" w:hint="cs"/>
          <w:color w:val="000000" w:themeColor="text1"/>
          <w:sz w:val="32"/>
          <w:szCs w:val="32"/>
          <w:rtl/>
        </w:rPr>
        <w:t>مجلد (5)، العدد (9)، ص83-100</w:t>
      </w:r>
    </w:p>
    <w:p w14:paraId="43EEBF78"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lastRenderedPageBreak/>
        <w:t xml:space="preserve">بن حبتور، عبد العزيز، (2004)، </w:t>
      </w:r>
      <w:r w:rsidRPr="003245EB">
        <w:rPr>
          <w:rFonts w:ascii="Traditional Arabic" w:hAnsi="Traditional Arabic" w:cs="Traditional Arabic"/>
          <w:b/>
          <w:bCs/>
          <w:color w:val="000000" w:themeColor="text1"/>
          <w:sz w:val="32"/>
          <w:szCs w:val="32"/>
          <w:rtl/>
        </w:rPr>
        <w:t>الإدارة الاستراتيجية: إدارة جديدة في عالم متغير</w:t>
      </w:r>
      <w:r w:rsidRPr="003245EB">
        <w:rPr>
          <w:rFonts w:ascii="Traditional Arabic" w:hAnsi="Traditional Arabic" w:cs="Traditional Arabic"/>
          <w:color w:val="000000" w:themeColor="text1"/>
          <w:sz w:val="32"/>
          <w:szCs w:val="32"/>
          <w:rtl/>
        </w:rPr>
        <w:t>، دار المسيرة، عمان.</w:t>
      </w:r>
    </w:p>
    <w:p w14:paraId="393438CF" w14:textId="77777777" w:rsidR="007F4CD5" w:rsidRPr="003245EB" w:rsidRDefault="007F4CD5" w:rsidP="00F6156B">
      <w:pPr>
        <w:pStyle w:val="ab"/>
        <w:numPr>
          <w:ilvl w:val="0"/>
          <w:numId w:val="9"/>
        </w:numPr>
        <w:spacing w:before="360" w:after="360" w:line="360" w:lineRule="auto"/>
        <w:jc w:val="both"/>
        <w:rPr>
          <w:rFonts w:ascii="Traditional Arabic" w:hAnsi="Traditional Arabic" w:cs="Traditional Arabic"/>
          <w:color w:val="000000" w:themeColor="text1"/>
          <w:sz w:val="32"/>
          <w:szCs w:val="32"/>
          <w:rtl/>
        </w:rPr>
      </w:pPr>
      <w:proofErr w:type="spellStart"/>
      <w:r w:rsidRPr="003245EB">
        <w:rPr>
          <w:rFonts w:ascii="Traditional Arabic" w:hAnsi="Traditional Arabic" w:cs="Traditional Arabic"/>
          <w:color w:val="000000" w:themeColor="text1"/>
          <w:sz w:val="32"/>
          <w:szCs w:val="32"/>
          <w:rtl/>
        </w:rPr>
        <w:t>البيضاني</w:t>
      </w:r>
      <w:proofErr w:type="spellEnd"/>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إبراهيم</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(٢٠١٢).</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عولمة الإدارة في عصر المعرفة: القيم المجتمعية في ظل عصر العولمة وإدارة المعرفة</w:t>
      </w:r>
      <w:r w:rsidRPr="003245EB">
        <w:rPr>
          <w:rFonts w:ascii="Traditional Arabic" w:hAnsi="Traditional Arabic" w:cs="Traditional Arabic"/>
          <w:b/>
          <w:bCs/>
          <w:i/>
          <w:iCs/>
          <w:color w:val="000000" w:themeColor="text1"/>
          <w:sz w:val="32"/>
          <w:szCs w:val="32"/>
          <w:rtl/>
        </w:rPr>
        <w:t xml:space="preserve">. </w:t>
      </w:r>
      <w:r w:rsidRPr="003245EB">
        <w:rPr>
          <w:rFonts w:ascii="Traditional Arabic" w:hAnsi="Traditional Arabic" w:cs="Traditional Arabic"/>
          <w:b/>
          <w:bCs/>
          <w:color w:val="000000" w:themeColor="text1"/>
          <w:sz w:val="32"/>
          <w:szCs w:val="32"/>
          <w:rtl/>
        </w:rPr>
        <w:t>المؤتمر العلمي الدولي عولمة الإدارة في عصر المعرفة</w:t>
      </w:r>
      <w:r w:rsidRPr="003245EB">
        <w:rPr>
          <w:rFonts w:ascii="Traditional Arabic" w:hAnsi="Traditional Arabic" w:cs="Traditional Arabic" w:hint="cs"/>
          <w:color w:val="000000" w:themeColor="text1"/>
          <w:sz w:val="32"/>
          <w:szCs w:val="32"/>
          <w:rtl/>
        </w:rPr>
        <w:t>، جامعة الجنان،</w:t>
      </w:r>
      <w:r w:rsidRPr="003245EB">
        <w:rPr>
          <w:rFonts w:ascii="Traditional Arabic" w:hAnsi="Traditional Arabic" w:cs="Traditional Arabic"/>
          <w:color w:val="000000" w:themeColor="text1"/>
          <w:sz w:val="32"/>
          <w:szCs w:val="32"/>
          <w:rtl/>
        </w:rPr>
        <w:t xml:space="preserve"> لبنان</w:t>
      </w:r>
      <w:r w:rsidRPr="003245EB">
        <w:rPr>
          <w:rFonts w:ascii="Traditional Arabic" w:hAnsi="Traditional Arabic" w:cs="Traditional Arabic" w:hint="cs"/>
          <w:color w:val="000000" w:themeColor="text1"/>
          <w:sz w:val="32"/>
          <w:szCs w:val="32"/>
          <w:rtl/>
        </w:rPr>
        <w:t>.</w:t>
      </w:r>
    </w:p>
    <w:p w14:paraId="23742B5A"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ثابت، آلاء وضاح، (2019)، دور بطاقة العلامات المتوازنة </w:t>
      </w:r>
      <w:r w:rsidRPr="003245EB">
        <w:rPr>
          <w:rFonts w:asciiTheme="majorBidi" w:hAnsiTheme="majorBidi" w:cstheme="majorBidi"/>
          <w:color w:val="000000" w:themeColor="text1"/>
          <w:sz w:val="28"/>
          <w:szCs w:val="28"/>
        </w:rPr>
        <w:t>BSC</w:t>
      </w:r>
      <w:r w:rsidRPr="003245EB">
        <w:rPr>
          <w:rFonts w:ascii="Traditional Arabic" w:hAnsi="Traditional Arabic" w:cs="Traditional Arabic" w:hint="cs"/>
          <w:color w:val="000000" w:themeColor="text1"/>
          <w:sz w:val="32"/>
          <w:szCs w:val="32"/>
          <w:rtl/>
        </w:rPr>
        <w:t>، و</w:t>
      </w:r>
      <w:r w:rsidRPr="003245EB">
        <w:rPr>
          <w:rFonts w:asciiTheme="majorBidi" w:hAnsiTheme="majorBidi" w:cstheme="majorBidi"/>
          <w:color w:val="000000" w:themeColor="text1"/>
          <w:sz w:val="28"/>
          <w:szCs w:val="28"/>
        </w:rPr>
        <w:t>Sigma Six</w:t>
      </w:r>
      <w:r w:rsidRPr="003245EB">
        <w:rPr>
          <w:rFonts w:ascii="Traditional Arabic" w:hAnsi="Traditional Arabic" w:cs="Traditional Arabic" w:hint="cs"/>
          <w:color w:val="000000" w:themeColor="text1"/>
          <w:sz w:val="32"/>
          <w:szCs w:val="32"/>
          <w:rtl/>
        </w:rPr>
        <w:t xml:space="preserve"> في تحسين الأداء الاستراتيجي: دراسة استطلاعية لآراء عينة من منتسبي الشركة العامة للإسمنت الشمالية، </w:t>
      </w:r>
      <w:r w:rsidRPr="003245EB">
        <w:rPr>
          <w:rFonts w:ascii="Traditional Arabic" w:hAnsi="Traditional Arabic" w:cs="Traditional Arabic" w:hint="cs"/>
          <w:b/>
          <w:bCs/>
          <w:color w:val="000000" w:themeColor="text1"/>
          <w:sz w:val="32"/>
          <w:szCs w:val="32"/>
          <w:rtl/>
        </w:rPr>
        <w:t>مجلة العلوم الاقتصادية والادارية،</w:t>
      </w:r>
      <w:r w:rsidRPr="003245EB">
        <w:rPr>
          <w:rFonts w:ascii="Traditional Arabic" w:hAnsi="Traditional Arabic" w:cs="Traditional Arabic" w:hint="cs"/>
          <w:color w:val="000000" w:themeColor="text1"/>
          <w:sz w:val="32"/>
          <w:szCs w:val="32"/>
          <w:rtl/>
        </w:rPr>
        <w:t xml:space="preserve"> مجلد (25)، العدد (111)، ص610-626.</w:t>
      </w:r>
    </w:p>
    <w:p w14:paraId="3AAFE07B"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جلاب، إحسان دهش، وجاسم، سيف علي، (2017)، توظيف مقدرات الموارد البشرية في تعزيز الأداء الاستراتيجي: بحث استطلاعي تحليلي في بعض كليات جامعة القادسية، </w:t>
      </w:r>
      <w:r w:rsidRPr="003245EB">
        <w:rPr>
          <w:rFonts w:ascii="Traditional Arabic" w:hAnsi="Traditional Arabic" w:cs="Traditional Arabic" w:hint="cs"/>
          <w:b/>
          <w:bCs/>
          <w:color w:val="000000" w:themeColor="text1"/>
          <w:sz w:val="32"/>
          <w:szCs w:val="32"/>
          <w:rtl/>
        </w:rPr>
        <w:t xml:space="preserve">مجلة الغري للعلوم الاقتصادية والإدارية، </w:t>
      </w:r>
      <w:r w:rsidRPr="003245EB">
        <w:rPr>
          <w:rFonts w:ascii="Traditional Arabic" w:hAnsi="Traditional Arabic" w:cs="Traditional Arabic" w:hint="cs"/>
          <w:color w:val="000000" w:themeColor="text1"/>
          <w:sz w:val="32"/>
          <w:szCs w:val="32"/>
          <w:rtl/>
        </w:rPr>
        <w:t>مجلد (14)، العدد (1).</w:t>
      </w:r>
    </w:p>
    <w:p w14:paraId="08439EC9"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eastAsia="MS Mincho" w:hAnsi="Traditional Arabic" w:cs="Traditional Arabic" w:hint="cs"/>
          <w:color w:val="000000" w:themeColor="text1"/>
          <w:sz w:val="32"/>
          <w:szCs w:val="32"/>
          <w:rtl/>
        </w:rPr>
        <w:t>جمعة، محمود (2019)،</w:t>
      </w:r>
      <w:r w:rsidRPr="003245EB">
        <w:rPr>
          <w:rFonts w:ascii="Traditional Arabic" w:eastAsia="MS Mincho" w:hAnsi="Traditional Arabic" w:cs="Traditional Arabic" w:hint="cs"/>
          <w:b/>
          <w:bCs/>
          <w:color w:val="000000" w:themeColor="text1"/>
          <w:sz w:val="32"/>
          <w:szCs w:val="32"/>
          <w:rtl/>
        </w:rPr>
        <w:t xml:space="preserve"> دور القيادة الاستراتيجية في تعزيز الأداء الاستراتيجي: دراسة استطلاعية لآراء القيادات الإدارية في جامعة ديالي"، مجلة كلية الإدارة والاقتصاد للدراسات الاقتصادية والإدارية والمالية، </w:t>
      </w:r>
      <w:r w:rsidRPr="003245EB">
        <w:rPr>
          <w:rFonts w:ascii="Traditional Arabic" w:eastAsia="MS Mincho" w:hAnsi="Traditional Arabic" w:cs="Traditional Arabic" w:hint="cs"/>
          <w:color w:val="000000" w:themeColor="text1"/>
          <w:sz w:val="32"/>
          <w:szCs w:val="32"/>
          <w:rtl/>
        </w:rPr>
        <w:t>مجلد (11)، العدد (4)، ص502-522.</w:t>
      </w:r>
    </w:p>
    <w:p w14:paraId="252F3F2A"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الجنابي، أكرم سالم، (2017)، </w:t>
      </w:r>
      <w:r w:rsidRPr="003245EB">
        <w:rPr>
          <w:rFonts w:ascii="Traditional Arabic" w:hAnsi="Traditional Arabic" w:cs="Traditional Arabic" w:hint="cs"/>
          <w:b/>
          <w:bCs/>
          <w:color w:val="000000" w:themeColor="text1"/>
          <w:sz w:val="32"/>
          <w:szCs w:val="32"/>
          <w:rtl/>
        </w:rPr>
        <w:t>الإدارة الاستراتيجية وتحديات القرن الحادي والعشرين</w:t>
      </w:r>
      <w:r w:rsidRPr="003245EB">
        <w:rPr>
          <w:rFonts w:ascii="Traditional Arabic" w:hAnsi="Traditional Arabic" w:cs="Traditional Arabic" w:hint="cs"/>
          <w:color w:val="000000" w:themeColor="text1"/>
          <w:sz w:val="32"/>
          <w:szCs w:val="32"/>
          <w:rtl/>
        </w:rPr>
        <w:t>، الطبعة الأولى، دار أمجد للنشر والتوزيع، عمان، الأردن.</w:t>
      </w:r>
    </w:p>
    <w:p w14:paraId="2097064D" w14:textId="77777777" w:rsidR="007F4CD5" w:rsidRPr="003245EB" w:rsidRDefault="007F4CD5" w:rsidP="00F6156B">
      <w:pPr>
        <w:pStyle w:val="ab"/>
        <w:numPr>
          <w:ilvl w:val="0"/>
          <w:numId w:val="9"/>
        </w:numPr>
        <w:spacing w:line="360" w:lineRule="auto"/>
        <w:jc w:val="both"/>
        <w:rPr>
          <w:color w:val="000000" w:themeColor="text1"/>
          <w:rtl/>
        </w:rPr>
      </w:pPr>
      <w:r w:rsidRPr="003245EB">
        <w:rPr>
          <w:rFonts w:ascii="Traditional Arabic" w:eastAsia="MS Gothic" w:hAnsi="Traditional Arabic" w:cs="Traditional Arabic" w:hint="cs"/>
          <w:color w:val="000000" w:themeColor="text1"/>
          <w:sz w:val="32"/>
          <w:szCs w:val="32"/>
          <w:rtl/>
        </w:rPr>
        <w:t xml:space="preserve">الحاجي، هاني عبد اللطيف، والزهري، سعد بن سعيد، (2021)، التخطيط الاستراتيجي للإدارة المعرفة في المكتبات الأكاديمية بالمملكة العربية السعودية، </w:t>
      </w:r>
      <w:r w:rsidRPr="003245EB">
        <w:rPr>
          <w:rFonts w:ascii="Traditional Arabic" w:eastAsia="MS Gothic" w:hAnsi="Traditional Arabic" w:cs="Traditional Arabic" w:hint="cs"/>
          <w:b/>
          <w:bCs/>
          <w:color w:val="000000" w:themeColor="text1"/>
          <w:sz w:val="32"/>
          <w:szCs w:val="32"/>
          <w:rtl/>
        </w:rPr>
        <w:t>مجلة الاستراتيجية والتنمية،</w:t>
      </w:r>
      <w:r w:rsidRPr="003245EB">
        <w:rPr>
          <w:rFonts w:ascii="Traditional Arabic" w:eastAsia="MS Gothic" w:hAnsi="Traditional Arabic" w:cs="Traditional Arabic" w:hint="cs"/>
          <w:color w:val="000000" w:themeColor="text1"/>
          <w:sz w:val="32"/>
          <w:szCs w:val="32"/>
          <w:rtl/>
        </w:rPr>
        <w:t xml:space="preserve"> مجلد (11)، العدد (3)، ص414-435.</w:t>
      </w:r>
    </w:p>
    <w:p w14:paraId="5CD97BDB" w14:textId="77777777" w:rsidR="007F4CD5" w:rsidRPr="003245EB" w:rsidRDefault="007F4CD5" w:rsidP="00F6156B">
      <w:pPr>
        <w:pStyle w:val="10"/>
        <w:numPr>
          <w:ilvl w:val="0"/>
          <w:numId w:val="9"/>
        </w:numPr>
        <w:spacing w:before="0" w:line="360" w:lineRule="auto"/>
        <w:jc w:val="both"/>
        <w:textAlignment w:val="baseline"/>
        <w:rPr>
          <w:rFonts w:ascii="Traditional Arabic" w:eastAsiaTheme="minorHAnsi" w:hAnsi="Traditional Arabic" w:cs="Traditional Arabic"/>
          <w:b w:val="0"/>
          <w:bCs w:val="0"/>
          <w:color w:val="000000" w:themeColor="text1"/>
          <w:sz w:val="32"/>
          <w:szCs w:val="32"/>
          <w:rtl/>
        </w:rPr>
      </w:pPr>
      <w:r w:rsidRPr="003245EB">
        <w:rPr>
          <w:rFonts w:ascii="Traditional Arabic" w:eastAsiaTheme="minorHAnsi" w:hAnsi="Traditional Arabic" w:cs="Traditional Arabic" w:hint="cs"/>
          <w:b w:val="0"/>
          <w:bCs w:val="0"/>
          <w:color w:val="000000" w:themeColor="text1"/>
          <w:sz w:val="32"/>
          <w:szCs w:val="32"/>
          <w:rtl/>
        </w:rPr>
        <w:lastRenderedPageBreak/>
        <w:t xml:space="preserve">حافظ، حسان محمد حسن، </w:t>
      </w:r>
      <w:r w:rsidRPr="003245EB">
        <w:rPr>
          <w:rFonts w:ascii="Traditional Arabic" w:eastAsiaTheme="minorHAnsi" w:hAnsi="Traditional Arabic" w:cs="Traditional Arabic"/>
          <w:b w:val="0"/>
          <w:bCs w:val="0"/>
          <w:color w:val="000000" w:themeColor="text1"/>
          <w:sz w:val="32"/>
          <w:szCs w:val="32"/>
          <w:rtl/>
        </w:rPr>
        <w:t xml:space="preserve"> (2009). </w:t>
      </w:r>
      <w:r w:rsidRPr="003245EB">
        <w:rPr>
          <w:rFonts w:ascii="Traditional Arabic" w:eastAsiaTheme="minorHAnsi" w:hAnsi="Traditional Arabic" w:cs="Traditional Arabic"/>
          <w:color w:val="000000" w:themeColor="text1"/>
          <w:sz w:val="32"/>
          <w:szCs w:val="32"/>
          <w:rtl/>
        </w:rPr>
        <w:t>الإدارة الاستراتيجية ومدى تطبيقها بمؤسسات التعليــم العالي الاهلي بولاية الخرطوم</w:t>
      </w:r>
      <w:r w:rsidRPr="003245EB">
        <w:rPr>
          <w:rFonts w:ascii="Traditional Arabic" w:eastAsiaTheme="minorHAnsi" w:hAnsi="Traditional Arabic" w:cs="Traditional Arabic" w:hint="cs"/>
          <w:color w:val="000000" w:themeColor="text1"/>
          <w:sz w:val="32"/>
          <w:szCs w:val="32"/>
          <w:rtl/>
        </w:rPr>
        <w:t>، (1990-2005): دراسة حالة على بعض المؤسسات،</w:t>
      </w:r>
      <w:r w:rsidRPr="003245EB">
        <w:rPr>
          <w:rFonts w:ascii="Traditional Arabic" w:eastAsiaTheme="minorHAnsi" w:hAnsi="Traditional Arabic" w:cs="Traditional Arabic" w:hint="cs"/>
          <w:b w:val="0"/>
          <w:bCs w:val="0"/>
          <w:color w:val="000000" w:themeColor="text1"/>
          <w:sz w:val="32"/>
          <w:szCs w:val="32"/>
          <w:rtl/>
        </w:rPr>
        <w:t xml:space="preserve"> رسالة دكتوراه،</w:t>
      </w:r>
      <w:r w:rsidRPr="003245EB">
        <w:rPr>
          <w:rFonts w:ascii="Traditional Arabic" w:eastAsiaTheme="minorHAnsi" w:hAnsi="Traditional Arabic" w:cs="Traditional Arabic"/>
          <w:b w:val="0"/>
          <w:bCs w:val="0"/>
          <w:color w:val="000000" w:themeColor="text1"/>
          <w:sz w:val="32"/>
          <w:szCs w:val="32"/>
          <w:rtl/>
        </w:rPr>
        <w:t xml:space="preserve"> جامعة السودان للعلوم والتكنولوجيا</w:t>
      </w:r>
      <w:r w:rsidRPr="003245EB">
        <w:rPr>
          <w:rFonts w:ascii="Traditional Arabic" w:eastAsiaTheme="minorHAnsi" w:hAnsi="Traditional Arabic" w:cs="Traditional Arabic" w:hint="cs"/>
          <w:b w:val="0"/>
          <w:bCs w:val="0"/>
          <w:color w:val="000000" w:themeColor="text1"/>
          <w:sz w:val="32"/>
          <w:szCs w:val="32"/>
          <w:rtl/>
        </w:rPr>
        <w:t>،</w:t>
      </w:r>
      <w:r w:rsidRPr="003245EB">
        <w:rPr>
          <w:rFonts w:ascii="Traditional Arabic" w:eastAsiaTheme="minorHAnsi" w:hAnsi="Traditional Arabic" w:cs="Traditional Arabic"/>
          <w:b w:val="0"/>
          <w:bCs w:val="0"/>
          <w:color w:val="000000" w:themeColor="text1"/>
          <w:sz w:val="32"/>
          <w:szCs w:val="32"/>
          <w:rtl/>
        </w:rPr>
        <w:t xml:space="preserve"> الخرطوم</w:t>
      </w:r>
      <w:r w:rsidRPr="003245EB">
        <w:rPr>
          <w:rFonts w:ascii="Traditional Arabic" w:eastAsiaTheme="minorHAnsi" w:hAnsi="Traditional Arabic" w:cs="Traditional Arabic" w:hint="cs"/>
          <w:b w:val="0"/>
          <w:bCs w:val="0"/>
          <w:color w:val="000000" w:themeColor="text1"/>
          <w:sz w:val="32"/>
          <w:szCs w:val="32"/>
          <w:rtl/>
        </w:rPr>
        <w:t>،</w:t>
      </w:r>
      <w:r w:rsidRPr="003245EB">
        <w:rPr>
          <w:rFonts w:ascii="Traditional Arabic" w:eastAsiaTheme="minorHAnsi" w:hAnsi="Traditional Arabic" w:cs="Traditional Arabic"/>
          <w:b w:val="0"/>
          <w:bCs w:val="0"/>
          <w:color w:val="000000" w:themeColor="text1"/>
          <w:sz w:val="32"/>
          <w:szCs w:val="32"/>
          <w:rtl/>
        </w:rPr>
        <w:t xml:space="preserve"> السودان.</w:t>
      </w:r>
    </w:p>
    <w:p w14:paraId="1E717021"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حطاب، عايدة (2003)، </w:t>
      </w:r>
      <w:r w:rsidRPr="003245EB">
        <w:rPr>
          <w:rFonts w:ascii="Traditional Arabic" w:hAnsi="Traditional Arabic" w:cs="Traditional Arabic"/>
          <w:b/>
          <w:bCs/>
          <w:color w:val="000000" w:themeColor="text1"/>
          <w:sz w:val="32"/>
          <w:szCs w:val="32"/>
          <w:rtl/>
        </w:rPr>
        <w:t>الإدارة الاستراتيجية للموارد الاستراتيجية</w:t>
      </w:r>
      <w:r w:rsidRPr="003245EB">
        <w:rPr>
          <w:rFonts w:ascii="Traditional Arabic" w:hAnsi="Traditional Arabic" w:cs="Traditional Arabic"/>
          <w:color w:val="000000" w:themeColor="text1"/>
          <w:sz w:val="32"/>
          <w:szCs w:val="32"/>
          <w:rtl/>
        </w:rPr>
        <w:t>، القاهرة، دار شركة الحريري، ص4.</w:t>
      </w:r>
    </w:p>
    <w:p w14:paraId="00E7673A"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eastAsia="MS Mincho" w:hAnsi="Traditional Arabic" w:cs="Traditional Arabic" w:hint="cs"/>
          <w:color w:val="000000" w:themeColor="text1"/>
          <w:sz w:val="32"/>
          <w:szCs w:val="32"/>
          <w:rtl/>
        </w:rPr>
        <w:t xml:space="preserve">الحيان، فهد مانع فهد، (2020)، "تقييم الأداء الاستراتيجي بهدف زيادة كفاءة أداء الخطوط الجوية الكويتية من وجهة نظر العاملين: دراسة ميدانية"، </w:t>
      </w:r>
      <w:r w:rsidRPr="003245EB">
        <w:rPr>
          <w:rFonts w:ascii="Traditional Arabic" w:eastAsia="MS Mincho" w:hAnsi="Traditional Arabic" w:cs="Traditional Arabic" w:hint="cs"/>
          <w:b/>
          <w:bCs/>
          <w:color w:val="000000" w:themeColor="text1"/>
          <w:sz w:val="32"/>
          <w:szCs w:val="32"/>
          <w:rtl/>
        </w:rPr>
        <w:t xml:space="preserve">المجلة </w:t>
      </w:r>
      <w:r w:rsidRPr="003245EB">
        <w:rPr>
          <w:rFonts w:ascii="Traditional Arabic" w:hAnsi="Traditional Arabic" w:cs="Traditional Arabic" w:hint="cs"/>
          <w:b/>
          <w:bCs/>
          <w:color w:val="000000" w:themeColor="text1"/>
          <w:sz w:val="32"/>
          <w:szCs w:val="32"/>
          <w:rtl/>
        </w:rPr>
        <w:t xml:space="preserve">العلمية للدراسات التجارية والبيئية، </w:t>
      </w:r>
      <w:r w:rsidRPr="003245EB">
        <w:rPr>
          <w:rFonts w:ascii="Traditional Arabic" w:hAnsi="Traditional Arabic" w:cs="Traditional Arabic" w:hint="cs"/>
          <w:color w:val="000000" w:themeColor="text1"/>
          <w:sz w:val="32"/>
          <w:szCs w:val="32"/>
          <w:rtl/>
        </w:rPr>
        <w:t>جامعة قناة السويس، مجلد (11)، العدد (1)، ص439-475.</w:t>
      </w:r>
    </w:p>
    <w:p w14:paraId="486FC940"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eastAsia="MS Mincho" w:hAnsi="Traditional Arabic" w:cs="Traditional Arabic" w:hint="cs"/>
          <w:color w:val="000000" w:themeColor="text1"/>
          <w:sz w:val="32"/>
          <w:szCs w:val="32"/>
          <w:rtl/>
        </w:rPr>
        <w:t xml:space="preserve">الخرابشة، محمد عبد الحليم، والنجار، فايز جمعة، (2021)، "أثر استراتيجيات إدارة الموارد البشرية في الأداء الاستراتيجي: الدور المعدل للحاكمية المؤسسية: دراسة تطبيقية في المصارف التجارية الأردنية"، </w:t>
      </w:r>
      <w:r w:rsidRPr="003245EB">
        <w:rPr>
          <w:rFonts w:ascii="Traditional Arabic" w:eastAsia="MS Mincho" w:hAnsi="Traditional Arabic" w:cs="Traditional Arabic" w:hint="cs"/>
          <w:b/>
          <w:bCs/>
          <w:color w:val="000000" w:themeColor="text1"/>
          <w:sz w:val="32"/>
          <w:szCs w:val="32"/>
          <w:rtl/>
        </w:rPr>
        <w:t>مجلة المثقال للعلوم الاقتصادية والإدارية</w:t>
      </w:r>
      <w:r w:rsidRPr="003245EB">
        <w:rPr>
          <w:rFonts w:ascii="Traditional Arabic" w:eastAsia="MS Mincho" w:hAnsi="Traditional Arabic" w:cs="Traditional Arabic" w:hint="cs"/>
          <w:color w:val="000000" w:themeColor="text1"/>
          <w:sz w:val="32"/>
          <w:szCs w:val="32"/>
          <w:rtl/>
        </w:rPr>
        <w:t>، مجلد (7)، العدد (2)، ص111-144.</w:t>
      </w:r>
    </w:p>
    <w:p w14:paraId="03888A66"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الدوري، زكريا مطلك (2010)، </w:t>
      </w:r>
      <w:r w:rsidRPr="003245EB">
        <w:rPr>
          <w:rFonts w:ascii="Traditional Arabic" w:hAnsi="Traditional Arabic" w:cs="Traditional Arabic"/>
          <w:b/>
          <w:bCs/>
          <w:color w:val="000000" w:themeColor="text1"/>
          <w:sz w:val="32"/>
          <w:szCs w:val="32"/>
          <w:rtl/>
        </w:rPr>
        <w:t>الإدارة الاستراتيجية: مفاهيم وعمليات وحالات دراسية</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عمان: دار اليازوري، ص25.</w:t>
      </w:r>
    </w:p>
    <w:p w14:paraId="28322A72"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الدوري، زكريا، (2015)، </w:t>
      </w:r>
      <w:r w:rsidRPr="003245EB">
        <w:rPr>
          <w:rFonts w:ascii="Traditional Arabic" w:hAnsi="Traditional Arabic" w:cs="Traditional Arabic" w:hint="cs"/>
          <w:b/>
          <w:bCs/>
          <w:color w:val="000000" w:themeColor="text1"/>
          <w:sz w:val="32"/>
          <w:szCs w:val="32"/>
          <w:rtl/>
        </w:rPr>
        <w:t>الإدارة الاستراتيجية: مفاهيم وعمليات وحالات دراسية</w:t>
      </w:r>
      <w:r w:rsidRPr="003245EB">
        <w:rPr>
          <w:rFonts w:ascii="Traditional Arabic" w:hAnsi="Traditional Arabic" w:cs="Traditional Arabic" w:hint="cs"/>
          <w:color w:val="000000" w:themeColor="text1"/>
          <w:sz w:val="32"/>
          <w:szCs w:val="32"/>
          <w:rtl/>
        </w:rPr>
        <w:t>، دار اليازوري، عمان، الأردن.</w:t>
      </w:r>
    </w:p>
    <w:p w14:paraId="27932484"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eastAsia="MS Mincho" w:hAnsi="Traditional Arabic" w:cs="Traditional Arabic" w:hint="cs"/>
          <w:color w:val="000000" w:themeColor="text1"/>
          <w:sz w:val="32"/>
          <w:szCs w:val="32"/>
          <w:rtl/>
        </w:rPr>
        <w:t>الدوري، عبد القادر محمود، والحاكم، علي عبد الله، (2020)، أثر انماط التفكير الاستراتيجي على الأداء الاستراتيجي: دراسة في الجامعات الأردنية الخاصة</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مجلة العلوم الاقتصادية والإدارية،</w:t>
      </w:r>
      <w:r w:rsidRPr="003245EB">
        <w:rPr>
          <w:rFonts w:ascii="Traditional Arabic" w:hAnsi="Traditional Arabic" w:cs="Traditional Arabic" w:hint="cs"/>
          <w:color w:val="000000" w:themeColor="text1"/>
          <w:sz w:val="32"/>
          <w:szCs w:val="32"/>
          <w:rtl/>
        </w:rPr>
        <w:t xml:space="preserve"> مجلد (21)، العدد (2)، ص1-15.</w:t>
      </w:r>
    </w:p>
    <w:p w14:paraId="52ECB245" w14:textId="77777777" w:rsidR="007F4CD5" w:rsidRPr="003245EB" w:rsidRDefault="007F4CD5" w:rsidP="00F6156B">
      <w:pPr>
        <w:pStyle w:val="ab"/>
        <w:numPr>
          <w:ilvl w:val="0"/>
          <w:numId w:val="9"/>
        </w:numPr>
        <w:spacing w:line="360" w:lineRule="auto"/>
        <w:jc w:val="both"/>
        <w:rPr>
          <w:color w:val="000000" w:themeColor="text1"/>
        </w:rPr>
      </w:pPr>
      <w:proofErr w:type="spellStart"/>
      <w:r w:rsidRPr="003245EB">
        <w:rPr>
          <w:rFonts w:ascii="Traditional Arabic" w:eastAsia="MS Mincho" w:hAnsi="Traditional Arabic" w:cs="Traditional Arabic" w:hint="cs"/>
          <w:color w:val="000000" w:themeColor="text1"/>
          <w:sz w:val="32"/>
          <w:szCs w:val="32"/>
          <w:rtl/>
        </w:rPr>
        <w:lastRenderedPageBreak/>
        <w:t>الرواضية</w:t>
      </w:r>
      <w:proofErr w:type="spellEnd"/>
      <w:r w:rsidRPr="003245EB">
        <w:rPr>
          <w:rFonts w:ascii="Traditional Arabic" w:eastAsia="MS Mincho" w:hAnsi="Traditional Arabic" w:cs="Traditional Arabic" w:hint="cs"/>
          <w:color w:val="000000" w:themeColor="text1"/>
          <w:sz w:val="32"/>
          <w:szCs w:val="32"/>
          <w:rtl/>
        </w:rPr>
        <w:t xml:space="preserve">، وليد عيد، (2020)، </w:t>
      </w:r>
      <w:r w:rsidRPr="003245EB">
        <w:rPr>
          <w:rFonts w:ascii="Traditional Arabic" w:eastAsia="MS Mincho" w:hAnsi="Traditional Arabic" w:cs="Traditional Arabic" w:hint="cs"/>
          <w:b/>
          <w:bCs/>
          <w:color w:val="000000" w:themeColor="text1"/>
          <w:sz w:val="32"/>
          <w:szCs w:val="32"/>
          <w:rtl/>
        </w:rPr>
        <w:t xml:space="preserve">"أثر التوجه الريادي في الأداء الاستراتيجي للجامعات الأردنية الرسمية من خلال التعلم الاستراتيجي كمتغير وسيط: دراسة ميدانية"، </w:t>
      </w:r>
      <w:r w:rsidRPr="003245EB">
        <w:rPr>
          <w:rFonts w:ascii="Traditional Arabic" w:eastAsia="MS Mincho" w:hAnsi="Traditional Arabic" w:cs="Traditional Arabic" w:hint="cs"/>
          <w:color w:val="000000" w:themeColor="text1"/>
          <w:sz w:val="32"/>
          <w:szCs w:val="32"/>
          <w:rtl/>
        </w:rPr>
        <w:t>رسالة دكتوراه، كلية الدراسات العليا، جامعة مؤتة، الأردن.</w:t>
      </w:r>
    </w:p>
    <w:p w14:paraId="5D7FE47F"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الزبيدي، سحر </w:t>
      </w:r>
      <w:proofErr w:type="spellStart"/>
      <w:r w:rsidRPr="003245EB">
        <w:rPr>
          <w:rFonts w:ascii="Traditional Arabic" w:hAnsi="Traditional Arabic" w:cs="Traditional Arabic" w:hint="cs"/>
          <w:color w:val="000000" w:themeColor="text1"/>
          <w:sz w:val="32"/>
          <w:szCs w:val="32"/>
          <w:rtl/>
        </w:rPr>
        <w:t>عناوي</w:t>
      </w:r>
      <w:proofErr w:type="spellEnd"/>
      <w:r w:rsidRPr="003245EB">
        <w:rPr>
          <w:rFonts w:ascii="Traditional Arabic" w:hAnsi="Traditional Arabic" w:cs="Traditional Arabic" w:hint="cs"/>
          <w:color w:val="000000" w:themeColor="text1"/>
          <w:sz w:val="32"/>
          <w:szCs w:val="32"/>
          <w:rtl/>
        </w:rPr>
        <w:t xml:space="preserve">، (2011)، </w:t>
      </w:r>
      <w:r w:rsidRPr="003245EB">
        <w:rPr>
          <w:rFonts w:ascii="Traditional Arabic" w:hAnsi="Traditional Arabic" w:cs="Traditional Arabic" w:hint="cs"/>
          <w:b/>
          <w:bCs/>
          <w:color w:val="000000" w:themeColor="text1"/>
          <w:sz w:val="32"/>
          <w:szCs w:val="32"/>
          <w:rtl/>
        </w:rPr>
        <w:t>الذكاء الثقافي وتأثيره على الأداء الاستراتيجي للمنظمات، دراسة تحليلية لآراء عينة من التدريسيين في كليات الجامعة الأمريكية</w:t>
      </w:r>
      <w:r w:rsidRPr="003245EB">
        <w:rPr>
          <w:rFonts w:ascii="Traditional Arabic" w:hAnsi="Traditional Arabic" w:cs="Traditional Arabic" w:hint="cs"/>
          <w:color w:val="000000" w:themeColor="text1"/>
          <w:sz w:val="32"/>
          <w:szCs w:val="32"/>
          <w:rtl/>
        </w:rPr>
        <w:t>، بيروت، رسالة ماجستير، جامعة القادسية، العراق.</w:t>
      </w:r>
    </w:p>
    <w:p w14:paraId="0E6DB767"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السلمي، علي، (2001)، </w:t>
      </w:r>
      <w:r w:rsidRPr="003245EB">
        <w:rPr>
          <w:rFonts w:ascii="Traditional Arabic" w:hAnsi="Traditional Arabic" w:cs="Traditional Arabic"/>
          <w:b/>
          <w:bCs/>
          <w:color w:val="000000" w:themeColor="text1"/>
          <w:sz w:val="32"/>
          <w:szCs w:val="32"/>
          <w:rtl/>
        </w:rPr>
        <w:t>إدارة الموارد البشرية الاستراتيجية،</w:t>
      </w:r>
      <w:r w:rsidRPr="003245EB">
        <w:rPr>
          <w:rFonts w:ascii="Traditional Arabic" w:hAnsi="Traditional Arabic" w:cs="Traditional Arabic"/>
          <w:color w:val="000000" w:themeColor="text1"/>
          <w:sz w:val="32"/>
          <w:szCs w:val="32"/>
          <w:rtl/>
        </w:rPr>
        <w:t xml:space="preserve"> الإسكندرية، دار غريب، مصر.</w:t>
      </w:r>
    </w:p>
    <w:p w14:paraId="2221A709" w14:textId="77777777" w:rsidR="007F4CD5" w:rsidRPr="003245EB" w:rsidRDefault="007F4CD5" w:rsidP="00F6156B">
      <w:pPr>
        <w:pStyle w:val="ab"/>
        <w:numPr>
          <w:ilvl w:val="0"/>
          <w:numId w:val="9"/>
        </w:numPr>
        <w:tabs>
          <w:tab w:val="left" w:pos="276"/>
        </w:tabs>
        <w:autoSpaceDE w:val="0"/>
        <w:autoSpaceDN w:val="0"/>
        <w:adjustRightInd w:val="0"/>
        <w:spacing w:after="200" w:line="360" w:lineRule="auto"/>
        <w:jc w:val="both"/>
        <w:rPr>
          <w:rFonts w:ascii="Traditional Arabic" w:eastAsia="MS Mincho" w:hAnsi="Traditional Arabic" w:cs="Traditional Arabic"/>
          <w:color w:val="000000" w:themeColor="text1"/>
          <w:sz w:val="32"/>
          <w:szCs w:val="32"/>
        </w:rPr>
      </w:pPr>
      <w:r w:rsidRPr="003245EB">
        <w:rPr>
          <w:rFonts w:ascii="Traditional Arabic" w:eastAsia="MS Mincho" w:hAnsi="Traditional Arabic" w:cs="Traditional Arabic" w:hint="cs"/>
          <w:color w:val="000000" w:themeColor="text1"/>
          <w:sz w:val="32"/>
          <w:szCs w:val="32"/>
          <w:rtl/>
        </w:rPr>
        <w:t xml:space="preserve">السليماني، فاطمة بنت سليمان بن علي، (2019) </w:t>
      </w:r>
      <w:r w:rsidRPr="003245EB">
        <w:rPr>
          <w:rFonts w:ascii="Traditional Arabic" w:eastAsia="MS Mincho" w:hAnsi="Traditional Arabic" w:cs="Traditional Arabic" w:hint="cs"/>
          <w:b/>
          <w:bCs/>
          <w:color w:val="000000" w:themeColor="text1"/>
          <w:sz w:val="32"/>
          <w:szCs w:val="32"/>
          <w:rtl/>
        </w:rPr>
        <w:t xml:space="preserve">إعداد الخطط وإجراءات تنفيذها في مكتبات جامعة السلطان قابوس، </w:t>
      </w:r>
      <w:r w:rsidRPr="003245EB">
        <w:rPr>
          <w:rFonts w:ascii="Traditional Arabic" w:eastAsia="MS Mincho" w:hAnsi="Traditional Arabic" w:cs="Traditional Arabic" w:hint="cs"/>
          <w:color w:val="000000" w:themeColor="text1"/>
          <w:sz w:val="32"/>
          <w:szCs w:val="32"/>
          <w:rtl/>
        </w:rPr>
        <w:t>رسالة ماجستير، كلية الآداب والعلوم الاجتماعية، جامعة السلطان قابوس، عمان.</w:t>
      </w:r>
    </w:p>
    <w:p w14:paraId="0011DC17"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الشربيني</w:t>
      </w:r>
      <w:r w:rsidRPr="003245EB">
        <w:rPr>
          <w:rFonts w:ascii="Traditional Arabic" w:hAnsi="Traditional Arabic" w:cs="Traditional Arabic" w:hint="cs"/>
          <w:color w:val="000000" w:themeColor="text1"/>
          <w:sz w:val="32"/>
          <w:szCs w:val="32"/>
          <w:rtl/>
        </w:rPr>
        <w:t xml:space="preserve"> ، صفاء</w:t>
      </w:r>
      <w:r w:rsidRPr="003245EB">
        <w:rPr>
          <w:rFonts w:ascii="Traditional Arabic" w:hAnsi="Traditional Arabic" w:cs="Traditional Arabic"/>
          <w:color w:val="000000" w:themeColor="text1"/>
          <w:sz w:val="32"/>
          <w:szCs w:val="32"/>
          <w:rtl/>
        </w:rPr>
        <w:t xml:space="preserve"> (2004)</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b/>
          <w:bCs/>
          <w:color w:val="000000" w:themeColor="text1"/>
          <w:sz w:val="32"/>
          <w:szCs w:val="32"/>
          <w:rtl/>
        </w:rPr>
        <w:t>الإدارة الاستراتيجية في البنوك الإسلامية. ط 1 البنك الإسلامي للتنمية</w:t>
      </w:r>
      <w:r w:rsidRPr="003245EB">
        <w:rPr>
          <w:rFonts w:ascii="Traditional Arabic" w:hAnsi="Traditional Arabic" w:cs="Traditional Arabic"/>
          <w:color w:val="000000" w:themeColor="text1"/>
          <w:sz w:val="32"/>
          <w:szCs w:val="32"/>
          <w:rtl/>
        </w:rPr>
        <w:t>: المعهد الإسلامي للبحوث والتدريب</w:t>
      </w:r>
      <w:r w:rsidRPr="003245EB">
        <w:rPr>
          <w:rFonts w:ascii="Traditional Arabic" w:hAnsi="Traditional Arabic" w:cs="Traditional Arabic" w:hint="cs"/>
          <w:color w:val="000000" w:themeColor="text1"/>
          <w:sz w:val="32"/>
          <w:szCs w:val="32"/>
          <w:rtl/>
        </w:rPr>
        <w:t>.</w:t>
      </w:r>
    </w:p>
    <w:p w14:paraId="48350D56"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eastAsia="MS Mincho" w:hAnsi="Traditional Arabic" w:cs="Traditional Arabic" w:hint="cs"/>
          <w:color w:val="000000" w:themeColor="text1"/>
          <w:sz w:val="32"/>
          <w:szCs w:val="32"/>
          <w:rtl/>
        </w:rPr>
        <w:t xml:space="preserve">شعير، حاضر صباح، والجنابي، كفاح عباس، وأحمد، أحمد خضير، (2021)، قياس مؤشرات أداء السيناريوهات الاستراتيجية: دراسة مقارنة لآراء عدد من المدراء في شرطتي "آسيا سيل"، و"كورك تيليكوم" للاتصالات في إقليم كردستان/أربيل، </w:t>
      </w:r>
      <w:r w:rsidRPr="003245EB">
        <w:rPr>
          <w:rFonts w:ascii="Traditional Arabic" w:eastAsia="MS Mincho" w:hAnsi="Traditional Arabic" w:cs="Traditional Arabic" w:hint="cs"/>
          <w:b/>
          <w:bCs/>
          <w:color w:val="000000" w:themeColor="text1"/>
          <w:sz w:val="32"/>
          <w:szCs w:val="32"/>
          <w:rtl/>
        </w:rPr>
        <w:t>مجلة الدراسات المالية والمحاسبية والإدارية،</w:t>
      </w:r>
      <w:r w:rsidRPr="003245EB">
        <w:rPr>
          <w:rFonts w:ascii="Traditional Arabic" w:eastAsia="MS Mincho" w:hAnsi="Traditional Arabic" w:cs="Traditional Arabic" w:hint="cs"/>
          <w:color w:val="000000" w:themeColor="text1"/>
          <w:sz w:val="32"/>
          <w:szCs w:val="32"/>
          <w:rtl/>
        </w:rPr>
        <w:t xml:space="preserve"> مجلد (8)، العدد (1)، ص116-137.</w:t>
      </w:r>
    </w:p>
    <w:p w14:paraId="364D71D0"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eastAsia="MS Mincho" w:hAnsi="Traditional Arabic" w:cs="Traditional Arabic" w:hint="cs"/>
          <w:color w:val="000000" w:themeColor="text1"/>
          <w:sz w:val="32"/>
          <w:szCs w:val="32"/>
          <w:rtl/>
        </w:rPr>
        <w:lastRenderedPageBreak/>
        <w:t xml:space="preserve">الشمري، الأدهم بن خليفة بن دهام </w:t>
      </w:r>
      <w:proofErr w:type="spellStart"/>
      <w:r w:rsidRPr="003245EB">
        <w:rPr>
          <w:rFonts w:ascii="Traditional Arabic" w:eastAsia="MS Mincho" w:hAnsi="Traditional Arabic" w:cs="Traditional Arabic" w:hint="cs"/>
          <w:color w:val="000000" w:themeColor="text1"/>
          <w:sz w:val="32"/>
          <w:szCs w:val="32"/>
          <w:rtl/>
        </w:rPr>
        <w:t>اللويش</w:t>
      </w:r>
      <w:proofErr w:type="spellEnd"/>
      <w:r w:rsidRPr="003245EB">
        <w:rPr>
          <w:rFonts w:ascii="Traditional Arabic" w:eastAsia="MS Mincho" w:hAnsi="Traditional Arabic" w:cs="Traditional Arabic" w:hint="cs"/>
          <w:color w:val="000000" w:themeColor="text1"/>
          <w:sz w:val="32"/>
          <w:szCs w:val="32"/>
          <w:rtl/>
        </w:rPr>
        <w:t xml:space="preserve">، (2021)، رؤية مقترحة لتطوير الأداء الاستراتيجي بجامعة الملك خالد في ضوء بطاقة الأداء المتوازن"، </w:t>
      </w:r>
      <w:r w:rsidRPr="003245EB">
        <w:rPr>
          <w:rFonts w:ascii="Traditional Arabic" w:eastAsia="MS Mincho" w:hAnsi="Traditional Arabic" w:cs="Traditional Arabic" w:hint="cs"/>
          <w:b/>
          <w:bCs/>
          <w:color w:val="000000" w:themeColor="text1"/>
          <w:sz w:val="32"/>
          <w:szCs w:val="32"/>
          <w:rtl/>
        </w:rPr>
        <w:t>مجلة الجامعة الإسلامية للعلوم التربوية والاجتماعية،</w:t>
      </w:r>
      <w:r w:rsidRPr="003245EB">
        <w:rPr>
          <w:rFonts w:ascii="Traditional Arabic" w:eastAsia="MS Mincho" w:hAnsi="Traditional Arabic" w:cs="Traditional Arabic" w:hint="cs"/>
          <w:color w:val="000000" w:themeColor="text1"/>
          <w:sz w:val="32"/>
          <w:szCs w:val="32"/>
          <w:rtl/>
        </w:rPr>
        <w:t xml:space="preserve"> العدد (5)، ص279-333.</w:t>
      </w:r>
    </w:p>
    <w:p w14:paraId="54140A4F"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eastAsia="MS Mincho" w:hAnsi="Traditional Arabic" w:cs="Traditional Arabic" w:hint="cs"/>
          <w:color w:val="000000" w:themeColor="text1"/>
          <w:sz w:val="32"/>
          <w:szCs w:val="32"/>
          <w:rtl/>
        </w:rPr>
        <w:t xml:space="preserve">الشمري، خالد بن أحمد معيوف، (2020)، "تقييم الأداء الاستراتيجي في جامعة شقراء باستخدام بطاقات الأداء المتوازن </w:t>
      </w:r>
      <w:r w:rsidRPr="003245EB">
        <w:rPr>
          <w:rFonts w:asciiTheme="majorBidi" w:eastAsia="MS Mincho" w:hAnsiTheme="majorBidi" w:cstheme="majorBidi"/>
          <w:color w:val="000000" w:themeColor="text1"/>
          <w:sz w:val="28"/>
          <w:szCs w:val="28"/>
        </w:rPr>
        <w:t>"BSC"</w:t>
      </w:r>
      <w:r w:rsidRPr="003245EB">
        <w:rPr>
          <w:rFonts w:ascii="Traditional Arabic" w:eastAsia="MS Mincho" w:hAnsi="Traditional Arabic" w:cs="Traditional Arabic" w:hint="cs"/>
          <w:color w:val="000000" w:themeColor="text1"/>
          <w:sz w:val="32"/>
          <w:szCs w:val="32"/>
          <w:rtl/>
        </w:rPr>
        <w:t xml:space="preserve"> من وجهة نظر أعضاء هيئة التدريس فيها"، </w:t>
      </w:r>
      <w:r w:rsidRPr="003245EB">
        <w:rPr>
          <w:rFonts w:ascii="Traditional Arabic" w:eastAsia="MS Mincho" w:hAnsi="Traditional Arabic" w:cs="Traditional Arabic" w:hint="cs"/>
          <w:b/>
          <w:bCs/>
          <w:color w:val="000000" w:themeColor="text1"/>
          <w:sz w:val="32"/>
          <w:szCs w:val="32"/>
          <w:rtl/>
        </w:rPr>
        <w:t>مجلة التربية،</w:t>
      </w:r>
      <w:r w:rsidRPr="003245EB">
        <w:rPr>
          <w:rFonts w:ascii="Traditional Arabic" w:eastAsia="MS Mincho" w:hAnsi="Traditional Arabic" w:cs="Traditional Arabic" w:hint="cs"/>
          <w:color w:val="000000" w:themeColor="text1"/>
          <w:sz w:val="32"/>
          <w:szCs w:val="32"/>
          <w:rtl/>
        </w:rPr>
        <w:t xml:space="preserve"> جامعة الأزهر، مجلد (5)، العدد (187)، ص165-198.</w:t>
      </w:r>
    </w:p>
    <w:p w14:paraId="1FDC590F"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الشويعر، خولة بنت محمد</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(2015)</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b/>
          <w:bCs/>
          <w:color w:val="000000" w:themeColor="text1"/>
          <w:sz w:val="32"/>
          <w:szCs w:val="32"/>
          <w:rtl/>
        </w:rPr>
        <w:t xml:space="preserve">خدمات المعلومات المتاحة لذوي </w:t>
      </w:r>
      <w:r w:rsidRPr="003245EB">
        <w:rPr>
          <w:rFonts w:ascii="Traditional Arabic" w:hAnsi="Traditional Arabic" w:cs="Traditional Arabic" w:hint="cs"/>
          <w:b/>
          <w:bCs/>
          <w:color w:val="000000" w:themeColor="text1"/>
          <w:sz w:val="32"/>
          <w:szCs w:val="32"/>
          <w:rtl/>
        </w:rPr>
        <w:t>الاحتياجات</w:t>
      </w:r>
      <w:r w:rsidRPr="003245EB">
        <w:rPr>
          <w:rFonts w:ascii="Traditional Arabic" w:hAnsi="Traditional Arabic" w:cs="Traditional Arabic"/>
          <w:b/>
          <w:bCs/>
          <w:color w:val="000000" w:themeColor="text1"/>
          <w:sz w:val="32"/>
          <w:szCs w:val="32"/>
          <w:rtl/>
        </w:rPr>
        <w:t xml:space="preserve"> الخاصة في المكتبات الجامعية بالمملكة العربية السعودية</w:t>
      </w:r>
      <w:r w:rsidRPr="003245EB">
        <w:rPr>
          <w:rFonts w:ascii="Traditional Arabic" w:hAnsi="Traditional Arabic" w:cs="Traditional Arabic"/>
          <w:color w:val="000000" w:themeColor="text1"/>
          <w:sz w:val="32"/>
          <w:szCs w:val="32"/>
          <w:rtl/>
        </w:rPr>
        <w:t xml:space="preserve">: مكتبة الأمير سلمان المركزية بجامعة الملك سعود بمدينة الرياض </w:t>
      </w:r>
      <w:r w:rsidRPr="003245EB">
        <w:rPr>
          <w:rFonts w:ascii="Traditional Arabic" w:hAnsi="Traditional Arabic" w:cs="Traditional Arabic" w:hint="cs"/>
          <w:color w:val="000000" w:themeColor="text1"/>
          <w:sz w:val="32"/>
          <w:szCs w:val="32"/>
          <w:rtl/>
        </w:rPr>
        <w:t>نموذجا</w:t>
      </w:r>
      <w:r w:rsidRPr="003245EB">
        <w:rPr>
          <w:rFonts w:ascii="Traditional Arabic" w:hAnsi="Traditional Arabic" w:cs="Traditional Arabic"/>
          <w:color w:val="000000" w:themeColor="text1"/>
          <w:sz w:val="32"/>
          <w:szCs w:val="32"/>
          <w:shd w:val="clear" w:color="auto" w:fill="FFFFFF"/>
        </w:rPr>
        <w:t>.</w:t>
      </w:r>
    </w:p>
    <w:p w14:paraId="63515E8D" w14:textId="77777777" w:rsidR="007F4CD5" w:rsidRPr="003245EB" w:rsidRDefault="007F4CD5" w:rsidP="00F6156B">
      <w:pPr>
        <w:pStyle w:val="ab"/>
        <w:numPr>
          <w:ilvl w:val="0"/>
          <w:numId w:val="9"/>
        </w:numPr>
        <w:spacing w:line="360" w:lineRule="auto"/>
        <w:jc w:val="both"/>
        <w:rPr>
          <w:color w:val="000000" w:themeColor="text1"/>
        </w:rPr>
      </w:pPr>
      <w:proofErr w:type="spellStart"/>
      <w:r w:rsidRPr="003245EB">
        <w:rPr>
          <w:rFonts w:ascii="Traditional Arabic" w:hAnsi="Traditional Arabic" w:cs="Traditional Arabic" w:hint="cs"/>
          <w:color w:val="000000" w:themeColor="text1"/>
          <w:sz w:val="32"/>
          <w:szCs w:val="32"/>
          <w:rtl/>
        </w:rPr>
        <w:t>الضلاعين</w:t>
      </w:r>
      <w:proofErr w:type="spellEnd"/>
      <w:r w:rsidRPr="003245EB">
        <w:rPr>
          <w:rFonts w:ascii="Traditional Arabic" w:hAnsi="Traditional Arabic" w:cs="Traditional Arabic" w:hint="cs"/>
          <w:color w:val="000000" w:themeColor="text1"/>
          <w:sz w:val="32"/>
          <w:szCs w:val="32"/>
          <w:rtl/>
        </w:rPr>
        <w:t xml:space="preserve">، علي، (2017)، أثر أبعاد التوجه الاستراتيجي في تحسين الأداء الاستراتيجي في خطوط الملكية الأردنية: دراسة ميدانية، </w:t>
      </w:r>
      <w:r w:rsidRPr="003245EB">
        <w:rPr>
          <w:rFonts w:ascii="Traditional Arabic" w:hAnsi="Traditional Arabic" w:cs="Traditional Arabic" w:hint="cs"/>
          <w:b/>
          <w:bCs/>
          <w:color w:val="000000" w:themeColor="text1"/>
          <w:sz w:val="32"/>
          <w:szCs w:val="32"/>
          <w:rtl/>
        </w:rPr>
        <w:t>المجلة الدولية للتراث والسياحة والضيافة،</w:t>
      </w:r>
      <w:r w:rsidRPr="003245EB">
        <w:rPr>
          <w:rFonts w:ascii="Traditional Arabic" w:hAnsi="Traditional Arabic" w:cs="Traditional Arabic" w:hint="cs"/>
          <w:color w:val="000000" w:themeColor="text1"/>
          <w:sz w:val="32"/>
          <w:szCs w:val="32"/>
          <w:rtl/>
        </w:rPr>
        <w:t xml:space="preserve"> مجلد (11)، العدد (1)، ص272-294.</w:t>
      </w:r>
    </w:p>
    <w:p w14:paraId="43A539B7" w14:textId="77777777" w:rsidR="007F4CD5" w:rsidRPr="003245EB" w:rsidRDefault="007F4CD5" w:rsidP="00F6156B">
      <w:pPr>
        <w:pStyle w:val="ab"/>
        <w:numPr>
          <w:ilvl w:val="0"/>
          <w:numId w:val="9"/>
        </w:numPr>
        <w:tabs>
          <w:tab w:val="left" w:pos="276"/>
        </w:tabs>
        <w:autoSpaceDE w:val="0"/>
        <w:autoSpaceDN w:val="0"/>
        <w:adjustRightInd w:val="0"/>
        <w:spacing w:line="360" w:lineRule="auto"/>
        <w:jc w:val="both"/>
        <w:rPr>
          <w:rFonts w:ascii="Traditional Arabic" w:eastAsia="MS Mincho" w:hAnsi="Traditional Arabic" w:cs="Traditional Arabic"/>
          <w:color w:val="000000" w:themeColor="text1"/>
          <w:sz w:val="32"/>
          <w:szCs w:val="32"/>
          <w:rtl/>
        </w:rPr>
      </w:pPr>
      <w:r w:rsidRPr="003245EB">
        <w:rPr>
          <w:rFonts w:ascii="Traditional Arabic" w:eastAsia="MS Mincho" w:hAnsi="Traditional Arabic" w:cs="Traditional Arabic" w:hint="cs"/>
          <w:color w:val="000000" w:themeColor="text1"/>
          <w:sz w:val="32"/>
          <w:szCs w:val="32"/>
          <w:rtl/>
        </w:rPr>
        <w:t xml:space="preserve">عباس، أمل فاضل، وحسين، رسل جاسم فليح، (2018). التشخيص الاستراتيجي لواقع المكتبات الجامعية العراقية وفقاً للتحليل الرباعي </w:t>
      </w:r>
      <w:r w:rsidRPr="003245EB">
        <w:rPr>
          <w:rFonts w:asciiTheme="majorBidi" w:eastAsia="MS Mincho" w:hAnsiTheme="majorBidi" w:cstheme="majorBidi"/>
          <w:color w:val="000000" w:themeColor="text1"/>
        </w:rPr>
        <w:t>SWOT</w:t>
      </w:r>
      <w:r w:rsidRPr="003245EB">
        <w:rPr>
          <w:rFonts w:ascii="Traditional Arabic" w:eastAsia="MS Mincho" w:hAnsi="Traditional Arabic" w:cs="Traditional Arabic" w:hint="cs"/>
          <w:color w:val="000000" w:themeColor="text1"/>
          <w:sz w:val="32"/>
          <w:szCs w:val="32"/>
          <w:rtl/>
        </w:rPr>
        <w:t xml:space="preserve">: المكتبة المركزية في جامعة بغداد </w:t>
      </w:r>
      <w:proofErr w:type="spellStart"/>
      <w:r w:rsidRPr="003245EB">
        <w:rPr>
          <w:rFonts w:ascii="Traditional Arabic" w:eastAsia="MS Mincho" w:hAnsi="Traditional Arabic" w:cs="Traditional Arabic" w:hint="cs"/>
          <w:color w:val="000000" w:themeColor="text1"/>
          <w:sz w:val="32"/>
          <w:szCs w:val="32"/>
          <w:rtl/>
        </w:rPr>
        <w:t>أنموذجاً</w:t>
      </w:r>
      <w:proofErr w:type="spellEnd"/>
      <w:r w:rsidRPr="003245EB">
        <w:rPr>
          <w:rFonts w:ascii="Traditional Arabic" w:eastAsia="MS Mincho" w:hAnsi="Traditional Arabic" w:cs="Traditional Arabic" w:hint="cs"/>
          <w:color w:val="000000" w:themeColor="text1"/>
          <w:sz w:val="32"/>
          <w:szCs w:val="32"/>
          <w:rtl/>
        </w:rPr>
        <w:t xml:space="preserve">، </w:t>
      </w:r>
      <w:r w:rsidRPr="003245EB">
        <w:rPr>
          <w:rFonts w:ascii="Traditional Arabic" w:eastAsia="MS Mincho" w:hAnsi="Traditional Arabic" w:cs="Traditional Arabic" w:hint="cs"/>
          <w:b/>
          <w:bCs/>
          <w:color w:val="000000" w:themeColor="text1"/>
          <w:sz w:val="32"/>
          <w:szCs w:val="32"/>
          <w:rtl/>
        </w:rPr>
        <w:t>المجلة العراقية للدراسات المعلومات والتوثيق</w:t>
      </w:r>
      <w:r w:rsidRPr="003245EB">
        <w:rPr>
          <w:rFonts w:ascii="Traditional Arabic" w:eastAsia="MS Mincho" w:hAnsi="Traditional Arabic" w:cs="Traditional Arabic" w:hint="cs"/>
          <w:color w:val="000000" w:themeColor="text1"/>
          <w:sz w:val="32"/>
          <w:szCs w:val="32"/>
          <w:rtl/>
        </w:rPr>
        <w:t>، مجلد (1)، العدد (1)، ص81-116.</w:t>
      </w:r>
    </w:p>
    <w:p w14:paraId="34A3E9F0" w14:textId="77777777" w:rsidR="007F4CD5" w:rsidRPr="003245EB" w:rsidRDefault="007F4CD5" w:rsidP="00F6156B">
      <w:pPr>
        <w:pStyle w:val="ab"/>
        <w:numPr>
          <w:ilvl w:val="0"/>
          <w:numId w:val="9"/>
        </w:numPr>
        <w:spacing w:before="360" w:after="360"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عباس، جاسم</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(2018)</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التشخيص الاستراتيجي لواقع إدارة المكتبات الجامعية العراقية وفقاً للتحليل الرباعي</w:t>
      </w:r>
      <w:r w:rsidRPr="003245EB">
        <w:rPr>
          <w:rFonts w:ascii="Traditional Arabic" w:hAnsi="Traditional Arabic" w:cs="Traditional Arabic"/>
          <w:color w:val="000000" w:themeColor="text1"/>
          <w:sz w:val="32"/>
          <w:szCs w:val="32"/>
        </w:rPr>
        <w:t xml:space="preserve"> </w:t>
      </w:r>
      <w:r w:rsidRPr="003245EB">
        <w:rPr>
          <w:rFonts w:asciiTheme="majorBidi" w:hAnsiTheme="majorBidi" w:cstheme="majorBidi"/>
          <w:color w:val="000000" w:themeColor="text1"/>
          <w:sz w:val="28"/>
          <w:szCs w:val="28"/>
        </w:rPr>
        <w:t>SWOT</w:t>
      </w:r>
      <w:r w:rsidRPr="003245EB">
        <w:rPr>
          <w:rFonts w:ascii="Traditional Arabic" w:hAnsi="Traditional Arabic" w:cs="Traditional Arabic"/>
          <w:color w:val="000000" w:themeColor="text1"/>
          <w:sz w:val="32"/>
          <w:szCs w:val="32"/>
        </w:rPr>
        <w:t xml:space="preserve">: </w:t>
      </w:r>
      <w:r w:rsidRPr="003245EB">
        <w:rPr>
          <w:rFonts w:ascii="Traditional Arabic" w:hAnsi="Traditional Arabic" w:cs="Traditional Arabic"/>
          <w:color w:val="000000" w:themeColor="text1"/>
          <w:sz w:val="32"/>
          <w:szCs w:val="32"/>
          <w:rtl/>
        </w:rPr>
        <w:t>المكتبة المركزية في جامعة بغداد نموذجا</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Pr>
        <w:t> </w:t>
      </w:r>
      <w:r w:rsidRPr="003245EB">
        <w:rPr>
          <w:rFonts w:ascii="Traditional Arabic" w:hAnsi="Traditional Arabic" w:cs="Traditional Arabic"/>
          <w:b/>
          <w:bCs/>
          <w:color w:val="000000" w:themeColor="text1"/>
          <w:sz w:val="32"/>
          <w:szCs w:val="32"/>
          <w:rtl/>
        </w:rPr>
        <w:t>المجلة العراقية لدراسات المعلومات والتوثيق</w:t>
      </w:r>
      <w:r w:rsidRPr="003245EB">
        <w:rPr>
          <w:rFonts w:ascii="Traditional Arabic" w:hAnsi="Traditional Arabic" w:cs="Traditional Arabic" w:hint="cs"/>
          <w:b/>
          <w:bCs/>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مجلد (1)، العدد (1)، ص 81-116. </w:t>
      </w:r>
    </w:p>
    <w:p w14:paraId="0F526878"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lastRenderedPageBreak/>
        <w:t xml:space="preserve">عبد الحميد، معتصم فضل، ومنصور، فتح الرحمن الحسن، (2015)، بطاقة الأداء المتوازن ودورها في تقويم الأداء بالصندوق القومي للمعاشات، </w:t>
      </w:r>
      <w:r w:rsidRPr="003245EB">
        <w:rPr>
          <w:rFonts w:ascii="Traditional Arabic" w:hAnsi="Traditional Arabic" w:cs="Traditional Arabic" w:hint="cs"/>
          <w:b/>
          <w:bCs/>
          <w:color w:val="000000" w:themeColor="text1"/>
          <w:sz w:val="32"/>
          <w:szCs w:val="32"/>
          <w:rtl/>
        </w:rPr>
        <w:t>مجلة العلوم الاقتصادية،</w:t>
      </w:r>
      <w:r w:rsidRPr="003245EB">
        <w:rPr>
          <w:rFonts w:ascii="Traditional Arabic" w:hAnsi="Traditional Arabic" w:cs="Traditional Arabic" w:hint="cs"/>
          <w:color w:val="000000" w:themeColor="text1"/>
          <w:sz w:val="32"/>
          <w:szCs w:val="32"/>
          <w:rtl/>
        </w:rPr>
        <w:t xml:space="preserve"> مجلد (2)، العدد (16).</w:t>
      </w:r>
    </w:p>
    <w:p w14:paraId="677E739F"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eastAsia="MS Mincho" w:hAnsi="Traditional Arabic" w:cs="Traditional Arabic" w:hint="cs"/>
          <w:color w:val="000000" w:themeColor="text1"/>
          <w:sz w:val="32"/>
          <w:szCs w:val="32"/>
          <w:rtl/>
        </w:rPr>
        <w:t>عبد الرحمن، أحمد نصر، (2020)، "مدى تأثير استراتيجيا</w:t>
      </w:r>
      <w:r w:rsidRPr="003245EB">
        <w:rPr>
          <w:rFonts w:ascii="Traditional Arabic" w:eastAsia="MS Mincho" w:hAnsi="Traditional Arabic" w:cs="Traditional Arabic"/>
          <w:color w:val="000000" w:themeColor="text1"/>
          <w:sz w:val="32"/>
          <w:szCs w:val="32"/>
          <w:rtl/>
        </w:rPr>
        <w:t>ت</w:t>
      </w:r>
      <w:r w:rsidRPr="003245EB">
        <w:rPr>
          <w:rFonts w:ascii="Traditional Arabic" w:eastAsia="MS Mincho" w:hAnsi="Traditional Arabic" w:cs="Traditional Arabic" w:hint="cs"/>
          <w:color w:val="000000" w:themeColor="text1"/>
          <w:sz w:val="32"/>
          <w:szCs w:val="32"/>
          <w:rtl/>
        </w:rPr>
        <w:t xml:space="preserve"> الأداء الاستراتيجي في تخسين إنتاجية المؤسسات الصناعية: دراسة ميدانية مقارنة بين قطاعي صناعة الورق في مصر والسعودية"، </w:t>
      </w:r>
      <w:r w:rsidRPr="003245EB">
        <w:rPr>
          <w:rFonts w:ascii="Traditional Arabic" w:eastAsia="MS Mincho" w:hAnsi="Traditional Arabic" w:cs="Traditional Arabic" w:hint="cs"/>
          <w:b/>
          <w:bCs/>
          <w:color w:val="000000" w:themeColor="text1"/>
          <w:sz w:val="32"/>
          <w:szCs w:val="32"/>
          <w:rtl/>
        </w:rPr>
        <w:t xml:space="preserve">المجلة </w:t>
      </w:r>
      <w:r w:rsidRPr="003245EB">
        <w:rPr>
          <w:rFonts w:ascii="Traditional Arabic" w:hAnsi="Traditional Arabic" w:cs="Traditional Arabic" w:hint="cs"/>
          <w:b/>
          <w:bCs/>
          <w:color w:val="000000" w:themeColor="text1"/>
          <w:sz w:val="32"/>
          <w:szCs w:val="32"/>
          <w:rtl/>
        </w:rPr>
        <w:t xml:space="preserve">العلمية للدراسات التجارية والبيئية، </w:t>
      </w:r>
      <w:r w:rsidRPr="003245EB">
        <w:rPr>
          <w:rFonts w:ascii="Traditional Arabic" w:hAnsi="Traditional Arabic" w:cs="Traditional Arabic" w:hint="cs"/>
          <w:color w:val="000000" w:themeColor="text1"/>
          <w:sz w:val="32"/>
          <w:szCs w:val="32"/>
          <w:rtl/>
        </w:rPr>
        <w:t>جامعة قناة السويس، مجلد (11)، العدد (3)، ص1659-1695.</w:t>
      </w:r>
    </w:p>
    <w:p w14:paraId="79268528"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عبد الرضا، رشيد صالح،  وجلاب، إحسان دهش، (2008)، </w:t>
      </w:r>
      <w:r w:rsidRPr="003245EB">
        <w:rPr>
          <w:rFonts w:ascii="Traditional Arabic" w:hAnsi="Traditional Arabic" w:cs="Traditional Arabic"/>
          <w:b/>
          <w:bCs/>
          <w:color w:val="000000" w:themeColor="text1"/>
          <w:sz w:val="32"/>
          <w:szCs w:val="32"/>
          <w:rtl/>
        </w:rPr>
        <w:t>الإدارة الاستراتيجية: مدخل متكامل،</w:t>
      </w:r>
      <w:r w:rsidRPr="003245EB">
        <w:rPr>
          <w:rFonts w:ascii="Traditional Arabic" w:hAnsi="Traditional Arabic" w:cs="Traditional Arabic"/>
          <w:color w:val="000000" w:themeColor="text1"/>
          <w:sz w:val="32"/>
          <w:szCs w:val="32"/>
          <w:rtl/>
        </w:rPr>
        <w:t xml:space="preserve"> عالم الكتب الحديثة، الأردن.</w:t>
      </w:r>
    </w:p>
    <w:p w14:paraId="55CF4D09"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عبد العال، عنتر محمد، (2019)، مدخل بطاقة قياس الأداء المتوازن: دراسة ميدانية على الأداء الاستراتيجي بالجامعات المصرية في ضوء جامعة سوهاج، </w:t>
      </w:r>
      <w:r w:rsidRPr="003245EB">
        <w:rPr>
          <w:rFonts w:ascii="Traditional Arabic" w:hAnsi="Traditional Arabic" w:cs="Traditional Arabic" w:hint="cs"/>
          <w:b/>
          <w:bCs/>
          <w:color w:val="000000" w:themeColor="text1"/>
          <w:sz w:val="32"/>
          <w:szCs w:val="32"/>
          <w:rtl/>
        </w:rPr>
        <w:t>المجلة التربوية،</w:t>
      </w:r>
      <w:r w:rsidRPr="003245EB">
        <w:rPr>
          <w:rFonts w:ascii="Traditional Arabic" w:hAnsi="Traditional Arabic" w:cs="Traditional Arabic" w:hint="cs"/>
          <w:color w:val="000000" w:themeColor="text1"/>
          <w:sz w:val="32"/>
          <w:szCs w:val="32"/>
          <w:rtl/>
        </w:rPr>
        <w:t xml:space="preserve"> كلية التربية، مجلد (62)، ص415-479.</w:t>
      </w:r>
    </w:p>
    <w:p w14:paraId="0CCB35B4"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العزاوي، قاسم، (2011)، </w:t>
      </w:r>
      <w:r w:rsidRPr="003245EB">
        <w:rPr>
          <w:rFonts w:ascii="Traditional Arabic" w:hAnsi="Traditional Arabic" w:cs="Traditional Arabic" w:hint="cs"/>
          <w:b/>
          <w:bCs/>
          <w:color w:val="000000" w:themeColor="text1"/>
          <w:sz w:val="32"/>
          <w:szCs w:val="32"/>
          <w:rtl/>
        </w:rPr>
        <w:t>العلاقة بين عمليات سلسلة التجهيز وأنشطة سلسلة القيمة وأثرها على أبعاد الأداء الاستراتيجي،</w:t>
      </w:r>
      <w:r w:rsidRPr="003245EB">
        <w:rPr>
          <w:rFonts w:ascii="Traditional Arabic" w:hAnsi="Traditional Arabic" w:cs="Traditional Arabic" w:hint="cs"/>
          <w:color w:val="000000" w:themeColor="text1"/>
          <w:sz w:val="32"/>
          <w:szCs w:val="32"/>
          <w:rtl/>
        </w:rPr>
        <w:t xml:space="preserve"> رسالة دكتوراه، كلية الإدارة والاقتصاد، جامعة الموصل، العراق.</w:t>
      </w:r>
    </w:p>
    <w:p w14:paraId="6AD7EF4A"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عــــــلي</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ناهد</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علي (</w:t>
      </w:r>
      <w:r w:rsidRPr="003245EB">
        <w:rPr>
          <w:rFonts w:ascii="Traditional Arabic" w:hAnsi="Traditional Arabic" w:cs="Traditional Arabic" w:hint="cs"/>
          <w:color w:val="000000" w:themeColor="text1"/>
          <w:sz w:val="32"/>
          <w:szCs w:val="32"/>
          <w:rtl/>
        </w:rPr>
        <w:t xml:space="preserve">2013)، </w:t>
      </w:r>
      <w:r w:rsidRPr="003245EB">
        <w:rPr>
          <w:rFonts w:ascii="Traditional Arabic" w:hAnsi="Traditional Arabic" w:cs="Traditional Arabic"/>
          <w:color w:val="000000" w:themeColor="text1"/>
          <w:sz w:val="32"/>
          <w:szCs w:val="32"/>
        </w:rPr>
        <w:t> </w:t>
      </w:r>
      <w:r w:rsidRPr="003245EB">
        <w:rPr>
          <w:rFonts w:ascii="Traditional Arabic" w:hAnsi="Traditional Arabic" w:cs="Traditional Arabic"/>
          <w:b/>
          <w:bCs/>
          <w:color w:val="000000" w:themeColor="text1"/>
          <w:sz w:val="32"/>
          <w:szCs w:val="32"/>
          <w:rtl/>
        </w:rPr>
        <w:t xml:space="preserve">أثر مكونات الإدارة </w:t>
      </w:r>
      <w:r w:rsidRPr="003245EB">
        <w:rPr>
          <w:rFonts w:ascii="Traditional Arabic" w:hAnsi="Traditional Arabic" w:cs="Traditional Arabic" w:hint="cs"/>
          <w:b/>
          <w:bCs/>
          <w:color w:val="000000" w:themeColor="text1"/>
          <w:sz w:val="32"/>
          <w:szCs w:val="32"/>
          <w:rtl/>
        </w:rPr>
        <w:t>الاستراتيجية</w:t>
      </w:r>
      <w:r w:rsidRPr="003245EB">
        <w:rPr>
          <w:rFonts w:ascii="Traditional Arabic" w:hAnsi="Traditional Arabic" w:cs="Traditional Arabic"/>
          <w:b/>
          <w:bCs/>
          <w:color w:val="000000" w:themeColor="text1"/>
          <w:sz w:val="32"/>
          <w:szCs w:val="32"/>
          <w:rtl/>
        </w:rPr>
        <w:t xml:space="preserve"> في التغيير </w:t>
      </w:r>
      <w:r w:rsidRPr="003245EB">
        <w:rPr>
          <w:rFonts w:ascii="Traditional Arabic" w:hAnsi="Traditional Arabic" w:cs="Traditional Arabic" w:hint="cs"/>
          <w:b/>
          <w:bCs/>
          <w:color w:val="000000" w:themeColor="text1"/>
          <w:sz w:val="32"/>
          <w:szCs w:val="32"/>
          <w:rtl/>
        </w:rPr>
        <w:t xml:space="preserve">الاستراتيجي: دور الثقافة التنظيمية بالتطبيق على قطاع الإسمنت بولاية نهر النيل، </w:t>
      </w:r>
      <w:r w:rsidRPr="003245EB">
        <w:rPr>
          <w:rFonts w:ascii="Traditional Arabic" w:hAnsi="Traditional Arabic" w:cs="Traditional Arabic" w:hint="cs"/>
          <w:color w:val="000000" w:themeColor="text1"/>
          <w:sz w:val="32"/>
          <w:szCs w:val="32"/>
          <w:rtl/>
        </w:rPr>
        <w:t>رسالة دكتوراه، كلية الدراسات العليا،</w:t>
      </w:r>
      <w:r w:rsidRPr="003245EB">
        <w:rPr>
          <w:rFonts w:ascii="Traditional Arabic" w:hAnsi="Traditional Arabic" w:cs="Traditional Arabic"/>
          <w:color w:val="000000" w:themeColor="text1"/>
          <w:sz w:val="32"/>
          <w:szCs w:val="32"/>
          <w:rtl/>
        </w:rPr>
        <w:t> جامعة السودان للعلوم والتكنولوجيا</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السودان</w:t>
      </w:r>
      <w:r w:rsidRPr="003245EB">
        <w:rPr>
          <w:rFonts w:ascii="Traditional Arabic" w:hAnsi="Traditional Arabic" w:cs="Traditional Arabic"/>
          <w:color w:val="000000" w:themeColor="text1"/>
          <w:sz w:val="32"/>
          <w:szCs w:val="32"/>
        </w:rPr>
        <w:t>.</w:t>
      </w:r>
    </w:p>
    <w:p w14:paraId="7903CCDC"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lastRenderedPageBreak/>
        <w:t xml:space="preserve">عوض، محمد أحمد، (2001)، </w:t>
      </w:r>
      <w:r w:rsidRPr="003245EB">
        <w:rPr>
          <w:rFonts w:ascii="Traditional Arabic" w:hAnsi="Traditional Arabic" w:cs="Traditional Arabic"/>
          <w:b/>
          <w:bCs/>
          <w:color w:val="000000" w:themeColor="text1"/>
          <w:sz w:val="32"/>
          <w:szCs w:val="32"/>
          <w:rtl/>
        </w:rPr>
        <w:t>الإدارة الاستراتيجية بالأصول والأسس العلمية</w:t>
      </w:r>
      <w:r w:rsidRPr="003245EB">
        <w:rPr>
          <w:rFonts w:ascii="Traditional Arabic" w:hAnsi="Traditional Arabic" w:cs="Traditional Arabic"/>
          <w:color w:val="000000" w:themeColor="text1"/>
          <w:sz w:val="32"/>
          <w:szCs w:val="32"/>
          <w:rtl/>
        </w:rPr>
        <w:t>، الدار الجامعية، القاهرة.</w:t>
      </w:r>
    </w:p>
    <w:p w14:paraId="21D7122E"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proofErr w:type="spellStart"/>
      <w:r w:rsidRPr="003245EB">
        <w:rPr>
          <w:rFonts w:ascii="Traditional Arabic" w:hAnsi="Traditional Arabic" w:cs="Traditional Arabic"/>
          <w:color w:val="000000" w:themeColor="text1"/>
          <w:sz w:val="32"/>
          <w:szCs w:val="32"/>
          <w:rtl/>
        </w:rPr>
        <w:t>العيدروس</w:t>
      </w:r>
      <w:proofErr w:type="spellEnd"/>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بنت سالم مصطفى (2020)</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الإدارة بالمسئولية: مدخل لتطوير إدارة مؤسسات التعليم الجامعي في ضوء رؤية </w:t>
      </w:r>
      <w:proofErr w:type="spellStart"/>
      <w:r w:rsidRPr="003245EB">
        <w:rPr>
          <w:rFonts w:ascii="Traditional Arabic" w:hAnsi="Traditional Arabic" w:cs="Traditional Arabic"/>
          <w:color w:val="000000" w:themeColor="text1"/>
          <w:sz w:val="32"/>
          <w:szCs w:val="32"/>
          <w:rtl/>
        </w:rPr>
        <w:t>المملکة</w:t>
      </w:r>
      <w:proofErr w:type="spellEnd"/>
      <w:r w:rsidRPr="003245EB">
        <w:rPr>
          <w:rFonts w:ascii="Traditional Arabic" w:hAnsi="Traditional Arabic" w:cs="Traditional Arabic"/>
          <w:color w:val="000000" w:themeColor="text1"/>
          <w:sz w:val="32"/>
          <w:szCs w:val="32"/>
          <w:rtl/>
        </w:rPr>
        <w:t xml:space="preserve"> العربية السعودي</w:t>
      </w:r>
      <w:r w:rsidRPr="003245EB">
        <w:rPr>
          <w:rFonts w:ascii="Traditional Arabic" w:hAnsi="Traditional Arabic" w:cs="Traditional Arabic" w:hint="cs"/>
          <w:color w:val="000000" w:themeColor="text1"/>
          <w:sz w:val="32"/>
          <w:szCs w:val="32"/>
          <w:rtl/>
        </w:rPr>
        <w:t xml:space="preserve">ة 2030م، </w:t>
      </w:r>
      <w:r w:rsidRPr="003245EB">
        <w:rPr>
          <w:rFonts w:ascii="Traditional Arabic" w:hAnsi="Traditional Arabic" w:cs="Traditional Arabic"/>
          <w:color w:val="000000" w:themeColor="text1"/>
          <w:sz w:val="32"/>
          <w:szCs w:val="32"/>
        </w:rPr>
        <w:t> </w:t>
      </w:r>
      <w:r w:rsidRPr="003245EB">
        <w:rPr>
          <w:rFonts w:ascii="Traditional Arabic" w:hAnsi="Traditional Arabic" w:cs="Traditional Arabic"/>
          <w:b/>
          <w:bCs/>
          <w:color w:val="000000" w:themeColor="text1"/>
          <w:sz w:val="32"/>
          <w:szCs w:val="32"/>
          <w:rtl/>
        </w:rPr>
        <w:t xml:space="preserve">المجلة التربوية </w:t>
      </w:r>
      <w:r w:rsidRPr="003245EB">
        <w:rPr>
          <w:rFonts w:ascii="Traditional Arabic" w:hAnsi="Traditional Arabic" w:cs="Traditional Arabic" w:hint="cs"/>
          <w:b/>
          <w:bCs/>
          <w:color w:val="000000" w:themeColor="text1"/>
          <w:sz w:val="32"/>
          <w:szCs w:val="32"/>
          <w:rtl/>
        </w:rPr>
        <w:t>كلية</w:t>
      </w:r>
      <w:r w:rsidRPr="003245EB">
        <w:rPr>
          <w:rFonts w:ascii="Traditional Arabic" w:hAnsi="Traditional Arabic" w:cs="Traditional Arabic"/>
          <w:b/>
          <w:bCs/>
          <w:color w:val="000000" w:themeColor="text1"/>
          <w:sz w:val="32"/>
          <w:szCs w:val="32"/>
          <w:rtl/>
        </w:rPr>
        <w:t xml:space="preserve"> التربية بسوهاج</w:t>
      </w:r>
      <w:r w:rsidRPr="003245EB">
        <w:rPr>
          <w:rFonts w:ascii="Traditional Arabic" w:hAnsi="Traditional Arabic" w:cs="Traditional Arabic" w:hint="cs"/>
          <w:color w:val="000000" w:themeColor="text1"/>
          <w:sz w:val="32"/>
          <w:szCs w:val="32"/>
          <w:rtl/>
        </w:rPr>
        <w:t xml:space="preserve">، مجلد (69)، العدد (69)، ص95-145. </w:t>
      </w:r>
    </w:p>
    <w:p w14:paraId="52E124BC"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العيساوي، محمد حسين، وآخرون، (2012)، </w:t>
      </w:r>
      <w:r w:rsidRPr="003245EB">
        <w:rPr>
          <w:rFonts w:ascii="Traditional Arabic" w:hAnsi="Traditional Arabic" w:cs="Traditional Arabic"/>
          <w:b/>
          <w:bCs/>
          <w:color w:val="000000" w:themeColor="text1"/>
          <w:sz w:val="32"/>
          <w:szCs w:val="32"/>
          <w:rtl/>
        </w:rPr>
        <w:t>الإدارة الاستراتيجية المستدامة مدخل لإدارة المنظمات لألفية الثالثة</w:t>
      </w:r>
      <w:r w:rsidRPr="003245EB">
        <w:rPr>
          <w:rFonts w:ascii="Traditional Arabic" w:hAnsi="Traditional Arabic" w:cs="Traditional Arabic"/>
          <w:color w:val="000000" w:themeColor="text1"/>
          <w:sz w:val="32"/>
          <w:szCs w:val="32"/>
          <w:rtl/>
        </w:rPr>
        <w:t>، عمان، مؤسسة الوراق.</w:t>
      </w:r>
    </w:p>
    <w:p w14:paraId="224B18B7"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proofErr w:type="spellStart"/>
      <w:r w:rsidRPr="003245EB">
        <w:rPr>
          <w:rFonts w:ascii="Traditional Arabic" w:hAnsi="Traditional Arabic" w:cs="Traditional Arabic"/>
          <w:color w:val="000000" w:themeColor="text1"/>
          <w:sz w:val="32"/>
          <w:szCs w:val="32"/>
          <w:rtl/>
        </w:rPr>
        <w:t>الغالبي</w:t>
      </w:r>
      <w:proofErr w:type="spellEnd"/>
      <w:r w:rsidRPr="003245EB">
        <w:rPr>
          <w:rFonts w:ascii="Traditional Arabic" w:hAnsi="Traditional Arabic" w:cs="Traditional Arabic"/>
          <w:color w:val="000000" w:themeColor="text1"/>
          <w:sz w:val="32"/>
          <w:szCs w:val="32"/>
          <w:rtl/>
        </w:rPr>
        <w:t xml:space="preserve">، طاهر محسن، وإدريس، وائل محمد، (2009)، </w:t>
      </w:r>
      <w:r w:rsidRPr="003245EB">
        <w:rPr>
          <w:rFonts w:ascii="Traditional Arabic" w:hAnsi="Traditional Arabic" w:cs="Traditional Arabic"/>
          <w:b/>
          <w:bCs/>
          <w:color w:val="000000" w:themeColor="text1"/>
          <w:sz w:val="32"/>
          <w:szCs w:val="32"/>
          <w:rtl/>
        </w:rPr>
        <w:t>الإدارة الاستراتيجية منظور منهجي متكامل</w:t>
      </w:r>
      <w:r w:rsidRPr="003245EB">
        <w:rPr>
          <w:rFonts w:ascii="Traditional Arabic" w:hAnsi="Traditional Arabic" w:cs="Traditional Arabic"/>
          <w:color w:val="000000" w:themeColor="text1"/>
          <w:sz w:val="32"/>
          <w:szCs w:val="32"/>
          <w:rtl/>
        </w:rPr>
        <w:t xml:space="preserve">، دار </w:t>
      </w:r>
      <w:proofErr w:type="spellStart"/>
      <w:r w:rsidRPr="003245EB">
        <w:rPr>
          <w:rFonts w:ascii="Traditional Arabic" w:hAnsi="Traditional Arabic" w:cs="Traditional Arabic"/>
          <w:color w:val="000000" w:themeColor="text1"/>
          <w:sz w:val="32"/>
          <w:szCs w:val="32"/>
          <w:rtl/>
        </w:rPr>
        <w:t>المدجلاني</w:t>
      </w:r>
      <w:proofErr w:type="spellEnd"/>
      <w:r w:rsidRPr="003245EB">
        <w:rPr>
          <w:rFonts w:ascii="Traditional Arabic" w:hAnsi="Traditional Arabic" w:cs="Traditional Arabic"/>
          <w:color w:val="000000" w:themeColor="text1"/>
          <w:sz w:val="32"/>
          <w:szCs w:val="32"/>
          <w:rtl/>
        </w:rPr>
        <w:t>، عمان.</w:t>
      </w:r>
    </w:p>
    <w:p w14:paraId="35FFE4D8" w14:textId="77777777" w:rsidR="007F4CD5" w:rsidRPr="003245EB" w:rsidRDefault="007F4CD5" w:rsidP="00F6156B">
      <w:pPr>
        <w:pStyle w:val="ab"/>
        <w:numPr>
          <w:ilvl w:val="0"/>
          <w:numId w:val="9"/>
        </w:numPr>
        <w:spacing w:line="360" w:lineRule="auto"/>
        <w:jc w:val="both"/>
        <w:rPr>
          <w:color w:val="000000" w:themeColor="text1"/>
          <w:rtl/>
        </w:rPr>
      </w:pPr>
      <w:r w:rsidRPr="003245EB">
        <w:rPr>
          <w:rFonts w:ascii="Traditional Arabic" w:eastAsia="MS Gothic" w:hAnsi="Traditional Arabic" w:cs="Traditional Arabic" w:hint="cs"/>
          <w:color w:val="000000" w:themeColor="text1"/>
          <w:sz w:val="32"/>
          <w:szCs w:val="32"/>
          <w:rtl/>
        </w:rPr>
        <w:t xml:space="preserve">فرج، 2021مصطفى عنتر زيدان، (2021)، تعزيز ممارسات اليقظة الاستراتيجية وأثرها على الأداء الاستراتيجي بالاتحاد المصري لرفع الأثقال، </w:t>
      </w:r>
      <w:r w:rsidRPr="003245EB">
        <w:rPr>
          <w:rFonts w:ascii="Traditional Arabic" w:eastAsia="MS Gothic" w:hAnsi="Traditional Arabic" w:cs="Traditional Arabic" w:hint="cs"/>
          <w:b/>
          <w:bCs/>
          <w:color w:val="000000" w:themeColor="text1"/>
          <w:sz w:val="32"/>
          <w:szCs w:val="32"/>
          <w:rtl/>
        </w:rPr>
        <w:t>مجلة أسيوط لعلوم وفنون التربية الرياضية،</w:t>
      </w:r>
      <w:r w:rsidRPr="003245EB">
        <w:rPr>
          <w:rFonts w:ascii="Traditional Arabic" w:eastAsia="MS Gothic" w:hAnsi="Traditional Arabic" w:cs="Traditional Arabic" w:hint="cs"/>
          <w:color w:val="000000" w:themeColor="text1"/>
          <w:sz w:val="32"/>
          <w:szCs w:val="32"/>
          <w:rtl/>
        </w:rPr>
        <w:t xml:space="preserve"> مجلد (3)، العدد (57)، 914-932.</w:t>
      </w:r>
    </w:p>
    <w:p w14:paraId="34FB0D6F"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hAnsi="Traditional Arabic" w:cs="Traditional Arabic"/>
          <w:color w:val="000000" w:themeColor="text1"/>
          <w:sz w:val="32"/>
          <w:szCs w:val="32"/>
          <w:rtl/>
        </w:rPr>
        <w:t xml:space="preserve">فرج، مصطفى عنتر زيدان، (2021)، تعزيز ممارسات اليقظة الاستراتيجية وأثرها على الأداء الاستراتيجي بالاتحاد المصري لرفع الأثقال، </w:t>
      </w:r>
      <w:r w:rsidRPr="003245EB">
        <w:rPr>
          <w:rFonts w:ascii="Traditional Arabic" w:hAnsi="Traditional Arabic" w:cs="Traditional Arabic"/>
          <w:b/>
          <w:bCs/>
          <w:color w:val="000000" w:themeColor="text1"/>
          <w:sz w:val="32"/>
          <w:szCs w:val="32"/>
          <w:rtl/>
        </w:rPr>
        <w:t>مجلة أسيوط لعلوم وفنون التربية الرياضية،</w:t>
      </w:r>
      <w:r w:rsidRPr="003245EB">
        <w:rPr>
          <w:rFonts w:ascii="Traditional Arabic" w:hAnsi="Traditional Arabic" w:cs="Traditional Arabic"/>
          <w:color w:val="000000" w:themeColor="text1"/>
          <w:sz w:val="32"/>
          <w:szCs w:val="32"/>
          <w:rtl/>
        </w:rPr>
        <w:t xml:space="preserve"> مجلد (3)، العدد (57)، ص914-932.</w:t>
      </w:r>
    </w:p>
    <w:p w14:paraId="1E3F226F"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القرشي، زي</w:t>
      </w:r>
      <w:r w:rsidRPr="003245EB">
        <w:rPr>
          <w:rFonts w:ascii="Traditional Arabic" w:hAnsi="Traditional Arabic" w:cs="Traditional Arabic" w:hint="cs"/>
          <w:color w:val="000000" w:themeColor="text1"/>
          <w:sz w:val="32"/>
          <w:szCs w:val="32"/>
          <w:rtl/>
        </w:rPr>
        <w:t>نب بنت عبد الكريم عامر،</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hint="cs"/>
          <w:color w:val="000000" w:themeColor="text1"/>
          <w:sz w:val="32"/>
          <w:szCs w:val="32"/>
          <w:rtl/>
        </w:rPr>
        <w:t>2008</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w:t>
      </w:r>
      <w:r w:rsidRPr="003245EB">
        <w:rPr>
          <w:rFonts w:ascii="Traditional Arabic" w:hAnsi="Traditional Arabic" w:cs="Traditional Arabic"/>
          <w:color w:val="000000" w:themeColor="text1"/>
          <w:sz w:val="32"/>
          <w:szCs w:val="32"/>
          <w:rtl/>
        </w:rPr>
        <w:t xml:space="preserve"> </w:t>
      </w:r>
      <w:r w:rsidRPr="003245EB">
        <w:rPr>
          <w:rFonts w:ascii="Traditional Arabic" w:hAnsi="Traditional Arabic" w:cs="Traditional Arabic"/>
          <w:b/>
          <w:bCs/>
          <w:color w:val="000000" w:themeColor="text1"/>
          <w:sz w:val="32"/>
          <w:szCs w:val="32"/>
          <w:rtl/>
        </w:rPr>
        <w:t>التخطيط الاستراتيجي لبناء الموارد البشرية في الجامعات السعودية دراسة تطبيقية على جامعة أم القرى</w:t>
      </w:r>
      <w:r w:rsidRPr="003245EB">
        <w:rPr>
          <w:rFonts w:ascii="Traditional Arabic" w:hAnsi="Traditional Arabic" w:cs="Traditional Arabic" w:hint="cs"/>
          <w:b/>
          <w:bCs/>
          <w:color w:val="000000" w:themeColor="text1"/>
          <w:sz w:val="32"/>
          <w:szCs w:val="32"/>
          <w:rtl/>
        </w:rPr>
        <w:t>،</w:t>
      </w:r>
      <w:r w:rsidRPr="003245EB">
        <w:rPr>
          <w:rFonts w:ascii="Traditional Arabic" w:hAnsi="Traditional Arabic" w:cs="Traditional Arabic" w:hint="cs"/>
          <w:color w:val="000000" w:themeColor="text1"/>
          <w:sz w:val="32"/>
          <w:szCs w:val="32"/>
          <w:rtl/>
        </w:rPr>
        <w:t xml:space="preserve"> رسالة ماجستير، جامعة أم القرى، </w:t>
      </w:r>
      <w:r w:rsidRPr="003245EB">
        <w:rPr>
          <w:rFonts w:ascii="Traditional Arabic" w:hAnsi="Traditional Arabic" w:cs="Traditional Arabic"/>
          <w:color w:val="000000" w:themeColor="text1"/>
          <w:sz w:val="32"/>
          <w:szCs w:val="32"/>
          <w:rtl/>
        </w:rPr>
        <w:t>المملكة العربية السعودية</w:t>
      </w:r>
      <w:r w:rsidRPr="003245EB">
        <w:rPr>
          <w:rFonts w:ascii="Traditional Arabic" w:hAnsi="Traditional Arabic" w:cs="Traditional Arabic" w:hint="cs"/>
          <w:color w:val="000000" w:themeColor="text1"/>
          <w:sz w:val="32"/>
          <w:szCs w:val="32"/>
          <w:rtl/>
        </w:rPr>
        <w:t>.</w:t>
      </w:r>
    </w:p>
    <w:p w14:paraId="7718BE42" w14:textId="77777777" w:rsidR="007F4CD5" w:rsidRPr="003245EB" w:rsidRDefault="007F4CD5" w:rsidP="00F6156B">
      <w:pPr>
        <w:pStyle w:val="ab"/>
        <w:numPr>
          <w:ilvl w:val="0"/>
          <w:numId w:val="9"/>
        </w:numPr>
        <w:spacing w:line="360" w:lineRule="auto"/>
        <w:jc w:val="both"/>
        <w:rPr>
          <w:color w:val="000000" w:themeColor="text1"/>
        </w:rPr>
      </w:pPr>
      <w:proofErr w:type="spellStart"/>
      <w:r w:rsidRPr="003245EB">
        <w:rPr>
          <w:rFonts w:ascii="Traditional Arabic" w:eastAsia="MS Mincho" w:hAnsi="Traditional Arabic" w:cs="Traditional Arabic" w:hint="cs"/>
          <w:color w:val="000000" w:themeColor="text1"/>
          <w:sz w:val="32"/>
          <w:szCs w:val="32"/>
          <w:rtl/>
        </w:rPr>
        <w:lastRenderedPageBreak/>
        <w:t>القوابعة</w:t>
      </w:r>
      <w:proofErr w:type="spellEnd"/>
      <w:r w:rsidRPr="003245EB">
        <w:rPr>
          <w:rFonts w:ascii="Traditional Arabic" w:eastAsia="MS Mincho" w:hAnsi="Traditional Arabic" w:cs="Traditional Arabic" w:hint="cs"/>
          <w:color w:val="000000" w:themeColor="text1"/>
          <w:sz w:val="32"/>
          <w:szCs w:val="32"/>
          <w:rtl/>
        </w:rPr>
        <w:t xml:space="preserve">، لانا أمين صبحي، 02020)، </w:t>
      </w:r>
      <w:r w:rsidRPr="003245EB">
        <w:rPr>
          <w:rFonts w:ascii="Traditional Arabic" w:eastAsia="MS Mincho" w:hAnsi="Traditional Arabic" w:cs="Traditional Arabic" w:hint="cs"/>
          <w:b/>
          <w:bCs/>
          <w:color w:val="000000" w:themeColor="text1"/>
          <w:sz w:val="32"/>
          <w:szCs w:val="32"/>
          <w:rtl/>
        </w:rPr>
        <w:t>"أثر تنوع القوى العاملة في تحقيق الأداء الاستراتيجي من خلال الابتكار في المستشفيات الحكومية في الأردن"،</w:t>
      </w:r>
      <w:r w:rsidRPr="003245EB">
        <w:rPr>
          <w:rFonts w:ascii="Traditional Arabic" w:eastAsia="MS Mincho" w:hAnsi="Traditional Arabic" w:cs="Traditional Arabic" w:hint="cs"/>
          <w:color w:val="000000" w:themeColor="text1"/>
          <w:sz w:val="32"/>
          <w:szCs w:val="32"/>
          <w:rtl/>
        </w:rPr>
        <w:t xml:space="preserve"> رسالة ماجستير، كلية الاقتصاد والعلوم الإدارية، جامعة آل البيت.</w:t>
      </w:r>
    </w:p>
    <w:p w14:paraId="0B47E430"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hint="cs"/>
          <w:color w:val="000000" w:themeColor="text1"/>
          <w:sz w:val="32"/>
          <w:szCs w:val="32"/>
          <w:rtl/>
        </w:rPr>
        <w:t xml:space="preserve">المجالي، عبد المجيد منذر، (2019)، </w:t>
      </w:r>
      <w:r w:rsidRPr="003245EB">
        <w:rPr>
          <w:rFonts w:ascii="Traditional Arabic" w:hAnsi="Traditional Arabic" w:cs="Traditional Arabic" w:hint="cs"/>
          <w:b/>
          <w:bCs/>
          <w:color w:val="000000" w:themeColor="text1"/>
          <w:sz w:val="32"/>
          <w:szCs w:val="32"/>
          <w:rtl/>
        </w:rPr>
        <w:t>تطوير نموذج لقياس الأداء الاستراتيجي لمؤسسات التعليم العالي باستخدام بطاقة الأداء المتوازن: دراسة حالة جامعة مؤتة،</w:t>
      </w:r>
      <w:r w:rsidRPr="003245EB">
        <w:rPr>
          <w:rFonts w:ascii="Traditional Arabic" w:hAnsi="Traditional Arabic" w:cs="Traditional Arabic" w:hint="cs"/>
          <w:color w:val="000000" w:themeColor="text1"/>
          <w:sz w:val="32"/>
          <w:szCs w:val="32"/>
          <w:rtl/>
        </w:rPr>
        <w:t xml:space="preserve"> رسالة ماجستير، كلية الدراسات العليا، جامعة مؤتة، الأردن.</w:t>
      </w:r>
    </w:p>
    <w:p w14:paraId="6009C2CD"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eastAsia="MS Mincho" w:hAnsi="Traditional Arabic" w:cs="Traditional Arabic" w:hint="cs"/>
          <w:color w:val="000000" w:themeColor="text1"/>
          <w:sz w:val="32"/>
          <w:szCs w:val="32"/>
          <w:rtl/>
        </w:rPr>
        <w:t xml:space="preserve">ناجي، محمود، وأحمد، محمد (2018)، "دور ثقافة الجودة في تعزيز الأداء الاستراتيجي، </w:t>
      </w:r>
      <w:r w:rsidRPr="003245EB">
        <w:rPr>
          <w:rFonts w:ascii="Traditional Arabic" w:eastAsia="MS Mincho" w:hAnsi="Traditional Arabic" w:cs="Traditional Arabic" w:hint="cs"/>
          <w:b/>
          <w:bCs/>
          <w:color w:val="000000" w:themeColor="text1"/>
          <w:sz w:val="32"/>
          <w:szCs w:val="32"/>
          <w:rtl/>
        </w:rPr>
        <w:t>مجلة تكريت للعلوم الإدارية والاقتصادية</w:t>
      </w:r>
      <w:r w:rsidRPr="003245EB">
        <w:rPr>
          <w:rFonts w:ascii="Traditional Arabic" w:eastAsia="MS Mincho" w:hAnsi="Traditional Arabic" w:cs="Traditional Arabic" w:hint="cs"/>
          <w:color w:val="000000" w:themeColor="text1"/>
          <w:sz w:val="32"/>
          <w:szCs w:val="32"/>
          <w:rtl/>
        </w:rPr>
        <w:t>، كلية الإدارة والاقتصاد، جامعة تكريت، مجلد (4)، العدد (44)، ص363-380.</w:t>
      </w:r>
    </w:p>
    <w:p w14:paraId="7183299B" w14:textId="77777777" w:rsidR="007F4CD5" w:rsidRPr="003245EB" w:rsidRDefault="007F4CD5" w:rsidP="00F6156B">
      <w:pPr>
        <w:pStyle w:val="ab"/>
        <w:numPr>
          <w:ilvl w:val="0"/>
          <w:numId w:val="9"/>
        </w:numPr>
        <w:spacing w:line="360" w:lineRule="auto"/>
        <w:jc w:val="both"/>
        <w:rPr>
          <w:color w:val="000000" w:themeColor="text1"/>
        </w:rPr>
      </w:pPr>
      <w:r w:rsidRPr="003245EB">
        <w:rPr>
          <w:rFonts w:ascii="Traditional Arabic" w:eastAsia="MS Mincho" w:hAnsi="Traditional Arabic" w:cs="Traditional Arabic" w:hint="cs"/>
          <w:color w:val="000000" w:themeColor="text1"/>
          <w:sz w:val="32"/>
          <w:szCs w:val="32"/>
          <w:rtl/>
        </w:rPr>
        <w:t>الناصري، طارق، (2018)، "دور إدارة الموهبة في تعزيز الأداء الاستراتيجي بحث ميداني في بعض كليات جامعة سومر"،</w:t>
      </w:r>
      <w:r w:rsidRPr="003245EB">
        <w:rPr>
          <w:rFonts w:ascii="Traditional Arabic" w:eastAsia="MS Mincho" w:hAnsi="Traditional Arabic" w:cs="Traditional Arabic" w:hint="cs"/>
          <w:b/>
          <w:bCs/>
          <w:color w:val="000000" w:themeColor="text1"/>
          <w:sz w:val="32"/>
          <w:szCs w:val="32"/>
          <w:rtl/>
        </w:rPr>
        <w:t xml:space="preserve"> مجلة العلوم الاقتصادية والإدارية، </w:t>
      </w:r>
      <w:r w:rsidRPr="003245EB">
        <w:rPr>
          <w:rFonts w:ascii="Traditional Arabic" w:eastAsia="MS Mincho" w:hAnsi="Traditional Arabic" w:cs="Traditional Arabic" w:hint="cs"/>
          <w:color w:val="000000" w:themeColor="text1"/>
          <w:sz w:val="32"/>
          <w:szCs w:val="32"/>
          <w:rtl/>
        </w:rPr>
        <w:t>مجلد (24)، العدد (109)، ص113-136.</w:t>
      </w:r>
    </w:p>
    <w:p w14:paraId="4FE0182B"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r w:rsidRPr="003245EB">
        <w:rPr>
          <w:rFonts w:ascii="Traditional Arabic" w:hAnsi="Traditional Arabic" w:cs="Traditional Arabic"/>
          <w:color w:val="000000" w:themeColor="text1"/>
          <w:sz w:val="32"/>
          <w:szCs w:val="32"/>
          <w:rtl/>
        </w:rPr>
        <w:t xml:space="preserve">النعيمي، محمد، وآخرون، (2009). </w:t>
      </w:r>
      <w:r w:rsidRPr="003245EB">
        <w:rPr>
          <w:rFonts w:ascii="Traditional Arabic" w:hAnsi="Traditional Arabic" w:cs="Traditional Arabic"/>
          <w:b/>
          <w:bCs/>
          <w:color w:val="000000" w:themeColor="text1"/>
          <w:sz w:val="32"/>
          <w:szCs w:val="32"/>
          <w:rtl/>
        </w:rPr>
        <w:t xml:space="preserve">إدارة الجودة المعاصرة: مقدمة في إدارة الجودة الشاملة للإنتاج والعلميات والخدمات، </w:t>
      </w:r>
      <w:r w:rsidRPr="003245EB">
        <w:rPr>
          <w:rFonts w:ascii="Traditional Arabic" w:hAnsi="Traditional Arabic" w:cs="Traditional Arabic"/>
          <w:color w:val="000000" w:themeColor="text1"/>
          <w:sz w:val="32"/>
          <w:szCs w:val="32"/>
          <w:rtl/>
        </w:rPr>
        <w:t>عمان: دار اليازوري، ص91.</w:t>
      </w:r>
    </w:p>
    <w:p w14:paraId="630C0302"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hint="cs"/>
          <w:color w:val="000000" w:themeColor="text1"/>
          <w:sz w:val="32"/>
          <w:szCs w:val="32"/>
          <w:rtl/>
        </w:rPr>
        <w:t xml:space="preserve">هاشم، صبيحة قاسم، والعابدي، علي رزق، (2010)، أثر الثقة التنظيمية في الأداء الاستراتيجي باستخدام نموذج بطاقة العلامات المتوازنة: دراسة تطبيقية في الشركة العامة للسمنت الجنوبية في الكوفة، </w:t>
      </w:r>
      <w:r w:rsidRPr="003245EB">
        <w:rPr>
          <w:rFonts w:ascii="Traditional Arabic" w:hAnsi="Traditional Arabic" w:cs="Traditional Arabic" w:hint="cs"/>
          <w:b/>
          <w:bCs/>
          <w:color w:val="000000" w:themeColor="text1"/>
          <w:sz w:val="32"/>
          <w:szCs w:val="32"/>
          <w:rtl/>
        </w:rPr>
        <w:t>مجلة القادسية للعلوم الإدارية والاقتصادية،</w:t>
      </w:r>
      <w:r w:rsidRPr="003245EB">
        <w:rPr>
          <w:rFonts w:ascii="Traditional Arabic" w:hAnsi="Traditional Arabic" w:cs="Traditional Arabic" w:hint="cs"/>
          <w:color w:val="000000" w:themeColor="text1"/>
          <w:sz w:val="32"/>
          <w:szCs w:val="32"/>
          <w:rtl/>
        </w:rPr>
        <w:t xml:space="preserve"> مجلد (12)، العدد (1).</w:t>
      </w:r>
    </w:p>
    <w:p w14:paraId="5EDC5850" w14:textId="77777777" w:rsidR="007F4CD5" w:rsidRPr="003245EB" w:rsidRDefault="007F4CD5" w:rsidP="00F6156B">
      <w:pPr>
        <w:pStyle w:val="ab"/>
        <w:numPr>
          <w:ilvl w:val="0"/>
          <w:numId w:val="9"/>
        </w:numPr>
        <w:spacing w:line="360" w:lineRule="auto"/>
        <w:jc w:val="both"/>
        <w:rPr>
          <w:rFonts w:ascii="Traditional Arabic" w:hAnsi="Traditional Arabic" w:cs="Traditional Arabic"/>
          <w:color w:val="000000" w:themeColor="text1"/>
          <w:sz w:val="32"/>
          <w:szCs w:val="32"/>
        </w:rPr>
      </w:pPr>
      <w:proofErr w:type="spellStart"/>
      <w:r w:rsidRPr="003245EB">
        <w:rPr>
          <w:rFonts w:ascii="Traditional Arabic" w:hAnsi="Traditional Arabic" w:cs="Traditional Arabic" w:hint="cs"/>
          <w:color w:val="000000" w:themeColor="text1"/>
          <w:sz w:val="32"/>
          <w:szCs w:val="32"/>
          <w:rtl/>
        </w:rPr>
        <w:lastRenderedPageBreak/>
        <w:t>الياسري</w:t>
      </w:r>
      <w:proofErr w:type="spellEnd"/>
      <w:r w:rsidRPr="003245EB">
        <w:rPr>
          <w:rFonts w:ascii="Traditional Arabic" w:hAnsi="Traditional Arabic" w:cs="Traditional Arabic" w:hint="cs"/>
          <w:color w:val="000000" w:themeColor="text1"/>
          <w:sz w:val="32"/>
          <w:szCs w:val="32"/>
          <w:rtl/>
        </w:rPr>
        <w:t xml:space="preserve">، أكرم، وحسين، ظفر، (2013)، أثر عمليات إدارة المعرفة والتعلم التنظيمي في الأداء الاستراتيجي: دراسة استطلاعية لآراء عينة من القيادات الإدارية في جامعات الفرات الأوسط، </w:t>
      </w:r>
      <w:r w:rsidRPr="003245EB">
        <w:rPr>
          <w:rFonts w:ascii="Traditional Arabic" w:hAnsi="Traditional Arabic" w:cs="Traditional Arabic" w:hint="cs"/>
          <w:b/>
          <w:bCs/>
          <w:color w:val="000000" w:themeColor="text1"/>
          <w:sz w:val="32"/>
          <w:szCs w:val="32"/>
          <w:rtl/>
        </w:rPr>
        <w:t>مجلة القادسية للعلوم الإدارية والاقتصادية</w:t>
      </w:r>
      <w:r w:rsidRPr="003245EB">
        <w:rPr>
          <w:rFonts w:ascii="Traditional Arabic" w:hAnsi="Traditional Arabic" w:cs="Traditional Arabic" w:hint="cs"/>
          <w:color w:val="000000" w:themeColor="text1"/>
          <w:sz w:val="32"/>
          <w:szCs w:val="32"/>
          <w:rtl/>
        </w:rPr>
        <w:t>، مجلد (15)، العدد (3)، ص241-363.</w:t>
      </w:r>
    </w:p>
    <w:p w14:paraId="4634E72E" w14:textId="77777777" w:rsidR="00AD41FB" w:rsidRPr="003245EB" w:rsidRDefault="00AD41FB" w:rsidP="00AD41FB">
      <w:pPr>
        <w:pStyle w:val="ab"/>
        <w:numPr>
          <w:ilvl w:val="0"/>
          <w:numId w:val="9"/>
        </w:numPr>
        <w:spacing w:before="240" w:after="200" w:line="276" w:lineRule="auto"/>
        <w:jc w:val="both"/>
        <w:rPr>
          <w:rFonts w:ascii="Traditional Arabic" w:hAnsi="Traditional Arabic" w:cs="Traditional Arabic"/>
          <w:color w:val="000000" w:themeColor="text1"/>
          <w:sz w:val="32"/>
          <w:szCs w:val="32"/>
          <w:lang w:bidi="ar-EG"/>
        </w:rPr>
      </w:pPr>
      <w:r w:rsidRPr="003245EB">
        <w:rPr>
          <w:rFonts w:ascii="Traditional Arabic" w:hAnsi="Traditional Arabic" w:cs="Traditional Arabic"/>
          <w:color w:val="000000" w:themeColor="text1"/>
          <w:sz w:val="32"/>
          <w:szCs w:val="32"/>
          <w:rtl/>
          <w:lang w:bidi="ar-EG"/>
        </w:rPr>
        <w:t>الحمداني، موفق (2006): مناهج البحث العلمي، الأردن، عمان، مؤسسة الوراق للنشر</w:t>
      </w:r>
    </w:p>
    <w:p w14:paraId="76959BAF" w14:textId="77777777" w:rsidR="00AD41FB" w:rsidRPr="003245EB" w:rsidRDefault="00AD41FB" w:rsidP="00AD41FB">
      <w:pPr>
        <w:pStyle w:val="ab"/>
        <w:numPr>
          <w:ilvl w:val="0"/>
          <w:numId w:val="9"/>
        </w:numPr>
        <w:spacing w:before="240" w:after="200" w:line="276" w:lineRule="auto"/>
        <w:jc w:val="both"/>
        <w:rPr>
          <w:rFonts w:ascii="Traditional Arabic" w:hAnsi="Traditional Arabic" w:cs="Traditional Arabic"/>
          <w:color w:val="000000" w:themeColor="text1"/>
          <w:sz w:val="32"/>
          <w:szCs w:val="32"/>
          <w:rtl/>
          <w:lang w:bidi="ar-EG"/>
        </w:rPr>
      </w:pPr>
      <w:proofErr w:type="spellStart"/>
      <w:r w:rsidRPr="003245EB">
        <w:rPr>
          <w:rFonts w:ascii="Traditional Arabic" w:hAnsi="Traditional Arabic" w:cs="Traditional Arabic"/>
          <w:color w:val="000000" w:themeColor="text1"/>
          <w:sz w:val="32"/>
          <w:szCs w:val="32"/>
          <w:rtl/>
          <w:lang w:bidi="ar-EG"/>
        </w:rPr>
        <w:t>قنديلجي</w:t>
      </w:r>
      <w:proofErr w:type="spellEnd"/>
      <w:r w:rsidRPr="003245EB">
        <w:rPr>
          <w:rFonts w:ascii="Traditional Arabic" w:hAnsi="Traditional Arabic" w:cs="Traditional Arabic"/>
          <w:color w:val="000000" w:themeColor="text1"/>
          <w:sz w:val="32"/>
          <w:szCs w:val="32"/>
          <w:rtl/>
          <w:lang w:bidi="ar-EG"/>
        </w:rPr>
        <w:t>، عامر والسامرائي، إيمان. (2009). البحث العلمي الكمي والنوعي. عمان: دار اليازوري.</w:t>
      </w:r>
    </w:p>
    <w:p w14:paraId="64828FD1" w14:textId="77777777" w:rsidR="00AD41FB" w:rsidRPr="003245EB" w:rsidRDefault="00AD41FB" w:rsidP="00AD41FB">
      <w:pPr>
        <w:pStyle w:val="ab"/>
        <w:numPr>
          <w:ilvl w:val="0"/>
          <w:numId w:val="9"/>
        </w:numPr>
        <w:spacing w:before="240" w:after="200" w:line="276" w:lineRule="auto"/>
        <w:jc w:val="both"/>
        <w:rPr>
          <w:rFonts w:ascii="Traditional Arabic" w:hAnsi="Traditional Arabic" w:cs="Traditional Arabic"/>
          <w:color w:val="000000" w:themeColor="text1"/>
          <w:sz w:val="32"/>
          <w:szCs w:val="32"/>
          <w:rtl/>
          <w:lang w:bidi="ar-EG"/>
        </w:rPr>
      </w:pPr>
      <w:r w:rsidRPr="003245EB">
        <w:rPr>
          <w:rFonts w:ascii="Traditional Arabic" w:hAnsi="Traditional Arabic" w:cs="Traditional Arabic"/>
          <w:color w:val="000000" w:themeColor="text1"/>
          <w:sz w:val="32"/>
          <w:szCs w:val="32"/>
          <w:rtl/>
          <w:lang w:bidi="ar-EG"/>
        </w:rPr>
        <w:t xml:space="preserve">عبيدات, ذوقان, (2006). البحث العلمي مفهومه أساليبه أدواته. دار </w:t>
      </w:r>
      <w:proofErr w:type="spellStart"/>
      <w:r w:rsidRPr="003245EB">
        <w:rPr>
          <w:rFonts w:ascii="Traditional Arabic" w:hAnsi="Traditional Arabic" w:cs="Traditional Arabic"/>
          <w:color w:val="000000" w:themeColor="text1"/>
          <w:sz w:val="32"/>
          <w:szCs w:val="32"/>
          <w:rtl/>
          <w:lang w:bidi="ar-EG"/>
        </w:rPr>
        <w:t>مجدولاوي</w:t>
      </w:r>
      <w:proofErr w:type="spellEnd"/>
      <w:r w:rsidRPr="003245EB">
        <w:rPr>
          <w:rFonts w:ascii="Traditional Arabic" w:hAnsi="Traditional Arabic" w:cs="Traditional Arabic"/>
          <w:color w:val="000000" w:themeColor="text1"/>
          <w:sz w:val="32"/>
          <w:szCs w:val="32"/>
          <w:rtl/>
          <w:lang w:bidi="ar-EG"/>
        </w:rPr>
        <w:t xml:space="preserve"> للنشر والتوزيع, ط7, عمان الأردن.</w:t>
      </w:r>
    </w:p>
    <w:p w14:paraId="7FD43FE1" w14:textId="77777777" w:rsidR="00AD41FB" w:rsidRPr="003245EB" w:rsidRDefault="00AD41FB" w:rsidP="00AD41FB">
      <w:pPr>
        <w:pStyle w:val="ab"/>
        <w:numPr>
          <w:ilvl w:val="0"/>
          <w:numId w:val="9"/>
        </w:numPr>
        <w:spacing w:before="240" w:after="200" w:line="276" w:lineRule="auto"/>
        <w:jc w:val="both"/>
        <w:rPr>
          <w:rFonts w:ascii="Traditional Arabic" w:hAnsi="Traditional Arabic" w:cs="Traditional Arabic"/>
          <w:color w:val="000000" w:themeColor="text1"/>
          <w:sz w:val="32"/>
          <w:szCs w:val="32"/>
          <w:lang w:bidi="ar-EG"/>
        </w:rPr>
      </w:pPr>
      <w:r w:rsidRPr="003245EB">
        <w:rPr>
          <w:rFonts w:ascii="Traditional Arabic" w:hAnsi="Traditional Arabic" w:cs="Traditional Arabic"/>
          <w:color w:val="000000" w:themeColor="text1"/>
          <w:sz w:val="32"/>
          <w:szCs w:val="32"/>
          <w:rtl/>
          <w:lang w:bidi="ar-EG"/>
        </w:rPr>
        <w:t>فاخر عاقل. (1979م). أسس البحث العلمي. دار العلم للملايين.</w:t>
      </w:r>
    </w:p>
    <w:p w14:paraId="0CA39DB7" w14:textId="77777777" w:rsidR="00AD41FB" w:rsidRPr="003245EB" w:rsidRDefault="00AD41FB" w:rsidP="00AD41FB">
      <w:pPr>
        <w:pStyle w:val="ab"/>
        <w:numPr>
          <w:ilvl w:val="0"/>
          <w:numId w:val="9"/>
        </w:numPr>
        <w:spacing w:before="240" w:after="200" w:line="276" w:lineRule="auto"/>
        <w:jc w:val="both"/>
        <w:rPr>
          <w:rFonts w:ascii="Traditional Arabic" w:hAnsi="Traditional Arabic" w:cs="Traditional Arabic"/>
          <w:color w:val="000000" w:themeColor="text1"/>
          <w:sz w:val="32"/>
          <w:szCs w:val="32"/>
          <w:lang w:bidi="ar-EG"/>
        </w:rPr>
      </w:pPr>
      <w:r w:rsidRPr="003245EB">
        <w:rPr>
          <w:rFonts w:ascii="Traditional Arabic" w:hAnsi="Traditional Arabic" w:cs="Traditional Arabic"/>
          <w:color w:val="000000" w:themeColor="text1"/>
          <w:sz w:val="32"/>
          <w:szCs w:val="32"/>
          <w:rtl/>
          <w:lang w:bidi="ar-EG"/>
        </w:rPr>
        <w:t>الراشدي, بشير صالح. (2000). مناج البحث التربوي, دار الكتاب الحديث, الكويت.</w:t>
      </w:r>
    </w:p>
    <w:p w14:paraId="7BE63C6F" w14:textId="77777777" w:rsidR="00AD41FB" w:rsidRPr="003245EB" w:rsidRDefault="00AD41FB" w:rsidP="00AD41FB">
      <w:pPr>
        <w:pStyle w:val="ab"/>
        <w:numPr>
          <w:ilvl w:val="0"/>
          <w:numId w:val="9"/>
        </w:numPr>
        <w:spacing w:before="240" w:after="200" w:line="276" w:lineRule="auto"/>
        <w:jc w:val="both"/>
        <w:rPr>
          <w:rFonts w:ascii="Traditional Arabic" w:hAnsi="Traditional Arabic" w:cs="Traditional Arabic"/>
          <w:color w:val="000000" w:themeColor="text1"/>
          <w:sz w:val="32"/>
          <w:szCs w:val="32"/>
          <w:rtl/>
          <w:lang w:bidi="ar-EG"/>
        </w:rPr>
      </w:pPr>
      <w:r w:rsidRPr="003245EB">
        <w:rPr>
          <w:rFonts w:ascii="Traditional Arabic" w:hAnsi="Traditional Arabic" w:cs="Traditional Arabic"/>
          <w:color w:val="000000" w:themeColor="text1"/>
          <w:sz w:val="32"/>
          <w:szCs w:val="32"/>
          <w:rtl/>
          <w:lang w:bidi="ar-EG"/>
        </w:rPr>
        <w:t>الجرجاوي، زياد(2010). القواعد المنهجية لبناء الاستبيان، الطبعة الثانية، مطبعة أبناء الجراح، فلسطين.</w:t>
      </w:r>
    </w:p>
    <w:p w14:paraId="4AA96F0D" w14:textId="77777777" w:rsidR="00AD41FB" w:rsidRPr="003245EB" w:rsidRDefault="00AD41FB" w:rsidP="00AD41FB">
      <w:pPr>
        <w:pStyle w:val="ab"/>
        <w:numPr>
          <w:ilvl w:val="0"/>
          <w:numId w:val="9"/>
        </w:numPr>
        <w:spacing w:before="240" w:after="200" w:line="276" w:lineRule="auto"/>
        <w:jc w:val="both"/>
        <w:rPr>
          <w:rFonts w:ascii="Traditional Arabic" w:hAnsi="Traditional Arabic" w:cs="Traditional Arabic"/>
          <w:color w:val="000000" w:themeColor="text1"/>
          <w:sz w:val="32"/>
          <w:szCs w:val="32"/>
          <w:rtl/>
          <w:lang w:bidi="ar-EG"/>
        </w:rPr>
      </w:pPr>
      <w:r w:rsidRPr="003245EB">
        <w:rPr>
          <w:rFonts w:ascii="Traditional Arabic" w:hAnsi="Traditional Arabic" w:cs="Traditional Arabic"/>
          <w:color w:val="000000" w:themeColor="text1"/>
          <w:sz w:val="32"/>
          <w:szCs w:val="32"/>
          <w:rtl/>
          <w:lang w:bidi="ar-EG"/>
        </w:rPr>
        <w:t>ظاظا، حيدر إبراهيم, (2011). درجة توافق دلالات صدق وثبات الاختبارات المقننة المستخدمة في رسائل الماجستير المقدمة في كليات التربية في الجامعات الأردنية مع دلالات صورها الأصلية". الجامعة الأردنية. دراسات العلوم التربوية: 38(2).</w:t>
      </w:r>
    </w:p>
    <w:p w14:paraId="611621CF" w14:textId="77777777" w:rsidR="00AD41FB" w:rsidRPr="003245EB" w:rsidRDefault="00AD41FB" w:rsidP="00AD41FB">
      <w:pPr>
        <w:pStyle w:val="ab"/>
        <w:numPr>
          <w:ilvl w:val="0"/>
          <w:numId w:val="9"/>
        </w:numPr>
        <w:spacing w:before="240" w:after="200" w:line="276" w:lineRule="auto"/>
        <w:jc w:val="both"/>
        <w:rPr>
          <w:rFonts w:ascii="Traditional Arabic" w:hAnsi="Traditional Arabic" w:cs="Traditional Arabic"/>
          <w:color w:val="000000" w:themeColor="text1"/>
          <w:sz w:val="32"/>
          <w:szCs w:val="32"/>
          <w:lang w:bidi="ar-EG"/>
        </w:rPr>
      </w:pPr>
      <w:r w:rsidRPr="003245EB">
        <w:rPr>
          <w:rFonts w:ascii="Traditional Arabic" w:hAnsi="Traditional Arabic" w:cs="Traditional Arabic"/>
          <w:color w:val="000000" w:themeColor="text1"/>
          <w:sz w:val="32"/>
          <w:szCs w:val="32"/>
          <w:rtl/>
          <w:lang w:bidi="ar-EG"/>
        </w:rPr>
        <w:t xml:space="preserve">البحراوي، سيد(2018). دليل الباحثين في كيفية قراءة نتائج التحليل الإحصائي باستخدام برنامج </w:t>
      </w:r>
      <w:r w:rsidRPr="003245EB">
        <w:rPr>
          <w:rFonts w:ascii="Traditional Arabic" w:hAnsi="Traditional Arabic" w:cs="Traditional Arabic"/>
          <w:color w:val="000000" w:themeColor="text1"/>
          <w:sz w:val="32"/>
          <w:szCs w:val="32"/>
          <w:lang w:bidi="ar-EG"/>
        </w:rPr>
        <w:t>SPSS</w:t>
      </w:r>
      <w:r w:rsidRPr="003245EB">
        <w:rPr>
          <w:rFonts w:ascii="Traditional Arabic" w:hAnsi="Traditional Arabic" w:cs="Traditional Arabic"/>
          <w:color w:val="000000" w:themeColor="text1"/>
          <w:sz w:val="32"/>
          <w:szCs w:val="32"/>
          <w:rtl/>
          <w:lang w:bidi="ar-EG"/>
        </w:rPr>
        <w:t xml:space="preserve"> وكيفية التعليق على النتائج، الطبعة الأولى، مصر</w:t>
      </w:r>
      <w:r w:rsidRPr="003245EB">
        <w:rPr>
          <w:rFonts w:ascii="Traditional Arabic" w:hAnsi="Traditional Arabic" w:cs="Traditional Arabic" w:hint="cs"/>
          <w:color w:val="000000" w:themeColor="text1"/>
          <w:sz w:val="32"/>
          <w:szCs w:val="32"/>
          <w:rtl/>
          <w:lang w:bidi="ar-EG"/>
        </w:rPr>
        <w:t>.</w:t>
      </w:r>
    </w:p>
    <w:p w14:paraId="291BE51B" w14:textId="77777777" w:rsidR="00AD41FB" w:rsidRPr="003245EB" w:rsidRDefault="00AD41FB" w:rsidP="00AD41FB">
      <w:pPr>
        <w:pStyle w:val="ab"/>
        <w:numPr>
          <w:ilvl w:val="0"/>
          <w:numId w:val="9"/>
        </w:numPr>
        <w:spacing w:before="240" w:after="200" w:line="276" w:lineRule="auto"/>
        <w:jc w:val="both"/>
        <w:rPr>
          <w:rFonts w:ascii="Traditional Arabic" w:hAnsi="Traditional Arabic" w:cs="Traditional Arabic"/>
          <w:color w:val="000000" w:themeColor="text1"/>
          <w:sz w:val="32"/>
          <w:szCs w:val="32"/>
          <w:lang w:bidi="ar-EG"/>
        </w:rPr>
      </w:pPr>
      <w:r w:rsidRPr="003245EB">
        <w:rPr>
          <w:rFonts w:ascii="Traditional Arabic" w:hAnsi="Traditional Arabic" w:cs="Traditional Arabic" w:hint="cs"/>
          <w:color w:val="000000" w:themeColor="text1"/>
          <w:sz w:val="32"/>
          <w:szCs w:val="32"/>
          <w:rtl/>
          <w:lang w:bidi="ar-EG"/>
        </w:rPr>
        <w:t xml:space="preserve">غيث البحر, معن </w:t>
      </w:r>
      <w:proofErr w:type="spellStart"/>
      <w:r w:rsidRPr="003245EB">
        <w:rPr>
          <w:rFonts w:ascii="Traditional Arabic" w:hAnsi="Traditional Arabic" w:cs="Traditional Arabic" w:hint="cs"/>
          <w:color w:val="000000" w:themeColor="text1"/>
          <w:sz w:val="32"/>
          <w:szCs w:val="32"/>
          <w:rtl/>
          <w:lang w:bidi="ar-EG"/>
        </w:rPr>
        <w:t>التنجي</w:t>
      </w:r>
      <w:proofErr w:type="spellEnd"/>
      <w:r w:rsidRPr="003245EB">
        <w:rPr>
          <w:rFonts w:ascii="Traditional Arabic" w:hAnsi="Traditional Arabic" w:cs="Traditional Arabic" w:hint="cs"/>
          <w:color w:val="000000" w:themeColor="text1"/>
          <w:sz w:val="32"/>
          <w:szCs w:val="32"/>
          <w:rtl/>
          <w:lang w:bidi="ar-EG"/>
        </w:rPr>
        <w:t xml:space="preserve"> (2014). التحليل </w:t>
      </w:r>
      <w:proofErr w:type="spellStart"/>
      <w:r w:rsidRPr="003245EB">
        <w:rPr>
          <w:rFonts w:ascii="Traditional Arabic" w:hAnsi="Traditional Arabic" w:cs="Traditional Arabic" w:hint="cs"/>
          <w:color w:val="000000" w:themeColor="text1"/>
          <w:sz w:val="32"/>
          <w:szCs w:val="32"/>
          <w:rtl/>
          <w:lang w:bidi="ar-EG"/>
        </w:rPr>
        <w:t>الاحثائي</w:t>
      </w:r>
      <w:proofErr w:type="spellEnd"/>
      <w:r w:rsidRPr="003245EB">
        <w:rPr>
          <w:rFonts w:ascii="Traditional Arabic" w:hAnsi="Traditional Arabic" w:cs="Traditional Arabic" w:hint="cs"/>
          <w:color w:val="000000" w:themeColor="text1"/>
          <w:sz w:val="32"/>
          <w:szCs w:val="32"/>
          <w:rtl/>
          <w:lang w:bidi="ar-EG"/>
        </w:rPr>
        <w:t xml:space="preserve"> للاستبيانات باستخدام برنامج </w:t>
      </w:r>
      <w:proofErr w:type="spellStart"/>
      <w:r w:rsidRPr="003245EB">
        <w:rPr>
          <w:rFonts w:ascii="Traditional Arabic" w:hAnsi="Traditional Arabic" w:cs="Traditional Arabic"/>
          <w:color w:val="000000" w:themeColor="text1"/>
          <w:sz w:val="32"/>
          <w:szCs w:val="32"/>
          <w:lang w:bidi="ar-EG"/>
        </w:rPr>
        <w:t>spss</w:t>
      </w:r>
      <w:proofErr w:type="spellEnd"/>
      <w:r w:rsidRPr="003245EB">
        <w:rPr>
          <w:rFonts w:ascii="Traditional Arabic" w:hAnsi="Traditional Arabic" w:cs="Traditional Arabic" w:hint="cs"/>
          <w:color w:val="000000" w:themeColor="text1"/>
          <w:sz w:val="32"/>
          <w:szCs w:val="32"/>
          <w:rtl/>
          <w:lang w:bidi="ar-EG"/>
        </w:rPr>
        <w:t>, مركز سبر للدراسات الاحصائية والسياسات العامة</w:t>
      </w:r>
    </w:p>
    <w:p w14:paraId="2E310DA8" w14:textId="77777777" w:rsidR="00AD41FB" w:rsidRPr="003245EB" w:rsidRDefault="00AD41FB" w:rsidP="00AD41FB">
      <w:pPr>
        <w:pStyle w:val="ab"/>
        <w:spacing w:line="360" w:lineRule="auto"/>
        <w:jc w:val="both"/>
        <w:rPr>
          <w:rFonts w:ascii="Traditional Arabic" w:hAnsi="Traditional Arabic" w:cs="Traditional Arabic"/>
          <w:color w:val="000000" w:themeColor="text1"/>
          <w:sz w:val="32"/>
          <w:szCs w:val="32"/>
        </w:rPr>
      </w:pPr>
    </w:p>
    <w:p w14:paraId="2AE5BF7F" w14:textId="77777777" w:rsidR="00700D04" w:rsidRPr="003245EB" w:rsidRDefault="00700D04" w:rsidP="00700D04">
      <w:pPr>
        <w:pStyle w:val="ab"/>
        <w:spacing w:line="360" w:lineRule="auto"/>
        <w:jc w:val="both"/>
        <w:rPr>
          <w:rFonts w:ascii="Traditional Arabic" w:hAnsi="Traditional Arabic" w:cs="Traditional Arabic"/>
          <w:color w:val="000000" w:themeColor="text1"/>
          <w:sz w:val="32"/>
          <w:szCs w:val="32"/>
          <w:rtl/>
        </w:rPr>
      </w:pPr>
    </w:p>
    <w:p w14:paraId="4AF04054" w14:textId="77777777" w:rsidR="00DC395F" w:rsidRPr="003245EB" w:rsidRDefault="00DC395F" w:rsidP="00700D04">
      <w:pPr>
        <w:pStyle w:val="ab"/>
        <w:spacing w:line="360" w:lineRule="auto"/>
        <w:jc w:val="both"/>
        <w:rPr>
          <w:rFonts w:ascii="Traditional Arabic" w:hAnsi="Traditional Arabic" w:cs="Traditional Arabic"/>
          <w:color w:val="000000" w:themeColor="text1"/>
          <w:sz w:val="32"/>
          <w:szCs w:val="32"/>
          <w:rtl/>
        </w:rPr>
      </w:pPr>
    </w:p>
    <w:p w14:paraId="7DE0C482" w14:textId="77777777" w:rsidR="00DC395F" w:rsidRPr="003245EB" w:rsidRDefault="00DC395F" w:rsidP="00700D04">
      <w:pPr>
        <w:pStyle w:val="ab"/>
        <w:spacing w:line="360" w:lineRule="auto"/>
        <w:jc w:val="both"/>
        <w:rPr>
          <w:rFonts w:ascii="Traditional Arabic" w:hAnsi="Traditional Arabic" w:cs="Traditional Arabic"/>
          <w:color w:val="000000" w:themeColor="text1"/>
          <w:sz w:val="32"/>
          <w:szCs w:val="32"/>
        </w:rPr>
      </w:pPr>
    </w:p>
    <w:p w14:paraId="32DFA1F1" w14:textId="77777777" w:rsidR="00CA142A" w:rsidRPr="003245EB" w:rsidRDefault="00CA142A" w:rsidP="00CA142A">
      <w:pPr>
        <w:jc w:val="both"/>
        <w:rPr>
          <w:rFonts w:ascii="Traditional Arabic" w:hAnsi="Traditional Arabic" w:cs="Traditional Arabic"/>
          <w:b/>
          <w:bCs/>
          <w:color w:val="000000" w:themeColor="text1"/>
          <w:sz w:val="32"/>
          <w:szCs w:val="32"/>
          <w:rtl/>
        </w:rPr>
      </w:pPr>
      <w:r w:rsidRPr="003245EB">
        <w:rPr>
          <w:rFonts w:ascii="Traditional Arabic" w:hAnsi="Traditional Arabic" w:cs="Traditional Arabic" w:hint="cs"/>
          <w:b/>
          <w:bCs/>
          <w:color w:val="000000" w:themeColor="text1"/>
          <w:sz w:val="32"/>
          <w:szCs w:val="32"/>
          <w:rtl/>
        </w:rPr>
        <w:lastRenderedPageBreak/>
        <w:t>ثانياً: المراجع الأجنبية</w:t>
      </w:r>
    </w:p>
    <w:p w14:paraId="485477FC" w14:textId="77777777" w:rsidR="00AD41FB" w:rsidRPr="003245EB" w:rsidRDefault="00CA142A" w:rsidP="00AD41FB">
      <w:pPr>
        <w:bidi w:val="0"/>
        <w:spacing w:line="360" w:lineRule="auto"/>
        <w:jc w:val="both"/>
        <w:rPr>
          <w:rFonts w:asciiTheme="majorBidi" w:hAnsiTheme="majorBidi" w:cstheme="majorBidi"/>
          <w:color w:val="000000" w:themeColor="text1"/>
          <w:sz w:val="28"/>
          <w:szCs w:val="28"/>
          <w:rtl/>
        </w:rPr>
      </w:pPr>
      <w:r w:rsidRPr="003245EB">
        <w:rPr>
          <w:rFonts w:asciiTheme="majorBidi" w:hAnsiTheme="majorBidi" w:cstheme="majorBidi"/>
          <w:color w:val="000000" w:themeColor="text1"/>
          <w:sz w:val="28"/>
          <w:szCs w:val="28"/>
        </w:rPr>
        <w:t xml:space="preserve">1. Armstrong, M. (2006). </w:t>
      </w:r>
      <w:r w:rsidRPr="003245EB">
        <w:rPr>
          <w:rFonts w:asciiTheme="majorBidi" w:hAnsiTheme="majorBidi" w:cstheme="majorBidi"/>
          <w:b/>
          <w:bCs/>
          <w:color w:val="000000" w:themeColor="text1"/>
          <w:sz w:val="28"/>
          <w:szCs w:val="28"/>
        </w:rPr>
        <w:t>Strategic Human Resource Management</w:t>
      </w:r>
      <w:r w:rsidRPr="003245EB">
        <w:rPr>
          <w:rFonts w:asciiTheme="majorBidi" w:hAnsiTheme="majorBidi" w:cstheme="majorBidi"/>
          <w:color w:val="000000" w:themeColor="text1"/>
          <w:sz w:val="28"/>
          <w:szCs w:val="28"/>
        </w:rPr>
        <w:t>, 3</w:t>
      </w:r>
      <w:r w:rsidRPr="003245EB">
        <w:rPr>
          <w:rFonts w:asciiTheme="majorBidi" w:hAnsiTheme="majorBidi" w:cstheme="majorBidi"/>
          <w:color w:val="000000" w:themeColor="text1"/>
          <w:sz w:val="28"/>
          <w:szCs w:val="28"/>
          <w:vertAlign w:val="superscript"/>
        </w:rPr>
        <w:t>rd</w:t>
      </w:r>
      <w:r w:rsidRPr="003245EB">
        <w:rPr>
          <w:rFonts w:asciiTheme="majorBidi" w:hAnsiTheme="majorBidi" w:cstheme="majorBidi"/>
          <w:color w:val="000000" w:themeColor="text1"/>
          <w:sz w:val="28"/>
          <w:szCs w:val="28"/>
        </w:rPr>
        <w:t xml:space="preserve"> edition, London: </w:t>
      </w:r>
      <w:proofErr w:type="spellStart"/>
      <w:r w:rsidRPr="003245EB">
        <w:rPr>
          <w:rFonts w:asciiTheme="majorBidi" w:hAnsiTheme="majorBidi" w:cstheme="majorBidi"/>
          <w:color w:val="000000" w:themeColor="text1"/>
          <w:sz w:val="28"/>
          <w:szCs w:val="28"/>
        </w:rPr>
        <w:t>Kogan</w:t>
      </w:r>
      <w:proofErr w:type="spellEnd"/>
      <w:r w:rsidRPr="003245EB">
        <w:rPr>
          <w:rFonts w:asciiTheme="majorBidi" w:hAnsiTheme="majorBidi" w:cstheme="majorBidi"/>
          <w:color w:val="000000" w:themeColor="text1"/>
          <w:sz w:val="28"/>
          <w:szCs w:val="28"/>
        </w:rPr>
        <w:t xml:space="preserve"> Page.</w:t>
      </w:r>
    </w:p>
    <w:p w14:paraId="6B8BEBCA" w14:textId="77777777" w:rsidR="00CA142A" w:rsidRPr="003245EB" w:rsidRDefault="00CA142A" w:rsidP="00700D04">
      <w:pPr>
        <w:bidi w:val="0"/>
        <w:spacing w:line="360" w:lineRule="auto"/>
        <w:jc w:val="both"/>
        <w:rPr>
          <w:rFonts w:asciiTheme="majorBidi" w:hAnsiTheme="majorBidi" w:cstheme="majorBidi"/>
          <w:color w:val="000000" w:themeColor="text1"/>
          <w:sz w:val="28"/>
          <w:szCs w:val="28"/>
          <w:rtl/>
        </w:rPr>
      </w:pPr>
      <w:r w:rsidRPr="003245EB">
        <w:rPr>
          <w:rFonts w:asciiTheme="majorBidi" w:hAnsiTheme="majorBidi" w:cstheme="majorBidi"/>
          <w:color w:val="000000" w:themeColor="text1"/>
          <w:sz w:val="28"/>
          <w:szCs w:val="28"/>
        </w:rPr>
        <w:t xml:space="preserve">2. Richard, P, </w:t>
      </w:r>
      <w:proofErr w:type="spellStart"/>
      <w:r w:rsidRPr="003245EB">
        <w:rPr>
          <w:rFonts w:asciiTheme="majorBidi" w:hAnsiTheme="majorBidi" w:cstheme="majorBidi"/>
          <w:color w:val="000000" w:themeColor="text1"/>
          <w:sz w:val="28"/>
          <w:szCs w:val="28"/>
        </w:rPr>
        <w:t>Devinney</w:t>
      </w:r>
      <w:proofErr w:type="spellEnd"/>
      <w:r w:rsidRPr="003245EB">
        <w:rPr>
          <w:rFonts w:asciiTheme="majorBidi" w:hAnsiTheme="majorBidi" w:cstheme="majorBidi"/>
          <w:color w:val="000000" w:themeColor="text1"/>
          <w:sz w:val="28"/>
          <w:szCs w:val="28"/>
        </w:rPr>
        <w:t xml:space="preserve">, T, Yip, G and Johnson, G. (2009). Measuring organizational Performance: Towards Methodological best practice. </w:t>
      </w:r>
      <w:r w:rsidRPr="003245EB">
        <w:rPr>
          <w:rFonts w:asciiTheme="majorBidi" w:hAnsiTheme="majorBidi" w:cstheme="majorBidi"/>
          <w:b/>
          <w:bCs/>
          <w:color w:val="000000" w:themeColor="text1"/>
          <w:sz w:val="28"/>
          <w:szCs w:val="28"/>
        </w:rPr>
        <w:t xml:space="preserve">Journal of Management, </w:t>
      </w:r>
      <w:r w:rsidRPr="003245EB">
        <w:rPr>
          <w:rFonts w:asciiTheme="majorBidi" w:hAnsiTheme="majorBidi" w:cstheme="majorBidi"/>
          <w:color w:val="000000" w:themeColor="text1"/>
          <w:sz w:val="28"/>
          <w:szCs w:val="28"/>
        </w:rPr>
        <w:t>35(3): 718-804.</w:t>
      </w:r>
    </w:p>
    <w:p w14:paraId="71E19E23" w14:textId="77777777" w:rsidR="00CA142A" w:rsidRPr="003245EB" w:rsidRDefault="00CA142A" w:rsidP="00700D04">
      <w:pPr>
        <w:bidi w:val="0"/>
        <w:spacing w:line="360" w:lineRule="auto"/>
        <w:jc w:val="both"/>
        <w:rPr>
          <w:rFonts w:asciiTheme="majorBidi" w:hAnsiTheme="majorBidi" w:cstheme="majorBidi"/>
          <w:color w:val="000000" w:themeColor="text1"/>
          <w:sz w:val="28"/>
          <w:szCs w:val="28"/>
          <w:rtl/>
        </w:rPr>
      </w:pPr>
      <w:r w:rsidRPr="003245EB">
        <w:rPr>
          <w:rFonts w:asciiTheme="majorBidi" w:hAnsiTheme="majorBidi" w:cstheme="majorBidi"/>
          <w:color w:val="000000" w:themeColor="text1"/>
          <w:sz w:val="28"/>
          <w:szCs w:val="28"/>
        </w:rPr>
        <w:t xml:space="preserve">3. </w:t>
      </w:r>
      <w:proofErr w:type="spellStart"/>
      <w:r w:rsidRPr="003245EB">
        <w:rPr>
          <w:rFonts w:asciiTheme="majorBidi" w:hAnsiTheme="majorBidi" w:cstheme="majorBidi"/>
          <w:color w:val="000000" w:themeColor="text1"/>
          <w:sz w:val="28"/>
          <w:szCs w:val="28"/>
        </w:rPr>
        <w:t>Wheelen</w:t>
      </w:r>
      <w:proofErr w:type="spellEnd"/>
      <w:r w:rsidRPr="003245EB">
        <w:rPr>
          <w:rFonts w:asciiTheme="majorBidi" w:hAnsiTheme="majorBidi" w:cstheme="majorBidi"/>
          <w:color w:val="000000" w:themeColor="text1"/>
          <w:sz w:val="28"/>
          <w:szCs w:val="28"/>
        </w:rPr>
        <w:t>, Thomas L,  &amp; Hunger, J. David  (2015</w:t>
      </w:r>
      <w:r w:rsidRPr="003245EB">
        <w:rPr>
          <w:rFonts w:asciiTheme="majorBidi" w:hAnsiTheme="majorBidi" w:cstheme="majorBidi"/>
          <w:b/>
          <w:bCs/>
          <w:color w:val="000000" w:themeColor="text1"/>
          <w:sz w:val="28"/>
          <w:szCs w:val="28"/>
        </w:rPr>
        <w:t>). Strategic Management And Business Policy</w:t>
      </w:r>
      <w:r w:rsidRPr="003245EB">
        <w:rPr>
          <w:rFonts w:asciiTheme="majorBidi" w:hAnsiTheme="majorBidi" w:cstheme="majorBidi"/>
          <w:color w:val="000000" w:themeColor="text1"/>
          <w:sz w:val="28"/>
          <w:szCs w:val="28"/>
        </w:rPr>
        <w:t>, 14</w:t>
      </w:r>
      <w:r w:rsidRPr="003245EB">
        <w:rPr>
          <w:rFonts w:asciiTheme="majorBidi" w:hAnsiTheme="majorBidi" w:cstheme="majorBidi"/>
          <w:color w:val="000000" w:themeColor="text1"/>
          <w:sz w:val="28"/>
          <w:szCs w:val="28"/>
          <w:vertAlign w:val="superscript"/>
        </w:rPr>
        <w:t>th</w:t>
      </w:r>
      <w:r w:rsidRPr="003245EB">
        <w:rPr>
          <w:rFonts w:asciiTheme="majorBidi" w:hAnsiTheme="majorBidi" w:cstheme="majorBidi"/>
          <w:color w:val="000000" w:themeColor="text1"/>
          <w:sz w:val="28"/>
          <w:szCs w:val="28"/>
        </w:rPr>
        <w:t xml:space="preserve"> edition, USA: Pearson Education Limited.</w:t>
      </w:r>
    </w:p>
    <w:p w14:paraId="777CAB5C" w14:textId="77777777" w:rsidR="00CA142A" w:rsidRPr="003245EB" w:rsidRDefault="00CA142A" w:rsidP="00700D04">
      <w:pPr>
        <w:bidi w:val="0"/>
        <w:spacing w:line="360" w:lineRule="auto"/>
        <w:jc w:val="both"/>
        <w:rPr>
          <w:rFonts w:asciiTheme="majorBidi" w:hAnsiTheme="majorBidi" w:cstheme="majorBidi"/>
          <w:color w:val="000000" w:themeColor="text1"/>
          <w:sz w:val="28"/>
          <w:szCs w:val="28"/>
        </w:rPr>
      </w:pPr>
      <w:r w:rsidRPr="003245EB">
        <w:rPr>
          <w:rFonts w:asciiTheme="majorBidi" w:hAnsiTheme="majorBidi" w:cstheme="majorBidi"/>
          <w:color w:val="000000" w:themeColor="text1"/>
          <w:sz w:val="28"/>
          <w:szCs w:val="28"/>
        </w:rPr>
        <w:t xml:space="preserve">3. </w:t>
      </w:r>
      <w:proofErr w:type="spellStart"/>
      <w:r w:rsidRPr="003245EB">
        <w:rPr>
          <w:rFonts w:asciiTheme="majorBidi" w:hAnsiTheme="majorBidi" w:cstheme="majorBidi"/>
          <w:color w:val="000000" w:themeColor="text1"/>
          <w:sz w:val="28"/>
          <w:szCs w:val="28"/>
        </w:rPr>
        <w:t>Amaboldi</w:t>
      </w:r>
      <w:proofErr w:type="spellEnd"/>
      <w:r w:rsidRPr="003245EB">
        <w:rPr>
          <w:rFonts w:asciiTheme="majorBidi" w:hAnsiTheme="majorBidi" w:cstheme="majorBidi"/>
          <w:color w:val="000000" w:themeColor="text1"/>
          <w:sz w:val="28"/>
          <w:szCs w:val="28"/>
        </w:rPr>
        <w:t xml:space="preserve">, M, </w:t>
      </w:r>
      <w:proofErr w:type="spellStart"/>
      <w:r w:rsidRPr="003245EB">
        <w:rPr>
          <w:rFonts w:asciiTheme="majorBidi" w:hAnsiTheme="majorBidi" w:cstheme="majorBidi"/>
          <w:color w:val="000000" w:themeColor="text1"/>
          <w:sz w:val="28"/>
          <w:szCs w:val="28"/>
        </w:rPr>
        <w:t>Lapsley</w:t>
      </w:r>
      <w:proofErr w:type="spellEnd"/>
      <w:r w:rsidRPr="003245EB">
        <w:rPr>
          <w:rFonts w:asciiTheme="majorBidi" w:hAnsiTheme="majorBidi" w:cstheme="majorBidi"/>
          <w:color w:val="000000" w:themeColor="text1"/>
          <w:sz w:val="28"/>
          <w:szCs w:val="28"/>
        </w:rPr>
        <w:t xml:space="preserve">, I, and  </w:t>
      </w:r>
      <w:proofErr w:type="spellStart"/>
      <w:r w:rsidRPr="003245EB">
        <w:rPr>
          <w:rFonts w:asciiTheme="majorBidi" w:hAnsiTheme="majorBidi" w:cstheme="majorBidi"/>
          <w:color w:val="000000" w:themeColor="text1"/>
          <w:sz w:val="28"/>
          <w:szCs w:val="28"/>
        </w:rPr>
        <w:t>Steccolini</w:t>
      </w:r>
      <w:proofErr w:type="spellEnd"/>
      <w:r w:rsidRPr="003245EB">
        <w:rPr>
          <w:rFonts w:asciiTheme="majorBidi" w:hAnsiTheme="majorBidi" w:cstheme="majorBidi"/>
          <w:color w:val="000000" w:themeColor="text1"/>
          <w:sz w:val="28"/>
          <w:szCs w:val="28"/>
        </w:rPr>
        <w:t xml:space="preserve">, I (2015). Performance management in the public sector: The ultimate challenge. </w:t>
      </w:r>
      <w:r w:rsidRPr="003245EB">
        <w:rPr>
          <w:rFonts w:asciiTheme="majorBidi" w:hAnsiTheme="majorBidi" w:cstheme="majorBidi"/>
          <w:b/>
          <w:bCs/>
          <w:color w:val="000000" w:themeColor="text1"/>
          <w:sz w:val="28"/>
          <w:szCs w:val="28"/>
        </w:rPr>
        <w:t xml:space="preserve">Financial Accountability and Management, </w:t>
      </w:r>
      <w:r w:rsidRPr="003245EB">
        <w:rPr>
          <w:rFonts w:asciiTheme="majorBidi" w:hAnsiTheme="majorBidi" w:cstheme="majorBidi"/>
          <w:color w:val="000000" w:themeColor="text1"/>
          <w:sz w:val="28"/>
          <w:szCs w:val="28"/>
        </w:rPr>
        <w:t>31(1), 1-22.</w:t>
      </w:r>
    </w:p>
    <w:p w14:paraId="04C6D200" w14:textId="77777777" w:rsidR="00CA142A" w:rsidRPr="003245EB" w:rsidRDefault="00CA142A" w:rsidP="00700D04">
      <w:pPr>
        <w:bidi w:val="0"/>
        <w:spacing w:line="360" w:lineRule="auto"/>
        <w:jc w:val="both"/>
        <w:rPr>
          <w:rFonts w:asciiTheme="majorBidi" w:hAnsiTheme="majorBidi" w:cstheme="majorBidi"/>
          <w:color w:val="000000" w:themeColor="text1"/>
          <w:sz w:val="28"/>
          <w:szCs w:val="28"/>
        </w:rPr>
      </w:pPr>
      <w:r w:rsidRPr="003245EB">
        <w:rPr>
          <w:rFonts w:asciiTheme="majorBidi" w:hAnsiTheme="majorBidi" w:cstheme="majorBidi"/>
          <w:color w:val="000000" w:themeColor="text1"/>
          <w:sz w:val="28"/>
          <w:szCs w:val="28"/>
        </w:rPr>
        <w:t xml:space="preserve">4. </w:t>
      </w:r>
      <w:proofErr w:type="spellStart"/>
      <w:r w:rsidRPr="003245EB">
        <w:rPr>
          <w:rFonts w:asciiTheme="majorBidi" w:hAnsiTheme="majorBidi" w:cstheme="majorBidi"/>
          <w:color w:val="000000" w:themeColor="text1"/>
          <w:sz w:val="28"/>
          <w:szCs w:val="28"/>
        </w:rPr>
        <w:t>Ohemeng</w:t>
      </w:r>
      <w:proofErr w:type="spellEnd"/>
      <w:r w:rsidRPr="003245EB">
        <w:rPr>
          <w:rFonts w:asciiTheme="majorBidi" w:hAnsiTheme="majorBidi" w:cstheme="majorBidi"/>
          <w:color w:val="000000" w:themeColor="text1"/>
          <w:sz w:val="28"/>
          <w:szCs w:val="28"/>
        </w:rPr>
        <w:t xml:space="preserve">, F., and McCall-Thomas, E.  (2013). Performance management and "undesirable" organizational behavior: Standardized testing Ontario schools, </w:t>
      </w:r>
      <w:r w:rsidRPr="003245EB">
        <w:rPr>
          <w:rFonts w:asciiTheme="majorBidi" w:hAnsiTheme="majorBidi" w:cstheme="majorBidi"/>
          <w:b/>
          <w:bCs/>
          <w:color w:val="000000" w:themeColor="text1"/>
          <w:sz w:val="28"/>
          <w:szCs w:val="28"/>
        </w:rPr>
        <w:t xml:space="preserve">Canadian Public Administration, </w:t>
      </w:r>
      <w:r w:rsidRPr="003245EB">
        <w:rPr>
          <w:rFonts w:asciiTheme="majorBidi" w:hAnsiTheme="majorBidi" w:cstheme="majorBidi"/>
          <w:color w:val="000000" w:themeColor="text1"/>
          <w:sz w:val="28"/>
          <w:szCs w:val="28"/>
        </w:rPr>
        <w:t xml:space="preserve">56(3), 456-477. </w:t>
      </w:r>
    </w:p>
    <w:p w14:paraId="5A72FAED" w14:textId="77777777" w:rsidR="00CA142A" w:rsidRPr="003245EB" w:rsidRDefault="00CA142A" w:rsidP="00700D04">
      <w:pPr>
        <w:bidi w:val="0"/>
        <w:spacing w:line="360" w:lineRule="auto"/>
        <w:jc w:val="both"/>
        <w:rPr>
          <w:rFonts w:asciiTheme="majorBidi" w:hAnsiTheme="majorBidi" w:cstheme="majorBidi"/>
          <w:color w:val="000000" w:themeColor="text1"/>
          <w:sz w:val="28"/>
          <w:szCs w:val="28"/>
        </w:rPr>
      </w:pPr>
      <w:r w:rsidRPr="003245EB">
        <w:rPr>
          <w:rFonts w:asciiTheme="majorBidi" w:hAnsiTheme="majorBidi" w:cstheme="majorBidi"/>
          <w:color w:val="000000" w:themeColor="text1"/>
          <w:sz w:val="28"/>
          <w:szCs w:val="28"/>
        </w:rPr>
        <w:t xml:space="preserve">5. </w:t>
      </w:r>
      <w:r w:rsidRPr="003245EB">
        <w:rPr>
          <w:rFonts w:asciiTheme="majorBidi" w:eastAsia="MS Gothic" w:hAnsiTheme="majorBidi" w:cstheme="majorBidi"/>
          <w:color w:val="000000" w:themeColor="text1"/>
          <w:sz w:val="28"/>
          <w:szCs w:val="28"/>
        </w:rPr>
        <w:t xml:space="preserve">Baird, K.  (2017). The effectiveness of strategic performance measurement system. </w:t>
      </w:r>
      <w:r w:rsidRPr="003245EB">
        <w:rPr>
          <w:rFonts w:asciiTheme="majorBidi" w:eastAsia="MS Gothic" w:hAnsiTheme="majorBidi" w:cstheme="majorBidi"/>
          <w:b/>
          <w:bCs/>
          <w:color w:val="000000" w:themeColor="text1"/>
          <w:sz w:val="28"/>
          <w:szCs w:val="28"/>
        </w:rPr>
        <w:t xml:space="preserve">International Journal of productivity and performance management, </w:t>
      </w:r>
      <w:r w:rsidRPr="003245EB">
        <w:rPr>
          <w:rFonts w:asciiTheme="majorBidi" w:eastAsia="MS Gothic" w:hAnsiTheme="majorBidi" w:cstheme="majorBidi"/>
          <w:color w:val="000000" w:themeColor="text1"/>
          <w:sz w:val="28"/>
          <w:szCs w:val="28"/>
        </w:rPr>
        <w:t>66 (1), P3-21.</w:t>
      </w:r>
    </w:p>
    <w:p w14:paraId="08114765" w14:textId="77777777" w:rsidR="00CA142A" w:rsidRPr="003245EB" w:rsidRDefault="00CA142A" w:rsidP="00700D04">
      <w:pPr>
        <w:bidi w:val="0"/>
        <w:spacing w:line="360" w:lineRule="auto"/>
        <w:jc w:val="both"/>
        <w:rPr>
          <w:rFonts w:asciiTheme="majorBidi" w:eastAsia="MS Gothic" w:hAnsiTheme="majorBidi" w:cstheme="majorBidi"/>
          <w:color w:val="000000" w:themeColor="text1"/>
          <w:sz w:val="28"/>
          <w:szCs w:val="28"/>
        </w:rPr>
      </w:pPr>
      <w:r w:rsidRPr="003245EB">
        <w:rPr>
          <w:rFonts w:asciiTheme="majorBidi" w:hAnsiTheme="majorBidi" w:cstheme="majorBidi"/>
          <w:color w:val="000000" w:themeColor="text1"/>
          <w:sz w:val="28"/>
          <w:szCs w:val="28"/>
        </w:rPr>
        <w:t xml:space="preserve">6. </w:t>
      </w:r>
      <w:proofErr w:type="spellStart"/>
      <w:r w:rsidRPr="003245EB">
        <w:rPr>
          <w:rFonts w:asciiTheme="majorBidi" w:eastAsia="MS Gothic" w:hAnsiTheme="majorBidi" w:cstheme="majorBidi"/>
          <w:color w:val="000000" w:themeColor="text1"/>
          <w:sz w:val="28"/>
          <w:szCs w:val="28"/>
        </w:rPr>
        <w:t>Kennes</w:t>
      </w:r>
      <w:proofErr w:type="spellEnd"/>
      <w:r w:rsidRPr="003245EB">
        <w:rPr>
          <w:rFonts w:asciiTheme="majorBidi" w:eastAsia="MS Gothic" w:hAnsiTheme="majorBidi" w:cstheme="majorBidi"/>
          <w:color w:val="000000" w:themeColor="text1"/>
          <w:sz w:val="28"/>
          <w:szCs w:val="28"/>
        </w:rPr>
        <w:t xml:space="preserve">, J.,  Monte, D.,  and  </w:t>
      </w:r>
      <w:proofErr w:type="spellStart"/>
      <w:r w:rsidRPr="003245EB">
        <w:rPr>
          <w:rFonts w:asciiTheme="majorBidi" w:eastAsia="MS Gothic" w:hAnsiTheme="majorBidi" w:cstheme="majorBidi"/>
          <w:color w:val="000000" w:themeColor="text1"/>
          <w:sz w:val="28"/>
          <w:szCs w:val="28"/>
        </w:rPr>
        <w:t>Tumennasan</w:t>
      </w:r>
      <w:proofErr w:type="spellEnd"/>
      <w:r w:rsidRPr="003245EB">
        <w:rPr>
          <w:rFonts w:asciiTheme="majorBidi" w:eastAsia="MS Gothic" w:hAnsiTheme="majorBidi" w:cstheme="majorBidi"/>
          <w:color w:val="000000" w:themeColor="text1"/>
          <w:sz w:val="28"/>
          <w:szCs w:val="28"/>
        </w:rPr>
        <w:t>, N.  (2019). Strategic performance of deferred acceptance in dynamic matching problems.</w:t>
      </w:r>
      <w:r w:rsidRPr="003245EB">
        <w:rPr>
          <w:rFonts w:asciiTheme="majorBidi" w:eastAsia="MS Gothic" w:hAnsiTheme="majorBidi" w:cstheme="majorBidi"/>
          <w:b/>
          <w:bCs/>
          <w:color w:val="000000" w:themeColor="text1"/>
          <w:sz w:val="28"/>
          <w:szCs w:val="28"/>
        </w:rPr>
        <w:t xml:space="preserve"> American Economic Journal: Microeconomic, </w:t>
      </w:r>
      <w:r w:rsidRPr="003245EB">
        <w:rPr>
          <w:rFonts w:asciiTheme="majorBidi" w:eastAsia="MS Gothic" w:hAnsiTheme="majorBidi" w:cstheme="majorBidi"/>
          <w:color w:val="000000" w:themeColor="text1"/>
          <w:sz w:val="28"/>
          <w:szCs w:val="28"/>
        </w:rPr>
        <w:t>11 (2), P55-97.</w:t>
      </w:r>
      <w:r w:rsidRPr="003245EB">
        <w:rPr>
          <w:rFonts w:asciiTheme="majorBidi" w:eastAsia="MS Gothic" w:hAnsiTheme="majorBidi" w:cstheme="majorBidi"/>
          <w:b/>
          <w:bCs/>
          <w:color w:val="000000" w:themeColor="text1"/>
          <w:sz w:val="28"/>
          <w:szCs w:val="28"/>
        </w:rPr>
        <w:t xml:space="preserve"> </w:t>
      </w:r>
    </w:p>
    <w:p w14:paraId="19EC9362" w14:textId="77777777" w:rsidR="00CA142A" w:rsidRPr="003245EB" w:rsidRDefault="00CA142A" w:rsidP="00700D04">
      <w:pPr>
        <w:bidi w:val="0"/>
        <w:spacing w:line="360" w:lineRule="auto"/>
        <w:jc w:val="both"/>
        <w:rPr>
          <w:rFonts w:asciiTheme="majorBidi" w:eastAsia="MS Gothic" w:hAnsiTheme="majorBidi" w:cstheme="majorBidi"/>
          <w:color w:val="000000" w:themeColor="text1"/>
          <w:sz w:val="28"/>
          <w:szCs w:val="28"/>
        </w:rPr>
      </w:pPr>
      <w:r w:rsidRPr="003245EB">
        <w:rPr>
          <w:rFonts w:asciiTheme="majorBidi" w:eastAsia="MS Gothic" w:hAnsiTheme="majorBidi" w:cstheme="majorBidi"/>
          <w:color w:val="000000" w:themeColor="text1"/>
          <w:sz w:val="28"/>
          <w:szCs w:val="28"/>
        </w:rPr>
        <w:t xml:space="preserve">7. </w:t>
      </w:r>
      <w:proofErr w:type="spellStart"/>
      <w:r w:rsidRPr="003245EB">
        <w:rPr>
          <w:rFonts w:asciiTheme="majorBidi" w:eastAsia="MS Gothic" w:hAnsiTheme="majorBidi" w:cstheme="majorBidi"/>
          <w:color w:val="000000" w:themeColor="text1"/>
          <w:sz w:val="28"/>
          <w:szCs w:val="28"/>
        </w:rPr>
        <w:t>Malarvizhi</w:t>
      </w:r>
      <w:proofErr w:type="spellEnd"/>
      <w:r w:rsidRPr="003245EB">
        <w:rPr>
          <w:rFonts w:asciiTheme="majorBidi" w:eastAsia="MS Gothic" w:hAnsiTheme="majorBidi" w:cstheme="majorBidi"/>
          <w:color w:val="000000" w:themeColor="text1"/>
          <w:sz w:val="28"/>
          <w:szCs w:val="28"/>
        </w:rPr>
        <w:t xml:space="preserve">, C. A.,  </w:t>
      </w:r>
      <w:proofErr w:type="spellStart"/>
      <w:r w:rsidRPr="003245EB">
        <w:rPr>
          <w:rFonts w:asciiTheme="majorBidi" w:eastAsia="MS Gothic" w:hAnsiTheme="majorBidi" w:cstheme="majorBidi"/>
          <w:color w:val="000000" w:themeColor="text1"/>
          <w:sz w:val="28"/>
          <w:szCs w:val="28"/>
        </w:rPr>
        <w:t>Nahar</w:t>
      </w:r>
      <w:proofErr w:type="spellEnd"/>
      <w:r w:rsidRPr="003245EB">
        <w:rPr>
          <w:rFonts w:asciiTheme="majorBidi" w:eastAsia="MS Gothic" w:hAnsiTheme="majorBidi" w:cstheme="majorBidi"/>
          <w:color w:val="000000" w:themeColor="text1"/>
          <w:sz w:val="28"/>
          <w:szCs w:val="28"/>
        </w:rPr>
        <w:t xml:space="preserve">, R.,  and  </w:t>
      </w:r>
      <w:proofErr w:type="spellStart"/>
      <w:r w:rsidRPr="003245EB">
        <w:rPr>
          <w:rFonts w:asciiTheme="majorBidi" w:eastAsia="MS Gothic" w:hAnsiTheme="majorBidi" w:cstheme="majorBidi"/>
          <w:color w:val="000000" w:themeColor="text1"/>
          <w:sz w:val="28"/>
          <w:szCs w:val="28"/>
        </w:rPr>
        <w:t>Manzoor</w:t>
      </w:r>
      <w:proofErr w:type="spellEnd"/>
      <w:r w:rsidRPr="003245EB">
        <w:rPr>
          <w:rFonts w:asciiTheme="majorBidi" w:eastAsia="MS Gothic" w:hAnsiTheme="majorBidi" w:cstheme="majorBidi"/>
          <w:color w:val="000000" w:themeColor="text1"/>
          <w:sz w:val="28"/>
          <w:szCs w:val="28"/>
        </w:rPr>
        <w:t xml:space="preserve">, S. R.  (2018). The strategic performance of Bangladeshi private commercial banks on post implementation relationship marketing </w:t>
      </w:r>
      <w:r w:rsidRPr="003245EB">
        <w:rPr>
          <w:rFonts w:asciiTheme="majorBidi" w:eastAsia="MS Gothic" w:hAnsiTheme="majorBidi" w:cstheme="majorBidi"/>
          <w:b/>
          <w:bCs/>
          <w:color w:val="000000" w:themeColor="text1"/>
          <w:sz w:val="28"/>
          <w:szCs w:val="28"/>
        </w:rPr>
        <w:t xml:space="preserve">International Journal of Emerging Trends in Social Sciences, </w:t>
      </w:r>
      <w:r w:rsidRPr="003245EB">
        <w:rPr>
          <w:rFonts w:asciiTheme="majorBidi" w:eastAsia="MS Gothic" w:hAnsiTheme="majorBidi" w:cstheme="majorBidi"/>
          <w:color w:val="000000" w:themeColor="text1"/>
          <w:sz w:val="28"/>
          <w:szCs w:val="28"/>
        </w:rPr>
        <w:t>2 (1), p28-33.</w:t>
      </w:r>
    </w:p>
    <w:p w14:paraId="23DED817" w14:textId="77777777" w:rsidR="00CA142A" w:rsidRPr="003245EB" w:rsidRDefault="00CA142A" w:rsidP="00700D04">
      <w:pPr>
        <w:bidi w:val="0"/>
        <w:spacing w:line="360" w:lineRule="auto"/>
        <w:jc w:val="both"/>
        <w:rPr>
          <w:rFonts w:asciiTheme="majorBidi" w:hAnsiTheme="majorBidi" w:cstheme="majorBidi"/>
          <w:b/>
          <w:bCs/>
          <w:color w:val="000000" w:themeColor="text1"/>
          <w:sz w:val="28"/>
          <w:szCs w:val="28"/>
        </w:rPr>
      </w:pPr>
      <w:r w:rsidRPr="003245EB">
        <w:rPr>
          <w:rFonts w:asciiTheme="majorBidi" w:hAnsiTheme="majorBidi" w:cstheme="majorBidi"/>
          <w:color w:val="000000" w:themeColor="text1"/>
          <w:sz w:val="28"/>
          <w:szCs w:val="28"/>
        </w:rPr>
        <w:t xml:space="preserve">8. </w:t>
      </w:r>
      <w:proofErr w:type="spellStart"/>
      <w:r w:rsidRPr="003245EB">
        <w:rPr>
          <w:rFonts w:asciiTheme="majorBidi" w:hAnsiTheme="majorBidi" w:cstheme="majorBidi"/>
          <w:color w:val="000000" w:themeColor="text1"/>
          <w:sz w:val="28"/>
          <w:szCs w:val="28"/>
        </w:rPr>
        <w:t>Wheclen</w:t>
      </w:r>
      <w:proofErr w:type="spellEnd"/>
      <w:r w:rsidRPr="003245EB">
        <w:rPr>
          <w:rFonts w:asciiTheme="majorBidi" w:hAnsiTheme="majorBidi" w:cstheme="majorBidi"/>
          <w:color w:val="000000" w:themeColor="text1"/>
          <w:sz w:val="28"/>
          <w:szCs w:val="28"/>
        </w:rPr>
        <w:t xml:space="preserve">, T, &amp; Hunger.(2006). </w:t>
      </w:r>
      <w:r w:rsidRPr="003245EB">
        <w:rPr>
          <w:rFonts w:asciiTheme="majorBidi" w:hAnsiTheme="majorBidi" w:cstheme="majorBidi"/>
          <w:b/>
          <w:bCs/>
          <w:color w:val="000000" w:themeColor="text1"/>
          <w:sz w:val="28"/>
          <w:szCs w:val="28"/>
        </w:rPr>
        <w:t>"Strategic Management Business Policy"</w:t>
      </w:r>
    </w:p>
    <w:p w14:paraId="3714BAC1" w14:textId="77777777" w:rsidR="00CA142A" w:rsidRPr="003245EB" w:rsidRDefault="00CA142A" w:rsidP="00700D04">
      <w:pPr>
        <w:bidi w:val="0"/>
        <w:spacing w:line="360" w:lineRule="auto"/>
        <w:jc w:val="both"/>
        <w:rPr>
          <w:rFonts w:asciiTheme="majorBidi" w:hAnsiTheme="majorBidi" w:cstheme="majorBidi"/>
          <w:b/>
          <w:bCs/>
          <w:color w:val="000000" w:themeColor="text1"/>
          <w:sz w:val="28"/>
          <w:szCs w:val="28"/>
        </w:rPr>
      </w:pPr>
      <w:r w:rsidRPr="003245EB">
        <w:rPr>
          <w:rFonts w:asciiTheme="majorBidi" w:hAnsiTheme="majorBidi" w:cstheme="majorBidi"/>
          <w:color w:val="000000" w:themeColor="text1"/>
          <w:sz w:val="28"/>
          <w:szCs w:val="28"/>
        </w:rPr>
        <w:t xml:space="preserve">9. Pearce. J. and Robinson R.(2005)., </w:t>
      </w:r>
      <w:r w:rsidRPr="003245EB">
        <w:rPr>
          <w:rFonts w:asciiTheme="majorBidi" w:hAnsiTheme="majorBidi" w:cstheme="majorBidi"/>
          <w:b/>
          <w:bCs/>
          <w:color w:val="000000" w:themeColor="text1"/>
          <w:sz w:val="28"/>
          <w:szCs w:val="28"/>
        </w:rPr>
        <w:t>"Formulation &amp; Implementation"</w:t>
      </w:r>
    </w:p>
    <w:p w14:paraId="314D5422" w14:textId="77777777" w:rsidR="00CA142A" w:rsidRPr="003245EB" w:rsidRDefault="00CA142A" w:rsidP="00700D04">
      <w:pPr>
        <w:bidi w:val="0"/>
        <w:spacing w:line="360" w:lineRule="auto"/>
        <w:jc w:val="both"/>
        <w:rPr>
          <w:rFonts w:asciiTheme="majorBidi" w:hAnsiTheme="majorBidi" w:cstheme="majorBidi"/>
          <w:color w:val="000000" w:themeColor="text1"/>
          <w:sz w:val="28"/>
          <w:szCs w:val="28"/>
        </w:rPr>
      </w:pPr>
      <w:r w:rsidRPr="003245EB">
        <w:rPr>
          <w:rFonts w:asciiTheme="majorBidi" w:hAnsiTheme="majorBidi" w:cstheme="majorBidi"/>
          <w:b/>
          <w:bCs/>
          <w:color w:val="000000" w:themeColor="text1"/>
          <w:sz w:val="28"/>
          <w:szCs w:val="28"/>
        </w:rPr>
        <w:t xml:space="preserve">10. </w:t>
      </w:r>
      <w:r w:rsidRPr="003245EB">
        <w:rPr>
          <w:rFonts w:asciiTheme="majorBidi" w:hAnsiTheme="majorBidi" w:cstheme="majorBidi"/>
          <w:color w:val="000000" w:themeColor="text1"/>
          <w:sz w:val="28"/>
          <w:szCs w:val="28"/>
        </w:rPr>
        <w:t xml:space="preserve">Ibrahim, H., &amp; </w:t>
      </w:r>
      <w:proofErr w:type="spellStart"/>
      <w:r w:rsidRPr="003245EB">
        <w:rPr>
          <w:rFonts w:asciiTheme="majorBidi" w:hAnsiTheme="majorBidi" w:cstheme="majorBidi"/>
          <w:color w:val="000000" w:themeColor="text1"/>
          <w:sz w:val="28"/>
          <w:szCs w:val="28"/>
        </w:rPr>
        <w:t>Zulkafli</w:t>
      </w:r>
      <w:proofErr w:type="spellEnd"/>
      <w:r w:rsidRPr="003245EB">
        <w:rPr>
          <w:rFonts w:asciiTheme="majorBidi" w:hAnsiTheme="majorBidi" w:cstheme="majorBidi"/>
          <w:color w:val="000000" w:themeColor="text1"/>
          <w:sz w:val="28"/>
          <w:szCs w:val="28"/>
        </w:rPr>
        <w:t xml:space="preserve">, A. (2016). Corporate governance, HRM practices and organizational performance. </w:t>
      </w:r>
      <w:r w:rsidRPr="003245EB">
        <w:rPr>
          <w:rFonts w:asciiTheme="majorBidi" w:hAnsiTheme="majorBidi" w:cstheme="majorBidi"/>
          <w:b/>
          <w:bCs/>
          <w:color w:val="000000" w:themeColor="text1"/>
          <w:sz w:val="28"/>
          <w:szCs w:val="28"/>
        </w:rPr>
        <w:t>Socio-Economic Problems and the State</w:t>
      </w:r>
      <w:r w:rsidRPr="003245EB">
        <w:rPr>
          <w:rFonts w:asciiTheme="majorBidi" w:hAnsiTheme="majorBidi" w:cstheme="majorBidi"/>
          <w:color w:val="000000" w:themeColor="text1"/>
          <w:sz w:val="28"/>
          <w:szCs w:val="28"/>
        </w:rPr>
        <w:t>. 14 (1), 30- 40.</w:t>
      </w:r>
    </w:p>
    <w:p w14:paraId="7EA163E8" w14:textId="77777777" w:rsidR="00CA142A" w:rsidRPr="003245EB" w:rsidRDefault="00CA142A" w:rsidP="00700D04">
      <w:pPr>
        <w:bidi w:val="0"/>
        <w:spacing w:line="360" w:lineRule="auto"/>
        <w:jc w:val="both"/>
        <w:rPr>
          <w:rFonts w:asciiTheme="majorBidi" w:hAnsiTheme="majorBidi" w:cstheme="majorBidi"/>
          <w:b/>
          <w:bCs/>
          <w:color w:val="000000" w:themeColor="text1"/>
          <w:sz w:val="28"/>
          <w:szCs w:val="28"/>
        </w:rPr>
      </w:pPr>
      <w:r w:rsidRPr="003245EB">
        <w:rPr>
          <w:rFonts w:asciiTheme="majorBidi" w:hAnsiTheme="majorBidi" w:cstheme="majorBidi"/>
          <w:color w:val="000000" w:themeColor="text1"/>
          <w:sz w:val="28"/>
          <w:szCs w:val="28"/>
        </w:rPr>
        <w:lastRenderedPageBreak/>
        <w:t xml:space="preserve">11. </w:t>
      </w:r>
      <w:proofErr w:type="spellStart"/>
      <w:r w:rsidRPr="003245EB">
        <w:rPr>
          <w:rFonts w:asciiTheme="majorBidi" w:hAnsiTheme="majorBidi" w:cstheme="majorBidi"/>
          <w:color w:val="000000" w:themeColor="text1"/>
          <w:sz w:val="28"/>
          <w:szCs w:val="28"/>
        </w:rPr>
        <w:t>Hladchenko</w:t>
      </w:r>
      <w:proofErr w:type="spellEnd"/>
      <w:r w:rsidRPr="003245EB">
        <w:rPr>
          <w:rFonts w:asciiTheme="majorBidi" w:hAnsiTheme="majorBidi" w:cstheme="majorBidi"/>
          <w:color w:val="000000" w:themeColor="text1"/>
          <w:sz w:val="28"/>
          <w:szCs w:val="28"/>
        </w:rPr>
        <w:t xml:space="preserve">, M. (2015). Balanced Scorecard - </w:t>
      </w:r>
      <w:proofErr w:type="spellStart"/>
      <w:r w:rsidRPr="003245EB">
        <w:rPr>
          <w:rFonts w:asciiTheme="majorBidi" w:hAnsiTheme="majorBidi" w:cstheme="majorBidi"/>
          <w:color w:val="000000" w:themeColor="text1"/>
          <w:sz w:val="28"/>
          <w:szCs w:val="28"/>
        </w:rPr>
        <w:t>Astrategic</w:t>
      </w:r>
      <w:proofErr w:type="spellEnd"/>
      <w:r w:rsidRPr="003245EB">
        <w:rPr>
          <w:rFonts w:asciiTheme="majorBidi" w:hAnsiTheme="majorBidi" w:cstheme="majorBidi"/>
          <w:color w:val="000000" w:themeColor="text1"/>
          <w:sz w:val="28"/>
          <w:szCs w:val="28"/>
        </w:rPr>
        <w:t xml:space="preserve"> Management System of the Higher Education. </w:t>
      </w:r>
      <w:r w:rsidRPr="003245EB">
        <w:rPr>
          <w:rFonts w:asciiTheme="majorBidi" w:hAnsiTheme="majorBidi" w:cstheme="majorBidi"/>
          <w:b/>
          <w:bCs/>
          <w:color w:val="000000" w:themeColor="text1"/>
          <w:sz w:val="28"/>
          <w:szCs w:val="28"/>
        </w:rPr>
        <w:t>International Journal of Educational Management</w:t>
      </w:r>
      <w:r w:rsidRPr="003245EB">
        <w:rPr>
          <w:rFonts w:asciiTheme="majorBidi" w:hAnsiTheme="majorBidi" w:cstheme="majorBidi"/>
          <w:color w:val="000000" w:themeColor="text1"/>
          <w:sz w:val="28"/>
          <w:szCs w:val="28"/>
        </w:rPr>
        <w:t xml:space="preserve">, Vol, 29, </w:t>
      </w:r>
      <w:proofErr w:type="spellStart"/>
      <w:r w:rsidRPr="003245EB">
        <w:rPr>
          <w:rFonts w:asciiTheme="majorBidi" w:hAnsiTheme="majorBidi" w:cstheme="majorBidi"/>
          <w:color w:val="000000" w:themeColor="text1"/>
          <w:sz w:val="28"/>
          <w:szCs w:val="28"/>
        </w:rPr>
        <w:t>Iss</w:t>
      </w:r>
      <w:proofErr w:type="spellEnd"/>
      <w:r w:rsidRPr="003245EB">
        <w:rPr>
          <w:rFonts w:asciiTheme="majorBidi" w:hAnsiTheme="majorBidi" w:cstheme="majorBidi"/>
          <w:color w:val="000000" w:themeColor="text1"/>
          <w:sz w:val="28"/>
          <w:szCs w:val="28"/>
        </w:rPr>
        <w:t xml:space="preserve"> 2.</w:t>
      </w:r>
    </w:p>
    <w:p w14:paraId="1082A708" w14:textId="77777777" w:rsidR="00CA142A" w:rsidRPr="003245EB" w:rsidRDefault="00CA142A" w:rsidP="00700D04">
      <w:pPr>
        <w:autoSpaceDE w:val="0"/>
        <w:autoSpaceDN w:val="0"/>
        <w:bidi w:val="0"/>
        <w:adjustRightInd w:val="0"/>
        <w:spacing w:line="360" w:lineRule="auto"/>
        <w:jc w:val="both"/>
        <w:rPr>
          <w:rFonts w:asciiTheme="majorBidi" w:eastAsia="MS Mincho" w:hAnsiTheme="majorBidi" w:cstheme="majorBidi"/>
          <w:b/>
          <w:bCs/>
          <w:color w:val="000000" w:themeColor="text1"/>
          <w:sz w:val="32"/>
          <w:szCs w:val="32"/>
        </w:rPr>
      </w:pPr>
      <w:r w:rsidRPr="003245EB">
        <w:rPr>
          <w:rFonts w:asciiTheme="majorBidi" w:eastAsia="MS Mincho" w:hAnsiTheme="majorBidi" w:cstheme="majorBidi"/>
          <w:color w:val="000000" w:themeColor="text1"/>
          <w:sz w:val="28"/>
          <w:szCs w:val="28"/>
        </w:rPr>
        <w:t xml:space="preserve">12. Ali, and   </w:t>
      </w:r>
      <w:proofErr w:type="spellStart"/>
      <w:r w:rsidRPr="003245EB">
        <w:rPr>
          <w:rFonts w:asciiTheme="majorBidi" w:eastAsia="MS Mincho" w:hAnsiTheme="majorBidi" w:cstheme="majorBidi"/>
          <w:color w:val="000000" w:themeColor="text1"/>
          <w:sz w:val="28"/>
          <w:szCs w:val="28"/>
        </w:rPr>
        <w:t>Qun</w:t>
      </w:r>
      <w:proofErr w:type="spellEnd"/>
      <w:r w:rsidRPr="003245EB">
        <w:rPr>
          <w:rFonts w:asciiTheme="majorBidi" w:eastAsia="MS Mincho" w:hAnsiTheme="majorBidi" w:cstheme="majorBidi"/>
          <w:color w:val="000000" w:themeColor="text1"/>
          <w:sz w:val="28"/>
          <w:szCs w:val="28"/>
        </w:rPr>
        <w:t>, W.  (2019)</w:t>
      </w:r>
      <w:r w:rsidRPr="003245EB">
        <w:rPr>
          <w:rFonts w:asciiTheme="majorBidi" w:eastAsia="MS Mincho" w:hAnsiTheme="majorBidi" w:cstheme="majorBidi"/>
          <w:color w:val="000000" w:themeColor="text1"/>
          <w:sz w:val="32"/>
          <w:szCs w:val="32"/>
          <w:rtl/>
        </w:rPr>
        <w:t xml:space="preserve"> </w:t>
      </w:r>
      <w:r w:rsidRPr="003245EB">
        <w:rPr>
          <w:rFonts w:asciiTheme="majorBidi" w:eastAsia="MS Mincho" w:hAnsiTheme="majorBidi" w:cstheme="majorBidi"/>
          <w:color w:val="000000" w:themeColor="text1"/>
          <w:sz w:val="28"/>
          <w:szCs w:val="28"/>
        </w:rPr>
        <w:t>Strategic Management Practices and Strategic Performance of SMES in Bangladesh</w:t>
      </w:r>
      <w:r w:rsidRPr="003245EB">
        <w:rPr>
          <w:rFonts w:asciiTheme="majorBidi" w:hAnsiTheme="majorBidi" w:cstheme="majorBidi"/>
          <w:color w:val="000000" w:themeColor="text1"/>
          <w:sz w:val="28"/>
          <w:szCs w:val="28"/>
        </w:rPr>
        <w:t xml:space="preserve">. </w:t>
      </w:r>
      <w:r w:rsidRPr="003245EB">
        <w:rPr>
          <w:rFonts w:asciiTheme="majorBidi" w:hAnsiTheme="majorBidi" w:cstheme="majorBidi"/>
          <w:b/>
          <w:bCs/>
          <w:color w:val="000000" w:themeColor="text1"/>
          <w:sz w:val="28"/>
          <w:szCs w:val="28"/>
        </w:rPr>
        <w:t xml:space="preserve">Int. J. Adv. Res., </w:t>
      </w:r>
      <w:r w:rsidRPr="003245EB">
        <w:rPr>
          <w:rFonts w:asciiTheme="majorBidi" w:hAnsiTheme="majorBidi" w:cstheme="majorBidi"/>
          <w:color w:val="000000" w:themeColor="text1"/>
          <w:sz w:val="28"/>
          <w:szCs w:val="28"/>
        </w:rPr>
        <w:t>7(1), P69-78.</w:t>
      </w:r>
    </w:p>
    <w:p w14:paraId="7F4E9905" w14:textId="77777777" w:rsidR="00CA142A" w:rsidRPr="003245EB" w:rsidRDefault="00CA142A" w:rsidP="00700D04">
      <w:pPr>
        <w:autoSpaceDE w:val="0"/>
        <w:autoSpaceDN w:val="0"/>
        <w:bidi w:val="0"/>
        <w:adjustRightInd w:val="0"/>
        <w:spacing w:line="360" w:lineRule="auto"/>
        <w:jc w:val="both"/>
        <w:rPr>
          <w:rFonts w:asciiTheme="majorBidi" w:eastAsia="MS Mincho" w:hAnsiTheme="majorBidi" w:cstheme="majorBidi"/>
          <w:b/>
          <w:bCs/>
          <w:color w:val="000000" w:themeColor="text1"/>
          <w:sz w:val="32"/>
          <w:szCs w:val="32"/>
        </w:rPr>
      </w:pPr>
      <w:r w:rsidRPr="003245EB">
        <w:rPr>
          <w:rFonts w:asciiTheme="majorBidi" w:eastAsia="MS Mincho" w:hAnsiTheme="majorBidi" w:cstheme="majorBidi"/>
          <w:b/>
          <w:bCs/>
          <w:color w:val="000000" w:themeColor="text1"/>
          <w:sz w:val="32"/>
          <w:szCs w:val="32"/>
        </w:rPr>
        <w:t>13.</w:t>
      </w:r>
      <w:r w:rsidRPr="003245EB">
        <w:rPr>
          <w:rFonts w:asciiTheme="majorBidi" w:eastAsia="MS Mincho" w:hAnsiTheme="majorBidi" w:cstheme="majorBidi"/>
          <w:color w:val="000000" w:themeColor="text1"/>
          <w:sz w:val="28"/>
          <w:szCs w:val="28"/>
        </w:rPr>
        <w:t xml:space="preserve">Nwachukwu, C., and </w:t>
      </w:r>
      <w:proofErr w:type="spellStart"/>
      <w:r w:rsidRPr="003245EB">
        <w:rPr>
          <w:rFonts w:asciiTheme="majorBidi" w:eastAsia="MS Mincho" w:hAnsiTheme="majorBidi" w:cstheme="majorBidi"/>
          <w:color w:val="000000" w:themeColor="text1"/>
          <w:sz w:val="28"/>
          <w:szCs w:val="28"/>
        </w:rPr>
        <w:t>Chladkova</w:t>
      </w:r>
      <w:proofErr w:type="spellEnd"/>
      <w:r w:rsidRPr="003245EB">
        <w:rPr>
          <w:rFonts w:asciiTheme="majorBidi" w:eastAsia="MS Mincho" w:hAnsiTheme="majorBidi" w:cstheme="majorBidi"/>
          <w:color w:val="000000" w:themeColor="text1"/>
          <w:sz w:val="28"/>
          <w:szCs w:val="28"/>
        </w:rPr>
        <w:t>, H. (2019</w:t>
      </w:r>
      <w:r w:rsidRPr="003245EB">
        <w:rPr>
          <w:rFonts w:asciiTheme="majorBidi" w:eastAsia="MS Mincho" w:hAnsiTheme="majorBidi" w:cstheme="majorBidi"/>
          <w:b/>
          <w:bCs/>
          <w:color w:val="000000" w:themeColor="text1"/>
          <w:sz w:val="32"/>
          <w:szCs w:val="32"/>
        </w:rPr>
        <w:t xml:space="preserve">), </w:t>
      </w:r>
      <w:r w:rsidRPr="003245EB">
        <w:rPr>
          <w:rFonts w:asciiTheme="majorBidi" w:eastAsia="MS Mincho" w:hAnsiTheme="majorBidi" w:cstheme="majorBidi"/>
          <w:color w:val="000000" w:themeColor="text1"/>
          <w:sz w:val="28"/>
          <w:szCs w:val="28"/>
        </w:rPr>
        <w:t>Strategy Implementation Drivers In Correlation With Strategic Performance</w:t>
      </w:r>
      <w:r w:rsidRPr="003245EB">
        <w:rPr>
          <w:rFonts w:asciiTheme="majorBidi" w:hAnsiTheme="majorBidi" w:cstheme="majorBidi"/>
          <w:color w:val="000000" w:themeColor="text1"/>
          <w:sz w:val="28"/>
          <w:szCs w:val="28"/>
        </w:rPr>
        <w:t>:</w:t>
      </w:r>
      <w:r w:rsidRPr="003245EB">
        <w:rPr>
          <w:rFonts w:asciiTheme="majorBidi" w:hAnsiTheme="majorBidi" w:cstheme="majorBidi"/>
          <w:b/>
          <w:bCs/>
          <w:color w:val="000000" w:themeColor="text1"/>
          <w:sz w:val="28"/>
          <w:szCs w:val="28"/>
        </w:rPr>
        <w:t xml:space="preserve"> </w:t>
      </w:r>
      <w:r w:rsidRPr="003245EB">
        <w:rPr>
          <w:rFonts w:asciiTheme="majorBidi" w:hAnsiTheme="majorBidi" w:cstheme="majorBidi"/>
          <w:color w:val="000000" w:themeColor="text1"/>
          <w:sz w:val="28"/>
          <w:szCs w:val="28"/>
        </w:rPr>
        <w:t xml:space="preserve">Organizational Structure As Moderator, </w:t>
      </w:r>
      <w:r w:rsidRPr="003245EB">
        <w:rPr>
          <w:rFonts w:asciiTheme="majorBidi" w:hAnsiTheme="majorBidi" w:cstheme="majorBidi"/>
          <w:b/>
          <w:bCs/>
          <w:color w:val="000000" w:themeColor="text1"/>
          <w:sz w:val="28"/>
          <w:szCs w:val="28"/>
        </w:rPr>
        <w:t xml:space="preserve">International Journal for Quality Research, </w:t>
      </w:r>
      <w:r w:rsidRPr="003245EB">
        <w:rPr>
          <w:rFonts w:asciiTheme="majorBidi" w:hAnsiTheme="majorBidi" w:cstheme="majorBidi"/>
          <w:color w:val="000000" w:themeColor="text1"/>
          <w:sz w:val="28"/>
          <w:szCs w:val="28"/>
        </w:rPr>
        <w:t>13 (1), P25-38.</w:t>
      </w:r>
    </w:p>
    <w:p w14:paraId="05516116" w14:textId="77777777" w:rsidR="00AD41FB" w:rsidRPr="003245EB" w:rsidRDefault="00CA142A" w:rsidP="00AD41FB">
      <w:pPr>
        <w:pStyle w:val="Default"/>
        <w:spacing w:line="360" w:lineRule="auto"/>
        <w:jc w:val="both"/>
        <w:rPr>
          <w:rFonts w:asciiTheme="majorBidi" w:eastAsiaTheme="minorHAnsi" w:hAnsiTheme="majorBidi" w:cstheme="majorBidi" w:hint="default"/>
          <w:b/>
          <w:bCs/>
          <w:color w:val="000000" w:themeColor="text1"/>
          <w:sz w:val="28"/>
          <w:szCs w:val="28"/>
          <w:bdr w:val="none" w:sz="0" w:space="0" w:color="auto"/>
          <w:lang w:val="en-US"/>
        </w:rPr>
      </w:pPr>
      <w:r w:rsidRPr="003245EB">
        <w:rPr>
          <w:rFonts w:asciiTheme="majorBidi" w:eastAsia="MS Mincho" w:hAnsiTheme="majorBidi" w:cstheme="majorBidi" w:hint="default"/>
          <w:color w:val="000000" w:themeColor="text1"/>
          <w:sz w:val="28"/>
          <w:szCs w:val="28"/>
          <w:lang w:val="en-US"/>
        </w:rPr>
        <w:t xml:space="preserve">14. </w:t>
      </w:r>
      <w:r w:rsidRPr="003245EB">
        <w:rPr>
          <w:rFonts w:asciiTheme="majorBidi" w:eastAsiaTheme="minorHAnsi" w:hAnsiTheme="majorBidi" w:cstheme="majorBidi" w:hint="default"/>
          <w:color w:val="000000" w:themeColor="text1"/>
          <w:sz w:val="28"/>
          <w:szCs w:val="28"/>
          <w:bdr w:val="none" w:sz="0" w:space="0" w:color="auto"/>
          <w:lang w:val="en-US"/>
        </w:rPr>
        <w:t>Bryson, J. (2017). </w:t>
      </w:r>
      <w:r w:rsidRPr="003245EB">
        <w:rPr>
          <w:rFonts w:asciiTheme="majorBidi" w:eastAsiaTheme="minorHAnsi" w:hAnsiTheme="majorBidi" w:cstheme="majorBidi" w:hint="default"/>
          <w:b/>
          <w:bCs/>
          <w:color w:val="000000" w:themeColor="text1"/>
          <w:sz w:val="28"/>
          <w:szCs w:val="28"/>
          <w:bdr w:val="none" w:sz="0" w:space="0" w:color="auto"/>
          <w:lang w:val="en-US"/>
        </w:rPr>
        <w:t>Effective library and information center management. Routledge.</w:t>
      </w:r>
    </w:p>
    <w:p w14:paraId="1E063DAB" w14:textId="77777777" w:rsidR="00AD41FB" w:rsidRPr="003245EB" w:rsidRDefault="00AD41FB" w:rsidP="00AD41FB">
      <w:pPr>
        <w:pStyle w:val="Default"/>
        <w:spacing w:line="360" w:lineRule="auto"/>
        <w:jc w:val="both"/>
        <w:rPr>
          <w:rFonts w:asciiTheme="majorBidi" w:eastAsiaTheme="minorHAnsi" w:hAnsiTheme="majorBidi" w:cstheme="majorBidi" w:hint="default"/>
          <w:b/>
          <w:bCs/>
          <w:color w:val="000000" w:themeColor="text1"/>
          <w:sz w:val="28"/>
          <w:szCs w:val="28"/>
          <w:bdr w:val="none" w:sz="0" w:space="0" w:color="auto"/>
          <w:lang w:val="en-US"/>
        </w:rPr>
      </w:pPr>
      <w:r w:rsidRPr="003245EB">
        <w:rPr>
          <w:rFonts w:asciiTheme="majorBidi" w:eastAsiaTheme="minorHAnsi" w:hAnsiTheme="majorBidi" w:cstheme="majorBidi" w:hint="default"/>
          <w:color w:val="000000" w:themeColor="text1"/>
          <w:sz w:val="28"/>
          <w:szCs w:val="28"/>
          <w:bdr w:val="none" w:sz="0" w:space="0" w:color="auto"/>
          <w:lang w:val="en-US"/>
        </w:rPr>
        <w:t>15</w:t>
      </w:r>
      <w:r w:rsidRPr="003245EB">
        <w:rPr>
          <w:rFonts w:asciiTheme="majorBidi" w:eastAsiaTheme="minorHAnsi" w:hAnsiTheme="majorBidi" w:cstheme="majorBidi" w:hint="default"/>
          <w:b/>
          <w:bCs/>
          <w:color w:val="000000" w:themeColor="text1"/>
          <w:sz w:val="28"/>
          <w:szCs w:val="28"/>
          <w:bdr w:val="none" w:sz="0" w:space="0" w:color="auto"/>
          <w:lang w:val="en-US"/>
        </w:rPr>
        <w:t xml:space="preserve">. </w:t>
      </w:r>
      <w:r w:rsidRPr="003245EB">
        <w:rPr>
          <w:rFonts w:ascii="Traditional Arabic" w:hAnsi="Traditional Arabic" w:cs="Traditional Arabic"/>
          <w:color w:val="000000" w:themeColor="text1"/>
          <w:sz w:val="32"/>
          <w:szCs w:val="32"/>
          <w:lang w:val="en-US" w:bidi="ar-EG"/>
        </w:rPr>
        <w:t>Boone, H.N. and Boone, D.A. (2012) Analyzing Likert Data. The Journal of Extension, 50, 1-5.</w:t>
      </w:r>
    </w:p>
    <w:p w14:paraId="70789732" w14:textId="77777777" w:rsidR="00AD41FB" w:rsidRPr="003245EB" w:rsidRDefault="00AD41FB" w:rsidP="00700D04">
      <w:pPr>
        <w:pStyle w:val="Default"/>
        <w:spacing w:line="360" w:lineRule="auto"/>
        <w:jc w:val="both"/>
        <w:rPr>
          <w:rFonts w:asciiTheme="majorBidi" w:eastAsiaTheme="minorHAnsi" w:hAnsiTheme="majorBidi" w:cstheme="majorBidi" w:hint="default"/>
          <w:b/>
          <w:bCs/>
          <w:color w:val="000000" w:themeColor="text1"/>
          <w:sz w:val="28"/>
          <w:szCs w:val="28"/>
          <w:bdr w:val="none" w:sz="0" w:space="0" w:color="auto"/>
          <w:lang w:val="en-US"/>
        </w:rPr>
      </w:pPr>
    </w:p>
    <w:p w14:paraId="5D4D3D57" w14:textId="77777777" w:rsidR="00113CA4" w:rsidRPr="003245EB" w:rsidRDefault="00113CA4">
      <w:pPr>
        <w:bidi w:val="0"/>
        <w:rPr>
          <w:rFonts w:asciiTheme="majorBidi" w:hAnsiTheme="majorBidi" w:cstheme="majorBidi"/>
          <w:b/>
          <w:bCs/>
          <w:color w:val="000000" w:themeColor="text1"/>
          <w:sz w:val="28"/>
          <w:szCs w:val="28"/>
        </w:rPr>
      </w:pPr>
      <w:r w:rsidRPr="003245EB">
        <w:rPr>
          <w:rFonts w:asciiTheme="majorBidi" w:hAnsiTheme="majorBidi" w:cstheme="majorBidi"/>
          <w:b/>
          <w:bCs/>
          <w:color w:val="000000" w:themeColor="text1"/>
          <w:sz w:val="28"/>
          <w:szCs w:val="28"/>
        </w:rPr>
        <w:br w:type="page"/>
      </w:r>
    </w:p>
    <w:p w14:paraId="77372D43" w14:textId="77777777" w:rsidR="00113CA4" w:rsidRPr="003245EB" w:rsidRDefault="00113CA4" w:rsidP="00113CA4">
      <w:pPr>
        <w:pStyle w:val="Default"/>
        <w:bidi/>
        <w:spacing w:line="360" w:lineRule="auto"/>
        <w:jc w:val="both"/>
        <w:rPr>
          <w:rFonts w:asciiTheme="majorBidi" w:eastAsiaTheme="minorHAnsi" w:hAnsiTheme="majorBidi" w:cstheme="majorBidi" w:hint="default"/>
          <w:b/>
          <w:bCs/>
          <w:color w:val="000000" w:themeColor="text1"/>
          <w:sz w:val="28"/>
          <w:szCs w:val="28"/>
          <w:bdr w:val="none" w:sz="0" w:space="0" w:color="auto"/>
          <w:rtl/>
          <w:lang w:val="en-US"/>
        </w:rPr>
      </w:pPr>
    </w:p>
    <w:p w14:paraId="1AD04A72" w14:textId="77777777" w:rsidR="00113CA4" w:rsidRPr="003245EB" w:rsidRDefault="00113CA4" w:rsidP="00113CA4">
      <w:pPr>
        <w:pStyle w:val="Default"/>
        <w:bidi/>
        <w:spacing w:line="360" w:lineRule="auto"/>
        <w:jc w:val="both"/>
        <w:rPr>
          <w:rFonts w:asciiTheme="majorBidi" w:eastAsiaTheme="minorHAnsi" w:hAnsiTheme="majorBidi" w:cstheme="majorBidi" w:hint="default"/>
          <w:b/>
          <w:bCs/>
          <w:color w:val="000000" w:themeColor="text1"/>
          <w:sz w:val="28"/>
          <w:szCs w:val="28"/>
          <w:bdr w:val="none" w:sz="0" w:space="0" w:color="auto"/>
          <w:rtl/>
          <w:lang w:val="en-US"/>
        </w:rPr>
      </w:pPr>
    </w:p>
    <w:p w14:paraId="43C4A87E" w14:textId="77777777" w:rsidR="00113CA4" w:rsidRPr="003245EB" w:rsidRDefault="00113CA4" w:rsidP="00113CA4">
      <w:pPr>
        <w:pStyle w:val="Default"/>
        <w:bidi/>
        <w:spacing w:line="360" w:lineRule="auto"/>
        <w:jc w:val="both"/>
        <w:rPr>
          <w:rFonts w:asciiTheme="majorBidi" w:eastAsiaTheme="minorHAnsi" w:hAnsiTheme="majorBidi" w:cstheme="majorBidi" w:hint="default"/>
          <w:b/>
          <w:bCs/>
          <w:color w:val="000000" w:themeColor="text1"/>
          <w:sz w:val="28"/>
          <w:szCs w:val="28"/>
          <w:bdr w:val="none" w:sz="0" w:space="0" w:color="auto"/>
          <w:rtl/>
          <w:lang w:val="en-US"/>
        </w:rPr>
      </w:pPr>
    </w:p>
    <w:p w14:paraId="6A80C2A3" w14:textId="77777777" w:rsidR="00113CA4" w:rsidRPr="003245EB" w:rsidRDefault="00113CA4" w:rsidP="00113CA4">
      <w:pPr>
        <w:pStyle w:val="Default"/>
        <w:bidi/>
        <w:spacing w:line="360" w:lineRule="auto"/>
        <w:jc w:val="both"/>
        <w:rPr>
          <w:rFonts w:asciiTheme="majorBidi" w:eastAsiaTheme="minorHAnsi" w:hAnsiTheme="majorBidi" w:cstheme="majorBidi" w:hint="default"/>
          <w:b/>
          <w:bCs/>
          <w:color w:val="000000" w:themeColor="text1"/>
          <w:sz w:val="28"/>
          <w:szCs w:val="28"/>
          <w:bdr w:val="none" w:sz="0" w:space="0" w:color="auto"/>
          <w:rtl/>
          <w:lang w:val="en-US"/>
        </w:rPr>
      </w:pPr>
    </w:p>
    <w:p w14:paraId="68B7D163" w14:textId="77777777" w:rsidR="00113CA4" w:rsidRPr="003245EB" w:rsidRDefault="00113CA4" w:rsidP="00113CA4">
      <w:pPr>
        <w:pStyle w:val="Default"/>
        <w:bidi/>
        <w:spacing w:line="360" w:lineRule="auto"/>
        <w:jc w:val="both"/>
        <w:rPr>
          <w:rFonts w:asciiTheme="majorBidi" w:eastAsiaTheme="minorHAnsi" w:hAnsiTheme="majorBidi" w:cstheme="majorBidi" w:hint="default"/>
          <w:b/>
          <w:bCs/>
          <w:color w:val="000000" w:themeColor="text1"/>
          <w:sz w:val="28"/>
          <w:szCs w:val="28"/>
          <w:bdr w:val="none" w:sz="0" w:space="0" w:color="auto"/>
          <w:rtl/>
          <w:lang w:val="en-US"/>
        </w:rPr>
      </w:pPr>
    </w:p>
    <w:p w14:paraId="6EE8AB90" w14:textId="77777777" w:rsidR="00113CA4" w:rsidRPr="003245EB" w:rsidRDefault="00113CA4" w:rsidP="00113CA4">
      <w:pPr>
        <w:pStyle w:val="Default"/>
        <w:bidi/>
        <w:spacing w:line="360" w:lineRule="auto"/>
        <w:jc w:val="both"/>
        <w:rPr>
          <w:rFonts w:asciiTheme="majorBidi" w:eastAsiaTheme="minorHAnsi" w:hAnsiTheme="majorBidi" w:cstheme="majorBidi" w:hint="default"/>
          <w:b/>
          <w:bCs/>
          <w:color w:val="000000" w:themeColor="text1"/>
          <w:sz w:val="28"/>
          <w:szCs w:val="28"/>
          <w:bdr w:val="none" w:sz="0" w:space="0" w:color="auto"/>
          <w:rtl/>
          <w:lang w:val="en-US"/>
        </w:rPr>
      </w:pPr>
    </w:p>
    <w:p w14:paraId="6F0AA307" w14:textId="77777777" w:rsidR="00113CA4" w:rsidRPr="003245EB" w:rsidRDefault="00113CA4" w:rsidP="00113CA4">
      <w:pPr>
        <w:pStyle w:val="Default"/>
        <w:bidi/>
        <w:spacing w:line="360" w:lineRule="auto"/>
        <w:jc w:val="both"/>
        <w:rPr>
          <w:rFonts w:asciiTheme="majorBidi" w:eastAsiaTheme="minorHAnsi" w:hAnsiTheme="majorBidi" w:cstheme="majorBidi" w:hint="default"/>
          <w:b/>
          <w:bCs/>
          <w:color w:val="000000" w:themeColor="text1"/>
          <w:sz w:val="28"/>
          <w:szCs w:val="28"/>
          <w:bdr w:val="none" w:sz="0" w:space="0" w:color="auto"/>
          <w:rtl/>
          <w:lang w:val="en-US"/>
        </w:rPr>
      </w:pPr>
    </w:p>
    <w:p w14:paraId="061D3D28" w14:textId="77777777" w:rsidR="00113CA4" w:rsidRPr="003245EB" w:rsidRDefault="00113CA4" w:rsidP="00113CA4">
      <w:pPr>
        <w:pStyle w:val="Default"/>
        <w:bidi/>
        <w:spacing w:line="360" w:lineRule="auto"/>
        <w:jc w:val="both"/>
        <w:rPr>
          <w:rFonts w:asciiTheme="majorBidi" w:eastAsiaTheme="minorHAnsi" w:hAnsiTheme="majorBidi" w:cstheme="majorBidi" w:hint="default"/>
          <w:b/>
          <w:bCs/>
          <w:color w:val="000000" w:themeColor="text1"/>
          <w:sz w:val="28"/>
          <w:szCs w:val="28"/>
          <w:bdr w:val="none" w:sz="0" w:space="0" w:color="auto"/>
          <w:rtl/>
          <w:lang w:val="en-US"/>
        </w:rPr>
      </w:pPr>
    </w:p>
    <w:p w14:paraId="2ABFD384" w14:textId="77777777" w:rsidR="00113CA4" w:rsidRPr="003245EB" w:rsidRDefault="00113CA4" w:rsidP="00113CA4">
      <w:pPr>
        <w:pStyle w:val="Default"/>
        <w:bidi/>
        <w:spacing w:line="360" w:lineRule="auto"/>
        <w:jc w:val="center"/>
        <w:rPr>
          <w:rFonts w:asciiTheme="majorBidi" w:eastAsiaTheme="minorHAnsi" w:hAnsiTheme="majorBidi" w:cstheme="majorBidi" w:hint="default"/>
          <w:b/>
          <w:bCs/>
          <w:color w:val="000000" w:themeColor="text1"/>
          <w:sz w:val="130"/>
          <w:szCs w:val="130"/>
          <w:bdr w:val="none" w:sz="0" w:space="0" w:color="auto"/>
          <w:rtl/>
          <w:lang w:val="en-US"/>
        </w:rPr>
      </w:pPr>
      <w:r w:rsidRPr="003245EB">
        <w:rPr>
          <w:rFonts w:asciiTheme="majorBidi" w:eastAsiaTheme="minorHAnsi" w:hAnsiTheme="majorBidi" w:cstheme="majorBidi"/>
          <w:b/>
          <w:bCs/>
          <w:color w:val="000000" w:themeColor="text1"/>
          <w:sz w:val="130"/>
          <w:szCs w:val="130"/>
          <w:bdr w:val="none" w:sz="0" w:space="0" w:color="auto"/>
          <w:rtl/>
          <w:lang w:val="en-US"/>
        </w:rPr>
        <w:t>الملاحق</w:t>
      </w:r>
    </w:p>
    <w:p w14:paraId="1C223A55" w14:textId="77777777" w:rsidR="00700D04" w:rsidRDefault="00700D04">
      <w:pPr>
        <w:bidi w:val="0"/>
        <w:rPr>
          <w:rFonts w:asciiTheme="majorBidi" w:hAnsiTheme="majorBidi" w:cstheme="majorBidi"/>
          <w:b/>
          <w:bCs/>
          <w:color w:val="000000" w:themeColor="text1"/>
          <w:sz w:val="28"/>
          <w:szCs w:val="28"/>
          <w:rtl/>
        </w:rPr>
      </w:pPr>
      <w:r w:rsidRPr="003245EB">
        <w:rPr>
          <w:rFonts w:asciiTheme="majorBidi" w:hAnsiTheme="majorBidi" w:cstheme="majorBidi"/>
          <w:b/>
          <w:bCs/>
          <w:color w:val="000000" w:themeColor="text1"/>
          <w:sz w:val="28"/>
          <w:szCs w:val="28"/>
        </w:rPr>
        <w:br w:type="page"/>
      </w:r>
    </w:p>
    <w:p w14:paraId="68249E60" w14:textId="77777777" w:rsidR="00AD208E" w:rsidRDefault="00AD208E" w:rsidP="00AD208E">
      <w:pPr>
        <w:bidi w:val="0"/>
        <w:rPr>
          <w:rFonts w:asciiTheme="majorBidi" w:hAnsiTheme="majorBidi" w:cstheme="majorBidi"/>
          <w:b/>
          <w:bCs/>
          <w:color w:val="000000" w:themeColor="text1"/>
          <w:sz w:val="28"/>
          <w:szCs w:val="28"/>
          <w:rtl/>
        </w:rPr>
      </w:pPr>
    </w:p>
    <w:p w14:paraId="5FDCBE5C" w14:textId="77777777" w:rsidR="00AD208E" w:rsidRDefault="00AD208E" w:rsidP="00AD208E">
      <w:pPr>
        <w:bidi w:val="0"/>
        <w:rPr>
          <w:rFonts w:asciiTheme="majorBidi" w:hAnsiTheme="majorBidi" w:cstheme="majorBidi"/>
          <w:b/>
          <w:bCs/>
          <w:color w:val="000000" w:themeColor="text1"/>
          <w:sz w:val="28"/>
          <w:szCs w:val="28"/>
          <w:rtl/>
        </w:rPr>
      </w:pPr>
    </w:p>
    <w:p w14:paraId="327FC86F" w14:textId="77777777" w:rsidR="00113CA4" w:rsidRPr="003245EB" w:rsidRDefault="00113CA4" w:rsidP="00113CA4">
      <w:pPr>
        <w:pStyle w:val="Default"/>
        <w:bidi/>
        <w:spacing w:line="360" w:lineRule="auto"/>
        <w:jc w:val="center"/>
        <w:rPr>
          <w:rFonts w:asciiTheme="majorBidi" w:eastAsiaTheme="minorHAnsi" w:hAnsiTheme="majorBidi" w:cstheme="majorBidi" w:hint="default"/>
          <w:b/>
          <w:bCs/>
          <w:color w:val="000000" w:themeColor="text1"/>
          <w:sz w:val="28"/>
          <w:szCs w:val="28"/>
          <w:bdr w:val="none" w:sz="0" w:space="0" w:color="auto"/>
          <w:rtl/>
          <w:lang w:val="en-US"/>
        </w:rPr>
      </w:pPr>
      <w:r w:rsidRPr="003245EB">
        <w:rPr>
          <w:rFonts w:asciiTheme="majorBidi" w:eastAsiaTheme="minorHAnsi" w:hAnsiTheme="majorBidi" w:cstheme="majorBidi"/>
          <w:b/>
          <w:bCs/>
          <w:color w:val="000000" w:themeColor="text1"/>
          <w:sz w:val="28"/>
          <w:szCs w:val="28"/>
          <w:bdr w:val="none" w:sz="0" w:space="0" w:color="auto"/>
          <w:rtl/>
          <w:lang w:val="en-US"/>
        </w:rPr>
        <w:t xml:space="preserve">ملحق </w:t>
      </w:r>
    </w:p>
    <w:p w14:paraId="6B390B36" w14:textId="77777777" w:rsidR="00113CA4" w:rsidRPr="003245EB" w:rsidRDefault="00DE2C7C" w:rsidP="00113CA4">
      <w:pPr>
        <w:pStyle w:val="Default"/>
        <w:bidi/>
        <w:spacing w:line="360" w:lineRule="auto"/>
        <w:jc w:val="center"/>
        <w:rPr>
          <w:rFonts w:asciiTheme="majorBidi" w:eastAsiaTheme="minorHAnsi" w:hAnsiTheme="majorBidi" w:cstheme="majorBidi" w:hint="default"/>
          <w:b/>
          <w:bCs/>
          <w:color w:val="000000" w:themeColor="text1"/>
          <w:sz w:val="28"/>
          <w:szCs w:val="28"/>
          <w:bdr w:val="none" w:sz="0" w:space="0" w:color="auto"/>
          <w:rtl/>
          <w:lang w:val="en-US"/>
        </w:rPr>
      </w:pPr>
      <w:r w:rsidRPr="003245EB">
        <w:rPr>
          <w:rFonts w:ascii="Times New Roman" w:eastAsia="Times New Roman" w:hAnsi="Times New Roman" w:cs="Times New Roman"/>
          <w:noProof/>
          <w:color w:val="000000" w:themeColor="text1"/>
          <w:rtl/>
        </w:rPr>
        <mc:AlternateContent>
          <mc:Choice Requires="wps">
            <w:drawing>
              <wp:anchor distT="0" distB="0" distL="114300" distR="114300" simplePos="0" relativeHeight="251728896" behindDoc="0" locked="0" layoutInCell="1" allowOverlap="1" wp14:anchorId="35E8CC02" wp14:editId="3EE74856">
                <wp:simplePos x="0" y="0"/>
                <wp:positionH relativeFrom="column">
                  <wp:posOffset>4222115</wp:posOffset>
                </wp:positionH>
                <wp:positionV relativeFrom="paragraph">
                  <wp:posOffset>438150</wp:posOffset>
                </wp:positionV>
                <wp:extent cx="2052320" cy="958850"/>
                <wp:effectExtent l="0" t="0" r="0" b="0"/>
                <wp:wrapNone/>
                <wp:docPr id="748632935"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2320" cy="958850"/>
                        </a:xfrm>
                        <a:prstGeom prst="rect">
                          <a:avLst/>
                        </a:prstGeom>
                        <a:noFill/>
                        <a:ln w="6350">
                          <a:noFill/>
                        </a:ln>
                      </wps:spPr>
                      <wps:txbx>
                        <w:txbxContent>
                          <w:p w14:paraId="2AA4058A" w14:textId="77777777" w:rsidR="00DE2C7C" w:rsidRDefault="00DE2C7C" w:rsidP="00134E19">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جامعة ميد أوشن</w:t>
                            </w:r>
                          </w:p>
                          <w:p w14:paraId="71755B4B" w14:textId="77777777" w:rsidR="00DE2C7C" w:rsidRDefault="00DE2C7C" w:rsidP="00134E19">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كلية الإدارة</w:t>
                            </w:r>
                          </w:p>
                          <w:p w14:paraId="3E3C361F" w14:textId="77777777" w:rsidR="00DE2C7C" w:rsidRPr="008630CD" w:rsidRDefault="00DE2C7C" w:rsidP="00134E19">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تخصص إدارة مشاريع</w:t>
                            </w:r>
                          </w:p>
                          <w:p w14:paraId="26F51011" w14:textId="77777777" w:rsidR="00DE2C7C" w:rsidRPr="008630CD" w:rsidRDefault="00DE2C7C" w:rsidP="00134E19">
                            <w:pPr>
                              <w:jc w:val="center"/>
                              <w:rPr>
                                <w:rFonts w:ascii="Traditional Arabic" w:hAnsi="Traditional Arabic" w:cs="Traditional Arabic"/>
                                <w:b/>
                                <w:bCs/>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8CC02" id="_x0000_s1051" type="#_x0000_t202" style="position:absolute;left:0;text-align:left;margin-left:332.45pt;margin-top:34.5pt;width:161.6pt;height:7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" filled="f" stroked="f" strokeweight=".5pt">
                <v:textbox>
                  <w:txbxContent>
                    <w:p w14:paraId="2AA4058A" w14:textId="77777777" w:rsidR="00DE2C7C" w:rsidRDefault="00DE2C7C" w:rsidP="00134E19">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جامعة ميد أوشن</w:t>
                      </w:r>
                    </w:p>
                    <w:p w14:paraId="71755B4B" w14:textId="77777777" w:rsidR="00DE2C7C" w:rsidRDefault="00DE2C7C" w:rsidP="00134E19">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كلية الإدارة</w:t>
                      </w:r>
                    </w:p>
                    <w:p w14:paraId="3E3C361F" w14:textId="77777777" w:rsidR="00DE2C7C" w:rsidRPr="008630CD" w:rsidRDefault="00DE2C7C" w:rsidP="00134E19">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تخصص إدارة مشاريع</w:t>
                      </w:r>
                    </w:p>
                    <w:p w14:paraId="26F51011" w14:textId="77777777" w:rsidR="00DE2C7C" w:rsidRPr="008630CD" w:rsidRDefault="00DE2C7C" w:rsidP="00134E19">
                      <w:pPr>
                        <w:jc w:val="center"/>
                        <w:rPr>
                          <w:rFonts w:ascii="Traditional Arabic" w:hAnsi="Traditional Arabic" w:cs="Traditional Arabic"/>
                          <w:b/>
                          <w:bCs/>
                        </w:rPr>
                      </w:pPr>
                    </w:p>
                  </w:txbxContent>
                </v:textbox>
              </v:shape>
            </w:pict>
          </mc:Fallback>
        </mc:AlternateContent>
      </w:r>
      <w:r w:rsidR="00113CA4" w:rsidRPr="003245EB">
        <w:rPr>
          <w:rFonts w:asciiTheme="majorBidi" w:eastAsiaTheme="minorHAnsi" w:hAnsiTheme="majorBidi" w:cstheme="majorBidi"/>
          <w:b/>
          <w:bCs/>
          <w:color w:val="000000" w:themeColor="text1"/>
          <w:sz w:val="28"/>
          <w:szCs w:val="28"/>
          <w:bdr w:val="none" w:sz="0" w:space="0" w:color="auto"/>
          <w:rtl/>
          <w:lang w:val="en-US"/>
        </w:rPr>
        <w:t>الاستبانة بصورتها النهائية</w:t>
      </w:r>
    </w:p>
    <w:p w14:paraId="066FFC00" w14:textId="77777777" w:rsidR="00113CA4" w:rsidRPr="003245EB" w:rsidRDefault="00A37F2C" w:rsidP="00113CA4">
      <w:pPr>
        <w:pStyle w:val="Default"/>
        <w:bidi/>
        <w:spacing w:line="360" w:lineRule="auto"/>
        <w:rPr>
          <w:rFonts w:asciiTheme="majorBidi" w:eastAsiaTheme="minorHAnsi" w:hAnsiTheme="majorBidi" w:cstheme="majorBidi" w:hint="default"/>
          <w:b/>
          <w:bCs/>
          <w:color w:val="000000" w:themeColor="text1"/>
          <w:sz w:val="28"/>
          <w:szCs w:val="28"/>
          <w:bdr w:val="none" w:sz="0" w:space="0" w:color="auto"/>
          <w:rtl/>
          <w:lang w:val="en-US"/>
        </w:rPr>
      </w:pPr>
      <w:r w:rsidRPr="003245EB">
        <w:rPr>
          <w:noProof/>
          <w:color w:val="000000" w:themeColor="text1"/>
        </w:rPr>
        <w:drawing>
          <wp:anchor distT="0" distB="0" distL="114300" distR="114300" simplePos="0" relativeHeight="251722752" behindDoc="0" locked="0" layoutInCell="1" allowOverlap="1" wp14:anchorId="49CEDC64" wp14:editId="1FE9B74E">
            <wp:simplePos x="0" y="0"/>
            <wp:positionH relativeFrom="column">
              <wp:posOffset>-148464</wp:posOffset>
            </wp:positionH>
            <wp:positionV relativeFrom="paragraph">
              <wp:posOffset>142376</wp:posOffset>
            </wp:positionV>
            <wp:extent cx="2093595" cy="1109345"/>
            <wp:effectExtent l="0" t="0" r="1905" b="0"/>
            <wp:wrapTopAndBottom/>
            <wp:docPr id="9063435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21699" name=""/>
                    <pic:cNvPicPr/>
                  </pic:nvPicPr>
                  <pic:blipFill rotWithShape="1">
                    <a:blip r:embed="rId8"/>
                    <a:srcRect t="26008" b="20983"/>
                    <a:stretch/>
                  </pic:blipFill>
                  <pic:spPr bwMode="auto">
                    <a:xfrm>
                      <a:off x="0" y="0"/>
                      <a:ext cx="2093595" cy="1109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3CA4" w:rsidRPr="003245EB">
        <w:rPr>
          <w:rFonts w:asciiTheme="majorBidi" w:eastAsiaTheme="minorHAnsi" w:hAnsiTheme="majorBidi" w:cstheme="majorBidi"/>
          <w:b/>
          <w:bCs/>
          <w:noProof/>
          <w:color w:val="000000" w:themeColor="text1"/>
          <w:sz w:val="28"/>
          <w:szCs w:val="28"/>
          <w:bdr w:val="none" w:sz="0" w:space="0" w:color="auto"/>
          <w:rtl/>
          <w:lang w:val="en-US"/>
        </w:rPr>
        <w:drawing>
          <wp:anchor distT="0" distB="0" distL="114300" distR="114300" simplePos="0" relativeHeight="251714560" behindDoc="1" locked="0" layoutInCell="1" allowOverlap="1" wp14:anchorId="6429F00B" wp14:editId="37EAC57D">
            <wp:simplePos x="0" y="0"/>
            <wp:positionH relativeFrom="column">
              <wp:posOffset>-147955</wp:posOffset>
            </wp:positionH>
            <wp:positionV relativeFrom="paragraph">
              <wp:posOffset>143510</wp:posOffset>
            </wp:positionV>
            <wp:extent cx="1731645" cy="661670"/>
            <wp:effectExtent l="19050" t="0" r="1905" b="0"/>
            <wp:wrapTight wrapText="bothSides">
              <wp:wrapPolygon edited="0">
                <wp:start x="-238" y="0"/>
                <wp:lineTo x="-238" y="21144"/>
                <wp:lineTo x="19960" y="21144"/>
                <wp:lineTo x="20198" y="21144"/>
                <wp:lineTo x="20911" y="19900"/>
                <wp:lineTo x="21149" y="19900"/>
                <wp:lineTo x="21624" y="14925"/>
                <wp:lineTo x="21624" y="0"/>
                <wp:lineTo x="-238" y="0"/>
              </wp:wrapPolygon>
            </wp:wrapTight>
            <wp:docPr id="5" name="صورة 1" descr="page16image3838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6image383827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31645" cy="661670"/>
                    </a:xfrm>
                    <a:prstGeom prst="rect">
                      <a:avLst/>
                    </a:prstGeom>
                    <a:noFill/>
                    <a:ln>
                      <a:noFill/>
                    </a:ln>
                  </pic:spPr>
                </pic:pic>
              </a:graphicData>
            </a:graphic>
          </wp:anchor>
        </w:drawing>
      </w:r>
    </w:p>
    <w:p w14:paraId="11233656" w14:textId="77777777" w:rsidR="00113CA4" w:rsidRPr="003245EB" w:rsidRDefault="00113CA4" w:rsidP="00113CA4">
      <w:pPr>
        <w:rPr>
          <w:rFonts w:ascii="Traditional Arabic" w:hAnsi="Traditional Arabic" w:cs="Traditional Arabic"/>
          <w:b/>
          <w:bCs/>
          <w:color w:val="000000" w:themeColor="text1"/>
          <w:sz w:val="28"/>
          <w:szCs w:val="28"/>
          <w:rtl/>
        </w:rPr>
      </w:pPr>
    </w:p>
    <w:p w14:paraId="0EE84CC6" w14:textId="77777777" w:rsidR="00113CA4" w:rsidRPr="003245EB" w:rsidRDefault="00113CA4" w:rsidP="00113CA4">
      <w:pPr>
        <w:rPr>
          <w:rFonts w:ascii="Traditional Arabic" w:hAnsi="Traditional Arabic" w:cs="Traditional Arabic"/>
          <w:b/>
          <w:bCs/>
          <w:color w:val="000000" w:themeColor="text1"/>
          <w:sz w:val="32"/>
          <w:szCs w:val="32"/>
          <w:rtl/>
        </w:rPr>
      </w:pPr>
    </w:p>
    <w:p w14:paraId="00D5FF02" w14:textId="77777777" w:rsidR="00113CA4" w:rsidRPr="003245EB" w:rsidRDefault="00113CA4" w:rsidP="00113CA4">
      <w:pPr>
        <w:rPr>
          <w:rFonts w:ascii="Traditional Arabic" w:hAnsi="Traditional Arabic" w:cs="Traditional Arabic"/>
          <w:b/>
          <w:bCs/>
          <w:color w:val="000000" w:themeColor="text1"/>
          <w:sz w:val="32"/>
          <w:szCs w:val="32"/>
          <w:rtl/>
        </w:rPr>
      </w:pPr>
    </w:p>
    <w:p w14:paraId="2CA4903F" w14:textId="77777777" w:rsidR="00113CA4" w:rsidRPr="003245EB" w:rsidRDefault="00113CA4" w:rsidP="00113CA4">
      <w:pPr>
        <w:rPr>
          <w:rFonts w:ascii="Traditional Arabic" w:hAnsi="Traditional Arabic" w:cs="Traditional Arabic"/>
          <w:b/>
          <w:bCs/>
          <w:color w:val="000000" w:themeColor="text1"/>
          <w:sz w:val="32"/>
          <w:szCs w:val="32"/>
          <w:rtl/>
        </w:rPr>
      </w:pPr>
    </w:p>
    <w:p w14:paraId="403E9449" w14:textId="77777777" w:rsidR="00113CA4" w:rsidRPr="003245EB" w:rsidRDefault="00113CA4" w:rsidP="00113CA4">
      <w:pPr>
        <w:jc w:val="center"/>
        <w:rPr>
          <w:rFonts w:ascii="Traditional Arabic" w:hAnsi="Traditional Arabic" w:cs="Traditional Arabic"/>
          <w:b/>
          <w:bCs/>
          <w:color w:val="000000" w:themeColor="text1"/>
          <w:sz w:val="32"/>
          <w:szCs w:val="32"/>
          <w:rtl/>
        </w:rPr>
      </w:pPr>
    </w:p>
    <w:p w14:paraId="3BCB79DE" w14:textId="77777777" w:rsidR="00113CA4" w:rsidRPr="003245EB" w:rsidRDefault="00113CA4" w:rsidP="00113CA4">
      <w:pP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السلام عليكم ورحمة الله وبركاته</w:t>
      </w:r>
      <w:r w:rsidRPr="003245EB">
        <w:rPr>
          <w:rFonts w:ascii="Traditional Arabic" w:hAnsi="Traditional Arabic" w:cs="Traditional Arabic" w:hint="cs"/>
          <w:color w:val="000000" w:themeColor="text1"/>
          <w:sz w:val="32"/>
          <w:szCs w:val="32"/>
          <w:rtl/>
        </w:rPr>
        <w:t xml:space="preserve"> ..</w:t>
      </w:r>
    </w:p>
    <w:p w14:paraId="080F0481" w14:textId="77777777" w:rsidR="00113CA4" w:rsidRPr="003245EB" w:rsidRDefault="00113CA4" w:rsidP="00113CA4">
      <w:pP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 xml:space="preserve">الإخوة والاخوات </w:t>
      </w:r>
      <w:r w:rsidR="00195A46">
        <w:rPr>
          <w:rFonts w:ascii="Traditional Arabic" w:hAnsi="Traditional Arabic" w:cs="Traditional Arabic" w:hint="cs"/>
          <w:b/>
          <w:bCs/>
          <w:color w:val="000000" w:themeColor="text1"/>
          <w:sz w:val="32"/>
          <w:szCs w:val="32"/>
          <w:rtl/>
        </w:rPr>
        <w:t xml:space="preserve">     </w:t>
      </w:r>
      <w:r w:rsidRPr="003245EB">
        <w:rPr>
          <w:rFonts w:ascii="Traditional Arabic" w:hAnsi="Traditional Arabic" w:cs="Traditional Arabic" w:hint="cs"/>
          <w:b/>
          <w:bCs/>
          <w:color w:val="000000" w:themeColor="text1"/>
          <w:sz w:val="32"/>
          <w:szCs w:val="32"/>
          <w:rtl/>
        </w:rPr>
        <w:t xml:space="preserve">              الأفاضل</w:t>
      </w:r>
    </w:p>
    <w:p w14:paraId="432C8DF3" w14:textId="77777777" w:rsidR="00113CA4" w:rsidRPr="003245EB" w:rsidRDefault="00113CA4" w:rsidP="00113CA4">
      <w:pPr>
        <w:rPr>
          <w:rFonts w:ascii="Traditional Arabic" w:hAnsi="Traditional Arabic" w:cs="Traditional Arabic"/>
          <w:b/>
          <w:bCs/>
          <w:color w:val="000000" w:themeColor="text1"/>
          <w:sz w:val="32"/>
          <w:szCs w:val="32"/>
          <w:rtl/>
        </w:rPr>
      </w:pPr>
    </w:p>
    <w:p w14:paraId="1F4E68E3" w14:textId="77777777" w:rsidR="00113CA4" w:rsidRPr="003245EB" w:rsidRDefault="00AA1892" w:rsidP="00113CA4">
      <w:pPr>
        <w:spacing w:line="276"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يقوم الباحث</w:t>
      </w:r>
      <w:r w:rsidR="00113CA4" w:rsidRPr="003245EB">
        <w:rPr>
          <w:rFonts w:ascii="Traditional Arabic" w:hAnsi="Traditional Arabic" w:cs="Traditional Arabic"/>
          <w:color w:val="000000" w:themeColor="text1"/>
          <w:sz w:val="32"/>
          <w:szCs w:val="32"/>
          <w:rtl/>
        </w:rPr>
        <w:t xml:space="preserve"> بإعداد دراسة حول </w:t>
      </w:r>
      <w:r w:rsidR="00113CA4" w:rsidRPr="003245EB">
        <w:rPr>
          <w:rFonts w:ascii="Traditional Arabic" w:hAnsi="Traditional Arabic" w:cs="Traditional Arabic"/>
          <w:b/>
          <w:bCs/>
          <w:color w:val="000000" w:themeColor="text1"/>
          <w:sz w:val="32"/>
          <w:szCs w:val="32"/>
          <w:rtl/>
        </w:rPr>
        <w:t>"</w:t>
      </w:r>
      <w:r w:rsidR="00043547" w:rsidRPr="003245EB">
        <w:rPr>
          <w:rFonts w:ascii="Traditional Arabic" w:eastAsia="Times New Roman" w:hAnsi="Traditional Arabic" w:cs="Traditional Arabic"/>
          <w:b/>
          <w:bCs/>
          <w:color w:val="000000" w:themeColor="text1"/>
          <w:sz w:val="32"/>
          <w:szCs w:val="32"/>
          <w:rtl/>
        </w:rPr>
        <w:t>واقع إدارة الأداء الاستراتيجي لمشروع مكتبة الملك سلمان المركزية بجامعة الملك سعود</w:t>
      </w:r>
      <w:r w:rsidR="00113CA4" w:rsidRPr="003245EB">
        <w:rPr>
          <w:rFonts w:ascii="Traditional Arabic" w:eastAsia="Times New Roman" w:hAnsi="Traditional Arabic" w:cs="Traditional Arabic"/>
          <w:b/>
          <w:bCs/>
          <w:color w:val="000000" w:themeColor="text1"/>
          <w:sz w:val="32"/>
          <w:szCs w:val="32"/>
          <w:rtl/>
        </w:rPr>
        <w:t>: دراسة وصفية</w:t>
      </w:r>
      <w:r w:rsidR="00113CA4" w:rsidRPr="003245EB">
        <w:rPr>
          <w:rFonts w:ascii="Traditional Arabic" w:hAnsi="Traditional Arabic" w:cs="Traditional Arabic"/>
          <w:color w:val="000000" w:themeColor="text1"/>
          <w:sz w:val="32"/>
          <w:szCs w:val="32"/>
          <w:rtl/>
        </w:rPr>
        <w:t>"، و</w:t>
      </w:r>
      <w:r w:rsidR="00113CA4" w:rsidRPr="003245EB">
        <w:rPr>
          <w:rFonts w:ascii="Traditional Arabic" w:hAnsi="Traditional Arabic" w:cs="Traditional Arabic" w:hint="cs"/>
          <w:color w:val="000000" w:themeColor="text1"/>
          <w:sz w:val="32"/>
          <w:szCs w:val="32"/>
          <w:rtl/>
        </w:rPr>
        <w:t>ت</w:t>
      </w:r>
      <w:r w:rsidR="00113CA4" w:rsidRPr="003245EB">
        <w:rPr>
          <w:rFonts w:ascii="Traditional Arabic" w:hAnsi="Traditional Arabic" w:cs="Traditional Arabic"/>
          <w:color w:val="000000" w:themeColor="text1"/>
          <w:sz w:val="32"/>
          <w:szCs w:val="32"/>
          <w:rtl/>
        </w:rPr>
        <w:t>ضع بين أيديكم استبانة لتحقيق أهداف الدراسة، لذا أرجو من حضراتكم التكرم بالإجابة على الأسئلة والفقرات الواردة بكل نزاهة وموضوعية، بدقة حيث إن صحة نتائج هذا البحث تعتمد بالدرجة الأولى على صحة اختياراتك، وذلك بوضع اشارة (</w:t>
      </w:r>
      <w:r w:rsidR="00113CA4" w:rsidRPr="003245EB">
        <w:rPr>
          <w:rFonts w:ascii="Traditional Arabic" w:eastAsia="Times New Roman" w:hAnsi="Traditional Arabic" w:cs="Traditional Arabic"/>
          <w:color w:val="000000" w:themeColor="text1"/>
          <w:sz w:val="32"/>
          <w:szCs w:val="32"/>
        </w:rPr>
        <w:sym w:font="Symbol" w:char="F0D6"/>
      </w:r>
      <w:r w:rsidR="00113CA4" w:rsidRPr="003245EB">
        <w:rPr>
          <w:rFonts w:ascii="Traditional Arabic" w:hAnsi="Traditional Arabic" w:cs="Traditional Arabic"/>
          <w:color w:val="000000" w:themeColor="text1"/>
          <w:sz w:val="32"/>
          <w:szCs w:val="32"/>
          <w:rtl/>
        </w:rPr>
        <w:t>) في الفراغ الذي يوافق رأيك مقابل كل فقرة من الفقرات.</w:t>
      </w:r>
    </w:p>
    <w:p w14:paraId="1E1A9C7E" w14:textId="77777777" w:rsidR="00113CA4" w:rsidRPr="003245EB" w:rsidRDefault="00113CA4" w:rsidP="00113CA4">
      <w:pPr>
        <w:spacing w:line="276" w:lineRule="auto"/>
        <w:jc w:val="both"/>
        <w:rPr>
          <w:rFonts w:ascii="Traditional Arabic" w:hAnsi="Traditional Arabic" w:cs="Traditional Arabic"/>
          <w:color w:val="000000" w:themeColor="text1"/>
          <w:sz w:val="32"/>
          <w:szCs w:val="32"/>
          <w:rtl/>
        </w:rPr>
      </w:pPr>
      <w:r w:rsidRPr="003245EB">
        <w:rPr>
          <w:rFonts w:ascii="Traditional Arabic" w:hAnsi="Traditional Arabic" w:cs="Traditional Arabic"/>
          <w:color w:val="000000" w:themeColor="text1"/>
          <w:sz w:val="32"/>
          <w:szCs w:val="32"/>
          <w:rtl/>
        </w:rPr>
        <w:t>والغرض الأساسي لهذا المقياس هو لأغراض البحث العلمي فقط، وستحظى الإجابات بالسرية التامة، راجي</w:t>
      </w:r>
      <w:r w:rsidRPr="003245EB">
        <w:rPr>
          <w:rFonts w:ascii="Traditional Arabic" w:hAnsi="Traditional Arabic" w:cs="Traditional Arabic" w:hint="cs"/>
          <w:color w:val="000000" w:themeColor="text1"/>
          <w:sz w:val="32"/>
          <w:szCs w:val="32"/>
          <w:rtl/>
        </w:rPr>
        <w:t xml:space="preserve">ن </w:t>
      </w:r>
      <w:r w:rsidRPr="003245EB">
        <w:rPr>
          <w:rFonts w:ascii="Traditional Arabic" w:hAnsi="Traditional Arabic" w:cs="Traditional Arabic"/>
          <w:color w:val="000000" w:themeColor="text1"/>
          <w:sz w:val="32"/>
          <w:szCs w:val="32"/>
          <w:rtl/>
        </w:rPr>
        <w:t>من الله عز وجل ثم منكم التكرم بالاطلاع على الاستبانة بتمعن قبل الإجابة عليها، وإحاطتها بالجدية والاهتمام بالمصداقية بغرض الوصول إلى نتائج حقيقية عن الواقع.</w:t>
      </w:r>
    </w:p>
    <w:p w14:paraId="7DF240F2" w14:textId="77777777" w:rsidR="00113CA4" w:rsidRPr="003245EB" w:rsidRDefault="00113CA4" w:rsidP="00113CA4">
      <w:pPr>
        <w:jc w:val="center"/>
        <w:rPr>
          <w:rFonts w:ascii="Traditional Arabic" w:hAnsi="Traditional Arabic" w:cs="Traditional Arabic"/>
          <w:b/>
          <w:bCs/>
          <w:color w:val="000000" w:themeColor="text1"/>
          <w:sz w:val="32"/>
          <w:szCs w:val="32"/>
          <w:rtl/>
        </w:rPr>
      </w:pPr>
      <w:proofErr w:type="spellStart"/>
      <w:r w:rsidRPr="003245EB">
        <w:rPr>
          <w:rFonts w:ascii="Traditional Arabic" w:hAnsi="Traditional Arabic" w:cs="Traditional Arabic"/>
          <w:b/>
          <w:bCs/>
          <w:color w:val="000000" w:themeColor="text1"/>
          <w:sz w:val="32"/>
          <w:szCs w:val="32"/>
          <w:rtl/>
        </w:rPr>
        <w:t>وت</w:t>
      </w:r>
      <w:r w:rsidRPr="003245EB">
        <w:rPr>
          <w:rFonts w:ascii="Traditional Arabic" w:hAnsi="Traditional Arabic" w:cs="Traditional Arabic" w:hint="cs"/>
          <w:b/>
          <w:bCs/>
          <w:color w:val="000000" w:themeColor="text1"/>
          <w:sz w:val="32"/>
          <w:szCs w:val="32"/>
          <w:rtl/>
        </w:rPr>
        <w:t>قبلو</w:t>
      </w:r>
      <w:proofErr w:type="spellEnd"/>
      <w:r w:rsidRPr="003245EB">
        <w:rPr>
          <w:rFonts w:ascii="Traditional Arabic" w:hAnsi="Traditional Arabic" w:cs="Traditional Arabic"/>
          <w:b/>
          <w:bCs/>
          <w:color w:val="000000" w:themeColor="text1"/>
          <w:sz w:val="32"/>
          <w:szCs w:val="32"/>
          <w:rtl/>
        </w:rPr>
        <w:t xml:space="preserve"> فائق الاحترام والتقدير</w:t>
      </w:r>
    </w:p>
    <w:p w14:paraId="51B28670" w14:textId="77777777" w:rsidR="00113CA4" w:rsidRPr="003245EB" w:rsidRDefault="00113CA4" w:rsidP="00113CA4">
      <w:pPr>
        <w:jc w:val="right"/>
        <w:rPr>
          <w:rFonts w:ascii="Traditional Arabic" w:hAnsi="Traditional Arabic" w:cs="Traditional Arabic"/>
          <w:color w:val="000000" w:themeColor="text1"/>
          <w:sz w:val="32"/>
          <w:szCs w:val="32"/>
          <w:rtl/>
        </w:rPr>
      </w:pPr>
    </w:p>
    <w:p w14:paraId="48DC6090" w14:textId="77777777" w:rsidR="00113CA4" w:rsidRPr="003245EB" w:rsidRDefault="00977900" w:rsidP="00113CA4">
      <w:pPr>
        <w:ind w:left="5040"/>
        <w:jc w:val="center"/>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lastRenderedPageBreak/>
        <w:t>الباحث</w:t>
      </w:r>
      <w:r w:rsidR="00113CA4" w:rsidRPr="003245EB">
        <w:rPr>
          <w:rFonts w:ascii="Traditional Arabic" w:hAnsi="Traditional Arabic" w:cs="Traditional Arabic"/>
          <w:b/>
          <w:bCs/>
          <w:color w:val="000000" w:themeColor="text1"/>
          <w:sz w:val="28"/>
          <w:szCs w:val="28"/>
          <w:rtl/>
        </w:rPr>
        <w:br/>
      </w:r>
    </w:p>
    <w:p w14:paraId="4971410A" w14:textId="77777777" w:rsidR="00113CA4" w:rsidRPr="003245EB" w:rsidRDefault="00113CA4" w:rsidP="00113CA4">
      <w:pPr>
        <w:ind w:left="5040"/>
        <w:jc w:val="center"/>
        <w:rPr>
          <w:rFonts w:ascii="Traditional Arabic" w:hAnsi="Traditional Arabic" w:cs="Traditional Arabic"/>
          <w:b/>
          <w:bCs/>
          <w:color w:val="000000" w:themeColor="text1"/>
          <w:sz w:val="28"/>
          <w:szCs w:val="28"/>
          <w:rtl/>
        </w:rPr>
      </w:pPr>
    </w:p>
    <w:p w14:paraId="18D8F679" w14:textId="77777777" w:rsidR="00AD41FB" w:rsidRPr="003245EB" w:rsidRDefault="00AD41FB" w:rsidP="00113CA4">
      <w:pPr>
        <w:ind w:left="5040"/>
        <w:jc w:val="center"/>
        <w:rPr>
          <w:rFonts w:ascii="Traditional Arabic" w:hAnsi="Traditional Arabic" w:cs="Traditional Arabic"/>
          <w:b/>
          <w:bCs/>
          <w:color w:val="000000" w:themeColor="text1"/>
          <w:sz w:val="28"/>
          <w:szCs w:val="28"/>
          <w:rtl/>
        </w:rPr>
      </w:pPr>
    </w:p>
    <w:p w14:paraId="567451A1" w14:textId="77777777" w:rsidR="00AD41FB" w:rsidRPr="003245EB" w:rsidRDefault="00AD41FB" w:rsidP="00113CA4">
      <w:pPr>
        <w:ind w:left="5040"/>
        <w:jc w:val="center"/>
        <w:rPr>
          <w:rFonts w:ascii="Traditional Arabic" w:hAnsi="Traditional Arabic" w:cs="Traditional Arabic"/>
          <w:b/>
          <w:bCs/>
          <w:color w:val="000000" w:themeColor="text1"/>
          <w:sz w:val="28"/>
          <w:szCs w:val="28"/>
          <w:rtl/>
        </w:rPr>
      </w:pPr>
    </w:p>
    <w:p w14:paraId="476C66E1" w14:textId="77777777" w:rsidR="00AD41FB" w:rsidRPr="003245EB" w:rsidRDefault="00AD41FB" w:rsidP="00113CA4">
      <w:pPr>
        <w:ind w:left="5040"/>
        <w:jc w:val="center"/>
        <w:rPr>
          <w:rFonts w:ascii="Traditional Arabic" w:hAnsi="Traditional Arabic" w:cs="Traditional Arabic"/>
          <w:b/>
          <w:bCs/>
          <w:color w:val="000000" w:themeColor="text1"/>
          <w:sz w:val="28"/>
          <w:szCs w:val="28"/>
          <w:rtl/>
        </w:rPr>
      </w:pPr>
    </w:p>
    <w:p w14:paraId="24B393F7" w14:textId="77777777" w:rsidR="00AD41FB" w:rsidRPr="003245EB" w:rsidRDefault="00AD41FB" w:rsidP="00113CA4">
      <w:pPr>
        <w:ind w:left="5040"/>
        <w:jc w:val="center"/>
        <w:rPr>
          <w:rFonts w:ascii="Traditional Arabic" w:hAnsi="Traditional Arabic" w:cs="Traditional Arabic"/>
          <w:b/>
          <w:bCs/>
          <w:color w:val="000000" w:themeColor="text1"/>
          <w:sz w:val="28"/>
          <w:szCs w:val="28"/>
          <w:rtl/>
        </w:rPr>
      </w:pPr>
    </w:p>
    <w:p w14:paraId="1840367C" w14:textId="77777777" w:rsidR="00113CA4" w:rsidRPr="003245EB" w:rsidRDefault="00113CA4" w:rsidP="00113CA4">
      <w:pPr>
        <w:tabs>
          <w:tab w:val="left" w:pos="221"/>
          <w:tab w:val="center" w:pos="4054"/>
        </w:tabs>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أولاً: البيانات الشخصية</w:t>
      </w:r>
    </w:p>
    <w:p w14:paraId="7276FF05" w14:textId="77777777" w:rsidR="00113CA4" w:rsidRPr="003245EB" w:rsidRDefault="00113CA4" w:rsidP="00113CA4">
      <w:pPr>
        <w:tabs>
          <w:tab w:val="left" w:pos="221"/>
          <w:tab w:val="center" w:pos="4054"/>
        </w:tabs>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28"/>
          <w:szCs w:val="32"/>
          <w:rtl/>
        </w:rPr>
        <w:t>فضلاً ضع علامة (</w:t>
      </w:r>
      <w:r w:rsidRPr="003245EB">
        <w:rPr>
          <w:rFonts w:ascii="Cambria Math" w:hAnsi="Cambria Math" w:cs="Cambria Math" w:hint="cs"/>
          <w:b/>
          <w:bCs/>
          <w:color w:val="000000" w:themeColor="text1"/>
          <w:sz w:val="28"/>
          <w:szCs w:val="32"/>
          <w:rtl/>
        </w:rPr>
        <w:t>√</w:t>
      </w:r>
      <w:r w:rsidRPr="003245EB">
        <w:rPr>
          <w:rFonts w:ascii="Traditional Arabic" w:hAnsi="Traditional Arabic" w:cs="Traditional Arabic"/>
          <w:b/>
          <w:bCs/>
          <w:color w:val="000000" w:themeColor="text1"/>
          <w:sz w:val="28"/>
          <w:szCs w:val="32"/>
          <w:rtl/>
        </w:rPr>
        <w:t xml:space="preserve">) أمام الاختيار الذي تراه مناسباً </w:t>
      </w:r>
      <w:r w:rsidRPr="003245EB">
        <w:rPr>
          <w:rFonts w:ascii="Traditional Arabic" w:hAnsi="Traditional Arabic" w:cs="Traditional Arabic" w:hint="cs"/>
          <w:b/>
          <w:bCs/>
          <w:color w:val="000000" w:themeColor="text1"/>
          <w:sz w:val="28"/>
          <w:szCs w:val="32"/>
          <w:rtl/>
        </w:rPr>
        <w:t>ل</w:t>
      </w:r>
      <w:r w:rsidRPr="003245EB">
        <w:rPr>
          <w:rFonts w:ascii="Traditional Arabic" w:hAnsi="Traditional Arabic" w:cs="Traditional Arabic"/>
          <w:b/>
          <w:bCs/>
          <w:color w:val="000000" w:themeColor="text1"/>
          <w:sz w:val="28"/>
          <w:szCs w:val="32"/>
          <w:rtl/>
        </w:rPr>
        <w:t>كل عبارة من العبارات</w:t>
      </w:r>
    </w:p>
    <w:p w14:paraId="5A226A10" w14:textId="77777777" w:rsidR="00113CA4" w:rsidRPr="003245EB" w:rsidRDefault="00113CA4" w:rsidP="00F6156B">
      <w:pPr>
        <w:pStyle w:val="ab"/>
        <w:numPr>
          <w:ilvl w:val="0"/>
          <w:numId w:val="26"/>
        </w:numPr>
        <w:tabs>
          <w:tab w:val="left" w:pos="221"/>
          <w:tab w:val="center" w:pos="4054"/>
        </w:tabs>
        <w:spacing w:line="276" w:lineRule="auto"/>
        <w:rPr>
          <w:rFonts w:ascii="Traditional Arabic" w:hAnsi="Traditional Arabic" w:cs="Traditional Arabic"/>
          <w:b/>
          <w:bCs/>
          <w:color w:val="000000" w:themeColor="text1"/>
          <w:sz w:val="32"/>
          <w:szCs w:val="32"/>
        </w:rPr>
      </w:pPr>
      <w:r w:rsidRPr="003245EB">
        <w:rPr>
          <w:rFonts w:ascii="Traditional Arabic" w:hAnsi="Traditional Arabic" w:cs="Traditional Arabic"/>
          <w:b/>
          <w:bCs/>
          <w:color w:val="000000" w:themeColor="text1"/>
          <w:sz w:val="32"/>
          <w:szCs w:val="32"/>
          <w:rtl/>
        </w:rPr>
        <w:t xml:space="preserve">الجنس:      </w:t>
      </w:r>
      <w:r w:rsidRPr="003245EB">
        <w:rPr>
          <w:rFonts w:ascii="Traditional Arabic" w:hAnsi="Traditional Arabic" w:cs="Traditional Arabic"/>
          <w:color w:val="000000" w:themeColor="text1"/>
          <w:sz w:val="32"/>
          <w:szCs w:val="32"/>
          <w:rtl/>
        </w:rPr>
        <w:t xml:space="preserve"> ذكر ( )             انثى ( )</w:t>
      </w:r>
      <w:r w:rsidRPr="003245EB">
        <w:rPr>
          <w:rFonts w:ascii="Traditional Arabic" w:hAnsi="Traditional Arabic" w:cs="Traditional Arabic"/>
          <w:b/>
          <w:bCs/>
          <w:color w:val="000000" w:themeColor="text1"/>
          <w:sz w:val="32"/>
          <w:szCs w:val="32"/>
          <w:rtl/>
        </w:rPr>
        <w:t>.</w:t>
      </w:r>
    </w:p>
    <w:p w14:paraId="754BBC67" w14:textId="77777777" w:rsidR="00113CA4" w:rsidRPr="003245EB" w:rsidRDefault="00113CA4" w:rsidP="00F6156B">
      <w:pPr>
        <w:pStyle w:val="ab"/>
        <w:numPr>
          <w:ilvl w:val="0"/>
          <w:numId w:val="26"/>
        </w:numPr>
        <w:tabs>
          <w:tab w:val="left" w:pos="221"/>
          <w:tab w:val="center" w:pos="4054"/>
        </w:tabs>
        <w:spacing w:line="276" w:lineRule="auto"/>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 xml:space="preserve">العمر:    </w:t>
      </w:r>
      <w:r w:rsidRPr="003245EB">
        <w:rPr>
          <w:rFonts w:ascii="Traditional Arabic" w:hAnsi="Traditional Arabic" w:cs="Traditional Arabic"/>
          <w:color w:val="000000" w:themeColor="text1"/>
          <w:sz w:val="32"/>
          <w:szCs w:val="32"/>
          <w:rtl/>
        </w:rPr>
        <w:t>30 سنة فأقل ( )     3-40 سنة ( )     4 سنة فأكثر ( )</w:t>
      </w:r>
      <w:r w:rsidRPr="003245EB">
        <w:rPr>
          <w:rFonts w:ascii="Traditional Arabic" w:hAnsi="Traditional Arabic" w:cs="Traditional Arabic"/>
          <w:b/>
          <w:bCs/>
          <w:color w:val="000000" w:themeColor="text1"/>
          <w:sz w:val="32"/>
          <w:szCs w:val="32"/>
          <w:rtl/>
        </w:rPr>
        <w:t>.</w:t>
      </w:r>
    </w:p>
    <w:p w14:paraId="7587BE64" w14:textId="77777777" w:rsidR="00113CA4" w:rsidRPr="003245EB" w:rsidRDefault="00113CA4" w:rsidP="00F6156B">
      <w:pPr>
        <w:pStyle w:val="ab"/>
        <w:numPr>
          <w:ilvl w:val="0"/>
          <w:numId w:val="26"/>
        </w:numPr>
        <w:tabs>
          <w:tab w:val="left" w:pos="221"/>
          <w:tab w:val="center" w:pos="4054"/>
        </w:tabs>
        <w:spacing w:line="276" w:lineRule="auto"/>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المؤهل العلمي:</w:t>
      </w:r>
      <w:r w:rsidRPr="003245EB">
        <w:rPr>
          <w:rFonts w:ascii="Traditional Arabic" w:hAnsi="Traditional Arabic" w:cs="Traditional Arabic"/>
          <w:color w:val="000000" w:themeColor="text1"/>
          <w:sz w:val="32"/>
          <w:szCs w:val="32"/>
          <w:rtl/>
        </w:rPr>
        <w:t xml:space="preserve">  ثانوية عامة ( )  دبلوم ( )     بكالوريوس ( )     دراسات عليا ( ).</w:t>
      </w:r>
    </w:p>
    <w:p w14:paraId="739FEFA5" w14:textId="77777777" w:rsidR="00113CA4" w:rsidRPr="003245EB" w:rsidRDefault="00113CA4" w:rsidP="00F6156B">
      <w:pPr>
        <w:pStyle w:val="ab"/>
        <w:numPr>
          <w:ilvl w:val="0"/>
          <w:numId w:val="26"/>
        </w:numPr>
        <w:tabs>
          <w:tab w:val="left" w:pos="221"/>
          <w:tab w:val="center" w:pos="4054"/>
        </w:tabs>
        <w:spacing w:line="276" w:lineRule="auto"/>
        <w:rPr>
          <w:rFonts w:ascii="Traditional Arabic" w:hAnsi="Traditional Arabic" w:cs="Traditional Arabic"/>
          <w:color w:val="000000" w:themeColor="text1"/>
          <w:sz w:val="32"/>
          <w:szCs w:val="32"/>
        </w:rPr>
      </w:pPr>
      <w:r w:rsidRPr="003245EB">
        <w:rPr>
          <w:rFonts w:ascii="Traditional Arabic" w:hAnsi="Traditional Arabic" w:cs="Traditional Arabic"/>
          <w:b/>
          <w:bCs/>
          <w:color w:val="000000" w:themeColor="text1"/>
          <w:sz w:val="32"/>
          <w:szCs w:val="32"/>
          <w:rtl/>
        </w:rPr>
        <w:t xml:space="preserve">التخصص: </w:t>
      </w:r>
      <w:r w:rsidRPr="003245EB">
        <w:rPr>
          <w:rFonts w:ascii="Traditional Arabic" w:hAnsi="Traditional Arabic" w:cs="Traditional Arabic"/>
          <w:color w:val="000000" w:themeColor="text1"/>
          <w:sz w:val="32"/>
          <w:szCs w:val="32"/>
          <w:rtl/>
        </w:rPr>
        <w:t>علم المكتبات ( ) إدارة أعمال ( ) حاسوب ( ) نظم معلومات ( ) أخرى( ).</w:t>
      </w:r>
    </w:p>
    <w:p w14:paraId="59B98DBE" w14:textId="77777777" w:rsidR="00113CA4" w:rsidRPr="003245EB" w:rsidRDefault="00113CA4" w:rsidP="00113CA4">
      <w:pPr>
        <w:tabs>
          <w:tab w:val="left" w:pos="221"/>
          <w:tab w:val="center" w:pos="4054"/>
        </w:tabs>
        <w:spacing w:line="276" w:lineRule="auto"/>
        <w:rPr>
          <w:rFonts w:ascii="Traditional Arabic" w:hAnsi="Traditional Arabic" w:cs="Traditional Arabic"/>
          <w:color w:val="000000" w:themeColor="text1"/>
          <w:sz w:val="32"/>
          <w:szCs w:val="32"/>
          <w:rtl/>
        </w:rPr>
      </w:pPr>
      <w:r w:rsidRPr="003245EB">
        <w:rPr>
          <w:rFonts w:ascii="Traditional Arabic" w:hAnsi="Traditional Arabic" w:cs="Traditional Arabic" w:hint="cs"/>
          <w:b/>
          <w:bCs/>
          <w:color w:val="000000" w:themeColor="text1"/>
          <w:sz w:val="32"/>
          <w:szCs w:val="32"/>
          <w:rtl/>
        </w:rPr>
        <w:t>10.</w:t>
      </w:r>
      <w:r w:rsidRPr="003245EB">
        <w:rPr>
          <w:rFonts w:ascii="Traditional Arabic" w:hAnsi="Traditional Arabic" w:cs="Traditional Arabic"/>
          <w:b/>
          <w:bCs/>
          <w:color w:val="000000" w:themeColor="text1"/>
          <w:sz w:val="32"/>
          <w:szCs w:val="32"/>
          <w:rtl/>
        </w:rPr>
        <w:t xml:space="preserve">عدد سنوات الخدمة: </w:t>
      </w:r>
      <w:r w:rsidRPr="003245EB">
        <w:rPr>
          <w:rFonts w:ascii="Traditional Arabic" w:hAnsi="Traditional Arabic" w:cs="Traditional Arabic"/>
          <w:color w:val="000000" w:themeColor="text1"/>
          <w:sz w:val="32"/>
          <w:szCs w:val="32"/>
          <w:rtl/>
        </w:rPr>
        <w:t xml:space="preserve">5 سنوات فأقل ( ) من </w:t>
      </w:r>
      <w:r w:rsidRPr="003245EB">
        <w:rPr>
          <w:rFonts w:ascii="Traditional Arabic" w:hAnsi="Traditional Arabic" w:cs="Traditional Arabic" w:hint="cs"/>
          <w:color w:val="000000" w:themeColor="text1"/>
          <w:sz w:val="32"/>
          <w:szCs w:val="32"/>
          <w:rtl/>
        </w:rPr>
        <w:t>6</w:t>
      </w:r>
      <w:r w:rsidRPr="003245EB">
        <w:rPr>
          <w:rFonts w:ascii="Traditional Arabic" w:hAnsi="Traditional Arabic" w:cs="Traditional Arabic"/>
          <w:color w:val="000000" w:themeColor="text1"/>
          <w:sz w:val="32"/>
          <w:szCs w:val="32"/>
          <w:rtl/>
        </w:rPr>
        <w:t>-</w:t>
      </w:r>
      <w:r w:rsidRPr="003245EB">
        <w:rPr>
          <w:rFonts w:ascii="Traditional Arabic" w:hAnsi="Traditional Arabic" w:cs="Traditional Arabic" w:hint="cs"/>
          <w:color w:val="000000" w:themeColor="text1"/>
          <w:sz w:val="32"/>
          <w:szCs w:val="32"/>
          <w:rtl/>
        </w:rPr>
        <w:t>9</w:t>
      </w:r>
      <w:r w:rsidRPr="003245EB">
        <w:rPr>
          <w:rFonts w:ascii="Traditional Arabic" w:hAnsi="Traditional Arabic" w:cs="Traditional Arabic"/>
          <w:color w:val="000000" w:themeColor="text1"/>
          <w:sz w:val="32"/>
          <w:szCs w:val="32"/>
          <w:rtl/>
        </w:rPr>
        <w:t xml:space="preserve"> سنوات ( ) 10 سنوات فأكثر ( ).</w:t>
      </w:r>
    </w:p>
    <w:p w14:paraId="3E7F9527" w14:textId="77777777" w:rsidR="00113CA4" w:rsidRPr="003245EB" w:rsidRDefault="00113CA4" w:rsidP="00113CA4">
      <w:pPr>
        <w:tabs>
          <w:tab w:val="left" w:pos="221"/>
          <w:tab w:val="center" w:pos="4054"/>
        </w:tabs>
        <w:spacing w:line="276" w:lineRule="auto"/>
        <w:rPr>
          <w:rFonts w:ascii="Traditional Arabic" w:hAnsi="Traditional Arabic" w:cs="Traditional Arabic"/>
          <w:color w:val="000000" w:themeColor="text1"/>
          <w:sz w:val="32"/>
          <w:szCs w:val="32"/>
          <w:rtl/>
        </w:rPr>
      </w:pPr>
      <w:r w:rsidRPr="003245EB">
        <w:rPr>
          <w:rFonts w:ascii="Traditional Arabic" w:hAnsi="Traditional Arabic" w:cs="Traditional Arabic" w:hint="cs"/>
          <w:b/>
          <w:bCs/>
          <w:color w:val="000000" w:themeColor="text1"/>
          <w:sz w:val="32"/>
          <w:szCs w:val="32"/>
          <w:rtl/>
        </w:rPr>
        <w:t>11.</w:t>
      </w:r>
      <w:r w:rsidRPr="003245EB">
        <w:rPr>
          <w:rFonts w:ascii="Traditional Arabic" w:hAnsi="Traditional Arabic" w:cs="Traditional Arabic"/>
          <w:b/>
          <w:bCs/>
          <w:color w:val="000000" w:themeColor="text1"/>
          <w:sz w:val="32"/>
          <w:szCs w:val="32"/>
          <w:rtl/>
        </w:rPr>
        <w:t>المسمى الوظيفي:</w:t>
      </w:r>
      <w:r w:rsidRPr="003245EB">
        <w:rPr>
          <w:rFonts w:ascii="Traditional Arabic" w:hAnsi="Traditional Arabic" w:cs="Traditional Arabic"/>
          <w:color w:val="000000" w:themeColor="text1"/>
          <w:sz w:val="32"/>
          <w:szCs w:val="32"/>
          <w:rtl/>
        </w:rPr>
        <w:t xml:space="preserve"> مدير/</w:t>
      </w:r>
      <w:r w:rsidRPr="003245EB">
        <w:rPr>
          <w:rFonts w:ascii="Traditional Arabic" w:hAnsi="Traditional Arabic" w:cs="Traditional Arabic" w:hint="cs"/>
          <w:color w:val="000000" w:themeColor="text1"/>
          <w:sz w:val="32"/>
          <w:szCs w:val="32"/>
          <w:rtl/>
        </w:rPr>
        <w:t>وكيل</w:t>
      </w:r>
      <w:r w:rsidRPr="003245EB">
        <w:rPr>
          <w:rFonts w:ascii="Traditional Arabic" w:hAnsi="Traditional Arabic" w:cs="Traditional Arabic"/>
          <w:color w:val="000000" w:themeColor="text1"/>
          <w:sz w:val="32"/>
          <w:szCs w:val="32"/>
          <w:rtl/>
        </w:rPr>
        <w:t xml:space="preserve"> مدير ( ) رئيس </w:t>
      </w:r>
      <w:r w:rsidRPr="003245EB">
        <w:rPr>
          <w:rFonts w:ascii="Traditional Arabic" w:hAnsi="Traditional Arabic" w:cs="Traditional Arabic" w:hint="cs"/>
          <w:color w:val="000000" w:themeColor="text1"/>
          <w:sz w:val="32"/>
          <w:szCs w:val="32"/>
          <w:rtl/>
        </w:rPr>
        <w:t xml:space="preserve">وحده </w:t>
      </w:r>
      <w:r w:rsidRPr="003245EB">
        <w:rPr>
          <w:rFonts w:ascii="Traditional Arabic" w:hAnsi="Traditional Arabic" w:cs="Traditional Arabic"/>
          <w:color w:val="000000" w:themeColor="text1"/>
          <w:sz w:val="32"/>
          <w:szCs w:val="32"/>
          <w:rtl/>
        </w:rPr>
        <w:t xml:space="preserve">( ) </w:t>
      </w:r>
      <w:r w:rsidRPr="003245EB">
        <w:rPr>
          <w:rFonts w:ascii="Traditional Arabic" w:hAnsi="Traditional Arabic" w:cs="Traditional Arabic" w:hint="cs"/>
          <w:color w:val="000000" w:themeColor="text1"/>
          <w:sz w:val="32"/>
          <w:szCs w:val="32"/>
          <w:rtl/>
        </w:rPr>
        <w:t xml:space="preserve"> </w:t>
      </w:r>
      <w:r w:rsidRPr="003245EB">
        <w:rPr>
          <w:rFonts w:ascii="Traditional Arabic" w:hAnsi="Traditional Arabic" w:cs="Traditional Arabic"/>
          <w:color w:val="000000" w:themeColor="text1"/>
          <w:sz w:val="32"/>
          <w:szCs w:val="32"/>
          <w:rtl/>
        </w:rPr>
        <w:t xml:space="preserve">مساعد </w:t>
      </w:r>
      <w:r w:rsidRPr="003245EB">
        <w:rPr>
          <w:rFonts w:ascii="Traditional Arabic" w:hAnsi="Traditional Arabic" w:cs="Traditional Arabic" w:hint="cs"/>
          <w:color w:val="000000" w:themeColor="text1"/>
          <w:sz w:val="32"/>
          <w:szCs w:val="32"/>
          <w:rtl/>
        </w:rPr>
        <w:t>اداري</w:t>
      </w:r>
      <w:r w:rsidRPr="003245EB">
        <w:rPr>
          <w:rFonts w:ascii="Traditional Arabic" w:hAnsi="Traditional Arabic" w:cs="Traditional Arabic"/>
          <w:color w:val="000000" w:themeColor="text1"/>
          <w:sz w:val="32"/>
          <w:szCs w:val="32"/>
          <w:rtl/>
        </w:rPr>
        <w:t>( )</w:t>
      </w:r>
      <w:r w:rsidRPr="003245EB">
        <w:rPr>
          <w:rFonts w:ascii="Traditional Arabic" w:hAnsi="Traditional Arabic" w:cs="Traditional Arabic" w:hint="cs"/>
          <w:color w:val="000000" w:themeColor="text1"/>
          <w:sz w:val="32"/>
          <w:szCs w:val="32"/>
          <w:rtl/>
        </w:rPr>
        <w:t xml:space="preserve">  مسمى اخر ( ) </w:t>
      </w:r>
    </w:p>
    <w:p w14:paraId="3F89DEEC" w14:textId="77777777" w:rsidR="00113CA4" w:rsidRPr="003245EB" w:rsidRDefault="00113CA4" w:rsidP="00113CA4">
      <w:pPr>
        <w:tabs>
          <w:tab w:val="left" w:pos="221"/>
          <w:tab w:val="center" w:pos="4054"/>
        </w:tabs>
        <w:spacing w:line="276" w:lineRule="auto"/>
        <w:rPr>
          <w:rFonts w:ascii="Traditional Arabic" w:hAnsi="Traditional Arabic" w:cs="Traditional Arabic"/>
          <w:color w:val="000000" w:themeColor="text1"/>
          <w:sz w:val="32"/>
          <w:szCs w:val="32"/>
          <w:rtl/>
        </w:rPr>
      </w:pPr>
    </w:p>
    <w:p w14:paraId="2739D0D6" w14:textId="77777777" w:rsidR="00113CA4" w:rsidRPr="003245EB" w:rsidRDefault="00113CA4" w:rsidP="00113CA4">
      <w:pPr>
        <w:tabs>
          <w:tab w:val="left" w:pos="221"/>
          <w:tab w:val="center" w:pos="4054"/>
        </w:tabs>
        <w:rPr>
          <w:rFonts w:ascii="Traditional Arabic" w:hAnsi="Traditional Arabic" w:cs="Traditional Arabic"/>
          <w:b/>
          <w:bCs/>
          <w:color w:val="000000" w:themeColor="text1"/>
          <w:sz w:val="32"/>
          <w:szCs w:val="32"/>
          <w:rtl/>
        </w:rPr>
      </w:pPr>
      <w:r w:rsidRPr="003245EB">
        <w:rPr>
          <w:rFonts w:ascii="Traditional Arabic" w:hAnsi="Traditional Arabic" w:cs="Traditional Arabic"/>
          <w:b/>
          <w:bCs/>
          <w:color w:val="000000" w:themeColor="text1"/>
          <w:sz w:val="32"/>
          <w:szCs w:val="32"/>
          <w:rtl/>
        </w:rPr>
        <w:t>ثانياً: إدارة الأداء الاستراتيجي</w:t>
      </w:r>
    </w:p>
    <w:tbl>
      <w:tblPr>
        <w:bidiVisual/>
        <w:tblW w:w="9495" w:type="dxa"/>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4710"/>
        <w:gridCol w:w="824"/>
        <w:gridCol w:w="824"/>
        <w:gridCol w:w="861"/>
        <w:gridCol w:w="819"/>
        <w:gridCol w:w="820"/>
      </w:tblGrid>
      <w:tr w:rsidR="003245EB" w:rsidRPr="003245EB" w14:paraId="47F04702" w14:textId="77777777" w:rsidTr="00AD41FB">
        <w:tc>
          <w:tcPr>
            <w:tcW w:w="637"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00D780F" w14:textId="77777777" w:rsidR="00113CA4" w:rsidRPr="003245EB" w:rsidRDefault="00113CA4" w:rsidP="00AD41FB">
            <w:pPr>
              <w:jc w:val="center"/>
              <w:rPr>
                <w:rFonts w:ascii="Traditional Arabic" w:eastAsia="Times New Roman" w:hAnsi="Traditional Arabic" w:cs="Traditional Arabic"/>
                <w:b/>
                <w:bCs/>
                <w:color w:val="000000" w:themeColor="text1"/>
                <w:sz w:val="28"/>
                <w:szCs w:val="28"/>
                <w:rtl/>
              </w:rPr>
            </w:pPr>
          </w:p>
          <w:p w14:paraId="4FC3BAE1" w14:textId="77777777" w:rsidR="00113CA4" w:rsidRPr="003245EB" w:rsidRDefault="00113CA4" w:rsidP="00AD41FB">
            <w:pPr>
              <w:jc w:val="center"/>
              <w:rPr>
                <w:rFonts w:ascii="Traditional Arabic" w:eastAsia="Times New Roman" w:hAnsi="Traditional Arabic" w:cs="Traditional Arabic"/>
                <w:b/>
                <w:bCs/>
                <w:color w:val="000000" w:themeColor="text1"/>
                <w:sz w:val="28"/>
                <w:szCs w:val="28"/>
              </w:rPr>
            </w:pPr>
            <w:r w:rsidRPr="003245EB">
              <w:rPr>
                <w:rFonts w:ascii="Traditional Arabic" w:eastAsia="Times New Roman" w:hAnsi="Traditional Arabic" w:cs="Traditional Arabic"/>
                <w:b/>
                <w:bCs/>
                <w:color w:val="000000" w:themeColor="text1"/>
                <w:sz w:val="28"/>
                <w:szCs w:val="28"/>
                <w:rtl/>
              </w:rPr>
              <w:t>م</w:t>
            </w:r>
          </w:p>
        </w:tc>
        <w:tc>
          <w:tcPr>
            <w:tcW w:w="4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22E52514" w14:textId="77777777" w:rsidR="00113CA4" w:rsidRPr="003245EB" w:rsidRDefault="00113CA4" w:rsidP="00AD41FB">
            <w:pPr>
              <w:jc w:val="center"/>
              <w:rPr>
                <w:rFonts w:ascii="Traditional Arabic" w:eastAsia="Times New Roman" w:hAnsi="Traditional Arabic" w:cs="Traditional Arabic"/>
                <w:b/>
                <w:bCs/>
                <w:color w:val="000000" w:themeColor="text1"/>
                <w:sz w:val="28"/>
                <w:szCs w:val="28"/>
                <w:rtl/>
              </w:rPr>
            </w:pPr>
          </w:p>
          <w:p w14:paraId="4BCC33DA" w14:textId="77777777" w:rsidR="00113CA4" w:rsidRPr="003245EB" w:rsidRDefault="00113CA4" w:rsidP="00AD41FB">
            <w:pPr>
              <w:jc w:val="center"/>
              <w:rPr>
                <w:rFonts w:ascii="Traditional Arabic" w:eastAsia="Times New Roman" w:hAnsi="Traditional Arabic" w:cs="Traditional Arabic"/>
                <w:b/>
                <w:bCs/>
                <w:color w:val="000000" w:themeColor="text1"/>
                <w:sz w:val="28"/>
                <w:szCs w:val="28"/>
              </w:rPr>
            </w:pPr>
            <w:r w:rsidRPr="003245EB">
              <w:rPr>
                <w:rFonts w:ascii="Traditional Arabic" w:eastAsia="Times New Roman" w:hAnsi="Traditional Arabic" w:cs="Traditional Arabic"/>
                <w:b/>
                <w:bCs/>
                <w:color w:val="000000" w:themeColor="text1"/>
                <w:sz w:val="28"/>
                <w:szCs w:val="28"/>
                <w:rtl/>
              </w:rPr>
              <w:t>ما مدى موافقتكم على الحالات التالية</w:t>
            </w:r>
          </w:p>
        </w:tc>
        <w:tc>
          <w:tcPr>
            <w:tcW w:w="82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73EE05E3" w14:textId="77777777" w:rsidR="00113CA4" w:rsidRPr="003245EB" w:rsidRDefault="00113CA4" w:rsidP="00AD41FB">
            <w:pPr>
              <w:jc w:val="center"/>
              <w:rPr>
                <w:rFonts w:ascii="Traditional Arabic" w:eastAsia="Times New Roman" w:hAnsi="Traditional Arabic" w:cs="Traditional Arabic"/>
                <w:b/>
                <w:bCs/>
                <w:color w:val="000000" w:themeColor="text1"/>
                <w:sz w:val="28"/>
                <w:szCs w:val="28"/>
              </w:rPr>
            </w:pPr>
            <w:r w:rsidRPr="003245EB">
              <w:rPr>
                <w:rFonts w:ascii="Traditional Arabic" w:eastAsia="Times New Roman" w:hAnsi="Traditional Arabic" w:cs="Traditional Arabic"/>
                <w:b/>
                <w:bCs/>
                <w:color w:val="000000" w:themeColor="text1"/>
                <w:sz w:val="28"/>
                <w:szCs w:val="28"/>
                <w:rtl/>
              </w:rPr>
              <w:t>موافق بشدة</w:t>
            </w:r>
          </w:p>
        </w:tc>
        <w:tc>
          <w:tcPr>
            <w:tcW w:w="824"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D64D18D" w14:textId="77777777" w:rsidR="00113CA4" w:rsidRPr="003245EB" w:rsidRDefault="00113CA4" w:rsidP="00AD41FB">
            <w:pPr>
              <w:jc w:val="center"/>
              <w:rPr>
                <w:rFonts w:ascii="Traditional Arabic" w:eastAsia="Times New Roman" w:hAnsi="Traditional Arabic" w:cs="Traditional Arabic"/>
                <w:b/>
                <w:bCs/>
                <w:color w:val="000000" w:themeColor="text1"/>
                <w:sz w:val="28"/>
                <w:szCs w:val="28"/>
              </w:rPr>
            </w:pPr>
            <w:r w:rsidRPr="003245EB">
              <w:rPr>
                <w:rFonts w:ascii="Traditional Arabic" w:eastAsia="Times New Roman" w:hAnsi="Traditional Arabic" w:cs="Traditional Arabic"/>
                <w:b/>
                <w:bCs/>
                <w:color w:val="000000" w:themeColor="text1"/>
                <w:sz w:val="28"/>
                <w:szCs w:val="28"/>
                <w:rtl/>
              </w:rPr>
              <w:t>موافق</w:t>
            </w:r>
          </w:p>
        </w:tc>
        <w:tc>
          <w:tcPr>
            <w:tcW w:w="861"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6FC7B9E7" w14:textId="77777777" w:rsidR="00113CA4" w:rsidRPr="003245EB" w:rsidRDefault="00113CA4" w:rsidP="00AD41FB">
            <w:pPr>
              <w:jc w:val="center"/>
              <w:rPr>
                <w:rFonts w:ascii="Traditional Arabic" w:eastAsia="Times New Roman" w:hAnsi="Traditional Arabic" w:cs="Traditional Arabic"/>
                <w:b/>
                <w:bCs/>
                <w:color w:val="000000" w:themeColor="text1"/>
                <w:sz w:val="28"/>
                <w:szCs w:val="28"/>
              </w:rPr>
            </w:pPr>
            <w:r w:rsidRPr="003245EB">
              <w:rPr>
                <w:rFonts w:ascii="Traditional Arabic" w:eastAsia="Times New Roman" w:hAnsi="Traditional Arabic" w:cs="Traditional Arabic"/>
                <w:b/>
                <w:bCs/>
                <w:color w:val="000000" w:themeColor="text1"/>
                <w:sz w:val="28"/>
                <w:szCs w:val="28"/>
                <w:rtl/>
              </w:rPr>
              <w:t>محايد (لا رأي)</w:t>
            </w:r>
          </w:p>
        </w:tc>
        <w:tc>
          <w:tcPr>
            <w:tcW w:w="81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5C33CF26" w14:textId="77777777" w:rsidR="00113CA4" w:rsidRPr="003245EB" w:rsidRDefault="00113CA4" w:rsidP="00AD41FB">
            <w:pPr>
              <w:jc w:val="center"/>
              <w:rPr>
                <w:rFonts w:ascii="Traditional Arabic" w:eastAsia="Times New Roman" w:hAnsi="Traditional Arabic" w:cs="Traditional Arabic"/>
                <w:b/>
                <w:bCs/>
                <w:color w:val="000000" w:themeColor="text1"/>
                <w:sz w:val="28"/>
                <w:szCs w:val="28"/>
              </w:rPr>
            </w:pPr>
            <w:r w:rsidRPr="003245EB">
              <w:rPr>
                <w:rFonts w:ascii="Traditional Arabic" w:eastAsia="Times New Roman" w:hAnsi="Traditional Arabic" w:cs="Traditional Arabic"/>
                <w:b/>
                <w:bCs/>
                <w:color w:val="000000" w:themeColor="text1"/>
                <w:sz w:val="28"/>
                <w:szCs w:val="28"/>
                <w:rtl/>
              </w:rPr>
              <w:t>غير موافق</w:t>
            </w:r>
          </w:p>
        </w:tc>
        <w:tc>
          <w:tcPr>
            <w:tcW w:w="820"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4A9EC4CA" w14:textId="77777777" w:rsidR="00113CA4" w:rsidRPr="003245EB" w:rsidRDefault="00113CA4" w:rsidP="00AD41FB">
            <w:pPr>
              <w:jc w:val="center"/>
              <w:rPr>
                <w:rFonts w:ascii="Traditional Arabic" w:eastAsia="Times New Roman" w:hAnsi="Traditional Arabic" w:cs="Traditional Arabic"/>
                <w:b/>
                <w:bCs/>
                <w:color w:val="000000" w:themeColor="text1"/>
                <w:sz w:val="28"/>
                <w:szCs w:val="28"/>
              </w:rPr>
            </w:pPr>
            <w:r w:rsidRPr="003245EB">
              <w:rPr>
                <w:rFonts w:ascii="Traditional Arabic" w:eastAsia="Times New Roman" w:hAnsi="Traditional Arabic" w:cs="Traditional Arabic"/>
                <w:b/>
                <w:bCs/>
                <w:color w:val="000000" w:themeColor="text1"/>
                <w:sz w:val="28"/>
                <w:szCs w:val="28"/>
                <w:rtl/>
              </w:rPr>
              <w:t>غير موافق بشدة</w:t>
            </w:r>
          </w:p>
        </w:tc>
      </w:tr>
      <w:tr w:rsidR="003245EB" w:rsidRPr="003245EB" w14:paraId="3CA88D73" w14:textId="77777777" w:rsidTr="00AD41FB">
        <w:trPr>
          <w:trHeight w:val="327"/>
        </w:trPr>
        <w:tc>
          <w:tcPr>
            <w:tcW w:w="949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E0F875" w14:textId="77777777" w:rsidR="00113CA4" w:rsidRPr="003245EB" w:rsidRDefault="00113CA4" w:rsidP="00AD41FB">
            <w:pPr>
              <w:pStyle w:val="30"/>
              <w:spacing w:before="0" w:after="200"/>
              <w:jc w:val="both"/>
              <w:rPr>
                <w:rFonts w:ascii="Traditional Arabic" w:eastAsia="Arial Unicode MS" w:hAnsi="Traditional Arabic" w:cs="Traditional Arabic"/>
                <w:b/>
                <w:bCs/>
                <w:color w:val="000000" w:themeColor="text1"/>
                <w:sz w:val="28"/>
                <w:szCs w:val="28"/>
              </w:rPr>
            </w:pPr>
            <w:r w:rsidRPr="003245EB">
              <w:rPr>
                <w:rFonts w:ascii="Traditional Arabic" w:eastAsia="Arial Unicode MS" w:hAnsi="Traditional Arabic" w:cs="Traditional Arabic"/>
                <w:b/>
                <w:bCs/>
                <w:color w:val="000000" w:themeColor="text1"/>
                <w:sz w:val="28"/>
                <w:szCs w:val="28"/>
                <w:rtl/>
              </w:rPr>
              <w:t xml:space="preserve">المحور الأول: </w:t>
            </w:r>
            <w:r w:rsidRPr="003245EB">
              <w:rPr>
                <w:rFonts w:ascii="Traditional Arabic" w:eastAsia="Arial Unicode MS" w:hAnsi="Traditional Arabic" w:cs="Traditional Arabic"/>
                <w:color w:val="000000" w:themeColor="text1"/>
                <w:sz w:val="28"/>
                <w:szCs w:val="28"/>
                <w:rtl/>
              </w:rPr>
              <w:t xml:space="preserve">واقع إدارة الأداء الاستراتيجي </w:t>
            </w:r>
            <w:r w:rsidR="0053186B" w:rsidRPr="003245EB">
              <w:rPr>
                <w:rFonts w:ascii="Traditional Arabic" w:eastAsia="Arial Unicode MS" w:hAnsi="Traditional Arabic" w:cs="Traditional Arabic"/>
                <w:color w:val="000000" w:themeColor="text1"/>
                <w:sz w:val="28"/>
                <w:szCs w:val="28"/>
                <w:rtl/>
              </w:rPr>
              <w:t xml:space="preserve">في مشروع مكتبة الملك سلمان </w:t>
            </w:r>
            <w:r w:rsidRPr="003245EB">
              <w:rPr>
                <w:rFonts w:ascii="Traditional Arabic" w:eastAsia="Arial Unicode MS" w:hAnsi="Traditional Arabic" w:cs="Traditional Arabic"/>
                <w:color w:val="000000" w:themeColor="text1"/>
                <w:sz w:val="28"/>
                <w:szCs w:val="28"/>
                <w:rtl/>
              </w:rPr>
              <w:t>المركزية بجامعة الملك سعود.</w:t>
            </w:r>
          </w:p>
        </w:tc>
      </w:tr>
      <w:tr w:rsidR="003245EB" w:rsidRPr="003245EB" w14:paraId="305ADC37"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294752AA"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1.</w:t>
            </w:r>
          </w:p>
        </w:tc>
        <w:tc>
          <w:tcPr>
            <w:tcW w:w="4710" w:type="dxa"/>
            <w:tcBorders>
              <w:top w:val="single" w:sz="4" w:space="0" w:color="auto"/>
              <w:left w:val="single" w:sz="4" w:space="0" w:color="auto"/>
              <w:bottom w:val="single" w:sz="4" w:space="0" w:color="auto"/>
              <w:right w:val="single" w:sz="4" w:space="0" w:color="auto"/>
            </w:tcBorders>
            <w:hideMark/>
          </w:tcPr>
          <w:p w14:paraId="303B0E17" w14:textId="77777777" w:rsidR="00113CA4" w:rsidRPr="003245EB" w:rsidRDefault="00113CA4" w:rsidP="00AD41FB">
            <w:pPr>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rPr>
              <w:t>يوجد أدلة إرشادية حول إدارة الأداء الاستراتيجي بشكل واضح</w:t>
            </w:r>
            <w:r w:rsidRPr="003245EB">
              <w:rPr>
                <w:rFonts w:ascii="Traditional Arabic" w:eastAsia="Times New Roman" w:hAnsi="Traditional Arabic" w:cs="Traditional Arabic"/>
                <w:color w:val="000000" w:themeColor="text1"/>
                <w:sz w:val="28"/>
                <w:szCs w:val="28"/>
                <w:rtl/>
                <w:lang w:bidi="ar-EG"/>
              </w:rPr>
              <w:t>.</w:t>
            </w:r>
          </w:p>
        </w:tc>
        <w:tc>
          <w:tcPr>
            <w:tcW w:w="824" w:type="dxa"/>
            <w:tcBorders>
              <w:top w:val="single" w:sz="4" w:space="0" w:color="auto"/>
              <w:left w:val="single" w:sz="4" w:space="0" w:color="auto"/>
              <w:bottom w:val="single" w:sz="4" w:space="0" w:color="auto"/>
              <w:right w:val="single" w:sz="4" w:space="0" w:color="auto"/>
            </w:tcBorders>
          </w:tcPr>
          <w:p w14:paraId="6498430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40501FA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5CDA7D9D"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4511E23A"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5A209E04"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5677F2DB"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28BEFEE0"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2.</w:t>
            </w:r>
          </w:p>
        </w:tc>
        <w:tc>
          <w:tcPr>
            <w:tcW w:w="4710" w:type="dxa"/>
            <w:tcBorders>
              <w:top w:val="single" w:sz="4" w:space="0" w:color="auto"/>
              <w:left w:val="single" w:sz="4" w:space="0" w:color="auto"/>
              <w:bottom w:val="single" w:sz="4" w:space="0" w:color="auto"/>
              <w:right w:val="single" w:sz="4" w:space="0" w:color="auto"/>
            </w:tcBorders>
            <w:hideMark/>
          </w:tcPr>
          <w:p w14:paraId="4244A97F"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يتم التعامل بنماذج خاصة للتعرف على إدارة الأداء الاستراتيجي في مكتبة الملك سلمان.</w:t>
            </w:r>
          </w:p>
        </w:tc>
        <w:tc>
          <w:tcPr>
            <w:tcW w:w="824" w:type="dxa"/>
            <w:tcBorders>
              <w:top w:val="single" w:sz="4" w:space="0" w:color="auto"/>
              <w:left w:val="single" w:sz="4" w:space="0" w:color="auto"/>
              <w:bottom w:val="single" w:sz="4" w:space="0" w:color="auto"/>
              <w:right w:val="single" w:sz="4" w:space="0" w:color="auto"/>
            </w:tcBorders>
          </w:tcPr>
          <w:p w14:paraId="5F2749F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014DB15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1C9864C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1D5F769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7255890F"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35DA3EEE"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52AC9B17"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3.</w:t>
            </w:r>
          </w:p>
        </w:tc>
        <w:tc>
          <w:tcPr>
            <w:tcW w:w="4710" w:type="dxa"/>
            <w:tcBorders>
              <w:top w:val="single" w:sz="4" w:space="0" w:color="auto"/>
              <w:left w:val="single" w:sz="4" w:space="0" w:color="auto"/>
              <w:bottom w:val="single" w:sz="4" w:space="0" w:color="auto"/>
              <w:right w:val="single" w:sz="4" w:space="0" w:color="auto"/>
            </w:tcBorders>
          </w:tcPr>
          <w:p w14:paraId="42C6B1E6"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يوجد معايير واضحة لتقييم أداء الموظفين في المكتبة.</w:t>
            </w:r>
          </w:p>
        </w:tc>
        <w:tc>
          <w:tcPr>
            <w:tcW w:w="824" w:type="dxa"/>
            <w:tcBorders>
              <w:top w:val="single" w:sz="4" w:space="0" w:color="auto"/>
              <w:left w:val="single" w:sz="4" w:space="0" w:color="auto"/>
              <w:bottom w:val="single" w:sz="4" w:space="0" w:color="auto"/>
              <w:right w:val="single" w:sz="4" w:space="0" w:color="auto"/>
            </w:tcBorders>
          </w:tcPr>
          <w:p w14:paraId="5BA397A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2DFDA601"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76D6410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1489095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68378AF1"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6F32D506"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10AD0236"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4.</w:t>
            </w:r>
          </w:p>
        </w:tc>
        <w:tc>
          <w:tcPr>
            <w:tcW w:w="4710" w:type="dxa"/>
            <w:tcBorders>
              <w:top w:val="single" w:sz="4" w:space="0" w:color="auto"/>
              <w:left w:val="single" w:sz="4" w:space="0" w:color="auto"/>
              <w:bottom w:val="single" w:sz="4" w:space="0" w:color="auto"/>
              <w:right w:val="single" w:sz="4" w:space="0" w:color="auto"/>
            </w:tcBorders>
          </w:tcPr>
          <w:p w14:paraId="583A8B9C"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يتم تطبيق إجراءات إدارة الأداء الاستراتيجي بشكل واضح ومفهوم في المكتبة.</w:t>
            </w:r>
          </w:p>
        </w:tc>
        <w:tc>
          <w:tcPr>
            <w:tcW w:w="824" w:type="dxa"/>
            <w:tcBorders>
              <w:top w:val="single" w:sz="4" w:space="0" w:color="auto"/>
              <w:left w:val="single" w:sz="4" w:space="0" w:color="auto"/>
              <w:bottom w:val="single" w:sz="4" w:space="0" w:color="auto"/>
              <w:right w:val="single" w:sz="4" w:space="0" w:color="auto"/>
            </w:tcBorders>
          </w:tcPr>
          <w:p w14:paraId="590AD02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0EDFC13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3903D6B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6350D06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2E578916"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0BBCB55F"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0C2344B0"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5.</w:t>
            </w:r>
          </w:p>
        </w:tc>
        <w:tc>
          <w:tcPr>
            <w:tcW w:w="4710" w:type="dxa"/>
            <w:tcBorders>
              <w:top w:val="single" w:sz="4" w:space="0" w:color="auto"/>
              <w:left w:val="single" w:sz="4" w:space="0" w:color="auto"/>
              <w:bottom w:val="single" w:sz="4" w:space="0" w:color="auto"/>
              <w:right w:val="single" w:sz="4" w:space="0" w:color="auto"/>
            </w:tcBorders>
          </w:tcPr>
          <w:p w14:paraId="400ED101"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 xml:space="preserve">تتعامل إدارة المكتبة مع سجلات لرصد الملاحظات الخاصة </w:t>
            </w:r>
            <w:r w:rsidRPr="003245EB">
              <w:rPr>
                <w:rFonts w:ascii="Traditional Arabic" w:eastAsia="Times New Roman" w:hAnsi="Traditional Arabic" w:cs="Traditional Arabic"/>
                <w:color w:val="000000" w:themeColor="text1"/>
                <w:sz w:val="28"/>
                <w:szCs w:val="28"/>
                <w:rtl/>
                <w:lang w:bidi="ar-EG"/>
              </w:rPr>
              <w:lastRenderedPageBreak/>
              <w:t>بالموظفين من قبل الرئيس المباشر.</w:t>
            </w:r>
          </w:p>
        </w:tc>
        <w:tc>
          <w:tcPr>
            <w:tcW w:w="824" w:type="dxa"/>
            <w:tcBorders>
              <w:top w:val="single" w:sz="4" w:space="0" w:color="auto"/>
              <w:left w:val="single" w:sz="4" w:space="0" w:color="auto"/>
              <w:bottom w:val="single" w:sz="4" w:space="0" w:color="auto"/>
              <w:right w:val="single" w:sz="4" w:space="0" w:color="auto"/>
            </w:tcBorders>
          </w:tcPr>
          <w:p w14:paraId="1374EEA1"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07F3531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1CC80AA1"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414C7178"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2CA9DE2A"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249845C7"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6186B542"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6.</w:t>
            </w:r>
          </w:p>
        </w:tc>
        <w:tc>
          <w:tcPr>
            <w:tcW w:w="4710" w:type="dxa"/>
            <w:tcBorders>
              <w:top w:val="single" w:sz="4" w:space="0" w:color="auto"/>
              <w:left w:val="single" w:sz="4" w:space="0" w:color="auto"/>
              <w:bottom w:val="single" w:sz="4" w:space="0" w:color="auto"/>
              <w:right w:val="single" w:sz="4" w:space="0" w:color="auto"/>
            </w:tcBorders>
          </w:tcPr>
          <w:p w14:paraId="07E48437"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تقوم إدارة المكتبة بتطبيق خطتها الاستراتيجية التي تم صياغتها مسبقاً.</w:t>
            </w:r>
          </w:p>
        </w:tc>
        <w:tc>
          <w:tcPr>
            <w:tcW w:w="824" w:type="dxa"/>
            <w:tcBorders>
              <w:top w:val="single" w:sz="4" w:space="0" w:color="auto"/>
              <w:left w:val="single" w:sz="4" w:space="0" w:color="auto"/>
              <w:bottom w:val="single" w:sz="4" w:space="0" w:color="auto"/>
              <w:right w:val="single" w:sz="4" w:space="0" w:color="auto"/>
            </w:tcBorders>
          </w:tcPr>
          <w:p w14:paraId="64B0E04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7099341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40708C48"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38C280E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18D7A9C2"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5F7A9253"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00B9B605"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7.</w:t>
            </w:r>
          </w:p>
        </w:tc>
        <w:tc>
          <w:tcPr>
            <w:tcW w:w="4710" w:type="dxa"/>
            <w:tcBorders>
              <w:top w:val="single" w:sz="4" w:space="0" w:color="auto"/>
              <w:left w:val="single" w:sz="4" w:space="0" w:color="auto"/>
              <w:bottom w:val="single" w:sz="4" w:space="0" w:color="auto"/>
              <w:right w:val="single" w:sz="4" w:space="0" w:color="auto"/>
            </w:tcBorders>
          </w:tcPr>
          <w:p w14:paraId="6F887F4F" w14:textId="77777777" w:rsidR="00113CA4" w:rsidRPr="003245EB" w:rsidRDefault="00113CA4" w:rsidP="00113CA4">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يوجد تكامل وتطابق بين استراتيجية المكتبة واستراتيجية الجامعة.</w:t>
            </w:r>
          </w:p>
        </w:tc>
        <w:tc>
          <w:tcPr>
            <w:tcW w:w="824" w:type="dxa"/>
            <w:tcBorders>
              <w:top w:val="single" w:sz="4" w:space="0" w:color="auto"/>
              <w:left w:val="single" w:sz="4" w:space="0" w:color="auto"/>
              <w:bottom w:val="single" w:sz="4" w:space="0" w:color="auto"/>
              <w:right w:val="single" w:sz="4" w:space="0" w:color="auto"/>
            </w:tcBorders>
          </w:tcPr>
          <w:p w14:paraId="6288DAF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3744C58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645B257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17B9E48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5181111E"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18FC94E7" w14:textId="77777777" w:rsidTr="00AD41FB">
        <w:trPr>
          <w:trHeight w:val="327"/>
        </w:trPr>
        <w:tc>
          <w:tcPr>
            <w:tcW w:w="949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4C5F9A" w14:textId="77777777" w:rsidR="00113CA4" w:rsidRPr="003245EB" w:rsidRDefault="00113CA4" w:rsidP="00AD41FB">
            <w:pPr>
              <w:spacing w:after="200"/>
              <w:jc w:val="both"/>
              <w:rPr>
                <w:rFonts w:ascii="Traditional Arabic" w:eastAsia="MS Mincho" w:hAnsi="Traditional Arabic" w:cs="Traditional Arabic"/>
                <w:b/>
                <w:bCs/>
                <w:color w:val="000000" w:themeColor="text1"/>
                <w:sz w:val="28"/>
                <w:szCs w:val="28"/>
              </w:rPr>
            </w:pPr>
            <w:r w:rsidRPr="003245EB">
              <w:rPr>
                <w:rFonts w:ascii="Traditional Arabic" w:eastAsia="MS Mincho" w:hAnsi="Traditional Arabic" w:cs="Traditional Arabic"/>
                <w:b/>
                <w:bCs/>
                <w:color w:val="000000" w:themeColor="text1"/>
                <w:sz w:val="28"/>
                <w:szCs w:val="28"/>
                <w:rtl/>
              </w:rPr>
              <w:t xml:space="preserve">المحور الثاني: </w:t>
            </w:r>
            <w:r w:rsidRPr="003245EB">
              <w:rPr>
                <w:rFonts w:ascii="Traditional Arabic" w:eastAsia="MS Mincho" w:hAnsi="Traditional Arabic" w:cs="Traditional Arabic"/>
                <w:color w:val="000000" w:themeColor="text1"/>
                <w:sz w:val="28"/>
                <w:szCs w:val="28"/>
                <w:rtl/>
              </w:rPr>
              <w:t xml:space="preserve">الأسس المتبعة لإدارة الأداء الاستراتيجي </w:t>
            </w:r>
            <w:r w:rsidR="0053186B" w:rsidRPr="003245EB">
              <w:rPr>
                <w:rFonts w:ascii="Traditional Arabic" w:eastAsia="MS Mincho" w:hAnsi="Traditional Arabic" w:cs="Traditional Arabic"/>
                <w:color w:val="000000" w:themeColor="text1"/>
                <w:sz w:val="28"/>
                <w:szCs w:val="28"/>
                <w:rtl/>
              </w:rPr>
              <w:t xml:space="preserve">في مشروع مكتبة الملك سلمان </w:t>
            </w:r>
            <w:r w:rsidRPr="003245EB">
              <w:rPr>
                <w:rFonts w:ascii="Traditional Arabic" w:eastAsia="MS Mincho" w:hAnsi="Traditional Arabic" w:cs="Traditional Arabic"/>
                <w:color w:val="000000" w:themeColor="text1"/>
                <w:sz w:val="28"/>
                <w:szCs w:val="28"/>
                <w:rtl/>
              </w:rPr>
              <w:t>المركزية بجامعة الملك سعود تساعد على الرقي في الأداء.</w:t>
            </w:r>
          </w:p>
        </w:tc>
      </w:tr>
      <w:tr w:rsidR="003245EB" w:rsidRPr="003245EB" w14:paraId="49170C34"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2CE9226F"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1.</w:t>
            </w:r>
          </w:p>
        </w:tc>
        <w:tc>
          <w:tcPr>
            <w:tcW w:w="4710" w:type="dxa"/>
            <w:tcBorders>
              <w:top w:val="single" w:sz="4" w:space="0" w:color="auto"/>
              <w:left w:val="single" w:sz="4" w:space="0" w:color="auto"/>
              <w:bottom w:val="single" w:sz="4" w:space="0" w:color="auto"/>
              <w:right w:val="single" w:sz="4" w:space="0" w:color="auto"/>
            </w:tcBorders>
            <w:hideMark/>
          </w:tcPr>
          <w:p w14:paraId="06DABEDD"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يتم تقسيم العمل بين الموظفين حسب التخصص في إنجاز الأعمال في المكتبة.</w:t>
            </w:r>
          </w:p>
        </w:tc>
        <w:tc>
          <w:tcPr>
            <w:tcW w:w="824" w:type="dxa"/>
            <w:tcBorders>
              <w:top w:val="single" w:sz="4" w:space="0" w:color="auto"/>
              <w:left w:val="single" w:sz="4" w:space="0" w:color="auto"/>
              <w:bottom w:val="single" w:sz="4" w:space="0" w:color="auto"/>
              <w:right w:val="single" w:sz="4" w:space="0" w:color="auto"/>
            </w:tcBorders>
          </w:tcPr>
          <w:p w14:paraId="10D8E327"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6B8F11DA"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6AACCB5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0202694F"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318EA9DB"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18523F4A"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143C08FA"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2.</w:t>
            </w:r>
          </w:p>
        </w:tc>
        <w:tc>
          <w:tcPr>
            <w:tcW w:w="4710" w:type="dxa"/>
            <w:tcBorders>
              <w:top w:val="single" w:sz="4" w:space="0" w:color="auto"/>
              <w:left w:val="single" w:sz="4" w:space="0" w:color="auto"/>
              <w:bottom w:val="single" w:sz="4" w:space="0" w:color="auto"/>
              <w:right w:val="single" w:sz="4" w:space="0" w:color="auto"/>
            </w:tcBorders>
            <w:hideMark/>
          </w:tcPr>
          <w:p w14:paraId="5E310961"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تقوم إدارة المكتبة بزيادة تنظيم الأعمال اليومية.</w:t>
            </w:r>
          </w:p>
        </w:tc>
        <w:tc>
          <w:tcPr>
            <w:tcW w:w="824" w:type="dxa"/>
            <w:tcBorders>
              <w:top w:val="single" w:sz="4" w:space="0" w:color="auto"/>
              <w:left w:val="single" w:sz="4" w:space="0" w:color="auto"/>
              <w:bottom w:val="single" w:sz="4" w:space="0" w:color="auto"/>
              <w:right w:val="single" w:sz="4" w:space="0" w:color="auto"/>
            </w:tcBorders>
          </w:tcPr>
          <w:p w14:paraId="1A41AEA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64D6CD8E"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1F98AEF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3F7CB5D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2E589B80"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0D47F50A"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2652BFCB"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3.</w:t>
            </w:r>
          </w:p>
        </w:tc>
        <w:tc>
          <w:tcPr>
            <w:tcW w:w="4710" w:type="dxa"/>
            <w:tcBorders>
              <w:top w:val="single" w:sz="4" w:space="0" w:color="auto"/>
              <w:left w:val="single" w:sz="4" w:space="0" w:color="auto"/>
              <w:bottom w:val="single" w:sz="4" w:space="0" w:color="auto"/>
              <w:right w:val="single" w:sz="4" w:space="0" w:color="auto"/>
            </w:tcBorders>
          </w:tcPr>
          <w:p w14:paraId="4F949447"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يتوافر نظام فعال للاتصال في المكتبة بين الرؤساء والمرؤوسين على اختلاف مستوياتهم.</w:t>
            </w:r>
          </w:p>
        </w:tc>
        <w:tc>
          <w:tcPr>
            <w:tcW w:w="824" w:type="dxa"/>
            <w:tcBorders>
              <w:top w:val="single" w:sz="4" w:space="0" w:color="auto"/>
              <w:left w:val="single" w:sz="4" w:space="0" w:color="auto"/>
              <w:bottom w:val="single" w:sz="4" w:space="0" w:color="auto"/>
              <w:right w:val="single" w:sz="4" w:space="0" w:color="auto"/>
            </w:tcBorders>
          </w:tcPr>
          <w:p w14:paraId="12095737"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0B639048"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05A2CF9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52024E2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3D7D5C3A"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1BD97DC7"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1C903D8D"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4.</w:t>
            </w:r>
          </w:p>
        </w:tc>
        <w:tc>
          <w:tcPr>
            <w:tcW w:w="4710" w:type="dxa"/>
            <w:tcBorders>
              <w:top w:val="single" w:sz="4" w:space="0" w:color="auto"/>
              <w:left w:val="single" w:sz="4" w:space="0" w:color="auto"/>
              <w:bottom w:val="single" w:sz="4" w:space="0" w:color="auto"/>
              <w:right w:val="single" w:sz="4" w:space="0" w:color="auto"/>
            </w:tcBorders>
            <w:hideMark/>
          </w:tcPr>
          <w:p w14:paraId="6496178C"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تسعى إدارة المكتبة لزيادة الالتزام بالجدول الزمني لإنجاز المهام.</w:t>
            </w:r>
          </w:p>
        </w:tc>
        <w:tc>
          <w:tcPr>
            <w:tcW w:w="824" w:type="dxa"/>
            <w:tcBorders>
              <w:top w:val="single" w:sz="4" w:space="0" w:color="auto"/>
              <w:left w:val="single" w:sz="4" w:space="0" w:color="auto"/>
              <w:bottom w:val="single" w:sz="4" w:space="0" w:color="auto"/>
              <w:right w:val="single" w:sz="4" w:space="0" w:color="auto"/>
            </w:tcBorders>
          </w:tcPr>
          <w:p w14:paraId="6D12411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705799B1"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6BB01E0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5E7DB13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17045264"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3954E86B"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01BAFEA8"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5.</w:t>
            </w:r>
          </w:p>
        </w:tc>
        <w:tc>
          <w:tcPr>
            <w:tcW w:w="4710" w:type="dxa"/>
            <w:tcBorders>
              <w:top w:val="single" w:sz="4" w:space="0" w:color="auto"/>
              <w:left w:val="single" w:sz="4" w:space="0" w:color="auto"/>
              <w:bottom w:val="single" w:sz="4" w:space="0" w:color="auto"/>
              <w:right w:val="single" w:sz="4" w:space="0" w:color="auto"/>
            </w:tcBorders>
          </w:tcPr>
          <w:p w14:paraId="7DC831D1"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يدرك الرؤساء والمرؤوسين أهداف ومعايير التقييم والإيمان بفاعليته.</w:t>
            </w:r>
          </w:p>
        </w:tc>
        <w:tc>
          <w:tcPr>
            <w:tcW w:w="824" w:type="dxa"/>
            <w:tcBorders>
              <w:top w:val="single" w:sz="4" w:space="0" w:color="auto"/>
              <w:left w:val="single" w:sz="4" w:space="0" w:color="auto"/>
              <w:bottom w:val="single" w:sz="4" w:space="0" w:color="auto"/>
              <w:right w:val="single" w:sz="4" w:space="0" w:color="auto"/>
            </w:tcBorders>
          </w:tcPr>
          <w:p w14:paraId="042C2760"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2CEF4F70"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73C7530D"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40CA11F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2320B88E"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7E74D5DD"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096519A1"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6.</w:t>
            </w:r>
          </w:p>
        </w:tc>
        <w:tc>
          <w:tcPr>
            <w:tcW w:w="4710" w:type="dxa"/>
            <w:tcBorders>
              <w:top w:val="single" w:sz="4" w:space="0" w:color="auto"/>
              <w:left w:val="single" w:sz="4" w:space="0" w:color="auto"/>
              <w:bottom w:val="single" w:sz="4" w:space="0" w:color="auto"/>
              <w:right w:val="single" w:sz="4" w:space="0" w:color="auto"/>
            </w:tcBorders>
          </w:tcPr>
          <w:p w14:paraId="0694F747"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يلتزم الموظفين والموظفات في المكتبة بتنفيذ واجبات العمل وتعليماته.</w:t>
            </w:r>
          </w:p>
        </w:tc>
        <w:tc>
          <w:tcPr>
            <w:tcW w:w="824" w:type="dxa"/>
            <w:tcBorders>
              <w:top w:val="single" w:sz="4" w:space="0" w:color="auto"/>
              <w:left w:val="single" w:sz="4" w:space="0" w:color="auto"/>
              <w:bottom w:val="single" w:sz="4" w:space="0" w:color="auto"/>
              <w:right w:val="single" w:sz="4" w:space="0" w:color="auto"/>
            </w:tcBorders>
          </w:tcPr>
          <w:p w14:paraId="1BDF24B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5A8FD2E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5A9B9727"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1E0290D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637AF0CD"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09078221"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633D86FA"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7.</w:t>
            </w:r>
          </w:p>
        </w:tc>
        <w:tc>
          <w:tcPr>
            <w:tcW w:w="4710" w:type="dxa"/>
            <w:tcBorders>
              <w:top w:val="single" w:sz="4" w:space="0" w:color="auto"/>
              <w:left w:val="single" w:sz="4" w:space="0" w:color="auto"/>
              <w:bottom w:val="single" w:sz="4" w:space="0" w:color="auto"/>
              <w:right w:val="single" w:sz="4" w:space="0" w:color="auto"/>
            </w:tcBorders>
          </w:tcPr>
          <w:p w14:paraId="4A702339"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يتوافر في المكتبة توصيف الوظيفي واضح للمهام المطلوبة بشكل دقيق.</w:t>
            </w:r>
          </w:p>
        </w:tc>
        <w:tc>
          <w:tcPr>
            <w:tcW w:w="824" w:type="dxa"/>
            <w:tcBorders>
              <w:top w:val="single" w:sz="4" w:space="0" w:color="auto"/>
              <w:left w:val="single" w:sz="4" w:space="0" w:color="auto"/>
              <w:bottom w:val="single" w:sz="4" w:space="0" w:color="auto"/>
              <w:right w:val="single" w:sz="4" w:space="0" w:color="auto"/>
            </w:tcBorders>
          </w:tcPr>
          <w:p w14:paraId="4B042BF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7A171F3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64151FD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1973C1BE"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08DC5DCF"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336B8FC4"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0017DABF"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8.</w:t>
            </w:r>
          </w:p>
        </w:tc>
        <w:tc>
          <w:tcPr>
            <w:tcW w:w="4710" w:type="dxa"/>
            <w:tcBorders>
              <w:top w:val="single" w:sz="4" w:space="0" w:color="auto"/>
              <w:left w:val="single" w:sz="4" w:space="0" w:color="auto"/>
              <w:bottom w:val="single" w:sz="4" w:space="0" w:color="auto"/>
              <w:right w:val="single" w:sz="4" w:space="0" w:color="auto"/>
            </w:tcBorders>
          </w:tcPr>
          <w:p w14:paraId="2E2F920D"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يتم تقديم تغذية راجعة عن نتائج تقييم الموظفين والموظفات ومناقشتها مع إدارة المكتبة.</w:t>
            </w:r>
          </w:p>
        </w:tc>
        <w:tc>
          <w:tcPr>
            <w:tcW w:w="824" w:type="dxa"/>
            <w:tcBorders>
              <w:top w:val="single" w:sz="4" w:space="0" w:color="auto"/>
              <w:left w:val="single" w:sz="4" w:space="0" w:color="auto"/>
              <w:bottom w:val="single" w:sz="4" w:space="0" w:color="auto"/>
              <w:right w:val="single" w:sz="4" w:space="0" w:color="auto"/>
            </w:tcBorders>
          </w:tcPr>
          <w:p w14:paraId="7202CD32"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7086E1C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0190C82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2A5AEB1D"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7CFA8FCC"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34B98C80" w14:textId="77777777" w:rsidTr="00AD41FB">
        <w:trPr>
          <w:trHeight w:val="327"/>
        </w:trPr>
        <w:tc>
          <w:tcPr>
            <w:tcW w:w="949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771DA8" w14:textId="77777777" w:rsidR="00113CA4" w:rsidRPr="003245EB" w:rsidRDefault="00113CA4" w:rsidP="00AD41FB">
            <w:pPr>
              <w:spacing w:after="200"/>
              <w:jc w:val="both"/>
              <w:rPr>
                <w:rFonts w:ascii="Traditional Arabic" w:eastAsia="MS Mincho" w:hAnsi="Traditional Arabic" w:cs="Traditional Arabic"/>
                <w:b/>
                <w:bCs/>
                <w:color w:val="000000" w:themeColor="text1"/>
                <w:sz w:val="28"/>
                <w:szCs w:val="28"/>
              </w:rPr>
            </w:pPr>
            <w:r w:rsidRPr="003245EB">
              <w:rPr>
                <w:rFonts w:ascii="Traditional Arabic" w:eastAsia="MS Mincho" w:hAnsi="Traditional Arabic" w:cs="Traditional Arabic"/>
                <w:b/>
                <w:bCs/>
                <w:color w:val="000000" w:themeColor="text1"/>
                <w:sz w:val="28"/>
                <w:szCs w:val="28"/>
                <w:rtl/>
              </w:rPr>
              <w:t xml:space="preserve">المحور الثالث: </w:t>
            </w:r>
            <w:r w:rsidRPr="003245EB">
              <w:rPr>
                <w:rFonts w:ascii="Traditional Arabic" w:eastAsia="MS Mincho" w:hAnsi="Traditional Arabic" w:cs="Traditional Arabic"/>
                <w:color w:val="000000" w:themeColor="text1"/>
                <w:sz w:val="28"/>
                <w:szCs w:val="28"/>
                <w:rtl/>
              </w:rPr>
              <w:t xml:space="preserve">طرق تقييم الأداء الاستراتيجي </w:t>
            </w:r>
            <w:r w:rsidR="0053186B" w:rsidRPr="003245EB">
              <w:rPr>
                <w:rFonts w:ascii="Traditional Arabic" w:eastAsia="MS Mincho" w:hAnsi="Traditional Arabic" w:cs="Traditional Arabic"/>
                <w:color w:val="000000" w:themeColor="text1"/>
                <w:sz w:val="28"/>
                <w:szCs w:val="28"/>
                <w:rtl/>
              </w:rPr>
              <w:t xml:space="preserve">في مشروع مكتبة الملك سلمان </w:t>
            </w:r>
            <w:r w:rsidRPr="003245EB">
              <w:rPr>
                <w:rFonts w:ascii="Traditional Arabic" w:eastAsia="MS Mincho" w:hAnsi="Traditional Arabic" w:cs="Traditional Arabic"/>
                <w:color w:val="000000" w:themeColor="text1"/>
                <w:sz w:val="28"/>
                <w:szCs w:val="28"/>
                <w:rtl/>
              </w:rPr>
              <w:t>المركزية بجامعة الملك سعود وفق معايير دقيقة تضمن التحسين المستمر للأداء.</w:t>
            </w:r>
          </w:p>
        </w:tc>
      </w:tr>
      <w:tr w:rsidR="003245EB" w:rsidRPr="003245EB" w14:paraId="539B6CA8"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4D4FD581"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1.</w:t>
            </w:r>
          </w:p>
        </w:tc>
        <w:tc>
          <w:tcPr>
            <w:tcW w:w="4710" w:type="dxa"/>
            <w:tcBorders>
              <w:top w:val="single" w:sz="4" w:space="0" w:color="auto"/>
              <w:left w:val="single" w:sz="4" w:space="0" w:color="auto"/>
              <w:bottom w:val="single" w:sz="4" w:space="0" w:color="auto"/>
              <w:right w:val="single" w:sz="4" w:space="0" w:color="auto"/>
            </w:tcBorders>
            <w:hideMark/>
          </w:tcPr>
          <w:p w14:paraId="0ABE88E3"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يتم تقييم الأداء الاستراتيجي في المكتبة من خلال تسجيل المعلومات المهمة التي تتعلق بالموظفين.</w:t>
            </w:r>
          </w:p>
        </w:tc>
        <w:tc>
          <w:tcPr>
            <w:tcW w:w="824" w:type="dxa"/>
            <w:tcBorders>
              <w:top w:val="single" w:sz="4" w:space="0" w:color="auto"/>
              <w:left w:val="single" w:sz="4" w:space="0" w:color="auto"/>
              <w:bottom w:val="single" w:sz="4" w:space="0" w:color="auto"/>
              <w:right w:val="single" w:sz="4" w:space="0" w:color="auto"/>
            </w:tcBorders>
          </w:tcPr>
          <w:p w14:paraId="4A9629D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7DCFA12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216627A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670C7E2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65504607"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1B925C8E"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0CA45B60"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2.</w:t>
            </w:r>
          </w:p>
        </w:tc>
        <w:tc>
          <w:tcPr>
            <w:tcW w:w="4710" w:type="dxa"/>
            <w:tcBorders>
              <w:top w:val="single" w:sz="4" w:space="0" w:color="auto"/>
              <w:left w:val="single" w:sz="4" w:space="0" w:color="auto"/>
              <w:bottom w:val="single" w:sz="4" w:space="0" w:color="auto"/>
              <w:right w:val="single" w:sz="4" w:space="0" w:color="auto"/>
            </w:tcBorders>
            <w:hideMark/>
          </w:tcPr>
          <w:p w14:paraId="18522C66"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تركز المكتبة  في تقييم الأداء على ملاحظة سلوكيات موظفيها.</w:t>
            </w:r>
          </w:p>
        </w:tc>
        <w:tc>
          <w:tcPr>
            <w:tcW w:w="824" w:type="dxa"/>
            <w:tcBorders>
              <w:top w:val="single" w:sz="4" w:space="0" w:color="auto"/>
              <w:left w:val="single" w:sz="4" w:space="0" w:color="auto"/>
              <w:bottom w:val="single" w:sz="4" w:space="0" w:color="auto"/>
              <w:right w:val="single" w:sz="4" w:space="0" w:color="auto"/>
            </w:tcBorders>
          </w:tcPr>
          <w:p w14:paraId="237DF33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31E8344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3429B96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3FBB17D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078F3289" w14:textId="77777777" w:rsidR="00113CA4" w:rsidRPr="003245EB" w:rsidRDefault="00113CA4" w:rsidP="00AD41FB">
            <w:pPr>
              <w:rPr>
                <w:rFonts w:ascii="Traditional Arabic" w:eastAsia="Times New Roman" w:hAnsi="Traditional Arabic" w:cs="Traditional Arabic"/>
                <w:color w:val="000000" w:themeColor="text1"/>
                <w:sz w:val="28"/>
                <w:szCs w:val="28"/>
                <w:lang w:bidi="ar-EG"/>
              </w:rPr>
            </w:pPr>
          </w:p>
        </w:tc>
      </w:tr>
      <w:tr w:rsidR="003245EB" w:rsidRPr="003245EB" w14:paraId="14587880"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58F5828F"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3.</w:t>
            </w:r>
          </w:p>
        </w:tc>
        <w:tc>
          <w:tcPr>
            <w:tcW w:w="4710" w:type="dxa"/>
            <w:tcBorders>
              <w:top w:val="single" w:sz="4" w:space="0" w:color="auto"/>
              <w:left w:val="single" w:sz="4" w:space="0" w:color="auto"/>
              <w:bottom w:val="single" w:sz="4" w:space="0" w:color="auto"/>
              <w:right w:val="single" w:sz="4" w:space="0" w:color="auto"/>
            </w:tcBorders>
          </w:tcPr>
          <w:p w14:paraId="5D9E9305"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تعتمد إدارة المكتبة في تقييم أداء موظفيها بطريقة مقارنة أداء كل موظف بأداء كل موظف آخر.</w:t>
            </w:r>
          </w:p>
        </w:tc>
        <w:tc>
          <w:tcPr>
            <w:tcW w:w="824" w:type="dxa"/>
            <w:tcBorders>
              <w:top w:val="single" w:sz="4" w:space="0" w:color="auto"/>
              <w:left w:val="single" w:sz="4" w:space="0" w:color="auto"/>
              <w:bottom w:val="single" w:sz="4" w:space="0" w:color="auto"/>
              <w:right w:val="single" w:sz="4" w:space="0" w:color="auto"/>
            </w:tcBorders>
          </w:tcPr>
          <w:p w14:paraId="277B1650"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3813B95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67B9A32E"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57B6097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7D96917E"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2B7C013A"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2113855E"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4.</w:t>
            </w:r>
          </w:p>
        </w:tc>
        <w:tc>
          <w:tcPr>
            <w:tcW w:w="4710" w:type="dxa"/>
            <w:tcBorders>
              <w:top w:val="single" w:sz="4" w:space="0" w:color="auto"/>
              <w:left w:val="single" w:sz="4" w:space="0" w:color="auto"/>
              <w:bottom w:val="single" w:sz="4" w:space="0" w:color="auto"/>
              <w:right w:val="single" w:sz="4" w:space="0" w:color="auto"/>
            </w:tcBorders>
          </w:tcPr>
          <w:p w14:paraId="04F029D7"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يقوم المقيم في إدارة المكتبة بكتابة مقالة تصف أداء الموظف المعني.</w:t>
            </w:r>
          </w:p>
        </w:tc>
        <w:tc>
          <w:tcPr>
            <w:tcW w:w="824" w:type="dxa"/>
            <w:tcBorders>
              <w:top w:val="single" w:sz="4" w:space="0" w:color="auto"/>
              <w:left w:val="single" w:sz="4" w:space="0" w:color="auto"/>
              <w:bottom w:val="single" w:sz="4" w:space="0" w:color="auto"/>
              <w:right w:val="single" w:sz="4" w:space="0" w:color="auto"/>
            </w:tcBorders>
          </w:tcPr>
          <w:p w14:paraId="0C81C38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69378C4D"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130E59E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289B333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6509292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671B06D2"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4F47DBEC"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5.</w:t>
            </w:r>
          </w:p>
        </w:tc>
        <w:tc>
          <w:tcPr>
            <w:tcW w:w="4710" w:type="dxa"/>
            <w:tcBorders>
              <w:top w:val="single" w:sz="4" w:space="0" w:color="auto"/>
              <w:left w:val="single" w:sz="4" w:space="0" w:color="auto"/>
              <w:bottom w:val="single" w:sz="4" w:space="0" w:color="auto"/>
              <w:right w:val="single" w:sz="4" w:space="0" w:color="auto"/>
            </w:tcBorders>
          </w:tcPr>
          <w:p w14:paraId="12CCBC03"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تأخذ إدارة المكتبة في تقييم أداء موظفيها على ميزان المقياس المتدرج.</w:t>
            </w:r>
          </w:p>
        </w:tc>
        <w:tc>
          <w:tcPr>
            <w:tcW w:w="824" w:type="dxa"/>
            <w:tcBorders>
              <w:top w:val="single" w:sz="4" w:space="0" w:color="auto"/>
              <w:left w:val="single" w:sz="4" w:space="0" w:color="auto"/>
              <w:bottom w:val="single" w:sz="4" w:space="0" w:color="auto"/>
              <w:right w:val="single" w:sz="4" w:space="0" w:color="auto"/>
            </w:tcBorders>
          </w:tcPr>
          <w:p w14:paraId="5355794F"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111BAAB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6D70C7E1"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1AB0F2AF"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115AE54A"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273AA7B9"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12E1964F"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lastRenderedPageBreak/>
              <w:t>6.</w:t>
            </w:r>
          </w:p>
        </w:tc>
        <w:tc>
          <w:tcPr>
            <w:tcW w:w="4710" w:type="dxa"/>
            <w:tcBorders>
              <w:top w:val="single" w:sz="4" w:space="0" w:color="auto"/>
              <w:left w:val="single" w:sz="4" w:space="0" w:color="auto"/>
              <w:bottom w:val="single" w:sz="4" w:space="0" w:color="auto"/>
              <w:right w:val="single" w:sz="4" w:space="0" w:color="auto"/>
            </w:tcBorders>
          </w:tcPr>
          <w:p w14:paraId="73501D60"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تصمم إدارة المكتبة نماذج خاصة وجاهزة لتقييم أداء الموظفين.</w:t>
            </w:r>
          </w:p>
        </w:tc>
        <w:tc>
          <w:tcPr>
            <w:tcW w:w="824" w:type="dxa"/>
            <w:tcBorders>
              <w:top w:val="single" w:sz="4" w:space="0" w:color="auto"/>
              <w:left w:val="single" w:sz="4" w:space="0" w:color="auto"/>
              <w:bottom w:val="single" w:sz="4" w:space="0" w:color="auto"/>
              <w:right w:val="single" w:sz="4" w:space="0" w:color="auto"/>
            </w:tcBorders>
          </w:tcPr>
          <w:p w14:paraId="6383F36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581E405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1B9715B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0E2995C2"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6C62D96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3BAE14B1"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tcPr>
          <w:p w14:paraId="10412852"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7.</w:t>
            </w:r>
          </w:p>
        </w:tc>
        <w:tc>
          <w:tcPr>
            <w:tcW w:w="4710" w:type="dxa"/>
            <w:tcBorders>
              <w:top w:val="single" w:sz="4" w:space="0" w:color="auto"/>
              <w:left w:val="single" w:sz="4" w:space="0" w:color="auto"/>
              <w:bottom w:val="single" w:sz="4" w:space="0" w:color="auto"/>
              <w:right w:val="single" w:sz="4" w:space="0" w:color="auto"/>
            </w:tcBorders>
          </w:tcPr>
          <w:p w14:paraId="2EB48989" w14:textId="77777777" w:rsidR="00113CA4" w:rsidRPr="003245EB" w:rsidRDefault="00113CA4" w:rsidP="00113CA4">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تقوم مكتبة الملك سلمان بعقد دورات عن إدارة الأداء بشكل دوري.</w:t>
            </w:r>
          </w:p>
        </w:tc>
        <w:tc>
          <w:tcPr>
            <w:tcW w:w="824" w:type="dxa"/>
            <w:tcBorders>
              <w:top w:val="single" w:sz="4" w:space="0" w:color="auto"/>
              <w:left w:val="single" w:sz="4" w:space="0" w:color="auto"/>
              <w:bottom w:val="single" w:sz="4" w:space="0" w:color="auto"/>
              <w:right w:val="single" w:sz="4" w:space="0" w:color="auto"/>
            </w:tcBorders>
          </w:tcPr>
          <w:p w14:paraId="5F0D2C00"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175DF70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0ADAD17D"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07A36B40"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23562AA1"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1B571EAB" w14:textId="77777777" w:rsidTr="00AD41FB">
        <w:trPr>
          <w:trHeight w:val="327"/>
        </w:trPr>
        <w:tc>
          <w:tcPr>
            <w:tcW w:w="949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05C989A" w14:textId="77777777" w:rsidR="00113CA4" w:rsidRPr="003245EB" w:rsidRDefault="00113CA4" w:rsidP="00AD41FB">
            <w:pPr>
              <w:rPr>
                <w:rFonts w:ascii="Traditional Arabic" w:eastAsia="Times New Roman" w:hAnsi="Traditional Arabic" w:cs="Traditional Arabic"/>
                <w:b/>
                <w:bCs/>
                <w:color w:val="000000" w:themeColor="text1"/>
                <w:sz w:val="28"/>
                <w:szCs w:val="28"/>
                <w:lang w:bidi="ar-EG"/>
              </w:rPr>
            </w:pPr>
            <w:r w:rsidRPr="003245EB">
              <w:rPr>
                <w:rFonts w:ascii="Traditional Arabic" w:eastAsia="Times New Roman" w:hAnsi="Traditional Arabic" w:cs="Traditional Arabic"/>
                <w:b/>
                <w:bCs/>
                <w:color w:val="000000" w:themeColor="text1"/>
                <w:sz w:val="28"/>
                <w:szCs w:val="28"/>
                <w:rtl/>
                <w:lang w:bidi="ar-EG"/>
              </w:rPr>
              <w:t xml:space="preserve">المحور الرابع: </w:t>
            </w:r>
            <w:r w:rsidRPr="003245EB">
              <w:rPr>
                <w:rFonts w:ascii="Traditional Arabic" w:eastAsia="Times New Roman" w:hAnsi="Traditional Arabic" w:cs="Traditional Arabic"/>
                <w:color w:val="000000" w:themeColor="text1"/>
                <w:sz w:val="28"/>
                <w:szCs w:val="28"/>
                <w:rtl/>
                <w:lang w:bidi="ar-EG"/>
              </w:rPr>
              <w:t xml:space="preserve">المعوقات التي تحد من فعالية تطبيق إدارة الأداء الاستراتيجي </w:t>
            </w:r>
            <w:r w:rsidR="0053186B" w:rsidRPr="003245EB">
              <w:rPr>
                <w:rFonts w:ascii="Traditional Arabic" w:eastAsia="Times New Roman" w:hAnsi="Traditional Arabic" w:cs="Traditional Arabic"/>
                <w:color w:val="000000" w:themeColor="text1"/>
                <w:sz w:val="28"/>
                <w:szCs w:val="28"/>
                <w:rtl/>
                <w:lang w:bidi="ar-EG"/>
              </w:rPr>
              <w:t xml:space="preserve">في مشروع مكتبة الملك سلمان </w:t>
            </w:r>
            <w:r w:rsidRPr="003245EB">
              <w:rPr>
                <w:rFonts w:ascii="Traditional Arabic" w:eastAsia="Times New Roman" w:hAnsi="Traditional Arabic" w:cs="Traditional Arabic"/>
                <w:color w:val="000000" w:themeColor="text1"/>
                <w:sz w:val="28"/>
                <w:szCs w:val="28"/>
                <w:rtl/>
                <w:lang w:bidi="ar-EG"/>
              </w:rPr>
              <w:t>بجامعة الملك سعود.</w:t>
            </w:r>
          </w:p>
        </w:tc>
      </w:tr>
      <w:tr w:rsidR="003245EB" w:rsidRPr="003245EB" w14:paraId="1A952356"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78404DF9"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1.</w:t>
            </w:r>
          </w:p>
        </w:tc>
        <w:tc>
          <w:tcPr>
            <w:tcW w:w="4710" w:type="dxa"/>
            <w:tcBorders>
              <w:top w:val="single" w:sz="4" w:space="0" w:color="auto"/>
              <w:left w:val="single" w:sz="4" w:space="0" w:color="auto"/>
              <w:bottom w:val="single" w:sz="4" w:space="0" w:color="auto"/>
              <w:right w:val="single" w:sz="4" w:space="0" w:color="auto"/>
            </w:tcBorders>
            <w:hideMark/>
          </w:tcPr>
          <w:p w14:paraId="55FC5114"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تقوم إدارة المكتبة بمتابعة الرؤساء عند عدم دقة نتائج التقييم.</w:t>
            </w:r>
          </w:p>
        </w:tc>
        <w:tc>
          <w:tcPr>
            <w:tcW w:w="824" w:type="dxa"/>
            <w:tcBorders>
              <w:top w:val="single" w:sz="4" w:space="0" w:color="auto"/>
              <w:left w:val="single" w:sz="4" w:space="0" w:color="auto"/>
              <w:bottom w:val="single" w:sz="4" w:space="0" w:color="auto"/>
              <w:right w:val="single" w:sz="4" w:space="0" w:color="auto"/>
            </w:tcBorders>
          </w:tcPr>
          <w:p w14:paraId="4BBF3D4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029E1ABF"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0674B7F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46C2BA3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376E393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693D49CE"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66794A7E"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2.</w:t>
            </w:r>
          </w:p>
        </w:tc>
        <w:tc>
          <w:tcPr>
            <w:tcW w:w="4710" w:type="dxa"/>
            <w:tcBorders>
              <w:top w:val="single" w:sz="4" w:space="0" w:color="auto"/>
              <w:left w:val="single" w:sz="4" w:space="0" w:color="auto"/>
              <w:bottom w:val="single" w:sz="4" w:space="0" w:color="auto"/>
              <w:right w:val="single" w:sz="4" w:space="0" w:color="auto"/>
            </w:tcBorders>
            <w:hideMark/>
          </w:tcPr>
          <w:p w14:paraId="562BC313"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تحد أعباء العمل من قدرة إدارة المكتبة على الوفاء بمتطلبات إدارة الأداء الاستراتيجي.</w:t>
            </w:r>
          </w:p>
        </w:tc>
        <w:tc>
          <w:tcPr>
            <w:tcW w:w="824" w:type="dxa"/>
            <w:tcBorders>
              <w:top w:val="single" w:sz="4" w:space="0" w:color="auto"/>
              <w:left w:val="single" w:sz="4" w:space="0" w:color="auto"/>
              <w:bottom w:val="single" w:sz="4" w:space="0" w:color="auto"/>
              <w:right w:val="single" w:sz="4" w:space="0" w:color="auto"/>
            </w:tcBorders>
          </w:tcPr>
          <w:p w14:paraId="67E7A10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3C1A077A"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4D9D9D0D"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329ECB5F"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10ECD89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0568D6BC"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6F454BD5"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3.</w:t>
            </w:r>
          </w:p>
        </w:tc>
        <w:tc>
          <w:tcPr>
            <w:tcW w:w="4710" w:type="dxa"/>
            <w:tcBorders>
              <w:top w:val="single" w:sz="4" w:space="0" w:color="auto"/>
              <w:left w:val="single" w:sz="4" w:space="0" w:color="auto"/>
              <w:bottom w:val="single" w:sz="4" w:space="0" w:color="auto"/>
              <w:right w:val="single" w:sz="4" w:space="0" w:color="auto"/>
            </w:tcBorders>
            <w:hideMark/>
          </w:tcPr>
          <w:p w14:paraId="507B2F14"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توفر إدارة المكتبة معلومات دقيقة عن أداء موظفيها.</w:t>
            </w:r>
          </w:p>
        </w:tc>
        <w:tc>
          <w:tcPr>
            <w:tcW w:w="824" w:type="dxa"/>
            <w:tcBorders>
              <w:top w:val="single" w:sz="4" w:space="0" w:color="auto"/>
              <w:left w:val="single" w:sz="4" w:space="0" w:color="auto"/>
              <w:bottom w:val="single" w:sz="4" w:space="0" w:color="auto"/>
              <w:right w:val="single" w:sz="4" w:space="0" w:color="auto"/>
            </w:tcBorders>
          </w:tcPr>
          <w:p w14:paraId="20C9E01E"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7BA7AE2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6AD1AE91"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0922CFC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178932A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1869C9E3"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2202A844"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4.</w:t>
            </w:r>
          </w:p>
        </w:tc>
        <w:tc>
          <w:tcPr>
            <w:tcW w:w="4710" w:type="dxa"/>
            <w:tcBorders>
              <w:top w:val="single" w:sz="4" w:space="0" w:color="auto"/>
              <w:left w:val="single" w:sz="4" w:space="0" w:color="auto"/>
              <w:bottom w:val="single" w:sz="4" w:space="0" w:color="auto"/>
              <w:right w:val="single" w:sz="4" w:space="0" w:color="auto"/>
            </w:tcBorders>
            <w:hideMark/>
          </w:tcPr>
          <w:p w14:paraId="5AFDF47F"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يقتنع الموظفين داخل المكتبة بوجود علاقة بين الأداء الجيد وبين الحصول على العلاوات والترقيات.</w:t>
            </w:r>
          </w:p>
        </w:tc>
        <w:tc>
          <w:tcPr>
            <w:tcW w:w="824" w:type="dxa"/>
            <w:tcBorders>
              <w:top w:val="single" w:sz="4" w:space="0" w:color="auto"/>
              <w:left w:val="single" w:sz="4" w:space="0" w:color="auto"/>
              <w:bottom w:val="single" w:sz="4" w:space="0" w:color="auto"/>
              <w:right w:val="single" w:sz="4" w:space="0" w:color="auto"/>
            </w:tcBorders>
          </w:tcPr>
          <w:p w14:paraId="5B998407"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2B6ADCD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3DA78F02"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6026043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2D7C663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27765390"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2D72B9A5"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5.</w:t>
            </w:r>
          </w:p>
        </w:tc>
        <w:tc>
          <w:tcPr>
            <w:tcW w:w="4710" w:type="dxa"/>
            <w:tcBorders>
              <w:top w:val="single" w:sz="4" w:space="0" w:color="auto"/>
              <w:left w:val="single" w:sz="4" w:space="0" w:color="auto"/>
              <w:bottom w:val="single" w:sz="4" w:space="0" w:color="auto"/>
              <w:right w:val="single" w:sz="4" w:space="0" w:color="auto"/>
            </w:tcBorders>
            <w:hideMark/>
          </w:tcPr>
          <w:p w14:paraId="2548C0EA"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تتوافق معايير الأداء مع قدرات الموظفين الذين يعملون في المكتبة.</w:t>
            </w:r>
          </w:p>
        </w:tc>
        <w:tc>
          <w:tcPr>
            <w:tcW w:w="824" w:type="dxa"/>
            <w:tcBorders>
              <w:top w:val="single" w:sz="4" w:space="0" w:color="auto"/>
              <w:left w:val="single" w:sz="4" w:space="0" w:color="auto"/>
              <w:bottom w:val="single" w:sz="4" w:space="0" w:color="auto"/>
              <w:right w:val="single" w:sz="4" w:space="0" w:color="auto"/>
            </w:tcBorders>
          </w:tcPr>
          <w:p w14:paraId="731D9FE8"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528C6B62"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70008237"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5E905C3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632F44F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15341B27" w14:textId="77777777" w:rsidTr="00AD41FB">
        <w:trPr>
          <w:trHeight w:val="327"/>
        </w:trPr>
        <w:tc>
          <w:tcPr>
            <w:tcW w:w="637" w:type="dxa"/>
            <w:tcBorders>
              <w:top w:val="single" w:sz="4" w:space="0" w:color="auto"/>
              <w:left w:val="single" w:sz="4" w:space="0" w:color="auto"/>
              <w:bottom w:val="single" w:sz="4" w:space="0" w:color="auto"/>
              <w:right w:val="single" w:sz="4" w:space="0" w:color="auto"/>
            </w:tcBorders>
            <w:hideMark/>
          </w:tcPr>
          <w:p w14:paraId="017070E4" w14:textId="77777777" w:rsidR="00113CA4" w:rsidRPr="003245EB" w:rsidRDefault="00113CA4" w:rsidP="00AD41FB">
            <w:pPr>
              <w:jc w:val="both"/>
              <w:rPr>
                <w:rFonts w:ascii="Traditional Arabic" w:eastAsia="Times New Roman" w:hAnsi="Traditional Arabic" w:cs="Traditional Arabic"/>
                <w:color w:val="000000" w:themeColor="text1"/>
                <w:sz w:val="28"/>
                <w:szCs w:val="28"/>
              </w:rPr>
            </w:pPr>
            <w:r w:rsidRPr="003245EB">
              <w:rPr>
                <w:rFonts w:ascii="Traditional Arabic" w:eastAsia="Times New Roman" w:hAnsi="Traditional Arabic" w:cs="Traditional Arabic"/>
                <w:color w:val="000000" w:themeColor="text1"/>
                <w:sz w:val="28"/>
                <w:szCs w:val="28"/>
                <w:rtl/>
              </w:rPr>
              <w:t>6.</w:t>
            </w:r>
          </w:p>
        </w:tc>
        <w:tc>
          <w:tcPr>
            <w:tcW w:w="4710" w:type="dxa"/>
            <w:tcBorders>
              <w:top w:val="single" w:sz="4" w:space="0" w:color="auto"/>
              <w:left w:val="single" w:sz="4" w:space="0" w:color="auto"/>
              <w:bottom w:val="single" w:sz="4" w:space="0" w:color="auto"/>
              <w:right w:val="single" w:sz="4" w:space="0" w:color="auto"/>
            </w:tcBorders>
            <w:hideMark/>
          </w:tcPr>
          <w:p w14:paraId="51A7896F"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lang w:bidi="ar-EG"/>
              </w:rPr>
            </w:pPr>
            <w:r w:rsidRPr="003245EB">
              <w:rPr>
                <w:rFonts w:ascii="Traditional Arabic" w:eastAsia="Times New Roman" w:hAnsi="Traditional Arabic" w:cs="Traditional Arabic"/>
                <w:color w:val="000000" w:themeColor="text1"/>
                <w:sz w:val="28"/>
                <w:szCs w:val="28"/>
                <w:rtl/>
                <w:lang w:bidi="ar-EG"/>
              </w:rPr>
              <w:t>يشعر الموظفين في المكتبة بالظلم وعدم عدالة تطبيق إدارة الأداء الاستراتيجي.</w:t>
            </w:r>
          </w:p>
        </w:tc>
        <w:tc>
          <w:tcPr>
            <w:tcW w:w="824" w:type="dxa"/>
            <w:tcBorders>
              <w:top w:val="single" w:sz="4" w:space="0" w:color="auto"/>
              <w:left w:val="single" w:sz="4" w:space="0" w:color="auto"/>
              <w:bottom w:val="single" w:sz="4" w:space="0" w:color="auto"/>
              <w:right w:val="single" w:sz="4" w:space="0" w:color="auto"/>
            </w:tcBorders>
          </w:tcPr>
          <w:p w14:paraId="2350406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58C406B0"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73416227"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2E5F78AA"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1FA4ED6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76B7E274" w14:textId="77777777" w:rsidTr="00AD41FB">
        <w:tc>
          <w:tcPr>
            <w:tcW w:w="949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026A62" w14:textId="77777777" w:rsidR="00113CA4" w:rsidRPr="003245EB" w:rsidRDefault="00113CA4" w:rsidP="00AD41FB">
            <w:pPr>
              <w:spacing w:after="200"/>
              <w:jc w:val="both"/>
              <w:rPr>
                <w:rFonts w:ascii="Traditional Arabic" w:eastAsia="MS Mincho" w:hAnsi="Traditional Arabic" w:cs="Traditional Arabic"/>
                <w:b/>
                <w:bCs/>
                <w:color w:val="000000" w:themeColor="text1"/>
                <w:sz w:val="28"/>
                <w:szCs w:val="28"/>
              </w:rPr>
            </w:pPr>
            <w:r w:rsidRPr="003245EB">
              <w:rPr>
                <w:rFonts w:ascii="Traditional Arabic" w:eastAsia="MS Mincho" w:hAnsi="Traditional Arabic" w:cs="Traditional Arabic"/>
                <w:b/>
                <w:bCs/>
                <w:color w:val="000000" w:themeColor="text1"/>
                <w:sz w:val="28"/>
                <w:szCs w:val="28"/>
                <w:rtl/>
              </w:rPr>
              <w:t xml:space="preserve">المحور الخامس: </w:t>
            </w:r>
            <w:r w:rsidRPr="003245EB">
              <w:rPr>
                <w:rFonts w:ascii="Traditional Arabic" w:eastAsia="MS Mincho" w:hAnsi="Traditional Arabic" w:cs="Traditional Arabic"/>
                <w:color w:val="000000" w:themeColor="text1"/>
                <w:sz w:val="28"/>
                <w:szCs w:val="28"/>
                <w:rtl/>
              </w:rPr>
              <w:t xml:space="preserve">ما طبيعة عمل إدارة الأداء الاستراتيجي </w:t>
            </w:r>
            <w:r w:rsidR="0053186B" w:rsidRPr="003245EB">
              <w:rPr>
                <w:rFonts w:ascii="Traditional Arabic" w:eastAsia="MS Mincho" w:hAnsi="Traditional Arabic" w:cs="Traditional Arabic"/>
                <w:color w:val="000000" w:themeColor="text1"/>
                <w:sz w:val="28"/>
                <w:szCs w:val="28"/>
                <w:rtl/>
              </w:rPr>
              <w:t xml:space="preserve">في مشروع مكتبة الملك سلمان </w:t>
            </w:r>
            <w:r w:rsidRPr="003245EB">
              <w:rPr>
                <w:rFonts w:ascii="Traditional Arabic" w:eastAsia="MS Mincho" w:hAnsi="Traditional Arabic" w:cs="Traditional Arabic"/>
                <w:color w:val="000000" w:themeColor="text1"/>
                <w:sz w:val="28"/>
                <w:szCs w:val="28"/>
                <w:rtl/>
              </w:rPr>
              <w:t>المركزية بجامعة الملك سعود على تحقيق أهداف التنمية الوطنية المستدامة لرؤية المملكة العربية السعودية ٢٠٣٠م.</w:t>
            </w:r>
          </w:p>
        </w:tc>
      </w:tr>
      <w:tr w:rsidR="003245EB" w:rsidRPr="003245EB" w14:paraId="77500B3B" w14:textId="77777777" w:rsidTr="00AD41FB">
        <w:tc>
          <w:tcPr>
            <w:tcW w:w="637" w:type="dxa"/>
            <w:tcBorders>
              <w:top w:val="single" w:sz="4" w:space="0" w:color="auto"/>
              <w:left w:val="single" w:sz="4" w:space="0" w:color="auto"/>
              <w:bottom w:val="single" w:sz="4" w:space="0" w:color="auto"/>
              <w:right w:val="single" w:sz="4" w:space="0" w:color="auto"/>
            </w:tcBorders>
          </w:tcPr>
          <w:p w14:paraId="07776678"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1.</w:t>
            </w:r>
          </w:p>
        </w:tc>
        <w:tc>
          <w:tcPr>
            <w:tcW w:w="4710" w:type="dxa"/>
            <w:tcBorders>
              <w:top w:val="single" w:sz="4" w:space="0" w:color="auto"/>
              <w:left w:val="single" w:sz="4" w:space="0" w:color="auto"/>
              <w:bottom w:val="single" w:sz="4" w:space="0" w:color="auto"/>
              <w:right w:val="single" w:sz="4" w:space="0" w:color="auto"/>
            </w:tcBorders>
          </w:tcPr>
          <w:p w14:paraId="0AA2B37B"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تسعى إدارة المكتبة بشكل حثيث إلى تنمية وتطوير موظفيها لتحقيق رؤية المملكة 2030م.</w:t>
            </w:r>
          </w:p>
        </w:tc>
        <w:tc>
          <w:tcPr>
            <w:tcW w:w="824" w:type="dxa"/>
            <w:tcBorders>
              <w:top w:val="single" w:sz="4" w:space="0" w:color="auto"/>
              <w:left w:val="single" w:sz="4" w:space="0" w:color="auto"/>
              <w:bottom w:val="single" w:sz="4" w:space="0" w:color="auto"/>
              <w:right w:val="single" w:sz="4" w:space="0" w:color="auto"/>
            </w:tcBorders>
          </w:tcPr>
          <w:p w14:paraId="1ECC3DC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1C6A5801"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36BEE300"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5417392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19F8C2A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314AF35A" w14:textId="77777777" w:rsidTr="00AD41FB">
        <w:tc>
          <w:tcPr>
            <w:tcW w:w="637" w:type="dxa"/>
            <w:tcBorders>
              <w:top w:val="single" w:sz="4" w:space="0" w:color="auto"/>
              <w:left w:val="single" w:sz="4" w:space="0" w:color="auto"/>
              <w:bottom w:val="single" w:sz="4" w:space="0" w:color="auto"/>
              <w:right w:val="single" w:sz="4" w:space="0" w:color="auto"/>
            </w:tcBorders>
          </w:tcPr>
          <w:p w14:paraId="54CBC7B9"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2.</w:t>
            </w:r>
          </w:p>
        </w:tc>
        <w:tc>
          <w:tcPr>
            <w:tcW w:w="4710" w:type="dxa"/>
            <w:tcBorders>
              <w:top w:val="single" w:sz="4" w:space="0" w:color="auto"/>
              <w:left w:val="single" w:sz="4" w:space="0" w:color="auto"/>
              <w:bottom w:val="single" w:sz="4" w:space="0" w:color="auto"/>
              <w:right w:val="single" w:sz="4" w:space="0" w:color="auto"/>
            </w:tcBorders>
          </w:tcPr>
          <w:p w14:paraId="28B9F6A0"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تحدد إدارة المكتبة المهام التي يكلف بها الموظف بدقة.</w:t>
            </w:r>
          </w:p>
        </w:tc>
        <w:tc>
          <w:tcPr>
            <w:tcW w:w="824" w:type="dxa"/>
            <w:tcBorders>
              <w:top w:val="single" w:sz="4" w:space="0" w:color="auto"/>
              <w:left w:val="single" w:sz="4" w:space="0" w:color="auto"/>
              <w:bottom w:val="single" w:sz="4" w:space="0" w:color="auto"/>
              <w:right w:val="single" w:sz="4" w:space="0" w:color="auto"/>
            </w:tcBorders>
          </w:tcPr>
          <w:p w14:paraId="0137199E"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39DE6C6F"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24F2B458"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0DFD66FE"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4D64DBA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65782E2E" w14:textId="77777777" w:rsidTr="00AD41FB">
        <w:tc>
          <w:tcPr>
            <w:tcW w:w="637" w:type="dxa"/>
            <w:tcBorders>
              <w:top w:val="single" w:sz="4" w:space="0" w:color="auto"/>
              <w:left w:val="single" w:sz="4" w:space="0" w:color="auto"/>
              <w:bottom w:val="single" w:sz="4" w:space="0" w:color="auto"/>
              <w:right w:val="single" w:sz="4" w:space="0" w:color="auto"/>
            </w:tcBorders>
          </w:tcPr>
          <w:p w14:paraId="23669632"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3.</w:t>
            </w:r>
          </w:p>
        </w:tc>
        <w:tc>
          <w:tcPr>
            <w:tcW w:w="4710" w:type="dxa"/>
            <w:tcBorders>
              <w:top w:val="single" w:sz="4" w:space="0" w:color="auto"/>
              <w:left w:val="single" w:sz="4" w:space="0" w:color="auto"/>
              <w:bottom w:val="single" w:sz="4" w:space="0" w:color="auto"/>
              <w:right w:val="single" w:sz="4" w:space="0" w:color="auto"/>
            </w:tcBorders>
          </w:tcPr>
          <w:p w14:paraId="319CAF1E"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تعمل إدارة المكتبة على تحديد مسؤوليات الموظفين بشكل واضح.</w:t>
            </w:r>
          </w:p>
        </w:tc>
        <w:tc>
          <w:tcPr>
            <w:tcW w:w="824" w:type="dxa"/>
            <w:tcBorders>
              <w:top w:val="single" w:sz="4" w:space="0" w:color="auto"/>
              <w:left w:val="single" w:sz="4" w:space="0" w:color="auto"/>
              <w:bottom w:val="single" w:sz="4" w:space="0" w:color="auto"/>
              <w:right w:val="single" w:sz="4" w:space="0" w:color="auto"/>
            </w:tcBorders>
          </w:tcPr>
          <w:p w14:paraId="62F6D927"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32F5A368"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148A986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2404CC02"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67132B7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5F94EB20" w14:textId="77777777" w:rsidTr="00AD41FB">
        <w:tc>
          <w:tcPr>
            <w:tcW w:w="637" w:type="dxa"/>
            <w:tcBorders>
              <w:top w:val="single" w:sz="4" w:space="0" w:color="auto"/>
              <w:left w:val="single" w:sz="4" w:space="0" w:color="auto"/>
              <w:bottom w:val="single" w:sz="4" w:space="0" w:color="auto"/>
              <w:right w:val="single" w:sz="4" w:space="0" w:color="auto"/>
            </w:tcBorders>
          </w:tcPr>
          <w:p w14:paraId="4E907766"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4.</w:t>
            </w:r>
          </w:p>
        </w:tc>
        <w:tc>
          <w:tcPr>
            <w:tcW w:w="4710" w:type="dxa"/>
            <w:tcBorders>
              <w:top w:val="single" w:sz="4" w:space="0" w:color="auto"/>
              <w:left w:val="single" w:sz="4" w:space="0" w:color="auto"/>
              <w:bottom w:val="single" w:sz="4" w:space="0" w:color="auto"/>
              <w:right w:val="single" w:sz="4" w:space="0" w:color="auto"/>
            </w:tcBorders>
          </w:tcPr>
          <w:p w14:paraId="174151FC"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تقوم إدارة المكتبة إلى التحسين المستمر في أداء موظفيها لتحقيق رؤية المملكة 2030م.</w:t>
            </w:r>
          </w:p>
        </w:tc>
        <w:tc>
          <w:tcPr>
            <w:tcW w:w="824" w:type="dxa"/>
            <w:tcBorders>
              <w:top w:val="single" w:sz="4" w:space="0" w:color="auto"/>
              <w:left w:val="single" w:sz="4" w:space="0" w:color="auto"/>
              <w:bottom w:val="single" w:sz="4" w:space="0" w:color="auto"/>
              <w:right w:val="single" w:sz="4" w:space="0" w:color="auto"/>
            </w:tcBorders>
          </w:tcPr>
          <w:p w14:paraId="3FF2E06D"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6398920F"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6F2828D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72B355F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64F67FE2"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46F4F53A" w14:textId="77777777" w:rsidTr="00AD41FB">
        <w:tc>
          <w:tcPr>
            <w:tcW w:w="637" w:type="dxa"/>
            <w:tcBorders>
              <w:top w:val="single" w:sz="4" w:space="0" w:color="auto"/>
              <w:left w:val="single" w:sz="4" w:space="0" w:color="auto"/>
              <w:bottom w:val="single" w:sz="4" w:space="0" w:color="auto"/>
              <w:right w:val="single" w:sz="4" w:space="0" w:color="auto"/>
            </w:tcBorders>
          </w:tcPr>
          <w:p w14:paraId="6F0D0549"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5.</w:t>
            </w:r>
          </w:p>
        </w:tc>
        <w:tc>
          <w:tcPr>
            <w:tcW w:w="4710" w:type="dxa"/>
            <w:tcBorders>
              <w:top w:val="single" w:sz="4" w:space="0" w:color="auto"/>
              <w:left w:val="single" w:sz="4" w:space="0" w:color="auto"/>
              <w:bottom w:val="single" w:sz="4" w:space="0" w:color="auto"/>
              <w:right w:val="single" w:sz="4" w:space="0" w:color="auto"/>
            </w:tcBorders>
          </w:tcPr>
          <w:p w14:paraId="6190B97A"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تعمل إدارة المكتبة على تلبية توقعات ذوي العلاقة والمستفيدين منها.</w:t>
            </w:r>
          </w:p>
        </w:tc>
        <w:tc>
          <w:tcPr>
            <w:tcW w:w="824" w:type="dxa"/>
            <w:tcBorders>
              <w:top w:val="single" w:sz="4" w:space="0" w:color="auto"/>
              <w:left w:val="single" w:sz="4" w:space="0" w:color="auto"/>
              <w:bottom w:val="single" w:sz="4" w:space="0" w:color="auto"/>
              <w:right w:val="single" w:sz="4" w:space="0" w:color="auto"/>
            </w:tcBorders>
          </w:tcPr>
          <w:p w14:paraId="0828762F"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134A9C07"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30507FCD"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1B43AB5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0E1140F0"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42F529BA" w14:textId="77777777" w:rsidTr="00AD41FB">
        <w:tc>
          <w:tcPr>
            <w:tcW w:w="637" w:type="dxa"/>
            <w:tcBorders>
              <w:top w:val="single" w:sz="4" w:space="0" w:color="auto"/>
              <w:left w:val="single" w:sz="4" w:space="0" w:color="auto"/>
              <w:bottom w:val="single" w:sz="4" w:space="0" w:color="auto"/>
              <w:right w:val="single" w:sz="4" w:space="0" w:color="auto"/>
            </w:tcBorders>
          </w:tcPr>
          <w:p w14:paraId="3E709B32"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6.</w:t>
            </w:r>
          </w:p>
        </w:tc>
        <w:tc>
          <w:tcPr>
            <w:tcW w:w="4710" w:type="dxa"/>
            <w:tcBorders>
              <w:top w:val="single" w:sz="4" w:space="0" w:color="auto"/>
              <w:left w:val="single" w:sz="4" w:space="0" w:color="auto"/>
              <w:bottom w:val="single" w:sz="4" w:space="0" w:color="auto"/>
              <w:right w:val="single" w:sz="4" w:space="0" w:color="auto"/>
            </w:tcBorders>
          </w:tcPr>
          <w:p w14:paraId="00FEA0F0"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تستثمر إدارة المكتبة قدرات التواصل والمشاركة في جميع القضايا الحتمية للوصول إلى الغايات والأهداف المتفق عليها.</w:t>
            </w:r>
          </w:p>
        </w:tc>
        <w:tc>
          <w:tcPr>
            <w:tcW w:w="824" w:type="dxa"/>
            <w:tcBorders>
              <w:top w:val="single" w:sz="4" w:space="0" w:color="auto"/>
              <w:left w:val="single" w:sz="4" w:space="0" w:color="auto"/>
              <w:bottom w:val="single" w:sz="4" w:space="0" w:color="auto"/>
              <w:right w:val="single" w:sz="4" w:space="0" w:color="auto"/>
            </w:tcBorders>
          </w:tcPr>
          <w:p w14:paraId="4370CD8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5988E88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744CF1A8"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46DFB4D7"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0F296ADC"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6138657A" w14:textId="77777777" w:rsidTr="00AD41FB">
        <w:tc>
          <w:tcPr>
            <w:tcW w:w="637" w:type="dxa"/>
            <w:tcBorders>
              <w:top w:val="single" w:sz="4" w:space="0" w:color="auto"/>
              <w:left w:val="single" w:sz="4" w:space="0" w:color="auto"/>
              <w:bottom w:val="single" w:sz="4" w:space="0" w:color="auto"/>
              <w:right w:val="single" w:sz="4" w:space="0" w:color="auto"/>
            </w:tcBorders>
          </w:tcPr>
          <w:p w14:paraId="524E9A10"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7.</w:t>
            </w:r>
          </w:p>
        </w:tc>
        <w:tc>
          <w:tcPr>
            <w:tcW w:w="4710" w:type="dxa"/>
            <w:tcBorders>
              <w:top w:val="single" w:sz="4" w:space="0" w:color="auto"/>
              <w:left w:val="single" w:sz="4" w:space="0" w:color="auto"/>
              <w:bottom w:val="single" w:sz="4" w:space="0" w:color="auto"/>
              <w:right w:val="single" w:sz="4" w:space="0" w:color="auto"/>
            </w:tcBorders>
          </w:tcPr>
          <w:p w14:paraId="2C793B52"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تسعى إدارة المكتبة بصفة مستمرة لترجمة الأهداف الاستراتيجية إلى واقع عملي.</w:t>
            </w:r>
          </w:p>
        </w:tc>
        <w:tc>
          <w:tcPr>
            <w:tcW w:w="824" w:type="dxa"/>
            <w:tcBorders>
              <w:top w:val="single" w:sz="4" w:space="0" w:color="auto"/>
              <w:left w:val="single" w:sz="4" w:space="0" w:color="auto"/>
              <w:bottom w:val="single" w:sz="4" w:space="0" w:color="auto"/>
              <w:right w:val="single" w:sz="4" w:space="0" w:color="auto"/>
            </w:tcBorders>
          </w:tcPr>
          <w:p w14:paraId="41E574A8"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1AB92FE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4D6F1605"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39AC8FA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2C0F478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2398EAA9" w14:textId="77777777" w:rsidTr="00AD41FB">
        <w:tc>
          <w:tcPr>
            <w:tcW w:w="637" w:type="dxa"/>
            <w:tcBorders>
              <w:top w:val="single" w:sz="4" w:space="0" w:color="auto"/>
              <w:left w:val="single" w:sz="4" w:space="0" w:color="auto"/>
              <w:bottom w:val="single" w:sz="4" w:space="0" w:color="auto"/>
              <w:right w:val="single" w:sz="4" w:space="0" w:color="auto"/>
            </w:tcBorders>
          </w:tcPr>
          <w:p w14:paraId="4B99EC2F"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8.</w:t>
            </w:r>
          </w:p>
        </w:tc>
        <w:tc>
          <w:tcPr>
            <w:tcW w:w="4710" w:type="dxa"/>
            <w:tcBorders>
              <w:top w:val="single" w:sz="4" w:space="0" w:color="auto"/>
              <w:left w:val="single" w:sz="4" w:space="0" w:color="auto"/>
              <w:bottom w:val="single" w:sz="4" w:space="0" w:color="auto"/>
              <w:right w:val="single" w:sz="4" w:space="0" w:color="auto"/>
            </w:tcBorders>
          </w:tcPr>
          <w:p w14:paraId="6B06B25F"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تقوم إدارة المكتبة بربط أهداف عمل الموظفين برسالة المنظمة ككل.</w:t>
            </w:r>
          </w:p>
        </w:tc>
        <w:tc>
          <w:tcPr>
            <w:tcW w:w="824" w:type="dxa"/>
            <w:tcBorders>
              <w:top w:val="single" w:sz="4" w:space="0" w:color="auto"/>
              <w:left w:val="single" w:sz="4" w:space="0" w:color="auto"/>
              <w:bottom w:val="single" w:sz="4" w:space="0" w:color="auto"/>
              <w:right w:val="single" w:sz="4" w:space="0" w:color="auto"/>
            </w:tcBorders>
          </w:tcPr>
          <w:p w14:paraId="7AF5C48B"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41820733"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345B0F5D"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2469227A"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705C64EE"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0CA1FB15" w14:textId="77777777" w:rsidTr="00AD41FB">
        <w:tc>
          <w:tcPr>
            <w:tcW w:w="637" w:type="dxa"/>
            <w:tcBorders>
              <w:top w:val="single" w:sz="4" w:space="0" w:color="auto"/>
              <w:left w:val="single" w:sz="4" w:space="0" w:color="auto"/>
              <w:bottom w:val="single" w:sz="4" w:space="0" w:color="auto"/>
              <w:right w:val="single" w:sz="4" w:space="0" w:color="auto"/>
            </w:tcBorders>
          </w:tcPr>
          <w:p w14:paraId="3C6F13F6"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9.</w:t>
            </w:r>
          </w:p>
        </w:tc>
        <w:tc>
          <w:tcPr>
            <w:tcW w:w="4710" w:type="dxa"/>
            <w:tcBorders>
              <w:top w:val="single" w:sz="4" w:space="0" w:color="auto"/>
              <w:left w:val="single" w:sz="4" w:space="0" w:color="auto"/>
              <w:bottom w:val="single" w:sz="4" w:space="0" w:color="auto"/>
              <w:right w:val="single" w:sz="4" w:space="0" w:color="auto"/>
            </w:tcBorders>
          </w:tcPr>
          <w:p w14:paraId="0C5D918C"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 xml:space="preserve">تسعى إدارة المكتبة إلى تحويل الأهداف والغايات المجردة على </w:t>
            </w:r>
            <w:r w:rsidRPr="003245EB">
              <w:rPr>
                <w:rFonts w:ascii="Traditional Arabic" w:eastAsia="Times New Roman" w:hAnsi="Traditional Arabic" w:cs="Traditional Arabic"/>
                <w:color w:val="000000" w:themeColor="text1"/>
                <w:sz w:val="28"/>
                <w:szCs w:val="28"/>
                <w:rtl/>
                <w:lang w:bidi="ar-EG"/>
              </w:rPr>
              <w:lastRenderedPageBreak/>
              <w:t>المستوى الاستراتيجي ليتم تحقيقها.</w:t>
            </w:r>
          </w:p>
        </w:tc>
        <w:tc>
          <w:tcPr>
            <w:tcW w:w="824" w:type="dxa"/>
            <w:tcBorders>
              <w:top w:val="single" w:sz="4" w:space="0" w:color="auto"/>
              <w:left w:val="single" w:sz="4" w:space="0" w:color="auto"/>
              <w:bottom w:val="single" w:sz="4" w:space="0" w:color="auto"/>
              <w:right w:val="single" w:sz="4" w:space="0" w:color="auto"/>
            </w:tcBorders>
          </w:tcPr>
          <w:p w14:paraId="7CA55EC7"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6F31FDF6"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6BE8C85E"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5C5B9DAE"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41BD0CD4"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r w:rsidR="003245EB" w:rsidRPr="003245EB" w14:paraId="1186ADA3" w14:textId="77777777" w:rsidTr="00AD41FB">
        <w:tc>
          <w:tcPr>
            <w:tcW w:w="637" w:type="dxa"/>
            <w:tcBorders>
              <w:top w:val="single" w:sz="4" w:space="0" w:color="auto"/>
              <w:left w:val="single" w:sz="4" w:space="0" w:color="auto"/>
              <w:bottom w:val="single" w:sz="4" w:space="0" w:color="auto"/>
              <w:right w:val="single" w:sz="4" w:space="0" w:color="auto"/>
            </w:tcBorders>
          </w:tcPr>
          <w:p w14:paraId="3D2A14D8" w14:textId="77777777" w:rsidR="00113CA4" w:rsidRPr="003245EB" w:rsidRDefault="00113CA4" w:rsidP="00AD41FB">
            <w:pPr>
              <w:jc w:val="both"/>
              <w:rPr>
                <w:rFonts w:ascii="Traditional Arabic" w:eastAsia="Times New Roman" w:hAnsi="Traditional Arabic" w:cs="Traditional Arabic"/>
                <w:color w:val="000000" w:themeColor="text1"/>
                <w:sz w:val="28"/>
                <w:szCs w:val="28"/>
                <w:rtl/>
              </w:rPr>
            </w:pPr>
            <w:r w:rsidRPr="003245EB">
              <w:rPr>
                <w:rFonts w:ascii="Traditional Arabic" w:eastAsia="Times New Roman" w:hAnsi="Traditional Arabic" w:cs="Traditional Arabic"/>
                <w:color w:val="000000" w:themeColor="text1"/>
                <w:sz w:val="28"/>
                <w:szCs w:val="28"/>
                <w:rtl/>
              </w:rPr>
              <w:t>10.</w:t>
            </w:r>
          </w:p>
        </w:tc>
        <w:tc>
          <w:tcPr>
            <w:tcW w:w="4710" w:type="dxa"/>
            <w:tcBorders>
              <w:top w:val="single" w:sz="4" w:space="0" w:color="auto"/>
              <w:left w:val="single" w:sz="4" w:space="0" w:color="auto"/>
              <w:bottom w:val="single" w:sz="4" w:space="0" w:color="auto"/>
              <w:right w:val="single" w:sz="4" w:space="0" w:color="auto"/>
            </w:tcBorders>
          </w:tcPr>
          <w:p w14:paraId="126E6F80" w14:textId="77777777" w:rsidR="00113CA4" w:rsidRPr="003245EB" w:rsidRDefault="00113CA4" w:rsidP="00AD41FB">
            <w:pPr>
              <w:ind w:left="72"/>
              <w:contextualSpacing/>
              <w:jc w:val="both"/>
              <w:rPr>
                <w:rFonts w:ascii="Traditional Arabic" w:eastAsia="Times New Roman" w:hAnsi="Traditional Arabic" w:cs="Traditional Arabic"/>
                <w:color w:val="000000" w:themeColor="text1"/>
                <w:sz w:val="28"/>
                <w:szCs w:val="28"/>
                <w:rtl/>
                <w:lang w:bidi="ar-EG"/>
              </w:rPr>
            </w:pPr>
            <w:r w:rsidRPr="003245EB">
              <w:rPr>
                <w:rFonts w:ascii="Traditional Arabic" w:eastAsia="Times New Roman" w:hAnsi="Traditional Arabic" w:cs="Traditional Arabic"/>
                <w:color w:val="000000" w:themeColor="text1"/>
                <w:sz w:val="28"/>
                <w:szCs w:val="28"/>
                <w:rtl/>
                <w:lang w:bidi="ar-EG"/>
              </w:rPr>
              <w:t>تعتمد إدارة الأداء الاستراتيجي في المكتبة على المقاييس الكمية والنوعية.</w:t>
            </w:r>
          </w:p>
        </w:tc>
        <w:tc>
          <w:tcPr>
            <w:tcW w:w="824" w:type="dxa"/>
            <w:tcBorders>
              <w:top w:val="single" w:sz="4" w:space="0" w:color="auto"/>
              <w:left w:val="single" w:sz="4" w:space="0" w:color="auto"/>
              <w:bottom w:val="single" w:sz="4" w:space="0" w:color="auto"/>
              <w:right w:val="single" w:sz="4" w:space="0" w:color="auto"/>
            </w:tcBorders>
          </w:tcPr>
          <w:p w14:paraId="31B82A7D"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4" w:type="dxa"/>
            <w:tcBorders>
              <w:top w:val="single" w:sz="4" w:space="0" w:color="auto"/>
              <w:left w:val="single" w:sz="4" w:space="0" w:color="auto"/>
              <w:bottom w:val="single" w:sz="4" w:space="0" w:color="auto"/>
              <w:right w:val="single" w:sz="4" w:space="0" w:color="auto"/>
            </w:tcBorders>
          </w:tcPr>
          <w:p w14:paraId="0142BE9A"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61" w:type="dxa"/>
            <w:tcBorders>
              <w:top w:val="single" w:sz="4" w:space="0" w:color="auto"/>
              <w:left w:val="single" w:sz="4" w:space="0" w:color="auto"/>
              <w:bottom w:val="single" w:sz="4" w:space="0" w:color="auto"/>
              <w:right w:val="single" w:sz="4" w:space="0" w:color="auto"/>
            </w:tcBorders>
          </w:tcPr>
          <w:p w14:paraId="7896CE78"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19" w:type="dxa"/>
            <w:tcBorders>
              <w:top w:val="single" w:sz="4" w:space="0" w:color="auto"/>
              <w:left w:val="single" w:sz="4" w:space="0" w:color="auto"/>
              <w:bottom w:val="single" w:sz="4" w:space="0" w:color="auto"/>
              <w:right w:val="single" w:sz="4" w:space="0" w:color="auto"/>
            </w:tcBorders>
          </w:tcPr>
          <w:p w14:paraId="4C7BB819"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c>
          <w:tcPr>
            <w:tcW w:w="820" w:type="dxa"/>
            <w:tcBorders>
              <w:top w:val="single" w:sz="4" w:space="0" w:color="auto"/>
              <w:left w:val="single" w:sz="4" w:space="0" w:color="auto"/>
              <w:bottom w:val="single" w:sz="4" w:space="0" w:color="auto"/>
              <w:right w:val="single" w:sz="4" w:space="0" w:color="auto"/>
            </w:tcBorders>
          </w:tcPr>
          <w:p w14:paraId="415268AE" w14:textId="77777777" w:rsidR="00113CA4" w:rsidRPr="003245EB" w:rsidRDefault="00113CA4" w:rsidP="00AD41FB">
            <w:pPr>
              <w:rPr>
                <w:rFonts w:ascii="Traditional Arabic" w:eastAsia="Times New Roman" w:hAnsi="Traditional Arabic" w:cs="Traditional Arabic"/>
                <w:color w:val="000000" w:themeColor="text1"/>
                <w:sz w:val="28"/>
                <w:szCs w:val="28"/>
              </w:rPr>
            </w:pPr>
          </w:p>
        </w:tc>
      </w:tr>
    </w:tbl>
    <w:p w14:paraId="76BFF232" w14:textId="77777777" w:rsidR="00113CA4" w:rsidRPr="003245EB" w:rsidRDefault="00113CA4" w:rsidP="00113CA4">
      <w:pPr>
        <w:jc w:val="center"/>
        <w:rPr>
          <w:rFonts w:ascii="Traditional Arabic" w:hAnsi="Traditional Arabic" w:cs="Traditional Arabic"/>
          <w:b/>
          <w:bCs/>
          <w:color w:val="000000" w:themeColor="text1"/>
          <w:sz w:val="36"/>
          <w:szCs w:val="36"/>
        </w:rPr>
      </w:pPr>
      <w:r w:rsidRPr="003245EB">
        <w:rPr>
          <w:rFonts w:ascii="Traditional Arabic" w:hAnsi="Traditional Arabic" w:cs="Traditional Arabic"/>
          <w:b/>
          <w:bCs/>
          <w:color w:val="000000" w:themeColor="text1"/>
          <w:sz w:val="36"/>
          <w:szCs w:val="36"/>
          <w:rtl/>
        </w:rPr>
        <w:t>شاكرين حسن تعاونكم</w:t>
      </w:r>
    </w:p>
    <w:p w14:paraId="3CBB59E8" w14:textId="77777777" w:rsidR="00113CA4" w:rsidRPr="003245EB" w:rsidRDefault="00113CA4" w:rsidP="00113CA4">
      <w:pPr>
        <w:pStyle w:val="Default"/>
        <w:bidi/>
        <w:spacing w:line="360" w:lineRule="auto"/>
        <w:jc w:val="center"/>
        <w:rPr>
          <w:rFonts w:asciiTheme="majorBidi" w:eastAsiaTheme="minorHAnsi" w:hAnsiTheme="majorBidi" w:cstheme="majorBidi" w:hint="default"/>
          <w:b/>
          <w:bCs/>
          <w:color w:val="000000" w:themeColor="text1"/>
          <w:sz w:val="28"/>
          <w:szCs w:val="28"/>
          <w:bdr w:val="none" w:sz="0" w:space="0" w:color="auto"/>
          <w:rtl/>
          <w:lang w:val="en-US"/>
        </w:rPr>
      </w:pPr>
    </w:p>
    <w:p w14:paraId="7A74E8C7" w14:textId="77777777" w:rsidR="00700D04" w:rsidRPr="003245EB" w:rsidRDefault="00700D04" w:rsidP="00700D04">
      <w:pPr>
        <w:pStyle w:val="Default"/>
        <w:bidi/>
        <w:spacing w:line="360" w:lineRule="auto"/>
        <w:jc w:val="center"/>
        <w:rPr>
          <w:rFonts w:asciiTheme="majorBidi" w:eastAsiaTheme="minorHAnsi" w:hAnsiTheme="majorBidi" w:cstheme="majorBidi" w:hint="default"/>
          <w:b/>
          <w:bCs/>
          <w:color w:val="000000" w:themeColor="text1"/>
          <w:sz w:val="28"/>
          <w:szCs w:val="28"/>
          <w:bdr w:val="none" w:sz="0" w:space="0" w:color="auto"/>
          <w:rtl/>
          <w:lang w:val="en-US"/>
        </w:rPr>
      </w:pPr>
    </w:p>
    <w:sectPr w:rsidR="00700D04" w:rsidRPr="003245EB" w:rsidSect="006F4B9D">
      <w:headerReference w:type="even" r:id="rId20"/>
      <w:headerReference w:type="default" r:id="rId21"/>
      <w:pgSz w:w="11900" w:h="16840"/>
      <w:pgMar w:top="1418" w:right="1701" w:bottom="1418" w:left="1418" w:header="709" w:footer="709"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700C9" w14:textId="77777777" w:rsidR="00963BD8" w:rsidRDefault="00963BD8">
      <w:r>
        <w:separator/>
      </w:r>
    </w:p>
  </w:endnote>
  <w:endnote w:type="continuationSeparator" w:id="0">
    <w:p w14:paraId="29455596" w14:textId="77777777" w:rsidR="00963BD8" w:rsidRDefault="00963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5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w:charset w:val="00"/>
    <w:family w:val="roman"/>
    <w:pitch w:val="variable"/>
    <w:sig w:usb0="00000007"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PT Bold Heading">
    <w:charset w:val="B2"/>
    <w:family w:val="auto"/>
    <w:pitch w:val="variable"/>
    <w:sig w:usb0="00002001" w:usb1="80000000" w:usb2="00000008" w:usb3="00000000" w:csb0="00000040" w:csb1="00000000"/>
  </w:font>
  <w:font w:name="Diwani Letter">
    <w:charset w:val="B2"/>
    <w:family w:val="auto"/>
    <w:pitch w:val="variable"/>
    <w:sig w:usb0="00002001" w:usb1="80000000" w:usb2="00000008" w:usb3="00000000" w:csb0="00000040" w:csb1="00000000"/>
  </w:font>
  <w:font w:name="SimplifiedArabic-Bold">
    <w:charset w:val="B2"/>
    <w:family w:val="auto"/>
    <w:notTrueType/>
    <w:pitch w:val="default"/>
    <w:sig w:usb0="00002001" w:usb1="00000000" w:usb2="00000000" w:usb3="00000000" w:csb0="00000040" w:csb1="00000000"/>
  </w:font>
  <w:font w:name="Myriad Pro">
    <w:charset w:val="00"/>
    <w:family w:val="swiss"/>
    <w:notTrueType/>
    <w:pitch w:val="variable"/>
    <w:sig w:usb0="A00002AF" w:usb1="5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DecoType Naskh Variants">
    <w:charset w:val="B2"/>
    <w:family w:val="auto"/>
    <w:pitch w:val="variable"/>
    <w:sig w:usb0="00002001" w:usb1="80000000" w:usb2="00000008" w:usb3="00000000" w:csb0="00000040" w:csb1="00000000"/>
  </w:font>
  <w:font w:name="Simplified">
    <w:altName w:val="Times New Roman"/>
    <w:charset w:val="00"/>
    <w:family w:val="auto"/>
    <w:notTrueType/>
    <w:pitch w:val="default"/>
    <w:sig w:usb0="00000003" w:usb1="00000000" w:usb2="00000000" w:usb3="00000000" w:csb0="00000001" w:csb1="00000000"/>
  </w:font>
  <w:font w:name="SimplifiedArabic">
    <w:altName w:val="Arial"/>
    <w:charset w:val="B2"/>
    <w:family w:val="auto"/>
    <w:notTrueType/>
    <w:pitch w:val="default"/>
    <w:sig w:usb0="00002001" w:usb1="00000000" w:usb2="00000000" w:usb3="00000000" w:csb0="00000040" w:csb1="00000000"/>
  </w:font>
  <w:font w:name="Garamond">
    <w:panose1 w:val="02020404030301010803"/>
    <w:charset w:val="00"/>
    <w:family w:val="roman"/>
    <w:pitch w:val="variable"/>
    <w:sig w:usb0="00000287" w:usb1="00000000" w:usb2="00000000" w:usb3="00000000" w:csb0="0000009F" w:csb1="00000000"/>
  </w:font>
  <w:font w:name="Sakkal Majalla">
    <w:panose1 w:val="02000000000000000000"/>
    <w:charset w:val="B2"/>
    <w:family w:val="auto"/>
    <w:pitch w:val="variable"/>
    <w:sig w:usb0="80002007" w:usb1="80000000" w:usb2="00000008" w:usb3="00000000" w:csb0="000000D3" w:csb1="00000000"/>
  </w:font>
  <w:font w:name="Arabic Transparent">
    <w:altName w:val="Arial"/>
    <w:charset w:val="B2"/>
    <w:family w:val="auto"/>
    <w:pitch w:val="variable"/>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inherit">
    <w:altName w:val="Times New Roman"/>
    <w:charset w:val="00"/>
    <w:family w:val="roman"/>
    <w:notTrueType/>
    <w:pitch w:val="default"/>
  </w:font>
  <w:font w:name="TimesNewRomanPSMT">
    <w:altName w:val="Times New Roman"/>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11244C" w14:textId="77777777" w:rsidR="00963BD8" w:rsidRDefault="00963BD8">
      <w:r>
        <w:separator/>
      </w:r>
    </w:p>
  </w:footnote>
  <w:footnote w:type="continuationSeparator" w:id="0">
    <w:p w14:paraId="2500180D" w14:textId="77777777" w:rsidR="00963BD8" w:rsidRDefault="00963B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1428722342"/>
      <w:docPartObj>
        <w:docPartGallery w:val="Page Numbers (Top of Page)"/>
        <w:docPartUnique/>
      </w:docPartObj>
    </w:sdtPr>
    <w:sdtEndPr>
      <w:rPr>
        <w:rStyle w:val="a7"/>
      </w:rPr>
    </w:sdtEndPr>
    <w:sdtContent>
      <w:p w14:paraId="32D50663" w14:textId="77777777" w:rsidR="00213248" w:rsidRDefault="00213248" w:rsidP="006F4B9D">
        <w:pPr>
          <w:pStyle w:val="a6"/>
          <w:framePr w:wrap="none" w:vAnchor="text" w:hAnchor="text"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10</w:t>
        </w:r>
        <w:r>
          <w:rPr>
            <w:rStyle w:val="a7"/>
            <w:rtl/>
          </w:rPr>
          <w:fldChar w:fldCharType="end"/>
        </w:r>
      </w:p>
    </w:sdtContent>
  </w:sdt>
  <w:p w14:paraId="3162CBF9" w14:textId="77777777" w:rsidR="00213248" w:rsidRDefault="00213248" w:rsidP="006F4B9D">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7"/>
        <w:rtl/>
      </w:rPr>
      <w:id w:val="-2117972584"/>
      <w:docPartObj>
        <w:docPartGallery w:val="Page Numbers (Top of Page)"/>
        <w:docPartUnique/>
      </w:docPartObj>
    </w:sdtPr>
    <w:sdtEndPr>
      <w:rPr>
        <w:rStyle w:val="a7"/>
      </w:rPr>
    </w:sdtEndPr>
    <w:sdtContent>
      <w:p w14:paraId="177157A4" w14:textId="77777777" w:rsidR="00213248" w:rsidRDefault="00213248" w:rsidP="006F4B9D">
        <w:pPr>
          <w:pStyle w:val="a6"/>
          <w:framePr w:wrap="none" w:vAnchor="text" w:hAnchor="text" w:y="1"/>
          <w:rPr>
            <w:rStyle w:val="a7"/>
          </w:rPr>
        </w:pPr>
        <w:r>
          <w:rPr>
            <w:rStyle w:val="a7"/>
            <w:rtl/>
          </w:rPr>
          <w:fldChar w:fldCharType="begin"/>
        </w:r>
        <w:r>
          <w:rPr>
            <w:rStyle w:val="a7"/>
          </w:rPr>
          <w:instrText xml:space="preserve"> PAGE </w:instrText>
        </w:r>
        <w:r>
          <w:rPr>
            <w:rStyle w:val="a7"/>
            <w:rtl/>
          </w:rPr>
          <w:fldChar w:fldCharType="separate"/>
        </w:r>
        <w:r w:rsidR="00F40524">
          <w:rPr>
            <w:rStyle w:val="a7"/>
            <w:noProof/>
            <w:rtl/>
          </w:rPr>
          <w:t>3</w:t>
        </w:r>
        <w:r>
          <w:rPr>
            <w:rStyle w:val="a7"/>
            <w:rtl/>
          </w:rPr>
          <w:fldChar w:fldCharType="end"/>
        </w:r>
      </w:p>
    </w:sdtContent>
  </w:sdt>
  <w:p w14:paraId="723BF05D" w14:textId="77777777" w:rsidR="00213248" w:rsidRDefault="00213248" w:rsidP="006F4B9D">
    <w:pPr>
      <w:pStyle w:val="a6"/>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46505"/>
    <w:multiLevelType w:val="multilevel"/>
    <w:tmpl w:val="53E05000"/>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pStyle w:val="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DE1D0E"/>
    <w:multiLevelType w:val="hybridMultilevel"/>
    <w:tmpl w:val="959AD86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B248B1"/>
    <w:multiLevelType w:val="hybridMultilevel"/>
    <w:tmpl w:val="C5CA8A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8F41E5"/>
    <w:multiLevelType w:val="multilevel"/>
    <w:tmpl w:val="9CE0A38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pStyle w:val="5"/>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71A2CC3"/>
    <w:multiLevelType w:val="hybridMultilevel"/>
    <w:tmpl w:val="11D67ECE"/>
    <w:styleLink w:val="11"/>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81361B1"/>
    <w:multiLevelType w:val="hybridMultilevel"/>
    <w:tmpl w:val="AC0E17BA"/>
    <w:styleLink w:val="1111"/>
    <w:lvl w:ilvl="0" w:tplc="BA6C66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98022AB"/>
    <w:multiLevelType w:val="multilevel"/>
    <w:tmpl w:val="3DD0BF78"/>
    <w:styleLink w:val="14"/>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pStyle w:val="a"/>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A7A0929"/>
    <w:multiLevelType w:val="hybridMultilevel"/>
    <w:tmpl w:val="1B3A0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9520AB"/>
    <w:multiLevelType w:val="hybridMultilevel"/>
    <w:tmpl w:val="CE54F1AA"/>
    <w:styleLink w:val="119"/>
    <w:lvl w:ilvl="0" w:tplc="71926584">
      <w:start w:val="1"/>
      <w:numFmt w:val="bullet"/>
      <w:lvlText w:val="-"/>
      <w:lvlJc w:val="left"/>
      <w:pPr>
        <w:ind w:left="1069" w:hanging="360"/>
      </w:pPr>
      <w:rPr>
        <w:rFonts w:ascii="Arial" w:eastAsia="Times New Roman" w:hAnsi="Arial" w:hint="default"/>
      </w:rPr>
    </w:lvl>
    <w:lvl w:ilvl="1" w:tplc="04090003">
      <w:start w:val="1"/>
      <w:numFmt w:val="bullet"/>
      <w:lvlText w:val="o"/>
      <w:lvlJc w:val="left"/>
      <w:pPr>
        <w:ind w:left="1969" w:hanging="360"/>
      </w:pPr>
      <w:rPr>
        <w:rFonts w:ascii="Courier New" w:hAnsi="Courier New" w:hint="default"/>
      </w:rPr>
    </w:lvl>
    <w:lvl w:ilvl="2" w:tplc="04090005">
      <w:start w:val="1"/>
      <w:numFmt w:val="bullet"/>
      <w:lvlText w:val=""/>
      <w:lvlJc w:val="left"/>
      <w:pPr>
        <w:ind w:left="2689" w:hanging="360"/>
      </w:pPr>
      <w:rPr>
        <w:rFonts w:ascii="Wingdings" w:hAnsi="Wingdings" w:hint="default"/>
      </w:rPr>
    </w:lvl>
    <w:lvl w:ilvl="3" w:tplc="04090001">
      <w:start w:val="1"/>
      <w:numFmt w:val="bullet"/>
      <w:lvlText w:val=""/>
      <w:lvlJc w:val="left"/>
      <w:pPr>
        <w:ind w:left="3409" w:hanging="360"/>
      </w:pPr>
      <w:rPr>
        <w:rFonts w:ascii="Symbol" w:hAnsi="Symbol" w:hint="default"/>
      </w:rPr>
    </w:lvl>
    <w:lvl w:ilvl="4" w:tplc="04090003">
      <w:start w:val="1"/>
      <w:numFmt w:val="bullet"/>
      <w:lvlText w:val="o"/>
      <w:lvlJc w:val="left"/>
      <w:pPr>
        <w:ind w:left="4129" w:hanging="360"/>
      </w:pPr>
      <w:rPr>
        <w:rFonts w:ascii="Courier New" w:hAnsi="Courier New" w:hint="default"/>
      </w:rPr>
    </w:lvl>
    <w:lvl w:ilvl="5" w:tplc="04090005">
      <w:start w:val="1"/>
      <w:numFmt w:val="bullet"/>
      <w:lvlText w:val=""/>
      <w:lvlJc w:val="left"/>
      <w:pPr>
        <w:ind w:left="4849" w:hanging="360"/>
      </w:pPr>
      <w:rPr>
        <w:rFonts w:ascii="Wingdings" w:hAnsi="Wingdings" w:hint="default"/>
      </w:rPr>
    </w:lvl>
    <w:lvl w:ilvl="6" w:tplc="04090001">
      <w:start w:val="1"/>
      <w:numFmt w:val="bullet"/>
      <w:lvlText w:val=""/>
      <w:lvlJc w:val="left"/>
      <w:pPr>
        <w:ind w:left="5569" w:hanging="360"/>
      </w:pPr>
      <w:rPr>
        <w:rFonts w:ascii="Symbol" w:hAnsi="Symbol" w:hint="default"/>
      </w:rPr>
    </w:lvl>
    <w:lvl w:ilvl="7" w:tplc="04090003">
      <w:start w:val="1"/>
      <w:numFmt w:val="bullet"/>
      <w:lvlText w:val="o"/>
      <w:lvlJc w:val="left"/>
      <w:pPr>
        <w:ind w:left="6289" w:hanging="360"/>
      </w:pPr>
      <w:rPr>
        <w:rFonts w:ascii="Courier New" w:hAnsi="Courier New" w:hint="default"/>
      </w:rPr>
    </w:lvl>
    <w:lvl w:ilvl="8" w:tplc="04090005">
      <w:start w:val="1"/>
      <w:numFmt w:val="bullet"/>
      <w:lvlText w:val=""/>
      <w:lvlJc w:val="left"/>
      <w:pPr>
        <w:ind w:left="7009" w:hanging="360"/>
      </w:pPr>
      <w:rPr>
        <w:rFonts w:ascii="Wingdings" w:hAnsi="Wingdings" w:hint="default"/>
      </w:rPr>
    </w:lvl>
  </w:abstractNum>
  <w:abstractNum w:abstractNumId="9" w15:restartNumberingAfterBreak="0">
    <w:nsid w:val="0ACB3794"/>
    <w:multiLevelType w:val="multilevel"/>
    <w:tmpl w:val="C3DC7634"/>
    <w:styleLink w:val="123"/>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E806AFB"/>
    <w:multiLevelType w:val="multilevel"/>
    <w:tmpl w:val="74289AE8"/>
    <w:lvl w:ilvl="0">
      <w:start w:val="1"/>
      <w:numFmt w:val="decimal"/>
      <w:lvlText w:val="%1."/>
      <w:lvlJc w:val="left"/>
      <w:pPr>
        <w:ind w:left="720" w:hanging="360"/>
      </w:pPr>
      <w:rPr>
        <w:b w:val="0"/>
        <w:bCs w:val="0"/>
      </w:rPr>
    </w:lvl>
    <w:lvl w:ilvl="1">
      <w:start w:val="1"/>
      <w:numFmt w:val="decimal"/>
      <w:isLgl/>
      <w:lvlText w:val="%1.%2"/>
      <w:lvlJc w:val="left"/>
      <w:pPr>
        <w:ind w:left="1083" w:hanging="720"/>
      </w:pPr>
      <w:rPr>
        <w:rFonts w:hint="default"/>
      </w:rPr>
    </w:lvl>
    <w:lvl w:ilvl="2">
      <w:start w:val="1"/>
      <w:numFmt w:val="decimal"/>
      <w:isLgl/>
      <w:lvlText w:val="%1.%2.%3"/>
      <w:lvlJc w:val="left"/>
      <w:pPr>
        <w:ind w:left="1086" w:hanging="720"/>
      </w:pPr>
      <w:rPr>
        <w:rFonts w:hint="default"/>
      </w:rPr>
    </w:lvl>
    <w:lvl w:ilvl="3">
      <w:start w:val="1"/>
      <w:numFmt w:val="decimal"/>
      <w:isLgl/>
      <w:lvlText w:val="%1.%2.%3.%4"/>
      <w:lvlJc w:val="left"/>
      <w:pPr>
        <w:ind w:left="1449" w:hanging="1080"/>
      </w:pPr>
      <w:rPr>
        <w:rFonts w:hint="default"/>
      </w:rPr>
    </w:lvl>
    <w:lvl w:ilvl="4">
      <w:start w:val="1"/>
      <w:numFmt w:val="decimal"/>
      <w:isLgl/>
      <w:lvlText w:val="%1.%2.%3.%4.%5"/>
      <w:lvlJc w:val="left"/>
      <w:pPr>
        <w:ind w:left="1452"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8" w:hanging="1800"/>
      </w:pPr>
      <w:rPr>
        <w:rFonts w:hint="default"/>
      </w:rPr>
    </w:lvl>
    <w:lvl w:ilvl="7">
      <w:start w:val="1"/>
      <w:numFmt w:val="decimal"/>
      <w:isLgl/>
      <w:lvlText w:val="%1.%2.%3.%4.%5.%6.%7.%8"/>
      <w:lvlJc w:val="left"/>
      <w:pPr>
        <w:ind w:left="2181" w:hanging="1800"/>
      </w:pPr>
      <w:rPr>
        <w:rFonts w:hint="default"/>
      </w:rPr>
    </w:lvl>
    <w:lvl w:ilvl="8">
      <w:start w:val="1"/>
      <w:numFmt w:val="decimal"/>
      <w:isLgl/>
      <w:lvlText w:val="%1.%2.%3.%4.%5.%6.%7.%8.%9"/>
      <w:lvlJc w:val="left"/>
      <w:pPr>
        <w:ind w:left="2544" w:hanging="2160"/>
      </w:pPr>
      <w:rPr>
        <w:rFonts w:hint="default"/>
      </w:rPr>
    </w:lvl>
  </w:abstractNum>
  <w:abstractNum w:abstractNumId="11" w15:restartNumberingAfterBreak="0">
    <w:nsid w:val="0F8F25C6"/>
    <w:multiLevelType w:val="hybridMultilevel"/>
    <w:tmpl w:val="3B160FC2"/>
    <w:lvl w:ilvl="0" w:tplc="E8B63C58">
      <w:numFmt w:val="bullet"/>
      <w:lvlText w:val="-"/>
      <w:lvlJc w:val="left"/>
      <w:pPr>
        <w:ind w:left="360" w:hanging="360"/>
      </w:pPr>
      <w:rPr>
        <w:rFonts w:ascii="Simplified Arabic" w:eastAsia="Times New Roman" w:hAnsi="Simplified Arabic" w:cs="Simplified Arabic" w:hint="default"/>
        <w:b/>
        <w:bCs w:val="0"/>
        <w:color w:val="auto"/>
        <w:sz w:val="32"/>
        <w:szCs w:val="3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01D59FF"/>
    <w:multiLevelType w:val="hybridMultilevel"/>
    <w:tmpl w:val="C5CA8A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3FD057B"/>
    <w:multiLevelType w:val="hybridMultilevel"/>
    <w:tmpl w:val="C5CA8A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93C3AFF"/>
    <w:multiLevelType w:val="hybridMultilevel"/>
    <w:tmpl w:val="2E6E806E"/>
    <w:lvl w:ilvl="0" w:tplc="66DC5C4C">
      <w:start w:val="100"/>
      <w:numFmt w:val="bullet"/>
      <w:lvlText w:val="-"/>
      <w:lvlJc w:val="left"/>
      <w:pPr>
        <w:ind w:left="644" w:hanging="360"/>
      </w:pPr>
      <w:rPr>
        <w:rFonts w:ascii="Simplified Arabic" w:eastAsia="Times New Roman"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766BC1"/>
    <w:multiLevelType w:val="multilevel"/>
    <w:tmpl w:val="E9365972"/>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pStyle w:val="2"/>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B5B37D4"/>
    <w:multiLevelType w:val="hybridMultilevel"/>
    <w:tmpl w:val="ADA06C0C"/>
    <w:styleLink w:val="Style113"/>
    <w:lvl w:ilvl="0" w:tplc="1AE8A918">
      <w:start w:val="1"/>
      <w:numFmt w:val="arabicAlpha"/>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E503EF"/>
    <w:multiLevelType w:val="hybridMultilevel"/>
    <w:tmpl w:val="5F20AE82"/>
    <w:styleLink w:val="126"/>
    <w:lvl w:ilvl="0" w:tplc="41FCAF9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DF16E09"/>
    <w:multiLevelType w:val="hybridMultilevel"/>
    <w:tmpl w:val="BDBA1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3151EF"/>
    <w:multiLevelType w:val="multilevel"/>
    <w:tmpl w:val="223E27C8"/>
    <w:lvl w:ilvl="0">
      <w:start w:val="1"/>
      <w:numFmt w:val="decimal"/>
      <w:lvlText w:val="%1."/>
      <w:lvlJc w:val="left"/>
      <w:pPr>
        <w:ind w:left="723" w:hanging="360"/>
      </w:pPr>
      <w:rPr>
        <w:rFonts w:hint="default"/>
      </w:rPr>
    </w:lvl>
    <w:lvl w:ilvl="1">
      <w:start w:val="1"/>
      <w:numFmt w:val="decimal"/>
      <w:pStyle w:val="20"/>
      <w:isLgl/>
      <w:lvlText w:val="%1.%2."/>
      <w:lvlJc w:val="left"/>
      <w:pPr>
        <w:ind w:left="1083" w:hanging="720"/>
      </w:pPr>
      <w:rPr>
        <w:rFonts w:hint="default"/>
        <w:lang w:val="en-US"/>
      </w:rPr>
    </w:lvl>
    <w:lvl w:ilvl="2">
      <w:start w:val="1"/>
      <w:numFmt w:val="decimal"/>
      <w:isLgl/>
      <w:lvlText w:val="%1.%2.%3."/>
      <w:lvlJc w:val="left"/>
      <w:pPr>
        <w:ind w:left="1083" w:hanging="720"/>
      </w:pPr>
      <w:rPr>
        <w:rFonts w:hint="default"/>
      </w:rPr>
    </w:lvl>
    <w:lvl w:ilvl="3">
      <w:start w:val="1"/>
      <w:numFmt w:val="decimal"/>
      <w:isLgl/>
      <w:lvlText w:val="%1.%2.%3.%4."/>
      <w:lvlJc w:val="left"/>
      <w:pPr>
        <w:ind w:left="1443" w:hanging="1080"/>
      </w:pPr>
      <w:rPr>
        <w:rFonts w:hint="default"/>
      </w:rPr>
    </w:lvl>
    <w:lvl w:ilvl="4">
      <w:start w:val="1"/>
      <w:numFmt w:val="decimal"/>
      <w:isLgl/>
      <w:lvlText w:val="%1.%2.%3.%4.%5."/>
      <w:lvlJc w:val="left"/>
      <w:pPr>
        <w:ind w:left="1803" w:hanging="1440"/>
      </w:pPr>
      <w:rPr>
        <w:rFonts w:hint="default"/>
      </w:rPr>
    </w:lvl>
    <w:lvl w:ilvl="5">
      <w:start w:val="1"/>
      <w:numFmt w:val="decimal"/>
      <w:isLgl/>
      <w:lvlText w:val="%1.%2.%3.%4.%5.%6."/>
      <w:lvlJc w:val="left"/>
      <w:pPr>
        <w:ind w:left="1803" w:hanging="1440"/>
      </w:pPr>
      <w:rPr>
        <w:rFonts w:hint="default"/>
      </w:rPr>
    </w:lvl>
    <w:lvl w:ilvl="6">
      <w:start w:val="1"/>
      <w:numFmt w:val="decimal"/>
      <w:isLgl/>
      <w:lvlText w:val="%1.%2.%3.%4.%5.%6.%7."/>
      <w:lvlJc w:val="left"/>
      <w:pPr>
        <w:ind w:left="2163" w:hanging="1800"/>
      </w:pPr>
      <w:rPr>
        <w:rFonts w:hint="default"/>
      </w:rPr>
    </w:lvl>
    <w:lvl w:ilvl="7">
      <w:start w:val="1"/>
      <w:numFmt w:val="decimal"/>
      <w:isLgl/>
      <w:lvlText w:val="%1.%2.%3.%4.%5.%6.%7.%8."/>
      <w:lvlJc w:val="left"/>
      <w:pPr>
        <w:ind w:left="2523" w:hanging="2160"/>
      </w:pPr>
      <w:rPr>
        <w:rFonts w:hint="default"/>
      </w:rPr>
    </w:lvl>
    <w:lvl w:ilvl="8">
      <w:start w:val="1"/>
      <w:numFmt w:val="decimal"/>
      <w:isLgl/>
      <w:lvlText w:val="%1.%2.%3.%4.%5.%6.%7.%8.%9."/>
      <w:lvlJc w:val="left"/>
      <w:pPr>
        <w:ind w:left="2523" w:hanging="2160"/>
      </w:pPr>
      <w:rPr>
        <w:rFonts w:hint="default"/>
      </w:rPr>
    </w:lvl>
  </w:abstractNum>
  <w:abstractNum w:abstractNumId="20" w15:restartNumberingAfterBreak="0">
    <w:nsid w:val="23AD5C77"/>
    <w:multiLevelType w:val="hybridMultilevel"/>
    <w:tmpl w:val="345E4026"/>
    <w:lvl w:ilvl="0" w:tplc="615EBCA0">
      <w:start w:val="1"/>
      <w:numFmt w:val="decimal"/>
      <w:lvlText w:val="%1."/>
      <w:lvlJc w:val="left"/>
      <w:pPr>
        <w:ind w:left="720" w:hanging="720"/>
      </w:pPr>
      <w:rPr>
        <w:rFonts w:ascii="Traditional Arabic" w:eastAsia="Times New Roman" w:hAnsi="Traditional Arabic" w:cs="Traditional Arabic"/>
        <w:b w:val="0"/>
        <w:bCs w:val="0"/>
      </w:rPr>
    </w:lvl>
    <w:lvl w:ilvl="1" w:tplc="04090019" w:tentative="1">
      <w:start w:val="1"/>
      <w:numFmt w:val="lowerLetter"/>
      <w:lvlText w:val="%2."/>
      <w:lvlJc w:val="left"/>
      <w:pPr>
        <w:ind w:left="880" w:hanging="360"/>
      </w:pPr>
    </w:lvl>
    <w:lvl w:ilvl="2" w:tplc="0409001B" w:tentative="1">
      <w:start w:val="1"/>
      <w:numFmt w:val="lowerRoman"/>
      <w:lvlText w:val="%3."/>
      <w:lvlJc w:val="right"/>
      <w:pPr>
        <w:ind w:left="1600" w:hanging="180"/>
      </w:pPr>
    </w:lvl>
    <w:lvl w:ilvl="3" w:tplc="0409000F" w:tentative="1">
      <w:start w:val="1"/>
      <w:numFmt w:val="decimal"/>
      <w:lvlText w:val="%4."/>
      <w:lvlJc w:val="left"/>
      <w:pPr>
        <w:ind w:left="2320" w:hanging="360"/>
      </w:pPr>
    </w:lvl>
    <w:lvl w:ilvl="4" w:tplc="04090019" w:tentative="1">
      <w:start w:val="1"/>
      <w:numFmt w:val="lowerLetter"/>
      <w:lvlText w:val="%5."/>
      <w:lvlJc w:val="left"/>
      <w:pPr>
        <w:ind w:left="3040" w:hanging="360"/>
      </w:pPr>
    </w:lvl>
    <w:lvl w:ilvl="5" w:tplc="0409001B" w:tentative="1">
      <w:start w:val="1"/>
      <w:numFmt w:val="lowerRoman"/>
      <w:lvlText w:val="%6."/>
      <w:lvlJc w:val="right"/>
      <w:pPr>
        <w:ind w:left="3760" w:hanging="180"/>
      </w:pPr>
    </w:lvl>
    <w:lvl w:ilvl="6" w:tplc="0409000F" w:tentative="1">
      <w:start w:val="1"/>
      <w:numFmt w:val="decimal"/>
      <w:lvlText w:val="%7."/>
      <w:lvlJc w:val="left"/>
      <w:pPr>
        <w:ind w:left="4480" w:hanging="360"/>
      </w:pPr>
    </w:lvl>
    <w:lvl w:ilvl="7" w:tplc="04090019" w:tentative="1">
      <w:start w:val="1"/>
      <w:numFmt w:val="lowerLetter"/>
      <w:lvlText w:val="%8."/>
      <w:lvlJc w:val="left"/>
      <w:pPr>
        <w:ind w:left="5200" w:hanging="360"/>
      </w:pPr>
    </w:lvl>
    <w:lvl w:ilvl="8" w:tplc="0409001B" w:tentative="1">
      <w:start w:val="1"/>
      <w:numFmt w:val="lowerRoman"/>
      <w:lvlText w:val="%9."/>
      <w:lvlJc w:val="right"/>
      <w:pPr>
        <w:ind w:left="5920" w:hanging="180"/>
      </w:pPr>
    </w:lvl>
  </w:abstractNum>
  <w:abstractNum w:abstractNumId="21" w15:restartNumberingAfterBreak="0">
    <w:nsid w:val="23BC257D"/>
    <w:multiLevelType w:val="hybridMultilevel"/>
    <w:tmpl w:val="35AC8DBE"/>
    <w:lvl w:ilvl="0" w:tplc="529A553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3F825CB"/>
    <w:multiLevelType w:val="hybridMultilevel"/>
    <w:tmpl w:val="C0EC9CC4"/>
    <w:lvl w:ilvl="0" w:tplc="28D867E8">
      <w:numFmt w:val="bullet"/>
      <w:lvlText w:val=""/>
      <w:lvlJc w:val="left"/>
      <w:pPr>
        <w:ind w:left="360" w:hanging="360"/>
      </w:pPr>
      <w:rPr>
        <w:rFonts w:ascii="Symbol" w:eastAsia="MS Gothic" w:hAnsi="Symbol" w:cs="Traditional Arabic" w:hint="default"/>
        <w:sz w:val="3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4E34C9B"/>
    <w:multiLevelType w:val="hybridMultilevel"/>
    <w:tmpl w:val="5290D0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A55509"/>
    <w:multiLevelType w:val="hybridMultilevel"/>
    <w:tmpl w:val="CC5C85AA"/>
    <w:lvl w:ilvl="0" w:tplc="EBE2DCD0">
      <w:start w:val="3"/>
      <w:numFmt w:val="bullet"/>
      <w:lvlText w:val="-"/>
      <w:lvlJc w:val="left"/>
      <w:pPr>
        <w:ind w:left="720" w:hanging="360"/>
      </w:pPr>
      <w:rPr>
        <w:rFonts w:ascii="Traditional Arabic" w:eastAsia="Arial Unicode MS"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5C81AA1"/>
    <w:multiLevelType w:val="multilevel"/>
    <w:tmpl w:val="CF6E438C"/>
    <w:styleLink w:val="1"/>
    <w:lvl w:ilvl="0">
      <w:start w:val="1"/>
      <w:numFmt w:val="decimal"/>
      <w:lvlText w:val="%1-"/>
      <w:lvlJc w:val="left"/>
      <w:pPr>
        <w:tabs>
          <w:tab w:val="num" w:pos="750"/>
        </w:tabs>
        <w:ind w:left="750" w:hanging="390"/>
      </w:pPr>
      <w:rPr>
        <w:rFonts w:hint="default"/>
      </w:rPr>
    </w:lvl>
    <w:lvl w:ilvl="1">
      <w:start w:val="1"/>
      <w:numFmt w:val="arabicAbjad"/>
      <w:lvlText w:val="%2-"/>
      <w:lvlJc w:val="left"/>
      <w:pPr>
        <w:tabs>
          <w:tab w:val="num" w:pos="1584"/>
        </w:tabs>
        <w:ind w:left="2085" w:hanging="1005"/>
      </w:pPr>
      <w:rPr>
        <w:rFonts w:hint="default"/>
      </w:rPr>
    </w:lvl>
    <w:lvl w:ilvl="2">
      <w:start w:val="1"/>
      <w:numFmt w:val="arabicAbjad"/>
      <w:lvlText w:val="%3-"/>
      <w:lvlJc w:val="left"/>
      <w:pPr>
        <w:tabs>
          <w:tab w:val="num" w:pos="360"/>
        </w:tabs>
        <w:ind w:left="360" w:hanging="360"/>
      </w:pPr>
      <w:rPr>
        <w:rFonts w:ascii="Times New Roman" w:eastAsia="Times New Roman" w:hAnsi="Times New Roman" w:cs="Times New Roman" w:hint="default"/>
      </w:rPr>
    </w:lvl>
    <w:lvl w:ilvl="3">
      <w:start w:val="1"/>
      <w:numFmt w:val="decimal"/>
      <w:lvlText w:val="%4-"/>
      <w:lvlJc w:val="left"/>
      <w:pPr>
        <w:tabs>
          <w:tab w:val="num" w:pos="2895"/>
        </w:tabs>
        <w:ind w:left="2895" w:hanging="375"/>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70F2858"/>
    <w:multiLevelType w:val="hybridMultilevel"/>
    <w:tmpl w:val="452C3810"/>
    <w:styleLink w:val="Style11"/>
    <w:lvl w:ilvl="0" w:tplc="8AA42FC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E7208DA"/>
    <w:multiLevelType w:val="multilevel"/>
    <w:tmpl w:val="8388887A"/>
    <w:lvl w:ilvl="0">
      <w:numFmt w:val="bullet"/>
      <w:lvlText w:val="-"/>
      <w:lvlJc w:val="left"/>
      <w:pPr>
        <w:ind w:left="420" w:hanging="420"/>
      </w:pPr>
      <w:rPr>
        <w:rFonts w:ascii="Simplified Arabic" w:eastAsia="Times New Roman" w:hAnsi="Simplified Arabic" w:cs="Simplified Arabic"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31831D1F"/>
    <w:multiLevelType w:val="hybridMultilevel"/>
    <w:tmpl w:val="D6725AFA"/>
    <w:styleLink w:val="13"/>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31E4B17"/>
    <w:multiLevelType w:val="hybridMultilevel"/>
    <w:tmpl w:val="90F69C12"/>
    <w:lvl w:ilvl="0" w:tplc="15281F6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3C5377D"/>
    <w:multiLevelType w:val="multilevel"/>
    <w:tmpl w:val="F716CCF8"/>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1" w15:restartNumberingAfterBreak="0">
    <w:nsid w:val="36477F7F"/>
    <w:multiLevelType w:val="hybridMultilevel"/>
    <w:tmpl w:val="C14CF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6FE6024"/>
    <w:multiLevelType w:val="hybridMultilevel"/>
    <w:tmpl w:val="D2162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A0B6C14"/>
    <w:multiLevelType w:val="multilevel"/>
    <w:tmpl w:val="296447A2"/>
    <w:lvl w:ilvl="0">
      <w:start w:val="3"/>
      <w:numFmt w:val="decimal"/>
      <w:lvlText w:val="%1"/>
      <w:lvlJc w:val="left"/>
      <w:pPr>
        <w:ind w:left="420" w:hanging="420"/>
      </w:pPr>
      <w:rPr>
        <w:rFonts w:hint="default"/>
      </w:rPr>
    </w:lvl>
    <w:lvl w:ilvl="1">
      <w:start w:val="1"/>
      <w:numFmt w:val="decimal"/>
      <w:lvlText w:val="%1.%2"/>
      <w:lvlJc w:val="left"/>
      <w:pPr>
        <w:ind w:left="1083" w:hanging="720"/>
      </w:pPr>
      <w:rPr>
        <w:rFonts w:hint="default"/>
      </w:rPr>
    </w:lvl>
    <w:lvl w:ilvl="2">
      <w:start w:val="1"/>
      <w:numFmt w:val="decimal"/>
      <w:lvlText w:val="%1.%2.%3"/>
      <w:lvlJc w:val="left"/>
      <w:pPr>
        <w:ind w:left="1806" w:hanging="1080"/>
      </w:pPr>
      <w:rPr>
        <w:rFonts w:hint="default"/>
      </w:rPr>
    </w:lvl>
    <w:lvl w:ilvl="3">
      <w:start w:val="1"/>
      <w:numFmt w:val="decimal"/>
      <w:lvlText w:val="%1.%2.%3.%4"/>
      <w:lvlJc w:val="left"/>
      <w:pPr>
        <w:ind w:left="2529" w:hanging="1440"/>
      </w:pPr>
      <w:rPr>
        <w:rFonts w:hint="default"/>
      </w:rPr>
    </w:lvl>
    <w:lvl w:ilvl="4">
      <w:start w:val="1"/>
      <w:numFmt w:val="decimal"/>
      <w:lvlText w:val="%1.%2.%3.%4.%5"/>
      <w:lvlJc w:val="left"/>
      <w:pPr>
        <w:ind w:left="2892" w:hanging="1440"/>
      </w:pPr>
      <w:rPr>
        <w:rFonts w:hint="default"/>
      </w:rPr>
    </w:lvl>
    <w:lvl w:ilvl="5">
      <w:start w:val="1"/>
      <w:numFmt w:val="decimal"/>
      <w:lvlText w:val="%1.%2.%3.%4.%5.%6"/>
      <w:lvlJc w:val="left"/>
      <w:pPr>
        <w:ind w:left="3615" w:hanging="1800"/>
      </w:pPr>
      <w:rPr>
        <w:rFonts w:hint="default"/>
      </w:rPr>
    </w:lvl>
    <w:lvl w:ilvl="6">
      <w:start w:val="1"/>
      <w:numFmt w:val="decimal"/>
      <w:lvlText w:val="%1.%2.%3.%4.%5.%6.%7"/>
      <w:lvlJc w:val="left"/>
      <w:pPr>
        <w:ind w:left="4338" w:hanging="2160"/>
      </w:pPr>
      <w:rPr>
        <w:rFonts w:hint="default"/>
      </w:rPr>
    </w:lvl>
    <w:lvl w:ilvl="7">
      <w:start w:val="1"/>
      <w:numFmt w:val="decimal"/>
      <w:lvlText w:val="%1.%2.%3.%4.%5.%6.%7.%8"/>
      <w:lvlJc w:val="left"/>
      <w:pPr>
        <w:ind w:left="5061" w:hanging="2520"/>
      </w:pPr>
      <w:rPr>
        <w:rFonts w:hint="default"/>
      </w:rPr>
    </w:lvl>
    <w:lvl w:ilvl="8">
      <w:start w:val="1"/>
      <w:numFmt w:val="decimal"/>
      <w:lvlText w:val="%1.%2.%3.%4.%5.%6.%7.%8.%9"/>
      <w:lvlJc w:val="left"/>
      <w:pPr>
        <w:ind w:left="5784" w:hanging="2880"/>
      </w:pPr>
      <w:rPr>
        <w:rFonts w:hint="default"/>
      </w:rPr>
    </w:lvl>
  </w:abstractNum>
  <w:abstractNum w:abstractNumId="34" w15:restartNumberingAfterBreak="0">
    <w:nsid w:val="3BF9790C"/>
    <w:multiLevelType w:val="hybridMultilevel"/>
    <w:tmpl w:val="C1685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CA952C4"/>
    <w:multiLevelType w:val="hybridMultilevel"/>
    <w:tmpl w:val="0472C1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18A1034"/>
    <w:multiLevelType w:val="hybridMultilevel"/>
    <w:tmpl w:val="6B40F5BA"/>
    <w:lvl w:ilvl="0" w:tplc="A61E5D66">
      <w:start w:val="1"/>
      <w:numFmt w:val="decimal"/>
      <w:lvlText w:val="%1."/>
      <w:lvlJc w:val="left"/>
      <w:pPr>
        <w:ind w:left="360" w:hanging="360"/>
      </w:pPr>
      <w:rPr>
        <w:rFonts w:hint="default"/>
        <w:b/>
      </w:rPr>
    </w:lvl>
    <w:lvl w:ilvl="1" w:tplc="04090019" w:tentative="1">
      <w:start w:val="1"/>
      <w:numFmt w:val="lowerLetter"/>
      <w:lvlText w:val="%2."/>
      <w:lvlJc w:val="left"/>
      <w:pPr>
        <w:ind w:left="1072" w:hanging="360"/>
      </w:pPr>
    </w:lvl>
    <w:lvl w:ilvl="2" w:tplc="0409001B" w:tentative="1">
      <w:start w:val="1"/>
      <w:numFmt w:val="lowerRoman"/>
      <w:lvlText w:val="%3."/>
      <w:lvlJc w:val="right"/>
      <w:pPr>
        <w:ind w:left="1792" w:hanging="180"/>
      </w:pPr>
    </w:lvl>
    <w:lvl w:ilvl="3" w:tplc="0409000F" w:tentative="1">
      <w:start w:val="1"/>
      <w:numFmt w:val="decimal"/>
      <w:lvlText w:val="%4."/>
      <w:lvlJc w:val="left"/>
      <w:pPr>
        <w:ind w:left="2512" w:hanging="360"/>
      </w:pPr>
    </w:lvl>
    <w:lvl w:ilvl="4" w:tplc="04090019" w:tentative="1">
      <w:start w:val="1"/>
      <w:numFmt w:val="lowerLetter"/>
      <w:lvlText w:val="%5."/>
      <w:lvlJc w:val="left"/>
      <w:pPr>
        <w:ind w:left="3232" w:hanging="360"/>
      </w:pPr>
    </w:lvl>
    <w:lvl w:ilvl="5" w:tplc="0409001B" w:tentative="1">
      <w:start w:val="1"/>
      <w:numFmt w:val="lowerRoman"/>
      <w:lvlText w:val="%6."/>
      <w:lvlJc w:val="right"/>
      <w:pPr>
        <w:ind w:left="3952" w:hanging="180"/>
      </w:pPr>
    </w:lvl>
    <w:lvl w:ilvl="6" w:tplc="0409000F" w:tentative="1">
      <w:start w:val="1"/>
      <w:numFmt w:val="decimal"/>
      <w:lvlText w:val="%7."/>
      <w:lvlJc w:val="left"/>
      <w:pPr>
        <w:ind w:left="4672" w:hanging="360"/>
      </w:pPr>
    </w:lvl>
    <w:lvl w:ilvl="7" w:tplc="04090019" w:tentative="1">
      <w:start w:val="1"/>
      <w:numFmt w:val="lowerLetter"/>
      <w:lvlText w:val="%8."/>
      <w:lvlJc w:val="left"/>
      <w:pPr>
        <w:ind w:left="5392" w:hanging="360"/>
      </w:pPr>
    </w:lvl>
    <w:lvl w:ilvl="8" w:tplc="0409001B" w:tentative="1">
      <w:start w:val="1"/>
      <w:numFmt w:val="lowerRoman"/>
      <w:lvlText w:val="%9."/>
      <w:lvlJc w:val="right"/>
      <w:pPr>
        <w:ind w:left="6112" w:hanging="180"/>
      </w:pPr>
    </w:lvl>
  </w:abstractNum>
  <w:abstractNum w:abstractNumId="37" w15:restartNumberingAfterBreak="0">
    <w:nsid w:val="41E10B29"/>
    <w:multiLevelType w:val="hybridMultilevel"/>
    <w:tmpl w:val="9348D70E"/>
    <w:styleLink w:val="12"/>
    <w:lvl w:ilvl="0" w:tplc="3C26CA1A">
      <w:start w:val="1"/>
      <w:numFmt w:val="bullet"/>
      <w:lvlText w:val="-"/>
      <w:lvlJc w:val="left"/>
      <w:pPr>
        <w:ind w:left="1080" w:hanging="360"/>
      </w:pPr>
      <w:rPr>
        <w:rFonts w:ascii="Arial" w:eastAsiaTheme="minorHAnsi" w:hAnsi="Arial" w:cs="Arial" w:hint="default"/>
        <w:b/>
        <w:bCs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2CC5146"/>
    <w:multiLevelType w:val="hybridMultilevel"/>
    <w:tmpl w:val="98CAF4D2"/>
    <w:lvl w:ilvl="0" w:tplc="E2823494">
      <w:start w:val="1"/>
      <w:numFmt w:val="decimal"/>
      <w:lvlText w:val="%1."/>
      <w:lvlJc w:val="left"/>
      <w:pPr>
        <w:tabs>
          <w:tab w:val="num" w:pos="501"/>
        </w:tabs>
        <w:ind w:left="501" w:hanging="360"/>
      </w:pPr>
      <w:rPr>
        <w:b w:val="0"/>
        <w:bCs w:val="0"/>
        <w:color w:val="auto"/>
        <w:sz w:val="28"/>
        <w:szCs w:val="28"/>
      </w:rPr>
    </w:lvl>
    <w:lvl w:ilvl="1" w:tplc="04090019" w:tentative="1">
      <w:start w:val="1"/>
      <w:numFmt w:val="lowerLetter"/>
      <w:lvlText w:val="%2."/>
      <w:lvlJc w:val="left"/>
      <w:pPr>
        <w:tabs>
          <w:tab w:val="num" w:pos="1221"/>
        </w:tabs>
        <w:ind w:left="1221" w:hanging="360"/>
      </w:pPr>
    </w:lvl>
    <w:lvl w:ilvl="2" w:tplc="0409001B" w:tentative="1">
      <w:start w:val="1"/>
      <w:numFmt w:val="lowerRoman"/>
      <w:lvlText w:val="%3."/>
      <w:lvlJc w:val="right"/>
      <w:pPr>
        <w:tabs>
          <w:tab w:val="num" w:pos="1941"/>
        </w:tabs>
        <w:ind w:left="1941" w:hanging="180"/>
      </w:pPr>
    </w:lvl>
    <w:lvl w:ilvl="3" w:tplc="0409000F" w:tentative="1">
      <w:start w:val="1"/>
      <w:numFmt w:val="decimal"/>
      <w:lvlText w:val="%4."/>
      <w:lvlJc w:val="left"/>
      <w:pPr>
        <w:tabs>
          <w:tab w:val="num" w:pos="2661"/>
        </w:tabs>
        <w:ind w:left="2661" w:hanging="360"/>
      </w:pPr>
    </w:lvl>
    <w:lvl w:ilvl="4" w:tplc="04090019" w:tentative="1">
      <w:start w:val="1"/>
      <w:numFmt w:val="lowerLetter"/>
      <w:lvlText w:val="%5."/>
      <w:lvlJc w:val="left"/>
      <w:pPr>
        <w:tabs>
          <w:tab w:val="num" w:pos="3381"/>
        </w:tabs>
        <w:ind w:left="3381" w:hanging="360"/>
      </w:pPr>
    </w:lvl>
    <w:lvl w:ilvl="5" w:tplc="0409001B" w:tentative="1">
      <w:start w:val="1"/>
      <w:numFmt w:val="lowerRoman"/>
      <w:lvlText w:val="%6."/>
      <w:lvlJc w:val="right"/>
      <w:pPr>
        <w:tabs>
          <w:tab w:val="num" w:pos="4101"/>
        </w:tabs>
        <w:ind w:left="4101" w:hanging="180"/>
      </w:pPr>
    </w:lvl>
    <w:lvl w:ilvl="6" w:tplc="0409000F" w:tentative="1">
      <w:start w:val="1"/>
      <w:numFmt w:val="decimal"/>
      <w:lvlText w:val="%7."/>
      <w:lvlJc w:val="left"/>
      <w:pPr>
        <w:tabs>
          <w:tab w:val="num" w:pos="4821"/>
        </w:tabs>
        <w:ind w:left="4821" w:hanging="360"/>
      </w:pPr>
    </w:lvl>
    <w:lvl w:ilvl="7" w:tplc="04090019" w:tentative="1">
      <w:start w:val="1"/>
      <w:numFmt w:val="lowerLetter"/>
      <w:lvlText w:val="%8."/>
      <w:lvlJc w:val="left"/>
      <w:pPr>
        <w:tabs>
          <w:tab w:val="num" w:pos="5541"/>
        </w:tabs>
        <w:ind w:left="5541" w:hanging="360"/>
      </w:pPr>
    </w:lvl>
    <w:lvl w:ilvl="8" w:tplc="0409001B" w:tentative="1">
      <w:start w:val="1"/>
      <w:numFmt w:val="lowerRoman"/>
      <w:lvlText w:val="%9."/>
      <w:lvlJc w:val="right"/>
      <w:pPr>
        <w:tabs>
          <w:tab w:val="num" w:pos="6261"/>
        </w:tabs>
        <w:ind w:left="6261" w:hanging="180"/>
      </w:pPr>
    </w:lvl>
  </w:abstractNum>
  <w:abstractNum w:abstractNumId="39" w15:restartNumberingAfterBreak="0">
    <w:nsid w:val="44983BAA"/>
    <w:multiLevelType w:val="hybridMultilevel"/>
    <w:tmpl w:val="563E162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45CB4B84"/>
    <w:multiLevelType w:val="hybridMultilevel"/>
    <w:tmpl w:val="06D45BBE"/>
    <w:lvl w:ilvl="0" w:tplc="DAC41BF6">
      <w:start w:val="1"/>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73F0304"/>
    <w:multiLevelType w:val="hybridMultilevel"/>
    <w:tmpl w:val="C5CA8A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47E3149C"/>
    <w:multiLevelType w:val="multilevel"/>
    <w:tmpl w:val="8E6085EE"/>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pStyle w:val="4"/>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48005D39"/>
    <w:multiLevelType w:val="hybridMultilevel"/>
    <w:tmpl w:val="804C7490"/>
    <w:lvl w:ilvl="0" w:tplc="662C30B2">
      <w:start w:val="1"/>
      <w:numFmt w:val="decimal"/>
      <w:lvlText w:val="%1."/>
      <w:lvlJc w:val="left"/>
      <w:pPr>
        <w:ind w:left="720" w:hanging="360"/>
      </w:pPr>
      <w:rPr>
        <w:rFonts w:ascii="Traditional Arabic" w:hAnsi="Traditional Arabic" w:cs="Traditional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395EED"/>
    <w:multiLevelType w:val="hybridMultilevel"/>
    <w:tmpl w:val="C7209F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C396375"/>
    <w:multiLevelType w:val="hybridMultilevel"/>
    <w:tmpl w:val="7EBEBB72"/>
    <w:lvl w:ilvl="0" w:tplc="9410C2D6">
      <w:start w:val="1"/>
      <w:numFmt w:val="decimal"/>
      <w:lvlText w:val="%1."/>
      <w:lvlJc w:val="left"/>
      <w:pPr>
        <w:ind w:left="720" w:hanging="360"/>
      </w:pPr>
      <w:rPr>
        <w:rFonts w:asciiTheme="minorHAnsi" w:eastAsiaTheme="minorHAnsi" w:hAnsiTheme="minorHAnsi" w:cs="Traditional Arabic"/>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E6D5EB5"/>
    <w:multiLevelType w:val="hybridMultilevel"/>
    <w:tmpl w:val="BE160C96"/>
    <w:styleLink w:val="118"/>
    <w:lvl w:ilvl="0" w:tplc="5254B480">
      <w:start w:val="1"/>
      <w:numFmt w:val="decimal"/>
      <w:lvlText w:val="%1-"/>
      <w:lvlJc w:val="left"/>
      <w:pPr>
        <w:ind w:left="644"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00D43AF"/>
    <w:multiLevelType w:val="hybridMultilevel"/>
    <w:tmpl w:val="6E982D76"/>
    <w:styleLink w:val="122"/>
    <w:lvl w:ilvl="0" w:tplc="D8BE8DD8">
      <w:start w:val="1"/>
      <w:numFmt w:val="arabicAbjad"/>
      <w:lvlText w:val="%1."/>
      <w:lvlJc w:val="left"/>
      <w:pPr>
        <w:ind w:left="1080" w:hanging="360"/>
      </w:pPr>
      <w:rPr>
        <w:rFonts w:hint="default"/>
      </w:rPr>
    </w:lvl>
    <w:lvl w:ilvl="1" w:tplc="94A4C938">
      <w:start w:val="1"/>
      <w:numFmt w:val="decimal"/>
      <w:lvlText w:val="%2."/>
      <w:lvlJc w:val="left"/>
      <w:pPr>
        <w:ind w:left="360" w:hanging="360"/>
      </w:pPr>
      <w:rPr>
        <w:rFonts w:hint="default"/>
        <w:b/>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4D41148"/>
    <w:multiLevelType w:val="hybridMultilevel"/>
    <w:tmpl w:val="F968AD24"/>
    <w:lvl w:ilvl="0" w:tplc="ED5C96B2">
      <w:start w:val="1"/>
      <w:numFmt w:val="decimal"/>
      <w:lvlText w:val="%1."/>
      <w:lvlJc w:val="left"/>
      <w:pPr>
        <w:ind w:left="360" w:hanging="360"/>
      </w:pPr>
      <w:rPr>
        <w:rFonts w:ascii="Traditional Arabic" w:eastAsiaTheme="minorHAnsi" w:hAnsi="Traditional Arabic" w:cs="Traditional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6177260"/>
    <w:multiLevelType w:val="hybridMultilevel"/>
    <w:tmpl w:val="163EB6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97D4AE7"/>
    <w:multiLevelType w:val="hybridMultilevel"/>
    <w:tmpl w:val="B998A000"/>
    <w:lvl w:ilvl="0" w:tplc="9EFA6338">
      <w:start w:val="1"/>
      <w:numFmt w:val="decimal"/>
      <w:lvlText w:val="%1."/>
      <w:lvlJc w:val="left"/>
      <w:pPr>
        <w:ind w:left="984" w:hanging="360"/>
      </w:pPr>
      <w:rPr>
        <w:rFonts w:hint="default"/>
      </w:rPr>
    </w:lvl>
    <w:lvl w:ilvl="1" w:tplc="04090019" w:tentative="1">
      <w:start w:val="1"/>
      <w:numFmt w:val="lowerLetter"/>
      <w:lvlText w:val="%2."/>
      <w:lvlJc w:val="left"/>
      <w:pPr>
        <w:ind w:left="1704" w:hanging="360"/>
      </w:pPr>
    </w:lvl>
    <w:lvl w:ilvl="2" w:tplc="0409001B" w:tentative="1">
      <w:start w:val="1"/>
      <w:numFmt w:val="lowerRoman"/>
      <w:lvlText w:val="%3."/>
      <w:lvlJc w:val="right"/>
      <w:pPr>
        <w:ind w:left="2424" w:hanging="180"/>
      </w:pPr>
    </w:lvl>
    <w:lvl w:ilvl="3" w:tplc="0409000F" w:tentative="1">
      <w:start w:val="1"/>
      <w:numFmt w:val="decimal"/>
      <w:lvlText w:val="%4."/>
      <w:lvlJc w:val="left"/>
      <w:pPr>
        <w:ind w:left="3144" w:hanging="360"/>
      </w:pPr>
    </w:lvl>
    <w:lvl w:ilvl="4" w:tplc="04090019" w:tentative="1">
      <w:start w:val="1"/>
      <w:numFmt w:val="lowerLetter"/>
      <w:lvlText w:val="%5."/>
      <w:lvlJc w:val="left"/>
      <w:pPr>
        <w:ind w:left="3864" w:hanging="360"/>
      </w:pPr>
    </w:lvl>
    <w:lvl w:ilvl="5" w:tplc="0409001B" w:tentative="1">
      <w:start w:val="1"/>
      <w:numFmt w:val="lowerRoman"/>
      <w:lvlText w:val="%6."/>
      <w:lvlJc w:val="right"/>
      <w:pPr>
        <w:ind w:left="4584" w:hanging="180"/>
      </w:pPr>
    </w:lvl>
    <w:lvl w:ilvl="6" w:tplc="0409000F" w:tentative="1">
      <w:start w:val="1"/>
      <w:numFmt w:val="decimal"/>
      <w:lvlText w:val="%7."/>
      <w:lvlJc w:val="left"/>
      <w:pPr>
        <w:ind w:left="5304" w:hanging="360"/>
      </w:pPr>
    </w:lvl>
    <w:lvl w:ilvl="7" w:tplc="04090019" w:tentative="1">
      <w:start w:val="1"/>
      <w:numFmt w:val="lowerLetter"/>
      <w:lvlText w:val="%8."/>
      <w:lvlJc w:val="left"/>
      <w:pPr>
        <w:ind w:left="6024" w:hanging="360"/>
      </w:pPr>
    </w:lvl>
    <w:lvl w:ilvl="8" w:tplc="0409001B" w:tentative="1">
      <w:start w:val="1"/>
      <w:numFmt w:val="lowerRoman"/>
      <w:lvlText w:val="%9."/>
      <w:lvlJc w:val="right"/>
      <w:pPr>
        <w:ind w:left="6744" w:hanging="180"/>
      </w:pPr>
    </w:lvl>
  </w:abstractNum>
  <w:abstractNum w:abstractNumId="51" w15:restartNumberingAfterBreak="0">
    <w:nsid w:val="5A2744AB"/>
    <w:multiLevelType w:val="multilevel"/>
    <w:tmpl w:val="CF6E438C"/>
    <w:styleLink w:val="114"/>
    <w:lvl w:ilvl="0">
      <w:start w:val="1"/>
      <w:numFmt w:val="decimal"/>
      <w:lvlText w:val="%1-"/>
      <w:lvlJc w:val="left"/>
      <w:pPr>
        <w:tabs>
          <w:tab w:val="num" w:pos="750"/>
        </w:tabs>
        <w:ind w:left="750" w:hanging="390"/>
      </w:pPr>
      <w:rPr>
        <w:rFonts w:hint="default"/>
      </w:rPr>
    </w:lvl>
    <w:lvl w:ilvl="1">
      <w:start w:val="1"/>
      <w:numFmt w:val="arabicAbjad"/>
      <w:lvlText w:val="%2-"/>
      <w:lvlJc w:val="left"/>
      <w:pPr>
        <w:tabs>
          <w:tab w:val="num" w:pos="1584"/>
        </w:tabs>
        <w:ind w:left="2085" w:hanging="1005"/>
      </w:pPr>
      <w:rPr>
        <w:rFonts w:hint="default"/>
      </w:rPr>
    </w:lvl>
    <w:lvl w:ilvl="2">
      <w:start w:val="1"/>
      <w:numFmt w:val="arabicAbjad"/>
      <w:lvlText w:val="%3-"/>
      <w:lvlJc w:val="left"/>
      <w:pPr>
        <w:tabs>
          <w:tab w:val="num" w:pos="360"/>
        </w:tabs>
        <w:ind w:left="360" w:hanging="360"/>
      </w:pPr>
      <w:rPr>
        <w:rFonts w:ascii="Times New Roman" w:eastAsia="Times New Roman" w:hAnsi="Times New Roman" w:cs="Times New Roman" w:hint="default"/>
      </w:rPr>
    </w:lvl>
    <w:lvl w:ilvl="3">
      <w:start w:val="1"/>
      <w:numFmt w:val="decimal"/>
      <w:lvlText w:val="%4-"/>
      <w:lvlJc w:val="left"/>
      <w:pPr>
        <w:tabs>
          <w:tab w:val="num" w:pos="2895"/>
        </w:tabs>
        <w:ind w:left="2895" w:hanging="375"/>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15:restartNumberingAfterBreak="0">
    <w:nsid w:val="5EE96DB8"/>
    <w:multiLevelType w:val="hybridMultilevel"/>
    <w:tmpl w:val="DB282B2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1246CEB"/>
    <w:multiLevelType w:val="hybridMultilevel"/>
    <w:tmpl w:val="F09062F8"/>
    <w:lvl w:ilvl="0" w:tplc="7D6052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1EF4AC8"/>
    <w:multiLevelType w:val="hybridMultilevel"/>
    <w:tmpl w:val="41D04D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23312C8"/>
    <w:multiLevelType w:val="hybridMultilevel"/>
    <w:tmpl w:val="76B2E5A4"/>
    <w:lvl w:ilvl="0" w:tplc="C7B61A46">
      <w:start w:val="1"/>
      <w:numFmt w:val="bullet"/>
      <w:lvlText w:val="-"/>
      <w:lvlJc w:val="left"/>
      <w:pPr>
        <w:ind w:left="720" w:hanging="360"/>
      </w:pPr>
      <w:rPr>
        <w:rFonts w:ascii="Traditional Arabic" w:eastAsia="MS Mincho"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56C25CE"/>
    <w:multiLevelType w:val="multilevel"/>
    <w:tmpl w:val="664AB198"/>
    <w:styleLink w:val="112"/>
    <w:lvl w:ilvl="0">
      <w:start w:val="1"/>
      <w:numFmt w:val="decimal"/>
      <w:suff w:val="space"/>
      <w:lvlText w:val="الفصل %1"/>
      <w:lvlJc w:val="left"/>
      <w:pPr>
        <w:ind w:left="2949" w:firstLine="0"/>
      </w:pPr>
      <w:rPr>
        <w:color w:val="FFFFFF"/>
        <w:lang w:bidi="ar-SA"/>
      </w:rPr>
    </w:lvl>
    <w:lvl w:ilvl="1">
      <w:start w:val="1"/>
      <w:numFmt w:val="none"/>
      <w:suff w:val="nothing"/>
      <w:lvlText w:val=""/>
      <w:lvlJc w:val="left"/>
      <w:pPr>
        <w:ind w:left="2949" w:firstLine="0"/>
      </w:pPr>
    </w:lvl>
    <w:lvl w:ilvl="2">
      <w:start w:val="1"/>
      <w:numFmt w:val="decimal"/>
      <w:pStyle w:val="21"/>
      <w:lvlText w:val="2.1.%3."/>
      <w:lvlJc w:val="left"/>
      <w:pPr>
        <w:ind w:left="2949" w:firstLine="0"/>
      </w:pPr>
      <w:rPr>
        <w:rFonts w:hint="default"/>
      </w:rPr>
    </w:lvl>
    <w:lvl w:ilvl="3">
      <w:start w:val="1"/>
      <w:numFmt w:val="none"/>
      <w:pStyle w:val="40"/>
      <w:suff w:val="nothing"/>
      <w:lvlText w:val=""/>
      <w:lvlJc w:val="left"/>
      <w:pPr>
        <w:ind w:left="2949" w:firstLine="0"/>
      </w:pPr>
    </w:lvl>
    <w:lvl w:ilvl="4">
      <w:start w:val="1"/>
      <w:numFmt w:val="none"/>
      <w:pStyle w:val="50"/>
      <w:suff w:val="nothing"/>
      <w:lvlText w:val=""/>
      <w:lvlJc w:val="left"/>
      <w:pPr>
        <w:ind w:left="2949" w:firstLine="0"/>
      </w:pPr>
    </w:lvl>
    <w:lvl w:ilvl="5">
      <w:start w:val="1"/>
      <w:numFmt w:val="none"/>
      <w:pStyle w:val="6"/>
      <w:suff w:val="nothing"/>
      <w:lvlText w:val=""/>
      <w:lvlJc w:val="left"/>
      <w:pPr>
        <w:ind w:left="2949" w:firstLine="0"/>
      </w:pPr>
    </w:lvl>
    <w:lvl w:ilvl="6">
      <w:start w:val="1"/>
      <w:numFmt w:val="none"/>
      <w:pStyle w:val="7"/>
      <w:suff w:val="nothing"/>
      <w:lvlText w:val=""/>
      <w:lvlJc w:val="left"/>
      <w:pPr>
        <w:ind w:left="2949" w:firstLine="0"/>
      </w:pPr>
    </w:lvl>
    <w:lvl w:ilvl="7">
      <w:start w:val="1"/>
      <w:numFmt w:val="none"/>
      <w:pStyle w:val="8"/>
      <w:suff w:val="nothing"/>
      <w:lvlText w:val=""/>
      <w:lvlJc w:val="left"/>
      <w:pPr>
        <w:ind w:left="2949" w:firstLine="0"/>
      </w:pPr>
    </w:lvl>
    <w:lvl w:ilvl="8">
      <w:start w:val="1"/>
      <w:numFmt w:val="none"/>
      <w:pStyle w:val="9"/>
      <w:suff w:val="nothing"/>
      <w:lvlText w:val=""/>
      <w:lvlJc w:val="left"/>
      <w:pPr>
        <w:ind w:left="2949" w:firstLine="0"/>
      </w:pPr>
    </w:lvl>
  </w:abstractNum>
  <w:abstractNum w:abstractNumId="57" w15:restartNumberingAfterBreak="0">
    <w:nsid w:val="69E2408C"/>
    <w:multiLevelType w:val="hybridMultilevel"/>
    <w:tmpl w:val="02887EDC"/>
    <w:styleLink w:val="115"/>
    <w:lvl w:ilvl="0" w:tplc="1AD603A2">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6A686DA6"/>
    <w:multiLevelType w:val="hybridMultilevel"/>
    <w:tmpl w:val="90128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CAE1AA8"/>
    <w:multiLevelType w:val="multilevel"/>
    <w:tmpl w:val="568ED7CA"/>
    <w:lvl w:ilvl="0">
      <w:start w:val="2"/>
      <w:numFmt w:val="decimal"/>
      <w:lvlText w:val="%1."/>
      <w:lvlJc w:val="left"/>
      <w:pPr>
        <w:ind w:left="510" w:hanging="510"/>
      </w:pPr>
      <w:rPr>
        <w:rFonts w:hint="default"/>
      </w:rPr>
    </w:lvl>
    <w:lvl w:ilvl="1">
      <w:start w:val="1"/>
      <w:numFmt w:val="decimal"/>
      <w:pStyle w:val="a0"/>
      <w:lvlText w:val="%1.%2."/>
      <w:lvlJc w:val="left"/>
      <w:pPr>
        <w:ind w:left="783" w:hanging="720"/>
      </w:pPr>
      <w:rPr>
        <w:rFonts w:hint="default"/>
      </w:rPr>
    </w:lvl>
    <w:lvl w:ilvl="2">
      <w:start w:val="1"/>
      <w:numFmt w:val="decimal"/>
      <w:lvlText w:val="%1.%2.%3."/>
      <w:lvlJc w:val="left"/>
      <w:pPr>
        <w:ind w:left="846" w:hanging="720"/>
      </w:pPr>
      <w:rPr>
        <w:rFonts w:hint="default"/>
      </w:rPr>
    </w:lvl>
    <w:lvl w:ilvl="3">
      <w:start w:val="1"/>
      <w:numFmt w:val="decimal"/>
      <w:lvlText w:val="%1.%2.%3.%4."/>
      <w:lvlJc w:val="left"/>
      <w:pPr>
        <w:ind w:left="1269" w:hanging="1080"/>
      </w:pPr>
      <w:rPr>
        <w:rFonts w:hint="default"/>
      </w:rPr>
    </w:lvl>
    <w:lvl w:ilvl="4">
      <w:start w:val="1"/>
      <w:numFmt w:val="decimal"/>
      <w:lvlText w:val="%1.%2.%3.%4.%5."/>
      <w:lvlJc w:val="left"/>
      <w:pPr>
        <w:ind w:left="1692" w:hanging="1440"/>
      </w:pPr>
      <w:rPr>
        <w:rFonts w:hint="default"/>
      </w:rPr>
    </w:lvl>
    <w:lvl w:ilvl="5">
      <w:start w:val="1"/>
      <w:numFmt w:val="decimal"/>
      <w:lvlText w:val="%1.%2.%3.%4.%5.%6."/>
      <w:lvlJc w:val="left"/>
      <w:pPr>
        <w:ind w:left="1755" w:hanging="1440"/>
      </w:pPr>
      <w:rPr>
        <w:rFonts w:hint="default"/>
      </w:rPr>
    </w:lvl>
    <w:lvl w:ilvl="6">
      <w:start w:val="1"/>
      <w:numFmt w:val="decimal"/>
      <w:lvlText w:val="%1.%2.%3.%4.%5.%6.%7."/>
      <w:lvlJc w:val="left"/>
      <w:pPr>
        <w:ind w:left="2178" w:hanging="1800"/>
      </w:pPr>
      <w:rPr>
        <w:rFonts w:hint="default"/>
      </w:rPr>
    </w:lvl>
    <w:lvl w:ilvl="7">
      <w:start w:val="1"/>
      <w:numFmt w:val="decimal"/>
      <w:lvlText w:val="%1.%2.%3.%4.%5.%6.%7.%8."/>
      <w:lvlJc w:val="left"/>
      <w:pPr>
        <w:ind w:left="2601" w:hanging="2160"/>
      </w:pPr>
      <w:rPr>
        <w:rFonts w:hint="default"/>
      </w:rPr>
    </w:lvl>
    <w:lvl w:ilvl="8">
      <w:start w:val="1"/>
      <w:numFmt w:val="decimal"/>
      <w:lvlText w:val="%1.%2.%3.%4.%5.%6.%7.%8.%9."/>
      <w:lvlJc w:val="left"/>
      <w:pPr>
        <w:ind w:left="2664" w:hanging="2160"/>
      </w:pPr>
      <w:rPr>
        <w:rFonts w:hint="default"/>
      </w:rPr>
    </w:lvl>
  </w:abstractNum>
  <w:abstractNum w:abstractNumId="60" w15:restartNumberingAfterBreak="0">
    <w:nsid w:val="6DA521D8"/>
    <w:multiLevelType w:val="multilevel"/>
    <w:tmpl w:val="3C306144"/>
    <w:lvl w:ilvl="0">
      <w:start w:val="2"/>
      <w:numFmt w:val="decimal"/>
      <w:lvlText w:val="%1."/>
      <w:lvlJc w:val="left"/>
      <w:pPr>
        <w:ind w:left="510" w:hanging="510"/>
      </w:pPr>
      <w:rPr>
        <w:rFonts w:hint="default"/>
      </w:rPr>
    </w:lvl>
    <w:lvl w:ilvl="1">
      <w:start w:val="1"/>
      <w:numFmt w:val="decimal"/>
      <w:lvlText w:val="%1.%2."/>
      <w:lvlJc w:val="left"/>
      <w:pPr>
        <w:ind w:left="783" w:hanging="720"/>
      </w:pPr>
      <w:rPr>
        <w:rFonts w:hint="default"/>
      </w:rPr>
    </w:lvl>
    <w:lvl w:ilvl="2">
      <w:start w:val="1"/>
      <w:numFmt w:val="decimal"/>
      <w:lvlText w:val="%1.%2.%3."/>
      <w:lvlJc w:val="left"/>
      <w:pPr>
        <w:ind w:left="846" w:hanging="720"/>
      </w:pPr>
      <w:rPr>
        <w:rFonts w:hint="default"/>
      </w:rPr>
    </w:lvl>
    <w:lvl w:ilvl="3">
      <w:start w:val="1"/>
      <w:numFmt w:val="decimal"/>
      <w:lvlText w:val="%1.%2.%3.%4."/>
      <w:lvlJc w:val="left"/>
      <w:pPr>
        <w:ind w:left="1269" w:hanging="1080"/>
      </w:pPr>
      <w:rPr>
        <w:rFonts w:hint="default"/>
      </w:rPr>
    </w:lvl>
    <w:lvl w:ilvl="4">
      <w:start w:val="1"/>
      <w:numFmt w:val="decimal"/>
      <w:lvlText w:val="%1.%2.%3.%4.%5."/>
      <w:lvlJc w:val="left"/>
      <w:pPr>
        <w:ind w:left="1692" w:hanging="1440"/>
      </w:pPr>
      <w:rPr>
        <w:rFonts w:hint="default"/>
      </w:rPr>
    </w:lvl>
    <w:lvl w:ilvl="5">
      <w:start w:val="1"/>
      <w:numFmt w:val="decimal"/>
      <w:lvlText w:val="%1.%2.%3.%4.%5.%6."/>
      <w:lvlJc w:val="left"/>
      <w:pPr>
        <w:ind w:left="1755" w:hanging="1440"/>
      </w:pPr>
      <w:rPr>
        <w:rFonts w:hint="default"/>
      </w:rPr>
    </w:lvl>
    <w:lvl w:ilvl="6">
      <w:start w:val="1"/>
      <w:numFmt w:val="decimal"/>
      <w:lvlText w:val="%1.%2.%3.%4.%5.%6.%7."/>
      <w:lvlJc w:val="left"/>
      <w:pPr>
        <w:ind w:left="2178" w:hanging="1800"/>
      </w:pPr>
      <w:rPr>
        <w:rFonts w:hint="default"/>
      </w:rPr>
    </w:lvl>
    <w:lvl w:ilvl="7">
      <w:start w:val="1"/>
      <w:numFmt w:val="decimal"/>
      <w:lvlText w:val="%1.%2.%3.%4.%5.%6.%7.%8."/>
      <w:lvlJc w:val="left"/>
      <w:pPr>
        <w:ind w:left="2601" w:hanging="2160"/>
      </w:pPr>
      <w:rPr>
        <w:rFonts w:hint="default"/>
      </w:rPr>
    </w:lvl>
    <w:lvl w:ilvl="8">
      <w:start w:val="1"/>
      <w:numFmt w:val="decimal"/>
      <w:lvlText w:val="%1.%2.%3.%4.%5.%6.%7.%8.%9."/>
      <w:lvlJc w:val="left"/>
      <w:pPr>
        <w:ind w:left="2664" w:hanging="2160"/>
      </w:pPr>
      <w:rPr>
        <w:rFonts w:hint="default"/>
      </w:rPr>
    </w:lvl>
  </w:abstractNum>
  <w:abstractNum w:abstractNumId="61" w15:restartNumberingAfterBreak="0">
    <w:nsid w:val="6E2B2C16"/>
    <w:multiLevelType w:val="hybridMultilevel"/>
    <w:tmpl w:val="E5102CEE"/>
    <w:lvl w:ilvl="0" w:tplc="78B67B7C">
      <w:numFmt w:val="bullet"/>
      <w:lvlText w:val=""/>
      <w:lvlJc w:val="left"/>
      <w:pPr>
        <w:ind w:left="302" w:hanging="360"/>
      </w:pPr>
      <w:rPr>
        <w:rFonts w:ascii="Symbol" w:eastAsiaTheme="minorHAnsi" w:hAnsi="Symbol" w:cs="Traditional Arabic" w:hint="default"/>
      </w:rPr>
    </w:lvl>
    <w:lvl w:ilvl="1" w:tplc="04090003" w:tentative="1">
      <w:start w:val="1"/>
      <w:numFmt w:val="bullet"/>
      <w:lvlText w:val="o"/>
      <w:lvlJc w:val="left"/>
      <w:pPr>
        <w:ind w:left="1022" w:hanging="360"/>
      </w:pPr>
      <w:rPr>
        <w:rFonts w:ascii="Courier New" w:hAnsi="Courier New" w:cs="Courier New" w:hint="default"/>
      </w:rPr>
    </w:lvl>
    <w:lvl w:ilvl="2" w:tplc="04090005" w:tentative="1">
      <w:start w:val="1"/>
      <w:numFmt w:val="bullet"/>
      <w:lvlText w:val=""/>
      <w:lvlJc w:val="left"/>
      <w:pPr>
        <w:ind w:left="1742" w:hanging="360"/>
      </w:pPr>
      <w:rPr>
        <w:rFonts w:ascii="Wingdings" w:hAnsi="Wingdings" w:hint="default"/>
      </w:rPr>
    </w:lvl>
    <w:lvl w:ilvl="3" w:tplc="04090001" w:tentative="1">
      <w:start w:val="1"/>
      <w:numFmt w:val="bullet"/>
      <w:lvlText w:val=""/>
      <w:lvlJc w:val="left"/>
      <w:pPr>
        <w:ind w:left="2462" w:hanging="360"/>
      </w:pPr>
      <w:rPr>
        <w:rFonts w:ascii="Symbol" w:hAnsi="Symbol" w:hint="default"/>
      </w:rPr>
    </w:lvl>
    <w:lvl w:ilvl="4" w:tplc="04090003" w:tentative="1">
      <w:start w:val="1"/>
      <w:numFmt w:val="bullet"/>
      <w:lvlText w:val="o"/>
      <w:lvlJc w:val="left"/>
      <w:pPr>
        <w:ind w:left="3182" w:hanging="360"/>
      </w:pPr>
      <w:rPr>
        <w:rFonts w:ascii="Courier New" w:hAnsi="Courier New" w:cs="Courier New" w:hint="default"/>
      </w:rPr>
    </w:lvl>
    <w:lvl w:ilvl="5" w:tplc="04090005" w:tentative="1">
      <w:start w:val="1"/>
      <w:numFmt w:val="bullet"/>
      <w:lvlText w:val=""/>
      <w:lvlJc w:val="left"/>
      <w:pPr>
        <w:ind w:left="3902" w:hanging="360"/>
      </w:pPr>
      <w:rPr>
        <w:rFonts w:ascii="Wingdings" w:hAnsi="Wingdings" w:hint="default"/>
      </w:rPr>
    </w:lvl>
    <w:lvl w:ilvl="6" w:tplc="04090001" w:tentative="1">
      <w:start w:val="1"/>
      <w:numFmt w:val="bullet"/>
      <w:lvlText w:val=""/>
      <w:lvlJc w:val="left"/>
      <w:pPr>
        <w:ind w:left="4622" w:hanging="360"/>
      </w:pPr>
      <w:rPr>
        <w:rFonts w:ascii="Symbol" w:hAnsi="Symbol" w:hint="default"/>
      </w:rPr>
    </w:lvl>
    <w:lvl w:ilvl="7" w:tplc="04090003" w:tentative="1">
      <w:start w:val="1"/>
      <w:numFmt w:val="bullet"/>
      <w:lvlText w:val="o"/>
      <w:lvlJc w:val="left"/>
      <w:pPr>
        <w:ind w:left="5342" w:hanging="360"/>
      </w:pPr>
      <w:rPr>
        <w:rFonts w:ascii="Courier New" w:hAnsi="Courier New" w:cs="Courier New" w:hint="default"/>
      </w:rPr>
    </w:lvl>
    <w:lvl w:ilvl="8" w:tplc="04090005" w:tentative="1">
      <w:start w:val="1"/>
      <w:numFmt w:val="bullet"/>
      <w:lvlText w:val=""/>
      <w:lvlJc w:val="left"/>
      <w:pPr>
        <w:ind w:left="6062" w:hanging="360"/>
      </w:pPr>
      <w:rPr>
        <w:rFonts w:ascii="Wingdings" w:hAnsi="Wingdings" w:hint="default"/>
      </w:rPr>
    </w:lvl>
  </w:abstractNum>
  <w:abstractNum w:abstractNumId="62" w15:restartNumberingAfterBreak="0">
    <w:nsid w:val="6E545090"/>
    <w:multiLevelType w:val="hybridMultilevel"/>
    <w:tmpl w:val="16C6025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3" w15:restartNumberingAfterBreak="0">
    <w:nsid w:val="72242FDE"/>
    <w:multiLevelType w:val="hybridMultilevel"/>
    <w:tmpl w:val="1652A97A"/>
    <w:styleLink w:val="11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44E306D"/>
    <w:multiLevelType w:val="hybridMultilevel"/>
    <w:tmpl w:val="CE66A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4A81FF6"/>
    <w:multiLevelType w:val="hybridMultilevel"/>
    <w:tmpl w:val="8A5C6B78"/>
    <w:styleLink w:val="1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67B139E"/>
    <w:multiLevelType w:val="hybridMultilevel"/>
    <w:tmpl w:val="C5CA8A6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68E78A5"/>
    <w:multiLevelType w:val="hybridMultilevel"/>
    <w:tmpl w:val="397CC4B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79336F14"/>
    <w:multiLevelType w:val="hybridMultilevel"/>
    <w:tmpl w:val="510484FC"/>
    <w:styleLink w:val="1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147868">
    <w:abstractNumId w:val="52"/>
  </w:num>
  <w:num w:numId="2" w16cid:durableId="331226654">
    <w:abstractNumId w:val="45"/>
  </w:num>
  <w:num w:numId="3" w16cid:durableId="2131627254">
    <w:abstractNumId w:val="22"/>
  </w:num>
  <w:num w:numId="4" w16cid:durableId="1795909053">
    <w:abstractNumId w:val="34"/>
  </w:num>
  <w:num w:numId="5" w16cid:durableId="534536759">
    <w:abstractNumId w:val="27"/>
  </w:num>
  <w:num w:numId="6" w16cid:durableId="920256991">
    <w:abstractNumId w:val="55"/>
  </w:num>
  <w:num w:numId="7" w16cid:durableId="1554274037">
    <w:abstractNumId w:val="24"/>
  </w:num>
  <w:num w:numId="8" w16cid:durableId="1545828329">
    <w:abstractNumId w:val="20"/>
  </w:num>
  <w:num w:numId="9" w16cid:durableId="2127313049">
    <w:abstractNumId w:val="58"/>
  </w:num>
  <w:num w:numId="10" w16cid:durableId="459374089">
    <w:abstractNumId w:val="31"/>
  </w:num>
  <w:num w:numId="11" w16cid:durableId="596838274">
    <w:abstractNumId w:val="32"/>
  </w:num>
  <w:num w:numId="12" w16cid:durableId="1271206061">
    <w:abstractNumId w:val="64"/>
  </w:num>
  <w:num w:numId="13" w16cid:durableId="119306483">
    <w:abstractNumId w:val="53"/>
  </w:num>
  <w:num w:numId="14" w16cid:durableId="297534038">
    <w:abstractNumId w:val="61"/>
  </w:num>
  <w:num w:numId="15" w16cid:durableId="1812937860">
    <w:abstractNumId w:val="35"/>
  </w:num>
  <w:num w:numId="16" w16cid:durableId="934561231">
    <w:abstractNumId w:val="44"/>
  </w:num>
  <w:num w:numId="17" w16cid:durableId="49694205">
    <w:abstractNumId w:val="23"/>
  </w:num>
  <w:num w:numId="18" w16cid:durableId="1568491378">
    <w:abstractNumId w:val="40"/>
  </w:num>
  <w:num w:numId="19" w16cid:durableId="217740462">
    <w:abstractNumId w:val="67"/>
  </w:num>
  <w:num w:numId="20" w16cid:durableId="178470191">
    <w:abstractNumId w:val="39"/>
  </w:num>
  <w:num w:numId="21" w16cid:durableId="679813624">
    <w:abstractNumId w:val="36"/>
  </w:num>
  <w:num w:numId="22" w16cid:durableId="545601635">
    <w:abstractNumId w:val="50"/>
  </w:num>
  <w:num w:numId="23" w16cid:durableId="1341397345">
    <w:abstractNumId w:val="48"/>
  </w:num>
  <w:num w:numId="24" w16cid:durableId="1011449069">
    <w:abstractNumId w:val="11"/>
  </w:num>
  <w:num w:numId="25" w16cid:durableId="98300640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943169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071632">
    <w:abstractNumId w:val="56"/>
    <w:lvlOverride w:ilvl="0">
      <w:lvl w:ilvl="0">
        <w:numFmt w:val="decimal"/>
        <w:lvlText w:val=""/>
        <w:lvlJc w:val="left"/>
      </w:lvl>
    </w:lvlOverride>
    <w:lvlOverride w:ilvl="1">
      <w:lvl w:ilvl="1">
        <w:numFmt w:val="decimal"/>
        <w:lvlText w:val=""/>
        <w:lvlJc w:val="left"/>
      </w:lvl>
    </w:lvlOverride>
    <w:lvlOverride w:ilvl="2">
      <w:lvl w:ilvl="2">
        <w:start w:val="1"/>
        <w:numFmt w:val="decimal"/>
        <w:pStyle w:val="21"/>
        <w:lvlText w:val="2.1.%3."/>
        <w:lvlJc w:val="left"/>
        <w:pPr>
          <w:ind w:left="2949" w:firstLine="0"/>
        </w:pPr>
        <w:rPr>
          <w:rFonts w:ascii="Simplified Arabic" w:hAnsi="Simplified Arabic" w:cs="Simplified Arabic" w:hint="default"/>
          <w:sz w:val="28"/>
          <w:szCs w:val="28"/>
          <w:lang w:bidi="ar-SA"/>
        </w:rPr>
      </w:lvl>
    </w:lvlOverride>
  </w:num>
  <w:num w:numId="28" w16cid:durableId="725295287">
    <w:abstractNumId w:val="17"/>
  </w:num>
  <w:num w:numId="29" w16cid:durableId="1247956050">
    <w:abstractNumId w:val="16"/>
  </w:num>
  <w:num w:numId="30" w16cid:durableId="255985352">
    <w:abstractNumId w:val="5"/>
  </w:num>
  <w:num w:numId="31" w16cid:durableId="1954092528">
    <w:abstractNumId w:val="47"/>
  </w:num>
  <w:num w:numId="32" w16cid:durableId="636223661">
    <w:abstractNumId w:val="68"/>
  </w:num>
  <w:num w:numId="33" w16cid:durableId="869146752">
    <w:abstractNumId w:val="46"/>
  </w:num>
  <w:num w:numId="34" w16cid:durableId="157891954">
    <w:abstractNumId w:val="9"/>
  </w:num>
  <w:num w:numId="35" w16cid:durableId="1342318071">
    <w:abstractNumId w:val="8"/>
  </w:num>
  <w:num w:numId="36" w16cid:durableId="583295307">
    <w:abstractNumId w:val="63"/>
  </w:num>
  <w:num w:numId="37" w16cid:durableId="1461533567">
    <w:abstractNumId w:val="25"/>
  </w:num>
  <w:num w:numId="38" w16cid:durableId="1656910767">
    <w:abstractNumId w:val="37"/>
  </w:num>
  <w:num w:numId="39" w16cid:durableId="1703092431">
    <w:abstractNumId w:val="4"/>
  </w:num>
  <w:num w:numId="40" w16cid:durableId="61564712">
    <w:abstractNumId w:val="65"/>
  </w:num>
  <w:num w:numId="41" w16cid:durableId="2140679521">
    <w:abstractNumId w:val="26"/>
  </w:num>
  <w:num w:numId="42" w16cid:durableId="1148475799">
    <w:abstractNumId w:val="51"/>
  </w:num>
  <w:num w:numId="43" w16cid:durableId="512455914">
    <w:abstractNumId w:val="28"/>
  </w:num>
  <w:num w:numId="44" w16cid:durableId="381175121">
    <w:abstractNumId w:val="57"/>
  </w:num>
  <w:num w:numId="45" w16cid:durableId="1531071245">
    <w:abstractNumId w:val="19"/>
  </w:num>
  <w:num w:numId="46" w16cid:durableId="758790139">
    <w:abstractNumId w:val="3"/>
  </w:num>
  <w:num w:numId="47" w16cid:durableId="1653172061">
    <w:abstractNumId w:val="42"/>
  </w:num>
  <w:num w:numId="48" w16cid:durableId="1835342097">
    <w:abstractNumId w:val="0"/>
  </w:num>
  <w:num w:numId="49" w16cid:durableId="1328510613">
    <w:abstractNumId w:val="15"/>
  </w:num>
  <w:num w:numId="50" w16cid:durableId="1383168239">
    <w:abstractNumId w:val="6"/>
  </w:num>
  <w:num w:numId="51" w16cid:durableId="1943952373">
    <w:abstractNumId w:val="59"/>
  </w:num>
  <w:num w:numId="52" w16cid:durableId="1147748495">
    <w:abstractNumId w:val="60"/>
  </w:num>
  <w:num w:numId="53" w16cid:durableId="1290697738">
    <w:abstractNumId w:val="10"/>
  </w:num>
  <w:num w:numId="54" w16cid:durableId="1747536665">
    <w:abstractNumId w:val="21"/>
  </w:num>
  <w:num w:numId="55" w16cid:durableId="1980765884">
    <w:abstractNumId w:val="38"/>
  </w:num>
  <w:num w:numId="56" w16cid:durableId="294335692">
    <w:abstractNumId w:val="14"/>
  </w:num>
  <w:num w:numId="57" w16cid:durableId="1973556870">
    <w:abstractNumId w:val="18"/>
  </w:num>
  <w:num w:numId="58" w16cid:durableId="1875146473">
    <w:abstractNumId w:val="33"/>
  </w:num>
  <w:num w:numId="59" w16cid:durableId="1629898799">
    <w:abstractNumId w:val="30"/>
  </w:num>
  <w:num w:numId="60" w16cid:durableId="605843900">
    <w:abstractNumId w:val="7"/>
  </w:num>
  <w:num w:numId="61" w16cid:durableId="1538738394">
    <w:abstractNumId w:val="13"/>
  </w:num>
  <w:num w:numId="62" w16cid:durableId="749540147">
    <w:abstractNumId w:val="66"/>
  </w:num>
  <w:num w:numId="63" w16cid:durableId="1459714614">
    <w:abstractNumId w:val="12"/>
  </w:num>
  <w:num w:numId="64" w16cid:durableId="1954048585">
    <w:abstractNumId w:val="2"/>
  </w:num>
  <w:num w:numId="65" w16cid:durableId="1618608210">
    <w:abstractNumId w:val="41"/>
  </w:num>
  <w:num w:numId="66" w16cid:durableId="1985042977">
    <w:abstractNumId w:val="43"/>
  </w:num>
  <w:num w:numId="67" w16cid:durableId="2101174029">
    <w:abstractNumId w:val="56"/>
  </w:num>
  <w:num w:numId="68" w16cid:durableId="1486900072">
    <w:abstractNumId w:val="1"/>
  </w:num>
  <w:num w:numId="69" w16cid:durableId="1067386885">
    <w:abstractNumId w:val="49"/>
  </w:num>
  <w:num w:numId="70" w16cid:durableId="668598970">
    <w:abstractNumId w:val="5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142A"/>
    <w:rsid w:val="0004334A"/>
    <w:rsid w:val="00043547"/>
    <w:rsid w:val="0004415F"/>
    <w:rsid w:val="00047BE3"/>
    <w:rsid w:val="00050177"/>
    <w:rsid w:val="00064C7A"/>
    <w:rsid w:val="00070CA7"/>
    <w:rsid w:val="00083621"/>
    <w:rsid w:val="00086E3A"/>
    <w:rsid w:val="00091E1B"/>
    <w:rsid w:val="000A5B52"/>
    <w:rsid w:val="000B2461"/>
    <w:rsid w:val="00113CA4"/>
    <w:rsid w:val="00130256"/>
    <w:rsid w:val="0013123E"/>
    <w:rsid w:val="00134E19"/>
    <w:rsid w:val="00134EE0"/>
    <w:rsid w:val="00145D06"/>
    <w:rsid w:val="00146708"/>
    <w:rsid w:val="001726C4"/>
    <w:rsid w:val="00181A42"/>
    <w:rsid w:val="00195A46"/>
    <w:rsid w:val="001A0D67"/>
    <w:rsid w:val="001B7AF8"/>
    <w:rsid w:val="001C0FCF"/>
    <w:rsid w:val="001C1A4A"/>
    <w:rsid w:val="001F640E"/>
    <w:rsid w:val="002105CF"/>
    <w:rsid w:val="00213248"/>
    <w:rsid w:val="00226989"/>
    <w:rsid w:val="00253B18"/>
    <w:rsid w:val="00263951"/>
    <w:rsid w:val="0027068A"/>
    <w:rsid w:val="002946A5"/>
    <w:rsid w:val="002A7458"/>
    <w:rsid w:val="002B5C25"/>
    <w:rsid w:val="003105A0"/>
    <w:rsid w:val="00321CBE"/>
    <w:rsid w:val="003245EB"/>
    <w:rsid w:val="0034118E"/>
    <w:rsid w:val="00363583"/>
    <w:rsid w:val="00390057"/>
    <w:rsid w:val="00391691"/>
    <w:rsid w:val="003B3AFB"/>
    <w:rsid w:val="003B7029"/>
    <w:rsid w:val="003C6477"/>
    <w:rsid w:val="003D5989"/>
    <w:rsid w:val="003E409F"/>
    <w:rsid w:val="00432383"/>
    <w:rsid w:val="00447C55"/>
    <w:rsid w:val="00452F1D"/>
    <w:rsid w:val="004679ED"/>
    <w:rsid w:val="0049716E"/>
    <w:rsid w:val="004C7CED"/>
    <w:rsid w:val="004D191C"/>
    <w:rsid w:val="004D53AE"/>
    <w:rsid w:val="004E2131"/>
    <w:rsid w:val="004F0D36"/>
    <w:rsid w:val="004F7495"/>
    <w:rsid w:val="00517A29"/>
    <w:rsid w:val="005210F8"/>
    <w:rsid w:val="00526C8F"/>
    <w:rsid w:val="0053186B"/>
    <w:rsid w:val="00542209"/>
    <w:rsid w:val="00542B00"/>
    <w:rsid w:val="00561674"/>
    <w:rsid w:val="005A4871"/>
    <w:rsid w:val="005B530A"/>
    <w:rsid w:val="005D52BC"/>
    <w:rsid w:val="006153E0"/>
    <w:rsid w:val="00637D7E"/>
    <w:rsid w:val="00642010"/>
    <w:rsid w:val="00684670"/>
    <w:rsid w:val="006C3BC3"/>
    <w:rsid w:val="006C7C37"/>
    <w:rsid w:val="006F4B9D"/>
    <w:rsid w:val="00700D04"/>
    <w:rsid w:val="00706A93"/>
    <w:rsid w:val="007074AE"/>
    <w:rsid w:val="00722D21"/>
    <w:rsid w:val="0075260F"/>
    <w:rsid w:val="00766AB9"/>
    <w:rsid w:val="00786557"/>
    <w:rsid w:val="007A1F46"/>
    <w:rsid w:val="007A5546"/>
    <w:rsid w:val="007A67D0"/>
    <w:rsid w:val="007B235F"/>
    <w:rsid w:val="007B3E72"/>
    <w:rsid w:val="007F4CD5"/>
    <w:rsid w:val="0081288E"/>
    <w:rsid w:val="0084526A"/>
    <w:rsid w:val="00851F8D"/>
    <w:rsid w:val="00864D22"/>
    <w:rsid w:val="008678FC"/>
    <w:rsid w:val="00871B3D"/>
    <w:rsid w:val="00883B0A"/>
    <w:rsid w:val="00894E19"/>
    <w:rsid w:val="008A426B"/>
    <w:rsid w:val="008B35D1"/>
    <w:rsid w:val="008D7C1A"/>
    <w:rsid w:val="009009AE"/>
    <w:rsid w:val="009229DF"/>
    <w:rsid w:val="00924F17"/>
    <w:rsid w:val="00950FF0"/>
    <w:rsid w:val="00963BD8"/>
    <w:rsid w:val="00966649"/>
    <w:rsid w:val="009725A3"/>
    <w:rsid w:val="00977900"/>
    <w:rsid w:val="009802DB"/>
    <w:rsid w:val="00980CAD"/>
    <w:rsid w:val="009B2608"/>
    <w:rsid w:val="009C110A"/>
    <w:rsid w:val="009E70BE"/>
    <w:rsid w:val="009F02DA"/>
    <w:rsid w:val="009F0F2A"/>
    <w:rsid w:val="00A07CEF"/>
    <w:rsid w:val="00A13C46"/>
    <w:rsid w:val="00A13DDB"/>
    <w:rsid w:val="00A13F4D"/>
    <w:rsid w:val="00A23062"/>
    <w:rsid w:val="00A37F2C"/>
    <w:rsid w:val="00A637C1"/>
    <w:rsid w:val="00A74E9B"/>
    <w:rsid w:val="00AA1892"/>
    <w:rsid w:val="00AC1A48"/>
    <w:rsid w:val="00AC2F3B"/>
    <w:rsid w:val="00AC74EA"/>
    <w:rsid w:val="00AD208E"/>
    <w:rsid w:val="00AD2C3C"/>
    <w:rsid w:val="00AD3564"/>
    <w:rsid w:val="00AD41FB"/>
    <w:rsid w:val="00B01B80"/>
    <w:rsid w:val="00B16913"/>
    <w:rsid w:val="00B21B79"/>
    <w:rsid w:val="00B263C4"/>
    <w:rsid w:val="00B32A93"/>
    <w:rsid w:val="00B45AA1"/>
    <w:rsid w:val="00B60B07"/>
    <w:rsid w:val="00B6502D"/>
    <w:rsid w:val="00B733C1"/>
    <w:rsid w:val="00B87839"/>
    <w:rsid w:val="00BA0F6F"/>
    <w:rsid w:val="00BA2042"/>
    <w:rsid w:val="00BA2546"/>
    <w:rsid w:val="00BB0FE6"/>
    <w:rsid w:val="00BD0082"/>
    <w:rsid w:val="00BD59EF"/>
    <w:rsid w:val="00C20C18"/>
    <w:rsid w:val="00C2366C"/>
    <w:rsid w:val="00C616C5"/>
    <w:rsid w:val="00C7135A"/>
    <w:rsid w:val="00C94400"/>
    <w:rsid w:val="00CA142A"/>
    <w:rsid w:val="00CB0B9F"/>
    <w:rsid w:val="00D15361"/>
    <w:rsid w:val="00D4761C"/>
    <w:rsid w:val="00D5509B"/>
    <w:rsid w:val="00D62597"/>
    <w:rsid w:val="00D637CE"/>
    <w:rsid w:val="00D81D4B"/>
    <w:rsid w:val="00DC395F"/>
    <w:rsid w:val="00DE2C7C"/>
    <w:rsid w:val="00DE63F8"/>
    <w:rsid w:val="00DF22C9"/>
    <w:rsid w:val="00DF2599"/>
    <w:rsid w:val="00E05E60"/>
    <w:rsid w:val="00E44804"/>
    <w:rsid w:val="00E61700"/>
    <w:rsid w:val="00E64A0A"/>
    <w:rsid w:val="00EA3277"/>
    <w:rsid w:val="00EA743C"/>
    <w:rsid w:val="00ED6FC8"/>
    <w:rsid w:val="00F15B47"/>
    <w:rsid w:val="00F15D24"/>
    <w:rsid w:val="00F376EC"/>
    <w:rsid w:val="00F40524"/>
    <w:rsid w:val="00F6156B"/>
    <w:rsid w:val="00F75982"/>
    <w:rsid w:val="00F849D6"/>
    <w:rsid w:val="00FB7509"/>
    <w:rsid w:val="00FC10AF"/>
    <w:rsid w:val="00FC48CC"/>
    <w:rsid w:val="00FC702E"/>
    <w:rsid w:val="00FE795A"/>
    <w:rsid w:val="00FF52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1424B8"/>
  <w15:docId w15:val="{C2176A07-4715-4A40-919C-35EDD6723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CA142A"/>
    <w:pPr>
      <w:bidi/>
    </w:pPr>
  </w:style>
  <w:style w:type="paragraph" w:styleId="10">
    <w:name w:val="heading 1"/>
    <w:aliases w:val="Heading 1 Char,المبحث,عنوان رئيسي 1"/>
    <w:basedOn w:val="a1"/>
    <w:next w:val="a1"/>
    <w:link w:val="1Char"/>
    <w:uiPriority w:val="9"/>
    <w:qFormat/>
    <w:rsid w:val="00CA142A"/>
    <w:pPr>
      <w:keepNext/>
      <w:keepLines/>
      <w:spacing w:before="480" w:line="276" w:lineRule="auto"/>
      <w:outlineLvl w:val="0"/>
    </w:pPr>
    <w:rPr>
      <w:rFonts w:ascii="Cambria" w:eastAsia="MS Gothic" w:hAnsi="Cambria" w:cs="Times New Roman"/>
      <w:b/>
      <w:bCs/>
      <w:color w:val="21798E"/>
      <w:sz w:val="28"/>
      <w:szCs w:val="28"/>
    </w:rPr>
  </w:style>
  <w:style w:type="paragraph" w:styleId="22">
    <w:name w:val="heading 2"/>
    <w:aliases w:val="عنوووووان 22,عنوان فرعي 2"/>
    <w:basedOn w:val="a1"/>
    <w:next w:val="a1"/>
    <w:link w:val="2Char"/>
    <w:unhideWhenUsed/>
    <w:qFormat/>
    <w:rsid w:val="00CA142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0">
    <w:name w:val="heading 3"/>
    <w:aliases w:val="تنسيق فقرة فرعية,فرعي2"/>
    <w:basedOn w:val="a1"/>
    <w:next w:val="a1"/>
    <w:link w:val="3Char"/>
    <w:uiPriority w:val="9"/>
    <w:unhideWhenUsed/>
    <w:qFormat/>
    <w:rsid w:val="00CA142A"/>
    <w:pPr>
      <w:keepNext/>
      <w:keepLines/>
      <w:spacing w:before="40"/>
      <w:outlineLvl w:val="2"/>
    </w:pPr>
    <w:rPr>
      <w:rFonts w:asciiTheme="majorHAnsi" w:eastAsiaTheme="majorEastAsia" w:hAnsiTheme="majorHAnsi" w:cstheme="majorBidi"/>
      <w:color w:val="1F3763" w:themeColor="accent1" w:themeShade="7F"/>
    </w:rPr>
  </w:style>
  <w:style w:type="paragraph" w:styleId="40">
    <w:name w:val="heading 4"/>
    <w:basedOn w:val="a1"/>
    <w:next w:val="a1"/>
    <w:link w:val="4Char"/>
    <w:unhideWhenUsed/>
    <w:qFormat/>
    <w:rsid w:val="00AD41FB"/>
    <w:pPr>
      <w:keepNext/>
      <w:keepLines/>
      <w:numPr>
        <w:ilvl w:val="3"/>
        <w:numId w:val="27"/>
      </w:numPr>
      <w:spacing w:before="200" w:line="276" w:lineRule="auto"/>
      <w:outlineLvl w:val="3"/>
    </w:pPr>
    <w:rPr>
      <w:rFonts w:ascii="Cambria" w:eastAsia="Times New Roman" w:hAnsi="Cambria" w:cs="Times New Roman"/>
      <w:b/>
      <w:bCs/>
      <w:i/>
      <w:iCs/>
      <w:color w:val="4F81BD"/>
      <w:sz w:val="22"/>
      <w:szCs w:val="22"/>
    </w:rPr>
  </w:style>
  <w:style w:type="paragraph" w:styleId="50">
    <w:name w:val="heading 5"/>
    <w:basedOn w:val="a1"/>
    <w:next w:val="a1"/>
    <w:link w:val="5Char"/>
    <w:unhideWhenUsed/>
    <w:qFormat/>
    <w:rsid w:val="00AD41FB"/>
    <w:pPr>
      <w:keepNext/>
      <w:keepLines/>
      <w:numPr>
        <w:ilvl w:val="4"/>
        <w:numId w:val="27"/>
      </w:numPr>
      <w:spacing w:before="200" w:line="276" w:lineRule="auto"/>
      <w:outlineLvl w:val="4"/>
    </w:pPr>
    <w:rPr>
      <w:rFonts w:ascii="Cambria" w:eastAsia="Times New Roman" w:hAnsi="Cambria" w:cs="Times New Roman"/>
      <w:color w:val="243F60"/>
      <w:sz w:val="22"/>
      <w:szCs w:val="22"/>
    </w:rPr>
  </w:style>
  <w:style w:type="paragraph" w:styleId="6">
    <w:name w:val="heading 6"/>
    <w:basedOn w:val="a1"/>
    <w:next w:val="a1"/>
    <w:link w:val="6Char"/>
    <w:unhideWhenUsed/>
    <w:qFormat/>
    <w:rsid w:val="00AD41FB"/>
    <w:pPr>
      <w:keepNext/>
      <w:keepLines/>
      <w:numPr>
        <w:ilvl w:val="5"/>
        <w:numId w:val="27"/>
      </w:numPr>
      <w:spacing w:before="200" w:line="276" w:lineRule="auto"/>
      <w:outlineLvl w:val="5"/>
    </w:pPr>
    <w:rPr>
      <w:rFonts w:ascii="Cambria" w:eastAsia="Times New Roman" w:hAnsi="Cambria" w:cs="Times New Roman"/>
      <w:i/>
      <w:iCs/>
      <w:color w:val="243F60"/>
      <w:sz w:val="22"/>
      <w:szCs w:val="22"/>
    </w:rPr>
  </w:style>
  <w:style w:type="paragraph" w:styleId="7">
    <w:name w:val="heading 7"/>
    <w:basedOn w:val="a1"/>
    <w:next w:val="a1"/>
    <w:link w:val="7Char"/>
    <w:unhideWhenUsed/>
    <w:qFormat/>
    <w:rsid w:val="00AD41FB"/>
    <w:pPr>
      <w:keepNext/>
      <w:keepLines/>
      <w:numPr>
        <w:ilvl w:val="6"/>
        <w:numId w:val="27"/>
      </w:numPr>
      <w:spacing w:before="200" w:line="276" w:lineRule="auto"/>
      <w:outlineLvl w:val="6"/>
    </w:pPr>
    <w:rPr>
      <w:rFonts w:ascii="Cambria" w:eastAsia="Times New Roman" w:hAnsi="Cambria" w:cs="Times New Roman"/>
      <w:i/>
      <w:iCs/>
      <w:color w:val="404040"/>
      <w:sz w:val="22"/>
      <w:szCs w:val="22"/>
    </w:rPr>
  </w:style>
  <w:style w:type="paragraph" w:styleId="8">
    <w:name w:val="heading 8"/>
    <w:basedOn w:val="a1"/>
    <w:next w:val="a1"/>
    <w:link w:val="8Char"/>
    <w:unhideWhenUsed/>
    <w:qFormat/>
    <w:rsid w:val="00AD41FB"/>
    <w:pPr>
      <w:keepNext/>
      <w:keepLines/>
      <w:numPr>
        <w:ilvl w:val="7"/>
        <w:numId w:val="27"/>
      </w:numPr>
      <w:spacing w:before="200" w:line="276" w:lineRule="auto"/>
      <w:outlineLvl w:val="7"/>
    </w:pPr>
    <w:rPr>
      <w:rFonts w:ascii="Cambria" w:eastAsia="Times New Roman" w:hAnsi="Cambria" w:cs="Times New Roman"/>
      <w:color w:val="404040"/>
      <w:sz w:val="20"/>
      <w:szCs w:val="20"/>
    </w:rPr>
  </w:style>
  <w:style w:type="paragraph" w:styleId="9">
    <w:name w:val="heading 9"/>
    <w:basedOn w:val="a1"/>
    <w:next w:val="a1"/>
    <w:link w:val="9Char"/>
    <w:unhideWhenUsed/>
    <w:qFormat/>
    <w:rsid w:val="00AD41FB"/>
    <w:pPr>
      <w:keepNext/>
      <w:keepLines/>
      <w:numPr>
        <w:ilvl w:val="8"/>
        <w:numId w:val="27"/>
      </w:numPr>
      <w:spacing w:before="200" w:line="276" w:lineRule="auto"/>
      <w:outlineLvl w:val="8"/>
    </w:pPr>
    <w:rPr>
      <w:rFonts w:ascii="Cambria" w:eastAsia="Times New Roman" w:hAnsi="Cambria" w:cs="Times New Roman"/>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Char">
    <w:name w:val="العنوان 1 Char"/>
    <w:aliases w:val="Heading 1 Char Char1,المبحث Char1,عنوان رئيسي 1 Char1"/>
    <w:basedOn w:val="a2"/>
    <w:link w:val="10"/>
    <w:uiPriority w:val="9"/>
    <w:rsid w:val="00CA142A"/>
    <w:rPr>
      <w:rFonts w:ascii="Cambria" w:eastAsia="MS Gothic" w:hAnsi="Cambria" w:cs="Times New Roman"/>
      <w:b/>
      <w:bCs/>
      <w:color w:val="21798E"/>
      <w:sz w:val="28"/>
      <w:szCs w:val="28"/>
    </w:rPr>
  </w:style>
  <w:style w:type="character" w:customStyle="1" w:styleId="2Char">
    <w:name w:val="عنوان 2 Char"/>
    <w:aliases w:val="عنوووووان 22 Char,عنوان فرعي 2 Char"/>
    <w:basedOn w:val="a2"/>
    <w:link w:val="22"/>
    <w:uiPriority w:val="9"/>
    <w:rsid w:val="00CA142A"/>
    <w:rPr>
      <w:rFonts w:asciiTheme="majorHAnsi" w:eastAsiaTheme="majorEastAsia" w:hAnsiTheme="majorHAnsi" w:cstheme="majorBidi"/>
      <w:color w:val="2F5496" w:themeColor="accent1" w:themeShade="BF"/>
      <w:sz w:val="26"/>
      <w:szCs w:val="26"/>
    </w:rPr>
  </w:style>
  <w:style w:type="character" w:customStyle="1" w:styleId="3Char">
    <w:name w:val="عنوان 3 Char"/>
    <w:aliases w:val="تنسيق فقرة فرعية Char,فرعي2 Char"/>
    <w:basedOn w:val="a2"/>
    <w:link w:val="30"/>
    <w:uiPriority w:val="9"/>
    <w:rsid w:val="00CA142A"/>
    <w:rPr>
      <w:rFonts w:asciiTheme="majorHAnsi" w:eastAsiaTheme="majorEastAsia" w:hAnsiTheme="majorHAnsi" w:cstheme="majorBidi"/>
      <w:color w:val="1F3763" w:themeColor="accent1" w:themeShade="7F"/>
    </w:rPr>
  </w:style>
  <w:style w:type="paragraph" w:styleId="a5">
    <w:name w:val="Normal (Web)"/>
    <w:basedOn w:val="a1"/>
    <w:uiPriority w:val="99"/>
    <w:unhideWhenUsed/>
    <w:rsid w:val="00CA142A"/>
    <w:pPr>
      <w:bidi w:val="0"/>
      <w:spacing w:before="100" w:beforeAutospacing="1" w:after="100" w:afterAutospacing="1"/>
    </w:pPr>
    <w:rPr>
      <w:rFonts w:ascii="Times New Roman" w:eastAsia="Times New Roman" w:hAnsi="Times New Roman" w:cs="Times New Roman"/>
    </w:rPr>
  </w:style>
  <w:style w:type="paragraph" w:styleId="a6">
    <w:name w:val="header"/>
    <w:basedOn w:val="a1"/>
    <w:link w:val="Char3"/>
    <w:unhideWhenUsed/>
    <w:rsid w:val="00CA142A"/>
    <w:pPr>
      <w:tabs>
        <w:tab w:val="center" w:pos="4153"/>
        <w:tab w:val="right" w:pos="8306"/>
      </w:tabs>
    </w:pPr>
  </w:style>
  <w:style w:type="character" w:customStyle="1" w:styleId="Char3">
    <w:name w:val="رأس الصفحة Char3"/>
    <w:basedOn w:val="a2"/>
    <w:link w:val="a6"/>
    <w:rsid w:val="00CA142A"/>
  </w:style>
  <w:style w:type="character" w:styleId="a7">
    <w:name w:val="page number"/>
    <w:basedOn w:val="a2"/>
    <w:uiPriority w:val="99"/>
    <w:unhideWhenUsed/>
    <w:rsid w:val="00CA142A"/>
  </w:style>
  <w:style w:type="paragraph" w:customStyle="1" w:styleId="Default">
    <w:name w:val="Default"/>
    <w:rsid w:val="00CA142A"/>
    <w:pPr>
      <w:pBdr>
        <w:top w:val="nil"/>
        <w:left w:val="nil"/>
        <w:bottom w:val="nil"/>
        <w:right w:val="nil"/>
        <w:between w:val="nil"/>
        <w:bar w:val="nil"/>
      </w:pBdr>
    </w:pPr>
    <w:rPr>
      <w:rFonts w:ascii="Arial Unicode MS" w:eastAsia="Arial Unicode MS" w:hAnsi="Arial Unicode MS" w:cs="Helvetica" w:hint="cs"/>
      <w:color w:val="000000"/>
      <w:sz w:val="22"/>
      <w:szCs w:val="22"/>
      <w:bdr w:val="nil"/>
      <w:lang w:val="ar-SA"/>
    </w:rPr>
  </w:style>
  <w:style w:type="character" w:styleId="Hyperlink">
    <w:name w:val="Hyperlink"/>
    <w:uiPriority w:val="99"/>
    <w:rsid w:val="00CA142A"/>
    <w:rPr>
      <w:u w:val="single"/>
    </w:rPr>
  </w:style>
  <w:style w:type="paragraph" w:customStyle="1" w:styleId="Body">
    <w:name w:val="Body"/>
    <w:rsid w:val="00CA142A"/>
    <w:pPr>
      <w:pBdr>
        <w:top w:val="nil"/>
        <w:left w:val="nil"/>
        <w:bottom w:val="nil"/>
        <w:right w:val="nil"/>
        <w:between w:val="nil"/>
        <w:bar w:val="nil"/>
      </w:pBdr>
    </w:pPr>
    <w:rPr>
      <w:rFonts w:ascii="Arial Unicode MS" w:eastAsia="Arial Unicode MS" w:hAnsi="Arial Unicode MS" w:cs="Helvetica" w:hint="cs"/>
      <w:color w:val="000000"/>
      <w:sz w:val="22"/>
      <w:szCs w:val="22"/>
      <w:bdr w:val="nil"/>
      <w:lang w:val="ar-SA"/>
    </w:rPr>
  </w:style>
  <w:style w:type="character" w:styleId="a8">
    <w:name w:val="Strong"/>
    <w:aliases w:val="المجموع"/>
    <w:uiPriority w:val="22"/>
    <w:qFormat/>
    <w:rsid w:val="00CA142A"/>
    <w:rPr>
      <w:b/>
      <w:bCs/>
    </w:rPr>
  </w:style>
  <w:style w:type="paragraph" w:styleId="a9">
    <w:name w:val="footnote text"/>
    <w:aliases w:val=" Char Char, Char,Char Char,Char,r,حواشي سفلية, Char Char Char Char"/>
    <w:basedOn w:val="a1"/>
    <w:link w:val="Char"/>
    <w:rsid w:val="00CA142A"/>
    <w:pPr>
      <w:spacing w:after="200" w:line="276" w:lineRule="auto"/>
    </w:pPr>
    <w:rPr>
      <w:rFonts w:ascii="Cambria" w:eastAsia="MS Mincho" w:hAnsi="Cambria" w:cs="Times New Roman"/>
      <w:sz w:val="20"/>
      <w:szCs w:val="20"/>
    </w:rPr>
  </w:style>
  <w:style w:type="character" w:customStyle="1" w:styleId="Char">
    <w:name w:val="نص حاشية سفلية Char"/>
    <w:aliases w:val=" Char Char Char, Char Char1,Char Char Char,Char Char1,r Char,حواشي سفلية Char, Char Char Char Char Char"/>
    <w:basedOn w:val="a2"/>
    <w:link w:val="a9"/>
    <w:rsid w:val="00CA142A"/>
    <w:rPr>
      <w:rFonts w:ascii="Cambria" w:eastAsia="MS Mincho" w:hAnsi="Cambria" w:cs="Times New Roman"/>
      <w:sz w:val="20"/>
      <w:szCs w:val="20"/>
    </w:rPr>
  </w:style>
  <w:style w:type="character" w:customStyle="1" w:styleId="-1Char">
    <w:name w:val="قائمة ملونة - تمييز 1 Char"/>
    <w:link w:val="-1"/>
    <w:uiPriority w:val="34"/>
    <w:semiHidden/>
    <w:rsid w:val="00CA142A"/>
    <w:rPr>
      <w:rFonts w:ascii="Cambria" w:eastAsia="MS Mincho" w:hAnsi="Cambria"/>
      <w:sz w:val="22"/>
      <w:szCs w:val="22"/>
      <w:bdr w:val="none" w:sz="0" w:space="0" w:color="auto"/>
    </w:rPr>
  </w:style>
  <w:style w:type="paragraph" w:styleId="aa">
    <w:name w:val="footer"/>
    <w:basedOn w:val="a1"/>
    <w:link w:val="Char30"/>
    <w:unhideWhenUsed/>
    <w:rsid w:val="00CA142A"/>
    <w:pPr>
      <w:pBdr>
        <w:top w:val="nil"/>
        <w:left w:val="nil"/>
        <w:bottom w:val="nil"/>
        <w:right w:val="nil"/>
        <w:between w:val="nil"/>
        <w:bar w:val="nil"/>
      </w:pBdr>
      <w:tabs>
        <w:tab w:val="center" w:pos="4320"/>
        <w:tab w:val="right" w:pos="8640"/>
      </w:tabs>
      <w:bidi w:val="0"/>
    </w:pPr>
    <w:rPr>
      <w:rFonts w:ascii="Times New Roman" w:eastAsia="Arial Unicode MS" w:hAnsi="Times New Roman" w:cs="Times New Roman"/>
      <w:bdr w:val="nil"/>
    </w:rPr>
  </w:style>
  <w:style w:type="character" w:customStyle="1" w:styleId="Char30">
    <w:name w:val="تذييل الصفحة Char3"/>
    <w:basedOn w:val="a2"/>
    <w:link w:val="aa"/>
    <w:rsid w:val="00CA142A"/>
    <w:rPr>
      <w:rFonts w:ascii="Times New Roman" w:eastAsia="Arial Unicode MS" w:hAnsi="Times New Roman" w:cs="Times New Roman"/>
      <w:bdr w:val="nil"/>
    </w:rPr>
  </w:style>
  <w:style w:type="table" w:styleId="-1">
    <w:name w:val="Colorful List Accent 1"/>
    <w:basedOn w:val="a3"/>
    <w:link w:val="-1Char"/>
    <w:uiPriority w:val="34"/>
    <w:semiHidden/>
    <w:unhideWhenUsed/>
    <w:rsid w:val="00CA142A"/>
    <w:rPr>
      <w:rFonts w:ascii="Cambria" w:eastAsia="MS Mincho" w:hAnsi="Cambria"/>
      <w:sz w:val="22"/>
      <w:szCs w:val="22"/>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apple-converted-space">
    <w:name w:val="apple-converted-space"/>
    <w:basedOn w:val="a2"/>
    <w:rsid w:val="00CA142A"/>
  </w:style>
  <w:style w:type="paragraph" w:styleId="ab">
    <w:name w:val="List Paragraph"/>
    <w:aliases w:val="NumberedList,سرد الفقرات1,سرد الفقرات2,Use Case List Paragraph Char,Use Case List Paragraph,Bulletted,lp1,lp11,lp1CxSpLast,YC Bulet,Primus H 3,Bullet List,FooterText,numbered,Paragraphe de liste1,Bulletr List Paragraph,列出段落"/>
    <w:basedOn w:val="a1"/>
    <w:link w:val="Char0"/>
    <w:uiPriority w:val="34"/>
    <w:qFormat/>
    <w:rsid w:val="00CA142A"/>
    <w:pPr>
      <w:ind w:left="720"/>
      <w:contextualSpacing/>
    </w:pPr>
  </w:style>
  <w:style w:type="character" w:customStyle="1" w:styleId="4Char0">
    <w:name w:val="نمط4 Char"/>
    <w:basedOn w:val="a2"/>
    <w:link w:val="41"/>
    <w:locked/>
    <w:rsid w:val="00CA142A"/>
    <w:rPr>
      <w:rFonts w:ascii="Traditional Arabic" w:hAnsi="Traditional Arabic" w:cs="Traditional Arabic"/>
      <w:sz w:val="32"/>
      <w:szCs w:val="32"/>
    </w:rPr>
  </w:style>
  <w:style w:type="paragraph" w:customStyle="1" w:styleId="41">
    <w:name w:val="نمط4"/>
    <w:basedOn w:val="a1"/>
    <w:link w:val="4Char0"/>
    <w:qFormat/>
    <w:rsid w:val="00CA142A"/>
    <w:pPr>
      <w:spacing w:after="200" w:line="276" w:lineRule="auto"/>
      <w:jc w:val="both"/>
    </w:pPr>
    <w:rPr>
      <w:rFonts w:ascii="Traditional Arabic" w:hAnsi="Traditional Arabic" w:cs="Traditional Arabic"/>
      <w:sz w:val="32"/>
      <w:szCs w:val="32"/>
    </w:rPr>
  </w:style>
  <w:style w:type="character" w:customStyle="1" w:styleId="Char0">
    <w:name w:val="سرد الفقرات Char"/>
    <w:aliases w:val="NumberedList Char,سرد الفقرات1 Char,سرد الفقرات2 Char,Use Case List Paragraph Char Char,Use Case List Paragraph Char1,Bulletted Char,lp1 Char,lp11 Char,lp1CxSpLast Char,YC Bulet Char,Primus H 3 Char,Bullet List Char,FooterText Char"/>
    <w:link w:val="ab"/>
    <w:uiPriority w:val="34"/>
    <w:qFormat/>
    <w:locked/>
    <w:rsid w:val="00CA142A"/>
  </w:style>
  <w:style w:type="table" w:styleId="ac">
    <w:name w:val="Table Grid"/>
    <w:basedOn w:val="a3"/>
    <w:uiPriority w:val="59"/>
    <w:rsid w:val="00CA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1"/>
    <w:link w:val="Char1"/>
    <w:uiPriority w:val="99"/>
    <w:unhideWhenUsed/>
    <w:rsid w:val="00CA142A"/>
    <w:rPr>
      <w:rFonts w:ascii="Tahoma" w:hAnsi="Tahoma" w:cs="Tahoma"/>
      <w:sz w:val="16"/>
      <w:szCs w:val="16"/>
    </w:rPr>
  </w:style>
  <w:style w:type="character" w:customStyle="1" w:styleId="Char1">
    <w:name w:val="نص في بالون Char"/>
    <w:basedOn w:val="a2"/>
    <w:link w:val="ad"/>
    <w:uiPriority w:val="99"/>
    <w:rsid w:val="00CA142A"/>
    <w:rPr>
      <w:rFonts w:ascii="Tahoma" w:hAnsi="Tahoma" w:cs="Tahoma"/>
      <w:sz w:val="16"/>
      <w:szCs w:val="16"/>
    </w:rPr>
  </w:style>
  <w:style w:type="table" w:customStyle="1" w:styleId="23">
    <w:name w:val="شبكة جدول2"/>
    <w:basedOn w:val="a3"/>
    <w:next w:val="ac"/>
    <w:uiPriority w:val="59"/>
    <w:rsid w:val="00CA142A"/>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4Char">
    <w:name w:val="عنوان 4 Char"/>
    <w:basedOn w:val="a2"/>
    <w:link w:val="40"/>
    <w:rsid w:val="00AD41FB"/>
    <w:rPr>
      <w:rFonts w:ascii="Cambria" w:eastAsia="Times New Roman" w:hAnsi="Cambria" w:cs="Times New Roman"/>
      <w:b/>
      <w:bCs/>
      <w:i/>
      <w:iCs/>
      <w:color w:val="4F81BD"/>
      <w:sz w:val="22"/>
      <w:szCs w:val="22"/>
    </w:rPr>
  </w:style>
  <w:style w:type="character" w:customStyle="1" w:styleId="5Char">
    <w:name w:val="عنوان 5 Char"/>
    <w:basedOn w:val="a2"/>
    <w:link w:val="50"/>
    <w:rsid w:val="00AD41FB"/>
    <w:rPr>
      <w:rFonts w:ascii="Cambria" w:eastAsia="Times New Roman" w:hAnsi="Cambria" w:cs="Times New Roman"/>
      <w:color w:val="243F60"/>
      <w:sz w:val="22"/>
      <w:szCs w:val="22"/>
    </w:rPr>
  </w:style>
  <w:style w:type="character" w:customStyle="1" w:styleId="6Char">
    <w:name w:val="عنوان 6 Char"/>
    <w:basedOn w:val="a2"/>
    <w:link w:val="6"/>
    <w:rsid w:val="00AD41FB"/>
    <w:rPr>
      <w:rFonts w:ascii="Cambria" w:eastAsia="Times New Roman" w:hAnsi="Cambria" w:cs="Times New Roman"/>
      <w:i/>
      <w:iCs/>
      <w:color w:val="243F60"/>
      <w:sz w:val="22"/>
      <w:szCs w:val="22"/>
    </w:rPr>
  </w:style>
  <w:style w:type="character" w:customStyle="1" w:styleId="7Char">
    <w:name w:val="عنوان 7 Char"/>
    <w:basedOn w:val="a2"/>
    <w:link w:val="7"/>
    <w:rsid w:val="00AD41FB"/>
    <w:rPr>
      <w:rFonts w:ascii="Cambria" w:eastAsia="Times New Roman" w:hAnsi="Cambria" w:cs="Times New Roman"/>
      <w:i/>
      <w:iCs/>
      <w:color w:val="404040"/>
      <w:sz w:val="22"/>
      <w:szCs w:val="22"/>
    </w:rPr>
  </w:style>
  <w:style w:type="character" w:customStyle="1" w:styleId="8Char">
    <w:name w:val="عنوان 8 Char"/>
    <w:basedOn w:val="a2"/>
    <w:link w:val="8"/>
    <w:rsid w:val="00AD41FB"/>
    <w:rPr>
      <w:rFonts w:ascii="Cambria" w:eastAsia="Times New Roman" w:hAnsi="Cambria" w:cs="Times New Roman"/>
      <w:color w:val="404040"/>
      <w:sz w:val="20"/>
      <w:szCs w:val="20"/>
    </w:rPr>
  </w:style>
  <w:style w:type="character" w:customStyle="1" w:styleId="9Char">
    <w:name w:val="عنوان 9 Char"/>
    <w:basedOn w:val="a2"/>
    <w:link w:val="9"/>
    <w:rsid w:val="00AD41FB"/>
    <w:rPr>
      <w:rFonts w:ascii="Cambria" w:eastAsia="Times New Roman" w:hAnsi="Cambria" w:cs="Times New Roman"/>
      <w:i/>
      <w:iCs/>
      <w:color w:val="404040"/>
      <w:sz w:val="20"/>
      <w:szCs w:val="20"/>
    </w:rPr>
  </w:style>
  <w:style w:type="character" w:customStyle="1" w:styleId="1Char2">
    <w:name w:val="عنوان 1 Char2"/>
    <w:aliases w:val="Heading 1 Char Char,المبحث Char,عنوان رئيسي 1 Char"/>
    <w:uiPriority w:val="9"/>
    <w:rsid w:val="00AD41FB"/>
    <w:rPr>
      <w:rFonts w:ascii="Times New Roman" w:hAnsi="Times New Roman" w:cs="Simplified Arabic"/>
      <w:bCs/>
      <w:sz w:val="96"/>
      <w:szCs w:val="32"/>
    </w:rPr>
  </w:style>
  <w:style w:type="paragraph" w:styleId="a0">
    <w:name w:val="No Spacing"/>
    <w:aliases w:val="تنسيق فقرة رئيسية"/>
    <w:link w:val="Char2"/>
    <w:autoRedefine/>
    <w:uiPriority w:val="1"/>
    <w:qFormat/>
    <w:rsid w:val="00AD41FB"/>
    <w:pPr>
      <w:numPr>
        <w:ilvl w:val="1"/>
        <w:numId w:val="51"/>
      </w:numPr>
      <w:bidi/>
      <w:spacing w:before="120" w:after="120"/>
      <w:ind w:left="720"/>
    </w:pPr>
    <w:rPr>
      <w:rFonts w:ascii="Simplified Arabic" w:eastAsia="Calibri" w:hAnsi="Simplified Arabic" w:cs="Simplified Arabic"/>
      <w:b/>
      <w:bCs/>
      <w:sz w:val="28"/>
      <w:szCs w:val="28"/>
    </w:rPr>
  </w:style>
  <w:style w:type="character" w:customStyle="1" w:styleId="Char2">
    <w:name w:val="بلا تباعد Char"/>
    <w:aliases w:val="تنسيق فقرة رئيسية Char"/>
    <w:link w:val="a0"/>
    <w:uiPriority w:val="1"/>
    <w:rsid w:val="00AD41FB"/>
    <w:rPr>
      <w:rFonts w:ascii="Simplified Arabic" w:eastAsia="Calibri" w:hAnsi="Simplified Arabic" w:cs="Simplified Arabic"/>
      <w:b/>
      <w:bCs/>
      <w:sz w:val="28"/>
      <w:szCs w:val="28"/>
    </w:rPr>
  </w:style>
  <w:style w:type="character" w:styleId="ae">
    <w:name w:val="footnote reference"/>
    <w:uiPriority w:val="99"/>
    <w:unhideWhenUsed/>
    <w:rsid w:val="00AD41FB"/>
    <w:rPr>
      <w:vertAlign w:val="superscript"/>
    </w:rPr>
  </w:style>
  <w:style w:type="character" w:customStyle="1" w:styleId="Char20">
    <w:name w:val="رأس صفحة Char2"/>
    <w:basedOn w:val="a2"/>
    <w:uiPriority w:val="99"/>
    <w:rsid w:val="00AD41FB"/>
  </w:style>
  <w:style w:type="character" w:customStyle="1" w:styleId="Char21">
    <w:name w:val="تذييل صفحة Char2"/>
    <w:basedOn w:val="a2"/>
    <w:uiPriority w:val="99"/>
    <w:rsid w:val="00AD41FB"/>
  </w:style>
  <w:style w:type="table" w:styleId="-3">
    <w:name w:val="Light Shading Accent 3"/>
    <w:basedOn w:val="a3"/>
    <w:uiPriority w:val="60"/>
    <w:rsid w:val="00AD41FB"/>
    <w:rPr>
      <w:rFonts w:ascii="Calibri" w:eastAsia="Times New Roman" w:hAnsi="Calibri" w:cs="Arial"/>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5">
    <w:name w:val="تظليل فاتح1"/>
    <w:basedOn w:val="a3"/>
    <w:uiPriority w:val="60"/>
    <w:rsid w:val="00AD41FB"/>
    <w:rPr>
      <w:rFonts w:ascii="Calibri" w:eastAsia="Times New Roman"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harCharCharCharCharChar">
    <w:name w:val="Char Char Char Char Char Char"/>
    <w:basedOn w:val="a1"/>
    <w:autoRedefine/>
    <w:rsid w:val="00AD41FB"/>
    <w:pPr>
      <w:ind w:firstLine="567"/>
      <w:jc w:val="lowKashida"/>
    </w:pPr>
    <w:rPr>
      <w:rFonts w:ascii="Times New Roman" w:eastAsia="SimSun" w:hAnsi="Times New Roman" w:cs="Traditional Arabic"/>
      <w:b/>
      <w:bCs/>
      <w:sz w:val="28"/>
      <w:szCs w:val="36"/>
      <w:lang w:bidi="ar-BH"/>
    </w:rPr>
  </w:style>
  <w:style w:type="paragraph" w:customStyle="1" w:styleId="BodyFirst">
    <w:name w:val="Body First"/>
    <w:basedOn w:val="a1"/>
    <w:next w:val="af"/>
    <w:link w:val="BodyFirstChar"/>
    <w:qFormat/>
    <w:rsid w:val="00AD41FB"/>
    <w:pPr>
      <w:bidi w:val="0"/>
      <w:spacing w:after="120" w:line="360" w:lineRule="auto"/>
    </w:pPr>
    <w:rPr>
      <w:rFonts w:ascii="Times" w:eastAsia="Times New Roman" w:hAnsi="Times" w:cs="Times New Roman"/>
      <w:kern w:val="22"/>
      <w:sz w:val="22"/>
      <w:szCs w:val="20"/>
      <w:lang w:val="en-GB" w:eastAsia="en-GB"/>
    </w:rPr>
  </w:style>
  <w:style w:type="paragraph" w:styleId="af">
    <w:name w:val="Bibliography"/>
    <w:basedOn w:val="a1"/>
    <w:next w:val="a1"/>
    <w:uiPriority w:val="37"/>
    <w:unhideWhenUsed/>
    <w:rsid w:val="00AD41FB"/>
    <w:pPr>
      <w:spacing w:after="200" w:line="276" w:lineRule="auto"/>
    </w:pPr>
    <w:rPr>
      <w:rFonts w:ascii="Calibri" w:eastAsia="Times New Roman" w:hAnsi="Calibri" w:cs="Arial"/>
      <w:sz w:val="22"/>
      <w:szCs w:val="22"/>
    </w:rPr>
  </w:style>
  <w:style w:type="character" w:customStyle="1" w:styleId="BodyFirstChar">
    <w:name w:val="Body First Char"/>
    <w:link w:val="BodyFirst"/>
    <w:rsid w:val="00AD41FB"/>
    <w:rPr>
      <w:rFonts w:ascii="Times" w:eastAsia="Times New Roman" w:hAnsi="Times" w:cs="Times New Roman"/>
      <w:kern w:val="22"/>
      <w:sz w:val="22"/>
      <w:szCs w:val="20"/>
      <w:lang w:val="en-GB" w:eastAsia="en-GB"/>
    </w:rPr>
  </w:style>
  <w:style w:type="character" w:customStyle="1" w:styleId="hps">
    <w:name w:val="hps"/>
    <w:rsid w:val="00AD41FB"/>
  </w:style>
  <w:style w:type="character" w:customStyle="1" w:styleId="shorttext">
    <w:name w:val="short_text"/>
    <w:rsid w:val="00AD41FB"/>
  </w:style>
  <w:style w:type="paragraph" w:styleId="af0">
    <w:name w:val="Body Text"/>
    <w:basedOn w:val="a1"/>
    <w:link w:val="Char4"/>
    <w:unhideWhenUsed/>
    <w:rsid w:val="00AD41FB"/>
    <w:pPr>
      <w:spacing w:after="120" w:line="276" w:lineRule="auto"/>
      <w:jc w:val="right"/>
    </w:pPr>
    <w:rPr>
      <w:rFonts w:ascii="Calibri" w:eastAsia="Calibri" w:hAnsi="Calibri" w:cs="Arial"/>
      <w:sz w:val="22"/>
      <w:szCs w:val="22"/>
    </w:rPr>
  </w:style>
  <w:style w:type="character" w:customStyle="1" w:styleId="Char4">
    <w:name w:val="نص أساسي Char"/>
    <w:basedOn w:val="a2"/>
    <w:link w:val="af0"/>
    <w:rsid w:val="00AD41FB"/>
    <w:rPr>
      <w:rFonts w:ascii="Calibri" w:eastAsia="Calibri" w:hAnsi="Calibri" w:cs="Arial"/>
      <w:sz w:val="22"/>
      <w:szCs w:val="22"/>
    </w:rPr>
  </w:style>
  <w:style w:type="paragraph" w:styleId="af1">
    <w:name w:val="List Bullet"/>
    <w:basedOn w:val="a1"/>
    <w:autoRedefine/>
    <w:uiPriority w:val="99"/>
    <w:rsid w:val="00AD41FB"/>
    <w:pPr>
      <w:bidi w:val="0"/>
      <w:spacing w:before="200" w:line="360" w:lineRule="auto"/>
      <w:jc w:val="both"/>
    </w:pPr>
    <w:rPr>
      <w:rFonts w:ascii="Times" w:eastAsia="Times New Roman" w:hAnsi="Times" w:cs="Times New Roman"/>
      <w:kern w:val="22"/>
      <w:sz w:val="22"/>
      <w:szCs w:val="20"/>
      <w:lang w:val="en-GB" w:eastAsia="en-GB"/>
    </w:rPr>
  </w:style>
  <w:style w:type="paragraph" w:styleId="af2">
    <w:name w:val="TOC Heading"/>
    <w:basedOn w:val="10"/>
    <w:next w:val="a1"/>
    <w:uiPriority w:val="39"/>
    <w:unhideWhenUsed/>
    <w:qFormat/>
    <w:rsid w:val="00AD41FB"/>
    <w:pPr>
      <w:spacing w:after="120"/>
      <w:outlineLvl w:val="9"/>
    </w:pPr>
    <w:rPr>
      <w:rFonts w:eastAsia="Times New Roman"/>
      <w:color w:val="365F91"/>
      <w:szCs w:val="32"/>
      <w:rtl/>
    </w:rPr>
  </w:style>
  <w:style w:type="paragraph" w:styleId="16">
    <w:name w:val="toc 1"/>
    <w:aliases w:val="فهرس المحتويات"/>
    <w:basedOn w:val="a1"/>
    <w:next w:val="a1"/>
    <w:link w:val="1Char0"/>
    <w:autoRedefine/>
    <w:uiPriority w:val="39"/>
    <w:unhideWhenUsed/>
    <w:rsid w:val="00AD41FB"/>
    <w:pPr>
      <w:tabs>
        <w:tab w:val="right" w:leader="dot" w:pos="8210"/>
      </w:tabs>
      <w:jc w:val="both"/>
    </w:pPr>
    <w:rPr>
      <w:rFonts w:ascii="Simplified Arabic" w:eastAsia="Times New Roman" w:hAnsi="Simplified Arabic" w:cs="Simplified Arabic"/>
      <w:noProof/>
      <w:sz w:val="28"/>
      <w:szCs w:val="28"/>
    </w:rPr>
  </w:style>
  <w:style w:type="paragraph" w:customStyle="1" w:styleId="17">
    <w:name w:val="1"/>
    <w:basedOn w:val="a1"/>
    <w:next w:val="a6"/>
    <w:link w:val="Char10"/>
    <w:unhideWhenUsed/>
    <w:rsid w:val="00AD41FB"/>
    <w:pPr>
      <w:tabs>
        <w:tab w:val="center" w:pos="4320"/>
        <w:tab w:val="right" w:pos="8640"/>
      </w:tabs>
      <w:ind w:firstLine="720"/>
      <w:jc w:val="both"/>
    </w:pPr>
    <w:rPr>
      <w:rFonts w:ascii="Times New Roman" w:eastAsia="Times New Roman" w:hAnsi="Times New Roman" w:cs="Simplified Arabic"/>
      <w:sz w:val="28"/>
      <w:szCs w:val="28"/>
    </w:rPr>
  </w:style>
  <w:style w:type="character" w:customStyle="1" w:styleId="Char10">
    <w:name w:val="رأس صفحة Char1"/>
    <w:link w:val="17"/>
    <w:rsid w:val="00AD41FB"/>
    <w:rPr>
      <w:rFonts w:ascii="Times New Roman" w:eastAsia="Times New Roman" w:hAnsi="Times New Roman" w:cs="Simplified Arabic"/>
      <w:sz w:val="28"/>
      <w:szCs w:val="28"/>
    </w:rPr>
  </w:style>
  <w:style w:type="paragraph" w:styleId="af3">
    <w:name w:val="caption"/>
    <w:basedOn w:val="a1"/>
    <w:next w:val="a1"/>
    <w:link w:val="Char5"/>
    <w:uiPriority w:val="35"/>
    <w:unhideWhenUsed/>
    <w:qFormat/>
    <w:rsid w:val="00AD41FB"/>
    <w:pPr>
      <w:spacing w:after="200"/>
    </w:pPr>
    <w:rPr>
      <w:rFonts w:ascii="Calibri" w:eastAsia="Times New Roman" w:hAnsi="Calibri" w:cs="Arial"/>
      <w:b/>
      <w:bCs/>
      <w:color w:val="4F81BD"/>
      <w:sz w:val="18"/>
      <w:szCs w:val="18"/>
    </w:rPr>
  </w:style>
  <w:style w:type="paragraph" w:styleId="af4">
    <w:name w:val="table of figures"/>
    <w:basedOn w:val="a1"/>
    <w:next w:val="a1"/>
    <w:uiPriority w:val="99"/>
    <w:unhideWhenUsed/>
    <w:rsid w:val="00AD41FB"/>
    <w:pPr>
      <w:spacing w:line="276" w:lineRule="auto"/>
    </w:pPr>
    <w:rPr>
      <w:rFonts w:ascii="Calibri" w:eastAsia="Times New Roman" w:hAnsi="Calibri" w:cs="Arial"/>
      <w:sz w:val="22"/>
      <w:szCs w:val="22"/>
    </w:rPr>
  </w:style>
  <w:style w:type="paragraph" w:customStyle="1" w:styleId="af5">
    <w:name w:val="جدوووووووووووول"/>
    <w:basedOn w:val="a1"/>
    <w:link w:val="Char6"/>
    <w:qFormat/>
    <w:rsid w:val="00AD41FB"/>
    <w:pPr>
      <w:tabs>
        <w:tab w:val="left" w:pos="84"/>
        <w:tab w:val="left" w:pos="1440"/>
        <w:tab w:val="left" w:pos="2160"/>
        <w:tab w:val="left" w:pos="2880"/>
        <w:tab w:val="left" w:pos="3600"/>
        <w:tab w:val="left" w:pos="4320"/>
        <w:tab w:val="left" w:pos="5111"/>
        <w:tab w:val="left" w:pos="7076"/>
      </w:tabs>
      <w:ind w:left="-58"/>
      <w:jc w:val="center"/>
    </w:pPr>
    <w:rPr>
      <w:rFonts w:ascii="Calibri" w:eastAsia="Calibri" w:hAnsi="Calibri" w:cs="Simplified Arabic"/>
      <w:b/>
      <w:bCs/>
      <w:sz w:val="28"/>
      <w:lang w:bidi="ar-YE"/>
    </w:rPr>
  </w:style>
  <w:style w:type="character" w:customStyle="1" w:styleId="Char6">
    <w:name w:val="جدوووووووووووول Char"/>
    <w:link w:val="af5"/>
    <w:rsid w:val="00AD41FB"/>
    <w:rPr>
      <w:rFonts w:ascii="Calibri" w:eastAsia="Calibri" w:hAnsi="Calibri" w:cs="Simplified Arabic"/>
      <w:b/>
      <w:bCs/>
      <w:sz w:val="28"/>
      <w:lang w:bidi="ar-YE"/>
    </w:rPr>
  </w:style>
  <w:style w:type="paragraph" w:styleId="24">
    <w:name w:val="toc 2"/>
    <w:basedOn w:val="a1"/>
    <w:next w:val="a1"/>
    <w:autoRedefine/>
    <w:uiPriority w:val="39"/>
    <w:unhideWhenUsed/>
    <w:rsid w:val="00AD41FB"/>
    <w:pPr>
      <w:tabs>
        <w:tab w:val="left" w:pos="849"/>
        <w:tab w:val="right" w:leader="dot" w:pos="8210"/>
      </w:tabs>
      <w:ind w:left="220"/>
      <w:jc w:val="both"/>
    </w:pPr>
    <w:rPr>
      <w:rFonts w:ascii="Simplified Arabic" w:eastAsia="Times New Roman" w:hAnsi="Simplified Arabic" w:cs="Simplified Arabic"/>
      <w:noProof/>
      <w:sz w:val="22"/>
      <w:szCs w:val="22"/>
    </w:rPr>
  </w:style>
  <w:style w:type="paragraph" w:styleId="af6">
    <w:name w:val="Revision"/>
    <w:hidden/>
    <w:uiPriority w:val="99"/>
    <w:semiHidden/>
    <w:rsid w:val="00AD41FB"/>
    <w:rPr>
      <w:rFonts w:ascii="Calibri" w:eastAsia="Times New Roman" w:hAnsi="Calibri" w:cs="Arial"/>
      <w:sz w:val="22"/>
      <w:szCs w:val="22"/>
    </w:rPr>
  </w:style>
  <w:style w:type="paragraph" w:customStyle="1" w:styleId="af7">
    <w:name w:val="شكل"/>
    <w:basedOn w:val="af5"/>
    <w:link w:val="Char7"/>
    <w:qFormat/>
    <w:rsid w:val="00AD41FB"/>
    <w:rPr>
      <w:rFonts w:ascii="Simplified Arabic" w:hAnsi="Simplified Arabic"/>
      <w:sz w:val="24"/>
    </w:rPr>
  </w:style>
  <w:style w:type="character" w:customStyle="1" w:styleId="Char7">
    <w:name w:val="شكل Char"/>
    <w:link w:val="af7"/>
    <w:rsid w:val="00AD41FB"/>
    <w:rPr>
      <w:rFonts w:ascii="Simplified Arabic" w:eastAsia="Calibri" w:hAnsi="Simplified Arabic" w:cs="Simplified Arabic"/>
      <w:b/>
      <w:bCs/>
      <w:lang w:bidi="ar-YE"/>
    </w:rPr>
  </w:style>
  <w:style w:type="paragraph" w:styleId="31">
    <w:name w:val="toc 3"/>
    <w:basedOn w:val="a1"/>
    <w:next w:val="a1"/>
    <w:autoRedefine/>
    <w:uiPriority w:val="39"/>
    <w:unhideWhenUsed/>
    <w:rsid w:val="00AD41FB"/>
    <w:pPr>
      <w:tabs>
        <w:tab w:val="left" w:pos="1416"/>
        <w:tab w:val="right" w:leader="dot" w:pos="8210"/>
      </w:tabs>
      <w:ind w:left="440"/>
      <w:jc w:val="both"/>
    </w:pPr>
    <w:rPr>
      <w:rFonts w:ascii="Calibri" w:eastAsia="Times New Roman" w:hAnsi="Calibri" w:cs="Arial"/>
      <w:sz w:val="22"/>
      <w:szCs w:val="22"/>
    </w:rPr>
  </w:style>
  <w:style w:type="paragraph" w:styleId="42">
    <w:name w:val="toc 4"/>
    <w:basedOn w:val="a1"/>
    <w:next w:val="a1"/>
    <w:autoRedefine/>
    <w:uiPriority w:val="39"/>
    <w:unhideWhenUsed/>
    <w:rsid w:val="00AD41FB"/>
    <w:pPr>
      <w:spacing w:after="100" w:line="259" w:lineRule="auto"/>
      <w:ind w:left="660"/>
    </w:pPr>
    <w:rPr>
      <w:rFonts w:ascii="Calibri" w:eastAsia="Times New Roman" w:hAnsi="Calibri" w:cs="Arial"/>
      <w:sz w:val="22"/>
      <w:szCs w:val="22"/>
    </w:rPr>
  </w:style>
  <w:style w:type="paragraph" w:styleId="51">
    <w:name w:val="toc 5"/>
    <w:basedOn w:val="a1"/>
    <w:next w:val="a1"/>
    <w:autoRedefine/>
    <w:uiPriority w:val="39"/>
    <w:unhideWhenUsed/>
    <w:rsid w:val="00AD41FB"/>
    <w:pPr>
      <w:spacing w:after="100" w:line="259" w:lineRule="auto"/>
      <w:ind w:left="880"/>
    </w:pPr>
    <w:rPr>
      <w:rFonts w:ascii="Calibri" w:eastAsia="Times New Roman" w:hAnsi="Calibri" w:cs="Arial"/>
      <w:sz w:val="22"/>
      <w:szCs w:val="22"/>
    </w:rPr>
  </w:style>
  <w:style w:type="paragraph" w:styleId="60">
    <w:name w:val="toc 6"/>
    <w:basedOn w:val="a1"/>
    <w:next w:val="a1"/>
    <w:autoRedefine/>
    <w:uiPriority w:val="39"/>
    <w:unhideWhenUsed/>
    <w:rsid w:val="00AD41FB"/>
    <w:pPr>
      <w:spacing w:after="100" w:line="259" w:lineRule="auto"/>
      <w:ind w:left="1100"/>
    </w:pPr>
    <w:rPr>
      <w:rFonts w:ascii="Calibri" w:eastAsia="Times New Roman" w:hAnsi="Calibri" w:cs="Arial"/>
      <w:sz w:val="22"/>
      <w:szCs w:val="22"/>
    </w:rPr>
  </w:style>
  <w:style w:type="paragraph" w:styleId="70">
    <w:name w:val="toc 7"/>
    <w:basedOn w:val="a1"/>
    <w:next w:val="a1"/>
    <w:autoRedefine/>
    <w:uiPriority w:val="39"/>
    <w:unhideWhenUsed/>
    <w:rsid w:val="00AD41FB"/>
    <w:pPr>
      <w:spacing w:after="100" w:line="259" w:lineRule="auto"/>
      <w:ind w:left="1320"/>
    </w:pPr>
    <w:rPr>
      <w:rFonts w:ascii="Calibri" w:eastAsia="Times New Roman" w:hAnsi="Calibri" w:cs="Arial"/>
      <w:sz w:val="22"/>
      <w:szCs w:val="22"/>
    </w:rPr>
  </w:style>
  <w:style w:type="paragraph" w:styleId="80">
    <w:name w:val="toc 8"/>
    <w:basedOn w:val="a1"/>
    <w:next w:val="a1"/>
    <w:autoRedefine/>
    <w:uiPriority w:val="39"/>
    <w:unhideWhenUsed/>
    <w:rsid w:val="00AD41FB"/>
    <w:pPr>
      <w:spacing w:after="100" w:line="259" w:lineRule="auto"/>
      <w:ind w:left="1540"/>
    </w:pPr>
    <w:rPr>
      <w:rFonts w:ascii="Calibri" w:eastAsia="Times New Roman" w:hAnsi="Calibri" w:cs="Arial"/>
      <w:sz w:val="22"/>
      <w:szCs w:val="22"/>
    </w:rPr>
  </w:style>
  <w:style w:type="paragraph" w:styleId="90">
    <w:name w:val="toc 9"/>
    <w:basedOn w:val="a1"/>
    <w:next w:val="a1"/>
    <w:autoRedefine/>
    <w:uiPriority w:val="39"/>
    <w:unhideWhenUsed/>
    <w:rsid w:val="00AD41FB"/>
    <w:pPr>
      <w:spacing w:after="100" w:line="259" w:lineRule="auto"/>
      <w:ind w:left="1760"/>
    </w:pPr>
    <w:rPr>
      <w:rFonts w:ascii="Calibri" w:eastAsia="Times New Roman" w:hAnsi="Calibri" w:cs="Arial"/>
      <w:sz w:val="22"/>
      <w:szCs w:val="22"/>
    </w:rPr>
  </w:style>
  <w:style w:type="character" w:customStyle="1" w:styleId="18">
    <w:name w:val="إشارة لم يتم حلها1"/>
    <w:uiPriority w:val="99"/>
    <w:semiHidden/>
    <w:unhideWhenUsed/>
    <w:rsid w:val="00AD41FB"/>
    <w:rPr>
      <w:color w:val="808080"/>
      <w:shd w:val="clear" w:color="auto" w:fill="E6E6E6"/>
    </w:rPr>
  </w:style>
  <w:style w:type="character" w:styleId="af8">
    <w:name w:val="annotation reference"/>
    <w:uiPriority w:val="99"/>
    <w:unhideWhenUsed/>
    <w:rsid w:val="00AD41FB"/>
    <w:rPr>
      <w:sz w:val="16"/>
      <w:szCs w:val="16"/>
    </w:rPr>
  </w:style>
  <w:style w:type="paragraph" w:styleId="af9">
    <w:name w:val="annotation text"/>
    <w:basedOn w:val="a1"/>
    <w:link w:val="Char8"/>
    <w:uiPriority w:val="99"/>
    <w:unhideWhenUsed/>
    <w:rsid w:val="00AD41FB"/>
    <w:pPr>
      <w:spacing w:after="200"/>
    </w:pPr>
    <w:rPr>
      <w:rFonts w:ascii="Calibri" w:eastAsia="Times New Roman" w:hAnsi="Calibri" w:cs="Arial"/>
      <w:sz w:val="20"/>
      <w:szCs w:val="20"/>
    </w:rPr>
  </w:style>
  <w:style w:type="character" w:customStyle="1" w:styleId="Char8">
    <w:name w:val="نص تعليق Char"/>
    <w:basedOn w:val="a2"/>
    <w:link w:val="af9"/>
    <w:uiPriority w:val="99"/>
    <w:rsid w:val="00AD41FB"/>
    <w:rPr>
      <w:rFonts w:ascii="Calibri" w:eastAsia="Times New Roman" w:hAnsi="Calibri" w:cs="Arial"/>
      <w:sz w:val="20"/>
      <w:szCs w:val="20"/>
    </w:rPr>
  </w:style>
  <w:style w:type="paragraph" w:styleId="afa">
    <w:name w:val="annotation subject"/>
    <w:basedOn w:val="af9"/>
    <w:next w:val="af9"/>
    <w:link w:val="Char9"/>
    <w:uiPriority w:val="99"/>
    <w:unhideWhenUsed/>
    <w:rsid w:val="00AD41FB"/>
    <w:rPr>
      <w:b/>
      <w:bCs/>
    </w:rPr>
  </w:style>
  <w:style w:type="character" w:customStyle="1" w:styleId="Char9">
    <w:name w:val="موضوع تعليق Char"/>
    <w:basedOn w:val="Char8"/>
    <w:link w:val="afa"/>
    <w:uiPriority w:val="99"/>
    <w:rsid w:val="00AD41FB"/>
    <w:rPr>
      <w:rFonts w:ascii="Calibri" w:eastAsia="Times New Roman" w:hAnsi="Calibri" w:cs="Arial"/>
      <w:b/>
      <w:bCs/>
      <w:sz w:val="20"/>
      <w:szCs w:val="20"/>
    </w:rPr>
  </w:style>
  <w:style w:type="character" w:customStyle="1" w:styleId="25">
    <w:name w:val="إشارة لم يتم حلها2"/>
    <w:uiPriority w:val="99"/>
    <w:semiHidden/>
    <w:unhideWhenUsed/>
    <w:rsid w:val="00AD41FB"/>
    <w:rPr>
      <w:color w:val="808080"/>
      <w:shd w:val="clear" w:color="auto" w:fill="E6E6E6"/>
    </w:rPr>
  </w:style>
  <w:style w:type="paragraph" w:customStyle="1" w:styleId="msonormal0">
    <w:name w:val="msonormal"/>
    <w:basedOn w:val="a1"/>
    <w:rsid w:val="00AD41FB"/>
    <w:pPr>
      <w:bidi w:val="0"/>
      <w:spacing w:before="100" w:beforeAutospacing="1" w:after="100" w:afterAutospacing="1"/>
    </w:pPr>
    <w:rPr>
      <w:rFonts w:ascii="Times New Roman" w:eastAsia="Times New Roman" w:hAnsi="Times New Roman" w:cs="Times New Roman"/>
    </w:rPr>
  </w:style>
  <w:style w:type="paragraph" w:styleId="32">
    <w:name w:val="Body Text 3"/>
    <w:basedOn w:val="a1"/>
    <w:link w:val="3Char0"/>
    <w:unhideWhenUsed/>
    <w:rsid w:val="00AD41FB"/>
    <w:pPr>
      <w:spacing w:after="120"/>
    </w:pPr>
    <w:rPr>
      <w:rFonts w:ascii="Times New Roman" w:eastAsia="Times New Roman" w:hAnsi="Times New Roman" w:cs="Times New Roman"/>
      <w:sz w:val="16"/>
      <w:szCs w:val="16"/>
    </w:rPr>
  </w:style>
  <w:style w:type="character" w:customStyle="1" w:styleId="3Char0">
    <w:name w:val="نص أساسي 3 Char"/>
    <w:basedOn w:val="a2"/>
    <w:link w:val="32"/>
    <w:rsid w:val="00AD41FB"/>
    <w:rPr>
      <w:rFonts w:ascii="Times New Roman" w:eastAsia="Times New Roman" w:hAnsi="Times New Roman" w:cs="Times New Roman"/>
      <w:sz w:val="16"/>
      <w:szCs w:val="16"/>
    </w:rPr>
  </w:style>
  <w:style w:type="character" w:customStyle="1" w:styleId="Chara">
    <w:name w:val="نص عادي Char"/>
    <w:link w:val="afb"/>
    <w:rsid w:val="00AD41FB"/>
    <w:rPr>
      <w:rFonts w:ascii="Courier New" w:eastAsia="Times New Roman" w:hAnsi="Courier New" w:cs="Times New Roman"/>
      <w:sz w:val="20"/>
      <w:szCs w:val="20"/>
      <w:lang w:eastAsia="ar-SA"/>
    </w:rPr>
  </w:style>
  <w:style w:type="paragraph" w:styleId="afb">
    <w:name w:val="Plain Text"/>
    <w:basedOn w:val="a1"/>
    <w:link w:val="Chara"/>
    <w:unhideWhenUsed/>
    <w:rsid w:val="00AD41FB"/>
    <w:rPr>
      <w:rFonts w:ascii="Courier New" w:eastAsia="Times New Roman" w:hAnsi="Courier New" w:cs="Times New Roman"/>
      <w:sz w:val="20"/>
      <w:szCs w:val="20"/>
      <w:lang w:eastAsia="ar-SA"/>
    </w:rPr>
  </w:style>
  <w:style w:type="character" w:customStyle="1" w:styleId="Char11">
    <w:name w:val="نص عادي Char1"/>
    <w:basedOn w:val="a2"/>
    <w:uiPriority w:val="99"/>
    <w:semiHidden/>
    <w:rsid w:val="00AD41FB"/>
    <w:rPr>
      <w:rFonts w:ascii="Consolas" w:hAnsi="Consolas" w:cs="Consolas"/>
      <w:sz w:val="21"/>
      <w:szCs w:val="21"/>
    </w:rPr>
  </w:style>
  <w:style w:type="character" w:customStyle="1" w:styleId="TimesSimplifiedArabic14Char">
    <w:name w:val="عادي + (لاتيني) Times، (العربية وغيرها) Simplified Arabic، ‏14 نقطة Char"/>
    <w:link w:val="TimesSimplifiedArabic14"/>
    <w:locked/>
    <w:rsid w:val="00AD41FB"/>
    <w:rPr>
      <w:rFonts w:ascii="Times" w:hAnsi="Times" w:cs="Simplified Arabic"/>
      <w:sz w:val="28"/>
      <w:szCs w:val="28"/>
      <w:lang w:eastAsia="zh-CN"/>
    </w:rPr>
  </w:style>
  <w:style w:type="paragraph" w:customStyle="1" w:styleId="TimesSimplifiedArabic14">
    <w:name w:val="عادي + (لاتيني) Times، (العربية وغيرها) Simplified Arabic، ‏14 نقطة"/>
    <w:basedOn w:val="a1"/>
    <w:link w:val="TimesSimplifiedArabic14Char"/>
    <w:rsid w:val="00AD41FB"/>
    <w:pPr>
      <w:ind w:left="-874"/>
      <w:jc w:val="lowKashida"/>
    </w:pPr>
    <w:rPr>
      <w:rFonts w:ascii="Times" w:hAnsi="Times" w:cs="Simplified Arabic"/>
      <w:sz w:val="28"/>
      <w:szCs w:val="28"/>
      <w:lang w:eastAsia="zh-CN"/>
    </w:rPr>
  </w:style>
  <w:style w:type="paragraph" w:customStyle="1" w:styleId="19">
    <w:name w:val="عادي1"/>
    <w:basedOn w:val="a1"/>
    <w:rsid w:val="00AD41FB"/>
    <w:rPr>
      <w:rFonts w:ascii="Times New Roman" w:eastAsia="Times New Roman" w:hAnsi="Times New Roman" w:cs="Times New Roman"/>
    </w:rPr>
  </w:style>
  <w:style w:type="paragraph" w:customStyle="1" w:styleId="100">
    <w:name w:val="سرد الفقرات10"/>
    <w:basedOn w:val="a1"/>
    <w:rsid w:val="00AD41FB"/>
    <w:pPr>
      <w:bidi w:val="0"/>
      <w:ind w:left="720"/>
      <w:contextualSpacing/>
    </w:pPr>
    <w:rPr>
      <w:rFonts w:ascii="Times New Roman" w:eastAsia="Times New Roman" w:hAnsi="Times New Roman" w:cs="Simplified Arabic"/>
      <w:sz w:val="28"/>
      <w:szCs w:val="28"/>
    </w:rPr>
  </w:style>
  <w:style w:type="character" w:customStyle="1" w:styleId="CharChar3">
    <w:name w:val="Char Char3"/>
    <w:link w:val="210"/>
    <w:locked/>
    <w:rsid w:val="00AD41FB"/>
  </w:style>
  <w:style w:type="paragraph" w:customStyle="1" w:styleId="210">
    <w:name w:val="عنوان 21"/>
    <w:basedOn w:val="a1"/>
    <w:link w:val="CharChar3"/>
    <w:rsid w:val="00AD41FB"/>
  </w:style>
  <w:style w:type="character" w:customStyle="1" w:styleId="CharChar2">
    <w:name w:val="Char Char2"/>
    <w:link w:val="1a"/>
    <w:locked/>
    <w:rsid w:val="00AD41FB"/>
  </w:style>
  <w:style w:type="paragraph" w:customStyle="1" w:styleId="1a">
    <w:name w:val="رأس الصفحة1"/>
    <w:basedOn w:val="a1"/>
    <w:link w:val="CharChar2"/>
    <w:rsid w:val="00AD41FB"/>
  </w:style>
  <w:style w:type="paragraph" w:customStyle="1" w:styleId="310">
    <w:name w:val="نص أساسي 31"/>
    <w:basedOn w:val="a1"/>
    <w:rsid w:val="00AD41FB"/>
    <w:rPr>
      <w:rFonts w:ascii="Calibri" w:eastAsia="Times New Roman" w:hAnsi="Calibri" w:cs="Arial"/>
    </w:rPr>
  </w:style>
  <w:style w:type="character" w:customStyle="1" w:styleId="1Char1">
    <w:name w:val="العنوان 1 Char1"/>
    <w:locked/>
    <w:rsid w:val="00AD41FB"/>
    <w:rPr>
      <w:rFonts w:ascii="Arial" w:eastAsia="Times New Roman" w:hAnsi="Arial" w:cs="Times New Roman"/>
      <w:b/>
      <w:bCs/>
      <w:kern w:val="32"/>
      <w:sz w:val="32"/>
      <w:szCs w:val="32"/>
    </w:rPr>
  </w:style>
  <w:style w:type="paragraph" w:customStyle="1" w:styleId="ListParagraph1">
    <w:name w:val="List Paragraph1"/>
    <w:basedOn w:val="a1"/>
    <w:qFormat/>
    <w:rsid w:val="00AD41FB"/>
    <w:pPr>
      <w:bidi w:val="0"/>
      <w:ind w:left="720"/>
      <w:contextualSpacing/>
    </w:pPr>
    <w:rPr>
      <w:rFonts w:ascii="Times New Roman" w:eastAsia="Times New Roman" w:hAnsi="Times New Roman" w:cs="Simplified Arabic"/>
      <w:sz w:val="28"/>
      <w:szCs w:val="28"/>
    </w:rPr>
  </w:style>
  <w:style w:type="paragraph" w:customStyle="1" w:styleId="CharChar0">
    <w:name w:val="Char Char0"/>
    <w:basedOn w:val="a1"/>
    <w:rsid w:val="00AD41FB"/>
    <w:pPr>
      <w:bidi w:val="0"/>
      <w:spacing w:after="160" w:line="240" w:lineRule="exact"/>
      <w:jc w:val="both"/>
    </w:pPr>
    <w:rPr>
      <w:rFonts w:ascii="Verdana" w:eastAsia="Times New Roman" w:hAnsi="Verdana" w:cs="Times New Roman"/>
      <w:sz w:val="20"/>
      <w:szCs w:val="20"/>
    </w:rPr>
  </w:style>
  <w:style w:type="character" w:styleId="afc">
    <w:name w:val="FollowedHyperlink"/>
    <w:rsid w:val="00AD41FB"/>
    <w:rPr>
      <w:color w:val="800080"/>
      <w:u w:val="single"/>
    </w:rPr>
  </w:style>
  <w:style w:type="paragraph" w:customStyle="1" w:styleId="Heading21">
    <w:name w:val="Heading 21"/>
    <w:basedOn w:val="a1"/>
    <w:rsid w:val="00AD41FB"/>
    <w:rPr>
      <w:rFonts w:ascii="Times New Roman" w:eastAsia="Times New Roman" w:hAnsi="Times New Roman" w:cs="Times New Roman"/>
    </w:rPr>
  </w:style>
  <w:style w:type="paragraph" w:customStyle="1" w:styleId="Header1">
    <w:name w:val="Header1"/>
    <w:basedOn w:val="a1"/>
    <w:rsid w:val="00AD41FB"/>
    <w:rPr>
      <w:rFonts w:ascii="Times New Roman" w:eastAsia="Times New Roman" w:hAnsi="Times New Roman" w:cs="Times New Roman"/>
    </w:rPr>
  </w:style>
  <w:style w:type="table" w:customStyle="1" w:styleId="TableNormal1">
    <w:name w:val="Table Normal1"/>
    <w:semiHidden/>
    <w:rsid w:val="00AD41FB"/>
    <w:rPr>
      <w:rFonts w:ascii="Times New Roman" w:eastAsia="Times New Roman" w:hAnsi="Times New Roman" w:cs="Times New Roman"/>
      <w:sz w:val="20"/>
      <w:szCs w:val="20"/>
    </w:rPr>
    <w:tblPr>
      <w:tblCellMar>
        <w:top w:w="0" w:type="dxa"/>
        <w:left w:w="108" w:type="dxa"/>
        <w:bottom w:w="0" w:type="dxa"/>
        <w:right w:w="108" w:type="dxa"/>
      </w:tblCellMar>
    </w:tblPr>
  </w:style>
  <w:style w:type="character" w:customStyle="1" w:styleId="33">
    <w:name w:val="إشارة لم يتم حلها3"/>
    <w:uiPriority w:val="99"/>
    <w:semiHidden/>
    <w:unhideWhenUsed/>
    <w:rsid w:val="00AD41FB"/>
    <w:rPr>
      <w:color w:val="808080"/>
      <w:shd w:val="clear" w:color="auto" w:fill="E6E6E6"/>
    </w:rPr>
  </w:style>
  <w:style w:type="character" w:customStyle="1" w:styleId="43">
    <w:name w:val="إشارة لم يتم حلها4"/>
    <w:uiPriority w:val="99"/>
    <w:semiHidden/>
    <w:unhideWhenUsed/>
    <w:rsid w:val="00AD41FB"/>
    <w:rPr>
      <w:color w:val="808080"/>
      <w:shd w:val="clear" w:color="auto" w:fill="E6E6E6"/>
    </w:rPr>
  </w:style>
  <w:style w:type="character" w:customStyle="1" w:styleId="UnresolvedMention1">
    <w:name w:val="Unresolved Mention1"/>
    <w:uiPriority w:val="99"/>
    <w:semiHidden/>
    <w:unhideWhenUsed/>
    <w:rsid w:val="00AD41FB"/>
    <w:rPr>
      <w:color w:val="808080"/>
      <w:shd w:val="clear" w:color="auto" w:fill="E6E6E6"/>
    </w:rPr>
  </w:style>
  <w:style w:type="paragraph" w:styleId="afd">
    <w:name w:val="Subtitle"/>
    <w:basedOn w:val="a1"/>
    <w:next w:val="a1"/>
    <w:link w:val="Charb"/>
    <w:uiPriority w:val="11"/>
    <w:qFormat/>
    <w:rsid w:val="00AD41FB"/>
    <w:pPr>
      <w:numPr>
        <w:ilvl w:val="1"/>
      </w:numPr>
      <w:spacing w:after="160" w:line="276" w:lineRule="auto"/>
    </w:pPr>
    <w:rPr>
      <w:rFonts w:ascii="Simplified Arabic" w:eastAsia="Simplified Arabic" w:hAnsi="Simplified Arabic" w:cs="Simplified Arabic"/>
      <w:b/>
      <w:bCs/>
      <w:spacing w:val="15"/>
      <w:sz w:val="28"/>
      <w:szCs w:val="28"/>
    </w:rPr>
  </w:style>
  <w:style w:type="character" w:customStyle="1" w:styleId="Charb">
    <w:name w:val="عنوان فرعي Char"/>
    <w:basedOn w:val="a2"/>
    <w:link w:val="afd"/>
    <w:uiPriority w:val="11"/>
    <w:rsid w:val="00AD41FB"/>
    <w:rPr>
      <w:rFonts w:ascii="Simplified Arabic" w:eastAsia="Simplified Arabic" w:hAnsi="Simplified Arabic" w:cs="Simplified Arabic"/>
      <w:b/>
      <w:bCs/>
      <w:spacing w:val="15"/>
      <w:sz w:val="28"/>
      <w:szCs w:val="28"/>
    </w:rPr>
  </w:style>
  <w:style w:type="character" w:customStyle="1" w:styleId="CharacterStyle1">
    <w:name w:val="Character Style 1"/>
    <w:uiPriority w:val="99"/>
    <w:rsid w:val="00AD41FB"/>
    <w:rPr>
      <w:sz w:val="20"/>
      <w:szCs w:val="20"/>
    </w:rPr>
  </w:style>
  <w:style w:type="paragraph" w:customStyle="1" w:styleId="Style4">
    <w:name w:val="Style 4"/>
    <w:basedOn w:val="a1"/>
    <w:uiPriority w:val="99"/>
    <w:rsid w:val="00AD41FB"/>
    <w:pPr>
      <w:widowControl w:val="0"/>
      <w:autoSpaceDE w:val="0"/>
      <w:autoSpaceDN w:val="0"/>
      <w:bidi w:val="0"/>
      <w:spacing w:before="216"/>
      <w:ind w:right="72"/>
    </w:pPr>
    <w:rPr>
      <w:rFonts w:ascii="Times New Roman" w:eastAsia="Times New Roman" w:hAnsi="Times New Roman" w:cs="Times New Roman"/>
    </w:rPr>
  </w:style>
  <w:style w:type="character" w:customStyle="1" w:styleId="dash06390627062f064achar">
    <w:name w:val="dash0639_0627_062f_064a__char"/>
    <w:rsid w:val="00AD41FB"/>
  </w:style>
  <w:style w:type="paragraph" w:customStyle="1" w:styleId="CharChar4">
    <w:name w:val="Char Char4"/>
    <w:basedOn w:val="a1"/>
    <w:rsid w:val="00AD41FB"/>
    <w:pPr>
      <w:bidi w:val="0"/>
      <w:spacing w:after="160" w:line="240" w:lineRule="exact"/>
      <w:jc w:val="both"/>
    </w:pPr>
    <w:rPr>
      <w:rFonts w:ascii="Verdana" w:eastAsia="Times New Roman" w:hAnsi="Verdana" w:cs="Times New Roman"/>
      <w:sz w:val="20"/>
      <w:szCs w:val="20"/>
    </w:rPr>
  </w:style>
  <w:style w:type="paragraph" w:customStyle="1" w:styleId="afe">
    <w:name w:val="عنوان جانبي"/>
    <w:basedOn w:val="a1"/>
    <w:autoRedefine/>
    <w:rsid w:val="00AD41FB"/>
    <w:pPr>
      <w:jc w:val="center"/>
    </w:pPr>
    <w:rPr>
      <w:rFonts w:ascii="Times New Roman" w:eastAsia="Times New Roman" w:hAnsi="Times New Roman" w:cs="Simplified Arabic"/>
      <w:b/>
      <w:bCs/>
      <w:sz w:val="28"/>
      <w:szCs w:val="28"/>
    </w:rPr>
  </w:style>
  <w:style w:type="character" w:styleId="aff">
    <w:name w:val="Emphasis"/>
    <w:uiPriority w:val="20"/>
    <w:qFormat/>
    <w:rsid w:val="00AD41FB"/>
    <w:rPr>
      <w:i/>
      <w:iCs/>
    </w:rPr>
  </w:style>
  <w:style w:type="table" w:customStyle="1" w:styleId="1b">
    <w:name w:val="شبكة جدول1"/>
    <w:basedOn w:val="a3"/>
    <w:next w:val="ac"/>
    <w:rsid w:val="00AD41FB"/>
    <w:rPr>
      <w:rFonts w:ascii="Times New Roman" w:eastAsia="Calibri" w:hAnsi="Times New Roman" w:cs="Simplified Arabic"/>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uiPriority w:val="99"/>
    <w:semiHidden/>
    <w:unhideWhenUsed/>
    <w:rsid w:val="00AD41FB"/>
    <w:rPr>
      <w:color w:val="808080"/>
      <w:shd w:val="clear" w:color="auto" w:fill="E6E6E6"/>
    </w:rPr>
  </w:style>
  <w:style w:type="paragraph" w:customStyle="1" w:styleId="aff0">
    <w:name w:val="عنواني فرعي"/>
    <w:basedOn w:val="a1"/>
    <w:link w:val="Charc"/>
    <w:rsid w:val="00AD41FB"/>
    <w:pPr>
      <w:spacing w:before="120" w:after="120"/>
      <w:jc w:val="center"/>
    </w:pPr>
    <w:rPr>
      <w:rFonts w:ascii="Simplified Arabic" w:eastAsia="Calibri" w:hAnsi="Simplified Arabic" w:cs="Simplified Arabic"/>
      <w:b/>
      <w:bCs/>
    </w:rPr>
  </w:style>
  <w:style w:type="character" w:customStyle="1" w:styleId="Charc">
    <w:name w:val="عنواني فرعي Char"/>
    <w:link w:val="aff0"/>
    <w:rsid w:val="00AD41FB"/>
    <w:rPr>
      <w:rFonts w:ascii="Simplified Arabic" w:eastAsia="Calibri" w:hAnsi="Simplified Arabic" w:cs="Simplified Arabic"/>
      <w:b/>
      <w:bCs/>
    </w:rPr>
  </w:style>
  <w:style w:type="numbering" w:customStyle="1" w:styleId="110">
    <w:name w:val="نمط11"/>
    <w:uiPriority w:val="99"/>
    <w:rsid w:val="00AD41FB"/>
  </w:style>
  <w:style w:type="character" w:customStyle="1" w:styleId="BodyTextChar1">
    <w:name w:val="Body Text Char1"/>
    <w:uiPriority w:val="99"/>
    <w:rsid w:val="00AD41FB"/>
    <w:rPr>
      <w:rFonts w:ascii="Times New Roman" w:eastAsia="Times New Roman" w:hAnsi="Times New Roman" w:cs="Times New Roman"/>
      <w:sz w:val="24"/>
      <w:szCs w:val="24"/>
    </w:rPr>
  </w:style>
  <w:style w:type="character" w:customStyle="1" w:styleId="HeaderChar1">
    <w:name w:val="Header Char1"/>
    <w:uiPriority w:val="99"/>
    <w:rsid w:val="00AD41FB"/>
    <w:rPr>
      <w:rFonts w:ascii="Times New Roman" w:eastAsia="Times New Roman" w:hAnsi="Times New Roman" w:cs="Times New Roman"/>
      <w:sz w:val="24"/>
      <w:szCs w:val="24"/>
    </w:rPr>
  </w:style>
  <w:style w:type="character" w:customStyle="1" w:styleId="FooterChar1">
    <w:name w:val="Footer Char1"/>
    <w:uiPriority w:val="99"/>
    <w:rsid w:val="00AD41FB"/>
    <w:rPr>
      <w:rFonts w:ascii="Times New Roman" w:eastAsia="Times New Roman" w:hAnsi="Times New Roman" w:cs="Times New Roman"/>
      <w:sz w:val="24"/>
      <w:szCs w:val="24"/>
    </w:rPr>
  </w:style>
  <w:style w:type="character" w:customStyle="1" w:styleId="BalloonTextChar1">
    <w:name w:val="Balloon Text Char1"/>
    <w:uiPriority w:val="99"/>
    <w:rsid w:val="00AD41FB"/>
    <w:rPr>
      <w:rFonts w:ascii="Tahoma" w:eastAsia="Times New Roman" w:hAnsi="Tahoma" w:cs="Tahoma"/>
      <w:sz w:val="16"/>
      <w:szCs w:val="16"/>
    </w:rPr>
  </w:style>
  <w:style w:type="paragraph" w:styleId="aff1">
    <w:name w:val="Title"/>
    <w:basedOn w:val="a1"/>
    <w:link w:val="Chard"/>
    <w:qFormat/>
    <w:rsid w:val="00AD41FB"/>
    <w:pPr>
      <w:jc w:val="center"/>
    </w:pPr>
    <w:rPr>
      <w:rFonts w:ascii="Times New Roman" w:eastAsia="Times New Roman" w:hAnsi="Times New Roman" w:cs="Times New Roman"/>
      <w:b/>
      <w:bCs/>
      <w:color w:val="FF0000"/>
      <w:sz w:val="28"/>
      <w:szCs w:val="28"/>
      <w:lang w:eastAsia="ar-SA"/>
    </w:rPr>
  </w:style>
  <w:style w:type="character" w:customStyle="1" w:styleId="Chard">
    <w:name w:val="العنوان Char"/>
    <w:basedOn w:val="a2"/>
    <w:link w:val="aff1"/>
    <w:rsid w:val="00AD41FB"/>
    <w:rPr>
      <w:rFonts w:ascii="Times New Roman" w:eastAsia="Times New Roman" w:hAnsi="Times New Roman" w:cs="Times New Roman"/>
      <w:b/>
      <w:bCs/>
      <w:color w:val="FF0000"/>
      <w:sz w:val="28"/>
      <w:szCs w:val="28"/>
      <w:lang w:eastAsia="ar-SA"/>
    </w:rPr>
  </w:style>
  <w:style w:type="character" w:customStyle="1" w:styleId="TitleChar">
    <w:name w:val="Title Char"/>
    <w:uiPriority w:val="10"/>
    <w:rsid w:val="00AD41FB"/>
    <w:rPr>
      <w:rFonts w:ascii="Calibri Light" w:eastAsia="Times New Roman" w:hAnsi="Calibri Light" w:cs="Times New Roman"/>
      <w:b/>
      <w:bCs/>
      <w:kern w:val="28"/>
      <w:sz w:val="32"/>
      <w:szCs w:val="32"/>
    </w:rPr>
  </w:style>
  <w:style w:type="paragraph" w:customStyle="1" w:styleId="NoSpacing1">
    <w:name w:val="No Spacing1"/>
    <w:link w:val="NoSpacingChar"/>
    <w:qFormat/>
    <w:rsid w:val="00AD41FB"/>
    <w:pPr>
      <w:bidi/>
    </w:pPr>
    <w:rPr>
      <w:rFonts w:ascii="Times New Roman" w:eastAsia="Times New Roman" w:hAnsi="Times New Roman" w:cs="Times New Roman"/>
    </w:rPr>
  </w:style>
  <w:style w:type="character" w:customStyle="1" w:styleId="alt-edited">
    <w:name w:val="alt-edited"/>
    <w:rsid w:val="00AD41FB"/>
  </w:style>
  <w:style w:type="character" w:customStyle="1" w:styleId="atn">
    <w:name w:val="atn"/>
    <w:rsid w:val="00AD41FB"/>
  </w:style>
  <w:style w:type="character" w:customStyle="1" w:styleId="longtext">
    <w:name w:val="long_text"/>
    <w:rsid w:val="00AD41FB"/>
  </w:style>
  <w:style w:type="paragraph" w:customStyle="1" w:styleId="Normal1">
    <w:name w:val="Normal1"/>
    <w:basedOn w:val="a1"/>
    <w:rsid w:val="00AD41FB"/>
    <w:rPr>
      <w:rFonts w:ascii="Times New Roman" w:eastAsia="Times New Roman" w:hAnsi="Times New Roman" w:cs="Traditional Arabic"/>
      <w:sz w:val="20"/>
      <w:szCs w:val="20"/>
      <w:lang w:eastAsia="zh-CN"/>
    </w:rPr>
  </w:style>
  <w:style w:type="paragraph" w:customStyle="1" w:styleId="1c">
    <w:name w:val="نمط1"/>
    <w:basedOn w:val="a1"/>
    <w:link w:val="1Char3"/>
    <w:rsid w:val="00AD41FB"/>
    <w:pPr>
      <w:spacing w:line="480" w:lineRule="auto"/>
      <w:ind w:left="720"/>
    </w:pPr>
    <w:rPr>
      <w:rFonts w:ascii="Times New Roman" w:eastAsia="Times New Roman" w:hAnsi="Times New Roman" w:cs="Times New Roman"/>
      <w:sz w:val="28"/>
      <w:szCs w:val="28"/>
    </w:rPr>
  </w:style>
  <w:style w:type="paragraph" w:customStyle="1" w:styleId="26">
    <w:name w:val="نمط2"/>
    <w:basedOn w:val="a1"/>
    <w:link w:val="2Char0"/>
    <w:rsid w:val="00AD41FB"/>
    <w:pPr>
      <w:spacing w:line="480" w:lineRule="auto"/>
    </w:pPr>
    <w:rPr>
      <w:rFonts w:ascii="Times New Roman" w:eastAsia="Times New Roman" w:hAnsi="Times New Roman" w:cs="Times New Roman"/>
      <w:sz w:val="28"/>
      <w:szCs w:val="28"/>
    </w:rPr>
  </w:style>
  <w:style w:type="paragraph" w:customStyle="1" w:styleId="34">
    <w:name w:val="نمط3"/>
    <w:basedOn w:val="a1"/>
    <w:link w:val="3Char1"/>
    <w:rsid w:val="00AD41FB"/>
    <w:pPr>
      <w:spacing w:line="360" w:lineRule="auto"/>
    </w:pPr>
    <w:rPr>
      <w:rFonts w:ascii="Times New Roman" w:eastAsia="Times New Roman" w:hAnsi="Times New Roman" w:cs="Times New Roman"/>
      <w:sz w:val="28"/>
      <w:szCs w:val="28"/>
    </w:rPr>
  </w:style>
  <w:style w:type="character" w:customStyle="1" w:styleId="Chare">
    <w:name w:val="تذييل الصفحة Char"/>
    <w:uiPriority w:val="99"/>
    <w:rsid w:val="00AD41FB"/>
  </w:style>
  <w:style w:type="paragraph" w:customStyle="1" w:styleId="1d">
    <w:name w:val="عننوان 1"/>
    <w:basedOn w:val="10"/>
    <w:link w:val="1Char4"/>
    <w:qFormat/>
    <w:rsid w:val="00AD41FB"/>
    <w:pPr>
      <w:keepLines w:val="0"/>
      <w:spacing w:before="240" w:after="60" w:line="240" w:lineRule="auto"/>
      <w:ind w:firstLine="652"/>
      <w:jc w:val="center"/>
    </w:pPr>
    <w:rPr>
      <w:rFonts w:ascii="Simplified Arabic" w:eastAsia="Times New Roman" w:hAnsi="Simplified Arabic"/>
      <w:color w:val="auto"/>
      <w:kern w:val="32"/>
      <w:sz w:val="36"/>
      <w:szCs w:val="32"/>
    </w:rPr>
  </w:style>
  <w:style w:type="character" w:customStyle="1" w:styleId="1Char4">
    <w:name w:val="عننوان 1 Char"/>
    <w:link w:val="1d"/>
    <w:rsid w:val="00AD41FB"/>
    <w:rPr>
      <w:rFonts w:ascii="Simplified Arabic" w:eastAsia="Times New Roman" w:hAnsi="Simplified Arabic" w:cs="Times New Roman"/>
      <w:b/>
      <w:bCs/>
      <w:kern w:val="32"/>
      <w:sz w:val="36"/>
      <w:szCs w:val="32"/>
    </w:rPr>
  </w:style>
  <w:style w:type="character" w:customStyle="1" w:styleId="Heading2Char1">
    <w:name w:val="Heading 2 Char1"/>
    <w:rsid w:val="00AD41FB"/>
    <w:rPr>
      <w:rFonts w:ascii="Cambria" w:eastAsia="Times New Roman" w:hAnsi="Cambria" w:cs="Times New Roman"/>
      <w:b/>
      <w:bCs/>
      <w:i/>
      <w:iCs/>
      <w:sz w:val="28"/>
      <w:szCs w:val="28"/>
    </w:rPr>
  </w:style>
  <w:style w:type="character" w:customStyle="1" w:styleId="st">
    <w:name w:val="st"/>
    <w:rsid w:val="00AD41FB"/>
  </w:style>
  <w:style w:type="character" w:styleId="aff2">
    <w:name w:val="line number"/>
    <w:uiPriority w:val="99"/>
    <w:unhideWhenUsed/>
    <w:rsid w:val="00AD41FB"/>
  </w:style>
  <w:style w:type="character" w:customStyle="1" w:styleId="NoSpacingChar1">
    <w:name w:val="No Spacing Char1"/>
    <w:uiPriority w:val="1"/>
    <w:rsid w:val="00AD41FB"/>
    <w:rPr>
      <w:rFonts w:cs="Times New Roman"/>
      <w:sz w:val="22"/>
      <w:szCs w:val="22"/>
      <w:lang w:bidi="ar-SA"/>
    </w:rPr>
  </w:style>
  <w:style w:type="paragraph" w:customStyle="1" w:styleId="Charf">
    <w:name w:val="نقاط فرعية Char"/>
    <w:basedOn w:val="a1"/>
    <w:link w:val="CharChar"/>
    <w:autoRedefine/>
    <w:rsid w:val="00AD41FB"/>
    <w:pPr>
      <w:widowControl w:val="0"/>
      <w:spacing w:line="228" w:lineRule="auto"/>
      <w:ind w:firstLine="458"/>
      <w:jc w:val="lowKashida"/>
    </w:pPr>
    <w:rPr>
      <w:rFonts w:ascii="Times New Roman" w:eastAsia="Times New Roman" w:hAnsi="Times New Roman" w:cs="Times New Roman"/>
      <w:sz w:val="26"/>
      <w:szCs w:val="26"/>
    </w:rPr>
  </w:style>
  <w:style w:type="character" w:customStyle="1" w:styleId="CharChar">
    <w:name w:val="نقاط فرعية Char Char"/>
    <w:link w:val="Charf"/>
    <w:locked/>
    <w:rsid w:val="00AD41FB"/>
    <w:rPr>
      <w:rFonts w:ascii="Times New Roman" w:eastAsia="Times New Roman" w:hAnsi="Times New Roman" w:cs="Times New Roman"/>
      <w:sz w:val="26"/>
      <w:szCs w:val="26"/>
    </w:rPr>
  </w:style>
  <w:style w:type="character" w:customStyle="1" w:styleId="Charf0">
    <w:name w:val="رأس الصفحة Char"/>
    <w:uiPriority w:val="99"/>
    <w:rsid w:val="00AD41FB"/>
    <w:rPr>
      <w:sz w:val="24"/>
      <w:szCs w:val="24"/>
    </w:rPr>
  </w:style>
  <w:style w:type="character" w:customStyle="1" w:styleId="Heading4Char1">
    <w:name w:val="Heading 4 Char1"/>
    <w:uiPriority w:val="9"/>
    <w:rsid w:val="00AD41FB"/>
    <w:rPr>
      <w:rFonts w:ascii="Times New Roman" w:eastAsia="Times New Roman" w:hAnsi="Times New Roman" w:cs="Simplified Arabic"/>
      <w:b/>
      <w:bCs/>
      <w:sz w:val="6"/>
      <w:szCs w:val="8"/>
      <w:lang w:eastAsia="ar-SA"/>
    </w:rPr>
  </w:style>
  <w:style w:type="character" w:customStyle="1" w:styleId="Heading6Char1">
    <w:name w:val="Heading 6 Char1"/>
    <w:rsid w:val="00AD41FB"/>
    <w:rPr>
      <w:rFonts w:eastAsia="Times New Roman" w:cs="Times New Roman"/>
      <w:b/>
      <w:bCs/>
      <w:sz w:val="22"/>
      <w:szCs w:val="22"/>
    </w:rPr>
  </w:style>
  <w:style w:type="paragraph" w:styleId="aff3">
    <w:name w:val="Block Text"/>
    <w:aliases w:val="Block Text list,Blo&#10;i"/>
    <w:basedOn w:val="a1"/>
    <w:uiPriority w:val="99"/>
    <w:rsid w:val="00AD41FB"/>
    <w:pPr>
      <w:ind w:left="566" w:right="567"/>
      <w:jc w:val="both"/>
    </w:pPr>
    <w:rPr>
      <w:rFonts w:ascii="Times New Roman" w:eastAsia="Times New Roman" w:hAnsi="Times New Roman" w:cs="Simplified Arabic"/>
      <w:b/>
      <w:bCs/>
    </w:rPr>
  </w:style>
  <w:style w:type="paragraph" w:styleId="27">
    <w:name w:val="Body Text Indent 2"/>
    <w:basedOn w:val="a1"/>
    <w:link w:val="2Char1"/>
    <w:rsid w:val="00AD41FB"/>
    <w:pPr>
      <w:ind w:left="1"/>
      <w:jc w:val="both"/>
    </w:pPr>
    <w:rPr>
      <w:rFonts w:ascii="Times New Roman" w:eastAsia="Times New Roman" w:hAnsi="Times New Roman" w:cs="Times New Roman"/>
      <w:lang w:eastAsia="ar-SA"/>
    </w:rPr>
  </w:style>
  <w:style w:type="character" w:customStyle="1" w:styleId="2Char1">
    <w:name w:val="نص أساسي بمسافة بادئة 2 Char"/>
    <w:basedOn w:val="a2"/>
    <w:link w:val="27"/>
    <w:rsid w:val="00AD41FB"/>
    <w:rPr>
      <w:rFonts w:ascii="Times New Roman" w:eastAsia="Times New Roman" w:hAnsi="Times New Roman" w:cs="Times New Roman"/>
      <w:lang w:eastAsia="ar-SA"/>
    </w:rPr>
  </w:style>
  <w:style w:type="paragraph" w:styleId="28">
    <w:name w:val="Body Text 2"/>
    <w:basedOn w:val="a1"/>
    <w:link w:val="2Char2"/>
    <w:rsid w:val="00AD41FB"/>
    <w:pPr>
      <w:jc w:val="lowKashida"/>
    </w:pPr>
    <w:rPr>
      <w:rFonts w:ascii="Times New Roman" w:eastAsia="Times New Roman" w:hAnsi="Times New Roman" w:cs="Times New Roman"/>
      <w:sz w:val="28"/>
      <w:szCs w:val="26"/>
    </w:rPr>
  </w:style>
  <w:style w:type="character" w:customStyle="1" w:styleId="2Char2">
    <w:name w:val="نص أساسي 2 Char"/>
    <w:basedOn w:val="a2"/>
    <w:link w:val="28"/>
    <w:rsid w:val="00AD41FB"/>
    <w:rPr>
      <w:rFonts w:ascii="Times New Roman" w:eastAsia="Times New Roman" w:hAnsi="Times New Roman" w:cs="Times New Roman"/>
      <w:sz w:val="28"/>
      <w:szCs w:val="26"/>
    </w:rPr>
  </w:style>
  <w:style w:type="character" w:customStyle="1" w:styleId="BodyText2Char">
    <w:name w:val="Body Text 2 Char"/>
    <w:uiPriority w:val="99"/>
    <w:rsid w:val="00AD41FB"/>
    <w:rPr>
      <w:sz w:val="22"/>
      <w:szCs w:val="22"/>
    </w:rPr>
  </w:style>
  <w:style w:type="paragraph" w:customStyle="1" w:styleId="xl55">
    <w:name w:val="xl55"/>
    <w:basedOn w:val="a1"/>
    <w:uiPriority w:val="99"/>
    <w:rsid w:val="00AD41FB"/>
    <w:pPr>
      <w:pBdr>
        <w:left w:val="single" w:sz="4" w:space="0" w:color="auto"/>
        <w:bottom w:val="single" w:sz="4" w:space="0" w:color="auto"/>
        <w:right w:val="single" w:sz="4" w:space="0" w:color="auto"/>
      </w:pBdr>
      <w:bidi w:val="0"/>
      <w:spacing w:before="100" w:beforeAutospacing="1" w:after="100" w:afterAutospacing="1"/>
      <w:jc w:val="center"/>
      <w:textAlignment w:val="top"/>
    </w:pPr>
    <w:rPr>
      <w:rFonts w:ascii="Times New Roman" w:eastAsia="Arial Unicode MS" w:hAnsi="Times New Roman" w:cs="Times New Roman"/>
      <w:b/>
      <w:bCs/>
      <w:lang w:eastAsia="ar-SA"/>
    </w:rPr>
  </w:style>
  <w:style w:type="paragraph" w:customStyle="1" w:styleId="xl39">
    <w:name w:val="xl39"/>
    <w:basedOn w:val="a1"/>
    <w:uiPriority w:val="99"/>
    <w:rsid w:val="00AD41FB"/>
    <w:pPr>
      <w:bidi w:val="0"/>
      <w:spacing w:before="100" w:beforeAutospacing="1" w:after="100" w:afterAutospacing="1"/>
      <w:jc w:val="right"/>
      <w:textAlignment w:val="center"/>
    </w:pPr>
    <w:rPr>
      <w:rFonts w:ascii="Times New Roman" w:eastAsia="Times New Roman" w:hAnsi="Times New Roman" w:cs="Simplified Arabic" w:hint="cs"/>
      <w:lang w:eastAsia="ar-SA"/>
    </w:rPr>
  </w:style>
  <w:style w:type="paragraph" w:customStyle="1" w:styleId="xl27">
    <w:name w:val="xl27"/>
    <w:basedOn w:val="a1"/>
    <w:uiPriority w:val="99"/>
    <w:rsid w:val="00AD41FB"/>
    <w:pPr>
      <w:pBdr>
        <w:left w:val="single" w:sz="4" w:space="0" w:color="auto"/>
        <w:bottom w:val="single" w:sz="4" w:space="0" w:color="auto"/>
        <w:right w:val="single" w:sz="4" w:space="0" w:color="auto"/>
      </w:pBdr>
      <w:bidi w:val="0"/>
      <w:spacing w:before="100" w:beforeAutospacing="1" w:after="100" w:afterAutospacing="1"/>
      <w:textAlignment w:val="center"/>
    </w:pPr>
    <w:rPr>
      <w:rFonts w:ascii="Times New Roman" w:eastAsia="Times New Roman" w:hAnsi="Times New Roman" w:cs="Simplified Arabic" w:hint="cs"/>
    </w:rPr>
  </w:style>
  <w:style w:type="paragraph" w:customStyle="1" w:styleId="xl57">
    <w:name w:val="xl57"/>
    <w:basedOn w:val="a1"/>
    <w:uiPriority w:val="99"/>
    <w:rsid w:val="00AD41FB"/>
    <w:pPr>
      <w:pBdr>
        <w:right w:val="single" w:sz="4" w:space="10" w:color="auto"/>
      </w:pBdr>
      <w:bidi w:val="0"/>
      <w:spacing w:before="100" w:beforeAutospacing="1" w:after="100" w:afterAutospacing="1"/>
      <w:ind w:firstLineChars="100" w:firstLine="100"/>
      <w:jc w:val="right"/>
      <w:textAlignment w:val="center"/>
    </w:pPr>
    <w:rPr>
      <w:rFonts w:ascii="Times New Roman" w:eastAsia="Arial Unicode MS" w:hAnsi="Times New Roman" w:cs="Times New Roman"/>
      <w:lang w:eastAsia="ar-SA"/>
    </w:rPr>
  </w:style>
  <w:style w:type="paragraph" w:styleId="35">
    <w:name w:val="Body Text Indent 3"/>
    <w:basedOn w:val="a1"/>
    <w:link w:val="3Char2"/>
    <w:rsid w:val="00AD41FB"/>
    <w:pPr>
      <w:ind w:left="44"/>
      <w:jc w:val="lowKashida"/>
    </w:pPr>
    <w:rPr>
      <w:rFonts w:ascii="Times New Roman" w:eastAsia="Times New Roman" w:hAnsi="Times New Roman" w:cs="Times New Roman"/>
    </w:rPr>
  </w:style>
  <w:style w:type="character" w:customStyle="1" w:styleId="3Char2">
    <w:name w:val="نص أساسي بمسافة بادئة 3 Char"/>
    <w:basedOn w:val="a2"/>
    <w:link w:val="35"/>
    <w:rsid w:val="00AD41FB"/>
    <w:rPr>
      <w:rFonts w:ascii="Times New Roman" w:eastAsia="Times New Roman" w:hAnsi="Times New Roman" w:cs="Times New Roman"/>
    </w:rPr>
  </w:style>
  <w:style w:type="character" w:customStyle="1" w:styleId="BodyTextIndent3Char">
    <w:name w:val="Body Text Indent 3 Char"/>
    <w:uiPriority w:val="99"/>
    <w:rsid w:val="00AD41FB"/>
    <w:rPr>
      <w:sz w:val="16"/>
      <w:szCs w:val="16"/>
    </w:rPr>
  </w:style>
  <w:style w:type="paragraph" w:styleId="aff4">
    <w:name w:val="Body Text Indent"/>
    <w:basedOn w:val="a1"/>
    <w:link w:val="Charf1"/>
    <w:rsid w:val="00AD41FB"/>
    <w:pPr>
      <w:overflowPunct w:val="0"/>
      <w:autoSpaceDE w:val="0"/>
      <w:autoSpaceDN w:val="0"/>
      <w:adjustRightInd w:val="0"/>
      <w:ind w:left="-143"/>
      <w:jc w:val="both"/>
    </w:pPr>
    <w:rPr>
      <w:rFonts w:ascii="Times New Roman" w:eastAsia="Times New Roman" w:hAnsi="Times New Roman" w:cs="Times New Roman"/>
    </w:rPr>
  </w:style>
  <w:style w:type="character" w:customStyle="1" w:styleId="Charf1">
    <w:name w:val="نص أساسي بمسافة بادئة Char"/>
    <w:basedOn w:val="a2"/>
    <w:link w:val="aff4"/>
    <w:rsid w:val="00AD41FB"/>
    <w:rPr>
      <w:rFonts w:ascii="Times New Roman" w:eastAsia="Times New Roman" w:hAnsi="Times New Roman" w:cs="Times New Roman"/>
    </w:rPr>
  </w:style>
  <w:style w:type="character" w:customStyle="1" w:styleId="BodyTextIndentChar">
    <w:name w:val="Body Text Indent Char"/>
    <w:uiPriority w:val="99"/>
    <w:rsid w:val="00AD41FB"/>
    <w:rPr>
      <w:sz w:val="22"/>
      <w:szCs w:val="22"/>
    </w:rPr>
  </w:style>
  <w:style w:type="paragraph" w:customStyle="1" w:styleId="Liste2">
    <w:name w:val="Liste 2"/>
    <w:basedOn w:val="a1"/>
    <w:next w:val="a1"/>
    <w:uiPriority w:val="99"/>
    <w:rsid w:val="00AD41FB"/>
    <w:pPr>
      <w:autoSpaceDE w:val="0"/>
      <w:autoSpaceDN w:val="0"/>
      <w:bidi w:val="0"/>
      <w:adjustRightInd w:val="0"/>
    </w:pPr>
    <w:rPr>
      <w:rFonts w:ascii="Arial" w:eastAsia="Calibri" w:hAnsi="Arial" w:cs="Times New Roman"/>
    </w:rPr>
  </w:style>
  <w:style w:type="paragraph" w:styleId="aff5">
    <w:name w:val="endnote text"/>
    <w:basedOn w:val="a1"/>
    <w:link w:val="Charf2"/>
    <w:rsid w:val="00AD41FB"/>
    <w:rPr>
      <w:rFonts w:ascii="Times New Roman" w:eastAsia="Times New Roman" w:hAnsi="Times New Roman" w:cs="Times New Roman"/>
      <w:sz w:val="20"/>
      <w:szCs w:val="20"/>
    </w:rPr>
  </w:style>
  <w:style w:type="character" w:customStyle="1" w:styleId="Charf2">
    <w:name w:val="نص تعليق ختامي Char"/>
    <w:basedOn w:val="a2"/>
    <w:link w:val="aff5"/>
    <w:rsid w:val="00AD41FB"/>
    <w:rPr>
      <w:rFonts w:ascii="Times New Roman" w:eastAsia="Times New Roman" w:hAnsi="Times New Roman" w:cs="Times New Roman"/>
      <w:sz w:val="20"/>
      <w:szCs w:val="20"/>
    </w:rPr>
  </w:style>
  <w:style w:type="character" w:styleId="aff6">
    <w:name w:val="endnote reference"/>
    <w:rsid w:val="00AD41FB"/>
    <w:rPr>
      <w:vertAlign w:val="superscript"/>
    </w:rPr>
  </w:style>
  <w:style w:type="paragraph" w:styleId="aff7">
    <w:name w:val="HTML Top of Form"/>
    <w:basedOn w:val="a1"/>
    <w:next w:val="a1"/>
    <w:link w:val="Charf3"/>
    <w:hidden/>
    <w:uiPriority w:val="99"/>
    <w:semiHidden/>
    <w:unhideWhenUsed/>
    <w:rsid w:val="00AD41FB"/>
    <w:pPr>
      <w:pBdr>
        <w:bottom w:val="single" w:sz="6" w:space="1" w:color="auto"/>
      </w:pBdr>
      <w:bidi w:val="0"/>
      <w:jc w:val="center"/>
    </w:pPr>
    <w:rPr>
      <w:rFonts w:ascii="Arial" w:eastAsia="Times New Roman" w:hAnsi="Arial" w:cs="Times New Roman"/>
      <w:vanish/>
      <w:sz w:val="16"/>
      <w:szCs w:val="16"/>
    </w:rPr>
  </w:style>
  <w:style w:type="character" w:customStyle="1" w:styleId="Charf3">
    <w:name w:val="أعلى النموذج Char"/>
    <w:basedOn w:val="a2"/>
    <w:link w:val="aff7"/>
    <w:uiPriority w:val="99"/>
    <w:semiHidden/>
    <w:rsid w:val="00AD41FB"/>
    <w:rPr>
      <w:rFonts w:ascii="Arial" w:eastAsia="Times New Roman" w:hAnsi="Arial" w:cs="Times New Roman"/>
      <w:vanish/>
      <w:sz w:val="16"/>
      <w:szCs w:val="16"/>
    </w:rPr>
  </w:style>
  <w:style w:type="character" w:customStyle="1" w:styleId="normalsizeart1">
    <w:name w:val="normalsizeart1"/>
    <w:rsid w:val="00AD41FB"/>
  </w:style>
  <w:style w:type="paragraph" w:styleId="aff8">
    <w:name w:val="HTML Bottom of Form"/>
    <w:basedOn w:val="a1"/>
    <w:next w:val="a1"/>
    <w:link w:val="Charf4"/>
    <w:hidden/>
    <w:uiPriority w:val="99"/>
    <w:semiHidden/>
    <w:unhideWhenUsed/>
    <w:rsid w:val="00AD41FB"/>
    <w:pPr>
      <w:pBdr>
        <w:top w:val="single" w:sz="6" w:space="1" w:color="auto"/>
      </w:pBdr>
      <w:bidi w:val="0"/>
      <w:jc w:val="center"/>
    </w:pPr>
    <w:rPr>
      <w:rFonts w:ascii="Arial" w:eastAsia="Times New Roman" w:hAnsi="Arial" w:cs="Times New Roman"/>
      <w:vanish/>
      <w:sz w:val="16"/>
      <w:szCs w:val="16"/>
    </w:rPr>
  </w:style>
  <w:style w:type="character" w:customStyle="1" w:styleId="Charf4">
    <w:name w:val="أسفل النموذج Char"/>
    <w:basedOn w:val="a2"/>
    <w:link w:val="aff8"/>
    <w:uiPriority w:val="99"/>
    <w:semiHidden/>
    <w:rsid w:val="00AD41FB"/>
    <w:rPr>
      <w:rFonts w:ascii="Arial" w:eastAsia="Times New Roman" w:hAnsi="Arial" w:cs="Times New Roman"/>
      <w:vanish/>
      <w:sz w:val="16"/>
      <w:szCs w:val="16"/>
    </w:rPr>
  </w:style>
  <w:style w:type="paragraph" w:styleId="aff9">
    <w:name w:val="List Number"/>
    <w:basedOn w:val="a1"/>
    <w:uiPriority w:val="99"/>
    <w:semiHidden/>
    <w:unhideWhenUsed/>
    <w:rsid w:val="00AD41FB"/>
    <w:pPr>
      <w:tabs>
        <w:tab w:val="num" w:pos="567"/>
      </w:tabs>
      <w:spacing w:after="200" w:line="276" w:lineRule="auto"/>
      <w:ind w:left="567" w:hanging="567"/>
      <w:contextualSpacing/>
    </w:pPr>
    <w:rPr>
      <w:rFonts w:ascii="Calibri" w:eastAsia="Calibri" w:hAnsi="Calibri" w:cs="Arial"/>
      <w:sz w:val="22"/>
      <w:szCs w:val="22"/>
    </w:rPr>
  </w:style>
  <w:style w:type="paragraph" w:customStyle="1" w:styleId="Style6">
    <w:name w:val="Style6"/>
    <w:basedOn w:val="aff9"/>
    <w:next w:val="af1"/>
    <w:autoRedefine/>
    <w:uiPriority w:val="99"/>
    <w:rsid w:val="00AD41FB"/>
    <w:pPr>
      <w:tabs>
        <w:tab w:val="clear" w:pos="567"/>
        <w:tab w:val="num" w:pos="360"/>
      </w:tabs>
      <w:spacing w:after="0" w:line="240" w:lineRule="auto"/>
      <w:ind w:left="720" w:hanging="360"/>
      <w:contextualSpacing w:val="0"/>
      <w:jc w:val="both"/>
    </w:pPr>
    <w:rPr>
      <w:rFonts w:ascii="Times New Roman" w:eastAsia="Times New Roman" w:hAnsi="Times New Roman" w:cs="Traditional Arabic"/>
      <w:b/>
      <w:bCs/>
      <w:sz w:val="24"/>
      <w:szCs w:val="32"/>
    </w:rPr>
  </w:style>
  <w:style w:type="paragraph" w:customStyle="1" w:styleId="style2">
    <w:name w:val="style2"/>
    <w:basedOn w:val="a1"/>
    <w:uiPriority w:val="99"/>
    <w:rsid w:val="00AD41FB"/>
    <w:pPr>
      <w:bidi w:val="0"/>
      <w:spacing w:before="100" w:beforeAutospacing="1" w:after="100" w:afterAutospacing="1"/>
    </w:pPr>
    <w:rPr>
      <w:rFonts w:ascii="Times New Roman" w:eastAsia="Times New Roman" w:hAnsi="Times New Roman" w:cs="Times New Roman"/>
    </w:rPr>
  </w:style>
  <w:style w:type="paragraph" w:customStyle="1" w:styleId="style3">
    <w:name w:val="style3"/>
    <w:basedOn w:val="a1"/>
    <w:uiPriority w:val="99"/>
    <w:rsid w:val="00AD41FB"/>
    <w:pPr>
      <w:bidi w:val="0"/>
      <w:spacing w:before="100" w:beforeAutospacing="1" w:after="100" w:afterAutospacing="1"/>
    </w:pPr>
    <w:rPr>
      <w:rFonts w:ascii="Times New Roman" w:eastAsia="Times New Roman" w:hAnsi="Times New Roman" w:cs="Times New Roman"/>
    </w:rPr>
  </w:style>
  <w:style w:type="paragraph" w:customStyle="1" w:styleId="style7">
    <w:name w:val="style7"/>
    <w:basedOn w:val="a1"/>
    <w:uiPriority w:val="99"/>
    <w:rsid w:val="00AD41FB"/>
    <w:pPr>
      <w:bidi w:val="0"/>
      <w:spacing w:before="100" w:beforeAutospacing="1" w:after="100" w:afterAutospacing="1"/>
    </w:pPr>
    <w:rPr>
      <w:rFonts w:ascii="Times New Roman" w:eastAsia="Times New Roman" w:hAnsi="Times New Roman" w:cs="Times New Roman"/>
    </w:rPr>
  </w:style>
  <w:style w:type="paragraph" w:customStyle="1" w:styleId="style1">
    <w:name w:val="style1"/>
    <w:basedOn w:val="a1"/>
    <w:uiPriority w:val="99"/>
    <w:rsid w:val="00AD41FB"/>
    <w:pPr>
      <w:bidi w:val="0"/>
      <w:spacing w:before="100" w:beforeAutospacing="1" w:after="100" w:afterAutospacing="1"/>
    </w:pPr>
    <w:rPr>
      <w:rFonts w:ascii="Times New Roman" w:eastAsia="Times New Roman" w:hAnsi="Times New Roman" w:cs="Times New Roman"/>
    </w:rPr>
  </w:style>
  <w:style w:type="paragraph" w:customStyle="1" w:styleId="style51">
    <w:name w:val="style51"/>
    <w:basedOn w:val="a1"/>
    <w:uiPriority w:val="99"/>
    <w:rsid w:val="00AD41FB"/>
    <w:pPr>
      <w:bidi w:val="0"/>
      <w:spacing w:before="100" w:beforeAutospacing="1" w:after="100" w:afterAutospacing="1"/>
    </w:pPr>
    <w:rPr>
      <w:rFonts w:ascii="Times New Roman" w:eastAsia="Times New Roman" w:hAnsi="Times New Roman" w:cs="Times New Roman"/>
    </w:rPr>
  </w:style>
  <w:style w:type="paragraph" w:customStyle="1" w:styleId="style60">
    <w:name w:val="style6"/>
    <w:basedOn w:val="a1"/>
    <w:uiPriority w:val="99"/>
    <w:rsid w:val="00AD41FB"/>
    <w:pPr>
      <w:bidi w:val="0"/>
      <w:spacing w:before="100" w:beforeAutospacing="1" w:after="100" w:afterAutospacing="1"/>
    </w:pPr>
    <w:rPr>
      <w:rFonts w:ascii="Times New Roman" w:eastAsia="Times New Roman" w:hAnsi="Times New Roman" w:cs="Times New Roman"/>
    </w:rPr>
  </w:style>
  <w:style w:type="paragraph" w:customStyle="1" w:styleId="affa">
    <w:name w:val="م"/>
    <w:basedOn w:val="a1"/>
    <w:uiPriority w:val="99"/>
    <w:rsid w:val="00AD41FB"/>
    <w:pPr>
      <w:widowControl w:val="0"/>
      <w:spacing w:before="100"/>
      <w:ind w:firstLine="510"/>
      <w:jc w:val="lowKashida"/>
    </w:pPr>
    <w:rPr>
      <w:rFonts w:ascii="Times New Roman" w:eastAsia="Times New Roman" w:hAnsi="Times New Roman" w:cs="Traditional Arabic"/>
      <w:sz w:val="40"/>
      <w:szCs w:val="40"/>
    </w:rPr>
  </w:style>
  <w:style w:type="character" w:customStyle="1" w:styleId="Char12">
    <w:name w:val="تذييل صفحة Char1"/>
    <w:uiPriority w:val="99"/>
    <w:locked/>
    <w:rsid w:val="00AD41FB"/>
    <w:rPr>
      <w:rFonts w:ascii="Calibri" w:eastAsia="Calibri" w:hAnsi="Calibri" w:cs="Times New Roman"/>
    </w:rPr>
  </w:style>
  <w:style w:type="character" w:customStyle="1" w:styleId="style40">
    <w:name w:val="style4"/>
    <w:rsid w:val="00AD41FB"/>
  </w:style>
  <w:style w:type="character" w:customStyle="1" w:styleId="style5">
    <w:name w:val="style5"/>
    <w:rsid w:val="00AD41FB"/>
  </w:style>
  <w:style w:type="character" w:customStyle="1" w:styleId="gl">
    <w:name w:val="gl"/>
    <w:uiPriority w:val="99"/>
    <w:rsid w:val="00AD41FB"/>
  </w:style>
  <w:style w:type="character" w:customStyle="1" w:styleId="3Char10">
    <w:name w:val="نص أساسي 3 Char1"/>
    <w:uiPriority w:val="99"/>
    <w:semiHidden/>
    <w:rsid w:val="00AD41FB"/>
    <w:rPr>
      <w:rFonts w:ascii="Times New Roman" w:eastAsia="Times New Roman" w:hAnsi="Times New Roman" w:cs="Traditional Arabic"/>
      <w:sz w:val="16"/>
      <w:szCs w:val="16"/>
    </w:rPr>
  </w:style>
  <w:style w:type="character" w:customStyle="1" w:styleId="2Char10">
    <w:name w:val="نص أساسي بمسافة بادئة 2 Char1"/>
    <w:uiPriority w:val="99"/>
    <w:semiHidden/>
    <w:rsid w:val="00AD41FB"/>
    <w:rPr>
      <w:rFonts w:ascii="Times New Roman" w:eastAsia="Times New Roman" w:hAnsi="Times New Roman" w:cs="Traditional Arabic"/>
      <w:sz w:val="20"/>
      <w:szCs w:val="20"/>
    </w:rPr>
  </w:style>
  <w:style w:type="paragraph" w:customStyle="1" w:styleId="xl53">
    <w:name w:val="xl53"/>
    <w:basedOn w:val="a1"/>
    <w:uiPriority w:val="99"/>
    <w:rsid w:val="00AD41FB"/>
    <w:pPr>
      <w:bidi w:val="0"/>
      <w:spacing w:before="100" w:beforeAutospacing="1" w:after="100" w:afterAutospacing="1"/>
      <w:jc w:val="right"/>
      <w:textAlignment w:val="center"/>
    </w:pPr>
    <w:rPr>
      <w:rFonts w:ascii="Times New Roman" w:eastAsia="Arial Unicode MS" w:hAnsi="Times New Roman" w:cs="Times New Roman"/>
      <w:sz w:val="16"/>
      <w:szCs w:val="16"/>
      <w:lang w:eastAsia="ar-SA"/>
    </w:rPr>
  </w:style>
  <w:style w:type="paragraph" w:styleId="affb">
    <w:name w:val="List Continue"/>
    <w:basedOn w:val="a1"/>
    <w:uiPriority w:val="99"/>
    <w:semiHidden/>
    <w:rsid w:val="00AD41FB"/>
    <w:pPr>
      <w:spacing w:after="120"/>
      <w:ind w:left="283"/>
    </w:pPr>
    <w:rPr>
      <w:rFonts w:ascii="Times New Roman" w:eastAsia="Times New Roman" w:hAnsi="Times New Roman" w:cs="Traditional Arabic"/>
      <w:sz w:val="20"/>
      <w:szCs w:val="20"/>
      <w:lang w:eastAsia="ar-SA"/>
    </w:rPr>
  </w:style>
  <w:style w:type="character" w:customStyle="1" w:styleId="3Char11">
    <w:name w:val="نص أساسي بمسافة بادئة 3 Char1"/>
    <w:uiPriority w:val="99"/>
    <w:semiHidden/>
    <w:rsid w:val="00AD41FB"/>
    <w:rPr>
      <w:rFonts w:ascii="Times New Roman" w:eastAsia="Times New Roman" w:hAnsi="Times New Roman" w:cs="Traditional Arabic"/>
      <w:sz w:val="16"/>
      <w:szCs w:val="16"/>
    </w:rPr>
  </w:style>
  <w:style w:type="table" w:styleId="-30">
    <w:name w:val="Light List Accent 3"/>
    <w:basedOn w:val="a3"/>
    <w:uiPriority w:val="61"/>
    <w:rsid w:val="00AD41FB"/>
    <w:pPr>
      <w:bidi/>
    </w:pPr>
    <w:rPr>
      <w:rFonts w:ascii="Calibri" w:eastAsia="Times New Roman" w:hAnsi="Calibri" w:cs="Arial"/>
      <w:sz w:val="22"/>
      <w:szCs w:val="22"/>
      <w:rtl/>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lead">
    <w:name w:val="lead"/>
    <w:basedOn w:val="a1"/>
    <w:rsid w:val="00AD41FB"/>
    <w:pPr>
      <w:bidi w:val="0"/>
      <w:spacing w:before="100" w:beforeAutospacing="1" w:after="100" w:afterAutospacing="1"/>
    </w:pPr>
    <w:rPr>
      <w:rFonts w:ascii="Times New Roman" w:eastAsia="Times New Roman" w:hAnsi="Times New Roman" w:cs="Times New Roman"/>
    </w:rPr>
  </w:style>
  <w:style w:type="paragraph" w:customStyle="1" w:styleId="1e">
    <w:name w:val="بلا تباعد1"/>
    <w:uiPriority w:val="1"/>
    <w:qFormat/>
    <w:rsid w:val="00AD41FB"/>
    <w:pPr>
      <w:bidi/>
    </w:pPr>
    <w:rPr>
      <w:rFonts w:ascii="Calibri" w:eastAsia="Times New Roman" w:hAnsi="Calibri" w:cs="Arial"/>
      <w:sz w:val="22"/>
      <w:szCs w:val="22"/>
    </w:rPr>
  </w:style>
  <w:style w:type="paragraph" w:customStyle="1" w:styleId="affc">
    <w:name w:val="الاشكال"/>
    <w:basedOn w:val="a1"/>
    <w:link w:val="Charf5"/>
    <w:qFormat/>
    <w:rsid w:val="00AD41FB"/>
    <w:pPr>
      <w:jc w:val="center"/>
    </w:pPr>
    <w:rPr>
      <w:rFonts w:ascii="Simplified Arabic" w:eastAsia="Times New Roman" w:hAnsi="Simplified Arabic" w:cs="Times New Roman"/>
      <w:b/>
      <w:bCs/>
    </w:rPr>
  </w:style>
  <w:style w:type="paragraph" w:customStyle="1" w:styleId="affd">
    <w:name w:val="جداول"/>
    <w:basedOn w:val="a1"/>
    <w:link w:val="Charf6"/>
    <w:qFormat/>
    <w:rsid w:val="00AD41FB"/>
    <w:pPr>
      <w:tabs>
        <w:tab w:val="left" w:pos="1657"/>
        <w:tab w:val="center" w:pos="4153"/>
      </w:tabs>
      <w:autoSpaceDE w:val="0"/>
      <w:autoSpaceDN w:val="0"/>
      <w:adjustRightInd w:val="0"/>
      <w:spacing w:before="240"/>
      <w:jc w:val="center"/>
    </w:pPr>
    <w:rPr>
      <w:rFonts w:ascii="Simplified Arabic" w:eastAsia="Times New Roman" w:hAnsi="Simplified Arabic" w:cs="Simplified Arabic"/>
      <w:b/>
      <w:bCs/>
      <w:noProof/>
      <w:lang w:eastAsia="ar-SA" w:bidi="ar-IQ"/>
    </w:rPr>
  </w:style>
  <w:style w:type="character" w:customStyle="1" w:styleId="Charf5">
    <w:name w:val="الاشكال Char"/>
    <w:link w:val="affc"/>
    <w:rsid w:val="00AD41FB"/>
    <w:rPr>
      <w:rFonts w:ascii="Simplified Arabic" w:eastAsia="Times New Roman" w:hAnsi="Simplified Arabic" w:cs="Times New Roman"/>
      <w:b/>
      <w:bCs/>
    </w:rPr>
  </w:style>
  <w:style w:type="character" w:customStyle="1" w:styleId="Charf6">
    <w:name w:val="جداول Char"/>
    <w:link w:val="affd"/>
    <w:rsid w:val="00AD41FB"/>
    <w:rPr>
      <w:rFonts w:ascii="Simplified Arabic" w:eastAsia="Times New Roman" w:hAnsi="Simplified Arabic" w:cs="Simplified Arabic"/>
      <w:b/>
      <w:bCs/>
      <w:noProof/>
      <w:lang w:eastAsia="ar-SA" w:bidi="ar-IQ"/>
    </w:rPr>
  </w:style>
  <w:style w:type="character" w:customStyle="1" w:styleId="5yl5">
    <w:name w:val="_5yl5"/>
    <w:rsid w:val="00AD41FB"/>
  </w:style>
  <w:style w:type="character" w:customStyle="1" w:styleId="null">
    <w:name w:val="null"/>
    <w:rsid w:val="00AD41FB"/>
  </w:style>
  <w:style w:type="table" w:styleId="affe">
    <w:name w:val="Table Elegant"/>
    <w:basedOn w:val="a3"/>
    <w:uiPriority w:val="99"/>
    <w:rsid w:val="00AD41FB"/>
    <w:pPr>
      <w:bidi/>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character" w:styleId="HTML">
    <w:name w:val="HTML Cite"/>
    <w:uiPriority w:val="99"/>
    <w:rsid w:val="00AD41FB"/>
    <w:rPr>
      <w:i/>
    </w:rPr>
  </w:style>
  <w:style w:type="table" w:styleId="1f">
    <w:name w:val="Table Web 1"/>
    <w:basedOn w:val="a3"/>
    <w:uiPriority w:val="99"/>
    <w:rsid w:val="00AD41FB"/>
    <w:pPr>
      <w:bidi/>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paragraph" w:customStyle="1" w:styleId="ecxmsonormal">
    <w:name w:val="ecxmsonormal"/>
    <w:basedOn w:val="a1"/>
    <w:uiPriority w:val="99"/>
    <w:rsid w:val="00AD41FB"/>
    <w:pPr>
      <w:bidi w:val="0"/>
    </w:pPr>
    <w:rPr>
      <w:rFonts w:ascii="Times New Roman" w:eastAsia="Times New Roman" w:hAnsi="Times New Roman" w:cs="Times New Roman"/>
    </w:rPr>
  </w:style>
  <w:style w:type="paragraph" w:customStyle="1" w:styleId="ecxmsolistparagraph">
    <w:name w:val="ecxmsolistparagraph"/>
    <w:basedOn w:val="a1"/>
    <w:rsid w:val="00AD41FB"/>
    <w:pPr>
      <w:bidi w:val="0"/>
    </w:pPr>
    <w:rPr>
      <w:rFonts w:ascii="Times New Roman" w:eastAsia="Times New Roman" w:hAnsi="Times New Roman" w:cs="Times New Roman"/>
    </w:rPr>
  </w:style>
  <w:style w:type="paragraph" w:customStyle="1" w:styleId="ecxmsolistparagraphcxspmiddle">
    <w:name w:val="ecxmsolistparagraphcxspmiddle"/>
    <w:basedOn w:val="a1"/>
    <w:uiPriority w:val="99"/>
    <w:rsid w:val="00AD41FB"/>
    <w:pPr>
      <w:bidi w:val="0"/>
    </w:pPr>
    <w:rPr>
      <w:rFonts w:ascii="Times New Roman" w:eastAsia="Times New Roman" w:hAnsi="Times New Roman" w:cs="Times New Roman"/>
    </w:rPr>
  </w:style>
  <w:style w:type="paragraph" w:customStyle="1" w:styleId="ecxmsolistparagraphcxsplast">
    <w:name w:val="ecxmsolistparagraphcxsplast"/>
    <w:basedOn w:val="a1"/>
    <w:uiPriority w:val="99"/>
    <w:rsid w:val="00AD41FB"/>
    <w:pPr>
      <w:bidi w:val="0"/>
    </w:pPr>
    <w:rPr>
      <w:rFonts w:ascii="Times New Roman" w:eastAsia="Times New Roman" w:hAnsi="Times New Roman" w:cs="Times New Roman"/>
    </w:rPr>
  </w:style>
  <w:style w:type="paragraph" w:customStyle="1" w:styleId="msolistparagraph0">
    <w:name w:val="msolistparagraph"/>
    <w:basedOn w:val="a1"/>
    <w:uiPriority w:val="99"/>
    <w:rsid w:val="00AD41FB"/>
    <w:pPr>
      <w:spacing w:after="200" w:line="276" w:lineRule="auto"/>
      <w:ind w:left="720"/>
    </w:pPr>
    <w:rPr>
      <w:rFonts w:ascii="Calibri" w:eastAsia="Times New Roman" w:hAnsi="Calibri" w:cs="Arial"/>
      <w:sz w:val="22"/>
      <w:szCs w:val="22"/>
    </w:rPr>
  </w:style>
  <w:style w:type="paragraph" w:customStyle="1" w:styleId="ArialSimplifiedArabic16">
    <w:name w:val="عادي + (لاتيني) Arial، (العربية وغيرها) Simplified Arabic، ‏16 نقطة، غامق، أس..."/>
    <w:basedOn w:val="a1"/>
    <w:link w:val="ArialSimplifiedArabic16Char"/>
    <w:uiPriority w:val="99"/>
    <w:rsid w:val="00AD41FB"/>
    <w:pPr>
      <w:spacing w:after="200" w:line="276" w:lineRule="auto"/>
      <w:jc w:val="lowKashida"/>
    </w:pPr>
    <w:rPr>
      <w:rFonts w:ascii="Calibri" w:eastAsia="Times New Roman" w:hAnsi="Calibri" w:cs="Times New Roman"/>
      <w:b/>
      <w:color w:val="000000"/>
      <w:sz w:val="28"/>
      <w:szCs w:val="20"/>
    </w:rPr>
  </w:style>
  <w:style w:type="character" w:customStyle="1" w:styleId="ArialSimplifiedArabic16Char">
    <w:name w:val="عادي + (لاتيني) Arial، (العربية وغيرها) Simplified Arabic، ‏16 نقطة، غامق، أس... Char"/>
    <w:link w:val="ArialSimplifiedArabic16"/>
    <w:uiPriority w:val="99"/>
    <w:locked/>
    <w:rsid w:val="00AD41FB"/>
    <w:rPr>
      <w:rFonts w:ascii="Calibri" w:eastAsia="Times New Roman" w:hAnsi="Calibri" w:cs="Times New Roman"/>
      <w:b/>
      <w:color w:val="000000"/>
      <w:sz w:val="28"/>
      <w:szCs w:val="20"/>
    </w:rPr>
  </w:style>
  <w:style w:type="character" w:customStyle="1" w:styleId="f">
    <w:name w:val="f"/>
    <w:uiPriority w:val="99"/>
    <w:rsid w:val="00AD41FB"/>
    <w:rPr>
      <w:rFonts w:cs="Times New Roman"/>
    </w:rPr>
  </w:style>
  <w:style w:type="paragraph" w:customStyle="1" w:styleId="afff">
    <w:name w:val="ترقيم عددي"/>
    <w:basedOn w:val="a1"/>
    <w:autoRedefine/>
    <w:uiPriority w:val="99"/>
    <w:rsid w:val="00AD41FB"/>
    <w:pPr>
      <w:tabs>
        <w:tab w:val="left" w:pos="992"/>
        <w:tab w:val="left" w:pos="1275"/>
        <w:tab w:val="left" w:pos="1417"/>
      </w:tabs>
      <w:spacing w:line="360" w:lineRule="auto"/>
      <w:jc w:val="lowKashida"/>
    </w:pPr>
    <w:rPr>
      <w:rFonts w:ascii="Times New Roman" w:eastAsia="Times New Roman" w:hAnsi="Times New Roman" w:cs="Simplified Arabic"/>
      <w:b/>
      <w:bCs/>
      <w:sz w:val="32"/>
      <w:szCs w:val="32"/>
      <w:lang w:eastAsia="ar-SA"/>
    </w:rPr>
  </w:style>
  <w:style w:type="character" w:styleId="afff0">
    <w:name w:val="Subtle Emphasis"/>
    <w:uiPriority w:val="19"/>
    <w:qFormat/>
    <w:rsid w:val="00AD41FB"/>
    <w:rPr>
      <w:i/>
      <w:iCs/>
      <w:color w:val="808080"/>
    </w:rPr>
  </w:style>
  <w:style w:type="numbering" w:customStyle="1" w:styleId="1f0">
    <w:name w:val="بلا قائمة1"/>
    <w:next w:val="a4"/>
    <w:uiPriority w:val="99"/>
    <w:semiHidden/>
    <w:unhideWhenUsed/>
    <w:rsid w:val="00AD41FB"/>
  </w:style>
  <w:style w:type="table" w:customStyle="1" w:styleId="1f1">
    <w:name w:val="جدول أنيق1"/>
    <w:basedOn w:val="a3"/>
    <w:next w:val="affe"/>
    <w:uiPriority w:val="99"/>
    <w:rsid w:val="00AD41FB"/>
    <w:pPr>
      <w:bidi/>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customStyle="1" w:styleId="111">
    <w:name w:val="جدول ويب 11"/>
    <w:basedOn w:val="a3"/>
    <w:next w:val="1f"/>
    <w:uiPriority w:val="99"/>
    <w:rsid w:val="00AD41FB"/>
    <w:pPr>
      <w:bidi/>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character" w:customStyle="1" w:styleId="Char13">
    <w:name w:val="رأس الصفحة Char1"/>
    <w:uiPriority w:val="99"/>
    <w:rsid w:val="00AD41FB"/>
    <w:rPr>
      <w:sz w:val="24"/>
      <w:szCs w:val="24"/>
    </w:rPr>
  </w:style>
  <w:style w:type="character" w:customStyle="1" w:styleId="Char14">
    <w:name w:val="تذييل الصفحة Char1"/>
    <w:uiPriority w:val="99"/>
    <w:rsid w:val="00AD41FB"/>
    <w:rPr>
      <w:sz w:val="24"/>
      <w:szCs w:val="24"/>
    </w:rPr>
  </w:style>
  <w:style w:type="character" w:customStyle="1" w:styleId="vshid">
    <w:name w:val="vshid"/>
    <w:rsid w:val="00AD41FB"/>
  </w:style>
  <w:style w:type="paragraph" w:customStyle="1" w:styleId="categorytitle">
    <w:name w:val="categorytitle"/>
    <w:basedOn w:val="a1"/>
    <w:rsid w:val="00AD41FB"/>
    <w:pPr>
      <w:bidi w:val="0"/>
      <w:spacing w:before="100" w:beforeAutospacing="1" w:after="100" w:afterAutospacing="1"/>
    </w:pPr>
    <w:rPr>
      <w:rFonts w:ascii="Times New Roman" w:eastAsia="Times New Roman" w:hAnsi="Times New Roman" w:cs="Times New Roman"/>
    </w:rPr>
  </w:style>
  <w:style w:type="character" w:customStyle="1" w:styleId="Char22">
    <w:name w:val="رأس الصفحة Char2"/>
    <w:uiPriority w:val="99"/>
    <w:semiHidden/>
    <w:rsid w:val="00AD41FB"/>
    <w:rPr>
      <w:sz w:val="24"/>
      <w:szCs w:val="24"/>
    </w:rPr>
  </w:style>
  <w:style w:type="character" w:customStyle="1" w:styleId="Char23">
    <w:name w:val="تذييل الصفحة Char2"/>
    <w:uiPriority w:val="99"/>
    <w:semiHidden/>
    <w:rsid w:val="00AD41FB"/>
    <w:rPr>
      <w:sz w:val="24"/>
      <w:szCs w:val="24"/>
    </w:rPr>
  </w:style>
  <w:style w:type="paragraph" w:customStyle="1" w:styleId="29">
    <w:name w:val="بلا تباعد2"/>
    <w:uiPriority w:val="1"/>
    <w:qFormat/>
    <w:rsid w:val="00AD41FB"/>
    <w:rPr>
      <w:rFonts w:ascii="Times New Roman" w:eastAsia="Times New Roman" w:hAnsi="Times New Roman" w:cs="Times New Roman"/>
      <w:sz w:val="22"/>
      <w:szCs w:val="22"/>
    </w:rPr>
  </w:style>
  <w:style w:type="paragraph" w:customStyle="1" w:styleId="ListParagraph2">
    <w:name w:val="List Paragraph2"/>
    <w:basedOn w:val="a1"/>
    <w:qFormat/>
    <w:rsid w:val="00AD41FB"/>
    <w:pPr>
      <w:spacing w:after="200" w:line="276" w:lineRule="auto"/>
      <w:ind w:left="720"/>
    </w:pPr>
    <w:rPr>
      <w:rFonts w:ascii="Calibri" w:eastAsia="Calibri" w:hAnsi="Calibri" w:cs="Arial"/>
      <w:sz w:val="22"/>
      <w:szCs w:val="22"/>
    </w:rPr>
  </w:style>
  <w:style w:type="paragraph" w:customStyle="1" w:styleId="180">
    <w:name w:val="سرد الفقرات18"/>
    <w:basedOn w:val="a1"/>
    <w:uiPriority w:val="34"/>
    <w:qFormat/>
    <w:rsid w:val="00AD41FB"/>
    <w:pPr>
      <w:spacing w:after="200" w:line="276" w:lineRule="auto"/>
      <w:ind w:left="720"/>
    </w:pPr>
    <w:rPr>
      <w:rFonts w:ascii="Calibri" w:eastAsia="Calibri" w:hAnsi="Calibri" w:cs="Arial"/>
      <w:sz w:val="22"/>
      <w:szCs w:val="22"/>
    </w:rPr>
  </w:style>
  <w:style w:type="paragraph" w:customStyle="1" w:styleId="52">
    <w:name w:val="نمط5"/>
    <w:basedOn w:val="ab"/>
    <w:link w:val="5Char0"/>
    <w:qFormat/>
    <w:rsid w:val="00AD41FB"/>
    <w:pPr>
      <w:spacing w:before="240" w:line="276" w:lineRule="auto"/>
      <w:ind w:left="565"/>
      <w:jc w:val="center"/>
    </w:pPr>
    <w:rPr>
      <w:rFonts w:ascii="Simplified Arabic" w:eastAsia="Times New Roman" w:hAnsi="Simplified Arabic" w:cs="Times New Roman"/>
      <w:b/>
      <w:bCs/>
    </w:rPr>
  </w:style>
  <w:style w:type="paragraph" w:styleId="HTML0">
    <w:name w:val="HTML Preformatted"/>
    <w:basedOn w:val="a1"/>
    <w:link w:val="HTMLChar"/>
    <w:uiPriority w:val="99"/>
    <w:unhideWhenUsed/>
    <w:rsid w:val="00AD41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eastAsia="Times New Roman" w:hAnsi="Courier New" w:cs="Times New Roman"/>
      <w:sz w:val="20"/>
      <w:szCs w:val="20"/>
    </w:rPr>
  </w:style>
  <w:style w:type="character" w:customStyle="1" w:styleId="HTMLChar">
    <w:name w:val="بتنسيق HTML مسبق Char"/>
    <w:basedOn w:val="a2"/>
    <w:link w:val="HTML0"/>
    <w:uiPriority w:val="99"/>
    <w:rsid w:val="00AD41FB"/>
    <w:rPr>
      <w:rFonts w:ascii="Courier New" w:eastAsia="Times New Roman" w:hAnsi="Courier New" w:cs="Times New Roman"/>
      <w:sz w:val="20"/>
      <w:szCs w:val="20"/>
    </w:rPr>
  </w:style>
  <w:style w:type="character" w:customStyle="1" w:styleId="5Char0">
    <w:name w:val="نمط5 Char"/>
    <w:link w:val="52"/>
    <w:rsid w:val="00AD41FB"/>
    <w:rPr>
      <w:rFonts w:ascii="Simplified Arabic" w:eastAsia="Times New Roman" w:hAnsi="Simplified Arabic" w:cs="Times New Roman"/>
      <w:b/>
      <w:bCs/>
    </w:rPr>
  </w:style>
  <w:style w:type="character" w:customStyle="1" w:styleId="small">
    <w:name w:val="small"/>
    <w:rsid w:val="00AD41FB"/>
  </w:style>
  <w:style w:type="paragraph" w:customStyle="1" w:styleId="81">
    <w:name w:val="نمط8"/>
    <w:basedOn w:val="41"/>
    <w:link w:val="8Char0"/>
    <w:qFormat/>
    <w:rsid w:val="00AD41FB"/>
    <w:pPr>
      <w:tabs>
        <w:tab w:val="left" w:pos="1657"/>
        <w:tab w:val="center" w:pos="4153"/>
      </w:tabs>
      <w:autoSpaceDE w:val="0"/>
      <w:autoSpaceDN w:val="0"/>
      <w:adjustRightInd w:val="0"/>
      <w:spacing w:before="240" w:after="0" w:line="240" w:lineRule="auto"/>
      <w:jc w:val="center"/>
    </w:pPr>
    <w:rPr>
      <w:rFonts w:ascii="Simplified Arabic" w:eastAsia="Times New Roman" w:hAnsi="Simplified Arabic" w:cs="Times New Roman"/>
      <w:b/>
      <w:bCs/>
      <w:noProof/>
      <w:sz w:val="24"/>
      <w:szCs w:val="24"/>
      <w:lang w:eastAsia="ar-SA"/>
    </w:rPr>
  </w:style>
  <w:style w:type="character" w:customStyle="1" w:styleId="8Char0">
    <w:name w:val="نمط8 Char"/>
    <w:link w:val="81"/>
    <w:rsid w:val="00AD41FB"/>
    <w:rPr>
      <w:rFonts w:ascii="Simplified Arabic" w:eastAsia="Times New Roman" w:hAnsi="Simplified Arabic" w:cs="Times New Roman"/>
      <w:b/>
      <w:bCs/>
      <w:noProof/>
      <w:lang w:eastAsia="ar-SA"/>
    </w:rPr>
  </w:style>
  <w:style w:type="character" w:customStyle="1" w:styleId="blue">
    <w:name w:val="blue"/>
    <w:rsid w:val="00AD41FB"/>
  </w:style>
  <w:style w:type="paragraph" w:customStyle="1" w:styleId="61">
    <w:name w:val="نمط6"/>
    <w:basedOn w:val="41"/>
    <w:link w:val="6Char0"/>
    <w:qFormat/>
    <w:rsid w:val="00AD41FB"/>
    <w:pPr>
      <w:tabs>
        <w:tab w:val="left" w:pos="1657"/>
        <w:tab w:val="center" w:pos="4153"/>
      </w:tabs>
      <w:autoSpaceDE w:val="0"/>
      <w:autoSpaceDN w:val="0"/>
      <w:adjustRightInd w:val="0"/>
      <w:spacing w:before="240" w:after="0" w:line="240" w:lineRule="auto"/>
      <w:jc w:val="center"/>
    </w:pPr>
    <w:rPr>
      <w:rFonts w:ascii="Simplified Arabic" w:eastAsia="Times New Roman" w:hAnsi="Simplified Arabic" w:cs="Simplified Arabic"/>
      <w:b/>
      <w:bCs/>
      <w:noProof/>
      <w:sz w:val="24"/>
      <w:szCs w:val="24"/>
      <w:lang w:eastAsia="ar-SA" w:bidi="ar-IQ"/>
    </w:rPr>
  </w:style>
  <w:style w:type="paragraph" w:customStyle="1" w:styleId="71">
    <w:name w:val="نمط7"/>
    <w:basedOn w:val="10"/>
    <w:link w:val="7Char0"/>
    <w:qFormat/>
    <w:rsid w:val="00AD41FB"/>
    <w:pPr>
      <w:keepLines w:val="0"/>
      <w:spacing w:before="240" w:after="60" w:line="240" w:lineRule="auto"/>
      <w:jc w:val="center"/>
    </w:pPr>
    <w:rPr>
      <w:rFonts w:ascii="Simplified Arabic" w:eastAsia="Times New Roman" w:hAnsi="Simplified Arabic"/>
      <w:color w:val="auto"/>
      <w:kern w:val="32"/>
      <w:sz w:val="24"/>
      <w:szCs w:val="24"/>
    </w:rPr>
  </w:style>
  <w:style w:type="character" w:customStyle="1" w:styleId="6Char0">
    <w:name w:val="نمط6 Char"/>
    <w:basedOn w:val="4Char0"/>
    <w:link w:val="61"/>
    <w:rsid w:val="00AD41FB"/>
    <w:rPr>
      <w:rFonts w:ascii="Simplified Arabic" w:eastAsia="Times New Roman" w:hAnsi="Simplified Arabic" w:cs="Simplified Arabic"/>
      <w:b/>
      <w:bCs/>
      <w:noProof/>
      <w:sz w:val="32"/>
      <w:szCs w:val="32"/>
      <w:lang w:eastAsia="ar-SA" w:bidi="ar-IQ"/>
    </w:rPr>
  </w:style>
  <w:style w:type="paragraph" w:customStyle="1" w:styleId="91">
    <w:name w:val="نمط9"/>
    <w:basedOn w:val="a1"/>
    <w:link w:val="9Char0"/>
    <w:qFormat/>
    <w:rsid w:val="00AD41FB"/>
    <w:pPr>
      <w:spacing w:line="276" w:lineRule="auto"/>
      <w:jc w:val="center"/>
    </w:pPr>
    <w:rPr>
      <w:rFonts w:ascii="Simplified Arabic" w:eastAsia="Times New Roman" w:hAnsi="Simplified Arabic" w:cs="Times New Roman"/>
      <w:b/>
      <w:bCs/>
    </w:rPr>
  </w:style>
  <w:style w:type="character" w:customStyle="1" w:styleId="7Char0">
    <w:name w:val="نمط7 Char"/>
    <w:link w:val="71"/>
    <w:rsid w:val="00AD41FB"/>
    <w:rPr>
      <w:rFonts w:ascii="Simplified Arabic" w:eastAsia="Times New Roman" w:hAnsi="Simplified Arabic" w:cs="Times New Roman"/>
      <w:b/>
      <w:bCs/>
      <w:kern w:val="32"/>
    </w:rPr>
  </w:style>
  <w:style w:type="character" w:customStyle="1" w:styleId="9Char0">
    <w:name w:val="نمط9 Char"/>
    <w:link w:val="91"/>
    <w:rsid w:val="00AD41FB"/>
    <w:rPr>
      <w:rFonts w:ascii="Simplified Arabic" w:eastAsia="Times New Roman" w:hAnsi="Simplified Arabic" w:cs="Times New Roman"/>
      <w:b/>
      <w:bCs/>
    </w:rPr>
  </w:style>
  <w:style w:type="table" w:customStyle="1" w:styleId="TableGrid1">
    <w:name w:val="Table Grid1"/>
    <w:basedOn w:val="a3"/>
    <w:next w:val="ac"/>
    <w:uiPriority w:val="59"/>
    <w:rsid w:val="00AD41FB"/>
    <w:rPr>
      <w:rFonts w:ascii="Times New Roman" w:eastAsia="Times New Roman" w:hAnsi="Times New Roman" w:cs="Simplified Arabic"/>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3">
    <w:name w:val="عنوان 11"/>
    <w:basedOn w:val="a1"/>
    <w:uiPriority w:val="9"/>
    <w:rsid w:val="00AD41FB"/>
    <w:pPr>
      <w:widowControl w:val="0"/>
      <w:autoSpaceDE w:val="0"/>
      <w:autoSpaceDN w:val="0"/>
      <w:bidi w:val="0"/>
      <w:ind w:left="1360"/>
      <w:outlineLvl w:val="1"/>
    </w:pPr>
    <w:rPr>
      <w:rFonts w:ascii="Times New Roman" w:eastAsia="Times New Roman" w:hAnsi="Times New Roman" w:cs="Times New Roman"/>
      <w:b/>
      <w:bCs/>
      <w:lang w:val="en-GB" w:eastAsia="en-GB" w:bidi="en-GB"/>
    </w:rPr>
  </w:style>
  <w:style w:type="table" w:customStyle="1" w:styleId="44">
    <w:name w:val="شبكة جدول4"/>
    <w:basedOn w:val="a3"/>
    <w:next w:val="ac"/>
    <w:uiPriority w:val="59"/>
    <w:rsid w:val="00AD41FB"/>
    <w:rPr>
      <w:rFonts w:ascii="Calibri" w:eastAsia="Times New Roman"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1">
    <w:name w:val="خط عادي مميز"/>
    <w:basedOn w:val="a1"/>
    <w:uiPriority w:val="99"/>
    <w:rsid w:val="00AD41FB"/>
    <w:pPr>
      <w:spacing w:before="120" w:after="120"/>
      <w:ind w:right="34"/>
      <w:jc w:val="lowKashida"/>
    </w:pPr>
    <w:rPr>
      <w:rFonts w:ascii="Times New Roman" w:eastAsia="SimSun" w:hAnsi="Times New Roman" w:cs="Simplified Arabic"/>
      <w:b/>
      <w:bCs/>
      <w:sz w:val="28"/>
      <w:szCs w:val="28"/>
      <w:lang w:eastAsia="ar-SA"/>
    </w:rPr>
  </w:style>
  <w:style w:type="character" w:styleId="afff2">
    <w:name w:val="Book Title"/>
    <w:uiPriority w:val="33"/>
    <w:rsid w:val="00AD41FB"/>
    <w:rPr>
      <w:b/>
      <w:bCs/>
      <w:smallCaps/>
      <w:spacing w:val="5"/>
    </w:rPr>
  </w:style>
  <w:style w:type="numbering" w:customStyle="1" w:styleId="NoList1">
    <w:name w:val="No List1"/>
    <w:next w:val="a4"/>
    <w:uiPriority w:val="99"/>
    <w:semiHidden/>
    <w:unhideWhenUsed/>
    <w:rsid w:val="00AD41FB"/>
  </w:style>
  <w:style w:type="character" w:customStyle="1" w:styleId="fontstyle01">
    <w:name w:val="fontstyle01"/>
    <w:rsid w:val="00AD41FB"/>
    <w:rPr>
      <w:rFonts w:ascii="Simplified Arabic" w:hAnsi="Simplified Arabic" w:cs="Simplified Arabic" w:hint="default"/>
      <w:b w:val="0"/>
      <w:bCs w:val="0"/>
      <w:i w:val="0"/>
      <w:iCs w:val="0"/>
      <w:color w:val="000000"/>
      <w:sz w:val="22"/>
      <w:szCs w:val="22"/>
    </w:rPr>
  </w:style>
  <w:style w:type="character" w:customStyle="1" w:styleId="Hyperlink1">
    <w:name w:val="Hyperlink1"/>
    <w:uiPriority w:val="99"/>
    <w:unhideWhenUsed/>
    <w:rsid w:val="00AD41FB"/>
    <w:rPr>
      <w:color w:val="0563C1"/>
      <w:u w:val="single"/>
    </w:rPr>
  </w:style>
  <w:style w:type="character" w:customStyle="1" w:styleId="grame">
    <w:name w:val="grame"/>
    <w:uiPriority w:val="99"/>
    <w:rsid w:val="00AD41FB"/>
    <w:rPr>
      <w:rFonts w:cs="Times New Roman"/>
    </w:rPr>
  </w:style>
  <w:style w:type="paragraph" w:customStyle="1" w:styleId="NoSpacing2">
    <w:name w:val="No Spacing2"/>
    <w:rsid w:val="00AD41FB"/>
    <w:pPr>
      <w:bidi/>
    </w:pPr>
    <w:rPr>
      <w:rFonts w:ascii="Times New Roman" w:eastAsia="Times New Roman" w:hAnsi="Times New Roman" w:cs="Times New Roman"/>
    </w:rPr>
  </w:style>
  <w:style w:type="paragraph" w:customStyle="1" w:styleId="NoSpacing3">
    <w:name w:val="No Spacing3"/>
    <w:uiPriority w:val="99"/>
    <w:rsid w:val="00AD41FB"/>
    <w:pPr>
      <w:bidi/>
    </w:pPr>
    <w:rPr>
      <w:rFonts w:ascii="Times New Roman" w:eastAsia="Times New Roman" w:hAnsi="Times New Roman" w:cs="Times New Roman"/>
    </w:rPr>
  </w:style>
  <w:style w:type="paragraph" w:customStyle="1" w:styleId="NoSpacing4">
    <w:name w:val="No Spacing4"/>
    <w:uiPriority w:val="99"/>
    <w:rsid w:val="00AD41FB"/>
    <w:pPr>
      <w:bidi/>
    </w:pPr>
    <w:rPr>
      <w:rFonts w:ascii="Times New Roman" w:eastAsia="Times New Roman" w:hAnsi="Times New Roman" w:cs="Times New Roman"/>
    </w:rPr>
  </w:style>
  <w:style w:type="character" w:customStyle="1" w:styleId="index">
    <w:name w:val="index"/>
    <w:rsid w:val="00AD41FB"/>
    <w:rPr>
      <w:rFonts w:cs="Times New Roman"/>
    </w:rPr>
  </w:style>
  <w:style w:type="character" w:customStyle="1" w:styleId="1Char3">
    <w:name w:val="نمط1 Char"/>
    <w:link w:val="1c"/>
    <w:locked/>
    <w:rsid w:val="00AD41FB"/>
    <w:rPr>
      <w:rFonts w:ascii="Times New Roman" w:eastAsia="Times New Roman" w:hAnsi="Times New Roman" w:cs="Times New Roman"/>
      <w:sz w:val="28"/>
      <w:szCs w:val="28"/>
    </w:rPr>
  </w:style>
  <w:style w:type="paragraph" w:customStyle="1" w:styleId="CharChar2CharCharCharChar">
    <w:name w:val="Char Char2 Char Char Char Char"/>
    <w:basedOn w:val="a1"/>
    <w:uiPriority w:val="99"/>
    <w:rsid w:val="00AD41FB"/>
    <w:pPr>
      <w:bidi w:val="0"/>
      <w:spacing w:after="160" w:line="240" w:lineRule="exact"/>
    </w:pPr>
    <w:rPr>
      <w:rFonts w:ascii="Arial" w:eastAsia="Times New Roman" w:hAnsi="Arial" w:cs="Times New Roman"/>
      <w:sz w:val="20"/>
      <w:szCs w:val="20"/>
    </w:rPr>
  </w:style>
  <w:style w:type="table" w:customStyle="1" w:styleId="Style10">
    <w:name w:val="Style1"/>
    <w:uiPriority w:val="99"/>
    <w:rsid w:val="00AD41FB"/>
    <w:rPr>
      <w:rFonts w:ascii="Calibri" w:eastAsia="Calibri" w:hAnsi="Calibri" w:cs="Arial"/>
      <w:sz w:val="20"/>
      <w:szCs w:val="20"/>
    </w:rPr>
    <w:tblPr>
      <w:tblInd w:w="0" w:type="dxa"/>
      <w:tblBorders>
        <w:top w:val="double" w:sz="4" w:space="0" w:color="auto"/>
        <w:left w:val="double" w:sz="4" w:space="0" w:color="auto"/>
        <w:bottom w:val="double" w:sz="4" w:space="0" w:color="auto"/>
        <w:right w:val="double" w:sz="4" w:space="0" w:color="auto"/>
        <w:insideH w:val="dotted" w:sz="4" w:space="0" w:color="auto"/>
        <w:insideV w:val="single" w:sz="4" w:space="0" w:color="auto"/>
      </w:tblBorders>
      <w:tblCellMar>
        <w:top w:w="0" w:type="dxa"/>
        <w:left w:w="108" w:type="dxa"/>
        <w:bottom w:w="0" w:type="dxa"/>
        <w:right w:w="108" w:type="dxa"/>
      </w:tblCellMar>
    </w:tblPr>
  </w:style>
  <w:style w:type="character" w:customStyle="1" w:styleId="BodyText3Char1">
    <w:name w:val="Body Text 3 Char1"/>
    <w:uiPriority w:val="99"/>
    <w:locked/>
    <w:rsid w:val="00AD41FB"/>
    <w:rPr>
      <w:rFonts w:ascii="Calibri" w:eastAsia="Calibri" w:hAnsi="Calibri" w:cs="Times New Roman"/>
      <w:sz w:val="16"/>
      <w:szCs w:val="20"/>
    </w:rPr>
  </w:style>
  <w:style w:type="character" w:customStyle="1" w:styleId="1Char10">
    <w:name w:val="عنوان 1 Char1"/>
    <w:uiPriority w:val="9"/>
    <w:rsid w:val="00AD41FB"/>
    <w:rPr>
      <w:rFonts w:ascii="Cambria" w:eastAsia="Times New Roman" w:hAnsi="Cambria" w:cs="Times New Roman"/>
      <w:b/>
      <w:bCs/>
      <w:color w:val="365F91"/>
      <w:sz w:val="28"/>
      <w:szCs w:val="28"/>
    </w:rPr>
  </w:style>
  <w:style w:type="numbering" w:customStyle="1" w:styleId="2a">
    <w:name w:val="بلا قائمة2"/>
    <w:next w:val="a4"/>
    <w:uiPriority w:val="99"/>
    <w:semiHidden/>
    <w:unhideWhenUsed/>
    <w:rsid w:val="00AD41FB"/>
  </w:style>
  <w:style w:type="character" w:customStyle="1" w:styleId="mw-cite-backlink">
    <w:name w:val="mw-cite-backlink"/>
    <w:rsid w:val="00AD41FB"/>
  </w:style>
  <w:style w:type="character" w:customStyle="1" w:styleId="cite-accessibility-label1">
    <w:name w:val="cite-accessibility-label1"/>
    <w:rsid w:val="00AD41FB"/>
    <w:rPr>
      <w:bdr w:val="none" w:sz="0" w:space="0" w:color="auto" w:frame="1"/>
    </w:rPr>
  </w:style>
  <w:style w:type="character" w:customStyle="1" w:styleId="citation">
    <w:name w:val="citation"/>
    <w:rsid w:val="00AD41FB"/>
  </w:style>
  <w:style w:type="character" w:customStyle="1" w:styleId="reference-accessdate">
    <w:name w:val="reference-accessdate"/>
    <w:rsid w:val="00AD41FB"/>
  </w:style>
  <w:style w:type="table" w:customStyle="1" w:styleId="36">
    <w:name w:val="شبكة جدول3"/>
    <w:basedOn w:val="a3"/>
    <w:next w:val="ac"/>
    <w:uiPriority w:val="9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
    <w:name w:val="بلا قائمة3"/>
    <w:next w:val="a4"/>
    <w:uiPriority w:val="99"/>
    <w:semiHidden/>
    <w:unhideWhenUsed/>
    <w:rsid w:val="00AD41FB"/>
  </w:style>
  <w:style w:type="table" w:customStyle="1" w:styleId="116">
    <w:name w:val="شبكة جدول11"/>
    <w:basedOn w:val="a3"/>
    <w:next w:val="ac"/>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7">
    <w:name w:val="بلا قائمة11"/>
    <w:next w:val="a4"/>
    <w:uiPriority w:val="99"/>
    <w:semiHidden/>
    <w:unhideWhenUsed/>
    <w:rsid w:val="00AD41FB"/>
  </w:style>
  <w:style w:type="numbering" w:customStyle="1" w:styleId="211">
    <w:name w:val="بلا قائمة21"/>
    <w:next w:val="a4"/>
    <w:uiPriority w:val="99"/>
    <w:semiHidden/>
    <w:unhideWhenUsed/>
    <w:rsid w:val="00AD41FB"/>
  </w:style>
  <w:style w:type="numbering" w:customStyle="1" w:styleId="45">
    <w:name w:val="بلا قائمة4"/>
    <w:next w:val="a4"/>
    <w:uiPriority w:val="99"/>
    <w:semiHidden/>
    <w:unhideWhenUsed/>
    <w:rsid w:val="00AD41FB"/>
  </w:style>
  <w:style w:type="numbering" w:customStyle="1" w:styleId="53">
    <w:name w:val="بلا قائمة5"/>
    <w:next w:val="a4"/>
    <w:uiPriority w:val="99"/>
    <w:semiHidden/>
    <w:unhideWhenUsed/>
    <w:rsid w:val="00AD41FB"/>
  </w:style>
  <w:style w:type="numbering" w:customStyle="1" w:styleId="120">
    <w:name w:val="بلا قائمة12"/>
    <w:next w:val="a4"/>
    <w:uiPriority w:val="99"/>
    <w:semiHidden/>
    <w:unhideWhenUsed/>
    <w:rsid w:val="00AD41FB"/>
  </w:style>
  <w:style w:type="numbering" w:customStyle="1" w:styleId="121">
    <w:name w:val="نمط12"/>
    <w:uiPriority w:val="99"/>
    <w:rsid w:val="00AD41FB"/>
  </w:style>
  <w:style w:type="numbering" w:customStyle="1" w:styleId="1110">
    <w:name w:val="بلا قائمة111"/>
    <w:next w:val="a4"/>
    <w:uiPriority w:val="99"/>
    <w:semiHidden/>
    <w:unhideWhenUsed/>
    <w:rsid w:val="00AD41FB"/>
  </w:style>
  <w:style w:type="numbering" w:customStyle="1" w:styleId="220">
    <w:name w:val="بلا قائمة22"/>
    <w:next w:val="a4"/>
    <w:uiPriority w:val="99"/>
    <w:semiHidden/>
    <w:unhideWhenUsed/>
    <w:rsid w:val="00AD41FB"/>
  </w:style>
  <w:style w:type="numbering" w:customStyle="1" w:styleId="311">
    <w:name w:val="بلا قائمة31"/>
    <w:next w:val="a4"/>
    <w:uiPriority w:val="99"/>
    <w:semiHidden/>
    <w:unhideWhenUsed/>
    <w:rsid w:val="00AD41FB"/>
  </w:style>
  <w:style w:type="numbering" w:customStyle="1" w:styleId="1210">
    <w:name w:val="بلا قائمة121"/>
    <w:next w:val="a4"/>
    <w:uiPriority w:val="99"/>
    <w:semiHidden/>
    <w:unhideWhenUsed/>
    <w:rsid w:val="00AD41FB"/>
  </w:style>
  <w:style w:type="paragraph" w:customStyle="1" w:styleId="afff3">
    <w:name w:val="جدوووووووول"/>
    <w:basedOn w:val="a1"/>
    <w:link w:val="Charf7"/>
    <w:rsid w:val="00AD41FB"/>
    <w:pPr>
      <w:spacing w:after="200"/>
      <w:jc w:val="center"/>
    </w:pPr>
    <w:rPr>
      <w:rFonts w:ascii="Simplified Arabic" w:eastAsia="Calibri" w:hAnsi="Simplified Arabic" w:cs="Times New Roman"/>
      <w:b/>
      <w:bCs/>
      <w:sz w:val="28"/>
      <w:szCs w:val="28"/>
    </w:rPr>
  </w:style>
  <w:style w:type="character" w:customStyle="1" w:styleId="Charf7">
    <w:name w:val="جدوووووووول Char"/>
    <w:link w:val="afff3"/>
    <w:rsid w:val="00AD41FB"/>
    <w:rPr>
      <w:rFonts w:ascii="Simplified Arabic" w:eastAsia="Calibri" w:hAnsi="Simplified Arabic" w:cs="Times New Roman"/>
      <w:b/>
      <w:bCs/>
      <w:sz w:val="28"/>
      <w:szCs w:val="28"/>
    </w:rPr>
  </w:style>
  <w:style w:type="numbering" w:customStyle="1" w:styleId="11110">
    <w:name w:val="بلا قائمة1111"/>
    <w:next w:val="a4"/>
    <w:uiPriority w:val="99"/>
    <w:semiHidden/>
    <w:unhideWhenUsed/>
    <w:rsid w:val="00AD41FB"/>
  </w:style>
  <w:style w:type="character" w:customStyle="1" w:styleId="st1">
    <w:name w:val="st1"/>
    <w:rsid w:val="00AD41FB"/>
  </w:style>
  <w:style w:type="table" w:customStyle="1" w:styleId="312">
    <w:name w:val="شبكة جدول31"/>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exposedshow">
    <w:name w:val="text_exposed_show"/>
    <w:rsid w:val="00AD41FB"/>
  </w:style>
  <w:style w:type="character" w:customStyle="1" w:styleId="apple-style-span">
    <w:name w:val="apple-style-span"/>
    <w:rsid w:val="00AD41FB"/>
  </w:style>
  <w:style w:type="paragraph" w:customStyle="1" w:styleId="xl66">
    <w:name w:val="xl66"/>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both"/>
    </w:pPr>
    <w:rPr>
      <w:rFonts w:ascii="Times New Roman" w:eastAsia="Times New Roman" w:hAnsi="Times New Roman" w:cs="Times New Roman"/>
    </w:rPr>
  </w:style>
  <w:style w:type="paragraph" w:customStyle="1" w:styleId="xl67">
    <w:name w:val="xl67"/>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both"/>
      <w:textAlignment w:val="top"/>
    </w:pPr>
    <w:rPr>
      <w:rFonts w:ascii="Times New Roman" w:eastAsia="Times New Roman" w:hAnsi="Times New Roman" w:cs="Times New Roman"/>
    </w:rPr>
  </w:style>
  <w:style w:type="paragraph" w:customStyle="1" w:styleId="xl68">
    <w:name w:val="xl68"/>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right"/>
    </w:pPr>
    <w:rPr>
      <w:rFonts w:ascii="Calibri" w:eastAsia="Times New Roman" w:hAnsi="Calibri" w:cs="Calibri"/>
      <w:color w:val="000000"/>
      <w:sz w:val="16"/>
      <w:szCs w:val="16"/>
    </w:rPr>
  </w:style>
  <w:style w:type="paragraph" w:customStyle="1" w:styleId="xl69">
    <w:name w:val="xl69"/>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right"/>
      <w:textAlignment w:val="top"/>
    </w:pPr>
    <w:rPr>
      <w:rFonts w:ascii="Calibri" w:eastAsia="Times New Roman" w:hAnsi="Calibri" w:cs="Calibri"/>
      <w:color w:val="000000"/>
      <w:sz w:val="16"/>
      <w:szCs w:val="16"/>
    </w:rPr>
  </w:style>
  <w:style w:type="paragraph" w:customStyle="1" w:styleId="xl70">
    <w:name w:val="xl70"/>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right"/>
      <w:textAlignment w:val="top"/>
    </w:pPr>
    <w:rPr>
      <w:rFonts w:ascii="Calibri" w:eastAsia="Times New Roman" w:hAnsi="Calibri" w:cs="Calibri"/>
      <w:color w:val="000000"/>
      <w:sz w:val="16"/>
      <w:szCs w:val="16"/>
    </w:rPr>
  </w:style>
  <w:style w:type="paragraph" w:customStyle="1" w:styleId="xl71">
    <w:name w:val="xl71"/>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center"/>
    </w:pPr>
    <w:rPr>
      <w:rFonts w:ascii="Arial" w:eastAsia="Times New Roman" w:hAnsi="Arial" w:cs="Arial"/>
      <w:b/>
      <w:bCs/>
    </w:rPr>
  </w:style>
  <w:style w:type="paragraph" w:customStyle="1" w:styleId="xl72">
    <w:name w:val="xl72"/>
    <w:basedOn w:val="a1"/>
    <w:rsid w:val="00AD41FB"/>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ind w:firstLine="567"/>
      <w:jc w:val="both"/>
    </w:pPr>
    <w:rPr>
      <w:rFonts w:ascii="Times New Roman" w:eastAsia="Times New Roman" w:hAnsi="Times New Roman" w:cs="Times New Roman"/>
    </w:rPr>
  </w:style>
  <w:style w:type="paragraph" w:customStyle="1" w:styleId="xl73">
    <w:name w:val="xl73"/>
    <w:basedOn w:val="a1"/>
    <w:rsid w:val="00AD41FB"/>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ind w:firstLine="567"/>
      <w:jc w:val="right"/>
      <w:textAlignment w:val="top"/>
    </w:pPr>
    <w:rPr>
      <w:rFonts w:ascii="Calibri" w:eastAsia="Times New Roman" w:hAnsi="Calibri" w:cs="Calibri"/>
      <w:color w:val="000000"/>
      <w:sz w:val="16"/>
      <w:szCs w:val="16"/>
    </w:rPr>
  </w:style>
  <w:style w:type="paragraph" w:customStyle="1" w:styleId="xl74">
    <w:name w:val="xl74"/>
    <w:basedOn w:val="a1"/>
    <w:rsid w:val="00AD41FB"/>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ind w:firstLine="567"/>
      <w:jc w:val="both"/>
      <w:textAlignment w:val="top"/>
    </w:pPr>
    <w:rPr>
      <w:rFonts w:ascii="Times New Roman" w:eastAsia="Times New Roman" w:hAnsi="Times New Roman" w:cs="Times New Roman"/>
    </w:rPr>
  </w:style>
  <w:style w:type="paragraph" w:customStyle="1" w:styleId="xl75">
    <w:name w:val="xl75"/>
    <w:basedOn w:val="a1"/>
    <w:rsid w:val="00AD41FB"/>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ind w:firstLine="567"/>
      <w:jc w:val="right"/>
      <w:textAlignment w:val="top"/>
    </w:pPr>
    <w:rPr>
      <w:rFonts w:ascii="Calibri" w:eastAsia="Times New Roman" w:hAnsi="Calibri" w:cs="Calibri"/>
      <w:color w:val="000000"/>
      <w:sz w:val="16"/>
      <w:szCs w:val="16"/>
    </w:rPr>
  </w:style>
  <w:style w:type="paragraph" w:customStyle="1" w:styleId="xl76">
    <w:name w:val="xl76"/>
    <w:basedOn w:val="a1"/>
    <w:rsid w:val="00AD41FB"/>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ind w:firstLine="567"/>
      <w:jc w:val="right"/>
    </w:pPr>
    <w:rPr>
      <w:rFonts w:ascii="Calibri" w:eastAsia="Times New Roman" w:hAnsi="Calibri" w:cs="Calibri"/>
      <w:color w:val="000000"/>
      <w:sz w:val="16"/>
      <w:szCs w:val="16"/>
    </w:rPr>
  </w:style>
  <w:style w:type="paragraph" w:customStyle="1" w:styleId="xl77">
    <w:name w:val="xl77"/>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center"/>
    </w:pPr>
    <w:rPr>
      <w:rFonts w:ascii="Arial" w:eastAsia="Times New Roman" w:hAnsi="Arial" w:cs="Arial"/>
    </w:rPr>
  </w:style>
  <w:style w:type="paragraph" w:customStyle="1" w:styleId="xl78">
    <w:name w:val="xl78"/>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center"/>
      <w:textAlignment w:val="center"/>
    </w:pPr>
    <w:rPr>
      <w:rFonts w:ascii="Arial" w:eastAsia="Times New Roman" w:hAnsi="Arial" w:cs="Arial"/>
      <w:sz w:val="28"/>
      <w:szCs w:val="28"/>
    </w:rPr>
  </w:style>
  <w:style w:type="paragraph" w:customStyle="1" w:styleId="xl79">
    <w:name w:val="xl79"/>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center"/>
      <w:textAlignment w:val="top"/>
    </w:pPr>
    <w:rPr>
      <w:rFonts w:ascii="Arial" w:eastAsia="Times New Roman" w:hAnsi="Arial" w:cs="Arial"/>
      <w:sz w:val="28"/>
      <w:szCs w:val="28"/>
    </w:rPr>
  </w:style>
  <w:style w:type="paragraph" w:customStyle="1" w:styleId="xl80">
    <w:name w:val="xl80"/>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center"/>
    </w:pPr>
    <w:rPr>
      <w:rFonts w:ascii="Arial" w:eastAsia="Times New Roman" w:hAnsi="Arial" w:cs="Arial"/>
    </w:rPr>
  </w:style>
  <w:style w:type="paragraph" w:customStyle="1" w:styleId="xl81">
    <w:name w:val="xl81"/>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center"/>
    </w:pPr>
    <w:rPr>
      <w:rFonts w:ascii="Arial" w:eastAsia="Times New Roman" w:hAnsi="Arial" w:cs="Arial"/>
    </w:rPr>
  </w:style>
  <w:style w:type="paragraph" w:customStyle="1" w:styleId="xl65">
    <w:name w:val="xl65"/>
    <w:basedOn w:val="a1"/>
    <w:rsid w:val="00AD41FB"/>
    <w:pPr>
      <w:pBdr>
        <w:top w:val="single" w:sz="8" w:space="0" w:color="auto"/>
        <w:left w:val="single" w:sz="8" w:space="0" w:color="auto"/>
        <w:bottom w:val="single" w:sz="8" w:space="0" w:color="auto"/>
        <w:right w:val="single" w:sz="8" w:space="0" w:color="auto"/>
      </w:pBdr>
      <w:bidi w:val="0"/>
      <w:spacing w:before="100" w:beforeAutospacing="1" w:after="100" w:afterAutospacing="1"/>
      <w:ind w:firstLine="567"/>
      <w:jc w:val="both"/>
    </w:pPr>
    <w:rPr>
      <w:rFonts w:ascii="Times New Roman" w:eastAsia="Calibri" w:hAnsi="Times New Roman" w:cs="Times New Roman"/>
    </w:rPr>
  </w:style>
  <w:style w:type="paragraph" w:customStyle="1" w:styleId="xl63">
    <w:name w:val="xl63"/>
    <w:basedOn w:val="a1"/>
    <w:rsid w:val="00AD41FB"/>
    <w:pPr>
      <w:bidi w:val="0"/>
      <w:spacing w:before="100" w:beforeAutospacing="1" w:after="100" w:afterAutospacing="1"/>
      <w:ind w:firstLine="567"/>
      <w:jc w:val="both"/>
    </w:pPr>
    <w:rPr>
      <w:rFonts w:ascii="Arial" w:eastAsia="Times New Roman" w:hAnsi="Arial" w:cs="Arial"/>
      <w:b/>
      <w:bCs/>
      <w:sz w:val="28"/>
      <w:szCs w:val="28"/>
    </w:rPr>
  </w:style>
  <w:style w:type="paragraph" w:customStyle="1" w:styleId="xl64">
    <w:name w:val="xl64"/>
    <w:basedOn w:val="a1"/>
    <w:rsid w:val="00AD41FB"/>
    <w:pPr>
      <w:pBdr>
        <w:top w:val="single" w:sz="4" w:space="0" w:color="auto"/>
        <w:left w:val="single" w:sz="4" w:space="0" w:color="auto"/>
        <w:bottom w:val="single" w:sz="4" w:space="0" w:color="auto"/>
        <w:right w:val="single" w:sz="4" w:space="0" w:color="auto"/>
      </w:pBdr>
      <w:bidi w:val="0"/>
      <w:spacing w:before="100" w:beforeAutospacing="1" w:after="100" w:afterAutospacing="1"/>
      <w:ind w:firstLine="567"/>
      <w:jc w:val="both"/>
    </w:pPr>
    <w:rPr>
      <w:rFonts w:ascii="Arial" w:eastAsia="Times New Roman" w:hAnsi="Arial" w:cs="Arial"/>
      <w:b/>
      <w:bCs/>
      <w:sz w:val="28"/>
      <w:szCs w:val="28"/>
    </w:rPr>
  </w:style>
  <w:style w:type="character" w:customStyle="1" w:styleId="auto-style3">
    <w:name w:val="auto-style3"/>
    <w:rsid w:val="00AD41FB"/>
  </w:style>
  <w:style w:type="numbering" w:customStyle="1" w:styleId="11111">
    <w:name w:val="بلا قائمة11111"/>
    <w:next w:val="a4"/>
    <w:uiPriority w:val="99"/>
    <w:semiHidden/>
    <w:unhideWhenUsed/>
    <w:rsid w:val="00AD41FB"/>
  </w:style>
  <w:style w:type="table" w:customStyle="1" w:styleId="1112">
    <w:name w:val="شبكة جدول111"/>
    <w:basedOn w:val="a3"/>
    <w:next w:val="ac"/>
    <w:uiPriority w:val="39"/>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
    <w:name w:val="بلا قائمة211"/>
    <w:next w:val="a4"/>
    <w:uiPriority w:val="99"/>
    <w:semiHidden/>
    <w:unhideWhenUsed/>
    <w:rsid w:val="00AD41FB"/>
  </w:style>
  <w:style w:type="table" w:customStyle="1" w:styleId="212">
    <w:name w:val="شبكة جدول21"/>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0">
    <w:name w:val="بلا قائمة311"/>
    <w:next w:val="a4"/>
    <w:uiPriority w:val="99"/>
    <w:semiHidden/>
    <w:unhideWhenUsed/>
    <w:rsid w:val="00AD41FB"/>
  </w:style>
  <w:style w:type="numbering" w:customStyle="1" w:styleId="1211">
    <w:name w:val="بلا قائمة1211"/>
    <w:next w:val="a4"/>
    <w:uiPriority w:val="99"/>
    <w:semiHidden/>
    <w:unhideWhenUsed/>
    <w:rsid w:val="00AD41FB"/>
  </w:style>
  <w:style w:type="numbering" w:customStyle="1" w:styleId="2111">
    <w:name w:val="بلا قائمة2111"/>
    <w:next w:val="a4"/>
    <w:uiPriority w:val="99"/>
    <w:semiHidden/>
    <w:unhideWhenUsed/>
    <w:rsid w:val="00AD41FB"/>
  </w:style>
  <w:style w:type="paragraph" w:styleId="afff4">
    <w:name w:val="List"/>
    <w:basedOn w:val="a1"/>
    <w:semiHidden/>
    <w:rsid w:val="00AD41FB"/>
    <w:pPr>
      <w:bidi w:val="0"/>
      <w:ind w:left="283" w:hanging="283"/>
    </w:pPr>
    <w:rPr>
      <w:rFonts w:ascii="Times New Roman" w:eastAsia="Times New Roman" w:hAnsi="Times New Roman" w:cs="Times New Roman"/>
      <w:sz w:val="28"/>
      <w:szCs w:val="28"/>
    </w:rPr>
  </w:style>
  <w:style w:type="numbering" w:customStyle="1" w:styleId="410">
    <w:name w:val="بلا قائمة41"/>
    <w:next w:val="a4"/>
    <w:uiPriority w:val="99"/>
    <w:semiHidden/>
    <w:unhideWhenUsed/>
    <w:rsid w:val="00AD41FB"/>
  </w:style>
  <w:style w:type="table" w:customStyle="1" w:styleId="411">
    <w:name w:val="شبكة جدول41"/>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
    <w:name w:val="بلا قائمة6"/>
    <w:next w:val="a4"/>
    <w:uiPriority w:val="99"/>
    <w:semiHidden/>
    <w:unhideWhenUsed/>
    <w:rsid w:val="00AD41FB"/>
  </w:style>
  <w:style w:type="numbering" w:customStyle="1" w:styleId="72">
    <w:name w:val="بلا قائمة7"/>
    <w:next w:val="a4"/>
    <w:uiPriority w:val="99"/>
    <w:semiHidden/>
    <w:unhideWhenUsed/>
    <w:rsid w:val="00AD41FB"/>
  </w:style>
  <w:style w:type="table" w:customStyle="1" w:styleId="54">
    <w:name w:val="شبكة جدول5"/>
    <w:basedOn w:val="a3"/>
    <w:next w:val="ac"/>
    <w:uiPriority w:val="59"/>
    <w:rsid w:val="00AD41FB"/>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5">
    <w:name w:val="شبكة جدول12"/>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0">
    <w:name w:val="بلا قائمة13"/>
    <w:next w:val="a4"/>
    <w:uiPriority w:val="99"/>
    <w:semiHidden/>
    <w:unhideWhenUsed/>
    <w:rsid w:val="00AD41FB"/>
  </w:style>
  <w:style w:type="numbering" w:customStyle="1" w:styleId="230">
    <w:name w:val="بلا قائمة23"/>
    <w:next w:val="a4"/>
    <w:uiPriority w:val="99"/>
    <w:semiHidden/>
    <w:unhideWhenUsed/>
    <w:rsid w:val="00AD41FB"/>
  </w:style>
  <w:style w:type="table" w:customStyle="1" w:styleId="63">
    <w:name w:val="شبكة جدول6"/>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3">
    <w:name w:val="شبكة جدول7"/>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شبكة جدول8"/>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بلا قائمة8"/>
    <w:next w:val="a4"/>
    <w:uiPriority w:val="99"/>
    <w:semiHidden/>
    <w:unhideWhenUsed/>
    <w:rsid w:val="00AD41FB"/>
  </w:style>
  <w:style w:type="numbering" w:customStyle="1" w:styleId="140">
    <w:name w:val="بلا قائمة14"/>
    <w:next w:val="a4"/>
    <w:uiPriority w:val="99"/>
    <w:semiHidden/>
    <w:unhideWhenUsed/>
    <w:rsid w:val="00AD41FB"/>
  </w:style>
  <w:style w:type="table" w:customStyle="1" w:styleId="92">
    <w:name w:val="شبكة جدول9"/>
    <w:basedOn w:val="a3"/>
    <w:next w:val="ac"/>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
    <w:name w:val="شبكة جدول13"/>
    <w:basedOn w:val="a3"/>
    <w:next w:val="ac"/>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
    <w:name w:val="نمط13"/>
    <w:uiPriority w:val="99"/>
    <w:rsid w:val="00AD41FB"/>
  </w:style>
  <w:style w:type="numbering" w:customStyle="1" w:styleId="1121">
    <w:name w:val="بلا قائمة112"/>
    <w:next w:val="a4"/>
    <w:uiPriority w:val="99"/>
    <w:semiHidden/>
    <w:unhideWhenUsed/>
    <w:rsid w:val="00AD41FB"/>
  </w:style>
  <w:style w:type="numbering" w:customStyle="1" w:styleId="240">
    <w:name w:val="بلا قائمة24"/>
    <w:next w:val="a4"/>
    <w:uiPriority w:val="99"/>
    <w:semiHidden/>
    <w:unhideWhenUsed/>
    <w:rsid w:val="00AD41FB"/>
  </w:style>
  <w:style w:type="table" w:customStyle="1" w:styleId="221">
    <w:name w:val="شبكة جدول22"/>
    <w:basedOn w:val="a3"/>
    <w:next w:val="ac"/>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شبكة جدول32"/>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بلا قائمة32"/>
    <w:next w:val="a4"/>
    <w:uiPriority w:val="99"/>
    <w:semiHidden/>
    <w:unhideWhenUsed/>
    <w:rsid w:val="00AD41FB"/>
  </w:style>
  <w:style w:type="table" w:customStyle="1" w:styleId="420">
    <w:name w:val="شبكة جدول42"/>
    <w:basedOn w:val="a3"/>
    <w:next w:val="ac"/>
    <w:uiPriority w:val="59"/>
    <w:rsid w:val="00AD41FB"/>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
    <w:name w:val="شبكة جدول112"/>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3">
    <w:name w:val="نمط111"/>
    <w:uiPriority w:val="99"/>
    <w:rsid w:val="00AD41FB"/>
  </w:style>
  <w:style w:type="numbering" w:customStyle="1" w:styleId="11120">
    <w:name w:val="بلا قائمة1112"/>
    <w:next w:val="a4"/>
    <w:uiPriority w:val="99"/>
    <w:semiHidden/>
    <w:unhideWhenUsed/>
    <w:rsid w:val="00AD41FB"/>
  </w:style>
  <w:style w:type="numbering" w:customStyle="1" w:styleId="2120">
    <w:name w:val="بلا قائمة212"/>
    <w:next w:val="a4"/>
    <w:uiPriority w:val="99"/>
    <w:semiHidden/>
    <w:unhideWhenUsed/>
    <w:rsid w:val="00AD41FB"/>
  </w:style>
  <w:style w:type="numbering" w:customStyle="1" w:styleId="421">
    <w:name w:val="بلا قائمة42"/>
    <w:next w:val="a4"/>
    <w:uiPriority w:val="99"/>
    <w:semiHidden/>
    <w:unhideWhenUsed/>
    <w:rsid w:val="00AD41FB"/>
  </w:style>
  <w:style w:type="numbering" w:customStyle="1" w:styleId="510">
    <w:name w:val="بلا قائمة51"/>
    <w:next w:val="a4"/>
    <w:uiPriority w:val="99"/>
    <w:semiHidden/>
    <w:unhideWhenUsed/>
    <w:rsid w:val="00AD41FB"/>
  </w:style>
  <w:style w:type="numbering" w:customStyle="1" w:styleId="1220">
    <w:name w:val="بلا قائمة122"/>
    <w:next w:val="a4"/>
    <w:uiPriority w:val="99"/>
    <w:semiHidden/>
    <w:unhideWhenUsed/>
    <w:rsid w:val="00AD41FB"/>
  </w:style>
  <w:style w:type="numbering" w:customStyle="1" w:styleId="1213">
    <w:name w:val="نمط121"/>
    <w:uiPriority w:val="99"/>
    <w:rsid w:val="00AD41FB"/>
  </w:style>
  <w:style w:type="numbering" w:customStyle="1" w:styleId="11112">
    <w:name w:val="بلا قائمة11112"/>
    <w:next w:val="a4"/>
    <w:uiPriority w:val="99"/>
    <w:semiHidden/>
    <w:unhideWhenUsed/>
    <w:rsid w:val="00AD41FB"/>
  </w:style>
  <w:style w:type="numbering" w:customStyle="1" w:styleId="2210">
    <w:name w:val="بلا قائمة221"/>
    <w:next w:val="a4"/>
    <w:uiPriority w:val="99"/>
    <w:semiHidden/>
    <w:unhideWhenUsed/>
    <w:rsid w:val="00AD41FB"/>
  </w:style>
  <w:style w:type="numbering" w:customStyle="1" w:styleId="3120">
    <w:name w:val="بلا قائمة312"/>
    <w:next w:val="a4"/>
    <w:uiPriority w:val="99"/>
    <w:semiHidden/>
    <w:unhideWhenUsed/>
    <w:rsid w:val="00AD41FB"/>
  </w:style>
  <w:style w:type="numbering" w:customStyle="1" w:styleId="12120">
    <w:name w:val="بلا قائمة1212"/>
    <w:next w:val="a4"/>
    <w:uiPriority w:val="99"/>
    <w:semiHidden/>
    <w:unhideWhenUsed/>
    <w:rsid w:val="00AD41FB"/>
  </w:style>
  <w:style w:type="numbering" w:customStyle="1" w:styleId="111111">
    <w:name w:val="بلا قائمة111111"/>
    <w:next w:val="a4"/>
    <w:uiPriority w:val="99"/>
    <w:semiHidden/>
    <w:unhideWhenUsed/>
    <w:rsid w:val="00AD41FB"/>
  </w:style>
  <w:style w:type="table" w:customStyle="1" w:styleId="3111">
    <w:name w:val="شبكة جدول311"/>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بلا قائمة1111111"/>
    <w:next w:val="a4"/>
    <w:uiPriority w:val="99"/>
    <w:semiHidden/>
    <w:unhideWhenUsed/>
    <w:rsid w:val="00AD41FB"/>
  </w:style>
  <w:style w:type="table" w:customStyle="1" w:styleId="11113">
    <w:name w:val="شبكة جدول1111"/>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بلا قائمة2112"/>
    <w:next w:val="a4"/>
    <w:uiPriority w:val="99"/>
    <w:semiHidden/>
    <w:unhideWhenUsed/>
    <w:rsid w:val="00AD41FB"/>
  </w:style>
  <w:style w:type="table" w:customStyle="1" w:styleId="2113">
    <w:name w:val="شبكة جدول211"/>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0">
    <w:name w:val="بلا قائمة3111"/>
    <w:next w:val="a4"/>
    <w:uiPriority w:val="99"/>
    <w:semiHidden/>
    <w:unhideWhenUsed/>
    <w:rsid w:val="00AD41FB"/>
  </w:style>
  <w:style w:type="numbering" w:customStyle="1" w:styleId="12111">
    <w:name w:val="بلا قائمة12111"/>
    <w:next w:val="a4"/>
    <w:uiPriority w:val="99"/>
    <w:semiHidden/>
    <w:unhideWhenUsed/>
    <w:rsid w:val="00AD41FB"/>
  </w:style>
  <w:style w:type="numbering" w:customStyle="1" w:styleId="21111">
    <w:name w:val="بلا قائمة21111"/>
    <w:next w:val="a4"/>
    <w:uiPriority w:val="99"/>
    <w:semiHidden/>
    <w:unhideWhenUsed/>
    <w:rsid w:val="00AD41FB"/>
  </w:style>
  <w:style w:type="numbering" w:customStyle="1" w:styleId="4110">
    <w:name w:val="بلا قائمة411"/>
    <w:next w:val="a4"/>
    <w:uiPriority w:val="99"/>
    <w:semiHidden/>
    <w:unhideWhenUsed/>
    <w:rsid w:val="00AD41FB"/>
  </w:style>
  <w:style w:type="table" w:customStyle="1" w:styleId="4111">
    <w:name w:val="شبكة جدول411"/>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بلا قائمة61"/>
    <w:next w:val="a4"/>
    <w:uiPriority w:val="99"/>
    <w:semiHidden/>
    <w:unhideWhenUsed/>
    <w:rsid w:val="00AD41FB"/>
  </w:style>
  <w:style w:type="numbering" w:customStyle="1" w:styleId="710">
    <w:name w:val="بلا قائمة71"/>
    <w:next w:val="a4"/>
    <w:uiPriority w:val="99"/>
    <w:semiHidden/>
    <w:unhideWhenUsed/>
    <w:rsid w:val="00AD41FB"/>
  </w:style>
  <w:style w:type="table" w:customStyle="1" w:styleId="511">
    <w:name w:val="شبكة جدول51"/>
    <w:basedOn w:val="a3"/>
    <w:next w:val="ac"/>
    <w:uiPriority w:val="59"/>
    <w:rsid w:val="00AD41FB"/>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4">
    <w:name w:val="شبكة جدول121"/>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0">
    <w:name w:val="بلا قائمة131"/>
    <w:next w:val="a4"/>
    <w:uiPriority w:val="99"/>
    <w:semiHidden/>
    <w:unhideWhenUsed/>
    <w:rsid w:val="00AD41FB"/>
  </w:style>
  <w:style w:type="numbering" w:customStyle="1" w:styleId="231">
    <w:name w:val="بلا قائمة231"/>
    <w:next w:val="a4"/>
    <w:uiPriority w:val="99"/>
    <w:semiHidden/>
    <w:unhideWhenUsed/>
    <w:rsid w:val="00AD41FB"/>
  </w:style>
  <w:style w:type="table" w:customStyle="1" w:styleId="611">
    <w:name w:val="شبكة جدول61"/>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1">
    <w:name w:val="شبكة جدول71"/>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
    <w:name w:val="شبكة جدول81"/>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بلا قائمة9"/>
    <w:next w:val="a4"/>
    <w:uiPriority w:val="99"/>
    <w:semiHidden/>
    <w:unhideWhenUsed/>
    <w:rsid w:val="00AD41FB"/>
  </w:style>
  <w:style w:type="numbering" w:customStyle="1" w:styleId="150">
    <w:name w:val="بلا قائمة15"/>
    <w:next w:val="a4"/>
    <w:uiPriority w:val="99"/>
    <w:semiHidden/>
    <w:unhideWhenUsed/>
    <w:rsid w:val="00AD41FB"/>
  </w:style>
  <w:style w:type="table" w:customStyle="1" w:styleId="101">
    <w:name w:val="شبكة جدول10"/>
    <w:basedOn w:val="a3"/>
    <w:next w:val="ac"/>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شبكة جدول14"/>
    <w:basedOn w:val="a3"/>
    <w:next w:val="ac"/>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
    <w:name w:val="نمط14"/>
    <w:uiPriority w:val="99"/>
    <w:rsid w:val="00AD41FB"/>
  </w:style>
  <w:style w:type="numbering" w:customStyle="1" w:styleId="1130">
    <w:name w:val="بلا قائمة113"/>
    <w:next w:val="a4"/>
    <w:uiPriority w:val="99"/>
    <w:semiHidden/>
    <w:unhideWhenUsed/>
    <w:rsid w:val="00AD41FB"/>
  </w:style>
  <w:style w:type="numbering" w:customStyle="1" w:styleId="250">
    <w:name w:val="بلا قائمة25"/>
    <w:next w:val="a4"/>
    <w:uiPriority w:val="99"/>
    <w:semiHidden/>
    <w:unhideWhenUsed/>
    <w:rsid w:val="00AD41FB"/>
  </w:style>
  <w:style w:type="table" w:customStyle="1" w:styleId="232">
    <w:name w:val="شبكة جدول23"/>
    <w:basedOn w:val="a3"/>
    <w:next w:val="ac"/>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شبكة جدول33"/>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بلا قائمة33"/>
    <w:next w:val="a4"/>
    <w:uiPriority w:val="99"/>
    <w:semiHidden/>
    <w:unhideWhenUsed/>
    <w:rsid w:val="00AD41FB"/>
  </w:style>
  <w:style w:type="table" w:customStyle="1" w:styleId="430">
    <w:name w:val="شبكة جدول43"/>
    <w:basedOn w:val="a3"/>
    <w:next w:val="ac"/>
    <w:uiPriority w:val="59"/>
    <w:rsid w:val="00AD41FB"/>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1">
    <w:name w:val="شبكة جدول113"/>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
    <w:name w:val="نمط112"/>
    <w:uiPriority w:val="99"/>
    <w:rsid w:val="00AD41FB"/>
    <w:pPr>
      <w:numPr>
        <w:numId w:val="36"/>
      </w:numPr>
    </w:pPr>
  </w:style>
  <w:style w:type="numbering" w:customStyle="1" w:styleId="11130">
    <w:name w:val="بلا قائمة1113"/>
    <w:next w:val="a4"/>
    <w:uiPriority w:val="99"/>
    <w:semiHidden/>
    <w:unhideWhenUsed/>
    <w:rsid w:val="00AD41FB"/>
  </w:style>
  <w:style w:type="numbering" w:customStyle="1" w:styleId="213">
    <w:name w:val="بلا قائمة213"/>
    <w:next w:val="a4"/>
    <w:uiPriority w:val="99"/>
    <w:semiHidden/>
    <w:unhideWhenUsed/>
    <w:rsid w:val="00AD41FB"/>
  </w:style>
  <w:style w:type="numbering" w:customStyle="1" w:styleId="431">
    <w:name w:val="بلا قائمة43"/>
    <w:next w:val="a4"/>
    <w:uiPriority w:val="99"/>
    <w:semiHidden/>
    <w:unhideWhenUsed/>
    <w:rsid w:val="00AD41FB"/>
  </w:style>
  <w:style w:type="numbering" w:customStyle="1" w:styleId="520">
    <w:name w:val="بلا قائمة52"/>
    <w:next w:val="a4"/>
    <w:uiPriority w:val="99"/>
    <w:semiHidden/>
    <w:unhideWhenUsed/>
    <w:rsid w:val="00AD41FB"/>
  </w:style>
  <w:style w:type="numbering" w:customStyle="1" w:styleId="1230">
    <w:name w:val="بلا قائمة123"/>
    <w:next w:val="a4"/>
    <w:uiPriority w:val="99"/>
    <w:semiHidden/>
    <w:unhideWhenUsed/>
    <w:rsid w:val="00AD41FB"/>
  </w:style>
  <w:style w:type="numbering" w:customStyle="1" w:styleId="122">
    <w:name w:val="نمط122"/>
    <w:uiPriority w:val="99"/>
    <w:rsid w:val="00AD41FB"/>
    <w:pPr>
      <w:numPr>
        <w:numId w:val="31"/>
      </w:numPr>
    </w:pPr>
  </w:style>
  <w:style w:type="numbering" w:customStyle="1" w:styleId="111130">
    <w:name w:val="بلا قائمة11113"/>
    <w:next w:val="a4"/>
    <w:uiPriority w:val="99"/>
    <w:semiHidden/>
    <w:unhideWhenUsed/>
    <w:rsid w:val="00AD41FB"/>
  </w:style>
  <w:style w:type="numbering" w:customStyle="1" w:styleId="222">
    <w:name w:val="بلا قائمة222"/>
    <w:next w:val="a4"/>
    <w:uiPriority w:val="99"/>
    <w:semiHidden/>
    <w:unhideWhenUsed/>
    <w:rsid w:val="00AD41FB"/>
  </w:style>
  <w:style w:type="numbering" w:customStyle="1" w:styleId="313">
    <w:name w:val="بلا قائمة313"/>
    <w:next w:val="a4"/>
    <w:uiPriority w:val="99"/>
    <w:semiHidden/>
    <w:unhideWhenUsed/>
    <w:rsid w:val="00AD41FB"/>
  </w:style>
  <w:style w:type="numbering" w:customStyle="1" w:styleId="12130">
    <w:name w:val="بلا قائمة1213"/>
    <w:next w:val="a4"/>
    <w:uiPriority w:val="99"/>
    <w:semiHidden/>
    <w:unhideWhenUsed/>
    <w:rsid w:val="00AD41FB"/>
  </w:style>
  <w:style w:type="numbering" w:customStyle="1" w:styleId="111112">
    <w:name w:val="بلا قائمة111112"/>
    <w:next w:val="a4"/>
    <w:uiPriority w:val="99"/>
    <w:semiHidden/>
    <w:unhideWhenUsed/>
    <w:rsid w:val="00AD41FB"/>
  </w:style>
  <w:style w:type="table" w:customStyle="1" w:styleId="3121">
    <w:name w:val="شبكة جدول312"/>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بلا قائمة1111112"/>
    <w:next w:val="a4"/>
    <w:uiPriority w:val="99"/>
    <w:semiHidden/>
    <w:unhideWhenUsed/>
    <w:rsid w:val="00AD41FB"/>
  </w:style>
  <w:style w:type="table" w:customStyle="1" w:styleId="11121">
    <w:name w:val="شبكة جدول1112"/>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0">
    <w:name w:val="بلا قائمة2113"/>
    <w:next w:val="a4"/>
    <w:uiPriority w:val="99"/>
    <w:semiHidden/>
    <w:unhideWhenUsed/>
    <w:rsid w:val="00AD41FB"/>
  </w:style>
  <w:style w:type="table" w:customStyle="1" w:styleId="2121">
    <w:name w:val="شبكة جدول212"/>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
    <w:name w:val="بلا قائمة3112"/>
    <w:next w:val="a4"/>
    <w:uiPriority w:val="99"/>
    <w:semiHidden/>
    <w:unhideWhenUsed/>
    <w:rsid w:val="00AD41FB"/>
  </w:style>
  <w:style w:type="numbering" w:customStyle="1" w:styleId="12112">
    <w:name w:val="بلا قائمة12112"/>
    <w:next w:val="a4"/>
    <w:uiPriority w:val="99"/>
    <w:semiHidden/>
    <w:unhideWhenUsed/>
    <w:rsid w:val="00AD41FB"/>
  </w:style>
  <w:style w:type="numbering" w:customStyle="1" w:styleId="21112">
    <w:name w:val="بلا قائمة21112"/>
    <w:next w:val="a4"/>
    <w:uiPriority w:val="99"/>
    <w:semiHidden/>
    <w:unhideWhenUsed/>
    <w:rsid w:val="00AD41FB"/>
  </w:style>
  <w:style w:type="numbering" w:customStyle="1" w:styleId="412">
    <w:name w:val="بلا قائمة412"/>
    <w:next w:val="a4"/>
    <w:uiPriority w:val="99"/>
    <w:semiHidden/>
    <w:unhideWhenUsed/>
    <w:rsid w:val="00AD41FB"/>
  </w:style>
  <w:style w:type="table" w:customStyle="1" w:styleId="4120">
    <w:name w:val="شبكة جدول412"/>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بلا قائمة62"/>
    <w:next w:val="a4"/>
    <w:uiPriority w:val="99"/>
    <w:semiHidden/>
    <w:unhideWhenUsed/>
    <w:rsid w:val="00AD41FB"/>
  </w:style>
  <w:style w:type="numbering" w:customStyle="1" w:styleId="720">
    <w:name w:val="بلا قائمة72"/>
    <w:next w:val="a4"/>
    <w:uiPriority w:val="99"/>
    <w:semiHidden/>
    <w:unhideWhenUsed/>
    <w:rsid w:val="00AD41FB"/>
  </w:style>
  <w:style w:type="table" w:customStyle="1" w:styleId="521">
    <w:name w:val="شبكة جدول52"/>
    <w:basedOn w:val="a3"/>
    <w:next w:val="ac"/>
    <w:uiPriority w:val="59"/>
    <w:rsid w:val="00AD41FB"/>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1">
    <w:name w:val="شبكة جدول122"/>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0">
    <w:name w:val="بلا قائمة132"/>
    <w:next w:val="a4"/>
    <w:uiPriority w:val="99"/>
    <w:semiHidden/>
    <w:unhideWhenUsed/>
    <w:rsid w:val="00AD41FB"/>
  </w:style>
  <w:style w:type="numbering" w:customStyle="1" w:styleId="2320">
    <w:name w:val="بلا قائمة232"/>
    <w:next w:val="a4"/>
    <w:uiPriority w:val="99"/>
    <w:semiHidden/>
    <w:unhideWhenUsed/>
    <w:rsid w:val="00AD41FB"/>
  </w:style>
  <w:style w:type="table" w:customStyle="1" w:styleId="621">
    <w:name w:val="شبكة جدول62"/>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21">
    <w:name w:val="شبكة جدول72"/>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شبكة جدول82"/>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
    <w:name w:val="بلا قائمة81"/>
    <w:next w:val="a4"/>
    <w:uiPriority w:val="99"/>
    <w:semiHidden/>
    <w:unhideWhenUsed/>
    <w:rsid w:val="00AD41FB"/>
  </w:style>
  <w:style w:type="numbering" w:customStyle="1" w:styleId="1410">
    <w:name w:val="بلا قائمة141"/>
    <w:next w:val="a4"/>
    <w:uiPriority w:val="99"/>
    <w:semiHidden/>
    <w:unhideWhenUsed/>
    <w:rsid w:val="00AD41FB"/>
  </w:style>
  <w:style w:type="table" w:customStyle="1" w:styleId="910">
    <w:name w:val="شبكة جدول91"/>
    <w:basedOn w:val="a3"/>
    <w:next w:val="ac"/>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
    <w:name w:val="شبكة جدول131"/>
    <w:basedOn w:val="a3"/>
    <w:next w:val="ac"/>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
    <w:name w:val="نمط131"/>
    <w:uiPriority w:val="99"/>
    <w:rsid w:val="00AD41FB"/>
  </w:style>
  <w:style w:type="numbering" w:customStyle="1" w:styleId="11210">
    <w:name w:val="بلا قائمة1121"/>
    <w:next w:val="a4"/>
    <w:uiPriority w:val="99"/>
    <w:semiHidden/>
    <w:unhideWhenUsed/>
    <w:rsid w:val="00AD41FB"/>
  </w:style>
  <w:style w:type="numbering" w:customStyle="1" w:styleId="241">
    <w:name w:val="بلا قائمة241"/>
    <w:next w:val="a4"/>
    <w:uiPriority w:val="99"/>
    <w:semiHidden/>
    <w:unhideWhenUsed/>
    <w:rsid w:val="00AD41FB"/>
  </w:style>
  <w:style w:type="table" w:customStyle="1" w:styleId="2211">
    <w:name w:val="شبكة جدول221"/>
    <w:basedOn w:val="a3"/>
    <w:next w:val="ac"/>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شبكة جدول321"/>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
    <w:name w:val="بلا قائمة321"/>
    <w:next w:val="a4"/>
    <w:uiPriority w:val="99"/>
    <w:semiHidden/>
    <w:unhideWhenUsed/>
    <w:rsid w:val="00AD41FB"/>
  </w:style>
  <w:style w:type="table" w:customStyle="1" w:styleId="4210">
    <w:name w:val="شبكة جدول421"/>
    <w:basedOn w:val="a3"/>
    <w:next w:val="ac"/>
    <w:uiPriority w:val="59"/>
    <w:rsid w:val="00AD41FB"/>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1">
    <w:name w:val="شبكة جدول1121"/>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
    <w:name w:val="نمط1111"/>
    <w:uiPriority w:val="99"/>
    <w:rsid w:val="00AD41FB"/>
    <w:pPr>
      <w:numPr>
        <w:numId w:val="30"/>
      </w:numPr>
    </w:pPr>
  </w:style>
  <w:style w:type="numbering" w:customStyle="1" w:styleId="111210">
    <w:name w:val="بلا قائمة11121"/>
    <w:next w:val="a4"/>
    <w:uiPriority w:val="99"/>
    <w:semiHidden/>
    <w:unhideWhenUsed/>
    <w:rsid w:val="00AD41FB"/>
  </w:style>
  <w:style w:type="numbering" w:customStyle="1" w:styleId="21210">
    <w:name w:val="بلا قائمة2121"/>
    <w:next w:val="a4"/>
    <w:uiPriority w:val="99"/>
    <w:semiHidden/>
    <w:unhideWhenUsed/>
    <w:rsid w:val="00AD41FB"/>
  </w:style>
  <w:style w:type="numbering" w:customStyle="1" w:styleId="4211">
    <w:name w:val="بلا قائمة421"/>
    <w:next w:val="a4"/>
    <w:uiPriority w:val="99"/>
    <w:semiHidden/>
    <w:unhideWhenUsed/>
    <w:rsid w:val="00AD41FB"/>
  </w:style>
  <w:style w:type="numbering" w:customStyle="1" w:styleId="5110">
    <w:name w:val="بلا قائمة511"/>
    <w:next w:val="a4"/>
    <w:uiPriority w:val="99"/>
    <w:semiHidden/>
    <w:unhideWhenUsed/>
    <w:rsid w:val="00AD41FB"/>
  </w:style>
  <w:style w:type="numbering" w:customStyle="1" w:styleId="12210">
    <w:name w:val="بلا قائمة1221"/>
    <w:next w:val="a4"/>
    <w:uiPriority w:val="99"/>
    <w:semiHidden/>
    <w:unhideWhenUsed/>
    <w:rsid w:val="00AD41FB"/>
  </w:style>
  <w:style w:type="numbering" w:customStyle="1" w:styleId="12110">
    <w:name w:val="نمط1211"/>
    <w:uiPriority w:val="99"/>
    <w:rsid w:val="00AD41FB"/>
  </w:style>
  <w:style w:type="numbering" w:customStyle="1" w:styleId="111121">
    <w:name w:val="بلا قائمة111121"/>
    <w:next w:val="a4"/>
    <w:uiPriority w:val="99"/>
    <w:semiHidden/>
    <w:unhideWhenUsed/>
    <w:rsid w:val="00AD41FB"/>
  </w:style>
  <w:style w:type="numbering" w:customStyle="1" w:styleId="22110">
    <w:name w:val="بلا قائمة2211"/>
    <w:next w:val="a4"/>
    <w:uiPriority w:val="99"/>
    <w:semiHidden/>
    <w:unhideWhenUsed/>
    <w:rsid w:val="00AD41FB"/>
  </w:style>
  <w:style w:type="numbering" w:customStyle="1" w:styleId="31210">
    <w:name w:val="بلا قائمة3121"/>
    <w:next w:val="a4"/>
    <w:uiPriority w:val="99"/>
    <w:semiHidden/>
    <w:unhideWhenUsed/>
    <w:rsid w:val="00AD41FB"/>
  </w:style>
  <w:style w:type="numbering" w:customStyle="1" w:styleId="12121">
    <w:name w:val="بلا قائمة12121"/>
    <w:next w:val="a4"/>
    <w:uiPriority w:val="99"/>
    <w:semiHidden/>
    <w:unhideWhenUsed/>
    <w:rsid w:val="00AD41FB"/>
  </w:style>
  <w:style w:type="numbering" w:customStyle="1" w:styleId="11111111">
    <w:name w:val="بلا قائمة11111111"/>
    <w:next w:val="a4"/>
    <w:uiPriority w:val="99"/>
    <w:semiHidden/>
    <w:unhideWhenUsed/>
    <w:rsid w:val="00AD41FB"/>
  </w:style>
  <w:style w:type="table" w:customStyle="1" w:styleId="31111">
    <w:name w:val="شبكة جدول3111"/>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
    <w:name w:val="بلا قائمة111111111"/>
    <w:next w:val="a4"/>
    <w:uiPriority w:val="99"/>
    <w:semiHidden/>
    <w:unhideWhenUsed/>
    <w:rsid w:val="00AD41FB"/>
  </w:style>
  <w:style w:type="table" w:customStyle="1" w:styleId="111110">
    <w:name w:val="شبكة جدول11111"/>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
    <w:name w:val="بلا قائمة21121"/>
    <w:next w:val="a4"/>
    <w:uiPriority w:val="99"/>
    <w:semiHidden/>
    <w:unhideWhenUsed/>
    <w:rsid w:val="00AD41FB"/>
  </w:style>
  <w:style w:type="table" w:customStyle="1" w:styleId="21110">
    <w:name w:val="شبكة جدول2111"/>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10">
    <w:name w:val="بلا قائمة31111"/>
    <w:next w:val="a4"/>
    <w:uiPriority w:val="99"/>
    <w:semiHidden/>
    <w:unhideWhenUsed/>
    <w:rsid w:val="00AD41FB"/>
  </w:style>
  <w:style w:type="numbering" w:customStyle="1" w:styleId="121111">
    <w:name w:val="بلا قائمة121111"/>
    <w:next w:val="a4"/>
    <w:uiPriority w:val="99"/>
    <w:semiHidden/>
    <w:unhideWhenUsed/>
    <w:rsid w:val="00AD41FB"/>
  </w:style>
  <w:style w:type="numbering" w:customStyle="1" w:styleId="211111">
    <w:name w:val="بلا قائمة211111"/>
    <w:next w:val="a4"/>
    <w:uiPriority w:val="99"/>
    <w:semiHidden/>
    <w:unhideWhenUsed/>
    <w:rsid w:val="00AD41FB"/>
  </w:style>
  <w:style w:type="numbering" w:customStyle="1" w:styleId="41110">
    <w:name w:val="بلا قائمة4111"/>
    <w:next w:val="a4"/>
    <w:uiPriority w:val="99"/>
    <w:semiHidden/>
    <w:unhideWhenUsed/>
    <w:rsid w:val="00AD41FB"/>
  </w:style>
  <w:style w:type="table" w:customStyle="1" w:styleId="41111">
    <w:name w:val="شبكة جدول4111"/>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بلا قائمة611"/>
    <w:next w:val="a4"/>
    <w:uiPriority w:val="99"/>
    <w:semiHidden/>
    <w:unhideWhenUsed/>
    <w:rsid w:val="00AD41FB"/>
  </w:style>
  <w:style w:type="numbering" w:customStyle="1" w:styleId="7110">
    <w:name w:val="بلا قائمة711"/>
    <w:next w:val="a4"/>
    <w:uiPriority w:val="99"/>
    <w:semiHidden/>
    <w:unhideWhenUsed/>
    <w:rsid w:val="00AD41FB"/>
  </w:style>
  <w:style w:type="table" w:customStyle="1" w:styleId="5111">
    <w:name w:val="شبكة جدول511"/>
    <w:basedOn w:val="a3"/>
    <w:next w:val="ac"/>
    <w:uiPriority w:val="59"/>
    <w:rsid w:val="00AD41FB"/>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3">
    <w:name w:val="شبكة جدول1211"/>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0">
    <w:name w:val="بلا قائمة1311"/>
    <w:next w:val="a4"/>
    <w:uiPriority w:val="99"/>
    <w:semiHidden/>
    <w:unhideWhenUsed/>
    <w:rsid w:val="00AD41FB"/>
  </w:style>
  <w:style w:type="numbering" w:customStyle="1" w:styleId="2311">
    <w:name w:val="بلا قائمة2311"/>
    <w:next w:val="a4"/>
    <w:uiPriority w:val="99"/>
    <w:semiHidden/>
    <w:unhideWhenUsed/>
    <w:rsid w:val="00AD41FB"/>
  </w:style>
  <w:style w:type="table" w:customStyle="1" w:styleId="6111">
    <w:name w:val="شبكة جدول611"/>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11">
    <w:name w:val="شبكة جدول711"/>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شبكة جدول811"/>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بلا قائمة10"/>
    <w:next w:val="a4"/>
    <w:uiPriority w:val="99"/>
    <w:semiHidden/>
    <w:unhideWhenUsed/>
    <w:rsid w:val="00AD41FB"/>
  </w:style>
  <w:style w:type="numbering" w:customStyle="1" w:styleId="160">
    <w:name w:val="بلا قائمة16"/>
    <w:next w:val="a4"/>
    <w:uiPriority w:val="99"/>
    <w:semiHidden/>
    <w:unhideWhenUsed/>
    <w:rsid w:val="00AD41FB"/>
  </w:style>
  <w:style w:type="table" w:customStyle="1" w:styleId="151">
    <w:name w:val="شبكة جدول15"/>
    <w:basedOn w:val="a3"/>
    <w:next w:val="ac"/>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
    <w:name w:val="شبكة جدول16"/>
    <w:basedOn w:val="a3"/>
    <w:next w:val="ac"/>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2">
    <w:name w:val="نمط15"/>
    <w:uiPriority w:val="99"/>
    <w:rsid w:val="00AD41FB"/>
  </w:style>
  <w:style w:type="numbering" w:customStyle="1" w:styleId="1140">
    <w:name w:val="بلا قائمة114"/>
    <w:next w:val="a4"/>
    <w:uiPriority w:val="99"/>
    <w:semiHidden/>
    <w:unhideWhenUsed/>
    <w:rsid w:val="00AD41FB"/>
  </w:style>
  <w:style w:type="numbering" w:customStyle="1" w:styleId="260">
    <w:name w:val="بلا قائمة26"/>
    <w:next w:val="a4"/>
    <w:uiPriority w:val="99"/>
    <w:semiHidden/>
    <w:unhideWhenUsed/>
    <w:rsid w:val="00AD41FB"/>
  </w:style>
  <w:style w:type="table" w:customStyle="1" w:styleId="242">
    <w:name w:val="شبكة جدول24"/>
    <w:basedOn w:val="a3"/>
    <w:next w:val="ac"/>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شبكة جدول34"/>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بلا قائمة34"/>
    <w:next w:val="a4"/>
    <w:uiPriority w:val="99"/>
    <w:semiHidden/>
    <w:unhideWhenUsed/>
    <w:rsid w:val="00AD41FB"/>
  </w:style>
  <w:style w:type="table" w:customStyle="1" w:styleId="440">
    <w:name w:val="شبكة جدول44"/>
    <w:basedOn w:val="a3"/>
    <w:next w:val="ac"/>
    <w:uiPriority w:val="59"/>
    <w:rsid w:val="00AD41FB"/>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شبكة جدول114"/>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2">
    <w:name w:val="نمط113"/>
    <w:uiPriority w:val="99"/>
    <w:rsid w:val="00AD41FB"/>
  </w:style>
  <w:style w:type="numbering" w:customStyle="1" w:styleId="1114">
    <w:name w:val="بلا قائمة1114"/>
    <w:next w:val="a4"/>
    <w:uiPriority w:val="99"/>
    <w:semiHidden/>
    <w:unhideWhenUsed/>
    <w:rsid w:val="00AD41FB"/>
  </w:style>
  <w:style w:type="numbering" w:customStyle="1" w:styleId="214">
    <w:name w:val="بلا قائمة214"/>
    <w:next w:val="a4"/>
    <w:uiPriority w:val="99"/>
    <w:semiHidden/>
    <w:unhideWhenUsed/>
    <w:rsid w:val="00AD41FB"/>
  </w:style>
  <w:style w:type="numbering" w:customStyle="1" w:styleId="441">
    <w:name w:val="بلا قائمة44"/>
    <w:next w:val="a4"/>
    <w:uiPriority w:val="99"/>
    <w:semiHidden/>
    <w:unhideWhenUsed/>
    <w:rsid w:val="00AD41FB"/>
  </w:style>
  <w:style w:type="numbering" w:customStyle="1" w:styleId="530">
    <w:name w:val="بلا قائمة53"/>
    <w:next w:val="a4"/>
    <w:uiPriority w:val="99"/>
    <w:semiHidden/>
    <w:unhideWhenUsed/>
    <w:rsid w:val="00AD41FB"/>
  </w:style>
  <w:style w:type="numbering" w:customStyle="1" w:styleId="1240">
    <w:name w:val="بلا قائمة124"/>
    <w:next w:val="a4"/>
    <w:uiPriority w:val="99"/>
    <w:semiHidden/>
    <w:unhideWhenUsed/>
    <w:rsid w:val="00AD41FB"/>
  </w:style>
  <w:style w:type="numbering" w:customStyle="1" w:styleId="123">
    <w:name w:val="نمط123"/>
    <w:uiPriority w:val="99"/>
    <w:rsid w:val="00AD41FB"/>
    <w:pPr>
      <w:numPr>
        <w:numId w:val="34"/>
      </w:numPr>
    </w:pPr>
  </w:style>
  <w:style w:type="numbering" w:customStyle="1" w:styleId="11114">
    <w:name w:val="بلا قائمة11114"/>
    <w:next w:val="a4"/>
    <w:uiPriority w:val="99"/>
    <w:semiHidden/>
    <w:unhideWhenUsed/>
    <w:rsid w:val="00AD41FB"/>
  </w:style>
  <w:style w:type="numbering" w:customStyle="1" w:styleId="223">
    <w:name w:val="بلا قائمة223"/>
    <w:next w:val="a4"/>
    <w:uiPriority w:val="99"/>
    <w:semiHidden/>
    <w:unhideWhenUsed/>
    <w:rsid w:val="00AD41FB"/>
  </w:style>
  <w:style w:type="numbering" w:customStyle="1" w:styleId="314">
    <w:name w:val="بلا قائمة314"/>
    <w:next w:val="a4"/>
    <w:uiPriority w:val="99"/>
    <w:semiHidden/>
    <w:unhideWhenUsed/>
    <w:rsid w:val="00AD41FB"/>
  </w:style>
  <w:style w:type="numbering" w:customStyle="1" w:styleId="12140">
    <w:name w:val="بلا قائمة1214"/>
    <w:next w:val="a4"/>
    <w:uiPriority w:val="99"/>
    <w:semiHidden/>
    <w:unhideWhenUsed/>
    <w:rsid w:val="00AD41FB"/>
  </w:style>
  <w:style w:type="numbering" w:customStyle="1" w:styleId="111113">
    <w:name w:val="بلا قائمة111113"/>
    <w:next w:val="a4"/>
    <w:uiPriority w:val="99"/>
    <w:semiHidden/>
    <w:unhideWhenUsed/>
    <w:rsid w:val="00AD41FB"/>
  </w:style>
  <w:style w:type="table" w:customStyle="1" w:styleId="3130">
    <w:name w:val="شبكة جدول313"/>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بلا قائمة1111113"/>
    <w:next w:val="a4"/>
    <w:uiPriority w:val="99"/>
    <w:semiHidden/>
    <w:unhideWhenUsed/>
    <w:rsid w:val="00AD41FB"/>
  </w:style>
  <w:style w:type="table" w:customStyle="1" w:styleId="11131">
    <w:name w:val="شبكة جدول1113"/>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
    <w:name w:val="بلا قائمة2114"/>
    <w:next w:val="a4"/>
    <w:uiPriority w:val="99"/>
    <w:semiHidden/>
    <w:unhideWhenUsed/>
    <w:rsid w:val="00AD41FB"/>
  </w:style>
  <w:style w:type="table" w:customStyle="1" w:styleId="2130">
    <w:name w:val="شبكة جدول213"/>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3">
    <w:name w:val="بلا قائمة3113"/>
    <w:next w:val="a4"/>
    <w:uiPriority w:val="99"/>
    <w:semiHidden/>
    <w:unhideWhenUsed/>
    <w:rsid w:val="00AD41FB"/>
  </w:style>
  <w:style w:type="numbering" w:customStyle="1" w:styleId="121130">
    <w:name w:val="بلا قائمة12113"/>
    <w:next w:val="a4"/>
    <w:uiPriority w:val="99"/>
    <w:semiHidden/>
    <w:unhideWhenUsed/>
    <w:rsid w:val="00AD41FB"/>
  </w:style>
  <w:style w:type="numbering" w:customStyle="1" w:styleId="21113">
    <w:name w:val="بلا قائمة21113"/>
    <w:next w:val="a4"/>
    <w:uiPriority w:val="99"/>
    <w:semiHidden/>
    <w:unhideWhenUsed/>
    <w:rsid w:val="00AD41FB"/>
  </w:style>
  <w:style w:type="numbering" w:customStyle="1" w:styleId="413">
    <w:name w:val="بلا قائمة413"/>
    <w:next w:val="a4"/>
    <w:uiPriority w:val="99"/>
    <w:semiHidden/>
    <w:unhideWhenUsed/>
    <w:rsid w:val="00AD41FB"/>
  </w:style>
  <w:style w:type="table" w:customStyle="1" w:styleId="4130">
    <w:name w:val="شبكة جدول413"/>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بلا قائمة63"/>
    <w:next w:val="a4"/>
    <w:uiPriority w:val="99"/>
    <w:semiHidden/>
    <w:unhideWhenUsed/>
    <w:rsid w:val="00AD41FB"/>
  </w:style>
  <w:style w:type="numbering" w:customStyle="1" w:styleId="730">
    <w:name w:val="بلا قائمة73"/>
    <w:next w:val="a4"/>
    <w:uiPriority w:val="99"/>
    <w:semiHidden/>
    <w:unhideWhenUsed/>
    <w:rsid w:val="00AD41FB"/>
  </w:style>
  <w:style w:type="table" w:customStyle="1" w:styleId="531">
    <w:name w:val="شبكة جدول53"/>
    <w:basedOn w:val="a3"/>
    <w:next w:val="ac"/>
    <w:uiPriority w:val="59"/>
    <w:rsid w:val="00AD41FB"/>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31">
    <w:name w:val="شبكة جدول123"/>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
    <w:name w:val="بلا قائمة133"/>
    <w:next w:val="a4"/>
    <w:uiPriority w:val="99"/>
    <w:semiHidden/>
    <w:unhideWhenUsed/>
    <w:rsid w:val="00AD41FB"/>
  </w:style>
  <w:style w:type="numbering" w:customStyle="1" w:styleId="233">
    <w:name w:val="بلا قائمة233"/>
    <w:next w:val="a4"/>
    <w:uiPriority w:val="99"/>
    <w:semiHidden/>
    <w:unhideWhenUsed/>
    <w:rsid w:val="00AD41FB"/>
  </w:style>
  <w:style w:type="table" w:customStyle="1" w:styleId="631">
    <w:name w:val="شبكة جدول63"/>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31">
    <w:name w:val="شبكة جدول73"/>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شبكة جدول83"/>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1">
    <w:name w:val="بلا قائمة82"/>
    <w:next w:val="a4"/>
    <w:uiPriority w:val="99"/>
    <w:semiHidden/>
    <w:unhideWhenUsed/>
    <w:rsid w:val="00AD41FB"/>
  </w:style>
  <w:style w:type="numbering" w:customStyle="1" w:styleId="1420">
    <w:name w:val="بلا قائمة142"/>
    <w:next w:val="a4"/>
    <w:uiPriority w:val="99"/>
    <w:semiHidden/>
    <w:unhideWhenUsed/>
    <w:rsid w:val="00AD41FB"/>
  </w:style>
  <w:style w:type="table" w:customStyle="1" w:styleId="920">
    <w:name w:val="شبكة جدول92"/>
    <w:basedOn w:val="a3"/>
    <w:next w:val="ac"/>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1">
    <w:name w:val="شبكة جدول132"/>
    <w:basedOn w:val="a3"/>
    <w:next w:val="ac"/>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2">
    <w:name w:val="نمط132"/>
    <w:uiPriority w:val="99"/>
    <w:rsid w:val="00AD41FB"/>
  </w:style>
  <w:style w:type="numbering" w:customStyle="1" w:styleId="11220">
    <w:name w:val="بلا قائمة1122"/>
    <w:next w:val="a4"/>
    <w:uiPriority w:val="99"/>
    <w:semiHidden/>
    <w:unhideWhenUsed/>
    <w:rsid w:val="00AD41FB"/>
  </w:style>
  <w:style w:type="numbering" w:customStyle="1" w:styleId="2420">
    <w:name w:val="بلا قائمة242"/>
    <w:next w:val="a4"/>
    <w:uiPriority w:val="99"/>
    <w:semiHidden/>
    <w:unhideWhenUsed/>
    <w:rsid w:val="00AD41FB"/>
  </w:style>
  <w:style w:type="table" w:customStyle="1" w:styleId="2220">
    <w:name w:val="شبكة جدول222"/>
    <w:basedOn w:val="a3"/>
    <w:next w:val="ac"/>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شبكة جدول322"/>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0">
    <w:name w:val="بلا قائمة322"/>
    <w:next w:val="a4"/>
    <w:uiPriority w:val="99"/>
    <w:semiHidden/>
    <w:unhideWhenUsed/>
    <w:rsid w:val="00AD41FB"/>
  </w:style>
  <w:style w:type="table" w:customStyle="1" w:styleId="422">
    <w:name w:val="شبكة جدول422"/>
    <w:basedOn w:val="a3"/>
    <w:next w:val="ac"/>
    <w:uiPriority w:val="59"/>
    <w:rsid w:val="00AD41FB"/>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1">
    <w:name w:val="شبكة جدول1122"/>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2">
    <w:name w:val="نمط1112"/>
    <w:uiPriority w:val="99"/>
    <w:rsid w:val="00AD41FB"/>
  </w:style>
  <w:style w:type="numbering" w:customStyle="1" w:styleId="111220">
    <w:name w:val="بلا قائمة11122"/>
    <w:next w:val="a4"/>
    <w:uiPriority w:val="99"/>
    <w:semiHidden/>
    <w:unhideWhenUsed/>
    <w:rsid w:val="00AD41FB"/>
  </w:style>
  <w:style w:type="numbering" w:customStyle="1" w:styleId="2122">
    <w:name w:val="بلا قائمة2122"/>
    <w:next w:val="a4"/>
    <w:uiPriority w:val="99"/>
    <w:semiHidden/>
    <w:unhideWhenUsed/>
    <w:rsid w:val="00AD41FB"/>
  </w:style>
  <w:style w:type="numbering" w:customStyle="1" w:styleId="4220">
    <w:name w:val="بلا قائمة422"/>
    <w:next w:val="a4"/>
    <w:uiPriority w:val="99"/>
    <w:semiHidden/>
    <w:unhideWhenUsed/>
    <w:rsid w:val="00AD41FB"/>
  </w:style>
  <w:style w:type="numbering" w:customStyle="1" w:styleId="512">
    <w:name w:val="بلا قائمة512"/>
    <w:next w:val="a4"/>
    <w:uiPriority w:val="99"/>
    <w:semiHidden/>
    <w:unhideWhenUsed/>
    <w:rsid w:val="00AD41FB"/>
  </w:style>
  <w:style w:type="numbering" w:customStyle="1" w:styleId="1222">
    <w:name w:val="بلا قائمة1222"/>
    <w:next w:val="a4"/>
    <w:uiPriority w:val="99"/>
    <w:semiHidden/>
    <w:unhideWhenUsed/>
    <w:rsid w:val="00AD41FB"/>
  </w:style>
  <w:style w:type="numbering" w:customStyle="1" w:styleId="1212">
    <w:name w:val="نمط1212"/>
    <w:uiPriority w:val="99"/>
    <w:rsid w:val="00AD41FB"/>
    <w:pPr>
      <w:numPr>
        <w:numId w:val="32"/>
      </w:numPr>
    </w:pPr>
  </w:style>
  <w:style w:type="numbering" w:customStyle="1" w:styleId="111122">
    <w:name w:val="بلا قائمة111122"/>
    <w:next w:val="a4"/>
    <w:uiPriority w:val="99"/>
    <w:semiHidden/>
    <w:unhideWhenUsed/>
    <w:rsid w:val="00AD41FB"/>
  </w:style>
  <w:style w:type="numbering" w:customStyle="1" w:styleId="2212">
    <w:name w:val="بلا قائمة2212"/>
    <w:next w:val="a4"/>
    <w:uiPriority w:val="99"/>
    <w:semiHidden/>
    <w:unhideWhenUsed/>
    <w:rsid w:val="00AD41FB"/>
  </w:style>
  <w:style w:type="numbering" w:customStyle="1" w:styleId="3122">
    <w:name w:val="بلا قائمة3122"/>
    <w:next w:val="a4"/>
    <w:uiPriority w:val="99"/>
    <w:semiHidden/>
    <w:unhideWhenUsed/>
    <w:rsid w:val="00AD41FB"/>
  </w:style>
  <w:style w:type="numbering" w:customStyle="1" w:styleId="12122">
    <w:name w:val="بلا قائمة12122"/>
    <w:next w:val="a4"/>
    <w:uiPriority w:val="99"/>
    <w:semiHidden/>
    <w:unhideWhenUsed/>
    <w:rsid w:val="00AD41FB"/>
  </w:style>
  <w:style w:type="numbering" w:customStyle="1" w:styleId="11111112">
    <w:name w:val="بلا قائمة11111112"/>
    <w:next w:val="a4"/>
    <w:uiPriority w:val="99"/>
    <w:semiHidden/>
    <w:unhideWhenUsed/>
    <w:rsid w:val="00AD41FB"/>
  </w:style>
  <w:style w:type="table" w:customStyle="1" w:styleId="31120">
    <w:name w:val="شبكة جدول3112"/>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2">
    <w:name w:val="بلا قائمة111111112"/>
    <w:next w:val="a4"/>
    <w:uiPriority w:val="99"/>
    <w:semiHidden/>
    <w:unhideWhenUsed/>
    <w:rsid w:val="00AD41FB"/>
  </w:style>
  <w:style w:type="table" w:customStyle="1" w:styleId="111120">
    <w:name w:val="شبكة جدول11112"/>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2">
    <w:name w:val="بلا قائمة21122"/>
    <w:next w:val="a4"/>
    <w:uiPriority w:val="99"/>
    <w:semiHidden/>
    <w:unhideWhenUsed/>
    <w:rsid w:val="00AD41FB"/>
  </w:style>
  <w:style w:type="table" w:customStyle="1" w:styleId="21120">
    <w:name w:val="شبكة جدول2112"/>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2">
    <w:name w:val="بلا قائمة31112"/>
    <w:next w:val="a4"/>
    <w:uiPriority w:val="99"/>
    <w:semiHidden/>
    <w:unhideWhenUsed/>
    <w:rsid w:val="00AD41FB"/>
  </w:style>
  <w:style w:type="numbering" w:customStyle="1" w:styleId="121112">
    <w:name w:val="بلا قائمة121112"/>
    <w:next w:val="a4"/>
    <w:uiPriority w:val="99"/>
    <w:semiHidden/>
    <w:unhideWhenUsed/>
    <w:rsid w:val="00AD41FB"/>
  </w:style>
  <w:style w:type="numbering" w:customStyle="1" w:styleId="211112">
    <w:name w:val="بلا قائمة211112"/>
    <w:next w:val="a4"/>
    <w:uiPriority w:val="99"/>
    <w:semiHidden/>
    <w:unhideWhenUsed/>
    <w:rsid w:val="00AD41FB"/>
  </w:style>
  <w:style w:type="numbering" w:customStyle="1" w:styleId="4112">
    <w:name w:val="بلا قائمة4112"/>
    <w:next w:val="a4"/>
    <w:uiPriority w:val="99"/>
    <w:semiHidden/>
    <w:unhideWhenUsed/>
    <w:rsid w:val="00AD41FB"/>
  </w:style>
  <w:style w:type="table" w:customStyle="1" w:styleId="41120">
    <w:name w:val="شبكة جدول4112"/>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2">
    <w:name w:val="بلا قائمة612"/>
    <w:next w:val="a4"/>
    <w:uiPriority w:val="99"/>
    <w:semiHidden/>
    <w:unhideWhenUsed/>
    <w:rsid w:val="00AD41FB"/>
  </w:style>
  <w:style w:type="numbering" w:customStyle="1" w:styleId="712">
    <w:name w:val="بلا قائمة712"/>
    <w:next w:val="a4"/>
    <w:uiPriority w:val="99"/>
    <w:semiHidden/>
    <w:unhideWhenUsed/>
    <w:rsid w:val="00AD41FB"/>
  </w:style>
  <w:style w:type="table" w:customStyle="1" w:styleId="5120">
    <w:name w:val="شبكة جدول512"/>
    <w:basedOn w:val="a3"/>
    <w:next w:val="ac"/>
    <w:uiPriority w:val="59"/>
    <w:rsid w:val="00AD41FB"/>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3">
    <w:name w:val="شبكة جدول1212"/>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0">
    <w:name w:val="بلا قائمة1312"/>
    <w:next w:val="a4"/>
    <w:uiPriority w:val="99"/>
    <w:semiHidden/>
    <w:unhideWhenUsed/>
    <w:rsid w:val="00AD41FB"/>
  </w:style>
  <w:style w:type="numbering" w:customStyle="1" w:styleId="2312">
    <w:name w:val="بلا قائمة2312"/>
    <w:next w:val="a4"/>
    <w:uiPriority w:val="99"/>
    <w:semiHidden/>
    <w:unhideWhenUsed/>
    <w:rsid w:val="00AD41FB"/>
  </w:style>
  <w:style w:type="table" w:customStyle="1" w:styleId="6120">
    <w:name w:val="شبكة جدول612"/>
    <w:basedOn w:val="a3"/>
    <w:next w:val="ac"/>
    <w:uiPriority w:val="59"/>
    <w:rsid w:val="00AD41FB"/>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120">
    <w:name w:val="شبكة جدول712"/>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شبكة جدول812"/>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بلا قائمة17"/>
    <w:next w:val="a4"/>
    <w:uiPriority w:val="99"/>
    <w:semiHidden/>
    <w:unhideWhenUsed/>
    <w:rsid w:val="00AD41FB"/>
  </w:style>
  <w:style w:type="paragraph" w:customStyle="1" w:styleId="1115">
    <w:name w:val="111"/>
    <w:basedOn w:val="ab"/>
    <w:link w:val="111Char"/>
    <w:rsid w:val="00AD41FB"/>
    <w:pPr>
      <w:spacing w:after="200" w:line="276" w:lineRule="auto"/>
      <w:ind w:left="-58"/>
      <w:contextualSpacing w:val="0"/>
      <w:jc w:val="center"/>
    </w:pPr>
    <w:rPr>
      <w:rFonts w:ascii="Calibri" w:eastAsia="Times New Roman" w:hAnsi="Calibri" w:cs="PT Bold Heading"/>
      <w:sz w:val="40"/>
      <w:szCs w:val="40"/>
    </w:rPr>
  </w:style>
  <w:style w:type="paragraph" w:customStyle="1" w:styleId="1116">
    <w:name w:val="111عنوان"/>
    <w:basedOn w:val="1115"/>
    <w:link w:val="111Char0"/>
    <w:rsid w:val="00AD41FB"/>
    <w:pPr>
      <w:spacing w:after="0" w:line="240" w:lineRule="auto"/>
      <w:ind w:left="-57"/>
    </w:pPr>
    <w:rPr>
      <w:sz w:val="32"/>
      <w:szCs w:val="32"/>
    </w:rPr>
  </w:style>
  <w:style w:type="character" w:customStyle="1" w:styleId="111Char">
    <w:name w:val="111 Char"/>
    <w:link w:val="1115"/>
    <w:rsid w:val="00AD41FB"/>
    <w:rPr>
      <w:rFonts w:ascii="Calibri" w:eastAsia="Times New Roman" w:hAnsi="Calibri" w:cs="PT Bold Heading"/>
      <w:sz w:val="40"/>
      <w:szCs w:val="40"/>
    </w:rPr>
  </w:style>
  <w:style w:type="paragraph" w:customStyle="1" w:styleId="2221">
    <w:name w:val="222جانبي بولد"/>
    <w:basedOn w:val="a1"/>
    <w:link w:val="222Char"/>
    <w:rsid w:val="00AD41FB"/>
    <w:pPr>
      <w:spacing w:before="120" w:after="120" w:line="500" w:lineRule="exact"/>
      <w:jc w:val="both"/>
    </w:pPr>
    <w:rPr>
      <w:rFonts w:ascii="Simplified Arabic" w:eastAsia="Times New Roman" w:hAnsi="Simplified Arabic" w:cs="Simplified Arabic"/>
      <w:b/>
      <w:bCs/>
      <w:sz w:val="28"/>
      <w:szCs w:val="28"/>
      <w:u w:val="single"/>
    </w:rPr>
  </w:style>
  <w:style w:type="character" w:customStyle="1" w:styleId="111Char0">
    <w:name w:val="111عنوان Char"/>
    <w:link w:val="1116"/>
    <w:rsid w:val="00AD41FB"/>
    <w:rPr>
      <w:rFonts w:ascii="Calibri" w:eastAsia="Times New Roman" w:hAnsi="Calibri" w:cs="PT Bold Heading"/>
      <w:sz w:val="32"/>
      <w:szCs w:val="32"/>
    </w:rPr>
  </w:style>
  <w:style w:type="paragraph" w:customStyle="1" w:styleId="2222">
    <w:name w:val="222 جانبي"/>
    <w:basedOn w:val="2221"/>
    <w:link w:val="222Char0"/>
    <w:rsid w:val="00AD41FB"/>
  </w:style>
  <w:style w:type="character" w:customStyle="1" w:styleId="222Char">
    <w:name w:val="222جانبي بولد Char"/>
    <w:link w:val="2221"/>
    <w:rsid w:val="00AD41FB"/>
    <w:rPr>
      <w:rFonts w:ascii="Simplified Arabic" w:eastAsia="Times New Roman" w:hAnsi="Simplified Arabic" w:cs="Simplified Arabic"/>
      <w:b/>
      <w:bCs/>
      <w:sz w:val="28"/>
      <w:szCs w:val="28"/>
      <w:u w:val="single"/>
    </w:rPr>
  </w:style>
  <w:style w:type="character" w:customStyle="1" w:styleId="222Char0">
    <w:name w:val="222 جانبي Char"/>
    <w:link w:val="2222"/>
    <w:rsid w:val="00AD41FB"/>
    <w:rPr>
      <w:rFonts w:ascii="Simplified Arabic" w:eastAsia="Times New Roman" w:hAnsi="Simplified Arabic" w:cs="Simplified Arabic"/>
      <w:b/>
      <w:bCs/>
      <w:sz w:val="28"/>
      <w:szCs w:val="28"/>
      <w:u w:val="single"/>
    </w:rPr>
  </w:style>
  <w:style w:type="character" w:customStyle="1" w:styleId="textayah">
    <w:name w:val="textayah"/>
    <w:rsid w:val="00AD41FB"/>
  </w:style>
  <w:style w:type="paragraph" w:customStyle="1" w:styleId="afff5">
    <w:name w:val="جدووول"/>
    <w:basedOn w:val="a1"/>
    <w:rsid w:val="00AD41FB"/>
    <w:pPr>
      <w:tabs>
        <w:tab w:val="left" w:pos="-52"/>
      </w:tabs>
      <w:spacing w:before="120" w:after="120"/>
      <w:jc w:val="center"/>
      <w:outlineLvl w:val="1"/>
    </w:pPr>
    <w:rPr>
      <w:rFonts w:ascii="Simplified Arabic" w:eastAsia="Times New Roman" w:hAnsi="Simplified Arabic" w:cs="Simplified Arabic"/>
      <w:b/>
      <w:bCs/>
      <w:sz w:val="28"/>
      <w:szCs w:val="28"/>
    </w:rPr>
  </w:style>
  <w:style w:type="paragraph" w:customStyle="1" w:styleId="afff6">
    <w:name w:val="أشكاااااال"/>
    <w:basedOn w:val="a1"/>
    <w:qFormat/>
    <w:rsid w:val="00AD41FB"/>
    <w:pPr>
      <w:tabs>
        <w:tab w:val="left" w:pos="-52"/>
      </w:tabs>
      <w:spacing w:before="120" w:after="120"/>
      <w:jc w:val="center"/>
      <w:outlineLvl w:val="1"/>
    </w:pPr>
    <w:rPr>
      <w:rFonts w:ascii="Simplified Arabic" w:eastAsia="Times New Roman" w:hAnsi="Simplified Arabic" w:cs="Simplified Arabic"/>
      <w:b/>
      <w:bCs/>
      <w:sz w:val="28"/>
      <w:szCs w:val="28"/>
    </w:rPr>
  </w:style>
  <w:style w:type="paragraph" w:customStyle="1" w:styleId="afff7">
    <w:name w:val="ملاحققق"/>
    <w:basedOn w:val="a1"/>
    <w:rsid w:val="00AD41FB"/>
    <w:pPr>
      <w:tabs>
        <w:tab w:val="left" w:pos="-52"/>
      </w:tabs>
      <w:spacing w:before="120" w:after="120"/>
      <w:outlineLvl w:val="1"/>
    </w:pPr>
    <w:rPr>
      <w:rFonts w:ascii="Simplified Arabic" w:eastAsia="Times New Roman" w:hAnsi="Simplified Arabic" w:cs="Simplified Arabic"/>
      <w:b/>
      <w:bCs/>
      <w:sz w:val="28"/>
      <w:szCs w:val="28"/>
    </w:rPr>
  </w:style>
  <w:style w:type="paragraph" w:styleId="afff8">
    <w:name w:val="Document Map"/>
    <w:basedOn w:val="a1"/>
    <w:link w:val="Charf8"/>
    <w:rsid w:val="00AD41FB"/>
    <w:pPr>
      <w:shd w:val="clear" w:color="auto" w:fill="000080"/>
    </w:pPr>
    <w:rPr>
      <w:rFonts w:ascii="Tahoma" w:eastAsia="Times New Roman" w:hAnsi="Times New Roman" w:cs="Traditional Arabic"/>
      <w:sz w:val="20"/>
      <w:szCs w:val="20"/>
    </w:rPr>
  </w:style>
  <w:style w:type="character" w:customStyle="1" w:styleId="Charf9">
    <w:name w:val="خريطة مستند Char"/>
    <w:basedOn w:val="a2"/>
    <w:rsid w:val="00AD41FB"/>
    <w:rPr>
      <w:rFonts w:ascii="Tahoma" w:hAnsi="Tahoma" w:cs="Tahoma"/>
      <w:sz w:val="16"/>
      <w:szCs w:val="16"/>
    </w:rPr>
  </w:style>
  <w:style w:type="character" w:customStyle="1" w:styleId="Charf8">
    <w:name w:val="خريطة المستند Char"/>
    <w:link w:val="afff8"/>
    <w:rsid w:val="00AD41FB"/>
    <w:rPr>
      <w:rFonts w:ascii="Tahoma" w:eastAsia="Times New Roman" w:hAnsi="Times New Roman" w:cs="Traditional Arabic"/>
      <w:sz w:val="20"/>
      <w:szCs w:val="20"/>
      <w:shd w:val="clear" w:color="auto" w:fill="000080"/>
    </w:rPr>
  </w:style>
  <w:style w:type="paragraph" w:customStyle="1" w:styleId="afff9">
    <w:name w:val="الفقرات الداخلية"/>
    <w:basedOn w:val="a1"/>
    <w:autoRedefine/>
    <w:rsid w:val="00AD41FB"/>
    <w:pPr>
      <w:jc w:val="lowKashida"/>
    </w:pPr>
    <w:rPr>
      <w:rFonts w:ascii="Times New Roman" w:eastAsia="Times New Roman" w:hAnsi="Times New Roman" w:cs="Simplified Arabic"/>
      <w:szCs w:val="28"/>
      <w:lang w:eastAsia="zh-CN"/>
    </w:rPr>
  </w:style>
  <w:style w:type="paragraph" w:customStyle="1" w:styleId="CharChar11">
    <w:name w:val="Char Char11"/>
    <w:basedOn w:val="a1"/>
    <w:rsid w:val="00AD41FB"/>
    <w:pPr>
      <w:bidi w:val="0"/>
      <w:spacing w:after="160" w:line="240" w:lineRule="exact"/>
      <w:jc w:val="both"/>
    </w:pPr>
    <w:rPr>
      <w:rFonts w:ascii="Verdana" w:eastAsia="Times New Roman" w:hAnsi="Verdana" w:cs="Times New Roman"/>
      <w:sz w:val="20"/>
      <w:szCs w:val="20"/>
    </w:rPr>
  </w:style>
  <w:style w:type="character" w:customStyle="1" w:styleId="notranslate">
    <w:name w:val="notranslate"/>
    <w:rsid w:val="00AD41FB"/>
  </w:style>
  <w:style w:type="character" w:styleId="afffa">
    <w:name w:val="Subtle Reference"/>
    <w:uiPriority w:val="31"/>
    <w:rsid w:val="00AD41FB"/>
    <w:rPr>
      <w:smallCaps/>
      <w:color w:val="C0504D"/>
      <w:u w:val="single"/>
    </w:rPr>
  </w:style>
  <w:style w:type="character" w:styleId="afffb">
    <w:name w:val="Placeholder Text"/>
    <w:uiPriority w:val="99"/>
    <w:semiHidden/>
    <w:rsid w:val="00AD41FB"/>
    <w:rPr>
      <w:color w:val="808080"/>
    </w:rPr>
  </w:style>
  <w:style w:type="table" w:styleId="-6">
    <w:name w:val="Light Grid Accent 6"/>
    <w:basedOn w:val="a3"/>
    <w:uiPriority w:val="62"/>
    <w:rsid w:val="00AD41FB"/>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iwani Letter" w:eastAsia="Times New Roman" w:hAnsi="Diwani Letter"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iwani Letter" w:eastAsia="Times New Roman" w:hAnsi="Diwani Letter"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iwani Letter" w:eastAsia="Times New Roman" w:hAnsi="Diwani Letter" w:cs="Times New Roman"/>
        <w:b/>
        <w:bCs/>
      </w:rPr>
    </w:tblStylePr>
    <w:tblStylePr w:type="lastCol">
      <w:rPr>
        <w:rFonts w:ascii="Diwani Letter" w:eastAsia="Times New Roman" w:hAnsi="Diwani Letter"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31">
    <w:name w:val="Light Grid Accent 3"/>
    <w:basedOn w:val="a3"/>
    <w:uiPriority w:val="62"/>
    <w:rsid w:val="00AD41FB"/>
    <w:rPr>
      <w:rFonts w:ascii="Calibri" w:eastAsia="Calibri" w:hAnsi="Calibri" w:cs="Arial"/>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iwani Letter" w:eastAsia="Times New Roman" w:hAnsi="Diwani Letter"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iwani Letter" w:eastAsia="Times New Roman" w:hAnsi="Diwani Letter"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iwani Letter" w:eastAsia="Times New Roman" w:hAnsi="Diwani Letter" w:cs="Times New Roman"/>
        <w:b/>
        <w:bCs/>
      </w:rPr>
    </w:tblStylePr>
    <w:tblStylePr w:type="lastCol">
      <w:rPr>
        <w:rFonts w:ascii="Diwani Letter" w:eastAsia="Times New Roman" w:hAnsi="Diwani Letter"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afffc">
    <w:name w:val="Light Grid"/>
    <w:basedOn w:val="a3"/>
    <w:uiPriority w:val="62"/>
    <w:rsid w:val="00AD41FB"/>
    <w:rPr>
      <w:rFonts w:ascii="Calibri" w:eastAsia="Calibri" w:hAnsi="Calibri" w:cs="Arial"/>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iwani Letter" w:eastAsia="Times New Roman" w:hAnsi="Diwani Letter"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iwani Letter" w:eastAsia="Times New Roman" w:hAnsi="Diwani Letter"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iwani Letter" w:eastAsia="Times New Roman" w:hAnsi="Diwani Letter" w:cs="Times New Roman"/>
        <w:b/>
        <w:bCs/>
      </w:rPr>
    </w:tblStylePr>
    <w:tblStylePr w:type="lastCol">
      <w:rPr>
        <w:rFonts w:ascii="Diwani Letter" w:eastAsia="Times New Roman" w:hAnsi="Diwani Letter"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afffd">
    <w:name w:val="Light List"/>
    <w:basedOn w:val="a3"/>
    <w:uiPriority w:val="61"/>
    <w:rsid w:val="00AD41FB"/>
    <w:rPr>
      <w:rFonts w:ascii="Calibri" w:eastAsia="Calibri" w:hAnsi="Calibri" w:cs="Arial"/>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10">
    <w:name w:val="Light List Accent 1"/>
    <w:basedOn w:val="a3"/>
    <w:uiPriority w:val="61"/>
    <w:rsid w:val="00AD41FB"/>
    <w:rPr>
      <w:rFonts w:ascii="Calibri" w:eastAsia="Calibri" w:hAnsi="Calibri" w:cs="Arial"/>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1f2">
    <w:name w:val="Medium Shading 1"/>
    <w:basedOn w:val="a3"/>
    <w:uiPriority w:val="63"/>
    <w:rsid w:val="00AD41FB"/>
    <w:rPr>
      <w:rFonts w:ascii="Calibri" w:eastAsia="Calibri" w:hAnsi="Calibri" w:cs="Arial"/>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6">
    <w:name w:val="Medium Shading 1 Accent 6"/>
    <w:basedOn w:val="a3"/>
    <w:uiPriority w:val="63"/>
    <w:rsid w:val="00AD41FB"/>
    <w:rPr>
      <w:rFonts w:ascii="Calibri" w:eastAsia="Calibri" w:hAnsi="Calibri" w:cs="Arial"/>
      <w:sz w:val="22"/>
      <w:szCs w:val="22"/>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paragraph" w:customStyle="1" w:styleId="EndNoteBibliographyTitle">
    <w:name w:val="EndNote Bibliography Title"/>
    <w:basedOn w:val="a1"/>
    <w:link w:val="EndNoteBibliographyTitleChar"/>
    <w:rsid w:val="00AD41FB"/>
    <w:pPr>
      <w:spacing w:line="276" w:lineRule="auto"/>
      <w:jc w:val="center"/>
    </w:pPr>
    <w:rPr>
      <w:rFonts w:ascii="Calibri" w:eastAsia="Calibri" w:hAnsi="Calibri" w:cs="Calibri"/>
      <w:noProof/>
      <w:sz w:val="22"/>
      <w:szCs w:val="22"/>
    </w:rPr>
  </w:style>
  <w:style w:type="character" w:customStyle="1" w:styleId="EndNoteBibliographyTitleChar">
    <w:name w:val="EndNote Bibliography Title Char"/>
    <w:link w:val="EndNoteBibliographyTitle"/>
    <w:rsid w:val="00AD41FB"/>
    <w:rPr>
      <w:rFonts w:ascii="Calibri" w:eastAsia="Calibri" w:hAnsi="Calibri" w:cs="Calibri"/>
      <w:noProof/>
      <w:sz w:val="22"/>
      <w:szCs w:val="22"/>
    </w:rPr>
  </w:style>
  <w:style w:type="paragraph" w:customStyle="1" w:styleId="EndNoteBibliography">
    <w:name w:val="EndNote Bibliography"/>
    <w:basedOn w:val="a1"/>
    <w:link w:val="EndNoteBibliographyChar"/>
    <w:rsid w:val="00AD41FB"/>
    <w:pPr>
      <w:spacing w:after="200"/>
    </w:pPr>
    <w:rPr>
      <w:rFonts w:ascii="Calibri" w:eastAsia="Calibri" w:hAnsi="Calibri" w:cs="Calibri"/>
      <w:noProof/>
      <w:sz w:val="22"/>
      <w:szCs w:val="22"/>
    </w:rPr>
  </w:style>
  <w:style w:type="character" w:customStyle="1" w:styleId="EndNoteBibliographyChar">
    <w:name w:val="EndNote Bibliography Char"/>
    <w:link w:val="EndNoteBibliography"/>
    <w:rsid w:val="00AD41FB"/>
    <w:rPr>
      <w:rFonts w:ascii="Calibri" w:eastAsia="Calibri" w:hAnsi="Calibri" w:cs="Calibri"/>
      <w:noProof/>
      <w:sz w:val="22"/>
      <w:szCs w:val="22"/>
    </w:rPr>
  </w:style>
  <w:style w:type="table" w:customStyle="1" w:styleId="-310">
    <w:name w:val="تظليل فاتح - تمييز 31"/>
    <w:basedOn w:val="a3"/>
    <w:next w:val="-3"/>
    <w:uiPriority w:val="60"/>
    <w:rsid w:val="00AD41FB"/>
    <w:rPr>
      <w:rFonts w:ascii="Calibri" w:eastAsia="Times New Roman" w:hAnsi="Calibri" w:cs="Arial"/>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pPr>
      <w:rPr>
        <w:rFonts w:cs="Arial"/>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Arial"/>
        <w:b/>
        <w:bCs/>
      </w:rPr>
      <w:tblPr/>
      <w:tcPr>
        <w:tcBorders>
          <w:top w:val="single" w:sz="8" w:space="0" w:color="9BBB59"/>
          <w:left w:val="nil"/>
          <w:bottom w:val="single" w:sz="8" w:space="0" w:color="9BBB59"/>
          <w:right w:val="nil"/>
          <w:insideH w:val="nil"/>
          <w:insideV w:val="nil"/>
        </w:tcBorders>
      </w:tcPr>
    </w:tblStylePr>
    <w:tblStylePr w:type="firstCol">
      <w:rPr>
        <w:rFonts w:cs="Arial"/>
        <w:b/>
        <w:bCs/>
      </w:rPr>
    </w:tblStylePr>
    <w:tblStylePr w:type="lastCol">
      <w:rPr>
        <w:rFonts w:cs="Arial"/>
        <w:b/>
        <w:bCs/>
      </w:rPr>
    </w:tblStylePr>
    <w:tblStylePr w:type="band1Vert">
      <w:rPr>
        <w:rFonts w:cs="Arial"/>
      </w:rPr>
      <w:tblPr/>
      <w:tcPr>
        <w:tcBorders>
          <w:left w:val="nil"/>
          <w:right w:val="nil"/>
          <w:insideH w:val="nil"/>
          <w:insideV w:val="nil"/>
        </w:tcBorders>
        <w:shd w:val="clear" w:color="auto" w:fill="E6EED5"/>
      </w:tcPr>
    </w:tblStylePr>
    <w:tblStylePr w:type="band1Horz">
      <w:rPr>
        <w:rFonts w:cs="Arial"/>
      </w:rPr>
      <w:tblPr/>
      <w:tcPr>
        <w:tcBorders>
          <w:left w:val="nil"/>
          <w:right w:val="nil"/>
          <w:insideH w:val="nil"/>
          <w:insideV w:val="nil"/>
        </w:tcBorders>
        <w:shd w:val="clear" w:color="auto" w:fill="E6EED5"/>
      </w:tcPr>
    </w:tblStylePr>
  </w:style>
  <w:style w:type="table" w:customStyle="1" w:styleId="11a">
    <w:name w:val="تظليل فاتح11"/>
    <w:uiPriority w:val="99"/>
    <w:rsid w:val="00AD41FB"/>
    <w:rPr>
      <w:rFonts w:ascii="Calibri" w:eastAsia="Times New Roman" w:hAnsi="Calibri" w:cs="Arial"/>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afffe">
    <w:name w:val="نمط"/>
    <w:basedOn w:val="a1"/>
    <w:next w:val="a6"/>
    <w:rsid w:val="00AD41FB"/>
    <w:pPr>
      <w:tabs>
        <w:tab w:val="center" w:pos="4153"/>
        <w:tab w:val="right" w:pos="8306"/>
      </w:tabs>
    </w:pPr>
    <w:rPr>
      <w:rFonts w:ascii="Calibri" w:eastAsia="Times New Roman" w:hAnsi="Calibri" w:cs="Times New Roman"/>
      <w:sz w:val="20"/>
      <w:szCs w:val="20"/>
    </w:rPr>
  </w:style>
  <w:style w:type="paragraph" w:customStyle="1" w:styleId="2213">
    <w:name w:val="عنوووووان 221"/>
    <w:basedOn w:val="a1"/>
    <w:next w:val="a1"/>
    <w:uiPriority w:val="99"/>
    <w:unhideWhenUsed/>
    <w:rsid w:val="00AD41FB"/>
    <w:pPr>
      <w:keepNext/>
      <w:keepLines/>
      <w:spacing w:before="200" w:line="276" w:lineRule="auto"/>
      <w:outlineLvl w:val="1"/>
    </w:pPr>
    <w:rPr>
      <w:rFonts w:ascii="Cambria" w:eastAsia="Times New Roman" w:hAnsi="Cambria" w:cs="Times New Roman"/>
      <w:b/>
      <w:bCs/>
      <w:color w:val="4F81BD"/>
      <w:sz w:val="26"/>
      <w:szCs w:val="26"/>
    </w:rPr>
  </w:style>
  <w:style w:type="paragraph" w:customStyle="1" w:styleId="315">
    <w:name w:val="عنوان 31"/>
    <w:basedOn w:val="a1"/>
    <w:next w:val="a1"/>
    <w:uiPriority w:val="99"/>
    <w:unhideWhenUsed/>
    <w:rsid w:val="00AD41FB"/>
    <w:pPr>
      <w:keepNext/>
      <w:keepLines/>
      <w:spacing w:before="200" w:line="276" w:lineRule="auto"/>
      <w:ind w:left="2949"/>
      <w:outlineLvl w:val="2"/>
    </w:pPr>
    <w:rPr>
      <w:rFonts w:ascii="Cambria" w:eastAsia="Times New Roman" w:hAnsi="Cambria" w:cs="Times New Roman"/>
      <w:b/>
      <w:bCs/>
      <w:color w:val="4F81BD"/>
      <w:sz w:val="22"/>
      <w:szCs w:val="22"/>
    </w:rPr>
  </w:style>
  <w:style w:type="paragraph" w:customStyle="1" w:styleId="414">
    <w:name w:val="عنوان 41"/>
    <w:basedOn w:val="a1"/>
    <w:next w:val="a1"/>
    <w:uiPriority w:val="99"/>
    <w:unhideWhenUsed/>
    <w:rsid w:val="00AD41FB"/>
    <w:pPr>
      <w:keepNext/>
      <w:keepLines/>
      <w:spacing w:before="200" w:line="276" w:lineRule="auto"/>
      <w:ind w:left="2949"/>
      <w:outlineLvl w:val="3"/>
    </w:pPr>
    <w:rPr>
      <w:rFonts w:ascii="Cambria" w:eastAsia="Times New Roman" w:hAnsi="Cambria" w:cs="Times New Roman"/>
      <w:b/>
      <w:bCs/>
      <w:i/>
      <w:iCs/>
      <w:color w:val="4F81BD"/>
      <w:sz w:val="22"/>
      <w:szCs w:val="22"/>
    </w:rPr>
  </w:style>
  <w:style w:type="paragraph" w:customStyle="1" w:styleId="513">
    <w:name w:val="عنوان 51"/>
    <w:basedOn w:val="a1"/>
    <w:next w:val="a1"/>
    <w:uiPriority w:val="99"/>
    <w:unhideWhenUsed/>
    <w:rsid w:val="00AD41FB"/>
    <w:pPr>
      <w:keepNext/>
      <w:keepLines/>
      <w:spacing w:before="200" w:line="276" w:lineRule="auto"/>
      <w:ind w:left="2949"/>
      <w:outlineLvl w:val="4"/>
    </w:pPr>
    <w:rPr>
      <w:rFonts w:ascii="Cambria" w:eastAsia="Times New Roman" w:hAnsi="Cambria" w:cs="Times New Roman"/>
      <w:color w:val="243F60"/>
      <w:sz w:val="22"/>
      <w:szCs w:val="22"/>
    </w:rPr>
  </w:style>
  <w:style w:type="paragraph" w:customStyle="1" w:styleId="613">
    <w:name w:val="عنوان 61"/>
    <w:basedOn w:val="a1"/>
    <w:next w:val="a1"/>
    <w:uiPriority w:val="99"/>
    <w:unhideWhenUsed/>
    <w:rsid w:val="00AD41FB"/>
    <w:pPr>
      <w:keepNext/>
      <w:keepLines/>
      <w:spacing w:before="200" w:line="276" w:lineRule="auto"/>
      <w:ind w:left="2949"/>
      <w:outlineLvl w:val="5"/>
    </w:pPr>
    <w:rPr>
      <w:rFonts w:ascii="Cambria" w:eastAsia="Times New Roman" w:hAnsi="Cambria" w:cs="Times New Roman"/>
      <w:i/>
      <w:iCs/>
      <w:color w:val="243F60"/>
      <w:sz w:val="22"/>
      <w:szCs w:val="22"/>
    </w:rPr>
  </w:style>
  <w:style w:type="paragraph" w:customStyle="1" w:styleId="713">
    <w:name w:val="عنوان 71"/>
    <w:basedOn w:val="a1"/>
    <w:next w:val="a1"/>
    <w:uiPriority w:val="99"/>
    <w:unhideWhenUsed/>
    <w:rsid w:val="00AD41FB"/>
    <w:pPr>
      <w:keepNext/>
      <w:keepLines/>
      <w:spacing w:before="200" w:line="276" w:lineRule="auto"/>
      <w:ind w:left="2949"/>
      <w:outlineLvl w:val="6"/>
    </w:pPr>
    <w:rPr>
      <w:rFonts w:ascii="Cambria" w:eastAsia="Times New Roman" w:hAnsi="Cambria" w:cs="Times New Roman"/>
      <w:i/>
      <w:iCs/>
      <w:color w:val="404040"/>
      <w:sz w:val="22"/>
      <w:szCs w:val="22"/>
    </w:rPr>
  </w:style>
  <w:style w:type="paragraph" w:customStyle="1" w:styleId="813">
    <w:name w:val="عنوان 81"/>
    <w:basedOn w:val="a1"/>
    <w:next w:val="a1"/>
    <w:uiPriority w:val="99"/>
    <w:unhideWhenUsed/>
    <w:rsid w:val="00AD41FB"/>
    <w:pPr>
      <w:keepNext/>
      <w:keepLines/>
      <w:spacing w:before="200" w:line="276" w:lineRule="auto"/>
      <w:ind w:left="2949"/>
      <w:outlineLvl w:val="7"/>
    </w:pPr>
    <w:rPr>
      <w:rFonts w:ascii="Cambria" w:eastAsia="Times New Roman" w:hAnsi="Cambria" w:cs="Times New Roman"/>
      <w:color w:val="404040"/>
      <w:sz w:val="20"/>
      <w:szCs w:val="20"/>
    </w:rPr>
  </w:style>
  <w:style w:type="paragraph" w:customStyle="1" w:styleId="911">
    <w:name w:val="عنوان 91"/>
    <w:basedOn w:val="a1"/>
    <w:next w:val="a1"/>
    <w:uiPriority w:val="99"/>
    <w:unhideWhenUsed/>
    <w:rsid w:val="00AD41FB"/>
    <w:pPr>
      <w:keepNext/>
      <w:keepLines/>
      <w:spacing w:before="200" w:line="276" w:lineRule="auto"/>
      <w:ind w:left="2949"/>
      <w:outlineLvl w:val="8"/>
    </w:pPr>
    <w:rPr>
      <w:rFonts w:ascii="Cambria" w:eastAsia="Times New Roman" w:hAnsi="Cambria" w:cs="Times New Roman"/>
      <w:i/>
      <w:iCs/>
      <w:color w:val="404040"/>
      <w:sz w:val="20"/>
      <w:szCs w:val="20"/>
    </w:rPr>
  </w:style>
  <w:style w:type="paragraph" w:customStyle="1" w:styleId="1f3">
    <w:name w:val="نص أساسي1"/>
    <w:basedOn w:val="a1"/>
    <w:next w:val="af0"/>
    <w:uiPriority w:val="99"/>
    <w:unhideWhenUsed/>
    <w:rsid w:val="00AD41FB"/>
    <w:pPr>
      <w:spacing w:after="120" w:line="276" w:lineRule="auto"/>
      <w:jc w:val="right"/>
    </w:pPr>
    <w:rPr>
      <w:rFonts w:ascii="Calibri" w:eastAsia="Calibri" w:hAnsi="Calibri" w:cs="Arial"/>
      <w:sz w:val="22"/>
      <w:szCs w:val="22"/>
    </w:rPr>
  </w:style>
  <w:style w:type="paragraph" w:customStyle="1" w:styleId="1f4">
    <w:name w:val="عنوان جدول المحتويات1"/>
    <w:basedOn w:val="10"/>
    <w:next w:val="a1"/>
    <w:uiPriority w:val="99"/>
    <w:unhideWhenUsed/>
    <w:rsid w:val="00AD41FB"/>
    <w:pPr>
      <w:spacing w:after="120"/>
      <w:contextualSpacing/>
      <w:outlineLvl w:val="9"/>
    </w:pPr>
    <w:rPr>
      <w:rFonts w:eastAsia="Times New Roman"/>
      <w:b w:val="0"/>
      <w:color w:val="365F91"/>
      <w:szCs w:val="32"/>
      <w:rtl/>
    </w:rPr>
  </w:style>
  <w:style w:type="paragraph" w:customStyle="1" w:styleId="1f5">
    <w:name w:val="تسمية توضيحية1"/>
    <w:basedOn w:val="a1"/>
    <w:next w:val="a1"/>
    <w:uiPriority w:val="99"/>
    <w:unhideWhenUsed/>
    <w:rsid w:val="00AD41FB"/>
    <w:pPr>
      <w:spacing w:after="200"/>
    </w:pPr>
    <w:rPr>
      <w:rFonts w:ascii="Calibri" w:eastAsia="Times New Roman" w:hAnsi="Calibri" w:cs="Arial"/>
      <w:b/>
      <w:bCs/>
      <w:color w:val="4F81BD"/>
      <w:sz w:val="18"/>
      <w:szCs w:val="18"/>
    </w:rPr>
  </w:style>
  <w:style w:type="character" w:customStyle="1" w:styleId="1f6">
    <w:name w:val="ارتباط تشعبي متبع1"/>
    <w:uiPriority w:val="99"/>
    <w:semiHidden/>
    <w:unhideWhenUsed/>
    <w:rsid w:val="00AD41FB"/>
    <w:rPr>
      <w:color w:val="800080"/>
      <w:u w:val="single"/>
    </w:rPr>
  </w:style>
  <w:style w:type="character" w:customStyle="1" w:styleId="HTMLChar1">
    <w:name w:val="بتنسيق HTML مسبق Char1"/>
    <w:uiPriority w:val="99"/>
    <w:semiHidden/>
    <w:rsid w:val="00AD41FB"/>
    <w:rPr>
      <w:rFonts w:ascii="Consolas" w:hAnsi="Consolas" w:cs="Consolas"/>
      <w:sz w:val="20"/>
      <w:szCs w:val="20"/>
    </w:rPr>
  </w:style>
  <w:style w:type="paragraph" w:customStyle="1" w:styleId="316">
    <w:name w:val="نص أساسي بمسافة بادئة 31"/>
    <w:basedOn w:val="a1"/>
    <w:next w:val="35"/>
    <w:uiPriority w:val="99"/>
    <w:unhideWhenUsed/>
    <w:rsid w:val="00AD41FB"/>
    <w:pPr>
      <w:bidi w:val="0"/>
      <w:spacing w:after="120" w:line="276" w:lineRule="auto"/>
      <w:ind w:left="360"/>
    </w:pPr>
    <w:rPr>
      <w:rFonts w:ascii="Calibri" w:eastAsia="Calibri" w:hAnsi="Calibri" w:cs="Arial"/>
      <w:sz w:val="16"/>
      <w:szCs w:val="16"/>
    </w:rPr>
  </w:style>
  <w:style w:type="paragraph" w:customStyle="1" w:styleId="1f7">
    <w:name w:val="عنوان فرعي1"/>
    <w:basedOn w:val="a1"/>
    <w:next w:val="a1"/>
    <w:link w:val="1Char5"/>
    <w:rsid w:val="00AD41FB"/>
    <w:pPr>
      <w:numPr>
        <w:ilvl w:val="1"/>
      </w:numPr>
      <w:spacing w:after="200" w:line="276" w:lineRule="auto"/>
    </w:pPr>
    <w:rPr>
      <w:rFonts w:ascii="Cambria" w:eastAsia="Times New Roman" w:hAnsi="Cambria" w:cs="Times New Roman"/>
      <w:i/>
      <w:iCs/>
      <w:color w:val="4F81BD"/>
      <w:spacing w:val="15"/>
    </w:rPr>
  </w:style>
  <w:style w:type="character" w:customStyle="1" w:styleId="1f8">
    <w:name w:val="مرجع دقيق1"/>
    <w:uiPriority w:val="31"/>
    <w:rsid w:val="00AD41FB"/>
    <w:rPr>
      <w:smallCaps/>
      <w:color w:val="C0504D"/>
      <w:u w:val="single"/>
    </w:rPr>
  </w:style>
  <w:style w:type="table" w:customStyle="1" w:styleId="-61">
    <w:name w:val="شبكة خفيفة - تمييز 61"/>
    <w:basedOn w:val="a3"/>
    <w:next w:val="-6"/>
    <w:uiPriority w:val="62"/>
    <w:rsid w:val="00AD41FB"/>
    <w:rPr>
      <w:rFonts w:ascii="Calibri" w:eastAsia="Calibri" w:hAnsi="Calibri" w:cs="Arial"/>
      <w:sz w:val="22"/>
      <w:szCs w:val="22"/>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iwani Letter" w:eastAsia="Times New Roman" w:hAnsi="Diwani Letter"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iwani Letter" w:eastAsia="Times New Roman" w:hAnsi="Diwani Letter"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iwani Letter" w:eastAsia="Times New Roman" w:hAnsi="Diwani Letter" w:cs="Times New Roman"/>
        <w:b/>
        <w:bCs/>
      </w:rPr>
    </w:tblStylePr>
    <w:tblStylePr w:type="lastCol">
      <w:rPr>
        <w:rFonts w:ascii="Diwani Letter" w:eastAsia="Times New Roman" w:hAnsi="Diwani Letter"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311">
    <w:name w:val="شبكة فاتحة - تمييز 31"/>
    <w:basedOn w:val="a3"/>
    <w:next w:val="-31"/>
    <w:uiPriority w:val="62"/>
    <w:rsid w:val="00AD41FB"/>
    <w:rPr>
      <w:rFonts w:ascii="Calibri" w:eastAsia="Calibri" w:hAnsi="Calibri" w:cs="Arial"/>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iwani Letter" w:eastAsia="Times New Roman" w:hAnsi="Diwani Letter"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iwani Letter" w:eastAsia="Times New Roman" w:hAnsi="Diwani Letter"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iwani Letter" w:eastAsia="Times New Roman" w:hAnsi="Diwani Letter" w:cs="Times New Roman"/>
        <w:b/>
        <w:bCs/>
      </w:rPr>
    </w:tblStylePr>
    <w:tblStylePr w:type="lastCol">
      <w:rPr>
        <w:rFonts w:ascii="Diwani Letter" w:eastAsia="Times New Roman" w:hAnsi="Diwani Letter"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1f9">
    <w:name w:val="شبكة فاتحة1"/>
    <w:basedOn w:val="a3"/>
    <w:next w:val="afffc"/>
    <w:uiPriority w:val="62"/>
    <w:rsid w:val="00AD41FB"/>
    <w:rPr>
      <w:rFonts w:ascii="Calibri" w:eastAsia="Calibri" w:hAnsi="Calibri" w:cs="Arial"/>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iwani Letter" w:eastAsia="Times New Roman" w:hAnsi="Diwani Letter"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iwani Letter" w:eastAsia="Times New Roman" w:hAnsi="Diwani Letter"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iwani Letter" w:eastAsia="Times New Roman" w:hAnsi="Diwani Letter" w:cs="Times New Roman"/>
        <w:b/>
        <w:bCs/>
      </w:rPr>
    </w:tblStylePr>
    <w:tblStylePr w:type="lastCol">
      <w:rPr>
        <w:rFonts w:ascii="Diwani Letter" w:eastAsia="Times New Roman" w:hAnsi="Diwani Letter"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fa">
    <w:name w:val="قائمة فاتحة1"/>
    <w:basedOn w:val="a3"/>
    <w:next w:val="afffd"/>
    <w:uiPriority w:val="61"/>
    <w:rsid w:val="00AD41FB"/>
    <w:rPr>
      <w:rFonts w:ascii="Calibri" w:eastAsia="Calibri" w:hAnsi="Calibri" w:cs="Arial"/>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
    <w:name w:val="قائمة فاتحة - تمييز 11"/>
    <w:basedOn w:val="a3"/>
    <w:next w:val="-10"/>
    <w:uiPriority w:val="61"/>
    <w:rsid w:val="00AD41FB"/>
    <w:rPr>
      <w:rFonts w:ascii="Calibri" w:eastAsia="Calibri" w:hAnsi="Calibri" w:cs="Arial"/>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b">
    <w:name w:val="تظليل متوسط 11"/>
    <w:basedOn w:val="a3"/>
    <w:next w:val="1f2"/>
    <w:uiPriority w:val="63"/>
    <w:rsid w:val="00AD41FB"/>
    <w:rPr>
      <w:rFonts w:ascii="Calibri" w:eastAsia="Calibri" w:hAnsi="Calibri" w:cs="Arial"/>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61">
    <w:name w:val="تظليل متوسط 1 - تمييز 61"/>
    <w:basedOn w:val="a3"/>
    <w:next w:val="1-6"/>
    <w:uiPriority w:val="63"/>
    <w:rsid w:val="00AD41FB"/>
    <w:rPr>
      <w:rFonts w:ascii="Calibri" w:eastAsia="Calibri" w:hAnsi="Calibri" w:cs="Arial"/>
      <w:sz w:val="22"/>
      <w:szCs w:val="22"/>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3110">
    <w:name w:val="تظليل فاتح - تمييز 311"/>
    <w:basedOn w:val="a3"/>
    <w:next w:val="-3"/>
    <w:uiPriority w:val="99"/>
    <w:rsid w:val="00AD41FB"/>
    <w:rPr>
      <w:rFonts w:ascii="Calibri" w:eastAsia="Times New Roman" w:hAnsi="Calibri" w:cs="Arial"/>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pPr>
      <w:rPr>
        <w:rFonts w:cs="Arial"/>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Arial"/>
        <w:b/>
        <w:bCs/>
      </w:rPr>
      <w:tblPr/>
      <w:tcPr>
        <w:tcBorders>
          <w:top w:val="single" w:sz="8" w:space="0" w:color="9BBB59"/>
          <w:left w:val="nil"/>
          <w:bottom w:val="single" w:sz="8" w:space="0" w:color="9BBB59"/>
          <w:right w:val="nil"/>
          <w:insideH w:val="nil"/>
          <w:insideV w:val="nil"/>
        </w:tcBorders>
      </w:tcPr>
    </w:tblStylePr>
    <w:tblStylePr w:type="firstCol">
      <w:rPr>
        <w:rFonts w:cs="Arial"/>
        <w:b/>
        <w:bCs/>
      </w:rPr>
    </w:tblStylePr>
    <w:tblStylePr w:type="lastCol">
      <w:rPr>
        <w:rFonts w:cs="Arial"/>
        <w:b/>
        <w:bCs/>
      </w:rPr>
    </w:tblStylePr>
    <w:tblStylePr w:type="band1Vert">
      <w:rPr>
        <w:rFonts w:cs="Arial"/>
      </w:rPr>
      <w:tblPr/>
      <w:tcPr>
        <w:tcBorders>
          <w:left w:val="nil"/>
          <w:right w:val="nil"/>
          <w:insideH w:val="nil"/>
          <w:insideV w:val="nil"/>
        </w:tcBorders>
        <w:shd w:val="clear" w:color="auto" w:fill="E6EED5"/>
      </w:tcPr>
    </w:tblStylePr>
    <w:tblStylePr w:type="band1Horz">
      <w:rPr>
        <w:rFonts w:cs="Arial"/>
      </w:rPr>
      <w:tblPr/>
      <w:tcPr>
        <w:tcBorders>
          <w:left w:val="nil"/>
          <w:right w:val="nil"/>
          <w:insideH w:val="nil"/>
          <w:insideV w:val="nil"/>
        </w:tcBorders>
        <w:shd w:val="clear" w:color="auto" w:fill="E6EED5"/>
      </w:tcPr>
    </w:tblStylePr>
  </w:style>
  <w:style w:type="character" w:customStyle="1" w:styleId="2Char11">
    <w:name w:val="عنوان 2 Char1"/>
    <w:uiPriority w:val="9"/>
    <w:semiHidden/>
    <w:rsid w:val="00AD41FB"/>
    <w:rPr>
      <w:rFonts w:ascii="Cambria" w:eastAsia="Times New Roman" w:hAnsi="Cambria" w:cs="Times New Roman"/>
      <w:b/>
      <w:bCs/>
      <w:color w:val="4F81BD"/>
      <w:sz w:val="26"/>
      <w:szCs w:val="26"/>
    </w:rPr>
  </w:style>
  <w:style w:type="character" w:customStyle="1" w:styleId="3Char12">
    <w:name w:val="عنوان 3 Char1"/>
    <w:uiPriority w:val="9"/>
    <w:semiHidden/>
    <w:rsid w:val="00AD41FB"/>
    <w:rPr>
      <w:rFonts w:ascii="Cambria" w:eastAsia="Times New Roman" w:hAnsi="Cambria" w:cs="Times New Roman"/>
      <w:b/>
      <w:bCs/>
      <w:color w:val="4F81BD"/>
    </w:rPr>
  </w:style>
  <w:style w:type="character" w:customStyle="1" w:styleId="4Char1">
    <w:name w:val="عنوان 4 Char1"/>
    <w:uiPriority w:val="9"/>
    <w:semiHidden/>
    <w:rsid w:val="00AD41FB"/>
    <w:rPr>
      <w:rFonts w:ascii="Cambria" w:eastAsia="Times New Roman" w:hAnsi="Cambria" w:cs="Times New Roman"/>
      <w:b/>
      <w:bCs/>
      <w:i/>
      <w:iCs/>
      <w:color w:val="4F81BD"/>
    </w:rPr>
  </w:style>
  <w:style w:type="character" w:customStyle="1" w:styleId="5Char1">
    <w:name w:val="عنوان 5 Char1"/>
    <w:uiPriority w:val="9"/>
    <w:semiHidden/>
    <w:rsid w:val="00AD41FB"/>
    <w:rPr>
      <w:rFonts w:ascii="Cambria" w:eastAsia="Times New Roman" w:hAnsi="Cambria" w:cs="Times New Roman"/>
      <w:color w:val="243F60"/>
    </w:rPr>
  </w:style>
  <w:style w:type="character" w:customStyle="1" w:styleId="6Char1">
    <w:name w:val="عنوان 6 Char1"/>
    <w:uiPriority w:val="9"/>
    <w:semiHidden/>
    <w:rsid w:val="00AD41FB"/>
    <w:rPr>
      <w:rFonts w:ascii="Cambria" w:eastAsia="Times New Roman" w:hAnsi="Cambria" w:cs="Times New Roman"/>
      <w:i/>
      <w:iCs/>
      <w:color w:val="243F60"/>
    </w:rPr>
  </w:style>
  <w:style w:type="character" w:customStyle="1" w:styleId="7Char1">
    <w:name w:val="عنوان 7 Char1"/>
    <w:uiPriority w:val="9"/>
    <w:semiHidden/>
    <w:rsid w:val="00AD41FB"/>
    <w:rPr>
      <w:rFonts w:ascii="Cambria" w:eastAsia="Times New Roman" w:hAnsi="Cambria" w:cs="Times New Roman"/>
      <w:i/>
      <w:iCs/>
      <w:color w:val="404040"/>
    </w:rPr>
  </w:style>
  <w:style w:type="character" w:customStyle="1" w:styleId="8Char1">
    <w:name w:val="عنوان 8 Char1"/>
    <w:uiPriority w:val="9"/>
    <w:semiHidden/>
    <w:rsid w:val="00AD41FB"/>
    <w:rPr>
      <w:rFonts w:ascii="Cambria" w:eastAsia="Times New Roman" w:hAnsi="Cambria" w:cs="Times New Roman"/>
      <w:color w:val="404040"/>
      <w:sz w:val="20"/>
      <w:szCs w:val="20"/>
    </w:rPr>
  </w:style>
  <w:style w:type="character" w:customStyle="1" w:styleId="9Char1">
    <w:name w:val="عنوان 9 Char1"/>
    <w:uiPriority w:val="9"/>
    <w:semiHidden/>
    <w:rsid w:val="00AD41FB"/>
    <w:rPr>
      <w:rFonts w:ascii="Cambria" w:eastAsia="Times New Roman" w:hAnsi="Cambria" w:cs="Times New Roman"/>
      <w:i/>
      <w:iCs/>
      <w:color w:val="404040"/>
      <w:sz w:val="20"/>
      <w:szCs w:val="20"/>
    </w:rPr>
  </w:style>
  <w:style w:type="character" w:customStyle="1" w:styleId="Char15">
    <w:name w:val="نص أساسي Char1"/>
    <w:uiPriority w:val="99"/>
    <w:semiHidden/>
    <w:rsid w:val="00AD41FB"/>
  </w:style>
  <w:style w:type="character" w:customStyle="1" w:styleId="Char16">
    <w:name w:val="عنوان فرعي Char1"/>
    <w:uiPriority w:val="11"/>
    <w:rsid w:val="00AD41FB"/>
    <w:rPr>
      <w:rFonts w:ascii="Cambria" w:eastAsia="Times New Roman" w:hAnsi="Cambria" w:cs="Times New Roman"/>
      <w:i/>
      <w:iCs/>
      <w:color w:val="4F81BD"/>
      <w:spacing w:val="15"/>
      <w:sz w:val="24"/>
      <w:szCs w:val="24"/>
    </w:rPr>
  </w:style>
  <w:style w:type="character" w:customStyle="1" w:styleId="fontstyle21">
    <w:name w:val="fontstyle21"/>
    <w:rsid w:val="00AD41FB"/>
    <w:rPr>
      <w:rFonts w:ascii="Verdana" w:hAnsi="Verdana" w:hint="default"/>
      <w:b/>
      <w:bCs/>
      <w:i w:val="0"/>
      <w:iCs w:val="0"/>
      <w:color w:val="000000"/>
      <w:sz w:val="32"/>
      <w:szCs w:val="32"/>
    </w:rPr>
  </w:style>
  <w:style w:type="character" w:customStyle="1" w:styleId="fontstyle31">
    <w:name w:val="fontstyle31"/>
    <w:rsid w:val="00AD41FB"/>
    <w:rPr>
      <w:rFonts w:ascii="SimplifiedArabic-Bold" w:hAnsi="SimplifiedArabic-Bold" w:hint="default"/>
      <w:b/>
      <w:bCs/>
      <w:i w:val="0"/>
      <w:iCs w:val="0"/>
      <w:color w:val="000000"/>
      <w:sz w:val="28"/>
      <w:szCs w:val="28"/>
    </w:rPr>
  </w:style>
  <w:style w:type="character" w:customStyle="1" w:styleId="fontstyle41">
    <w:name w:val="fontstyle41"/>
    <w:rsid w:val="00AD41FB"/>
    <w:rPr>
      <w:rFonts w:ascii="Calibri" w:hAnsi="Calibri" w:hint="default"/>
      <w:b w:val="0"/>
      <w:bCs w:val="0"/>
      <w:i w:val="0"/>
      <w:iCs w:val="0"/>
      <w:color w:val="000000"/>
      <w:sz w:val="28"/>
      <w:szCs w:val="28"/>
    </w:rPr>
  </w:style>
  <w:style w:type="paragraph" w:customStyle="1" w:styleId="affff">
    <w:name w:val="بجاد"/>
    <w:basedOn w:val="a1"/>
    <w:rsid w:val="00AD41FB"/>
    <w:pPr>
      <w:widowControl w:val="0"/>
      <w:spacing w:before="60" w:after="60" w:line="560" w:lineRule="exact"/>
      <w:ind w:firstLine="454"/>
      <w:jc w:val="lowKashida"/>
    </w:pPr>
    <w:rPr>
      <w:rFonts w:ascii="Times New Roman" w:eastAsia="Times New Roman" w:hAnsi="Times New Roman" w:cs="Traditional Arabic"/>
      <w:szCs w:val="34"/>
      <w:lang w:eastAsia="ar-SA"/>
    </w:rPr>
  </w:style>
  <w:style w:type="paragraph" w:customStyle="1" w:styleId="affff0">
    <w:name w:val="عج بجاد"/>
    <w:basedOn w:val="affff"/>
    <w:next w:val="affff"/>
    <w:rsid w:val="00AD41FB"/>
    <w:pPr>
      <w:ind w:firstLine="0"/>
    </w:pPr>
    <w:rPr>
      <w:rFonts w:cs="Simplified Arabic"/>
      <w:b/>
      <w:bCs/>
      <w:sz w:val="28"/>
      <w:szCs w:val="32"/>
    </w:rPr>
  </w:style>
  <w:style w:type="character" w:customStyle="1" w:styleId="ecxapple-converted-space">
    <w:name w:val="ecxapple-converted-space"/>
    <w:rsid w:val="00AD41FB"/>
  </w:style>
  <w:style w:type="character" w:customStyle="1" w:styleId="largfont">
    <w:name w:val="largfont"/>
    <w:rsid w:val="00AD41FB"/>
  </w:style>
  <w:style w:type="paragraph" w:customStyle="1" w:styleId="newstext">
    <w:name w:val="newstext"/>
    <w:basedOn w:val="a1"/>
    <w:rsid w:val="00AD41FB"/>
    <w:pPr>
      <w:shd w:val="clear" w:color="auto" w:fill="FFFFFF"/>
      <w:bidi w:val="0"/>
      <w:spacing w:before="100" w:beforeAutospacing="1" w:after="100" w:afterAutospacing="1" w:line="336" w:lineRule="auto"/>
      <w:jc w:val="both"/>
    </w:pPr>
    <w:rPr>
      <w:rFonts w:ascii="Verdana" w:eastAsia="Times New Roman" w:hAnsi="Verdana" w:cs="Times New Roman"/>
      <w:b/>
      <w:bCs/>
      <w:color w:val="000000"/>
      <w:sz w:val="21"/>
      <w:szCs w:val="21"/>
    </w:rPr>
  </w:style>
  <w:style w:type="character" w:customStyle="1" w:styleId="2Char0">
    <w:name w:val="نمط2 Char"/>
    <w:link w:val="26"/>
    <w:rsid w:val="00AD41FB"/>
    <w:rPr>
      <w:rFonts w:ascii="Times New Roman" w:eastAsia="Times New Roman" w:hAnsi="Times New Roman" w:cs="Times New Roman"/>
      <w:sz w:val="28"/>
      <w:szCs w:val="28"/>
    </w:rPr>
  </w:style>
  <w:style w:type="character" w:customStyle="1" w:styleId="3Char1">
    <w:name w:val="نمط3 Char"/>
    <w:link w:val="34"/>
    <w:rsid w:val="00AD41FB"/>
    <w:rPr>
      <w:rFonts w:ascii="Times New Roman" w:eastAsia="Times New Roman" w:hAnsi="Times New Roman" w:cs="Times New Roman"/>
      <w:sz w:val="28"/>
      <w:szCs w:val="28"/>
    </w:rPr>
  </w:style>
  <w:style w:type="character" w:customStyle="1" w:styleId="CharChar6">
    <w:name w:val="Char Char6"/>
    <w:locked/>
    <w:rsid w:val="00AD41FB"/>
    <w:rPr>
      <w:sz w:val="24"/>
      <w:szCs w:val="24"/>
      <w:lang w:val="en-US" w:eastAsia="en-US" w:bidi="ar-SA"/>
    </w:rPr>
  </w:style>
  <w:style w:type="character" w:customStyle="1" w:styleId="mediumtext1">
    <w:name w:val="medium_text1"/>
    <w:rsid w:val="00AD41FB"/>
    <w:rPr>
      <w:sz w:val="16"/>
      <w:szCs w:val="16"/>
    </w:rPr>
  </w:style>
  <w:style w:type="paragraph" w:customStyle="1" w:styleId="ParaChar">
    <w:name w:val="خط الفقرة الافتراضي Para Char"/>
    <w:basedOn w:val="a1"/>
    <w:rsid w:val="00AD41FB"/>
    <w:rPr>
      <w:rFonts w:ascii="Times New Roman" w:eastAsia="Times New Roman" w:hAnsi="Times New Roman" w:cs="Traditional Arabic"/>
      <w:noProof/>
      <w:sz w:val="20"/>
      <w:szCs w:val="20"/>
      <w:lang w:eastAsia="ar-SA"/>
    </w:rPr>
  </w:style>
  <w:style w:type="character" w:customStyle="1" w:styleId="CharChar5">
    <w:name w:val="Char Char5"/>
    <w:rsid w:val="00AD41FB"/>
    <w:rPr>
      <w:sz w:val="24"/>
      <w:szCs w:val="24"/>
    </w:rPr>
  </w:style>
  <w:style w:type="character" w:customStyle="1" w:styleId="articletitle">
    <w:name w:val="articletitle"/>
    <w:rsid w:val="00AD41FB"/>
  </w:style>
  <w:style w:type="character" w:customStyle="1" w:styleId="titleheading">
    <w:name w:val="titleheading"/>
    <w:rsid w:val="00AD41FB"/>
  </w:style>
  <w:style w:type="paragraph" w:customStyle="1" w:styleId="affff1">
    <w:name w:val="ملحق"/>
    <w:basedOn w:val="a1"/>
    <w:link w:val="Charfa"/>
    <w:qFormat/>
    <w:rsid w:val="00AD41FB"/>
    <w:pPr>
      <w:spacing w:before="120" w:after="120"/>
      <w:jc w:val="center"/>
    </w:pPr>
    <w:rPr>
      <w:rFonts w:ascii="Simplified Arabic" w:eastAsia="Times New Roman" w:hAnsi="Simplified Arabic" w:cs="Simplified Arabic"/>
      <w:b/>
      <w:bCs/>
      <w:sz w:val="26"/>
      <w:szCs w:val="26"/>
    </w:rPr>
  </w:style>
  <w:style w:type="character" w:customStyle="1" w:styleId="Charfa">
    <w:name w:val="ملحق Char"/>
    <w:link w:val="affff1"/>
    <w:rsid w:val="00AD41FB"/>
    <w:rPr>
      <w:rFonts w:ascii="Simplified Arabic" w:eastAsia="Times New Roman" w:hAnsi="Simplified Arabic" w:cs="Simplified Arabic"/>
      <w:b/>
      <w:bCs/>
      <w:sz w:val="26"/>
      <w:szCs w:val="26"/>
    </w:rPr>
  </w:style>
  <w:style w:type="character" w:customStyle="1" w:styleId="A50">
    <w:name w:val="A5"/>
    <w:uiPriority w:val="99"/>
    <w:rsid w:val="00AD41FB"/>
    <w:rPr>
      <w:rFonts w:cs="Myriad Pro"/>
      <w:color w:val="000000"/>
      <w:sz w:val="16"/>
      <w:szCs w:val="16"/>
    </w:rPr>
  </w:style>
  <w:style w:type="character" w:customStyle="1" w:styleId="Char17">
    <w:name w:val="نص في بالون Char1"/>
    <w:uiPriority w:val="99"/>
    <w:semiHidden/>
    <w:rsid w:val="00AD41FB"/>
    <w:rPr>
      <w:rFonts w:ascii="Tahoma" w:eastAsia="Calibri" w:hAnsi="Tahoma" w:cs="Tahoma"/>
      <w:sz w:val="18"/>
      <w:szCs w:val="18"/>
    </w:rPr>
  </w:style>
  <w:style w:type="character" w:customStyle="1" w:styleId="Char18">
    <w:name w:val="نص تعليق Char1"/>
    <w:uiPriority w:val="99"/>
    <w:semiHidden/>
    <w:rsid w:val="00AD41FB"/>
    <w:rPr>
      <w:rFonts w:ascii="Calibri" w:eastAsia="Calibri" w:hAnsi="Calibri" w:cs="Arial"/>
      <w:sz w:val="20"/>
      <w:szCs w:val="20"/>
    </w:rPr>
  </w:style>
  <w:style w:type="character" w:customStyle="1" w:styleId="Char19">
    <w:name w:val="موضوع تعليق Char1"/>
    <w:uiPriority w:val="99"/>
    <w:semiHidden/>
    <w:rsid w:val="00AD41FB"/>
    <w:rPr>
      <w:rFonts w:ascii="Calibri" w:eastAsia="Calibri" w:hAnsi="Calibri" w:cs="Arial"/>
      <w:b/>
      <w:bCs/>
      <w:sz w:val="20"/>
      <w:szCs w:val="20"/>
    </w:rPr>
  </w:style>
  <w:style w:type="paragraph" w:customStyle="1" w:styleId="Heading11">
    <w:name w:val="Heading 11"/>
    <w:basedOn w:val="a1"/>
    <w:next w:val="a1"/>
    <w:uiPriority w:val="9"/>
    <w:rsid w:val="00AD41FB"/>
    <w:pPr>
      <w:keepNext/>
      <w:bidi w:val="0"/>
      <w:spacing w:before="240" w:after="60"/>
      <w:outlineLvl w:val="0"/>
    </w:pPr>
    <w:rPr>
      <w:rFonts w:ascii="Bookman Old Style" w:eastAsia="Times New Roman" w:hAnsi="Bookman Old Style" w:cs="Times New Roman"/>
      <w:b/>
      <w:bCs/>
      <w:kern w:val="32"/>
      <w:sz w:val="32"/>
      <w:szCs w:val="32"/>
      <w:lang w:bidi="en-US"/>
    </w:rPr>
  </w:style>
  <w:style w:type="table" w:customStyle="1" w:styleId="TableGrid2">
    <w:name w:val="Table Grid2"/>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exposedshow2">
    <w:name w:val="text_exposed_show2"/>
    <w:rsid w:val="00AD41FB"/>
    <w:rPr>
      <w:vanish/>
      <w:webHidden w:val="0"/>
      <w:specVanish w:val="0"/>
    </w:rPr>
  </w:style>
  <w:style w:type="table" w:customStyle="1" w:styleId="LightGrid-Accent21">
    <w:name w:val="Light Grid - Accent 21"/>
    <w:basedOn w:val="a3"/>
    <w:next w:val="-2"/>
    <w:uiPriority w:val="62"/>
    <w:rsid w:val="00AD41FB"/>
    <w:rPr>
      <w:rFonts w:ascii="Calibri" w:eastAsia="Calibri" w:hAnsi="Calibri" w:cs="Arial"/>
      <w:sz w:val="20"/>
      <w:szCs w:val="20"/>
      <w:lang w:val="en-GB"/>
    </w:rPr>
    <w:tblPr>
      <w:tblStyleRowBandSize w:val="1"/>
      <w:tblStyleColBandSize w:val="1"/>
      <w:tblBorders>
        <w:top w:val="single" w:sz="8" w:space="0" w:color="9FB8CD"/>
        <w:left w:val="single" w:sz="8" w:space="0" w:color="9FB8CD"/>
        <w:bottom w:val="single" w:sz="8" w:space="0" w:color="9FB8CD"/>
        <w:right w:val="single" w:sz="8" w:space="0" w:color="9FB8CD"/>
        <w:insideH w:val="single" w:sz="8" w:space="0" w:color="9FB8CD"/>
        <w:insideV w:val="single" w:sz="8" w:space="0" w:color="9FB8CD"/>
      </w:tblBorders>
    </w:tblPr>
    <w:tblStylePr w:type="firstRow">
      <w:pPr>
        <w:spacing w:before="0" w:after="0" w:line="240" w:lineRule="auto"/>
      </w:pPr>
      <w:rPr>
        <w:rFonts w:ascii="Simplified Arabic" w:eastAsia="Times New Roman" w:hAnsi="Simplified Arabic" w:cs="Times New Roman"/>
        <w:b/>
        <w:bCs/>
      </w:rPr>
      <w:tblPr/>
      <w:tcPr>
        <w:tcBorders>
          <w:top w:val="single" w:sz="8" w:space="0" w:color="9FB8CD"/>
          <w:left w:val="single" w:sz="8" w:space="0" w:color="9FB8CD"/>
          <w:bottom w:val="single" w:sz="18" w:space="0" w:color="9FB8CD"/>
          <w:right w:val="single" w:sz="8" w:space="0" w:color="9FB8CD"/>
          <w:insideH w:val="nil"/>
          <w:insideV w:val="single" w:sz="8" w:space="0" w:color="9FB8CD"/>
        </w:tcBorders>
      </w:tcPr>
    </w:tblStylePr>
    <w:tblStylePr w:type="lastRow">
      <w:pPr>
        <w:spacing w:before="0" w:after="0" w:line="240" w:lineRule="auto"/>
      </w:pPr>
      <w:rPr>
        <w:rFonts w:ascii="Simplified Arabic" w:eastAsia="Times New Roman" w:hAnsi="Simplified Arabic" w:cs="Times New Roman"/>
        <w:b/>
        <w:bCs/>
      </w:rPr>
      <w:tblPr/>
      <w:tcPr>
        <w:tcBorders>
          <w:top w:val="double" w:sz="6" w:space="0" w:color="9FB8CD"/>
          <w:left w:val="single" w:sz="8" w:space="0" w:color="9FB8CD"/>
          <w:bottom w:val="single" w:sz="8" w:space="0" w:color="9FB8CD"/>
          <w:right w:val="single" w:sz="8" w:space="0" w:color="9FB8CD"/>
          <w:insideH w:val="nil"/>
          <w:insideV w:val="single" w:sz="8" w:space="0" w:color="9FB8CD"/>
        </w:tcBorders>
      </w:tcPr>
    </w:tblStylePr>
    <w:tblStylePr w:type="firstCol">
      <w:rPr>
        <w:rFonts w:ascii="Simplified Arabic" w:eastAsia="Times New Roman" w:hAnsi="Simplified Arabic" w:cs="Times New Roman"/>
        <w:b/>
        <w:bCs/>
      </w:rPr>
    </w:tblStylePr>
    <w:tblStylePr w:type="lastCol">
      <w:rPr>
        <w:rFonts w:ascii="Simplified Arabic" w:eastAsia="Times New Roman" w:hAnsi="Simplified Arabic" w:cs="Times New Roman"/>
        <w:b/>
        <w:bCs/>
      </w:rPr>
      <w:tblPr/>
      <w:tcPr>
        <w:tcBorders>
          <w:top w:val="single" w:sz="8" w:space="0" w:color="9FB8CD"/>
          <w:left w:val="single" w:sz="8" w:space="0" w:color="9FB8CD"/>
          <w:bottom w:val="single" w:sz="8" w:space="0" w:color="9FB8CD"/>
          <w:right w:val="single" w:sz="8" w:space="0" w:color="9FB8CD"/>
        </w:tcBorders>
      </w:tcPr>
    </w:tblStylePr>
    <w:tblStylePr w:type="band1Vert">
      <w:tblPr/>
      <w:tcPr>
        <w:tcBorders>
          <w:top w:val="single" w:sz="8" w:space="0" w:color="9FB8CD"/>
          <w:left w:val="single" w:sz="8" w:space="0" w:color="9FB8CD"/>
          <w:bottom w:val="single" w:sz="8" w:space="0" w:color="9FB8CD"/>
          <w:right w:val="single" w:sz="8" w:space="0" w:color="9FB8CD"/>
        </w:tcBorders>
        <w:shd w:val="clear" w:color="auto" w:fill="E7EDF2"/>
      </w:tcPr>
    </w:tblStylePr>
    <w:tblStylePr w:type="band1Horz">
      <w:tblPr/>
      <w:tcPr>
        <w:tcBorders>
          <w:top w:val="single" w:sz="8" w:space="0" w:color="9FB8CD"/>
          <w:left w:val="single" w:sz="8" w:space="0" w:color="9FB8CD"/>
          <w:bottom w:val="single" w:sz="8" w:space="0" w:color="9FB8CD"/>
          <w:right w:val="single" w:sz="8" w:space="0" w:color="9FB8CD"/>
          <w:insideV w:val="single" w:sz="8" w:space="0" w:color="9FB8CD"/>
        </w:tcBorders>
        <w:shd w:val="clear" w:color="auto" w:fill="E7EDF2"/>
      </w:tcPr>
    </w:tblStylePr>
    <w:tblStylePr w:type="band2Horz">
      <w:tblPr/>
      <w:tcPr>
        <w:tcBorders>
          <w:top w:val="single" w:sz="8" w:space="0" w:color="9FB8CD"/>
          <w:left w:val="single" w:sz="8" w:space="0" w:color="9FB8CD"/>
          <w:bottom w:val="single" w:sz="8" w:space="0" w:color="9FB8CD"/>
          <w:right w:val="single" w:sz="8" w:space="0" w:color="9FB8CD"/>
          <w:insideV w:val="single" w:sz="8" w:space="0" w:color="9FB8CD"/>
        </w:tcBorders>
      </w:tcPr>
    </w:tblStylePr>
  </w:style>
  <w:style w:type="character" w:customStyle="1" w:styleId="g9488">
    <w:name w:val="g9488"/>
    <w:rsid w:val="00AD41FB"/>
  </w:style>
  <w:style w:type="table" w:styleId="-2">
    <w:name w:val="Light Grid Accent 2"/>
    <w:basedOn w:val="a3"/>
    <w:uiPriority w:val="62"/>
    <w:rsid w:val="00AD41FB"/>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Diwani Letter" w:eastAsia="Times New Roman" w:hAnsi="Diwani Letter"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Diwani Letter" w:eastAsia="Times New Roman" w:hAnsi="Diwani Letter"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Diwani Letter" w:eastAsia="Times New Roman" w:hAnsi="Diwani Letter" w:cs="Times New Roman"/>
        <w:b/>
        <w:bCs/>
      </w:rPr>
    </w:tblStylePr>
    <w:tblStylePr w:type="lastCol">
      <w:rPr>
        <w:rFonts w:ascii="Diwani Letter" w:eastAsia="Times New Roman" w:hAnsi="Diwani Letter"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numbering" w:customStyle="1" w:styleId="NoList2">
    <w:name w:val="No List2"/>
    <w:next w:val="a4"/>
    <w:uiPriority w:val="99"/>
    <w:semiHidden/>
    <w:unhideWhenUsed/>
    <w:rsid w:val="00AD41FB"/>
  </w:style>
  <w:style w:type="numbering" w:customStyle="1" w:styleId="NoList3">
    <w:name w:val="No List3"/>
    <w:next w:val="a4"/>
    <w:semiHidden/>
    <w:rsid w:val="00AD41FB"/>
  </w:style>
  <w:style w:type="table" w:customStyle="1" w:styleId="TableGrid3">
    <w:name w:val="Table Grid3"/>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rsid w:val="00AD41FB"/>
    <w:pPr>
      <w:widowControl w:val="0"/>
      <w:autoSpaceDE w:val="0"/>
      <w:autoSpaceDN w:val="0"/>
      <w:adjustRightInd w:val="0"/>
    </w:pPr>
    <w:rPr>
      <w:rFonts w:ascii="Arial" w:eastAsia="Times New Roman" w:hAnsi="Arial" w:cs="Arial"/>
      <w:i/>
      <w:iCs/>
      <w:sz w:val="28"/>
      <w:szCs w:val="28"/>
    </w:rPr>
  </w:style>
  <w:style w:type="paragraph" w:customStyle="1" w:styleId="FR2">
    <w:name w:val="FR2"/>
    <w:rsid w:val="00AD41FB"/>
    <w:pPr>
      <w:widowControl w:val="0"/>
      <w:autoSpaceDE w:val="0"/>
      <w:autoSpaceDN w:val="0"/>
      <w:adjustRightInd w:val="0"/>
      <w:spacing w:before="40" w:line="260" w:lineRule="auto"/>
      <w:ind w:left="1480" w:hanging="800"/>
    </w:pPr>
    <w:rPr>
      <w:rFonts w:ascii="Arial" w:eastAsia="Times New Roman" w:hAnsi="Arial" w:cs="Times New Roman"/>
      <w:sz w:val="18"/>
      <w:szCs w:val="18"/>
    </w:rPr>
  </w:style>
  <w:style w:type="numbering" w:customStyle="1" w:styleId="1">
    <w:name w:val="القائمة الحالية1"/>
    <w:rsid w:val="00AD41FB"/>
    <w:pPr>
      <w:numPr>
        <w:numId w:val="37"/>
      </w:numPr>
    </w:pPr>
  </w:style>
  <w:style w:type="character" w:customStyle="1" w:styleId="takrar">
    <w:name w:val="takrar"/>
    <w:rsid w:val="00AD41FB"/>
  </w:style>
  <w:style w:type="numbering" w:customStyle="1" w:styleId="NoList4">
    <w:name w:val="No List4"/>
    <w:next w:val="a4"/>
    <w:uiPriority w:val="99"/>
    <w:semiHidden/>
    <w:unhideWhenUsed/>
    <w:rsid w:val="00AD41FB"/>
  </w:style>
  <w:style w:type="table" w:customStyle="1" w:styleId="TableGrid4">
    <w:name w:val="Table Grid4"/>
    <w:basedOn w:val="a3"/>
    <w:next w:val="ac"/>
    <w:uiPriority w:val="3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a4"/>
    <w:uiPriority w:val="99"/>
    <w:semiHidden/>
    <w:unhideWhenUsed/>
    <w:rsid w:val="00AD41FB"/>
  </w:style>
  <w:style w:type="table" w:customStyle="1" w:styleId="TableGrid5">
    <w:name w:val="Table Grid5"/>
    <w:basedOn w:val="a3"/>
    <w:next w:val="ac"/>
    <w:uiPriority w:val="3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a">
    <w:name w:val="خريطة مستند Char1"/>
    <w:rsid w:val="00AD41FB"/>
    <w:rPr>
      <w:rFonts w:ascii="Tahoma" w:cs="Traditional Arabic"/>
      <w:shd w:val="clear" w:color="auto" w:fill="000080"/>
    </w:rPr>
  </w:style>
  <w:style w:type="paragraph" w:customStyle="1" w:styleId="127">
    <w:name w:val="سرد الفقرات12"/>
    <w:basedOn w:val="a1"/>
    <w:uiPriority w:val="34"/>
    <w:rsid w:val="00AD41FB"/>
    <w:pPr>
      <w:ind w:left="720" w:firstLine="360"/>
    </w:pPr>
    <w:rPr>
      <w:rFonts w:ascii="Times New Roman" w:eastAsia="Times New Roman" w:hAnsi="Times New Roman" w:cs="Times New Roman"/>
      <w:lang w:bidi="en-US"/>
    </w:rPr>
  </w:style>
  <w:style w:type="character" w:customStyle="1" w:styleId="article">
    <w:name w:val="article"/>
    <w:rsid w:val="00AD41FB"/>
  </w:style>
  <w:style w:type="character" w:customStyle="1" w:styleId="edit-title">
    <w:name w:val="edit-title"/>
    <w:rsid w:val="00AD41FB"/>
  </w:style>
  <w:style w:type="character" w:customStyle="1" w:styleId="search-keys">
    <w:name w:val="search-keys"/>
    <w:rsid w:val="00AD41FB"/>
  </w:style>
  <w:style w:type="character" w:customStyle="1" w:styleId="usercontent">
    <w:name w:val="usercontent"/>
    <w:rsid w:val="00AD41FB"/>
  </w:style>
  <w:style w:type="character" w:customStyle="1" w:styleId="arcontent">
    <w:name w:val="ar_content"/>
    <w:rsid w:val="00AD41FB"/>
  </w:style>
  <w:style w:type="character" w:customStyle="1" w:styleId="ecxhps">
    <w:name w:val="ecxhps"/>
    <w:rsid w:val="00AD41FB"/>
  </w:style>
  <w:style w:type="character" w:customStyle="1" w:styleId="hadeth">
    <w:name w:val="hadeth"/>
    <w:rsid w:val="00AD41FB"/>
  </w:style>
  <w:style w:type="paragraph" w:styleId="affff2">
    <w:name w:val="Quote"/>
    <w:basedOn w:val="a1"/>
    <w:next w:val="a1"/>
    <w:link w:val="Charfb"/>
    <w:uiPriority w:val="29"/>
    <w:rsid w:val="00AD41FB"/>
    <w:pPr>
      <w:bidi w:val="0"/>
      <w:ind w:firstLine="360"/>
    </w:pPr>
    <w:rPr>
      <w:rFonts w:ascii="Cambria" w:eastAsia="Times New Roman" w:hAnsi="Cambria" w:cs="Times New Roman"/>
      <w:i/>
      <w:iCs/>
      <w:color w:val="5A5A5A"/>
      <w:sz w:val="20"/>
      <w:szCs w:val="20"/>
    </w:rPr>
  </w:style>
  <w:style w:type="character" w:customStyle="1" w:styleId="Charfb">
    <w:name w:val="اقتباس Char"/>
    <w:basedOn w:val="a2"/>
    <w:link w:val="affff2"/>
    <w:uiPriority w:val="29"/>
    <w:rsid w:val="00AD41FB"/>
    <w:rPr>
      <w:rFonts w:ascii="Cambria" w:eastAsia="Times New Roman" w:hAnsi="Cambria" w:cs="Times New Roman"/>
      <w:i/>
      <w:iCs/>
      <w:color w:val="5A5A5A"/>
      <w:sz w:val="20"/>
      <w:szCs w:val="20"/>
    </w:rPr>
  </w:style>
  <w:style w:type="paragraph" w:styleId="affff3">
    <w:name w:val="Intense Quote"/>
    <w:basedOn w:val="a1"/>
    <w:next w:val="a1"/>
    <w:link w:val="Charfc"/>
    <w:uiPriority w:val="30"/>
    <w:rsid w:val="00AD41FB"/>
    <w:pPr>
      <w:pBdr>
        <w:top w:val="single" w:sz="12" w:space="10" w:color="B8CCE4"/>
        <w:left w:val="single" w:sz="36" w:space="4" w:color="4F81BD"/>
        <w:bottom w:val="single" w:sz="24" w:space="10" w:color="9BBB59"/>
        <w:right w:val="single" w:sz="36" w:space="4" w:color="4F81BD"/>
      </w:pBdr>
      <w:shd w:val="clear" w:color="auto" w:fill="4F81BD"/>
      <w:bidi w:val="0"/>
      <w:spacing w:before="320" w:after="320" w:line="300" w:lineRule="auto"/>
      <w:ind w:left="1440" w:right="1440" w:firstLine="360"/>
    </w:pPr>
    <w:rPr>
      <w:rFonts w:ascii="Cambria" w:eastAsia="Times New Roman" w:hAnsi="Cambria" w:cs="Times New Roman"/>
      <w:i/>
      <w:iCs/>
      <w:color w:val="FFFFFF"/>
    </w:rPr>
  </w:style>
  <w:style w:type="character" w:customStyle="1" w:styleId="Charfc">
    <w:name w:val="اقتباس مكثف Char"/>
    <w:basedOn w:val="a2"/>
    <w:link w:val="affff3"/>
    <w:uiPriority w:val="30"/>
    <w:rsid w:val="00AD41FB"/>
    <w:rPr>
      <w:rFonts w:ascii="Cambria" w:eastAsia="Times New Roman" w:hAnsi="Cambria" w:cs="Times New Roman"/>
      <w:i/>
      <w:iCs/>
      <w:color w:val="FFFFFF"/>
      <w:shd w:val="clear" w:color="auto" w:fill="4F81BD"/>
    </w:rPr>
  </w:style>
  <w:style w:type="character" w:styleId="affff4">
    <w:name w:val="Intense Emphasis"/>
    <w:uiPriority w:val="21"/>
    <w:rsid w:val="00AD41FB"/>
    <w:rPr>
      <w:b/>
      <w:bCs/>
      <w:i/>
      <w:iCs/>
      <w:color w:val="4F81BD"/>
      <w:sz w:val="22"/>
      <w:szCs w:val="22"/>
    </w:rPr>
  </w:style>
  <w:style w:type="character" w:styleId="affff5">
    <w:name w:val="Intense Reference"/>
    <w:uiPriority w:val="32"/>
    <w:rsid w:val="00AD41FB"/>
    <w:rPr>
      <w:b/>
      <w:bCs/>
      <w:color w:val="76923C"/>
      <w:u w:val="single" w:color="9BBB59"/>
    </w:rPr>
  </w:style>
  <w:style w:type="character" w:customStyle="1" w:styleId="std1">
    <w:name w:val="std1"/>
    <w:rsid w:val="00AD41FB"/>
    <w:rPr>
      <w:rFonts w:ascii="Arial" w:hAnsi="Arial" w:cs="Arial" w:hint="default"/>
      <w:sz w:val="27"/>
      <w:szCs w:val="27"/>
    </w:rPr>
  </w:style>
  <w:style w:type="paragraph" w:customStyle="1" w:styleId="CharChar1CharCharCharChar">
    <w:name w:val="Char Char1 Char Char Char Char"/>
    <w:basedOn w:val="a1"/>
    <w:next w:val="a1"/>
    <w:rsid w:val="00AD41FB"/>
    <w:pPr>
      <w:bidi w:val="0"/>
      <w:spacing w:after="160" w:line="240" w:lineRule="exact"/>
    </w:pPr>
    <w:rPr>
      <w:rFonts w:ascii="Tahoma" w:eastAsia="Times New Roman" w:hAnsi="Tahoma" w:cs="Times New Roman"/>
      <w:sz w:val="20"/>
      <w:szCs w:val="20"/>
      <w:lang w:eastAsia="zh-CN"/>
    </w:rPr>
  </w:style>
  <w:style w:type="table" w:styleId="-5">
    <w:name w:val="Light Grid Accent 5"/>
    <w:basedOn w:val="a3"/>
    <w:uiPriority w:val="62"/>
    <w:rsid w:val="00AD41FB"/>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Diwani Letter" w:eastAsia="Times New Roman" w:hAnsi="Diwani Letter"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Diwani Letter" w:eastAsia="Times New Roman" w:hAnsi="Diwani Letter"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Diwani Letter" w:eastAsia="Times New Roman" w:hAnsi="Diwani Letter" w:cs="Times New Roman"/>
        <w:b/>
        <w:bCs/>
      </w:rPr>
    </w:tblStylePr>
    <w:tblStylePr w:type="lastCol">
      <w:rPr>
        <w:rFonts w:ascii="Diwani Letter" w:eastAsia="Times New Roman" w:hAnsi="Diwani Letter"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styleId="1-4">
    <w:name w:val="Medium Shading 1 Accent 4"/>
    <w:basedOn w:val="a3"/>
    <w:uiPriority w:val="63"/>
    <w:rsid w:val="00AD41FB"/>
    <w:rPr>
      <w:rFonts w:ascii="Calibri" w:eastAsia="Calibri" w:hAnsi="Calibri" w:cs="Arial"/>
      <w:sz w:val="20"/>
      <w:szCs w:val="20"/>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styleId="-4">
    <w:name w:val="Light Grid Accent 4"/>
    <w:basedOn w:val="a3"/>
    <w:uiPriority w:val="62"/>
    <w:rsid w:val="00AD41FB"/>
    <w:rPr>
      <w:rFonts w:ascii="Calibri" w:eastAsia="Calibri" w:hAnsi="Calibri" w:cs="Arial"/>
      <w:sz w:val="20"/>
      <w:szCs w:val="20"/>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Diwani Letter" w:eastAsia="Times New Roman" w:hAnsi="Diwani Letter"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Diwani Letter" w:eastAsia="Times New Roman" w:hAnsi="Diwani Letter"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Diwani Letter" w:eastAsia="Times New Roman" w:hAnsi="Diwani Letter" w:cs="Times New Roman"/>
        <w:b/>
        <w:bCs/>
      </w:rPr>
    </w:tblStylePr>
    <w:tblStylePr w:type="lastCol">
      <w:rPr>
        <w:rFonts w:ascii="Diwani Letter" w:eastAsia="Times New Roman" w:hAnsi="Diwani Letter"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character" w:customStyle="1" w:styleId="fonta9b">
    <w:name w:val="font_a9b"/>
    <w:rsid w:val="00AD41FB"/>
  </w:style>
  <w:style w:type="paragraph" w:customStyle="1" w:styleId="affff6">
    <w:name w:val="جدوووووووووووووووووووووووووووووووووووووووووول"/>
    <w:basedOn w:val="a1"/>
    <w:link w:val="Charfd"/>
    <w:rsid w:val="00AD41FB"/>
    <w:pPr>
      <w:jc w:val="center"/>
    </w:pPr>
    <w:rPr>
      <w:rFonts w:ascii="Simplified Arabic" w:eastAsia="Calibri" w:hAnsi="Simplified Arabic" w:cs="Simplified Arabic"/>
      <w:b/>
      <w:bCs/>
    </w:rPr>
  </w:style>
  <w:style w:type="character" w:customStyle="1" w:styleId="Charfd">
    <w:name w:val="جدوووووووووووووووووووووووووووووووووووووووووول Char"/>
    <w:link w:val="affff6"/>
    <w:rsid w:val="00AD41FB"/>
    <w:rPr>
      <w:rFonts w:ascii="Simplified Arabic" w:eastAsia="Calibri" w:hAnsi="Simplified Arabic" w:cs="Simplified Arabic"/>
      <w:b/>
      <w:bCs/>
    </w:rPr>
  </w:style>
  <w:style w:type="paragraph" w:customStyle="1" w:styleId="affff7">
    <w:name w:val="ملححححححححححححححححححححححححححححححق"/>
    <w:basedOn w:val="a1"/>
    <w:link w:val="Charfe"/>
    <w:rsid w:val="00AD41FB"/>
    <w:pPr>
      <w:jc w:val="center"/>
    </w:pPr>
    <w:rPr>
      <w:rFonts w:ascii="Calibri" w:eastAsia="Calibri" w:hAnsi="Calibri" w:cs="DecoType Naskh Variants"/>
      <w:sz w:val="46"/>
      <w:szCs w:val="46"/>
    </w:rPr>
  </w:style>
  <w:style w:type="paragraph" w:customStyle="1" w:styleId="affff8">
    <w:name w:val="شككككككككككككككككككككككككككككككل"/>
    <w:basedOn w:val="a1"/>
    <w:link w:val="Charff"/>
    <w:qFormat/>
    <w:rsid w:val="00AD41FB"/>
    <w:pPr>
      <w:jc w:val="center"/>
    </w:pPr>
    <w:rPr>
      <w:rFonts w:ascii="Simplified Arabic" w:eastAsia="Calibri" w:hAnsi="Simplified Arabic" w:cs="Simplified Arabic"/>
      <w:b/>
      <w:bCs/>
    </w:rPr>
  </w:style>
  <w:style w:type="character" w:customStyle="1" w:styleId="Charfe">
    <w:name w:val="ملححححححححححححححححححححححححححححححق Char"/>
    <w:link w:val="affff7"/>
    <w:rsid w:val="00AD41FB"/>
    <w:rPr>
      <w:rFonts w:ascii="Calibri" w:eastAsia="Calibri" w:hAnsi="Calibri" w:cs="DecoType Naskh Variants"/>
      <w:sz w:val="46"/>
      <w:szCs w:val="46"/>
    </w:rPr>
  </w:style>
  <w:style w:type="character" w:customStyle="1" w:styleId="Charff">
    <w:name w:val="شككككككككككككككككككككككككككككككل Char"/>
    <w:link w:val="affff8"/>
    <w:rsid w:val="00AD41FB"/>
    <w:rPr>
      <w:rFonts w:ascii="Simplified Arabic" w:eastAsia="Calibri" w:hAnsi="Simplified Arabic" w:cs="Simplified Arabic"/>
      <w:b/>
      <w:bCs/>
    </w:rPr>
  </w:style>
  <w:style w:type="table" w:styleId="affff9">
    <w:name w:val="Light Shading"/>
    <w:basedOn w:val="a3"/>
    <w:uiPriority w:val="60"/>
    <w:rsid w:val="00AD41FB"/>
    <w:rPr>
      <w:rFonts w:ascii="Calibri" w:eastAsia="Times New Roman"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ubmitted">
    <w:name w:val="submitted"/>
    <w:rsid w:val="00AD41FB"/>
  </w:style>
  <w:style w:type="character" w:customStyle="1" w:styleId="current">
    <w:name w:val="current"/>
    <w:rsid w:val="00AD41FB"/>
  </w:style>
  <w:style w:type="character" w:customStyle="1" w:styleId="delimiter1">
    <w:name w:val="delimiter1"/>
    <w:rsid w:val="00AD41FB"/>
  </w:style>
  <w:style w:type="character" w:customStyle="1" w:styleId="lbblue1">
    <w:name w:val="lbblue1"/>
    <w:rsid w:val="00AD41FB"/>
    <w:rPr>
      <w:rFonts w:ascii="Tahoma" w:hAnsi="Tahoma" w:cs="Tahoma" w:hint="default"/>
      <w:b w:val="0"/>
      <w:bCs w:val="0"/>
      <w:color w:val="085E88"/>
      <w:sz w:val="17"/>
      <w:szCs w:val="17"/>
    </w:rPr>
  </w:style>
  <w:style w:type="character" w:customStyle="1" w:styleId="lbblueheader1">
    <w:name w:val="lbblueheader1"/>
    <w:rsid w:val="00AD41FB"/>
    <w:rPr>
      <w:rFonts w:ascii="Arial" w:hAnsi="Arial" w:cs="Arial" w:hint="default"/>
      <w:b/>
      <w:bCs/>
      <w:color w:val="085E88"/>
      <w:sz w:val="36"/>
      <w:szCs w:val="36"/>
    </w:rPr>
  </w:style>
  <w:style w:type="character" w:customStyle="1" w:styleId="hscoswrapper">
    <w:name w:val="hs_cos_wrapper"/>
    <w:rsid w:val="00AD41FB"/>
  </w:style>
  <w:style w:type="paragraph" w:customStyle="1" w:styleId="11c">
    <w:name w:val="سرد الفقرات11"/>
    <w:basedOn w:val="a1"/>
    <w:rsid w:val="00AD41FB"/>
    <w:pPr>
      <w:bidi w:val="0"/>
      <w:ind w:left="720"/>
      <w:contextualSpacing/>
    </w:pPr>
    <w:rPr>
      <w:rFonts w:ascii="Times New Roman" w:eastAsia="Times New Roman" w:hAnsi="Times New Roman" w:cs="Simplified Arabic"/>
      <w:sz w:val="28"/>
      <w:szCs w:val="28"/>
    </w:rPr>
  </w:style>
  <w:style w:type="character" w:customStyle="1" w:styleId="newsbody1">
    <w:name w:val="newsbody1"/>
    <w:rsid w:val="00AD41FB"/>
  </w:style>
  <w:style w:type="paragraph" w:customStyle="1" w:styleId="affffa">
    <w:name w:val="ترقيم"/>
    <w:basedOn w:val="a1"/>
    <w:link w:val="Charff0"/>
    <w:rsid w:val="00AD41FB"/>
    <w:pPr>
      <w:tabs>
        <w:tab w:val="num" w:pos="360"/>
      </w:tabs>
      <w:autoSpaceDE w:val="0"/>
      <w:autoSpaceDN w:val="0"/>
      <w:spacing w:line="360" w:lineRule="auto"/>
      <w:ind w:left="360" w:hanging="360"/>
      <w:jc w:val="both"/>
    </w:pPr>
    <w:rPr>
      <w:rFonts w:ascii="Simplified" w:eastAsia="Times New Roman" w:hAnsi="Simplified" w:cs="Simplified"/>
      <w:sz w:val="28"/>
      <w:szCs w:val="28"/>
      <w:lang w:bidi="ar-EG"/>
    </w:rPr>
  </w:style>
  <w:style w:type="character" w:customStyle="1" w:styleId="Charff0">
    <w:name w:val="ترقيم Char"/>
    <w:link w:val="affffa"/>
    <w:locked/>
    <w:rsid w:val="00AD41FB"/>
    <w:rPr>
      <w:rFonts w:ascii="Simplified" w:eastAsia="Times New Roman" w:hAnsi="Simplified" w:cs="Simplified"/>
      <w:sz w:val="28"/>
      <w:szCs w:val="28"/>
      <w:lang w:bidi="ar-EG"/>
    </w:rPr>
  </w:style>
  <w:style w:type="paragraph" w:customStyle="1" w:styleId="s7adeth">
    <w:name w:val="s7adeth"/>
    <w:basedOn w:val="a1"/>
    <w:rsid w:val="00AD41FB"/>
    <w:pPr>
      <w:bidi w:val="0"/>
      <w:spacing w:before="100" w:beforeAutospacing="1" w:after="100" w:afterAutospacing="1"/>
    </w:pPr>
    <w:rPr>
      <w:rFonts w:ascii="Times New Roman" w:eastAsia="Times New Roman" w:hAnsi="Times New Roman" w:cs="Times New Roman"/>
    </w:rPr>
  </w:style>
  <w:style w:type="paragraph" w:customStyle="1" w:styleId="author">
    <w:name w:val="author"/>
    <w:basedOn w:val="a1"/>
    <w:rsid w:val="00AD41FB"/>
    <w:pPr>
      <w:bidi w:val="0"/>
      <w:spacing w:before="100" w:beforeAutospacing="1" w:after="100" w:afterAutospacing="1"/>
    </w:pPr>
    <w:rPr>
      <w:rFonts w:ascii="Times New Roman" w:eastAsia="Times New Roman" w:hAnsi="Times New Roman" w:cs="Times New Roman"/>
    </w:rPr>
  </w:style>
  <w:style w:type="paragraph" w:customStyle="1" w:styleId="2b">
    <w:name w:val="2"/>
    <w:basedOn w:val="a1"/>
    <w:next w:val="aa"/>
    <w:unhideWhenUsed/>
    <w:rsid w:val="00AD41FB"/>
    <w:pPr>
      <w:widowControl w:val="0"/>
      <w:tabs>
        <w:tab w:val="center" w:pos="4320"/>
        <w:tab w:val="right" w:pos="8640"/>
      </w:tabs>
      <w:autoSpaceDE w:val="0"/>
      <w:autoSpaceDN w:val="0"/>
      <w:bidi w:val="0"/>
      <w:adjustRightInd w:val="0"/>
    </w:pPr>
    <w:rPr>
      <w:rFonts w:ascii="Calibri" w:eastAsia="Times New Roman" w:hAnsi="Calibri" w:cs="Arial"/>
    </w:rPr>
  </w:style>
  <w:style w:type="character" w:customStyle="1" w:styleId="toctext">
    <w:name w:val="toctext"/>
    <w:rsid w:val="00AD41FB"/>
  </w:style>
  <w:style w:type="character" w:customStyle="1" w:styleId="hlfld-contribauthor">
    <w:name w:val="hlfld-contribauthor"/>
    <w:rsid w:val="00AD41FB"/>
  </w:style>
  <w:style w:type="paragraph" w:customStyle="1" w:styleId="affffb">
    <w:name w:val="ياسر"/>
    <w:basedOn w:val="a1"/>
    <w:link w:val="Charff1"/>
    <w:rsid w:val="00AD41FB"/>
    <w:pPr>
      <w:spacing w:after="200" w:line="276" w:lineRule="auto"/>
      <w:ind w:firstLine="651"/>
      <w:jc w:val="both"/>
    </w:pPr>
    <w:rPr>
      <w:rFonts w:ascii="Simplified Arabic" w:eastAsia="Calibri" w:hAnsi="Simplified Arabic" w:cs="Simplified Arabic"/>
      <w:sz w:val="28"/>
      <w:szCs w:val="28"/>
    </w:rPr>
  </w:style>
  <w:style w:type="character" w:customStyle="1" w:styleId="Charff1">
    <w:name w:val="ياسر Char"/>
    <w:link w:val="affffb"/>
    <w:rsid w:val="00AD41FB"/>
    <w:rPr>
      <w:rFonts w:ascii="Simplified Arabic" w:eastAsia="Calibri" w:hAnsi="Simplified Arabic" w:cs="Simplified Arabic"/>
      <w:sz w:val="28"/>
      <w:szCs w:val="28"/>
    </w:rPr>
  </w:style>
  <w:style w:type="paragraph" w:customStyle="1" w:styleId="affffc">
    <w:name w:val="ياسر تنقيط"/>
    <w:basedOn w:val="affffb"/>
    <w:link w:val="Charff2"/>
    <w:rsid w:val="00AD41FB"/>
    <w:pPr>
      <w:ind w:firstLine="0"/>
    </w:pPr>
  </w:style>
  <w:style w:type="character" w:customStyle="1" w:styleId="Charff2">
    <w:name w:val="ياسر تنقيط Char"/>
    <w:link w:val="affffc"/>
    <w:rsid w:val="00AD41FB"/>
    <w:rPr>
      <w:rFonts w:ascii="Simplified Arabic" w:eastAsia="Calibri" w:hAnsi="Simplified Arabic" w:cs="Simplified Arabic"/>
      <w:sz w:val="28"/>
      <w:szCs w:val="28"/>
    </w:rPr>
  </w:style>
  <w:style w:type="paragraph" w:customStyle="1" w:styleId="affffd">
    <w:name w:val="عناوين فرعية"/>
    <w:basedOn w:val="a1"/>
    <w:link w:val="Charff3"/>
    <w:rsid w:val="00AD41FB"/>
    <w:pPr>
      <w:spacing w:after="200" w:line="276" w:lineRule="auto"/>
      <w:ind w:firstLine="652"/>
      <w:jc w:val="both"/>
    </w:pPr>
    <w:rPr>
      <w:rFonts w:ascii="Calibri" w:eastAsia="Calibri" w:hAnsi="Calibri" w:cs="Simplified Arabic"/>
      <w:b/>
      <w:bCs/>
      <w:sz w:val="28"/>
      <w:szCs w:val="28"/>
    </w:rPr>
  </w:style>
  <w:style w:type="character" w:customStyle="1" w:styleId="Charff3">
    <w:name w:val="عناوين فرعية Char"/>
    <w:link w:val="affffd"/>
    <w:rsid w:val="00AD41FB"/>
    <w:rPr>
      <w:rFonts w:ascii="Calibri" w:eastAsia="Calibri" w:hAnsi="Calibri" w:cs="Simplified Arabic"/>
      <w:b/>
      <w:bCs/>
      <w:sz w:val="28"/>
      <w:szCs w:val="28"/>
    </w:rPr>
  </w:style>
  <w:style w:type="character" w:customStyle="1" w:styleId="tlid-translation">
    <w:name w:val="tlid-translation"/>
    <w:rsid w:val="00AD41FB"/>
  </w:style>
  <w:style w:type="table" w:customStyle="1" w:styleId="GridTable5Dark-Accent31">
    <w:name w:val="Grid Table 5 Dark - Accent 31"/>
    <w:basedOn w:val="a3"/>
    <w:uiPriority w:val="50"/>
    <w:rsid w:val="00AD41FB"/>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51">
    <w:name w:val="Grid Table 5 Dark - Accent 51"/>
    <w:basedOn w:val="a3"/>
    <w:uiPriority w:val="50"/>
    <w:rsid w:val="00AD41FB"/>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5Dark-Accent61">
    <w:name w:val="Grid Table 5 Dark - Accent 61"/>
    <w:basedOn w:val="a3"/>
    <w:uiPriority w:val="50"/>
    <w:rsid w:val="00AD41FB"/>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tiny-space-below">
    <w:name w:val="tiny-space-below"/>
    <w:basedOn w:val="a1"/>
    <w:rsid w:val="00AD41FB"/>
    <w:pPr>
      <w:bidi w:val="0"/>
      <w:spacing w:before="100" w:beforeAutospacing="1" w:after="100" w:afterAutospacing="1"/>
    </w:pPr>
    <w:rPr>
      <w:rFonts w:ascii="Times New Roman" w:eastAsia="Times New Roman" w:hAnsi="Times New Roman" w:cs="Times New Roman"/>
    </w:rPr>
  </w:style>
  <w:style w:type="table" w:customStyle="1" w:styleId="GridTable21">
    <w:name w:val="Grid Table 21"/>
    <w:basedOn w:val="a3"/>
    <w:uiPriority w:val="47"/>
    <w:rsid w:val="00AD41FB"/>
    <w:rPr>
      <w:sz w:val="22"/>
      <w:szCs w:val="22"/>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1">
    <w:name w:val="Grid Table 5 Dark - Accent 11"/>
    <w:basedOn w:val="a3"/>
    <w:uiPriority w:val="50"/>
    <w:rsid w:val="00AD41FB"/>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5-31">
    <w:name w:val="جدول شبكة 5 داكن - تمييز 31"/>
    <w:basedOn w:val="a3"/>
    <w:uiPriority w:val="50"/>
    <w:rsid w:val="00AD41FB"/>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5-51">
    <w:name w:val="جدول شبكة 5 داكن - تمييز 51"/>
    <w:basedOn w:val="a3"/>
    <w:uiPriority w:val="50"/>
    <w:rsid w:val="00AD41FB"/>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5-61">
    <w:name w:val="جدول شبكة 5 داكن - تمييز 61"/>
    <w:basedOn w:val="a3"/>
    <w:uiPriority w:val="50"/>
    <w:rsid w:val="00AD41FB"/>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ss">
    <w:name w:val="ss"/>
    <w:basedOn w:val="a1"/>
    <w:rsid w:val="00AD41FB"/>
    <w:pPr>
      <w:bidi w:val="0"/>
      <w:spacing w:before="100" w:beforeAutospacing="1" w:after="100" w:afterAutospacing="1"/>
    </w:pPr>
    <w:rPr>
      <w:rFonts w:ascii="Times New Roman" w:eastAsia="Times New Roman" w:hAnsi="Times New Roman" w:cs="Times New Roman"/>
    </w:rPr>
  </w:style>
  <w:style w:type="paragraph" w:customStyle="1" w:styleId="sb">
    <w:name w:val="sb"/>
    <w:basedOn w:val="a1"/>
    <w:rsid w:val="00AD41FB"/>
    <w:pPr>
      <w:bidi w:val="0"/>
      <w:spacing w:before="100" w:beforeAutospacing="1" w:after="100" w:afterAutospacing="1"/>
    </w:pPr>
    <w:rPr>
      <w:rFonts w:ascii="Times New Roman" w:eastAsia="Times New Roman" w:hAnsi="Times New Roman" w:cs="Times New Roman"/>
    </w:rPr>
  </w:style>
  <w:style w:type="character" w:customStyle="1" w:styleId="gd">
    <w:name w:val="gd"/>
    <w:basedOn w:val="a2"/>
    <w:rsid w:val="00AD41FB"/>
  </w:style>
  <w:style w:type="paragraph" w:customStyle="1" w:styleId="CharChar10">
    <w:name w:val="Char Char10"/>
    <w:basedOn w:val="a1"/>
    <w:rsid w:val="00AD41FB"/>
    <w:pPr>
      <w:bidi w:val="0"/>
      <w:spacing w:after="160" w:line="240" w:lineRule="exact"/>
      <w:jc w:val="both"/>
    </w:pPr>
    <w:rPr>
      <w:rFonts w:ascii="Verdana" w:eastAsia="Times New Roman" w:hAnsi="Verdana" w:cs="Times New Roman"/>
      <w:sz w:val="20"/>
      <w:szCs w:val="20"/>
    </w:rPr>
  </w:style>
  <w:style w:type="character" w:customStyle="1" w:styleId="PlainTextChar1">
    <w:name w:val="Plain Text Char1"/>
    <w:basedOn w:val="a2"/>
    <w:uiPriority w:val="99"/>
    <w:semiHidden/>
    <w:rsid w:val="00AD41FB"/>
    <w:rPr>
      <w:rFonts w:ascii="Consolas" w:hAnsi="Consolas"/>
      <w:sz w:val="21"/>
      <w:szCs w:val="21"/>
    </w:rPr>
  </w:style>
  <w:style w:type="numbering" w:customStyle="1" w:styleId="11">
    <w:name w:val="القائمة الحالية11"/>
    <w:rsid w:val="00AD41FB"/>
    <w:pPr>
      <w:numPr>
        <w:numId w:val="39"/>
      </w:numPr>
    </w:pPr>
  </w:style>
  <w:style w:type="numbering" w:customStyle="1" w:styleId="124">
    <w:name w:val="نمط124"/>
    <w:rsid w:val="00AD41FB"/>
    <w:pPr>
      <w:numPr>
        <w:numId w:val="40"/>
      </w:numPr>
    </w:pPr>
  </w:style>
  <w:style w:type="numbering" w:customStyle="1" w:styleId="Style11">
    <w:name w:val="Style11"/>
    <w:rsid w:val="00AD41FB"/>
    <w:pPr>
      <w:numPr>
        <w:numId w:val="41"/>
      </w:numPr>
    </w:pPr>
  </w:style>
  <w:style w:type="table" w:customStyle="1" w:styleId="TableGrid6">
    <w:name w:val="Table Grid6"/>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AD41FB"/>
  </w:style>
  <w:style w:type="numbering" w:customStyle="1" w:styleId="NoList6">
    <w:name w:val="No List6"/>
    <w:next w:val="a4"/>
    <w:uiPriority w:val="99"/>
    <w:semiHidden/>
    <w:unhideWhenUsed/>
    <w:rsid w:val="00AD41FB"/>
  </w:style>
  <w:style w:type="table" w:customStyle="1" w:styleId="TableGrid7">
    <w:name w:val="Table Grid7"/>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شبكة جدول17"/>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شبكة جدول25"/>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
    <w:name w:val="بلا قائمة18"/>
    <w:next w:val="a4"/>
    <w:uiPriority w:val="99"/>
    <w:semiHidden/>
    <w:unhideWhenUsed/>
    <w:rsid w:val="00AD41FB"/>
  </w:style>
  <w:style w:type="table" w:customStyle="1" w:styleId="350">
    <w:name w:val="شبكة جدول35"/>
    <w:basedOn w:val="a3"/>
    <w:next w:val="ac"/>
    <w:uiPriority w:val="99"/>
    <w:rsid w:val="00AD41FB"/>
    <w:rPr>
      <w:rFonts w:ascii="Calibri" w:eastAsia="Calibri" w:hAnsi="Calibri" w:cs="Arial"/>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a3"/>
    <w:next w:val="ac"/>
    <w:uiPriority w:val="59"/>
    <w:rsid w:val="00AD41FB"/>
    <w:rPr>
      <w:rFonts w:ascii="Simplified Arabic" w:eastAsia="Calibri" w:hAnsi="Simplified Arabic" w:cs="Simplified Arabic"/>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1">
    <w:name w:val="No List11"/>
    <w:next w:val="a4"/>
    <w:uiPriority w:val="99"/>
    <w:semiHidden/>
    <w:unhideWhenUsed/>
    <w:rsid w:val="00AD41FB"/>
  </w:style>
  <w:style w:type="table" w:customStyle="1" w:styleId="TableGrid21">
    <w:name w:val="Table Grid21"/>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1">
    <w:name w:val="Light Grid - Accent 211"/>
    <w:basedOn w:val="a3"/>
    <w:next w:val="-2"/>
    <w:uiPriority w:val="62"/>
    <w:rsid w:val="00AD41FB"/>
    <w:rPr>
      <w:rFonts w:ascii="Calibri" w:eastAsia="Calibri" w:hAnsi="Calibri" w:cs="Arial"/>
      <w:sz w:val="20"/>
      <w:szCs w:val="20"/>
      <w:lang w:val="en-GB"/>
    </w:rPr>
    <w:tblPr>
      <w:tblStyleRowBandSize w:val="1"/>
      <w:tblStyleColBandSize w:val="1"/>
      <w:tblBorders>
        <w:top w:val="single" w:sz="8" w:space="0" w:color="9FB8CD"/>
        <w:left w:val="single" w:sz="8" w:space="0" w:color="9FB8CD"/>
        <w:bottom w:val="single" w:sz="8" w:space="0" w:color="9FB8CD"/>
        <w:right w:val="single" w:sz="8" w:space="0" w:color="9FB8CD"/>
        <w:insideH w:val="single" w:sz="8" w:space="0" w:color="9FB8CD"/>
        <w:insideV w:val="single" w:sz="8" w:space="0" w:color="9FB8CD"/>
      </w:tblBorders>
    </w:tblPr>
    <w:tblStylePr w:type="firstRow">
      <w:pPr>
        <w:spacing w:before="0" w:after="0" w:line="240" w:lineRule="auto"/>
      </w:pPr>
      <w:rPr>
        <w:rFonts w:ascii="Calibri Light" w:eastAsia="Times New Roman" w:hAnsi="Calibri Light" w:cs="Times New Roman"/>
        <w:b/>
        <w:bCs/>
      </w:rPr>
      <w:tblPr/>
      <w:tcPr>
        <w:tcBorders>
          <w:top w:val="single" w:sz="8" w:space="0" w:color="9FB8CD"/>
          <w:left w:val="single" w:sz="8" w:space="0" w:color="9FB8CD"/>
          <w:bottom w:val="single" w:sz="18" w:space="0" w:color="9FB8CD"/>
          <w:right w:val="single" w:sz="8" w:space="0" w:color="9FB8CD"/>
          <w:insideH w:val="nil"/>
          <w:insideV w:val="single" w:sz="8" w:space="0" w:color="9FB8C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9FB8CD"/>
          <w:left w:val="single" w:sz="8" w:space="0" w:color="9FB8CD"/>
          <w:bottom w:val="single" w:sz="8" w:space="0" w:color="9FB8CD"/>
          <w:right w:val="single" w:sz="8" w:space="0" w:color="9FB8CD"/>
          <w:insideH w:val="nil"/>
          <w:insideV w:val="single" w:sz="8" w:space="0" w:color="9FB8C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9FB8CD"/>
          <w:left w:val="single" w:sz="8" w:space="0" w:color="9FB8CD"/>
          <w:bottom w:val="single" w:sz="8" w:space="0" w:color="9FB8CD"/>
          <w:right w:val="single" w:sz="8" w:space="0" w:color="9FB8CD"/>
        </w:tcBorders>
      </w:tcPr>
    </w:tblStylePr>
    <w:tblStylePr w:type="band1Vert">
      <w:tblPr/>
      <w:tcPr>
        <w:tcBorders>
          <w:top w:val="single" w:sz="8" w:space="0" w:color="9FB8CD"/>
          <w:left w:val="single" w:sz="8" w:space="0" w:color="9FB8CD"/>
          <w:bottom w:val="single" w:sz="8" w:space="0" w:color="9FB8CD"/>
          <w:right w:val="single" w:sz="8" w:space="0" w:color="9FB8CD"/>
        </w:tcBorders>
        <w:shd w:val="clear" w:color="auto" w:fill="E7EDF2"/>
      </w:tcPr>
    </w:tblStylePr>
    <w:tblStylePr w:type="band1Horz">
      <w:tblPr/>
      <w:tcPr>
        <w:tcBorders>
          <w:top w:val="single" w:sz="8" w:space="0" w:color="9FB8CD"/>
          <w:left w:val="single" w:sz="8" w:space="0" w:color="9FB8CD"/>
          <w:bottom w:val="single" w:sz="8" w:space="0" w:color="9FB8CD"/>
          <w:right w:val="single" w:sz="8" w:space="0" w:color="9FB8CD"/>
          <w:insideV w:val="single" w:sz="8" w:space="0" w:color="9FB8CD"/>
        </w:tcBorders>
        <w:shd w:val="clear" w:color="auto" w:fill="E7EDF2"/>
      </w:tcPr>
    </w:tblStylePr>
    <w:tblStylePr w:type="band2Horz">
      <w:tblPr/>
      <w:tcPr>
        <w:tcBorders>
          <w:top w:val="single" w:sz="8" w:space="0" w:color="9FB8CD"/>
          <w:left w:val="single" w:sz="8" w:space="0" w:color="9FB8CD"/>
          <w:bottom w:val="single" w:sz="8" w:space="0" w:color="9FB8CD"/>
          <w:right w:val="single" w:sz="8" w:space="0" w:color="9FB8CD"/>
          <w:insideV w:val="single" w:sz="8" w:space="0" w:color="9FB8CD"/>
        </w:tcBorders>
      </w:tcPr>
    </w:tblStylePr>
  </w:style>
  <w:style w:type="table" w:customStyle="1" w:styleId="LightGrid-Accent22">
    <w:name w:val="Light Grid - Accent 22"/>
    <w:basedOn w:val="a3"/>
    <w:next w:val="-2"/>
    <w:uiPriority w:val="62"/>
    <w:rsid w:val="00AD41FB"/>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numbering" w:customStyle="1" w:styleId="NoList21">
    <w:name w:val="No List21"/>
    <w:next w:val="a4"/>
    <w:uiPriority w:val="99"/>
    <w:semiHidden/>
    <w:unhideWhenUsed/>
    <w:rsid w:val="00AD41FB"/>
  </w:style>
  <w:style w:type="numbering" w:customStyle="1" w:styleId="NoList31">
    <w:name w:val="No List31"/>
    <w:next w:val="a4"/>
    <w:semiHidden/>
    <w:rsid w:val="00AD41FB"/>
  </w:style>
  <w:style w:type="table" w:customStyle="1" w:styleId="TableGrid31">
    <w:name w:val="Table Grid31"/>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القائمة الحالية12"/>
    <w:rsid w:val="00AD41FB"/>
    <w:pPr>
      <w:numPr>
        <w:numId w:val="38"/>
      </w:numPr>
    </w:pPr>
  </w:style>
  <w:style w:type="numbering" w:customStyle="1" w:styleId="114">
    <w:name w:val="نمط114"/>
    <w:rsid w:val="00AD41FB"/>
    <w:pPr>
      <w:numPr>
        <w:numId w:val="42"/>
      </w:numPr>
    </w:pPr>
  </w:style>
  <w:style w:type="numbering" w:customStyle="1" w:styleId="NoList41">
    <w:name w:val="No List41"/>
    <w:next w:val="a4"/>
    <w:uiPriority w:val="99"/>
    <w:semiHidden/>
    <w:unhideWhenUsed/>
    <w:rsid w:val="00AD41FB"/>
  </w:style>
  <w:style w:type="table" w:customStyle="1" w:styleId="TableGrid41">
    <w:name w:val="Table Grid41"/>
    <w:basedOn w:val="a3"/>
    <w:next w:val="ac"/>
    <w:uiPriority w:val="3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a4"/>
    <w:uiPriority w:val="99"/>
    <w:semiHidden/>
    <w:unhideWhenUsed/>
    <w:rsid w:val="00AD41FB"/>
  </w:style>
  <w:style w:type="table" w:customStyle="1" w:styleId="TableGrid51">
    <w:name w:val="Table Grid51"/>
    <w:basedOn w:val="a3"/>
    <w:next w:val="ac"/>
    <w:uiPriority w:val="3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بلا قائمة115"/>
    <w:next w:val="a4"/>
    <w:uiPriority w:val="99"/>
    <w:semiHidden/>
    <w:unhideWhenUsed/>
    <w:rsid w:val="00AD41FB"/>
  </w:style>
  <w:style w:type="table" w:customStyle="1" w:styleId="1151">
    <w:name w:val="شبكة جدول115"/>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بلا قائمة27"/>
    <w:next w:val="a4"/>
    <w:uiPriority w:val="99"/>
    <w:semiHidden/>
    <w:unhideWhenUsed/>
    <w:rsid w:val="00AD41FB"/>
  </w:style>
  <w:style w:type="numbering" w:customStyle="1" w:styleId="351">
    <w:name w:val="بلا قائمة35"/>
    <w:next w:val="a4"/>
    <w:uiPriority w:val="99"/>
    <w:semiHidden/>
    <w:unhideWhenUsed/>
    <w:rsid w:val="00AD41FB"/>
  </w:style>
  <w:style w:type="numbering" w:customStyle="1" w:styleId="450">
    <w:name w:val="بلا قائمة45"/>
    <w:next w:val="a4"/>
    <w:uiPriority w:val="99"/>
    <w:semiHidden/>
    <w:unhideWhenUsed/>
    <w:rsid w:val="00AD41FB"/>
  </w:style>
  <w:style w:type="table" w:customStyle="1" w:styleId="2140">
    <w:name w:val="شبكة جدول214"/>
    <w:basedOn w:val="a3"/>
    <w:next w:val="ac"/>
    <w:uiPriority w:val="99"/>
    <w:rsid w:val="00AD41FB"/>
    <w:pPr>
      <w:bidi/>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بلا قائمة54"/>
    <w:next w:val="a4"/>
    <w:uiPriority w:val="99"/>
    <w:semiHidden/>
    <w:unhideWhenUsed/>
    <w:rsid w:val="00AD41FB"/>
  </w:style>
  <w:style w:type="table" w:customStyle="1" w:styleId="3140">
    <w:name w:val="شبكة جدول314"/>
    <w:basedOn w:val="a3"/>
    <w:next w:val="ac"/>
    <w:uiPriority w:val="99"/>
    <w:rsid w:val="00AD41FB"/>
    <w:pPr>
      <w:bidi/>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شبكة جدول45"/>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شبكة جدول54"/>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1">
    <w:name w:val="Light Grid - Accent 51"/>
    <w:basedOn w:val="a3"/>
    <w:next w:val="-5"/>
    <w:uiPriority w:val="62"/>
    <w:rsid w:val="00AD41FB"/>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41">
    <w:name w:val="Medium Shading 1 - Accent 41"/>
    <w:basedOn w:val="a3"/>
    <w:next w:val="1-4"/>
    <w:uiPriority w:val="63"/>
    <w:rsid w:val="00AD41FB"/>
    <w:rPr>
      <w:rFonts w:ascii="Calibri" w:eastAsia="Calibri" w:hAnsi="Calibri" w:cs="Arial"/>
      <w:sz w:val="20"/>
      <w:szCs w:val="20"/>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LightGrid-Accent41">
    <w:name w:val="Light Grid - Accent 41"/>
    <w:basedOn w:val="a3"/>
    <w:next w:val="-4"/>
    <w:uiPriority w:val="62"/>
    <w:rsid w:val="00AD41FB"/>
    <w:rPr>
      <w:rFonts w:ascii="Calibri" w:eastAsia="Calibri" w:hAnsi="Calibri" w:cs="Arial"/>
      <w:sz w:val="20"/>
      <w:szCs w:val="20"/>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LightShading1">
    <w:name w:val="Light Shading1"/>
    <w:basedOn w:val="a3"/>
    <w:next w:val="affff9"/>
    <w:uiPriority w:val="60"/>
    <w:rsid w:val="00AD41FB"/>
    <w:rPr>
      <w:rFonts w:ascii="Calibri" w:eastAsia="Times New Roman"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Shading11">
    <w:name w:val="Medium Shading 11"/>
    <w:basedOn w:val="a3"/>
    <w:next w:val="1f2"/>
    <w:uiPriority w:val="63"/>
    <w:rsid w:val="00AD41FB"/>
    <w:rPr>
      <w:rFonts w:ascii="Calibri" w:eastAsia="Times New Roman"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LightGrid1">
    <w:name w:val="Light Grid1"/>
    <w:basedOn w:val="a3"/>
    <w:next w:val="afffc"/>
    <w:uiPriority w:val="62"/>
    <w:rsid w:val="00AD41FB"/>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Normal11">
    <w:name w:val="Table Normal11"/>
    <w:semiHidden/>
    <w:rsid w:val="00AD41FB"/>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64">
    <w:name w:val="شبكة جدول64"/>
    <w:basedOn w:val="a3"/>
    <w:next w:val="ac"/>
    <w:uiPriority w:val="59"/>
    <w:rsid w:val="00AD41FB"/>
    <w:rPr>
      <w:rFonts w:ascii="Calibri" w:eastAsia="Times New Roman"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40">
    <w:name w:val="بلا قائمة64"/>
    <w:next w:val="a4"/>
    <w:uiPriority w:val="99"/>
    <w:semiHidden/>
    <w:unhideWhenUsed/>
    <w:rsid w:val="00AD41FB"/>
  </w:style>
  <w:style w:type="table" w:customStyle="1" w:styleId="74">
    <w:name w:val="شبكة جدول74"/>
    <w:basedOn w:val="a3"/>
    <w:next w:val="ac"/>
    <w:uiPriority w:val="99"/>
    <w:rsid w:val="00AD41FB"/>
    <w:rPr>
      <w:rFonts w:ascii="Calibri" w:eastAsia="Calibri" w:hAnsi="Calibri" w:cs="Arial"/>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a4"/>
    <w:uiPriority w:val="99"/>
    <w:semiHidden/>
    <w:unhideWhenUsed/>
    <w:rsid w:val="00AD41FB"/>
  </w:style>
  <w:style w:type="numbering" w:customStyle="1" w:styleId="NoList211">
    <w:name w:val="No List211"/>
    <w:next w:val="a4"/>
    <w:uiPriority w:val="99"/>
    <w:semiHidden/>
    <w:unhideWhenUsed/>
    <w:rsid w:val="00AD41FB"/>
  </w:style>
  <w:style w:type="numbering" w:customStyle="1" w:styleId="NoList311">
    <w:name w:val="No List311"/>
    <w:next w:val="a4"/>
    <w:semiHidden/>
    <w:rsid w:val="00AD41FB"/>
  </w:style>
  <w:style w:type="numbering" w:customStyle="1" w:styleId="1117">
    <w:name w:val="القائمة الحالية111"/>
    <w:rsid w:val="00AD41FB"/>
  </w:style>
  <w:style w:type="numbering" w:customStyle="1" w:styleId="1250">
    <w:name w:val="نمط125"/>
    <w:rsid w:val="00AD41FB"/>
  </w:style>
  <w:style w:type="numbering" w:customStyle="1" w:styleId="Style112">
    <w:name w:val="Style112"/>
    <w:rsid w:val="00AD41FB"/>
  </w:style>
  <w:style w:type="numbering" w:customStyle="1" w:styleId="NoList411">
    <w:name w:val="No List411"/>
    <w:next w:val="a4"/>
    <w:uiPriority w:val="99"/>
    <w:semiHidden/>
    <w:unhideWhenUsed/>
    <w:rsid w:val="00AD41FB"/>
  </w:style>
  <w:style w:type="numbering" w:customStyle="1" w:styleId="NoList511">
    <w:name w:val="No List511"/>
    <w:next w:val="a4"/>
    <w:uiPriority w:val="99"/>
    <w:semiHidden/>
    <w:unhideWhenUsed/>
    <w:rsid w:val="00AD41FB"/>
  </w:style>
  <w:style w:type="numbering" w:customStyle="1" w:styleId="1251">
    <w:name w:val="بلا قائمة125"/>
    <w:next w:val="a4"/>
    <w:uiPriority w:val="99"/>
    <w:semiHidden/>
    <w:unhideWhenUsed/>
    <w:rsid w:val="00AD41FB"/>
  </w:style>
  <w:style w:type="table" w:customStyle="1" w:styleId="1241">
    <w:name w:val="شبكة جدول124"/>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
    <w:name w:val="بلا قائمة215"/>
    <w:next w:val="a4"/>
    <w:uiPriority w:val="99"/>
    <w:semiHidden/>
    <w:unhideWhenUsed/>
    <w:rsid w:val="00AD41FB"/>
  </w:style>
  <w:style w:type="numbering" w:customStyle="1" w:styleId="3150">
    <w:name w:val="بلا قائمة315"/>
    <w:next w:val="a4"/>
    <w:uiPriority w:val="99"/>
    <w:semiHidden/>
    <w:unhideWhenUsed/>
    <w:rsid w:val="00AD41FB"/>
  </w:style>
  <w:style w:type="numbering" w:customStyle="1" w:styleId="4140">
    <w:name w:val="بلا قائمة414"/>
    <w:next w:val="a4"/>
    <w:uiPriority w:val="99"/>
    <w:semiHidden/>
    <w:unhideWhenUsed/>
    <w:rsid w:val="00AD41FB"/>
  </w:style>
  <w:style w:type="table" w:customStyle="1" w:styleId="2230">
    <w:name w:val="شبكة جدول223"/>
    <w:basedOn w:val="a3"/>
    <w:next w:val="ac"/>
    <w:uiPriority w:val="99"/>
    <w:rsid w:val="00AD41FB"/>
    <w:pPr>
      <w:bidi/>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0">
    <w:name w:val="بلا قائمة513"/>
    <w:next w:val="a4"/>
    <w:uiPriority w:val="99"/>
    <w:semiHidden/>
    <w:unhideWhenUsed/>
    <w:rsid w:val="00AD41FB"/>
  </w:style>
  <w:style w:type="table" w:customStyle="1" w:styleId="323">
    <w:name w:val="شبكة جدول323"/>
    <w:basedOn w:val="a3"/>
    <w:next w:val="ac"/>
    <w:uiPriority w:val="99"/>
    <w:rsid w:val="00AD41FB"/>
    <w:pPr>
      <w:bidi/>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شبكة جدول84"/>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0">
    <w:name w:val="شبكة جدول93"/>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a4"/>
    <w:uiPriority w:val="99"/>
    <w:semiHidden/>
    <w:unhideWhenUsed/>
    <w:rsid w:val="00AD41FB"/>
  </w:style>
  <w:style w:type="table" w:customStyle="1" w:styleId="TableGrid8">
    <w:name w:val="Table Grid8"/>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
    <w:name w:val="شبكة جدول18"/>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
    <w:name w:val="شبكة جدول26"/>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بلا قائمة19"/>
    <w:next w:val="a4"/>
    <w:uiPriority w:val="99"/>
    <w:semiHidden/>
    <w:unhideWhenUsed/>
    <w:rsid w:val="00AD41FB"/>
  </w:style>
  <w:style w:type="table" w:customStyle="1" w:styleId="360">
    <w:name w:val="شبكة جدول36"/>
    <w:basedOn w:val="a3"/>
    <w:next w:val="ac"/>
    <w:uiPriority w:val="99"/>
    <w:rsid w:val="00AD41FB"/>
    <w:rPr>
      <w:rFonts w:ascii="Calibri" w:eastAsia="Calibri" w:hAnsi="Calibri" w:cs="Arial"/>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a3"/>
    <w:next w:val="ac"/>
    <w:uiPriority w:val="59"/>
    <w:rsid w:val="00AD41FB"/>
    <w:rPr>
      <w:rFonts w:ascii="Simplified Arabic" w:eastAsia="Calibri" w:hAnsi="Simplified Arabic" w:cs="Simplified Arabic"/>
      <w:sz w:val="28"/>
      <w:szCs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2">
    <w:name w:val="No List12"/>
    <w:next w:val="a4"/>
    <w:uiPriority w:val="99"/>
    <w:semiHidden/>
    <w:unhideWhenUsed/>
    <w:rsid w:val="00AD41FB"/>
  </w:style>
  <w:style w:type="table" w:customStyle="1" w:styleId="TableGrid22">
    <w:name w:val="Table Grid22"/>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212">
    <w:name w:val="Light Grid - Accent 212"/>
    <w:basedOn w:val="a3"/>
    <w:next w:val="-2"/>
    <w:uiPriority w:val="62"/>
    <w:rsid w:val="00AD41FB"/>
    <w:rPr>
      <w:rFonts w:ascii="Calibri" w:eastAsia="Calibri" w:hAnsi="Calibri" w:cs="Arial"/>
      <w:sz w:val="20"/>
      <w:szCs w:val="20"/>
      <w:lang w:val="en-GB"/>
    </w:rPr>
    <w:tblPr>
      <w:tblStyleRowBandSize w:val="1"/>
      <w:tblStyleColBandSize w:val="1"/>
      <w:tblBorders>
        <w:top w:val="single" w:sz="8" w:space="0" w:color="9FB8CD"/>
        <w:left w:val="single" w:sz="8" w:space="0" w:color="9FB8CD"/>
        <w:bottom w:val="single" w:sz="8" w:space="0" w:color="9FB8CD"/>
        <w:right w:val="single" w:sz="8" w:space="0" w:color="9FB8CD"/>
        <w:insideH w:val="single" w:sz="8" w:space="0" w:color="9FB8CD"/>
        <w:insideV w:val="single" w:sz="8" w:space="0" w:color="9FB8CD"/>
      </w:tblBorders>
    </w:tblPr>
    <w:tblStylePr w:type="firstRow">
      <w:pPr>
        <w:spacing w:before="0" w:after="0" w:line="240" w:lineRule="auto"/>
      </w:pPr>
      <w:rPr>
        <w:rFonts w:ascii="Calibri Light" w:eastAsia="Times New Roman" w:hAnsi="Calibri Light" w:cs="Times New Roman"/>
        <w:b/>
        <w:bCs/>
      </w:rPr>
      <w:tblPr/>
      <w:tcPr>
        <w:tcBorders>
          <w:top w:val="single" w:sz="8" w:space="0" w:color="9FB8CD"/>
          <w:left w:val="single" w:sz="8" w:space="0" w:color="9FB8CD"/>
          <w:bottom w:val="single" w:sz="18" w:space="0" w:color="9FB8CD"/>
          <w:right w:val="single" w:sz="8" w:space="0" w:color="9FB8CD"/>
          <w:insideH w:val="nil"/>
          <w:insideV w:val="single" w:sz="8" w:space="0" w:color="9FB8C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9FB8CD"/>
          <w:left w:val="single" w:sz="8" w:space="0" w:color="9FB8CD"/>
          <w:bottom w:val="single" w:sz="8" w:space="0" w:color="9FB8CD"/>
          <w:right w:val="single" w:sz="8" w:space="0" w:color="9FB8CD"/>
          <w:insideH w:val="nil"/>
          <w:insideV w:val="single" w:sz="8" w:space="0" w:color="9FB8C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9FB8CD"/>
          <w:left w:val="single" w:sz="8" w:space="0" w:color="9FB8CD"/>
          <w:bottom w:val="single" w:sz="8" w:space="0" w:color="9FB8CD"/>
          <w:right w:val="single" w:sz="8" w:space="0" w:color="9FB8CD"/>
        </w:tcBorders>
      </w:tcPr>
    </w:tblStylePr>
    <w:tblStylePr w:type="band1Vert">
      <w:tblPr/>
      <w:tcPr>
        <w:tcBorders>
          <w:top w:val="single" w:sz="8" w:space="0" w:color="9FB8CD"/>
          <w:left w:val="single" w:sz="8" w:space="0" w:color="9FB8CD"/>
          <w:bottom w:val="single" w:sz="8" w:space="0" w:color="9FB8CD"/>
          <w:right w:val="single" w:sz="8" w:space="0" w:color="9FB8CD"/>
        </w:tcBorders>
        <w:shd w:val="clear" w:color="auto" w:fill="E7EDF2"/>
      </w:tcPr>
    </w:tblStylePr>
    <w:tblStylePr w:type="band1Horz">
      <w:tblPr/>
      <w:tcPr>
        <w:tcBorders>
          <w:top w:val="single" w:sz="8" w:space="0" w:color="9FB8CD"/>
          <w:left w:val="single" w:sz="8" w:space="0" w:color="9FB8CD"/>
          <w:bottom w:val="single" w:sz="8" w:space="0" w:color="9FB8CD"/>
          <w:right w:val="single" w:sz="8" w:space="0" w:color="9FB8CD"/>
          <w:insideV w:val="single" w:sz="8" w:space="0" w:color="9FB8CD"/>
        </w:tcBorders>
        <w:shd w:val="clear" w:color="auto" w:fill="E7EDF2"/>
      </w:tcPr>
    </w:tblStylePr>
    <w:tblStylePr w:type="band2Horz">
      <w:tblPr/>
      <w:tcPr>
        <w:tcBorders>
          <w:top w:val="single" w:sz="8" w:space="0" w:color="9FB8CD"/>
          <w:left w:val="single" w:sz="8" w:space="0" w:color="9FB8CD"/>
          <w:bottom w:val="single" w:sz="8" w:space="0" w:color="9FB8CD"/>
          <w:right w:val="single" w:sz="8" w:space="0" w:color="9FB8CD"/>
          <w:insideV w:val="single" w:sz="8" w:space="0" w:color="9FB8CD"/>
        </w:tcBorders>
      </w:tcPr>
    </w:tblStylePr>
  </w:style>
  <w:style w:type="table" w:customStyle="1" w:styleId="LightGrid-Accent23">
    <w:name w:val="Light Grid - Accent 23"/>
    <w:basedOn w:val="a3"/>
    <w:next w:val="-2"/>
    <w:uiPriority w:val="62"/>
    <w:rsid w:val="00AD41FB"/>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numbering" w:customStyle="1" w:styleId="NoList22">
    <w:name w:val="No List22"/>
    <w:next w:val="a4"/>
    <w:uiPriority w:val="99"/>
    <w:semiHidden/>
    <w:unhideWhenUsed/>
    <w:rsid w:val="00AD41FB"/>
  </w:style>
  <w:style w:type="numbering" w:customStyle="1" w:styleId="NoList32">
    <w:name w:val="No List32"/>
    <w:next w:val="a4"/>
    <w:semiHidden/>
    <w:rsid w:val="00AD41FB"/>
  </w:style>
  <w:style w:type="table" w:customStyle="1" w:styleId="TableGrid32">
    <w:name w:val="Table Grid32"/>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القائمة الحالية13"/>
    <w:rsid w:val="00AD41FB"/>
    <w:pPr>
      <w:numPr>
        <w:numId w:val="43"/>
      </w:numPr>
    </w:pPr>
  </w:style>
  <w:style w:type="numbering" w:customStyle="1" w:styleId="115">
    <w:name w:val="نمط115"/>
    <w:rsid w:val="00AD41FB"/>
    <w:pPr>
      <w:numPr>
        <w:numId w:val="44"/>
      </w:numPr>
    </w:pPr>
  </w:style>
  <w:style w:type="numbering" w:customStyle="1" w:styleId="NoList42">
    <w:name w:val="No List42"/>
    <w:next w:val="a4"/>
    <w:uiPriority w:val="99"/>
    <w:semiHidden/>
    <w:unhideWhenUsed/>
    <w:rsid w:val="00AD41FB"/>
  </w:style>
  <w:style w:type="table" w:customStyle="1" w:styleId="TableGrid42">
    <w:name w:val="Table Grid42"/>
    <w:basedOn w:val="a3"/>
    <w:next w:val="ac"/>
    <w:uiPriority w:val="3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2">
    <w:name w:val="No List52"/>
    <w:next w:val="a4"/>
    <w:uiPriority w:val="99"/>
    <w:semiHidden/>
    <w:unhideWhenUsed/>
    <w:rsid w:val="00AD41FB"/>
  </w:style>
  <w:style w:type="table" w:customStyle="1" w:styleId="TableGrid52">
    <w:name w:val="Table Grid52"/>
    <w:basedOn w:val="a3"/>
    <w:next w:val="ac"/>
    <w:uiPriority w:val="3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بلا قائمة116"/>
    <w:next w:val="a4"/>
    <w:uiPriority w:val="99"/>
    <w:semiHidden/>
    <w:unhideWhenUsed/>
    <w:rsid w:val="00AD41FB"/>
  </w:style>
  <w:style w:type="table" w:customStyle="1" w:styleId="1161">
    <w:name w:val="شبكة جدول116"/>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بلا قائمة28"/>
    <w:next w:val="a4"/>
    <w:uiPriority w:val="99"/>
    <w:semiHidden/>
    <w:unhideWhenUsed/>
    <w:rsid w:val="00AD41FB"/>
  </w:style>
  <w:style w:type="numbering" w:customStyle="1" w:styleId="361">
    <w:name w:val="بلا قائمة36"/>
    <w:next w:val="a4"/>
    <w:uiPriority w:val="99"/>
    <w:semiHidden/>
    <w:unhideWhenUsed/>
    <w:rsid w:val="00AD41FB"/>
  </w:style>
  <w:style w:type="numbering" w:customStyle="1" w:styleId="46">
    <w:name w:val="بلا قائمة46"/>
    <w:next w:val="a4"/>
    <w:uiPriority w:val="99"/>
    <w:semiHidden/>
    <w:unhideWhenUsed/>
    <w:rsid w:val="00AD41FB"/>
  </w:style>
  <w:style w:type="table" w:customStyle="1" w:styleId="2150">
    <w:name w:val="شبكة جدول215"/>
    <w:basedOn w:val="a3"/>
    <w:next w:val="ac"/>
    <w:uiPriority w:val="99"/>
    <w:rsid w:val="00AD41FB"/>
    <w:pPr>
      <w:bidi/>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بلا قائمة55"/>
    <w:next w:val="a4"/>
    <w:uiPriority w:val="99"/>
    <w:semiHidden/>
    <w:unhideWhenUsed/>
    <w:rsid w:val="00AD41FB"/>
  </w:style>
  <w:style w:type="table" w:customStyle="1" w:styleId="3151">
    <w:name w:val="شبكة جدول315"/>
    <w:basedOn w:val="a3"/>
    <w:next w:val="ac"/>
    <w:uiPriority w:val="99"/>
    <w:rsid w:val="00AD41FB"/>
    <w:pPr>
      <w:bidi/>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شبكة جدول46"/>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شبكة جدول55"/>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Accent52">
    <w:name w:val="Light Grid - Accent 52"/>
    <w:basedOn w:val="a3"/>
    <w:next w:val="-5"/>
    <w:uiPriority w:val="62"/>
    <w:rsid w:val="00AD41FB"/>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MediumShading1-Accent42">
    <w:name w:val="Medium Shading 1 - Accent 42"/>
    <w:basedOn w:val="a3"/>
    <w:next w:val="1-4"/>
    <w:uiPriority w:val="63"/>
    <w:rsid w:val="00AD41FB"/>
    <w:rPr>
      <w:rFonts w:ascii="Calibri" w:eastAsia="Calibri" w:hAnsi="Calibri" w:cs="Arial"/>
      <w:sz w:val="20"/>
      <w:szCs w:val="20"/>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table" w:customStyle="1" w:styleId="LightGrid-Accent42">
    <w:name w:val="Light Grid - Accent 42"/>
    <w:basedOn w:val="a3"/>
    <w:next w:val="-4"/>
    <w:uiPriority w:val="62"/>
    <w:rsid w:val="00AD41FB"/>
    <w:rPr>
      <w:rFonts w:ascii="Calibri" w:eastAsia="Calibri" w:hAnsi="Calibri" w:cs="Arial"/>
      <w:sz w:val="20"/>
      <w:szCs w:val="20"/>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LightShading2">
    <w:name w:val="Light Shading2"/>
    <w:basedOn w:val="a3"/>
    <w:next w:val="affff9"/>
    <w:uiPriority w:val="60"/>
    <w:rsid w:val="00AD41FB"/>
    <w:rPr>
      <w:rFonts w:ascii="Calibri" w:eastAsia="Times New Roman"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Shading12">
    <w:name w:val="Medium Shading 12"/>
    <w:basedOn w:val="a3"/>
    <w:next w:val="1f2"/>
    <w:uiPriority w:val="63"/>
    <w:rsid w:val="00AD41FB"/>
    <w:rPr>
      <w:rFonts w:ascii="Calibri" w:eastAsia="Times New Roman" w:hAnsi="Calibri" w:cs="Arial"/>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LightGrid2">
    <w:name w:val="Light Grid2"/>
    <w:basedOn w:val="a3"/>
    <w:next w:val="afffc"/>
    <w:uiPriority w:val="62"/>
    <w:rsid w:val="00AD41FB"/>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eNormal12">
    <w:name w:val="Table Normal12"/>
    <w:semiHidden/>
    <w:rsid w:val="00AD41FB"/>
    <w:rPr>
      <w:rFonts w:ascii="Times New Roman" w:eastAsia="Times New Roman" w:hAnsi="Times New Roman" w:cs="Times New Roman"/>
      <w:sz w:val="20"/>
      <w:szCs w:val="20"/>
    </w:rPr>
    <w:tblPr>
      <w:tblCellMar>
        <w:top w:w="0" w:type="dxa"/>
        <w:left w:w="108" w:type="dxa"/>
        <w:bottom w:w="0" w:type="dxa"/>
        <w:right w:w="108" w:type="dxa"/>
      </w:tblCellMar>
    </w:tblPr>
  </w:style>
  <w:style w:type="table" w:customStyle="1" w:styleId="65">
    <w:name w:val="شبكة جدول65"/>
    <w:basedOn w:val="a3"/>
    <w:next w:val="ac"/>
    <w:uiPriority w:val="59"/>
    <w:rsid w:val="00AD41FB"/>
    <w:rPr>
      <w:rFonts w:ascii="Calibri" w:eastAsia="Times New Roman"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650">
    <w:name w:val="بلا قائمة65"/>
    <w:next w:val="a4"/>
    <w:uiPriority w:val="99"/>
    <w:semiHidden/>
    <w:unhideWhenUsed/>
    <w:rsid w:val="00AD41FB"/>
  </w:style>
  <w:style w:type="table" w:customStyle="1" w:styleId="75">
    <w:name w:val="شبكة جدول75"/>
    <w:basedOn w:val="a3"/>
    <w:next w:val="ac"/>
    <w:uiPriority w:val="99"/>
    <w:rsid w:val="00AD41FB"/>
    <w:rPr>
      <w:rFonts w:ascii="Calibri" w:eastAsia="Calibri" w:hAnsi="Calibri" w:cs="Arial"/>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a4"/>
    <w:uiPriority w:val="99"/>
    <w:semiHidden/>
    <w:unhideWhenUsed/>
    <w:rsid w:val="00AD41FB"/>
  </w:style>
  <w:style w:type="numbering" w:customStyle="1" w:styleId="NoList212">
    <w:name w:val="No List212"/>
    <w:next w:val="a4"/>
    <w:uiPriority w:val="99"/>
    <w:semiHidden/>
    <w:unhideWhenUsed/>
    <w:rsid w:val="00AD41FB"/>
  </w:style>
  <w:style w:type="numbering" w:customStyle="1" w:styleId="NoList312">
    <w:name w:val="No List312"/>
    <w:next w:val="a4"/>
    <w:semiHidden/>
    <w:rsid w:val="00AD41FB"/>
  </w:style>
  <w:style w:type="numbering" w:customStyle="1" w:styleId="112">
    <w:name w:val="القائمة الحالية112"/>
    <w:rsid w:val="00AD41FB"/>
    <w:pPr>
      <w:numPr>
        <w:numId w:val="67"/>
      </w:numPr>
    </w:pPr>
  </w:style>
  <w:style w:type="numbering" w:customStyle="1" w:styleId="126">
    <w:name w:val="نمط126"/>
    <w:rsid w:val="00AD41FB"/>
    <w:pPr>
      <w:numPr>
        <w:numId w:val="28"/>
      </w:numPr>
    </w:pPr>
  </w:style>
  <w:style w:type="numbering" w:customStyle="1" w:styleId="Style113">
    <w:name w:val="Style113"/>
    <w:rsid w:val="00AD41FB"/>
    <w:pPr>
      <w:numPr>
        <w:numId w:val="29"/>
      </w:numPr>
    </w:pPr>
  </w:style>
  <w:style w:type="numbering" w:customStyle="1" w:styleId="NoList412">
    <w:name w:val="No List412"/>
    <w:next w:val="a4"/>
    <w:uiPriority w:val="99"/>
    <w:semiHidden/>
    <w:unhideWhenUsed/>
    <w:rsid w:val="00AD41FB"/>
  </w:style>
  <w:style w:type="numbering" w:customStyle="1" w:styleId="NoList512">
    <w:name w:val="No List512"/>
    <w:next w:val="a4"/>
    <w:uiPriority w:val="99"/>
    <w:semiHidden/>
    <w:unhideWhenUsed/>
    <w:rsid w:val="00AD41FB"/>
  </w:style>
  <w:style w:type="numbering" w:customStyle="1" w:styleId="1260">
    <w:name w:val="بلا قائمة126"/>
    <w:next w:val="a4"/>
    <w:uiPriority w:val="99"/>
    <w:semiHidden/>
    <w:unhideWhenUsed/>
    <w:rsid w:val="00AD41FB"/>
  </w:style>
  <w:style w:type="table" w:customStyle="1" w:styleId="1252">
    <w:name w:val="شبكة جدول125"/>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
    <w:name w:val="بلا قائمة216"/>
    <w:next w:val="a4"/>
    <w:uiPriority w:val="99"/>
    <w:semiHidden/>
    <w:unhideWhenUsed/>
    <w:rsid w:val="00AD41FB"/>
  </w:style>
  <w:style w:type="numbering" w:customStyle="1" w:styleId="3160">
    <w:name w:val="بلا قائمة316"/>
    <w:next w:val="a4"/>
    <w:uiPriority w:val="99"/>
    <w:semiHidden/>
    <w:unhideWhenUsed/>
    <w:rsid w:val="00AD41FB"/>
  </w:style>
  <w:style w:type="numbering" w:customStyle="1" w:styleId="415">
    <w:name w:val="بلا قائمة415"/>
    <w:next w:val="a4"/>
    <w:uiPriority w:val="99"/>
    <w:semiHidden/>
    <w:unhideWhenUsed/>
    <w:rsid w:val="00AD41FB"/>
  </w:style>
  <w:style w:type="table" w:customStyle="1" w:styleId="224">
    <w:name w:val="شبكة جدول224"/>
    <w:basedOn w:val="a3"/>
    <w:next w:val="ac"/>
    <w:uiPriority w:val="99"/>
    <w:rsid w:val="00AD41FB"/>
    <w:pPr>
      <w:bidi/>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
    <w:name w:val="بلا قائمة514"/>
    <w:next w:val="a4"/>
    <w:uiPriority w:val="99"/>
    <w:semiHidden/>
    <w:unhideWhenUsed/>
    <w:rsid w:val="00AD41FB"/>
  </w:style>
  <w:style w:type="table" w:customStyle="1" w:styleId="324">
    <w:name w:val="شبكة جدول324"/>
    <w:basedOn w:val="a3"/>
    <w:next w:val="ac"/>
    <w:uiPriority w:val="99"/>
    <w:rsid w:val="00AD41FB"/>
    <w:pPr>
      <w:bidi/>
    </w:pPr>
    <w:rPr>
      <w:rFonts w:ascii="Calibri" w:eastAsia="Times New Roma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شبكة جدول85"/>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شبكة جدول94"/>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a2"/>
    <w:uiPriority w:val="99"/>
    <w:semiHidden/>
    <w:unhideWhenUsed/>
    <w:rsid w:val="00AD41FB"/>
    <w:rPr>
      <w:color w:val="605E5C"/>
      <w:shd w:val="clear" w:color="auto" w:fill="E1DFDD"/>
    </w:rPr>
  </w:style>
  <w:style w:type="character" w:customStyle="1" w:styleId="56">
    <w:name w:val="إشارة لم يتم حلها5"/>
    <w:basedOn w:val="a2"/>
    <w:uiPriority w:val="99"/>
    <w:semiHidden/>
    <w:unhideWhenUsed/>
    <w:rsid w:val="00AD41FB"/>
    <w:rPr>
      <w:color w:val="605E5C"/>
      <w:shd w:val="clear" w:color="auto" w:fill="E1DFDD"/>
    </w:rPr>
  </w:style>
  <w:style w:type="numbering" w:customStyle="1" w:styleId="NoList8">
    <w:name w:val="No List8"/>
    <w:next w:val="a4"/>
    <w:uiPriority w:val="99"/>
    <w:semiHidden/>
    <w:unhideWhenUsed/>
    <w:rsid w:val="00AD41FB"/>
  </w:style>
  <w:style w:type="character" w:customStyle="1" w:styleId="fontstyle11">
    <w:name w:val="fontstyle11"/>
    <w:basedOn w:val="a2"/>
    <w:rsid w:val="00AD41FB"/>
    <w:rPr>
      <w:rFonts w:ascii="Simplified Arabic" w:hAnsi="Simplified Arabic" w:cs="Simplified Arabic" w:hint="default"/>
      <w:b w:val="0"/>
      <w:bCs w:val="0"/>
      <w:i w:val="0"/>
      <w:iCs w:val="0"/>
      <w:color w:val="000000"/>
      <w:sz w:val="28"/>
      <w:szCs w:val="28"/>
    </w:rPr>
  </w:style>
  <w:style w:type="table" w:customStyle="1" w:styleId="TableGrid10">
    <w:name w:val="Table Grid10"/>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شبكة جدول19"/>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شبكة جدول27"/>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فقرة فرعية رقم 2"/>
    <w:basedOn w:val="30"/>
    <w:link w:val="2Char3"/>
    <w:rsid w:val="00AD41FB"/>
    <w:pPr>
      <w:numPr>
        <w:ilvl w:val="2"/>
        <w:numId w:val="27"/>
      </w:numPr>
      <w:spacing w:before="120" w:after="120"/>
      <w:jc w:val="both"/>
    </w:pPr>
    <w:rPr>
      <w:rFonts w:ascii="Cambria" w:eastAsia="Times New Roman" w:hAnsi="Cambria" w:cs="Simplified Arabic"/>
      <w:b/>
      <w:bCs/>
      <w:color w:val="auto"/>
      <w:sz w:val="22"/>
      <w:szCs w:val="28"/>
    </w:rPr>
  </w:style>
  <w:style w:type="numbering" w:customStyle="1" w:styleId="NoList9">
    <w:name w:val="No List9"/>
    <w:next w:val="a4"/>
    <w:uiPriority w:val="99"/>
    <w:semiHidden/>
    <w:unhideWhenUsed/>
    <w:rsid w:val="00AD41FB"/>
  </w:style>
  <w:style w:type="character" w:customStyle="1" w:styleId="2Char3">
    <w:name w:val="فقرة فرعية رقم 2 Char"/>
    <w:basedOn w:val="3Char"/>
    <w:link w:val="21"/>
    <w:rsid w:val="00AD41FB"/>
    <w:rPr>
      <w:rFonts w:ascii="Cambria" w:eastAsia="Times New Roman" w:hAnsi="Cambria" w:cs="Simplified Arabic"/>
      <w:b/>
      <w:bCs/>
      <w:color w:val="1F3763" w:themeColor="accent1" w:themeShade="7F"/>
      <w:sz w:val="22"/>
      <w:szCs w:val="28"/>
    </w:rPr>
  </w:style>
  <w:style w:type="table" w:customStyle="1" w:styleId="TableGrid13">
    <w:name w:val="Table Grid13"/>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شبكة جدول110"/>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شبكة جدول28"/>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a4"/>
    <w:uiPriority w:val="99"/>
    <w:semiHidden/>
    <w:unhideWhenUsed/>
    <w:rsid w:val="00AD41FB"/>
  </w:style>
  <w:style w:type="table" w:customStyle="1" w:styleId="TableGrid15">
    <w:name w:val="Table Grid15"/>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شبكة جدول117"/>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شبكة جدول29"/>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شبكة جدول118"/>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شبكة جدول210"/>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a4"/>
    <w:uiPriority w:val="99"/>
    <w:semiHidden/>
    <w:unhideWhenUsed/>
    <w:rsid w:val="00AD41FB"/>
  </w:style>
  <w:style w:type="table" w:customStyle="1" w:styleId="TableGrid17">
    <w:name w:val="Table Grid17"/>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5">
    <w:name w:val="عنوان فرعي1 Char"/>
    <w:basedOn w:val="a2"/>
    <w:link w:val="1f7"/>
    <w:rsid w:val="00AD41FB"/>
    <w:rPr>
      <w:rFonts w:ascii="Cambria" w:eastAsia="Times New Roman" w:hAnsi="Cambria" w:cs="Times New Roman"/>
      <w:i/>
      <w:iCs/>
      <w:color w:val="4F81BD"/>
      <w:spacing w:val="15"/>
    </w:rPr>
  </w:style>
  <w:style w:type="paragraph" w:customStyle="1" w:styleId="affffe">
    <w:name w:val="جدول"/>
    <w:basedOn w:val="ab"/>
    <w:link w:val="Charff4"/>
    <w:qFormat/>
    <w:rsid w:val="00AD41FB"/>
    <w:pPr>
      <w:spacing w:before="120" w:after="120"/>
      <w:ind w:left="0"/>
      <w:jc w:val="center"/>
    </w:pPr>
    <w:rPr>
      <w:rFonts w:ascii="Simplified Arabic" w:eastAsia="Times New Roman" w:hAnsi="Simplified Arabic" w:cs="Simplified Arabic"/>
      <w:b/>
      <w:bCs/>
    </w:rPr>
  </w:style>
  <w:style w:type="character" w:customStyle="1" w:styleId="Charff4">
    <w:name w:val="جدول Char"/>
    <w:basedOn w:val="a2"/>
    <w:link w:val="affffe"/>
    <w:rsid w:val="00AD41FB"/>
    <w:rPr>
      <w:rFonts w:ascii="Simplified Arabic" w:eastAsia="Times New Roman" w:hAnsi="Simplified Arabic" w:cs="Simplified Arabic"/>
      <w:b/>
      <w:bCs/>
    </w:rPr>
  </w:style>
  <w:style w:type="table" w:customStyle="1" w:styleId="LightGrid-Accent61">
    <w:name w:val="Light Grid - Accent 61"/>
    <w:basedOn w:val="a3"/>
    <w:next w:val="-6"/>
    <w:uiPriority w:val="62"/>
    <w:rsid w:val="00AD41FB"/>
    <w:rPr>
      <w:rFonts w:ascii="Calibri" w:eastAsia="Calibri" w:hAnsi="Calibri" w:cs="Arial"/>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paragraph" w:customStyle="1" w:styleId="CharCharCharCharCharCharCharCharCharCharCharCharCharCharCharChar">
    <w:name w:val="Char Char Char Char Char Char Char Char Char Char Char Char Char Char Char Char"/>
    <w:basedOn w:val="a1"/>
    <w:rsid w:val="00AD41FB"/>
    <w:rPr>
      <w:rFonts w:ascii="Times New Roman" w:eastAsia="Times New Roman" w:hAnsi="Times New Roman" w:cs="Times New Roman"/>
    </w:rPr>
  </w:style>
  <w:style w:type="character" w:customStyle="1" w:styleId="text">
    <w:name w:val="text"/>
    <w:basedOn w:val="a2"/>
    <w:rsid w:val="00AD41FB"/>
  </w:style>
  <w:style w:type="table" w:customStyle="1" w:styleId="LightShading-Accent51">
    <w:name w:val="Light Shading - Accent 51"/>
    <w:basedOn w:val="a3"/>
    <w:next w:val="-50"/>
    <w:uiPriority w:val="60"/>
    <w:rsid w:val="00AD41FB"/>
    <w:rPr>
      <w:rFonts w:ascii="Calibri" w:eastAsia="Calibri" w:hAnsi="Calibri" w:cs="Arial"/>
      <w:color w:val="2F5496"/>
      <w:sz w:val="22"/>
      <w:szCs w:val="22"/>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50">
    <w:name w:val="Light Shading Accent 5"/>
    <w:basedOn w:val="a3"/>
    <w:uiPriority w:val="60"/>
    <w:unhideWhenUsed/>
    <w:rsid w:val="00AD41FB"/>
    <w:rPr>
      <w:rFonts w:ascii="Calibri" w:eastAsia="Times New Roman" w:hAnsi="Calibri" w:cs="Arial"/>
      <w:color w:val="2E74B5" w:themeColor="accent5" w:themeShade="BF"/>
      <w:sz w:val="20"/>
      <w:szCs w:val="20"/>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customStyle="1" w:styleId="47">
    <w:name w:val="شبكة جدول47"/>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عنوان فرعي مرقم"/>
    <w:basedOn w:val="a1"/>
    <w:link w:val="Charff5"/>
    <w:qFormat/>
    <w:rsid w:val="00AD41FB"/>
    <w:pPr>
      <w:numPr>
        <w:ilvl w:val="2"/>
        <w:numId w:val="50"/>
      </w:numPr>
      <w:tabs>
        <w:tab w:val="left" w:pos="-2"/>
      </w:tabs>
      <w:spacing w:line="276" w:lineRule="auto"/>
      <w:contextualSpacing/>
      <w:jc w:val="both"/>
    </w:pPr>
    <w:rPr>
      <w:rFonts w:ascii="Simplified Arabic" w:eastAsia="Times New Roman" w:hAnsi="Simplified Arabic" w:cs="Simplified Arabic"/>
      <w:b/>
      <w:bCs/>
      <w:sz w:val="28"/>
      <w:szCs w:val="28"/>
    </w:rPr>
  </w:style>
  <w:style w:type="paragraph" w:customStyle="1" w:styleId="2">
    <w:name w:val="عنوان فقرة مرقم 2"/>
    <w:basedOn w:val="a1"/>
    <w:link w:val="2Char4"/>
    <w:qFormat/>
    <w:rsid w:val="00AD41FB"/>
    <w:pPr>
      <w:numPr>
        <w:ilvl w:val="2"/>
        <w:numId w:val="49"/>
      </w:numPr>
      <w:tabs>
        <w:tab w:val="left" w:pos="-144"/>
      </w:tabs>
      <w:contextualSpacing/>
      <w:jc w:val="both"/>
    </w:pPr>
    <w:rPr>
      <w:rFonts w:ascii="Simplified Arabic" w:eastAsia="Times New Roman" w:hAnsi="Simplified Arabic" w:cs="Simplified Arabic"/>
      <w:b/>
      <w:bCs/>
      <w:sz w:val="28"/>
      <w:szCs w:val="28"/>
    </w:rPr>
  </w:style>
  <w:style w:type="character" w:customStyle="1" w:styleId="Charff5">
    <w:name w:val="عنوان فرعي مرقم Char"/>
    <w:basedOn w:val="a2"/>
    <w:link w:val="a"/>
    <w:rsid w:val="00AD41FB"/>
    <w:rPr>
      <w:rFonts w:ascii="Simplified Arabic" w:eastAsia="Times New Roman" w:hAnsi="Simplified Arabic" w:cs="Simplified Arabic"/>
      <w:b/>
      <w:bCs/>
      <w:sz w:val="28"/>
      <w:szCs w:val="28"/>
    </w:rPr>
  </w:style>
  <w:style w:type="paragraph" w:customStyle="1" w:styleId="3">
    <w:name w:val="عنوان فقرة مرقم 3"/>
    <w:basedOn w:val="a1"/>
    <w:link w:val="3Char3"/>
    <w:qFormat/>
    <w:rsid w:val="00AD41FB"/>
    <w:pPr>
      <w:numPr>
        <w:ilvl w:val="2"/>
        <w:numId w:val="48"/>
      </w:numPr>
      <w:tabs>
        <w:tab w:val="left" w:pos="-2"/>
      </w:tabs>
      <w:contextualSpacing/>
      <w:jc w:val="both"/>
    </w:pPr>
    <w:rPr>
      <w:rFonts w:ascii="Simplified Arabic" w:eastAsia="Times New Roman" w:hAnsi="Simplified Arabic" w:cs="Simplified Arabic"/>
      <w:b/>
      <w:bCs/>
      <w:sz w:val="28"/>
      <w:szCs w:val="28"/>
    </w:rPr>
  </w:style>
  <w:style w:type="character" w:customStyle="1" w:styleId="2Char4">
    <w:name w:val="عنوان فقرة مرقم 2 Char"/>
    <w:basedOn w:val="a2"/>
    <w:link w:val="2"/>
    <w:rsid w:val="00AD41FB"/>
    <w:rPr>
      <w:rFonts w:ascii="Simplified Arabic" w:eastAsia="Times New Roman" w:hAnsi="Simplified Arabic" w:cs="Simplified Arabic"/>
      <w:b/>
      <w:bCs/>
      <w:sz w:val="28"/>
      <w:szCs w:val="28"/>
    </w:rPr>
  </w:style>
  <w:style w:type="paragraph" w:customStyle="1" w:styleId="4">
    <w:name w:val="عنوان فقرة مرقم 4"/>
    <w:basedOn w:val="a1"/>
    <w:link w:val="4Char2"/>
    <w:qFormat/>
    <w:rsid w:val="00AD41FB"/>
    <w:pPr>
      <w:numPr>
        <w:ilvl w:val="2"/>
        <w:numId w:val="47"/>
      </w:numPr>
      <w:tabs>
        <w:tab w:val="left" w:pos="-2"/>
      </w:tabs>
      <w:contextualSpacing/>
      <w:jc w:val="both"/>
    </w:pPr>
    <w:rPr>
      <w:rFonts w:ascii="Simplified Arabic" w:eastAsia="Times New Roman" w:hAnsi="Simplified Arabic" w:cs="Simplified Arabic"/>
      <w:b/>
      <w:bCs/>
      <w:sz w:val="28"/>
      <w:szCs w:val="28"/>
    </w:rPr>
  </w:style>
  <w:style w:type="character" w:customStyle="1" w:styleId="3Char3">
    <w:name w:val="عنوان فقرة مرقم 3 Char"/>
    <w:basedOn w:val="a2"/>
    <w:link w:val="3"/>
    <w:rsid w:val="00AD41FB"/>
    <w:rPr>
      <w:rFonts w:ascii="Simplified Arabic" w:eastAsia="Times New Roman" w:hAnsi="Simplified Arabic" w:cs="Simplified Arabic"/>
      <w:b/>
      <w:bCs/>
      <w:sz w:val="28"/>
      <w:szCs w:val="28"/>
    </w:rPr>
  </w:style>
  <w:style w:type="paragraph" w:customStyle="1" w:styleId="5">
    <w:name w:val="عنوان فقرة مرقم 5"/>
    <w:basedOn w:val="a1"/>
    <w:link w:val="5Char2"/>
    <w:qFormat/>
    <w:rsid w:val="00AD41FB"/>
    <w:pPr>
      <w:numPr>
        <w:ilvl w:val="2"/>
        <w:numId w:val="46"/>
      </w:numPr>
      <w:tabs>
        <w:tab w:val="left" w:pos="-711"/>
      </w:tabs>
      <w:contextualSpacing/>
      <w:jc w:val="both"/>
    </w:pPr>
    <w:rPr>
      <w:rFonts w:ascii="Simplified Arabic" w:eastAsia="Times New Roman" w:hAnsi="Simplified Arabic" w:cs="Simplified Arabic"/>
      <w:b/>
      <w:bCs/>
      <w:sz w:val="28"/>
      <w:szCs w:val="28"/>
    </w:rPr>
  </w:style>
  <w:style w:type="character" w:customStyle="1" w:styleId="4Char2">
    <w:name w:val="عنوان فقرة مرقم 4 Char"/>
    <w:basedOn w:val="a2"/>
    <w:link w:val="4"/>
    <w:rsid w:val="00AD41FB"/>
    <w:rPr>
      <w:rFonts w:ascii="Simplified Arabic" w:eastAsia="Times New Roman" w:hAnsi="Simplified Arabic" w:cs="Simplified Arabic"/>
      <w:b/>
      <w:bCs/>
      <w:sz w:val="28"/>
      <w:szCs w:val="28"/>
    </w:rPr>
  </w:style>
  <w:style w:type="paragraph" w:customStyle="1" w:styleId="66">
    <w:name w:val="عنوان فقرة مرقم 6"/>
    <w:basedOn w:val="21"/>
    <w:link w:val="6Char2"/>
    <w:qFormat/>
    <w:rsid w:val="00AD41FB"/>
    <w:rPr>
      <w:rFonts w:ascii="Simplified Arabic" w:hAnsi="Simplified Arabic"/>
      <w:sz w:val="30"/>
      <w:szCs w:val="30"/>
    </w:rPr>
  </w:style>
  <w:style w:type="character" w:customStyle="1" w:styleId="5Char2">
    <w:name w:val="عنوان فقرة مرقم 5 Char"/>
    <w:basedOn w:val="a2"/>
    <w:link w:val="5"/>
    <w:rsid w:val="00AD41FB"/>
    <w:rPr>
      <w:rFonts w:ascii="Simplified Arabic" w:eastAsia="Times New Roman" w:hAnsi="Simplified Arabic" w:cs="Simplified Arabic"/>
      <w:b/>
      <w:bCs/>
      <w:sz w:val="28"/>
      <w:szCs w:val="28"/>
    </w:rPr>
  </w:style>
  <w:style w:type="numbering" w:customStyle="1" w:styleId="NoList14">
    <w:name w:val="No List14"/>
    <w:next w:val="a4"/>
    <w:uiPriority w:val="99"/>
    <w:semiHidden/>
    <w:unhideWhenUsed/>
    <w:rsid w:val="00AD41FB"/>
  </w:style>
  <w:style w:type="character" w:customStyle="1" w:styleId="6Char2">
    <w:name w:val="عنوان فقرة مرقم 6 Char"/>
    <w:basedOn w:val="2Char3"/>
    <w:link w:val="66"/>
    <w:rsid w:val="00AD41FB"/>
    <w:rPr>
      <w:rFonts w:ascii="Simplified Arabic" w:eastAsia="Times New Roman" w:hAnsi="Simplified Arabic" w:cs="Simplified Arabic"/>
      <w:b/>
      <w:bCs/>
      <w:color w:val="1F3763" w:themeColor="accent1" w:themeShade="7F"/>
      <w:sz w:val="30"/>
      <w:szCs w:val="30"/>
    </w:rPr>
  </w:style>
  <w:style w:type="table" w:customStyle="1" w:styleId="TableGrid18">
    <w:name w:val="Table Grid18"/>
    <w:basedOn w:val="a3"/>
    <w:next w:val="ac"/>
    <w:uiPriority w:val="59"/>
    <w:rsid w:val="00AD41FB"/>
    <w:rPr>
      <w:rFonts w:ascii="Calibri" w:eastAsia="Times New Roman"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Accent31">
    <w:name w:val="Light Shading - Accent 31"/>
    <w:basedOn w:val="a3"/>
    <w:next w:val="-3"/>
    <w:uiPriority w:val="60"/>
    <w:rsid w:val="00AD41FB"/>
    <w:rPr>
      <w:rFonts w:ascii="Calibri" w:eastAsia="Times New Roman" w:hAnsi="Calibri" w:cs="Arial"/>
      <w:color w:val="76923C"/>
      <w:sz w:val="22"/>
      <w:szCs w:val="22"/>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28">
    <w:name w:val="تظليل فاتح12"/>
    <w:basedOn w:val="a3"/>
    <w:uiPriority w:val="60"/>
    <w:rsid w:val="00AD41FB"/>
    <w:rPr>
      <w:rFonts w:ascii="Calibri" w:eastAsia="Times New Roman" w:hAnsi="Calibri" w:cs="Arial"/>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3">
    <w:name w:val="Table Normal13"/>
    <w:semiHidden/>
    <w:rsid w:val="00AD41FB"/>
    <w:rPr>
      <w:rFonts w:ascii="Times New Roman" w:eastAsia="Times New Roman" w:hAnsi="Times New Roman" w:cs="Times New Roman"/>
      <w:sz w:val="20"/>
      <w:szCs w:val="20"/>
    </w:rPr>
    <w:tblPr>
      <w:tblCellMar>
        <w:top w:w="0" w:type="dxa"/>
        <w:left w:w="108" w:type="dxa"/>
        <w:bottom w:w="0" w:type="dxa"/>
        <w:right w:w="108" w:type="dxa"/>
      </w:tblCellMar>
    </w:tblPr>
  </w:style>
  <w:style w:type="paragraph" w:customStyle="1" w:styleId="quran">
    <w:name w:val="quran"/>
    <w:basedOn w:val="a1"/>
    <w:rsid w:val="00AD41FB"/>
    <w:pPr>
      <w:bidi w:val="0"/>
      <w:spacing w:before="100" w:beforeAutospacing="1" w:after="100" w:afterAutospacing="1"/>
    </w:pPr>
    <w:rPr>
      <w:rFonts w:ascii="Times New Roman" w:eastAsia="Times New Roman" w:hAnsi="Times New Roman" w:cs="Times New Roman"/>
    </w:rPr>
  </w:style>
  <w:style w:type="character" w:customStyle="1" w:styleId="1Char0">
    <w:name w:val="جدول محتويات 1 Char"/>
    <w:aliases w:val="فهرس المحتويات Char"/>
    <w:basedOn w:val="a2"/>
    <w:link w:val="16"/>
    <w:uiPriority w:val="39"/>
    <w:rsid w:val="00AD41FB"/>
    <w:rPr>
      <w:rFonts w:ascii="Simplified Arabic" w:eastAsia="Times New Roman" w:hAnsi="Simplified Arabic" w:cs="Simplified Arabic"/>
      <w:noProof/>
      <w:sz w:val="28"/>
      <w:szCs w:val="28"/>
    </w:rPr>
  </w:style>
  <w:style w:type="character" w:customStyle="1" w:styleId="Char5">
    <w:name w:val="تسمية توضيحية Char"/>
    <w:basedOn w:val="a2"/>
    <w:link w:val="af3"/>
    <w:uiPriority w:val="35"/>
    <w:rsid w:val="00AD41FB"/>
    <w:rPr>
      <w:rFonts w:ascii="Calibri" w:eastAsia="Times New Roman" w:hAnsi="Calibri" w:cs="Arial"/>
      <w:b/>
      <w:bCs/>
      <w:color w:val="4F81BD"/>
      <w:sz w:val="18"/>
      <w:szCs w:val="18"/>
    </w:rPr>
  </w:style>
  <w:style w:type="character" w:customStyle="1" w:styleId="fn">
    <w:name w:val="fn"/>
    <w:basedOn w:val="a2"/>
    <w:rsid w:val="00AD41FB"/>
  </w:style>
  <w:style w:type="numbering" w:customStyle="1" w:styleId="NoList15">
    <w:name w:val="No List15"/>
    <w:next w:val="a4"/>
    <w:uiPriority w:val="99"/>
    <w:semiHidden/>
    <w:unhideWhenUsed/>
    <w:rsid w:val="00AD41FB"/>
  </w:style>
  <w:style w:type="table" w:customStyle="1" w:styleId="TableGrid19">
    <w:name w:val="Table Grid19"/>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31">
    <w:name w:val="Light List - Accent 31"/>
    <w:basedOn w:val="a3"/>
    <w:next w:val="-30"/>
    <w:uiPriority w:val="61"/>
    <w:rsid w:val="00AD41FB"/>
    <w:pPr>
      <w:bidi/>
    </w:pPr>
    <w:rPr>
      <w:rFonts w:ascii="Calibri" w:eastAsia="Times New Roman" w:hAnsi="Calibri" w:cs="Arial"/>
      <w:sz w:val="20"/>
      <w:szCs w:val="20"/>
      <w:rtl/>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Elegant1">
    <w:name w:val="Table Elegant1"/>
    <w:basedOn w:val="a3"/>
    <w:next w:val="affe"/>
    <w:uiPriority w:val="99"/>
    <w:rsid w:val="00AD41FB"/>
    <w:pPr>
      <w:bidi/>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customStyle="1" w:styleId="TableWeb11">
    <w:name w:val="Table Web 11"/>
    <w:basedOn w:val="a3"/>
    <w:next w:val="1f"/>
    <w:uiPriority w:val="99"/>
    <w:rsid w:val="00AD41FB"/>
    <w:pPr>
      <w:bidi/>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numbering" w:customStyle="1" w:styleId="1101">
    <w:name w:val="بلا قائمة110"/>
    <w:next w:val="a4"/>
    <w:uiPriority w:val="99"/>
    <w:semiHidden/>
    <w:unhideWhenUsed/>
    <w:rsid w:val="00AD41FB"/>
  </w:style>
  <w:style w:type="table" w:customStyle="1" w:styleId="1190">
    <w:name w:val="شبكة جدول119"/>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d">
    <w:name w:val="جدول أنيق11"/>
    <w:basedOn w:val="a3"/>
    <w:next w:val="affe"/>
    <w:uiPriority w:val="99"/>
    <w:rsid w:val="00AD41FB"/>
    <w:pPr>
      <w:bidi/>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customStyle="1" w:styleId="1118">
    <w:name w:val="جدول ويب 111"/>
    <w:basedOn w:val="a3"/>
    <w:next w:val="1f"/>
    <w:uiPriority w:val="99"/>
    <w:rsid w:val="00AD41FB"/>
    <w:pPr>
      <w:bidi/>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numbering" w:customStyle="1" w:styleId="1162">
    <w:name w:val="نمط116"/>
    <w:uiPriority w:val="99"/>
    <w:rsid w:val="00AD41FB"/>
  </w:style>
  <w:style w:type="table" w:customStyle="1" w:styleId="2160">
    <w:name w:val="شبكة جدول216"/>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2">
    <w:name w:val="سرد الفقرات17"/>
    <w:basedOn w:val="a1"/>
    <w:uiPriority w:val="34"/>
    <w:qFormat/>
    <w:rsid w:val="00AD41FB"/>
    <w:pPr>
      <w:spacing w:after="200" w:line="276" w:lineRule="auto"/>
      <w:ind w:left="720"/>
    </w:pPr>
    <w:rPr>
      <w:rFonts w:ascii="Calibri" w:eastAsia="Calibri" w:hAnsi="Calibri" w:cs="Arial"/>
      <w:sz w:val="22"/>
      <w:szCs w:val="22"/>
    </w:rPr>
  </w:style>
  <w:style w:type="numbering" w:customStyle="1" w:styleId="NoList16">
    <w:name w:val="No List16"/>
    <w:next w:val="a4"/>
    <w:uiPriority w:val="99"/>
    <w:semiHidden/>
    <w:unhideWhenUsed/>
    <w:rsid w:val="00AD41FB"/>
  </w:style>
  <w:style w:type="table" w:customStyle="1" w:styleId="TableGrid20">
    <w:name w:val="Table Grid20"/>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32">
    <w:name w:val="Light List - Accent 32"/>
    <w:basedOn w:val="a3"/>
    <w:next w:val="-30"/>
    <w:uiPriority w:val="61"/>
    <w:rsid w:val="00AD41FB"/>
    <w:pPr>
      <w:bidi/>
    </w:pPr>
    <w:rPr>
      <w:rFonts w:ascii="Calibri" w:eastAsia="Times New Roman" w:hAnsi="Calibri" w:cs="Arial"/>
      <w:sz w:val="20"/>
      <w:szCs w:val="20"/>
      <w:rtl/>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Elegant2">
    <w:name w:val="Table Elegant2"/>
    <w:basedOn w:val="a3"/>
    <w:next w:val="affe"/>
    <w:uiPriority w:val="99"/>
    <w:rsid w:val="00AD41FB"/>
    <w:pPr>
      <w:bidi/>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customStyle="1" w:styleId="TableWeb12">
    <w:name w:val="Table Web 12"/>
    <w:basedOn w:val="a3"/>
    <w:next w:val="1f"/>
    <w:uiPriority w:val="99"/>
    <w:rsid w:val="00AD41FB"/>
    <w:pPr>
      <w:bidi/>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numbering" w:customStyle="1" w:styleId="1171">
    <w:name w:val="بلا قائمة117"/>
    <w:next w:val="a4"/>
    <w:uiPriority w:val="99"/>
    <w:semiHidden/>
    <w:unhideWhenUsed/>
    <w:rsid w:val="00AD41FB"/>
  </w:style>
  <w:style w:type="table" w:customStyle="1" w:styleId="1200">
    <w:name w:val="شبكة جدول120"/>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9">
    <w:name w:val="جدول أنيق12"/>
    <w:basedOn w:val="a3"/>
    <w:next w:val="affe"/>
    <w:uiPriority w:val="99"/>
    <w:rsid w:val="00AD41FB"/>
    <w:pPr>
      <w:bidi/>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customStyle="1" w:styleId="1123">
    <w:name w:val="جدول ويب 112"/>
    <w:basedOn w:val="a3"/>
    <w:next w:val="1f"/>
    <w:uiPriority w:val="99"/>
    <w:rsid w:val="00AD41FB"/>
    <w:pPr>
      <w:bidi/>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numbering" w:customStyle="1" w:styleId="1172">
    <w:name w:val="نمط117"/>
    <w:uiPriority w:val="99"/>
    <w:rsid w:val="00AD41FB"/>
  </w:style>
  <w:style w:type="table" w:customStyle="1" w:styleId="217">
    <w:name w:val="شبكة جدول217"/>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a4"/>
    <w:uiPriority w:val="99"/>
    <w:semiHidden/>
    <w:unhideWhenUsed/>
    <w:rsid w:val="00AD41FB"/>
  </w:style>
  <w:style w:type="table" w:customStyle="1" w:styleId="TableGrid23">
    <w:name w:val="Table Grid23"/>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a4"/>
    <w:uiPriority w:val="99"/>
    <w:semiHidden/>
    <w:unhideWhenUsed/>
    <w:rsid w:val="00AD41FB"/>
  </w:style>
  <w:style w:type="table" w:customStyle="1" w:styleId="TableGrid24">
    <w:name w:val="Table Grid24"/>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33">
    <w:name w:val="Light List - Accent 33"/>
    <w:basedOn w:val="a3"/>
    <w:next w:val="-30"/>
    <w:uiPriority w:val="61"/>
    <w:rsid w:val="00AD41FB"/>
    <w:pPr>
      <w:bidi/>
    </w:pPr>
    <w:rPr>
      <w:rFonts w:ascii="Calibri" w:eastAsia="Times New Roman" w:hAnsi="Calibri" w:cs="Arial"/>
      <w:sz w:val="20"/>
      <w:szCs w:val="20"/>
      <w:rtl/>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Elegant3">
    <w:name w:val="Table Elegant3"/>
    <w:basedOn w:val="a3"/>
    <w:next w:val="affe"/>
    <w:uiPriority w:val="99"/>
    <w:rsid w:val="00AD41FB"/>
    <w:pPr>
      <w:bidi/>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customStyle="1" w:styleId="TableWeb13">
    <w:name w:val="Table Web 13"/>
    <w:basedOn w:val="a3"/>
    <w:next w:val="1f"/>
    <w:uiPriority w:val="99"/>
    <w:rsid w:val="00AD41FB"/>
    <w:pPr>
      <w:bidi/>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numbering" w:customStyle="1" w:styleId="1181">
    <w:name w:val="بلا قائمة118"/>
    <w:next w:val="a4"/>
    <w:uiPriority w:val="99"/>
    <w:semiHidden/>
    <w:unhideWhenUsed/>
    <w:rsid w:val="00AD41FB"/>
  </w:style>
  <w:style w:type="table" w:customStyle="1" w:styleId="1261">
    <w:name w:val="شبكة جدول126"/>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جدول أنيق13"/>
    <w:basedOn w:val="a3"/>
    <w:next w:val="affe"/>
    <w:uiPriority w:val="99"/>
    <w:rsid w:val="00AD41FB"/>
    <w:pPr>
      <w:bidi/>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customStyle="1" w:styleId="1133">
    <w:name w:val="جدول ويب 113"/>
    <w:basedOn w:val="a3"/>
    <w:next w:val="1f"/>
    <w:uiPriority w:val="99"/>
    <w:rsid w:val="00AD41FB"/>
    <w:pPr>
      <w:bidi/>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numbering" w:customStyle="1" w:styleId="118">
    <w:name w:val="نمط118"/>
    <w:uiPriority w:val="99"/>
    <w:rsid w:val="00AD41FB"/>
    <w:pPr>
      <w:numPr>
        <w:numId w:val="33"/>
      </w:numPr>
    </w:pPr>
  </w:style>
  <w:style w:type="table" w:customStyle="1" w:styleId="218">
    <w:name w:val="شبكة جدول218"/>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2">
    <w:name w:val="سرد الفقرات16"/>
    <w:basedOn w:val="a1"/>
    <w:uiPriority w:val="34"/>
    <w:qFormat/>
    <w:rsid w:val="00AD41FB"/>
    <w:pPr>
      <w:spacing w:after="200" w:line="276" w:lineRule="auto"/>
      <w:ind w:left="720"/>
    </w:pPr>
    <w:rPr>
      <w:rFonts w:ascii="Calibri" w:eastAsia="Calibri" w:hAnsi="Calibri" w:cs="Arial"/>
      <w:sz w:val="22"/>
      <w:szCs w:val="22"/>
    </w:rPr>
  </w:style>
  <w:style w:type="numbering" w:customStyle="1" w:styleId="NoList19">
    <w:name w:val="No List19"/>
    <w:next w:val="a4"/>
    <w:uiPriority w:val="99"/>
    <w:semiHidden/>
    <w:unhideWhenUsed/>
    <w:rsid w:val="00AD41FB"/>
  </w:style>
  <w:style w:type="table" w:customStyle="1" w:styleId="TableGrid25">
    <w:name w:val="Table Grid25"/>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34">
    <w:name w:val="Light List - Accent 34"/>
    <w:basedOn w:val="a3"/>
    <w:next w:val="-30"/>
    <w:uiPriority w:val="61"/>
    <w:rsid w:val="00AD41FB"/>
    <w:pPr>
      <w:bidi/>
    </w:pPr>
    <w:rPr>
      <w:rFonts w:ascii="Calibri" w:eastAsia="Times New Roman" w:hAnsi="Calibri" w:cs="Arial"/>
      <w:sz w:val="20"/>
      <w:szCs w:val="20"/>
      <w:rtl/>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Elegant4">
    <w:name w:val="Table Elegant4"/>
    <w:basedOn w:val="a3"/>
    <w:next w:val="affe"/>
    <w:uiPriority w:val="99"/>
    <w:rsid w:val="00AD41FB"/>
    <w:pPr>
      <w:bidi/>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customStyle="1" w:styleId="TableWeb14">
    <w:name w:val="Table Web 14"/>
    <w:basedOn w:val="a3"/>
    <w:next w:val="1f"/>
    <w:uiPriority w:val="99"/>
    <w:rsid w:val="00AD41FB"/>
    <w:pPr>
      <w:bidi/>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numbering" w:customStyle="1" w:styleId="1191">
    <w:name w:val="بلا قائمة119"/>
    <w:next w:val="a4"/>
    <w:uiPriority w:val="99"/>
    <w:semiHidden/>
    <w:unhideWhenUsed/>
    <w:rsid w:val="00AD41FB"/>
  </w:style>
  <w:style w:type="table" w:customStyle="1" w:styleId="1270">
    <w:name w:val="شبكة جدول127"/>
    <w:basedOn w:val="a3"/>
    <w:next w:val="ac"/>
    <w:rsid w:val="00AD41FB"/>
    <w:pPr>
      <w:bidi/>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
    <w:name w:val="جدول أنيق14"/>
    <w:basedOn w:val="a3"/>
    <w:next w:val="affe"/>
    <w:uiPriority w:val="99"/>
    <w:rsid w:val="00AD41FB"/>
    <w:pPr>
      <w:bidi/>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customStyle="1" w:styleId="1142">
    <w:name w:val="جدول ويب 114"/>
    <w:basedOn w:val="a3"/>
    <w:next w:val="1f"/>
    <w:uiPriority w:val="99"/>
    <w:rsid w:val="00AD41FB"/>
    <w:pPr>
      <w:bidi/>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numbering" w:customStyle="1" w:styleId="119">
    <w:name w:val="نمط119"/>
    <w:uiPriority w:val="99"/>
    <w:rsid w:val="00AD41FB"/>
    <w:pPr>
      <w:numPr>
        <w:numId w:val="35"/>
      </w:numPr>
    </w:pPr>
  </w:style>
  <w:style w:type="table" w:customStyle="1" w:styleId="219">
    <w:name w:val="شبكة جدول219"/>
    <w:basedOn w:val="a3"/>
    <w:next w:val="ac"/>
    <w:uiPriority w:val="59"/>
    <w:rsid w:val="00AD41FB"/>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
    <w:name w:val="رحمة عنوان فصل"/>
    <w:basedOn w:val="10"/>
    <w:link w:val="Charff6"/>
    <w:autoRedefine/>
    <w:qFormat/>
    <w:rsid w:val="00AD41FB"/>
    <w:pPr>
      <w:keepLines w:val="0"/>
      <w:autoSpaceDE w:val="0"/>
      <w:autoSpaceDN w:val="0"/>
      <w:snapToGrid w:val="0"/>
      <w:spacing w:before="0" w:line="240" w:lineRule="auto"/>
      <w:jc w:val="center"/>
    </w:pPr>
    <w:rPr>
      <w:rFonts w:ascii="Traditional Arabic" w:eastAsia="Times New Roman" w:hAnsi="Traditional Arabic" w:cs="Traditional Arabic"/>
      <w:color w:val="auto"/>
      <w:sz w:val="32"/>
      <w:szCs w:val="32"/>
    </w:rPr>
  </w:style>
  <w:style w:type="paragraph" w:customStyle="1" w:styleId="20">
    <w:name w:val="رحمة عنوان فقرة رئيسي 2"/>
    <w:basedOn w:val="a0"/>
    <w:link w:val="2Char5"/>
    <w:qFormat/>
    <w:rsid w:val="00AD41FB"/>
    <w:pPr>
      <w:numPr>
        <w:numId w:val="45"/>
      </w:numPr>
      <w:ind w:left="720"/>
    </w:pPr>
  </w:style>
  <w:style w:type="character" w:customStyle="1" w:styleId="Charff6">
    <w:name w:val="رحمة عنوان فصل Char"/>
    <w:basedOn w:val="1Char2"/>
    <w:link w:val="afffff"/>
    <w:rsid w:val="00AD41FB"/>
    <w:rPr>
      <w:rFonts w:ascii="Traditional Arabic" w:eastAsia="Times New Roman" w:hAnsi="Traditional Arabic" w:cs="Traditional Arabic"/>
      <w:b/>
      <w:bCs/>
      <w:sz w:val="32"/>
      <w:szCs w:val="32"/>
    </w:rPr>
  </w:style>
  <w:style w:type="paragraph" w:customStyle="1" w:styleId="38">
    <w:name w:val="رحمة عنوان فقرة فرعية 3"/>
    <w:basedOn w:val="66"/>
    <w:link w:val="3Char4"/>
    <w:qFormat/>
    <w:rsid w:val="00AD41FB"/>
    <w:rPr>
      <w:sz w:val="28"/>
      <w:szCs w:val="28"/>
    </w:rPr>
  </w:style>
  <w:style w:type="character" w:customStyle="1" w:styleId="2Char5">
    <w:name w:val="رحمة عنوان فقرة رئيسي 2 Char"/>
    <w:basedOn w:val="Char2"/>
    <w:link w:val="20"/>
    <w:rsid w:val="00AD41FB"/>
    <w:rPr>
      <w:rFonts w:ascii="Simplified Arabic" w:eastAsia="Calibri" w:hAnsi="Simplified Arabic" w:cs="Simplified Arabic"/>
      <w:b/>
      <w:bCs/>
      <w:sz w:val="28"/>
      <w:szCs w:val="28"/>
    </w:rPr>
  </w:style>
  <w:style w:type="character" w:customStyle="1" w:styleId="NoSpacingChar">
    <w:name w:val="No Spacing Char"/>
    <w:link w:val="NoSpacing1"/>
    <w:rsid w:val="00AD41FB"/>
    <w:rPr>
      <w:rFonts w:ascii="Times New Roman" w:eastAsia="Times New Roman" w:hAnsi="Times New Roman" w:cs="Times New Roman"/>
    </w:rPr>
  </w:style>
  <w:style w:type="character" w:customStyle="1" w:styleId="3Char4">
    <w:name w:val="رحمة عنوان فقرة فرعية 3 Char"/>
    <w:basedOn w:val="6Char2"/>
    <w:link w:val="38"/>
    <w:rsid w:val="00AD41FB"/>
    <w:rPr>
      <w:rFonts w:ascii="Simplified Arabic" w:eastAsia="Times New Roman" w:hAnsi="Simplified Arabic" w:cs="Simplified Arabic"/>
      <w:b/>
      <w:bCs/>
      <w:color w:val="1F3763" w:themeColor="accent1" w:themeShade="7F"/>
      <w:sz w:val="28"/>
      <w:szCs w:val="28"/>
    </w:rPr>
  </w:style>
  <w:style w:type="character" w:customStyle="1" w:styleId="Heading2Char">
    <w:name w:val="Heading 2 Char"/>
    <w:uiPriority w:val="9"/>
    <w:semiHidden/>
    <w:rsid w:val="00AD41FB"/>
    <w:rPr>
      <w:rFonts w:ascii="Cambria" w:eastAsia="SimSun" w:hAnsi="Cambria" w:cs="Times New Roman"/>
      <w:b/>
      <w:bCs/>
      <w:i/>
      <w:iCs/>
      <w:sz w:val="28"/>
      <w:szCs w:val="28"/>
      <w:lang w:eastAsia="en-US"/>
    </w:rPr>
  </w:style>
  <w:style w:type="character" w:customStyle="1" w:styleId="Heading4Char">
    <w:name w:val="Heading 4 Char"/>
    <w:uiPriority w:val="9"/>
    <w:semiHidden/>
    <w:rsid w:val="00AD41FB"/>
    <w:rPr>
      <w:rFonts w:ascii="Calibri" w:eastAsia="SimSun" w:hAnsi="Calibri" w:cs="Arial"/>
      <w:b/>
      <w:bCs/>
      <w:sz w:val="28"/>
      <w:szCs w:val="28"/>
      <w:lang w:eastAsia="en-US"/>
    </w:rPr>
  </w:style>
  <w:style w:type="character" w:customStyle="1" w:styleId="Heading6Char">
    <w:name w:val="Heading 6 Char"/>
    <w:uiPriority w:val="9"/>
    <w:semiHidden/>
    <w:rsid w:val="00AD41FB"/>
    <w:rPr>
      <w:rFonts w:ascii="Calibri" w:eastAsia="SimSun" w:hAnsi="Calibri" w:cs="Arial"/>
      <w:b/>
      <w:bCs/>
      <w:lang w:eastAsia="en-US"/>
    </w:rPr>
  </w:style>
  <w:style w:type="character" w:customStyle="1" w:styleId="BodyTextChar">
    <w:name w:val="Body Text Char"/>
    <w:uiPriority w:val="99"/>
    <w:semiHidden/>
    <w:rsid w:val="00AD41FB"/>
    <w:rPr>
      <w:sz w:val="24"/>
      <w:szCs w:val="24"/>
      <w:lang w:eastAsia="en-US"/>
    </w:rPr>
  </w:style>
  <w:style w:type="character" w:customStyle="1" w:styleId="BalloonTextChar">
    <w:name w:val="Balloon Text Char"/>
    <w:uiPriority w:val="99"/>
    <w:semiHidden/>
    <w:rsid w:val="00AD41FB"/>
    <w:rPr>
      <w:sz w:val="0"/>
      <w:szCs w:val="0"/>
      <w:lang w:eastAsia="en-US"/>
    </w:rPr>
  </w:style>
  <w:style w:type="character" w:customStyle="1" w:styleId="HeaderChar">
    <w:name w:val="Header Char"/>
    <w:uiPriority w:val="99"/>
    <w:semiHidden/>
    <w:rsid w:val="00AD41FB"/>
    <w:rPr>
      <w:sz w:val="24"/>
      <w:szCs w:val="24"/>
      <w:lang w:eastAsia="en-US"/>
    </w:rPr>
  </w:style>
  <w:style w:type="character" w:customStyle="1" w:styleId="FooterChar">
    <w:name w:val="Footer Char"/>
    <w:uiPriority w:val="99"/>
    <w:locked/>
    <w:rsid w:val="00AD41FB"/>
  </w:style>
  <w:style w:type="paragraph" w:customStyle="1" w:styleId="153">
    <w:name w:val="سرد الفقرات15"/>
    <w:basedOn w:val="a1"/>
    <w:qFormat/>
    <w:rsid w:val="00AD41FB"/>
    <w:pPr>
      <w:spacing w:after="200" w:line="276" w:lineRule="auto"/>
      <w:ind w:left="720"/>
    </w:pPr>
    <w:rPr>
      <w:rFonts w:ascii="Calibri" w:eastAsia="Calibri" w:hAnsi="Calibri" w:cs="Arial"/>
      <w:sz w:val="22"/>
      <w:szCs w:val="22"/>
    </w:rPr>
  </w:style>
  <w:style w:type="table" w:customStyle="1" w:styleId="TableGrid">
    <w:name w:val="TableGrid"/>
    <w:rsid w:val="00AD41FB"/>
    <w:rPr>
      <w:rFonts w:eastAsiaTheme="minorEastAsia"/>
      <w:sz w:val="22"/>
      <w:szCs w:val="22"/>
    </w:rPr>
    <w:tblPr>
      <w:tblCellMar>
        <w:top w:w="0" w:type="dxa"/>
        <w:left w:w="0" w:type="dxa"/>
        <w:bottom w:w="0" w:type="dxa"/>
        <w:right w:w="0" w:type="dxa"/>
      </w:tblCellMar>
    </w:tblPr>
  </w:style>
  <w:style w:type="numbering" w:customStyle="1" w:styleId="200">
    <w:name w:val="بلا قائمة20"/>
    <w:next w:val="a4"/>
    <w:uiPriority w:val="99"/>
    <w:semiHidden/>
    <w:unhideWhenUsed/>
    <w:rsid w:val="00AD41FB"/>
  </w:style>
  <w:style w:type="table" w:customStyle="1" w:styleId="201">
    <w:name w:val="شبكة جدول20"/>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شبكة فاتحة - تمييز 51"/>
    <w:basedOn w:val="a3"/>
    <w:next w:val="-5"/>
    <w:uiPriority w:val="62"/>
    <w:rsid w:val="00AD41FB"/>
    <w:rPr>
      <w:rFonts w:ascii="Calibri" w:eastAsia="Calibri" w:hAnsi="Calibri" w:cs="Arial"/>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110">
    <w:name w:val="شبكة فاتحة - تمييز 11"/>
    <w:basedOn w:val="a3"/>
    <w:next w:val="-12"/>
    <w:uiPriority w:val="62"/>
    <w:rsid w:val="00AD41FB"/>
    <w:rPr>
      <w:rFonts w:ascii="Calibri" w:eastAsia="Calibri" w:hAnsi="Calibri" w:cs="Arial"/>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Style12">
    <w:name w:val="Style12"/>
    <w:basedOn w:val="a3"/>
    <w:uiPriority w:val="99"/>
    <w:qFormat/>
    <w:rsid w:val="00AD41FB"/>
    <w:rPr>
      <w:rFonts w:ascii="Calibri" w:eastAsia="Calibri" w:hAnsi="Calibri" w:cs="Arial"/>
      <w:sz w:val="22"/>
      <w:szCs w:val="22"/>
    </w:rPr>
    <w:tblPr>
      <w:tblBorders>
        <w:top w:val="double" w:sz="4" w:space="0" w:color="auto"/>
        <w:left w:val="double" w:sz="4" w:space="0" w:color="auto"/>
        <w:bottom w:val="double" w:sz="4" w:space="0" w:color="auto"/>
        <w:right w:val="double" w:sz="4" w:space="0" w:color="auto"/>
        <w:insideH w:val="dotted" w:sz="4" w:space="0" w:color="auto"/>
        <w:insideV w:val="single" w:sz="4" w:space="0" w:color="auto"/>
      </w:tblBorders>
    </w:tblPr>
  </w:style>
  <w:style w:type="numbering" w:customStyle="1" w:styleId="14">
    <w:name w:val="القائمة الحالية14"/>
    <w:rsid w:val="00AD41FB"/>
    <w:pPr>
      <w:numPr>
        <w:numId w:val="50"/>
      </w:numPr>
    </w:pPr>
  </w:style>
  <w:style w:type="paragraph" w:customStyle="1" w:styleId="centerpage">
    <w:name w:val="centerpage"/>
    <w:basedOn w:val="a1"/>
    <w:rsid w:val="00AD41FB"/>
    <w:pPr>
      <w:spacing w:before="100" w:beforeAutospacing="1" w:after="100" w:afterAutospacing="1"/>
    </w:pPr>
    <w:rPr>
      <w:rFonts w:ascii="Simplified Arabic" w:eastAsia="Times New Roman" w:hAnsi="Simplified Arabic" w:cs="Simplified Arabic"/>
      <w:b/>
      <w:bCs/>
      <w:color w:val="000000"/>
      <w:sz w:val="23"/>
      <w:szCs w:val="23"/>
    </w:rPr>
  </w:style>
  <w:style w:type="paragraph" w:customStyle="1" w:styleId="1fb">
    <w:name w:val="مخطط المستند1"/>
    <w:basedOn w:val="a1"/>
    <w:link w:val="Charff7"/>
    <w:uiPriority w:val="99"/>
    <w:unhideWhenUsed/>
    <w:rsid w:val="00AD41FB"/>
    <w:rPr>
      <w:rFonts w:ascii="Tahoma" w:eastAsia="Times New Roman" w:hAnsi="Tahoma" w:cs="Times New Roman"/>
      <w:sz w:val="16"/>
      <w:szCs w:val="16"/>
    </w:rPr>
  </w:style>
  <w:style w:type="character" w:customStyle="1" w:styleId="Charff7">
    <w:name w:val="مخطط المستند Char"/>
    <w:link w:val="1fb"/>
    <w:uiPriority w:val="99"/>
    <w:rsid w:val="00AD41FB"/>
    <w:rPr>
      <w:rFonts w:ascii="Tahoma" w:eastAsia="Times New Roman" w:hAnsi="Tahoma" w:cs="Times New Roman"/>
      <w:sz w:val="16"/>
      <w:szCs w:val="16"/>
    </w:rPr>
  </w:style>
  <w:style w:type="paragraph" w:customStyle="1" w:styleId="2c">
    <w:name w:val="مخطط المستند2"/>
    <w:basedOn w:val="a1"/>
    <w:uiPriority w:val="99"/>
    <w:unhideWhenUsed/>
    <w:rsid w:val="00AD41FB"/>
    <w:rPr>
      <w:rFonts w:ascii="Tahoma" w:eastAsia="Times New Roman" w:hAnsi="Tahoma" w:cs="Times New Roman"/>
      <w:sz w:val="16"/>
      <w:szCs w:val="16"/>
    </w:rPr>
  </w:style>
  <w:style w:type="numbering" w:customStyle="1" w:styleId="1201">
    <w:name w:val="بلا قائمة120"/>
    <w:next w:val="a4"/>
    <w:uiPriority w:val="99"/>
    <w:semiHidden/>
    <w:unhideWhenUsed/>
    <w:rsid w:val="00AD41FB"/>
  </w:style>
  <w:style w:type="table" w:customStyle="1" w:styleId="1280">
    <w:name w:val="شبكة جدول128"/>
    <w:basedOn w:val="a3"/>
    <w:next w:val="ac"/>
    <w:uiPriority w:val="5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ou">
    <w:name w:val="qou"/>
    <w:basedOn w:val="a1"/>
    <w:rsid w:val="00AD41FB"/>
    <w:pPr>
      <w:bidi w:val="0"/>
      <w:spacing w:before="100" w:beforeAutospacing="1" w:after="100" w:afterAutospacing="1"/>
    </w:pPr>
    <w:rPr>
      <w:rFonts w:ascii="Times New Roman" w:eastAsia="Times New Roman" w:hAnsi="Times New Roman" w:cs="Times New Roman"/>
    </w:rPr>
  </w:style>
  <w:style w:type="table" w:styleId="-12">
    <w:name w:val="Light Grid Accent 1"/>
    <w:basedOn w:val="a3"/>
    <w:uiPriority w:val="62"/>
    <w:unhideWhenUsed/>
    <w:rsid w:val="00AD41FB"/>
    <w:rPr>
      <w:rFonts w:ascii="Calibri" w:eastAsia="Times New Roman" w:hAnsi="Calibri" w:cs="Arial"/>
      <w:sz w:val="20"/>
      <w:szCs w:val="20"/>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numbering" w:customStyle="1" w:styleId="291">
    <w:name w:val="بلا قائمة29"/>
    <w:next w:val="a4"/>
    <w:uiPriority w:val="99"/>
    <w:semiHidden/>
    <w:rsid w:val="00AD41FB"/>
  </w:style>
  <w:style w:type="table" w:customStyle="1" w:styleId="300">
    <w:name w:val="شبكة جدول30"/>
    <w:basedOn w:val="a3"/>
    <w:next w:val="ac"/>
    <w:rsid w:val="00AD41FB"/>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7">
    <w:name w:val="5"/>
    <w:rsid w:val="00AD41FB"/>
    <w:rPr>
      <w:rFonts w:ascii="Calibri" w:eastAsia="Times New Roman" w:hAnsi="Calibri" w:cs="Arial"/>
      <w:sz w:val="20"/>
      <w:szCs w:val="20"/>
    </w:rPr>
  </w:style>
  <w:style w:type="paragraph" w:customStyle="1" w:styleId="39">
    <w:name w:val="سرد الفقرات3"/>
    <w:basedOn w:val="a1"/>
    <w:qFormat/>
    <w:rsid w:val="00AD41FB"/>
    <w:pPr>
      <w:bidi w:val="0"/>
      <w:ind w:left="720"/>
      <w:contextualSpacing/>
    </w:pPr>
    <w:rPr>
      <w:rFonts w:ascii="Times New Roman" w:eastAsia="Times New Roman" w:hAnsi="Times New Roman" w:cs="Simplified Arabic"/>
      <w:sz w:val="28"/>
      <w:szCs w:val="28"/>
    </w:rPr>
  </w:style>
  <w:style w:type="paragraph" w:customStyle="1" w:styleId="CharChar9">
    <w:name w:val="Char Char9"/>
    <w:basedOn w:val="a1"/>
    <w:rsid w:val="00AD41FB"/>
    <w:pPr>
      <w:bidi w:val="0"/>
      <w:spacing w:after="160" w:line="240" w:lineRule="exact"/>
      <w:jc w:val="both"/>
    </w:pPr>
    <w:rPr>
      <w:rFonts w:ascii="Verdana" w:eastAsia="Times New Roman" w:hAnsi="Verdana" w:cs="Times New Roman"/>
      <w:sz w:val="20"/>
      <w:szCs w:val="20"/>
    </w:rPr>
  </w:style>
  <w:style w:type="paragraph" w:customStyle="1" w:styleId="225">
    <w:name w:val="عنوان 22"/>
    <w:basedOn w:val="a1"/>
    <w:rsid w:val="00AD41FB"/>
    <w:rPr>
      <w:rFonts w:ascii="Times New Roman" w:eastAsia="Times New Roman" w:hAnsi="Times New Roman" w:cs="Times New Roman"/>
    </w:rPr>
  </w:style>
  <w:style w:type="paragraph" w:customStyle="1" w:styleId="2d">
    <w:name w:val="رأس الصفحة2"/>
    <w:basedOn w:val="a1"/>
    <w:rsid w:val="00AD41FB"/>
    <w:rPr>
      <w:rFonts w:ascii="Times New Roman" w:eastAsia="Times New Roman" w:hAnsi="Times New Roman" w:cs="Times New Roman"/>
    </w:rPr>
  </w:style>
  <w:style w:type="table" w:customStyle="1" w:styleId="TableNormal">
    <w:name w:val="Table Normal"/>
    <w:semiHidden/>
    <w:rsid w:val="00AD41FB"/>
    <w:rPr>
      <w:rFonts w:ascii="Times New Roman" w:eastAsia="Times New Roman" w:hAnsi="Times New Roman" w:cs="Times New Roman"/>
      <w:sz w:val="20"/>
      <w:szCs w:val="20"/>
    </w:rPr>
    <w:tblPr>
      <w:tblCellMar>
        <w:top w:w="0" w:type="dxa"/>
        <w:left w:w="108" w:type="dxa"/>
        <w:bottom w:w="0" w:type="dxa"/>
        <w:right w:w="108" w:type="dxa"/>
      </w:tblCellMar>
    </w:tblPr>
  </w:style>
  <w:style w:type="character" w:customStyle="1" w:styleId="Charff8">
    <w:name w:val="جدووووووووووووووول Char"/>
    <w:link w:val="afffff0"/>
    <w:locked/>
    <w:rsid w:val="00AD41FB"/>
    <w:rPr>
      <w:rFonts w:ascii="SimplifiedArabic"/>
      <w:b/>
      <w:bCs/>
      <w:sz w:val="28"/>
      <w:szCs w:val="28"/>
    </w:rPr>
  </w:style>
  <w:style w:type="paragraph" w:customStyle="1" w:styleId="afffff0">
    <w:name w:val="جدووووووووووووووول"/>
    <w:basedOn w:val="a1"/>
    <w:link w:val="Charff8"/>
    <w:qFormat/>
    <w:rsid w:val="00AD41FB"/>
    <w:pPr>
      <w:autoSpaceDE w:val="0"/>
      <w:autoSpaceDN w:val="0"/>
      <w:adjustRightInd w:val="0"/>
      <w:spacing w:before="100" w:beforeAutospacing="1" w:after="100" w:afterAutospacing="1"/>
      <w:ind w:left="141" w:hanging="141"/>
      <w:jc w:val="center"/>
    </w:pPr>
    <w:rPr>
      <w:rFonts w:ascii="SimplifiedArabic"/>
      <w:b/>
      <w:bCs/>
      <w:sz w:val="28"/>
      <w:szCs w:val="28"/>
    </w:rPr>
  </w:style>
  <w:style w:type="numbering" w:customStyle="1" w:styleId="301">
    <w:name w:val="بلا قائمة30"/>
    <w:next w:val="a4"/>
    <w:uiPriority w:val="99"/>
    <w:semiHidden/>
    <w:rsid w:val="00AD41FB"/>
  </w:style>
  <w:style w:type="table" w:customStyle="1" w:styleId="370">
    <w:name w:val="شبكة جدول37"/>
    <w:basedOn w:val="a3"/>
    <w:next w:val="ac"/>
    <w:rsid w:val="00AD41FB"/>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8">
    <w:name w:val="4"/>
    <w:rsid w:val="00AD41FB"/>
    <w:rPr>
      <w:rFonts w:ascii="Calibri" w:eastAsia="Times New Roman" w:hAnsi="Calibri" w:cs="Arial"/>
      <w:sz w:val="20"/>
      <w:szCs w:val="20"/>
    </w:rPr>
  </w:style>
  <w:style w:type="paragraph" w:customStyle="1" w:styleId="49">
    <w:name w:val="سرد الفقرات4"/>
    <w:basedOn w:val="a1"/>
    <w:qFormat/>
    <w:rsid w:val="00AD41FB"/>
    <w:pPr>
      <w:bidi w:val="0"/>
      <w:ind w:left="720"/>
      <w:contextualSpacing/>
    </w:pPr>
    <w:rPr>
      <w:rFonts w:ascii="Times New Roman" w:eastAsia="Times New Roman" w:hAnsi="Times New Roman" w:cs="Simplified Arabic"/>
      <w:sz w:val="28"/>
      <w:szCs w:val="28"/>
    </w:rPr>
  </w:style>
  <w:style w:type="paragraph" w:customStyle="1" w:styleId="CharChar8">
    <w:name w:val="Char Char8"/>
    <w:basedOn w:val="a1"/>
    <w:rsid w:val="00AD41FB"/>
    <w:pPr>
      <w:bidi w:val="0"/>
      <w:spacing w:after="160" w:line="240" w:lineRule="exact"/>
      <w:jc w:val="both"/>
    </w:pPr>
    <w:rPr>
      <w:rFonts w:ascii="Verdana" w:eastAsia="Times New Roman" w:hAnsi="Verdana" w:cs="Times New Roman"/>
      <w:sz w:val="20"/>
      <w:szCs w:val="20"/>
    </w:rPr>
  </w:style>
  <w:style w:type="paragraph" w:customStyle="1" w:styleId="234">
    <w:name w:val="عنوان 23"/>
    <w:basedOn w:val="a1"/>
    <w:rsid w:val="00AD41FB"/>
    <w:rPr>
      <w:rFonts w:ascii="Times New Roman" w:eastAsia="Times New Roman" w:hAnsi="Times New Roman" w:cs="Times New Roman"/>
    </w:rPr>
  </w:style>
  <w:style w:type="paragraph" w:customStyle="1" w:styleId="3a">
    <w:name w:val="رأس الصفحة3"/>
    <w:basedOn w:val="a1"/>
    <w:rsid w:val="00AD41FB"/>
    <w:rPr>
      <w:rFonts w:ascii="Times New Roman" w:eastAsia="Times New Roman" w:hAnsi="Times New Roman" w:cs="Times New Roman"/>
    </w:rPr>
  </w:style>
  <w:style w:type="table" w:customStyle="1" w:styleId="TableNormal2">
    <w:name w:val="Table Normal2"/>
    <w:semiHidden/>
    <w:rsid w:val="00AD41FB"/>
    <w:rPr>
      <w:rFonts w:ascii="Times New Roman" w:eastAsia="Times New Roman" w:hAnsi="Times New Roman" w:cs="Times New Roman"/>
      <w:sz w:val="20"/>
      <w:szCs w:val="20"/>
    </w:rPr>
    <w:tblPr>
      <w:tblCellMar>
        <w:top w:w="0" w:type="dxa"/>
        <w:left w:w="108" w:type="dxa"/>
        <w:bottom w:w="0" w:type="dxa"/>
        <w:right w:w="108" w:type="dxa"/>
      </w:tblCellMar>
    </w:tblPr>
  </w:style>
  <w:style w:type="numbering" w:customStyle="1" w:styleId="371">
    <w:name w:val="بلا قائمة37"/>
    <w:next w:val="a4"/>
    <w:uiPriority w:val="99"/>
    <w:semiHidden/>
    <w:unhideWhenUsed/>
    <w:rsid w:val="00AD41FB"/>
  </w:style>
  <w:style w:type="table" w:customStyle="1" w:styleId="380">
    <w:name w:val="شبكة جدول38"/>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81">
    <w:name w:val="بلا قائمة38"/>
    <w:next w:val="a4"/>
    <w:uiPriority w:val="99"/>
    <w:semiHidden/>
    <w:unhideWhenUsed/>
    <w:rsid w:val="00AD41FB"/>
  </w:style>
  <w:style w:type="table" w:customStyle="1" w:styleId="390">
    <w:name w:val="شبكة جدول39"/>
    <w:basedOn w:val="a3"/>
    <w:next w:val="ac"/>
    <w:uiPriority w:val="39"/>
    <w:rsid w:val="00AD41FB"/>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91">
    <w:name w:val="بلا قائمة39"/>
    <w:next w:val="a4"/>
    <w:uiPriority w:val="99"/>
    <w:semiHidden/>
    <w:rsid w:val="00AD41FB"/>
  </w:style>
  <w:style w:type="table" w:customStyle="1" w:styleId="400">
    <w:name w:val="شبكة جدول40"/>
    <w:basedOn w:val="a3"/>
    <w:next w:val="ac"/>
    <w:rsid w:val="00AD41FB"/>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3"/>
    <w:rsid w:val="00AD41FB"/>
    <w:rPr>
      <w:rFonts w:ascii="Calibri" w:eastAsia="Times New Roman" w:hAnsi="Calibri" w:cs="Arial"/>
      <w:sz w:val="20"/>
      <w:szCs w:val="20"/>
    </w:rPr>
  </w:style>
  <w:style w:type="paragraph" w:customStyle="1" w:styleId="144">
    <w:name w:val="سرد الفقرات14"/>
    <w:basedOn w:val="a1"/>
    <w:qFormat/>
    <w:rsid w:val="00AD41FB"/>
    <w:pPr>
      <w:bidi w:val="0"/>
      <w:ind w:left="720"/>
      <w:contextualSpacing/>
    </w:pPr>
    <w:rPr>
      <w:rFonts w:ascii="Times New Roman" w:eastAsia="Times New Roman" w:hAnsi="Times New Roman" w:cs="Simplified Arabic"/>
      <w:sz w:val="28"/>
      <w:szCs w:val="28"/>
    </w:rPr>
  </w:style>
  <w:style w:type="paragraph" w:customStyle="1" w:styleId="CharChar7">
    <w:name w:val="Char Char7"/>
    <w:basedOn w:val="a1"/>
    <w:rsid w:val="00AD41FB"/>
    <w:pPr>
      <w:bidi w:val="0"/>
      <w:spacing w:after="160" w:line="240" w:lineRule="exact"/>
      <w:jc w:val="both"/>
    </w:pPr>
    <w:rPr>
      <w:rFonts w:ascii="Verdana" w:eastAsia="Times New Roman" w:hAnsi="Verdana" w:cs="Times New Roman"/>
      <w:sz w:val="20"/>
      <w:szCs w:val="20"/>
    </w:rPr>
  </w:style>
  <w:style w:type="paragraph" w:customStyle="1" w:styleId="243">
    <w:name w:val="عنوان 24"/>
    <w:basedOn w:val="a1"/>
    <w:rsid w:val="00AD41FB"/>
    <w:rPr>
      <w:rFonts w:ascii="Times New Roman" w:eastAsia="Times New Roman" w:hAnsi="Times New Roman" w:cs="Times New Roman"/>
    </w:rPr>
  </w:style>
  <w:style w:type="paragraph" w:customStyle="1" w:styleId="4a">
    <w:name w:val="رأس الصفحة4"/>
    <w:basedOn w:val="a1"/>
    <w:rsid w:val="00AD41FB"/>
    <w:rPr>
      <w:rFonts w:ascii="Times New Roman" w:eastAsia="Times New Roman" w:hAnsi="Times New Roman" w:cs="Times New Roman"/>
    </w:rPr>
  </w:style>
  <w:style w:type="paragraph" w:customStyle="1" w:styleId="135">
    <w:name w:val="سرد الفقرات13"/>
    <w:basedOn w:val="a1"/>
    <w:qFormat/>
    <w:rsid w:val="00AD41FB"/>
    <w:pPr>
      <w:bidi w:val="0"/>
      <w:ind w:left="720"/>
      <w:contextualSpacing/>
    </w:pPr>
    <w:rPr>
      <w:rFonts w:ascii="Times New Roman" w:eastAsia="Times New Roman" w:hAnsi="Times New Roman" w:cs="Simplified Arabic"/>
      <w:sz w:val="28"/>
      <w:szCs w:val="28"/>
    </w:rPr>
  </w:style>
  <w:style w:type="paragraph" w:customStyle="1" w:styleId="afffff1">
    <w:name w:val="وسط"/>
    <w:basedOn w:val="a1"/>
    <w:qFormat/>
    <w:rsid w:val="00130256"/>
    <w:pPr>
      <w:widowControl w:val="0"/>
      <w:spacing w:after="120" w:line="560" w:lineRule="exact"/>
      <w:jc w:val="center"/>
    </w:pPr>
    <w:rPr>
      <w:rFonts w:ascii="Garamond" w:eastAsia="Times New Roman" w:hAnsi="Garamond" w:cs="Traditional Arabic"/>
      <w:b/>
      <w:bCs/>
      <w:sz w:val="32"/>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ar.m.wikipedia.org/wiki/%D8%AA%D8%B5%D9%86%D9%8A%D9%81_%D8%AF%D9%8A%D9%88%D9%8A_%D8%A7%D9%84%D8%B9%D8%B4%D8%B1%D9%8A" TargetMode="External" /><Relationship Id="rId18" Type="http://schemas.openxmlformats.org/officeDocument/2006/relationships/oleObject" Target="embeddings/oleObject1.bin" /><Relationship Id="rId3" Type="http://schemas.openxmlformats.org/officeDocument/2006/relationships/styles" Target="styles.xml" /><Relationship Id="rId21" Type="http://schemas.openxmlformats.org/officeDocument/2006/relationships/header" Target="header2.xml" /><Relationship Id="rId7" Type="http://schemas.openxmlformats.org/officeDocument/2006/relationships/endnotes" Target="endnotes.xml" /><Relationship Id="rId12" Type="http://schemas.openxmlformats.org/officeDocument/2006/relationships/hyperlink" Target="https://ar.m.wikipedia.org/wiki/%D8%A7%D9%84%D8%AF%D8%B1%D8%B9%D9%8A%D8%A9" TargetMode="External" /><Relationship Id="rId17" Type="http://schemas.openxmlformats.org/officeDocument/2006/relationships/image" Target="media/image3.wmf" /><Relationship Id="rId2" Type="http://schemas.openxmlformats.org/officeDocument/2006/relationships/numbering" Target="numbering.xml" /><Relationship Id="rId16" Type="http://schemas.openxmlformats.org/officeDocument/2006/relationships/hyperlink" Target="https://ar.m.wikipedia.org/wiki/%D8%A7%D9%84%D9%85%D8%B5%D8%BA%D8%B1%D8%A7%D8%AA_%D8%A7%D9%84%D9%81%D9%84%D9%85%D9%8A%D8%A9"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ar.m.wikipedia.org/wiki/%D8%AC%D8%A7%D9%85%D8%B9%D8%A9_%D8%A7%D9%84%D9%85%D9%84%D9%83_%D8%B3%D8%B9%D9%88%D8%AF" TargetMode="External" /><Relationship Id="rId5" Type="http://schemas.openxmlformats.org/officeDocument/2006/relationships/webSettings" Target="webSettings.xml" /><Relationship Id="rId15" Type="http://schemas.openxmlformats.org/officeDocument/2006/relationships/hyperlink" Target="https://ar.m.wikipedia.org/wiki/%D9%85%D8%AE%D8%B7%D9%88%D8%B7" TargetMode="External" /><Relationship Id="rId23" Type="http://schemas.openxmlformats.org/officeDocument/2006/relationships/theme" Target="theme/theme1.xml" /><Relationship Id="rId10" Type="http://schemas.openxmlformats.org/officeDocument/2006/relationships/hyperlink" Target="https://ar.wikipedia.org/wiki/%D8%AA%D8%B3%D9%88%D9%8A%D9%82" TargetMode="External" /><Relationship Id="rId19" Type="http://schemas.openxmlformats.org/officeDocument/2006/relationships/image" Target="media/image4.pn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s://ar.m.wikipedia.org/wiki/%D8%AA%D8%B5%D9%86%D9%8A%D9%81_%D8%AF%D9%8A%D9%88%D9%8A_%D8%A7%D9%84%D8%B9%D8%B4%D8%B1%D9%8A" TargetMode="External" /><Relationship Id="rId22"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الر00</b:Tag>
    <b:SourceType>Book</b:SourceType>
    <b:Guid>{73FDAFDC-D1FC-466C-9A93-1472CB688573}</b:Guid>
    <b:Title>مناهج البحث التربوي</b:Title>
    <b:Year>2000</b:Year>
    <b:City>الكويت</b:City>
    <b:Publisher>دار الكتاب الحديث</b:Publisher>
    <b:Author>
      <b:Author>
        <b:NameList>
          <b:Person>
            <b:Last>الراشدي</b:Last>
            <b:Middle>صالح</b:Middle>
            <b:First>بشير</b:First>
          </b:Person>
        </b:NameList>
      </b:Author>
    </b:Author>
    <b:RefOrder>101</b:RefOrder>
  </b:Source>
  <b:Source>
    <b:Tag>Boo12</b:Tag>
    <b:SourceType>JournalArticle</b:SourceType>
    <b:Guid>{9C3795E2-12E7-45CF-875F-1F473ECCC60A}</b:Guid>
    <b:Title>Analyzing Likert Data</b:Title>
    <b:Year>2012</b:Year>
    <b:JournalName>Journal of Extension</b:JournalName>
    <b:Pages>90</b:Pages>
    <b:Author>
      <b:Author>
        <b:NameList>
          <b:Person>
            <b:Last>Boone</b:Last>
            <b:Middle>N</b:Middle>
            <b:First>H</b:First>
          </b:Person>
          <b:Person>
            <b:Last>Boone</b:Last>
            <b:Middle>A</b:Middle>
            <b:First>D</b:First>
          </b:Person>
        </b:NameList>
      </b:Author>
    </b:Author>
    <b:RefOrder>107</b:RefOrder>
  </b:Source>
</b:Sources>
</file>

<file path=customXml/itemProps1.xml><?xml version="1.0" encoding="utf-8"?>
<ds:datastoreItem xmlns:ds="http://schemas.openxmlformats.org/officeDocument/2006/customXml" ds:itemID="{C5E9E07F-8CE4-42D9-B049-7E41B47106B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22918</Words>
  <Characters>130634</Characters>
  <Application>Microsoft Office Word</Application>
  <DocSecurity>0</DocSecurity>
  <Lines>1088</Lines>
  <Paragraphs>306</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153246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أمجاد</dc:creator>
  <cp:lastModifiedBy>yaqo11223@gmail.com</cp:lastModifiedBy>
  <cp:revision>2</cp:revision>
  <dcterms:created xsi:type="dcterms:W3CDTF">2025-03-14T20:50:00Z</dcterms:created>
  <dcterms:modified xsi:type="dcterms:W3CDTF">2025-03-14T20:50:00Z</dcterms:modified>
</cp:coreProperties>
</file>