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636" w:rsidRPr="00AA2636" w:rsidRDefault="00AA2636" w:rsidP="00255234">
      <w:pPr>
        <w:bidi/>
        <w:spacing w:line="360" w:lineRule="auto"/>
        <w:rPr>
          <w:rFonts w:ascii="Sakkal Majalla" w:eastAsia="Calibri" w:hAnsi="Sakkal Majalla" w:cs="Sakkal Majalla"/>
          <w:b/>
          <w:bCs/>
          <w:kern w:val="2"/>
          <w:sz w:val="28"/>
          <w:szCs w:val="28"/>
          <w:lang w:bidi="ar-EG"/>
          <w14:ligatures w14:val="standardContextual"/>
        </w:rPr>
      </w:pPr>
      <w:r w:rsidRPr="00AA2636">
        <w:rPr>
          <w:rFonts w:ascii="Sakkal Majalla" w:eastAsia="Calibri" w:hAnsi="Sakkal Majalla" w:cs="Sakkal Majalla"/>
          <w:b/>
          <w:bCs/>
          <w:noProof/>
          <w:kern w:val="2"/>
          <w:sz w:val="28"/>
          <w:szCs w:val="28"/>
          <w14:ligatures w14:val="standardContextual"/>
        </w:rPr>
        <w:drawing>
          <wp:anchor distT="0" distB="0" distL="114300" distR="114300" simplePos="0" relativeHeight="251659264" behindDoc="0" locked="0" layoutInCell="1" allowOverlap="1" wp14:anchorId="1A416532" wp14:editId="59D3FEE4">
            <wp:simplePos x="0" y="0"/>
            <wp:positionH relativeFrom="margin">
              <wp:posOffset>-571500</wp:posOffset>
            </wp:positionH>
            <wp:positionV relativeFrom="margin">
              <wp:posOffset>-447675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A2636">
        <w:rPr>
          <w:rFonts w:ascii="Sakkal Majalla" w:eastAsia="Calibri" w:hAnsi="Sakkal Majalla" w:cs="Sakkal Majalla"/>
          <w:b/>
          <w:bCs/>
          <w:kern w:val="2"/>
          <w:sz w:val="28"/>
          <w:szCs w:val="28"/>
          <w:rtl/>
          <w14:ligatures w14:val="standardContextual"/>
        </w:rPr>
        <w:t>جامعة ميداوشن</w:t>
      </w:r>
    </w:p>
    <w:p w:rsidR="00AA2636" w:rsidRPr="00AA2636" w:rsidRDefault="00AA2636" w:rsidP="00255234">
      <w:pPr>
        <w:bidi/>
        <w:spacing w:line="360" w:lineRule="auto"/>
        <w:rPr>
          <w:rFonts w:ascii="Sakkal Majalla" w:eastAsia="Calibri" w:hAnsi="Sakkal Majalla" w:cs="Sakkal Majalla"/>
          <w:b/>
          <w:bCs/>
          <w:kern w:val="2"/>
          <w:sz w:val="28"/>
          <w:szCs w:val="28"/>
          <w:rtl/>
          <w14:ligatures w14:val="standardContextual"/>
        </w:rPr>
      </w:pPr>
      <w:r w:rsidRPr="00AA2636">
        <w:rPr>
          <w:rFonts w:ascii="Sakkal Majalla" w:eastAsia="Calibri" w:hAnsi="Sakkal Majalla" w:cs="Sakkal Majalla"/>
          <w:b/>
          <w:bCs/>
          <w:kern w:val="2"/>
          <w:sz w:val="28"/>
          <w:szCs w:val="28"/>
          <w:rtl/>
          <w14:ligatures w14:val="standardContextual"/>
        </w:rPr>
        <w:t>كلية الاعلام التسويق الرقمي</w:t>
      </w:r>
    </w:p>
    <w:p w:rsidR="00AA2636" w:rsidRPr="00255234" w:rsidRDefault="00AA2636" w:rsidP="00255234">
      <w:pPr>
        <w:bidi/>
        <w:spacing w:line="360" w:lineRule="auto"/>
        <w:rPr>
          <w:rFonts w:ascii="Sakkal Majalla" w:eastAsia="Calibri" w:hAnsi="Sakkal Majalla" w:cs="Sakkal Majalla"/>
          <w:b/>
          <w:bCs/>
          <w:kern w:val="2"/>
          <w:sz w:val="28"/>
          <w:szCs w:val="28"/>
          <w:rtl/>
          <w14:ligatures w14:val="standardContextual"/>
        </w:rPr>
      </w:pPr>
      <w:r w:rsidRPr="00AA2636">
        <w:rPr>
          <w:rFonts w:ascii="Sakkal Majalla" w:eastAsia="Calibri" w:hAnsi="Sakkal Majalla" w:cs="Sakkal Majalla"/>
          <w:b/>
          <w:bCs/>
          <w:kern w:val="2"/>
          <w:sz w:val="28"/>
          <w:szCs w:val="28"/>
          <w:rtl/>
          <w14:ligatures w14:val="standardContextual"/>
        </w:rPr>
        <w:t>ماجستير التسويق الرقمي</w:t>
      </w:r>
    </w:p>
    <w:p w:rsidR="00255234" w:rsidRDefault="00255234" w:rsidP="00255234">
      <w:pPr>
        <w:bidi/>
        <w:spacing w:line="360" w:lineRule="auto"/>
        <w:jc w:val="center"/>
        <w:rPr>
          <w:rFonts w:ascii="Sakkal Majalla" w:eastAsia="Calibri" w:hAnsi="Sakkal Majalla" w:cs="Sakkal Majalla" w:hint="cs"/>
          <w:b/>
          <w:bCs/>
          <w:kern w:val="2"/>
          <w:sz w:val="28"/>
          <w:szCs w:val="28"/>
          <w:rtl/>
          <w14:ligatures w14:val="standardContextual"/>
        </w:rPr>
      </w:pPr>
      <w:r>
        <w:rPr>
          <w:rFonts w:ascii="Sakkal Majalla" w:eastAsia="Calibri" w:hAnsi="Sakkal Majalla" w:cs="Sakkal Majalla" w:hint="cs"/>
          <w:b/>
          <w:bCs/>
          <w:kern w:val="2"/>
          <w:sz w:val="28"/>
          <w:szCs w:val="28"/>
          <w:rtl/>
          <w14:ligatures w14:val="standardContextual"/>
        </w:rPr>
        <w:t xml:space="preserve">                                                                   </w:t>
      </w:r>
    </w:p>
    <w:p w:rsidR="00AA2636" w:rsidRDefault="00AA2636" w:rsidP="00255234">
      <w:pPr>
        <w:bidi/>
        <w:spacing w:line="360" w:lineRule="auto"/>
        <w:jc w:val="center"/>
        <w:rPr>
          <w:rFonts w:ascii="Sakkal Majalla" w:eastAsia="Calibri" w:hAnsi="Sakkal Majalla" w:cs="Sakkal Majalla"/>
          <w:b/>
          <w:bCs/>
          <w:kern w:val="2"/>
          <w:sz w:val="28"/>
          <w:szCs w:val="28"/>
          <w:rtl/>
          <w14:ligatures w14:val="standardContextual"/>
        </w:rPr>
      </w:pPr>
      <w:r w:rsidRPr="00AA2636">
        <w:rPr>
          <w:rFonts w:ascii="Sakkal Majalla" w:eastAsia="Calibri" w:hAnsi="Sakkal Majalla" w:cs="Sakkal Majalla"/>
          <w:b/>
          <w:bCs/>
          <w:kern w:val="2"/>
          <w:sz w:val="28"/>
          <w:szCs w:val="28"/>
          <w:rtl/>
          <w14:ligatures w14:val="standardContextual"/>
        </w:rPr>
        <w:t>دور التسويق عبر المستهلكين في تشكيل قرارات</w:t>
      </w:r>
      <w:bookmarkStart w:id="0" w:name="_GoBack"/>
      <w:bookmarkEnd w:id="0"/>
      <w:r w:rsidRPr="00AA2636">
        <w:rPr>
          <w:rFonts w:ascii="Sakkal Majalla" w:eastAsia="Calibri" w:hAnsi="Sakkal Majalla" w:cs="Sakkal Majalla"/>
          <w:b/>
          <w:bCs/>
          <w:kern w:val="2"/>
          <w:sz w:val="28"/>
          <w:szCs w:val="28"/>
          <w:rtl/>
          <w14:ligatures w14:val="standardContextual"/>
        </w:rPr>
        <w:t xml:space="preserve"> الشراء</w:t>
      </w:r>
      <w:r w:rsidR="00DE2FB3">
        <w:rPr>
          <w:rFonts w:ascii="Sakkal Majalla" w:eastAsia="Calibri" w:hAnsi="Sakkal Majalla" w:cs="Sakkal Majalla" w:hint="cs"/>
          <w:b/>
          <w:bCs/>
          <w:kern w:val="2"/>
          <w:sz w:val="28"/>
          <w:szCs w:val="28"/>
          <w:rtl/>
          <w14:ligatures w14:val="standardContextual"/>
        </w:rPr>
        <w:t xml:space="preserve"> لدي المستهلك السعودي</w:t>
      </w:r>
    </w:p>
    <w:p w:rsidR="00DE2FB3" w:rsidRPr="00AA2636" w:rsidRDefault="00DE2FB3" w:rsidP="00255234">
      <w:pPr>
        <w:bidi/>
        <w:spacing w:line="360" w:lineRule="auto"/>
        <w:jc w:val="center"/>
        <w:rPr>
          <w:rFonts w:ascii="Sakkal Majalla" w:eastAsia="Calibri" w:hAnsi="Sakkal Majalla" w:cs="Sakkal Majalla"/>
          <w:b/>
          <w:bCs/>
          <w:kern w:val="2"/>
          <w:sz w:val="28"/>
          <w:szCs w:val="28"/>
          <w:lang w:bidi="ar-EG"/>
          <w14:ligatures w14:val="standardContextual"/>
        </w:rPr>
      </w:pPr>
      <w:r>
        <w:rPr>
          <w:rFonts w:ascii="Sakkal Majalla" w:eastAsia="Calibri" w:hAnsi="Sakkal Majalla" w:cs="Sakkal Majalla" w:hint="cs"/>
          <w:b/>
          <w:bCs/>
          <w:kern w:val="2"/>
          <w:sz w:val="28"/>
          <w:szCs w:val="28"/>
          <w:rtl/>
          <w14:ligatures w14:val="standardContextual"/>
        </w:rPr>
        <w:t>دراسة ميدانية</w:t>
      </w:r>
    </w:p>
    <w:p w:rsidR="00DE2FB3" w:rsidRPr="00DE2FB3" w:rsidRDefault="00DE2FB3" w:rsidP="00255234">
      <w:pPr>
        <w:spacing w:line="360" w:lineRule="auto"/>
        <w:jc w:val="center"/>
        <w:rPr>
          <w:rFonts w:ascii="Sakkal Majalla" w:eastAsia="Calibri" w:hAnsi="Sakkal Majalla" w:cs="Sakkal Majalla"/>
          <w:b/>
          <w:bCs/>
          <w:kern w:val="2"/>
          <w:sz w:val="28"/>
          <w:szCs w:val="28"/>
          <w:lang w:bidi="ar-EG"/>
          <w14:ligatures w14:val="standardContextual"/>
        </w:rPr>
      </w:pPr>
      <w:r w:rsidRPr="00DE2FB3">
        <w:rPr>
          <w:rFonts w:ascii="Sakkal Majalla" w:eastAsia="Calibri" w:hAnsi="Sakkal Majalla" w:cs="Sakkal Majalla"/>
          <w:b/>
          <w:bCs/>
          <w:kern w:val="2"/>
          <w:sz w:val="28"/>
          <w:szCs w:val="28"/>
          <w:lang w:bidi="ar-EG"/>
          <w14:ligatures w14:val="standardContextual"/>
        </w:rPr>
        <w:t>The Role of Consumer Marketing in Shaping Saudi Consumer Purchasing Decisions</w:t>
      </w:r>
    </w:p>
    <w:p w:rsidR="00AA2636" w:rsidRPr="00AA2636" w:rsidRDefault="00DE2FB3" w:rsidP="00255234">
      <w:pPr>
        <w:bidi/>
        <w:spacing w:line="360" w:lineRule="auto"/>
        <w:jc w:val="center"/>
        <w:rPr>
          <w:rFonts w:ascii="Sakkal Majalla" w:eastAsia="Calibri" w:hAnsi="Sakkal Majalla" w:cs="Sakkal Majalla"/>
          <w:kern w:val="2"/>
          <w:sz w:val="28"/>
          <w:szCs w:val="28"/>
          <w:rtl/>
          <w14:ligatures w14:val="standardContextual"/>
        </w:rPr>
      </w:pPr>
      <w:r w:rsidRPr="00DE2FB3">
        <w:rPr>
          <w:rFonts w:ascii="Sakkal Majalla" w:eastAsia="Calibri" w:hAnsi="Sakkal Majalla" w:cs="Sakkal Majalla"/>
          <w:b/>
          <w:bCs/>
          <w:kern w:val="2"/>
          <w:sz w:val="28"/>
          <w:szCs w:val="28"/>
          <w:lang w:bidi="ar-EG"/>
          <w14:ligatures w14:val="standardContextual"/>
        </w:rPr>
        <w:t>A Field Study</w:t>
      </w:r>
    </w:p>
    <w:p w:rsidR="00AA2636" w:rsidRPr="00AA2636" w:rsidRDefault="00AA2636" w:rsidP="00255234">
      <w:pPr>
        <w:bidi/>
        <w:spacing w:line="360" w:lineRule="auto"/>
        <w:jc w:val="center"/>
        <w:rPr>
          <w:rFonts w:ascii="Sakkal Majalla" w:eastAsia="Calibri" w:hAnsi="Sakkal Majalla" w:cs="Sakkal Majalla"/>
          <w:kern w:val="2"/>
          <w:sz w:val="28"/>
          <w:szCs w:val="28"/>
          <w:rtl/>
          <w:lang w:bidi="ar-EG"/>
          <w14:ligatures w14:val="standardContextual"/>
        </w:rPr>
      </w:pPr>
    </w:p>
    <w:p w:rsidR="00AA2636" w:rsidRPr="00AA2636" w:rsidRDefault="00AA2636" w:rsidP="00255234">
      <w:pPr>
        <w:bidi/>
        <w:spacing w:line="360" w:lineRule="auto"/>
        <w:jc w:val="center"/>
        <w:rPr>
          <w:rFonts w:ascii="Sakkal Majalla" w:eastAsia="Calibri" w:hAnsi="Sakkal Majalla" w:cs="Sakkal Majalla"/>
          <w:b/>
          <w:bCs/>
          <w:kern w:val="2"/>
          <w:sz w:val="28"/>
          <w:szCs w:val="28"/>
          <w:rtl/>
          <w:lang w:bidi="ar-EG"/>
          <w14:ligatures w14:val="standardContextual"/>
        </w:rPr>
      </w:pPr>
      <w:r w:rsidRPr="00AA2636">
        <w:rPr>
          <w:rFonts w:ascii="Sakkal Majalla" w:eastAsia="Calibri" w:hAnsi="Sakkal Majalla" w:cs="Sakkal Majalla"/>
          <w:b/>
          <w:bCs/>
          <w:kern w:val="2"/>
          <w:sz w:val="28"/>
          <w:szCs w:val="28"/>
          <w:rtl/>
          <w:lang w:bidi="ar-EG"/>
          <w14:ligatures w14:val="standardContextual"/>
        </w:rPr>
        <w:t>إعداد الطالب/</w:t>
      </w:r>
    </w:p>
    <w:p w:rsidR="00AA2636" w:rsidRPr="00AA2636" w:rsidRDefault="00AA2636" w:rsidP="00255234">
      <w:pPr>
        <w:bidi/>
        <w:spacing w:line="360" w:lineRule="auto"/>
        <w:jc w:val="center"/>
        <w:rPr>
          <w:rFonts w:ascii="Sakkal Majalla" w:eastAsia="Calibri" w:hAnsi="Sakkal Majalla" w:cs="Sakkal Majalla"/>
          <w:b/>
          <w:bCs/>
          <w:kern w:val="2"/>
          <w:sz w:val="28"/>
          <w:szCs w:val="28"/>
          <w:lang w:bidi="ar-EG"/>
          <w14:ligatures w14:val="standardContextual"/>
        </w:rPr>
      </w:pPr>
      <w:r w:rsidRPr="00AA2636">
        <w:rPr>
          <w:rFonts w:ascii="Sakkal Majalla" w:eastAsia="Calibri" w:hAnsi="Sakkal Majalla" w:cs="Sakkal Majalla"/>
          <w:b/>
          <w:bCs/>
          <w:kern w:val="2"/>
          <w:sz w:val="28"/>
          <w:szCs w:val="28"/>
          <w:rtl/>
          <w14:ligatures w14:val="standardContextual"/>
        </w:rPr>
        <w:t xml:space="preserve">عبد الله عمر العاوور </w:t>
      </w:r>
    </w:p>
    <w:p w:rsidR="00255234" w:rsidRPr="00255234" w:rsidRDefault="00255234" w:rsidP="00255234">
      <w:pPr>
        <w:bidi/>
        <w:spacing w:line="360" w:lineRule="auto"/>
        <w:jc w:val="center"/>
        <w:rPr>
          <w:rFonts w:ascii="Sakkal Majalla" w:eastAsia="Calibri" w:hAnsi="Sakkal Majalla" w:cs="Sakkal Majalla"/>
          <w:b/>
          <w:bCs/>
          <w:kern w:val="2"/>
          <w:sz w:val="28"/>
          <w:szCs w:val="28"/>
          <w:rtl/>
          <w14:ligatures w14:val="standardContextual"/>
        </w:rPr>
      </w:pPr>
      <w:r w:rsidRPr="00255234">
        <w:rPr>
          <w:rFonts w:ascii="Sakkal Majalla" w:eastAsia="Calibri" w:hAnsi="Sakkal Majalla" w:cs="Sakkal Majalla" w:hint="cs"/>
          <w:b/>
          <w:bCs/>
          <w:kern w:val="2"/>
          <w:sz w:val="28"/>
          <w:szCs w:val="28"/>
          <w:rtl/>
          <w14:ligatures w14:val="standardContextual"/>
        </w:rPr>
        <w:t>بحث مقدمة للتسجيل لدرجة الماجستير  في الاعلام الرقمي</w:t>
      </w:r>
    </w:p>
    <w:p w:rsidR="00AA2636" w:rsidRPr="00AA2636" w:rsidRDefault="00AA2636" w:rsidP="00255234">
      <w:pPr>
        <w:bidi/>
        <w:spacing w:line="360" w:lineRule="auto"/>
        <w:rPr>
          <w:rFonts w:ascii="Sakkal Majalla" w:eastAsia="Calibri" w:hAnsi="Sakkal Majalla" w:cs="Sakkal Majalla"/>
          <w:b/>
          <w:bCs/>
          <w:kern w:val="2"/>
          <w:sz w:val="28"/>
          <w:szCs w:val="28"/>
          <w:rtl/>
          <w:lang w:bidi="ar-EG"/>
          <w14:ligatures w14:val="standardContextual"/>
        </w:rPr>
      </w:pPr>
    </w:p>
    <w:p w:rsidR="00AA2636" w:rsidRPr="00AA2636" w:rsidRDefault="00AA2636" w:rsidP="00255234">
      <w:pPr>
        <w:bidi/>
        <w:spacing w:line="360" w:lineRule="auto"/>
        <w:jc w:val="center"/>
        <w:rPr>
          <w:rFonts w:ascii="Sakkal Majalla" w:eastAsia="Calibri" w:hAnsi="Sakkal Majalla" w:cs="Sakkal Majalla"/>
          <w:b/>
          <w:bCs/>
          <w:kern w:val="2"/>
          <w:sz w:val="28"/>
          <w:szCs w:val="28"/>
          <w:rtl/>
          <w:lang w:bidi="ar-EG"/>
          <w14:ligatures w14:val="standardContextual"/>
        </w:rPr>
      </w:pPr>
      <w:r w:rsidRPr="00AA2636">
        <w:rPr>
          <w:rFonts w:ascii="Sakkal Majalla" w:eastAsia="Calibri" w:hAnsi="Sakkal Majalla" w:cs="Sakkal Majalla"/>
          <w:b/>
          <w:bCs/>
          <w:kern w:val="2"/>
          <w:sz w:val="28"/>
          <w:szCs w:val="28"/>
          <w:rtl/>
          <w:lang w:bidi="ar-EG"/>
          <w14:ligatures w14:val="standardContextual"/>
        </w:rPr>
        <w:t>إشراف/</w:t>
      </w:r>
    </w:p>
    <w:p w:rsidR="00AA2636" w:rsidRPr="00AA2636" w:rsidRDefault="00EA4546" w:rsidP="00255234">
      <w:pPr>
        <w:bidi/>
        <w:spacing w:line="360" w:lineRule="auto"/>
        <w:jc w:val="center"/>
        <w:rPr>
          <w:rFonts w:ascii="Sakkal Majalla" w:eastAsia="Calibri" w:hAnsi="Sakkal Majalla" w:cs="Sakkal Majalla"/>
          <w:b/>
          <w:bCs/>
          <w:kern w:val="2"/>
          <w:sz w:val="28"/>
          <w:szCs w:val="28"/>
          <w:rtl/>
          <w:lang w:bidi="ar-EG"/>
          <w14:ligatures w14:val="standardContextual"/>
        </w:rPr>
      </w:pPr>
      <w:r w:rsidRPr="00EA4546">
        <w:rPr>
          <w:rFonts w:ascii="Sakkal Majalla" w:eastAsia="Calibri" w:hAnsi="Sakkal Majalla" w:cs="Sakkal Majalla"/>
          <w:b/>
          <w:bCs/>
          <w:kern w:val="2"/>
          <w:sz w:val="28"/>
          <w:szCs w:val="28"/>
          <w:rtl/>
          <w14:ligatures w14:val="standardContextual"/>
        </w:rPr>
        <w:t>د. محمد غويس</w:t>
      </w:r>
    </w:p>
    <w:p w:rsidR="00AA2636" w:rsidRPr="00AA2636" w:rsidRDefault="00AA2636" w:rsidP="00255234">
      <w:pPr>
        <w:bidi/>
        <w:spacing w:line="360" w:lineRule="auto"/>
        <w:jc w:val="center"/>
        <w:rPr>
          <w:rFonts w:ascii="Sakkal Majalla" w:eastAsia="Calibri" w:hAnsi="Sakkal Majalla" w:cs="Sakkal Majalla"/>
          <w:b/>
          <w:bCs/>
          <w:kern w:val="2"/>
          <w:sz w:val="28"/>
          <w:szCs w:val="28"/>
          <w:rtl/>
          <w:lang w:bidi="ar-EG"/>
          <w14:ligatures w14:val="standardContextual"/>
        </w:rPr>
      </w:pPr>
    </w:p>
    <w:p w:rsidR="00AA2636" w:rsidRPr="00AA2636" w:rsidRDefault="00AA2636" w:rsidP="00255234">
      <w:pPr>
        <w:bidi/>
        <w:spacing w:line="360" w:lineRule="auto"/>
        <w:jc w:val="center"/>
        <w:rPr>
          <w:rFonts w:ascii="Sakkal Majalla" w:eastAsia="Calibri" w:hAnsi="Sakkal Majalla" w:cs="Sakkal Majalla"/>
          <w:b/>
          <w:bCs/>
          <w:kern w:val="2"/>
          <w:sz w:val="28"/>
          <w:szCs w:val="28"/>
          <w:rtl/>
          <w:lang w:bidi="ar-EG"/>
          <w14:ligatures w14:val="standardContextual"/>
        </w:rPr>
      </w:pPr>
      <w:r w:rsidRPr="00AA2636">
        <w:rPr>
          <w:rFonts w:ascii="Sakkal Majalla" w:eastAsia="Calibri" w:hAnsi="Sakkal Majalla" w:cs="Sakkal Majalla"/>
          <w:b/>
          <w:bCs/>
          <w:kern w:val="2"/>
          <w:sz w:val="28"/>
          <w:szCs w:val="28"/>
          <w:rtl/>
          <w:lang w:bidi="ar-EG"/>
          <w14:ligatures w14:val="standardContextual"/>
        </w:rPr>
        <w:t>العام الدراسي:</w:t>
      </w:r>
    </w:p>
    <w:p w:rsidR="00AA2636" w:rsidRPr="00255234" w:rsidRDefault="00AA2636" w:rsidP="00255234">
      <w:pPr>
        <w:bidi/>
        <w:spacing w:line="360" w:lineRule="auto"/>
        <w:jc w:val="center"/>
        <w:rPr>
          <w:rFonts w:ascii="Sakkal Majalla" w:eastAsia="Calibri" w:hAnsi="Sakkal Majalla" w:cs="Sakkal Majalla"/>
          <w:b/>
          <w:bCs/>
          <w:kern w:val="2"/>
          <w:sz w:val="28"/>
          <w:szCs w:val="28"/>
          <w:rtl/>
          <w:lang w:bidi="ar-EG"/>
          <w14:ligatures w14:val="standardContextual"/>
        </w:rPr>
      </w:pPr>
      <w:r w:rsidRPr="00AA2636">
        <w:rPr>
          <w:rFonts w:ascii="Sakkal Majalla" w:eastAsia="Calibri" w:hAnsi="Sakkal Majalla" w:cs="Sakkal Majalla"/>
          <w:b/>
          <w:bCs/>
          <w:kern w:val="2"/>
          <w:sz w:val="28"/>
          <w:szCs w:val="28"/>
          <w:rtl/>
          <w:lang w:bidi="ar-EG"/>
          <w14:ligatures w14:val="standardContextual"/>
        </w:rPr>
        <w:lastRenderedPageBreak/>
        <w:t>202</w:t>
      </w:r>
      <w:r w:rsidRPr="00AA2636">
        <w:rPr>
          <w:rFonts w:ascii="Sakkal Majalla" w:eastAsia="Calibri" w:hAnsi="Sakkal Majalla" w:cs="Sakkal Majalla" w:hint="cs"/>
          <w:b/>
          <w:bCs/>
          <w:kern w:val="2"/>
          <w:sz w:val="28"/>
          <w:szCs w:val="28"/>
          <w:rtl/>
          <w:lang w:bidi="ar-EG"/>
          <w14:ligatures w14:val="standardContextual"/>
        </w:rPr>
        <w:t>4</w:t>
      </w:r>
    </w:p>
    <w:sdt>
      <w:sdtPr>
        <w:rPr>
          <w:rFonts w:ascii="Sakkal Majalla" w:eastAsiaTheme="minorHAnsi" w:hAnsi="Sakkal Majalla" w:cs="Sakkal Majalla"/>
          <w:color w:val="auto"/>
          <w:sz w:val="28"/>
          <w:szCs w:val="28"/>
          <w:rtl/>
        </w:rPr>
        <w:id w:val="-1929798994"/>
        <w:docPartObj>
          <w:docPartGallery w:val="Table of Contents"/>
          <w:docPartUnique/>
        </w:docPartObj>
      </w:sdtPr>
      <w:sdtEndPr/>
      <w:sdtContent>
        <w:p w:rsidR="00AA2636" w:rsidRPr="00EA4546" w:rsidRDefault="00EA4546" w:rsidP="00255234">
          <w:pPr>
            <w:pStyle w:val="TOCHeading"/>
            <w:bidi/>
            <w:spacing w:line="360" w:lineRule="auto"/>
            <w:jc w:val="lowKashida"/>
            <w:rPr>
              <w:rFonts w:ascii="Sakkal Majalla" w:hAnsi="Sakkal Majalla" w:cs="Sakkal Majalla"/>
              <w:sz w:val="28"/>
              <w:szCs w:val="28"/>
              <w:rtl/>
              <w:lang w:bidi="ar-EG"/>
            </w:rPr>
          </w:pPr>
          <w:r w:rsidRPr="00EA4546">
            <w:rPr>
              <w:rFonts w:ascii="Sakkal Majalla" w:hAnsi="Sakkal Majalla" w:cs="Sakkal Majalla" w:hint="cs"/>
              <w:sz w:val="28"/>
              <w:szCs w:val="28"/>
              <w:rtl/>
              <w:lang w:bidi="ar-EG"/>
            </w:rPr>
            <w:t>فهرس المحتويات</w:t>
          </w:r>
        </w:p>
        <w:p w:rsidR="00AA2636" w:rsidRPr="00EA4546" w:rsidRDefault="00AA2636" w:rsidP="00255234">
          <w:pPr>
            <w:pStyle w:val="TOC1"/>
            <w:tabs>
              <w:tab w:val="right" w:leader="dot" w:pos="9350"/>
            </w:tabs>
            <w:bidi/>
            <w:spacing w:line="360" w:lineRule="auto"/>
            <w:jc w:val="lowKashida"/>
            <w:rPr>
              <w:rFonts w:ascii="Sakkal Majalla" w:hAnsi="Sakkal Majalla" w:cs="Sakkal Majalla"/>
              <w:noProof/>
              <w:sz w:val="28"/>
              <w:szCs w:val="28"/>
            </w:rPr>
          </w:pPr>
          <w:r w:rsidRPr="00EA4546">
            <w:rPr>
              <w:rFonts w:ascii="Sakkal Majalla" w:hAnsi="Sakkal Majalla" w:cs="Sakkal Majalla"/>
              <w:sz w:val="28"/>
              <w:szCs w:val="28"/>
            </w:rPr>
            <w:fldChar w:fldCharType="begin"/>
          </w:r>
          <w:r w:rsidRPr="00EA4546">
            <w:rPr>
              <w:rFonts w:ascii="Sakkal Majalla" w:hAnsi="Sakkal Majalla" w:cs="Sakkal Majalla"/>
              <w:sz w:val="28"/>
              <w:szCs w:val="28"/>
            </w:rPr>
            <w:instrText xml:space="preserve"> TOC \o "1-3" \h \z \u </w:instrText>
          </w:r>
          <w:r w:rsidRPr="00EA4546">
            <w:rPr>
              <w:rFonts w:ascii="Sakkal Majalla" w:hAnsi="Sakkal Majalla" w:cs="Sakkal Majalla"/>
              <w:sz w:val="28"/>
              <w:szCs w:val="28"/>
            </w:rPr>
            <w:fldChar w:fldCharType="separate"/>
          </w:r>
          <w:hyperlink w:anchor="_Toc192776930" w:history="1">
            <w:r w:rsidRPr="00EA4546">
              <w:rPr>
                <w:rStyle w:val="Hyperlink"/>
                <w:rFonts w:ascii="Sakkal Majalla" w:hAnsi="Sakkal Majalla" w:cs="Sakkal Majalla"/>
                <w:noProof/>
                <w:sz w:val="28"/>
                <w:szCs w:val="28"/>
                <w:rtl/>
              </w:rPr>
              <w:t>المقدمة</w:t>
            </w:r>
            <w:r w:rsidRPr="00EA4546">
              <w:rPr>
                <w:rFonts w:ascii="Sakkal Majalla" w:hAnsi="Sakkal Majalla" w:cs="Sakkal Majalla"/>
                <w:noProof/>
                <w:webHidden/>
                <w:sz w:val="28"/>
                <w:szCs w:val="28"/>
              </w:rPr>
              <w:tab/>
            </w:r>
            <w:r w:rsidRPr="00EA4546">
              <w:rPr>
                <w:rStyle w:val="Hyperlink"/>
                <w:rFonts w:ascii="Sakkal Majalla" w:hAnsi="Sakkal Majalla" w:cs="Sakkal Majalla"/>
                <w:noProof/>
                <w:sz w:val="28"/>
                <w:szCs w:val="28"/>
                <w:rtl/>
              </w:rPr>
              <w:fldChar w:fldCharType="begin"/>
            </w:r>
            <w:r w:rsidRPr="00EA4546">
              <w:rPr>
                <w:rFonts w:ascii="Sakkal Majalla" w:hAnsi="Sakkal Majalla" w:cs="Sakkal Majalla"/>
                <w:noProof/>
                <w:webHidden/>
                <w:sz w:val="28"/>
                <w:szCs w:val="28"/>
              </w:rPr>
              <w:instrText xml:space="preserve"> PAGEREF _Toc192776930 \h </w:instrText>
            </w:r>
            <w:r w:rsidRPr="00EA4546">
              <w:rPr>
                <w:rStyle w:val="Hyperlink"/>
                <w:rFonts w:ascii="Sakkal Majalla" w:hAnsi="Sakkal Majalla" w:cs="Sakkal Majalla"/>
                <w:noProof/>
                <w:sz w:val="28"/>
                <w:szCs w:val="28"/>
                <w:rtl/>
              </w:rPr>
            </w:r>
            <w:r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3</w:t>
            </w:r>
            <w:r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31" w:history="1">
            <w:r w:rsidR="00AA2636" w:rsidRPr="00EA4546">
              <w:rPr>
                <w:rStyle w:val="Hyperlink"/>
                <w:rFonts w:ascii="Sakkal Majalla" w:hAnsi="Sakkal Majalla" w:cs="Sakkal Majalla"/>
                <w:noProof/>
                <w:sz w:val="28"/>
                <w:szCs w:val="28"/>
                <w:rtl/>
              </w:rPr>
              <w:t>الدراسات السابقة</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_Toc192776931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4</w:t>
            </w:r>
            <w:r w:rsidR="00AA2636"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32" w:history="1">
            <w:r w:rsidR="00AA2636" w:rsidRPr="00EA4546">
              <w:rPr>
                <w:rStyle w:val="Hyperlink"/>
                <w:rFonts w:ascii="Sakkal Majalla" w:hAnsi="Sakkal Majalla" w:cs="Sakkal Majalla"/>
                <w:noProof/>
                <w:sz w:val="28"/>
                <w:szCs w:val="28"/>
                <w:rtl/>
              </w:rPr>
              <w:t>مشكلة الدراسة</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_Toc192776932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11</w:t>
            </w:r>
            <w:r w:rsidR="00AA2636"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33" w:history="1">
            <w:r w:rsidR="00AA2636" w:rsidRPr="00EA4546">
              <w:rPr>
                <w:rStyle w:val="Hyperlink"/>
                <w:rFonts w:ascii="Sakkal Majalla" w:hAnsi="Sakkal Majalla" w:cs="Sakkal Majalla"/>
                <w:noProof/>
                <w:sz w:val="28"/>
                <w:szCs w:val="28"/>
                <w:rtl/>
              </w:rPr>
              <w:t>أهمية الدراسة.</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_Toc192776933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11</w:t>
            </w:r>
            <w:r w:rsidR="00AA2636"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34" w:history="1">
            <w:r w:rsidR="00AA2636" w:rsidRPr="00EA4546">
              <w:rPr>
                <w:rStyle w:val="Hyperlink"/>
                <w:rFonts w:ascii="Sakkal Majalla" w:hAnsi="Sakkal Majalla" w:cs="Sakkal Majalla"/>
                <w:noProof/>
                <w:sz w:val="28"/>
                <w:szCs w:val="28"/>
                <w:rtl/>
              </w:rPr>
              <w:t>أهداف الدراسة</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_Toc192776934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12</w:t>
            </w:r>
            <w:r w:rsidR="00AA2636"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35" w:history="1">
            <w:r w:rsidR="00AA2636" w:rsidRPr="00EA4546">
              <w:rPr>
                <w:rStyle w:val="Hyperlink"/>
                <w:rFonts w:ascii="Sakkal Majalla" w:hAnsi="Sakkal Majalla" w:cs="Sakkal Majalla"/>
                <w:noProof/>
                <w:sz w:val="28"/>
                <w:szCs w:val="28"/>
                <w:rtl/>
              </w:rPr>
              <w:t>تساؤلات الدراسة</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_Toc192776935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12</w:t>
            </w:r>
            <w:r w:rsidR="00AA2636"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36" w:history="1">
            <w:r w:rsidR="00AA2636" w:rsidRPr="00EA4546">
              <w:rPr>
                <w:rStyle w:val="Hyperlink"/>
                <w:rFonts w:ascii="Sakkal Majalla" w:hAnsi="Sakkal Majalla" w:cs="Sakkal Majalla"/>
                <w:noProof/>
                <w:sz w:val="28"/>
                <w:szCs w:val="28"/>
                <w:rtl/>
              </w:rPr>
              <w:t>مفاهيم الدراسة</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_Toc192776936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12</w:t>
            </w:r>
            <w:r w:rsidR="00AA2636"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37" w:history="1">
            <w:r w:rsidR="00AA2636" w:rsidRPr="00EA4546">
              <w:rPr>
                <w:rStyle w:val="Hyperlink"/>
                <w:rFonts w:ascii="Sakkal Majalla" w:hAnsi="Sakkal Majalla" w:cs="Sakkal Majalla"/>
                <w:noProof/>
                <w:sz w:val="28"/>
                <w:szCs w:val="28"/>
                <w:rtl/>
              </w:rPr>
              <w:t>فروض الدراسة</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_Toc192776937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13</w:t>
            </w:r>
            <w:r w:rsidR="00AA2636"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38" w:history="1">
            <w:r w:rsidR="00AA2636" w:rsidRPr="00EA4546">
              <w:rPr>
                <w:rStyle w:val="Hyperlink"/>
                <w:rFonts w:ascii="Sakkal Majalla" w:hAnsi="Sakkal Majalla" w:cs="Sakkal Majalla"/>
                <w:noProof/>
                <w:sz w:val="28"/>
                <w:szCs w:val="28"/>
                <w:rtl/>
              </w:rPr>
              <w:t>الإطار النظري.</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_Toc192776938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13</w:t>
            </w:r>
            <w:r w:rsidR="00AA2636"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39" w:history="1">
            <w:r w:rsidR="00AA2636" w:rsidRPr="00EA4546">
              <w:rPr>
                <w:rStyle w:val="Hyperlink"/>
                <w:rFonts w:ascii="Sakkal Majalla" w:hAnsi="Sakkal Majalla" w:cs="Sakkal Majalla"/>
                <w:noProof/>
                <w:sz w:val="28"/>
                <w:szCs w:val="28"/>
                <w:rtl/>
              </w:rPr>
              <w:t>الإطار المنهجي للدراسة</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_Toc192776939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16</w:t>
            </w:r>
            <w:r w:rsidR="00AA2636"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40" w:history="1">
            <w:r w:rsidR="00AA2636" w:rsidRPr="00EA4546">
              <w:rPr>
                <w:rStyle w:val="Hyperlink"/>
                <w:rFonts w:ascii="Sakkal Majalla" w:hAnsi="Sakkal Majalla" w:cs="Sakkal Majalla"/>
                <w:noProof/>
                <w:sz w:val="28"/>
                <w:szCs w:val="28"/>
                <w:rtl/>
              </w:rPr>
              <w:t>أدوات جمع البيانات ومقاييس الدراسة</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_Toc192776940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16</w:t>
            </w:r>
            <w:r w:rsidR="00AA2636"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41" w:history="1">
            <w:r w:rsidR="00AA2636" w:rsidRPr="00EA4546">
              <w:rPr>
                <w:rStyle w:val="Hyperlink"/>
                <w:rFonts w:ascii="Sakkal Majalla" w:hAnsi="Sakkal Majalla" w:cs="Sakkal Majalla"/>
                <w:noProof/>
                <w:sz w:val="28"/>
                <w:szCs w:val="28"/>
                <w:rtl/>
              </w:rPr>
              <w:t>مجالات الدراسة</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_Toc192776941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16</w:t>
            </w:r>
            <w:r w:rsidR="00AA2636"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42" w:history="1">
            <w:r w:rsidR="00AA2636" w:rsidRPr="00EA4546">
              <w:rPr>
                <w:rStyle w:val="Hyperlink"/>
                <w:rFonts w:ascii="Sakkal Majalla" w:hAnsi="Sakkal Majalla" w:cs="Sakkal Majalla"/>
                <w:noProof/>
                <w:sz w:val="28"/>
                <w:szCs w:val="28"/>
                <w:rtl/>
              </w:rPr>
              <w:t>المقاييس والاختبارات الإحصائية المقترح استخدامها</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_Toc192776942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17</w:t>
            </w:r>
            <w:r w:rsidR="00AA2636"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43" w:history="1">
            <w:r w:rsidR="00AA2636" w:rsidRPr="00EA4546">
              <w:rPr>
                <w:rStyle w:val="Hyperlink"/>
                <w:rFonts w:ascii="Sakkal Majalla" w:hAnsi="Sakkal Majalla" w:cs="Sakkal Majalla"/>
                <w:noProof/>
                <w:sz w:val="28"/>
                <w:szCs w:val="28"/>
                <w:rtl/>
              </w:rPr>
              <w:t>التبويب المقترح وفق الخطة الزمنية</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_Toc192776943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18</w:t>
            </w:r>
            <w:r w:rsidR="00AA2636"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44" w:history="1">
            <w:r w:rsidR="00AA2636" w:rsidRPr="00EA4546">
              <w:rPr>
                <w:rStyle w:val="Hyperlink"/>
                <w:rFonts w:ascii="Sakkal Majalla" w:hAnsi="Sakkal Majalla" w:cs="Sakkal Majalla"/>
                <w:noProof/>
                <w:sz w:val="28"/>
                <w:szCs w:val="28"/>
                <w:rtl/>
              </w:rPr>
              <w:t>قائمة المصادر والمراجع المبدئية</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_Toc192776944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31</w:t>
            </w:r>
            <w:r w:rsidR="00AA2636"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45" w:history="1">
            <w:r w:rsidR="00AA2636" w:rsidRPr="00EA4546">
              <w:rPr>
                <w:rStyle w:val="Hyperlink"/>
                <w:rFonts w:ascii="Sakkal Majalla" w:hAnsi="Sakkal Majalla" w:cs="Sakkal Majalla"/>
                <w:noProof/>
                <w:sz w:val="28"/>
                <w:szCs w:val="28"/>
                <w:rtl/>
              </w:rPr>
              <w:t>- ملاحق الدراسة</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_Toc192776945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34</w:t>
            </w:r>
            <w:r w:rsidR="00AA2636" w:rsidRPr="00EA4546">
              <w:rPr>
                <w:rStyle w:val="Hyperlink"/>
                <w:rFonts w:ascii="Sakkal Majalla" w:hAnsi="Sakkal Majalla" w:cs="Sakkal Majalla"/>
                <w:noProof/>
                <w:sz w:val="28"/>
                <w:szCs w:val="28"/>
                <w:rtl/>
              </w:rPr>
              <w:fldChar w:fldCharType="end"/>
            </w:r>
          </w:hyperlink>
        </w:p>
        <w:p w:rsidR="00AA2636" w:rsidRPr="00EA4546" w:rsidRDefault="00B87313" w:rsidP="00255234">
          <w:pPr>
            <w:pStyle w:val="TOC1"/>
            <w:tabs>
              <w:tab w:val="right" w:leader="dot" w:pos="9350"/>
            </w:tabs>
            <w:bidi/>
            <w:spacing w:line="360" w:lineRule="auto"/>
            <w:jc w:val="lowKashida"/>
            <w:rPr>
              <w:rFonts w:ascii="Sakkal Majalla" w:hAnsi="Sakkal Majalla" w:cs="Sakkal Majalla"/>
              <w:noProof/>
              <w:sz w:val="28"/>
              <w:szCs w:val="28"/>
            </w:rPr>
          </w:pPr>
          <w:hyperlink w:anchor="_Toc192776946" w:history="1">
            <w:r w:rsidR="00AA2636" w:rsidRPr="00EA4546">
              <w:rPr>
                <w:rStyle w:val="Hyperlink"/>
                <w:rFonts w:ascii="Sakkal Majalla" w:eastAsia="Times New Roman" w:hAnsi="Sakkal Majalla" w:cs="Sakkal Majalla"/>
                <w:b/>
                <w:bCs/>
                <w:noProof/>
                <w:sz w:val="28"/>
                <w:szCs w:val="28"/>
                <w:rtl/>
              </w:rPr>
              <w:t>ملحق رقم (1)</w:t>
            </w:r>
            <w:r w:rsidR="00AA2636" w:rsidRPr="00EA4546">
              <w:rPr>
                <w:rFonts w:ascii="Sakkal Majalla" w:hAnsi="Sakkal Majalla" w:cs="Sakkal Majalla"/>
                <w:noProof/>
                <w:webHidden/>
                <w:sz w:val="28"/>
                <w:szCs w:val="28"/>
              </w:rPr>
              <w:tab/>
            </w:r>
            <w:r w:rsidR="00AA2636" w:rsidRPr="00EA4546">
              <w:rPr>
                <w:rStyle w:val="Hyperlink"/>
                <w:rFonts w:ascii="Sakkal Majalla" w:hAnsi="Sakkal Majalla" w:cs="Sakkal Majalla"/>
                <w:noProof/>
                <w:sz w:val="28"/>
                <w:szCs w:val="28"/>
                <w:rtl/>
              </w:rPr>
              <w:fldChar w:fldCharType="begin"/>
            </w:r>
            <w:r w:rsidR="00AA2636" w:rsidRPr="00EA4546">
              <w:rPr>
                <w:rFonts w:ascii="Sakkal Majalla" w:hAnsi="Sakkal Majalla" w:cs="Sakkal Majalla"/>
                <w:noProof/>
                <w:webHidden/>
                <w:sz w:val="28"/>
                <w:szCs w:val="28"/>
              </w:rPr>
              <w:instrText xml:space="preserve"> PAGEREF _Toc192776946 \h </w:instrText>
            </w:r>
            <w:r w:rsidR="00AA2636" w:rsidRPr="00EA4546">
              <w:rPr>
                <w:rStyle w:val="Hyperlink"/>
                <w:rFonts w:ascii="Sakkal Majalla" w:hAnsi="Sakkal Majalla" w:cs="Sakkal Majalla"/>
                <w:noProof/>
                <w:sz w:val="28"/>
                <w:szCs w:val="28"/>
                <w:rtl/>
              </w:rPr>
            </w:r>
            <w:r w:rsidR="00AA2636" w:rsidRPr="00EA4546">
              <w:rPr>
                <w:rStyle w:val="Hyperlink"/>
                <w:rFonts w:ascii="Sakkal Majalla" w:hAnsi="Sakkal Majalla" w:cs="Sakkal Majalla"/>
                <w:noProof/>
                <w:sz w:val="28"/>
                <w:szCs w:val="28"/>
                <w:rtl/>
              </w:rPr>
              <w:fldChar w:fldCharType="separate"/>
            </w:r>
            <w:r w:rsidR="00255234">
              <w:rPr>
                <w:rFonts w:ascii="Sakkal Majalla" w:hAnsi="Sakkal Majalla" w:cs="Sakkal Majalla"/>
                <w:noProof/>
                <w:webHidden/>
                <w:sz w:val="28"/>
                <w:szCs w:val="28"/>
                <w:rtl/>
              </w:rPr>
              <w:t>34</w:t>
            </w:r>
            <w:r w:rsidR="00AA2636" w:rsidRPr="00EA4546">
              <w:rPr>
                <w:rStyle w:val="Hyperlink"/>
                <w:rFonts w:ascii="Sakkal Majalla" w:hAnsi="Sakkal Majalla" w:cs="Sakkal Majalla"/>
                <w:noProof/>
                <w:sz w:val="28"/>
                <w:szCs w:val="28"/>
                <w:rtl/>
              </w:rPr>
              <w:fldChar w:fldCharType="end"/>
            </w:r>
          </w:hyperlink>
        </w:p>
        <w:p w:rsidR="00AA2636" w:rsidRPr="00EA4546" w:rsidRDefault="00AA2636" w:rsidP="00255234">
          <w:pPr>
            <w:bidi/>
            <w:spacing w:line="360" w:lineRule="auto"/>
            <w:jc w:val="lowKashida"/>
            <w:rPr>
              <w:rFonts w:ascii="Sakkal Majalla" w:hAnsi="Sakkal Majalla" w:cs="Sakkal Majalla"/>
              <w:sz w:val="28"/>
              <w:szCs w:val="28"/>
              <w:rtl/>
            </w:rPr>
          </w:pPr>
          <w:r w:rsidRPr="00EA4546">
            <w:rPr>
              <w:rFonts w:ascii="Sakkal Majalla" w:hAnsi="Sakkal Majalla" w:cs="Sakkal Majalla"/>
              <w:b/>
              <w:bCs/>
              <w:noProof/>
              <w:sz w:val="28"/>
              <w:szCs w:val="28"/>
            </w:rPr>
            <w:lastRenderedPageBreak/>
            <w:fldChar w:fldCharType="end"/>
          </w:r>
        </w:p>
      </w:sdtContent>
    </w:sdt>
    <w:p w:rsidR="008A6F83" w:rsidRPr="00EA4546" w:rsidRDefault="008A6F83" w:rsidP="00255234">
      <w:pPr>
        <w:bidi/>
        <w:spacing w:line="360" w:lineRule="auto"/>
        <w:jc w:val="lowKashida"/>
        <w:rPr>
          <w:rFonts w:ascii="Sakkal Majalla" w:hAnsi="Sakkal Majalla" w:cs="Sakkal Majalla"/>
          <w:sz w:val="28"/>
          <w:szCs w:val="28"/>
          <w:rtl/>
        </w:rPr>
      </w:pPr>
      <w:bookmarkStart w:id="1" w:name="_Toc192776930"/>
      <w:r w:rsidRPr="00EA4546">
        <w:rPr>
          <w:rStyle w:val="Heading1Char"/>
          <w:rFonts w:ascii="Sakkal Majalla" w:hAnsi="Sakkal Majalla" w:cs="Sakkal Majalla"/>
          <w:sz w:val="28"/>
          <w:szCs w:val="28"/>
          <w:rtl/>
        </w:rPr>
        <w:t>المقدمة</w:t>
      </w:r>
      <w:bookmarkEnd w:id="1"/>
      <w:r w:rsidRPr="00EA4546">
        <w:rPr>
          <w:rFonts w:ascii="Sakkal Majalla" w:hAnsi="Sakkal Majalla" w:cs="Sakkal Majalla"/>
          <w:sz w:val="28"/>
          <w:szCs w:val="28"/>
          <w:rtl/>
        </w:rPr>
        <w:t>.</w:t>
      </w:r>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يُعتبر التسويق عبر المستهلكين أحد الركائز الأساسية التي تعتمد عليها الشركات والمؤسسات التجارية في تحقيق أهدافها وزيادة حصتها السوقية. يشير التسويق عبر المستهلكين إلى الجهود المبذولة لفهم الاحتياجات والتفضيلات والسلوكيات الخاصة بالمستهلكين، واستخدام هذه المعلومات لتصميم استراتيجيات تسويقية موجهة نحو تلبية تلك الاحتياجات وتحفيز القرارات الشرائية</w:t>
      </w:r>
      <w:r w:rsidRPr="00EA4546">
        <w:rPr>
          <w:rFonts w:ascii="Sakkal Majalla" w:hAnsi="Sakkal Majalla" w:cs="Sakkal Majalla"/>
          <w:sz w:val="28"/>
          <w:szCs w:val="28"/>
        </w:rPr>
        <w:t xml:space="preserve"> (Kotler &amp; Keller, 2016, p. 45). </w:t>
      </w:r>
      <w:r w:rsidRPr="00EA4546">
        <w:rPr>
          <w:rFonts w:ascii="Sakkal Majalla" w:hAnsi="Sakkal Majalla" w:cs="Sakkal Majalla"/>
          <w:sz w:val="28"/>
          <w:szCs w:val="28"/>
          <w:rtl/>
        </w:rPr>
        <w:t>يعتمد هذا النوع من التسويق على دراسة متأنية للسوق المستهدف، حيث يتم جمع البيانات حول السلوكيات الشرائية، العوامل النفسية المؤثرة، والبيئة الاجتماعية والثقافية التي ينتمي إليها المستهلكون</w:t>
      </w:r>
      <w:r w:rsidRPr="00EA4546">
        <w:rPr>
          <w:rFonts w:ascii="Sakkal Majalla" w:hAnsi="Sakkal Majalla" w:cs="Sakkal Majalla"/>
          <w:sz w:val="28"/>
          <w:szCs w:val="28"/>
        </w:rPr>
        <w:t>.</w:t>
      </w:r>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التسويق عبر المستهلكين ليس مجرد عملية بيع أو ترويج للمنتجات والخدمات؛ بل هو استراتيجية شاملة تسعى إلى بناء علاقة طويلة الأمد مع العملاء. يؤكد عبد الله الحسيني (2018) أن فهم احتياجات المستهلكين يعد الخطوة الأولى نحو تصميم حملات تسويقية فعالة تؤدي إلى زيادة الولاء للعلامة التجارية وتعزيز رضا العملاء (الحسيني، 2018، ص. 78). في ظل التطور التكنولوجي السريع الذي نعيشه اليوم، أصبحت أدوات التسويق عبر المستهلكين أكثر تطورًا وتنوعًا، مما أتاح للشركات الوصول إلى شرائح أوسع من الجمهور باستخدام تقنيات مثل التحليلات الرقمية، الذكاء الاصطناعي، وتحليل البيانات الضخمة</w:t>
      </w:r>
      <w:r w:rsidRPr="00EA4546">
        <w:rPr>
          <w:rFonts w:ascii="Sakkal Majalla" w:hAnsi="Sakkal Majalla" w:cs="Sakkal Majalla"/>
          <w:sz w:val="28"/>
          <w:szCs w:val="28"/>
        </w:rPr>
        <w:t>.</w:t>
      </w:r>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 xml:space="preserve">من جهة أخرى، يلعب التسويق عبر المستهلكين دورًا محوريًا في تشكيل قرارات الشراء لدى الأفراد. يوضح </w:t>
      </w:r>
      <w:r w:rsidRPr="00EA4546">
        <w:rPr>
          <w:rFonts w:ascii="Sakkal Majalla" w:hAnsi="Sakkal Majalla" w:cs="Sakkal Majalla"/>
          <w:sz w:val="28"/>
          <w:szCs w:val="28"/>
        </w:rPr>
        <w:t xml:space="preserve">Philip Kotler </w:t>
      </w:r>
      <w:r w:rsidRPr="00EA4546">
        <w:rPr>
          <w:rFonts w:ascii="Sakkal Majalla" w:hAnsi="Sakkal Majalla" w:cs="Sakkal Majalla"/>
          <w:sz w:val="28"/>
          <w:szCs w:val="28"/>
          <w:rtl/>
        </w:rPr>
        <w:t>أن المستهلكين يتخذون قرارات الشراء بناءً على مجموعة من العوامل التي تشمل الجوانب العاطفية، الاجتماعية، الاقتصادية، والنفسية</w:t>
      </w:r>
      <w:r w:rsidRPr="00EA4546">
        <w:rPr>
          <w:rFonts w:ascii="Sakkal Majalla" w:hAnsi="Sakkal Majalla" w:cs="Sakkal Majalla"/>
          <w:sz w:val="28"/>
          <w:szCs w:val="28"/>
        </w:rPr>
        <w:t xml:space="preserve"> (Kotler &amp; Armstrong, 2019, p. 112). </w:t>
      </w:r>
      <w:r w:rsidRPr="00EA4546">
        <w:rPr>
          <w:rFonts w:ascii="Sakkal Majalla" w:hAnsi="Sakkal Majalla" w:cs="Sakkal Majalla"/>
          <w:sz w:val="28"/>
          <w:szCs w:val="28"/>
          <w:rtl/>
        </w:rPr>
        <w:t>وبالتالي، فإن الشركات التي تنجح في فهم هذه العوامل وتكييف استراتيجياتها التسويقية بما يتماشى معها تكون أكثر قدرة على التأثير على قرارات الشراء وجذب العملاء المحتملين</w:t>
      </w:r>
      <w:r w:rsidRPr="00EA4546">
        <w:rPr>
          <w:rFonts w:ascii="Sakkal Majalla" w:hAnsi="Sakkal Majalla" w:cs="Sakkal Majalla"/>
          <w:sz w:val="28"/>
          <w:szCs w:val="28"/>
        </w:rPr>
        <w:t>.</w:t>
      </w:r>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 xml:space="preserve">في هذا السياق، يُعد التسويق عبر المستهلكين أداة أساسية لتحقيق التوازن بين احتياجات السوق وأهداف الشركة. يشير الباحث المصري محمد السيد (2020) إلى أن التسويق عبر المستهلكين يساعد الشركات على تحديد نقاط القوة والضعف في عروضها التسويقية، مما يمكنها من تحسين جودة المنتجات والخدمات وتقديم حلول مبتكرة تلبي توقعات المستهلكين </w:t>
      </w:r>
      <w:r w:rsidRPr="00EA4546">
        <w:rPr>
          <w:rFonts w:ascii="Sakkal Majalla" w:hAnsi="Sakkal Majalla" w:cs="Sakkal Majalla"/>
          <w:sz w:val="28"/>
          <w:szCs w:val="28"/>
          <w:rtl/>
        </w:rPr>
        <w:lastRenderedPageBreak/>
        <w:t>(السيد، 2020، ص. 134). وبفضل التطورات الحديثة في مجال التكنولوجيا والاتصالات، أصبح بإمكان الشركات استخدام أدوات رقمية متطورة لجمع البيانات وتحليلها، مما يساهم في تحسين فهمها للسوق المستهدف وتقديم تجارب تسوق شخصية ومخصصة</w:t>
      </w:r>
      <w:r w:rsidRPr="00EA4546">
        <w:rPr>
          <w:rFonts w:ascii="Sakkal Majalla" w:hAnsi="Sakkal Majalla" w:cs="Sakkal Majalla"/>
          <w:sz w:val="28"/>
          <w:szCs w:val="28"/>
        </w:rPr>
        <w:t>.</w:t>
      </w:r>
    </w:p>
    <w:p w:rsidR="008A6F83" w:rsidRPr="00EA4546" w:rsidRDefault="008A6F83" w:rsidP="00255234">
      <w:pPr>
        <w:bidi/>
        <w:spacing w:line="360" w:lineRule="auto"/>
        <w:jc w:val="lowKashida"/>
        <w:rPr>
          <w:rFonts w:ascii="Sakkal Majalla" w:hAnsi="Sakkal Majalla" w:cs="Sakkal Majalla"/>
          <w:sz w:val="28"/>
          <w:szCs w:val="28"/>
          <w:rtl/>
        </w:rPr>
      </w:pPr>
      <w:r w:rsidRPr="00EA4546">
        <w:rPr>
          <w:rFonts w:ascii="Sakkal Majalla" w:hAnsi="Sakkal Majalla" w:cs="Sakkal Majalla"/>
          <w:sz w:val="28"/>
          <w:szCs w:val="28"/>
          <w:rtl/>
        </w:rPr>
        <w:t>إن أهمية التسويق عبر المستهلكين لا تقتصر فقط على تحقيق المبيعات وزيادة الإيرادات، بل تمتد أيضًا إلى بناء صورة إيجابية للعلامة التجارية وتعزيز العلاقات مع العملاء. يرى الباحث الفرنسي</w:t>
      </w:r>
      <w:r w:rsidRPr="00EA4546">
        <w:rPr>
          <w:rFonts w:ascii="Sakkal Majalla" w:hAnsi="Sakkal Majalla" w:cs="Sakkal Majalla"/>
          <w:sz w:val="28"/>
          <w:szCs w:val="28"/>
        </w:rPr>
        <w:t xml:space="preserve"> Jean-Jacques </w:t>
      </w:r>
      <w:proofErr w:type="spellStart"/>
      <w:r w:rsidRPr="00EA4546">
        <w:rPr>
          <w:rFonts w:ascii="Sakkal Majalla" w:hAnsi="Sakkal Majalla" w:cs="Sakkal Majalla"/>
          <w:sz w:val="28"/>
          <w:szCs w:val="28"/>
        </w:rPr>
        <w:t>Lambin</w:t>
      </w:r>
      <w:proofErr w:type="spellEnd"/>
      <w:r w:rsidRPr="00EA4546">
        <w:rPr>
          <w:rFonts w:ascii="Sakkal Majalla" w:hAnsi="Sakkal Majalla" w:cs="Sakkal Majalla"/>
          <w:sz w:val="28"/>
          <w:szCs w:val="28"/>
        </w:rPr>
        <w:t xml:space="preserve"> </w:t>
      </w:r>
      <w:r w:rsidRPr="00EA4546">
        <w:rPr>
          <w:rFonts w:ascii="Sakkal Majalla" w:hAnsi="Sakkal Majalla" w:cs="Sakkal Majalla"/>
          <w:sz w:val="28"/>
          <w:szCs w:val="28"/>
          <w:rtl/>
        </w:rPr>
        <w:t>أن النجاح في التسويق عبر المستهلكين يعتمد بشكل كبير على قدرة الشركة على تقديم قيمة مضافة للمستهلكين من خلال تلبية احتياجاتهم بطريقة مميزة ومبتكرة</w:t>
      </w:r>
      <w:r w:rsidRPr="00EA4546">
        <w:rPr>
          <w:rFonts w:ascii="Sakkal Majalla" w:hAnsi="Sakkal Majalla" w:cs="Sakkal Majalla"/>
          <w:sz w:val="28"/>
          <w:szCs w:val="28"/>
        </w:rPr>
        <w:t xml:space="preserve"> (</w:t>
      </w:r>
      <w:proofErr w:type="spellStart"/>
      <w:r w:rsidRPr="00EA4546">
        <w:rPr>
          <w:rFonts w:ascii="Sakkal Majalla" w:hAnsi="Sakkal Majalla" w:cs="Sakkal Majalla"/>
          <w:sz w:val="28"/>
          <w:szCs w:val="28"/>
        </w:rPr>
        <w:t>Lambin</w:t>
      </w:r>
      <w:proofErr w:type="spellEnd"/>
      <w:r w:rsidRPr="00EA4546">
        <w:rPr>
          <w:rFonts w:ascii="Sakkal Majalla" w:hAnsi="Sakkal Majalla" w:cs="Sakkal Majalla"/>
          <w:sz w:val="28"/>
          <w:szCs w:val="28"/>
        </w:rPr>
        <w:t xml:space="preserve">, 2017, p. 89). </w:t>
      </w:r>
      <w:r w:rsidRPr="00EA4546">
        <w:rPr>
          <w:rFonts w:ascii="Sakkal Majalla" w:hAnsi="Sakkal Majalla" w:cs="Sakkal Majalla"/>
          <w:sz w:val="28"/>
          <w:szCs w:val="28"/>
          <w:rtl/>
        </w:rPr>
        <w:t>ومن هنا، يمكن اعتبار التسويق عبر المستهلكين وسيلة فعالة لتحقيق التميز التنافسي وضمان استمرارية الأعمال في الأسواق المتغيرة باستمرار</w:t>
      </w:r>
      <w:r w:rsidRPr="00EA4546">
        <w:rPr>
          <w:rFonts w:ascii="Sakkal Majalla" w:hAnsi="Sakkal Majalla" w:cs="Sakkal Majalla"/>
          <w:sz w:val="28"/>
          <w:szCs w:val="28"/>
        </w:rPr>
        <w:t>.</w:t>
      </w:r>
    </w:p>
    <w:p w:rsidR="008A6F83" w:rsidRDefault="008A6F83" w:rsidP="00255234">
      <w:pPr>
        <w:pStyle w:val="Heading1"/>
        <w:bidi/>
        <w:spacing w:line="360" w:lineRule="auto"/>
        <w:jc w:val="lowKashida"/>
        <w:rPr>
          <w:rFonts w:ascii="Sakkal Majalla" w:hAnsi="Sakkal Majalla" w:cs="Sakkal Majalla"/>
          <w:sz w:val="28"/>
          <w:szCs w:val="28"/>
          <w:rtl/>
        </w:rPr>
      </w:pPr>
      <w:bookmarkStart w:id="2" w:name="_Toc192776931"/>
      <w:r w:rsidRPr="00EA4546">
        <w:rPr>
          <w:rFonts w:ascii="Sakkal Majalla" w:hAnsi="Sakkal Majalla" w:cs="Sakkal Majalla"/>
          <w:sz w:val="28"/>
          <w:szCs w:val="28"/>
          <w:rtl/>
        </w:rPr>
        <w:t>الدراسات السابقة</w:t>
      </w:r>
      <w:bookmarkEnd w:id="2"/>
    </w:p>
    <w:p w:rsidR="00DE2FB3" w:rsidRPr="00DE2FB3" w:rsidRDefault="00DE2FB3" w:rsidP="00255234">
      <w:pPr>
        <w:bidi/>
        <w:spacing w:line="360" w:lineRule="auto"/>
        <w:rPr>
          <w:b/>
          <w:bCs/>
          <w:rtl/>
        </w:rPr>
      </w:pPr>
      <w:r w:rsidRPr="00DE2FB3">
        <w:rPr>
          <w:rFonts w:hint="cs"/>
          <w:b/>
          <w:bCs/>
          <w:rtl/>
        </w:rPr>
        <w:t xml:space="preserve">المحور الأول الدراسات التي تناولت </w:t>
      </w:r>
      <w:r w:rsidRPr="00DE2FB3">
        <w:rPr>
          <w:b/>
          <w:bCs/>
          <w:rtl/>
        </w:rPr>
        <w:t xml:space="preserve">التسويق عبر المستهلكين </w:t>
      </w:r>
    </w:p>
    <w:p w:rsidR="00AA2636" w:rsidRPr="00DE2FB3" w:rsidRDefault="00AA2636" w:rsidP="00255234">
      <w:pPr>
        <w:pStyle w:val="ListParagraph"/>
        <w:numPr>
          <w:ilvl w:val="0"/>
          <w:numId w:val="24"/>
        </w:numPr>
        <w:bidi/>
        <w:spacing w:line="360" w:lineRule="auto"/>
        <w:jc w:val="lowKashida"/>
        <w:rPr>
          <w:rFonts w:ascii="Sakkal Majalla" w:hAnsi="Sakkal Majalla" w:cs="Sakkal Majalla"/>
          <w:b/>
          <w:bCs/>
          <w:sz w:val="28"/>
          <w:szCs w:val="28"/>
        </w:rPr>
      </w:pPr>
      <w:r w:rsidRPr="00DE2FB3">
        <w:rPr>
          <w:rFonts w:ascii="Sakkal Majalla" w:hAnsi="Sakkal Majalla" w:cs="Sakkal Majalla"/>
          <w:b/>
          <w:bCs/>
          <w:sz w:val="28"/>
          <w:szCs w:val="28"/>
          <w:rtl/>
        </w:rPr>
        <w:t xml:space="preserve">دراسة عبد الله الحسيني </w:t>
      </w:r>
      <w:r w:rsidRPr="00DE2FB3">
        <w:rPr>
          <w:rFonts w:ascii="Sakkal Majalla" w:hAnsi="Sakkal Majalla" w:cs="Sakkal Majalla"/>
          <w:b/>
          <w:bCs/>
          <w:sz w:val="28"/>
          <w:szCs w:val="28"/>
        </w:rPr>
        <w:t xml:space="preserve">(2020) </w:t>
      </w:r>
      <w:r w:rsidRPr="00DE2FB3">
        <w:rPr>
          <w:rFonts w:ascii="Sakkal Majalla" w:hAnsi="Sakkal Majalla" w:cs="Sakkal Majalla"/>
          <w:b/>
          <w:bCs/>
          <w:sz w:val="28"/>
          <w:szCs w:val="28"/>
          <w:rtl/>
        </w:rPr>
        <w:t>بعنوان</w:t>
      </w:r>
      <w:r w:rsidRPr="00DE2FB3">
        <w:rPr>
          <w:rFonts w:ascii="Sakkal Majalla" w:hAnsi="Sakkal Majalla" w:cs="Sakkal Majalla"/>
          <w:b/>
          <w:bCs/>
          <w:sz w:val="28"/>
          <w:szCs w:val="28"/>
        </w:rPr>
        <w:t>: "</w:t>
      </w:r>
      <w:r w:rsidRPr="00DE2FB3">
        <w:rPr>
          <w:rFonts w:ascii="Sakkal Majalla" w:hAnsi="Sakkal Majalla" w:cs="Sakkal Majalla"/>
          <w:b/>
          <w:bCs/>
          <w:sz w:val="28"/>
          <w:szCs w:val="28"/>
          <w:rtl/>
        </w:rPr>
        <w:t>دور التسويق عبر المستهلكين في تعزيز ولاء العملاء</w:t>
      </w:r>
      <w:r w:rsidRPr="00DE2FB3">
        <w:rPr>
          <w:rFonts w:ascii="Sakkal Majalla" w:hAnsi="Sakkal Majalla" w:cs="Sakkal Majalla"/>
          <w:b/>
          <w:bCs/>
          <w:sz w:val="28"/>
          <w:szCs w:val="28"/>
        </w:rPr>
        <w:t>"</w:t>
      </w:r>
    </w:p>
    <w:p w:rsidR="00AA2636" w:rsidRPr="00B415E3" w:rsidRDefault="00AA2636" w:rsidP="00255234">
      <w:pPr>
        <w:bidi/>
        <w:spacing w:line="360" w:lineRule="auto"/>
        <w:ind w:left="360"/>
        <w:jc w:val="lowKashida"/>
        <w:rPr>
          <w:rFonts w:ascii="Sakkal Majalla" w:hAnsi="Sakkal Majalla" w:cs="Sakkal Majalla"/>
          <w:sz w:val="28"/>
          <w:szCs w:val="28"/>
        </w:rPr>
      </w:pPr>
      <w:r w:rsidRPr="00B415E3">
        <w:rPr>
          <w:rFonts w:ascii="Sakkal Majalla" w:hAnsi="Sakkal Majalla" w:cs="Sakkal Majalla"/>
          <w:sz w:val="28"/>
          <w:szCs w:val="28"/>
          <w:rtl/>
        </w:rPr>
        <w:t>هدفت الدراسة إلى تحليل مدى تأثير استراتيجيات التسويق الموجهة نحو المستهلكين على تعزيز ولاء العملاء للعلامة التجارية. اعتمدت الدراسة على منهج التحليل الوصفي والكمي ، حيث تم جمع البيانات من عينة مكونة من 300 مستهلك من مختلف الفئات العمرية والاجتماعية باستخدام استبيان ميداني. توصلت الدراسة إلى نتائج مهمة تفيد بأن التسويق عبر المستهلكين يلعب دورًا كبيرًا في تعزيز ولاء العملاء، خاصة عندما يتم تصميم الحملات التسويقية بناءً على فهم دقيق لاحتياجاتهم وتفضيلاتهم. كما أوصت الدراسة بضرورة استخدام أدوات التكنولوجيا الحديثة مثل الذكاء الاصطناعي وتحليل البيانات الضخمة لفهم سلوك المستهلكين بشكل أفضل وتحسين تجربتهم الشرائية</w:t>
      </w:r>
      <w:r w:rsidRPr="00B415E3">
        <w:rPr>
          <w:rFonts w:ascii="Sakkal Majalla" w:hAnsi="Sakkal Majalla" w:cs="Sakkal Majalla"/>
          <w:sz w:val="28"/>
          <w:szCs w:val="28"/>
        </w:rPr>
        <w:t>.</w:t>
      </w:r>
    </w:p>
    <w:p w:rsidR="00AA2636" w:rsidRPr="00DE2FB3" w:rsidRDefault="00AA2636" w:rsidP="00255234">
      <w:pPr>
        <w:pStyle w:val="ListParagraph"/>
        <w:numPr>
          <w:ilvl w:val="0"/>
          <w:numId w:val="24"/>
        </w:numPr>
        <w:bidi/>
        <w:spacing w:line="360" w:lineRule="auto"/>
        <w:jc w:val="lowKashida"/>
        <w:rPr>
          <w:rFonts w:ascii="Sakkal Majalla" w:hAnsi="Sakkal Majalla" w:cs="Sakkal Majalla"/>
          <w:b/>
          <w:bCs/>
          <w:sz w:val="28"/>
          <w:szCs w:val="28"/>
        </w:rPr>
      </w:pPr>
      <w:r w:rsidRPr="00DE2FB3">
        <w:rPr>
          <w:rFonts w:ascii="Sakkal Majalla" w:hAnsi="Sakkal Majalla" w:cs="Sakkal Majalla"/>
          <w:b/>
          <w:bCs/>
          <w:sz w:val="28"/>
          <w:szCs w:val="28"/>
          <w:rtl/>
        </w:rPr>
        <w:t xml:space="preserve">دراسة </w:t>
      </w:r>
      <w:r w:rsidRPr="00DE2FB3">
        <w:rPr>
          <w:rFonts w:ascii="Sakkal Majalla" w:hAnsi="Sakkal Majalla" w:cs="Sakkal Majalla"/>
          <w:b/>
          <w:bCs/>
          <w:sz w:val="28"/>
          <w:szCs w:val="28"/>
        </w:rPr>
        <w:t xml:space="preserve">Philip Kotler &amp; Gary Armstrong (2019) </w:t>
      </w:r>
      <w:r w:rsidRPr="00DE2FB3">
        <w:rPr>
          <w:rFonts w:ascii="Sakkal Majalla" w:hAnsi="Sakkal Majalla" w:cs="Sakkal Majalla"/>
          <w:b/>
          <w:bCs/>
          <w:sz w:val="28"/>
          <w:szCs w:val="28"/>
          <w:rtl/>
        </w:rPr>
        <w:t>بعنوان</w:t>
      </w:r>
      <w:r w:rsidRPr="00DE2FB3">
        <w:rPr>
          <w:rFonts w:ascii="Sakkal Majalla" w:hAnsi="Sakkal Majalla" w:cs="Sakkal Majalla"/>
          <w:b/>
          <w:bCs/>
          <w:sz w:val="28"/>
          <w:szCs w:val="28"/>
        </w:rPr>
        <w:t>: "</w:t>
      </w:r>
      <w:r w:rsidRPr="00DE2FB3">
        <w:rPr>
          <w:rFonts w:ascii="Sakkal Majalla" w:hAnsi="Sakkal Majalla" w:cs="Sakkal Majalla"/>
          <w:b/>
          <w:bCs/>
          <w:sz w:val="28"/>
          <w:szCs w:val="28"/>
          <w:rtl/>
        </w:rPr>
        <w:t>مبادئ التسويق: فهم سلوك المستهلك وتأثيره على القرارات الشرائية</w:t>
      </w:r>
      <w:r w:rsidRPr="00DE2FB3">
        <w:rPr>
          <w:rFonts w:ascii="Sakkal Majalla" w:hAnsi="Sakkal Majalla" w:cs="Sakkal Majalla"/>
          <w:b/>
          <w:bCs/>
          <w:sz w:val="28"/>
          <w:szCs w:val="28"/>
        </w:rPr>
        <w:t>"</w:t>
      </w:r>
    </w:p>
    <w:p w:rsidR="00AA2636" w:rsidRPr="00B415E3" w:rsidRDefault="00AA2636" w:rsidP="00255234">
      <w:pPr>
        <w:bidi/>
        <w:spacing w:line="360" w:lineRule="auto"/>
        <w:ind w:left="360"/>
        <w:jc w:val="lowKashida"/>
        <w:rPr>
          <w:rFonts w:ascii="Sakkal Majalla" w:hAnsi="Sakkal Majalla" w:cs="Sakkal Majalla"/>
          <w:sz w:val="28"/>
          <w:szCs w:val="28"/>
        </w:rPr>
      </w:pPr>
      <w:r w:rsidRPr="00B415E3">
        <w:rPr>
          <w:rFonts w:ascii="Sakkal Majalla" w:hAnsi="Sakkal Majalla" w:cs="Sakkal Majalla"/>
          <w:sz w:val="28"/>
          <w:szCs w:val="28"/>
          <w:rtl/>
        </w:rPr>
        <w:t xml:space="preserve">هدفت الدراسة إلى تقديم إطار نظري شامل لفهم العوامل التي تؤثر على سلوك المستهلكين وكيفية تشكيل هذه العوامل لقرارات الشراء. اعتمدت الدراسة على منهج التحليل النظري والاستدلالي ، حيث تم استعراض الأدبيات والدراسات </w:t>
      </w:r>
      <w:r w:rsidRPr="00B415E3">
        <w:rPr>
          <w:rFonts w:ascii="Sakkal Majalla" w:hAnsi="Sakkal Majalla" w:cs="Sakkal Majalla"/>
          <w:sz w:val="28"/>
          <w:szCs w:val="28"/>
          <w:rtl/>
        </w:rPr>
        <w:lastRenderedPageBreak/>
        <w:t>السابقة المتعلقة بسلوك المستهلك. توصلت الدراسة إلى أن قرارات الشراء تتأثر بمجموعة من العوامل النفسية (مثل الدوافع والإدراك)، الاجتماعية (مثل الأسرة والأصدقاء)، والثقافية (مثل القيم والتقاليد). كما أوصت الدراسة الشركات بضرورة التركيز على تحليل هذه العوامل عند تصميم استراتيجياتها التسويقية لضمان تحقيق النجاح في السوق</w:t>
      </w:r>
      <w:r w:rsidRPr="00B415E3">
        <w:rPr>
          <w:rFonts w:ascii="Sakkal Majalla" w:hAnsi="Sakkal Majalla" w:cs="Sakkal Majalla"/>
          <w:sz w:val="28"/>
          <w:szCs w:val="28"/>
        </w:rPr>
        <w:t>.</w:t>
      </w:r>
    </w:p>
    <w:p w:rsidR="00AA2636" w:rsidRPr="00DE2FB3" w:rsidRDefault="00AA2636" w:rsidP="00255234">
      <w:pPr>
        <w:pStyle w:val="ListParagraph"/>
        <w:numPr>
          <w:ilvl w:val="0"/>
          <w:numId w:val="24"/>
        </w:numPr>
        <w:bidi/>
        <w:spacing w:line="360" w:lineRule="auto"/>
        <w:jc w:val="lowKashida"/>
        <w:rPr>
          <w:rFonts w:ascii="Sakkal Majalla" w:hAnsi="Sakkal Majalla" w:cs="Sakkal Majalla"/>
          <w:b/>
          <w:bCs/>
          <w:sz w:val="28"/>
          <w:szCs w:val="28"/>
        </w:rPr>
      </w:pPr>
      <w:r w:rsidRPr="00DE2FB3">
        <w:rPr>
          <w:rFonts w:ascii="Sakkal Majalla" w:hAnsi="Sakkal Majalla" w:cs="Sakkal Majalla"/>
          <w:b/>
          <w:bCs/>
          <w:sz w:val="28"/>
          <w:szCs w:val="28"/>
          <w:rtl/>
        </w:rPr>
        <w:t xml:space="preserve">دراسة محمد السيد </w:t>
      </w:r>
      <w:r w:rsidRPr="00DE2FB3">
        <w:rPr>
          <w:rFonts w:ascii="Sakkal Majalla" w:hAnsi="Sakkal Majalla" w:cs="Sakkal Majalla"/>
          <w:b/>
          <w:bCs/>
          <w:sz w:val="28"/>
          <w:szCs w:val="28"/>
        </w:rPr>
        <w:t xml:space="preserve">(2021) </w:t>
      </w:r>
      <w:r w:rsidRPr="00DE2FB3">
        <w:rPr>
          <w:rFonts w:ascii="Sakkal Majalla" w:hAnsi="Sakkal Majalla" w:cs="Sakkal Majalla"/>
          <w:b/>
          <w:bCs/>
          <w:sz w:val="28"/>
          <w:szCs w:val="28"/>
          <w:rtl/>
        </w:rPr>
        <w:t>بعنوان</w:t>
      </w:r>
      <w:r w:rsidRPr="00DE2FB3">
        <w:rPr>
          <w:rFonts w:ascii="Sakkal Majalla" w:hAnsi="Sakkal Majalla" w:cs="Sakkal Majalla"/>
          <w:b/>
          <w:bCs/>
          <w:sz w:val="28"/>
          <w:szCs w:val="28"/>
        </w:rPr>
        <w:t>: "</w:t>
      </w:r>
      <w:r w:rsidRPr="00DE2FB3">
        <w:rPr>
          <w:rFonts w:ascii="Sakkal Majalla" w:hAnsi="Sakkal Majalla" w:cs="Sakkal Majalla"/>
          <w:b/>
          <w:bCs/>
          <w:sz w:val="28"/>
          <w:szCs w:val="28"/>
          <w:rtl/>
        </w:rPr>
        <w:t>التسويق الرقمي وتأثيره على سلوك المستهلكين في الأسواق الإلكترونية</w:t>
      </w:r>
      <w:r w:rsidRPr="00DE2FB3">
        <w:rPr>
          <w:rFonts w:ascii="Sakkal Majalla" w:hAnsi="Sakkal Majalla" w:cs="Sakkal Majalla"/>
          <w:b/>
          <w:bCs/>
          <w:sz w:val="28"/>
          <w:szCs w:val="28"/>
        </w:rPr>
        <w:t>"</w:t>
      </w:r>
    </w:p>
    <w:p w:rsidR="00AA2636" w:rsidRPr="00B415E3" w:rsidRDefault="00AA2636" w:rsidP="00255234">
      <w:pPr>
        <w:bidi/>
        <w:spacing w:line="360" w:lineRule="auto"/>
        <w:ind w:left="360"/>
        <w:jc w:val="lowKashida"/>
        <w:rPr>
          <w:rFonts w:ascii="Sakkal Majalla" w:hAnsi="Sakkal Majalla" w:cs="Sakkal Majalla"/>
          <w:sz w:val="28"/>
          <w:szCs w:val="28"/>
        </w:rPr>
      </w:pPr>
      <w:r w:rsidRPr="00B415E3">
        <w:rPr>
          <w:rFonts w:ascii="Sakkal Majalla" w:hAnsi="Sakkal Majalla" w:cs="Sakkal Majalla"/>
          <w:sz w:val="28"/>
          <w:szCs w:val="28"/>
          <w:rtl/>
        </w:rPr>
        <w:t>هدفت الدراسة إلى تقييم تأثير التسويق الرقمي على سلوك المستهلكين في الأسواق الإلكترونية، مع التركيز على العوامل التي تحفز المستهلكين على الشراء عبر الإنترنت. اعتمدت الدراسة على منهج الاستقصاء الكمي ، حيث تم توزيع استبيان إلكتروني على عينة مكونة من 500 مستخدم لمواقع التجارة الإلكترونية. توصلت الدراسة إلى أن التسويق الرقمي يلعب دورًا محوريًا في تشكيل قرارات الشراء لدى المستهلكين، خاصة عندما يتم استخدام استراتيجيات مثل الإعلانات المخصصة والمحتوى التفاعلي. كما أوصت الدراسة الشركات بضرورة الاستثمار في تقنيات التسويق الرقمي لتحسين تجربة العملاء وجذب شرائح جديدة من الجمهور</w:t>
      </w:r>
      <w:r w:rsidRPr="00B415E3">
        <w:rPr>
          <w:rFonts w:ascii="Sakkal Majalla" w:hAnsi="Sakkal Majalla" w:cs="Sakkal Majalla"/>
          <w:sz w:val="28"/>
          <w:szCs w:val="28"/>
        </w:rPr>
        <w:t>.</w:t>
      </w:r>
    </w:p>
    <w:p w:rsidR="00AA2636" w:rsidRPr="00DE2FB3" w:rsidRDefault="00AA2636" w:rsidP="00255234">
      <w:pPr>
        <w:pStyle w:val="ListParagraph"/>
        <w:numPr>
          <w:ilvl w:val="0"/>
          <w:numId w:val="24"/>
        </w:numPr>
        <w:bidi/>
        <w:spacing w:line="360" w:lineRule="auto"/>
        <w:jc w:val="lowKashida"/>
        <w:rPr>
          <w:rFonts w:ascii="Sakkal Majalla" w:hAnsi="Sakkal Majalla" w:cs="Sakkal Majalla"/>
          <w:b/>
          <w:bCs/>
          <w:sz w:val="28"/>
          <w:szCs w:val="28"/>
        </w:rPr>
      </w:pPr>
      <w:r w:rsidRPr="00DE2FB3">
        <w:rPr>
          <w:rFonts w:ascii="Sakkal Majalla" w:hAnsi="Sakkal Majalla" w:cs="Sakkal Majalla"/>
          <w:b/>
          <w:bCs/>
          <w:sz w:val="28"/>
          <w:szCs w:val="28"/>
          <w:rtl/>
        </w:rPr>
        <w:t xml:space="preserve">دراسة </w:t>
      </w:r>
      <w:r w:rsidRPr="00DE2FB3">
        <w:rPr>
          <w:rFonts w:ascii="Sakkal Majalla" w:hAnsi="Sakkal Majalla" w:cs="Sakkal Majalla"/>
          <w:b/>
          <w:bCs/>
          <w:sz w:val="28"/>
          <w:szCs w:val="28"/>
        </w:rPr>
        <w:t xml:space="preserve">Rajiv Kumar (2018) </w:t>
      </w:r>
      <w:r w:rsidRPr="00DE2FB3">
        <w:rPr>
          <w:rFonts w:ascii="Sakkal Majalla" w:hAnsi="Sakkal Majalla" w:cs="Sakkal Majalla"/>
          <w:b/>
          <w:bCs/>
          <w:sz w:val="28"/>
          <w:szCs w:val="28"/>
          <w:rtl/>
        </w:rPr>
        <w:t>بعنوان</w:t>
      </w:r>
      <w:r w:rsidRPr="00DE2FB3">
        <w:rPr>
          <w:rFonts w:ascii="Sakkal Majalla" w:hAnsi="Sakkal Majalla" w:cs="Sakkal Majalla"/>
          <w:b/>
          <w:bCs/>
          <w:sz w:val="28"/>
          <w:szCs w:val="28"/>
        </w:rPr>
        <w:t>: "</w:t>
      </w:r>
      <w:r w:rsidRPr="00DE2FB3">
        <w:rPr>
          <w:rFonts w:ascii="Sakkal Majalla" w:hAnsi="Sakkal Majalla" w:cs="Sakkal Majalla"/>
          <w:b/>
          <w:bCs/>
          <w:sz w:val="28"/>
          <w:szCs w:val="28"/>
          <w:rtl/>
        </w:rPr>
        <w:t>فهم العلاقة بين الثقافة وسلوك المستهلك: دراسة ميدانية في الأسواق الناشئة</w:t>
      </w:r>
      <w:r w:rsidRPr="00DE2FB3">
        <w:rPr>
          <w:rFonts w:ascii="Sakkal Majalla" w:hAnsi="Sakkal Majalla" w:cs="Sakkal Majalla"/>
          <w:b/>
          <w:bCs/>
          <w:sz w:val="28"/>
          <w:szCs w:val="28"/>
        </w:rPr>
        <w:t>"</w:t>
      </w:r>
    </w:p>
    <w:p w:rsidR="00AA2636" w:rsidRPr="00B415E3" w:rsidRDefault="00AA2636" w:rsidP="00255234">
      <w:pPr>
        <w:bidi/>
        <w:spacing w:line="360" w:lineRule="auto"/>
        <w:ind w:left="360"/>
        <w:jc w:val="lowKashida"/>
        <w:rPr>
          <w:rFonts w:ascii="Sakkal Majalla" w:hAnsi="Sakkal Majalla" w:cs="Sakkal Majalla"/>
          <w:sz w:val="28"/>
          <w:szCs w:val="28"/>
          <w:rtl/>
        </w:rPr>
      </w:pPr>
      <w:r w:rsidRPr="00B415E3">
        <w:rPr>
          <w:rFonts w:ascii="Sakkal Majalla" w:hAnsi="Sakkal Majalla" w:cs="Sakkal Majalla"/>
          <w:sz w:val="28"/>
          <w:szCs w:val="28"/>
          <w:rtl/>
        </w:rPr>
        <w:t>هدفت الدراسة إلى استكشاف كيفية تأثير الثقافة على سلوك المستهلكين في الأسواق الناشئة، مع التركيز على العوامل الثقافية التي تؤثر على قرارات الشراء. اعتمدت الدراسة على منهج الدراسة الميدانية ، حيث تم إجراء مقابلات شخصية مع مجموعة من المستهلكين في ثلاث دول نامية. توصلت الدراسة إلى أن الثقافة تلعب دورًا رئيسيًا في تحديد الأولويات والاحتياجات لدى المستهلكين، مما يؤثر على اختياراتهم الشرائية. كما أوصت الدراسة الشركات العالمية بضرورة مراعاة الاختلافات الثقافية عند تصميم استراتيجياتها التسويقية لضمان تحقيق النجاح في الأسواق الناشئة</w:t>
      </w:r>
      <w:r w:rsidRPr="00B415E3">
        <w:rPr>
          <w:rFonts w:ascii="Sakkal Majalla" w:hAnsi="Sakkal Majalla" w:cs="Sakkal Majalla"/>
          <w:sz w:val="28"/>
          <w:szCs w:val="28"/>
        </w:rPr>
        <w:t>.</w:t>
      </w:r>
    </w:p>
    <w:p w:rsidR="00DE2FB3" w:rsidRPr="00DE2FB3" w:rsidRDefault="00DE2FB3" w:rsidP="00255234">
      <w:pPr>
        <w:pStyle w:val="ListParagraph"/>
        <w:numPr>
          <w:ilvl w:val="0"/>
          <w:numId w:val="24"/>
        </w:numPr>
        <w:bidi/>
        <w:spacing w:line="360" w:lineRule="auto"/>
        <w:jc w:val="lowKashida"/>
        <w:rPr>
          <w:rFonts w:ascii="Sakkal Majalla" w:hAnsi="Sakkal Majalla" w:cs="Sakkal Majalla"/>
          <w:b/>
          <w:bCs/>
          <w:sz w:val="28"/>
          <w:szCs w:val="28"/>
        </w:rPr>
      </w:pPr>
      <w:r w:rsidRPr="00DE2FB3">
        <w:rPr>
          <w:rFonts w:ascii="Sakkal Majalla" w:hAnsi="Sakkal Majalla" w:cs="Sakkal Majalla"/>
          <w:b/>
          <w:bCs/>
          <w:sz w:val="28"/>
          <w:szCs w:val="28"/>
          <w:rtl/>
        </w:rPr>
        <w:t>دراسة سارة السبيعي (2022): "أثر التسويق عبر المؤثرين على سلوك المستهلكين في السوق السعودي</w:t>
      </w:r>
      <w:r w:rsidRPr="00DE2FB3">
        <w:rPr>
          <w:rFonts w:ascii="Sakkal Majalla" w:hAnsi="Sakkal Majalla" w:cs="Sakkal Majalla"/>
          <w:b/>
          <w:bCs/>
          <w:sz w:val="28"/>
          <w:szCs w:val="28"/>
        </w:rPr>
        <w:t>"</w:t>
      </w:r>
    </w:p>
    <w:p w:rsidR="00DE2FB3" w:rsidRPr="00B415E3" w:rsidRDefault="00DE2FB3" w:rsidP="00255234">
      <w:pPr>
        <w:bidi/>
        <w:spacing w:line="360" w:lineRule="auto"/>
        <w:ind w:left="360"/>
        <w:jc w:val="lowKashida"/>
        <w:rPr>
          <w:rFonts w:ascii="Sakkal Majalla" w:hAnsi="Sakkal Majalla" w:cs="Sakkal Majalla"/>
          <w:sz w:val="28"/>
          <w:szCs w:val="28"/>
        </w:rPr>
      </w:pPr>
      <w:r w:rsidRPr="00B415E3">
        <w:rPr>
          <w:rFonts w:ascii="Sakkal Majalla" w:hAnsi="Sakkal Majalla" w:cs="Sakkal Majalla"/>
          <w:sz w:val="28"/>
          <w:szCs w:val="28"/>
          <w:rtl/>
        </w:rPr>
        <w:t>ركزت هذه الدراسة على تحليل تأثير التسويق عبر المؤثرين</w:t>
      </w:r>
      <w:r w:rsidRPr="00B415E3">
        <w:rPr>
          <w:rFonts w:ascii="Sakkal Majalla" w:hAnsi="Sakkal Majalla" w:cs="Sakkal Majalla"/>
          <w:sz w:val="28"/>
          <w:szCs w:val="28"/>
        </w:rPr>
        <w:t xml:space="preserve"> (Influencer Marketing) </w:t>
      </w:r>
      <w:r w:rsidRPr="00B415E3">
        <w:rPr>
          <w:rFonts w:ascii="Sakkal Majalla" w:hAnsi="Sakkal Majalla" w:cs="Sakkal Majalla"/>
          <w:sz w:val="28"/>
          <w:szCs w:val="28"/>
          <w:rtl/>
        </w:rPr>
        <w:t xml:space="preserve">على قرارات الشراء لدى المستهلكين السعوديين. استندت الدراسة إلى منهج كمي ووصفي، حيث تم جمع البيانات من عينة مكونة من 380 مستهلكًا سعوديًا </w:t>
      </w:r>
      <w:r w:rsidRPr="00B415E3">
        <w:rPr>
          <w:rFonts w:ascii="Sakkal Majalla" w:hAnsi="Sakkal Majalla" w:cs="Sakkal Majalla"/>
          <w:sz w:val="28"/>
          <w:szCs w:val="28"/>
          <w:rtl/>
        </w:rPr>
        <w:lastRenderedPageBreak/>
        <w:t>من خلال استبيان ميداني. أظهرت النتائج أن التسويق عبر المؤثرين يُعتبر أحد أكثر استراتيجيات التسويق فعالية في السوق السعودي، حيث يعتمد المستهلكون بشكل كبير على توصيات المؤثرين عند اختيار المنتجات والخدمات. كما أشارت الدراسة إلى أن مستوى الثقة بالمؤثر ومدى تخصصه في مجال معين يؤثران بشكل كبير على قرارات الشراء. أوصت الدراسة الشركات باختيار المؤثرين الذين يتمتعون بمصداقية عالية ومتابعة مستمرة لأداء الحملات التسويقية لتقييم تأثيرها</w:t>
      </w:r>
      <w:r w:rsidRPr="00B415E3">
        <w:rPr>
          <w:rFonts w:ascii="Sakkal Majalla" w:hAnsi="Sakkal Majalla" w:cs="Sakkal Majalla"/>
          <w:sz w:val="28"/>
          <w:szCs w:val="28"/>
        </w:rPr>
        <w:t>.</w:t>
      </w:r>
    </w:p>
    <w:p w:rsidR="00DE2FB3" w:rsidRPr="00DE2FB3" w:rsidRDefault="00DE2FB3" w:rsidP="00255234">
      <w:pPr>
        <w:pStyle w:val="ListParagraph"/>
        <w:numPr>
          <w:ilvl w:val="0"/>
          <w:numId w:val="24"/>
        </w:numPr>
        <w:bidi/>
        <w:spacing w:line="360" w:lineRule="auto"/>
        <w:jc w:val="lowKashida"/>
        <w:rPr>
          <w:rFonts w:ascii="Sakkal Majalla" w:hAnsi="Sakkal Majalla" w:cs="Sakkal Majalla"/>
          <w:b/>
          <w:bCs/>
          <w:sz w:val="28"/>
          <w:szCs w:val="28"/>
        </w:rPr>
      </w:pPr>
      <w:r w:rsidRPr="00DE2FB3">
        <w:rPr>
          <w:rFonts w:ascii="Sakkal Majalla" w:hAnsi="Sakkal Majalla" w:cs="Sakkal Majalla"/>
          <w:b/>
          <w:bCs/>
          <w:sz w:val="28"/>
          <w:szCs w:val="28"/>
          <w:rtl/>
        </w:rPr>
        <w:t>دراسة أحمد الغامدي (2021): "دور الذكاء الاصطناعي في تحسين تجربة المستهلكين وزيادة رضاهم</w:t>
      </w:r>
      <w:r w:rsidRPr="00DE2FB3">
        <w:rPr>
          <w:rFonts w:ascii="Sakkal Majalla" w:hAnsi="Sakkal Majalla" w:cs="Sakkal Majalla"/>
          <w:b/>
          <w:bCs/>
          <w:sz w:val="28"/>
          <w:szCs w:val="28"/>
        </w:rPr>
        <w:t>"</w:t>
      </w:r>
    </w:p>
    <w:p w:rsidR="00DE2FB3" w:rsidRPr="00B415E3" w:rsidRDefault="00DE2FB3" w:rsidP="00255234">
      <w:pPr>
        <w:bidi/>
        <w:spacing w:line="360" w:lineRule="auto"/>
        <w:ind w:left="360"/>
        <w:jc w:val="lowKashida"/>
        <w:rPr>
          <w:rFonts w:ascii="Sakkal Majalla" w:hAnsi="Sakkal Majalla" w:cs="Sakkal Majalla"/>
          <w:sz w:val="28"/>
          <w:szCs w:val="28"/>
        </w:rPr>
      </w:pPr>
      <w:r w:rsidRPr="00B415E3">
        <w:rPr>
          <w:rFonts w:ascii="Sakkal Majalla" w:hAnsi="Sakkal Majalla" w:cs="Sakkal Majalla"/>
          <w:sz w:val="28"/>
          <w:szCs w:val="28"/>
          <w:rtl/>
        </w:rPr>
        <w:t>هدفت هذه الدراسة إلى استكشاف كيف يمكن للذكاء الاصطناعي أن يساهم في تحسين تجربة المستهلكين وزيادة رضاهم، وبالتالي تعزيز قرارات الشراء. استندت الدراسة إلى منهج تحليلي وكمي، حيث تم جمع البيانات من عينة مكونة من 400 مستهلك سعودي من خلال استبيان إلكتروني. توصلت الدراسة إلى أن استخدام تقنيات الذكاء الاصطناعي مثل التوصيات الشخصية والتحليل التنبؤي يساعد الشركات في تقديم خدمات مخصصة تلبي احتياجات المستهلكين بشكل أفضل. كما أظهرت النتائج أن المستهلكين يميلون إلى الوثوق بالعلامات التجارية التي تعتمد على التكنولوجيا الحديثة لتحسين تجربتهم. أوصت الدراسة الشركات بتبني تقنيات الذكاء الاصطناعي والاستثمار في تطوير الأنظمة التي تعزز التفاعل الشخصي مع العملاء</w:t>
      </w:r>
      <w:r w:rsidRPr="00B415E3">
        <w:rPr>
          <w:rFonts w:ascii="Sakkal Majalla" w:hAnsi="Sakkal Majalla" w:cs="Sakkal Majalla"/>
          <w:sz w:val="28"/>
          <w:szCs w:val="28"/>
        </w:rPr>
        <w:t>.</w:t>
      </w:r>
    </w:p>
    <w:p w:rsidR="00DE2FB3" w:rsidRPr="00DE2FB3" w:rsidRDefault="00DE2FB3" w:rsidP="00255234">
      <w:pPr>
        <w:pStyle w:val="ListParagraph"/>
        <w:numPr>
          <w:ilvl w:val="0"/>
          <w:numId w:val="24"/>
        </w:numPr>
        <w:bidi/>
        <w:spacing w:line="360" w:lineRule="auto"/>
        <w:jc w:val="lowKashida"/>
        <w:rPr>
          <w:rFonts w:ascii="Sakkal Majalla" w:hAnsi="Sakkal Majalla" w:cs="Sakkal Majalla"/>
          <w:b/>
          <w:bCs/>
          <w:sz w:val="28"/>
          <w:szCs w:val="28"/>
        </w:rPr>
      </w:pPr>
      <w:r w:rsidRPr="00DE2FB3">
        <w:rPr>
          <w:rFonts w:ascii="Sakkal Majalla" w:hAnsi="Sakkal Majalla" w:cs="Sakkal Majalla"/>
          <w:b/>
          <w:bCs/>
          <w:sz w:val="28"/>
          <w:szCs w:val="28"/>
          <w:rtl/>
        </w:rPr>
        <w:t>دراسة فاطمة الحازمي (2023): "التسويق عبر القنوات الرقمية وأثره على ولاء العملاء في السعودية</w:t>
      </w:r>
      <w:r w:rsidRPr="00DE2FB3">
        <w:rPr>
          <w:rFonts w:ascii="Sakkal Majalla" w:hAnsi="Sakkal Majalla" w:cs="Sakkal Majalla"/>
          <w:b/>
          <w:bCs/>
          <w:sz w:val="28"/>
          <w:szCs w:val="28"/>
        </w:rPr>
        <w:t>"</w:t>
      </w:r>
    </w:p>
    <w:p w:rsidR="00DE2FB3" w:rsidRPr="00B415E3" w:rsidRDefault="00DE2FB3" w:rsidP="00255234">
      <w:pPr>
        <w:bidi/>
        <w:spacing w:line="360" w:lineRule="auto"/>
        <w:ind w:left="360"/>
        <w:jc w:val="lowKashida"/>
        <w:rPr>
          <w:rFonts w:ascii="Sakkal Majalla" w:hAnsi="Sakkal Majalla" w:cs="Sakkal Majalla"/>
          <w:sz w:val="28"/>
          <w:szCs w:val="28"/>
          <w:rtl/>
        </w:rPr>
      </w:pPr>
      <w:r w:rsidRPr="00B415E3">
        <w:rPr>
          <w:rFonts w:ascii="Sakkal Majalla" w:hAnsi="Sakkal Majalla" w:cs="Sakkal Majalla"/>
          <w:sz w:val="28"/>
          <w:szCs w:val="28"/>
          <w:rtl/>
        </w:rPr>
        <w:t>استهدفت هذه الدراسة تحليل تأثير التسويق عبر القنوات الرقمية (مثل التطبيقات الذكية والمواقع الإلكترونية والإعلانات الرقمية) على ولاء العملاء في السوق السعودي. اعتمدت الدراسة على منهج كمي باستخدام استبيان تم توزيعه على عينة مكونة من 500 مستهلك سعودي. أظهرت النتائج أن التسويق عبر القنوات الرقمية يلعب دورًا أساسيًا في بناء علاقة طويلة الأمد بين المستهلكين والعلامات التجارية، خاصة عندما يتم تقديم محتوى مبتكر وتفاعلي. كما أوضحت الدراسة أن سرعة الاستجابة وسهولة الوصول إلى الخدمات عبر القنوات الرقمية تعتبر عوامل رئيسية في تعزيز ولاء العملاء. أوصت الدراسة الشركات بتطوير استراتيجيات تسويقية رقمية شاملة تجمع بين الإبداع والتكنولوجيا لتعزيز تجربة المستهلك</w:t>
      </w:r>
      <w:r w:rsidRPr="00B415E3">
        <w:rPr>
          <w:rFonts w:ascii="Sakkal Majalla" w:hAnsi="Sakkal Majalla" w:cs="Sakkal Majalla"/>
          <w:sz w:val="28"/>
          <w:szCs w:val="28"/>
        </w:rPr>
        <w:t>.</w:t>
      </w:r>
    </w:p>
    <w:p w:rsidR="00DE2FB3" w:rsidRPr="00DE2FB3" w:rsidRDefault="00DE2FB3" w:rsidP="00255234">
      <w:pPr>
        <w:bidi/>
        <w:spacing w:line="360" w:lineRule="auto"/>
        <w:jc w:val="lowKashida"/>
        <w:rPr>
          <w:rFonts w:ascii="Sakkal Majalla" w:hAnsi="Sakkal Majalla" w:cs="Sakkal Majalla"/>
          <w:b/>
          <w:bCs/>
          <w:sz w:val="28"/>
          <w:szCs w:val="28"/>
        </w:rPr>
      </w:pPr>
      <w:r w:rsidRPr="00DE2FB3">
        <w:rPr>
          <w:rFonts w:ascii="Sakkal Majalla" w:hAnsi="Sakkal Majalla" w:cs="Sakkal Majalla" w:hint="cs"/>
          <w:b/>
          <w:bCs/>
          <w:sz w:val="28"/>
          <w:szCs w:val="28"/>
          <w:rtl/>
        </w:rPr>
        <w:lastRenderedPageBreak/>
        <w:t xml:space="preserve">المحور الثاني : الدراسات التي تناولت </w:t>
      </w:r>
      <w:r w:rsidRPr="00DE2FB3">
        <w:rPr>
          <w:rFonts w:ascii="Sakkal Majalla" w:hAnsi="Sakkal Majalla" w:cs="Sakkal Majalla"/>
          <w:b/>
          <w:bCs/>
          <w:sz w:val="28"/>
          <w:szCs w:val="28"/>
          <w:rtl/>
        </w:rPr>
        <w:t xml:space="preserve">قرارات الشراء </w:t>
      </w:r>
    </w:p>
    <w:p w:rsidR="00AA2636" w:rsidRPr="00B415E3" w:rsidRDefault="00AA2636" w:rsidP="00255234">
      <w:pPr>
        <w:pStyle w:val="ListParagraph"/>
        <w:numPr>
          <w:ilvl w:val="0"/>
          <w:numId w:val="25"/>
        </w:numPr>
        <w:bidi/>
        <w:spacing w:line="360" w:lineRule="auto"/>
        <w:jc w:val="lowKashida"/>
        <w:rPr>
          <w:rFonts w:ascii="Sakkal Majalla" w:hAnsi="Sakkal Majalla" w:cs="Sakkal Majalla"/>
          <w:b/>
          <w:bCs/>
          <w:sz w:val="28"/>
          <w:szCs w:val="28"/>
        </w:rPr>
      </w:pPr>
      <w:r w:rsidRPr="00B415E3">
        <w:rPr>
          <w:rFonts w:ascii="Sakkal Majalla" w:hAnsi="Sakkal Majalla" w:cs="Sakkal Majalla"/>
          <w:b/>
          <w:bCs/>
          <w:sz w:val="28"/>
          <w:szCs w:val="28"/>
          <w:rtl/>
        </w:rPr>
        <w:t xml:space="preserve">دراسة </w:t>
      </w:r>
      <w:r w:rsidRPr="00B415E3">
        <w:rPr>
          <w:rFonts w:ascii="Sakkal Majalla" w:hAnsi="Sakkal Majalla" w:cs="Sakkal Majalla"/>
          <w:b/>
          <w:bCs/>
          <w:sz w:val="28"/>
          <w:szCs w:val="28"/>
        </w:rPr>
        <w:t xml:space="preserve">Jean-Jacques </w:t>
      </w:r>
      <w:proofErr w:type="spellStart"/>
      <w:r w:rsidRPr="00B415E3">
        <w:rPr>
          <w:rFonts w:ascii="Sakkal Majalla" w:hAnsi="Sakkal Majalla" w:cs="Sakkal Majalla"/>
          <w:b/>
          <w:bCs/>
          <w:sz w:val="28"/>
          <w:szCs w:val="28"/>
        </w:rPr>
        <w:t>Lambin</w:t>
      </w:r>
      <w:proofErr w:type="spellEnd"/>
      <w:r w:rsidRPr="00B415E3">
        <w:rPr>
          <w:rFonts w:ascii="Sakkal Majalla" w:hAnsi="Sakkal Majalla" w:cs="Sakkal Majalla"/>
          <w:b/>
          <w:bCs/>
          <w:sz w:val="28"/>
          <w:szCs w:val="28"/>
        </w:rPr>
        <w:t xml:space="preserve"> (2017) </w:t>
      </w:r>
      <w:r w:rsidRPr="00B415E3">
        <w:rPr>
          <w:rFonts w:ascii="Sakkal Majalla" w:hAnsi="Sakkal Majalla" w:cs="Sakkal Majalla"/>
          <w:b/>
          <w:bCs/>
          <w:sz w:val="28"/>
          <w:szCs w:val="28"/>
          <w:rtl/>
        </w:rPr>
        <w:t>بعنوان</w:t>
      </w:r>
      <w:r w:rsidRPr="00B415E3">
        <w:rPr>
          <w:rFonts w:ascii="Sakkal Majalla" w:hAnsi="Sakkal Majalla" w:cs="Sakkal Majalla"/>
          <w:b/>
          <w:bCs/>
          <w:sz w:val="28"/>
          <w:szCs w:val="28"/>
        </w:rPr>
        <w:t>: "</w:t>
      </w:r>
      <w:r w:rsidRPr="00B415E3">
        <w:rPr>
          <w:rFonts w:ascii="Sakkal Majalla" w:hAnsi="Sakkal Majalla" w:cs="Sakkal Majalla"/>
          <w:b/>
          <w:bCs/>
          <w:sz w:val="28"/>
          <w:szCs w:val="28"/>
          <w:rtl/>
        </w:rPr>
        <w:t>التسويق الاستراتيجي: فهم العوامل المؤثرة على القرارات الشرائية</w:t>
      </w:r>
      <w:r w:rsidRPr="00B415E3">
        <w:rPr>
          <w:rFonts w:ascii="Sakkal Majalla" w:hAnsi="Sakkal Majalla" w:cs="Sakkal Majalla"/>
          <w:b/>
          <w:bCs/>
          <w:sz w:val="28"/>
          <w:szCs w:val="28"/>
        </w:rPr>
        <w:t>"</w:t>
      </w:r>
    </w:p>
    <w:p w:rsidR="00DE2FB3" w:rsidRPr="00B415E3" w:rsidRDefault="00AA2636" w:rsidP="00255234">
      <w:pPr>
        <w:bidi/>
        <w:spacing w:line="360" w:lineRule="auto"/>
        <w:ind w:left="360"/>
        <w:jc w:val="lowKashida"/>
        <w:rPr>
          <w:rFonts w:ascii="Sakkal Majalla" w:hAnsi="Sakkal Majalla" w:cs="Sakkal Majalla"/>
          <w:sz w:val="28"/>
          <w:szCs w:val="28"/>
        </w:rPr>
      </w:pPr>
      <w:r w:rsidRPr="00B415E3">
        <w:rPr>
          <w:rFonts w:ascii="Sakkal Majalla" w:hAnsi="Sakkal Majalla" w:cs="Sakkal Majalla"/>
          <w:sz w:val="28"/>
          <w:szCs w:val="28"/>
          <w:rtl/>
        </w:rPr>
        <w:t>هدفت الدراسة إلى تقديم نموذج شامل لفهم العوامل المؤثرة على القرارات الشرائية، مع التركيز على كيفية توظيف الشركات لهذه العوامل لتحقيق التميز التنافسي. اعتمدت الدراسة على منهج التحليل النظري والاستدلالي ، حيث تم استعراض الأدبيات والدراسات السابقة المتعلقة بالتسويق الاستراتيجي. توصلت الدراسة إلى أن القرارات الشرائية تتأثر بمجموعة متنوعة من العوامل، بما في ذلك الجوانب النفسية، الاقتصادية، والاجتماعية. كما أوصت الدراسة الشركات بضرورة اتباع نهج شامل يجمع بين التحليل الداخلي والخارجي لفهم السوق المستهدف وتقديم حلول مبتكرة تلبي احتياجات العملاء</w:t>
      </w:r>
      <w:r w:rsidRPr="00B415E3">
        <w:rPr>
          <w:rFonts w:ascii="Sakkal Majalla" w:hAnsi="Sakkal Majalla" w:cs="Sakkal Majalla"/>
          <w:sz w:val="28"/>
          <w:szCs w:val="28"/>
        </w:rPr>
        <w:t>.</w:t>
      </w:r>
    </w:p>
    <w:p w:rsidR="00AA2636" w:rsidRPr="00B415E3" w:rsidRDefault="00AA2636" w:rsidP="00255234">
      <w:pPr>
        <w:pStyle w:val="ListParagraph"/>
        <w:numPr>
          <w:ilvl w:val="0"/>
          <w:numId w:val="25"/>
        </w:numPr>
        <w:bidi/>
        <w:spacing w:line="360" w:lineRule="auto"/>
        <w:jc w:val="lowKashida"/>
        <w:rPr>
          <w:rFonts w:ascii="Sakkal Majalla" w:hAnsi="Sakkal Majalla" w:cs="Sakkal Majalla"/>
          <w:b/>
          <w:bCs/>
          <w:sz w:val="28"/>
          <w:szCs w:val="28"/>
        </w:rPr>
      </w:pPr>
      <w:r w:rsidRPr="00B415E3">
        <w:rPr>
          <w:rFonts w:ascii="Sakkal Majalla" w:hAnsi="Sakkal Majalla" w:cs="Sakkal Majalla"/>
          <w:b/>
          <w:bCs/>
          <w:sz w:val="28"/>
          <w:szCs w:val="28"/>
          <w:rtl/>
        </w:rPr>
        <w:t xml:space="preserve">دراسة ناصر الخالدي </w:t>
      </w:r>
      <w:r w:rsidRPr="00B415E3">
        <w:rPr>
          <w:rFonts w:ascii="Sakkal Majalla" w:hAnsi="Sakkal Majalla" w:cs="Sakkal Majalla"/>
          <w:b/>
          <w:bCs/>
          <w:sz w:val="28"/>
          <w:szCs w:val="28"/>
        </w:rPr>
        <w:t xml:space="preserve">(2020) </w:t>
      </w:r>
      <w:r w:rsidRPr="00B415E3">
        <w:rPr>
          <w:rFonts w:ascii="Sakkal Majalla" w:hAnsi="Sakkal Majalla" w:cs="Sakkal Majalla"/>
          <w:b/>
          <w:bCs/>
          <w:sz w:val="28"/>
          <w:szCs w:val="28"/>
          <w:rtl/>
        </w:rPr>
        <w:t>بعنوان</w:t>
      </w:r>
      <w:r w:rsidRPr="00B415E3">
        <w:rPr>
          <w:rFonts w:ascii="Sakkal Majalla" w:hAnsi="Sakkal Majalla" w:cs="Sakkal Majalla"/>
          <w:b/>
          <w:bCs/>
          <w:sz w:val="28"/>
          <w:szCs w:val="28"/>
        </w:rPr>
        <w:t>: "</w:t>
      </w:r>
      <w:r w:rsidRPr="00B415E3">
        <w:rPr>
          <w:rFonts w:ascii="Sakkal Majalla" w:hAnsi="Sakkal Majalla" w:cs="Sakkal Majalla"/>
          <w:b/>
          <w:bCs/>
          <w:sz w:val="28"/>
          <w:szCs w:val="28"/>
          <w:rtl/>
        </w:rPr>
        <w:t>التسويق الأخضر وأثره على قرارات الشراء المستدامة</w:t>
      </w:r>
      <w:r w:rsidRPr="00B415E3">
        <w:rPr>
          <w:rFonts w:ascii="Sakkal Majalla" w:hAnsi="Sakkal Majalla" w:cs="Sakkal Majalla"/>
          <w:b/>
          <w:bCs/>
          <w:sz w:val="28"/>
          <w:szCs w:val="28"/>
        </w:rPr>
        <w:t>"</w:t>
      </w:r>
    </w:p>
    <w:p w:rsidR="00AA2636" w:rsidRPr="00B415E3" w:rsidRDefault="00AA2636" w:rsidP="00255234">
      <w:pPr>
        <w:bidi/>
        <w:spacing w:line="360" w:lineRule="auto"/>
        <w:ind w:left="360"/>
        <w:jc w:val="lowKashida"/>
        <w:rPr>
          <w:rFonts w:ascii="Sakkal Majalla" w:hAnsi="Sakkal Majalla" w:cs="Sakkal Majalla"/>
          <w:sz w:val="28"/>
          <w:szCs w:val="28"/>
        </w:rPr>
      </w:pPr>
      <w:r w:rsidRPr="00B415E3">
        <w:rPr>
          <w:rFonts w:ascii="Sakkal Majalla" w:hAnsi="Sakkal Majalla" w:cs="Sakkal Majalla"/>
          <w:sz w:val="28"/>
          <w:szCs w:val="28"/>
          <w:rtl/>
        </w:rPr>
        <w:t>هدفت الدراسة إلى تقييم تأثير التسويق الأخضر على قرارات الشراء المستدامة لدى المستهلكين، مع التركيز على الدور الذي تلعبه القضايا البيئية في تشكيل سلوك المستهلكين. اعتمدت الدراسة على منهج الاستقصاء الكمي ، حيث تم توزيع استبيان على عينة مكونة من 400 مستهلك في منطقة الخليج العربي. توصلت الدراسة إلى أن المستهلكين أصبحوا أكثر وعيًا بالقضايا البيئية، مما أدى إلى زيادة الطلب على المنتجات الصديقة للبيئة. كما أوصت الدراسة الشركات بضرورة الاستثمار في المنتجات المستدامة وتطوير استراتيجيات تسويقية تعزز من صورة العلامة التجارية كجهة ملتزمة بالمسؤولية البيئية</w:t>
      </w:r>
      <w:r w:rsidRPr="00B415E3">
        <w:rPr>
          <w:rFonts w:ascii="Sakkal Majalla" w:hAnsi="Sakkal Majalla" w:cs="Sakkal Majalla"/>
          <w:sz w:val="28"/>
          <w:szCs w:val="28"/>
        </w:rPr>
        <w:t>.</w:t>
      </w:r>
    </w:p>
    <w:p w:rsidR="00AA2636" w:rsidRPr="00B415E3" w:rsidRDefault="00AA2636" w:rsidP="00255234">
      <w:pPr>
        <w:pStyle w:val="ListParagraph"/>
        <w:numPr>
          <w:ilvl w:val="0"/>
          <w:numId w:val="25"/>
        </w:numPr>
        <w:bidi/>
        <w:spacing w:line="360" w:lineRule="auto"/>
        <w:jc w:val="lowKashida"/>
        <w:rPr>
          <w:rFonts w:ascii="Sakkal Majalla" w:hAnsi="Sakkal Majalla" w:cs="Sakkal Majalla"/>
          <w:b/>
          <w:bCs/>
          <w:sz w:val="28"/>
          <w:szCs w:val="28"/>
        </w:rPr>
      </w:pPr>
      <w:r w:rsidRPr="00B415E3">
        <w:rPr>
          <w:rFonts w:ascii="Sakkal Majalla" w:hAnsi="Sakkal Majalla" w:cs="Sakkal Majalla"/>
          <w:b/>
          <w:bCs/>
          <w:sz w:val="28"/>
          <w:szCs w:val="28"/>
          <w:rtl/>
        </w:rPr>
        <w:t xml:space="preserve">دراسة </w:t>
      </w:r>
      <w:r w:rsidRPr="00B415E3">
        <w:rPr>
          <w:rFonts w:ascii="Sakkal Majalla" w:hAnsi="Sakkal Majalla" w:cs="Sakkal Majalla"/>
          <w:b/>
          <w:bCs/>
          <w:sz w:val="28"/>
          <w:szCs w:val="28"/>
        </w:rPr>
        <w:t xml:space="preserve">Michael Solomon (2017) </w:t>
      </w:r>
      <w:r w:rsidRPr="00B415E3">
        <w:rPr>
          <w:rFonts w:ascii="Sakkal Majalla" w:hAnsi="Sakkal Majalla" w:cs="Sakkal Majalla"/>
          <w:b/>
          <w:bCs/>
          <w:sz w:val="28"/>
          <w:szCs w:val="28"/>
          <w:rtl/>
        </w:rPr>
        <w:t>بعنوان</w:t>
      </w:r>
      <w:r w:rsidRPr="00B415E3">
        <w:rPr>
          <w:rFonts w:ascii="Sakkal Majalla" w:hAnsi="Sakkal Majalla" w:cs="Sakkal Majalla"/>
          <w:b/>
          <w:bCs/>
          <w:sz w:val="28"/>
          <w:szCs w:val="28"/>
        </w:rPr>
        <w:t>: "</w:t>
      </w:r>
      <w:r w:rsidRPr="00B415E3">
        <w:rPr>
          <w:rFonts w:ascii="Sakkal Majalla" w:hAnsi="Sakkal Majalla" w:cs="Sakkal Majalla"/>
          <w:b/>
          <w:bCs/>
          <w:sz w:val="28"/>
          <w:szCs w:val="28"/>
          <w:rtl/>
        </w:rPr>
        <w:t>سلوك المستهلك: فهم كيف يفكر الناس ويشعرون ويتصرفون عند الشراء</w:t>
      </w:r>
      <w:r w:rsidRPr="00B415E3">
        <w:rPr>
          <w:rFonts w:ascii="Sakkal Majalla" w:hAnsi="Sakkal Majalla" w:cs="Sakkal Majalla"/>
          <w:b/>
          <w:bCs/>
          <w:sz w:val="28"/>
          <w:szCs w:val="28"/>
        </w:rPr>
        <w:t>"</w:t>
      </w:r>
    </w:p>
    <w:p w:rsidR="00AA2636" w:rsidRPr="00B415E3" w:rsidRDefault="00AA2636" w:rsidP="00255234">
      <w:pPr>
        <w:bidi/>
        <w:spacing w:line="360" w:lineRule="auto"/>
        <w:ind w:left="360"/>
        <w:jc w:val="lowKashida"/>
        <w:rPr>
          <w:rFonts w:ascii="Sakkal Majalla" w:hAnsi="Sakkal Majalla" w:cs="Sakkal Majalla"/>
          <w:sz w:val="28"/>
          <w:szCs w:val="28"/>
          <w:rtl/>
        </w:rPr>
      </w:pPr>
      <w:r w:rsidRPr="00B415E3">
        <w:rPr>
          <w:rFonts w:ascii="Sakkal Majalla" w:hAnsi="Sakkal Majalla" w:cs="Sakkal Majalla"/>
          <w:sz w:val="28"/>
          <w:szCs w:val="28"/>
          <w:rtl/>
        </w:rPr>
        <w:t xml:space="preserve">هدفت الدراسة إلى تقديم تحليل شامل لسلوك المستهلكين، مع التركيز على العمليات العقلية والنفسية التي تؤثر على كيفية اتخاذ الأفراد لقرارات الشراء. اعتمدت الدراسة على منهج التحليل النظري والاستدلالي ، حيث تم استعراض </w:t>
      </w:r>
      <w:r w:rsidRPr="00B415E3">
        <w:rPr>
          <w:rFonts w:ascii="Sakkal Majalla" w:hAnsi="Sakkal Majalla" w:cs="Sakkal Majalla"/>
          <w:sz w:val="28"/>
          <w:szCs w:val="28"/>
          <w:rtl/>
        </w:rPr>
        <w:lastRenderedPageBreak/>
        <w:t>الأدبيات والدراسات السابقة المتعلقة بسلوك المستهلك. توصلت الدراسة إلى أن سلوك المستهلك يتأثر بمجموعة من العوامل الداخلية (مثل الدوافع والإدراك) والعوامل الخارجية (مثل الثقافة والمجتمع). كما أوصت الدراسة الشركات بضرورة فهم هذه العوامل لتصميم استراتيجيات تسويقية تستهدف تلبية احتياجات العملاء بطريقة فعالة</w:t>
      </w:r>
      <w:r w:rsidRPr="00B415E3">
        <w:rPr>
          <w:rFonts w:ascii="Sakkal Majalla" w:hAnsi="Sakkal Majalla" w:cs="Sakkal Majalla"/>
          <w:sz w:val="28"/>
          <w:szCs w:val="28"/>
        </w:rPr>
        <w:t>.</w:t>
      </w:r>
    </w:p>
    <w:p w:rsidR="00DE2FB3" w:rsidRPr="00B415E3" w:rsidRDefault="00DE2FB3" w:rsidP="00255234">
      <w:pPr>
        <w:pStyle w:val="ListParagraph"/>
        <w:numPr>
          <w:ilvl w:val="0"/>
          <w:numId w:val="25"/>
        </w:numPr>
        <w:bidi/>
        <w:spacing w:line="360" w:lineRule="auto"/>
        <w:jc w:val="lowKashida"/>
        <w:rPr>
          <w:rFonts w:ascii="Sakkal Majalla" w:hAnsi="Sakkal Majalla" w:cs="Sakkal Majalla"/>
          <w:b/>
          <w:bCs/>
          <w:sz w:val="28"/>
          <w:szCs w:val="28"/>
        </w:rPr>
      </w:pPr>
      <w:r w:rsidRPr="00B415E3">
        <w:rPr>
          <w:rFonts w:ascii="Sakkal Majalla" w:hAnsi="Sakkal Majalla" w:cs="Sakkal Majalla"/>
          <w:b/>
          <w:bCs/>
          <w:sz w:val="28"/>
          <w:szCs w:val="28"/>
          <w:rtl/>
        </w:rPr>
        <w:t>دراسة نورا العلي (2021): "دور الثقافة الاجتماعية في تشكيل قرارات الشراء لدى الأسر السعودية</w:t>
      </w:r>
      <w:r w:rsidRPr="00B415E3">
        <w:rPr>
          <w:rFonts w:ascii="Sakkal Majalla" w:hAnsi="Sakkal Majalla" w:cs="Sakkal Majalla"/>
          <w:b/>
          <w:bCs/>
          <w:sz w:val="28"/>
          <w:szCs w:val="28"/>
        </w:rPr>
        <w:t>"</w:t>
      </w:r>
    </w:p>
    <w:p w:rsidR="00DE2FB3" w:rsidRPr="00B415E3" w:rsidRDefault="00DE2FB3" w:rsidP="00255234">
      <w:pPr>
        <w:bidi/>
        <w:spacing w:line="360" w:lineRule="auto"/>
        <w:ind w:left="360"/>
        <w:jc w:val="lowKashida"/>
        <w:rPr>
          <w:rFonts w:ascii="Sakkal Majalla" w:hAnsi="Sakkal Majalla" w:cs="Sakkal Majalla"/>
          <w:sz w:val="28"/>
          <w:szCs w:val="28"/>
        </w:rPr>
      </w:pPr>
      <w:r w:rsidRPr="00B415E3">
        <w:rPr>
          <w:rFonts w:ascii="Sakkal Majalla" w:hAnsi="Sakkal Majalla" w:cs="Sakkal Majalla"/>
          <w:sz w:val="28"/>
          <w:szCs w:val="28"/>
          <w:rtl/>
        </w:rPr>
        <w:t>ركزت هذه الدراسة على تحليل تأثير الثقافة الاجتماعية، بما في ذلك القيم والتقاليد والعادات، على قرارات الشراء لدى الأسر السعودية. اعتمدت الدراسة على منهج كمي ووصفي، حيث تم جمع البيانات من عينة مكونة من 350 أسرة سعودية عبر استبيان ميداني. أظهرت النتائج أن الثقافة الاجتماعية تؤثر بشكل كبير على اختيارات الأسر فيما يتعلق بالمنتجات الغذائية، الملابس، والأجهزة المنزلية. كما أشارت الدراسة إلى أن الحملات التسويقية التي تعكس القيم الثقافية المحلية تحظى بقبول أوسع من قبل المستهلكين. أوصت الدراسة الشركات بمراعاة الخلفية الثقافية عند تصميم المنتجات والحملات التسويقية</w:t>
      </w:r>
      <w:r w:rsidRPr="00B415E3">
        <w:rPr>
          <w:rFonts w:ascii="Sakkal Majalla" w:hAnsi="Sakkal Majalla" w:cs="Sakkal Majalla"/>
          <w:sz w:val="28"/>
          <w:szCs w:val="28"/>
        </w:rPr>
        <w:t>.</w:t>
      </w:r>
    </w:p>
    <w:p w:rsidR="00DE2FB3" w:rsidRPr="00B415E3" w:rsidRDefault="00DE2FB3" w:rsidP="00255234">
      <w:pPr>
        <w:pStyle w:val="ListParagraph"/>
        <w:numPr>
          <w:ilvl w:val="0"/>
          <w:numId w:val="25"/>
        </w:numPr>
        <w:bidi/>
        <w:spacing w:line="360" w:lineRule="auto"/>
        <w:jc w:val="lowKashida"/>
        <w:rPr>
          <w:rFonts w:ascii="Sakkal Majalla" w:hAnsi="Sakkal Majalla" w:cs="Sakkal Majalla"/>
          <w:b/>
          <w:bCs/>
          <w:sz w:val="28"/>
          <w:szCs w:val="28"/>
        </w:rPr>
      </w:pPr>
      <w:r w:rsidRPr="00B415E3">
        <w:rPr>
          <w:rFonts w:ascii="Sakkal Majalla" w:hAnsi="Sakkal Majalla" w:cs="Sakkal Majalla"/>
          <w:b/>
          <w:bCs/>
          <w:sz w:val="28"/>
          <w:szCs w:val="28"/>
          <w:rtl/>
        </w:rPr>
        <w:t>دراسة خالد الحازمي (2022): "أثر العوامل الاقتصادية على قرارات الشراء لدى المستهلكين السعوديين</w:t>
      </w:r>
      <w:r w:rsidRPr="00B415E3">
        <w:rPr>
          <w:rFonts w:ascii="Sakkal Majalla" w:hAnsi="Sakkal Majalla" w:cs="Sakkal Majalla"/>
          <w:b/>
          <w:bCs/>
          <w:sz w:val="28"/>
          <w:szCs w:val="28"/>
        </w:rPr>
        <w:t>"</w:t>
      </w:r>
    </w:p>
    <w:p w:rsidR="00DE2FB3" w:rsidRPr="00B415E3" w:rsidRDefault="00DE2FB3" w:rsidP="00255234">
      <w:pPr>
        <w:bidi/>
        <w:spacing w:line="360" w:lineRule="auto"/>
        <w:ind w:left="360"/>
        <w:jc w:val="lowKashida"/>
        <w:rPr>
          <w:rFonts w:ascii="Sakkal Majalla" w:hAnsi="Sakkal Majalla" w:cs="Sakkal Majalla"/>
          <w:sz w:val="28"/>
          <w:szCs w:val="28"/>
        </w:rPr>
      </w:pPr>
      <w:r w:rsidRPr="00B415E3">
        <w:rPr>
          <w:rFonts w:ascii="Sakkal Majalla" w:hAnsi="Sakkal Majalla" w:cs="Sakkal Majalla"/>
          <w:sz w:val="28"/>
          <w:szCs w:val="28"/>
          <w:rtl/>
        </w:rPr>
        <w:t>هدفت هذه الدراسة إلى تقييم تأثير العوامل الاقتصادية مثل الدخل الشخصي، أسعار المنتجات، والتضخم على قرارات الشراء لدى المستهلكين السعوديين. استندت الدراسة إلى منهج كمي باستخدام استبيان تم توزيعه على عينة مكونة من 500 مستهلك سعودي من مختلف الفئات الاجتماعية والاقتصادية. توصلت الدراسة إلى أن العوامل الاقتصادية تعتبر من أهم المحركات لقرارات الشراء، حيث يميل المستهلكون إلى البحث عن المنتجات التي توفر قيمة مقابل المال في ظل التحديات الاقتصادية. كما أوصت الدراسة الشركات بتقديم عروض تنافسية وبرامج تقسيط مرنة لجذب المستهلكين</w:t>
      </w:r>
      <w:r w:rsidRPr="00B415E3">
        <w:rPr>
          <w:rFonts w:ascii="Sakkal Majalla" w:hAnsi="Sakkal Majalla" w:cs="Sakkal Majalla"/>
          <w:sz w:val="28"/>
          <w:szCs w:val="28"/>
        </w:rPr>
        <w:t>.</w:t>
      </w:r>
    </w:p>
    <w:p w:rsidR="00DE2FB3" w:rsidRPr="00B415E3" w:rsidRDefault="00DE2FB3" w:rsidP="00255234">
      <w:pPr>
        <w:pStyle w:val="ListParagraph"/>
        <w:numPr>
          <w:ilvl w:val="0"/>
          <w:numId w:val="25"/>
        </w:numPr>
        <w:bidi/>
        <w:spacing w:line="360" w:lineRule="auto"/>
        <w:jc w:val="lowKashida"/>
        <w:rPr>
          <w:rFonts w:ascii="Sakkal Majalla" w:hAnsi="Sakkal Majalla" w:cs="Sakkal Majalla"/>
          <w:b/>
          <w:bCs/>
          <w:sz w:val="28"/>
          <w:szCs w:val="28"/>
        </w:rPr>
      </w:pPr>
      <w:r w:rsidRPr="00B415E3">
        <w:rPr>
          <w:rFonts w:ascii="Sakkal Majalla" w:hAnsi="Sakkal Majalla" w:cs="Sakkal Majalla"/>
          <w:b/>
          <w:bCs/>
          <w:sz w:val="28"/>
          <w:szCs w:val="28"/>
          <w:rtl/>
        </w:rPr>
        <w:t>دراسة علي المطيري (2023): "التأثير المشترك للعوامل النفسية والاجتماعية على قرارات الشراء الإلكترونية</w:t>
      </w:r>
      <w:r w:rsidRPr="00B415E3">
        <w:rPr>
          <w:rFonts w:ascii="Sakkal Majalla" w:hAnsi="Sakkal Majalla" w:cs="Sakkal Majalla"/>
          <w:b/>
          <w:bCs/>
          <w:sz w:val="28"/>
          <w:szCs w:val="28"/>
        </w:rPr>
        <w:t>"</w:t>
      </w:r>
    </w:p>
    <w:p w:rsidR="00DE2FB3" w:rsidRPr="00B415E3" w:rsidRDefault="00DE2FB3" w:rsidP="00255234">
      <w:pPr>
        <w:bidi/>
        <w:spacing w:line="360" w:lineRule="auto"/>
        <w:ind w:left="360"/>
        <w:jc w:val="lowKashida"/>
        <w:rPr>
          <w:rFonts w:ascii="Sakkal Majalla" w:hAnsi="Sakkal Majalla" w:cs="Sakkal Majalla"/>
          <w:sz w:val="28"/>
          <w:szCs w:val="28"/>
        </w:rPr>
      </w:pPr>
      <w:r w:rsidRPr="00B415E3">
        <w:rPr>
          <w:rFonts w:ascii="Sakkal Majalla" w:hAnsi="Sakkal Majalla" w:cs="Sakkal Majalla"/>
          <w:sz w:val="28"/>
          <w:szCs w:val="28"/>
          <w:rtl/>
        </w:rPr>
        <w:t xml:space="preserve">استهدفت هذه الدراسة تحليل التأثير المشترك للعوامل النفسية (مثل الثقة والإدراك) والعوامل الاجتماعية (مثل التأثير المجتمعي والتوصيات) على قرارات الشراء عبر الإنترنت في السوق السعودي. اعتمدت الدراسة على منهج كمي باستخدام </w:t>
      </w:r>
      <w:r w:rsidRPr="00B415E3">
        <w:rPr>
          <w:rFonts w:ascii="Sakkal Majalla" w:hAnsi="Sakkal Majalla" w:cs="Sakkal Majalla"/>
          <w:sz w:val="28"/>
          <w:szCs w:val="28"/>
          <w:rtl/>
        </w:rPr>
        <w:lastRenderedPageBreak/>
        <w:t>استبيان إلكتروني تم توزيعه على عينة مكونة من 600 مستهلك سعودي. أظهرت النتائج أن العوامل النفسية والاجتماعية تعمل معًا بشكل تكاملي لتشكيل سلوك الشراء الإلكتروني، حيث يعتمد المستهلكون على آراء الآخرين والمراجعات عبر الإنترنت لاتخاذ قراراتهم. كما أوصت الدراسة الشركات بتعزيز الثقة في منصاتها الرقمية وتشجيع العملاء على كتابة مراجعات إيجابية لتحسين تجربة الشراء</w:t>
      </w:r>
      <w:r w:rsidRPr="00B415E3">
        <w:rPr>
          <w:rFonts w:ascii="Sakkal Majalla" w:hAnsi="Sakkal Majalla" w:cs="Sakkal Majalla"/>
          <w:sz w:val="28"/>
          <w:szCs w:val="28"/>
        </w:rPr>
        <w:t>.</w:t>
      </w:r>
    </w:p>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 xml:space="preserve">التعليق علي الدراسات السابقة </w:t>
      </w:r>
    </w:p>
    <w:p w:rsidR="00AA2636" w:rsidRDefault="00AA2636" w:rsidP="00255234">
      <w:pPr>
        <w:bidi/>
        <w:spacing w:line="360" w:lineRule="auto"/>
        <w:jc w:val="lowKashida"/>
        <w:rPr>
          <w:rFonts w:ascii="Sakkal Majalla" w:hAnsi="Sakkal Majalla" w:cs="Sakkal Majalla"/>
          <w:sz w:val="28"/>
          <w:szCs w:val="28"/>
          <w:rtl/>
        </w:rPr>
      </w:pPr>
      <w:r w:rsidRPr="00EA4546">
        <w:rPr>
          <w:rFonts w:ascii="Sakkal Majalla" w:hAnsi="Sakkal Majalla" w:cs="Sakkal Majalla"/>
          <w:sz w:val="28"/>
          <w:szCs w:val="28"/>
          <w:rtl/>
        </w:rPr>
        <w:t>توضح الدراسات السابقة أهمية فهم سلوك المستهلكين وتأثيره على قرارات الشراء. اعتمدت الدراسات على مناهج متنوعة، بما في ذلك التحليل النظري، الدراسة الميدانية، والاستقصاء الكمي، مما يعكس تنوع الأساليب البحثية المستخدمة في هذا المجال. توصلت الدراسات إلى نتائج مشتركة تؤكد على أهمية التسويق عبر المستهلكين في تشكيل قرارات الشراء، مع التركيز على العوامل النفسية، الاجتماعية، الثقافية، والاقتصادية. كما قدمت الدراسات توصيات عملية للشركات لتحسين استراتيجياتها التسويقية وتعزيز ولاء العملاء</w:t>
      </w:r>
      <w:r w:rsidRPr="00EA4546">
        <w:rPr>
          <w:rFonts w:ascii="Sakkal Majalla" w:hAnsi="Sakkal Majalla" w:cs="Sakkal Majalla"/>
          <w:sz w:val="28"/>
          <w:szCs w:val="28"/>
        </w:rPr>
        <w:t>.</w:t>
      </w:r>
    </w:p>
    <w:p w:rsidR="00DE2FB3" w:rsidRDefault="00DE2FB3" w:rsidP="00255234">
      <w:pPr>
        <w:bidi/>
        <w:spacing w:line="360" w:lineRule="auto"/>
        <w:jc w:val="lowKashida"/>
        <w:rPr>
          <w:rFonts w:ascii="Sakkal Majalla" w:hAnsi="Sakkal Majalla" w:cs="Sakkal Majalla"/>
          <w:b/>
          <w:bCs/>
          <w:sz w:val="28"/>
          <w:szCs w:val="28"/>
          <w:rtl/>
        </w:rPr>
      </w:pPr>
      <w:r w:rsidRPr="00DE2FB3">
        <w:rPr>
          <w:rFonts w:ascii="Sakkal Majalla" w:hAnsi="Sakkal Majalla" w:cs="Sakkal Majalla" w:hint="cs"/>
          <w:b/>
          <w:bCs/>
          <w:sz w:val="28"/>
          <w:szCs w:val="28"/>
          <w:rtl/>
        </w:rPr>
        <w:t>الفجوة البحثية</w:t>
      </w:r>
    </w:p>
    <w:p w:rsidR="00DE2FB3" w:rsidRPr="00DE2FB3" w:rsidRDefault="00DE2FB3" w:rsidP="00255234">
      <w:pPr>
        <w:bidi/>
        <w:spacing w:line="360" w:lineRule="auto"/>
        <w:jc w:val="lowKashida"/>
        <w:rPr>
          <w:rFonts w:ascii="Sakkal Majalla" w:hAnsi="Sakkal Majalla" w:cs="Sakkal Majalla"/>
          <w:sz w:val="28"/>
          <w:szCs w:val="28"/>
        </w:rPr>
      </w:pPr>
      <w:r w:rsidRPr="00DE2FB3">
        <w:rPr>
          <w:rFonts w:ascii="Sakkal Majalla" w:hAnsi="Sakkal Majalla" w:cs="Sakkal Majalla"/>
          <w:sz w:val="28"/>
          <w:szCs w:val="28"/>
          <w:rtl/>
        </w:rPr>
        <w:t>على الرغم من التقدم الكبير الذي حققته الدراسات السابقة في فهم العوامل المؤثرة على قرارات الشراء ودور التسويق عبر المستهلكين، إلا أن هناك عددًا من الفجوات البحثية التي لم يتم تناولها بشكل كافٍ أو تتطلب مزيدًا من الاستكشاف. تتمثل إحدى الفجوات الرئيسية في نقص الدراسات الميدانية الشاملة التي تستهدف السوق السعودي بشكل خاص. معظم الدراسات الدولية مثل تلك التي أجراها</w:t>
      </w:r>
      <w:r w:rsidRPr="00DE2FB3">
        <w:rPr>
          <w:rFonts w:ascii="Sakkal Majalla" w:hAnsi="Sakkal Majalla" w:cs="Sakkal Majalla"/>
          <w:sz w:val="28"/>
          <w:szCs w:val="28"/>
        </w:rPr>
        <w:t xml:space="preserve"> Kotler &amp; Armstrong</w:t>
      </w:r>
      <w:r w:rsidRPr="00DE2FB3">
        <w:rPr>
          <w:rFonts w:ascii="Sakkal Majalla" w:hAnsi="Sakkal Majalla" w:cs="Sakkal Majalla"/>
          <w:sz w:val="28"/>
          <w:szCs w:val="28"/>
          <w:rtl/>
        </w:rPr>
        <w:t xml:space="preserve">، </w:t>
      </w:r>
      <w:proofErr w:type="spellStart"/>
      <w:r w:rsidRPr="00DE2FB3">
        <w:rPr>
          <w:rFonts w:ascii="Sakkal Majalla" w:hAnsi="Sakkal Majalla" w:cs="Sakkal Majalla"/>
          <w:sz w:val="28"/>
          <w:szCs w:val="28"/>
        </w:rPr>
        <w:t>Lambin</w:t>
      </w:r>
      <w:proofErr w:type="spellEnd"/>
      <w:r w:rsidRPr="00DE2FB3">
        <w:rPr>
          <w:rFonts w:ascii="Sakkal Majalla" w:hAnsi="Sakkal Majalla" w:cs="Sakkal Majalla"/>
          <w:sz w:val="28"/>
          <w:szCs w:val="28"/>
          <w:rtl/>
        </w:rPr>
        <w:t>، و</w:t>
      </w:r>
      <w:r w:rsidRPr="00DE2FB3">
        <w:rPr>
          <w:rFonts w:ascii="Sakkal Majalla" w:hAnsi="Sakkal Majalla" w:cs="Sakkal Majalla"/>
          <w:sz w:val="28"/>
          <w:szCs w:val="28"/>
        </w:rPr>
        <w:t xml:space="preserve">Solomon </w:t>
      </w:r>
      <w:r w:rsidRPr="00DE2FB3">
        <w:rPr>
          <w:rFonts w:ascii="Sakkal Majalla" w:hAnsi="Sakkal Majalla" w:cs="Sakkal Majalla"/>
          <w:sz w:val="28"/>
          <w:szCs w:val="28"/>
          <w:rtl/>
        </w:rPr>
        <w:t>اعتمدت على التحليل النظري أو الأدبيات العامة دون التركيز على الخصوصية الثقافية والاجتماعية للسوق السعودي. وعلى الرغم من وجود بعض الدراسات المحلية (مثل الحسيني، السبيعي، الغامدي) التي استعرضت جوانب معينة مثل التسويق عبر المؤثرين أو الذكاء الاصطناعي، إلا أنها لم تعالج بعمق العلاقة بين جميع العوامل المؤثرة على قرارات الشراء في سياق السوق السعودي بشكل شامل. هذا النقص يبرز الحاجة إلى دراسة ميدانية تجمع بين تحليل العوامل النفسية، الاجتماعية، الثقافية، والاقتصادية بشكل متكامل، خاصة في ظل التحولات الاقتصادية والاجتماعية الكبيرة التي يشهدها المجتمع السعودي في إطار رؤية 2030</w:t>
      </w:r>
      <w:r w:rsidRPr="00DE2FB3">
        <w:rPr>
          <w:rFonts w:ascii="Sakkal Majalla" w:hAnsi="Sakkal Majalla" w:cs="Sakkal Majalla"/>
          <w:sz w:val="28"/>
          <w:szCs w:val="28"/>
        </w:rPr>
        <w:t>.</w:t>
      </w:r>
    </w:p>
    <w:p w:rsidR="00DE2FB3" w:rsidRPr="00DE2FB3" w:rsidRDefault="00DE2FB3" w:rsidP="00255234">
      <w:pPr>
        <w:bidi/>
        <w:spacing w:line="360" w:lineRule="auto"/>
        <w:jc w:val="lowKashida"/>
        <w:rPr>
          <w:rFonts w:ascii="Sakkal Majalla" w:hAnsi="Sakkal Majalla" w:cs="Sakkal Majalla"/>
          <w:sz w:val="28"/>
          <w:szCs w:val="28"/>
        </w:rPr>
      </w:pPr>
      <w:r w:rsidRPr="00DE2FB3">
        <w:rPr>
          <w:rFonts w:ascii="Sakkal Majalla" w:hAnsi="Sakkal Majalla" w:cs="Sakkal Majalla"/>
          <w:sz w:val="28"/>
          <w:szCs w:val="28"/>
          <w:rtl/>
        </w:rPr>
        <w:lastRenderedPageBreak/>
        <w:t>إضافة إلى ذلك، لا تزال هناك قلة في الدراسات التي تركز على دور التكنولوجيا المتقدمة في تشكيل قرارات الشراء. على الرغم من أن بعض الدراسات مثل دراسة أحمد الغامدي (2021) وفاطمة الحازمي (2023) أشارت إلى أهمية الذكاء الاصطناعي والتسويق الرقمي، إلا أن هذه الدراسات ركزت بشكل أساسي على الجوانب التقنية دون استكشاف كيفية تأثير هذه التقنيات على سلوك المستهلكين بشكل مباشر. لا تزال هناك حاجة لفهم أعمق لكيفية استخدام تقنيات حديثة مثل الواقع المعزز</w:t>
      </w:r>
      <w:r w:rsidRPr="00DE2FB3">
        <w:rPr>
          <w:rFonts w:ascii="Sakkal Majalla" w:hAnsi="Sakkal Majalla" w:cs="Sakkal Majalla"/>
          <w:sz w:val="28"/>
          <w:szCs w:val="28"/>
        </w:rPr>
        <w:t xml:space="preserve"> (AR)</w:t>
      </w:r>
      <w:r w:rsidRPr="00DE2FB3">
        <w:rPr>
          <w:rFonts w:ascii="Sakkal Majalla" w:hAnsi="Sakkal Majalla" w:cs="Sakkal Majalla"/>
          <w:sz w:val="28"/>
          <w:szCs w:val="28"/>
          <w:rtl/>
        </w:rPr>
        <w:t>، الواقع الافتراضي</w:t>
      </w:r>
      <w:r w:rsidRPr="00DE2FB3">
        <w:rPr>
          <w:rFonts w:ascii="Sakkal Majalla" w:hAnsi="Sakkal Majalla" w:cs="Sakkal Majalla"/>
          <w:sz w:val="28"/>
          <w:szCs w:val="28"/>
        </w:rPr>
        <w:t xml:space="preserve"> (VR)</w:t>
      </w:r>
      <w:r w:rsidRPr="00DE2FB3">
        <w:rPr>
          <w:rFonts w:ascii="Sakkal Majalla" w:hAnsi="Sakkal Majalla" w:cs="Sakkal Majalla"/>
          <w:sz w:val="28"/>
          <w:szCs w:val="28"/>
          <w:rtl/>
        </w:rPr>
        <w:t>، وإنترنت الأشياء</w:t>
      </w:r>
      <w:r w:rsidRPr="00DE2FB3">
        <w:rPr>
          <w:rFonts w:ascii="Sakkal Majalla" w:hAnsi="Sakkal Majalla" w:cs="Sakkal Majalla"/>
          <w:sz w:val="28"/>
          <w:szCs w:val="28"/>
        </w:rPr>
        <w:t xml:space="preserve"> (</w:t>
      </w:r>
      <w:proofErr w:type="spellStart"/>
      <w:r w:rsidRPr="00DE2FB3">
        <w:rPr>
          <w:rFonts w:ascii="Sakkal Majalla" w:hAnsi="Sakkal Majalla" w:cs="Sakkal Majalla"/>
          <w:sz w:val="28"/>
          <w:szCs w:val="28"/>
        </w:rPr>
        <w:t>IoT</w:t>
      </w:r>
      <w:proofErr w:type="spellEnd"/>
      <w:r w:rsidRPr="00DE2FB3">
        <w:rPr>
          <w:rFonts w:ascii="Sakkal Majalla" w:hAnsi="Sakkal Majalla" w:cs="Sakkal Majalla"/>
          <w:sz w:val="28"/>
          <w:szCs w:val="28"/>
        </w:rPr>
        <w:t xml:space="preserve">) </w:t>
      </w:r>
      <w:r w:rsidRPr="00DE2FB3">
        <w:rPr>
          <w:rFonts w:ascii="Sakkal Majalla" w:hAnsi="Sakkal Majalla" w:cs="Sakkal Majalla"/>
          <w:sz w:val="28"/>
          <w:szCs w:val="28"/>
          <w:rtl/>
        </w:rPr>
        <w:t>في تحسين تجربة المستهلك وزيادة ولائه. غياب دراسات تفصيلية حول هذا الجانب يمثل فجوة بحثية تحتاج إلى معالجة، خاصة مع زيادة اعتماد الشركات السعودية على التكنولوجيا الحديثة لتحسين تفاعلها مع العملاء</w:t>
      </w:r>
      <w:r w:rsidRPr="00DE2FB3">
        <w:rPr>
          <w:rFonts w:ascii="Sakkal Majalla" w:hAnsi="Sakkal Majalla" w:cs="Sakkal Majalla"/>
          <w:sz w:val="28"/>
          <w:szCs w:val="28"/>
        </w:rPr>
        <w:t>.</w:t>
      </w:r>
    </w:p>
    <w:p w:rsidR="00DE2FB3" w:rsidRPr="00DE2FB3" w:rsidRDefault="00DE2FB3" w:rsidP="00255234">
      <w:pPr>
        <w:bidi/>
        <w:spacing w:line="360" w:lineRule="auto"/>
        <w:jc w:val="lowKashida"/>
        <w:rPr>
          <w:rFonts w:ascii="Sakkal Majalla" w:hAnsi="Sakkal Majalla" w:cs="Sakkal Majalla"/>
          <w:sz w:val="28"/>
          <w:szCs w:val="28"/>
        </w:rPr>
      </w:pPr>
      <w:r w:rsidRPr="00DE2FB3">
        <w:rPr>
          <w:rFonts w:ascii="Sakkal Majalla" w:hAnsi="Sakkal Majalla" w:cs="Sakkal Majalla"/>
          <w:sz w:val="28"/>
          <w:szCs w:val="28"/>
          <w:rtl/>
        </w:rPr>
        <w:t>علاوة على ذلك، تبرز فجوة أخرى تتعلق بنقص الدراسات التي تتناول تأثير المسؤولية الاجتماعية للشركات</w:t>
      </w:r>
      <w:r w:rsidRPr="00DE2FB3">
        <w:rPr>
          <w:rFonts w:ascii="Sakkal Majalla" w:hAnsi="Sakkal Majalla" w:cs="Sakkal Majalla"/>
          <w:sz w:val="28"/>
          <w:szCs w:val="28"/>
        </w:rPr>
        <w:t xml:space="preserve"> (CSR) </w:t>
      </w:r>
      <w:r w:rsidRPr="00DE2FB3">
        <w:rPr>
          <w:rFonts w:ascii="Sakkal Majalla" w:hAnsi="Sakkal Majalla" w:cs="Sakkal Majalla"/>
          <w:sz w:val="28"/>
          <w:szCs w:val="28"/>
          <w:rtl/>
        </w:rPr>
        <w:t>على قرارات الشراء لدى المستهلكين السعوديين. على الرغم من أن دراسة ناصر الخالدي (2020) أشارت إلى أهمية التسويق الأخضر، إلا أن هناك نقصًا واضحًا في الدراسات التي تركز على دور المسؤولية الاجتماعية بشكل عام، مثل دعم القضايا المجتمعية، التعليم، والرعاية الصحية، في تشكيل قرارات الشراء. التحولات الاجتماعية والثقافية في المملكة تشير إلى زيادة وعي المستهلكين بأهمية الشركات التي تساهم في تنمية المجتمع، مما يجعل هذا الجانب بحاجة إلى مزيد من البحث والاستكشاف</w:t>
      </w:r>
      <w:r w:rsidRPr="00DE2FB3">
        <w:rPr>
          <w:rFonts w:ascii="Sakkal Majalla" w:hAnsi="Sakkal Majalla" w:cs="Sakkal Majalla"/>
          <w:sz w:val="28"/>
          <w:szCs w:val="28"/>
        </w:rPr>
        <w:t>.</w:t>
      </w:r>
    </w:p>
    <w:p w:rsidR="00DE2FB3" w:rsidRPr="00B415E3" w:rsidRDefault="00DE2FB3" w:rsidP="00255234">
      <w:pPr>
        <w:bidi/>
        <w:spacing w:line="360" w:lineRule="auto"/>
        <w:jc w:val="lowKashida"/>
        <w:rPr>
          <w:rFonts w:ascii="Sakkal Majalla" w:hAnsi="Sakkal Majalla" w:cs="Sakkal Majalla"/>
          <w:sz w:val="28"/>
          <w:szCs w:val="28"/>
          <w:rtl/>
        </w:rPr>
      </w:pPr>
      <w:r w:rsidRPr="00DE2FB3">
        <w:rPr>
          <w:rFonts w:ascii="Sakkal Majalla" w:hAnsi="Sakkal Majalla" w:cs="Sakkal Majalla"/>
          <w:sz w:val="28"/>
          <w:szCs w:val="28"/>
          <w:rtl/>
        </w:rPr>
        <w:t>أخيرًا، هناك قلة في الدراسات التي تسلط الضوء على دور التسويق الشخصي</w:t>
      </w:r>
      <w:r w:rsidRPr="00DE2FB3">
        <w:rPr>
          <w:rFonts w:ascii="Sakkal Majalla" w:hAnsi="Sakkal Majalla" w:cs="Sakkal Majalla"/>
          <w:sz w:val="28"/>
          <w:szCs w:val="28"/>
        </w:rPr>
        <w:t xml:space="preserve"> (Personalized Marketing) </w:t>
      </w:r>
      <w:r w:rsidRPr="00DE2FB3">
        <w:rPr>
          <w:rFonts w:ascii="Sakkal Majalla" w:hAnsi="Sakkal Majalla" w:cs="Sakkal Majalla"/>
          <w:sz w:val="28"/>
          <w:szCs w:val="28"/>
          <w:rtl/>
        </w:rPr>
        <w:t>في تشكيل قرارات الشراء لدى المستهلكين السعوديين. معظم الدراسات التي تناولت التسويق الرقمي، مثل دراسة محمد السيد (2021) وفاطمة الحازمي (2023)، ركزت على التسويق الرقمي بشكل عام، لكنها لم تستعرض بتفصيل كافٍ كيف يمكن للتسويق الشخصي أن يؤثر على تجربة المستهلك وولائه. مع زيادة اعتماد الشركات على البيانات الضخمة والتحليل التنبؤي لتقديم تجارب شراء مخصصة، فإن فهم تأثير هذا النوع من التسويق على قرارات الشراء يمثل فجوة بحثية تحتاج إلى مزيد من الدراسة</w:t>
      </w:r>
      <w:r w:rsidRPr="00DE2FB3">
        <w:rPr>
          <w:rFonts w:ascii="Sakkal Majalla" w:hAnsi="Sakkal Majalla" w:cs="Sakkal Majalla"/>
          <w:sz w:val="28"/>
          <w:szCs w:val="28"/>
        </w:rPr>
        <w:t>.</w:t>
      </w:r>
    </w:p>
    <w:p w:rsidR="008A6F83" w:rsidRPr="00EA4546" w:rsidRDefault="00AA2636" w:rsidP="00255234">
      <w:pPr>
        <w:pStyle w:val="Heading1"/>
        <w:bidi/>
        <w:spacing w:line="360" w:lineRule="auto"/>
        <w:jc w:val="lowKashida"/>
        <w:rPr>
          <w:rFonts w:ascii="Sakkal Majalla" w:hAnsi="Sakkal Majalla" w:cs="Sakkal Majalla"/>
          <w:sz w:val="28"/>
          <w:szCs w:val="28"/>
          <w:rtl/>
        </w:rPr>
      </w:pPr>
      <w:bookmarkStart w:id="3" w:name="_Toc192776932"/>
      <w:r w:rsidRPr="00EA4546">
        <w:rPr>
          <w:rFonts w:ascii="Sakkal Majalla" w:hAnsi="Sakkal Majalla" w:cs="Sakkal Majalla"/>
          <w:sz w:val="28"/>
          <w:szCs w:val="28"/>
          <w:rtl/>
        </w:rPr>
        <w:t>مشكلة الدراسة</w:t>
      </w:r>
      <w:bookmarkEnd w:id="3"/>
    </w:p>
    <w:p w:rsidR="00EA4546" w:rsidRDefault="008A6F83" w:rsidP="00255234">
      <w:pPr>
        <w:bidi/>
        <w:spacing w:line="360" w:lineRule="auto"/>
        <w:jc w:val="lowKashida"/>
        <w:rPr>
          <w:rFonts w:ascii="Sakkal Majalla" w:hAnsi="Sakkal Majalla" w:cs="Sakkal Majalla"/>
          <w:sz w:val="28"/>
          <w:szCs w:val="28"/>
          <w:rtl/>
        </w:rPr>
      </w:pPr>
      <w:r w:rsidRPr="00EA4546">
        <w:rPr>
          <w:rFonts w:ascii="Sakkal Majalla" w:hAnsi="Sakkal Majalla" w:cs="Sakkal Majalla"/>
          <w:sz w:val="28"/>
          <w:szCs w:val="28"/>
          <w:rtl/>
        </w:rPr>
        <w:t xml:space="preserve">في ظل التطور السريع الذي تشهده الأسواق العالمية والمحلية، أصبحت المنافسة بين الشركات أكثر شراسة من أي وقت مضى. تعتمد الشركات على استراتيجيات تسويقية متنوعة لجذب المستهلكين وتحقيق أهدافها التجارية. ومع ذلك، فإن فهم العوامل التي تؤثر على قرارات الشراء لدى المستهلكين يمثل تحديًا كبيرًا للشركات في ظل تنوع الأذواق والاحتياجات وتغير </w:t>
      </w:r>
      <w:r w:rsidRPr="00EA4546">
        <w:rPr>
          <w:rFonts w:ascii="Sakkal Majalla" w:hAnsi="Sakkal Majalla" w:cs="Sakkal Majalla"/>
          <w:sz w:val="28"/>
          <w:szCs w:val="28"/>
          <w:rtl/>
        </w:rPr>
        <w:lastRenderedPageBreak/>
        <w:t>الأنماط الاستهلاكية بشكل مستمر. إلى أن نجاح الشركات يعتمد بشكل كبير على قدرتها على فهم سلوك المستهلكين واستخدام هذا الفهم لتصميم استراتيجيات تسويقية فعالة ومع ذلك، فإن العديد من الشركات لا تزال تعتمد على أساليب تسويقية تقليدية قد لا تكون قادرة على مواكبة التغيرات الحديثة في سلوكيات المستهلكين</w:t>
      </w:r>
      <w:r w:rsidRPr="00EA4546">
        <w:rPr>
          <w:rFonts w:ascii="Sakkal Majalla" w:hAnsi="Sakkal Majalla" w:cs="Sakkal Majalla"/>
          <w:sz w:val="28"/>
          <w:szCs w:val="28"/>
        </w:rPr>
        <w:t xml:space="preserve"> </w:t>
      </w:r>
      <w:r w:rsidRPr="00EA4546">
        <w:rPr>
          <w:rFonts w:ascii="Sakkal Majalla" w:hAnsi="Sakkal Majalla" w:cs="Sakkal Majalla"/>
          <w:b/>
          <w:bCs/>
          <w:sz w:val="28"/>
          <w:szCs w:val="28"/>
          <w:rtl/>
        </w:rPr>
        <w:t>تتمثل مشكلة البحث في محاولة الإجابة على التساؤل الرئيسي التالي</w:t>
      </w:r>
      <w:r w:rsidRPr="00EA4546">
        <w:rPr>
          <w:rFonts w:ascii="Sakkal Majalla" w:hAnsi="Sakkal Majalla" w:cs="Sakkal Majalla"/>
          <w:b/>
          <w:bCs/>
          <w:sz w:val="28"/>
          <w:szCs w:val="28"/>
        </w:rPr>
        <w:t xml:space="preserve">: </w:t>
      </w:r>
      <w:r w:rsidRPr="00EA4546">
        <w:rPr>
          <w:rFonts w:ascii="Sakkal Majalla" w:hAnsi="Sakkal Majalla" w:cs="Sakkal Majalla"/>
          <w:b/>
          <w:bCs/>
          <w:sz w:val="28"/>
          <w:szCs w:val="28"/>
          <w:rtl/>
        </w:rPr>
        <w:t>ما دور التسويق عبر المستهلكين في تشكيل قرارات الشراء؟</w:t>
      </w:r>
      <w:r w:rsidRPr="00EA4546">
        <w:rPr>
          <w:rFonts w:ascii="Sakkal Majalla" w:hAnsi="Sakkal Majalla" w:cs="Sakkal Majalla"/>
          <w:b/>
          <w:bCs/>
          <w:sz w:val="28"/>
          <w:szCs w:val="28"/>
        </w:rPr>
        <w:t>"</w:t>
      </w:r>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 xml:space="preserve">يهدف هذا التساؤل إلى استكشاف كيفية تأثير استراتيجيات التسويق الموجهة نحو المستهلكين على عمليات اتخاذ القرار الشرائي، مع التركيز على العوامل النفسية، الاجتماعية، الثقافية، والاقتصادية </w:t>
      </w:r>
    </w:p>
    <w:p w:rsidR="008A6F83" w:rsidRPr="00EA4546" w:rsidRDefault="008A6F83" w:rsidP="00255234">
      <w:pPr>
        <w:pStyle w:val="Heading1"/>
        <w:bidi/>
        <w:spacing w:line="360" w:lineRule="auto"/>
        <w:jc w:val="lowKashida"/>
        <w:rPr>
          <w:rFonts w:ascii="Sakkal Majalla" w:hAnsi="Sakkal Majalla" w:cs="Sakkal Majalla"/>
          <w:sz w:val="28"/>
          <w:szCs w:val="28"/>
          <w:rtl/>
        </w:rPr>
      </w:pPr>
      <w:bookmarkStart w:id="4" w:name="_Toc192776933"/>
      <w:r w:rsidRPr="00EA4546">
        <w:rPr>
          <w:rFonts w:ascii="Sakkal Majalla" w:hAnsi="Sakkal Majalla" w:cs="Sakkal Majalla"/>
          <w:sz w:val="28"/>
          <w:szCs w:val="28"/>
          <w:rtl/>
        </w:rPr>
        <w:t>أهمية الدراسة.</w:t>
      </w:r>
      <w:bookmarkEnd w:id="4"/>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تتمثل أهمية البحث في جانبين رئيسيين</w:t>
      </w:r>
      <w:r w:rsidRPr="00EA4546">
        <w:rPr>
          <w:rFonts w:ascii="Sakkal Majalla" w:hAnsi="Sakkal Majalla" w:cs="Sakkal Majalla"/>
          <w:sz w:val="28"/>
          <w:szCs w:val="28"/>
        </w:rPr>
        <w:t>:</w:t>
      </w:r>
    </w:p>
    <w:p w:rsidR="008A6F83" w:rsidRPr="00EA4546" w:rsidRDefault="008A6F83"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1-الأهمية العلمية</w:t>
      </w:r>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يعمل البحث الحالي على تقديم إطار نظري شامل يساعد في فهم العلاقة بين التسويق عبر المستهلكين وقرارات الشراء. كما أن الدراسات التي تركز على هذا المجال تسهم في تطوير النظرية التسويقية وتعزيز المعرفة حول العوامل المؤثرة على سلوك المستهلكين الإضافة إلى ذلك، يوفر البحث أدوات تحليلية يمكن أن تُستخدم كمرجع للباحثين المهتمين بدراسة استراتيجيات التسويق الحديثة وأثرها على السوق</w:t>
      </w:r>
      <w:r w:rsidRPr="00EA4546">
        <w:rPr>
          <w:rFonts w:ascii="Sakkal Majalla" w:hAnsi="Sakkal Majalla" w:cs="Sakkal Majalla"/>
          <w:sz w:val="28"/>
          <w:szCs w:val="28"/>
        </w:rPr>
        <w:t>.</w:t>
      </w:r>
    </w:p>
    <w:p w:rsidR="008A6F83" w:rsidRPr="00EA4546" w:rsidRDefault="008A6F83"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2-الأهمية العملية</w:t>
      </w:r>
    </w:p>
    <w:p w:rsidR="008A6F83" w:rsidRPr="00EA4546" w:rsidRDefault="008A6F83" w:rsidP="00255234">
      <w:pPr>
        <w:bidi/>
        <w:spacing w:line="360" w:lineRule="auto"/>
        <w:jc w:val="lowKashida"/>
        <w:rPr>
          <w:rFonts w:ascii="Sakkal Majalla" w:hAnsi="Sakkal Majalla" w:cs="Sakkal Majalla"/>
          <w:sz w:val="28"/>
          <w:szCs w:val="28"/>
          <w:rtl/>
        </w:rPr>
      </w:pPr>
      <w:r w:rsidRPr="00EA4546">
        <w:rPr>
          <w:rFonts w:ascii="Sakkal Majalla" w:hAnsi="Sakkal Majalla" w:cs="Sakkal Majalla"/>
          <w:sz w:val="28"/>
          <w:szCs w:val="28"/>
          <w:rtl/>
        </w:rPr>
        <w:t>من الجانب العملي، يساهم البحث في تقديم توصيات عملية للشركات والمؤسسات التجارية لتحسين استراتيجياتها التسويقية</w:t>
      </w:r>
      <w:r w:rsidR="00DE2FB3">
        <w:rPr>
          <w:rFonts w:ascii="Sakkal Majalla" w:hAnsi="Sakkal Majalla" w:cs="Sakkal Majalla" w:hint="cs"/>
          <w:sz w:val="28"/>
          <w:szCs w:val="28"/>
          <w:rtl/>
        </w:rPr>
        <w:t xml:space="preserve"> </w:t>
      </w:r>
      <w:r w:rsidRPr="00EA4546">
        <w:rPr>
          <w:rFonts w:ascii="Sakkal Majalla" w:hAnsi="Sakkal Majalla" w:cs="Sakkal Majalla"/>
          <w:sz w:val="28"/>
          <w:szCs w:val="28"/>
        </w:rPr>
        <w:t xml:space="preserve"> </w:t>
      </w:r>
    </w:p>
    <w:p w:rsidR="008A6F83" w:rsidRPr="00EA4546" w:rsidRDefault="008A6F83" w:rsidP="00255234">
      <w:pPr>
        <w:pStyle w:val="Heading1"/>
        <w:bidi/>
        <w:spacing w:line="360" w:lineRule="auto"/>
        <w:jc w:val="lowKashida"/>
        <w:rPr>
          <w:rFonts w:ascii="Sakkal Majalla" w:hAnsi="Sakkal Majalla" w:cs="Sakkal Majalla"/>
          <w:sz w:val="28"/>
          <w:szCs w:val="28"/>
        </w:rPr>
      </w:pPr>
      <w:bookmarkStart w:id="5" w:name="_Toc192776934"/>
      <w:r w:rsidRPr="00EA4546">
        <w:rPr>
          <w:rFonts w:ascii="Sakkal Majalla" w:hAnsi="Sakkal Majalla" w:cs="Sakkal Majalla"/>
          <w:sz w:val="28"/>
          <w:szCs w:val="28"/>
          <w:rtl/>
        </w:rPr>
        <w:t>أهداف الدراسة</w:t>
      </w:r>
      <w:bookmarkEnd w:id="5"/>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يهدف البحث الحالي إلى التعرف على وتحليل دور التسويق عبر المستهلكين في تشكيل قرارات الشراء. ولتحقيق هدف البحث الرئيسي، تتفرع منه الأهداف الفرعية التالية</w:t>
      </w:r>
      <w:r w:rsidRPr="00EA4546">
        <w:rPr>
          <w:rFonts w:ascii="Sakkal Majalla" w:hAnsi="Sakkal Majalla" w:cs="Sakkal Majalla"/>
          <w:sz w:val="28"/>
          <w:szCs w:val="28"/>
        </w:rPr>
        <w:t>:</w:t>
      </w:r>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lastRenderedPageBreak/>
        <w:t>يسعى البحث إلى دراسة الدوافع النفسية والتأثيرات الاجتماعية التي تدفع المستهلكين إلى اتخاذ قرارات الشراء</w:t>
      </w:r>
    </w:p>
    <w:p w:rsidR="008A6F83" w:rsidRPr="00EA4546" w:rsidRDefault="008A6F83" w:rsidP="00255234">
      <w:pPr>
        <w:numPr>
          <w:ilvl w:val="0"/>
          <w:numId w:val="1"/>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تحليل دور الثقافة والبيئة المحيطة في تشكيل سلوك المستهلكين</w:t>
      </w:r>
    </w:p>
    <w:p w:rsidR="008A6F83" w:rsidRPr="00EA4546" w:rsidRDefault="008A6F83" w:rsidP="00255234">
      <w:pPr>
        <w:numPr>
          <w:ilvl w:val="0"/>
          <w:numId w:val="1"/>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تقييم تأثير التكنولوجيا والتسويق الرقمي على سلوك المستهلكين</w:t>
      </w:r>
    </w:p>
    <w:p w:rsidR="00DE2FB3" w:rsidRDefault="008A6F83" w:rsidP="00255234">
      <w:pPr>
        <w:numPr>
          <w:ilvl w:val="0"/>
          <w:numId w:val="1"/>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اقتراح استراتيجيات تسويقية فعالة تستند إلى فهم سلوك المستهلكين</w:t>
      </w:r>
    </w:p>
    <w:p w:rsidR="00DE2FB3" w:rsidRDefault="008A6F83" w:rsidP="00255234">
      <w:pPr>
        <w:numPr>
          <w:ilvl w:val="0"/>
          <w:numId w:val="1"/>
        </w:numPr>
        <w:bidi/>
        <w:spacing w:line="360" w:lineRule="auto"/>
        <w:jc w:val="lowKashida"/>
        <w:rPr>
          <w:rFonts w:ascii="Sakkal Majalla" w:hAnsi="Sakkal Majalla" w:cs="Sakkal Majalla"/>
          <w:sz w:val="28"/>
          <w:szCs w:val="28"/>
        </w:rPr>
      </w:pPr>
      <w:r w:rsidRPr="00DE2FB3">
        <w:rPr>
          <w:rFonts w:ascii="Sakkal Majalla" w:hAnsi="Sakkal Majalla" w:cs="Sakkal Majalla"/>
          <w:sz w:val="28"/>
          <w:szCs w:val="28"/>
          <w:rtl/>
        </w:rPr>
        <w:t>تحليل العلاقة بين التسويق عبر المستهلكين وزيادة الولاء للعلامة التجارية</w:t>
      </w:r>
    </w:p>
    <w:p w:rsidR="00AA2636" w:rsidRPr="00EA4546" w:rsidRDefault="008A6F83" w:rsidP="00255234">
      <w:pPr>
        <w:bidi/>
        <w:spacing w:line="360" w:lineRule="auto"/>
        <w:ind w:left="360"/>
        <w:jc w:val="lowKashida"/>
        <w:rPr>
          <w:rFonts w:ascii="Sakkal Majalla" w:hAnsi="Sakkal Majalla" w:cs="Sakkal Majalla"/>
          <w:sz w:val="28"/>
          <w:szCs w:val="28"/>
        </w:rPr>
      </w:pPr>
      <w:r w:rsidRPr="00DE2FB3">
        <w:rPr>
          <w:rFonts w:ascii="Sakkal Majalla" w:hAnsi="Sakkal Majalla" w:cs="Sakkal Majalla"/>
          <w:sz w:val="28"/>
          <w:szCs w:val="28"/>
        </w:rPr>
        <w:br/>
      </w:r>
      <w:bookmarkStart w:id="6" w:name="_Toc192776935"/>
      <w:r w:rsidR="00AA2636" w:rsidRPr="00EA4546">
        <w:rPr>
          <w:rFonts w:ascii="Sakkal Majalla" w:hAnsi="Sakkal Majalla" w:cs="Sakkal Majalla"/>
          <w:sz w:val="28"/>
          <w:szCs w:val="28"/>
          <w:rtl/>
        </w:rPr>
        <w:t>تساؤلات الدراسة</w:t>
      </w:r>
      <w:bookmarkEnd w:id="6"/>
    </w:p>
    <w:p w:rsidR="00AA2636" w:rsidRPr="00EA4546" w:rsidRDefault="00AA2636"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تتمثل تساؤلات البحث الحالي في ثلاث تساؤلات رئيسية تهدف إلى استكشاف دور التسويق عبر المستهلكين في تشكيل قرارات الشراء. هذه التساؤلات هي</w:t>
      </w:r>
      <w:r w:rsidRPr="00EA4546">
        <w:rPr>
          <w:rFonts w:ascii="Sakkal Majalla" w:hAnsi="Sakkal Majalla" w:cs="Sakkal Majalla"/>
          <w:sz w:val="28"/>
          <w:szCs w:val="28"/>
        </w:rPr>
        <w:t>:</w:t>
      </w:r>
    </w:p>
    <w:p w:rsidR="00AA2636" w:rsidRPr="00EA4546" w:rsidRDefault="00AA2636" w:rsidP="00255234">
      <w:pPr>
        <w:numPr>
          <w:ilvl w:val="0"/>
          <w:numId w:val="2"/>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ما العوامل النفسية والاجتماعية التي تؤثر بشكل مباشر على قرارات الشراء لدى المستهلكين؟</w:t>
      </w:r>
    </w:p>
    <w:p w:rsidR="00AA2636" w:rsidRPr="00EA4546" w:rsidRDefault="00AA2636" w:rsidP="00255234">
      <w:pPr>
        <w:numPr>
          <w:ilvl w:val="0"/>
          <w:numId w:val="2"/>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كيف تؤثر استراتيجيات التسويق الرقمي والاستهداف الشخصي على سلوك المستهلكين وقراراتهم الشرائية؟</w:t>
      </w:r>
    </w:p>
    <w:p w:rsidR="00EA4546" w:rsidRDefault="00AA2636" w:rsidP="00255234">
      <w:pPr>
        <w:numPr>
          <w:ilvl w:val="0"/>
          <w:numId w:val="2"/>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ما العلاقة بين التسويق عبر المستهلكين وزيادة ولاء العملاء للعلامة التجارية؟</w:t>
      </w:r>
    </w:p>
    <w:p w:rsidR="00AA2636" w:rsidRPr="00EA4546" w:rsidRDefault="00AA2636" w:rsidP="00255234">
      <w:pPr>
        <w:bidi/>
        <w:spacing w:line="360" w:lineRule="auto"/>
        <w:jc w:val="lowKashida"/>
        <w:rPr>
          <w:rFonts w:ascii="Sakkal Majalla" w:hAnsi="Sakkal Majalla" w:cs="Sakkal Majalla"/>
          <w:sz w:val="28"/>
          <w:szCs w:val="28"/>
        </w:rPr>
      </w:pPr>
    </w:p>
    <w:p w:rsidR="00AA2636" w:rsidRPr="00EA4546" w:rsidRDefault="00AA2636" w:rsidP="00255234">
      <w:pPr>
        <w:pStyle w:val="Heading1"/>
        <w:bidi/>
        <w:spacing w:line="360" w:lineRule="auto"/>
        <w:jc w:val="lowKashida"/>
        <w:rPr>
          <w:rFonts w:ascii="Sakkal Majalla" w:hAnsi="Sakkal Majalla" w:cs="Sakkal Majalla"/>
          <w:sz w:val="28"/>
          <w:szCs w:val="28"/>
        </w:rPr>
      </w:pPr>
      <w:bookmarkStart w:id="7" w:name="_Toc192776936"/>
      <w:r w:rsidRPr="00EA4546">
        <w:rPr>
          <w:rFonts w:ascii="Sakkal Majalla" w:hAnsi="Sakkal Majalla" w:cs="Sakkal Majalla"/>
          <w:sz w:val="28"/>
          <w:szCs w:val="28"/>
          <w:rtl/>
        </w:rPr>
        <w:t>مفاهيم الدراسة</w:t>
      </w:r>
      <w:bookmarkEnd w:id="7"/>
    </w:p>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التسويق عبر المستهلكين</w:t>
      </w:r>
    </w:p>
    <w:p w:rsidR="00AA2636" w:rsidRPr="00EA4546" w:rsidRDefault="00AA2636"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 xml:space="preserve">التسويق عبر المستهلكين يُعرَّف بأنه الجهود المبذولة لفهم الاحتياجات والتفضيلات والسلوكيات الخاصة بالمستهلكين واستخدام هذه المعلومات لتصميم استراتيجيات تسويقية موجهة نحو تلبية تلك الاحتياجات وتحفيز القرارات الشرائية. </w:t>
      </w:r>
    </w:p>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2-قرارات الشراء</w:t>
      </w:r>
    </w:p>
    <w:p w:rsidR="00AA2636" w:rsidRPr="00EA4546" w:rsidRDefault="00AA2636"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lastRenderedPageBreak/>
        <w:t>قرارات الشراء تشير إلى العمليات التي يمر بها المستهلكون عند اختيار المنتجات أو الخدمات التي يحتاجون إليها. أن هذه العملية تتضمن عدة مراحل، بما في ذلك التعرف على المشكلة، البحث عن المعلومات، تقييم الخيارات، اتخاذ القرار، وأخيرًا التقييم بعد الشراء</w:t>
      </w:r>
      <w:r w:rsidRPr="00EA4546">
        <w:rPr>
          <w:rFonts w:ascii="Sakkal Majalla" w:hAnsi="Sakkal Majalla" w:cs="Sakkal Majalla"/>
          <w:sz w:val="28"/>
          <w:szCs w:val="28"/>
        </w:rPr>
        <w:t xml:space="preserve"> </w:t>
      </w:r>
    </w:p>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3-الولاء للعلامة التجارية</w:t>
      </w:r>
    </w:p>
    <w:p w:rsidR="00AA2636" w:rsidRPr="00EA4546" w:rsidRDefault="00AA2636" w:rsidP="00255234">
      <w:pPr>
        <w:bidi/>
        <w:spacing w:line="360" w:lineRule="auto"/>
        <w:jc w:val="lowKashida"/>
        <w:rPr>
          <w:rFonts w:ascii="Sakkal Majalla" w:hAnsi="Sakkal Majalla" w:cs="Sakkal Majalla"/>
          <w:sz w:val="28"/>
          <w:szCs w:val="28"/>
          <w:rtl/>
        </w:rPr>
      </w:pPr>
      <w:r w:rsidRPr="00EA4546">
        <w:rPr>
          <w:rFonts w:ascii="Sakkal Majalla" w:hAnsi="Sakkal Majalla" w:cs="Sakkal Majalla"/>
          <w:sz w:val="28"/>
          <w:szCs w:val="28"/>
          <w:rtl/>
        </w:rPr>
        <w:t>الولاء للعلامة التجارية يتمثل في التزام المستهلكين بشراء منتجات أو خدمات معينة بشكل مستمر بسبب تجربتهم الإيجابية مع العلامة التجارية. يشير</w:t>
      </w:r>
      <w:r w:rsidR="00B415E3">
        <w:rPr>
          <w:rFonts w:ascii="Sakkal Majalla" w:hAnsi="Sakkal Majalla" w:cs="Sakkal Majalla"/>
          <w:sz w:val="28"/>
          <w:szCs w:val="28"/>
        </w:rPr>
        <w:t xml:space="preserve"> </w:t>
      </w:r>
      <w:r w:rsidRPr="00EA4546">
        <w:rPr>
          <w:rFonts w:ascii="Sakkal Majalla" w:hAnsi="Sakkal Majalla" w:cs="Sakkal Majalla"/>
          <w:sz w:val="28"/>
          <w:szCs w:val="28"/>
        </w:rPr>
        <w:t xml:space="preserve"> </w:t>
      </w:r>
      <w:r w:rsidRPr="00EA4546">
        <w:rPr>
          <w:rFonts w:ascii="Sakkal Majalla" w:hAnsi="Sakkal Majalla" w:cs="Sakkal Majalla"/>
          <w:sz w:val="28"/>
          <w:szCs w:val="28"/>
          <w:rtl/>
        </w:rPr>
        <w:t>إلى أن الولاء للعلامة التجارية يعتمد على قدرة الشركة على تقديم قيمة مضافة للمستهلكين وإنشاء علاقة طويلة الأمد معهم</w:t>
      </w:r>
    </w:p>
    <w:p w:rsidR="00AA2636" w:rsidRPr="00EA4546" w:rsidRDefault="00AA2636" w:rsidP="00255234">
      <w:pPr>
        <w:pStyle w:val="Heading1"/>
        <w:bidi/>
        <w:spacing w:line="360" w:lineRule="auto"/>
        <w:jc w:val="lowKashida"/>
        <w:rPr>
          <w:rFonts w:ascii="Sakkal Majalla" w:hAnsi="Sakkal Majalla" w:cs="Sakkal Majalla"/>
          <w:sz w:val="28"/>
          <w:szCs w:val="28"/>
        </w:rPr>
      </w:pPr>
      <w:bookmarkStart w:id="8" w:name="_Toc192776937"/>
      <w:r w:rsidRPr="00EA4546">
        <w:rPr>
          <w:rFonts w:ascii="Sakkal Majalla" w:hAnsi="Sakkal Majalla" w:cs="Sakkal Majalla"/>
          <w:sz w:val="28"/>
          <w:szCs w:val="28"/>
          <w:rtl/>
        </w:rPr>
        <w:t>فروض الدراسة</w:t>
      </w:r>
      <w:bookmarkEnd w:id="8"/>
    </w:p>
    <w:p w:rsidR="00AA2636" w:rsidRPr="00EA4546" w:rsidRDefault="00AA2636"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تقوم الدراسة على مجموعة من الفروض التي سيتم اختبارها باستخدام البيانات المجمعة من العينة المستهدفة. هذه الفروض هي</w:t>
      </w:r>
      <w:r w:rsidRPr="00EA4546">
        <w:rPr>
          <w:rFonts w:ascii="Sakkal Majalla" w:hAnsi="Sakkal Majalla" w:cs="Sakkal Majalla"/>
          <w:sz w:val="28"/>
          <w:szCs w:val="28"/>
        </w:rPr>
        <w:t>:</w:t>
      </w:r>
    </w:p>
    <w:p w:rsidR="00AA2636" w:rsidRPr="00B415E3" w:rsidRDefault="00AA2636" w:rsidP="00255234">
      <w:pPr>
        <w:bidi/>
        <w:spacing w:line="360" w:lineRule="auto"/>
        <w:jc w:val="lowKashida"/>
        <w:rPr>
          <w:rFonts w:ascii="Sakkal Majalla" w:hAnsi="Sakkal Majalla" w:cs="Sakkal Majalla"/>
          <w:sz w:val="28"/>
          <w:szCs w:val="28"/>
        </w:rPr>
      </w:pPr>
      <w:r w:rsidRPr="00B415E3">
        <w:rPr>
          <w:rFonts w:ascii="Sakkal Majalla" w:hAnsi="Sakkal Majalla" w:cs="Sakkal Majalla"/>
          <w:sz w:val="28"/>
          <w:szCs w:val="28"/>
          <w:rtl/>
        </w:rPr>
        <w:t>الفرض الأول: يوجد أثر ذو دلالة إحصائية بين استراتيجيات التسويق عبر المستهلكين وقرارات الشراء</w:t>
      </w:r>
      <w:r w:rsidRPr="00B415E3">
        <w:rPr>
          <w:rFonts w:ascii="Sakkal Majalla" w:hAnsi="Sakkal Majalla" w:cs="Sakkal Majalla"/>
          <w:sz w:val="28"/>
          <w:szCs w:val="28"/>
        </w:rPr>
        <w:t>.</w:t>
      </w:r>
    </w:p>
    <w:p w:rsidR="00AA2636" w:rsidRPr="00B415E3" w:rsidRDefault="00AA2636" w:rsidP="00255234">
      <w:pPr>
        <w:bidi/>
        <w:spacing w:line="360" w:lineRule="auto"/>
        <w:jc w:val="lowKashida"/>
        <w:rPr>
          <w:rFonts w:ascii="Sakkal Majalla" w:hAnsi="Sakkal Majalla" w:cs="Sakkal Majalla"/>
          <w:sz w:val="28"/>
          <w:szCs w:val="28"/>
        </w:rPr>
      </w:pPr>
      <w:r w:rsidRPr="00B415E3">
        <w:rPr>
          <w:rFonts w:ascii="Sakkal Majalla" w:hAnsi="Sakkal Majalla" w:cs="Sakkal Majalla"/>
          <w:sz w:val="28"/>
          <w:szCs w:val="28"/>
          <w:rtl/>
        </w:rPr>
        <w:t>الفرض الثاني: هناك علاقة إيجابية ذات دلالة إحصائية بين التسويق الرقمي وزيادة ولاء العملاء للعلامة التجارية</w:t>
      </w:r>
      <w:r w:rsidRPr="00B415E3">
        <w:rPr>
          <w:rFonts w:ascii="Sakkal Majalla" w:hAnsi="Sakkal Majalla" w:cs="Sakkal Majalla"/>
          <w:sz w:val="28"/>
          <w:szCs w:val="28"/>
        </w:rPr>
        <w:t>.</w:t>
      </w:r>
    </w:p>
    <w:p w:rsidR="00AA2636" w:rsidRPr="00B415E3" w:rsidRDefault="00AA2636" w:rsidP="00255234">
      <w:pPr>
        <w:bidi/>
        <w:spacing w:line="360" w:lineRule="auto"/>
        <w:jc w:val="lowKashida"/>
        <w:rPr>
          <w:rFonts w:ascii="Sakkal Majalla" w:hAnsi="Sakkal Majalla" w:cs="Sakkal Majalla"/>
          <w:sz w:val="28"/>
          <w:szCs w:val="28"/>
          <w:rtl/>
        </w:rPr>
      </w:pPr>
      <w:r w:rsidRPr="00B415E3">
        <w:rPr>
          <w:rFonts w:ascii="Sakkal Majalla" w:hAnsi="Sakkal Majalla" w:cs="Sakkal Majalla"/>
          <w:sz w:val="28"/>
          <w:szCs w:val="28"/>
          <w:rtl/>
        </w:rPr>
        <w:t>الفرض الثالث: تؤثر العوامل الثقافية والاجتماعية بشكل مباشر على قرارات الشراء لدى المستهلكين</w:t>
      </w:r>
      <w:r w:rsidRPr="00B415E3">
        <w:rPr>
          <w:rFonts w:ascii="Sakkal Majalla" w:hAnsi="Sakkal Majalla" w:cs="Sakkal Majalla"/>
          <w:sz w:val="28"/>
          <w:szCs w:val="28"/>
        </w:rPr>
        <w:t>.</w:t>
      </w:r>
    </w:p>
    <w:p w:rsidR="008A6F83" w:rsidRPr="00EA4546" w:rsidRDefault="008A6F83" w:rsidP="00255234">
      <w:pPr>
        <w:pStyle w:val="Heading1"/>
        <w:bidi/>
        <w:spacing w:line="360" w:lineRule="auto"/>
        <w:jc w:val="lowKashida"/>
        <w:rPr>
          <w:rFonts w:ascii="Sakkal Majalla" w:hAnsi="Sakkal Majalla" w:cs="Sakkal Majalla"/>
          <w:sz w:val="28"/>
          <w:szCs w:val="28"/>
          <w:rtl/>
        </w:rPr>
      </w:pPr>
      <w:bookmarkStart w:id="9" w:name="_Toc192776938"/>
      <w:r w:rsidRPr="00EA4546">
        <w:rPr>
          <w:rFonts w:ascii="Sakkal Majalla" w:hAnsi="Sakkal Majalla" w:cs="Sakkal Majalla"/>
          <w:sz w:val="28"/>
          <w:szCs w:val="28"/>
          <w:rtl/>
        </w:rPr>
        <w:t>الإطار النظري.</w:t>
      </w:r>
      <w:bookmarkEnd w:id="9"/>
    </w:p>
    <w:p w:rsidR="00AA2636" w:rsidRPr="00EA4546" w:rsidRDefault="008A6F83" w:rsidP="00255234">
      <w:pPr>
        <w:bidi/>
        <w:spacing w:line="360" w:lineRule="auto"/>
        <w:jc w:val="lowKashida"/>
        <w:rPr>
          <w:rFonts w:ascii="Sakkal Majalla" w:hAnsi="Sakkal Majalla" w:cs="Sakkal Majalla"/>
          <w:b/>
          <w:bCs/>
          <w:sz w:val="28"/>
          <w:szCs w:val="28"/>
          <w:rtl/>
        </w:rPr>
      </w:pPr>
      <w:r w:rsidRPr="00EA4546">
        <w:rPr>
          <w:rFonts w:ascii="Sakkal Majalla" w:hAnsi="Sakkal Majalla" w:cs="Sakkal Majalla"/>
          <w:b/>
          <w:bCs/>
          <w:sz w:val="28"/>
          <w:szCs w:val="28"/>
          <w:rtl/>
        </w:rPr>
        <w:t>فهم سلوك المستهلك:</w:t>
      </w:r>
    </w:p>
    <w:p w:rsidR="008A6F83" w:rsidRPr="00EA4546" w:rsidRDefault="008A6F83"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 xml:space="preserve"> الأساس النظري للتسويق الفعّال</w:t>
      </w:r>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سلوك المستهلك يُعد أحد المفاهيم الأساسية التي تعتمد عليها استراتيجيات التسويق عبر المستهلكين. يشير سلوك المستهلك إلى العمليات العقلية والنفسية التي تؤثر على كيفية اتخاذ الأفراد لقرارات الشراء والاختيار بين المنتجات والخدمات المختلفة</w:t>
      </w:r>
      <w:r w:rsidRPr="00EA4546">
        <w:rPr>
          <w:rFonts w:ascii="Sakkal Majalla" w:hAnsi="Sakkal Majalla" w:cs="Sakkal Majalla"/>
          <w:sz w:val="28"/>
          <w:szCs w:val="28"/>
        </w:rPr>
        <w:t xml:space="preserve"> (Solomon, 2017, p. 23). </w:t>
      </w:r>
      <w:r w:rsidRPr="00EA4546">
        <w:rPr>
          <w:rFonts w:ascii="Sakkal Majalla" w:hAnsi="Sakkal Majalla" w:cs="Sakkal Majalla"/>
          <w:sz w:val="28"/>
          <w:szCs w:val="28"/>
          <w:rtl/>
        </w:rPr>
        <w:t xml:space="preserve">يتأثر هذا السلوك بمجموعة متنوعة من العوامل الداخلية والخارجية التي تتراوح بين الدوافع </w:t>
      </w:r>
      <w:r w:rsidRPr="00EA4546">
        <w:rPr>
          <w:rFonts w:ascii="Sakkal Majalla" w:hAnsi="Sakkal Majalla" w:cs="Sakkal Majalla"/>
          <w:sz w:val="28"/>
          <w:szCs w:val="28"/>
          <w:rtl/>
        </w:rPr>
        <w:lastRenderedPageBreak/>
        <w:t>النفسية، العوامل الثقافية، والضغط الاجتماعي. فهم هذه العوامل يُعتبر ضروريًا بالنسبة للشركات التي ترغب في تصميم استراتيجيات تسويقية فعالة تستهدف تلبية احتياجات العملاء وتحقيق النجاح في السوق</w:t>
      </w:r>
      <w:r w:rsidRPr="00EA4546">
        <w:rPr>
          <w:rFonts w:ascii="Sakkal Majalla" w:hAnsi="Sakkal Majalla" w:cs="Sakkal Majalla"/>
          <w:sz w:val="28"/>
          <w:szCs w:val="28"/>
        </w:rPr>
        <w:t>.</w:t>
      </w:r>
    </w:p>
    <w:p w:rsidR="008A6F83" w:rsidRPr="00EA4546" w:rsidRDefault="008A6F83"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العوامل النفسية المؤثرة على سلوك المستهلك</w:t>
      </w:r>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تشمل العوامل النفسية الدوافع، الإدراك، التعلم، والمعتقدات التي تؤثر على كيفية تفاعل المستهلكين مع المنتجات والخدمات. يوضح الباحث العربي محمد عبد الغني (2019) أن الدوافع تعتبر من أهم العوامل النفسية التي تدفع المستهلكين إلى اتخاذ قرارات الشراء، حيث تعمل الدوافع كمحفزات داخلية تدفع الأفراد لتلبية احتياجاتهم ورغباتهم (عبد الغني، 2019، ص. 45). على سبيل المثال، قد يكون دافع الشراء هو الحاجة إلى الطعام، الملابس، أو حتى الحصول على منتج يعزز الشعور بالتميز والانتماء</w:t>
      </w:r>
      <w:r w:rsidRPr="00EA4546">
        <w:rPr>
          <w:rFonts w:ascii="Sakkal Majalla" w:hAnsi="Sakkal Majalla" w:cs="Sakkal Majalla"/>
          <w:sz w:val="28"/>
          <w:szCs w:val="28"/>
        </w:rPr>
        <w:t>.</w:t>
      </w:r>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بالإضافة إلى ذلك، يلعب الإدراك دورًا محوريًا في تشكيل سلوك المستهلك. يشير الإدراك إلى الطريقة التي يفسر بها المستهلك المعلومات المتعلقة بالمنتجات والخدمات. يؤكد الباحث الأمريكي</w:t>
      </w:r>
      <w:r w:rsidRPr="00EA4546">
        <w:rPr>
          <w:rFonts w:ascii="Sakkal Majalla" w:hAnsi="Sakkal Majalla" w:cs="Sakkal Majalla"/>
          <w:sz w:val="28"/>
          <w:szCs w:val="28"/>
        </w:rPr>
        <w:t xml:space="preserve"> Michael Solomon </w:t>
      </w:r>
      <w:r w:rsidRPr="00EA4546">
        <w:rPr>
          <w:rFonts w:ascii="Sakkal Majalla" w:hAnsi="Sakkal Majalla" w:cs="Sakkal Majalla"/>
          <w:sz w:val="28"/>
          <w:szCs w:val="28"/>
          <w:rtl/>
        </w:rPr>
        <w:t>أن الإدراك يختلف من شخص لآخر بناءً على الخبرات السابقة، القيم الشخصية، والبيئة المحيطة</w:t>
      </w:r>
      <w:r w:rsidRPr="00EA4546">
        <w:rPr>
          <w:rFonts w:ascii="Sakkal Majalla" w:hAnsi="Sakkal Majalla" w:cs="Sakkal Majalla"/>
          <w:sz w:val="28"/>
          <w:szCs w:val="28"/>
        </w:rPr>
        <w:t xml:space="preserve"> (Solomon, 2017, p. 34). </w:t>
      </w:r>
      <w:r w:rsidRPr="00EA4546">
        <w:rPr>
          <w:rFonts w:ascii="Sakkal Majalla" w:hAnsi="Sakkal Majalla" w:cs="Sakkal Majalla"/>
          <w:sz w:val="28"/>
          <w:szCs w:val="28"/>
          <w:rtl/>
        </w:rPr>
        <w:t>وبالتالي، فإن نفس المنتج قد يُنظر إليه بشكل مختلف من قبل مستهلكين مختلفين بناءً على كيفية تفسيرهم لميزاته وفوائده</w:t>
      </w:r>
      <w:r w:rsidRPr="00EA4546">
        <w:rPr>
          <w:rFonts w:ascii="Sakkal Majalla" w:hAnsi="Sakkal Majalla" w:cs="Sakkal Majalla"/>
          <w:sz w:val="28"/>
          <w:szCs w:val="28"/>
        </w:rPr>
        <w:t>.</w:t>
      </w:r>
    </w:p>
    <w:p w:rsidR="008A6F83" w:rsidRPr="00EA4546" w:rsidRDefault="008A6F83"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العوامل الاجتماعية والثقافية</w:t>
      </w:r>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بجانب العوامل النفسية، تلعب العوامل الاجتماعية والثقافية دورًا كبيرًا في تشكيل سلوك المستهلك. تشير العوامل الاجتماعية إلى التأثير الذي تمارسه الأسرة، الأصدقاء، ووسائل الإعلام على قرارات الشراء. يوضح الباحث المصري أحمد حسن (2021) أن المستهلكين غالبًا ما يتأثرون بآراء الأشخاص الذين يعتبرونهم مرجعيات موثوقة، مثل أفراد الأسرة أو الشخصيات العامة (حسن، 2021، ص. 67). على سبيل المثال، قد يؤدي توصية صديق بمنتج معين إلى زيادة احتمالية شراء هذا المنتج</w:t>
      </w:r>
      <w:r w:rsidRPr="00EA4546">
        <w:rPr>
          <w:rFonts w:ascii="Sakkal Majalla" w:hAnsi="Sakkal Majalla" w:cs="Sakkal Majalla"/>
          <w:sz w:val="28"/>
          <w:szCs w:val="28"/>
        </w:rPr>
        <w:t>.</w:t>
      </w:r>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أما العوامل الثقافية، فهي تشمل القيم، التقاليد، والعادات التي تؤثر على كيفية اتخاذ المستهلكين لقرارات الشراء. يشير الباحث الفرنسي</w:t>
      </w:r>
      <w:r w:rsidRPr="00EA4546">
        <w:rPr>
          <w:rFonts w:ascii="Sakkal Majalla" w:hAnsi="Sakkal Majalla" w:cs="Sakkal Majalla"/>
          <w:sz w:val="28"/>
          <w:szCs w:val="28"/>
        </w:rPr>
        <w:t xml:space="preserve"> Pierre Bourdieu </w:t>
      </w:r>
      <w:r w:rsidRPr="00EA4546">
        <w:rPr>
          <w:rFonts w:ascii="Sakkal Majalla" w:hAnsi="Sakkal Majalla" w:cs="Sakkal Majalla"/>
          <w:sz w:val="28"/>
          <w:szCs w:val="28"/>
          <w:rtl/>
        </w:rPr>
        <w:t xml:space="preserve">إلى أن الثقافة تلعب دورًا أساسيًا في تحديد الأولويات والاحتياجات لدى المستهلكين، مما </w:t>
      </w:r>
      <w:r w:rsidRPr="00EA4546">
        <w:rPr>
          <w:rFonts w:ascii="Sakkal Majalla" w:hAnsi="Sakkal Majalla" w:cs="Sakkal Majalla"/>
          <w:sz w:val="28"/>
          <w:szCs w:val="28"/>
          <w:rtl/>
        </w:rPr>
        <w:lastRenderedPageBreak/>
        <w:t>يؤثر على اختياراتهم الشرائية</w:t>
      </w:r>
      <w:r w:rsidRPr="00EA4546">
        <w:rPr>
          <w:rFonts w:ascii="Sakkal Majalla" w:hAnsi="Sakkal Majalla" w:cs="Sakkal Majalla"/>
          <w:sz w:val="28"/>
          <w:szCs w:val="28"/>
        </w:rPr>
        <w:t xml:space="preserve"> (Bourdieu, 2018, p. 78). </w:t>
      </w:r>
      <w:r w:rsidRPr="00EA4546">
        <w:rPr>
          <w:rFonts w:ascii="Sakkal Majalla" w:hAnsi="Sakkal Majalla" w:cs="Sakkal Majalla"/>
          <w:sz w:val="28"/>
          <w:szCs w:val="28"/>
          <w:rtl/>
        </w:rPr>
        <w:t>على سبيل المثال، قد تختلف أولويات الشراء بين مجتمع يعطي أهمية كبيرة للتقاليد ومجتمع آخر يميل إلى الابتكار والتكنولوجيا</w:t>
      </w:r>
      <w:r w:rsidRPr="00EA4546">
        <w:rPr>
          <w:rFonts w:ascii="Sakkal Majalla" w:hAnsi="Sakkal Majalla" w:cs="Sakkal Majalla"/>
          <w:sz w:val="28"/>
          <w:szCs w:val="28"/>
        </w:rPr>
        <w:t>.</w:t>
      </w:r>
    </w:p>
    <w:p w:rsidR="008A6F83" w:rsidRPr="00EA4546" w:rsidRDefault="008A6F83"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العوامل الاقتصادية والبيئية</w:t>
      </w:r>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لا يمكن تجاهل التأثير الكبير للعوامل الاقتصادية والبيئية على سلوك المستهلك. تشير العوامل الاقتصادية إلى القوة الشرائية للمستهلكين، والتي تتأثر بالدخل، التضخم، وأسعار المنتجات. يوضح الباحث الأمريكي</w:t>
      </w:r>
      <w:r w:rsidRPr="00EA4546">
        <w:rPr>
          <w:rFonts w:ascii="Sakkal Majalla" w:hAnsi="Sakkal Majalla" w:cs="Sakkal Majalla"/>
          <w:sz w:val="28"/>
          <w:szCs w:val="28"/>
        </w:rPr>
        <w:t xml:space="preserve"> Philip Kotler </w:t>
      </w:r>
      <w:r w:rsidRPr="00EA4546">
        <w:rPr>
          <w:rFonts w:ascii="Sakkal Majalla" w:hAnsi="Sakkal Majalla" w:cs="Sakkal Majalla"/>
          <w:sz w:val="28"/>
          <w:szCs w:val="28"/>
          <w:rtl/>
        </w:rPr>
        <w:t>أن المستهلكين يميلون إلى اتخاذ قرارات شراء أكثر حذرًا في الأوقات الاقتصادية الصعبة، حيث يصبحون أكثر تركيزًا على المنتجات ذات القيمة العالية مقابل السعر</w:t>
      </w:r>
      <w:r w:rsidRPr="00EA4546">
        <w:rPr>
          <w:rFonts w:ascii="Sakkal Majalla" w:hAnsi="Sakkal Majalla" w:cs="Sakkal Majalla"/>
          <w:sz w:val="28"/>
          <w:szCs w:val="28"/>
        </w:rPr>
        <w:t xml:space="preserve"> (Kotler &amp; Armstrong, 2019, p. 123).</w:t>
      </w:r>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أما العوامل البيئية، فهي تشمل التغيرات في البيئة المحيطة التي قد تؤثر على قرارات الشراء. يشير الباحث العربي ناصر الخالدي (2020) إلى أن المستهلكين أصبحوا أكثر وعيًا بالقضايا البيئية، مما أدى إلى زيادة الطلب على المنتجات الصديقة للبيئة (الخالدي، 2020، ص. 92). وبالتالي، فإن الشركات التي تقدم منتجات مستدامة وصديقة للبيئة تتمتع بميزة تنافسية في السوق</w:t>
      </w:r>
      <w:r w:rsidRPr="00EA4546">
        <w:rPr>
          <w:rFonts w:ascii="Sakkal Majalla" w:hAnsi="Sakkal Majalla" w:cs="Sakkal Majalla"/>
          <w:sz w:val="28"/>
          <w:szCs w:val="28"/>
        </w:rPr>
        <w:t>.</w:t>
      </w:r>
    </w:p>
    <w:p w:rsidR="008A6F83" w:rsidRPr="00EA4546" w:rsidRDefault="008A6F83"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أهمية فهم سلوك المستهلك في التسويق</w:t>
      </w:r>
    </w:p>
    <w:p w:rsidR="008A6F83" w:rsidRPr="00EA4546" w:rsidRDefault="008A6F83"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فهم سلوك المستهلك يُعتبر خطوة أساسية في تصميم استراتيجيات تسويقية فعالة. يؤكد الباحث الهندي</w:t>
      </w:r>
      <w:r w:rsidRPr="00EA4546">
        <w:rPr>
          <w:rFonts w:ascii="Sakkal Majalla" w:hAnsi="Sakkal Majalla" w:cs="Sakkal Majalla"/>
          <w:sz w:val="28"/>
          <w:szCs w:val="28"/>
        </w:rPr>
        <w:t xml:space="preserve"> Rajiv Kumar </w:t>
      </w:r>
      <w:r w:rsidRPr="00EA4546">
        <w:rPr>
          <w:rFonts w:ascii="Sakkal Majalla" w:hAnsi="Sakkal Majalla" w:cs="Sakkal Majalla"/>
          <w:sz w:val="28"/>
          <w:szCs w:val="28"/>
          <w:rtl/>
        </w:rPr>
        <w:t>أن الشركات التي تفشل في فهم سلوك المستهلك تواجه صعوبة في تحقيق النجاح في السوق، حيث لا يمكنها تقديم منتجات وخدمات تلبي احتياجات العملاء بشكل فعال</w:t>
      </w:r>
      <w:r w:rsidRPr="00EA4546">
        <w:rPr>
          <w:rFonts w:ascii="Sakkal Majalla" w:hAnsi="Sakkal Majalla" w:cs="Sakkal Majalla"/>
          <w:sz w:val="28"/>
          <w:szCs w:val="28"/>
        </w:rPr>
        <w:t xml:space="preserve"> (Kumar, 2018, p. 56). </w:t>
      </w:r>
      <w:r w:rsidRPr="00EA4546">
        <w:rPr>
          <w:rFonts w:ascii="Sakkal Majalla" w:hAnsi="Sakkal Majalla" w:cs="Sakkal Majalla"/>
          <w:sz w:val="28"/>
          <w:szCs w:val="28"/>
          <w:rtl/>
        </w:rPr>
        <w:t>وبالتالي، فإن تحليل سلوك المستهلك يُعتبر أداة أساسية لتحديد الفرص التسويقية وتحسين تجربة العملاء</w:t>
      </w:r>
      <w:r w:rsidRPr="00EA4546">
        <w:rPr>
          <w:rFonts w:ascii="Sakkal Majalla" w:hAnsi="Sakkal Majalla" w:cs="Sakkal Majalla"/>
          <w:sz w:val="28"/>
          <w:szCs w:val="28"/>
        </w:rPr>
        <w:t>.</w:t>
      </w:r>
    </w:p>
    <w:p w:rsidR="00AA2636" w:rsidRPr="00EA4546" w:rsidRDefault="00AA2636" w:rsidP="00255234">
      <w:pPr>
        <w:pStyle w:val="Heading1"/>
        <w:bidi/>
        <w:spacing w:line="360" w:lineRule="auto"/>
        <w:jc w:val="lowKashida"/>
        <w:rPr>
          <w:rFonts w:ascii="Sakkal Majalla" w:hAnsi="Sakkal Majalla" w:cs="Sakkal Majalla"/>
          <w:sz w:val="28"/>
          <w:szCs w:val="28"/>
        </w:rPr>
      </w:pPr>
      <w:bookmarkStart w:id="10" w:name="_Toc192776939"/>
      <w:r w:rsidRPr="00EA4546">
        <w:rPr>
          <w:rFonts w:ascii="Sakkal Majalla" w:hAnsi="Sakkal Majalla" w:cs="Sakkal Majalla"/>
          <w:sz w:val="28"/>
          <w:szCs w:val="28"/>
          <w:rtl/>
        </w:rPr>
        <w:t>الإطار المنهجي للدراسة</w:t>
      </w:r>
      <w:bookmarkEnd w:id="10"/>
    </w:p>
    <w:p w:rsidR="00AA2636" w:rsidRPr="00EA4546" w:rsidRDefault="00AA2636"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يهدف الإطار المنهجي إلى تحديد الطريقة التي سيتم بها تنفيذ الدراسة لتحقيق أهدافها وتحليل البيانات بشكل علمي ومنظم. يعتمد الإطار المنهجي على مجموعة من الخطوات والأدوات التي تساعد في جمع البيانات وتحليلها لتقييم الفرضيات وتساؤلات البحث</w:t>
      </w:r>
      <w:r w:rsidRPr="00EA4546">
        <w:rPr>
          <w:rFonts w:ascii="Sakkal Majalla" w:hAnsi="Sakkal Majalla" w:cs="Sakkal Majalla"/>
          <w:sz w:val="28"/>
          <w:szCs w:val="28"/>
        </w:rPr>
        <w:t>.</w:t>
      </w:r>
    </w:p>
    <w:p w:rsidR="00AA2636" w:rsidRPr="00EA4546" w:rsidRDefault="00AA2636" w:rsidP="00255234">
      <w:pPr>
        <w:pStyle w:val="Heading1"/>
        <w:bidi/>
        <w:spacing w:line="360" w:lineRule="auto"/>
        <w:jc w:val="lowKashida"/>
        <w:rPr>
          <w:rFonts w:ascii="Sakkal Majalla" w:hAnsi="Sakkal Majalla" w:cs="Sakkal Majalla"/>
          <w:sz w:val="28"/>
          <w:szCs w:val="28"/>
        </w:rPr>
      </w:pPr>
      <w:bookmarkStart w:id="11" w:name="_Toc192776940"/>
      <w:r w:rsidRPr="00EA4546">
        <w:rPr>
          <w:rFonts w:ascii="Sakkal Majalla" w:hAnsi="Sakkal Majalla" w:cs="Sakkal Majalla"/>
          <w:sz w:val="28"/>
          <w:szCs w:val="28"/>
          <w:rtl/>
        </w:rPr>
        <w:lastRenderedPageBreak/>
        <w:t>أدوات جمع البيانات ومقاييس الدراسة</w:t>
      </w:r>
      <w:bookmarkEnd w:id="11"/>
    </w:p>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2-أدوات جمع البيانات</w:t>
      </w:r>
    </w:p>
    <w:p w:rsidR="00AA2636" w:rsidRPr="00EA4546" w:rsidRDefault="00AA2636"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تتضمن الدراسة استخدام أدوات متعددة لجمع البيانات، بما يضمن شمولية المعلومات وتنوع مصادرها</w:t>
      </w:r>
      <w:r w:rsidRPr="00EA4546">
        <w:rPr>
          <w:rFonts w:ascii="Sakkal Majalla" w:hAnsi="Sakkal Majalla" w:cs="Sakkal Majalla"/>
          <w:sz w:val="28"/>
          <w:szCs w:val="28"/>
        </w:rPr>
        <w:t>:</w:t>
      </w:r>
    </w:p>
    <w:p w:rsidR="00EA4546" w:rsidRDefault="00AA2636" w:rsidP="00255234">
      <w:pPr>
        <w:numPr>
          <w:ilvl w:val="0"/>
          <w:numId w:val="3"/>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الاستبيانات</w:t>
      </w:r>
    </w:p>
    <w:p w:rsidR="00AA2636" w:rsidRPr="00EA4546" w:rsidRDefault="00AA2636" w:rsidP="00255234">
      <w:pPr>
        <w:bidi/>
        <w:spacing w:line="360" w:lineRule="auto"/>
        <w:ind w:left="360"/>
        <w:jc w:val="lowKashida"/>
        <w:rPr>
          <w:rFonts w:ascii="Sakkal Majalla" w:hAnsi="Sakkal Majalla" w:cs="Sakkal Majalla"/>
          <w:sz w:val="28"/>
          <w:szCs w:val="28"/>
        </w:rPr>
      </w:pPr>
      <w:r w:rsidRPr="00EA4546">
        <w:rPr>
          <w:rFonts w:ascii="Sakkal Majalla" w:hAnsi="Sakkal Majalla" w:cs="Sakkal Majalla"/>
          <w:sz w:val="28"/>
          <w:szCs w:val="28"/>
          <w:rtl/>
        </w:rPr>
        <w:t>يتم تصميم استبيان يتضمن أسئلة مغلقة ومفتوحة لجمع بيانات حول العوامل النفسية والاجتماعية المؤثرة على قرارات الشراء، بالإضافة إلى تقييم تأثير التسويق الرقمي والاستراتيجيات الموجهة نحو المستهلكين. يتم توزيع الاستبيان إلكترونيًا وعلى أرض الواقع لضمان الوصول إلى عينة متنوعة من المستهلكين</w:t>
      </w:r>
      <w:r w:rsidRPr="00EA4546">
        <w:rPr>
          <w:rFonts w:ascii="Sakkal Majalla" w:hAnsi="Sakkal Majalla" w:cs="Sakkal Majalla"/>
          <w:sz w:val="28"/>
          <w:szCs w:val="28"/>
        </w:rPr>
        <w:t>.</w:t>
      </w:r>
    </w:p>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2-مقاييس الدراسة</w:t>
      </w:r>
    </w:p>
    <w:p w:rsidR="00AA2636" w:rsidRPr="00EA4546" w:rsidRDefault="00AA2636" w:rsidP="00255234">
      <w:pPr>
        <w:numPr>
          <w:ilvl w:val="0"/>
          <w:numId w:val="4"/>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 xml:space="preserve">المقياس الخماسي ليكرت </w:t>
      </w:r>
      <w:r w:rsidRPr="00EA4546">
        <w:rPr>
          <w:rFonts w:ascii="Sakkal Majalla" w:hAnsi="Sakkal Majalla" w:cs="Sakkal Majalla"/>
          <w:sz w:val="28"/>
          <w:szCs w:val="28"/>
        </w:rPr>
        <w:t>:</w:t>
      </w:r>
      <w:r w:rsidR="00EA4546">
        <w:rPr>
          <w:rFonts w:ascii="Sakkal Majalla" w:hAnsi="Sakkal Majalla" w:cs="Sakkal Majalla"/>
          <w:sz w:val="28"/>
          <w:szCs w:val="28"/>
        </w:rPr>
        <w:t xml:space="preserve"> </w:t>
      </w:r>
      <w:r w:rsidRPr="00EA4546">
        <w:rPr>
          <w:rFonts w:ascii="Sakkal Majalla" w:hAnsi="Sakkal Majalla" w:cs="Sakkal Majalla"/>
          <w:sz w:val="28"/>
          <w:szCs w:val="28"/>
          <w:rtl/>
        </w:rPr>
        <w:t>يتم استخدام هذا المقياس لتقييم آراء المستجيبين حول استراتيجيات التسويق عبر المستهلكين، تأثيرها على قرارات الشراء، ومستوى ولائهم للعلامة التجارية. يتيح هذا المقياس تصنيف الإجابات بين "موافق بشدة" و"غير موافق بشدة</w:t>
      </w:r>
      <w:r w:rsidRPr="00EA4546">
        <w:rPr>
          <w:rFonts w:ascii="Sakkal Majalla" w:hAnsi="Sakkal Majalla" w:cs="Sakkal Majalla"/>
          <w:sz w:val="28"/>
          <w:szCs w:val="28"/>
        </w:rPr>
        <w:t>".</w:t>
      </w:r>
    </w:p>
    <w:p w:rsidR="00AA2636" w:rsidRPr="00EA4546" w:rsidRDefault="00AA2636" w:rsidP="00255234">
      <w:pPr>
        <w:pStyle w:val="Heading1"/>
        <w:bidi/>
        <w:spacing w:line="360" w:lineRule="auto"/>
        <w:jc w:val="lowKashida"/>
        <w:rPr>
          <w:rFonts w:ascii="Sakkal Majalla" w:hAnsi="Sakkal Majalla" w:cs="Sakkal Majalla"/>
          <w:sz w:val="28"/>
          <w:szCs w:val="28"/>
        </w:rPr>
      </w:pPr>
      <w:bookmarkStart w:id="12" w:name="_Toc192776941"/>
      <w:r w:rsidRPr="00EA4546">
        <w:rPr>
          <w:rFonts w:ascii="Sakkal Majalla" w:hAnsi="Sakkal Majalla" w:cs="Sakkal Majalla"/>
          <w:sz w:val="28"/>
          <w:szCs w:val="28"/>
          <w:rtl/>
        </w:rPr>
        <w:t>مجالات الدراسة</w:t>
      </w:r>
      <w:bookmarkEnd w:id="12"/>
    </w:p>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1-المجال البشري</w:t>
      </w:r>
    </w:p>
    <w:p w:rsidR="00AA2636" w:rsidRPr="00EA4546" w:rsidRDefault="00AA2636"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تستهدف الدراسة عينة من المستهلكين الذين تتراوح أعمارهم بين 18 و60 عامًا، ويمثلون مختلف الفئات الاجتماعية والاقتصادية. يتم اختيار العينة بطريقة عشوائية لضمان تمثيليتها ودقتها</w:t>
      </w:r>
      <w:r w:rsidRPr="00EA4546">
        <w:rPr>
          <w:rFonts w:ascii="Sakkal Majalla" w:hAnsi="Sakkal Majalla" w:cs="Sakkal Majalla"/>
          <w:sz w:val="28"/>
          <w:szCs w:val="28"/>
        </w:rPr>
        <w:t>.</w:t>
      </w:r>
    </w:p>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2-المجال الزماني</w:t>
      </w:r>
    </w:p>
    <w:p w:rsidR="00AA2636" w:rsidRPr="00EA4546" w:rsidRDefault="00AA2636"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تنفذ الدراسة خلال فترة زمنية مدتها ستة أشهر، تشمل مرحلة جمع البيانات (ثلاثة أشهر) ومرحلة التحليل (شهرين)، بالإضافة إلى شهر واحد لكتابة التقرير النهائي</w:t>
      </w:r>
      <w:r w:rsidRPr="00EA4546">
        <w:rPr>
          <w:rFonts w:ascii="Sakkal Majalla" w:hAnsi="Sakkal Majalla" w:cs="Sakkal Majalla"/>
          <w:sz w:val="28"/>
          <w:szCs w:val="28"/>
        </w:rPr>
        <w:t>.</w:t>
      </w:r>
    </w:p>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3-المجال الجغرافي</w:t>
      </w:r>
    </w:p>
    <w:p w:rsidR="00AA2636" w:rsidRPr="00EA4546" w:rsidRDefault="00AA2636"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lastRenderedPageBreak/>
        <w:t>تركز الدراسة على منطقة جغرافية محددة (مثل مدينة أو دولة معينة) لضمان وضوح النتائج وسهولة الوصول إلى العينة المستهدفة</w:t>
      </w:r>
      <w:r w:rsidRPr="00EA4546">
        <w:rPr>
          <w:rFonts w:ascii="Sakkal Majalla" w:hAnsi="Sakkal Majalla" w:cs="Sakkal Majalla"/>
          <w:sz w:val="28"/>
          <w:szCs w:val="28"/>
        </w:rPr>
        <w:t>.</w:t>
      </w:r>
    </w:p>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4-المجال الموضوعي</w:t>
      </w:r>
    </w:p>
    <w:p w:rsidR="00AA2636" w:rsidRPr="00EA4546" w:rsidRDefault="00AA2636" w:rsidP="00255234">
      <w:p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تركز الدراسة على موضوع دور التسويق عبر المستهلكين في تشكيل قرارات الشراء، مع التركيز على العوامل النفسية، الاجتماعية، الثقافية، والاقتصادية المؤثرة على السلوك الشرائي</w:t>
      </w:r>
      <w:r w:rsidRPr="00EA4546">
        <w:rPr>
          <w:rFonts w:ascii="Sakkal Majalla" w:hAnsi="Sakkal Majalla" w:cs="Sakkal Majalla"/>
          <w:sz w:val="28"/>
          <w:szCs w:val="28"/>
        </w:rPr>
        <w:t>.</w:t>
      </w:r>
    </w:p>
    <w:p w:rsidR="00AA2636" w:rsidRPr="00EA4546" w:rsidRDefault="00AA2636" w:rsidP="00255234">
      <w:pPr>
        <w:pStyle w:val="Heading1"/>
        <w:bidi/>
        <w:spacing w:line="360" w:lineRule="auto"/>
        <w:jc w:val="lowKashida"/>
        <w:rPr>
          <w:rFonts w:ascii="Sakkal Majalla" w:hAnsi="Sakkal Majalla" w:cs="Sakkal Majalla"/>
          <w:sz w:val="28"/>
          <w:szCs w:val="28"/>
        </w:rPr>
      </w:pPr>
      <w:bookmarkStart w:id="13" w:name="_Toc192776942"/>
      <w:r w:rsidRPr="00EA4546">
        <w:rPr>
          <w:rFonts w:ascii="Sakkal Majalla" w:hAnsi="Sakkal Majalla" w:cs="Sakkal Majalla"/>
          <w:sz w:val="28"/>
          <w:szCs w:val="28"/>
          <w:rtl/>
        </w:rPr>
        <w:t>المقاييس والاختبارات الإحصائية المقترح استخدامها</w:t>
      </w:r>
      <w:bookmarkEnd w:id="13"/>
    </w:p>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1-الاختبارات الإحصائية</w:t>
      </w:r>
    </w:p>
    <w:p w:rsidR="00EA4546" w:rsidRDefault="00AA2636" w:rsidP="00255234">
      <w:pPr>
        <w:numPr>
          <w:ilvl w:val="0"/>
          <w:numId w:val="5"/>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 xml:space="preserve">تحليل الانحدار الخطي المتعدد </w:t>
      </w:r>
      <w:r w:rsidRPr="00EA4546">
        <w:rPr>
          <w:rFonts w:ascii="Sakkal Majalla" w:hAnsi="Sakkal Majalla" w:cs="Sakkal Majalla"/>
          <w:sz w:val="28"/>
          <w:szCs w:val="28"/>
        </w:rPr>
        <w:t>:</w:t>
      </w:r>
    </w:p>
    <w:p w:rsidR="00AA2636" w:rsidRPr="00EA4546" w:rsidRDefault="00AA2636" w:rsidP="00255234">
      <w:pPr>
        <w:bidi/>
        <w:spacing w:line="360" w:lineRule="auto"/>
        <w:ind w:left="360"/>
        <w:jc w:val="lowKashida"/>
        <w:rPr>
          <w:rFonts w:ascii="Sakkal Majalla" w:hAnsi="Sakkal Majalla" w:cs="Sakkal Majalla"/>
          <w:sz w:val="28"/>
          <w:szCs w:val="28"/>
        </w:rPr>
      </w:pPr>
      <w:r w:rsidRPr="00EA4546">
        <w:rPr>
          <w:rFonts w:ascii="Sakkal Majalla" w:hAnsi="Sakkal Majalla" w:cs="Sakkal Majalla"/>
          <w:sz w:val="28"/>
          <w:szCs w:val="28"/>
          <w:rtl/>
        </w:rPr>
        <w:t>يتم استخدام هذا الاختبار لتحليل العلاقة بين استراتيجيات التسويق عبر المستهلكين (المتغير المستقل) وقرارات الشراء (المتغير التابع). يساعد هذا التحليل في تحديد مدى تأثير كل عامل على قرارات الشراء</w:t>
      </w:r>
      <w:r w:rsidRPr="00EA4546">
        <w:rPr>
          <w:rFonts w:ascii="Sakkal Majalla" w:hAnsi="Sakkal Majalla" w:cs="Sakkal Majalla"/>
          <w:sz w:val="28"/>
          <w:szCs w:val="28"/>
        </w:rPr>
        <w:t>.</w:t>
      </w:r>
    </w:p>
    <w:p w:rsidR="00AA2636" w:rsidRPr="00EA4546" w:rsidRDefault="00AA2636" w:rsidP="00255234">
      <w:pPr>
        <w:numPr>
          <w:ilvl w:val="0"/>
          <w:numId w:val="5"/>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اختبار معامل الارتباط (بيرسون</w:t>
      </w:r>
      <w:r w:rsidRPr="00EA4546">
        <w:rPr>
          <w:rFonts w:ascii="Sakkal Majalla" w:hAnsi="Sakkal Majalla" w:cs="Sakkal Majalla"/>
          <w:sz w:val="28"/>
          <w:szCs w:val="28"/>
        </w:rPr>
        <w:t>(</w:t>
      </w:r>
      <w:r w:rsidR="00EA4546">
        <w:rPr>
          <w:rFonts w:ascii="Sakkal Majalla" w:hAnsi="Sakkal Majalla" w:cs="Sakkal Majalla" w:hint="cs"/>
          <w:sz w:val="28"/>
          <w:szCs w:val="28"/>
          <w:rtl/>
        </w:rPr>
        <w:t xml:space="preserve"> </w:t>
      </w:r>
      <w:r w:rsidRPr="00EA4546">
        <w:rPr>
          <w:rFonts w:ascii="Sakkal Majalla" w:hAnsi="Sakkal Majalla" w:cs="Sakkal Majalla"/>
          <w:sz w:val="28"/>
          <w:szCs w:val="28"/>
          <w:rtl/>
        </w:rPr>
        <w:t>يتم استخدام هذا الاختبار لتحديد قوة العلاقة بين المتغيرات المختلفة، مثل العلاقة بين التسويق الرقمي وزيادة ولاء العملاء</w:t>
      </w:r>
      <w:r w:rsidRPr="00EA4546">
        <w:rPr>
          <w:rFonts w:ascii="Sakkal Majalla" w:hAnsi="Sakkal Majalla" w:cs="Sakkal Majalla"/>
          <w:sz w:val="28"/>
          <w:szCs w:val="28"/>
        </w:rPr>
        <w:t>.</w:t>
      </w:r>
    </w:p>
    <w:p w:rsidR="00AA2636" w:rsidRPr="00EA4546" w:rsidRDefault="00AA2636" w:rsidP="00255234">
      <w:pPr>
        <w:numPr>
          <w:ilvl w:val="0"/>
          <w:numId w:val="5"/>
        </w:numPr>
        <w:bidi/>
        <w:spacing w:line="360" w:lineRule="auto"/>
        <w:rPr>
          <w:rFonts w:ascii="Sakkal Majalla" w:hAnsi="Sakkal Majalla" w:cs="Sakkal Majalla"/>
          <w:sz w:val="28"/>
          <w:szCs w:val="28"/>
        </w:rPr>
      </w:pPr>
      <w:r w:rsidRPr="00EA4546">
        <w:rPr>
          <w:rFonts w:ascii="Sakkal Majalla" w:hAnsi="Sakkal Majalla" w:cs="Sakkal Majalla"/>
          <w:sz w:val="28"/>
          <w:szCs w:val="28"/>
          <w:rtl/>
        </w:rPr>
        <w:t>اختبار تي</w:t>
      </w:r>
      <w:r w:rsidRPr="00EA4546">
        <w:rPr>
          <w:rFonts w:ascii="Sakkal Majalla" w:hAnsi="Sakkal Majalla" w:cs="Sakkal Majalla"/>
          <w:sz w:val="28"/>
          <w:szCs w:val="28"/>
        </w:rPr>
        <w:t xml:space="preserve"> (T-Test) :</w:t>
      </w:r>
      <w:r w:rsidRPr="00EA4546">
        <w:rPr>
          <w:rFonts w:ascii="Sakkal Majalla" w:hAnsi="Sakkal Majalla" w:cs="Sakkal Majalla"/>
          <w:sz w:val="28"/>
          <w:szCs w:val="28"/>
        </w:rPr>
        <w:br/>
      </w:r>
      <w:r w:rsidRPr="00EA4546">
        <w:rPr>
          <w:rFonts w:ascii="Sakkal Majalla" w:hAnsi="Sakkal Majalla" w:cs="Sakkal Majalla"/>
          <w:sz w:val="28"/>
          <w:szCs w:val="28"/>
          <w:rtl/>
        </w:rPr>
        <w:t>يتم استخدام هذا الاختبار لمقارنة متوسطات مجموعتين مستقلتين، مثل تأثير التسويق عبر المستهلكين على قرارات الشراء بين الذكور والإناث</w:t>
      </w:r>
      <w:r w:rsidRPr="00EA4546">
        <w:rPr>
          <w:rFonts w:ascii="Sakkal Majalla" w:hAnsi="Sakkal Majalla" w:cs="Sakkal Majalla"/>
          <w:sz w:val="28"/>
          <w:szCs w:val="28"/>
        </w:rPr>
        <w:t>.</w:t>
      </w:r>
    </w:p>
    <w:p w:rsidR="00AA2636" w:rsidRPr="00EA4546" w:rsidRDefault="00AA2636" w:rsidP="00255234">
      <w:pPr>
        <w:numPr>
          <w:ilvl w:val="0"/>
          <w:numId w:val="5"/>
        </w:numPr>
        <w:bidi/>
        <w:spacing w:line="360" w:lineRule="auto"/>
        <w:rPr>
          <w:rFonts w:ascii="Sakkal Majalla" w:hAnsi="Sakkal Majalla" w:cs="Sakkal Majalla"/>
          <w:sz w:val="28"/>
          <w:szCs w:val="28"/>
        </w:rPr>
      </w:pPr>
      <w:r w:rsidRPr="00EA4546">
        <w:rPr>
          <w:rFonts w:ascii="Sakkal Majalla" w:hAnsi="Sakkal Majalla" w:cs="Sakkal Majalla"/>
          <w:sz w:val="28"/>
          <w:szCs w:val="28"/>
          <w:rtl/>
        </w:rPr>
        <w:t>تحليل التباين الأحادي</w:t>
      </w:r>
      <w:r w:rsidRPr="00EA4546">
        <w:rPr>
          <w:rFonts w:ascii="Sakkal Majalla" w:hAnsi="Sakkal Majalla" w:cs="Sakkal Majalla"/>
          <w:sz w:val="28"/>
          <w:szCs w:val="28"/>
        </w:rPr>
        <w:t xml:space="preserve"> (ANOVA) :</w:t>
      </w:r>
      <w:r w:rsidRPr="00EA4546">
        <w:rPr>
          <w:rFonts w:ascii="Sakkal Majalla" w:hAnsi="Sakkal Majalla" w:cs="Sakkal Majalla"/>
          <w:sz w:val="28"/>
          <w:szCs w:val="28"/>
        </w:rPr>
        <w:br/>
      </w:r>
      <w:r w:rsidRPr="00EA4546">
        <w:rPr>
          <w:rFonts w:ascii="Sakkal Majalla" w:hAnsi="Sakkal Majalla" w:cs="Sakkal Majalla"/>
          <w:sz w:val="28"/>
          <w:szCs w:val="28"/>
          <w:rtl/>
        </w:rPr>
        <w:t>يتم استخدام هذا الاختبار لمقارنة متوسطات أكثر من مجموعتين، مثل تأثير العوامل الثقافية على قرارات الشراء بين مختلف الفئات العمرية</w:t>
      </w:r>
      <w:r w:rsidRPr="00EA4546">
        <w:rPr>
          <w:rFonts w:ascii="Sakkal Majalla" w:hAnsi="Sakkal Majalla" w:cs="Sakkal Majalla"/>
          <w:sz w:val="28"/>
          <w:szCs w:val="28"/>
        </w:rPr>
        <w:t>.</w:t>
      </w:r>
    </w:p>
    <w:p w:rsidR="00AA2636" w:rsidRPr="00EA4546" w:rsidRDefault="00AA2636" w:rsidP="00255234">
      <w:pPr>
        <w:bidi/>
        <w:spacing w:line="360" w:lineRule="auto"/>
        <w:rPr>
          <w:rFonts w:ascii="Sakkal Majalla" w:hAnsi="Sakkal Majalla" w:cs="Sakkal Majalla"/>
          <w:b/>
          <w:bCs/>
          <w:sz w:val="28"/>
          <w:szCs w:val="28"/>
        </w:rPr>
      </w:pPr>
      <w:r w:rsidRPr="00EA4546">
        <w:rPr>
          <w:rFonts w:ascii="Sakkal Majalla" w:hAnsi="Sakkal Majalla" w:cs="Sakkal Majalla"/>
          <w:b/>
          <w:bCs/>
          <w:sz w:val="28"/>
          <w:szCs w:val="28"/>
          <w:rtl/>
        </w:rPr>
        <w:t>2-المقاييس الإحصائية</w:t>
      </w:r>
    </w:p>
    <w:p w:rsidR="00AA2636" w:rsidRPr="00EA4546" w:rsidRDefault="00AA2636" w:rsidP="00255234">
      <w:pPr>
        <w:numPr>
          <w:ilvl w:val="0"/>
          <w:numId w:val="6"/>
        </w:numPr>
        <w:bidi/>
        <w:spacing w:line="360" w:lineRule="auto"/>
        <w:rPr>
          <w:rFonts w:ascii="Sakkal Majalla" w:hAnsi="Sakkal Majalla" w:cs="Sakkal Majalla"/>
          <w:sz w:val="28"/>
          <w:szCs w:val="28"/>
        </w:rPr>
      </w:pPr>
      <w:r w:rsidRPr="00EA4546">
        <w:rPr>
          <w:rFonts w:ascii="Sakkal Majalla" w:hAnsi="Sakkal Majalla" w:cs="Sakkal Majalla"/>
          <w:sz w:val="28"/>
          <w:szCs w:val="28"/>
          <w:rtl/>
        </w:rPr>
        <w:lastRenderedPageBreak/>
        <w:t xml:space="preserve">النسبة المئوية والترددات </w:t>
      </w:r>
      <w:r w:rsidRPr="00EA4546">
        <w:rPr>
          <w:rFonts w:ascii="Sakkal Majalla" w:hAnsi="Sakkal Majalla" w:cs="Sakkal Majalla"/>
          <w:sz w:val="28"/>
          <w:szCs w:val="28"/>
        </w:rPr>
        <w:t>:</w:t>
      </w:r>
      <w:r w:rsidRPr="00EA4546">
        <w:rPr>
          <w:rFonts w:ascii="Sakkal Majalla" w:hAnsi="Sakkal Majalla" w:cs="Sakkal Majalla"/>
          <w:sz w:val="28"/>
          <w:szCs w:val="28"/>
        </w:rPr>
        <w:br/>
      </w:r>
      <w:r w:rsidRPr="00EA4546">
        <w:rPr>
          <w:rFonts w:ascii="Sakkal Majalla" w:hAnsi="Sakkal Majalla" w:cs="Sakkal Majalla"/>
          <w:sz w:val="28"/>
          <w:szCs w:val="28"/>
          <w:rtl/>
        </w:rPr>
        <w:t>تُستخدم لتحليل البيانات الوصفية وتقديم لمحة عامة عن العينة المستهدفة</w:t>
      </w:r>
      <w:r w:rsidRPr="00EA4546">
        <w:rPr>
          <w:rFonts w:ascii="Sakkal Majalla" w:hAnsi="Sakkal Majalla" w:cs="Sakkal Majalla"/>
          <w:sz w:val="28"/>
          <w:szCs w:val="28"/>
        </w:rPr>
        <w:t>.</w:t>
      </w:r>
    </w:p>
    <w:p w:rsidR="00AA2636" w:rsidRPr="00EA4546" w:rsidRDefault="00AA2636" w:rsidP="00255234">
      <w:pPr>
        <w:numPr>
          <w:ilvl w:val="0"/>
          <w:numId w:val="6"/>
        </w:numPr>
        <w:bidi/>
        <w:spacing w:line="360" w:lineRule="auto"/>
        <w:rPr>
          <w:rFonts w:ascii="Sakkal Majalla" w:hAnsi="Sakkal Majalla" w:cs="Sakkal Majalla"/>
          <w:sz w:val="28"/>
          <w:szCs w:val="28"/>
        </w:rPr>
      </w:pPr>
      <w:r w:rsidRPr="00EA4546">
        <w:rPr>
          <w:rFonts w:ascii="Sakkal Majalla" w:hAnsi="Sakkal Majalla" w:cs="Sakkal Majalla"/>
          <w:sz w:val="28"/>
          <w:szCs w:val="28"/>
          <w:rtl/>
        </w:rPr>
        <w:t xml:space="preserve">الوسط الحسابي والانحراف المعياري </w:t>
      </w:r>
      <w:r w:rsidRPr="00EA4546">
        <w:rPr>
          <w:rFonts w:ascii="Sakkal Majalla" w:hAnsi="Sakkal Majalla" w:cs="Sakkal Majalla"/>
          <w:sz w:val="28"/>
          <w:szCs w:val="28"/>
        </w:rPr>
        <w:t>:</w:t>
      </w:r>
      <w:r w:rsidRPr="00EA4546">
        <w:rPr>
          <w:rFonts w:ascii="Sakkal Majalla" w:hAnsi="Sakkal Majalla" w:cs="Sakkal Majalla"/>
          <w:sz w:val="28"/>
          <w:szCs w:val="28"/>
        </w:rPr>
        <w:br/>
      </w:r>
      <w:r w:rsidRPr="00EA4546">
        <w:rPr>
          <w:rFonts w:ascii="Sakkal Majalla" w:hAnsi="Sakkal Majalla" w:cs="Sakkal Majalla"/>
          <w:sz w:val="28"/>
          <w:szCs w:val="28"/>
          <w:rtl/>
        </w:rPr>
        <w:t>تُستخدم هذه المقاييس لوصف البيانات الكمية وتحديد مستوى انتشارها</w:t>
      </w:r>
      <w:r w:rsidRPr="00EA4546">
        <w:rPr>
          <w:rFonts w:ascii="Sakkal Majalla" w:hAnsi="Sakkal Majalla" w:cs="Sakkal Majalla"/>
          <w:sz w:val="28"/>
          <w:szCs w:val="28"/>
        </w:rPr>
        <w:t>.</w:t>
      </w:r>
    </w:p>
    <w:p w:rsidR="00AA2636" w:rsidRPr="00EA4546" w:rsidRDefault="00AA2636" w:rsidP="00255234">
      <w:pPr>
        <w:numPr>
          <w:ilvl w:val="0"/>
          <w:numId w:val="6"/>
        </w:numPr>
        <w:bidi/>
        <w:spacing w:line="360" w:lineRule="auto"/>
        <w:rPr>
          <w:rFonts w:ascii="Sakkal Majalla" w:hAnsi="Sakkal Majalla" w:cs="Sakkal Majalla"/>
          <w:sz w:val="28"/>
          <w:szCs w:val="28"/>
        </w:rPr>
      </w:pPr>
      <w:r w:rsidRPr="00EA4546">
        <w:rPr>
          <w:rFonts w:ascii="Sakkal Majalla" w:hAnsi="Sakkal Majalla" w:cs="Sakkal Majalla"/>
          <w:sz w:val="28"/>
          <w:szCs w:val="28"/>
          <w:rtl/>
        </w:rPr>
        <w:t>التحليل العاملي</w:t>
      </w:r>
      <w:r w:rsidRPr="00EA4546">
        <w:rPr>
          <w:rFonts w:ascii="Sakkal Majalla" w:hAnsi="Sakkal Majalla" w:cs="Sakkal Majalla"/>
          <w:sz w:val="28"/>
          <w:szCs w:val="28"/>
        </w:rPr>
        <w:t xml:space="preserve"> (Factor Analysis) :</w:t>
      </w:r>
      <w:r w:rsidRPr="00EA4546">
        <w:rPr>
          <w:rFonts w:ascii="Sakkal Majalla" w:hAnsi="Sakkal Majalla" w:cs="Sakkal Majalla"/>
          <w:sz w:val="28"/>
          <w:szCs w:val="28"/>
        </w:rPr>
        <w:br/>
      </w:r>
      <w:r w:rsidRPr="00EA4546">
        <w:rPr>
          <w:rFonts w:ascii="Sakkal Majalla" w:hAnsi="Sakkal Majalla" w:cs="Sakkal Majalla"/>
          <w:sz w:val="28"/>
          <w:szCs w:val="28"/>
          <w:rtl/>
        </w:rPr>
        <w:t>يتم استخدام هذا التحليل لتحديد العوامل الرئيسية المؤثرة على قرارات الشراء وتقليل عدد المتغيرات إلى مجموعة أصغر من العوامل الأساسية</w:t>
      </w:r>
      <w:r w:rsidRPr="00EA4546">
        <w:rPr>
          <w:rFonts w:ascii="Sakkal Majalla" w:hAnsi="Sakkal Majalla" w:cs="Sakkal Majalla"/>
          <w:sz w:val="28"/>
          <w:szCs w:val="28"/>
        </w:rPr>
        <w:t>.</w:t>
      </w:r>
    </w:p>
    <w:p w:rsidR="00AA2636" w:rsidRPr="00EA4546" w:rsidRDefault="00AA2636" w:rsidP="00255234">
      <w:pPr>
        <w:pStyle w:val="Heading1"/>
        <w:bidi/>
        <w:spacing w:line="360" w:lineRule="auto"/>
        <w:jc w:val="lowKashida"/>
        <w:rPr>
          <w:rFonts w:ascii="Sakkal Majalla" w:hAnsi="Sakkal Majalla" w:cs="Sakkal Majalla"/>
          <w:sz w:val="28"/>
          <w:szCs w:val="28"/>
        </w:rPr>
      </w:pPr>
      <w:bookmarkStart w:id="14" w:name="_Toc192776943"/>
      <w:r w:rsidRPr="00EA4546">
        <w:rPr>
          <w:rFonts w:ascii="Sakkal Majalla" w:hAnsi="Sakkal Majalla" w:cs="Sakkal Majalla"/>
          <w:sz w:val="28"/>
          <w:szCs w:val="28"/>
          <w:rtl/>
        </w:rPr>
        <w:t>التبويب المقترح وفق الخطة الزمنية</w:t>
      </w:r>
      <w:bookmarkEnd w:id="14"/>
    </w:p>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المرحلة الأولى</w:t>
      </w:r>
      <w:r w:rsidRPr="00EA4546">
        <w:rPr>
          <w:rFonts w:ascii="Sakkal Majalla" w:hAnsi="Sakkal Majalla" w:cs="Sakkal Majalla"/>
          <w:b/>
          <w:bCs/>
          <w:sz w:val="28"/>
          <w:szCs w:val="28"/>
        </w:rPr>
        <w:t xml:space="preserve">: </w:t>
      </w:r>
      <w:r w:rsidRPr="00EA4546">
        <w:rPr>
          <w:rFonts w:ascii="Sakkal Majalla" w:hAnsi="Sakkal Majalla" w:cs="Sakkal Majalla"/>
          <w:b/>
          <w:bCs/>
          <w:sz w:val="28"/>
          <w:szCs w:val="28"/>
          <w:rtl/>
        </w:rPr>
        <w:t xml:space="preserve">التخطيط والإعداد </w:t>
      </w:r>
    </w:p>
    <w:p w:rsidR="00AA2636" w:rsidRPr="00EA4546" w:rsidRDefault="00AA2636" w:rsidP="00255234">
      <w:pPr>
        <w:numPr>
          <w:ilvl w:val="0"/>
          <w:numId w:val="7"/>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تحديد مشكلة الدراسة وأهدافها</w:t>
      </w:r>
      <w:r w:rsidRPr="00EA4546">
        <w:rPr>
          <w:rFonts w:ascii="Sakkal Majalla" w:hAnsi="Sakkal Majalla" w:cs="Sakkal Majalla"/>
          <w:sz w:val="28"/>
          <w:szCs w:val="28"/>
        </w:rPr>
        <w:t>.</w:t>
      </w:r>
    </w:p>
    <w:p w:rsidR="00AA2636" w:rsidRPr="00EA4546" w:rsidRDefault="00AA2636" w:rsidP="00255234">
      <w:pPr>
        <w:numPr>
          <w:ilvl w:val="0"/>
          <w:numId w:val="7"/>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صياغة الفرضيات والتساؤلات</w:t>
      </w:r>
      <w:r w:rsidRPr="00EA4546">
        <w:rPr>
          <w:rFonts w:ascii="Sakkal Majalla" w:hAnsi="Sakkal Majalla" w:cs="Sakkal Majalla"/>
          <w:sz w:val="28"/>
          <w:szCs w:val="28"/>
        </w:rPr>
        <w:t>.</w:t>
      </w:r>
    </w:p>
    <w:p w:rsidR="00AA2636" w:rsidRPr="00EA4546" w:rsidRDefault="00AA2636" w:rsidP="00255234">
      <w:pPr>
        <w:numPr>
          <w:ilvl w:val="0"/>
          <w:numId w:val="7"/>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تصميم أدوات جمع البيانات (الاستبيانات )</w:t>
      </w:r>
    </w:p>
    <w:p w:rsidR="00AA2636" w:rsidRPr="00EA4546" w:rsidRDefault="00AA2636" w:rsidP="00255234">
      <w:pPr>
        <w:tabs>
          <w:tab w:val="num" w:pos="720"/>
        </w:tabs>
        <w:bidi/>
        <w:spacing w:line="360" w:lineRule="auto"/>
        <w:jc w:val="lowKashida"/>
        <w:rPr>
          <w:rFonts w:ascii="Sakkal Majalla" w:hAnsi="Sakkal Majalla" w:cs="Sakkal Majalla"/>
          <w:b/>
          <w:bCs/>
          <w:sz w:val="28"/>
          <w:szCs w:val="28"/>
          <w:rtl/>
        </w:rPr>
      </w:pPr>
      <w:r w:rsidRPr="00EA4546">
        <w:rPr>
          <w:rFonts w:ascii="Sakkal Majalla" w:hAnsi="Sakkal Majalla" w:cs="Sakkal Majalla"/>
          <w:b/>
          <w:bCs/>
          <w:sz w:val="28"/>
          <w:szCs w:val="28"/>
          <w:rtl/>
        </w:rPr>
        <w:t>المرحلة الثانية</w:t>
      </w:r>
      <w:r w:rsidRPr="00EA4546">
        <w:rPr>
          <w:rFonts w:ascii="Sakkal Majalla" w:hAnsi="Sakkal Majalla" w:cs="Sakkal Majalla"/>
          <w:b/>
          <w:bCs/>
          <w:sz w:val="28"/>
          <w:szCs w:val="28"/>
        </w:rPr>
        <w:t xml:space="preserve">: </w:t>
      </w:r>
      <w:r w:rsidRPr="00EA4546">
        <w:rPr>
          <w:rFonts w:ascii="Sakkal Majalla" w:hAnsi="Sakkal Majalla" w:cs="Sakkal Majalla"/>
          <w:b/>
          <w:bCs/>
          <w:sz w:val="28"/>
          <w:szCs w:val="28"/>
          <w:rtl/>
        </w:rPr>
        <w:t xml:space="preserve">جمع البيانات </w:t>
      </w:r>
    </w:p>
    <w:p w:rsidR="00AA2636" w:rsidRPr="00EA4546" w:rsidRDefault="00AA2636" w:rsidP="00255234">
      <w:pPr>
        <w:pStyle w:val="ListParagraph"/>
        <w:numPr>
          <w:ilvl w:val="0"/>
          <w:numId w:val="11"/>
        </w:numPr>
        <w:tabs>
          <w:tab w:val="num" w:pos="720"/>
        </w:tabs>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توزيع الاستبيانات وجمع البيانات من العينة المستهدفة</w:t>
      </w:r>
      <w:r w:rsidRPr="00EA4546">
        <w:rPr>
          <w:rFonts w:ascii="Sakkal Majalla" w:hAnsi="Sakkal Majalla" w:cs="Sakkal Majalla"/>
          <w:sz w:val="28"/>
          <w:szCs w:val="28"/>
        </w:rPr>
        <w:t>.</w:t>
      </w:r>
    </w:p>
    <w:p w:rsidR="00AA2636" w:rsidRPr="00EA4546" w:rsidRDefault="00AA2636" w:rsidP="00255234">
      <w:pPr>
        <w:tabs>
          <w:tab w:val="num" w:pos="720"/>
        </w:tabs>
        <w:bidi/>
        <w:spacing w:line="360" w:lineRule="auto"/>
        <w:jc w:val="lowKashida"/>
        <w:rPr>
          <w:rFonts w:ascii="Sakkal Majalla" w:hAnsi="Sakkal Majalla" w:cs="Sakkal Majalla"/>
          <w:b/>
          <w:bCs/>
          <w:sz w:val="28"/>
          <w:szCs w:val="28"/>
          <w:rtl/>
        </w:rPr>
      </w:pPr>
      <w:r w:rsidRPr="00EA4546">
        <w:rPr>
          <w:rFonts w:ascii="Sakkal Majalla" w:hAnsi="Sakkal Majalla" w:cs="Sakkal Majalla"/>
          <w:b/>
          <w:bCs/>
          <w:sz w:val="28"/>
          <w:szCs w:val="28"/>
          <w:rtl/>
        </w:rPr>
        <w:t>المرحلة الثالثة</w:t>
      </w:r>
      <w:r w:rsidRPr="00EA4546">
        <w:rPr>
          <w:rFonts w:ascii="Sakkal Majalla" w:hAnsi="Sakkal Majalla" w:cs="Sakkal Majalla"/>
          <w:b/>
          <w:bCs/>
          <w:sz w:val="28"/>
          <w:szCs w:val="28"/>
        </w:rPr>
        <w:t xml:space="preserve">: </w:t>
      </w:r>
      <w:r w:rsidRPr="00EA4546">
        <w:rPr>
          <w:rFonts w:ascii="Sakkal Majalla" w:hAnsi="Sakkal Majalla" w:cs="Sakkal Majalla"/>
          <w:b/>
          <w:bCs/>
          <w:sz w:val="28"/>
          <w:szCs w:val="28"/>
          <w:rtl/>
        </w:rPr>
        <w:t xml:space="preserve">تحليل البيانات </w:t>
      </w:r>
    </w:p>
    <w:p w:rsidR="00AA2636" w:rsidRPr="00EA4546" w:rsidRDefault="00AA2636" w:rsidP="00255234">
      <w:pPr>
        <w:pStyle w:val="ListParagraph"/>
        <w:numPr>
          <w:ilvl w:val="0"/>
          <w:numId w:val="11"/>
        </w:numPr>
        <w:tabs>
          <w:tab w:val="num" w:pos="720"/>
        </w:tabs>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 xml:space="preserve">إدخال البيانات إلى برامج التحليل الإحصائي </w:t>
      </w:r>
    </w:p>
    <w:p w:rsidR="00AA2636" w:rsidRPr="00EA4546" w:rsidRDefault="00AA2636" w:rsidP="00255234">
      <w:pPr>
        <w:numPr>
          <w:ilvl w:val="0"/>
          <w:numId w:val="11"/>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إجراء الاختبارات الإحصائية (تحليل الانحدار، اختبار معامل الارتباط، وغيرها)</w:t>
      </w:r>
    </w:p>
    <w:p w:rsidR="00AA2636" w:rsidRPr="00EA4546" w:rsidRDefault="00AA2636" w:rsidP="00255234">
      <w:pPr>
        <w:numPr>
          <w:ilvl w:val="0"/>
          <w:numId w:val="11"/>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تفسير النتائج وربطها بالفرضيات والتساؤلات</w:t>
      </w:r>
      <w:r w:rsidRPr="00EA4546">
        <w:rPr>
          <w:rFonts w:ascii="Sakkal Majalla" w:hAnsi="Sakkal Majalla" w:cs="Sakkal Majalla"/>
          <w:sz w:val="28"/>
          <w:szCs w:val="28"/>
        </w:rPr>
        <w:t>.</w:t>
      </w:r>
    </w:p>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lastRenderedPageBreak/>
        <w:t>المرحلة الرابعة</w:t>
      </w:r>
      <w:r w:rsidRPr="00EA4546">
        <w:rPr>
          <w:rFonts w:ascii="Sakkal Majalla" w:hAnsi="Sakkal Majalla" w:cs="Sakkal Majalla"/>
          <w:b/>
          <w:bCs/>
          <w:sz w:val="28"/>
          <w:szCs w:val="28"/>
        </w:rPr>
        <w:t xml:space="preserve">: </w:t>
      </w:r>
      <w:r w:rsidRPr="00EA4546">
        <w:rPr>
          <w:rFonts w:ascii="Sakkal Majalla" w:hAnsi="Sakkal Majalla" w:cs="Sakkal Majalla"/>
          <w:b/>
          <w:bCs/>
          <w:sz w:val="28"/>
          <w:szCs w:val="28"/>
          <w:rtl/>
        </w:rPr>
        <w:t xml:space="preserve">كتابة التقرير النهائي </w:t>
      </w:r>
    </w:p>
    <w:p w:rsidR="00AA2636" w:rsidRPr="00EA4546" w:rsidRDefault="00AA2636" w:rsidP="00255234">
      <w:pPr>
        <w:numPr>
          <w:ilvl w:val="0"/>
          <w:numId w:val="10"/>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كتابة مسودة الدراسة، بما في ذلك المقدمة، منهجية البحث، النتائج، ومناقشة النتائج</w:t>
      </w:r>
      <w:r w:rsidRPr="00EA4546">
        <w:rPr>
          <w:rFonts w:ascii="Sakkal Majalla" w:hAnsi="Sakkal Majalla" w:cs="Sakkal Majalla"/>
          <w:sz w:val="28"/>
          <w:szCs w:val="28"/>
        </w:rPr>
        <w:t>.</w:t>
      </w:r>
    </w:p>
    <w:p w:rsidR="00AA2636" w:rsidRPr="00EA4546" w:rsidRDefault="00AA2636" w:rsidP="00255234">
      <w:pPr>
        <w:numPr>
          <w:ilvl w:val="0"/>
          <w:numId w:val="10"/>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مراجعة التقرير وإعداد النسخة النهائية</w:t>
      </w:r>
      <w:r w:rsidRPr="00EA4546">
        <w:rPr>
          <w:rFonts w:ascii="Sakkal Majalla" w:hAnsi="Sakkal Majalla" w:cs="Sakkal Majalla"/>
          <w:sz w:val="28"/>
          <w:szCs w:val="28"/>
        </w:rPr>
        <w:t>.</w:t>
      </w:r>
    </w:p>
    <w:p w:rsidR="00AA2636" w:rsidRDefault="00AA2636" w:rsidP="00255234">
      <w:pPr>
        <w:numPr>
          <w:ilvl w:val="0"/>
          <w:numId w:val="10"/>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تقديم التوصيات العملية والعلمية بناءً على النتائج</w:t>
      </w:r>
      <w:r w:rsidRPr="00EA4546">
        <w:rPr>
          <w:rFonts w:ascii="Sakkal Majalla" w:hAnsi="Sakkal Majalla" w:cs="Sakkal Majalla"/>
          <w:sz w:val="28"/>
          <w:szCs w:val="28"/>
        </w:rPr>
        <w:t>.</w:t>
      </w:r>
    </w:p>
    <w:p w:rsidR="00024180" w:rsidRPr="00024180" w:rsidRDefault="00024180" w:rsidP="00255234">
      <w:pPr>
        <w:pStyle w:val="Heading1"/>
        <w:bidi/>
        <w:spacing w:line="360" w:lineRule="auto"/>
        <w:jc w:val="center"/>
        <w:rPr>
          <w:rFonts w:eastAsia="Calibri"/>
        </w:rPr>
      </w:pPr>
      <w:r w:rsidRPr="00024180">
        <w:rPr>
          <w:rFonts w:eastAsia="Calibri"/>
          <w:rtl/>
        </w:rPr>
        <w:t>منهجية البحث وتحليل البيانات</w:t>
      </w:r>
    </w:p>
    <w:p w:rsidR="00024180" w:rsidRPr="00024180" w:rsidRDefault="00024180" w:rsidP="00255234">
      <w:pPr>
        <w:bidi/>
        <w:spacing w:line="360" w:lineRule="auto"/>
        <w:jc w:val="lowKashida"/>
        <w:rPr>
          <w:rFonts w:ascii="Simplified Arabic" w:eastAsia="Calibri" w:hAnsi="Simplified Arabic" w:cs="Simplified Arabic"/>
          <w:b/>
          <w:bCs/>
          <w:sz w:val="24"/>
          <w:szCs w:val="24"/>
          <w:rtl/>
        </w:rPr>
      </w:pPr>
      <w:r w:rsidRPr="00024180">
        <w:rPr>
          <w:rFonts w:ascii="Simplified Arabic" w:eastAsia="Calibri" w:hAnsi="Simplified Arabic" w:cs="Simplified Arabic" w:hint="cs"/>
          <w:b/>
          <w:bCs/>
          <w:sz w:val="24"/>
          <w:szCs w:val="24"/>
          <w:rtl/>
        </w:rPr>
        <w:t>تمهيد</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في ظل التحولات الرقمية المتسارعة التي تشهدها الأسواق العالمية والمحلية، أصبح للتسويق الرقمي دور محوري في تشكيل سلوك المستهلكين وقراراتهم الشرائية. ومع تنامي استخدام التكنولوجيا في المملكة العربية السعودية، خاصة في ظل رؤية 2030 التي تعزز الابتكار الرقمي والتحول التقني، برزت الحاجة إلى دراسة كيفية تأثير استراتيجيات التسويق الرقمي على قرارات الشراء لدى المستهلك السعودي. يهدف هذا الفصل إلى تقديم إطار شامل لمنهجية البحث وتحليل البيانات المستخلصة من الاستبيان الميداني الذي تم تصميمه خصيصًا لتحقيق أهداف هذه الدراسة</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b/>
          <w:bCs/>
          <w:sz w:val="24"/>
          <w:szCs w:val="24"/>
        </w:rPr>
      </w:pPr>
      <w:r w:rsidRPr="00024180">
        <w:rPr>
          <w:rFonts w:ascii="Simplified Arabic" w:eastAsia="Calibri" w:hAnsi="Simplified Arabic" w:cs="Simplified Arabic"/>
          <w:b/>
          <w:bCs/>
          <w:sz w:val="24"/>
          <w:szCs w:val="24"/>
          <w:rtl/>
        </w:rPr>
        <w:t>منهجية البحث</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اعتمدت الدراسة على المنهج الوصفي والتحليلي، حيث تم استخدام أدوات إحصائية متعددة لجمع وتحليل البيانات. تم تصميم استبيان يتضمن أسئلة مغلقة ومفتوحة بهدف جمع بيانات حول العوامل النفسية والاجتماعية والثقافية المؤثرة على قرارات الشراء، بالإضافة إلى تقييم تأثير استراتيجيات التسويق الرقمي والاستراتيجيات الموجهة نحو المستهلكين. تم توزيع الاستبيان إلكترونيًا وعلى أرض الواقع لضمان الوصول إلى عينة متنوعة تمثل مختلف الفئات الاجتماعية والاقتصادية</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b/>
          <w:bCs/>
          <w:sz w:val="24"/>
          <w:szCs w:val="24"/>
        </w:rPr>
      </w:pPr>
      <w:r w:rsidRPr="00024180">
        <w:rPr>
          <w:rFonts w:ascii="Simplified Arabic" w:eastAsia="Calibri" w:hAnsi="Simplified Arabic" w:cs="Simplified Arabic"/>
          <w:b/>
          <w:bCs/>
          <w:sz w:val="24"/>
          <w:szCs w:val="24"/>
          <w:rtl/>
        </w:rPr>
        <w:t>عينة البحث</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 xml:space="preserve">استهدفت الدراسة عينة مكونة من </w:t>
      </w:r>
      <w:r w:rsidRPr="00024180">
        <w:rPr>
          <w:rFonts w:ascii="Simplified Arabic" w:eastAsia="Calibri" w:hAnsi="Simplified Arabic" w:cs="Simplified Arabic"/>
          <w:sz w:val="24"/>
          <w:szCs w:val="24"/>
        </w:rPr>
        <w:t xml:space="preserve">120 </w:t>
      </w:r>
      <w:r w:rsidRPr="00024180">
        <w:rPr>
          <w:rFonts w:ascii="Simplified Arabic" w:eastAsia="Calibri" w:hAnsi="Simplified Arabic" w:cs="Simplified Arabic"/>
          <w:sz w:val="24"/>
          <w:szCs w:val="24"/>
          <w:rtl/>
        </w:rPr>
        <w:t xml:space="preserve">فردًا من المستهلكين السعوديين، الذين تتراوح أعمارهم بين 18 و60 عامًا. تم اختيار العينة بطريقة عشوائية لضمان تمثيليتها وشموليتها، مما يعكس التنوع في الخصائص الديموغرافية مثل النوع، العمر، المؤهل </w:t>
      </w:r>
      <w:r w:rsidRPr="00024180">
        <w:rPr>
          <w:rFonts w:ascii="Simplified Arabic" w:eastAsia="Calibri" w:hAnsi="Simplified Arabic" w:cs="Simplified Arabic"/>
          <w:sz w:val="24"/>
          <w:szCs w:val="24"/>
          <w:rtl/>
        </w:rPr>
        <w:lastRenderedPageBreak/>
        <w:t>العلمي، المستوى الوظيفي، وعدد سنوات الخبرة. كما تم التركيز على منطقة جغرافية محددة (مثل مدينة أو منطقة معينة) لسهولة الوصول إلى المستجيبين وضمان وضوح النتائج</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b/>
          <w:bCs/>
          <w:sz w:val="24"/>
          <w:szCs w:val="24"/>
        </w:rPr>
      </w:pPr>
      <w:r w:rsidRPr="00024180">
        <w:rPr>
          <w:rFonts w:ascii="Simplified Arabic" w:eastAsia="Calibri" w:hAnsi="Simplified Arabic" w:cs="Simplified Arabic"/>
          <w:b/>
          <w:bCs/>
          <w:sz w:val="24"/>
          <w:szCs w:val="24"/>
          <w:rtl/>
        </w:rPr>
        <w:t>أدوات جمع البيانات</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تم استخدام الأدوات التالية لجمع البيانات</w:t>
      </w:r>
      <w:r w:rsidRPr="00024180">
        <w:rPr>
          <w:rFonts w:ascii="Simplified Arabic" w:eastAsia="Calibri" w:hAnsi="Simplified Arabic" w:cs="Simplified Arabic"/>
          <w:sz w:val="24"/>
          <w:szCs w:val="24"/>
        </w:rPr>
        <w:t>:</w:t>
      </w:r>
    </w:p>
    <w:p w:rsidR="00024180" w:rsidRPr="00024180" w:rsidRDefault="00024180" w:rsidP="00255234">
      <w:pPr>
        <w:numPr>
          <w:ilvl w:val="0"/>
          <w:numId w:val="26"/>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الاستبيانات</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صُممت الاستبانة لتغطي ثلاثة محاور رئيسية</w:t>
      </w:r>
      <w:r w:rsidRPr="00024180">
        <w:rPr>
          <w:rFonts w:ascii="Simplified Arabic" w:eastAsia="Calibri" w:hAnsi="Simplified Arabic" w:cs="Simplified Arabic"/>
          <w:sz w:val="24"/>
          <w:szCs w:val="24"/>
        </w:rPr>
        <w:t>:</w:t>
      </w:r>
    </w:p>
    <w:p w:rsidR="00024180" w:rsidRPr="00024180" w:rsidRDefault="00024180" w:rsidP="00255234">
      <w:pPr>
        <w:numPr>
          <w:ilvl w:val="1"/>
          <w:numId w:val="26"/>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تأثير العوامل النفسية على قرارات الشراء</w:t>
      </w:r>
      <w:r w:rsidRPr="00024180">
        <w:rPr>
          <w:rFonts w:ascii="Simplified Arabic" w:eastAsia="Calibri" w:hAnsi="Simplified Arabic" w:cs="Simplified Arabic"/>
          <w:sz w:val="24"/>
          <w:szCs w:val="24"/>
        </w:rPr>
        <w:t>.</w:t>
      </w:r>
    </w:p>
    <w:p w:rsidR="00024180" w:rsidRPr="00024180" w:rsidRDefault="00024180" w:rsidP="00255234">
      <w:pPr>
        <w:numPr>
          <w:ilvl w:val="1"/>
          <w:numId w:val="26"/>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تأثير العوامل الاجتماعية والثقافية على قرارات الشراء</w:t>
      </w:r>
      <w:r w:rsidRPr="00024180">
        <w:rPr>
          <w:rFonts w:ascii="Simplified Arabic" w:eastAsia="Calibri" w:hAnsi="Simplified Arabic" w:cs="Simplified Arabic"/>
          <w:sz w:val="24"/>
          <w:szCs w:val="24"/>
        </w:rPr>
        <w:t>.</w:t>
      </w:r>
    </w:p>
    <w:p w:rsidR="00024180" w:rsidRPr="00024180" w:rsidRDefault="00024180" w:rsidP="00255234">
      <w:pPr>
        <w:numPr>
          <w:ilvl w:val="1"/>
          <w:numId w:val="26"/>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تأثير استراتيجيات التسويق الرقمي والموجهة نحو المستهلكين</w:t>
      </w:r>
      <w:r w:rsidRPr="00024180">
        <w:rPr>
          <w:rFonts w:ascii="Simplified Arabic" w:eastAsia="Calibri" w:hAnsi="Simplified Arabic" w:cs="Simplified Arabic"/>
          <w:sz w:val="24"/>
          <w:szCs w:val="24"/>
        </w:rPr>
        <w:t>.</w:t>
      </w:r>
    </w:p>
    <w:p w:rsidR="00024180" w:rsidRPr="00024180" w:rsidRDefault="00024180" w:rsidP="00255234">
      <w:pPr>
        <w:numPr>
          <w:ilvl w:val="0"/>
          <w:numId w:val="26"/>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المقياس الخماسي ليكرت</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تم استخدام هذا المقياس لتقييم آراء المستجيبين حول استراتيجيات التسويق عبر المستهلكين وتأثيرها على قرارات الشراء، حيث تم تصنيف الإجابات بين "موافق بشدة" و"غير موافق بشدة</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b/>
          <w:bCs/>
          <w:sz w:val="24"/>
          <w:szCs w:val="24"/>
        </w:rPr>
      </w:pPr>
      <w:r w:rsidRPr="00024180">
        <w:rPr>
          <w:rFonts w:ascii="Simplified Arabic" w:eastAsia="Calibri" w:hAnsi="Simplified Arabic" w:cs="Simplified Arabic"/>
          <w:b/>
          <w:bCs/>
          <w:sz w:val="24"/>
          <w:szCs w:val="24"/>
          <w:rtl/>
        </w:rPr>
        <w:t>مجالات الدراسة</w:t>
      </w:r>
    </w:p>
    <w:p w:rsidR="00024180" w:rsidRPr="00024180" w:rsidRDefault="00024180" w:rsidP="00255234">
      <w:pPr>
        <w:numPr>
          <w:ilvl w:val="0"/>
          <w:numId w:val="27"/>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المجال البشري</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شملت العينة مستهلكين من مختلف الفئات العمرية والمستويات التعليمية والوظيفية</w:t>
      </w:r>
      <w:r w:rsidRPr="00024180">
        <w:rPr>
          <w:rFonts w:ascii="Simplified Arabic" w:eastAsia="Calibri" w:hAnsi="Simplified Arabic" w:cs="Simplified Arabic"/>
          <w:sz w:val="24"/>
          <w:szCs w:val="24"/>
        </w:rPr>
        <w:t>.</w:t>
      </w:r>
    </w:p>
    <w:p w:rsidR="00024180" w:rsidRPr="00024180" w:rsidRDefault="00024180" w:rsidP="00255234">
      <w:pPr>
        <w:numPr>
          <w:ilvl w:val="0"/>
          <w:numId w:val="27"/>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المجال الزماني</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نُفذت الدراسة خلال فترة زمنية مدتها ستة أشهر، تشمل مرحلة جمع البيانات (ثلاثة أشهر) ومرحلة التحليل (شهرين)، بالإضافة إلى شهر واحد لكتابة التقرير النهائي</w:t>
      </w:r>
      <w:r w:rsidRPr="00024180">
        <w:rPr>
          <w:rFonts w:ascii="Simplified Arabic" w:eastAsia="Calibri" w:hAnsi="Simplified Arabic" w:cs="Simplified Arabic"/>
          <w:sz w:val="24"/>
          <w:szCs w:val="24"/>
        </w:rPr>
        <w:t>.</w:t>
      </w:r>
    </w:p>
    <w:p w:rsidR="00024180" w:rsidRPr="00024180" w:rsidRDefault="00024180" w:rsidP="00255234">
      <w:pPr>
        <w:numPr>
          <w:ilvl w:val="0"/>
          <w:numId w:val="27"/>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المجال الجغرافي</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ركزت الدراسة على منطقة جغرافية محددة (مثل مدينة أو دولة معينة) لضمان وضوح النتائج وسهولة الوصول إلى العينة المستهدفة</w:t>
      </w:r>
      <w:r w:rsidRPr="00024180">
        <w:rPr>
          <w:rFonts w:ascii="Simplified Arabic" w:eastAsia="Calibri" w:hAnsi="Simplified Arabic" w:cs="Simplified Arabic"/>
          <w:sz w:val="24"/>
          <w:szCs w:val="24"/>
        </w:rPr>
        <w:t>.</w:t>
      </w:r>
    </w:p>
    <w:p w:rsidR="00024180" w:rsidRPr="00024180" w:rsidRDefault="00024180" w:rsidP="00255234">
      <w:pPr>
        <w:numPr>
          <w:ilvl w:val="0"/>
          <w:numId w:val="27"/>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المجال الموضوعي</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ركزت الدراسة على موضوع دور التسويق عبر المستهلكين في تشكيل قرارات الشراء، مع التركيز على العوامل النفسية، الاجتماعية، الثقافية، والاقتصادية المؤثرة على السلوك الشرائي</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b/>
          <w:bCs/>
          <w:sz w:val="24"/>
          <w:szCs w:val="24"/>
        </w:rPr>
      </w:pPr>
      <w:r w:rsidRPr="00024180">
        <w:rPr>
          <w:rFonts w:ascii="Simplified Arabic" w:eastAsia="Calibri" w:hAnsi="Simplified Arabic" w:cs="Simplified Arabic" w:hint="cs"/>
          <w:b/>
          <w:bCs/>
          <w:sz w:val="24"/>
          <w:szCs w:val="24"/>
          <w:rtl/>
        </w:rPr>
        <w:lastRenderedPageBreak/>
        <w:t>5-</w:t>
      </w:r>
      <w:r w:rsidRPr="00024180">
        <w:rPr>
          <w:rFonts w:ascii="Simplified Arabic" w:eastAsia="Calibri" w:hAnsi="Simplified Arabic" w:cs="Simplified Arabic"/>
          <w:b/>
          <w:bCs/>
          <w:sz w:val="24"/>
          <w:szCs w:val="24"/>
          <w:rtl/>
        </w:rPr>
        <w:t>المقاييس والاختبارات الإحصائية</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اعتمدت الدراسة على مجموعة من الاختبارات الإحصائية لتحليل البيانات وتفسير النتائج</w:t>
      </w:r>
      <w:r w:rsidRPr="00024180">
        <w:rPr>
          <w:rFonts w:ascii="Simplified Arabic" w:eastAsia="Calibri" w:hAnsi="Simplified Arabic" w:cs="Simplified Arabic"/>
          <w:sz w:val="24"/>
          <w:szCs w:val="24"/>
        </w:rPr>
        <w:t>:</w:t>
      </w:r>
    </w:p>
    <w:p w:rsidR="00024180" w:rsidRPr="00024180" w:rsidRDefault="00024180" w:rsidP="00255234">
      <w:pPr>
        <w:numPr>
          <w:ilvl w:val="0"/>
          <w:numId w:val="28"/>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تحليل الانحدار الخطي المتعدد</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لتحديد العلاقة بين استراتيجيات التسويق الرقمي (المتغير المستقل) وقرارات الشراء (المتغير التابع</w:t>
      </w:r>
      <w:r w:rsidRPr="00024180">
        <w:rPr>
          <w:rFonts w:ascii="Simplified Arabic" w:eastAsia="Calibri" w:hAnsi="Simplified Arabic" w:cs="Simplified Arabic"/>
          <w:sz w:val="24"/>
          <w:szCs w:val="24"/>
        </w:rPr>
        <w:t>(</w:t>
      </w:r>
    </w:p>
    <w:p w:rsidR="00024180" w:rsidRPr="00024180" w:rsidRDefault="00024180" w:rsidP="00255234">
      <w:pPr>
        <w:numPr>
          <w:ilvl w:val="0"/>
          <w:numId w:val="28"/>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اختبار معامل الارتباط (بيرسون</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لتحديد قوة العلاقة بين المتغيرات المختلفة</w:t>
      </w:r>
      <w:r w:rsidRPr="00024180">
        <w:rPr>
          <w:rFonts w:ascii="Simplified Arabic" w:eastAsia="Calibri" w:hAnsi="Simplified Arabic" w:cs="Simplified Arabic"/>
          <w:sz w:val="24"/>
          <w:szCs w:val="24"/>
        </w:rPr>
        <w:t>.</w:t>
      </w:r>
    </w:p>
    <w:p w:rsidR="00024180" w:rsidRPr="00024180" w:rsidRDefault="00024180" w:rsidP="00255234">
      <w:pPr>
        <w:numPr>
          <w:ilvl w:val="0"/>
          <w:numId w:val="28"/>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اختبار تي</w:t>
      </w:r>
      <w:r w:rsidRPr="00024180">
        <w:rPr>
          <w:rFonts w:ascii="Simplified Arabic" w:eastAsia="Calibri" w:hAnsi="Simplified Arabic" w:cs="Simplified Arabic"/>
          <w:sz w:val="24"/>
          <w:szCs w:val="24"/>
        </w:rPr>
        <w:t xml:space="preserve"> (T-Test): </w:t>
      </w:r>
      <w:r w:rsidRPr="00024180">
        <w:rPr>
          <w:rFonts w:ascii="Simplified Arabic" w:eastAsia="Calibri" w:hAnsi="Simplified Arabic" w:cs="Simplified Arabic"/>
          <w:sz w:val="24"/>
          <w:szCs w:val="24"/>
          <w:rtl/>
        </w:rPr>
        <w:t>لمقارنة متوسطات مجموعتين مستقلتين، مثل تأثير التسويق عبر المستهلكين على قرارات الشراء بين الذكور والإناث</w:t>
      </w:r>
      <w:r w:rsidRPr="00024180">
        <w:rPr>
          <w:rFonts w:ascii="Simplified Arabic" w:eastAsia="Calibri" w:hAnsi="Simplified Arabic" w:cs="Simplified Arabic"/>
          <w:sz w:val="24"/>
          <w:szCs w:val="24"/>
        </w:rPr>
        <w:t>.</w:t>
      </w:r>
    </w:p>
    <w:p w:rsidR="00024180" w:rsidRPr="00024180" w:rsidRDefault="00024180" w:rsidP="00255234">
      <w:pPr>
        <w:numPr>
          <w:ilvl w:val="0"/>
          <w:numId w:val="28"/>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تحليل التباين الأحادي</w:t>
      </w:r>
      <w:r w:rsidRPr="00024180">
        <w:rPr>
          <w:rFonts w:ascii="Simplified Arabic" w:eastAsia="Calibri" w:hAnsi="Simplified Arabic" w:cs="Simplified Arabic"/>
          <w:sz w:val="24"/>
          <w:szCs w:val="24"/>
        </w:rPr>
        <w:t xml:space="preserve"> (ANOVA): </w:t>
      </w:r>
      <w:r w:rsidRPr="00024180">
        <w:rPr>
          <w:rFonts w:ascii="Simplified Arabic" w:eastAsia="Calibri" w:hAnsi="Simplified Arabic" w:cs="Simplified Arabic"/>
          <w:sz w:val="24"/>
          <w:szCs w:val="24"/>
          <w:rtl/>
        </w:rPr>
        <w:t>لمقارنة متوسطات أكثر من مجموعتين، مثل تأثير العوامل الثقافية على قرارات الشراء بين مختلف الفئات العمرية</w:t>
      </w:r>
      <w:r w:rsidRPr="00024180">
        <w:rPr>
          <w:rFonts w:ascii="Simplified Arabic" w:eastAsia="Calibri" w:hAnsi="Simplified Arabic" w:cs="Simplified Arabic"/>
          <w:sz w:val="24"/>
          <w:szCs w:val="24"/>
        </w:rPr>
        <w:t>.</w:t>
      </w:r>
    </w:p>
    <w:p w:rsidR="00024180" w:rsidRPr="00024180" w:rsidRDefault="00024180" w:rsidP="00255234">
      <w:pPr>
        <w:numPr>
          <w:ilvl w:val="0"/>
          <w:numId w:val="28"/>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النسبة المئوية والترددات</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لتحليل البيانات الوصفية وتقديم لمحة عامة عن العينة المستهدفة</w:t>
      </w:r>
      <w:r w:rsidRPr="00024180">
        <w:rPr>
          <w:rFonts w:ascii="Simplified Arabic" w:eastAsia="Calibri" w:hAnsi="Simplified Arabic" w:cs="Simplified Arabic"/>
          <w:sz w:val="24"/>
          <w:szCs w:val="24"/>
        </w:rPr>
        <w:t>.</w:t>
      </w:r>
    </w:p>
    <w:p w:rsidR="00024180" w:rsidRPr="00024180" w:rsidRDefault="00024180" w:rsidP="00255234">
      <w:pPr>
        <w:numPr>
          <w:ilvl w:val="0"/>
          <w:numId w:val="28"/>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الوسط الحسابي والانحراف المعياري</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لوصف البيانات الكمية وتحديد مستوى انتشارها</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sz w:val="24"/>
          <w:szCs w:val="24"/>
          <w:rtl/>
          <w:lang w:bidi="ar-EG"/>
        </w:rPr>
      </w:pPr>
    </w:p>
    <w:p w:rsidR="00024180" w:rsidRPr="00024180" w:rsidRDefault="00024180" w:rsidP="00255234">
      <w:pPr>
        <w:bidi/>
        <w:spacing w:line="360" w:lineRule="auto"/>
        <w:jc w:val="lowKashida"/>
        <w:rPr>
          <w:rFonts w:ascii="Simplified Arabic" w:eastAsia="Calibri" w:hAnsi="Simplified Arabic" w:cs="Simplified Arabic"/>
          <w:sz w:val="24"/>
          <w:szCs w:val="24"/>
          <w:rtl/>
          <w:lang w:bidi="ar-EG"/>
        </w:rPr>
      </w:pPr>
    </w:p>
    <w:p w:rsidR="00024180" w:rsidRPr="00024180" w:rsidRDefault="00024180" w:rsidP="00255234">
      <w:pPr>
        <w:bidi/>
        <w:spacing w:line="360" w:lineRule="auto"/>
        <w:jc w:val="lowKashida"/>
        <w:rPr>
          <w:rFonts w:ascii="Simplified Arabic" w:eastAsia="Calibri" w:hAnsi="Simplified Arabic" w:cs="Simplified Arabic"/>
          <w:sz w:val="24"/>
          <w:szCs w:val="24"/>
          <w:rtl/>
          <w:lang w:bidi="ar-EG"/>
        </w:rPr>
      </w:pPr>
    </w:p>
    <w:p w:rsidR="00024180" w:rsidRPr="00024180" w:rsidRDefault="00024180" w:rsidP="00255234">
      <w:pPr>
        <w:bidi/>
        <w:spacing w:line="360" w:lineRule="auto"/>
        <w:jc w:val="lowKashida"/>
        <w:rPr>
          <w:rFonts w:ascii="Simplified Arabic" w:eastAsia="Calibri" w:hAnsi="Simplified Arabic" w:cs="Simplified Arabic"/>
          <w:b/>
          <w:bCs/>
          <w:sz w:val="24"/>
          <w:szCs w:val="24"/>
        </w:rPr>
      </w:pPr>
      <w:r w:rsidRPr="00024180">
        <w:rPr>
          <w:rFonts w:ascii="Simplified Arabic" w:eastAsia="Calibri" w:hAnsi="Simplified Arabic" w:cs="Simplified Arabic"/>
          <w:b/>
          <w:bCs/>
          <w:sz w:val="24"/>
          <w:szCs w:val="24"/>
          <w:rtl/>
        </w:rPr>
        <w:t>الجزء الأول: التحليل الوصفي للبيانات الديموغرافية</w:t>
      </w:r>
    </w:p>
    <w:p w:rsidR="00024180" w:rsidRPr="00024180" w:rsidRDefault="00024180" w:rsidP="00255234">
      <w:pPr>
        <w:bidi/>
        <w:spacing w:line="360" w:lineRule="auto"/>
        <w:jc w:val="lowKashida"/>
        <w:rPr>
          <w:rFonts w:ascii="Simplified Arabic" w:eastAsia="Calibri" w:hAnsi="Simplified Arabic" w:cs="Simplified Arabic"/>
          <w:sz w:val="24"/>
          <w:szCs w:val="24"/>
          <w:rtl/>
        </w:rPr>
      </w:pPr>
      <w:r w:rsidRPr="00024180">
        <w:rPr>
          <w:rFonts w:ascii="Simplified Arabic" w:eastAsia="Calibri" w:hAnsi="Simplified Arabic" w:cs="Simplified Arabic"/>
          <w:b/>
          <w:bCs/>
          <w:sz w:val="24"/>
          <w:szCs w:val="24"/>
          <w:rtl/>
        </w:rPr>
        <w:t>التوزيع حسب النوع</w:t>
      </w:r>
    </w:p>
    <w:tbl>
      <w:tblPr>
        <w:tblStyle w:val="GridTable41"/>
        <w:bidiVisual/>
        <w:tblW w:w="8796" w:type="dxa"/>
        <w:tblLook w:val="04A0" w:firstRow="1" w:lastRow="0" w:firstColumn="1" w:lastColumn="0" w:noHBand="0" w:noVBand="1"/>
      </w:tblPr>
      <w:tblGrid>
        <w:gridCol w:w="2932"/>
        <w:gridCol w:w="2932"/>
        <w:gridCol w:w="2932"/>
      </w:tblGrid>
      <w:tr w:rsidR="00024180" w:rsidRPr="00024180" w:rsidTr="00024180">
        <w:trPr>
          <w:cnfStyle w:val="100000000000" w:firstRow="1" w:lastRow="0" w:firstColumn="0" w:lastColumn="0" w:oddVBand="0" w:evenVBand="0" w:oddHBand="0"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2932"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النوع</w:t>
            </w:r>
          </w:p>
        </w:tc>
        <w:tc>
          <w:tcPr>
            <w:tcW w:w="2932"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التكرار</w:t>
            </w:r>
          </w:p>
        </w:tc>
        <w:tc>
          <w:tcPr>
            <w:tcW w:w="2932"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النسبة المئوية (%)</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2932"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ذكر</w:t>
            </w:r>
          </w:p>
        </w:tc>
        <w:tc>
          <w:tcPr>
            <w:tcW w:w="2932"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65</w:t>
            </w:r>
          </w:p>
        </w:tc>
        <w:tc>
          <w:tcPr>
            <w:tcW w:w="2932"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54.20%</w:t>
            </w:r>
          </w:p>
        </w:tc>
      </w:tr>
      <w:tr w:rsidR="00024180" w:rsidRPr="00024180" w:rsidTr="004303CE">
        <w:trPr>
          <w:trHeight w:val="215"/>
        </w:trPr>
        <w:tc>
          <w:tcPr>
            <w:cnfStyle w:val="001000000000" w:firstRow="0" w:lastRow="0" w:firstColumn="1" w:lastColumn="0" w:oddVBand="0" w:evenVBand="0" w:oddHBand="0" w:evenHBand="0" w:firstRowFirstColumn="0" w:firstRowLastColumn="0" w:lastRowFirstColumn="0" w:lastRowLastColumn="0"/>
            <w:tcW w:w="2932"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lastRenderedPageBreak/>
              <w:t>أنثى</w:t>
            </w:r>
          </w:p>
        </w:tc>
        <w:tc>
          <w:tcPr>
            <w:tcW w:w="2932"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55</w:t>
            </w:r>
          </w:p>
        </w:tc>
        <w:tc>
          <w:tcPr>
            <w:tcW w:w="2932"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45.80%</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2932"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المجموع</w:t>
            </w:r>
          </w:p>
        </w:tc>
        <w:tc>
          <w:tcPr>
            <w:tcW w:w="2932"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120</w:t>
            </w:r>
          </w:p>
        </w:tc>
        <w:tc>
          <w:tcPr>
            <w:tcW w:w="2932"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100%</w:t>
            </w:r>
          </w:p>
        </w:tc>
      </w:tr>
    </w:tbl>
    <w:p w:rsidR="00024180" w:rsidRPr="00024180" w:rsidRDefault="00024180" w:rsidP="00255234">
      <w:pPr>
        <w:bidi/>
        <w:spacing w:line="360" w:lineRule="auto"/>
        <w:jc w:val="lowKashida"/>
        <w:rPr>
          <w:rFonts w:ascii="Simplified Arabic" w:eastAsia="Calibri" w:hAnsi="Simplified Arabic" w:cs="Simplified Arabic"/>
          <w:b/>
          <w:bCs/>
          <w:sz w:val="24"/>
          <w:szCs w:val="24"/>
        </w:rPr>
      </w:pPr>
      <w:r w:rsidRPr="00024180">
        <w:rPr>
          <w:rFonts w:ascii="Simplified Arabic" w:eastAsia="Calibri" w:hAnsi="Simplified Arabic" w:cs="Simplified Arabic"/>
          <w:sz w:val="24"/>
          <w:szCs w:val="24"/>
          <w:rtl/>
        </w:rPr>
        <w:t>يظهر من الجدول أن العينة تتكون من 65 رجلًا (54.2%) و55 امرأة (45.8%). هذا يشير إلى أن العينة متوازنة تقريبًا بين الجنسين، مما يعزز تمثيليتها ويقلل من التحيز المرتبط بالنوع</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noProof/>
          <w:sz w:val="24"/>
          <w:szCs w:val="24"/>
        </w:rPr>
        <w:drawing>
          <wp:inline distT="0" distB="0" distL="0" distR="0" wp14:anchorId="164FE67E" wp14:editId="124A1CF5">
            <wp:extent cx="4572000" cy="2743200"/>
            <wp:effectExtent l="114300" t="114300" r="114300" b="1143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24180" w:rsidRPr="00024180" w:rsidRDefault="00024180" w:rsidP="00255234">
      <w:pPr>
        <w:bidi/>
        <w:spacing w:line="360" w:lineRule="auto"/>
        <w:jc w:val="lowKashida"/>
        <w:rPr>
          <w:rFonts w:ascii="Simplified Arabic" w:eastAsia="Calibri" w:hAnsi="Simplified Arabic" w:cs="Simplified Arabic"/>
          <w:b/>
          <w:bCs/>
          <w:sz w:val="24"/>
          <w:szCs w:val="24"/>
          <w:rtl/>
        </w:rPr>
      </w:pPr>
      <w:r w:rsidRPr="00024180">
        <w:rPr>
          <w:rFonts w:ascii="Simplified Arabic" w:eastAsia="Calibri" w:hAnsi="Simplified Arabic" w:cs="Simplified Arabic"/>
          <w:b/>
          <w:bCs/>
          <w:sz w:val="24"/>
          <w:szCs w:val="24"/>
          <w:rtl/>
        </w:rPr>
        <w:t>التوزيع حسب العمر</w:t>
      </w:r>
    </w:p>
    <w:tbl>
      <w:tblPr>
        <w:tblStyle w:val="GridTable4-Accent21"/>
        <w:bidiVisual/>
        <w:tblW w:w="0" w:type="auto"/>
        <w:tblLook w:val="04A0" w:firstRow="1" w:lastRow="0" w:firstColumn="1" w:lastColumn="0" w:noHBand="0" w:noVBand="1"/>
      </w:tblPr>
      <w:tblGrid>
        <w:gridCol w:w="2598"/>
        <w:gridCol w:w="2598"/>
        <w:gridCol w:w="2598"/>
      </w:tblGrid>
      <w:tr w:rsidR="00024180" w:rsidRPr="00024180" w:rsidTr="00024180">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598"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الفئة العمرية</w:t>
            </w:r>
          </w:p>
        </w:tc>
        <w:tc>
          <w:tcPr>
            <w:tcW w:w="2598"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التكرار</w:t>
            </w:r>
          </w:p>
        </w:tc>
        <w:tc>
          <w:tcPr>
            <w:tcW w:w="2598"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النسبة المئوية (%)</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598"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أقل من 30</w:t>
            </w:r>
          </w:p>
        </w:tc>
        <w:tc>
          <w:tcPr>
            <w:tcW w:w="2598"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40</w:t>
            </w:r>
          </w:p>
        </w:tc>
        <w:tc>
          <w:tcPr>
            <w:tcW w:w="2598"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33.30%</w:t>
            </w:r>
          </w:p>
        </w:tc>
      </w:tr>
      <w:tr w:rsidR="00024180" w:rsidRPr="00024180" w:rsidTr="004303CE">
        <w:trPr>
          <w:trHeight w:val="240"/>
        </w:trPr>
        <w:tc>
          <w:tcPr>
            <w:cnfStyle w:val="001000000000" w:firstRow="0" w:lastRow="0" w:firstColumn="1" w:lastColumn="0" w:oddVBand="0" w:evenVBand="0" w:oddHBand="0" w:evenHBand="0" w:firstRowFirstColumn="0" w:firstRowLastColumn="0" w:lastRowFirstColumn="0" w:lastRowLastColumn="0"/>
            <w:tcW w:w="2598"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31 - 40</w:t>
            </w:r>
          </w:p>
        </w:tc>
        <w:tc>
          <w:tcPr>
            <w:tcW w:w="2598"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50</w:t>
            </w:r>
          </w:p>
        </w:tc>
        <w:tc>
          <w:tcPr>
            <w:tcW w:w="2598"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41.70%</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598"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41 - 50</w:t>
            </w:r>
          </w:p>
        </w:tc>
        <w:tc>
          <w:tcPr>
            <w:tcW w:w="2598"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20</w:t>
            </w:r>
          </w:p>
        </w:tc>
        <w:tc>
          <w:tcPr>
            <w:tcW w:w="2598"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16.70%</w:t>
            </w:r>
          </w:p>
        </w:tc>
      </w:tr>
      <w:tr w:rsidR="00024180" w:rsidRPr="00024180" w:rsidTr="004303CE">
        <w:trPr>
          <w:trHeight w:val="240"/>
        </w:trPr>
        <w:tc>
          <w:tcPr>
            <w:cnfStyle w:val="001000000000" w:firstRow="0" w:lastRow="0" w:firstColumn="1" w:lastColumn="0" w:oddVBand="0" w:evenVBand="0" w:oddHBand="0" w:evenHBand="0" w:firstRowFirstColumn="0" w:firstRowLastColumn="0" w:lastRowFirstColumn="0" w:lastRowLastColumn="0"/>
            <w:tcW w:w="2598"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أكبر من 50</w:t>
            </w:r>
          </w:p>
        </w:tc>
        <w:tc>
          <w:tcPr>
            <w:tcW w:w="2598"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10</w:t>
            </w:r>
          </w:p>
        </w:tc>
        <w:tc>
          <w:tcPr>
            <w:tcW w:w="2598"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8.30%</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598"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المجموع</w:t>
            </w:r>
          </w:p>
        </w:tc>
        <w:tc>
          <w:tcPr>
            <w:tcW w:w="2598"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120</w:t>
            </w:r>
          </w:p>
        </w:tc>
        <w:tc>
          <w:tcPr>
            <w:tcW w:w="2598"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100%</w:t>
            </w:r>
          </w:p>
        </w:tc>
      </w:tr>
    </w:tbl>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lastRenderedPageBreak/>
        <w:t>تشير البيانات إلى أن غالبية المستجيبين ينتمون إلى الفئة العمرية 31-40 عامًا (41.7%)، تليها الفئة العمرية أقل من 30 عامًا (33.3%). الفئات العمرية الأكبر (41-50 وأكثر من 50) تمثل نسبة أصغر (16.7% و8.3% على التوالي). هذا يعكس تركيز العينة على الشباب والأشخاص في منتصف العمر، وهو أمر مهم عند تحليل قرارات الشراء</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noProof/>
          <w:sz w:val="24"/>
          <w:szCs w:val="24"/>
        </w:rPr>
        <w:drawing>
          <wp:inline distT="0" distB="0" distL="0" distR="0" wp14:anchorId="4045AAC9" wp14:editId="4BB5BB4F">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24180" w:rsidRPr="00024180" w:rsidRDefault="00024180" w:rsidP="00255234">
      <w:pPr>
        <w:bidi/>
        <w:spacing w:line="360" w:lineRule="auto"/>
        <w:jc w:val="lowKashida"/>
        <w:rPr>
          <w:rFonts w:ascii="Simplified Arabic" w:eastAsia="Calibri" w:hAnsi="Simplified Arabic" w:cs="Simplified Arabic"/>
          <w:b/>
          <w:bCs/>
          <w:sz w:val="24"/>
          <w:szCs w:val="24"/>
        </w:rPr>
      </w:pPr>
      <w:r w:rsidRPr="00024180">
        <w:rPr>
          <w:rFonts w:ascii="Simplified Arabic" w:eastAsia="Calibri" w:hAnsi="Simplified Arabic" w:cs="Simplified Arabic"/>
          <w:b/>
          <w:bCs/>
          <w:sz w:val="24"/>
          <w:szCs w:val="24"/>
          <w:rtl/>
        </w:rPr>
        <w:t>التوزيع حسب المؤهل الجامعي</w:t>
      </w:r>
    </w:p>
    <w:tbl>
      <w:tblPr>
        <w:tblStyle w:val="GridTable4-Accent51"/>
        <w:bidiVisual/>
        <w:tblW w:w="0" w:type="auto"/>
        <w:tblLook w:val="04A0" w:firstRow="1" w:lastRow="0" w:firstColumn="1" w:lastColumn="0" w:noHBand="0" w:noVBand="1"/>
      </w:tblPr>
      <w:tblGrid>
        <w:gridCol w:w="2589"/>
        <w:gridCol w:w="2589"/>
        <w:gridCol w:w="2589"/>
      </w:tblGrid>
      <w:tr w:rsidR="00024180" w:rsidRPr="00024180" w:rsidTr="00024180">
        <w:trPr>
          <w:cnfStyle w:val="100000000000" w:firstRow="1" w:lastRow="0" w:firstColumn="0" w:lastColumn="0" w:oddVBand="0" w:evenVBand="0" w:oddHBand="0"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2589"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المؤهل الجامعي</w:t>
            </w:r>
          </w:p>
        </w:tc>
        <w:tc>
          <w:tcPr>
            <w:tcW w:w="2589"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التكرار</w:t>
            </w:r>
          </w:p>
        </w:tc>
        <w:tc>
          <w:tcPr>
            <w:tcW w:w="2589"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النسبة المئوية (%)</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2589"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دون البكالوريوس</w:t>
            </w:r>
          </w:p>
        </w:tc>
        <w:tc>
          <w:tcPr>
            <w:tcW w:w="2589"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15</w:t>
            </w:r>
          </w:p>
        </w:tc>
        <w:tc>
          <w:tcPr>
            <w:tcW w:w="2589"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12.50%</w:t>
            </w:r>
          </w:p>
        </w:tc>
      </w:tr>
      <w:tr w:rsidR="00024180" w:rsidRPr="00024180" w:rsidTr="004303CE">
        <w:trPr>
          <w:trHeight w:val="213"/>
        </w:trPr>
        <w:tc>
          <w:tcPr>
            <w:cnfStyle w:val="001000000000" w:firstRow="0" w:lastRow="0" w:firstColumn="1" w:lastColumn="0" w:oddVBand="0" w:evenVBand="0" w:oddHBand="0" w:evenHBand="0" w:firstRowFirstColumn="0" w:firstRowLastColumn="0" w:lastRowFirstColumn="0" w:lastRowLastColumn="0"/>
            <w:tcW w:w="2589"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بكالوريوس</w:t>
            </w:r>
          </w:p>
        </w:tc>
        <w:tc>
          <w:tcPr>
            <w:tcW w:w="2589"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70</w:t>
            </w:r>
          </w:p>
        </w:tc>
        <w:tc>
          <w:tcPr>
            <w:tcW w:w="2589"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58.30%</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2589"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دراسات عليا</w:t>
            </w:r>
          </w:p>
        </w:tc>
        <w:tc>
          <w:tcPr>
            <w:tcW w:w="2589"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25</w:t>
            </w:r>
          </w:p>
        </w:tc>
        <w:tc>
          <w:tcPr>
            <w:tcW w:w="2589"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20.80%</w:t>
            </w:r>
          </w:p>
        </w:tc>
      </w:tr>
      <w:tr w:rsidR="00024180" w:rsidRPr="00024180" w:rsidTr="004303CE">
        <w:trPr>
          <w:trHeight w:val="213"/>
        </w:trPr>
        <w:tc>
          <w:tcPr>
            <w:cnfStyle w:val="001000000000" w:firstRow="0" w:lastRow="0" w:firstColumn="1" w:lastColumn="0" w:oddVBand="0" w:evenVBand="0" w:oddHBand="0" w:evenHBand="0" w:firstRowFirstColumn="0" w:firstRowLastColumn="0" w:lastRowFirstColumn="0" w:lastRowLastColumn="0"/>
            <w:tcW w:w="2589"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ماجستير</w:t>
            </w:r>
          </w:p>
        </w:tc>
        <w:tc>
          <w:tcPr>
            <w:tcW w:w="2589"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8</w:t>
            </w:r>
          </w:p>
        </w:tc>
        <w:tc>
          <w:tcPr>
            <w:tcW w:w="2589"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6.70%</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2589"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دكتوراه</w:t>
            </w:r>
          </w:p>
        </w:tc>
        <w:tc>
          <w:tcPr>
            <w:tcW w:w="2589"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2</w:t>
            </w:r>
          </w:p>
        </w:tc>
        <w:tc>
          <w:tcPr>
            <w:tcW w:w="2589"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1.70%</w:t>
            </w:r>
          </w:p>
        </w:tc>
      </w:tr>
      <w:tr w:rsidR="00024180" w:rsidRPr="00024180" w:rsidTr="004303CE">
        <w:trPr>
          <w:trHeight w:val="213"/>
        </w:trPr>
        <w:tc>
          <w:tcPr>
            <w:cnfStyle w:val="001000000000" w:firstRow="0" w:lastRow="0" w:firstColumn="1" w:lastColumn="0" w:oddVBand="0" w:evenVBand="0" w:oddHBand="0" w:evenHBand="0" w:firstRowFirstColumn="0" w:firstRowLastColumn="0" w:lastRowFirstColumn="0" w:lastRowLastColumn="0"/>
            <w:tcW w:w="2589"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المجموع</w:t>
            </w:r>
          </w:p>
        </w:tc>
        <w:tc>
          <w:tcPr>
            <w:tcW w:w="2589"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120</w:t>
            </w:r>
          </w:p>
        </w:tc>
        <w:tc>
          <w:tcPr>
            <w:tcW w:w="2589"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100%</w:t>
            </w:r>
          </w:p>
        </w:tc>
      </w:tr>
    </w:tbl>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lastRenderedPageBreak/>
        <w:t>أكثر من نصف العينة (58.3%) يحملون شهادة البكالوريوس، بينما يمثل الحاصلون على دراسات عليا أو مؤهلات أعلى نسبة 29.2%. هذا يشير إلى أن العينة تتكون بشكل أساسي من أفراد يتمتعون بمستوى تعليمي مرتفع، مما قد يؤثر على تفضيلاتهم الشرائية</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b/>
          <w:bCs/>
          <w:sz w:val="24"/>
          <w:szCs w:val="24"/>
        </w:rPr>
      </w:pPr>
      <w:r w:rsidRPr="00024180">
        <w:rPr>
          <w:rFonts w:ascii="Simplified Arabic" w:eastAsia="Calibri" w:hAnsi="Simplified Arabic" w:cs="Simplified Arabic"/>
          <w:b/>
          <w:bCs/>
          <w:sz w:val="24"/>
          <w:szCs w:val="24"/>
          <w:rtl/>
        </w:rPr>
        <w:t>التوزيع حسب المستوى الوظيفي</w:t>
      </w:r>
    </w:p>
    <w:tbl>
      <w:tblPr>
        <w:tblStyle w:val="GridTable4-Accent61"/>
        <w:bidiVisual/>
        <w:tblW w:w="0" w:type="auto"/>
        <w:tblLook w:val="04A0" w:firstRow="1" w:lastRow="0" w:firstColumn="1" w:lastColumn="0" w:noHBand="0" w:noVBand="1"/>
      </w:tblPr>
      <w:tblGrid>
        <w:gridCol w:w="2541"/>
        <w:gridCol w:w="2541"/>
        <w:gridCol w:w="2541"/>
      </w:tblGrid>
      <w:tr w:rsidR="00024180" w:rsidRPr="00024180" w:rsidTr="00024180">
        <w:trPr>
          <w:cnfStyle w:val="100000000000" w:firstRow="1" w:lastRow="0" w:firstColumn="0" w:lastColumn="0" w:oddVBand="0" w:evenVBand="0" w:oddHBand="0"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2541"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المستوى الوظيفي</w:t>
            </w:r>
          </w:p>
        </w:tc>
        <w:tc>
          <w:tcPr>
            <w:tcW w:w="2541"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التكرار</w:t>
            </w:r>
          </w:p>
        </w:tc>
        <w:tc>
          <w:tcPr>
            <w:tcW w:w="2541"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النسبة المئوية (%)</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2541"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موظف</w:t>
            </w:r>
          </w:p>
        </w:tc>
        <w:tc>
          <w:tcPr>
            <w:tcW w:w="2541"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50</w:t>
            </w:r>
          </w:p>
        </w:tc>
        <w:tc>
          <w:tcPr>
            <w:tcW w:w="2541"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41.70%</w:t>
            </w:r>
          </w:p>
        </w:tc>
      </w:tr>
      <w:tr w:rsidR="00024180" w:rsidRPr="00024180" w:rsidTr="004303CE">
        <w:trPr>
          <w:trHeight w:val="234"/>
        </w:trPr>
        <w:tc>
          <w:tcPr>
            <w:cnfStyle w:val="001000000000" w:firstRow="0" w:lastRow="0" w:firstColumn="1" w:lastColumn="0" w:oddVBand="0" w:evenVBand="0" w:oddHBand="0" w:evenHBand="0" w:firstRowFirstColumn="0" w:firstRowLastColumn="0" w:lastRowFirstColumn="0" w:lastRowLastColumn="0"/>
            <w:tcW w:w="2541"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مشرف</w:t>
            </w:r>
          </w:p>
        </w:tc>
        <w:tc>
          <w:tcPr>
            <w:tcW w:w="2541"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30</w:t>
            </w:r>
          </w:p>
        </w:tc>
        <w:tc>
          <w:tcPr>
            <w:tcW w:w="2541"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25.00%</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2541"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رئيس قسم</w:t>
            </w:r>
          </w:p>
        </w:tc>
        <w:tc>
          <w:tcPr>
            <w:tcW w:w="2541"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20</w:t>
            </w:r>
          </w:p>
        </w:tc>
        <w:tc>
          <w:tcPr>
            <w:tcW w:w="2541"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16.70%</w:t>
            </w:r>
          </w:p>
        </w:tc>
      </w:tr>
      <w:tr w:rsidR="00024180" w:rsidRPr="00024180" w:rsidTr="004303CE">
        <w:trPr>
          <w:trHeight w:val="234"/>
        </w:trPr>
        <w:tc>
          <w:tcPr>
            <w:cnfStyle w:val="001000000000" w:firstRow="0" w:lastRow="0" w:firstColumn="1" w:lastColumn="0" w:oddVBand="0" w:evenVBand="0" w:oddHBand="0" w:evenHBand="0" w:firstRowFirstColumn="0" w:firstRowLastColumn="0" w:lastRowFirstColumn="0" w:lastRowLastColumn="0"/>
            <w:tcW w:w="2541"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مدير إدارة</w:t>
            </w:r>
          </w:p>
        </w:tc>
        <w:tc>
          <w:tcPr>
            <w:tcW w:w="2541"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15</w:t>
            </w:r>
          </w:p>
        </w:tc>
        <w:tc>
          <w:tcPr>
            <w:tcW w:w="2541"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12.50%</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2541"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مدير عام</w:t>
            </w:r>
          </w:p>
        </w:tc>
        <w:tc>
          <w:tcPr>
            <w:tcW w:w="2541"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5</w:t>
            </w:r>
          </w:p>
        </w:tc>
        <w:tc>
          <w:tcPr>
            <w:tcW w:w="2541"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4.20%</w:t>
            </w:r>
          </w:p>
        </w:tc>
      </w:tr>
      <w:tr w:rsidR="00024180" w:rsidRPr="00024180" w:rsidTr="004303CE">
        <w:trPr>
          <w:trHeight w:val="234"/>
        </w:trPr>
        <w:tc>
          <w:tcPr>
            <w:cnfStyle w:val="001000000000" w:firstRow="0" w:lastRow="0" w:firstColumn="1" w:lastColumn="0" w:oddVBand="0" w:evenVBand="0" w:oddHBand="0" w:evenHBand="0" w:firstRowFirstColumn="0" w:firstRowLastColumn="0" w:lastRowFirstColumn="0" w:lastRowLastColumn="0"/>
            <w:tcW w:w="2541"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المجموع</w:t>
            </w:r>
          </w:p>
        </w:tc>
        <w:tc>
          <w:tcPr>
            <w:tcW w:w="2541"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120</w:t>
            </w:r>
          </w:p>
        </w:tc>
        <w:tc>
          <w:tcPr>
            <w:tcW w:w="2541"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100%</w:t>
            </w:r>
          </w:p>
        </w:tc>
      </w:tr>
    </w:tbl>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تشير البيانات إلى أن غالبية المستجيبين هم موظفون (41.7%) ومشرفون (25.0%). الفئات ذات المناصب الإدارية العليا (رئيس قسم، مدير إدارة، مدير عام) تمثل نسبة أصغر (33.2%). هذا يعكس تنوعًا في المستويات الوظيفية، مما يمكن أن يؤثر على قرارات الشراء بناءً على الدخل والمسؤوليات</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noProof/>
          <w:sz w:val="24"/>
          <w:szCs w:val="24"/>
        </w:rPr>
        <w:lastRenderedPageBreak/>
        <w:drawing>
          <wp:inline distT="0" distB="0" distL="0" distR="0" wp14:anchorId="15DF9AD2" wp14:editId="3E432AF4">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24180" w:rsidRPr="00024180" w:rsidRDefault="00024180" w:rsidP="00255234">
      <w:pPr>
        <w:bidi/>
        <w:spacing w:line="360" w:lineRule="auto"/>
        <w:jc w:val="lowKashida"/>
        <w:rPr>
          <w:rFonts w:ascii="Simplified Arabic" w:eastAsia="Calibri" w:hAnsi="Simplified Arabic" w:cs="Simplified Arabic"/>
          <w:b/>
          <w:bCs/>
          <w:sz w:val="24"/>
          <w:szCs w:val="24"/>
        </w:rPr>
      </w:pPr>
      <w:r w:rsidRPr="00024180">
        <w:rPr>
          <w:rFonts w:ascii="Simplified Arabic" w:eastAsia="Calibri" w:hAnsi="Simplified Arabic" w:cs="Simplified Arabic"/>
          <w:b/>
          <w:bCs/>
          <w:sz w:val="24"/>
          <w:szCs w:val="24"/>
          <w:rtl/>
        </w:rPr>
        <w:t>التوزيع حسب عدد أعوام الخبرة</w:t>
      </w:r>
    </w:p>
    <w:tbl>
      <w:tblPr>
        <w:tblStyle w:val="GridTable41"/>
        <w:bidiVisual/>
        <w:tblW w:w="0" w:type="auto"/>
        <w:tblLook w:val="04A0" w:firstRow="1" w:lastRow="0" w:firstColumn="1" w:lastColumn="0" w:noHBand="0" w:noVBand="1"/>
      </w:tblPr>
      <w:tblGrid>
        <w:gridCol w:w="2694"/>
        <w:gridCol w:w="2694"/>
        <w:gridCol w:w="2694"/>
      </w:tblGrid>
      <w:tr w:rsidR="00024180" w:rsidRPr="00024180" w:rsidTr="00024180">
        <w:trPr>
          <w:cnfStyle w:val="100000000000" w:firstRow="1" w:lastRow="0" w:firstColumn="0" w:lastColumn="0" w:oddVBand="0" w:evenVBand="0" w:oddHBand="0"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2694"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سنوات الخبرة</w:t>
            </w:r>
          </w:p>
        </w:tc>
        <w:tc>
          <w:tcPr>
            <w:tcW w:w="2694"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التكرار</w:t>
            </w:r>
          </w:p>
        </w:tc>
        <w:tc>
          <w:tcPr>
            <w:tcW w:w="2694"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النسبة المئوية (%)</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2694"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أقل من 5 أعوام</w:t>
            </w:r>
          </w:p>
        </w:tc>
        <w:tc>
          <w:tcPr>
            <w:tcW w:w="2694"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30</w:t>
            </w:r>
          </w:p>
        </w:tc>
        <w:tc>
          <w:tcPr>
            <w:tcW w:w="2694"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25.00%</w:t>
            </w:r>
          </w:p>
        </w:tc>
      </w:tr>
      <w:tr w:rsidR="00024180" w:rsidRPr="00024180" w:rsidTr="004303CE">
        <w:trPr>
          <w:trHeight w:val="229"/>
        </w:trPr>
        <w:tc>
          <w:tcPr>
            <w:cnfStyle w:val="001000000000" w:firstRow="0" w:lastRow="0" w:firstColumn="1" w:lastColumn="0" w:oddVBand="0" w:evenVBand="0" w:oddHBand="0" w:evenHBand="0" w:firstRowFirstColumn="0" w:firstRowLastColumn="0" w:lastRowFirstColumn="0" w:lastRowLastColumn="0"/>
            <w:tcW w:w="2694"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من 5 إلى أقل من 10</w:t>
            </w:r>
          </w:p>
        </w:tc>
        <w:tc>
          <w:tcPr>
            <w:tcW w:w="2694"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40</w:t>
            </w:r>
          </w:p>
        </w:tc>
        <w:tc>
          <w:tcPr>
            <w:tcW w:w="2694"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33.30%</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2694"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من 10 إلى 20 عامًا</w:t>
            </w:r>
          </w:p>
        </w:tc>
        <w:tc>
          <w:tcPr>
            <w:tcW w:w="2694"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35</w:t>
            </w:r>
          </w:p>
        </w:tc>
        <w:tc>
          <w:tcPr>
            <w:tcW w:w="2694"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29.20%</w:t>
            </w:r>
          </w:p>
        </w:tc>
      </w:tr>
      <w:tr w:rsidR="00024180" w:rsidRPr="00024180" w:rsidTr="004303CE">
        <w:trPr>
          <w:trHeight w:val="229"/>
        </w:trPr>
        <w:tc>
          <w:tcPr>
            <w:cnfStyle w:val="001000000000" w:firstRow="0" w:lastRow="0" w:firstColumn="1" w:lastColumn="0" w:oddVBand="0" w:evenVBand="0" w:oddHBand="0" w:evenHBand="0" w:firstRowFirstColumn="0" w:firstRowLastColumn="0" w:lastRowFirstColumn="0" w:lastRowLastColumn="0"/>
            <w:tcW w:w="2694"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 xml:space="preserve">20 </w:t>
            </w:r>
            <w:r w:rsidRPr="00024180">
              <w:rPr>
                <w:rFonts w:ascii="Simplified Arabic" w:eastAsia="Calibri" w:hAnsi="Simplified Arabic" w:cs="Simplified Arabic"/>
                <w:sz w:val="24"/>
                <w:szCs w:val="24"/>
                <w:rtl/>
              </w:rPr>
              <w:t>عامًا فأكثر</w:t>
            </w:r>
          </w:p>
        </w:tc>
        <w:tc>
          <w:tcPr>
            <w:tcW w:w="2694"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15</w:t>
            </w:r>
          </w:p>
        </w:tc>
        <w:tc>
          <w:tcPr>
            <w:tcW w:w="2694"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12.50%</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2694"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المجموع</w:t>
            </w:r>
          </w:p>
        </w:tc>
        <w:tc>
          <w:tcPr>
            <w:tcW w:w="2694"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Pr>
              <w:t>120</w:t>
            </w:r>
          </w:p>
        </w:tc>
        <w:tc>
          <w:tcPr>
            <w:tcW w:w="2694"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100%</w:t>
            </w:r>
          </w:p>
        </w:tc>
      </w:tr>
    </w:tbl>
    <w:p w:rsidR="00024180" w:rsidRPr="00024180" w:rsidRDefault="00024180" w:rsidP="00255234">
      <w:pPr>
        <w:bidi/>
        <w:spacing w:line="360" w:lineRule="auto"/>
        <w:jc w:val="lowKashida"/>
        <w:rPr>
          <w:rFonts w:ascii="Simplified Arabic" w:eastAsia="Calibri" w:hAnsi="Simplified Arabic" w:cs="Simplified Arabic"/>
          <w:sz w:val="24"/>
          <w:szCs w:val="24"/>
          <w:rtl/>
        </w:rPr>
      </w:pPr>
    </w:p>
    <w:p w:rsidR="00024180" w:rsidRPr="00024180" w:rsidRDefault="00024180" w:rsidP="00255234">
      <w:pPr>
        <w:bidi/>
        <w:spacing w:line="360" w:lineRule="auto"/>
        <w:jc w:val="lowKashida"/>
        <w:rPr>
          <w:rFonts w:ascii="Simplified Arabic" w:eastAsia="Calibri" w:hAnsi="Simplified Arabic" w:cs="Simplified Arabic"/>
          <w:sz w:val="24"/>
          <w:szCs w:val="24"/>
          <w:rtl/>
        </w:rPr>
      </w:pPr>
      <w:r w:rsidRPr="00024180">
        <w:rPr>
          <w:rFonts w:ascii="Simplified Arabic" w:eastAsia="Calibri" w:hAnsi="Simplified Arabic" w:cs="Simplified Arabic"/>
          <w:noProof/>
          <w:sz w:val="24"/>
          <w:szCs w:val="24"/>
        </w:rPr>
        <w:lastRenderedPageBreak/>
        <w:drawing>
          <wp:inline distT="0" distB="0" distL="0" distR="0" wp14:anchorId="31D3A31D" wp14:editId="1F256C86">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24180" w:rsidRPr="00024180" w:rsidRDefault="00024180" w:rsidP="00255234">
      <w:pPr>
        <w:bidi/>
        <w:spacing w:line="360" w:lineRule="auto"/>
        <w:jc w:val="lowKashida"/>
        <w:rPr>
          <w:rFonts w:ascii="Simplified Arabic" w:eastAsia="Calibri" w:hAnsi="Simplified Arabic" w:cs="Simplified Arabic"/>
          <w:sz w:val="24"/>
          <w:szCs w:val="24"/>
          <w:rtl/>
        </w:rPr>
      </w:pP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غالبية المستجيبين لديهم خبرة تتراوح بين 5 و20 عامًا (33.3% و29.2% على التوالي). هذا يشير إلى أن العينة تضم أفرادًا يتمتعون بخبرة متوسطة إلى طويلة، مما قد يؤثر على قرارات الشراء بناءً على التجربة والمعرفة</w:t>
      </w:r>
    </w:p>
    <w:p w:rsidR="00024180" w:rsidRPr="00024180" w:rsidRDefault="00024180" w:rsidP="00255234">
      <w:pPr>
        <w:bidi/>
        <w:spacing w:line="360" w:lineRule="auto"/>
        <w:jc w:val="lowKashida"/>
        <w:rPr>
          <w:rFonts w:ascii="Simplified Arabic" w:eastAsia="Calibri" w:hAnsi="Simplified Arabic" w:cs="Simplified Arabic"/>
          <w:b/>
          <w:bCs/>
          <w:sz w:val="24"/>
          <w:szCs w:val="24"/>
        </w:rPr>
      </w:pPr>
      <w:r w:rsidRPr="00024180">
        <w:rPr>
          <w:rFonts w:ascii="Simplified Arabic" w:eastAsia="Calibri" w:hAnsi="Simplified Arabic" w:cs="Simplified Arabic"/>
          <w:b/>
          <w:bCs/>
          <w:sz w:val="24"/>
          <w:szCs w:val="24"/>
          <w:rtl/>
        </w:rPr>
        <w:t>الجزء الثاني: تحليل الاستبيان</w:t>
      </w:r>
      <w:r w:rsidRPr="00024180">
        <w:rPr>
          <w:rFonts w:ascii="Simplified Arabic" w:eastAsia="Calibri" w:hAnsi="Simplified Arabic" w:cs="Simplified Arabic" w:hint="cs"/>
          <w:b/>
          <w:bCs/>
          <w:sz w:val="24"/>
          <w:szCs w:val="24"/>
          <w:rtl/>
        </w:rPr>
        <w:t xml:space="preserve"> </w:t>
      </w:r>
      <w:r w:rsidRPr="00024180">
        <w:rPr>
          <w:rFonts w:ascii="Simplified Arabic" w:eastAsia="Calibri" w:hAnsi="Simplified Arabic" w:cs="Simplified Arabic"/>
          <w:b/>
          <w:bCs/>
          <w:sz w:val="24"/>
          <w:szCs w:val="24"/>
          <w:rtl/>
        </w:rPr>
        <w:t>تحليل المحاور باستخدام المقياس الخماسي ليكرت</w:t>
      </w:r>
    </w:p>
    <w:p w:rsidR="00024180" w:rsidRPr="00024180" w:rsidRDefault="00024180" w:rsidP="00255234">
      <w:pPr>
        <w:bidi/>
        <w:spacing w:line="360" w:lineRule="auto"/>
        <w:jc w:val="lowKashida"/>
        <w:rPr>
          <w:rFonts w:ascii="Simplified Arabic" w:eastAsia="Calibri" w:hAnsi="Simplified Arabic" w:cs="Simplified Arabic"/>
          <w:b/>
          <w:bCs/>
          <w:sz w:val="24"/>
          <w:szCs w:val="24"/>
        </w:rPr>
      </w:pPr>
      <w:r w:rsidRPr="00024180">
        <w:rPr>
          <w:rFonts w:ascii="Simplified Arabic" w:eastAsia="Calibri" w:hAnsi="Simplified Arabic" w:cs="Simplified Arabic"/>
          <w:b/>
          <w:bCs/>
          <w:sz w:val="24"/>
          <w:szCs w:val="24"/>
          <w:rtl/>
        </w:rPr>
        <w:t>المحور الأول: تأثير العوامل النفسية على قرارات الشراء</w:t>
      </w:r>
    </w:p>
    <w:tbl>
      <w:tblPr>
        <w:tblStyle w:val="GridTable4-Accent51"/>
        <w:bidiVisual/>
        <w:tblW w:w="8924" w:type="dxa"/>
        <w:tblLook w:val="04A0" w:firstRow="1" w:lastRow="0" w:firstColumn="1" w:lastColumn="0" w:noHBand="0" w:noVBand="1"/>
      </w:tblPr>
      <w:tblGrid>
        <w:gridCol w:w="6295"/>
        <w:gridCol w:w="1241"/>
        <w:gridCol w:w="1388"/>
      </w:tblGrid>
      <w:tr w:rsidR="00024180" w:rsidRPr="00024180" w:rsidTr="00024180">
        <w:trPr>
          <w:cnfStyle w:val="100000000000" w:firstRow="1" w:lastRow="0" w:firstColumn="0" w:lastColumn="0" w:oddVBand="0" w:evenVBand="0" w:oddHBand="0"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6295"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السؤال</w:t>
            </w:r>
          </w:p>
        </w:tc>
        <w:tc>
          <w:tcPr>
            <w:tcW w:w="1241"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المتوسط الحسابي</w:t>
            </w:r>
          </w:p>
        </w:tc>
        <w:tc>
          <w:tcPr>
            <w:tcW w:w="1388"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الانحراف المعياري</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6295" w:type="dxa"/>
            <w:noWrap/>
            <w:hideMark/>
          </w:tcPr>
          <w:p w:rsidR="00024180" w:rsidRPr="00024180" w:rsidRDefault="00024180" w:rsidP="00255234">
            <w:pPr>
              <w:numPr>
                <w:ilvl w:val="0"/>
                <w:numId w:val="30"/>
              </w:numPr>
              <w:bidi/>
              <w:spacing w:line="360" w:lineRule="auto"/>
              <w:contextualSpacing/>
              <w:jc w:val="lowKashida"/>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tl/>
              </w:rPr>
              <w:t>الدوافع الشخصية تلعب دورًا كبيرًا في اتخاذ قرارات الشراء</w:t>
            </w:r>
            <w:r w:rsidRPr="00024180">
              <w:rPr>
                <w:rFonts w:ascii="Simplified Arabic" w:eastAsia="Calibri" w:hAnsi="Simplified Arabic" w:cs="Simplified Arabic"/>
                <w:sz w:val="24"/>
                <w:szCs w:val="24"/>
              </w:rPr>
              <w:t>.</w:t>
            </w:r>
          </w:p>
        </w:tc>
        <w:tc>
          <w:tcPr>
            <w:tcW w:w="1241"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4.2</w:t>
            </w:r>
          </w:p>
        </w:tc>
        <w:tc>
          <w:tcPr>
            <w:tcW w:w="1388"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0.8</w:t>
            </w:r>
          </w:p>
        </w:tc>
      </w:tr>
      <w:tr w:rsidR="00024180" w:rsidRPr="00024180" w:rsidTr="004303CE">
        <w:trPr>
          <w:trHeight w:val="236"/>
        </w:trPr>
        <w:tc>
          <w:tcPr>
            <w:cnfStyle w:val="001000000000" w:firstRow="0" w:lastRow="0" w:firstColumn="1" w:lastColumn="0" w:oddVBand="0" w:evenVBand="0" w:oddHBand="0" w:evenHBand="0" w:firstRowFirstColumn="0" w:firstRowLastColumn="0" w:lastRowFirstColumn="0" w:lastRowLastColumn="0"/>
            <w:tcW w:w="6295" w:type="dxa"/>
            <w:noWrap/>
            <w:hideMark/>
          </w:tcPr>
          <w:p w:rsidR="00024180" w:rsidRPr="00024180" w:rsidRDefault="00024180" w:rsidP="00255234">
            <w:pPr>
              <w:numPr>
                <w:ilvl w:val="0"/>
                <w:numId w:val="30"/>
              </w:numPr>
              <w:bidi/>
              <w:spacing w:line="360" w:lineRule="auto"/>
              <w:contextualSpacing/>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الإعلانات التي تستهدف المشاعر والعواطف تؤثر بشكل مباشر على قراراتي الشرائية</w:t>
            </w:r>
            <w:r w:rsidRPr="00024180">
              <w:rPr>
                <w:rFonts w:ascii="Simplified Arabic" w:eastAsia="Calibri" w:hAnsi="Simplified Arabic" w:cs="Simplified Arabic"/>
                <w:sz w:val="24"/>
                <w:szCs w:val="24"/>
              </w:rPr>
              <w:t>.</w:t>
            </w:r>
          </w:p>
        </w:tc>
        <w:tc>
          <w:tcPr>
            <w:tcW w:w="1241"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w:t>
            </w:r>
          </w:p>
        </w:tc>
        <w:tc>
          <w:tcPr>
            <w:tcW w:w="1388"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0.9</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6295" w:type="dxa"/>
            <w:noWrap/>
            <w:hideMark/>
          </w:tcPr>
          <w:p w:rsidR="00024180" w:rsidRPr="00024180" w:rsidRDefault="00024180" w:rsidP="00255234">
            <w:pPr>
              <w:numPr>
                <w:ilvl w:val="0"/>
                <w:numId w:val="30"/>
              </w:numPr>
              <w:bidi/>
              <w:spacing w:line="360" w:lineRule="auto"/>
              <w:contextualSpacing/>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أميل</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إلى شراء المنتجات التي تعزز شعوري بالتميز والقيمة الذاتية</w:t>
            </w:r>
            <w:r w:rsidRPr="00024180">
              <w:rPr>
                <w:rFonts w:ascii="Simplified Arabic" w:eastAsia="Calibri" w:hAnsi="Simplified Arabic" w:cs="Simplified Arabic"/>
                <w:sz w:val="24"/>
                <w:szCs w:val="24"/>
              </w:rPr>
              <w:t>.</w:t>
            </w:r>
          </w:p>
        </w:tc>
        <w:tc>
          <w:tcPr>
            <w:tcW w:w="1241"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3.8</w:t>
            </w:r>
          </w:p>
        </w:tc>
        <w:tc>
          <w:tcPr>
            <w:tcW w:w="1388"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1</w:t>
            </w:r>
          </w:p>
        </w:tc>
      </w:tr>
      <w:tr w:rsidR="00024180" w:rsidRPr="00024180" w:rsidTr="004303CE">
        <w:trPr>
          <w:trHeight w:val="236"/>
        </w:trPr>
        <w:tc>
          <w:tcPr>
            <w:cnfStyle w:val="001000000000" w:firstRow="0" w:lastRow="0" w:firstColumn="1" w:lastColumn="0" w:oddVBand="0" w:evenVBand="0" w:oddHBand="0" w:evenHBand="0" w:firstRowFirstColumn="0" w:firstRowLastColumn="0" w:lastRowFirstColumn="0" w:lastRowLastColumn="0"/>
            <w:tcW w:w="6295" w:type="dxa"/>
            <w:noWrap/>
            <w:hideMark/>
          </w:tcPr>
          <w:p w:rsidR="00024180" w:rsidRPr="00024180" w:rsidRDefault="00024180" w:rsidP="00255234">
            <w:pPr>
              <w:numPr>
                <w:ilvl w:val="0"/>
                <w:numId w:val="30"/>
              </w:numPr>
              <w:bidi/>
              <w:spacing w:line="360" w:lineRule="auto"/>
              <w:contextualSpacing/>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lastRenderedPageBreak/>
              <w:t>تجارب الشراء السابقة تؤثر بشكل كبير على اختياراتي الشرائية الحالية</w:t>
            </w:r>
            <w:r w:rsidRPr="00024180">
              <w:rPr>
                <w:rFonts w:ascii="Simplified Arabic" w:eastAsia="Calibri" w:hAnsi="Simplified Arabic" w:cs="Simplified Arabic"/>
                <w:sz w:val="24"/>
                <w:szCs w:val="24"/>
              </w:rPr>
              <w:t>.</w:t>
            </w:r>
          </w:p>
        </w:tc>
        <w:tc>
          <w:tcPr>
            <w:tcW w:w="1241"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4.3</w:t>
            </w:r>
          </w:p>
        </w:tc>
        <w:tc>
          <w:tcPr>
            <w:tcW w:w="1388"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0.7</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6295" w:type="dxa"/>
            <w:noWrap/>
            <w:hideMark/>
          </w:tcPr>
          <w:p w:rsidR="00024180" w:rsidRPr="00024180" w:rsidRDefault="00024180" w:rsidP="00255234">
            <w:pPr>
              <w:numPr>
                <w:ilvl w:val="0"/>
                <w:numId w:val="30"/>
              </w:numPr>
              <w:bidi/>
              <w:spacing w:line="360" w:lineRule="auto"/>
              <w:contextualSpacing/>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أميل</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إلى البحث عن المعلومات قبل اتخاذ قرار الشراء لضمان تحقيق الفائدة المرجوة</w:t>
            </w:r>
            <w:r w:rsidRPr="00024180">
              <w:rPr>
                <w:rFonts w:ascii="Simplified Arabic" w:eastAsia="Calibri" w:hAnsi="Simplified Arabic" w:cs="Simplified Arabic"/>
                <w:sz w:val="24"/>
                <w:szCs w:val="24"/>
              </w:rPr>
              <w:t>.</w:t>
            </w:r>
          </w:p>
        </w:tc>
        <w:tc>
          <w:tcPr>
            <w:tcW w:w="1241"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4.1</w:t>
            </w:r>
          </w:p>
        </w:tc>
        <w:tc>
          <w:tcPr>
            <w:tcW w:w="1388"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0.8</w:t>
            </w:r>
          </w:p>
        </w:tc>
      </w:tr>
    </w:tbl>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تشير النتائج إلى أن العوامل النفسية تلعب دورًا مهمًا في قرارات الشراء، حيث حصلت جميع الأسئلة على متوسط حسابي مرتفع (بين 3.8 و4.3). يبرز تأثير تجارب الشراء السابقة بشكل خاص (متوسط 4.3)، مما يعكس أهمية التجربة الشخصية في تشكيل القرارات الشرائية</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noProof/>
          <w:sz w:val="24"/>
          <w:szCs w:val="24"/>
        </w:rPr>
        <w:drawing>
          <wp:inline distT="0" distB="0" distL="0" distR="0" wp14:anchorId="79C1141D" wp14:editId="7F2D88A7">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24180" w:rsidRPr="00024180" w:rsidRDefault="00024180" w:rsidP="00255234">
      <w:pPr>
        <w:bidi/>
        <w:spacing w:line="360" w:lineRule="auto"/>
        <w:jc w:val="lowKashida"/>
        <w:rPr>
          <w:rFonts w:ascii="Simplified Arabic" w:eastAsia="Calibri" w:hAnsi="Simplified Arabic" w:cs="Simplified Arabic"/>
          <w:b/>
          <w:bCs/>
          <w:sz w:val="24"/>
          <w:szCs w:val="24"/>
        </w:rPr>
      </w:pPr>
      <w:r w:rsidRPr="00024180">
        <w:rPr>
          <w:rFonts w:ascii="Simplified Arabic" w:eastAsia="Calibri" w:hAnsi="Simplified Arabic" w:cs="Simplified Arabic"/>
          <w:b/>
          <w:bCs/>
          <w:sz w:val="24"/>
          <w:szCs w:val="24"/>
          <w:rtl/>
        </w:rPr>
        <w:t>المحور الثاني: تأثير العوامل الاجتماعية والثقافية على قرارات الشراء</w:t>
      </w:r>
    </w:p>
    <w:tbl>
      <w:tblPr>
        <w:tblStyle w:val="GridTable4-Accent51"/>
        <w:bidiVisual/>
        <w:tblW w:w="0" w:type="auto"/>
        <w:tblLook w:val="04A0" w:firstRow="1" w:lastRow="0" w:firstColumn="1" w:lastColumn="0" w:noHBand="0" w:noVBand="1"/>
      </w:tblPr>
      <w:tblGrid>
        <w:gridCol w:w="6558"/>
        <w:gridCol w:w="1316"/>
        <w:gridCol w:w="1476"/>
      </w:tblGrid>
      <w:tr w:rsidR="00024180" w:rsidRPr="00024180" w:rsidTr="00024180">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6580"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السؤال</w:t>
            </w:r>
          </w:p>
        </w:tc>
        <w:tc>
          <w:tcPr>
            <w:tcW w:w="1320"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المتوسط الحسابي</w:t>
            </w:r>
          </w:p>
        </w:tc>
        <w:tc>
          <w:tcPr>
            <w:tcW w:w="1480"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الانحراف المعياري</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6580"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tl/>
              </w:rPr>
              <w:t>آراء</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الأصدقاء والعائلة تؤثر بشكل كبير على قراراتي الشرائية</w:t>
            </w:r>
            <w:r w:rsidRPr="00024180">
              <w:rPr>
                <w:rFonts w:ascii="Simplified Arabic" w:eastAsia="Calibri" w:hAnsi="Simplified Arabic" w:cs="Simplified Arabic"/>
                <w:sz w:val="24"/>
                <w:szCs w:val="24"/>
              </w:rPr>
              <w:t>.</w:t>
            </w:r>
          </w:p>
        </w:tc>
        <w:tc>
          <w:tcPr>
            <w:tcW w:w="1320"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4.1</w:t>
            </w:r>
          </w:p>
        </w:tc>
        <w:tc>
          <w:tcPr>
            <w:tcW w:w="1480"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0.8</w:t>
            </w:r>
          </w:p>
        </w:tc>
      </w:tr>
      <w:tr w:rsidR="00024180" w:rsidRPr="00024180" w:rsidTr="004303CE">
        <w:trPr>
          <w:trHeight w:val="285"/>
        </w:trPr>
        <w:tc>
          <w:tcPr>
            <w:cnfStyle w:val="001000000000" w:firstRow="0" w:lastRow="0" w:firstColumn="1" w:lastColumn="0" w:oddVBand="0" w:evenVBand="0" w:oddHBand="0" w:evenHBand="0" w:firstRowFirstColumn="0" w:firstRowLastColumn="0" w:lastRowFirstColumn="0" w:lastRowLastColumn="0"/>
            <w:tcW w:w="6580"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أميل</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إلى تقليد الأنماط الشرائية السائدة في مجتمعي</w:t>
            </w:r>
            <w:r w:rsidRPr="00024180">
              <w:rPr>
                <w:rFonts w:ascii="Simplified Arabic" w:eastAsia="Calibri" w:hAnsi="Simplified Arabic" w:cs="Simplified Arabic"/>
                <w:sz w:val="24"/>
                <w:szCs w:val="24"/>
              </w:rPr>
              <w:t>.</w:t>
            </w:r>
          </w:p>
        </w:tc>
        <w:tc>
          <w:tcPr>
            <w:tcW w:w="1320"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3.7</w:t>
            </w:r>
          </w:p>
        </w:tc>
        <w:tc>
          <w:tcPr>
            <w:tcW w:w="1480"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1</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6580"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الثقافة والقيم المجتمعية تلعب دورًا محوريًا في تحديد المنتجات التي أشتريها</w:t>
            </w:r>
            <w:r w:rsidRPr="00024180">
              <w:rPr>
                <w:rFonts w:ascii="Simplified Arabic" w:eastAsia="Calibri" w:hAnsi="Simplified Arabic" w:cs="Simplified Arabic"/>
                <w:sz w:val="24"/>
                <w:szCs w:val="24"/>
              </w:rPr>
              <w:t>.</w:t>
            </w:r>
          </w:p>
        </w:tc>
        <w:tc>
          <w:tcPr>
            <w:tcW w:w="1320"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w:t>
            </w:r>
          </w:p>
        </w:tc>
        <w:tc>
          <w:tcPr>
            <w:tcW w:w="1480"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0.9</w:t>
            </w:r>
          </w:p>
        </w:tc>
      </w:tr>
      <w:tr w:rsidR="00024180" w:rsidRPr="00024180" w:rsidTr="004303CE">
        <w:trPr>
          <w:trHeight w:val="285"/>
        </w:trPr>
        <w:tc>
          <w:tcPr>
            <w:cnfStyle w:val="001000000000" w:firstRow="0" w:lastRow="0" w:firstColumn="1" w:lastColumn="0" w:oddVBand="0" w:evenVBand="0" w:oddHBand="0" w:evenHBand="0" w:firstRowFirstColumn="0" w:firstRowLastColumn="0" w:lastRowFirstColumn="0" w:lastRowLastColumn="0"/>
            <w:tcW w:w="6580"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lastRenderedPageBreak/>
              <w:t>أميل</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إلى شراء المنتجات التي تعكس هويتي الثقافية أو الاجتماعية</w:t>
            </w:r>
            <w:r w:rsidRPr="00024180">
              <w:rPr>
                <w:rFonts w:ascii="Simplified Arabic" w:eastAsia="Calibri" w:hAnsi="Simplified Arabic" w:cs="Simplified Arabic"/>
                <w:sz w:val="24"/>
                <w:szCs w:val="24"/>
              </w:rPr>
              <w:t>.</w:t>
            </w:r>
          </w:p>
        </w:tc>
        <w:tc>
          <w:tcPr>
            <w:tcW w:w="1320"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3.9</w:t>
            </w:r>
          </w:p>
        </w:tc>
        <w:tc>
          <w:tcPr>
            <w:tcW w:w="1480"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1</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6580"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وسائل الإعلام الاجتماعي (مثل إنستغرام وفيسبوك) تؤثر على اختياراتي الشرائية</w:t>
            </w:r>
            <w:r w:rsidRPr="00024180">
              <w:rPr>
                <w:rFonts w:ascii="Simplified Arabic" w:eastAsia="Calibri" w:hAnsi="Simplified Arabic" w:cs="Simplified Arabic"/>
                <w:sz w:val="24"/>
                <w:szCs w:val="24"/>
              </w:rPr>
              <w:t>.</w:t>
            </w:r>
          </w:p>
        </w:tc>
        <w:tc>
          <w:tcPr>
            <w:tcW w:w="1320"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4.2</w:t>
            </w:r>
          </w:p>
        </w:tc>
        <w:tc>
          <w:tcPr>
            <w:tcW w:w="1480"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0.8</w:t>
            </w:r>
          </w:p>
        </w:tc>
      </w:tr>
    </w:tbl>
    <w:p w:rsidR="00024180" w:rsidRPr="00024180" w:rsidRDefault="00024180" w:rsidP="00255234">
      <w:pPr>
        <w:bidi/>
        <w:spacing w:line="360" w:lineRule="auto"/>
        <w:jc w:val="lowKashida"/>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tl/>
        </w:rPr>
        <w:t>تؤكد البيانات أن العوامل الاجتماعية والثقافية لها تأثير كبير على قرارات الشراء، خاصة آراء الأصدقاء والعائلة (متوسط 4.1) ووسائل الإعلام الاجتماعي (متوسط 4.2). هذا يعكس أهمية البيئة الاجتماعية والتكنولوجيا في تشكيل السلوك الشرائي</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noProof/>
          <w:sz w:val="24"/>
          <w:szCs w:val="24"/>
        </w:rPr>
        <w:drawing>
          <wp:inline distT="0" distB="0" distL="0" distR="0" wp14:anchorId="10E07312" wp14:editId="0DAB2B85">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24180" w:rsidRPr="00024180" w:rsidRDefault="00024180" w:rsidP="00255234">
      <w:pPr>
        <w:bidi/>
        <w:spacing w:line="360" w:lineRule="auto"/>
        <w:jc w:val="lowKashida"/>
        <w:rPr>
          <w:rFonts w:ascii="Simplified Arabic" w:eastAsia="Calibri" w:hAnsi="Simplified Arabic" w:cs="Simplified Arabic"/>
          <w:b/>
          <w:bCs/>
          <w:sz w:val="24"/>
          <w:szCs w:val="24"/>
        </w:rPr>
      </w:pPr>
      <w:r w:rsidRPr="00024180">
        <w:rPr>
          <w:rFonts w:ascii="Simplified Arabic" w:eastAsia="Calibri" w:hAnsi="Simplified Arabic" w:cs="Simplified Arabic"/>
          <w:b/>
          <w:bCs/>
          <w:sz w:val="24"/>
          <w:szCs w:val="24"/>
          <w:rtl/>
        </w:rPr>
        <w:t>المحور الثالث: تأثير السلوك الشرائي والاستراتيجيات الموجهة نحو المستهلكين</w:t>
      </w:r>
    </w:p>
    <w:tbl>
      <w:tblPr>
        <w:tblStyle w:val="GridTable4-Accent31"/>
        <w:bidiVisual/>
        <w:tblW w:w="0" w:type="auto"/>
        <w:tblLook w:val="04A0" w:firstRow="1" w:lastRow="0" w:firstColumn="1" w:lastColumn="0" w:noHBand="0" w:noVBand="1"/>
      </w:tblPr>
      <w:tblGrid>
        <w:gridCol w:w="6558"/>
        <w:gridCol w:w="1316"/>
        <w:gridCol w:w="1476"/>
      </w:tblGrid>
      <w:tr w:rsidR="00024180" w:rsidRPr="00024180" w:rsidTr="00024180">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6580"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hint="cs"/>
                <w:sz w:val="24"/>
                <w:szCs w:val="24"/>
                <w:rtl/>
              </w:rPr>
              <w:t>السؤال</w:t>
            </w:r>
          </w:p>
        </w:tc>
        <w:tc>
          <w:tcPr>
            <w:tcW w:w="1320"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المتوسط الحسابي</w:t>
            </w:r>
          </w:p>
        </w:tc>
        <w:tc>
          <w:tcPr>
            <w:tcW w:w="1480" w:type="dxa"/>
            <w:noWrap/>
            <w:hideMark/>
          </w:tcPr>
          <w:p w:rsidR="00024180" w:rsidRPr="00024180" w:rsidRDefault="00024180" w:rsidP="00255234">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tl/>
              </w:rPr>
            </w:pPr>
            <w:r w:rsidRPr="00024180">
              <w:rPr>
                <w:rFonts w:ascii="Simplified Arabic" w:eastAsia="Calibri" w:hAnsi="Simplified Arabic" w:cs="Simplified Arabic" w:hint="cs"/>
                <w:sz w:val="24"/>
                <w:szCs w:val="24"/>
                <w:rtl/>
              </w:rPr>
              <w:t>الانحراف المعياري</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6580"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tl/>
              </w:rPr>
              <w:t>الإعلانات المخصصة بناءً على اهتماماتي تزيد من احتمالية شرائي للمنتجات</w:t>
            </w:r>
            <w:r w:rsidRPr="00024180">
              <w:rPr>
                <w:rFonts w:ascii="Simplified Arabic" w:eastAsia="Calibri" w:hAnsi="Simplified Arabic" w:cs="Simplified Arabic"/>
                <w:sz w:val="24"/>
                <w:szCs w:val="24"/>
              </w:rPr>
              <w:t>.</w:t>
            </w:r>
          </w:p>
        </w:tc>
        <w:tc>
          <w:tcPr>
            <w:tcW w:w="1320"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4.3</w:t>
            </w:r>
          </w:p>
        </w:tc>
        <w:tc>
          <w:tcPr>
            <w:tcW w:w="1480"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0.7</w:t>
            </w:r>
          </w:p>
        </w:tc>
      </w:tr>
      <w:tr w:rsidR="00024180" w:rsidRPr="00024180" w:rsidTr="004303CE">
        <w:trPr>
          <w:trHeight w:val="285"/>
        </w:trPr>
        <w:tc>
          <w:tcPr>
            <w:cnfStyle w:val="001000000000" w:firstRow="0" w:lastRow="0" w:firstColumn="1" w:lastColumn="0" w:oddVBand="0" w:evenVBand="0" w:oddHBand="0" w:evenHBand="0" w:firstRowFirstColumn="0" w:firstRowLastColumn="0" w:lastRowFirstColumn="0" w:lastRowLastColumn="0"/>
            <w:tcW w:w="6580"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أجد</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نفسي أكثر عرضة لشراء المنتجات التي يتم الترويج لها عبر البريد الإلكتروني أو</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الرسائل النصية</w:t>
            </w:r>
            <w:r w:rsidRPr="00024180">
              <w:rPr>
                <w:rFonts w:ascii="Simplified Arabic" w:eastAsia="Calibri" w:hAnsi="Simplified Arabic" w:cs="Simplified Arabic"/>
                <w:sz w:val="24"/>
                <w:szCs w:val="24"/>
              </w:rPr>
              <w:t>.</w:t>
            </w:r>
          </w:p>
        </w:tc>
        <w:tc>
          <w:tcPr>
            <w:tcW w:w="1320"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3.9</w:t>
            </w:r>
          </w:p>
        </w:tc>
        <w:tc>
          <w:tcPr>
            <w:tcW w:w="1480"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1</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6580"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استخدام الذكاء الاصطناعي في تقديم توصيات المنتجات يعزز تجربتي الشرائية</w:t>
            </w:r>
            <w:r w:rsidRPr="00024180">
              <w:rPr>
                <w:rFonts w:ascii="Simplified Arabic" w:eastAsia="Calibri" w:hAnsi="Simplified Arabic" w:cs="Simplified Arabic"/>
                <w:sz w:val="24"/>
                <w:szCs w:val="24"/>
              </w:rPr>
              <w:t>.</w:t>
            </w:r>
          </w:p>
        </w:tc>
        <w:tc>
          <w:tcPr>
            <w:tcW w:w="1320"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w:t>
            </w:r>
          </w:p>
        </w:tc>
        <w:tc>
          <w:tcPr>
            <w:tcW w:w="1480"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0.9</w:t>
            </w:r>
          </w:p>
        </w:tc>
      </w:tr>
      <w:tr w:rsidR="00024180" w:rsidRPr="00024180" w:rsidTr="004303CE">
        <w:trPr>
          <w:trHeight w:val="285"/>
        </w:trPr>
        <w:tc>
          <w:tcPr>
            <w:cnfStyle w:val="001000000000" w:firstRow="0" w:lastRow="0" w:firstColumn="1" w:lastColumn="0" w:oddVBand="0" w:evenVBand="0" w:oddHBand="0" w:evenHBand="0" w:firstRowFirstColumn="0" w:firstRowLastColumn="0" w:lastRowFirstColumn="0" w:lastRowLastColumn="0"/>
            <w:tcW w:w="6580"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التجارب التفاعلية على المواقع الإلكترونية (مثل الدردشة المباشرة) تجعلني أكثر</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رضاً عن عملية الشراء</w:t>
            </w:r>
            <w:r w:rsidRPr="00024180">
              <w:rPr>
                <w:rFonts w:ascii="Simplified Arabic" w:eastAsia="Calibri" w:hAnsi="Simplified Arabic" w:cs="Simplified Arabic"/>
                <w:sz w:val="24"/>
                <w:szCs w:val="24"/>
              </w:rPr>
              <w:t>.</w:t>
            </w:r>
          </w:p>
        </w:tc>
        <w:tc>
          <w:tcPr>
            <w:tcW w:w="1320"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4.1</w:t>
            </w:r>
          </w:p>
        </w:tc>
        <w:tc>
          <w:tcPr>
            <w:tcW w:w="1480" w:type="dxa"/>
            <w:noWrap/>
            <w:hideMark/>
          </w:tcPr>
          <w:p w:rsidR="00024180" w:rsidRPr="00024180" w:rsidRDefault="00024180" w:rsidP="00255234">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0.8</w:t>
            </w:r>
          </w:p>
        </w:tc>
      </w:tr>
      <w:tr w:rsidR="00024180" w:rsidRPr="00024180" w:rsidTr="00024180">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6580" w:type="dxa"/>
            <w:noWrap/>
            <w:hideMark/>
          </w:tcPr>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lastRenderedPageBreak/>
              <w:t>أميل</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إلى الشراء من العلامات التجارية التي توفر محتوى رقميًا مخصصًا ومبتكرًا</w:t>
            </w:r>
            <w:r w:rsidRPr="00024180">
              <w:rPr>
                <w:rFonts w:ascii="Simplified Arabic" w:eastAsia="Calibri" w:hAnsi="Simplified Arabic" w:cs="Simplified Arabic"/>
                <w:sz w:val="24"/>
                <w:szCs w:val="24"/>
              </w:rPr>
              <w:t>.</w:t>
            </w:r>
          </w:p>
        </w:tc>
        <w:tc>
          <w:tcPr>
            <w:tcW w:w="1320"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4.2</w:t>
            </w:r>
          </w:p>
        </w:tc>
        <w:tc>
          <w:tcPr>
            <w:tcW w:w="1480" w:type="dxa"/>
            <w:noWrap/>
            <w:hideMark/>
          </w:tcPr>
          <w:p w:rsidR="00024180" w:rsidRPr="00024180" w:rsidRDefault="00024180" w:rsidP="00255234">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4"/>
                <w:szCs w:val="24"/>
              </w:rPr>
            </w:pPr>
            <w:r w:rsidRPr="00024180">
              <w:rPr>
                <w:rFonts w:ascii="Simplified Arabic" w:eastAsia="Calibri" w:hAnsi="Simplified Arabic" w:cs="Simplified Arabic"/>
                <w:sz w:val="24"/>
                <w:szCs w:val="24"/>
              </w:rPr>
              <w:t>0.8</w:t>
            </w:r>
          </w:p>
        </w:tc>
      </w:tr>
    </w:tbl>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تشير النتائج إلى أن استراتيجيات التسويق الرقمي الموجهة نحو المستهلكين تلعب دورًا كبيرًا في تشكيل قرارات الشراء. الإعلانات المخصصة بناءً على الاهتمامات (متوسط 4.3) والتجارب التفاعلية (متوسط 4.1) كانت الأكثر تأثيرًا، مما يعكس أهمية التخصيص والابتكار في التسويق الرقمي</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noProof/>
          <w:sz w:val="24"/>
          <w:szCs w:val="24"/>
        </w:rPr>
        <w:drawing>
          <wp:inline distT="0" distB="0" distL="0" distR="0" wp14:anchorId="7AB146B5" wp14:editId="7DF29333">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24180" w:rsidRPr="00024180" w:rsidRDefault="00024180" w:rsidP="00255234">
      <w:pPr>
        <w:pStyle w:val="Heading1"/>
        <w:bidi/>
        <w:spacing w:line="360" w:lineRule="auto"/>
        <w:rPr>
          <w:rFonts w:eastAsia="Calibri"/>
        </w:rPr>
      </w:pPr>
      <w:r w:rsidRPr="00024180">
        <w:rPr>
          <w:rFonts w:eastAsia="Calibri"/>
          <w:rtl/>
        </w:rPr>
        <w:t>النتائج والتوصيات</w:t>
      </w:r>
    </w:p>
    <w:p w:rsidR="00024180" w:rsidRPr="00024180" w:rsidRDefault="00024180" w:rsidP="00255234">
      <w:pPr>
        <w:bidi/>
        <w:spacing w:line="360" w:lineRule="auto"/>
        <w:jc w:val="lowKashida"/>
        <w:rPr>
          <w:rFonts w:ascii="Simplified Arabic" w:eastAsia="Calibri" w:hAnsi="Simplified Arabic" w:cs="Simplified Arabic"/>
          <w:b/>
          <w:bCs/>
          <w:sz w:val="24"/>
          <w:szCs w:val="24"/>
        </w:rPr>
      </w:pPr>
      <w:r w:rsidRPr="00024180">
        <w:rPr>
          <w:rFonts w:ascii="Simplified Arabic" w:eastAsia="Calibri" w:hAnsi="Simplified Arabic" w:cs="Simplified Arabic"/>
          <w:b/>
          <w:bCs/>
          <w:sz w:val="24"/>
          <w:szCs w:val="24"/>
          <w:rtl/>
        </w:rPr>
        <w:t>النتائج الرئيسية للدراسة</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أظهرت نتائج الدراسة أن استراتيجيات التسويق الرقمي تلعب دورًا محوريًا في تشكيل قرارات الشراء لدى المستهلك السعودي. من خلال تحليل البيانات باستخدام أدوات إحصائية متعددة، تم التوصل إلى مجموعة من النتائج التي تعكس تأثير العوامل النفسية والاجتماعية والثقافية على السلوك الشرائي</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فيما يتعلق بالعوامل النفسية، أظهرت النتائج أن الدوافع الشخصية والتجارب السابقة تُعتبر من أهم العوامل المؤثرة على قرارات الشراء. كما أكدت البيانات أن الإعلانات التي تستهدف المشاعر والعواطف لها تأثير مباشر على اختيارات المستهلكين، حيث حصل هذا البند على متوسط حسابي مرتفع بلغ 4.0 (على مقياس ليكرت الخماسي). بالإضافة إلى ذلك، أظهرت النتائج أن المستهلكين يميلون إلى البحث عن المعلومات قبل اتخاذ قرار الشراء، مما يعكس زيادة وعيهم بأهمية اتخاذ قرارات مدروسة</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lastRenderedPageBreak/>
        <w:t>بالنسبة للعوامل الاجتماعية والثقافية، أشارت النتائج إلى أن آراء الأصدقاء والعائلة تلعب دورًا كبيرًا في تشكيل القرارات الشرائية، حيث حصل هذا البند على متوسط حسابي بلغ 4.1. كما أظهرت البيانات أن المستهلكين يميلون إلى تقليد الأنماط الشرائية السائدة في مجتمعهم، مما يعكس تأثير الثقافة والقيم المجتمعية على السلوك الشرائي. وسائل الإعلام الاجتماعي، مثل إنستغرام وفيسبوك، كانت أيضًا من بين العوامل المؤثرة بشكل كبير، حيث حصلت هذه الفئة على متوسط حسابي بلغ 4.2</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فيما يتعلق بتأثير استراتيجيات التسويق الرقمي والموجهة نحو المستهلكين، أظهرت النتائج أن الإعلانات المخصصة بناءً على اهتمامات المستهلكين تزيد بشكل كبير من احتمالية شرائهم للمنتجات، حيث حصل هذا البند على متوسط حسابي بلغ 4.3. كما أظهرت البيانات أن التجارب التفاعلية على المواقع الإلكترونية، مثل الدردشة المباشرة، تُعزز رضا العملاء وتؤثر إيجابيًا على قرارات الشراء. استخدام الذكاء الاصطناعي في تقديم توصيات المنتجات كان أيضًا من بين العوامل المؤثرة، حيث حصل على متوسط حسابي بلغ 4.0</w:t>
      </w:r>
      <w:r w:rsidRPr="00024180">
        <w:rPr>
          <w:rFonts w:ascii="Simplified Arabic" w:eastAsia="Calibri" w:hAnsi="Simplified Arabic" w:cs="Simplified Arabic"/>
          <w:sz w:val="24"/>
          <w:szCs w:val="24"/>
        </w:rPr>
        <w:t>.</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من خلال تحليل الانحدار الخطي المتعدد، تم تحديد العلاقة القوية بين استراتيجيات التسويق الرقمي (المتغير المستقل) وقرارات الشراء (المتغير التابع)، حيث بلغ معامل التحديد</w:t>
      </w:r>
      <w:r w:rsidRPr="00024180">
        <w:rPr>
          <w:rFonts w:ascii="Simplified Arabic" w:eastAsia="Calibri" w:hAnsi="Simplified Arabic" w:cs="Simplified Arabic"/>
          <w:sz w:val="24"/>
          <w:szCs w:val="24"/>
        </w:rPr>
        <w:t xml:space="preserve"> (R²) 0.72</w:t>
      </w:r>
      <w:r w:rsidRPr="00024180">
        <w:rPr>
          <w:rFonts w:ascii="Simplified Arabic" w:eastAsia="Calibri" w:hAnsi="Simplified Arabic" w:cs="Simplified Arabic"/>
          <w:sz w:val="24"/>
          <w:szCs w:val="24"/>
          <w:rtl/>
        </w:rPr>
        <w:t>، مما يعني أن 72% من التغير في قرارات الشراء يمكن تفسيره باستراتيجيات التسويق الرقمي. كما أظهر اختبار معامل الارتباط (بيرسون) وجود علاقة إيجابية ومعنوية بين التسويق الرقمي وزيادة ولاء العملاء، حيث بلغ معامل الارتباط 0.65</w:t>
      </w:r>
      <w:r w:rsidRPr="00024180">
        <w:rPr>
          <w:rFonts w:ascii="Simplified Arabic" w:eastAsia="Calibri" w:hAnsi="Simplified Arabic" w:cs="Simplified Arabic"/>
          <w:sz w:val="24"/>
          <w:szCs w:val="24"/>
        </w:rPr>
        <w:t>.</w:t>
      </w:r>
    </w:p>
    <w:p w:rsidR="00024180" w:rsidRPr="00024180" w:rsidRDefault="00024180" w:rsidP="00255234">
      <w:pPr>
        <w:pStyle w:val="Heading1"/>
        <w:bidi/>
        <w:spacing w:line="360" w:lineRule="auto"/>
        <w:rPr>
          <w:rFonts w:eastAsia="Calibri"/>
        </w:rPr>
      </w:pPr>
      <w:r w:rsidRPr="00024180">
        <w:rPr>
          <w:rFonts w:eastAsia="Calibri"/>
          <w:rtl/>
        </w:rPr>
        <w:t>التوصيات العملية</w:t>
      </w:r>
    </w:p>
    <w:p w:rsidR="00024180" w:rsidRPr="00024180" w:rsidRDefault="00024180" w:rsidP="00255234">
      <w:p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بناءً على النتائج التي تم التوصل إليها، يمكن تقديم مجموعة من التوصيات العملية التي تهدف إلى تحسين استراتيجيات التسويق الرقمي في السوق السعودي</w:t>
      </w:r>
      <w:r w:rsidRPr="00024180">
        <w:rPr>
          <w:rFonts w:ascii="Simplified Arabic" w:eastAsia="Calibri" w:hAnsi="Simplified Arabic" w:cs="Simplified Arabic"/>
          <w:sz w:val="24"/>
          <w:szCs w:val="24"/>
        </w:rPr>
        <w:t>:</w:t>
      </w:r>
    </w:p>
    <w:p w:rsidR="00024180" w:rsidRPr="00024180" w:rsidRDefault="00024180" w:rsidP="00255234">
      <w:pPr>
        <w:numPr>
          <w:ilvl w:val="0"/>
          <w:numId w:val="29"/>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تعزيز الإعلانات المخصصة</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يجب على الشركات التركيز على تقديم إعلانات مخصصة بناءً على اهتمامات المستهلكين وسلوكياتهم الشرائية. يمكن تحقيق ذلك من خلال استخدام البيانات الكبيرة</w:t>
      </w:r>
      <w:r w:rsidRPr="00024180">
        <w:rPr>
          <w:rFonts w:ascii="Simplified Arabic" w:eastAsia="Calibri" w:hAnsi="Simplified Arabic" w:cs="Simplified Arabic"/>
          <w:sz w:val="24"/>
          <w:szCs w:val="24"/>
        </w:rPr>
        <w:t xml:space="preserve"> (Big Data) </w:t>
      </w:r>
      <w:r w:rsidRPr="00024180">
        <w:rPr>
          <w:rFonts w:ascii="Simplified Arabic" w:eastAsia="Calibri" w:hAnsi="Simplified Arabic" w:cs="Simplified Arabic"/>
          <w:sz w:val="24"/>
          <w:szCs w:val="24"/>
          <w:rtl/>
        </w:rPr>
        <w:t>والذكاء الاصطناعي لتحليل سلوك المستهلكين وتقديم توصيات دقيقة</w:t>
      </w:r>
      <w:r w:rsidRPr="00024180">
        <w:rPr>
          <w:rFonts w:ascii="Simplified Arabic" w:eastAsia="Calibri" w:hAnsi="Simplified Arabic" w:cs="Simplified Arabic"/>
          <w:sz w:val="24"/>
          <w:szCs w:val="24"/>
        </w:rPr>
        <w:t>.</w:t>
      </w:r>
    </w:p>
    <w:p w:rsidR="00024180" w:rsidRPr="00024180" w:rsidRDefault="00024180" w:rsidP="00255234">
      <w:pPr>
        <w:numPr>
          <w:ilvl w:val="0"/>
          <w:numId w:val="29"/>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lastRenderedPageBreak/>
        <w:t>تحسين التجارب التفاعلية</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ينبغي على الشركات تعزيز التجارب التفاعلية على مواقعها الإلكترونية، مثل توفير خدمة الدردشة المباشرة والإجابة على استفسارات العملاء بشكل فوري. هذا سيؤدي إلى زيادة رضا العملاء وتعزيز ثقتهم بالعلامة التجارية</w:t>
      </w:r>
      <w:r w:rsidRPr="00024180">
        <w:rPr>
          <w:rFonts w:ascii="Simplified Arabic" w:eastAsia="Calibri" w:hAnsi="Simplified Arabic" w:cs="Simplified Arabic"/>
          <w:sz w:val="24"/>
          <w:szCs w:val="24"/>
        </w:rPr>
        <w:t>.</w:t>
      </w:r>
    </w:p>
    <w:p w:rsidR="00024180" w:rsidRPr="00024180" w:rsidRDefault="00024180" w:rsidP="00255234">
      <w:pPr>
        <w:numPr>
          <w:ilvl w:val="0"/>
          <w:numId w:val="29"/>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استخدام وسائل الإعلام الاجتماعي بشكل استراتيجي</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يجب على الشركات استغلال وسائل الإعلام الاجتماعي بشكل أكثر فاعلية من خلال تقديم محتوى جذاب ومبتكر يعكس احتياجات وتفضيلات المستهلكين. كما يمكن استخدام المؤثرين</w:t>
      </w:r>
      <w:r w:rsidRPr="00024180">
        <w:rPr>
          <w:rFonts w:ascii="Simplified Arabic" w:eastAsia="Calibri" w:hAnsi="Simplified Arabic" w:cs="Simplified Arabic"/>
          <w:sz w:val="24"/>
          <w:szCs w:val="24"/>
        </w:rPr>
        <w:t xml:space="preserve"> (Influencers) </w:t>
      </w:r>
      <w:r w:rsidRPr="00024180">
        <w:rPr>
          <w:rFonts w:ascii="Simplified Arabic" w:eastAsia="Calibri" w:hAnsi="Simplified Arabic" w:cs="Simplified Arabic"/>
          <w:sz w:val="24"/>
          <w:szCs w:val="24"/>
          <w:rtl/>
        </w:rPr>
        <w:t>للترويج للمنتجات وزيادة وصولها إلى الجمهور المستهدف</w:t>
      </w:r>
      <w:r w:rsidRPr="00024180">
        <w:rPr>
          <w:rFonts w:ascii="Simplified Arabic" w:eastAsia="Calibri" w:hAnsi="Simplified Arabic" w:cs="Simplified Arabic"/>
          <w:sz w:val="24"/>
          <w:szCs w:val="24"/>
        </w:rPr>
        <w:t>.</w:t>
      </w:r>
    </w:p>
    <w:p w:rsidR="00024180" w:rsidRPr="00024180" w:rsidRDefault="00024180" w:rsidP="00255234">
      <w:pPr>
        <w:numPr>
          <w:ilvl w:val="0"/>
          <w:numId w:val="29"/>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تعزيز العلاقات الاجتماعية</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بما أن آراء الأصدقاء والعائلة تلعب دورًا كبيرًا في تشكيل القرارات الشرائية، يجب على الشركات التركيز على بناء علاقات قوية مع عملائها من خلال تقديم خدمات مميزة وبرامج ولاء تسهم في تعزيز الثقة والولاء</w:t>
      </w:r>
      <w:r w:rsidRPr="00024180">
        <w:rPr>
          <w:rFonts w:ascii="Simplified Arabic" w:eastAsia="Calibri" w:hAnsi="Simplified Arabic" w:cs="Simplified Arabic"/>
          <w:sz w:val="24"/>
          <w:szCs w:val="24"/>
        </w:rPr>
        <w:t>.</w:t>
      </w:r>
    </w:p>
    <w:p w:rsidR="00024180" w:rsidRPr="00024180" w:rsidRDefault="00024180" w:rsidP="00255234">
      <w:pPr>
        <w:numPr>
          <w:ilvl w:val="0"/>
          <w:numId w:val="29"/>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التركيز على الجوانب الثقافية</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يجب على الشركات مراعاة القيم والثقافة المحلية عند تصميم استراتيجيات التسويق الرقمي، حيث أن المستهلكين يميلون إلى شراء المنتجات التي تعكس هويتهم الثقافية والاجتماعية</w:t>
      </w:r>
      <w:r w:rsidRPr="00024180">
        <w:rPr>
          <w:rFonts w:ascii="Simplified Arabic" w:eastAsia="Calibri" w:hAnsi="Simplified Arabic" w:cs="Simplified Arabic"/>
          <w:sz w:val="24"/>
          <w:szCs w:val="24"/>
        </w:rPr>
        <w:t>.</w:t>
      </w:r>
    </w:p>
    <w:p w:rsidR="00024180" w:rsidRPr="00024180" w:rsidRDefault="00024180" w:rsidP="00255234">
      <w:pPr>
        <w:numPr>
          <w:ilvl w:val="0"/>
          <w:numId w:val="29"/>
        </w:numPr>
        <w:bidi/>
        <w:spacing w:line="360" w:lineRule="auto"/>
        <w:jc w:val="lowKashida"/>
        <w:rPr>
          <w:rFonts w:ascii="Simplified Arabic" w:eastAsia="Calibri" w:hAnsi="Simplified Arabic" w:cs="Simplified Arabic"/>
          <w:sz w:val="24"/>
          <w:szCs w:val="24"/>
        </w:rPr>
      </w:pPr>
      <w:r w:rsidRPr="00024180">
        <w:rPr>
          <w:rFonts w:ascii="Simplified Arabic" w:eastAsia="Calibri" w:hAnsi="Simplified Arabic" w:cs="Simplified Arabic"/>
          <w:sz w:val="24"/>
          <w:szCs w:val="24"/>
          <w:rtl/>
        </w:rPr>
        <w:t>إجراء المزيد من البحوث</w:t>
      </w:r>
      <w:r w:rsidRPr="00024180">
        <w:rPr>
          <w:rFonts w:ascii="Simplified Arabic" w:eastAsia="Calibri" w:hAnsi="Simplified Arabic" w:cs="Simplified Arabic"/>
          <w:sz w:val="24"/>
          <w:szCs w:val="24"/>
        </w:rPr>
        <w:t xml:space="preserve">: </w:t>
      </w:r>
      <w:r w:rsidRPr="00024180">
        <w:rPr>
          <w:rFonts w:ascii="Simplified Arabic" w:eastAsia="Calibri" w:hAnsi="Simplified Arabic" w:cs="Simplified Arabic"/>
          <w:sz w:val="24"/>
          <w:szCs w:val="24"/>
          <w:rtl/>
        </w:rPr>
        <w:t>من الضروري إجراء المزيد من الدراسات الميدانية لفهم التغيرات المستمرة في سلوك المستهلكين وتحليل تأثير التقنيات الحديثة، مثل الواقع المعزز</w:t>
      </w:r>
      <w:r w:rsidRPr="00024180">
        <w:rPr>
          <w:rFonts w:ascii="Simplified Arabic" w:eastAsia="Calibri" w:hAnsi="Simplified Arabic" w:cs="Simplified Arabic"/>
          <w:sz w:val="24"/>
          <w:szCs w:val="24"/>
        </w:rPr>
        <w:t xml:space="preserve"> (AR) </w:t>
      </w:r>
      <w:r w:rsidRPr="00024180">
        <w:rPr>
          <w:rFonts w:ascii="Simplified Arabic" w:eastAsia="Calibri" w:hAnsi="Simplified Arabic" w:cs="Simplified Arabic"/>
          <w:sz w:val="24"/>
          <w:szCs w:val="24"/>
          <w:rtl/>
        </w:rPr>
        <w:t>والواقع الافتراضي</w:t>
      </w:r>
      <w:r w:rsidRPr="00024180">
        <w:rPr>
          <w:rFonts w:ascii="Simplified Arabic" w:eastAsia="Calibri" w:hAnsi="Simplified Arabic" w:cs="Simplified Arabic"/>
          <w:sz w:val="24"/>
          <w:szCs w:val="24"/>
        </w:rPr>
        <w:t xml:space="preserve"> (VR)</w:t>
      </w:r>
      <w:r w:rsidRPr="00024180">
        <w:rPr>
          <w:rFonts w:ascii="Simplified Arabic" w:eastAsia="Calibri" w:hAnsi="Simplified Arabic" w:cs="Simplified Arabic"/>
          <w:sz w:val="24"/>
          <w:szCs w:val="24"/>
          <w:rtl/>
        </w:rPr>
        <w:t>، على قرارات الشراء</w:t>
      </w:r>
      <w:r w:rsidRPr="00024180">
        <w:rPr>
          <w:rFonts w:ascii="Simplified Arabic" w:eastAsia="Calibri" w:hAnsi="Simplified Arabic" w:cs="Simplified Arabic"/>
          <w:sz w:val="24"/>
          <w:szCs w:val="24"/>
        </w:rPr>
        <w:t>.</w:t>
      </w:r>
    </w:p>
    <w:p w:rsidR="00024180" w:rsidRPr="00024180" w:rsidRDefault="00024180" w:rsidP="00255234">
      <w:pPr>
        <w:pStyle w:val="Heading1"/>
        <w:bidi/>
        <w:spacing w:line="360" w:lineRule="auto"/>
        <w:rPr>
          <w:rFonts w:eastAsia="Calibri"/>
        </w:rPr>
      </w:pPr>
      <w:r w:rsidRPr="00024180">
        <w:rPr>
          <w:rFonts w:eastAsia="Calibri" w:hint="cs"/>
          <w:rtl/>
        </w:rPr>
        <w:t>خاتمة</w:t>
      </w:r>
    </w:p>
    <w:p w:rsidR="00024180" w:rsidRPr="00255234" w:rsidRDefault="00024180" w:rsidP="00255234">
      <w:pPr>
        <w:bidi/>
        <w:spacing w:line="360" w:lineRule="auto"/>
        <w:jc w:val="lowKashida"/>
        <w:rPr>
          <w:rFonts w:ascii="Simplified Arabic" w:eastAsia="Calibri" w:hAnsi="Simplified Arabic" w:cs="Simplified Arabic"/>
          <w:sz w:val="24"/>
          <w:szCs w:val="24"/>
          <w:rtl/>
        </w:rPr>
      </w:pPr>
      <w:r w:rsidRPr="00024180">
        <w:rPr>
          <w:rFonts w:ascii="Simplified Arabic" w:eastAsia="Calibri" w:hAnsi="Simplified Arabic" w:cs="Simplified Arabic"/>
          <w:sz w:val="24"/>
          <w:szCs w:val="24"/>
          <w:rtl/>
        </w:rPr>
        <w:t>تؤكد نتائج هذه الدراسة الدور الكبير الذي يلعبه التسويق الرقمي في تشكيل قرارات الشراء لدى المستهلك السعودي. من خلال التركيز على العوامل النفسية والاجتماعية واستراتيجيات التسويق الرقمي الموجهة نحو المستهلكين، يمكن للشركات تحسين فعالية استراتيجياتها التسويقية وتعزيز ولاء العملاء. التوصيات العملية التي تم تقديمها تهدف إلى دعم الشركات في تبني أساليب تسويقية أكثر ابتكارًا وتكيفًا مع احتياجات المستهلكين في السوق السعودي</w:t>
      </w:r>
      <w:r w:rsidRPr="00024180">
        <w:rPr>
          <w:rFonts w:ascii="Simplified Arabic" w:eastAsia="Calibri" w:hAnsi="Simplified Arabic" w:cs="Simplified Arabic"/>
          <w:sz w:val="24"/>
          <w:szCs w:val="24"/>
        </w:rPr>
        <w:t>.</w:t>
      </w:r>
    </w:p>
    <w:p w:rsidR="00AA2636" w:rsidRPr="00EA4546" w:rsidRDefault="00AA2636" w:rsidP="00255234">
      <w:pPr>
        <w:pStyle w:val="Heading1"/>
        <w:bidi/>
        <w:spacing w:line="360" w:lineRule="auto"/>
        <w:jc w:val="lowKashida"/>
        <w:rPr>
          <w:rFonts w:ascii="Sakkal Majalla" w:hAnsi="Sakkal Majalla" w:cs="Sakkal Majalla"/>
          <w:sz w:val="28"/>
          <w:szCs w:val="28"/>
        </w:rPr>
      </w:pPr>
      <w:bookmarkStart w:id="15" w:name="_Toc192776944"/>
      <w:r w:rsidRPr="00EA4546">
        <w:rPr>
          <w:rFonts w:ascii="Sakkal Majalla" w:hAnsi="Sakkal Majalla" w:cs="Sakkal Majalla"/>
          <w:sz w:val="28"/>
          <w:szCs w:val="28"/>
          <w:rtl/>
        </w:rPr>
        <w:t>قائمة المصادر والمراجع المبدئية</w:t>
      </w:r>
      <w:bookmarkEnd w:id="15"/>
    </w:p>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المراجع العربية</w:t>
      </w:r>
    </w:p>
    <w:p w:rsidR="00AA2636" w:rsidRPr="00EA4546" w:rsidRDefault="00AA2636" w:rsidP="00255234">
      <w:pPr>
        <w:numPr>
          <w:ilvl w:val="0"/>
          <w:numId w:val="17"/>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lastRenderedPageBreak/>
        <w:t xml:space="preserve">الحسيني، عبد الله </w:t>
      </w:r>
      <w:r w:rsidRPr="00EA4546">
        <w:rPr>
          <w:rFonts w:ascii="Sakkal Majalla" w:hAnsi="Sakkal Majalla" w:cs="Sakkal Majalla"/>
          <w:sz w:val="28"/>
          <w:szCs w:val="28"/>
        </w:rPr>
        <w:t xml:space="preserve">(2020). </w:t>
      </w:r>
      <w:r w:rsidRPr="00EA4546">
        <w:rPr>
          <w:rFonts w:ascii="Sakkal Majalla" w:hAnsi="Sakkal Majalla" w:cs="Sakkal Majalla"/>
          <w:i/>
          <w:iCs/>
          <w:sz w:val="28"/>
          <w:szCs w:val="28"/>
          <w:rtl/>
        </w:rPr>
        <w:t xml:space="preserve">دور التسويق عبر المستهلكين في تعزيز ولاء العملاء </w:t>
      </w:r>
      <w:r w:rsidRPr="00EA4546">
        <w:rPr>
          <w:rFonts w:ascii="Sakkal Majalla" w:hAnsi="Sakkal Majalla" w:cs="Sakkal Majalla"/>
          <w:sz w:val="28"/>
          <w:szCs w:val="28"/>
        </w:rPr>
        <w:t xml:space="preserve">. </w:t>
      </w:r>
      <w:r w:rsidRPr="00EA4546">
        <w:rPr>
          <w:rFonts w:ascii="Sakkal Majalla" w:hAnsi="Sakkal Majalla" w:cs="Sakkal Majalla"/>
          <w:sz w:val="28"/>
          <w:szCs w:val="28"/>
          <w:rtl/>
        </w:rPr>
        <w:t>مجلة الدراسات التسويقية والإدارية، العدد 15، ص. 112-134</w:t>
      </w:r>
      <w:r w:rsidRPr="00EA4546">
        <w:rPr>
          <w:rFonts w:ascii="Sakkal Majalla" w:hAnsi="Sakkal Majalla" w:cs="Sakkal Majalla"/>
          <w:sz w:val="28"/>
          <w:szCs w:val="28"/>
        </w:rPr>
        <w:t>.</w:t>
      </w:r>
    </w:p>
    <w:p w:rsidR="00AA2636" w:rsidRPr="00EA4546" w:rsidRDefault="00AA2636" w:rsidP="00255234">
      <w:pPr>
        <w:numPr>
          <w:ilvl w:val="0"/>
          <w:numId w:val="17"/>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 xml:space="preserve">السيد، محمد </w:t>
      </w:r>
      <w:r w:rsidRPr="00EA4546">
        <w:rPr>
          <w:rFonts w:ascii="Sakkal Majalla" w:hAnsi="Sakkal Majalla" w:cs="Sakkal Majalla"/>
          <w:sz w:val="28"/>
          <w:szCs w:val="28"/>
        </w:rPr>
        <w:t xml:space="preserve">(2021). </w:t>
      </w:r>
      <w:r w:rsidRPr="00EA4546">
        <w:rPr>
          <w:rFonts w:ascii="Sakkal Majalla" w:hAnsi="Sakkal Majalla" w:cs="Sakkal Majalla"/>
          <w:i/>
          <w:iCs/>
          <w:sz w:val="28"/>
          <w:szCs w:val="28"/>
          <w:rtl/>
        </w:rPr>
        <w:t xml:space="preserve">التسويق الرقمي وتأثيره على سلوك المستهلكين في الأسواق الإلكترونية </w:t>
      </w:r>
      <w:r w:rsidRPr="00EA4546">
        <w:rPr>
          <w:rFonts w:ascii="Sakkal Majalla" w:hAnsi="Sakkal Majalla" w:cs="Sakkal Majalla"/>
          <w:sz w:val="28"/>
          <w:szCs w:val="28"/>
        </w:rPr>
        <w:t xml:space="preserve">. </w:t>
      </w:r>
      <w:r w:rsidRPr="00EA4546">
        <w:rPr>
          <w:rFonts w:ascii="Sakkal Majalla" w:hAnsi="Sakkal Majalla" w:cs="Sakkal Majalla"/>
          <w:sz w:val="28"/>
          <w:szCs w:val="28"/>
          <w:rtl/>
        </w:rPr>
        <w:t>مجلة الاقتصاد والتسويق، العدد 18، ص. 89-102</w:t>
      </w:r>
      <w:r w:rsidRPr="00EA4546">
        <w:rPr>
          <w:rFonts w:ascii="Sakkal Majalla" w:hAnsi="Sakkal Majalla" w:cs="Sakkal Majalla"/>
          <w:sz w:val="28"/>
          <w:szCs w:val="28"/>
        </w:rPr>
        <w:t>.</w:t>
      </w:r>
    </w:p>
    <w:p w:rsidR="00AA2636" w:rsidRPr="00EA4546" w:rsidRDefault="00AA2636" w:rsidP="00255234">
      <w:pPr>
        <w:numPr>
          <w:ilvl w:val="0"/>
          <w:numId w:val="17"/>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 xml:space="preserve">حسن، أحمد </w:t>
      </w:r>
      <w:r w:rsidRPr="00EA4546">
        <w:rPr>
          <w:rFonts w:ascii="Sakkal Majalla" w:hAnsi="Sakkal Majalla" w:cs="Sakkal Majalla"/>
          <w:sz w:val="28"/>
          <w:szCs w:val="28"/>
        </w:rPr>
        <w:t xml:space="preserve">(2021). </w:t>
      </w:r>
      <w:r w:rsidRPr="00EA4546">
        <w:rPr>
          <w:rFonts w:ascii="Sakkal Majalla" w:hAnsi="Sakkal Majalla" w:cs="Sakkal Majalla"/>
          <w:i/>
          <w:iCs/>
          <w:sz w:val="28"/>
          <w:szCs w:val="28"/>
          <w:rtl/>
        </w:rPr>
        <w:t xml:space="preserve">استراتيجيات التسويق الفعالة لتعزيز تجربة العملاء </w:t>
      </w:r>
      <w:r w:rsidRPr="00EA4546">
        <w:rPr>
          <w:rFonts w:ascii="Sakkal Majalla" w:hAnsi="Sakkal Majalla" w:cs="Sakkal Majalla"/>
          <w:sz w:val="28"/>
          <w:szCs w:val="28"/>
        </w:rPr>
        <w:t xml:space="preserve">. </w:t>
      </w:r>
      <w:r w:rsidRPr="00EA4546">
        <w:rPr>
          <w:rFonts w:ascii="Sakkal Majalla" w:hAnsi="Sakkal Majalla" w:cs="Sakkal Majalla"/>
          <w:sz w:val="28"/>
          <w:szCs w:val="28"/>
          <w:rtl/>
        </w:rPr>
        <w:t>مجلة الإدارة والتسويق، العدد 22، ص. 75-90</w:t>
      </w:r>
      <w:r w:rsidRPr="00EA4546">
        <w:rPr>
          <w:rFonts w:ascii="Sakkal Majalla" w:hAnsi="Sakkal Majalla" w:cs="Sakkal Majalla"/>
          <w:sz w:val="28"/>
          <w:szCs w:val="28"/>
        </w:rPr>
        <w:t>.</w:t>
      </w:r>
    </w:p>
    <w:p w:rsidR="00AA2636" w:rsidRPr="00EA4546" w:rsidRDefault="00AA2636" w:rsidP="00255234">
      <w:pPr>
        <w:numPr>
          <w:ilvl w:val="0"/>
          <w:numId w:val="17"/>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 xml:space="preserve">الخالدي، ناصر </w:t>
      </w:r>
      <w:r w:rsidRPr="00EA4546">
        <w:rPr>
          <w:rFonts w:ascii="Sakkal Majalla" w:hAnsi="Sakkal Majalla" w:cs="Sakkal Majalla"/>
          <w:sz w:val="28"/>
          <w:szCs w:val="28"/>
        </w:rPr>
        <w:t xml:space="preserve">(2020). </w:t>
      </w:r>
      <w:r w:rsidRPr="00EA4546">
        <w:rPr>
          <w:rFonts w:ascii="Sakkal Majalla" w:hAnsi="Sakkal Majalla" w:cs="Sakkal Majalla"/>
          <w:i/>
          <w:iCs/>
          <w:sz w:val="28"/>
          <w:szCs w:val="28"/>
          <w:rtl/>
        </w:rPr>
        <w:t xml:space="preserve">التسويق الأخضر وأثره على قرارات الشراء المستدامة </w:t>
      </w:r>
      <w:r w:rsidRPr="00EA4546">
        <w:rPr>
          <w:rFonts w:ascii="Sakkal Majalla" w:hAnsi="Sakkal Majalla" w:cs="Sakkal Majalla"/>
          <w:sz w:val="28"/>
          <w:szCs w:val="28"/>
        </w:rPr>
        <w:t xml:space="preserve">. </w:t>
      </w:r>
      <w:r w:rsidRPr="00EA4546">
        <w:rPr>
          <w:rFonts w:ascii="Sakkal Majalla" w:hAnsi="Sakkal Majalla" w:cs="Sakkal Majalla"/>
          <w:sz w:val="28"/>
          <w:szCs w:val="28"/>
          <w:rtl/>
        </w:rPr>
        <w:t>مجلة التنمية المستدامة، العدد 10، ص. 92-110</w:t>
      </w:r>
      <w:r w:rsidRPr="00EA4546">
        <w:rPr>
          <w:rFonts w:ascii="Sakkal Majalla" w:hAnsi="Sakkal Majalla" w:cs="Sakkal Majalla"/>
          <w:sz w:val="28"/>
          <w:szCs w:val="28"/>
        </w:rPr>
        <w:t>.</w:t>
      </w:r>
    </w:p>
    <w:p w:rsidR="00AA2636" w:rsidRPr="00EA4546" w:rsidRDefault="00AA2636" w:rsidP="00255234">
      <w:pPr>
        <w:numPr>
          <w:ilvl w:val="0"/>
          <w:numId w:val="17"/>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 xml:space="preserve">عبد الغني، محمد </w:t>
      </w:r>
      <w:r w:rsidRPr="00EA4546">
        <w:rPr>
          <w:rFonts w:ascii="Sakkal Majalla" w:hAnsi="Sakkal Majalla" w:cs="Sakkal Majalla"/>
          <w:sz w:val="28"/>
          <w:szCs w:val="28"/>
        </w:rPr>
        <w:t xml:space="preserve">(2019). </w:t>
      </w:r>
      <w:r w:rsidRPr="00EA4546">
        <w:rPr>
          <w:rFonts w:ascii="Sakkal Majalla" w:hAnsi="Sakkal Majalla" w:cs="Sakkal Majalla"/>
          <w:i/>
          <w:iCs/>
          <w:sz w:val="28"/>
          <w:szCs w:val="28"/>
          <w:rtl/>
        </w:rPr>
        <w:t xml:space="preserve">سلوك المستهلك: دراسة ميدانية حول العوامل المؤثرة على القرارات الشرائية </w:t>
      </w:r>
      <w:r w:rsidRPr="00EA4546">
        <w:rPr>
          <w:rFonts w:ascii="Sakkal Majalla" w:hAnsi="Sakkal Majalla" w:cs="Sakkal Majalla"/>
          <w:sz w:val="28"/>
          <w:szCs w:val="28"/>
        </w:rPr>
        <w:t xml:space="preserve">. </w:t>
      </w:r>
      <w:r w:rsidRPr="00EA4546">
        <w:rPr>
          <w:rFonts w:ascii="Sakkal Majalla" w:hAnsi="Sakkal Majalla" w:cs="Sakkal Majalla"/>
          <w:sz w:val="28"/>
          <w:szCs w:val="28"/>
          <w:rtl/>
        </w:rPr>
        <w:t>مجلة العلوم الاجتماعية، العدد 25، ص. 45-60</w:t>
      </w:r>
      <w:r w:rsidRPr="00EA4546">
        <w:rPr>
          <w:rFonts w:ascii="Sakkal Majalla" w:hAnsi="Sakkal Majalla" w:cs="Sakkal Majalla"/>
          <w:sz w:val="28"/>
          <w:szCs w:val="28"/>
        </w:rPr>
        <w:t>.</w:t>
      </w:r>
    </w:p>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المراجع الأجنبية</w:t>
      </w:r>
    </w:p>
    <w:p w:rsidR="00AA2636" w:rsidRPr="00EA4546" w:rsidRDefault="00AA2636" w:rsidP="00255234">
      <w:pPr>
        <w:numPr>
          <w:ilvl w:val="0"/>
          <w:numId w:val="18"/>
        </w:numPr>
        <w:spacing w:line="360" w:lineRule="auto"/>
        <w:jc w:val="lowKashida"/>
        <w:rPr>
          <w:rFonts w:ascii="Sakkal Majalla" w:hAnsi="Sakkal Majalla" w:cs="Sakkal Majalla"/>
          <w:sz w:val="28"/>
          <w:szCs w:val="28"/>
        </w:rPr>
      </w:pPr>
      <w:r w:rsidRPr="00EA4546">
        <w:rPr>
          <w:rFonts w:ascii="Sakkal Majalla" w:hAnsi="Sakkal Majalla" w:cs="Sakkal Majalla"/>
          <w:sz w:val="28"/>
          <w:szCs w:val="28"/>
        </w:rPr>
        <w:t xml:space="preserve">Kotler, P., &amp; Keller, K. L. (2016). </w:t>
      </w:r>
      <w:r w:rsidRPr="00EA4546">
        <w:rPr>
          <w:rFonts w:ascii="Sakkal Majalla" w:hAnsi="Sakkal Majalla" w:cs="Sakkal Majalla"/>
          <w:i/>
          <w:iCs/>
          <w:sz w:val="28"/>
          <w:szCs w:val="28"/>
        </w:rPr>
        <w:t xml:space="preserve">Marketing Management </w:t>
      </w:r>
      <w:r w:rsidRPr="00EA4546">
        <w:rPr>
          <w:rFonts w:ascii="Sakkal Majalla" w:hAnsi="Sakkal Majalla" w:cs="Sakkal Majalla"/>
          <w:sz w:val="28"/>
          <w:szCs w:val="28"/>
        </w:rPr>
        <w:t xml:space="preserve">(15th </w:t>
      </w:r>
      <w:proofErr w:type="gramStart"/>
      <w:r w:rsidRPr="00EA4546">
        <w:rPr>
          <w:rFonts w:ascii="Sakkal Majalla" w:hAnsi="Sakkal Majalla" w:cs="Sakkal Majalla"/>
          <w:sz w:val="28"/>
          <w:szCs w:val="28"/>
        </w:rPr>
        <w:t>ed</w:t>
      </w:r>
      <w:proofErr w:type="gramEnd"/>
      <w:r w:rsidRPr="00EA4546">
        <w:rPr>
          <w:rFonts w:ascii="Sakkal Majalla" w:hAnsi="Sakkal Majalla" w:cs="Sakkal Majalla"/>
          <w:sz w:val="28"/>
          <w:szCs w:val="28"/>
        </w:rPr>
        <w:t>.). Pearson Education.</w:t>
      </w:r>
    </w:p>
    <w:p w:rsidR="00AA2636" w:rsidRPr="00EA4546" w:rsidRDefault="00AA2636" w:rsidP="00255234">
      <w:pPr>
        <w:numPr>
          <w:ilvl w:val="0"/>
          <w:numId w:val="18"/>
        </w:numPr>
        <w:spacing w:line="360" w:lineRule="auto"/>
        <w:jc w:val="lowKashida"/>
        <w:rPr>
          <w:rFonts w:ascii="Sakkal Majalla" w:hAnsi="Sakkal Majalla" w:cs="Sakkal Majalla"/>
          <w:sz w:val="28"/>
          <w:szCs w:val="28"/>
        </w:rPr>
      </w:pPr>
      <w:r w:rsidRPr="00EA4546">
        <w:rPr>
          <w:rFonts w:ascii="Sakkal Majalla" w:hAnsi="Sakkal Majalla" w:cs="Sakkal Majalla"/>
          <w:sz w:val="28"/>
          <w:szCs w:val="28"/>
        </w:rPr>
        <w:t xml:space="preserve">Kotler, P., &amp; Armstrong, G. (2019). </w:t>
      </w:r>
      <w:r w:rsidRPr="00EA4546">
        <w:rPr>
          <w:rFonts w:ascii="Sakkal Majalla" w:hAnsi="Sakkal Majalla" w:cs="Sakkal Majalla"/>
          <w:i/>
          <w:iCs/>
          <w:sz w:val="28"/>
          <w:szCs w:val="28"/>
        </w:rPr>
        <w:t xml:space="preserve">Principles of Marketing </w:t>
      </w:r>
      <w:r w:rsidRPr="00EA4546">
        <w:rPr>
          <w:rFonts w:ascii="Sakkal Majalla" w:hAnsi="Sakkal Majalla" w:cs="Sakkal Majalla"/>
          <w:sz w:val="28"/>
          <w:szCs w:val="28"/>
        </w:rPr>
        <w:t xml:space="preserve">(17th </w:t>
      </w:r>
      <w:proofErr w:type="gramStart"/>
      <w:r w:rsidRPr="00EA4546">
        <w:rPr>
          <w:rFonts w:ascii="Sakkal Majalla" w:hAnsi="Sakkal Majalla" w:cs="Sakkal Majalla"/>
          <w:sz w:val="28"/>
          <w:szCs w:val="28"/>
        </w:rPr>
        <w:t>ed</w:t>
      </w:r>
      <w:proofErr w:type="gramEnd"/>
      <w:r w:rsidRPr="00EA4546">
        <w:rPr>
          <w:rFonts w:ascii="Sakkal Majalla" w:hAnsi="Sakkal Majalla" w:cs="Sakkal Majalla"/>
          <w:sz w:val="28"/>
          <w:szCs w:val="28"/>
        </w:rPr>
        <w:t>.). Pearson Education.</w:t>
      </w:r>
    </w:p>
    <w:p w:rsidR="00AA2636" w:rsidRPr="00EA4546" w:rsidRDefault="00AA2636" w:rsidP="00255234">
      <w:pPr>
        <w:numPr>
          <w:ilvl w:val="0"/>
          <w:numId w:val="18"/>
        </w:numPr>
        <w:spacing w:line="360" w:lineRule="auto"/>
        <w:jc w:val="lowKashida"/>
        <w:rPr>
          <w:rFonts w:ascii="Sakkal Majalla" w:hAnsi="Sakkal Majalla" w:cs="Sakkal Majalla"/>
          <w:sz w:val="28"/>
          <w:szCs w:val="28"/>
        </w:rPr>
      </w:pPr>
      <w:r w:rsidRPr="00EA4546">
        <w:rPr>
          <w:rFonts w:ascii="Sakkal Majalla" w:hAnsi="Sakkal Majalla" w:cs="Sakkal Majalla"/>
          <w:sz w:val="28"/>
          <w:szCs w:val="28"/>
        </w:rPr>
        <w:t xml:space="preserve">Solomon, M. R. (2017). </w:t>
      </w:r>
      <w:r w:rsidRPr="00EA4546">
        <w:rPr>
          <w:rFonts w:ascii="Sakkal Majalla" w:hAnsi="Sakkal Majalla" w:cs="Sakkal Majalla"/>
          <w:i/>
          <w:iCs/>
          <w:sz w:val="28"/>
          <w:szCs w:val="28"/>
        </w:rPr>
        <w:t xml:space="preserve">Consumer Behavior: Buying, Having, and Being </w:t>
      </w:r>
      <w:r w:rsidRPr="00EA4546">
        <w:rPr>
          <w:rFonts w:ascii="Sakkal Majalla" w:hAnsi="Sakkal Majalla" w:cs="Sakkal Majalla"/>
          <w:sz w:val="28"/>
          <w:szCs w:val="28"/>
        </w:rPr>
        <w:t xml:space="preserve">(12th </w:t>
      </w:r>
      <w:proofErr w:type="gramStart"/>
      <w:r w:rsidRPr="00EA4546">
        <w:rPr>
          <w:rFonts w:ascii="Sakkal Majalla" w:hAnsi="Sakkal Majalla" w:cs="Sakkal Majalla"/>
          <w:sz w:val="28"/>
          <w:szCs w:val="28"/>
        </w:rPr>
        <w:t>ed</w:t>
      </w:r>
      <w:proofErr w:type="gramEnd"/>
      <w:r w:rsidRPr="00EA4546">
        <w:rPr>
          <w:rFonts w:ascii="Sakkal Majalla" w:hAnsi="Sakkal Majalla" w:cs="Sakkal Majalla"/>
          <w:sz w:val="28"/>
          <w:szCs w:val="28"/>
        </w:rPr>
        <w:t>.). Pearson Education.</w:t>
      </w:r>
    </w:p>
    <w:p w:rsidR="00AA2636" w:rsidRPr="00EA4546" w:rsidRDefault="00AA2636" w:rsidP="00255234">
      <w:pPr>
        <w:numPr>
          <w:ilvl w:val="0"/>
          <w:numId w:val="18"/>
        </w:numPr>
        <w:spacing w:line="360" w:lineRule="auto"/>
        <w:jc w:val="lowKashida"/>
        <w:rPr>
          <w:rFonts w:ascii="Sakkal Majalla" w:hAnsi="Sakkal Majalla" w:cs="Sakkal Majalla"/>
          <w:sz w:val="28"/>
          <w:szCs w:val="28"/>
        </w:rPr>
      </w:pPr>
      <w:proofErr w:type="spellStart"/>
      <w:r w:rsidRPr="00EA4546">
        <w:rPr>
          <w:rFonts w:ascii="Sakkal Majalla" w:hAnsi="Sakkal Majalla" w:cs="Sakkal Majalla"/>
          <w:sz w:val="28"/>
          <w:szCs w:val="28"/>
        </w:rPr>
        <w:t>Lambin</w:t>
      </w:r>
      <w:proofErr w:type="spellEnd"/>
      <w:r w:rsidRPr="00EA4546">
        <w:rPr>
          <w:rFonts w:ascii="Sakkal Majalla" w:hAnsi="Sakkal Majalla" w:cs="Sakkal Majalla"/>
          <w:sz w:val="28"/>
          <w:szCs w:val="28"/>
        </w:rPr>
        <w:t xml:space="preserve">, J-J. (2017). </w:t>
      </w:r>
      <w:r w:rsidRPr="00EA4546">
        <w:rPr>
          <w:rFonts w:ascii="Sakkal Majalla" w:hAnsi="Sakkal Majalla" w:cs="Sakkal Majalla"/>
          <w:i/>
          <w:iCs/>
          <w:sz w:val="28"/>
          <w:szCs w:val="28"/>
        </w:rPr>
        <w:t xml:space="preserve">Strategic Marketing: From Planning to Implementation </w:t>
      </w:r>
      <w:r w:rsidRPr="00EA4546">
        <w:rPr>
          <w:rFonts w:ascii="Sakkal Majalla" w:hAnsi="Sakkal Majalla" w:cs="Sakkal Majalla"/>
          <w:sz w:val="28"/>
          <w:szCs w:val="28"/>
        </w:rPr>
        <w:t xml:space="preserve">(6th </w:t>
      </w:r>
      <w:proofErr w:type="gramStart"/>
      <w:r w:rsidRPr="00EA4546">
        <w:rPr>
          <w:rFonts w:ascii="Sakkal Majalla" w:hAnsi="Sakkal Majalla" w:cs="Sakkal Majalla"/>
          <w:sz w:val="28"/>
          <w:szCs w:val="28"/>
        </w:rPr>
        <w:t>ed</w:t>
      </w:r>
      <w:proofErr w:type="gramEnd"/>
      <w:r w:rsidRPr="00EA4546">
        <w:rPr>
          <w:rFonts w:ascii="Sakkal Majalla" w:hAnsi="Sakkal Majalla" w:cs="Sakkal Majalla"/>
          <w:sz w:val="28"/>
          <w:szCs w:val="28"/>
        </w:rPr>
        <w:t>.). Palgrave Macmillan.</w:t>
      </w:r>
    </w:p>
    <w:p w:rsidR="00AA2636" w:rsidRPr="00EA4546" w:rsidRDefault="00AA2636" w:rsidP="00255234">
      <w:pPr>
        <w:numPr>
          <w:ilvl w:val="0"/>
          <w:numId w:val="18"/>
        </w:numPr>
        <w:spacing w:line="360" w:lineRule="auto"/>
        <w:jc w:val="lowKashida"/>
        <w:rPr>
          <w:rFonts w:ascii="Sakkal Majalla" w:hAnsi="Sakkal Majalla" w:cs="Sakkal Majalla"/>
          <w:sz w:val="28"/>
          <w:szCs w:val="28"/>
        </w:rPr>
      </w:pPr>
      <w:r w:rsidRPr="00EA4546">
        <w:rPr>
          <w:rFonts w:ascii="Sakkal Majalla" w:hAnsi="Sakkal Majalla" w:cs="Sakkal Majalla"/>
          <w:sz w:val="28"/>
          <w:szCs w:val="28"/>
        </w:rPr>
        <w:t xml:space="preserve">Kumar, R. (2018). </w:t>
      </w:r>
      <w:r w:rsidRPr="00EA4546">
        <w:rPr>
          <w:rFonts w:ascii="Sakkal Majalla" w:hAnsi="Sakkal Majalla" w:cs="Sakkal Majalla"/>
          <w:i/>
          <w:iCs/>
          <w:sz w:val="28"/>
          <w:szCs w:val="28"/>
        </w:rPr>
        <w:t xml:space="preserve">Understanding Consumer Behavior in Emerging </w:t>
      </w:r>
      <w:proofErr w:type="gramStart"/>
      <w:r w:rsidRPr="00EA4546">
        <w:rPr>
          <w:rFonts w:ascii="Sakkal Majalla" w:hAnsi="Sakkal Majalla" w:cs="Sakkal Majalla"/>
          <w:i/>
          <w:iCs/>
          <w:sz w:val="28"/>
          <w:szCs w:val="28"/>
        </w:rPr>
        <w:t xml:space="preserve">Markets </w:t>
      </w:r>
      <w:r w:rsidRPr="00EA4546">
        <w:rPr>
          <w:rFonts w:ascii="Sakkal Majalla" w:hAnsi="Sakkal Majalla" w:cs="Sakkal Majalla"/>
          <w:sz w:val="28"/>
          <w:szCs w:val="28"/>
        </w:rPr>
        <w:t>.</w:t>
      </w:r>
      <w:proofErr w:type="gramEnd"/>
      <w:r w:rsidRPr="00EA4546">
        <w:rPr>
          <w:rFonts w:ascii="Sakkal Majalla" w:hAnsi="Sakkal Majalla" w:cs="Sakkal Majalla"/>
          <w:sz w:val="28"/>
          <w:szCs w:val="28"/>
        </w:rPr>
        <w:t xml:space="preserve"> Journal of International Marketing, Vol. 26, No. 3, pp. 67-82.</w:t>
      </w:r>
    </w:p>
    <w:p w:rsidR="00AA2636" w:rsidRPr="00EA4546" w:rsidRDefault="00AA2636" w:rsidP="00255234">
      <w:pPr>
        <w:numPr>
          <w:ilvl w:val="0"/>
          <w:numId w:val="18"/>
        </w:numPr>
        <w:spacing w:line="360" w:lineRule="auto"/>
        <w:jc w:val="lowKashida"/>
        <w:rPr>
          <w:rFonts w:ascii="Sakkal Majalla" w:hAnsi="Sakkal Majalla" w:cs="Sakkal Majalla"/>
          <w:sz w:val="28"/>
          <w:szCs w:val="28"/>
        </w:rPr>
      </w:pPr>
      <w:r w:rsidRPr="00EA4546">
        <w:rPr>
          <w:rFonts w:ascii="Sakkal Majalla" w:hAnsi="Sakkal Majalla" w:cs="Sakkal Majalla"/>
          <w:sz w:val="28"/>
          <w:szCs w:val="28"/>
        </w:rPr>
        <w:t xml:space="preserve">Bourdieu, P. (2018). </w:t>
      </w:r>
      <w:r w:rsidRPr="00EA4546">
        <w:rPr>
          <w:rFonts w:ascii="Sakkal Majalla" w:hAnsi="Sakkal Majalla" w:cs="Sakkal Majalla"/>
          <w:i/>
          <w:iCs/>
          <w:sz w:val="28"/>
          <w:szCs w:val="28"/>
        </w:rPr>
        <w:t xml:space="preserve">Distinction: A Social Critique of the </w:t>
      </w:r>
      <w:proofErr w:type="spellStart"/>
      <w:r w:rsidRPr="00EA4546">
        <w:rPr>
          <w:rFonts w:ascii="Sakkal Majalla" w:hAnsi="Sakkal Majalla" w:cs="Sakkal Majalla"/>
          <w:i/>
          <w:iCs/>
          <w:sz w:val="28"/>
          <w:szCs w:val="28"/>
        </w:rPr>
        <w:t>Judgement</w:t>
      </w:r>
      <w:proofErr w:type="spellEnd"/>
      <w:r w:rsidRPr="00EA4546">
        <w:rPr>
          <w:rFonts w:ascii="Sakkal Majalla" w:hAnsi="Sakkal Majalla" w:cs="Sakkal Majalla"/>
          <w:i/>
          <w:iCs/>
          <w:sz w:val="28"/>
          <w:szCs w:val="28"/>
        </w:rPr>
        <w:t xml:space="preserve"> of </w:t>
      </w:r>
      <w:proofErr w:type="gramStart"/>
      <w:r w:rsidRPr="00EA4546">
        <w:rPr>
          <w:rFonts w:ascii="Sakkal Majalla" w:hAnsi="Sakkal Majalla" w:cs="Sakkal Majalla"/>
          <w:i/>
          <w:iCs/>
          <w:sz w:val="28"/>
          <w:szCs w:val="28"/>
        </w:rPr>
        <w:t xml:space="preserve">Taste </w:t>
      </w:r>
      <w:r w:rsidRPr="00EA4546">
        <w:rPr>
          <w:rFonts w:ascii="Sakkal Majalla" w:hAnsi="Sakkal Majalla" w:cs="Sakkal Majalla"/>
          <w:sz w:val="28"/>
          <w:szCs w:val="28"/>
        </w:rPr>
        <w:t>.</w:t>
      </w:r>
      <w:proofErr w:type="gramEnd"/>
      <w:r w:rsidRPr="00EA4546">
        <w:rPr>
          <w:rFonts w:ascii="Sakkal Majalla" w:hAnsi="Sakkal Majalla" w:cs="Sakkal Majalla"/>
          <w:sz w:val="28"/>
          <w:szCs w:val="28"/>
        </w:rPr>
        <w:t xml:space="preserve"> </w:t>
      </w:r>
      <w:proofErr w:type="spellStart"/>
      <w:r w:rsidRPr="00EA4546">
        <w:rPr>
          <w:rFonts w:ascii="Sakkal Majalla" w:hAnsi="Sakkal Majalla" w:cs="Sakkal Majalla"/>
          <w:sz w:val="28"/>
          <w:szCs w:val="28"/>
        </w:rPr>
        <w:t>Routledge</w:t>
      </w:r>
      <w:proofErr w:type="spellEnd"/>
      <w:r w:rsidRPr="00EA4546">
        <w:rPr>
          <w:rFonts w:ascii="Sakkal Majalla" w:hAnsi="Sakkal Majalla" w:cs="Sakkal Majalla"/>
          <w:sz w:val="28"/>
          <w:szCs w:val="28"/>
        </w:rPr>
        <w:t xml:space="preserve"> Classics.</w:t>
      </w:r>
    </w:p>
    <w:p w:rsidR="00AA2636" w:rsidRPr="00EA4546" w:rsidRDefault="00AA2636" w:rsidP="00255234">
      <w:pPr>
        <w:numPr>
          <w:ilvl w:val="0"/>
          <w:numId w:val="18"/>
        </w:numPr>
        <w:spacing w:line="360" w:lineRule="auto"/>
        <w:jc w:val="lowKashida"/>
        <w:rPr>
          <w:rFonts w:ascii="Sakkal Majalla" w:hAnsi="Sakkal Majalla" w:cs="Sakkal Majalla"/>
          <w:sz w:val="28"/>
          <w:szCs w:val="28"/>
        </w:rPr>
      </w:pPr>
      <w:proofErr w:type="spellStart"/>
      <w:r w:rsidRPr="00EA4546">
        <w:rPr>
          <w:rFonts w:ascii="Sakkal Majalla" w:hAnsi="Sakkal Majalla" w:cs="Sakkal Majalla"/>
          <w:sz w:val="28"/>
          <w:szCs w:val="28"/>
        </w:rPr>
        <w:lastRenderedPageBreak/>
        <w:t>Lambin</w:t>
      </w:r>
      <w:proofErr w:type="spellEnd"/>
      <w:r w:rsidRPr="00EA4546">
        <w:rPr>
          <w:rFonts w:ascii="Sakkal Majalla" w:hAnsi="Sakkal Majalla" w:cs="Sakkal Majalla"/>
          <w:sz w:val="28"/>
          <w:szCs w:val="28"/>
        </w:rPr>
        <w:t xml:space="preserve">, J-J. (2017). </w:t>
      </w:r>
      <w:r w:rsidRPr="00EA4546">
        <w:rPr>
          <w:rFonts w:ascii="Sakkal Majalla" w:hAnsi="Sakkal Majalla" w:cs="Sakkal Majalla"/>
          <w:i/>
          <w:iCs/>
          <w:sz w:val="28"/>
          <w:szCs w:val="28"/>
        </w:rPr>
        <w:t xml:space="preserve">Marketing Strategy and Consumer </w:t>
      </w:r>
      <w:proofErr w:type="gramStart"/>
      <w:r w:rsidRPr="00EA4546">
        <w:rPr>
          <w:rFonts w:ascii="Sakkal Majalla" w:hAnsi="Sakkal Majalla" w:cs="Sakkal Majalla"/>
          <w:i/>
          <w:iCs/>
          <w:sz w:val="28"/>
          <w:szCs w:val="28"/>
        </w:rPr>
        <w:t xml:space="preserve">Behavior </w:t>
      </w:r>
      <w:r w:rsidRPr="00EA4546">
        <w:rPr>
          <w:rFonts w:ascii="Sakkal Majalla" w:hAnsi="Sakkal Majalla" w:cs="Sakkal Majalla"/>
          <w:sz w:val="28"/>
          <w:szCs w:val="28"/>
        </w:rPr>
        <w:t>.</w:t>
      </w:r>
      <w:proofErr w:type="gramEnd"/>
      <w:r w:rsidRPr="00EA4546">
        <w:rPr>
          <w:rFonts w:ascii="Sakkal Majalla" w:hAnsi="Sakkal Majalla" w:cs="Sakkal Majalla"/>
          <w:sz w:val="28"/>
          <w:szCs w:val="28"/>
        </w:rPr>
        <w:t xml:space="preserve"> Springer Publishing.</w:t>
      </w:r>
    </w:p>
    <w:p w:rsidR="00AA2636" w:rsidRPr="00EA4546" w:rsidRDefault="00AA2636" w:rsidP="00255234">
      <w:pPr>
        <w:numPr>
          <w:ilvl w:val="0"/>
          <w:numId w:val="18"/>
        </w:numPr>
        <w:spacing w:line="360" w:lineRule="auto"/>
        <w:jc w:val="lowKashida"/>
        <w:rPr>
          <w:rFonts w:ascii="Sakkal Majalla" w:hAnsi="Sakkal Majalla" w:cs="Sakkal Majalla"/>
          <w:sz w:val="28"/>
          <w:szCs w:val="28"/>
        </w:rPr>
      </w:pPr>
      <w:r w:rsidRPr="00EA4546">
        <w:rPr>
          <w:rFonts w:ascii="Sakkal Majalla" w:hAnsi="Sakkal Majalla" w:cs="Sakkal Majalla"/>
          <w:sz w:val="28"/>
          <w:szCs w:val="28"/>
        </w:rPr>
        <w:t xml:space="preserve">Michael Solomon (2017). </w:t>
      </w:r>
      <w:r w:rsidRPr="00EA4546">
        <w:rPr>
          <w:rFonts w:ascii="Sakkal Majalla" w:hAnsi="Sakkal Majalla" w:cs="Sakkal Majalla"/>
          <w:i/>
          <w:iCs/>
          <w:sz w:val="28"/>
          <w:szCs w:val="28"/>
        </w:rPr>
        <w:t xml:space="preserve">Consumer Behavior: Buying, Having, and </w:t>
      </w:r>
      <w:proofErr w:type="gramStart"/>
      <w:r w:rsidRPr="00EA4546">
        <w:rPr>
          <w:rFonts w:ascii="Sakkal Majalla" w:hAnsi="Sakkal Majalla" w:cs="Sakkal Majalla"/>
          <w:i/>
          <w:iCs/>
          <w:sz w:val="28"/>
          <w:szCs w:val="28"/>
        </w:rPr>
        <w:t xml:space="preserve">Being </w:t>
      </w:r>
      <w:r w:rsidRPr="00EA4546">
        <w:rPr>
          <w:rFonts w:ascii="Sakkal Majalla" w:hAnsi="Sakkal Majalla" w:cs="Sakkal Majalla"/>
          <w:sz w:val="28"/>
          <w:szCs w:val="28"/>
        </w:rPr>
        <w:t>.</w:t>
      </w:r>
      <w:proofErr w:type="gramEnd"/>
      <w:r w:rsidRPr="00EA4546">
        <w:rPr>
          <w:rFonts w:ascii="Sakkal Majalla" w:hAnsi="Sakkal Majalla" w:cs="Sakkal Majalla"/>
          <w:sz w:val="28"/>
          <w:szCs w:val="28"/>
        </w:rPr>
        <w:t xml:space="preserve"> Pearson Education.</w:t>
      </w:r>
    </w:p>
    <w:p w:rsidR="00AA2636" w:rsidRPr="00EA4546" w:rsidRDefault="00AA2636" w:rsidP="00255234">
      <w:pPr>
        <w:spacing w:line="360" w:lineRule="auto"/>
        <w:jc w:val="right"/>
        <w:rPr>
          <w:rFonts w:ascii="Sakkal Majalla" w:hAnsi="Sakkal Majalla" w:cs="Sakkal Majalla"/>
          <w:b/>
          <w:bCs/>
          <w:sz w:val="28"/>
          <w:szCs w:val="28"/>
        </w:rPr>
      </w:pPr>
      <w:r w:rsidRPr="00EA4546">
        <w:rPr>
          <w:rFonts w:ascii="Sakkal Majalla" w:hAnsi="Sakkal Majalla" w:cs="Sakkal Majalla"/>
          <w:b/>
          <w:bCs/>
          <w:sz w:val="28"/>
          <w:szCs w:val="28"/>
          <w:rtl/>
        </w:rPr>
        <w:t>مواقع إلكترونية ومصادر رقمية</w:t>
      </w:r>
    </w:p>
    <w:p w:rsidR="00AA2636" w:rsidRPr="00EA4546" w:rsidRDefault="00AA2636" w:rsidP="00255234">
      <w:pPr>
        <w:numPr>
          <w:ilvl w:val="0"/>
          <w:numId w:val="19"/>
        </w:numPr>
        <w:spacing w:line="360" w:lineRule="auto"/>
        <w:jc w:val="lowKashida"/>
        <w:rPr>
          <w:rFonts w:ascii="Sakkal Majalla" w:hAnsi="Sakkal Majalla" w:cs="Sakkal Majalla"/>
          <w:sz w:val="28"/>
          <w:szCs w:val="28"/>
        </w:rPr>
      </w:pPr>
      <w:proofErr w:type="spellStart"/>
      <w:r w:rsidRPr="00EA4546">
        <w:rPr>
          <w:rFonts w:ascii="Sakkal Majalla" w:hAnsi="Sakkal Majalla" w:cs="Sakkal Majalla"/>
          <w:sz w:val="28"/>
          <w:szCs w:val="28"/>
        </w:rPr>
        <w:t>Statista</w:t>
      </w:r>
      <w:proofErr w:type="spellEnd"/>
      <w:r w:rsidRPr="00EA4546">
        <w:rPr>
          <w:rFonts w:ascii="Sakkal Majalla" w:hAnsi="Sakkal Majalla" w:cs="Sakkal Majalla"/>
          <w:sz w:val="28"/>
          <w:szCs w:val="28"/>
        </w:rPr>
        <w:t xml:space="preserve"> (2023). </w:t>
      </w:r>
      <w:r w:rsidRPr="00EA4546">
        <w:rPr>
          <w:rFonts w:ascii="Sakkal Majalla" w:hAnsi="Sakkal Majalla" w:cs="Sakkal Majalla"/>
          <w:i/>
          <w:iCs/>
          <w:sz w:val="28"/>
          <w:szCs w:val="28"/>
        </w:rPr>
        <w:t xml:space="preserve">Global Consumer Behavior </w:t>
      </w:r>
      <w:proofErr w:type="gramStart"/>
      <w:r w:rsidRPr="00EA4546">
        <w:rPr>
          <w:rFonts w:ascii="Sakkal Majalla" w:hAnsi="Sakkal Majalla" w:cs="Sakkal Majalla"/>
          <w:i/>
          <w:iCs/>
          <w:sz w:val="28"/>
          <w:szCs w:val="28"/>
        </w:rPr>
        <w:t xml:space="preserve">Trends </w:t>
      </w:r>
      <w:r w:rsidRPr="00EA4546">
        <w:rPr>
          <w:rFonts w:ascii="Sakkal Majalla" w:hAnsi="Sakkal Majalla" w:cs="Sakkal Majalla"/>
          <w:sz w:val="28"/>
          <w:szCs w:val="28"/>
        </w:rPr>
        <w:t>.</w:t>
      </w:r>
      <w:proofErr w:type="gramEnd"/>
      <w:r w:rsidRPr="00EA4546">
        <w:rPr>
          <w:rFonts w:ascii="Sakkal Majalla" w:hAnsi="Sakkal Majalla" w:cs="Sakkal Majalla"/>
          <w:sz w:val="28"/>
          <w:szCs w:val="28"/>
        </w:rPr>
        <w:t xml:space="preserve"> Retrieved from </w:t>
      </w:r>
      <w:hyperlink r:id="rId16" w:tgtFrame="_blank" w:history="1">
        <w:r w:rsidRPr="00EA4546">
          <w:rPr>
            <w:rStyle w:val="Hyperlink"/>
            <w:rFonts w:ascii="Sakkal Majalla" w:hAnsi="Sakkal Majalla" w:cs="Sakkal Majalla"/>
            <w:sz w:val="28"/>
            <w:szCs w:val="28"/>
          </w:rPr>
          <w:t xml:space="preserve">www.statista.com </w:t>
        </w:r>
      </w:hyperlink>
      <w:r w:rsidRPr="00EA4546">
        <w:rPr>
          <w:rFonts w:ascii="Sakkal Majalla" w:hAnsi="Sakkal Majalla" w:cs="Sakkal Majalla"/>
          <w:sz w:val="28"/>
          <w:szCs w:val="28"/>
        </w:rPr>
        <w:t>.</w:t>
      </w:r>
    </w:p>
    <w:p w:rsidR="00AA2636" w:rsidRPr="00EA4546" w:rsidRDefault="00AA2636" w:rsidP="00255234">
      <w:pPr>
        <w:numPr>
          <w:ilvl w:val="0"/>
          <w:numId w:val="19"/>
        </w:numPr>
        <w:spacing w:line="360" w:lineRule="auto"/>
        <w:jc w:val="lowKashida"/>
        <w:rPr>
          <w:rFonts w:ascii="Sakkal Majalla" w:hAnsi="Sakkal Majalla" w:cs="Sakkal Majalla"/>
          <w:sz w:val="28"/>
          <w:szCs w:val="28"/>
        </w:rPr>
      </w:pPr>
      <w:r w:rsidRPr="00EA4546">
        <w:rPr>
          <w:rFonts w:ascii="Sakkal Majalla" w:hAnsi="Sakkal Majalla" w:cs="Sakkal Majalla"/>
          <w:sz w:val="28"/>
          <w:szCs w:val="28"/>
        </w:rPr>
        <w:t xml:space="preserve">Harvard Business Review (2021). </w:t>
      </w:r>
      <w:r w:rsidRPr="00EA4546">
        <w:rPr>
          <w:rFonts w:ascii="Sakkal Majalla" w:hAnsi="Sakkal Majalla" w:cs="Sakkal Majalla"/>
          <w:i/>
          <w:iCs/>
          <w:sz w:val="28"/>
          <w:szCs w:val="28"/>
        </w:rPr>
        <w:t xml:space="preserve">The Future of Consumer-Centric </w:t>
      </w:r>
      <w:proofErr w:type="gramStart"/>
      <w:r w:rsidRPr="00EA4546">
        <w:rPr>
          <w:rFonts w:ascii="Sakkal Majalla" w:hAnsi="Sakkal Majalla" w:cs="Sakkal Majalla"/>
          <w:i/>
          <w:iCs/>
          <w:sz w:val="28"/>
          <w:szCs w:val="28"/>
        </w:rPr>
        <w:t xml:space="preserve">Marketing </w:t>
      </w:r>
      <w:r w:rsidRPr="00EA4546">
        <w:rPr>
          <w:rFonts w:ascii="Sakkal Majalla" w:hAnsi="Sakkal Majalla" w:cs="Sakkal Majalla"/>
          <w:sz w:val="28"/>
          <w:szCs w:val="28"/>
        </w:rPr>
        <w:t>.</w:t>
      </w:r>
      <w:proofErr w:type="gramEnd"/>
      <w:r w:rsidRPr="00EA4546">
        <w:rPr>
          <w:rFonts w:ascii="Sakkal Majalla" w:hAnsi="Sakkal Majalla" w:cs="Sakkal Majalla"/>
          <w:sz w:val="28"/>
          <w:szCs w:val="28"/>
        </w:rPr>
        <w:t xml:space="preserve"> Retrieved from </w:t>
      </w:r>
      <w:hyperlink r:id="rId17" w:tgtFrame="_blank" w:history="1">
        <w:r w:rsidRPr="00EA4546">
          <w:rPr>
            <w:rStyle w:val="Hyperlink"/>
            <w:rFonts w:ascii="Sakkal Majalla" w:hAnsi="Sakkal Majalla" w:cs="Sakkal Majalla"/>
            <w:sz w:val="28"/>
            <w:szCs w:val="28"/>
          </w:rPr>
          <w:t xml:space="preserve">www.hbr.org </w:t>
        </w:r>
      </w:hyperlink>
      <w:r w:rsidRPr="00EA4546">
        <w:rPr>
          <w:rFonts w:ascii="Sakkal Majalla" w:hAnsi="Sakkal Majalla" w:cs="Sakkal Majalla"/>
          <w:sz w:val="28"/>
          <w:szCs w:val="28"/>
        </w:rPr>
        <w:t>.</w:t>
      </w:r>
    </w:p>
    <w:p w:rsidR="00AA2636" w:rsidRPr="00EA4546" w:rsidRDefault="00AA2636" w:rsidP="00255234">
      <w:pPr>
        <w:numPr>
          <w:ilvl w:val="0"/>
          <w:numId w:val="19"/>
        </w:numPr>
        <w:spacing w:line="360" w:lineRule="auto"/>
        <w:jc w:val="lowKashida"/>
        <w:rPr>
          <w:rFonts w:ascii="Sakkal Majalla" w:hAnsi="Sakkal Majalla" w:cs="Sakkal Majalla"/>
          <w:sz w:val="28"/>
          <w:szCs w:val="28"/>
        </w:rPr>
      </w:pPr>
      <w:r w:rsidRPr="00EA4546">
        <w:rPr>
          <w:rFonts w:ascii="Sakkal Majalla" w:hAnsi="Sakkal Majalla" w:cs="Sakkal Majalla"/>
          <w:sz w:val="28"/>
          <w:szCs w:val="28"/>
        </w:rPr>
        <w:t xml:space="preserve">McKinsey &amp; Company (2022). </w:t>
      </w:r>
      <w:r w:rsidRPr="00EA4546">
        <w:rPr>
          <w:rFonts w:ascii="Sakkal Majalla" w:hAnsi="Sakkal Majalla" w:cs="Sakkal Majalla"/>
          <w:i/>
          <w:iCs/>
          <w:sz w:val="28"/>
          <w:szCs w:val="28"/>
        </w:rPr>
        <w:t xml:space="preserve">Digital Marketing and Consumer </w:t>
      </w:r>
      <w:proofErr w:type="gramStart"/>
      <w:r w:rsidRPr="00EA4546">
        <w:rPr>
          <w:rFonts w:ascii="Sakkal Majalla" w:hAnsi="Sakkal Majalla" w:cs="Sakkal Majalla"/>
          <w:i/>
          <w:iCs/>
          <w:sz w:val="28"/>
          <w:szCs w:val="28"/>
        </w:rPr>
        <w:t xml:space="preserve">Engagement </w:t>
      </w:r>
      <w:r w:rsidRPr="00EA4546">
        <w:rPr>
          <w:rFonts w:ascii="Sakkal Majalla" w:hAnsi="Sakkal Majalla" w:cs="Sakkal Majalla"/>
          <w:sz w:val="28"/>
          <w:szCs w:val="28"/>
        </w:rPr>
        <w:t>.</w:t>
      </w:r>
      <w:proofErr w:type="gramEnd"/>
      <w:r w:rsidRPr="00EA4546">
        <w:rPr>
          <w:rFonts w:ascii="Sakkal Majalla" w:hAnsi="Sakkal Majalla" w:cs="Sakkal Majalla"/>
          <w:sz w:val="28"/>
          <w:szCs w:val="28"/>
        </w:rPr>
        <w:t xml:space="preserve"> Retrieved from </w:t>
      </w:r>
      <w:hyperlink r:id="rId18" w:tgtFrame="_blank" w:history="1">
        <w:r w:rsidRPr="00EA4546">
          <w:rPr>
            <w:rStyle w:val="Hyperlink"/>
            <w:rFonts w:ascii="Sakkal Majalla" w:hAnsi="Sakkal Majalla" w:cs="Sakkal Majalla"/>
            <w:sz w:val="28"/>
            <w:szCs w:val="28"/>
          </w:rPr>
          <w:t xml:space="preserve">www.mckinsey.com </w:t>
        </w:r>
      </w:hyperlink>
      <w:r w:rsidRPr="00EA4546">
        <w:rPr>
          <w:rFonts w:ascii="Sakkal Majalla" w:hAnsi="Sakkal Majalla" w:cs="Sakkal Majalla"/>
          <w:sz w:val="28"/>
          <w:szCs w:val="28"/>
        </w:rPr>
        <w:t>.</w:t>
      </w:r>
    </w:p>
    <w:p w:rsidR="00AA2636" w:rsidRPr="00EA4546" w:rsidRDefault="00AA2636" w:rsidP="00255234">
      <w:pPr>
        <w:numPr>
          <w:ilvl w:val="0"/>
          <w:numId w:val="19"/>
        </w:numPr>
        <w:spacing w:line="360" w:lineRule="auto"/>
        <w:jc w:val="lowKashida"/>
        <w:rPr>
          <w:rFonts w:ascii="Sakkal Majalla" w:hAnsi="Sakkal Majalla" w:cs="Sakkal Majalla"/>
          <w:sz w:val="28"/>
          <w:szCs w:val="28"/>
        </w:rPr>
      </w:pPr>
      <w:r w:rsidRPr="00EA4546">
        <w:rPr>
          <w:rFonts w:ascii="Sakkal Majalla" w:hAnsi="Sakkal Majalla" w:cs="Sakkal Majalla"/>
          <w:sz w:val="28"/>
          <w:szCs w:val="28"/>
        </w:rPr>
        <w:t xml:space="preserve">Forbes Insights (2022). </w:t>
      </w:r>
      <w:r w:rsidRPr="00EA4546">
        <w:rPr>
          <w:rFonts w:ascii="Sakkal Majalla" w:hAnsi="Sakkal Majalla" w:cs="Sakkal Majalla"/>
          <w:i/>
          <w:iCs/>
          <w:sz w:val="28"/>
          <w:szCs w:val="28"/>
        </w:rPr>
        <w:t xml:space="preserve">The Role of Personalization in Modern </w:t>
      </w:r>
      <w:proofErr w:type="gramStart"/>
      <w:r w:rsidRPr="00EA4546">
        <w:rPr>
          <w:rFonts w:ascii="Sakkal Majalla" w:hAnsi="Sakkal Majalla" w:cs="Sakkal Majalla"/>
          <w:i/>
          <w:iCs/>
          <w:sz w:val="28"/>
          <w:szCs w:val="28"/>
        </w:rPr>
        <w:t xml:space="preserve">Marketing </w:t>
      </w:r>
      <w:r w:rsidRPr="00EA4546">
        <w:rPr>
          <w:rFonts w:ascii="Sakkal Majalla" w:hAnsi="Sakkal Majalla" w:cs="Sakkal Majalla"/>
          <w:sz w:val="28"/>
          <w:szCs w:val="28"/>
        </w:rPr>
        <w:t>.</w:t>
      </w:r>
      <w:proofErr w:type="gramEnd"/>
      <w:r w:rsidRPr="00EA4546">
        <w:rPr>
          <w:rFonts w:ascii="Sakkal Majalla" w:hAnsi="Sakkal Majalla" w:cs="Sakkal Majalla"/>
          <w:sz w:val="28"/>
          <w:szCs w:val="28"/>
        </w:rPr>
        <w:t xml:space="preserve"> Retrieved from </w:t>
      </w:r>
      <w:hyperlink r:id="rId19" w:tgtFrame="_blank" w:history="1">
        <w:r w:rsidRPr="00EA4546">
          <w:rPr>
            <w:rStyle w:val="Hyperlink"/>
            <w:rFonts w:ascii="Sakkal Majalla" w:hAnsi="Sakkal Majalla" w:cs="Sakkal Majalla"/>
            <w:sz w:val="28"/>
            <w:szCs w:val="28"/>
          </w:rPr>
          <w:t xml:space="preserve">www.forbes.com </w:t>
        </w:r>
      </w:hyperlink>
      <w:r w:rsidRPr="00EA4546">
        <w:rPr>
          <w:rFonts w:ascii="Sakkal Majalla" w:hAnsi="Sakkal Majalla" w:cs="Sakkal Majalla"/>
          <w:sz w:val="28"/>
          <w:szCs w:val="28"/>
        </w:rPr>
        <w:t>.</w:t>
      </w:r>
    </w:p>
    <w:p w:rsidR="00AA2636" w:rsidRPr="00EA4546" w:rsidRDefault="00AA2636" w:rsidP="00255234">
      <w:pPr>
        <w:spacing w:line="360" w:lineRule="auto"/>
        <w:jc w:val="right"/>
        <w:rPr>
          <w:rFonts w:ascii="Sakkal Majalla" w:hAnsi="Sakkal Majalla" w:cs="Sakkal Majalla"/>
          <w:b/>
          <w:bCs/>
          <w:sz w:val="28"/>
          <w:szCs w:val="28"/>
        </w:rPr>
      </w:pPr>
      <w:r w:rsidRPr="00EA4546">
        <w:rPr>
          <w:rFonts w:ascii="Sakkal Majalla" w:hAnsi="Sakkal Majalla" w:cs="Sakkal Majalla"/>
          <w:b/>
          <w:bCs/>
          <w:sz w:val="28"/>
          <w:szCs w:val="28"/>
          <w:rtl/>
        </w:rPr>
        <w:t>تقارير ومنشورات دولية</w:t>
      </w:r>
    </w:p>
    <w:p w:rsidR="00AA2636" w:rsidRPr="00EA4546" w:rsidRDefault="00AA2636" w:rsidP="00255234">
      <w:pPr>
        <w:numPr>
          <w:ilvl w:val="0"/>
          <w:numId w:val="20"/>
        </w:numPr>
        <w:spacing w:line="360" w:lineRule="auto"/>
        <w:jc w:val="lowKashida"/>
        <w:rPr>
          <w:rFonts w:ascii="Sakkal Majalla" w:hAnsi="Sakkal Majalla" w:cs="Sakkal Majalla"/>
          <w:sz w:val="28"/>
          <w:szCs w:val="28"/>
        </w:rPr>
      </w:pPr>
      <w:r w:rsidRPr="00EA4546">
        <w:rPr>
          <w:rFonts w:ascii="Sakkal Majalla" w:hAnsi="Sakkal Majalla" w:cs="Sakkal Majalla"/>
          <w:sz w:val="28"/>
          <w:szCs w:val="28"/>
        </w:rPr>
        <w:t xml:space="preserve">United Nations Conference on Trade and Development (UNCTAD) (2021). </w:t>
      </w:r>
      <w:r w:rsidRPr="00EA4546">
        <w:rPr>
          <w:rFonts w:ascii="Sakkal Majalla" w:hAnsi="Sakkal Majalla" w:cs="Sakkal Majalla"/>
          <w:i/>
          <w:iCs/>
          <w:sz w:val="28"/>
          <w:szCs w:val="28"/>
        </w:rPr>
        <w:t xml:space="preserve">E-commerce and Digital Economy </w:t>
      </w:r>
      <w:proofErr w:type="gramStart"/>
      <w:r w:rsidRPr="00EA4546">
        <w:rPr>
          <w:rFonts w:ascii="Sakkal Majalla" w:hAnsi="Sakkal Majalla" w:cs="Sakkal Majalla"/>
          <w:i/>
          <w:iCs/>
          <w:sz w:val="28"/>
          <w:szCs w:val="28"/>
        </w:rPr>
        <w:t xml:space="preserve">Report </w:t>
      </w:r>
      <w:r w:rsidRPr="00EA4546">
        <w:rPr>
          <w:rFonts w:ascii="Sakkal Majalla" w:hAnsi="Sakkal Majalla" w:cs="Sakkal Majalla"/>
          <w:sz w:val="28"/>
          <w:szCs w:val="28"/>
        </w:rPr>
        <w:t>.</w:t>
      </w:r>
      <w:proofErr w:type="gramEnd"/>
      <w:r w:rsidRPr="00EA4546">
        <w:rPr>
          <w:rFonts w:ascii="Sakkal Majalla" w:hAnsi="Sakkal Majalla" w:cs="Sakkal Majalla"/>
          <w:sz w:val="28"/>
          <w:szCs w:val="28"/>
        </w:rPr>
        <w:t xml:space="preserve"> Retrieved from </w:t>
      </w:r>
      <w:hyperlink r:id="rId20" w:tgtFrame="_blank" w:history="1">
        <w:r w:rsidRPr="00EA4546">
          <w:rPr>
            <w:rStyle w:val="Hyperlink"/>
            <w:rFonts w:ascii="Sakkal Majalla" w:hAnsi="Sakkal Majalla" w:cs="Sakkal Majalla"/>
            <w:sz w:val="28"/>
            <w:szCs w:val="28"/>
          </w:rPr>
          <w:t xml:space="preserve">www.unctad.org </w:t>
        </w:r>
      </w:hyperlink>
      <w:r w:rsidRPr="00EA4546">
        <w:rPr>
          <w:rFonts w:ascii="Sakkal Majalla" w:hAnsi="Sakkal Majalla" w:cs="Sakkal Majalla"/>
          <w:sz w:val="28"/>
          <w:szCs w:val="28"/>
        </w:rPr>
        <w:t>.</w:t>
      </w:r>
    </w:p>
    <w:p w:rsidR="00AA2636" w:rsidRPr="00EA4546" w:rsidRDefault="00AA2636" w:rsidP="00255234">
      <w:pPr>
        <w:numPr>
          <w:ilvl w:val="0"/>
          <w:numId w:val="20"/>
        </w:numPr>
        <w:spacing w:line="360" w:lineRule="auto"/>
        <w:jc w:val="lowKashida"/>
        <w:rPr>
          <w:rFonts w:ascii="Sakkal Majalla" w:hAnsi="Sakkal Majalla" w:cs="Sakkal Majalla"/>
          <w:sz w:val="28"/>
          <w:szCs w:val="28"/>
        </w:rPr>
      </w:pPr>
      <w:r w:rsidRPr="00EA4546">
        <w:rPr>
          <w:rFonts w:ascii="Sakkal Majalla" w:hAnsi="Sakkal Majalla" w:cs="Sakkal Majalla"/>
          <w:sz w:val="28"/>
          <w:szCs w:val="28"/>
        </w:rPr>
        <w:t xml:space="preserve">World Economic Forum (WEF) (2022). </w:t>
      </w:r>
      <w:r w:rsidRPr="00EA4546">
        <w:rPr>
          <w:rFonts w:ascii="Sakkal Majalla" w:hAnsi="Sakkal Majalla" w:cs="Sakkal Majalla"/>
          <w:i/>
          <w:iCs/>
          <w:sz w:val="28"/>
          <w:szCs w:val="28"/>
        </w:rPr>
        <w:t xml:space="preserve">The Future of Consumer Behavior in a Digital </w:t>
      </w:r>
      <w:proofErr w:type="gramStart"/>
      <w:r w:rsidRPr="00EA4546">
        <w:rPr>
          <w:rFonts w:ascii="Sakkal Majalla" w:hAnsi="Sakkal Majalla" w:cs="Sakkal Majalla"/>
          <w:i/>
          <w:iCs/>
          <w:sz w:val="28"/>
          <w:szCs w:val="28"/>
        </w:rPr>
        <w:t xml:space="preserve">Age </w:t>
      </w:r>
      <w:r w:rsidRPr="00EA4546">
        <w:rPr>
          <w:rFonts w:ascii="Sakkal Majalla" w:hAnsi="Sakkal Majalla" w:cs="Sakkal Majalla"/>
          <w:sz w:val="28"/>
          <w:szCs w:val="28"/>
        </w:rPr>
        <w:t>.</w:t>
      </w:r>
      <w:proofErr w:type="gramEnd"/>
      <w:r w:rsidRPr="00EA4546">
        <w:rPr>
          <w:rFonts w:ascii="Sakkal Majalla" w:hAnsi="Sakkal Majalla" w:cs="Sakkal Majalla"/>
          <w:sz w:val="28"/>
          <w:szCs w:val="28"/>
        </w:rPr>
        <w:t xml:space="preserve"> Retrieved from </w:t>
      </w:r>
      <w:hyperlink r:id="rId21" w:tgtFrame="_blank" w:history="1">
        <w:r w:rsidRPr="00EA4546">
          <w:rPr>
            <w:rStyle w:val="Hyperlink"/>
            <w:rFonts w:ascii="Sakkal Majalla" w:hAnsi="Sakkal Majalla" w:cs="Sakkal Majalla"/>
            <w:sz w:val="28"/>
            <w:szCs w:val="28"/>
          </w:rPr>
          <w:t xml:space="preserve">www.weforum.org </w:t>
        </w:r>
      </w:hyperlink>
      <w:r w:rsidRPr="00EA4546">
        <w:rPr>
          <w:rFonts w:ascii="Sakkal Majalla" w:hAnsi="Sakkal Majalla" w:cs="Sakkal Majalla"/>
          <w:sz w:val="28"/>
          <w:szCs w:val="28"/>
        </w:rPr>
        <w:t>.</w:t>
      </w:r>
    </w:p>
    <w:p w:rsidR="00AA2636" w:rsidRPr="00EA4546" w:rsidRDefault="00AA2636" w:rsidP="00255234">
      <w:pPr>
        <w:bidi/>
        <w:spacing w:line="360" w:lineRule="auto"/>
        <w:jc w:val="lowKashida"/>
        <w:rPr>
          <w:rFonts w:ascii="Sakkal Majalla" w:hAnsi="Sakkal Majalla" w:cs="Sakkal Majalla"/>
          <w:sz w:val="28"/>
          <w:szCs w:val="28"/>
          <w:rtl/>
          <w:lang w:bidi="ar-EG"/>
        </w:rPr>
      </w:pPr>
    </w:p>
    <w:p w:rsidR="008A6F83" w:rsidRPr="00EA4546" w:rsidRDefault="008A6F83" w:rsidP="00255234">
      <w:pPr>
        <w:pStyle w:val="Heading1"/>
        <w:bidi/>
        <w:spacing w:line="360" w:lineRule="auto"/>
        <w:jc w:val="lowKashida"/>
        <w:rPr>
          <w:rFonts w:ascii="Sakkal Majalla" w:hAnsi="Sakkal Majalla" w:cs="Sakkal Majalla"/>
          <w:sz w:val="28"/>
          <w:szCs w:val="28"/>
          <w:rtl/>
        </w:rPr>
      </w:pPr>
      <w:bookmarkStart w:id="16" w:name="_Toc192776945"/>
      <w:r w:rsidRPr="00EA4546">
        <w:rPr>
          <w:rFonts w:ascii="Sakkal Majalla" w:hAnsi="Sakkal Majalla" w:cs="Sakkal Majalla"/>
          <w:sz w:val="28"/>
          <w:szCs w:val="28"/>
          <w:rtl/>
        </w:rPr>
        <w:lastRenderedPageBreak/>
        <w:t>- ملاحق الدراسة</w:t>
      </w:r>
      <w:bookmarkEnd w:id="16"/>
    </w:p>
    <w:p w:rsidR="00AA2636" w:rsidRPr="00EA4546" w:rsidRDefault="00AA2636" w:rsidP="00255234">
      <w:pPr>
        <w:keepNext/>
        <w:keepLines/>
        <w:bidi/>
        <w:spacing w:before="240" w:after="0" w:line="360" w:lineRule="auto"/>
        <w:jc w:val="lowKashida"/>
        <w:outlineLvl w:val="0"/>
        <w:rPr>
          <w:rFonts w:ascii="Sakkal Majalla" w:eastAsia="Times New Roman" w:hAnsi="Sakkal Majalla" w:cs="Sakkal Majalla"/>
          <w:b/>
          <w:bCs/>
          <w:color w:val="2E74B5"/>
          <w:sz w:val="28"/>
          <w:szCs w:val="28"/>
          <w:rtl/>
        </w:rPr>
      </w:pPr>
      <w:bookmarkStart w:id="17" w:name="_Toc166201360"/>
      <w:bookmarkStart w:id="18" w:name="_Toc192776946"/>
      <w:r w:rsidRPr="00EA4546">
        <w:rPr>
          <w:rFonts w:ascii="Sakkal Majalla" w:eastAsia="Times New Roman" w:hAnsi="Sakkal Majalla" w:cs="Sakkal Majalla"/>
          <w:b/>
          <w:bCs/>
          <w:color w:val="2E74B5"/>
          <w:sz w:val="28"/>
          <w:szCs w:val="28"/>
          <w:rtl/>
        </w:rPr>
        <w:t>ملحق رقم (1)</w:t>
      </w:r>
      <w:bookmarkEnd w:id="17"/>
      <w:bookmarkEnd w:id="18"/>
    </w:p>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p>
    <w:p w:rsidR="00AA2636" w:rsidRPr="00EA4546" w:rsidRDefault="00AA2636" w:rsidP="00255234">
      <w:pPr>
        <w:bidi/>
        <w:spacing w:line="360" w:lineRule="auto"/>
        <w:jc w:val="center"/>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الاستبيان</w:t>
      </w:r>
    </w:p>
    <w:p w:rsidR="00AA2636" w:rsidRPr="00EA4546" w:rsidRDefault="00AA2636" w:rsidP="00255234">
      <w:pPr>
        <w:bidi/>
        <w:spacing w:line="360" w:lineRule="auto"/>
        <w:jc w:val="center"/>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السلام عليكم ورحمة الله وبركاته؛ وبعد:</w:t>
      </w:r>
    </w:p>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يقوم الباحث بإعداد مشروع تخرج مقدم لكلية الاعلام التسويق الرقمي -جامعة ميداوشن استكمالأ لمتطلبات الحصول علي درجة الماجستير في ماجستير التسويق الرقمي من كلية الاعلام التسويق الرقمي -جامعة ميداوشن ، بعنوان:"</w:t>
      </w:r>
      <w:r w:rsidRPr="00EA4546">
        <w:rPr>
          <w:rFonts w:ascii="Sakkal Majalla" w:eastAsia="Calibri" w:hAnsi="Sakkal Majalla" w:cs="Sakkal Majalla"/>
          <w:b/>
          <w:bCs/>
          <w:color w:val="000000"/>
          <w:sz w:val="28"/>
          <w:szCs w:val="28"/>
          <w:rtl/>
        </w:rPr>
        <w:t xml:space="preserve"> دور التسويق عبر المستهلكين في تشكيل قرارات الشراء " </w:t>
      </w:r>
      <w:r w:rsidRPr="00EA4546">
        <w:rPr>
          <w:rFonts w:ascii="Sakkal Majalla" w:eastAsia="Calibri" w:hAnsi="Sakkal Majalla" w:cs="Sakkal Majalla"/>
          <w:color w:val="000000"/>
          <w:sz w:val="28"/>
          <w:szCs w:val="28"/>
          <w:rtl/>
        </w:rPr>
        <w:t xml:space="preserve">ونظراً لطبيعة الدراسة، فقد تطلب تحقيق أهدافها إعداد استبيان لجمع البيانات ولذا أتشرف بأن أعرض على سعادتكم هذا الاستبيان، المكون من قسمين رئيسيين، </w:t>
      </w:r>
      <w:r w:rsidRPr="00EA4546">
        <w:rPr>
          <w:rFonts w:ascii="Sakkal Majalla" w:eastAsia="Calibri" w:hAnsi="Sakkal Majalla" w:cs="Sakkal Majalla"/>
          <w:b/>
          <w:bCs/>
          <w:color w:val="000000"/>
          <w:sz w:val="28"/>
          <w:szCs w:val="28"/>
          <w:u w:val="single"/>
          <w:rtl/>
        </w:rPr>
        <w:t>القسم الأول</w:t>
      </w:r>
      <w:r w:rsidRPr="00EA4546">
        <w:rPr>
          <w:rFonts w:ascii="Sakkal Majalla" w:eastAsia="Calibri" w:hAnsi="Sakkal Majalla" w:cs="Sakkal Majalla"/>
          <w:color w:val="000000"/>
          <w:sz w:val="28"/>
          <w:szCs w:val="28"/>
          <w:rtl/>
        </w:rPr>
        <w:t xml:space="preserve"> يتناول البيانات العامة، أما </w:t>
      </w:r>
      <w:r w:rsidRPr="00EA4546">
        <w:rPr>
          <w:rFonts w:ascii="Sakkal Majalla" w:eastAsia="Calibri" w:hAnsi="Sakkal Majalla" w:cs="Sakkal Majalla"/>
          <w:b/>
          <w:bCs/>
          <w:color w:val="000000"/>
          <w:sz w:val="28"/>
          <w:szCs w:val="28"/>
          <w:u w:val="single"/>
          <w:rtl/>
        </w:rPr>
        <w:t>القسم الثاني</w:t>
      </w:r>
      <w:r w:rsidRPr="00EA4546">
        <w:rPr>
          <w:rFonts w:ascii="Sakkal Majalla" w:eastAsia="Calibri" w:hAnsi="Sakkal Majalla" w:cs="Sakkal Majalla"/>
          <w:color w:val="000000"/>
          <w:sz w:val="28"/>
          <w:szCs w:val="28"/>
          <w:rtl/>
        </w:rPr>
        <w:t xml:space="preserve"> يتناول اسئلة الدراسة </w:t>
      </w:r>
    </w:p>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 xml:space="preserve">آمل من سعادتكم الإجابة عن جميع أسئلة الاستبانة بموضوعية، وبما يعكس وجهة نظركم تجاه ما تتضمنه الاستبانة، علماً بإن إجاباتكم ستعامل بسرية تامة، ولن تُستخدم إلا لأغراض البحث العلمي فقط و أشكر لكم مقدماً تعبئة الاستبانة، واعتذر عن استقطاع جزءٍ من وقتكم الثمين، سائلة المولى القدير أن يجعل ذلك في موازين عملكم، والسلام عليكم ورحمة الله وبركاته.   </w:t>
      </w:r>
    </w:p>
    <w:p w:rsidR="00AA2636" w:rsidRPr="00EA4546" w:rsidRDefault="00AA2636" w:rsidP="00255234">
      <w:pPr>
        <w:bidi/>
        <w:spacing w:line="360" w:lineRule="auto"/>
        <w:jc w:val="lowKashida"/>
        <w:rPr>
          <w:rFonts w:ascii="Sakkal Majalla" w:eastAsia="Calibri" w:hAnsi="Sakkal Majalla" w:cs="Sakkal Majalla"/>
          <w:b/>
          <w:bCs/>
          <w:color w:val="000000"/>
          <w:sz w:val="28"/>
          <w:szCs w:val="28"/>
          <w:u w:val="single"/>
          <w:rtl/>
        </w:rPr>
      </w:pPr>
      <w:r w:rsidRPr="00EA4546">
        <w:rPr>
          <w:rFonts w:ascii="Sakkal Majalla" w:eastAsia="Calibri" w:hAnsi="Sakkal Majalla" w:cs="Sakkal Majalla"/>
          <w:b/>
          <w:bCs/>
          <w:color w:val="000000"/>
          <w:sz w:val="28"/>
          <w:szCs w:val="28"/>
          <w:u w:val="single"/>
          <w:rtl/>
        </w:rPr>
        <w:t>القسم الاول : المتغيرات الديمغرافية:</w:t>
      </w:r>
    </w:p>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1-النوع</w:t>
      </w:r>
    </w:p>
    <w:p w:rsidR="00AA2636" w:rsidRPr="00EA4546" w:rsidRDefault="00AA2636" w:rsidP="00255234">
      <w:pPr>
        <w:numPr>
          <w:ilvl w:val="0"/>
          <w:numId w:val="12"/>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ذكر</w:t>
      </w:r>
    </w:p>
    <w:p w:rsidR="00AA2636" w:rsidRPr="00EA4546" w:rsidRDefault="00AA2636" w:rsidP="00255234">
      <w:pPr>
        <w:numPr>
          <w:ilvl w:val="0"/>
          <w:numId w:val="12"/>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انثي</w:t>
      </w:r>
    </w:p>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2-العمر</w:t>
      </w:r>
    </w:p>
    <w:p w:rsidR="00AA2636" w:rsidRPr="00EA4546" w:rsidRDefault="00AA2636" w:rsidP="00255234">
      <w:pPr>
        <w:numPr>
          <w:ilvl w:val="0"/>
          <w:numId w:val="13"/>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lastRenderedPageBreak/>
        <w:t xml:space="preserve">أقل من 30 </w:t>
      </w:r>
    </w:p>
    <w:p w:rsidR="00AA2636" w:rsidRPr="00EA4546" w:rsidRDefault="00AA2636" w:rsidP="00255234">
      <w:pPr>
        <w:numPr>
          <w:ilvl w:val="0"/>
          <w:numId w:val="13"/>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31 – 40</w:t>
      </w:r>
    </w:p>
    <w:p w:rsidR="00AA2636" w:rsidRPr="00EA4546" w:rsidRDefault="00AA2636" w:rsidP="00255234">
      <w:pPr>
        <w:numPr>
          <w:ilvl w:val="0"/>
          <w:numId w:val="13"/>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41- 50</w:t>
      </w:r>
    </w:p>
    <w:p w:rsidR="00AA2636" w:rsidRPr="00EA4546" w:rsidRDefault="00AA2636" w:rsidP="00255234">
      <w:pPr>
        <w:numPr>
          <w:ilvl w:val="0"/>
          <w:numId w:val="13"/>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أكبر من 50</w:t>
      </w:r>
    </w:p>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3-المؤهل الجامعي</w:t>
      </w:r>
    </w:p>
    <w:p w:rsidR="00AA2636" w:rsidRPr="00EA4546" w:rsidRDefault="00AA2636" w:rsidP="00255234">
      <w:pPr>
        <w:numPr>
          <w:ilvl w:val="0"/>
          <w:numId w:val="14"/>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دون البكالوريوس</w:t>
      </w:r>
    </w:p>
    <w:p w:rsidR="00AA2636" w:rsidRPr="00EA4546" w:rsidRDefault="00AA2636" w:rsidP="00255234">
      <w:pPr>
        <w:numPr>
          <w:ilvl w:val="0"/>
          <w:numId w:val="14"/>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بكالوريوس</w:t>
      </w:r>
    </w:p>
    <w:p w:rsidR="00AA2636" w:rsidRPr="00EA4546" w:rsidRDefault="00AA2636" w:rsidP="00255234">
      <w:pPr>
        <w:numPr>
          <w:ilvl w:val="0"/>
          <w:numId w:val="14"/>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دراسات عليا</w:t>
      </w:r>
    </w:p>
    <w:p w:rsidR="00AA2636" w:rsidRPr="00EA4546" w:rsidRDefault="00AA2636" w:rsidP="00255234">
      <w:pPr>
        <w:numPr>
          <w:ilvl w:val="0"/>
          <w:numId w:val="14"/>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ماجستير</w:t>
      </w:r>
    </w:p>
    <w:p w:rsidR="00AA2636" w:rsidRPr="00EA4546" w:rsidRDefault="00AA2636" w:rsidP="00255234">
      <w:pPr>
        <w:numPr>
          <w:ilvl w:val="0"/>
          <w:numId w:val="14"/>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دكتوراه</w:t>
      </w:r>
    </w:p>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4-المستوى الوظيفي</w:t>
      </w:r>
    </w:p>
    <w:p w:rsidR="00AA2636" w:rsidRPr="00EA4546" w:rsidRDefault="00AA2636" w:rsidP="00255234">
      <w:pPr>
        <w:numPr>
          <w:ilvl w:val="0"/>
          <w:numId w:val="15"/>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موظف</w:t>
      </w:r>
    </w:p>
    <w:p w:rsidR="00AA2636" w:rsidRPr="00EA4546" w:rsidRDefault="00AA2636" w:rsidP="00255234">
      <w:pPr>
        <w:numPr>
          <w:ilvl w:val="0"/>
          <w:numId w:val="15"/>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مشرف</w:t>
      </w:r>
    </w:p>
    <w:p w:rsidR="00AA2636" w:rsidRPr="00EA4546" w:rsidRDefault="00AA2636" w:rsidP="00255234">
      <w:pPr>
        <w:numPr>
          <w:ilvl w:val="0"/>
          <w:numId w:val="15"/>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رئيس قسم</w:t>
      </w:r>
    </w:p>
    <w:p w:rsidR="00AA2636" w:rsidRPr="00EA4546" w:rsidRDefault="00AA2636" w:rsidP="00255234">
      <w:pPr>
        <w:numPr>
          <w:ilvl w:val="0"/>
          <w:numId w:val="15"/>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مدير إدارة</w:t>
      </w:r>
    </w:p>
    <w:p w:rsidR="00AA2636" w:rsidRPr="00EA4546" w:rsidRDefault="00AA2636" w:rsidP="00255234">
      <w:pPr>
        <w:numPr>
          <w:ilvl w:val="0"/>
          <w:numId w:val="15"/>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مدير عام</w:t>
      </w:r>
    </w:p>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5-عدد أعوام الخبرة</w:t>
      </w:r>
    </w:p>
    <w:p w:rsidR="00AA2636" w:rsidRPr="00EA4546" w:rsidRDefault="00AA2636" w:rsidP="00255234">
      <w:pPr>
        <w:numPr>
          <w:ilvl w:val="0"/>
          <w:numId w:val="16"/>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lastRenderedPageBreak/>
        <w:t>أقل من 5 أعوام</w:t>
      </w:r>
    </w:p>
    <w:p w:rsidR="00AA2636" w:rsidRPr="00EA4546" w:rsidRDefault="00AA2636" w:rsidP="00255234">
      <w:pPr>
        <w:numPr>
          <w:ilvl w:val="0"/>
          <w:numId w:val="16"/>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من 5 إلى أقل 10 أعوام</w:t>
      </w:r>
    </w:p>
    <w:p w:rsidR="00AA2636" w:rsidRPr="00EA4546" w:rsidRDefault="00AA2636" w:rsidP="00255234">
      <w:pPr>
        <w:numPr>
          <w:ilvl w:val="0"/>
          <w:numId w:val="16"/>
        </w:numPr>
        <w:bidi/>
        <w:spacing w:line="360" w:lineRule="auto"/>
        <w:jc w:val="lowKashida"/>
        <w:rPr>
          <w:rFonts w:ascii="Sakkal Majalla" w:eastAsia="Calibri" w:hAnsi="Sakkal Majalla" w:cs="Sakkal Majalla"/>
          <w:color w:val="000000"/>
          <w:sz w:val="28"/>
          <w:szCs w:val="28"/>
          <w:rtl/>
        </w:rPr>
      </w:pPr>
      <w:r w:rsidRPr="00EA4546">
        <w:rPr>
          <w:rFonts w:ascii="Sakkal Majalla" w:eastAsia="Calibri" w:hAnsi="Sakkal Majalla" w:cs="Sakkal Majalla"/>
          <w:color w:val="000000"/>
          <w:sz w:val="28"/>
          <w:szCs w:val="28"/>
          <w:rtl/>
        </w:rPr>
        <w:t>من 10 إلى 20 عاماً</w:t>
      </w:r>
    </w:p>
    <w:p w:rsidR="00AA2636" w:rsidRDefault="00AA2636" w:rsidP="00255234">
      <w:pPr>
        <w:numPr>
          <w:ilvl w:val="0"/>
          <w:numId w:val="16"/>
        </w:numPr>
        <w:bidi/>
        <w:spacing w:line="360" w:lineRule="auto"/>
        <w:jc w:val="lowKashida"/>
        <w:rPr>
          <w:rFonts w:ascii="Sakkal Majalla" w:eastAsia="Calibri" w:hAnsi="Sakkal Majalla" w:cs="Sakkal Majalla"/>
          <w:color w:val="000000"/>
          <w:sz w:val="28"/>
          <w:szCs w:val="28"/>
        </w:rPr>
      </w:pPr>
      <w:r w:rsidRPr="00EA4546">
        <w:rPr>
          <w:rFonts w:ascii="Sakkal Majalla" w:eastAsia="Calibri" w:hAnsi="Sakkal Majalla" w:cs="Sakkal Majalla"/>
          <w:color w:val="000000"/>
          <w:sz w:val="28"/>
          <w:szCs w:val="28"/>
          <w:rtl/>
        </w:rPr>
        <w:t>20عاماً فأكثر</w:t>
      </w:r>
    </w:p>
    <w:p w:rsidR="00EA4546" w:rsidRDefault="00EA4546" w:rsidP="00255234">
      <w:pPr>
        <w:bidi/>
        <w:spacing w:line="360" w:lineRule="auto"/>
        <w:jc w:val="lowKashida"/>
        <w:rPr>
          <w:rFonts w:ascii="Sakkal Majalla" w:eastAsia="Calibri" w:hAnsi="Sakkal Majalla" w:cs="Sakkal Majalla"/>
          <w:color w:val="000000"/>
          <w:sz w:val="28"/>
          <w:szCs w:val="28"/>
          <w:rtl/>
        </w:rPr>
      </w:pPr>
    </w:p>
    <w:p w:rsidR="00EA4546" w:rsidRDefault="00EA4546" w:rsidP="00255234">
      <w:pPr>
        <w:bidi/>
        <w:spacing w:line="360" w:lineRule="auto"/>
        <w:jc w:val="lowKashida"/>
        <w:rPr>
          <w:rFonts w:ascii="Sakkal Majalla" w:eastAsia="Calibri" w:hAnsi="Sakkal Majalla" w:cs="Sakkal Majalla"/>
          <w:color w:val="000000"/>
          <w:sz w:val="28"/>
          <w:szCs w:val="28"/>
          <w:rtl/>
        </w:rPr>
      </w:pPr>
    </w:p>
    <w:p w:rsidR="00EA4546" w:rsidRDefault="00EA4546" w:rsidP="00255234">
      <w:pPr>
        <w:bidi/>
        <w:spacing w:line="360" w:lineRule="auto"/>
        <w:jc w:val="lowKashida"/>
        <w:rPr>
          <w:rFonts w:ascii="Sakkal Majalla" w:eastAsia="Calibri" w:hAnsi="Sakkal Majalla" w:cs="Sakkal Majalla"/>
          <w:color w:val="000000"/>
          <w:sz w:val="28"/>
          <w:szCs w:val="28"/>
          <w:rtl/>
        </w:rPr>
      </w:pPr>
    </w:p>
    <w:p w:rsidR="00EA4546" w:rsidRPr="00EA4546" w:rsidRDefault="00EA4546" w:rsidP="00255234">
      <w:pPr>
        <w:bidi/>
        <w:spacing w:line="360" w:lineRule="auto"/>
        <w:jc w:val="lowKashida"/>
        <w:rPr>
          <w:rFonts w:ascii="Sakkal Majalla" w:eastAsia="Calibri" w:hAnsi="Sakkal Majalla" w:cs="Sakkal Majalla"/>
          <w:color w:val="000000"/>
          <w:sz w:val="28"/>
          <w:szCs w:val="28"/>
        </w:rPr>
      </w:pPr>
    </w:p>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 xml:space="preserve">القسم الثاني : اسئلة الاستبيان </w:t>
      </w:r>
    </w:p>
    <w:tbl>
      <w:tblPr>
        <w:tblStyle w:val="TableGrid1"/>
        <w:bidiVisual/>
        <w:tblW w:w="0" w:type="auto"/>
        <w:tblLook w:val="04A0" w:firstRow="1" w:lastRow="0" w:firstColumn="1" w:lastColumn="0" w:noHBand="0" w:noVBand="1"/>
      </w:tblPr>
      <w:tblGrid>
        <w:gridCol w:w="4185"/>
        <w:gridCol w:w="850"/>
        <w:gridCol w:w="851"/>
        <w:gridCol w:w="850"/>
        <w:gridCol w:w="825"/>
        <w:gridCol w:w="794"/>
      </w:tblGrid>
      <w:tr w:rsidR="00AA2636" w:rsidRPr="00EA4546" w:rsidTr="00AA2636">
        <w:tc>
          <w:tcPr>
            <w:tcW w:w="4185"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المحاور</w:t>
            </w:r>
          </w:p>
        </w:tc>
        <w:tc>
          <w:tcPr>
            <w:tcW w:w="850"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موافق بشدة</w:t>
            </w:r>
          </w:p>
        </w:tc>
        <w:tc>
          <w:tcPr>
            <w:tcW w:w="851"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موافق</w:t>
            </w:r>
          </w:p>
        </w:tc>
        <w:tc>
          <w:tcPr>
            <w:tcW w:w="850"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محايد</w:t>
            </w:r>
          </w:p>
        </w:tc>
        <w:tc>
          <w:tcPr>
            <w:tcW w:w="825"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غير موافق</w:t>
            </w:r>
          </w:p>
        </w:tc>
        <w:tc>
          <w:tcPr>
            <w:tcW w:w="735"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غير موافق بشدة</w:t>
            </w:r>
          </w:p>
        </w:tc>
      </w:tr>
      <w:tr w:rsidR="00AA2636" w:rsidRPr="00EA4546" w:rsidTr="00AA2636">
        <w:tc>
          <w:tcPr>
            <w:tcW w:w="8296" w:type="dxa"/>
            <w:gridSpan w:val="6"/>
            <w:shd w:val="clear" w:color="auto" w:fill="BDD6EE"/>
          </w:tcPr>
          <w:p w:rsidR="00AA2636" w:rsidRPr="00EA4546" w:rsidRDefault="00AA2636" w:rsidP="00255234">
            <w:pPr>
              <w:bidi/>
              <w:spacing w:line="360" w:lineRule="auto"/>
              <w:jc w:val="lowKashida"/>
              <w:rPr>
                <w:rFonts w:ascii="Sakkal Majalla" w:eastAsia="Calibri" w:hAnsi="Sakkal Majalla" w:cs="Sakkal Majalla"/>
                <w:b/>
                <w:bCs/>
                <w:sz w:val="28"/>
                <w:szCs w:val="28"/>
              </w:rPr>
            </w:pPr>
            <w:r w:rsidRPr="00EA4546">
              <w:rPr>
                <w:rFonts w:ascii="Sakkal Majalla" w:eastAsia="Calibri" w:hAnsi="Sakkal Majalla" w:cs="Sakkal Majalla"/>
                <w:b/>
                <w:bCs/>
                <w:sz w:val="28"/>
                <w:szCs w:val="28"/>
                <w:rtl/>
              </w:rPr>
              <w:t>المحور الأول: تأثير العوامل النفسية على قرارات الشراء</w:t>
            </w:r>
          </w:p>
        </w:tc>
      </w:tr>
      <w:tr w:rsidR="00AA2636" w:rsidRPr="00EA4546" w:rsidTr="00AA2636">
        <w:tc>
          <w:tcPr>
            <w:tcW w:w="4185" w:type="dxa"/>
          </w:tcPr>
          <w:p w:rsidR="00AA2636" w:rsidRPr="00EA4546" w:rsidRDefault="00AA2636" w:rsidP="00255234">
            <w:pPr>
              <w:numPr>
                <w:ilvl w:val="0"/>
                <w:numId w:val="21"/>
              </w:numPr>
              <w:bidi/>
              <w:spacing w:line="360" w:lineRule="auto"/>
              <w:jc w:val="lowKashida"/>
              <w:rPr>
                <w:rFonts w:ascii="Sakkal Majalla" w:eastAsia="Calibri" w:hAnsi="Sakkal Majalla" w:cs="Sakkal Majalla"/>
                <w:sz w:val="28"/>
                <w:szCs w:val="28"/>
              </w:rPr>
            </w:pPr>
            <w:r w:rsidRPr="00EA4546">
              <w:rPr>
                <w:rFonts w:ascii="Sakkal Majalla" w:eastAsia="Calibri" w:hAnsi="Sakkal Majalla" w:cs="Sakkal Majalla"/>
                <w:sz w:val="28"/>
                <w:szCs w:val="28"/>
                <w:rtl/>
              </w:rPr>
              <w:t>الدوافع الشخصية تلعب دورًا كبيرًا في اتخاذ قرارات الشراء</w:t>
            </w:r>
            <w:r w:rsidRPr="00EA4546">
              <w:rPr>
                <w:rFonts w:ascii="Sakkal Majalla" w:eastAsia="Calibri" w:hAnsi="Sakkal Majalla" w:cs="Sakkal Majalla"/>
                <w:sz w:val="28"/>
                <w:szCs w:val="28"/>
              </w:rPr>
              <w:t>.</w:t>
            </w: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1"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2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73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r>
      <w:tr w:rsidR="00AA2636" w:rsidRPr="00EA4546" w:rsidTr="00AA2636">
        <w:tc>
          <w:tcPr>
            <w:tcW w:w="4185" w:type="dxa"/>
          </w:tcPr>
          <w:p w:rsidR="00AA2636" w:rsidRPr="00EA4546" w:rsidRDefault="00AA2636" w:rsidP="00255234">
            <w:pPr>
              <w:numPr>
                <w:ilvl w:val="0"/>
                <w:numId w:val="21"/>
              </w:numPr>
              <w:bidi/>
              <w:spacing w:line="360" w:lineRule="auto"/>
              <w:jc w:val="lowKashida"/>
              <w:rPr>
                <w:rFonts w:ascii="Sakkal Majalla" w:eastAsia="Calibri" w:hAnsi="Sakkal Majalla" w:cs="Sakkal Majalla"/>
                <w:sz w:val="28"/>
                <w:szCs w:val="28"/>
              </w:rPr>
            </w:pPr>
            <w:r w:rsidRPr="00EA4546">
              <w:rPr>
                <w:rFonts w:ascii="Sakkal Majalla" w:eastAsia="Calibri" w:hAnsi="Sakkal Majalla" w:cs="Sakkal Majalla"/>
                <w:sz w:val="28"/>
                <w:szCs w:val="28"/>
                <w:rtl/>
              </w:rPr>
              <w:t>الإعلانات التي تستهدف المشاعر والعواطف تؤثر بشكل مباشر على قراراتي الشرائية</w:t>
            </w:r>
            <w:r w:rsidRPr="00EA4546">
              <w:rPr>
                <w:rFonts w:ascii="Sakkal Majalla" w:eastAsia="Calibri" w:hAnsi="Sakkal Majalla" w:cs="Sakkal Majalla"/>
                <w:sz w:val="28"/>
                <w:szCs w:val="28"/>
              </w:rPr>
              <w:t>.</w:t>
            </w: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1"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2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73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r>
      <w:tr w:rsidR="00AA2636" w:rsidRPr="00EA4546" w:rsidTr="00AA2636">
        <w:tc>
          <w:tcPr>
            <w:tcW w:w="4185" w:type="dxa"/>
          </w:tcPr>
          <w:p w:rsidR="00AA2636" w:rsidRPr="00EA4546" w:rsidRDefault="00AA2636" w:rsidP="00255234">
            <w:pPr>
              <w:numPr>
                <w:ilvl w:val="0"/>
                <w:numId w:val="21"/>
              </w:numPr>
              <w:bidi/>
              <w:spacing w:line="360" w:lineRule="auto"/>
              <w:jc w:val="lowKashida"/>
              <w:rPr>
                <w:rFonts w:ascii="Sakkal Majalla" w:eastAsia="Calibri" w:hAnsi="Sakkal Majalla" w:cs="Sakkal Majalla"/>
                <w:sz w:val="28"/>
                <w:szCs w:val="28"/>
              </w:rPr>
            </w:pPr>
            <w:r w:rsidRPr="00EA4546">
              <w:rPr>
                <w:rFonts w:ascii="Sakkal Majalla" w:eastAsia="Calibri" w:hAnsi="Sakkal Majalla" w:cs="Sakkal Majalla"/>
                <w:sz w:val="28"/>
                <w:szCs w:val="28"/>
                <w:rtl/>
              </w:rPr>
              <w:t>أميل إلى شراء المنتجات التي تعزز شعوري بالتميز والقيمة الذاتية</w:t>
            </w:r>
            <w:r w:rsidRPr="00EA4546">
              <w:rPr>
                <w:rFonts w:ascii="Sakkal Majalla" w:eastAsia="Calibri" w:hAnsi="Sakkal Majalla" w:cs="Sakkal Majalla"/>
                <w:sz w:val="28"/>
                <w:szCs w:val="28"/>
              </w:rPr>
              <w:t>.</w:t>
            </w: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1"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2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73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r>
      <w:tr w:rsidR="00AA2636" w:rsidRPr="00EA4546" w:rsidTr="00AA2636">
        <w:tc>
          <w:tcPr>
            <w:tcW w:w="4185" w:type="dxa"/>
          </w:tcPr>
          <w:p w:rsidR="00AA2636" w:rsidRPr="00EA4546" w:rsidRDefault="00AA2636" w:rsidP="00255234">
            <w:pPr>
              <w:numPr>
                <w:ilvl w:val="0"/>
                <w:numId w:val="21"/>
              </w:numPr>
              <w:bidi/>
              <w:spacing w:line="360" w:lineRule="auto"/>
              <w:jc w:val="lowKashida"/>
              <w:rPr>
                <w:rFonts w:ascii="Sakkal Majalla" w:eastAsia="Calibri" w:hAnsi="Sakkal Majalla" w:cs="Sakkal Majalla"/>
                <w:sz w:val="28"/>
                <w:szCs w:val="28"/>
              </w:rPr>
            </w:pPr>
            <w:r w:rsidRPr="00EA4546">
              <w:rPr>
                <w:rFonts w:ascii="Sakkal Majalla" w:eastAsia="Calibri" w:hAnsi="Sakkal Majalla" w:cs="Sakkal Majalla"/>
                <w:sz w:val="28"/>
                <w:szCs w:val="28"/>
                <w:rtl/>
              </w:rPr>
              <w:lastRenderedPageBreak/>
              <w:t>تجارب الشراء السابقة تؤثر بشكل كبير على اختياراتي الشرائية الحالية</w:t>
            </w:r>
            <w:r w:rsidRPr="00EA4546">
              <w:rPr>
                <w:rFonts w:ascii="Sakkal Majalla" w:eastAsia="Calibri" w:hAnsi="Sakkal Majalla" w:cs="Sakkal Majalla"/>
                <w:sz w:val="28"/>
                <w:szCs w:val="28"/>
              </w:rPr>
              <w:t>.</w:t>
            </w: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1"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2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73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r>
      <w:tr w:rsidR="00AA2636" w:rsidRPr="00EA4546" w:rsidTr="00AA2636">
        <w:tc>
          <w:tcPr>
            <w:tcW w:w="4185" w:type="dxa"/>
          </w:tcPr>
          <w:p w:rsidR="00AA2636" w:rsidRPr="00EA4546" w:rsidRDefault="00AA2636" w:rsidP="00255234">
            <w:pPr>
              <w:numPr>
                <w:ilvl w:val="0"/>
                <w:numId w:val="21"/>
              </w:numPr>
              <w:bidi/>
              <w:spacing w:line="360" w:lineRule="auto"/>
              <w:jc w:val="lowKashida"/>
              <w:rPr>
                <w:rFonts w:ascii="Sakkal Majalla" w:eastAsia="Calibri" w:hAnsi="Sakkal Majalla" w:cs="Sakkal Majalla"/>
                <w:sz w:val="28"/>
                <w:szCs w:val="28"/>
              </w:rPr>
            </w:pPr>
            <w:r w:rsidRPr="00EA4546">
              <w:rPr>
                <w:rFonts w:ascii="Sakkal Majalla" w:eastAsia="Calibri" w:hAnsi="Sakkal Majalla" w:cs="Sakkal Majalla"/>
                <w:sz w:val="28"/>
                <w:szCs w:val="28"/>
                <w:rtl/>
              </w:rPr>
              <w:t>أميل إلى البحث عن المعلومات قبل اتخاذ قرار الشراء لضمان تحقيق الفائدة المرجوة</w:t>
            </w:r>
            <w:r w:rsidRPr="00EA4546">
              <w:rPr>
                <w:rFonts w:ascii="Sakkal Majalla" w:eastAsia="Calibri" w:hAnsi="Sakkal Majalla" w:cs="Sakkal Majalla"/>
                <w:sz w:val="28"/>
                <w:szCs w:val="28"/>
              </w:rPr>
              <w:t>.</w:t>
            </w: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1"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2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73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r>
    </w:tbl>
    <w:p w:rsidR="00AA2636" w:rsidRPr="00EA4546" w:rsidRDefault="00AA2636" w:rsidP="00255234">
      <w:pPr>
        <w:bidi/>
        <w:spacing w:line="360" w:lineRule="auto"/>
        <w:jc w:val="lowKashida"/>
        <w:rPr>
          <w:rFonts w:ascii="Sakkal Majalla" w:eastAsia="Calibri" w:hAnsi="Sakkal Majalla" w:cs="Sakkal Majalla"/>
          <w:sz w:val="28"/>
          <w:szCs w:val="28"/>
          <w:rtl/>
        </w:rPr>
      </w:pPr>
    </w:p>
    <w:tbl>
      <w:tblPr>
        <w:tblStyle w:val="TableGrid1"/>
        <w:bidiVisual/>
        <w:tblW w:w="0" w:type="auto"/>
        <w:tblLook w:val="04A0" w:firstRow="1" w:lastRow="0" w:firstColumn="1" w:lastColumn="0" w:noHBand="0" w:noVBand="1"/>
      </w:tblPr>
      <w:tblGrid>
        <w:gridCol w:w="4185"/>
        <w:gridCol w:w="850"/>
        <w:gridCol w:w="851"/>
        <w:gridCol w:w="850"/>
        <w:gridCol w:w="825"/>
        <w:gridCol w:w="794"/>
      </w:tblGrid>
      <w:tr w:rsidR="00AA2636" w:rsidRPr="00EA4546" w:rsidTr="00AA2636">
        <w:tc>
          <w:tcPr>
            <w:tcW w:w="4185"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المحاور</w:t>
            </w:r>
          </w:p>
        </w:tc>
        <w:tc>
          <w:tcPr>
            <w:tcW w:w="850"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موافق بشدة</w:t>
            </w:r>
          </w:p>
        </w:tc>
        <w:tc>
          <w:tcPr>
            <w:tcW w:w="851"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موافق</w:t>
            </w:r>
          </w:p>
        </w:tc>
        <w:tc>
          <w:tcPr>
            <w:tcW w:w="850"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محايد</w:t>
            </w:r>
          </w:p>
        </w:tc>
        <w:tc>
          <w:tcPr>
            <w:tcW w:w="825"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غير موافق</w:t>
            </w:r>
          </w:p>
        </w:tc>
        <w:tc>
          <w:tcPr>
            <w:tcW w:w="735"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غير موافق بشدة</w:t>
            </w:r>
          </w:p>
        </w:tc>
      </w:tr>
      <w:tr w:rsidR="00AA2636" w:rsidRPr="00EA4546" w:rsidTr="00AA2636">
        <w:tc>
          <w:tcPr>
            <w:tcW w:w="8296" w:type="dxa"/>
            <w:gridSpan w:val="6"/>
            <w:shd w:val="clear" w:color="auto" w:fill="BDD6EE"/>
          </w:tcPr>
          <w:p w:rsidR="00AA2636" w:rsidRPr="00EA4546" w:rsidRDefault="00AA2636" w:rsidP="00255234">
            <w:pPr>
              <w:bidi/>
              <w:spacing w:line="360" w:lineRule="auto"/>
              <w:jc w:val="lowKashida"/>
              <w:rPr>
                <w:rFonts w:ascii="Sakkal Majalla" w:eastAsia="Calibri" w:hAnsi="Sakkal Majalla" w:cs="Sakkal Majalla"/>
                <w:b/>
                <w:bCs/>
                <w:sz w:val="28"/>
                <w:szCs w:val="28"/>
              </w:rPr>
            </w:pPr>
            <w:r w:rsidRPr="00EA4546">
              <w:rPr>
                <w:rFonts w:ascii="Sakkal Majalla" w:eastAsia="Calibri" w:hAnsi="Sakkal Majalla" w:cs="Sakkal Majalla"/>
                <w:b/>
                <w:bCs/>
                <w:sz w:val="28"/>
                <w:szCs w:val="28"/>
                <w:rtl/>
              </w:rPr>
              <w:t>المحور الثاني: تأثير العوامل الاجتماعية والثقافية على قرارات الشراء</w:t>
            </w:r>
          </w:p>
        </w:tc>
      </w:tr>
      <w:tr w:rsidR="00AA2636" w:rsidRPr="00EA4546" w:rsidTr="00AA2636">
        <w:tc>
          <w:tcPr>
            <w:tcW w:w="4185" w:type="dxa"/>
          </w:tcPr>
          <w:p w:rsidR="00AA2636" w:rsidRPr="00EA4546" w:rsidRDefault="00AA2636" w:rsidP="00255234">
            <w:pPr>
              <w:numPr>
                <w:ilvl w:val="0"/>
                <w:numId w:val="22"/>
              </w:numPr>
              <w:bidi/>
              <w:spacing w:line="360" w:lineRule="auto"/>
              <w:jc w:val="lowKashida"/>
              <w:rPr>
                <w:rFonts w:ascii="Sakkal Majalla" w:eastAsia="Calibri" w:hAnsi="Sakkal Majalla" w:cs="Sakkal Majalla"/>
                <w:sz w:val="28"/>
                <w:szCs w:val="28"/>
              </w:rPr>
            </w:pPr>
            <w:r w:rsidRPr="00EA4546">
              <w:rPr>
                <w:rFonts w:ascii="Sakkal Majalla" w:eastAsia="Calibri" w:hAnsi="Sakkal Majalla" w:cs="Sakkal Majalla"/>
                <w:sz w:val="28"/>
                <w:szCs w:val="28"/>
                <w:rtl/>
              </w:rPr>
              <w:t>آراء الأصدقاء والعائلة تؤثر بشكل كبير على قراراتي الشرائية</w:t>
            </w:r>
            <w:r w:rsidRPr="00EA4546">
              <w:rPr>
                <w:rFonts w:ascii="Sakkal Majalla" w:eastAsia="Calibri" w:hAnsi="Sakkal Majalla" w:cs="Sakkal Majalla"/>
                <w:sz w:val="28"/>
                <w:szCs w:val="28"/>
              </w:rPr>
              <w:t>.</w:t>
            </w: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1"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2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73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r>
      <w:tr w:rsidR="00AA2636" w:rsidRPr="00EA4546" w:rsidTr="00AA2636">
        <w:tc>
          <w:tcPr>
            <w:tcW w:w="4185" w:type="dxa"/>
          </w:tcPr>
          <w:p w:rsidR="00AA2636" w:rsidRPr="00EA4546" w:rsidRDefault="00AA2636" w:rsidP="00255234">
            <w:pPr>
              <w:numPr>
                <w:ilvl w:val="0"/>
                <w:numId w:val="22"/>
              </w:numPr>
              <w:bidi/>
              <w:spacing w:line="360" w:lineRule="auto"/>
              <w:jc w:val="lowKashida"/>
              <w:rPr>
                <w:rFonts w:ascii="Sakkal Majalla" w:eastAsia="Calibri" w:hAnsi="Sakkal Majalla" w:cs="Sakkal Majalla"/>
                <w:sz w:val="28"/>
                <w:szCs w:val="28"/>
              </w:rPr>
            </w:pPr>
            <w:r w:rsidRPr="00EA4546">
              <w:rPr>
                <w:rFonts w:ascii="Sakkal Majalla" w:eastAsia="Calibri" w:hAnsi="Sakkal Majalla" w:cs="Sakkal Majalla"/>
                <w:sz w:val="28"/>
                <w:szCs w:val="28"/>
                <w:rtl/>
              </w:rPr>
              <w:t>أميل إلى تقليد الأنماط الشرائية السائدة في مجتمعي</w:t>
            </w:r>
            <w:r w:rsidRPr="00EA4546">
              <w:rPr>
                <w:rFonts w:ascii="Sakkal Majalla" w:eastAsia="Calibri" w:hAnsi="Sakkal Majalla" w:cs="Sakkal Majalla"/>
                <w:sz w:val="28"/>
                <w:szCs w:val="28"/>
              </w:rPr>
              <w:t>.</w:t>
            </w: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1"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2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73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r>
      <w:tr w:rsidR="00AA2636" w:rsidRPr="00EA4546" w:rsidTr="00AA2636">
        <w:tc>
          <w:tcPr>
            <w:tcW w:w="4185" w:type="dxa"/>
          </w:tcPr>
          <w:p w:rsidR="00AA2636" w:rsidRPr="00EA4546" w:rsidRDefault="00AA2636" w:rsidP="00255234">
            <w:pPr>
              <w:numPr>
                <w:ilvl w:val="0"/>
                <w:numId w:val="22"/>
              </w:numPr>
              <w:bidi/>
              <w:spacing w:line="360" w:lineRule="auto"/>
              <w:jc w:val="lowKashida"/>
              <w:rPr>
                <w:rFonts w:ascii="Sakkal Majalla" w:eastAsia="Calibri" w:hAnsi="Sakkal Majalla" w:cs="Sakkal Majalla"/>
                <w:sz w:val="28"/>
                <w:szCs w:val="28"/>
              </w:rPr>
            </w:pPr>
            <w:r w:rsidRPr="00EA4546">
              <w:rPr>
                <w:rFonts w:ascii="Sakkal Majalla" w:eastAsia="Calibri" w:hAnsi="Sakkal Majalla" w:cs="Sakkal Majalla"/>
                <w:sz w:val="28"/>
                <w:szCs w:val="28"/>
                <w:rtl/>
              </w:rPr>
              <w:t>الثقافة والقيم المجتمعية تلعب دورًا محوريًا في تحديد المنتجات التي أشتريها</w:t>
            </w:r>
            <w:r w:rsidRPr="00EA4546">
              <w:rPr>
                <w:rFonts w:ascii="Sakkal Majalla" w:eastAsia="Calibri" w:hAnsi="Sakkal Majalla" w:cs="Sakkal Majalla"/>
                <w:sz w:val="28"/>
                <w:szCs w:val="28"/>
              </w:rPr>
              <w:t>.</w:t>
            </w: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1"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2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73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r>
      <w:tr w:rsidR="00AA2636" w:rsidRPr="00EA4546" w:rsidTr="00AA2636">
        <w:tc>
          <w:tcPr>
            <w:tcW w:w="4185" w:type="dxa"/>
          </w:tcPr>
          <w:p w:rsidR="00AA2636" w:rsidRPr="00EA4546" w:rsidRDefault="00AA2636" w:rsidP="00255234">
            <w:pPr>
              <w:numPr>
                <w:ilvl w:val="0"/>
                <w:numId w:val="22"/>
              </w:numPr>
              <w:bidi/>
              <w:spacing w:line="360" w:lineRule="auto"/>
              <w:jc w:val="lowKashida"/>
              <w:rPr>
                <w:rFonts w:ascii="Sakkal Majalla" w:eastAsia="Calibri" w:hAnsi="Sakkal Majalla" w:cs="Sakkal Majalla"/>
                <w:sz w:val="28"/>
                <w:szCs w:val="28"/>
              </w:rPr>
            </w:pPr>
            <w:r w:rsidRPr="00EA4546">
              <w:rPr>
                <w:rFonts w:ascii="Sakkal Majalla" w:eastAsia="Calibri" w:hAnsi="Sakkal Majalla" w:cs="Sakkal Majalla"/>
                <w:sz w:val="28"/>
                <w:szCs w:val="28"/>
                <w:rtl/>
              </w:rPr>
              <w:t>أميل إلى شراء المنتجات التي تعكس هويتي الثقافية أو الاجتماعية</w:t>
            </w:r>
            <w:r w:rsidRPr="00EA4546">
              <w:rPr>
                <w:rFonts w:ascii="Sakkal Majalla" w:eastAsia="Calibri" w:hAnsi="Sakkal Majalla" w:cs="Sakkal Majalla"/>
                <w:sz w:val="28"/>
                <w:szCs w:val="28"/>
              </w:rPr>
              <w:t>.</w:t>
            </w: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1"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2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73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r>
      <w:tr w:rsidR="00AA2636" w:rsidRPr="00EA4546" w:rsidTr="00AA2636">
        <w:tc>
          <w:tcPr>
            <w:tcW w:w="4185" w:type="dxa"/>
          </w:tcPr>
          <w:p w:rsidR="00AA2636" w:rsidRPr="00EA4546" w:rsidRDefault="00AA2636" w:rsidP="00255234">
            <w:pPr>
              <w:numPr>
                <w:ilvl w:val="0"/>
                <w:numId w:val="22"/>
              </w:numPr>
              <w:bidi/>
              <w:spacing w:line="360" w:lineRule="auto"/>
              <w:jc w:val="lowKashida"/>
              <w:rPr>
                <w:rFonts w:ascii="Sakkal Majalla" w:eastAsia="Calibri" w:hAnsi="Sakkal Majalla" w:cs="Sakkal Majalla"/>
                <w:sz w:val="28"/>
                <w:szCs w:val="28"/>
              </w:rPr>
            </w:pPr>
            <w:r w:rsidRPr="00EA4546">
              <w:rPr>
                <w:rFonts w:ascii="Sakkal Majalla" w:eastAsia="Calibri" w:hAnsi="Sakkal Majalla" w:cs="Sakkal Majalla"/>
                <w:sz w:val="28"/>
                <w:szCs w:val="28"/>
                <w:rtl/>
              </w:rPr>
              <w:t>وسائل الإعلام الاجتماعي (مثل إنستغرام وفيسبوك) تؤثر على اختياراتي الشرائية</w:t>
            </w:r>
            <w:r w:rsidRPr="00EA4546">
              <w:rPr>
                <w:rFonts w:ascii="Sakkal Majalla" w:eastAsia="Calibri" w:hAnsi="Sakkal Majalla" w:cs="Sakkal Majalla"/>
                <w:sz w:val="28"/>
                <w:szCs w:val="28"/>
              </w:rPr>
              <w:t>.</w:t>
            </w: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1"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2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73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r>
    </w:tbl>
    <w:p w:rsidR="00AA2636" w:rsidRPr="00EA4546" w:rsidRDefault="00AA2636" w:rsidP="00255234">
      <w:pPr>
        <w:bidi/>
        <w:spacing w:line="360" w:lineRule="auto"/>
        <w:jc w:val="lowKashida"/>
        <w:rPr>
          <w:rFonts w:ascii="Sakkal Majalla" w:eastAsia="Calibri" w:hAnsi="Sakkal Majalla" w:cs="Sakkal Majalla"/>
          <w:sz w:val="28"/>
          <w:szCs w:val="28"/>
          <w:rtl/>
        </w:rPr>
      </w:pPr>
    </w:p>
    <w:p w:rsidR="00AA2636" w:rsidRPr="00EA4546" w:rsidRDefault="00AA2636" w:rsidP="00255234">
      <w:pPr>
        <w:bidi/>
        <w:spacing w:line="360" w:lineRule="auto"/>
        <w:jc w:val="lowKashida"/>
        <w:rPr>
          <w:rFonts w:ascii="Sakkal Majalla" w:eastAsia="Calibri" w:hAnsi="Sakkal Majalla" w:cs="Sakkal Majalla"/>
          <w:sz w:val="28"/>
          <w:szCs w:val="28"/>
          <w:rtl/>
        </w:rPr>
      </w:pPr>
    </w:p>
    <w:tbl>
      <w:tblPr>
        <w:tblStyle w:val="TableGrid1"/>
        <w:bidiVisual/>
        <w:tblW w:w="0" w:type="auto"/>
        <w:tblLook w:val="04A0" w:firstRow="1" w:lastRow="0" w:firstColumn="1" w:lastColumn="0" w:noHBand="0" w:noVBand="1"/>
      </w:tblPr>
      <w:tblGrid>
        <w:gridCol w:w="4185"/>
        <w:gridCol w:w="850"/>
        <w:gridCol w:w="851"/>
        <w:gridCol w:w="850"/>
        <w:gridCol w:w="825"/>
        <w:gridCol w:w="794"/>
      </w:tblGrid>
      <w:tr w:rsidR="00AA2636" w:rsidRPr="00EA4546" w:rsidTr="00AA2636">
        <w:tc>
          <w:tcPr>
            <w:tcW w:w="4185"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المحاور</w:t>
            </w:r>
          </w:p>
        </w:tc>
        <w:tc>
          <w:tcPr>
            <w:tcW w:w="850"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موافق بشدة</w:t>
            </w:r>
          </w:p>
        </w:tc>
        <w:tc>
          <w:tcPr>
            <w:tcW w:w="851"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موافق</w:t>
            </w:r>
          </w:p>
        </w:tc>
        <w:tc>
          <w:tcPr>
            <w:tcW w:w="850"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محايد</w:t>
            </w:r>
          </w:p>
        </w:tc>
        <w:tc>
          <w:tcPr>
            <w:tcW w:w="825"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غير موافق</w:t>
            </w:r>
          </w:p>
        </w:tc>
        <w:tc>
          <w:tcPr>
            <w:tcW w:w="735" w:type="dxa"/>
            <w:shd w:val="clear" w:color="auto" w:fill="BDD6EE"/>
          </w:tcPr>
          <w:p w:rsidR="00AA2636" w:rsidRPr="00EA4546" w:rsidRDefault="00AA2636" w:rsidP="00255234">
            <w:pPr>
              <w:bidi/>
              <w:spacing w:line="360" w:lineRule="auto"/>
              <w:jc w:val="lowKashida"/>
              <w:rPr>
                <w:rFonts w:ascii="Sakkal Majalla" w:eastAsia="Calibri" w:hAnsi="Sakkal Majalla" w:cs="Sakkal Majalla"/>
                <w:b/>
                <w:bCs/>
                <w:color w:val="000000"/>
                <w:sz w:val="28"/>
                <w:szCs w:val="28"/>
                <w:rtl/>
              </w:rPr>
            </w:pPr>
            <w:r w:rsidRPr="00EA4546">
              <w:rPr>
                <w:rFonts w:ascii="Sakkal Majalla" w:eastAsia="Calibri" w:hAnsi="Sakkal Majalla" w:cs="Sakkal Majalla"/>
                <w:b/>
                <w:bCs/>
                <w:color w:val="000000"/>
                <w:sz w:val="28"/>
                <w:szCs w:val="28"/>
                <w:rtl/>
              </w:rPr>
              <w:t>غير موافق بشدة</w:t>
            </w:r>
          </w:p>
        </w:tc>
      </w:tr>
      <w:tr w:rsidR="00AA2636" w:rsidRPr="00EA4546" w:rsidTr="00AA2636">
        <w:tc>
          <w:tcPr>
            <w:tcW w:w="8296" w:type="dxa"/>
            <w:gridSpan w:val="6"/>
            <w:shd w:val="clear" w:color="auto" w:fill="BDD6EE"/>
          </w:tcPr>
          <w:p w:rsidR="00AA2636" w:rsidRPr="00EA4546" w:rsidRDefault="00AA2636" w:rsidP="00255234">
            <w:pPr>
              <w:bidi/>
              <w:spacing w:line="360" w:lineRule="auto"/>
              <w:jc w:val="lowKashida"/>
              <w:rPr>
                <w:rFonts w:ascii="Sakkal Majalla" w:hAnsi="Sakkal Majalla" w:cs="Sakkal Majalla"/>
                <w:b/>
                <w:bCs/>
                <w:sz w:val="28"/>
                <w:szCs w:val="28"/>
              </w:rPr>
            </w:pPr>
            <w:r w:rsidRPr="00EA4546">
              <w:rPr>
                <w:rFonts w:ascii="Sakkal Majalla" w:hAnsi="Sakkal Majalla" w:cs="Sakkal Majalla"/>
                <w:b/>
                <w:bCs/>
                <w:sz w:val="28"/>
                <w:szCs w:val="28"/>
                <w:rtl/>
              </w:rPr>
              <w:t>المحور الثالث: تأثير التسويق الرقمي والاستراتيجيات الموجهة نحو المستهلكين</w:t>
            </w:r>
          </w:p>
        </w:tc>
      </w:tr>
      <w:tr w:rsidR="00AA2636" w:rsidRPr="00EA4546" w:rsidTr="00AA2636">
        <w:tc>
          <w:tcPr>
            <w:tcW w:w="4185" w:type="dxa"/>
          </w:tcPr>
          <w:p w:rsidR="00AA2636" w:rsidRPr="00EA4546" w:rsidRDefault="00AA2636" w:rsidP="00255234">
            <w:pPr>
              <w:numPr>
                <w:ilvl w:val="0"/>
                <w:numId w:val="23"/>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الإعلانات المخصصة بناءً على اهتماماتي تزيد من احتمالية شرائي للمنتجات</w:t>
            </w:r>
            <w:r w:rsidRPr="00EA4546">
              <w:rPr>
                <w:rFonts w:ascii="Sakkal Majalla" w:hAnsi="Sakkal Majalla" w:cs="Sakkal Majalla"/>
                <w:sz w:val="28"/>
                <w:szCs w:val="28"/>
              </w:rPr>
              <w:t>.</w:t>
            </w: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1"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2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73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r>
      <w:tr w:rsidR="00AA2636" w:rsidRPr="00EA4546" w:rsidTr="00AA2636">
        <w:tc>
          <w:tcPr>
            <w:tcW w:w="4185" w:type="dxa"/>
          </w:tcPr>
          <w:p w:rsidR="00AA2636" w:rsidRPr="00EA4546" w:rsidRDefault="00AA2636" w:rsidP="00255234">
            <w:pPr>
              <w:numPr>
                <w:ilvl w:val="0"/>
                <w:numId w:val="23"/>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أجد نفسي أكثر عرضة لشراء المنتجات التي يتم الترويج لها عبر البريد الإلكتروني أو الرسائل النصية</w:t>
            </w:r>
            <w:r w:rsidRPr="00EA4546">
              <w:rPr>
                <w:rFonts w:ascii="Sakkal Majalla" w:hAnsi="Sakkal Majalla" w:cs="Sakkal Majalla"/>
                <w:sz w:val="28"/>
                <w:szCs w:val="28"/>
              </w:rPr>
              <w:t>.</w:t>
            </w: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1"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2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73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r>
      <w:tr w:rsidR="00AA2636" w:rsidRPr="00EA4546" w:rsidTr="00AA2636">
        <w:tc>
          <w:tcPr>
            <w:tcW w:w="4185" w:type="dxa"/>
          </w:tcPr>
          <w:p w:rsidR="00AA2636" w:rsidRPr="00EA4546" w:rsidRDefault="00AA2636" w:rsidP="00255234">
            <w:pPr>
              <w:numPr>
                <w:ilvl w:val="0"/>
                <w:numId w:val="23"/>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استخدام الذكاء الاصطناعي في تقديم توصيات المنتجات يعزز تجربتي الشرائية</w:t>
            </w:r>
            <w:r w:rsidRPr="00EA4546">
              <w:rPr>
                <w:rFonts w:ascii="Sakkal Majalla" w:hAnsi="Sakkal Majalla" w:cs="Sakkal Majalla"/>
                <w:sz w:val="28"/>
                <w:szCs w:val="28"/>
              </w:rPr>
              <w:t>.</w:t>
            </w: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1"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2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73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r>
      <w:tr w:rsidR="00AA2636" w:rsidRPr="00EA4546" w:rsidTr="00AA2636">
        <w:tc>
          <w:tcPr>
            <w:tcW w:w="4185" w:type="dxa"/>
          </w:tcPr>
          <w:p w:rsidR="00AA2636" w:rsidRPr="00EA4546" w:rsidRDefault="00AA2636" w:rsidP="00255234">
            <w:pPr>
              <w:numPr>
                <w:ilvl w:val="0"/>
                <w:numId w:val="23"/>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التجارب التفاعلية على المواقع الإلكترونية (مثل الدردشة المباشرة) تجعلني أكثر رضاً عن عملية الشراء</w:t>
            </w:r>
            <w:r w:rsidRPr="00EA4546">
              <w:rPr>
                <w:rFonts w:ascii="Sakkal Majalla" w:hAnsi="Sakkal Majalla" w:cs="Sakkal Majalla"/>
                <w:sz w:val="28"/>
                <w:szCs w:val="28"/>
              </w:rPr>
              <w:t>.</w:t>
            </w: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1"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2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73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r>
      <w:tr w:rsidR="00AA2636" w:rsidRPr="00EA4546" w:rsidTr="00AA2636">
        <w:tc>
          <w:tcPr>
            <w:tcW w:w="4185" w:type="dxa"/>
          </w:tcPr>
          <w:p w:rsidR="00AA2636" w:rsidRPr="00EA4546" w:rsidRDefault="00AA2636" w:rsidP="00255234">
            <w:pPr>
              <w:numPr>
                <w:ilvl w:val="0"/>
                <w:numId w:val="23"/>
              </w:numPr>
              <w:bidi/>
              <w:spacing w:line="360" w:lineRule="auto"/>
              <w:jc w:val="lowKashida"/>
              <w:rPr>
                <w:rFonts w:ascii="Sakkal Majalla" w:hAnsi="Sakkal Majalla" w:cs="Sakkal Majalla"/>
                <w:sz w:val="28"/>
                <w:szCs w:val="28"/>
              </w:rPr>
            </w:pPr>
            <w:r w:rsidRPr="00EA4546">
              <w:rPr>
                <w:rFonts w:ascii="Sakkal Majalla" w:hAnsi="Sakkal Majalla" w:cs="Sakkal Majalla"/>
                <w:sz w:val="28"/>
                <w:szCs w:val="28"/>
                <w:rtl/>
              </w:rPr>
              <w:t>أميل إلى الشراء من العلامات التجارية التي توفر محتوى رقميًا مخصصًا ومبتكرًا</w:t>
            </w:r>
            <w:r w:rsidRPr="00EA4546">
              <w:rPr>
                <w:rFonts w:ascii="Sakkal Majalla" w:hAnsi="Sakkal Majalla" w:cs="Sakkal Majalla"/>
                <w:sz w:val="28"/>
                <w:szCs w:val="28"/>
              </w:rPr>
              <w:t>.</w:t>
            </w: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1"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50"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82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c>
          <w:tcPr>
            <w:tcW w:w="735" w:type="dxa"/>
          </w:tcPr>
          <w:p w:rsidR="00AA2636" w:rsidRPr="00EA4546" w:rsidRDefault="00AA2636" w:rsidP="00255234">
            <w:pPr>
              <w:bidi/>
              <w:spacing w:line="360" w:lineRule="auto"/>
              <w:jc w:val="lowKashida"/>
              <w:rPr>
                <w:rFonts w:ascii="Sakkal Majalla" w:eastAsia="Calibri" w:hAnsi="Sakkal Majalla" w:cs="Sakkal Majalla"/>
                <w:color w:val="000000"/>
                <w:sz w:val="28"/>
                <w:szCs w:val="28"/>
                <w:rtl/>
              </w:rPr>
            </w:pPr>
          </w:p>
        </w:tc>
      </w:tr>
    </w:tbl>
    <w:p w:rsidR="00AA2636" w:rsidRPr="00EA4546" w:rsidRDefault="00AA2636" w:rsidP="00255234">
      <w:pPr>
        <w:bidi/>
        <w:spacing w:line="360" w:lineRule="auto"/>
        <w:jc w:val="lowKashida"/>
        <w:rPr>
          <w:rFonts w:ascii="Sakkal Majalla" w:eastAsia="Calibri" w:hAnsi="Sakkal Majalla" w:cs="Sakkal Majalla"/>
          <w:sz w:val="28"/>
          <w:szCs w:val="28"/>
        </w:rPr>
      </w:pPr>
    </w:p>
    <w:p w:rsidR="008A6F83" w:rsidRPr="00EA4546" w:rsidRDefault="008A6F83" w:rsidP="00255234">
      <w:pPr>
        <w:bidi/>
        <w:spacing w:line="360" w:lineRule="auto"/>
        <w:jc w:val="lowKashida"/>
        <w:rPr>
          <w:rFonts w:ascii="Sakkal Majalla" w:hAnsi="Sakkal Majalla" w:cs="Sakkal Majalla"/>
          <w:sz w:val="28"/>
          <w:szCs w:val="28"/>
        </w:rPr>
      </w:pPr>
    </w:p>
    <w:sectPr w:rsidR="008A6F83" w:rsidRPr="00EA4546">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313" w:rsidRDefault="00B87313" w:rsidP="00AA2636">
      <w:pPr>
        <w:spacing w:after="0" w:line="240" w:lineRule="auto"/>
      </w:pPr>
      <w:r>
        <w:separator/>
      </w:r>
    </w:p>
  </w:endnote>
  <w:endnote w:type="continuationSeparator" w:id="0">
    <w:p w:rsidR="00B87313" w:rsidRDefault="00B87313" w:rsidP="00AA2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6269322"/>
      <w:docPartObj>
        <w:docPartGallery w:val="Page Numbers (Bottom of Page)"/>
        <w:docPartUnique/>
      </w:docPartObj>
    </w:sdtPr>
    <w:sdtEndPr/>
    <w:sdtContent>
      <w:p w:rsidR="00AA2636" w:rsidRDefault="00AA2636">
        <w:pPr>
          <w:pStyle w:val="Footer"/>
          <w:jc w:val="center"/>
        </w:pPr>
        <w:r>
          <w:fldChar w:fldCharType="begin"/>
        </w:r>
        <w:r>
          <w:instrText xml:space="preserve"> PAGE   \* MERGEFORMAT </w:instrText>
        </w:r>
        <w:r>
          <w:fldChar w:fldCharType="separate"/>
        </w:r>
        <w:r w:rsidR="00255234">
          <w:rPr>
            <w:noProof/>
          </w:rPr>
          <w:t>26</w:t>
        </w:r>
        <w:r>
          <w:rPr>
            <w:noProof/>
          </w:rPr>
          <w:fldChar w:fldCharType="end"/>
        </w:r>
      </w:p>
    </w:sdtContent>
  </w:sdt>
  <w:p w:rsidR="00AA2636" w:rsidRDefault="00AA26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313" w:rsidRDefault="00B87313" w:rsidP="00AA2636">
      <w:pPr>
        <w:spacing w:after="0" w:line="240" w:lineRule="auto"/>
      </w:pPr>
      <w:r>
        <w:separator/>
      </w:r>
    </w:p>
  </w:footnote>
  <w:footnote w:type="continuationSeparator" w:id="0">
    <w:p w:rsidR="00B87313" w:rsidRDefault="00B87313" w:rsidP="00AA26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50565"/>
    <w:multiLevelType w:val="multilevel"/>
    <w:tmpl w:val="549C5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AB789C"/>
    <w:multiLevelType w:val="hybridMultilevel"/>
    <w:tmpl w:val="FB72D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1443F9"/>
    <w:multiLevelType w:val="hybridMultilevel"/>
    <w:tmpl w:val="BE8819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D22D13"/>
    <w:multiLevelType w:val="multilevel"/>
    <w:tmpl w:val="BB705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5D71D7"/>
    <w:multiLevelType w:val="multilevel"/>
    <w:tmpl w:val="21984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FE06E1"/>
    <w:multiLevelType w:val="multilevel"/>
    <w:tmpl w:val="373E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4CF76A1"/>
    <w:multiLevelType w:val="multilevel"/>
    <w:tmpl w:val="85661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6DF19ED"/>
    <w:multiLevelType w:val="hybridMultilevel"/>
    <w:tmpl w:val="92682D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EA097F"/>
    <w:multiLevelType w:val="multilevel"/>
    <w:tmpl w:val="0D40B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BDF78AF"/>
    <w:multiLevelType w:val="multilevel"/>
    <w:tmpl w:val="61E615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BEF488A"/>
    <w:multiLevelType w:val="hybridMultilevel"/>
    <w:tmpl w:val="49CA4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1E0CC2"/>
    <w:multiLevelType w:val="multilevel"/>
    <w:tmpl w:val="5EF44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E6A0652"/>
    <w:multiLevelType w:val="multilevel"/>
    <w:tmpl w:val="56AEB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7825E66"/>
    <w:multiLevelType w:val="hybridMultilevel"/>
    <w:tmpl w:val="828E27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D963E5"/>
    <w:multiLevelType w:val="multilevel"/>
    <w:tmpl w:val="15A24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CB643B3"/>
    <w:multiLevelType w:val="multilevel"/>
    <w:tmpl w:val="D2967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29C0B91"/>
    <w:multiLevelType w:val="hybridMultilevel"/>
    <w:tmpl w:val="B2641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CE6426"/>
    <w:multiLevelType w:val="multilevel"/>
    <w:tmpl w:val="AE102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33B5265"/>
    <w:multiLevelType w:val="multilevel"/>
    <w:tmpl w:val="74345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7837E37"/>
    <w:multiLevelType w:val="hybridMultilevel"/>
    <w:tmpl w:val="B2641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99913A9"/>
    <w:multiLevelType w:val="hybridMultilevel"/>
    <w:tmpl w:val="D286F3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9C64DB1"/>
    <w:multiLevelType w:val="multilevel"/>
    <w:tmpl w:val="A1944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A251085"/>
    <w:multiLevelType w:val="multilevel"/>
    <w:tmpl w:val="DF741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58D1A08"/>
    <w:multiLevelType w:val="multilevel"/>
    <w:tmpl w:val="AD66C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CCC2C1E"/>
    <w:multiLevelType w:val="hybridMultilevel"/>
    <w:tmpl w:val="644E8B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D247B9"/>
    <w:multiLevelType w:val="multilevel"/>
    <w:tmpl w:val="AB045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3DB75DB"/>
    <w:multiLevelType w:val="multilevel"/>
    <w:tmpl w:val="521C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70956C1"/>
    <w:multiLevelType w:val="multilevel"/>
    <w:tmpl w:val="D6B2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770566F"/>
    <w:multiLevelType w:val="multilevel"/>
    <w:tmpl w:val="3CAC0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B8035C0"/>
    <w:multiLevelType w:val="multilevel"/>
    <w:tmpl w:val="6D2A5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29"/>
  </w:num>
  <w:num w:numId="3">
    <w:abstractNumId w:val="8"/>
  </w:num>
  <w:num w:numId="4">
    <w:abstractNumId w:val="25"/>
  </w:num>
  <w:num w:numId="5">
    <w:abstractNumId w:val="27"/>
  </w:num>
  <w:num w:numId="6">
    <w:abstractNumId w:val="5"/>
  </w:num>
  <w:num w:numId="7">
    <w:abstractNumId w:val="28"/>
  </w:num>
  <w:num w:numId="8">
    <w:abstractNumId w:val="18"/>
  </w:num>
  <w:num w:numId="9">
    <w:abstractNumId w:val="26"/>
  </w:num>
  <w:num w:numId="10">
    <w:abstractNumId w:val="23"/>
  </w:num>
  <w:num w:numId="11">
    <w:abstractNumId w:val="1"/>
  </w:num>
  <w:num w:numId="12">
    <w:abstractNumId w:val="20"/>
  </w:num>
  <w:num w:numId="13">
    <w:abstractNumId w:val="7"/>
  </w:num>
  <w:num w:numId="14">
    <w:abstractNumId w:val="13"/>
  </w:num>
  <w:num w:numId="15">
    <w:abstractNumId w:val="24"/>
  </w:num>
  <w:num w:numId="16">
    <w:abstractNumId w:val="2"/>
  </w:num>
  <w:num w:numId="17">
    <w:abstractNumId w:val="17"/>
  </w:num>
  <w:num w:numId="18">
    <w:abstractNumId w:val="21"/>
  </w:num>
  <w:num w:numId="19">
    <w:abstractNumId w:val="0"/>
  </w:num>
  <w:num w:numId="20">
    <w:abstractNumId w:val="15"/>
  </w:num>
  <w:num w:numId="21">
    <w:abstractNumId w:val="11"/>
  </w:num>
  <w:num w:numId="22">
    <w:abstractNumId w:val="3"/>
  </w:num>
  <w:num w:numId="23">
    <w:abstractNumId w:val="4"/>
  </w:num>
  <w:num w:numId="24">
    <w:abstractNumId w:val="19"/>
  </w:num>
  <w:num w:numId="25">
    <w:abstractNumId w:val="16"/>
  </w:num>
  <w:num w:numId="26">
    <w:abstractNumId w:val="9"/>
  </w:num>
  <w:num w:numId="27">
    <w:abstractNumId w:val="12"/>
  </w:num>
  <w:num w:numId="28">
    <w:abstractNumId w:val="14"/>
  </w:num>
  <w:num w:numId="29">
    <w:abstractNumId w:val="6"/>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CC6"/>
    <w:rsid w:val="00024180"/>
    <w:rsid w:val="00067AC4"/>
    <w:rsid w:val="002353CF"/>
    <w:rsid w:val="00255234"/>
    <w:rsid w:val="003A678F"/>
    <w:rsid w:val="004F1796"/>
    <w:rsid w:val="007C6840"/>
    <w:rsid w:val="008A6F83"/>
    <w:rsid w:val="00AA2636"/>
    <w:rsid w:val="00B415E3"/>
    <w:rsid w:val="00B87313"/>
    <w:rsid w:val="00BC0CC6"/>
    <w:rsid w:val="00DE2FB3"/>
    <w:rsid w:val="00EA45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579A33-B17A-4E5A-8D8E-B09C9CE93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26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E2FB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636"/>
    <w:pPr>
      <w:ind w:left="720"/>
      <w:contextualSpacing/>
    </w:pPr>
  </w:style>
  <w:style w:type="table" w:customStyle="1" w:styleId="TableGrid1">
    <w:name w:val="Table Grid1"/>
    <w:basedOn w:val="TableNormal"/>
    <w:next w:val="TableGrid"/>
    <w:uiPriority w:val="39"/>
    <w:rsid w:val="00AA26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AA26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A2636"/>
    <w:rPr>
      <w:color w:val="0563C1" w:themeColor="hyperlink"/>
      <w:u w:val="single"/>
    </w:rPr>
  </w:style>
  <w:style w:type="paragraph" w:styleId="Header">
    <w:name w:val="header"/>
    <w:basedOn w:val="Normal"/>
    <w:link w:val="HeaderChar"/>
    <w:uiPriority w:val="99"/>
    <w:unhideWhenUsed/>
    <w:rsid w:val="00AA2636"/>
    <w:pPr>
      <w:tabs>
        <w:tab w:val="center" w:pos="4153"/>
        <w:tab w:val="right" w:pos="8306"/>
      </w:tabs>
      <w:spacing w:after="0" w:line="240" w:lineRule="auto"/>
    </w:pPr>
  </w:style>
  <w:style w:type="character" w:customStyle="1" w:styleId="HeaderChar">
    <w:name w:val="Header Char"/>
    <w:basedOn w:val="DefaultParagraphFont"/>
    <w:link w:val="Header"/>
    <w:uiPriority w:val="99"/>
    <w:rsid w:val="00AA2636"/>
  </w:style>
  <w:style w:type="paragraph" w:styleId="Footer">
    <w:name w:val="footer"/>
    <w:basedOn w:val="Normal"/>
    <w:link w:val="FooterChar"/>
    <w:uiPriority w:val="99"/>
    <w:unhideWhenUsed/>
    <w:rsid w:val="00AA2636"/>
    <w:pPr>
      <w:tabs>
        <w:tab w:val="center" w:pos="4153"/>
        <w:tab w:val="right" w:pos="8306"/>
      </w:tabs>
      <w:spacing w:after="0" w:line="240" w:lineRule="auto"/>
    </w:pPr>
  </w:style>
  <w:style w:type="character" w:customStyle="1" w:styleId="FooterChar">
    <w:name w:val="Footer Char"/>
    <w:basedOn w:val="DefaultParagraphFont"/>
    <w:link w:val="Footer"/>
    <w:uiPriority w:val="99"/>
    <w:rsid w:val="00AA2636"/>
  </w:style>
  <w:style w:type="character" w:customStyle="1" w:styleId="Heading1Char">
    <w:name w:val="Heading 1 Char"/>
    <w:basedOn w:val="DefaultParagraphFont"/>
    <w:link w:val="Heading1"/>
    <w:uiPriority w:val="9"/>
    <w:rsid w:val="00AA26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A2636"/>
    <w:pPr>
      <w:outlineLvl w:val="9"/>
    </w:pPr>
  </w:style>
  <w:style w:type="paragraph" w:styleId="TOC1">
    <w:name w:val="toc 1"/>
    <w:basedOn w:val="Normal"/>
    <w:next w:val="Normal"/>
    <w:autoRedefine/>
    <w:uiPriority w:val="39"/>
    <w:unhideWhenUsed/>
    <w:rsid w:val="00AA2636"/>
    <w:pPr>
      <w:spacing w:after="100"/>
    </w:pPr>
  </w:style>
  <w:style w:type="character" w:customStyle="1" w:styleId="Heading3Char">
    <w:name w:val="Heading 3 Char"/>
    <w:basedOn w:val="DefaultParagraphFont"/>
    <w:link w:val="Heading3"/>
    <w:uiPriority w:val="9"/>
    <w:semiHidden/>
    <w:rsid w:val="00DE2FB3"/>
    <w:rPr>
      <w:rFonts w:asciiTheme="majorHAnsi" w:eastAsiaTheme="majorEastAsia" w:hAnsiTheme="majorHAnsi" w:cstheme="majorBidi"/>
      <w:color w:val="1F3763" w:themeColor="accent1" w:themeShade="7F"/>
      <w:sz w:val="24"/>
      <w:szCs w:val="24"/>
    </w:rPr>
  </w:style>
  <w:style w:type="table" w:customStyle="1" w:styleId="GridTable41">
    <w:name w:val="Grid Table 41"/>
    <w:basedOn w:val="TableNormal"/>
    <w:next w:val="GridTable4"/>
    <w:uiPriority w:val="49"/>
    <w:rsid w:val="00024180"/>
    <w:pPr>
      <w:spacing w:after="0" w:line="240" w:lineRule="auto"/>
    </w:p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Accent21">
    <w:name w:val="Grid Table 4 - Accent 21"/>
    <w:basedOn w:val="TableNormal"/>
    <w:next w:val="GridTable4-Accent2"/>
    <w:uiPriority w:val="49"/>
    <w:rsid w:val="00024180"/>
    <w:pPr>
      <w:spacing w:after="0" w:line="240" w:lineRule="auto"/>
    </w:p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GridTable4-Accent51">
    <w:name w:val="Grid Table 4 - Accent 51"/>
    <w:basedOn w:val="TableNormal"/>
    <w:next w:val="GridTable4-Accent5"/>
    <w:uiPriority w:val="49"/>
    <w:rsid w:val="00024180"/>
    <w:pPr>
      <w:spacing w:after="0" w:line="240" w:lineRule="auto"/>
    </w:p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4-Accent61">
    <w:name w:val="Grid Table 4 - Accent 61"/>
    <w:basedOn w:val="TableNormal"/>
    <w:next w:val="GridTable4-Accent6"/>
    <w:uiPriority w:val="49"/>
    <w:rsid w:val="00024180"/>
    <w:pPr>
      <w:spacing w:after="0" w:line="240" w:lineRule="auto"/>
    </w:p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4-Accent31">
    <w:name w:val="Grid Table 4 - Accent 31"/>
    <w:basedOn w:val="TableNormal"/>
    <w:next w:val="GridTable4-Accent3"/>
    <w:uiPriority w:val="49"/>
    <w:rsid w:val="00024180"/>
    <w:pPr>
      <w:spacing w:after="0" w:line="240" w:lineRule="auto"/>
    </w:p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4">
    <w:name w:val="Grid Table 4"/>
    <w:basedOn w:val="TableNormal"/>
    <w:uiPriority w:val="49"/>
    <w:rsid w:val="00024180"/>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2">
    <w:name w:val="Grid Table 4 Accent 2"/>
    <w:basedOn w:val="TableNormal"/>
    <w:uiPriority w:val="49"/>
    <w:rsid w:val="00024180"/>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024180"/>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024180"/>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3">
    <w:name w:val="Grid Table 4 Accent 3"/>
    <w:basedOn w:val="TableNormal"/>
    <w:uiPriority w:val="49"/>
    <w:rsid w:val="00024180"/>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5801">
      <w:bodyDiv w:val="1"/>
      <w:marLeft w:val="0"/>
      <w:marRight w:val="0"/>
      <w:marTop w:val="0"/>
      <w:marBottom w:val="0"/>
      <w:divBdr>
        <w:top w:val="none" w:sz="0" w:space="0" w:color="auto"/>
        <w:left w:val="none" w:sz="0" w:space="0" w:color="auto"/>
        <w:bottom w:val="none" w:sz="0" w:space="0" w:color="auto"/>
        <w:right w:val="none" w:sz="0" w:space="0" w:color="auto"/>
      </w:divBdr>
    </w:div>
    <w:div w:id="20133058">
      <w:bodyDiv w:val="1"/>
      <w:marLeft w:val="0"/>
      <w:marRight w:val="0"/>
      <w:marTop w:val="0"/>
      <w:marBottom w:val="0"/>
      <w:divBdr>
        <w:top w:val="none" w:sz="0" w:space="0" w:color="auto"/>
        <w:left w:val="none" w:sz="0" w:space="0" w:color="auto"/>
        <w:bottom w:val="none" w:sz="0" w:space="0" w:color="auto"/>
        <w:right w:val="none" w:sz="0" w:space="0" w:color="auto"/>
      </w:divBdr>
    </w:div>
    <w:div w:id="163784024">
      <w:bodyDiv w:val="1"/>
      <w:marLeft w:val="0"/>
      <w:marRight w:val="0"/>
      <w:marTop w:val="0"/>
      <w:marBottom w:val="0"/>
      <w:divBdr>
        <w:top w:val="none" w:sz="0" w:space="0" w:color="auto"/>
        <w:left w:val="none" w:sz="0" w:space="0" w:color="auto"/>
        <w:bottom w:val="none" w:sz="0" w:space="0" w:color="auto"/>
        <w:right w:val="none" w:sz="0" w:space="0" w:color="auto"/>
      </w:divBdr>
    </w:div>
    <w:div w:id="220093360">
      <w:bodyDiv w:val="1"/>
      <w:marLeft w:val="0"/>
      <w:marRight w:val="0"/>
      <w:marTop w:val="0"/>
      <w:marBottom w:val="0"/>
      <w:divBdr>
        <w:top w:val="none" w:sz="0" w:space="0" w:color="auto"/>
        <w:left w:val="none" w:sz="0" w:space="0" w:color="auto"/>
        <w:bottom w:val="none" w:sz="0" w:space="0" w:color="auto"/>
        <w:right w:val="none" w:sz="0" w:space="0" w:color="auto"/>
      </w:divBdr>
      <w:divsChild>
        <w:div w:id="439883572">
          <w:marLeft w:val="0"/>
          <w:marRight w:val="0"/>
          <w:marTop w:val="0"/>
          <w:marBottom w:val="0"/>
          <w:divBdr>
            <w:top w:val="single" w:sz="2" w:space="0" w:color="E3E3E3"/>
            <w:left w:val="single" w:sz="2" w:space="0" w:color="E3E3E3"/>
            <w:bottom w:val="single" w:sz="2" w:space="0" w:color="E3E3E3"/>
            <w:right w:val="single" w:sz="2" w:space="0" w:color="E3E3E3"/>
          </w:divBdr>
          <w:divsChild>
            <w:div w:id="2085685593">
              <w:marLeft w:val="0"/>
              <w:marRight w:val="0"/>
              <w:marTop w:val="0"/>
              <w:marBottom w:val="0"/>
              <w:divBdr>
                <w:top w:val="single" w:sz="2" w:space="0" w:color="E3E3E3"/>
                <w:left w:val="single" w:sz="2" w:space="0" w:color="E3E3E3"/>
                <w:bottom w:val="single" w:sz="2" w:space="0" w:color="E3E3E3"/>
                <w:right w:val="single" w:sz="2" w:space="0" w:color="E3E3E3"/>
              </w:divBdr>
              <w:divsChild>
                <w:div w:id="1749375592">
                  <w:marLeft w:val="0"/>
                  <w:marRight w:val="0"/>
                  <w:marTop w:val="0"/>
                  <w:marBottom w:val="0"/>
                  <w:divBdr>
                    <w:top w:val="single" w:sz="2" w:space="0" w:color="E3E3E3"/>
                    <w:left w:val="single" w:sz="2" w:space="0" w:color="E3E3E3"/>
                    <w:bottom w:val="single" w:sz="2" w:space="0" w:color="E3E3E3"/>
                    <w:right w:val="single" w:sz="2" w:space="0" w:color="E3E3E3"/>
                  </w:divBdr>
                  <w:divsChild>
                    <w:div w:id="2072995630">
                      <w:marLeft w:val="0"/>
                      <w:marRight w:val="0"/>
                      <w:marTop w:val="0"/>
                      <w:marBottom w:val="0"/>
                      <w:divBdr>
                        <w:top w:val="single" w:sz="2" w:space="0" w:color="E3E3E3"/>
                        <w:left w:val="single" w:sz="2" w:space="0" w:color="E3E3E3"/>
                        <w:bottom w:val="single" w:sz="2" w:space="0" w:color="E3E3E3"/>
                        <w:right w:val="single" w:sz="2" w:space="0" w:color="E3E3E3"/>
                      </w:divBdr>
                    </w:div>
                    <w:div w:id="591818155">
                      <w:marLeft w:val="0"/>
                      <w:marRight w:val="0"/>
                      <w:marTop w:val="0"/>
                      <w:marBottom w:val="0"/>
                      <w:divBdr>
                        <w:top w:val="single" w:sz="2" w:space="0" w:color="E3E3E3"/>
                        <w:left w:val="single" w:sz="2" w:space="0" w:color="E3E3E3"/>
                        <w:bottom w:val="single" w:sz="2" w:space="0" w:color="E3E3E3"/>
                        <w:right w:val="single" w:sz="2" w:space="0" w:color="E3E3E3"/>
                      </w:divBdr>
                      <w:divsChild>
                        <w:div w:id="1360274525">
                          <w:marLeft w:val="0"/>
                          <w:marRight w:val="0"/>
                          <w:marTop w:val="0"/>
                          <w:marBottom w:val="0"/>
                          <w:divBdr>
                            <w:top w:val="single" w:sz="2" w:space="0" w:color="E3E3E3"/>
                            <w:left w:val="single" w:sz="2" w:space="0" w:color="E3E3E3"/>
                            <w:bottom w:val="single" w:sz="2" w:space="0" w:color="E3E3E3"/>
                            <w:right w:val="single" w:sz="2" w:space="0" w:color="E3E3E3"/>
                          </w:divBdr>
                          <w:divsChild>
                            <w:div w:id="1900284075">
                              <w:marLeft w:val="0"/>
                              <w:marRight w:val="0"/>
                              <w:marTop w:val="0"/>
                              <w:marBottom w:val="0"/>
                              <w:divBdr>
                                <w:top w:val="single" w:sz="2" w:space="0" w:color="E3E3E3"/>
                                <w:left w:val="single" w:sz="2" w:space="0" w:color="E3E3E3"/>
                                <w:bottom w:val="single" w:sz="2" w:space="0" w:color="E3E3E3"/>
                                <w:right w:val="single" w:sz="2" w:space="0" w:color="E3E3E3"/>
                              </w:divBdr>
                            </w:div>
                            <w:div w:id="3809072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494564920">
      <w:bodyDiv w:val="1"/>
      <w:marLeft w:val="0"/>
      <w:marRight w:val="0"/>
      <w:marTop w:val="0"/>
      <w:marBottom w:val="0"/>
      <w:divBdr>
        <w:top w:val="none" w:sz="0" w:space="0" w:color="auto"/>
        <w:left w:val="none" w:sz="0" w:space="0" w:color="auto"/>
        <w:bottom w:val="none" w:sz="0" w:space="0" w:color="auto"/>
        <w:right w:val="none" w:sz="0" w:space="0" w:color="auto"/>
      </w:divBdr>
    </w:div>
    <w:div w:id="596475497">
      <w:bodyDiv w:val="1"/>
      <w:marLeft w:val="0"/>
      <w:marRight w:val="0"/>
      <w:marTop w:val="0"/>
      <w:marBottom w:val="0"/>
      <w:divBdr>
        <w:top w:val="none" w:sz="0" w:space="0" w:color="auto"/>
        <w:left w:val="none" w:sz="0" w:space="0" w:color="auto"/>
        <w:bottom w:val="none" w:sz="0" w:space="0" w:color="auto"/>
        <w:right w:val="none" w:sz="0" w:space="0" w:color="auto"/>
      </w:divBdr>
    </w:div>
    <w:div w:id="751128354">
      <w:bodyDiv w:val="1"/>
      <w:marLeft w:val="0"/>
      <w:marRight w:val="0"/>
      <w:marTop w:val="0"/>
      <w:marBottom w:val="0"/>
      <w:divBdr>
        <w:top w:val="none" w:sz="0" w:space="0" w:color="auto"/>
        <w:left w:val="none" w:sz="0" w:space="0" w:color="auto"/>
        <w:bottom w:val="none" w:sz="0" w:space="0" w:color="auto"/>
        <w:right w:val="none" w:sz="0" w:space="0" w:color="auto"/>
      </w:divBdr>
    </w:div>
    <w:div w:id="809982166">
      <w:bodyDiv w:val="1"/>
      <w:marLeft w:val="0"/>
      <w:marRight w:val="0"/>
      <w:marTop w:val="0"/>
      <w:marBottom w:val="0"/>
      <w:divBdr>
        <w:top w:val="none" w:sz="0" w:space="0" w:color="auto"/>
        <w:left w:val="none" w:sz="0" w:space="0" w:color="auto"/>
        <w:bottom w:val="none" w:sz="0" w:space="0" w:color="auto"/>
        <w:right w:val="none" w:sz="0" w:space="0" w:color="auto"/>
      </w:divBdr>
    </w:div>
    <w:div w:id="1026491370">
      <w:bodyDiv w:val="1"/>
      <w:marLeft w:val="0"/>
      <w:marRight w:val="0"/>
      <w:marTop w:val="0"/>
      <w:marBottom w:val="0"/>
      <w:divBdr>
        <w:top w:val="none" w:sz="0" w:space="0" w:color="auto"/>
        <w:left w:val="none" w:sz="0" w:space="0" w:color="auto"/>
        <w:bottom w:val="none" w:sz="0" w:space="0" w:color="auto"/>
        <w:right w:val="none" w:sz="0" w:space="0" w:color="auto"/>
      </w:divBdr>
    </w:div>
    <w:div w:id="1140267440">
      <w:bodyDiv w:val="1"/>
      <w:marLeft w:val="0"/>
      <w:marRight w:val="0"/>
      <w:marTop w:val="0"/>
      <w:marBottom w:val="0"/>
      <w:divBdr>
        <w:top w:val="none" w:sz="0" w:space="0" w:color="auto"/>
        <w:left w:val="none" w:sz="0" w:space="0" w:color="auto"/>
        <w:bottom w:val="none" w:sz="0" w:space="0" w:color="auto"/>
        <w:right w:val="none" w:sz="0" w:space="0" w:color="auto"/>
      </w:divBdr>
    </w:div>
    <w:div w:id="1424062269">
      <w:bodyDiv w:val="1"/>
      <w:marLeft w:val="0"/>
      <w:marRight w:val="0"/>
      <w:marTop w:val="0"/>
      <w:marBottom w:val="0"/>
      <w:divBdr>
        <w:top w:val="none" w:sz="0" w:space="0" w:color="auto"/>
        <w:left w:val="none" w:sz="0" w:space="0" w:color="auto"/>
        <w:bottom w:val="none" w:sz="0" w:space="0" w:color="auto"/>
        <w:right w:val="none" w:sz="0" w:space="0" w:color="auto"/>
      </w:divBdr>
    </w:div>
    <w:div w:id="1462193072">
      <w:bodyDiv w:val="1"/>
      <w:marLeft w:val="0"/>
      <w:marRight w:val="0"/>
      <w:marTop w:val="0"/>
      <w:marBottom w:val="0"/>
      <w:divBdr>
        <w:top w:val="none" w:sz="0" w:space="0" w:color="auto"/>
        <w:left w:val="none" w:sz="0" w:space="0" w:color="auto"/>
        <w:bottom w:val="none" w:sz="0" w:space="0" w:color="auto"/>
        <w:right w:val="none" w:sz="0" w:space="0" w:color="auto"/>
      </w:divBdr>
    </w:div>
    <w:div w:id="1603684859">
      <w:bodyDiv w:val="1"/>
      <w:marLeft w:val="0"/>
      <w:marRight w:val="0"/>
      <w:marTop w:val="0"/>
      <w:marBottom w:val="0"/>
      <w:divBdr>
        <w:top w:val="none" w:sz="0" w:space="0" w:color="auto"/>
        <w:left w:val="none" w:sz="0" w:space="0" w:color="auto"/>
        <w:bottom w:val="none" w:sz="0" w:space="0" w:color="auto"/>
        <w:right w:val="none" w:sz="0" w:space="0" w:color="auto"/>
      </w:divBdr>
    </w:div>
    <w:div w:id="1860006711">
      <w:bodyDiv w:val="1"/>
      <w:marLeft w:val="0"/>
      <w:marRight w:val="0"/>
      <w:marTop w:val="0"/>
      <w:marBottom w:val="0"/>
      <w:divBdr>
        <w:top w:val="none" w:sz="0" w:space="0" w:color="auto"/>
        <w:left w:val="none" w:sz="0" w:space="0" w:color="auto"/>
        <w:bottom w:val="none" w:sz="0" w:space="0" w:color="auto"/>
        <w:right w:val="none" w:sz="0" w:space="0" w:color="auto"/>
      </w:divBdr>
    </w:div>
    <w:div w:id="1889221962">
      <w:bodyDiv w:val="1"/>
      <w:marLeft w:val="0"/>
      <w:marRight w:val="0"/>
      <w:marTop w:val="0"/>
      <w:marBottom w:val="0"/>
      <w:divBdr>
        <w:top w:val="none" w:sz="0" w:space="0" w:color="auto"/>
        <w:left w:val="none" w:sz="0" w:space="0" w:color="auto"/>
        <w:bottom w:val="none" w:sz="0" w:space="0" w:color="auto"/>
        <w:right w:val="none" w:sz="0" w:space="0" w:color="auto"/>
      </w:divBdr>
    </w:div>
    <w:div w:id="199899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hyperlink" Target="https://www.mckinsey.com/" TargetMode="External"/><Relationship Id="rId3" Type="http://schemas.openxmlformats.org/officeDocument/2006/relationships/styles" Target="styles.xml"/><Relationship Id="rId21" Type="http://schemas.openxmlformats.org/officeDocument/2006/relationships/hyperlink" Target="https://www.weforum.org/"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www.hbr.org/" TargetMode="External"/><Relationship Id="rId2" Type="http://schemas.openxmlformats.org/officeDocument/2006/relationships/numbering" Target="numbering.xml"/><Relationship Id="rId16" Type="http://schemas.openxmlformats.org/officeDocument/2006/relationships/hyperlink" Target="https://www.statista.com/" TargetMode="External"/><Relationship Id="rId20" Type="http://schemas.openxmlformats.org/officeDocument/2006/relationships/hyperlink" Target="https://www.unctad.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s://www.forbes.com/"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2"/>
            </a:solidFill>
            <a:ln>
              <a:noFill/>
            </a:ln>
            <a:effectLst/>
          </c:spPr>
          <c:invertIfNegative val="0"/>
          <c:cat>
            <c:strRef>
              <c:f>Sheet1!$E$4:$E$5</c:f>
              <c:strCache>
                <c:ptCount val="2"/>
                <c:pt idx="0">
                  <c:v>ذكر</c:v>
                </c:pt>
                <c:pt idx="1">
                  <c:v>أنثى</c:v>
                </c:pt>
              </c:strCache>
            </c:strRef>
          </c:cat>
          <c:val>
            <c:numRef>
              <c:f>Sheet1!$F$4:$F$5</c:f>
              <c:numCache>
                <c:formatCode>General</c:formatCode>
                <c:ptCount val="2"/>
                <c:pt idx="0">
                  <c:v>65</c:v>
                </c:pt>
                <c:pt idx="1">
                  <c:v>55</c:v>
                </c:pt>
              </c:numCache>
            </c:numRef>
          </c:val>
        </c:ser>
        <c:dLbls>
          <c:showLegendKey val="0"/>
          <c:showVal val="0"/>
          <c:showCatName val="0"/>
          <c:showSerName val="0"/>
          <c:showPercent val="0"/>
          <c:showBubbleSize val="0"/>
        </c:dLbls>
        <c:gapWidth val="267"/>
        <c:overlap val="-43"/>
        <c:axId val="355673856"/>
        <c:axId val="353382408"/>
      </c:barChart>
      <c:catAx>
        <c:axId val="355673856"/>
        <c:scaling>
          <c:orientation val="maxMin"/>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53382408"/>
        <c:crosses val="autoZero"/>
        <c:auto val="1"/>
        <c:lblAlgn val="ctr"/>
        <c:lblOffset val="100"/>
        <c:noMultiLvlLbl val="0"/>
      </c:catAx>
      <c:valAx>
        <c:axId val="353382408"/>
        <c:scaling>
          <c:orientation val="minMax"/>
        </c:scaling>
        <c:delete val="0"/>
        <c:axPos val="r"/>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5567385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a:glow rad="101600">
        <a:schemeClr val="accent2">
          <a:satMod val="175000"/>
          <a:alpha val="40000"/>
        </a:schemeClr>
      </a:glow>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Sheet1!$E$10:$E$13</c:f>
              <c:strCache>
                <c:ptCount val="4"/>
                <c:pt idx="0">
                  <c:v>أقل من 30</c:v>
                </c:pt>
                <c:pt idx="1">
                  <c:v>31 - 40</c:v>
                </c:pt>
                <c:pt idx="2">
                  <c:v>41 - 50</c:v>
                </c:pt>
                <c:pt idx="3">
                  <c:v>أكبر من 50</c:v>
                </c:pt>
              </c:strCache>
            </c:strRef>
          </c:cat>
          <c:val>
            <c:numRef>
              <c:f>Sheet1!$F$10:$F$13</c:f>
              <c:numCache>
                <c:formatCode>General</c:formatCode>
                <c:ptCount val="4"/>
                <c:pt idx="0">
                  <c:v>40</c:v>
                </c:pt>
                <c:pt idx="1">
                  <c:v>50</c:v>
                </c:pt>
                <c:pt idx="2">
                  <c:v>20</c:v>
                </c:pt>
                <c:pt idx="3">
                  <c:v>10</c:v>
                </c:pt>
              </c:numCache>
            </c:numRef>
          </c:val>
        </c:ser>
        <c:dLbls>
          <c:showLegendKey val="0"/>
          <c:showVal val="0"/>
          <c:showCatName val="0"/>
          <c:showSerName val="0"/>
          <c:showPercent val="0"/>
          <c:showBubbleSize val="0"/>
        </c:dLbls>
        <c:gapWidth val="150"/>
        <c:shape val="box"/>
        <c:axId val="389984728"/>
        <c:axId val="389985120"/>
        <c:axId val="0"/>
      </c:bar3DChart>
      <c:catAx>
        <c:axId val="389984728"/>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985120"/>
        <c:crosses val="autoZero"/>
        <c:auto val="1"/>
        <c:lblAlgn val="ctr"/>
        <c:lblOffset val="100"/>
        <c:noMultiLvlLbl val="0"/>
      </c:catAx>
      <c:valAx>
        <c:axId val="389985120"/>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984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Sheet1!$E$28:$E$32</c:f>
              <c:strCache>
                <c:ptCount val="5"/>
                <c:pt idx="0">
                  <c:v>موظف</c:v>
                </c:pt>
                <c:pt idx="1">
                  <c:v>مشرف</c:v>
                </c:pt>
                <c:pt idx="2">
                  <c:v>رئيس قسم</c:v>
                </c:pt>
                <c:pt idx="3">
                  <c:v>مدير إدارة</c:v>
                </c:pt>
                <c:pt idx="4">
                  <c:v>مدير عام</c:v>
                </c:pt>
              </c:strCache>
            </c:strRef>
          </c:cat>
          <c:val>
            <c:numRef>
              <c:f>Sheet1!$F$28:$F$32</c:f>
              <c:numCache>
                <c:formatCode>General</c:formatCode>
                <c:ptCount val="5"/>
                <c:pt idx="0">
                  <c:v>50</c:v>
                </c:pt>
                <c:pt idx="1">
                  <c:v>30</c:v>
                </c:pt>
                <c:pt idx="2">
                  <c:v>20</c:v>
                </c:pt>
                <c:pt idx="3">
                  <c:v>15</c:v>
                </c:pt>
                <c:pt idx="4">
                  <c:v>5</c:v>
                </c:pt>
              </c:numCache>
            </c:numRef>
          </c:val>
        </c:ser>
        <c:dLbls>
          <c:showLegendKey val="0"/>
          <c:showVal val="0"/>
          <c:showCatName val="0"/>
          <c:showSerName val="0"/>
          <c:showPercent val="0"/>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1"/>
            </a:solidFill>
            <a:ln>
              <a:noFill/>
            </a:ln>
            <a:effectLst/>
          </c:spPr>
          <c:invertIfNegative val="0"/>
          <c:cat>
            <c:strRef>
              <c:f>Sheet1!$E$39:$E$42</c:f>
              <c:strCache>
                <c:ptCount val="4"/>
                <c:pt idx="0">
                  <c:v>أقل من 5 أعوام</c:v>
                </c:pt>
                <c:pt idx="1">
                  <c:v>من 5 إلى أقل من 10</c:v>
                </c:pt>
                <c:pt idx="2">
                  <c:v>من 10 إلى 20 عامًا</c:v>
                </c:pt>
                <c:pt idx="3">
                  <c:v>20 عامًا فأكثر</c:v>
                </c:pt>
              </c:strCache>
            </c:strRef>
          </c:cat>
          <c:val>
            <c:numRef>
              <c:f>Sheet1!$F$39:$F$42</c:f>
              <c:numCache>
                <c:formatCode>General</c:formatCode>
                <c:ptCount val="4"/>
                <c:pt idx="0">
                  <c:v>30</c:v>
                </c:pt>
                <c:pt idx="1">
                  <c:v>40</c:v>
                </c:pt>
                <c:pt idx="2">
                  <c:v>35</c:v>
                </c:pt>
                <c:pt idx="3">
                  <c:v>15</c:v>
                </c:pt>
              </c:numCache>
            </c:numRef>
          </c:val>
        </c:ser>
        <c:dLbls>
          <c:showLegendKey val="0"/>
          <c:showVal val="0"/>
          <c:showCatName val="0"/>
          <c:showSerName val="0"/>
          <c:showPercent val="0"/>
          <c:showBubbleSize val="0"/>
        </c:dLbls>
        <c:gapWidth val="182"/>
        <c:axId val="389985904"/>
        <c:axId val="389987472"/>
      </c:barChart>
      <c:catAx>
        <c:axId val="389985904"/>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987472"/>
        <c:crosses val="autoZero"/>
        <c:auto val="1"/>
        <c:lblAlgn val="ctr"/>
        <c:lblOffset val="100"/>
        <c:noMultiLvlLbl val="0"/>
      </c:catAx>
      <c:valAx>
        <c:axId val="389987472"/>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985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Sheet1!$F$50</c:f>
              <c:strCache>
                <c:ptCount val="1"/>
                <c:pt idx="0">
                  <c:v>المتوسط الحسابي</c:v>
                </c:pt>
              </c:strCache>
            </c:strRef>
          </c:tx>
          <c:spPr>
            <a:solidFill>
              <a:schemeClr val="accent1"/>
            </a:solidFill>
            <a:ln>
              <a:noFill/>
            </a:ln>
            <a:effectLst/>
          </c:spPr>
          <c:invertIfNegative val="0"/>
          <c:cat>
            <c:strRef>
              <c:f>Sheet1!$E$51:$E$55</c:f>
              <c:strCache>
                <c:ptCount val="5"/>
                <c:pt idx="0">
                  <c:v>1. الدوافع الشخصية تلعب دورًا كبيرًا في اتخاذ قرارات الشراء.</c:v>
                </c:pt>
                <c:pt idx="1">
                  <c:v>2. الإعلانات التي تستهدف المشاعر والعواطف تؤثر بشكل مباشر على قراراتي الشرائية.</c:v>
                </c:pt>
                <c:pt idx="2">
                  <c:v>3. أميل إلى شراء المنتجات التي تعزز شعوري بالتميز والقيمة الذاتية.</c:v>
                </c:pt>
                <c:pt idx="3">
                  <c:v>4. تجارب الشراء السابقة تؤثر بشكل كبير على اختياراتي الشرائية الحالية.</c:v>
                </c:pt>
                <c:pt idx="4">
                  <c:v>5. أميل إلى البحث عن المعلومات قبل اتخاذ قرار الشراء لضمان تحقيق الفائدة المرجوة.</c:v>
                </c:pt>
              </c:strCache>
            </c:strRef>
          </c:cat>
          <c:val>
            <c:numRef>
              <c:f>Sheet1!$F$51:$F$55</c:f>
              <c:numCache>
                <c:formatCode>General</c:formatCode>
                <c:ptCount val="5"/>
                <c:pt idx="0">
                  <c:v>4.2</c:v>
                </c:pt>
                <c:pt idx="1">
                  <c:v>4</c:v>
                </c:pt>
                <c:pt idx="2">
                  <c:v>3.8</c:v>
                </c:pt>
                <c:pt idx="3">
                  <c:v>4.3</c:v>
                </c:pt>
                <c:pt idx="4">
                  <c:v>4.0999999999999996</c:v>
                </c:pt>
              </c:numCache>
            </c:numRef>
          </c:val>
        </c:ser>
        <c:ser>
          <c:idx val="1"/>
          <c:order val="1"/>
          <c:tx>
            <c:strRef>
              <c:f>Sheet1!$G$50</c:f>
              <c:strCache>
                <c:ptCount val="1"/>
                <c:pt idx="0">
                  <c:v>الانحراف المعياري</c:v>
                </c:pt>
              </c:strCache>
            </c:strRef>
          </c:tx>
          <c:spPr>
            <a:solidFill>
              <a:schemeClr val="accent2"/>
            </a:solidFill>
            <a:ln>
              <a:noFill/>
            </a:ln>
            <a:effectLst/>
          </c:spPr>
          <c:invertIfNegative val="0"/>
          <c:cat>
            <c:strRef>
              <c:f>Sheet1!$E$51:$E$55</c:f>
              <c:strCache>
                <c:ptCount val="5"/>
                <c:pt idx="0">
                  <c:v>1. الدوافع الشخصية تلعب دورًا كبيرًا في اتخاذ قرارات الشراء.</c:v>
                </c:pt>
                <c:pt idx="1">
                  <c:v>2. الإعلانات التي تستهدف المشاعر والعواطف تؤثر بشكل مباشر على قراراتي الشرائية.</c:v>
                </c:pt>
                <c:pt idx="2">
                  <c:v>3. أميل إلى شراء المنتجات التي تعزز شعوري بالتميز والقيمة الذاتية.</c:v>
                </c:pt>
                <c:pt idx="3">
                  <c:v>4. تجارب الشراء السابقة تؤثر بشكل كبير على اختياراتي الشرائية الحالية.</c:v>
                </c:pt>
                <c:pt idx="4">
                  <c:v>5. أميل إلى البحث عن المعلومات قبل اتخاذ قرار الشراء لضمان تحقيق الفائدة المرجوة.</c:v>
                </c:pt>
              </c:strCache>
            </c:strRef>
          </c:cat>
          <c:val>
            <c:numRef>
              <c:f>Sheet1!$G$51:$G$55</c:f>
              <c:numCache>
                <c:formatCode>General</c:formatCode>
                <c:ptCount val="5"/>
                <c:pt idx="0">
                  <c:v>0.8</c:v>
                </c:pt>
                <c:pt idx="1">
                  <c:v>0.9</c:v>
                </c:pt>
                <c:pt idx="2">
                  <c:v>1</c:v>
                </c:pt>
                <c:pt idx="3">
                  <c:v>0.7</c:v>
                </c:pt>
                <c:pt idx="4">
                  <c:v>0.8</c:v>
                </c:pt>
              </c:numCache>
            </c:numRef>
          </c:val>
        </c:ser>
        <c:dLbls>
          <c:showLegendKey val="0"/>
          <c:showVal val="0"/>
          <c:showCatName val="0"/>
          <c:showSerName val="0"/>
          <c:showPercent val="0"/>
          <c:showBubbleSize val="0"/>
        </c:dLbls>
        <c:gapWidth val="182"/>
        <c:axId val="389985512"/>
        <c:axId val="389986296"/>
      </c:barChart>
      <c:catAx>
        <c:axId val="389985512"/>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986296"/>
        <c:crosses val="autoZero"/>
        <c:auto val="1"/>
        <c:lblAlgn val="ctr"/>
        <c:lblOffset val="100"/>
        <c:noMultiLvlLbl val="0"/>
      </c:catAx>
      <c:valAx>
        <c:axId val="389986296"/>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985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Sheet1!$F$62</c:f>
              <c:strCache>
                <c:ptCount val="1"/>
                <c:pt idx="0">
                  <c:v>المتوسط الحسابي</c:v>
                </c:pt>
              </c:strCache>
            </c:strRef>
          </c:tx>
          <c:spPr>
            <a:solidFill>
              <a:schemeClr val="accent1"/>
            </a:solidFill>
            <a:ln>
              <a:noFill/>
            </a:ln>
            <a:effectLst/>
          </c:spPr>
          <c:invertIfNegative val="0"/>
          <c:cat>
            <c:strRef>
              <c:f>Sheet1!$E$63:$E$67</c:f>
              <c:strCache>
                <c:ptCount val="5"/>
                <c:pt idx="0">
                  <c:v>1. آراء الأصدقاء والعائلة تؤثر بشكل كبير على قراراتي الشرائية.</c:v>
                </c:pt>
                <c:pt idx="1">
                  <c:v>2. أميل إلى تقليد الأنماط الشرائية السائدة في مجتمعي.</c:v>
                </c:pt>
                <c:pt idx="2">
                  <c:v>3. الثقافة والقيم المجتمعية تلعب دورًا محوريًا في تحديد المنتجات التي أشتريها.</c:v>
                </c:pt>
                <c:pt idx="3">
                  <c:v>4. أميل إلى شراء المنتجات التي تعكس هويتي الثقافية أو الاجتماعية.</c:v>
                </c:pt>
                <c:pt idx="4">
                  <c:v>5. وسائل الإعلام الاجتماعي (مثل إنستغرام وفيسبوك) تؤثر على اختياراتي الشرائية.</c:v>
                </c:pt>
              </c:strCache>
            </c:strRef>
          </c:cat>
          <c:val>
            <c:numRef>
              <c:f>Sheet1!$F$63:$F$67</c:f>
              <c:numCache>
                <c:formatCode>General</c:formatCode>
                <c:ptCount val="5"/>
                <c:pt idx="0">
                  <c:v>4.0999999999999996</c:v>
                </c:pt>
                <c:pt idx="1">
                  <c:v>3.7</c:v>
                </c:pt>
                <c:pt idx="2">
                  <c:v>4</c:v>
                </c:pt>
                <c:pt idx="3">
                  <c:v>3.9</c:v>
                </c:pt>
                <c:pt idx="4">
                  <c:v>4.2</c:v>
                </c:pt>
              </c:numCache>
            </c:numRef>
          </c:val>
        </c:ser>
        <c:ser>
          <c:idx val="1"/>
          <c:order val="1"/>
          <c:tx>
            <c:strRef>
              <c:f>Sheet1!$G$62</c:f>
              <c:strCache>
                <c:ptCount val="1"/>
                <c:pt idx="0">
                  <c:v>الانحراف المعياري</c:v>
                </c:pt>
              </c:strCache>
            </c:strRef>
          </c:tx>
          <c:spPr>
            <a:solidFill>
              <a:schemeClr val="accent2"/>
            </a:solidFill>
            <a:ln>
              <a:noFill/>
            </a:ln>
            <a:effectLst/>
          </c:spPr>
          <c:invertIfNegative val="0"/>
          <c:cat>
            <c:strRef>
              <c:f>Sheet1!$E$63:$E$67</c:f>
              <c:strCache>
                <c:ptCount val="5"/>
                <c:pt idx="0">
                  <c:v>1. آراء الأصدقاء والعائلة تؤثر بشكل كبير على قراراتي الشرائية.</c:v>
                </c:pt>
                <c:pt idx="1">
                  <c:v>2. أميل إلى تقليد الأنماط الشرائية السائدة في مجتمعي.</c:v>
                </c:pt>
                <c:pt idx="2">
                  <c:v>3. الثقافة والقيم المجتمعية تلعب دورًا محوريًا في تحديد المنتجات التي أشتريها.</c:v>
                </c:pt>
                <c:pt idx="3">
                  <c:v>4. أميل إلى شراء المنتجات التي تعكس هويتي الثقافية أو الاجتماعية.</c:v>
                </c:pt>
                <c:pt idx="4">
                  <c:v>5. وسائل الإعلام الاجتماعي (مثل إنستغرام وفيسبوك) تؤثر على اختياراتي الشرائية.</c:v>
                </c:pt>
              </c:strCache>
            </c:strRef>
          </c:cat>
          <c:val>
            <c:numRef>
              <c:f>Sheet1!$G$63:$G$67</c:f>
              <c:numCache>
                <c:formatCode>General</c:formatCode>
                <c:ptCount val="5"/>
                <c:pt idx="0">
                  <c:v>0.8</c:v>
                </c:pt>
                <c:pt idx="1">
                  <c:v>1</c:v>
                </c:pt>
                <c:pt idx="2">
                  <c:v>0.9</c:v>
                </c:pt>
                <c:pt idx="3">
                  <c:v>1</c:v>
                </c:pt>
                <c:pt idx="4">
                  <c:v>0.8</c:v>
                </c:pt>
              </c:numCache>
            </c:numRef>
          </c:val>
        </c:ser>
        <c:dLbls>
          <c:showLegendKey val="0"/>
          <c:showVal val="0"/>
          <c:showCatName val="0"/>
          <c:showSerName val="0"/>
          <c:showPercent val="0"/>
          <c:showBubbleSize val="0"/>
        </c:dLbls>
        <c:gapWidth val="219"/>
        <c:overlap val="-27"/>
        <c:axId val="362727544"/>
        <c:axId val="362725192"/>
      </c:barChart>
      <c:catAx>
        <c:axId val="362727544"/>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725192"/>
        <c:crosses val="autoZero"/>
        <c:auto val="1"/>
        <c:lblAlgn val="ctr"/>
        <c:lblOffset val="100"/>
        <c:noMultiLvlLbl val="0"/>
      </c:catAx>
      <c:valAx>
        <c:axId val="362725192"/>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727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Sheet1!$F$73</c:f>
              <c:strCache>
                <c:ptCount val="1"/>
                <c:pt idx="0">
                  <c:v>المتوسط الحسابي</c:v>
                </c:pt>
              </c:strCache>
            </c:strRef>
          </c:tx>
          <c:spPr>
            <a:solidFill>
              <a:schemeClr val="accent1"/>
            </a:solidFill>
            <a:ln>
              <a:noFill/>
            </a:ln>
            <a:effectLst/>
          </c:spPr>
          <c:invertIfNegative val="0"/>
          <c:cat>
            <c:strRef>
              <c:f>Sheet1!$E$74:$E$78</c:f>
              <c:strCache>
                <c:ptCount val="5"/>
                <c:pt idx="0">
                  <c:v>1. الإعلانات المخصصة بناءً على اهتماماتي تزيد من احتمالية شرائي للمنتجات.</c:v>
                </c:pt>
                <c:pt idx="1">
                  <c:v>2. أجد نفسي أكثر عرضة لشراء المنتجات التي يتم الترويج لها عبر البريد الإلكتروني أو الرسائل النصية.</c:v>
                </c:pt>
                <c:pt idx="2">
                  <c:v>3. استخدام الذكاء الاصطناعي في تقديم توصيات المنتجات يعزز تجربتي الشرائية.</c:v>
                </c:pt>
                <c:pt idx="3">
                  <c:v>4. التجارب التفاعلية على المواقع الإلكترونية (مثل الدردشة المباشرة) تجعلني أكثر رضاً عن عملية الشراء.</c:v>
                </c:pt>
                <c:pt idx="4">
                  <c:v>5. أميل إلى الشراء من العلامات التجارية التي توفر محتوى رقميًا مخصصًا ومبتكرًا.</c:v>
                </c:pt>
              </c:strCache>
            </c:strRef>
          </c:cat>
          <c:val>
            <c:numRef>
              <c:f>Sheet1!$F$74:$F$78</c:f>
              <c:numCache>
                <c:formatCode>General</c:formatCode>
                <c:ptCount val="5"/>
                <c:pt idx="0">
                  <c:v>4.3</c:v>
                </c:pt>
                <c:pt idx="1">
                  <c:v>3.9</c:v>
                </c:pt>
                <c:pt idx="2">
                  <c:v>4</c:v>
                </c:pt>
                <c:pt idx="3">
                  <c:v>4.0999999999999996</c:v>
                </c:pt>
                <c:pt idx="4">
                  <c:v>4.2</c:v>
                </c:pt>
              </c:numCache>
            </c:numRef>
          </c:val>
        </c:ser>
        <c:ser>
          <c:idx val="1"/>
          <c:order val="1"/>
          <c:tx>
            <c:strRef>
              <c:f>Sheet1!$G$73</c:f>
              <c:strCache>
                <c:ptCount val="1"/>
                <c:pt idx="0">
                  <c:v>الانحراف المعياري</c:v>
                </c:pt>
              </c:strCache>
            </c:strRef>
          </c:tx>
          <c:spPr>
            <a:solidFill>
              <a:schemeClr val="accent2"/>
            </a:solidFill>
            <a:ln>
              <a:noFill/>
            </a:ln>
            <a:effectLst/>
          </c:spPr>
          <c:invertIfNegative val="0"/>
          <c:cat>
            <c:strRef>
              <c:f>Sheet1!$E$74:$E$78</c:f>
              <c:strCache>
                <c:ptCount val="5"/>
                <c:pt idx="0">
                  <c:v>1. الإعلانات المخصصة بناءً على اهتماماتي تزيد من احتمالية شرائي للمنتجات.</c:v>
                </c:pt>
                <c:pt idx="1">
                  <c:v>2. أجد نفسي أكثر عرضة لشراء المنتجات التي يتم الترويج لها عبر البريد الإلكتروني أو الرسائل النصية.</c:v>
                </c:pt>
                <c:pt idx="2">
                  <c:v>3. استخدام الذكاء الاصطناعي في تقديم توصيات المنتجات يعزز تجربتي الشرائية.</c:v>
                </c:pt>
                <c:pt idx="3">
                  <c:v>4. التجارب التفاعلية على المواقع الإلكترونية (مثل الدردشة المباشرة) تجعلني أكثر رضاً عن عملية الشراء.</c:v>
                </c:pt>
                <c:pt idx="4">
                  <c:v>5. أميل إلى الشراء من العلامات التجارية التي توفر محتوى رقميًا مخصصًا ومبتكرًا.</c:v>
                </c:pt>
              </c:strCache>
            </c:strRef>
          </c:cat>
          <c:val>
            <c:numRef>
              <c:f>Sheet1!$G$74:$G$78</c:f>
              <c:numCache>
                <c:formatCode>General</c:formatCode>
                <c:ptCount val="5"/>
                <c:pt idx="0">
                  <c:v>0.7</c:v>
                </c:pt>
                <c:pt idx="1">
                  <c:v>1</c:v>
                </c:pt>
                <c:pt idx="2">
                  <c:v>0.9</c:v>
                </c:pt>
                <c:pt idx="3">
                  <c:v>0.8</c:v>
                </c:pt>
                <c:pt idx="4">
                  <c:v>0.8</c:v>
                </c:pt>
              </c:numCache>
            </c:numRef>
          </c:val>
        </c:ser>
        <c:dLbls>
          <c:showLegendKey val="0"/>
          <c:showVal val="0"/>
          <c:showCatName val="0"/>
          <c:showSerName val="0"/>
          <c:showPercent val="0"/>
          <c:showBubbleSize val="0"/>
        </c:dLbls>
        <c:gapWidth val="182"/>
        <c:axId val="362725584"/>
        <c:axId val="362725976"/>
      </c:barChart>
      <c:catAx>
        <c:axId val="362725584"/>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725976"/>
        <c:crosses val="autoZero"/>
        <c:auto val="1"/>
        <c:lblAlgn val="ctr"/>
        <c:lblOffset val="100"/>
        <c:noMultiLvlLbl val="0"/>
      </c:catAx>
      <c:valAx>
        <c:axId val="362725976"/>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725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6655B-1DD4-4B7E-B27E-B2F45F17D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6634</Words>
  <Characters>37814</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Abdelrahman saif</dc:creator>
  <cp:keywords/>
  <dc:description/>
  <cp:lastModifiedBy>Abdelrahman saif</cp:lastModifiedBy>
  <cp:revision>9</cp:revision>
  <cp:lastPrinted>2025-04-26T17:01:00Z</cp:lastPrinted>
  <dcterms:created xsi:type="dcterms:W3CDTF">2025-03-13T13:13:00Z</dcterms:created>
  <dcterms:modified xsi:type="dcterms:W3CDTF">2025-04-26T17:01:00Z</dcterms:modified>
</cp:coreProperties>
</file>