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B1D43E3" w14:textId="77777777" w:rsidR="00A42B48" w:rsidRPr="008B2678" w:rsidRDefault="00A42B48" w:rsidP="00A42B48">
      <w:pPr>
        <w:jc w:val="center"/>
        <w:rPr>
          <w:rFonts w:ascii="Sakkal Majalla" w:hAnsi="Sakkal Majalla" w:cs="Sakkal Majalla"/>
          <w:b/>
          <w:bCs/>
          <w:sz w:val="48"/>
          <w:szCs w:val="48"/>
          <w:rtl/>
        </w:rPr>
      </w:pPr>
      <w:r w:rsidRPr="008B2678">
        <w:rPr>
          <w:rFonts w:ascii="Sakkal Majalla" w:hAnsi="Sakkal Majalla" w:cs="Sakkal Majalla"/>
          <w:b/>
          <w:bCs/>
          <w:sz w:val="48"/>
          <w:szCs w:val="48"/>
          <w:rtl/>
        </w:rPr>
        <w:t>مشروع خطة أطروحة لتسجيل درجة الدكتوراه</w:t>
      </w:r>
    </w:p>
    <w:p w14:paraId="3CC23D2C" w14:textId="77777777" w:rsidR="00A42B48" w:rsidRPr="008B2678" w:rsidRDefault="00A42B48" w:rsidP="00A42B48">
      <w:pPr>
        <w:bidi w:val="0"/>
        <w:spacing w:line="360" w:lineRule="auto"/>
        <w:jc w:val="right"/>
        <w:rPr>
          <w:rFonts w:ascii="Sakkal Majalla" w:hAnsi="Sakkal Majalla" w:cs="Sakkal Majalla"/>
          <w:b/>
          <w:bCs/>
          <w:noProof/>
          <w:sz w:val="32"/>
          <w:szCs w:val="32"/>
          <w:rtl/>
        </w:rPr>
      </w:pPr>
      <w:r w:rsidRPr="008B2678">
        <w:rPr>
          <w:rFonts w:ascii="Sakkal Majalla" w:hAnsi="Sakkal Majalla" w:cs="Sakkal Majalla"/>
          <w:b/>
          <w:bCs/>
          <w:noProof/>
          <w:sz w:val="28"/>
          <w:szCs w:val="28"/>
          <w:rtl/>
        </w:rPr>
        <w:t xml:space="preserve">العنوان باللغة العربية: </w:t>
      </w:r>
    </w:p>
    <w:p w14:paraId="02B1956F"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sz w:val="32"/>
          <w:szCs w:val="32"/>
        </w:rPr>
      </w:pPr>
      <w:r w:rsidRPr="008B2678">
        <w:rPr>
          <w:rFonts w:ascii="Sakkal Majalla" w:hAnsi="Sakkal Majalla" w:cs="Sakkal Majalla"/>
          <w:b/>
          <w:bCs/>
          <w:sz w:val="32"/>
          <w:szCs w:val="32"/>
          <w:rtl/>
        </w:rPr>
        <w:t>القيادة التحويلية وتأثيرها على الأداء المؤسسي في عصر الرقمنة</w:t>
      </w:r>
    </w:p>
    <w:p w14:paraId="71BE6BA2" w14:textId="77777777" w:rsidR="00A42B48" w:rsidRPr="008B2678" w:rsidRDefault="00A42B48" w:rsidP="00A42B48">
      <w:pPr>
        <w:bidi w:val="0"/>
        <w:spacing w:line="360" w:lineRule="auto"/>
        <w:ind w:left="1060" w:hanging="340"/>
        <w:jc w:val="right"/>
        <w:rPr>
          <w:rFonts w:ascii="Sakkal Majalla" w:hAnsi="Sakkal Majalla" w:cs="Sakkal Majalla"/>
          <w:b/>
          <w:bCs/>
          <w:noProof/>
          <w:sz w:val="32"/>
          <w:szCs w:val="32"/>
        </w:rPr>
      </w:pPr>
      <w:r w:rsidRPr="008B2678">
        <w:rPr>
          <w:rFonts w:ascii="Sakkal Majalla" w:hAnsi="Sakkal Majalla" w:cs="Sakkal Majalla"/>
          <w:b/>
          <w:bCs/>
          <w:noProof/>
          <w:sz w:val="32"/>
          <w:szCs w:val="32"/>
          <w:rtl/>
        </w:rPr>
        <w:t xml:space="preserve">العنوان باللغة الإنجليزية: </w:t>
      </w:r>
    </w:p>
    <w:p w14:paraId="31341B6B" w14:textId="77777777" w:rsidR="00A42B48" w:rsidRPr="008B2678" w:rsidRDefault="00A42B48" w:rsidP="00A42B48">
      <w:pPr>
        <w:pStyle w:val="NormalWeb"/>
        <w:bidi/>
        <w:spacing w:before="0" w:beforeAutospacing="0" w:after="0" w:afterAutospacing="0"/>
        <w:ind w:right="-270"/>
        <w:jc w:val="center"/>
        <w:rPr>
          <w:rFonts w:asciiTheme="majorBidi" w:hAnsiTheme="majorBidi" w:cstheme="majorBidi"/>
          <w:b/>
          <w:bCs/>
          <w:sz w:val="28"/>
          <w:szCs w:val="28"/>
          <w:rtl/>
        </w:rPr>
      </w:pPr>
      <w:r w:rsidRPr="008B2678">
        <w:rPr>
          <w:rFonts w:asciiTheme="majorBidi" w:hAnsiTheme="majorBidi" w:cstheme="majorBidi"/>
          <w:b/>
          <w:bCs/>
          <w:sz w:val="28"/>
          <w:szCs w:val="28"/>
        </w:rPr>
        <w:t>Transformational Leadership and Its Impact on Organizational Performance in the Digital Transformation Era</w:t>
      </w:r>
    </w:p>
    <w:p w14:paraId="370CA220"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Pr>
      </w:pPr>
    </w:p>
    <w:p w14:paraId="7AB47FB0"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Pr>
      </w:pPr>
    </w:p>
    <w:p w14:paraId="79936983"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tl/>
        </w:rPr>
      </w:pPr>
    </w:p>
    <w:tbl>
      <w:tblPr>
        <w:tblStyle w:val="TableGrid"/>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A42B48" w:rsidRPr="008B2678" w14:paraId="41850FB8" w14:textId="77777777" w:rsidTr="000B60DD">
        <w:trPr>
          <w:jc w:val="center"/>
        </w:trPr>
        <w:tc>
          <w:tcPr>
            <w:tcW w:w="2034" w:type="dxa"/>
          </w:tcPr>
          <w:p w14:paraId="2743BA0E" w14:textId="77777777"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اسم الباحث</w:t>
            </w:r>
            <w:r w:rsidRPr="008B2678">
              <w:rPr>
                <w:rFonts w:ascii="Sakkal Majalla" w:hAnsi="Sakkal Majalla" w:cs="Sakkal Majalla"/>
                <w:b/>
                <w:bCs/>
                <w:color w:val="000000" w:themeColor="text1"/>
                <w:sz w:val="32"/>
                <w:szCs w:val="32"/>
              </w:rPr>
              <w:t xml:space="preserve"> </w:t>
            </w:r>
            <w:r w:rsidRPr="008B2678">
              <w:rPr>
                <w:rFonts w:ascii="Sakkal Majalla" w:hAnsi="Sakkal Majalla" w:cs="Sakkal Majalla" w:hint="cs"/>
                <w:b/>
                <w:bCs/>
                <w:color w:val="000000" w:themeColor="text1"/>
                <w:sz w:val="32"/>
                <w:szCs w:val="32"/>
                <w:rtl/>
              </w:rPr>
              <w:t xml:space="preserve">              :</w:t>
            </w:r>
          </w:p>
        </w:tc>
        <w:tc>
          <w:tcPr>
            <w:tcW w:w="5778" w:type="dxa"/>
          </w:tcPr>
          <w:p w14:paraId="6C45817A" w14:textId="77777777"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رياض محمد الشهري</w:t>
            </w:r>
          </w:p>
        </w:tc>
      </w:tr>
      <w:tr w:rsidR="00A42B48" w:rsidRPr="008B2678" w14:paraId="18CA7C37" w14:textId="77777777" w:rsidTr="000B60DD">
        <w:trPr>
          <w:jc w:val="center"/>
        </w:trPr>
        <w:tc>
          <w:tcPr>
            <w:tcW w:w="2034" w:type="dxa"/>
          </w:tcPr>
          <w:p w14:paraId="28B8DCFD" w14:textId="211CD8EA"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p>
        </w:tc>
        <w:tc>
          <w:tcPr>
            <w:tcW w:w="5778" w:type="dxa"/>
          </w:tcPr>
          <w:p w14:paraId="570292E7" w14:textId="210FB403"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p>
        </w:tc>
      </w:tr>
      <w:tr w:rsidR="00A42B48" w:rsidRPr="008B2678" w14:paraId="1E582563" w14:textId="77777777" w:rsidTr="000B60DD">
        <w:trPr>
          <w:jc w:val="center"/>
        </w:trPr>
        <w:tc>
          <w:tcPr>
            <w:tcW w:w="2034" w:type="dxa"/>
          </w:tcPr>
          <w:p w14:paraId="2B0C0AB8" w14:textId="77777777"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الكلية</w:t>
            </w:r>
            <w:r w:rsidRPr="008B2678">
              <w:rPr>
                <w:rFonts w:ascii="Sakkal Majalla" w:hAnsi="Sakkal Majalla" w:cs="Sakkal Majalla" w:hint="cs"/>
                <w:b/>
                <w:bCs/>
                <w:color w:val="000000" w:themeColor="text1"/>
                <w:sz w:val="32"/>
                <w:szCs w:val="32"/>
                <w:rtl/>
              </w:rPr>
              <w:t xml:space="preserve">                           :</w:t>
            </w:r>
          </w:p>
        </w:tc>
        <w:tc>
          <w:tcPr>
            <w:tcW w:w="5778" w:type="dxa"/>
          </w:tcPr>
          <w:p w14:paraId="08040C4A" w14:textId="77777777"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الادارة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4A524D7E" w:rsidR="003D7155" w:rsidRDefault="003D7155" w:rsidP="003D7155">
      <w:pPr>
        <w:spacing w:before="240" w:after="0" w:line="360" w:lineRule="auto"/>
        <w:rPr>
          <w:rFonts w:ascii="Traditional Arabic" w:hAnsi="Traditional Arabic" w:cs="Traditional Arabic"/>
          <w:b/>
          <w:bCs/>
          <w:sz w:val="32"/>
          <w:szCs w:val="32"/>
          <w:rtl/>
        </w:rPr>
      </w:pPr>
    </w:p>
    <w:p w14:paraId="34E76464" w14:textId="07631187" w:rsidR="003D7155" w:rsidRDefault="003D7155" w:rsidP="003D7155">
      <w:pPr>
        <w:spacing w:before="240" w:after="0" w:line="360" w:lineRule="auto"/>
        <w:rPr>
          <w:rFonts w:ascii="Traditional Arabic" w:hAnsi="Traditional Arabic" w:cs="Traditional Arabic"/>
          <w:b/>
          <w:bCs/>
          <w:sz w:val="32"/>
          <w:szCs w:val="32"/>
          <w:rtl/>
        </w:rPr>
      </w:pPr>
    </w:p>
    <w:p w14:paraId="7EA417D8" w14:textId="77777777" w:rsidR="00A42B48" w:rsidRDefault="00A42B48"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A42B48">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5597F967" w14:textId="77777777" w:rsidR="00F41B3F" w:rsidRPr="00F41B3F" w:rsidRDefault="00F41B3F" w:rsidP="00F41B3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بمراجعة الفصل الثاني بعد التعديل، يتضح أن الباحث قد استجاب للملاحظات السابقة بدرجة جيدة، حيث تم تحسين تنظيم الإطار النظري، وأصبح عرض المفاهيم أكثر ترتيبًا وتسلسلًا، مع وجود محاولة لربط متغيرات الدراسة بسياق التحول الرقمي بصورة أوضح</w:t>
      </w:r>
      <w:r w:rsidRPr="00F41B3F">
        <w:rPr>
          <w:rFonts w:ascii="Times New Roman" w:eastAsia="Times New Roman" w:hAnsi="Times New Roman" w:cs="Times New Roman"/>
          <w:kern w:val="0"/>
          <w:sz w:val="28"/>
          <w:szCs w:val="28"/>
          <w14:ligatures w14:val="none"/>
        </w:rPr>
        <w:t>.</w:t>
      </w:r>
    </w:p>
    <w:p w14:paraId="4247D8DB" w14:textId="77777777" w:rsidR="00F41B3F" w:rsidRPr="00F41B3F" w:rsidRDefault="00F41B3F" w:rsidP="00F41B3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كما تحسن عرض الدراسات السابقة من حيث التنظيم، إلا أن الجانب التحليلي لا يزال بحاجة إلى مزيد من التعميق، خاصة فيما يتعلق بالمقارنة بين الدراسات وإبراز أوجه الاتفاق والاختلاف بينها. كذلك، لا يزال الفصل يميل في بعض أجزائه إلى الطابع الوصفي، مع الحاجة إلى تعزيز الربط التحليلي بين المفاهيم ومتغيرات الدراسة</w:t>
      </w:r>
      <w:r w:rsidRPr="00F41B3F">
        <w:rPr>
          <w:rFonts w:ascii="Times New Roman" w:eastAsia="Times New Roman" w:hAnsi="Times New Roman" w:cs="Times New Roman"/>
          <w:kern w:val="0"/>
          <w:sz w:val="28"/>
          <w:szCs w:val="28"/>
          <w14:ligatures w14:val="none"/>
        </w:rPr>
        <w:t>.</w:t>
      </w:r>
    </w:p>
    <w:p w14:paraId="59572DBD" w14:textId="77777777" w:rsidR="00F41B3F" w:rsidRPr="00F41B3F" w:rsidRDefault="00F41B3F" w:rsidP="00F41B3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وعلى الرغم من تحسن صياغة الفجوة البحثية، إلا أنها ما تزال بحاجة إلى مزيد من التحديد والدقة. كما يُلاحظ وجود قدر من الإطالة في بعض الأجزاء النظرية، مما يتطلب مزيدًا من الاختصار والتركيز</w:t>
      </w:r>
      <w:r w:rsidRPr="00F41B3F">
        <w:rPr>
          <w:rFonts w:ascii="Times New Roman" w:eastAsia="Times New Roman" w:hAnsi="Times New Roman" w:cs="Times New Roman"/>
          <w:kern w:val="0"/>
          <w:sz w:val="28"/>
          <w:szCs w:val="28"/>
          <w14:ligatures w14:val="none"/>
        </w:rPr>
        <w:t>.</w:t>
      </w:r>
    </w:p>
    <w:p w14:paraId="00827FE2" w14:textId="77777777" w:rsidR="00F41B3F" w:rsidRPr="00F41B3F" w:rsidRDefault="00F41B3F" w:rsidP="00F41B3F">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b/>
          <w:bCs/>
          <w:kern w:val="0"/>
          <w:sz w:val="28"/>
          <w:szCs w:val="28"/>
          <w:rtl/>
          <w14:ligatures w14:val="none"/>
        </w:rPr>
        <w:t>وبناءً على ذلك، تم قبول الفصل مع إجراء تعديلات محدودة</w:t>
      </w:r>
      <w:r w:rsidRPr="00F41B3F">
        <w:rPr>
          <w:rFonts w:ascii="Times New Roman" w:eastAsia="Times New Roman" w:hAnsi="Times New Roman" w:cs="Times New Roman"/>
          <w:kern w:val="0"/>
          <w:sz w:val="28"/>
          <w:szCs w:val="28"/>
          <w:rtl/>
          <w14:ligatures w14:val="none"/>
        </w:rPr>
        <w:t>، تركز على</w:t>
      </w:r>
      <w:r w:rsidRPr="00F41B3F">
        <w:rPr>
          <w:rFonts w:ascii="Times New Roman" w:eastAsia="Times New Roman" w:hAnsi="Times New Roman" w:cs="Times New Roman"/>
          <w:kern w:val="0"/>
          <w:sz w:val="28"/>
          <w:szCs w:val="28"/>
          <w14:ligatures w14:val="none"/>
        </w:rPr>
        <w:t>:</w:t>
      </w:r>
    </w:p>
    <w:p w14:paraId="2970BADF" w14:textId="77777777" w:rsidR="00F41B3F" w:rsidRPr="00F41B3F" w:rsidRDefault="00F41B3F" w:rsidP="00F41B3F">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 xml:space="preserve">تعزيز الجانب التحليلي والنقدي </w:t>
      </w:r>
    </w:p>
    <w:p w14:paraId="64BDD893" w14:textId="77777777" w:rsidR="00F41B3F" w:rsidRPr="00F41B3F" w:rsidRDefault="00F41B3F" w:rsidP="00F41B3F">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 xml:space="preserve">تدعيم المقارنة بين الدراسات السابقة </w:t>
      </w:r>
    </w:p>
    <w:p w14:paraId="622A6364" w14:textId="77777777" w:rsidR="00F41B3F" w:rsidRPr="00F41B3F" w:rsidRDefault="00F41B3F" w:rsidP="00F41B3F">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 xml:space="preserve">مزيد من تحديد الفجوة البحثية </w:t>
      </w:r>
    </w:p>
    <w:p w14:paraId="0F33EFB6" w14:textId="77777777" w:rsidR="00F41B3F" w:rsidRPr="00F41B3F" w:rsidRDefault="00F41B3F" w:rsidP="00F41B3F">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41B3F">
        <w:rPr>
          <w:rFonts w:ascii="Times New Roman" w:eastAsia="Times New Roman" w:hAnsi="Times New Roman" w:cs="Times New Roman"/>
          <w:kern w:val="0"/>
          <w:sz w:val="28"/>
          <w:szCs w:val="28"/>
          <w:rtl/>
          <w14:ligatures w14:val="none"/>
        </w:rPr>
        <w:t>اختصار الأجزاء المطولة غير المرتبطة مباشرة بموضوع الدراسة</w:t>
      </w:r>
    </w:p>
    <w:p w14:paraId="12704387" w14:textId="773140AB" w:rsidR="003D7155" w:rsidRPr="00F41B3F" w:rsidRDefault="003D7155" w:rsidP="007A5DE5">
      <w:pPr>
        <w:spacing w:before="100" w:beforeAutospacing="1" w:after="100" w:afterAutospacing="1" w:line="240" w:lineRule="auto"/>
        <w:rPr>
          <w:rFonts w:ascii="Traditional Arabic" w:hAnsi="Traditional Arabic" w:cs="Traditional Arabic"/>
          <w:b/>
          <w:bCs/>
          <w:sz w:val="32"/>
          <w:szCs w:val="32"/>
          <w:rtl/>
        </w:rPr>
      </w:pPr>
    </w:p>
    <w:p w14:paraId="378ACE31" w14:textId="63150132" w:rsidR="00674DB8" w:rsidRDefault="00674DB8" w:rsidP="007A5DE5">
      <w:pPr>
        <w:spacing w:before="100" w:beforeAutospacing="1" w:after="100" w:afterAutospacing="1" w:line="240" w:lineRule="auto"/>
        <w:rPr>
          <w:rFonts w:ascii="Traditional Arabic" w:hAnsi="Traditional Arabic" w:cs="Traditional Arabic"/>
          <w:b/>
          <w:bCs/>
          <w:sz w:val="32"/>
          <w:szCs w:val="32"/>
          <w:rtl/>
        </w:rPr>
      </w:pPr>
    </w:p>
    <w:p w14:paraId="37DBBB5F" w14:textId="03B00E0C" w:rsidR="00674DB8" w:rsidRDefault="00674DB8" w:rsidP="007A5DE5">
      <w:pPr>
        <w:spacing w:before="100" w:beforeAutospacing="1" w:after="100" w:afterAutospacing="1" w:line="240" w:lineRule="auto"/>
        <w:rPr>
          <w:rFonts w:ascii="Traditional Arabic" w:hAnsi="Traditional Arabic" w:cs="Traditional Arabic"/>
          <w:b/>
          <w:bCs/>
          <w:sz w:val="32"/>
          <w:szCs w:val="32"/>
          <w:rtl/>
        </w:rPr>
      </w:pPr>
    </w:p>
    <w:p w14:paraId="1417905E" w14:textId="670A2DDA" w:rsidR="00674DB8" w:rsidRDefault="00674DB8" w:rsidP="007A5DE5">
      <w:pPr>
        <w:spacing w:before="100" w:beforeAutospacing="1" w:after="100" w:afterAutospacing="1" w:line="240" w:lineRule="auto"/>
        <w:rPr>
          <w:rFonts w:ascii="Traditional Arabic" w:hAnsi="Traditional Arabic" w:cs="Traditional Arabic"/>
          <w:b/>
          <w:bCs/>
          <w:sz w:val="32"/>
          <w:szCs w:val="32"/>
          <w:rtl/>
        </w:rPr>
      </w:pPr>
    </w:p>
    <w:p w14:paraId="1321BEDF" w14:textId="77777777" w:rsidR="00674DB8" w:rsidRPr="00674DB8" w:rsidRDefault="00674DB8" w:rsidP="007A5DE5">
      <w:pPr>
        <w:spacing w:before="100" w:beforeAutospacing="1" w:after="100" w:afterAutospacing="1" w:line="240" w:lineRule="auto"/>
        <w:rPr>
          <w:rFonts w:ascii="Traditional Arabic" w:hAnsi="Traditional Arabic" w:cs="Traditional Arabic"/>
          <w:b/>
          <w:bCs/>
          <w:sz w:val="32"/>
          <w:szCs w:val="32"/>
        </w:rPr>
      </w:pPr>
      <w:bookmarkStart w:id="0" w:name="_GoBack"/>
      <w:bookmarkEnd w:id="0"/>
    </w:p>
    <w:sectPr w:rsidR="00674DB8" w:rsidRPr="00674DB8"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2436C" w14:textId="77777777" w:rsidR="001568EF" w:rsidRDefault="001568EF" w:rsidP="00FD5B03">
      <w:pPr>
        <w:spacing w:after="0" w:line="240" w:lineRule="auto"/>
      </w:pPr>
      <w:r>
        <w:separator/>
      </w:r>
    </w:p>
  </w:endnote>
  <w:endnote w:type="continuationSeparator" w:id="0">
    <w:p w14:paraId="72BB03E7" w14:textId="77777777" w:rsidR="001568EF" w:rsidRDefault="001568EF"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8D4D0" w14:textId="77777777" w:rsidR="001568EF" w:rsidRDefault="001568EF" w:rsidP="00FD5B03">
      <w:pPr>
        <w:spacing w:after="0" w:line="240" w:lineRule="auto"/>
      </w:pPr>
      <w:r>
        <w:separator/>
      </w:r>
    </w:p>
  </w:footnote>
  <w:footnote w:type="continuationSeparator" w:id="0">
    <w:p w14:paraId="79AF46EB" w14:textId="77777777" w:rsidR="001568EF" w:rsidRDefault="001568EF"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90471"/>
    <w:multiLevelType w:val="multilevel"/>
    <w:tmpl w:val="433EEF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13153B"/>
    <w:multiLevelType w:val="multilevel"/>
    <w:tmpl w:val="5E1A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4C0319"/>
    <w:multiLevelType w:val="multilevel"/>
    <w:tmpl w:val="13AC01BE"/>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AE41AC"/>
    <w:multiLevelType w:val="multilevel"/>
    <w:tmpl w:val="3578BAE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B42E6"/>
    <w:multiLevelType w:val="multilevel"/>
    <w:tmpl w:val="7BD4D622"/>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9D40F4"/>
    <w:multiLevelType w:val="multilevel"/>
    <w:tmpl w:val="4A840A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575677"/>
    <w:multiLevelType w:val="multilevel"/>
    <w:tmpl w:val="C2E2040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853341"/>
    <w:multiLevelType w:val="multilevel"/>
    <w:tmpl w:val="21A6358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4662A"/>
    <w:multiLevelType w:val="multilevel"/>
    <w:tmpl w:val="314A6ABC"/>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2"/>
  </w:num>
  <w:num w:numId="3">
    <w:abstractNumId w:val="5"/>
  </w:num>
  <w:num w:numId="4">
    <w:abstractNumId w:val="24"/>
  </w:num>
  <w:num w:numId="5">
    <w:abstractNumId w:val="12"/>
  </w:num>
  <w:num w:numId="6">
    <w:abstractNumId w:val="16"/>
  </w:num>
  <w:num w:numId="7">
    <w:abstractNumId w:val="0"/>
  </w:num>
  <w:num w:numId="8">
    <w:abstractNumId w:val="30"/>
  </w:num>
  <w:num w:numId="9">
    <w:abstractNumId w:val="35"/>
  </w:num>
  <w:num w:numId="10">
    <w:abstractNumId w:val="33"/>
  </w:num>
  <w:num w:numId="11">
    <w:abstractNumId w:val="1"/>
  </w:num>
  <w:num w:numId="12">
    <w:abstractNumId w:val="20"/>
  </w:num>
  <w:num w:numId="13">
    <w:abstractNumId w:val="29"/>
  </w:num>
  <w:num w:numId="14">
    <w:abstractNumId w:val="4"/>
  </w:num>
  <w:num w:numId="15">
    <w:abstractNumId w:val="13"/>
  </w:num>
  <w:num w:numId="16">
    <w:abstractNumId w:val="34"/>
  </w:num>
  <w:num w:numId="17">
    <w:abstractNumId w:val="28"/>
  </w:num>
  <w:num w:numId="18">
    <w:abstractNumId w:val="2"/>
  </w:num>
  <w:num w:numId="19">
    <w:abstractNumId w:val="8"/>
  </w:num>
  <w:num w:numId="20">
    <w:abstractNumId w:val="38"/>
  </w:num>
  <w:num w:numId="21">
    <w:abstractNumId w:val="18"/>
  </w:num>
  <w:num w:numId="22">
    <w:abstractNumId w:val="15"/>
  </w:num>
  <w:num w:numId="23">
    <w:abstractNumId w:val="37"/>
  </w:num>
  <w:num w:numId="24">
    <w:abstractNumId w:val="31"/>
  </w:num>
  <w:num w:numId="25">
    <w:abstractNumId w:val="19"/>
  </w:num>
  <w:num w:numId="26">
    <w:abstractNumId w:val="17"/>
  </w:num>
  <w:num w:numId="27">
    <w:abstractNumId w:val="23"/>
  </w:num>
  <w:num w:numId="28">
    <w:abstractNumId w:val="6"/>
  </w:num>
  <w:num w:numId="29">
    <w:abstractNumId w:val="27"/>
  </w:num>
  <w:num w:numId="30">
    <w:abstractNumId w:val="14"/>
  </w:num>
  <w:num w:numId="31">
    <w:abstractNumId w:val="22"/>
  </w:num>
  <w:num w:numId="32">
    <w:abstractNumId w:val="11"/>
  </w:num>
  <w:num w:numId="33">
    <w:abstractNumId w:val="26"/>
  </w:num>
  <w:num w:numId="34">
    <w:abstractNumId w:val="25"/>
  </w:num>
  <w:num w:numId="35">
    <w:abstractNumId w:val="3"/>
  </w:num>
  <w:num w:numId="36">
    <w:abstractNumId w:val="10"/>
  </w:num>
  <w:num w:numId="37">
    <w:abstractNumId w:val="36"/>
  </w:num>
  <w:num w:numId="38">
    <w:abstractNumId w:val="2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D574D"/>
    <w:rsid w:val="000E3C39"/>
    <w:rsid w:val="000E5111"/>
    <w:rsid w:val="00136164"/>
    <w:rsid w:val="001568EF"/>
    <w:rsid w:val="001B6283"/>
    <w:rsid w:val="00261E5B"/>
    <w:rsid w:val="00394674"/>
    <w:rsid w:val="003A6FD5"/>
    <w:rsid w:val="003D7155"/>
    <w:rsid w:val="004212E9"/>
    <w:rsid w:val="004267EE"/>
    <w:rsid w:val="00436C7A"/>
    <w:rsid w:val="004744D7"/>
    <w:rsid w:val="00487083"/>
    <w:rsid w:val="004C7C0E"/>
    <w:rsid w:val="004F100D"/>
    <w:rsid w:val="004F3455"/>
    <w:rsid w:val="005518AC"/>
    <w:rsid w:val="005B2158"/>
    <w:rsid w:val="005B7C5F"/>
    <w:rsid w:val="00622A3A"/>
    <w:rsid w:val="00645A09"/>
    <w:rsid w:val="00674DB8"/>
    <w:rsid w:val="00696E92"/>
    <w:rsid w:val="00715A85"/>
    <w:rsid w:val="007472D1"/>
    <w:rsid w:val="00792EF5"/>
    <w:rsid w:val="007A5DE5"/>
    <w:rsid w:val="007D2A6F"/>
    <w:rsid w:val="007E4740"/>
    <w:rsid w:val="007F56B6"/>
    <w:rsid w:val="00877226"/>
    <w:rsid w:val="008965B7"/>
    <w:rsid w:val="008B0A98"/>
    <w:rsid w:val="008D1254"/>
    <w:rsid w:val="008D63E7"/>
    <w:rsid w:val="008F29BA"/>
    <w:rsid w:val="008F5156"/>
    <w:rsid w:val="008F7FE9"/>
    <w:rsid w:val="00901153"/>
    <w:rsid w:val="00917481"/>
    <w:rsid w:val="009427B8"/>
    <w:rsid w:val="0097081F"/>
    <w:rsid w:val="00971320"/>
    <w:rsid w:val="00974901"/>
    <w:rsid w:val="009961D5"/>
    <w:rsid w:val="00A42B48"/>
    <w:rsid w:val="00A450E0"/>
    <w:rsid w:val="00A6691C"/>
    <w:rsid w:val="00B170F5"/>
    <w:rsid w:val="00B42C73"/>
    <w:rsid w:val="00B75E52"/>
    <w:rsid w:val="00B80DDB"/>
    <w:rsid w:val="00BC1B25"/>
    <w:rsid w:val="00BD1469"/>
    <w:rsid w:val="00C173B2"/>
    <w:rsid w:val="00CB2307"/>
    <w:rsid w:val="00D33295"/>
    <w:rsid w:val="00D46659"/>
    <w:rsid w:val="00E30D73"/>
    <w:rsid w:val="00E35F6A"/>
    <w:rsid w:val="00EB4C30"/>
    <w:rsid w:val="00EB7C67"/>
    <w:rsid w:val="00F41B3F"/>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598101743">
      <w:bodyDiv w:val="1"/>
      <w:marLeft w:val="0"/>
      <w:marRight w:val="0"/>
      <w:marTop w:val="0"/>
      <w:marBottom w:val="0"/>
      <w:divBdr>
        <w:top w:val="none" w:sz="0" w:space="0" w:color="auto"/>
        <w:left w:val="none" w:sz="0" w:space="0" w:color="auto"/>
        <w:bottom w:val="none" w:sz="0" w:space="0" w:color="auto"/>
        <w:right w:val="none" w:sz="0" w:space="0" w:color="auto"/>
      </w:divBdr>
      <w:divsChild>
        <w:div w:id="2109764767">
          <w:marLeft w:val="0"/>
          <w:marRight w:val="0"/>
          <w:marTop w:val="0"/>
          <w:marBottom w:val="0"/>
          <w:divBdr>
            <w:top w:val="none" w:sz="0" w:space="0" w:color="auto"/>
            <w:left w:val="none" w:sz="0" w:space="0" w:color="auto"/>
            <w:bottom w:val="none" w:sz="0" w:space="0" w:color="auto"/>
            <w:right w:val="none" w:sz="0" w:space="0" w:color="auto"/>
          </w:divBdr>
          <w:divsChild>
            <w:div w:id="1408262077">
              <w:marLeft w:val="0"/>
              <w:marRight w:val="0"/>
              <w:marTop w:val="0"/>
              <w:marBottom w:val="0"/>
              <w:divBdr>
                <w:top w:val="none" w:sz="0" w:space="0" w:color="auto"/>
                <w:left w:val="none" w:sz="0" w:space="0" w:color="auto"/>
                <w:bottom w:val="none" w:sz="0" w:space="0" w:color="auto"/>
                <w:right w:val="none" w:sz="0" w:space="0" w:color="auto"/>
              </w:divBdr>
              <w:divsChild>
                <w:div w:id="994064950">
                  <w:marLeft w:val="0"/>
                  <w:marRight w:val="0"/>
                  <w:marTop w:val="0"/>
                  <w:marBottom w:val="0"/>
                  <w:divBdr>
                    <w:top w:val="none" w:sz="0" w:space="0" w:color="auto"/>
                    <w:left w:val="none" w:sz="0" w:space="0" w:color="auto"/>
                    <w:bottom w:val="none" w:sz="0" w:space="0" w:color="auto"/>
                    <w:right w:val="none" w:sz="0" w:space="0" w:color="auto"/>
                  </w:divBdr>
                  <w:divsChild>
                    <w:div w:id="817840184">
                      <w:marLeft w:val="0"/>
                      <w:marRight w:val="0"/>
                      <w:marTop w:val="0"/>
                      <w:marBottom w:val="0"/>
                      <w:divBdr>
                        <w:top w:val="none" w:sz="0" w:space="0" w:color="auto"/>
                        <w:left w:val="none" w:sz="0" w:space="0" w:color="auto"/>
                        <w:bottom w:val="none" w:sz="0" w:space="0" w:color="auto"/>
                        <w:right w:val="none" w:sz="0" w:space="0" w:color="auto"/>
                      </w:divBdr>
                      <w:divsChild>
                        <w:div w:id="236594253">
                          <w:marLeft w:val="0"/>
                          <w:marRight w:val="0"/>
                          <w:marTop w:val="0"/>
                          <w:marBottom w:val="0"/>
                          <w:divBdr>
                            <w:top w:val="none" w:sz="0" w:space="0" w:color="auto"/>
                            <w:left w:val="none" w:sz="0" w:space="0" w:color="auto"/>
                            <w:bottom w:val="none" w:sz="0" w:space="0" w:color="auto"/>
                            <w:right w:val="none" w:sz="0" w:space="0" w:color="auto"/>
                          </w:divBdr>
                          <w:divsChild>
                            <w:div w:id="4633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25891280">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02390552">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1998799450">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206</Words>
  <Characters>1176</Characters>
  <Application>Microsoft Office Word</Application>
  <DocSecurity>0</DocSecurity>
  <Lines>9</Lines>
  <Paragraphs>2</Paragraphs>
  <ScaleCrop>false</ScaleCrop>
  <HeadingPairs>
    <vt:vector size="6" baseType="variant">
      <vt:variant>
        <vt:lpstr>Title</vt:lpstr>
      </vt:variant>
      <vt:variant>
        <vt:i4>1</vt:i4>
      </vt:variant>
      <vt:variant>
        <vt:lpstr>Headings</vt:lpstr>
      </vt:variant>
      <vt:variant>
        <vt:i4>4</vt:i4>
      </vt:variant>
      <vt:variant>
        <vt:lpstr>العنوان</vt:lpstr>
      </vt:variant>
      <vt:variant>
        <vt:i4>1</vt:i4>
      </vt:variant>
    </vt:vector>
  </HeadingPairs>
  <TitlesOfParts>
    <vt:vector size="6" baseType="lpstr">
      <vt:lpstr/>
      <vt:lpstr>/جامعــــــة ميداوشن - كليــــة الإدارة</vt:lpstr>
      <vt:lpstr>عنوان الدراسة</vt:lpstr>
      <vt:lpstr>        التعديلات المطلوبة في الفصل الثاني (بشكل مفصل):</vt:lpstr>
      <vt:lpstr>        الخلاصة للطالب:</vt:lpstr>
      <vt:lpstr/>
    </vt:vector>
  </TitlesOfParts>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2026-05-02T21:30:00Z</dcterms:created>
  <dcterms:modified xsi:type="dcterms:W3CDTF">2026-05-02T21:33:00Z</dcterms:modified>
</cp:coreProperties>
</file>