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9AC87" w14:textId="57CAF7F8" w:rsidR="00D568A9" w:rsidRPr="006000A7" w:rsidRDefault="00D568A9" w:rsidP="006000A7">
      <w:pPr>
        <w:bidi/>
        <w:jc w:val="both"/>
        <w:rPr>
          <w:sz w:val="28"/>
          <w:szCs w:val="28"/>
        </w:rPr>
      </w:pPr>
    </w:p>
    <w:p w14:paraId="03488C31" w14:textId="77777777" w:rsidR="006000A7" w:rsidRDefault="006000A7" w:rsidP="006000A7">
      <w:pPr>
        <w:bidi/>
        <w:jc w:val="both"/>
        <w:rPr>
          <w:b/>
          <w:bCs/>
          <w:sz w:val="28"/>
          <w:szCs w:val="28"/>
        </w:rPr>
      </w:pPr>
    </w:p>
    <w:p w14:paraId="7D1FFACE" w14:textId="77777777" w:rsidR="006000A7" w:rsidRDefault="006000A7" w:rsidP="006000A7">
      <w:pPr>
        <w:bidi/>
        <w:rPr>
          <w:rFonts w:ascii="Simplified Arabic" w:hAnsi="Simplified Arabic" w:cs="Simplified Arabic"/>
          <w:b/>
          <w:bCs/>
          <w:sz w:val="40"/>
          <w:szCs w:val="40"/>
        </w:rPr>
      </w:pPr>
      <w:bookmarkStart w:id="0" w:name="_Hlk216953636"/>
      <w:bookmarkEnd w:id="0"/>
    </w:p>
    <w:p w14:paraId="4EE5BD67" w14:textId="77777777" w:rsidR="006000A7" w:rsidRDefault="006000A7" w:rsidP="006000A7">
      <w:pPr>
        <w:bidi/>
        <w:jc w:val="center"/>
        <w:rPr>
          <w:rFonts w:ascii="Simplified Arabic" w:hAnsi="Simplified Arabic" w:cs="Simplified Arabic"/>
          <w:b/>
          <w:bCs/>
          <w:sz w:val="2"/>
          <w:szCs w:val="2"/>
          <w:rtl/>
        </w:rPr>
      </w:pPr>
      <w:bookmarkStart w:id="1" w:name="_Hlk205327040"/>
    </w:p>
    <w:p w14:paraId="5E9FE8F7" w14:textId="77777777" w:rsidR="006000A7" w:rsidRDefault="006000A7" w:rsidP="006000A7">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4FFFADBF" w14:textId="57864A00" w:rsidR="006000A7" w:rsidRPr="006000A7" w:rsidRDefault="006000A7" w:rsidP="006000A7">
      <w:pPr>
        <w:bidi/>
        <w:jc w:val="center"/>
        <w:rPr>
          <w:rFonts w:asciiTheme="majorBidi" w:hAnsiTheme="majorBidi" w:cstheme="majorBidi"/>
          <w:i/>
          <w:iCs/>
          <w:sz w:val="40"/>
          <w:szCs w:val="40"/>
        </w:rPr>
      </w:pPr>
      <w:bookmarkStart w:id="2" w:name="_Hlk20532707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1"/>
      <w:bookmarkEnd w:id="2"/>
    </w:p>
    <w:p w14:paraId="1EB952D4" w14:textId="77777777" w:rsidR="006000A7" w:rsidRDefault="006000A7" w:rsidP="006000A7">
      <w:pPr>
        <w:bidi/>
        <w:jc w:val="center"/>
        <w:rPr>
          <w:rFonts w:asciiTheme="majorBidi" w:hAnsiTheme="majorBidi" w:cstheme="majorBidi"/>
          <w:sz w:val="40"/>
          <w:szCs w:val="40"/>
          <w:rtl/>
        </w:rPr>
      </w:pPr>
    </w:p>
    <w:p w14:paraId="31F90887" w14:textId="77777777" w:rsidR="006000A7" w:rsidRDefault="006000A7" w:rsidP="006000A7">
      <w:pPr>
        <w:bidi/>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6000A7" w14:paraId="3C3D199F" w14:textId="77777777" w:rsidTr="00B52ABD">
        <w:trPr>
          <w:jc w:val="center"/>
        </w:trPr>
        <w:tc>
          <w:tcPr>
            <w:tcW w:w="2120" w:type="dxa"/>
          </w:tcPr>
          <w:p w14:paraId="39C8E8CD"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6B97DE6E"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يوسف بن بلغيث بن مديني الحسني</w:t>
            </w:r>
          </w:p>
        </w:tc>
      </w:tr>
      <w:tr w:rsidR="006000A7" w14:paraId="5CF86932" w14:textId="77777777" w:rsidTr="00B52ABD">
        <w:trPr>
          <w:jc w:val="center"/>
        </w:trPr>
        <w:tc>
          <w:tcPr>
            <w:tcW w:w="2120" w:type="dxa"/>
          </w:tcPr>
          <w:p w14:paraId="0F0CC5C0"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780B1A2F" w14:textId="77777777" w:rsidR="006000A7" w:rsidRDefault="006000A7" w:rsidP="00B52ABD">
            <w:pPr>
              <w:pStyle w:val="NormalWeb"/>
              <w:bidi/>
              <w:spacing w:before="0" w:after="0"/>
              <w:ind w:right="-270"/>
              <w:jc w:val="center"/>
              <w:rPr>
                <w:rFonts w:ascii="Simplified Arabic" w:hAnsi="Simplified Arabic" w:cs="Simplified Arabic"/>
                <w:b/>
                <w:bCs/>
                <w:color w:val="0000FF"/>
                <w:sz w:val="32"/>
                <w:szCs w:val="32"/>
                <w:rtl/>
              </w:rPr>
            </w:pPr>
            <w:hyperlink r:id="rId8" w:history="1">
              <w:r>
                <w:rPr>
                  <w:rStyle w:val="Hyperlink"/>
                  <w:rFonts w:ascii="Simplified Arabic" w:hAnsi="Simplified Arabic" w:cs="Simplified Arabic"/>
                  <w:b/>
                  <w:bCs/>
                  <w:sz w:val="32"/>
                  <w:szCs w:val="32"/>
                </w:rPr>
                <w:t>2021201824</w:t>
              </w:r>
            </w:hyperlink>
          </w:p>
        </w:tc>
      </w:tr>
      <w:tr w:rsidR="006000A7" w14:paraId="58CE9989" w14:textId="77777777" w:rsidTr="00B52ABD">
        <w:trPr>
          <w:jc w:val="center"/>
        </w:trPr>
        <w:tc>
          <w:tcPr>
            <w:tcW w:w="2120" w:type="dxa"/>
          </w:tcPr>
          <w:p w14:paraId="40E88133"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32B159CB"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6000A7" w14:paraId="3E710DB1" w14:textId="77777777" w:rsidTr="00B52ABD">
        <w:trPr>
          <w:jc w:val="center"/>
        </w:trPr>
        <w:tc>
          <w:tcPr>
            <w:tcW w:w="2120" w:type="dxa"/>
          </w:tcPr>
          <w:p w14:paraId="08E4FFFA" w14:textId="77777777" w:rsidR="006000A7" w:rsidRDefault="006000A7" w:rsidP="00B52ABD">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 xml:space="preserve"> الفصل </w:t>
            </w:r>
          </w:p>
        </w:tc>
        <w:tc>
          <w:tcPr>
            <w:tcW w:w="6388" w:type="dxa"/>
          </w:tcPr>
          <w:p w14:paraId="543CE02D" w14:textId="566DE9C7" w:rsidR="006000A7" w:rsidRDefault="004669FE" w:rsidP="00B52ABD">
            <w:pPr>
              <w:pStyle w:val="NormalWeb"/>
              <w:bidi/>
              <w:spacing w:before="0" w:beforeAutospacing="0" w:after="0" w:afterAutospacing="0"/>
              <w:ind w:right="-270"/>
              <w:jc w:val="center"/>
              <w:rPr>
                <w:rFonts w:ascii="Simplified Arabic" w:hAnsi="Simplified Arabic" w:cs="Simplified Arabic"/>
                <w:b/>
                <w:bCs/>
                <w:color w:val="0000FF"/>
                <w:sz w:val="36"/>
                <w:szCs w:val="36"/>
                <w:rtl/>
              </w:rPr>
            </w:pPr>
            <w:r>
              <w:rPr>
                <w:rFonts w:ascii="Simplified Arabic" w:hAnsi="Simplified Arabic" w:cs="Simplified Arabic" w:hint="cs"/>
                <w:b/>
                <w:bCs/>
                <w:color w:val="0000FF"/>
                <w:sz w:val="36"/>
                <w:szCs w:val="36"/>
                <w:rtl/>
              </w:rPr>
              <w:t>الثالث / الترم السابع</w:t>
            </w:r>
          </w:p>
        </w:tc>
      </w:tr>
    </w:tbl>
    <w:p w14:paraId="00839130" w14:textId="6DD1253E" w:rsidR="006000A7" w:rsidRPr="006000A7" w:rsidRDefault="006000A7" w:rsidP="006000A7">
      <w:pPr>
        <w:bidi/>
        <w:jc w:val="center"/>
        <w:rPr>
          <w:rFonts w:ascii="Simplified Arabic" w:hAnsi="Simplified Arabic" w:cs="Simplified Arabic"/>
          <w:b/>
          <w:bCs/>
          <w:sz w:val="40"/>
          <w:szCs w:val="40"/>
          <w:rtl/>
        </w:rPr>
      </w:pPr>
      <w:r w:rsidRPr="00691A13">
        <w:rPr>
          <w:rFonts w:ascii="Simplified Arabic" w:hAnsi="Simplified Arabic" w:cs="Simplified Arabic"/>
          <w:b/>
          <w:bCs/>
          <w:sz w:val="40"/>
          <w:szCs w:val="40"/>
          <w:rtl/>
        </w:rPr>
        <w:t xml:space="preserve">د/ مضر علي </w:t>
      </w:r>
    </w:p>
    <w:p w14:paraId="52657EBB" w14:textId="77777777" w:rsidR="006000A7" w:rsidRDefault="006000A7" w:rsidP="006000A7">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w:t>
      </w:r>
      <w:r>
        <w:rPr>
          <w:rFonts w:ascii="Simplified Arabic" w:hAnsi="Simplified Arabic" w:cs="Simplified Arabic" w:hint="cs"/>
          <w:b/>
          <w:bCs/>
          <w:color w:val="FF0000"/>
          <w:sz w:val="28"/>
          <w:szCs w:val="28"/>
          <w:rtl/>
        </w:rPr>
        <w:t>8ه - 2026</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2C180C77" w14:textId="77777777" w:rsidR="006000A7" w:rsidRDefault="006000A7" w:rsidP="006000A7">
      <w:pPr>
        <w:bidi/>
        <w:jc w:val="both"/>
        <w:rPr>
          <w:b/>
          <w:bCs/>
          <w:sz w:val="28"/>
          <w:szCs w:val="28"/>
        </w:rPr>
      </w:pPr>
    </w:p>
    <w:p w14:paraId="53DBC684" w14:textId="77777777" w:rsidR="006000A7" w:rsidRDefault="006000A7" w:rsidP="006000A7">
      <w:pPr>
        <w:bidi/>
        <w:jc w:val="both"/>
        <w:rPr>
          <w:b/>
          <w:bCs/>
          <w:sz w:val="28"/>
          <w:szCs w:val="28"/>
        </w:rPr>
      </w:pPr>
    </w:p>
    <w:p w14:paraId="2276FB99" w14:textId="77777777" w:rsidR="006000A7" w:rsidRDefault="006000A7" w:rsidP="006000A7">
      <w:pPr>
        <w:bidi/>
        <w:jc w:val="both"/>
        <w:rPr>
          <w:b/>
          <w:bCs/>
          <w:sz w:val="28"/>
          <w:szCs w:val="28"/>
        </w:rPr>
      </w:pPr>
    </w:p>
    <w:p w14:paraId="709D1335" w14:textId="77777777" w:rsidR="006000A7" w:rsidRDefault="006000A7" w:rsidP="006000A7">
      <w:pPr>
        <w:bidi/>
        <w:jc w:val="both"/>
        <w:rPr>
          <w:b/>
          <w:bCs/>
          <w:sz w:val="28"/>
          <w:szCs w:val="28"/>
        </w:rPr>
      </w:pPr>
    </w:p>
    <w:p w14:paraId="1C033BE1" w14:textId="77777777" w:rsidR="006000A7" w:rsidRDefault="006000A7" w:rsidP="006000A7">
      <w:pPr>
        <w:bidi/>
        <w:jc w:val="both"/>
        <w:rPr>
          <w:b/>
          <w:bCs/>
          <w:sz w:val="28"/>
          <w:szCs w:val="28"/>
        </w:rPr>
      </w:pPr>
    </w:p>
    <w:p w14:paraId="4DD7525B" w14:textId="77777777" w:rsidR="006000A7" w:rsidRDefault="006000A7" w:rsidP="006000A7">
      <w:pPr>
        <w:bidi/>
        <w:jc w:val="both"/>
        <w:rPr>
          <w:b/>
          <w:bCs/>
          <w:sz w:val="28"/>
          <w:szCs w:val="28"/>
        </w:rPr>
      </w:pPr>
    </w:p>
    <w:p w14:paraId="249C8785" w14:textId="1EFF93D7" w:rsidR="00D568A9" w:rsidRPr="006000A7" w:rsidRDefault="00D568A9" w:rsidP="006000A7">
      <w:pPr>
        <w:bidi/>
        <w:jc w:val="center"/>
        <w:rPr>
          <w:b/>
          <w:bCs/>
          <w:color w:val="4C94D8" w:themeColor="text2" w:themeTint="80"/>
          <w:sz w:val="28"/>
          <w:szCs w:val="28"/>
        </w:rPr>
      </w:pPr>
      <w:r w:rsidRPr="006000A7">
        <w:rPr>
          <w:b/>
          <w:bCs/>
          <w:color w:val="4C94D8" w:themeColor="text2" w:themeTint="80"/>
          <w:sz w:val="28"/>
          <w:szCs w:val="28"/>
          <w:rtl/>
        </w:rPr>
        <w:t>الفصل الثالث</w:t>
      </w:r>
    </w:p>
    <w:p w14:paraId="2407AFF1" w14:textId="77777777" w:rsidR="00D568A9" w:rsidRPr="006000A7" w:rsidRDefault="00D568A9" w:rsidP="006000A7">
      <w:pPr>
        <w:bidi/>
        <w:jc w:val="both"/>
        <w:rPr>
          <w:b/>
          <w:bCs/>
          <w:sz w:val="28"/>
          <w:szCs w:val="28"/>
        </w:rPr>
      </w:pPr>
      <w:r w:rsidRPr="006000A7">
        <w:rPr>
          <w:b/>
          <w:bCs/>
          <w:sz w:val="28"/>
          <w:szCs w:val="28"/>
          <w:rtl/>
        </w:rPr>
        <w:t>منهجية الدراسة والإجراءات المنهجية</w:t>
      </w:r>
    </w:p>
    <w:p w14:paraId="55F573FC" w14:textId="77777777" w:rsidR="00D568A9" w:rsidRPr="006000A7" w:rsidRDefault="00D568A9" w:rsidP="006000A7">
      <w:pPr>
        <w:bidi/>
        <w:jc w:val="both"/>
        <w:rPr>
          <w:b/>
          <w:bCs/>
          <w:sz w:val="28"/>
          <w:szCs w:val="28"/>
        </w:rPr>
      </w:pPr>
      <w:r w:rsidRPr="006000A7">
        <w:rPr>
          <w:b/>
          <w:bCs/>
          <w:sz w:val="28"/>
          <w:szCs w:val="28"/>
        </w:rPr>
        <w:t xml:space="preserve">3-1 </w:t>
      </w:r>
      <w:r w:rsidRPr="006000A7">
        <w:rPr>
          <w:b/>
          <w:bCs/>
          <w:sz w:val="28"/>
          <w:szCs w:val="28"/>
          <w:rtl/>
        </w:rPr>
        <w:t>تمهيد</w:t>
      </w:r>
    </w:p>
    <w:p w14:paraId="446F76AB"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يتناول هذا الفصل المنهجية العلمية التي اعتمدت عليها الدراسة لتحقيق أهدافها والإجابة عن أسئلتها واختبار فرضياتها، إذ تمثل المنهجية الركيزة الأساسية التي يستند إليها البحث العلمي في الوصول إلى نتائج تتسم بالموضوعية والدقة والموثوقية. ويُعد اختيار المنهج المناسب وإجراءات تطبيقه من أهم العوامل التي تسهم في جودة الدراسة وقوة نتائجها، لما لذلك من أثر مباشر في سلامة تصميم البحث وإمكانية تعميم نتائجه</w:t>
      </w:r>
      <w:r w:rsidRPr="006000A7">
        <w:rPr>
          <w:rFonts w:ascii="Traditional Arabic" w:hAnsi="Traditional Arabic" w:cs="Traditional Arabic"/>
          <w:sz w:val="28"/>
          <w:szCs w:val="28"/>
        </w:rPr>
        <w:t>.</w:t>
      </w:r>
    </w:p>
    <w:p w14:paraId="03285C1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ونظرًا لأن الدراسة الحالية تهدف إلى المقارنة بين فعالية الأساليب التقليدية وأساليب المرونة التنظيمية في إعادة هندسة العمليات الإدارية في ظل الأزمات، فقد استلزم ذلك اختيار منهجية بحثية تتناسب مع طبيعة الدراسة المقارنة، وتتيح جمع البيانات الكمية والكيفية بصورة تكاملية، بما يسهم في الوصول إلى فهم أكثر شمولاً للظاهرة محل الدراسة، ويعزز من القدرة على تفسير النتائج وربطها بالواقع التنظيمي للمؤسسات السعودية</w:t>
      </w:r>
      <w:r w:rsidRPr="006000A7">
        <w:rPr>
          <w:rFonts w:ascii="Traditional Arabic" w:hAnsi="Traditional Arabic" w:cs="Traditional Arabic"/>
          <w:sz w:val="28"/>
          <w:szCs w:val="28"/>
        </w:rPr>
        <w:t>.</w:t>
      </w:r>
    </w:p>
    <w:p w14:paraId="3E6162ED"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ويتناول هذا الفصل المنهجية التي اعتمدت عليها الدراسة، من خلال توضيح منهج الدراسة، وتصميمها، ومجتمع الدراسة، وعينتها، وأدوات جمع البيانات، وإجراءات التحقق من صدق أدوات الدراسة وثباتها، وإجراءات جمع البيانات، وأساليب تحليلها، إضافة إلى الاعتبارات الأخلاقية التي التزم بها الباحث أثناء تنفيذ الدراسة، بما يتوافق مع الأسس العلمية والمنهجية المتبعة في إعداد أطروحات الدكتوراه</w:t>
      </w:r>
      <w:r w:rsidRPr="006000A7">
        <w:rPr>
          <w:rFonts w:ascii="Traditional Arabic" w:hAnsi="Traditional Arabic" w:cs="Traditional Arabic"/>
          <w:sz w:val="28"/>
          <w:szCs w:val="28"/>
        </w:rPr>
        <w:t>.</w:t>
      </w:r>
    </w:p>
    <w:p w14:paraId="391CFB03" w14:textId="7D442936" w:rsidR="00D568A9" w:rsidRPr="006000A7" w:rsidRDefault="00D568A9" w:rsidP="006000A7">
      <w:pPr>
        <w:bidi/>
        <w:jc w:val="both"/>
        <w:rPr>
          <w:rFonts w:ascii="Traditional Arabic" w:hAnsi="Traditional Arabic" w:cs="Traditional Arabic"/>
          <w:sz w:val="28"/>
          <w:szCs w:val="28"/>
        </w:rPr>
      </w:pPr>
    </w:p>
    <w:p w14:paraId="27D67590" w14:textId="77777777" w:rsidR="00D568A9" w:rsidRPr="006000A7" w:rsidRDefault="00D568A9" w:rsidP="006000A7">
      <w:pPr>
        <w:bidi/>
        <w:jc w:val="both"/>
        <w:rPr>
          <w:b/>
          <w:bCs/>
          <w:sz w:val="28"/>
          <w:szCs w:val="28"/>
        </w:rPr>
      </w:pPr>
      <w:r w:rsidRPr="006000A7">
        <w:rPr>
          <w:b/>
          <w:bCs/>
          <w:sz w:val="28"/>
          <w:szCs w:val="28"/>
        </w:rPr>
        <w:t xml:space="preserve">3-2 </w:t>
      </w:r>
      <w:r w:rsidRPr="006000A7">
        <w:rPr>
          <w:b/>
          <w:bCs/>
          <w:sz w:val="28"/>
          <w:szCs w:val="28"/>
          <w:rtl/>
        </w:rPr>
        <w:t>منهج الدراسة</w:t>
      </w:r>
    </w:p>
    <w:p w14:paraId="6968D62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 xml:space="preserve">اعتمدت الدراسة الحالية على </w:t>
      </w:r>
      <w:r w:rsidRPr="006000A7">
        <w:rPr>
          <w:b/>
          <w:bCs/>
          <w:sz w:val="28"/>
          <w:szCs w:val="28"/>
          <w:rtl/>
        </w:rPr>
        <w:t>المنهج المقارن</w:t>
      </w:r>
      <w:r w:rsidRPr="006000A7">
        <w:rPr>
          <w:b/>
          <w:bCs/>
          <w:sz w:val="28"/>
          <w:szCs w:val="28"/>
        </w:rPr>
        <w:t xml:space="preserve"> (</w:t>
      </w:r>
      <w:r w:rsidRPr="006000A7">
        <w:rPr>
          <w:rFonts w:asciiTheme="majorBidi" w:hAnsiTheme="majorBidi" w:cstheme="majorBidi"/>
          <w:b/>
          <w:bCs/>
          <w:sz w:val="28"/>
          <w:szCs w:val="28"/>
        </w:rPr>
        <w:t>Comparative Method</w:t>
      </w:r>
      <w:r w:rsidRPr="006000A7">
        <w:rPr>
          <w:b/>
          <w:bCs/>
          <w:sz w:val="28"/>
          <w:szCs w:val="28"/>
        </w:rPr>
        <w:t>)</w:t>
      </w:r>
      <w:r w:rsidRPr="006000A7">
        <w:rPr>
          <w:sz w:val="28"/>
          <w:szCs w:val="28"/>
        </w:rPr>
        <w:t xml:space="preserve"> </w:t>
      </w:r>
      <w:r w:rsidRPr="006000A7">
        <w:rPr>
          <w:rFonts w:ascii="Traditional Arabic" w:hAnsi="Traditional Arabic" w:cs="Traditional Arabic"/>
          <w:sz w:val="28"/>
          <w:szCs w:val="28"/>
          <w:rtl/>
        </w:rPr>
        <w:t xml:space="preserve">بوصفه المنهج الرئيس للدراسة، وذلك لملاءمته لطبيعة مشكلة الدراسة وأهدافها، والمتمثلة في المقارنة بين فعالية الأساليب التقليدية وأساليب المرونة التنظيمية في إعادة هندسة العمليات الإدارية داخل المؤسسات السعودية في ظل الأزمات. ويُعد المنهج المقارن من المناهج العلمية التي تُستخدم لتحليل أوجه التشابه </w:t>
      </w:r>
      <w:r w:rsidRPr="006000A7">
        <w:rPr>
          <w:rFonts w:ascii="Traditional Arabic" w:hAnsi="Traditional Arabic" w:cs="Traditional Arabic"/>
          <w:sz w:val="28"/>
          <w:szCs w:val="28"/>
          <w:rtl/>
        </w:rPr>
        <w:lastRenderedPageBreak/>
        <w:t>والاختلاف بين الظواهر أو النظم أو الممارسات الإدارية، بهدف تفسيرها والكشف عن العوامل المؤثرة فيها، والوصول إلى نتائج علمية تسهم في دعم المعرفة الإدارية وتطوير الممارسات التنظيمية</w:t>
      </w:r>
      <w:r w:rsidRPr="006000A7">
        <w:rPr>
          <w:rFonts w:ascii="Traditional Arabic" w:hAnsi="Traditional Arabic" w:cs="Traditional Arabic"/>
          <w:sz w:val="28"/>
          <w:szCs w:val="28"/>
        </w:rPr>
        <w:t>.</w:t>
      </w:r>
    </w:p>
    <w:p w14:paraId="75EB680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ويستند اختيار هذا المنهج إلى أن الدراسة لا تقتصر على وصف واقع إعادة هندسة العمليات الإدارية، وإنما تهدف إلى إجراء مقارنة علمية بين مدخلين إداريين مختلفين، هما الأساليب التقليدية وأساليب المرونة التنظيمية، وتحليل مدى فاعلية كل منهما في تحسين الأداء المؤسسي وتعزيز قدرة المؤسسات على مواجهة الأزمات. كما يتيح المنهج المقارن تحديد أوجه القوة والقصور في كل من الأسلوبين، وتحليل الظروف التي يكون فيها أحدهما أكثر ملاءمة من الآخر وفقًا لطبيعة الأزمة والبيئة التنظيمية</w:t>
      </w:r>
      <w:r w:rsidRPr="006000A7">
        <w:rPr>
          <w:rFonts w:ascii="Traditional Arabic" w:hAnsi="Traditional Arabic" w:cs="Traditional Arabic"/>
          <w:sz w:val="28"/>
          <w:szCs w:val="28"/>
        </w:rPr>
        <w:t>.</w:t>
      </w:r>
    </w:p>
    <w:p w14:paraId="6302F60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ولتحقيق أهداف الدراسة والإجابة عن أسئلتها، اعتمد الباحث على</w:t>
      </w:r>
      <w:r w:rsidRPr="006000A7">
        <w:rPr>
          <w:sz w:val="28"/>
          <w:szCs w:val="28"/>
          <w:rtl/>
        </w:rPr>
        <w:t xml:space="preserve"> </w:t>
      </w:r>
      <w:r w:rsidRPr="006000A7">
        <w:rPr>
          <w:b/>
          <w:bCs/>
          <w:sz w:val="28"/>
          <w:szCs w:val="28"/>
          <w:rtl/>
        </w:rPr>
        <w:t>المدخل المختلط</w:t>
      </w:r>
      <w:r w:rsidRPr="006000A7">
        <w:rPr>
          <w:rFonts w:asciiTheme="majorBidi" w:hAnsiTheme="majorBidi" w:cstheme="majorBidi"/>
          <w:b/>
          <w:bCs/>
          <w:sz w:val="28"/>
          <w:szCs w:val="28"/>
        </w:rPr>
        <w:t xml:space="preserve"> (Mixed Methods</w:t>
      </w:r>
      <w:r w:rsidRPr="006000A7">
        <w:rPr>
          <w:b/>
          <w:bCs/>
          <w:sz w:val="28"/>
          <w:szCs w:val="28"/>
        </w:rPr>
        <w:t xml:space="preserve"> </w:t>
      </w:r>
      <w:r w:rsidRPr="006000A7">
        <w:rPr>
          <w:rFonts w:asciiTheme="majorBidi" w:hAnsiTheme="majorBidi" w:cstheme="majorBidi"/>
          <w:b/>
          <w:bCs/>
          <w:sz w:val="28"/>
          <w:szCs w:val="28"/>
        </w:rPr>
        <w:t>Approach)</w:t>
      </w:r>
      <w:r w:rsidRPr="006000A7">
        <w:rPr>
          <w:sz w:val="28"/>
          <w:szCs w:val="28"/>
        </w:rPr>
        <w:t xml:space="preserve"> </w:t>
      </w:r>
      <w:r w:rsidRPr="006000A7">
        <w:rPr>
          <w:rFonts w:ascii="Traditional Arabic" w:hAnsi="Traditional Arabic" w:cs="Traditional Arabic"/>
          <w:sz w:val="28"/>
          <w:szCs w:val="28"/>
          <w:rtl/>
        </w:rPr>
        <w:t>بوصفه أسلوبًا لجمع البيانات وتحليلها، حيث تم توظيف كلٍ من الأسلوب الكمي والأسلوب النوعي بصورة تكاملية. ويسهم هذا المدخل في توفير فهم أكثر شمولًا للظاهرة محل الدراسة، حيث تسمح البيانات الكمية بقياس العلاقات والفروق بين متغيرات الدراسة، في حين تساعد البيانات النوعية في تفسير النتائج الإحصائية والكشف عن العوامل التنظيمية والإدارية التي يصعب قياسها باستخدام الأساليب الكمية وحدها</w:t>
      </w:r>
      <w:r w:rsidRPr="006000A7">
        <w:rPr>
          <w:rFonts w:ascii="Traditional Arabic" w:hAnsi="Traditional Arabic" w:cs="Traditional Arabic"/>
          <w:sz w:val="28"/>
          <w:szCs w:val="28"/>
        </w:rPr>
        <w:t>.</w:t>
      </w:r>
    </w:p>
    <w:p w14:paraId="03A4BBB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وفي الجانب الكمي، تم استخدام</w:t>
      </w:r>
      <w:r w:rsidRPr="006000A7">
        <w:rPr>
          <w:sz w:val="28"/>
          <w:szCs w:val="28"/>
          <w:rtl/>
        </w:rPr>
        <w:t xml:space="preserve"> </w:t>
      </w:r>
      <w:r w:rsidRPr="006000A7">
        <w:rPr>
          <w:b/>
          <w:bCs/>
          <w:sz w:val="28"/>
          <w:szCs w:val="28"/>
          <w:rtl/>
        </w:rPr>
        <w:t>الاستبانة</w:t>
      </w:r>
      <w:r w:rsidRPr="006000A7">
        <w:rPr>
          <w:sz w:val="28"/>
          <w:szCs w:val="28"/>
          <w:rtl/>
        </w:rPr>
        <w:t xml:space="preserve"> </w:t>
      </w:r>
      <w:r w:rsidRPr="006000A7">
        <w:rPr>
          <w:rFonts w:ascii="Traditional Arabic" w:hAnsi="Traditional Arabic" w:cs="Traditional Arabic"/>
          <w:sz w:val="28"/>
          <w:szCs w:val="28"/>
          <w:rtl/>
        </w:rPr>
        <w:t>بوصفها الأداة الرئيسة لجمع البيانات، حيث صُممت لقياس مستوى تطبيق الأساليب التقليدية، ومستوى تطبيق أساليب المرونة التنظيمية، ومدى تأثير كل منهما في إعادة هندسة العمليات الإدارية أثناء الأزمات، إضافة إلى قياس أثر المتغيرات التنظيمية والديموغرافية في تلك العلاقة</w:t>
      </w:r>
      <w:r w:rsidRPr="006000A7">
        <w:rPr>
          <w:rFonts w:ascii="Traditional Arabic" w:hAnsi="Traditional Arabic" w:cs="Traditional Arabic"/>
          <w:sz w:val="28"/>
          <w:szCs w:val="28"/>
        </w:rPr>
        <w:t>.</w:t>
      </w:r>
    </w:p>
    <w:p w14:paraId="61C2212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أما في الجانب النوعي، فقد تم استخدام</w:t>
      </w:r>
      <w:r w:rsidRPr="006000A7">
        <w:rPr>
          <w:sz w:val="28"/>
          <w:szCs w:val="28"/>
          <w:rtl/>
        </w:rPr>
        <w:t xml:space="preserve"> </w:t>
      </w:r>
      <w:r w:rsidRPr="006000A7">
        <w:rPr>
          <w:b/>
          <w:bCs/>
          <w:sz w:val="28"/>
          <w:szCs w:val="28"/>
          <w:rtl/>
        </w:rPr>
        <w:t>المقابلات شبه المنظمة</w:t>
      </w:r>
      <w:r w:rsidRPr="006000A7">
        <w:rPr>
          <w:sz w:val="28"/>
          <w:szCs w:val="28"/>
          <w:rtl/>
        </w:rPr>
        <w:t xml:space="preserve"> </w:t>
      </w:r>
      <w:r w:rsidRPr="006000A7">
        <w:rPr>
          <w:rFonts w:ascii="Traditional Arabic" w:hAnsi="Traditional Arabic" w:cs="Traditional Arabic"/>
          <w:sz w:val="28"/>
          <w:szCs w:val="28"/>
          <w:rtl/>
        </w:rPr>
        <w:t>مع عدد من القيادات الإدارية والخبراء في المؤسسات السعودية، وذلك بهدف تفسير النتائج الكمية، والتعرف على الخبرات العملية المرتبطة بإعادة هندسة العمليات الإدارية، واستكشاف أبرز التحديات والعوامل التي تؤثر في نجاح تطبيق أساليب المرونة التنظيمية أثناء الأزمات</w:t>
      </w:r>
      <w:r w:rsidRPr="006000A7">
        <w:rPr>
          <w:rFonts w:ascii="Traditional Arabic" w:hAnsi="Traditional Arabic" w:cs="Traditional Arabic"/>
          <w:sz w:val="28"/>
          <w:szCs w:val="28"/>
        </w:rPr>
        <w:t>.</w:t>
      </w:r>
    </w:p>
    <w:p w14:paraId="26421243"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ويُسهم الجمع بين نتائج الاستبانة والمقابلات في تعزيز جودة الدراسة ومصداقية نتائجها من خلال تطبيق</w:t>
      </w:r>
    </w:p>
    <w:p w14:paraId="6F7F1F3F" w14:textId="65D7E391" w:rsidR="00D568A9" w:rsidRDefault="00D568A9" w:rsidP="006000A7">
      <w:pPr>
        <w:bidi/>
        <w:jc w:val="both"/>
        <w:rPr>
          <w:rFonts w:ascii="Traditional Arabic" w:hAnsi="Traditional Arabic" w:cs="Traditional Arabic"/>
          <w:sz w:val="28"/>
          <w:szCs w:val="28"/>
          <w:rtl/>
        </w:rPr>
      </w:pPr>
      <w:r w:rsidRPr="006000A7">
        <w:rPr>
          <w:sz w:val="28"/>
          <w:szCs w:val="28"/>
          <w:rtl/>
        </w:rPr>
        <w:t xml:space="preserve"> </w:t>
      </w:r>
      <w:r w:rsidRPr="006000A7">
        <w:rPr>
          <w:b/>
          <w:bCs/>
          <w:sz w:val="28"/>
          <w:szCs w:val="28"/>
          <w:rtl/>
        </w:rPr>
        <w:t>التثليث المنهجي</w:t>
      </w:r>
      <w:r w:rsidRPr="006000A7">
        <w:rPr>
          <w:b/>
          <w:bCs/>
          <w:sz w:val="28"/>
          <w:szCs w:val="28"/>
        </w:rPr>
        <w:t xml:space="preserve"> (</w:t>
      </w:r>
      <w:r w:rsidRPr="006000A7">
        <w:rPr>
          <w:rFonts w:asciiTheme="majorBidi" w:hAnsiTheme="majorBidi" w:cstheme="majorBidi"/>
          <w:b/>
          <w:bCs/>
          <w:sz w:val="28"/>
          <w:szCs w:val="28"/>
        </w:rPr>
        <w:t>Methodological Triangulation)</w:t>
      </w:r>
      <w:r w:rsidRPr="006000A7">
        <w:rPr>
          <w:sz w:val="28"/>
          <w:szCs w:val="28"/>
          <w:rtl/>
        </w:rPr>
        <w:t xml:space="preserve">، </w:t>
      </w:r>
      <w:r w:rsidRPr="006000A7">
        <w:rPr>
          <w:rFonts w:ascii="Traditional Arabic" w:hAnsi="Traditional Arabic" w:cs="Traditional Arabic"/>
          <w:sz w:val="28"/>
          <w:szCs w:val="28"/>
          <w:rtl/>
        </w:rPr>
        <w:t>الذي يقوم على دمج نتائج أدوات جمع البيانات المختلفة للتحقق من مدى اتساقها، وتقديم تفسير أكثر شمولًا للعلاقات بين متغيرات الدراسة، بما يعزز من موثوقية النتائج وإمكانية الاستفادة منها في تطوير الممارسات الإدارية داخل المؤسسات السعودية</w:t>
      </w:r>
      <w:r w:rsidRPr="006000A7">
        <w:rPr>
          <w:rFonts w:ascii="Traditional Arabic" w:hAnsi="Traditional Arabic" w:cs="Traditional Arabic"/>
          <w:sz w:val="28"/>
          <w:szCs w:val="28"/>
        </w:rPr>
        <w:t>.</w:t>
      </w:r>
    </w:p>
    <w:p w14:paraId="1BFE3DAC" w14:textId="77777777" w:rsidR="006000A7" w:rsidRDefault="006000A7" w:rsidP="006000A7">
      <w:pPr>
        <w:bidi/>
        <w:jc w:val="both"/>
        <w:rPr>
          <w:rFonts w:ascii="Traditional Arabic" w:hAnsi="Traditional Arabic" w:cs="Traditional Arabic"/>
          <w:sz w:val="28"/>
          <w:szCs w:val="28"/>
          <w:rtl/>
        </w:rPr>
      </w:pPr>
    </w:p>
    <w:p w14:paraId="613B2CD8" w14:textId="77777777" w:rsidR="006000A7" w:rsidRDefault="006000A7" w:rsidP="006000A7">
      <w:pPr>
        <w:bidi/>
        <w:jc w:val="both"/>
        <w:rPr>
          <w:rFonts w:ascii="Traditional Arabic" w:hAnsi="Traditional Arabic" w:cs="Traditional Arabic"/>
          <w:sz w:val="28"/>
          <w:szCs w:val="28"/>
          <w:rtl/>
        </w:rPr>
      </w:pPr>
    </w:p>
    <w:p w14:paraId="0F0EE69C" w14:textId="77777777" w:rsidR="006000A7" w:rsidRPr="006000A7" w:rsidRDefault="006000A7" w:rsidP="006000A7">
      <w:pPr>
        <w:bidi/>
        <w:jc w:val="both"/>
        <w:rPr>
          <w:rFonts w:ascii="Traditional Arabic" w:hAnsi="Traditional Arabic" w:cs="Traditional Arabic"/>
          <w:sz w:val="28"/>
          <w:szCs w:val="28"/>
        </w:rPr>
      </w:pPr>
    </w:p>
    <w:p w14:paraId="7ADEAFAA" w14:textId="2BD6960E" w:rsidR="00D568A9" w:rsidRPr="006000A7" w:rsidRDefault="00D568A9" w:rsidP="006000A7">
      <w:pPr>
        <w:bidi/>
        <w:jc w:val="both"/>
        <w:rPr>
          <w:sz w:val="28"/>
          <w:szCs w:val="28"/>
        </w:rPr>
      </w:pPr>
    </w:p>
    <w:p w14:paraId="4C060FA8" w14:textId="77777777" w:rsidR="00D568A9" w:rsidRPr="006000A7" w:rsidRDefault="00D568A9" w:rsidP="006000A7">
      <w:pPr>
        <w:bidi/>
        <w:jc w:val="both"/>
        <w:rPr>
          <w:b/>
          <w:bCs/>
          <w:sz w:val="28"/>
          <w:szCs w:val="28"/>
        </w:rPr>
      </w:pPr>
      <w:r w:rsidRPr="006000A7">
        <w:rPr>
          <w:b/>
          <w:bCs/>
          <w:sz w:val="28"/>
          <w:szCs w:val="28"/>
        </w:rPr>
        <w:t xml:space="preserve">3-3 </w:t>
      </w:r>
      <w:r w:rsidRPr="006000A7">
        <w:rPr>
          <w:b/>
          <w:bCs/>
          <w:sz w:val="28"/>
          <w:szCs w:val="28"/>
          <w:rtl/>
        </w:rPr>
        <w:t>تصميم الدراسة</w:t>
      </w:r>
    </w:p>
    <w:p w14:paraId="1F93867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اعتمدت الدراسة الحالية على</w:t>
      </w:r>
      <w:r w:rsidRPr="006000A7">
        <w:rPr>
          <w:sz w:val="28"/>
          <w:szCs w:val="28"/>
          <w:rtl/>
        </w:rPr>
        <w:t xml:space="preserve"> </w:t>
      </w:r>
      <w:r w:rsidRPr="006000A7">
        <w:rPr>
          <w:b/>
          <w:bCs/>
          <w:sz w:val="28"/>
          <w:szCs w:val="28"/>
          <w:rtl/>
        </w:rPr>
        <w:t>التصميم التفسيري المتتابع</w:t>
      </w:r>
      <w:r w:rsidRPr="006000A7">
        <w:rPr>
          <w:b/>
          <w:bCs/>
          <w:sz w:val="28"/>
          <w:szCs w:val="28"/>
        </w:rPr>
        <w:t xml:space="preserve"> (</w:t>
      </w:r>
      <w:r w:rsidRPr="006000A7">
        <w:rPr>
          <w:rFonts w:asciiTheme="majorBidi" w:hAnsiTheme="majorBidi" w:cstheme="majorBidi"/>
          <w:b/>
          <w:bCs/>
          <w:sz w:val="28"/>
          <w:szCs w:val="28"/>
        </w:rPr>
        <w:t>Explanatory Sequential Design</w:t>
      </w:r>
      <w:r w:rsidRPr="006000A7">
        <w:rPr>
          <w:b/>
          <w:bCs/>
          <w:sz w:val="28"/>
          <w:szCs w:val="28"/>
        </w:rPr>
        <w:t>)</w:t>
      </w:r>
      <w:r w:rsidRPr="006000A7">
        <w:rPr>
          <w:sz w:val="28"/>
          <w:szCs w:val="28"/>
          <w:rtl/>
        </w:rPr>
        <w:t xml:space="preserve">، </w:t>
      </w:r>
      <w:r w:rsidRPr="006000A7">
        <w:rPr>
          <w:rFonts w:ascii="Traditional Arabic" w:hAnsi="Traditional Arabic" w:cs="Traditional Arabic"/>
          <w:sz w:val="28"/>
          <w:szCs w:val="28"/>
          <w:rtl/>
        </w:rPr>
        <w:t>وهو أحد تصاميم المدخل المختلط، حيث تبدأ الدراسة بجمع البيانات الكمية وتحليلها، ثم يتم الانتقال إلى المرحلة النوعية بهدف تفسير النتائج الكمية بصورة أكثر عمقًا، والوصول إلى فهم أشمل للعلاقات بين متغيرات الدراسة</w:t>
      </w:r>
      <w:r w:rsidRPr="006000A7">
        <w:rPr>
          <w:rFonts w:ascii="Traditional Arabic" w:hAnsi="Traditional Arabic" w:cs="Traditional Arabic"/>
          <w:sz w:val="28"/>
          <w:szCs w:val="28"/>
        </w:rPr>
        <w:t>.</w:t>
      </w:r>
    </w:p>
    <w:p w14:paraId="799A1BF4"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تم اختيار هذا التصميم لملاءمته لطبيعة الدراسة الحالية، إذ إن المقارنة بين الأساليب التقليدية وأساليب المرونة التنظيمية لا تقتصر على تحديد الفروق أو العلاقات الإحصائية فحسب، وإنما تمتد إلى تفسير الأسباب التنظيمية والإدارية التي أدت إلى تلك الفروق، وتحليل أثرها في فعالية إعادة هندسة العمليات الإدارية أثناء الأزمات</w:t>
      </w:r>
      <w:r w:rsidRPr="006000A7">
        <w:rPr>
          <w:rFonts w:ascii="Traditional Arabic" w:hAnsi="Traditional Arabic" w:cs="Traditional Arabic"/>
          <w:sz w:val="28"/>
          <w:szCs w:val="28"/>
        </w:rPr>
        <w:t>.</w:t>
      </w:r>
    </w:p>
    <w:p w14:paraId="282F5D9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ويتكون تصميم الدراسة من مرحلتين مترابطتين؛ تتمثل المرحلة الأولى في جمع البيانات الكمية باستخدام الاستبانة، وتحليلها باستخدام الأساليب الإحصائية المناسبة لاختبار فرضيات الدراسة والإجابة عن أسئلتها. أما المرحلة الثانية، فتتمثل في إجراء مقابلات شبه منظمة مع عدد من القيادات الإدارية والخبراء، بهدف تفسير النتائج الكمية، والتعرف على الخبرات العملية والعوامل التنظيمية التي أسهمت في نجاح أو تعثر تطبيق الأساليب التقليدية وأساليب المرونة التنظيمية في المؤسسات السعودية</w:t>
      </w:r>
      <w:r w:rsidRPr="006000A7">
        <w:rPr>
          <w:rFonts w:ascii="Traditional Arabic" w:hAnsi="Traditional Arabic" w:cs="Traditional Arabic"/>
          <w:sz w:val="28"/>
          <w:szCs w:val="28"/>
        </w:rPr>
        <w:t>.</w:t>
      </w:r>
    </w:p>
    <w:p w14:paraId="3C26771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ويتيح هذا التصميم دمج النتائج الكمية والنوعية في إطار تفسيري واحد، الأمر الذي يسهم في تقديم فهم أكثر عمقًا للظاهرة محل الدراسة، ويزيد من قوة الاستنتاجات والتوصيات التي يمكن أن تتوصل إليها الدراسة</w:t>
      </w:r>
      <w:r w:rsidRPr="006000A7">
        <w:rPr>
          <w:rFonts w:ascii="Traditional Arabic" w:hAnsi="Traditional Arabic" w:cs="Traditional Arabic"/>
          <w:sz w:val="28"/>
          <w:szCs w:val="28"/>
        </w:rPr>
        <w:t>.</w:t>
      </w:r>
    </w:p>
    <w:p w14:paraId="3939BF6E" w14:textId="77777777" w:rsidR="00D568A9" w:rsidRPr="006000A7" w:rsidRDefault="00D568A9" w:rsidP="006000A7">
      <w:pPr>
        <w:bidi/>
        <w:jc w:val="both"/>
        <w:rPr>
          <w:sz w:val="28"/>
          <w:szCs w:val="28"/>
          <w:rtl/>
        </w:rPr>
      </w:pPr>
    </w:p>
    <w:p w14:paraId="46CC8F7D" w14:textId="77777777" w:rsidR="00D568A9" w:rsidRPr="006000A7" w:rsidRDefault="00D568A9" w:rsidP="006000A7">
      <w:pPr>
        <w:bidi/>
        <w:jc w:val="both"/>
        <w:rPr>
          <w:b/>
          <w:bCs/>
          <w:sz w:val="28"/>
          <w:szCs w:val="28"/>
        </w:rPr>
      </w:pPr>
      <w:r w:rsidRPr="006000A7">
        <w:rPr>
          <w:b/>
          <w:bCs/>
          <w:sz w:val="28"/>
          <w:szCs w:val="28"/>
        </w:rPr>
        <w:t xml:space="preserve">3-4 </w:t>
      </w:r>
      <w:r w:rsidRPr="006000A7">
        <w:rPr>
          <w:b/>
          <w:bCs/>
          <w:sz w:val="28"/>
          <w:szCs w:val="28"/>
          <w:rtl/>
        </w:rPr>
        <w:t>مجتمع الدراسة</w:t>
      </w:r>
      <w:r w:rsidRPr="006000A7">
        <w:rPr>
          <w:b/>
          <w:bCs/>
          <w:sz w:val="28"/>
          <w:szCs w:val="28"/>
        </w:rPr>
        <w:t xml:space="preserve"> (</w:t>
      </w:r>
      <w:r w:rsidRPr="006000A7">
        <w:rPr>
          <w:rFonts w:asciiTheme="majorBidi" w:hAnsiTheme="majorBidi" w:cstheme="majorBidi"/>
          <w:b/>
          <w:bCs/>
          <w:sz w:val="28"/>
          <w:szCs w:val="28"/>
        </w:rPr>
        <w:t>Study Population</w:t>
      </w:r>
      <w:r w:rsidRPr="006000A7">
        <w:rPr>
          <w:b/>
          <w:bCs/>
          <w:sz w:val="28"/>
          <w:szCs w:val="28"/>
        </w:rPr>
        <w:t>)</w:t>
      </w:r>
    </w:p>
    <w:p w14:paraId="30A99C08" w14:textId="77777777" w:rsidR="00D568A9" w:rsidRDefault="00D568A9" w:rsidP="006000A7">
      <w:pPr>
        <w:bidi/>
        <w:jc w:val="both"/>
        <w:rPr>
          <w:sz w:val="28"/>
          <w:szCs w:val="28"/>
        </w:rPr>
      </w:pPr>
      <w:r w:rsidRPr="006000A7">
        <w:rPr>
          <w:rFonts w:ascii="Traditional Arabic" w:hAnsi="Traditional Arabic" w:cs="Traditional Arabic"/>
          <w:sz w:val="28"/>
          <w:szCs w:val="28"/>
          <w:rtl/>
        </w:rPr>
        <w:t>يمثل مجتمع الدراسة جميع الوحدات أو الأفراد الذين تنطبق عليهم خصائص الدراسة، والذين يسعى الباحث إلى تعميم نتائج الدراسة عليهم. ويُعد تحديد مجتمع الدراسة بدقة من الخطوات المنهجية الأساسية، إذ يترتب عليه اختيار العينة المناسبة، وتحديد أدوات جمع البيانات، والأساليب الإحصائية المستخدمة في تحليل النتائج، بما يسهم في تعزيز دقة الدراسة وموضوعيتها</w:t>
      </w:r>
      <w:r w:rsidRPr="006000A7">
        <w:rPr>
          <w:sz w:val="28"/>
          <w:szCs w:val="28"/>
        </w:rPr>
        <w:t xml:space="preserve"> (</w:t>
      </w:r>
      <w:r w:rsidRPr="006000A7">
        <w:rPr>
          <w:rFonts w:asciiTheme="majorBidi" w:hAnsiTheme="majorBidi" w:cstheme="majorBidi"/>
          <w:b/>
          <w:bCs/>
          <w:sz w:val="28"/>
          <w:szCs w:val="28"/>
        </w:rPr>
        <w:t>Sekaran &amp; Bougie, 2020</w:t>
      </w:r>
      <w:r w:rsidRPr="006000A7">
        <w:rPr>
          <w:sz w:val="28"/>
          <w:szCs w:val="28"/>
        </w:rPr>
        <w:t>).</w:t>
      </w:r>
    </w:p>
    <w:p w14:paraId="50AC180C" w14:textId="77777777" w:rsidR="006000A7" w:rsidRPr="006000A7" w:rsidRDefault="006000A7" w:rsidP="006000A7">
      <w:pPr>
        <w:bidi/>
        <w:jc w:val="both"/>
        <w:rPr>
          <w:sz w:val="8"/>
          <w:szCs w:val="8"/>
        </w:rPr>
      </w:pPr>
    </w:p>
    <w:p w14:paraId="4A01F693" w14:textId="77777777" w:rsidR="00204F59" w:rsidRDefault="00204F59" w:rsidP="006000A7">
      <w:pPr>
        <w:bidi/>
        <w:jc w:val="both"/>
        <w:rPr>
          <w:rFonts w:ascii="Traditional Arabic" w:hAnsi="Traditional Arabic" w:cs="Traditional Arabic"/>
          <w:sz w:val="28"/>
          <w:szCs w:val="28"/>
          <w:rtl/>
        </w:rPr>
      </w:pPr>
    </w:p>
    <w:p w14:paraId="3CC5D9E5" w14:textId="77777777" w:rsidR="00204F59" w:rsidRDefault="00204F59" w:rsidP="00204F59">
      <w:pPr>
        <w:bidi/>
        <w:jc w:val="both"/>
        <w:rPr>
          <w:rFonts w:ascii="Traditional Arabic" w:hAnsi="Traditional Arabic" w:cs="Traditional Arabic"/>
          <w:sz w:val="28"/>
          <w:szCs w:val="28"/>
          <w:rtl/>
        </w:rPr>
      </w:pPr>
    </w:p>
    <w:p w14:paraId="28BAC020" w14:textId="77777777" w:rsidR="00204F59" w:rsidRDefault="00204F59" w:rsidP="00204F59">
      <w:pPr>
        <w:bidi/>
        <w:jc w:val="both"/>
        <w:rPr>
          <w:rFonts w:ascii="Traditional Arabic" w:hAnsi="Traditional Arabic" w:cs="Traditional Arabic"/>
          <w:sz w:val="28"/>
          <w:szCs w:val="28"/>
          <w:rtl/>
        </w:rPr>
      </w:pPr>
    </w:p>
    <w:p w14:paraId="3C90E008" w14:textId="1F696072" w:rsidR="006000A7" w:rsidRDefault="00D568A9" w:rsidP="00204F59">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ويتكون مجتمع الدراسة الحالية من</w:t>
      </w:r>
      <w:r w:rsidRPr="006000A7">
        <w:rPr>
          <w:sz w:val="28"/>
          <w:szCs w:val="28"/>
          <w:rtl/>
        </w:rPr>
        <w:t xml:space="preserve"> </w:t>
      </w:r>
      <w:r w:rsidRPr="006000A7">
        <w:rPr>
          <w:b/>
          <w:bCs/>
          <w:sz w:val="28"/>
          <w:szCs w:val="28"/>
          <w:rtl/>
        </w:rPr>
        <w:t>جميع المؤسسات السعودية</w:t>
      </w:r>
      <w:r w:rsidRPr="006000A7">
        <w:rPr>
          <w:sz w:val="28"/>
          <w:szCs w:val="28"/>
          <w:rtl/>
        </w:rPr>
        <w:t xml:space="preserve"> </w:t>
      </w:r>
      <w:r w:rsidRPr="006000A7">
        <w:rPr>
          <w:rFonts w:ascii="Traditional Arabic" w:hAnsi="Traditional Arabic" w:cs="Traditional Arabic"/>
          <w:sz w:val="28"/>
          <w:szCs w:val="28"/>
          <w:rtl/>
        </w:rPr>
        <w:t xml:space="preserve">بمختلف قطاعاتها الحكومية والخاصة وغير الربحية، والتي تمارس أعمالاً إدارية تعتمد على العمليات الإدارية في تنفيذ أنشطتها وتقديم خدماتها. ويعود اختيار هذا المجتمع إلى ارتباطه المباشر بموضوع </w:t>
      </w:r>
    </w:p>
    <w:p w14:paraId="016CC4D8" w14:textId="28A5C092" w:rsidR="006000A7" w:rsidRPr="006000A7"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الدراسة، الذي يركز على مقارنة الأساليب التقليدية وأساليب المرونة التنظيمية في إعادة هندسة العمليات الإدارية في ظل الأزمات، وهو موضوع يهم مختلف المؤسسات بغض النظر عن طبيعة نشاطها أو حجمها</w:t>
      </w:r>
      <w:r w:rsidRPr="006000A7">
        <w:rPr>
          <w:rFonts w:ascii="Traditional Arabic" w:hAnsi="Traditional Arabic" w:cs="Traditional Arabic"/>
          <w:sz w:val="28"/>
          <w:szCs w:val="28"/>
        </w:rPr>
        <w:t>.</w:t>
      </w:r>
    </w:p>
    <w:p w14:paraId="066734FC" w14:textId="79D95BA1" w:rsidR="006000A7" w:rsidRPr="006000A7"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يشمل مجتمع الدراسة القيادات الإدارية، ومديري الإدارات، ورؤساء الأقسام، والمشرفين، والعاملين الذين شاركوا بصورة مباشرة في إدارة الأزمات، أو تطوير الإجراءات الإدارية، أو تنفيذ برامج إعادة هندسة العمليات داخل مؤسساتهم، باعتبارهم الأكثر قدرة على تقييم واقع الممارسات الإدارية، وتحديد مدى فاعلية الأساليب المستخدمة في مواجهة الأزمات وتحقيق استمرارية الأعمال</w:t>
      </w:r>
      <w:r w:rsidRPr="006000A7">
        <w:rPr>
          <w:rFonts w:ascii="Traditional Arabic" w:hAnsi="Traditional Arabic" w:cs="Traditional Arabic"/>
          <w:sz w:val="28"/>
          <w:szCs w:val="28"/>
        </w:rPr>
        <w:t>.</w:t>
      </w:r>
    </w:p>
    <w:p w14:paraId="6F619A74"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ويتميز مجتمع الدراسة بالتنوع من حيث طبيعة المؤسسات، واختلاف مستوياتها الإدارية، وتباين بيئاتها التنظيمية، الأمر الذي يوفر فرصة مناسبة لإجراء المقارنة بين الأساليب التقليدية وأساليب المرونة التنظيمية، والوصول إلى نتائج يمكن الاستفادة منها في تطوير الممارسات الإدارية داخل المؤسسات السعودية، وبما يتوافق مع مستهدفات رؤية المملكة العربية السعودية (2030) في تعزيز كفاءة الأداء المؤسسي، ورفع مستوى الجاهزية والمرونة في مواجهة التحديات والمتغيرات</w:t>
      </w:r>
      <w:r w:rsidRPr="006000A7">
        <w:rPr>
          <w:rFonts w:ascii="Traditional Arabic" w:hAnsi="Traditional Arabic" w:cs="Traditional Arabic"/>
          <w:sz w:val="28"/>
          <w:szCs w:val="28"/>
        </w:rPr>
        <w:t>.</w:t>
      </w:r>
    </w:p>
    <w:p w14:paraId="0E6F443D" w14:textId="624769BB" w:rsidR="00D568A9" w:rsidRPr="006000A7" w:rsidRDefault="00D568A9" w:rsidP="006000A7">
      <w:pPr>
        <w:bidi/>
        <w:jc w:val="both"/>
        <w:rPr>
          <w:rFonts w:ascii="Traditional Arabic" w:hAnsi="Traditional Arabic" w:cs="Traditional Arabic"/>
          <w:sz w:val="28"/>
          <w:szCs w:val="28"/>
        </w:rPr>
      </w:pPr>
    </w:p>
    <w:p w14:paraId="7F217D17" w14:textId="77777777" w:rsidR="006000A7" w:rsidRDefault="006000A7" w:rsidP="006000A7">
      <w:pPr>
        <w:bidi/>
        <w:jc w:val="both"/>
        <w:rPr>
          <w:sz w:val="28"/>
          <w:szCs w:val="28"/>
        </w:rPr>
      </w:pPr>
    </w:p>
    <w:p w14:paraId="2E5C918B" w14:textId="77777777" w:rsidR="006000A7" w:rsidRDefault="006000A7" w:rsidP="006000A7">
      <w:pPr>
        <w:bidi/>
        <w:jc w:val="both"/>
        <w:rPr>
          <w:sz w:val="28"/>
          <w:szCs w:val="28"/>
        </w:rPr>
      </w:pPr>
    </w:p>
    <w:p w14:paraId="6035C2D2" w14:textId="77777777" w:rsidR="006000A7" w:rsidRDefault="006000A7" w:rsidP="006000A7">
      <w:pPr>
        <w:bidi/>
        <w:jc w:val="both"/>
        <w:rPr>
          <w:sz w:val="28"/>
          <w:szCs w:val="28"/>
        </w:rPr>
      </w:pPr>
    </w:p>
    <w:p w14:paraId="0A9553D2" w14:textId="77777777" w:rsidR="006000A7" w:rsidRDefault="006000A7" w:rsidP="006000A7">
      <w:pPr>
        <w:bidi/>
        <w:jc w:val="both"/>
        <w:rPr>
          <w:sz w:val="28"/>
          <w:szCs w:val="28"/>
          <w:rtl/>
        </w:rPr>
      </w:pPr>
    </w:p>
    <w:p w14:paraId="100B3306" w14:textId="77777777" w:rsidR="00F448D5" w:rsidRDefault="00F448D5" w:rsidP="00F448D5">
      <w:pPr>
        <w:bidi/>
        <w:jc w:val="both"/>
        <w:rPr>
          <w:sz w:val="28"/>
          <w:szCs w:val="28"/>
          <w:rtl/>
        </w:rPr>
      </w:pPr>
    </w:p>
    <w:p w14:paraId="5C86D27D" w14:textId="77777777" w:rsidR="00F448D5" w:rsidRDefault="00F448D5" w:rsidP="00F448D5">
      <w:pPr>
        <w:bidi/>
        <w:jc w:val="both"/>
        <w:rPr>
          <w:sz w:val="28"/>
          <w:szCs w:val="28"/>
          <w:rtl/>
        </w:rPr>
      </w:pPr>
    </w:p>
    <w:p w14:paraId="05022FDD" w14:textId="77777777" w:rsidR="00F448D5" w:rsidRDefault="00F448D5" w:rsidP="00F448D5">
      <w:pPr>
        <w:bidi/>
        <w:jc w:val="both"/>
        <w:rPr>
          <w:sz w:val="28"/>
          <w:szCs w:val="28"/>
          <w:rtl/>
        </w:rPr>
      </w:pPr>
    </w:p>
    <w:p w14:paraId="626493D9" w14:textId="77777777" w:rsidR="00F448D5" w:rsidRDefault="00F448D5" w:rsidP="00F448D5">
      <w:pPr>
        <w:bidi/>
        <w:jc w:val="both"/>
        <w:rPr>
          <w:sz w:val="28"/>
          <w:szCs w:val="28"/>
          <w:rtl/>
        </w:rPr>
      </w:pPr>
    </w:p>
    <w:p w14:paraId="037AA835" w14:textId="77777777" w:rsidR="00204F59" w:rsidRDefault="00204F59" w:rsidP="00204F59">
      <w:pPr>
        <w:bidi/>
        <w:jc w:val="both"/>
        <w:rPr>
          <w:sz w:val="28"/>
          <w:szCs w:val="28"/>
          <w:rtl/>
        </w:rPr>
      </w:pPr>
    </w:p>
    <w:p w14:paraId="2239C069" w14:textId="77777777" w:rsidR="00204F59" w:rsidRDefault="00204F59" w:rsidP="00204F59">
      <w:pPr>
        <w:bidi/>
        <w:jc w:val="both"/>
        <w:rPr>
          <w:sz w:val="28"/>
          <w:szCs w:val="28"/>
          <w:rtl/>
        </w:rPr>
      </w:pPr>
    </w:p>
    <w:p w14:paraId="692D59F3" w14:textId="77777777" w:rsidR="00F448D5" w:rsidRPr="006000A7" w:rsidRDefault="00F448D5" w:rsidP="00F448D5">
      <w:pPr>
        <w:bidi/>
        <w:jc w:val="both"/>
        <w:rPr>
          <w:sz w:val="28"/>
          <w:szCs w:val="28"/>
        </w:rPr>
      </w:pPr>
    </w:p>
    <w:p w14:paraId="5D998172" w14:textId="77777777" w:rsidR="00D568A9" w:rsidRPr="006000A7" w:rsidRDefault="00D568A9" w:rsidP="006000A7">
      <w:pPr>
        <w:bidi/>
        <w:jc w:val="both"/>
        <w:rPr>
          <w:b/>
          <w:bCs/>
          <w:sz w:val="28"/>
          <w:szCs w:val="28"/>
        </w:rPr>
      </w:pPr>
      <w:r w:rsidRPr="006000A7">
        <w:rPr>
          <w:b/>
          <w:bCs/>
          <w:sz w:val="28"/>
          <w:szCs w:val="28"/>
        </w:rPr>
        <w:t xml:space="preserve">3-5 </w:t>
      </w:r>
      <w:r w:rsidRPr="006000A7">
        <w:rPr>
          <w:b/>
          <w:bCs/>
          <w:sz w:val="28"/>
          <w:szCs w:val="28"/>
          <w:rtl/>
        </w:rPr>
        <w:t>عينة الدراسة</w:t>
      </w:r>
      <w:r w:rsidRPr="006000A7">
        <w:rPr>
          <w:b/>
          <w:bCs/>
          <w:sz w:val="28"/>
          <w:szCs w:val="28"/>
        </w:rPr>
        <w:t xml:space="preserve"> (</w:t>
      </w:r>
      <w:r w:rsidRPr="006000A7">
        <w:rPr>
          <w:rFonts w:asciiTheme="majorBidi" w:hAnsiTheme="majorBidi" w:cstheme="majorBidi"/>
          <w:b/>
          <w:bCs/>
          <w:sz w:val="28"/>
          <w:szCs w:val="28"/>
        </w:rPr>
        <w:t>Study Sample</w:t>
      </w:r>
      <w:r w:rsidRPr="006000A7">
        <w:rPr>
          <w:b/>
          <w:bCs/>
          <w:sz w:val="28"/>
          <w:szCs w:val="28"/>
        </w:rPr>
        <w:t>)</w:t>
      </w:r>
    </w:p>
    <w:p w14:paraId="36843CED" w14:textId="77777777"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نظراً لكبر حجم مجتمع الدراسة، وصعوبة الوصول إلى جميع مفرداته، فقد اعتمدت الدراسة على أسلوب</w:t>
      </w:r>
    </w:p>
    <w:p w14:paraId="374AF0E6" w14:textId="76ACDD3A" w:rsidR="006000A7" w:rsidRPr="006000A7" w:rsidRDefault="00D568A9" w:rsidP="00F448D5">
      <w:pPr>
        <w:bidi/>
        <w:jc w:val="both"/>
        <w:rPr>
          <w:rFonts w:ascii="Traditional Arabic" w:hAnsi="Traditional Arabic" w:cs="Traditional Arabic"/>
          <w:sz w:val="28"/>
          <w:szCs w:val="28"/>
        </w:rPr>
      </w:pPr>
      <w:r w:rsidRPr="006000A7">
        <w:rPr>
          <w:sz w:val="28"/>
          <w:szCs w:val="28"/>
          <w:rtl/>
        </w:rPr>
        <w:t xml:space="preserve"> </w:t>
      </w:r>
      <w:r w:rsidRPr="006000A7">
        <w:rPr>
          <w:b/>
          <w:bCs/>
          <w:sz w:val="28"/>
          <w:szCs w:val="28"/>
          <w:rtl/>
        </w:rPr>
        <w:t>العينة الطبقية العشوائية</w:t>
      </w:r>
      <w:r w:rsidRPr="006000A7">
        <w:rPr>
          <w:b/>
          <w:bCs/>
          <w:sz w:val="28"/>
          <w:szCs w:val="28"/>
        </w:rPr>
        <w:t xml:space="preserve"> (Stratified Random Sampling)</w:t>
      </w:r>
      <w:r w:rsidRPr="006000A7">
        <w:rPr>
          <w:sz w:val="28"/>
          <w:szCs w:val="28"/>
        </w:rPr>
        <w:t xml:space="preserve"> </w:t>
      </w:r>
      <w:r w:rsidRPr="006000A7">
        <w:rPr>
          <w:rFonts w:ascii="Traditional Arabic" w:hAnsi="Traditional Arabic" w:cs="Traditional Arabic"/>
          <w:sz w:val="28"/>
          <w:szCs w:val="28"/>
          <w:rtl/>
        </w:rPr>
        <w:t>لاختيار أفراد العينة الكمية، وذلك لضمان تمثيل جميع القطاعات المستهدفة في الدراسة، والمتمثلة في القطاع الحكومي، والقطاع الخاص، والقطاع غير الربحي، بما يعكس التنوع القائم في مجتمع الدراسة، ويعزز من إمكانية تعميم النتائج</w:t>
      </w:r>
      <w:r w:rsidRPr="006000A7">
        <w:rPr>
          <w:rFonts w:ascii="Traditional Arabic" w:hAnsi="Traditional Arabic" w:cs="Traditional Arabic"/>
          <w:sz w:val="28"/>
          <w:szCs w:val="28"/>
        </w:rPr>
        <w:t>.</w:t>
      </w:r>
    </w:p>
    <w:p w14:paraId="77AF45B9"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ويُعد أسلوب العينة الطبقية من أكثر أساليب المعاينة ملاءمة للدراسات المقارنة، إذ يسهم في تمثيل الفئات المختلفة لمجتمع الدراسة بصورة عادلة، ويحد من التحيز، ويرفع من مستوى الدقة الإحصائية للنتائج</w:t>
      </w:r>
      <w:r w:rsidRPr="006000A7">
        <w:rPr>
          <w:sz w:val="28"/>
          <w:szCs w:val="28"/>
        </w:rPr>
        <w:t xml:space="preserve"> (</w:t>
      </w:r>
      <w:r w:rsidRPr="006000A7">
        <w:rPr>
          <w:rFonts w:asciiTheme="majorBidi" w:hAnsiTheme="majorBidi" w:cstheme="majorBidi"/>
          <w:b/>
          <w:bCs/>
          <w:sz w:val="28"/>
          <w:szCs w:val="28"/>
        </w:rPr>
        <w:t>Saunders et al., 2023</w:t>
      </w:r>
      <w:r w:rsidRPr="006000A7">
        <w:rPr>
          <w:sz w:val="28"/>
          <w:szCs w:val="28"/>
        </w:rPr>
        <w:t>).</w:t>
      </w:r>
    </w:p>
    <w:p w14:paraId="1A12B236"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واستناداً إلى معادلة</w:t>
      </w:r>
      <w:r w:rsidRPr="006000A7">
        <w:rPr>
          <w:sz w:val="28"/>
          <w:szCs w:val="28"/>
          <w:rtl/>
        </w:rPr>
        <w:t xml:space="preserve"> </w:t>
      </w:r>
      <w:r w:rsidRPr="006000A7">
        <w:rPr>
          <w:rFonts w:asciiTheme="majorBidi" w:hAnsiTheme="majorBidi" w:cstheme="majorBidi"/>
          <w:b/>
          <w:bCs/>
          <w:sz w:val="28"/>
          <w:szCs w:val="28"/>
        </w:rPr>
        <w:t xml:space="preserve">Cochran (1977) </w:t>
      </w:r>
      <w:r w:rsidRPr="006000A7">
        <w:rPr>
          <w:rFonts w:ascii="Traditional Arabic" w:hAnsi="Traditional Arabic" w:cs="Traditional Arabic"/>
          <w:sz w:val="28"/>
          <w:szCs w:val="28"/>
          <w:rtl/>
        </w:rPr>
        <w:t xml:space="preserve">الخاصة بتحديد حجم العينات في المجتمعات الكبيرة، وعند مستوى ثقة (95%) وهامش خطأ (5%)، فقد بلغ حجم العينة </w:t>
      </w:r>
      <w:r w:rsidRPr="006000A7">
        <w:rPr>
          <w:rFonts w:ascii="Traditional Arabic" w:hAnsi="Traditional Arabic" w:cs="Traditional Arabic"/>
          <w:sz w:val="28"/>
          <w:szCs w:val="28"/>
        </w:rPr>
        <w:t xml:space="preserve">(384) </w:t>
      </w:r>
      <w:r w:rsidRPr="006000A7">
        <w:rPr>
          <w:rFonts w:ascii="Traditional Arabic" w:hAnsi="Traditional Arabic" w:cs="Traditional Arabic"/>
          <w:sz w:val="28"/>
          <w:szCs w:val="28"/>
          <w:rtl/>
        </w:rPr>
        <w:t>مفردة، وهو حجم مناسب لإجراء التحليلات الإحصائية اللازمة واختبار فرضيات الدراسة</w:t>
      </w:r>
      <w:r w:rsidRPr="006000A7">
        <w:rPr>
          <w:rFonts w:ascii="Traditional Arabic" w:hAnsi="Traditional Arabic" w:cs="Traditional Arabic"/>
          <w:sz w:val="28"/>
          <w:szCs w:val="28"/>
        </w:rPr>
        <w:t>.</w:t>
      </w:r>
    </w:p>
    <w:p w14:paraId="5A4B7996" w14:textId="77777777" w:rsidR="00D568A9" w:rsidRPr="00F448D5" w:rsidRDefault="00D568A9" w:rsidP="006000A7">
      <w:pPr>
        <w:bidi/>
        <w:jc w:val="both"/>
        <w:rPr>
          <w:color w:val="EE0000"/>
          <w:sz w:val="28"/>
          <w:szCs w:val="28"/>
        </w:rPr>
      </w:pPr>
      <w:r w:rsidRPr="00F448D5">
        <w:rPr>
          <w:rFonts w:ascii="Traditional Arabic" w:hAnsi="Traditional Arabic" w:cs="Traditional Arabic"/>
          <w:b/>
          <w:bCs/>
          <w:color w:val="EE0000"/>
          <w:sz w:val="28"/>
          <w:szCs w:val="28"/>
          <w:rtl/>
        </w:rPr>
        <w:t>وقد روعي في اختيار العينة تمثيل القطاعات المختلفة، وفق التوزيع الآتي</w:t>
      </w:r>
      <w:r w:rsidRPr="00F448D5">
        <w:rPr>
          <w:color w:val="EE0000"/>
          <w:sz w:val="28"/>
          <w:szCs w:val="28"/>
        </w:rPr>
        <w:t>:</w:t>
      </w:r>
    </w:p>
    <w:tbl>
      <w:tblPr>
        <w:tblW w:w="0" w:type="auto"/>
        <w:tblCellSpacing w:w="15" w:type="dxa"/>
        <w:tblInd w:w="3960" w:type="dxa"/>
        <w:tblCellMar>
          <w:top w:w="15" w:type="dxa"/>
          <w:left w:w="15" w:type="dxa"/>
          <w:bottom w:w="15" w:type="dxa"/>
          <w:right w:w="15" w:type="dxa"/>
        </w:tblCellMar>
        <w:tblLook w:val="04A0" w:firstRow="1" w:lastRow="0" w:firstColumn="1" w:lastColumn="0" w:noHBand="0" w:noVBand="1"/>
      </w:tblPr>
      <w:tblGrid>
        <w:gridCol w:w="1787"/>
        <w:gridCol w:w="1028"/>
        <w:gridCol w:w="2016"/>
      </w:tblGrid>
      <w:tr w:rsidR="00D568A9" w:rsidRPr="00F448D5" w14:paraId="30BE096F" w14:textId="77777777" w:rsidTr="006000A7">
        <w:trPr>
          <w:tblHeader/>
          <w:tblCellSpacing w:w="15" w:type="dxa"/>
        </w:trPr>
        <w:tc>
          <w:tcPr>
            <w:tcW w:w="0" w:type="auto"/>
            <w:vAlign w:val="center"/>
            <w:hideMark/>
          </w:tcPr>
          <w:p w14:paraId="1C8463A2" w14:textId="77777777" w:rsidR="00D568A9" w:rsidRPr="00F448D5" w:rsidRDefault="00D568A9" w:rsidP="006000A7">
            <w:pPr>
              <w:bidi/>
              <w:jc w:val="both"/>
              <w:rPr>
                <w:b/>
                <w:bCs/>
                <w:color w:val="EE0000"/>
                <w:sz w:val="28"/>
                <w:szCs w:val="28"/>
              </w:rPr>
            </w:pPr>
            <w:r w:rsidRPr="00F448D5">
              <w:rPr>
                <w:b/>
                <w:bCs/>
                <w:color w:val="EE0000"/>
                <w:sz w:val="28"/>
                <w:szCs w:val="28"/>
                <w:rtl/>
              </w:rPr>
              <w:t>القطاع</w:t>
            </w:r>
          </w:p>
        </w:tc>
        <w:tc>
          <w:tcPr>
            <w:tcW w:w="0" w:type="auto"/>
            <w:vAlign w:val="center"/>
            <w:hideMark/>
          </w:tcPr>
          <w:p w14:paraId="1DEF0629" w14:textId="77777777" w:rsidR="00D568A9" w:rsidRPr="00F448D5" w:rsidRDefault="00D568A9" w:rsidP="006000A7">
            <w:pPr>
              <w:bidi/>
              <w:jc w:val="both"/>
              <w:rPr>
                <w:b/>
                <w:bCs/>
                <w:color w:val="EE0000"/>
                <w:sz w:val="28"/>
                <w:szCs w:val="28"/>
              </w:rPr>
            </w:pPr>
            <w:r w:rsidRPr="00F448D5">
              <w:rPr>
                <w:b/>
                <w:bCs/>
                <w:color w:val="EE0000"/>
                <w:sz w:val="28"/>
                <w:szCs w:val="28"/>
                <w:rtl/>
              </w:rPr>
              <w:t>حجم العينة</w:t>
            </w:r>
          </w:p>
        </w:tc>
        <w:tc>
          <w:tcPr>
            <w:tcW w:w="0" w:type="auto"/>
            <w:vAlign w:val="center"/>
            <w:hideMark/>
          </w:tcPr>
          <w:p w14:paraId="75CC113B" w14:textId="77777777" w:rsidR="00D568A9" w:rsidRPr="00F448D5" w:rsidRDefault="00D568A9" w:rsidP="006000A7">
            <w:pPr>
              <w:bidi/>
              <w:jc w:val="both"/>
              <w:rPr>
                <w:b/>
                <w:bCs/>
                <w:color w:val="EE0000"/>
                <w:sz w:val="28"/>
                <w:szCs w:val="28"/>
              </w:rPr>
            </w:pPr>
            <w:commentRangeStart w:id="3"/>
            <w:commentRangeStart w:id="4"/>
            <w:r w:rsidRPr="00F448D5">
              <w:rPr>
                <w:b/>
                <w:bCs/>
                <w:color w:val="EE0000"/>
                <w:sz w:val="28"/>
                <w:szCs w:val="28"/>
                <w:highlight w:val="yellow"/>
                <w:rtl/>
              </w:rPr>
              <w:t>النسبة</w:t>
            </w:r>
            <w:commentRangeEnd w:id="3"/>
            <w:r w:rsidR="00F448D5" w:rsidRPr="00F448D5">
              <w:rPr>
                <w:rStyle w:val="CommentReference"/>
                <w:b/>
                <w:bCs/>
                <w:color w:val="EE0000"/>
                <w:sz w:val="28"/>
                <w:szCs w:val="28"/>
              </w:rPr>
              <w:commentReference w:id="3"/>
            </w:r>
            <w:commentRangeEnd w:id="4"/>
            <w:r w:rsidR="00F448D5" w:rsidRPr="00F448D5">
              <w:rPr>
                <w:rStyle w:val="CommentReference"/>
                <w:b/>
                <w:bCs/>
                <w:color w:val="EE0000"/>
                <w:sz w:val="28"/>
                <w:szCs w:val="28"/>
              </w:rPr>
              <w:commentReference w:id="4"/>
            </w:r>
          </w:p>
        </w:tc>
      </w:tr>
      <w:tr w:rsidR="00D568A9" w:rsidRPr="00F448D5" w14:paraId="38B5D497" w14:textId="77777777" w:rsidTr="006000A7">
        <w:trPr>
          <w:tblCellSpacing w:w="15" w:type="dxa"/>
        </w:trPr>
        <w:tc>
          <w:tcPr>
            <w:tcW w:w="0" w:type="auto"/>
            <w:vAlign w:val="center"/>
            <w:hideMark/>
          </w:tcPr>
          <w:p w14:paraId="057CAAB0" w14:textId="77777777" w:rsidR="00D568A9" w:rsidRPr="00F448D5" w:rsidRDefault="00D568A9" w:rsidP="006000A7">
            <w:pPr>
              <w:bidi/>
              <w:jc w:val="both"/>
              <w:rPr>
                <w:color w:val="EE0000"/>
                <w:sz w:val="28"/>
                <w:szCs w:val="28"/>
              </w:rPr>
            </w:pPr>
            <w:r w:rsidRPr="00F448D5">
              <w:rPr>
                <w:color w:val="EE0000"/>
                <w:sz w:val="28"/>
                <w:szCs w:val="28"/>
                <w:rtl/>
              </w:rPr>
              <w:t>القطاع الحكومي</w:t>
            </w:r>
          </w:p>
        </w:tc>
        <w:tc>
          <w:tcPr>
            <w:tcW w:w="0" w:type="auto"/>
            <w:vAlign w:val="center"/>
            <w:hideMark/>
          </w:tcPr>
          <w:p w14:paraId="1AACE0BB" w14:textId="77777777" w:rsidR="00D568A9" w:rsidRPr="00F448D5" w:rsidRDefault="00D568A9" w:rsidP="006000A7">
            <w:pPr>
              <w:bidi/>
              <w:jc w:val="both"/>
              <w:rPr>
                <w:color w:val="EE0000"/>
                <w:sz w:val="28"/>
                <w:szCs w:val="28"/>
              </w:rPr>
            </w:pPr>
            <w:r w:rsidRPr="00F448D5">
              <w:rPr>
                <w:color w:val="EE0000"/>
                <w:sz w:val="28"/>
                <w:szCs w:val="28"/>
              </w:rPr>
              <w:t>154</w:t>
            </w:r>
          </w:p>
        </w:tc>
        <w:tc>
          <w:tcPr>
            <w:tcW w:w="0" w:type="auto"/>
            <w:vAlign w:val="center"/>
            <w:hideMark/>
          </w:tcPr>
          <w:p w14:paraId="753621A6" w14:textId="77777777" w:rsidR="00D568A9" w:rsidRPr="00F448D5" w:rsidRDefault="00D568A9" w:rsidP="006000A7">
            <w:pPr>
              <w:bidi/>
              <w:jc w:val="both"/>
              <w:rPr>
                <w:color w:val="EE0000"/>
                <w:sz w:val="28"/>
                <w:szCs w:val="28"/>
              </w:rPr>
            </w:pPr>
            <w:r w:rsidRPr="00F448D5">
              <w:rPr>
                <w:color w:val="EE0000"/>
                <w:sz w:val="28"/>
                <w:szCs w:val="28"/>
              </w:rPr>
              <w:t>40.1%</w:t>
            </w:r>
          </w:p>
        </w:tc>
      </w:tr>
      <w:tr w:rsidR="00D568A9" w:rsidRPr="00F448D5" w14:paraId="256956EC" w14:textId="77777777" w:rsidTr="006000A7">
        <w:trPr>
          <w:tblCellSpacing w:w="15" w:type="dxa"/>
        </w:trPr>
        <w:tc>
          <w:tcPr>
            <w:tcW w:w="0" w:type="auto"/>
            <w:vAlign w:val="center"/>
            <w:hideMark/>
          </w:tcPr>
          <w:p w14:paraId="32A9854A" w14:textId="77777777" w:rsidR="00D568A9" w:rsidRPr="00F448D5" w:rsidRDefault="00D568A9" w:rsidP="006000A7">
            <w:pPr>
              <w:bidi/>
              <w:jc w:val="both"/>
              <w:rPr>
                <w:color w:val="EE0000"/>
                <w:sz w:val="28"/>
                <w:szCs w:val="28"/>
              </w:rPr>
            </w:pPr>
            <w:r w:rsidRPr="00F448D5">
              <w:rPr>
                <w:color w:val="EE0000"/>
                <w:sz w:val="28"/>
                <w:szCs w:val="28"/>
                <w:rtl/>
              </w:rPr>
              <w:t>القطاع الخاص</w:t>
            </w:r>
          </w:p>
        </w:tc>
        <w:tc>
          <w:tcPr>
            <w:tcW w:w="0" w:type="auto"/>
            <w:vAlign w:val="center"/>
            <w:hideMark/>
          </w:tcPr>
          <w:p w14:paraId="2C6B38F5" w14:textId="77777777" w:rsidR="00D568A9" w:rsidRPr="00F448D5" w:rsidRDefault="00D568A9" w:rsidP="006000A7">
            <w:pPr>
              <w:bidi/>
              <w:jc w:val="both"/>
              <w:rPr>
                <w:color w:val="EE0000"/>
                <w:sz w:val="28"/>
                <w:szCs w:val="28"/>
              </w:rPr>
            </w:pPr>
            <w:r w:rsidRPr="00F448D5">
              <w:rPr>
                <w:color w:val="EE0000"/>
                <w:sz w:val="28"/>
                <w:szCs w:val="28"/>
              </w:rPr>
              <w:t>192</w:t>
            </w:r>
          </w:p>
        </w:tc>
        <w:tc>
          <w:tcPr>
            <w:tcW w:w="0" w:type="auto"/>
            <w:vAlign w:val="center"/>
            <w:hideMark/>
          </w:tcPr>
          <w:p w14:paraId="2874D703" w14:textId="77777777" w:rsidR="00D568A9" w:rsidRPr="00F448D5" w:rsidRDefault="00D568A9" w:rsidP="006000A7">
            <w:pPr>
              <w:bidi/>
              <w:jc w:val="both"/>
              <w:rPr>
                <w:color w:val="EE0000"/>
                <w:sz w:val="28"/>
                <w:szCs w:val="28"/>
              </w:rPr>
            </w:pPr>
            <w:r w:rsidRPr="00F448D5">
              <w:rPr>
                <w:color w:val="EE0000"/>
                <w:sz w:val="28"/>
                <w:szCs w:val="28"/>
              </w:rPr>
              <w:t>50.0%</w:t>
            </w:r>
          </w:p>
        </w:tc>
      </w:tr>
      <w:tr w:rsidR="00D568A9" w:rsidRPr="00F448D5" w14:paraId="7853F150" w14:textId="77777777" w:rsidTr="006000A7">
        <w:trPr>
          <w:tblCellSpacing w:w="15" w:type="dxa"/>
        </w:trPr>
        <w:tc>
          <w:tcPr>
            <w:tcW w:w="0" w:type="auto"/>
            <w:vAlign w:val="center"/>
            <w:hideMark/>
          </w:tcPr>
          <w:p w14:paraId="5538647D" w14:textId="77777777" w:rsidR="00D568A9" w:rsidRPr="00F448D5" w:rsidRDefault="00D568A9" w:rsidP="006000A7">
            <w:pPr>
              <w:bidi/>
              <w:jc w:val="both"/>
              <w:rPr>
                <w:color w:val="EE0000"/>
                <w:sz w:val="28"/>
                <w:szCs w:val="28"/>
              </w:rPr>
            </w:pPr>
            <w:r w:rsidRPr="00F448D5">
              <w:rPr>
                <w:color w:val="EE0000"/>
                <w:sz w:val="28"/>
                <w:szCs w:val="28"/>
                <w:rtl/>
              </w:rPr>
              <w:t>القطاع غير الربحي</w:t>
            </w:r>
          </w:p>
        </w:tc>
        <w:tc>
          <w:tcPr>
            <w:tcW w:w="0" w:type="auto"/>
            <w:vAlign w:val="center"/>
            <w:hideMark/>
          </w:tcPr>
          <w:p w14:paraId="6F73F78F" w14:textId="77777777" w:rsidR="00D568A9" w:rsidRPr="00F448D5" w:rsidRDefault="00D568A9" w:rsidP="006000A7">
            <w:pPr>
              <w:bidi/>
              <w:jc w:val="both"/>
              <w:rPr>
                <w:color w:val="EE0000"/>
                <w:sz w:val="28"/>
                <w:szCs w:val="28"/>
              </w:rPr>
            </w:pPr>
            <w:r w:rsidRPr="00F448D5">
              <w:rPr>
                <w:color w:val="EE0000"/>
                <w:sz w:val="28"/>
                <w:szCs w:val="28"/>
              </w:rPr>
              <w:t>38</w:t>
            </w:r>
          </w:p>
        </w:tc>
        <w:tc>
          <w:tcPr>
            <w:tcW w:w="0" w:type="auto"/>
            <w:vAlign w:val="center"/>
            <w:hideMark/>
          </w:tcPr>
          <w:p w14:paraId="4EED1538" w14:textId="77777777" w:rsidR="00D568A9" w:rsidRPr="00F448D5" w:rsidRDefault="00D568A9" w:rsidP="006000A7">
            <w:pPr>
              <w:bidi/>
              <w:jc w:val="both"/>
              <w:rPr>
                <w:color w:val="EE0000"/>
                <w:sz w:val="28"/>
                <w:szCs w:val="28"/>
              </w:rPr>
            </w:pPr>
            <w:r w:rsidRPr="00F448D5">
              <w:rPr>
                <w:color w:val="EE0000"/>
                <w:sz w:val="28"/>
                <w:szCs w:val="28"/>
              </w:rPr>
              <w:t>9.9%</w:t>
            </w:r>
          </w:p>
        </w:tc>
      </w:tr>
      <w:tr w:rsidR="00D568A9" w:rsidRPr="00F448D5" w14:paraId="4505045E" w14:textId="77777777" w:rsidTr="006000A7">
        <w:trPr>
          <w:tblCellSpacing w:w="15" w:type="dxa"/>
        </w:trPr>
        <w:tc>
          <w:tcPr>
            <w:tcW w:w="0" w:type="auto"/>
            <w:vAlign w:val="center"/>
            <w:hideMark/>
          </w:tcPr>
          <w:p w14:paraId="475D8073" w14:textId="77777777" w:rsidR="00D568A9" w:rsidRPr="00F448D5" w:rsidRDefault="00D568A9" w:rsidP="006000A7">
            <w:pPr>
              <w:bidi/>
              <w:jc w:val="both"/>
              <w:rPr>
                <w:color w:val="EE0000"/>
                <w:sz w:val="28"/>
                <w:szCs w:val="28"/>
              </w:rPr>
            </w:pPr>
            <w:r w:rsidRPr="00F448D5">
              <w:rPr>
                <w:b/>
                <w:bCs/>
                <w:color w:val="EE0000"/>
                <w:sz w:val="28"/>
                <w:szCs w:val="28"/>
                <w:rtl/>
              </w:rPr>
              <w:t>الإجمالي</w:t>
            </w:r>
          </w:p>
        </w:tc>
        <w:tc>
          <w:tcPr>
            <w:tcW w:w="0" w:type="auto"/>
            <w:vAlign w:val="center"/>
            <w:hideMark/>
          </w:tcPr>
          <w:p w14:paraId="69159551" w14:textId="77777777" w:rsidR="00D568A9" w:rsidRPr="00F448D5" w:rsidRDefault="00D568A9" w:rsidP="006000A7">
            <w:pPr>
              <w:bidi/>
              <w:jc w:val="both"/>
              <w:rPr>
                <w:color w:val="EE0000"/>
                <w:sz w:val="28"/>
                <w:szCs w:val="28"/>
              </w:rPr>
            </w:pPr>
            <w:r w:rsidRPr="00F448D5">
              <w:rPr>
                <w:b/>
                <w:bCs/>
                <w:color w:val="EE0000"/>
                <w:sz w:val="28"/>
                <w:szCs w:val="28"/>
              </w:rPr>
              <w:t>384</w:t>
            </w:r>
          </w:p>
        </w:tc>
        <w:tc>
          <w:tcPr>
            <w:tcW w:w="0" w:type="auto"/>
            <w:vAlign w:val="center"/>
            <w:hideMark/>
          </w:tcPr>
          <w:p w14:paraId="7C0E2096" w14:textId="77777777" w:rsidR="00D568A9" w:rsidRPr="00F448D5" w:rsidRDefault="00D568A9" w:rsidP="006000A7">
            <w:pPr>
              <w:bidi/>
              <w:jc w:val="both"/>
              <w:rPr>
                <w:color w:val="EE0000"/>
                <w:sz w:val="28"/>
                <w:szCs w:val="28"/>
              </w:rPr>
            </w:pPr>
            <w:r w:rsidRPr="00F448D5">
              <w:rPr>
                <w:b/>
                <w:bCs/>
                <w:color w:val="EE0000"/>
                <w:sz w:val="28"/>
                <w:szCs w:val="28"/>
              </w:rPr>
              <w:t>100%</w:t>
            </w:r>
          </w:p>
        </w:tc>
      </w:tr>
    </w:tbl>
    <w:p w14:paraId="590E4C26" w14:textId="77777777" w:rsidR="006000A7" w:rsidRPr="006000A7" w:rsidRDefault="006000A7" w:rsidP="006000A7">
      <w:pPr>
        <w:bidi/>
        <w:jc w:val="both"/>
        <w:rPr>
          <w:sz w:val="28"/>
          <w:szCs w:val="28"/>
        </w:rPr>
      </w:pPr>
    </w:p>
    <w:p w14:paraId="39E2501E" w14:textId="3305AF7E" w:rsidR="006000A7" w:rsidRPr="00204F59" w:rsidRDefault="00F448D5" w:rsidP="006000A7">
      <w:pPr>
        <w:bidi/>
        <w:jc w:val="both"/>
        <w:rPr>
          <w:b/>
          <w:bCs/>
          <w:color w:val="EE0000"/>
          <w:sz w:val="28"/>
          <w:szCs w:val="28"/>
          <w:rtl/>
        </w:rPr>
      </w:pPr>
      <w:r w:rsidRPr="00204F59">
        <w:rPr>
          <w:rFonts w:hint="cs"/>
          <w:b/>
          <w:bCs/>
          <w:color w:val="EE0000"/>
          <w:sz w:val="28"/>
          <w:szCs w:val="28"/>
          <w:rtl/>
        </w:rPr>
        <w:t>تعديل :</w:t>
      </w:r>
    </w:p>
    <w:p w14:paraId="3848EAF9" w14:textId="77777777" w:rsidR="00F448D5" w:rsidRPr="00204F59" w:rsidRDefault="00F448D5" w:rsidP="00F448D5">
      <w:pPr>
        <w:bidi/>
        <w:jc w:val="both"/>
        <w:rPr>
          <w:rFonts w:ascii="Traditional Arabic" w:hAnsi="Traditional Arabic" w:cs="Traditional Arabic"/>
          <w:sz w:val="28"/>
          <w:szCs w:val="28"/>
        </w:rPr>
      </w:pPr>
      <w:r w:rsidRPr="00204F59">
        <w:rPr>
          <w:rFonts w:ascii="Traditional Arabic" w:hAnsi="Traditional Arabic" w:cs="Traditional Arabic"/>
          <w:sz w:val="28"/>
          <w:szCs w:val="28"/>
          <w:rtl/>
        </w:rPr>
        <w:t xml:space="preserve">واستنادًا إلى معادلة </w:t>
      </w:r>
      <w:r w:rsidRPr="00204F59">
        <w:rPr>
          <w:rFonts w:ascii="Traditional Arabic" w:hAnsi="Traditional Arabic" w:cs="Traditional Arabic"/>
          <w:sz w:val="28"/>
          <w:szCs w:val="28"/>
        </w:rPr>
        <w:t>Cochran (1977)</w:t>
      </w:r>
      <w:r w:rsidRPr="00204F59">
        <w:rPr>
          <w:rFonts w:ascii="Traditional Arabic" w:hAnsi="Traditional Arabic" w:cs="Traditional Arabic"/>
          <w:sz w:val="28"/>
          <w:szCs w:val="28"/>
          <w:rtl/>
        </w:rPr>
        <w:t>، وعند مستوى ثقة (95%) وهامش خطأ (5%)، بلغ حجم العينة (384) مفردة، وهو الحجم الذي تم اعتماده في الخطة البحثية المعتمدة للدراسة</w:t>
      </w:r>
      <w:r w:rsidRPr="00204F59">
        <w:rPr>
          <w:rFonts w:ascii="Traditional Arabic" w:hAnsi="Traditional Arabic" w:cs="Traditional Arabic"/>
          <w:sz w:val="28"/>
          <w:szCs w:val="28"/>
        </w:rPr>
        <w:t>.</w:t>
      </w:r>
    </w:p>
    <w:p w14:paraId="606B33F0" w14:textId="77777777" w:rsidR="00F448D5" w:rsidRPr="00204F59" w:rsidRDefault="00F448D5" w:rsidP="00F448D5">
      <w:pPr>
        <w:bidi/>
        <w:jc w:val="both"/>
        <w:rPr>
          <w:rFonts w:ascii="Traditional Arabic" w:hAnsi="Traditional Arabic" w:cs="Traditional Arabic"/>
          <w:sz w:val="28"/>
          <w:szCs w:val="28"/>
        </w:rPr>
      </w:pPr>
      <w:r w:rsidRPr="00204F59">
        <w:rPr>
          <w:rFonts w:ascii="Traditional Arabic" w:hAnsi="Traditional Arabic" w:cs="Traditional Arabic"/>
          <w:sz w:val="28"/>
          <w:szCs w:val="28"/>
          <w:rtl/>
        </w:rPr>
        <w:t>ونظرًا لأن مجتمع الدراسة يتكون من جهات حكومية، وقطاع خاص، وقطاع غير ربحي، فقد اعتمد الباحث أسلوب العينة الطبقية العشوائية</w:t>
      </w:r>
      <w:r w:rsidRPr="00204F59">
        <w:rPr>
          <w:rFonts w:ascii="Traditional Arabic" w:hAnsi="Traditional Arabic" w:cs="Traditional Arabic"/>
          <w:sz w:val="28"/>
          <w:szCs w:val="28"/>
        </w:rPr>
        <w:t xml:space="preserve"> (Stratified Random Sampling) </w:t>
      </w:r>
      <w:r w:rsidRPr="00204F59">
        <w:rPr>
          <w:rFonts w:ascii="Traditional Arabic" w:hAnsi="Traditional Arabic" w:cs="Traditional Arabic"/>
          <w:sz w:val="28"/>
          <w:szCs w:val="28"/>
          <w:rtl/>
        </w:rPr>
        <w:t xml:space="preserve">لضمان تمثيل جميع القطاعات المستهدفة. وسيتم توزيع أفراد العينة على هذه </w:t>
      </w:r>
      <w:r w:rsidRPr="00204F59">
        <w:rPr>
          <w:rFonts w:ascii="Traditional Arabic" w:hAnsi="Traditional Arabic" w:cs="Traditional Arabic"/>
          <w:sz w:val="28"/>
          <w:szCs w:val="28"/>
          <w:rtl/>
        </w:rPr>
        <w:lastRenderedPageBreak/>
        <w:t>القطاعات بما يحقق التمثيل المناسب وفق عدد الاستجابات الفعلية وإمكانية الوصول إلى المشاركين، دون الالتزام بنسب ثابتة، وذلك بما ينسجم مع طبيعة الدراسة المقارنة ويعزز إمكانية تعميم نتائجها</w:t>
      </w:r>
      <w:r w:rsidRPr="00204F59">
        <w:rPr>
          <w:rFonts w:ascii="Traditional Arabic" w:hAnsi="Traditional Arabic" w:cs="Traditional Arabic"/>
          <w:sz w:val="28"/>
          <w:szCs w:val="28"/>
        </w:rPr>
        <w:t>.</w:t>
      </w:r>
    </w:p>
    <w:p w14:paraId="7B1CF0FA" w14:textId="77777777" w:rsidR="00F448D5" w:rsidRDefault="00F448D5" w:rsidP="00F448D5">
      <w:pPr>
        <w:bidi/>
        <w:jc w:val="both"/>
        <w:rPr>
          <w:sz w:val="28"/>
          <w:szCs w:val="28"/>
          <w:rtl/>
        </w:rPr>
      </w:pPr>
    </w:p>
    <w:p w14:paraId="580B03FE" w14:textId="77777777" w:rsidR="00204F59" w:rsidRDefault="00204F59" w:rsidP="006000A7">
      <w:pPr>
        <w:bidi/>
        <w:jc w:val="both"/>
        <w:rPr>
          <w:rFonts w:ascii="Traditional Arabic" w:hAnsi="Traditional Arabic" w:cs="Traditional Arabic"/>
          <w:sz w:val="28"/>
          <w:szCs w:val="28"/>
          <w:rtl/>
        </w:rPr>
      </w:pPr>
    </w:p>
    <w:p w14:paraId="0E97F420" w14:textId="77777777" w:rsidR="00204F59" w:rsidRDefault="00204F59" w:rsidP="00204F59">
      <w:pPr>
        <w:bidi/>
        <w:jc w:val="both"/>
        <w:rPr>
          <w:rFonts w:ascii="Traditional Arabic" w:hAnsi="Traditional Arabic" w:cs="Traditional Arabic"/>
          <w:sz w:val="28"/>
          <w:szCs w:val="28"/>
          <w:rtl/>
        </w:rPr>
      </w:pPr>
    </w:p>
    <w:p w14:paraId="6C8556F3" w14:textId="39A51EB6" w:rsidR="00D568A9" w:rsidRPr="006000A7" w:rsidRDefault="00D568A9" w:rsidP="00204F59">
      <w:pPr>
        <w:bidi/>
        <w:jc w:val="both"/>
        <w:rPr>
          <w:rFonts w:ascii="Traditional Arabic" w:hAnsi="Traditional Arabic" w:cs="Traditional Arabic"/>
          <w:sz w:val="28"/>
          <w:szCs w:val="28"/>
        </w:rPr>
      </w:pPr>
      <w:commentRangeStart w:id="5"/>
      <w:r w:rsidRPr="006000A7">
        <w:rPr>
          <w:rFonts w:ascii="Traditional Arabic" w:hAnsi="Traditional Arabic" w:cs="Traditional Arabic"/>
          <w:sz w:val="28"/>
          <w:szCs w:val="28"/>
          <w:rtl/>
        </w:rPr>
        <w:t>أما بالنسبة للجانب النوعي، فقد استخدم الباحث</w:t>
      </w:r>
      <w:r w:rsidRPr="006000A7">
        <w:rPr>
          <w:sz w:val="28"/>
          <w:szCs w:val="28"/>
          <w:rtl/>
        </w:rPr>
        <w:t xml:space="preserve"> </w:t>
      </w:r>
      <w:r w:rsidRPr="006000A7">
        <w:rPr>
          <w:b/>
          <w:bCs/>
          <w:sz w:val="28"/>
          <w:szCs w:val="28"/>
          <w:rtl/>
        </w:rPr>
        <w:t>العينة القصدية</w:t>
      </w:r>
      <w:r w:rsidRPr="006000A7">
        <w:rPr>
          <w:b/>
          <w:bCs/>
          <w:sz w:val="28"/>
          <w:szCs w:val="28"/>
        </w:rPr>
        <w:t xml:space="preserve"> </w:t>
      </w:r>
      <w:r w:rsidRPr="006000A7">
        <w:rPr>
          <w:rFonts w:asciiTheme="majorBidi" w:hAnsiTheme="majorBidi" w:cstheme="majorBidi"/>
          <w:b/>
          <w:bCs/>
          <w:sz w:val="28"/>
          <w:szCs w:val="28"/>
        </w:rPr>
        <w:t>(Purposive Sampling)</w:t>
      </w:r>
      <w:r w:rsidRPr="006000A7">
        <w:rPr>
          <w:sz w:val="28"/>
          <w:szCs w:val="28"/>
        </w:rPr>
        <w:t xml:space="preserve"> </w:t>
      </w:r>
      <w:r w:rsidRPr="006000A7">
        <w:rPr>
          <w:rFonts w:ascii="Traditional Arabic" w:hAnsi="Traditional Arabic" w:cs="Traditional Arabic"/>
          <w:sz w:val="28"/>
          <w:szCs w:val="28"/>
          <w:rtl/>
        </w:rPr>
        <w:t xml:space="preserve">لاختيار </w:t>
      </w:r>
      <w:commentRangeStart w:id="6"/>
      <w:commentRangeStart w:id="7"/>
      <w:r w:rsidRPr="00020F8F">
        <w:rPr>
          <w:rFonts w:ascii="Traditional Arabic" w:hAnsi="Traditional Arabic" w:cs="Traditional Arabic"/>
          <w:sz w:val="28"/>
          <w:szCs w:val="28"/>
          <w:highlight w:val="yellow"/>
          <w:rtl/>
        </w:rPr>
        <w:t>المشاركين</w:t>
      </w:r>
      <w:commentRangeEnd w:id="6"/>
      <w:r w:rsidR="00204F59" w:rsidRPr="006000A7">
        <w:rPr>
          <w:rStyle w:val="CommentReference"/>
          <w:rFonts w:ascii="Traditional Arabic" w:hAnsi="Traditional Arabic" w:cs="Traditional Arabic"/>
          <w:sz w:val="28"/>
          <w:szCs w:val="28"/>
          <w:rtl/>
        </w:rPr>
        <w:commentReference w:id="6"/>
      </w:r>
      <w:commentRangeEnd w:id="7"/>
      <w:r w:rsidR="00204F59" w:rsidRPr="006000A7">
        <w:rPr>
          <w:rStyle w:val="CommentReference"/>
          <w:rFonts w:ascii="Traditional Arabic" w:hAnsi="Traditional Arabic" w:cs="Traditional Arabic"/>
          <w:sz w:val="28"/>
          <w:szCs w:val="28"/>
          <w:rtl/>
        </w:rPr>
        <w:commentReference w:id="7"/>
      </w:r>
      <w:r w:rsidRPr="006000A7">
        <w:rPr>
          <w:rFonts w:ascii="Traditional Arabic" w:hAnsi="Traditional Arabic" w:cs="Traditional Arabic"/>
          <w:sz w:val="28"/>
          <w:szCs w:val="28"/>
          <w:rtl/>
        </w:rPr>
        <w:t xml:space="preserve"> في المقابلات، حيث تم اختيار عدد من القيادات الإدارية والخبراء ممن يمتلكون خبرة عملية في إدارة الأزمات أو تطبيق برامج إعادة هندسة العمليات الإدارية داخل المؤسسات السعودية، وذلك بهدف الحصول على بيانات نوعية أكثر عمقاً تسهم في تفسير النتائج الكمية، والكشف عن العوامل التنظيمية والإدارية المؤثرة في نجاح تطبيق المرونة التنظيمية</w:t>
      </w:r>
      <w:r w:rsidRPr="006000A7">
        <w:rPr>
          <w:rFonts w:ascii="Traditional Arabic" w:hAnsi="Traditional Arabic" w:cs="Traditional Arabic"/>
          <w:sz w:val="28"/>
          <w:szCs w:val="28"/>
        </w:rPr>
        <w:t>.</w:t>
      </w:r>
      <w:commentRangeEnd w:id="5"/>
      <w:r w:rsidR="00204F59" w:rsidRPr="006000A7">
        <w:rPr>
          <w:rStyle w:val="CommentReference"/>
          <w:rFonts w:ascii="Traditional Arabic" w:hAnsi="Traditional Arabic" w:cs="Traditional Arabic"/>
          <w:sz w:val="28"/>
          <w:szCs w:val="28"/>
        </w:rPr>
        <w:commentReference w:id="5"/>
      </w:r>
    </w:p>
    <w:p w14:paraId="52658915"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وسيستمر الباحث في إجراء المقابلات حتى الوصول إلى</w:t>
      </w:r>
      <w:r w:rsidRPr="006000A7">
        <w:rPr>
          <w:sz w:val="28"/>
          <w:szCs w:val="28"/>
          <w:rtl/>
        </w:rPr>
        <w:t xml:space="preserve"> </w:t>
      </w:r>
      <w:r w:rsidRPr="006000A7">
        <w:rPr>
          <w:b/>
          <w:bCs/>
          <w:sz w:val="28"/>
          <w:szCs w:val="28"/>
          <w:rtl/>
        </w:rPr>
        <w:t>التشبع النظري</w:t>
      </w:r>
      <w:r w:rsidRPr="006000A7">
        <w:rPr>
          <w:b/>
          <w:bCs/>
          <w:sz w:val="28"/>
          <w:szCs w:val="28"/>
        </w:rPr>
        <w:t xml:space="preserve"> </w:t>
      </w:r>
      <w:r w:rsidRPr="006000A7">
        <w:rPr>
          <w:rFonts w:asciiTheme="majorBidi" w:hAnsiTheme="majorBidi" w:cstheme="majorBidi"/>
          <w:b/>
          <w:bCs/>
          <w:sz w:val="28"/>
          <w:szCs w:val="28"/>
        </w:rPr>
        <w:t>(Theoretical Saturation)</w:t>
      </w:r>
      <w:r w:rsidRPr="006000A7">
        <w:rPr>
          <w:sz w:val="28"/>
          <w:szCs w:val="28"/>
          <w:rtl/>
        </w:rPr>
        <w:t xml:space="preserve">، </w:t>
      </w:r>
      <w:r w:rsidRPr="006000A7">
        <w:rPr>
          <w:rFonts w:ascii="Traditional Arabic" w:hAnsi="Traditional Arabic" w:cs="Traditional Arabic"/>
          <w:sz w:val="28"/>
          <w:szCs w:val="28"/>
          <w:rtl/>
        </w:rPr>
        <w:t>وهو المرحلة التي لا تضيف فيها المقابلات الجديدة معلومات أو موضوعات جديدة ذات قيمة تفسيرية، ويُعد هذا المعيار من المعايير المعتمدة في البحوث النوعية لضمان كفاية البيانات وجودتها</w:t>
      </w:r>
      <w:r w:rsidRPr="006000A7">
        <w:rPr>
          <w:sz w:val="28"/>
          <w:szCs w:val="28"/>
        </w:rPr>
        <w:t xml:space="preserve"> (</w:t>
      </w:r>
      <w:r w:rsidRPr="006000A7">
        <w:rPr>
          <w:rFonts w:asciiTheme="majorBidi" w:hAnsiTheme="majorBidi" w:cstheme="majorBidi"/>
          <w:b/>
          <w:bCs/>
          <w:sz w:val="28"/>
          <w:szCs w:val="28"/>
        </w:rPr>
        <w:t>Patton, 2022</w:t>
      </w:r>
      <w:r w:rsidRPr="006000A7">
        <w:rPr>
          <w:sz w:val="28"/>
          <w:szCs w:val="28"/>
        </w:rPr>
        <w:t>).</w:t>
      </w:r>
    </w:p>
    <w:p w14:paraId="2A179C31" w14:textId="77777777" w:rsidR="006000A7" w:rsidRPr="006000A7" w:rsidRDefault="006000A7" w:rsidP="006000A7">
      <w:pPr>
        <w:bidi/>
        <w:jc w:val="both"/>
        <w:rPr>
          <w:sz w:val="28"/>
          <w:szCs w:val="28"/>
        </w:rPr>
      </w:pPr>
    </w:p>
    <w:p w14:paraId="328E5443" w14:textId="77777777" w:rsidR="00D568A9" w:rsidRPr="006000A7" w:rsidRDefault="00D568A9" w:rsidP="006000A7">
      <w:pPr>
        <w:bidi/>
        <w:jc w:val="both"/>
        <w:rPr>
          <w:b/>
          <w:bCs/>
          <w:sz w:val="28"/>
          <w:szCs w:val="28"/>
        </w:rPr>
      </w:pPr>
      <w:r w:rsidRPr="006000A7">
        <w:rPr>
          <w:b/>
          <w:bCs/>
          <w:sz w:val="28"/>
          <w:szCs w:val="28"/>
        </w:rPr>
        <w:t xml:space="preserve">3-6 </w:t>
      </w:r>
      <w:r w:rsidRPr="006000A7">
        <w:rPr>
          <w:b/>
          <w:bCs/>
          <w:sz w:val="28"/>
          <w:szCs w:val="28"/>
          <w:rtl/>
        </w:rPr>
        <w:t>أدوات الدراسة</w:t>
      </w:r>
      <w:r w:rsidRPr="006000A7">
        <w:rPr>
          <w:b/>
          <w:bCs/>
          <w:sz w:val="28"/>
          <w:szCs w:val="28"/>
        </w:rPr>
        <w:t xml:space="preserve"> </w:t>
      </w:r>
      <w:r w:rsidRPr="006000A7">
        <w:rPr>
          <w:rFonts w:asciiTheme="majorBidi" w:hAnsiTheme="majorBidi" w:cstheme="majorBidi"/>
          <w:b/>
          <w:bCs/>
          <w:sz w:val="28"/>
          <w:szCs w:val="28"/>
        </w:rPr>
        <w:t>(Research Instruments)</w:t>
      </w:r>
    </w:p>
    <w:p w14:paraId="1943590C"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اعتمدت الدراسة الحالية على أداتين رئيسيتين لجمع البيانات، هما الاستبانة والمقابلات شبه المنظمة، وذلك انسجاماً مع طبيعة الدراسة المقارنة، واعتمادها على المدخل المختلط، حيث يتيح الجمع بين الأداتين الحصول على بيانات كمية وكيفية تسهم في بناء فهم أكثر شمولاً للظاهرة محل الدراسة، وتعزز من دقة النتائج وتفسيرها</w:t>
      </w:r>
      <w:r w:rsidRPr="006000A7">
        <w:rPr>
          <w:rFonts w:ascii="Traditional Arabic" w:hAnsi="Traditional Arabic" w:cs="Traditional Arabic"/>
          <w:sz w:val="28"/>
          <w:szCs w:val="28"/>
        </w:rPr>
        <w:t>.</w:t>
      </w:r>
    </w:p>
    <w:p w14:paraId="47BBD882" w14:textId="77777777" w:rsidR="00D568A9" w:rsidRPr="006000A7" w:rsidRDefault="00D568A9" w:rsidP="006000A7">
      <w:pPr>
        <w:bidi/>
        <w:jc w:val="both"/>
        <w:rPr>
          <w:b/>
          <w:bCs/>
          <w:sz w:val="28"/>
          <w:szCs w:val="28"/>
        </w:rPr>
      </w:pPr>
      <w:r w:rsidRPr="006000A7">
        <w:rPr>
          <w:b/>
          <w:bCs/>
          <w:sz w:val="28"/>
          <w:szCs w:val="28"/>
          <w:rtl/>
        </w:rPr>
        <w:t>أولاً: الاستبانة</w:t>
      </w:r>
    </w:p>
    <w:p w14:paraId="0C6DC115" w14:textId="77777777" w:rsidR="00D568A9" w:rsidRPr="006000A7" w:rsidRDefault="00D568A9" w:rsidP="006000A7">
      <w:pPr>
        <w:bidi/>
        <w:jc w:val="both"/>
        <w:rPr>
          <w:sz w:val="28"/>
          <w:szCs w:val="28"/>
        </w:rPr>
      </w:pPr>
      <w:r w:rsidRPr="006000A7">
        <w:rPr>
          <w:rFonts w:ascii="Traditional Arabic" w:hAnsi="Traditional Arabic" w:cs="Traditional Arabic"/>
          <w:sz w:val="28"/>
          <w:szCs w:val="28"/>
          <w:rtl/>
        </w:rPr>
        <w:t>اعتمد الباحث على الاستبانة بوصفها الأداة الرئيسة لجمع البيانات الكمية، لما تتميز به من قدرتها على جمع البيانات من عدد كبير من المبحوثين في وقت مناسب، إضافة إلى سهولة تحليل بياناتها إحصائياً، وإمكانية استخدامها في قياس الاتجاهات والآراء المتعلقة بموضوع الدراسة</w:t>
      </w:r>
      <w:r w:rsidRPr="006000A7">
        <w:rPr>
          <w:sz w:val="28"/>
          <w:szCs w:val="28"/>
        </w:rPr>
        <w:t xml:space="preserve"> </w:t>
      </w:r>
      <w:r w:rsidRPr="006000A7">
        <w:rPr>
          <w:rFonts w:asciiTheme="majorBidi" w:hAnsiTheme="majorBidi" w:cstheme="majorBidi"/>
          <w:b/>
          <w:bCs/>
          <w:sz w:val="28"/>
          <w:szCs w:val="28"/>
        </w:rPr>
        <w:t>(Sekaran &amp; Bougie, 2020).</w:t>
      </w:r>
    </w:p>
    <w:p w14:paraId="6994EB8A"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تم إعداد الاستبانة بالاستناد إلى الأدبيات العلمية والدراسات السابقة ذات العلاقة بإعادة هندسة العمليات الإدارية، والمرونة التنظيمية، وإدارة الأزمات، مع مراعاة طبيعة البيئة التنظيمية السعودية وأهداف الدراسة ومتغيراتها</w:t>
      </w:r>
      <w:r w:rsidRPr="006000A7">
        <w:rPr>
          <w:rFonts w:ascii="Traditional Arabic" w:hAnsi="Traditional Arabic" w:cs="Traditional Arabic"/>
          <w:sz w:val="28"/>
          <w:szCs w:val="28"/>
        </w:rPr>
        <w:t>.</w:t>
      </w:r>
    </w:p>
    <w:p w14:paraId="111CEDB8" w14:textId="77777777" w:rsidR="00D568A9" w:rsidRPr="006000A7" w:rsidRDefault="00D568A9" w:rsidP="006000A7">
      <w:pPr>
        <w:bidi/>
        <w:jc w:val="both"/>
        <w:rPr>
          <w:rFonts w:ascii="Traditional Arabic" w:hAnsi="Traditional Arabic" w:cs="Traditional Arabic"/>
          <w:b/>
          <w:bCs/>
          <w:sz w:val="28"/>
          <w:szCs w:val="28"/>
        </w:rPr>
      </w:pPr>
      <w:r w:rsidRPr="006000A7">
        <w:rPr>
          <w:rFonts w:ascii="Traditional Arabic" w:hAnsi="Traditional Arabic" w:cs="Traditional Arabic"/>
          <w:b/>
          <w:bCs/>
          <w:sz w:val="28"/>
          <w:szCs w:val="28"/>
          <w:rtl/>
        </w:rPr>
        <w:lastRenderedPageBreak/>
        <w:t>وتكونت الاستبانة من قسمين رئيسين، هما</w:t>
      </w:r>
      <w:r w:rsidRPr="006000A7">
        <w:rPr>
          <w:rFonts w:ascii="Traditional Arabic" w:hAnsi="Traditional Arabic" w:cs="Traditional Arabic"/>
          <w:b/>
          <w:bCs/>
          <w:sz w:val="28"/>
          <w:szCs w:val="28"/>
        </w:rPr>
        <w:t>:</w:t>
      </w:r>
    </w:p>
    <w:p w14:paraId="1DD8647E" w14:textId="77777777" w:rsidR="00D568A9" w:rsidRPr="006000A7" w:rsidRDefault="00D568A9" w:rsidP="006000A7">
      <w:pPr>
        <w:bidi/>
        <w:jc w:val="both"/>
        <w:rPr>
          <w:rFonts w:ascii="Traditional Arabic" w:hAnsi="Traditional Arabic" w:cs="Traditional Arabic"/>
          <w:sz w:val="28"/>
          <w:szCs w:val="28"/>
        </w:rPr>
      </w:pPr>
      <w:r w:rsidRPr="006000A7">
        <w:rPr>
          <w:b/>
          <w:bCs/>
          <w:sz w:val="28"/>
          <w:szCs w:val="28"/>
          <w:rtl/>
        </w:rPr>
        <w:t>القسم الأول</w:t>
      </w:r>
      <w:r w:rsidRPr="006000A7">
        <w:rPr>
          <w:b/>
          <w:bCs/>
          <w:sz w:val="28"/>
          <w:szCs w:val="28"/>
        </w:rPr>
        <w:t>:</w:t>
      </w:r>
      <w:r w:rsidRPr="006000A7">
        <w:rPr>
          <w:sz w:val="28"/>
          <w:szCs w:val="28"/>
        </w:rPr>
        <w:t xml:space="preserve"> </w:t>
      </w:r>
      <w:r w:rsidRPr="006000A7">
        <w:rPr>
          <w:rFonts w:ascii="Traditional Arabic" w:hAnsi="Traditional Arabic" w:cs="Traditional Arabic"/>
          <w:sz w:val="28"/>
          <w:szCs w:val="28"/>
          <w:rtl/>
        </w:rPr>
        <w:t>البيانات الشخصية والوظيفية، ويشمل: الجنس، والعمر، والمؤهل العلمي، وسنوات الخبرة، والمسمى الوظيفي، والقطاع، وحجم المؤسسة</w:t>
      </w:r>
      <w:r w:rsidRPr="006000A7">
        <w:rPr>
          <w:rFonts w:ascii="Traditional Arabic" w:hAnsi="Traditional Arabic" w:cs="Traditional Arabic"/>
          <w:sz w:val="28"/>
          <w:szCs w:val="28"/>
        </w:rPr>
        <w:t>.</w:t>
      </w:r>
    </w:p>
    <w:p w14:paraId="3A145EFA" w14:textId="77777777" w:rsidR="006000A7" w:rsidRPr="006000A7" w:rsidRDefault="006000A7" w:rsidP="006000A7">
      <w:pPr>
        <w:bidi/>
        <w:jc w:val="both"/>
        <w:rPr>
          <w:sz w:val="28"/>
          <w:szCs w:val="28"/>
        </w:rPr>
      </w:pPr>
    </w:p>
    <w:p w14:paraId="1193F58A" w14:textId="77777777" w:rsidR="00D568A9" w:rsidRPr="006000A7" w:rsidRDefault="00D568A9" w:rsidP="006000A7">
      <w:pPr>
        <w:bidi/>
        <w:jc w:val="both"/>
        <w:rPr>
          <w:rFonts w:ascii="Traditional Arabic" w:hAnsi="Traditional Arabic" w:cs="Traditional Arabic"/>
          <w:b/>
          <w:bCs/>
          <w:sz w:val="28"/>
          <w:szCs w:val="28"/>
        </w:rPr>
      </w:pPr>
      <w:r w:rsidRPr="006000A7">
        <w:rPr>
          <w:b/>
          <w:bCs/>
          <w:sz w:val="28"/>
          <w:szCs w:val="28"/>
          <w:rtl/>
        </w:rPr>
        <w:t>القسم الثاني</w:t>
      </w:r>
      <w:r w:rsidRPr="006000A7">
        <w:rPr>
          <w:b/>
          <w:bCs/>
          <w:sz w:val="28"/>
          <w:szCs w:val="28"/>
        </w:rPr>
        <w:t>:</w:t>
      </w:r>
      <w:r w:rsidRPr="006000A7">
        <w:rPr>
          <w:sz w:val="28"/>
          <w:szCs w:val="28"/>
        </w:rPr>
        <w:t xml:space="preserve"> </w:t>
      </w:r>
      <w:r w:rsidRPr="006000A7">
        <w:rPr>
          <w:rFonts w:ascii="Traditional Arabic" w:hAnsi="Traditional Arabic" w:cs="Traditional Arabic"/>
          <w:b/>
          <w:bCs/>
          <w:sz w:val="28"/>
          <w:szCs w:val="28"/>
          <w:rtl/>
        </w:rPr>
        <w:t>محاور الدراسة، والتي تضمنت ثلاثة محاور رئيسة هي</w:t>
      </w:r>
      <w:r w:rsidRPr="006000A7">
        <w:rPr>
          <w:rFonts w:ascii="Traditional Arabic" w:hAnsi="Traditional Arabic" w:cs="Traditional Arabic"/>
          <w:b/>
          <w:bCs/>
          <w:sz w:val="28"/>
          <w:szCs w:val="28"/>
        </w:rPr>
        <w:t>:</w:t>
      </w:r>
    </w:p>
    <w:p w14:paraId="743F78B6"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الأساليب التقليدية</w:t>
      </w:r>
      <w:r w:rsidRPr="006000A7">
        <w:rPr>
          <w:rFonts w:ascii="Traditional Arabic" w:hAnsi="Traditional Arabic" w:cs="Traditional Arabic"/>
          <w:sz w:val="28"/>
          <w:szCs w:val="28"/>
        </w:rPr>
        <w:t xml:space="preserve">. </w:t>
      </w:r>
    </w:p>
    <w:p w14:paraId="4206C631"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المرونة التنظيمية</w:t>
      </w:r>
      <w:r w:rsidRPr="006000A7">
        <w:rPr>
          <w:rFonts w:ascii="Traditional Arabic" w:hAnsi="Traditional Arabic" w:cs="Traditional Arabic"/>
          <w:sz w:val="28"/>
          <w:szCs w:val="28"/>
        </w:rPr>
        <w:t xml:space="preserve">. </w:t>
      </w:r>
    </w:p>
    <w:p w14:paraId="18EE2B2E" w14:textId="77777777" w:rsidR="00D568A9" w:rsidRPr="006000A7" w:rsidRDefault="00D568A9" w:rsidP="006000A7">
      <w:pPr>
        <w:numPr>
          <w:ilvl w:val="0"/>
          <w:numId w:val="1"/>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محور فعالية إعادة هندسة العمليات الإدارية في ظل الأزمات</w:t>
      </w:r>
      <w:r w:rsidRPr="006000A7">
        <w:rPr>
          <w:rFonts w:ascii="Traditional Arabic" w:hAnsi="Traditional Arabic" w:cs="Traditional Arabic"/>
          <w:sz w:val="28"/>
          <w:szCs w:val="28"/>
        </w:rPr>
        <w:t xml:space="preserve">. </w:t>
      </w:r>
    </w:p>
    <w:p w14:paraId="4638D396" w14:textId="206CAEDA" w:rsidR="006000A7" w:rsidRPr="006000A7" w:rsidRDefault="00D568A9" w:rsidP="00812C71">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صيغت فقرات الاستبانة باستخدام</w:t>
      </w:r>
      <w:r w:rsidRPr="006000A7">
        <w:rPr>
          <w:sz w:val="28"/>
          <w:szCs w:val="28"/>
          <w:rtl/>
        </w:rPr>
        <w:t xml:space="preserve"> </w:t>
      </w:r>
      <w:r w:rsidRPr="006000A7">
        <w:rPr>
          <w:b/>
          <w:bCs/>
          <w:sz w:val="28"/>
          <w:szCs w:val="28"/>
          <w:rtl/>
        </w:rPr>
        <w:t>مقياس ليكرت الخماسي</w:t>
      </w:r>
      <w:r w:rsidRPr="006000A7">
        <w:rPr>
          <w:sz w:val="28"/>
          <w:szCs w:val="28"/>
          <w:rtl/>
        </w:rPr>
        <w:t xml:space="preserve">، </w:t>
      </w:r>
      <w:r w:rsidRPr="006000A7">
        <w:rPr>
          <w:rFonts w:ascii="Traditional Arabic" w:hAnsi="Traditional Arabic" w:cs="Traditional Arabic"/>
          <w:sz w:val="28"/>
          <w:szCs w:val="28"/>
          <w:rtl/>
        </w:rPr>
        <w:t>الذي يتدرج من (1) لا أوافق بشدة إلى (5) أوافق بشدة، لما يتميز به من سهولة الاستخدام، وارتفاع مستوى الصدق والثبات، وملاءمته للدراسات الإدارية</w:t>
      </w:r>
      <w:r w:rsidRPr="006000A7">
        <w:rPr>
          <w:rFonts w:ascii="Traditional Arabic" w:hAnsi="Traditional Arabic" w:cs="Traditional Arabic"/>
          <w:sz w:val="28"/>
          <w:szCs w:val="28"/>
        </w:rPr>
        <w:t>.</w:t>
      </w:r>
    </w:p>
    <w:p w14:paraId="5BDF2BCD" w14:textId="77777777" w:rsidR="00D568A9" w:rsidRPr="006000A7" w:rsidRDefault="00D568A9" w:rsidP="006000A7">
      <w:pPr>
        <w:bidi/>
        <w:jc w:val="both"/>
        <w:rPr>
          <w:b/>
          <w:bCs/>
          <w:sz w:val="28"/>
          <w:szCs w:val="28"/>
        </w:rPr>
      </w:pPr>
      <w:r w:rsidRPr="006000A7">
        <w:rPr>
          <w:b/>
          <w:bCs/>
          <w:sz w:val="28"/>
          <w:szCs w:val="28"/>
          <w:rtl/>
        </w:rPr>
        <w:t>ثانياً: المقابلات شبه المنظمة</w:t>
      </w:r>
    </w:p>
    <w:p w14:paraId="1BA0390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اعتمد الباحث على المقابلات شبه المنظمة بوصفها الأداة الرئيسة لجمع البيانات النوعية، بهدف تفسير النتائج الكمية، والتعرف بصورة أعمق إلى واقع تطبيق إعادة هندسة العمليات الإدارية، والعوامل المؤثرة في نجاح الأساليب التقليدية وأساليب المرونة التنظيمية داخل المؤسسات السعودية</w:t>
      </w:r>
      <w:r w:rsidRPr="006000A7">
        <w:rPr>
          <w:rFonts w:ascii="Traditional Arabic" w:hAnsi="Traditional Arabic" w:cs="Traditional Arabic"/>
          <w:sz w:val="28"/>
          <w:szCs w:val="28"/>
        </w:rPr>
        <w:t>.</w:t>
      </w:r>
    </w:p>
    <w:p w14:paraId="6CB8AE6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أُعد دليل للمقابلات في ضوء أهداف الدراسة وتساؤلاتها والإطار النظري، واشتمل على مجموعة من الأسئلة المفتوحة التي تناولت تجارب المشاركين في إدارة الأزمات، وآليات تطوير العمليات الإدارية، وأبرز التحديات التي تواجه المؤسسات، والممارسات التي أسهمت في تعزيز المرونة التنظيمية وتحسين الأداء المؤسسي</w:t>
      </w:r>
      <w:r w:rsidRPr="006000A7">
        <w:rPr>
          <w:rFonts w:ascii="Traditional Arabic" w:hAnsi="Traditional Arabic" w:cs="Traditional Arabic"/>
          <w:sz w:val="28"/>
          <w:szCs w:val="28"/>
        </w:rPr>
        <w:t>.</w:t>
      </w:r>
    </w:p>
    <w:p w14:paraId="0407EF6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وتم إجراء المقابلات مع القيادات الإدارية والخبراء بعد الحصول على موافقتهم، مع الالتزام بسرية المعلومات والمحافظة على خصوصية المشاركين، ثم جرى تفريغ المقابلات وتحليلها باستخدام أسلوب التحليل الموضوعي، بما يسهم في تفسير النتائج الكمية والوصول إلى فهم أكثر عمقاً لموضوع الدراسة</w:t>
      </w:r>
      <w:r w:rsidRPr="006000A7">
        <w:rPr>
          <w:rFonts w:ascii="Traditional Arabic" w:hAnsi="Traditional Arabic" w:cs="Traditional Arabic"/>
          <w:sz w:val="28"/>
          <w:szCs w:val="28"/>
        </w:rPr>
        <w:t>.</w:t>
      </w:r>
    </w:p>
    <w:p w14:paraId="3F78F70C" w14:textId="3A8C72C4" w:rsidR="00D568A9" w:rsidRDefault="00D568A9" w:rsidP="006000A7">
      <w:pPr>
        <w:bidi/>
        <w:jc w:val="both"/>
        <w:rPr>
          <w:sz w:val="28"/>
          <w:szCs w:val="28"/>
          <w:rtl/>
        </w:rPr>
      </w:pPr>
    </w:p>
    <w:p w14:paraId="4423FACB" w14:textId="77777777" w:rsidR="00204F59" w:rsidRDefault="00204F59" w:rsidP="00204F59">
      <w:pPr>
        <w:bidi/>
        <w:jc w:val="both"/>
        <w:rPr>
          <w:sz w:val="28"/>
          <w:szCs w:val="28"/>
          <w:rtl/>
        </w:rPr>
      </w:pPr>
    </w:p>
    <w:p w14:paraId="7C0A45BD" w14:textId="77777777" w:rsidR="00204F59" w:rsidRDefault="00204F59" w:rsidP="00204F59">
      <w:pPr>
        <w:bidi/>
        <w:jc w:val="both"/>
        <w:rPr>
          <w:sz w:val="28"/>
          <w:szCs w:val="28"/>
          <w:rtl/>
        </w:rPr>
      </w:pPr>
    </w:p>
    <w:p w14:paraId="0E4153C3" w14:textId="77777777" w:rsidR="00204F59" w:rsidRPr="006000A7" w:rsidRDefault="00204F59" w:rsidP="00204F59">
      <w:pPr>
        <w:bidi/>
        <w:jc w:val="both"/>
        <w:rPr>
          <w:sz w:val="28"/>
          <w:szCs w:val="28"/>
        </w:rPr>
      </w:pPr>
    </w:p>
    <w:p w14:paraId="61C29705" w14:textId="77777777" w:rsidR="00D568A9" w:rsidRPr="006000A7" w:rsidRDefault="00D568A9" w:rsidP="006000A7">
      <w:pPr>
        <w:bidi/>
        <w:jc w:val="both"/>
        <w:rPr>
          <w:b/>
          <w:bCs/>
          <w:sz w:val="28"/>
          <w:szCs w:val="28"/>
          <w:rtl/>
        </w:rPr>
      </w:pPr>
    </w:p>
    <w:p w14:paraId="5C903C8D" w14:textId="77777777" w:rsidR="00D568A9" w:rsidRPr="006000A7" w:rsidRDefault="00D568A9" w:rsidP="006000A7">
      <w:pPr>
        <w:bidi/>
        <w:jc w:val="both"/>
        <w:rPr>
          <w:b/>
          <w:bCs/>
          <w:sz w:val="28"/>
          <w:szCs w:val="28"/>
        </w:rPr>
      </w:pPr>
      <w:r w:rsidRPr="006000A7">
        <w:rPr>
          <w:b/>
          <w:bCs/>
          <w:sz w:val="28"/>
          <w:szCs w:val="28"/>
        </w:rPr>
        <w:t xml:space="preserve">3-7 </w:t>
      </w:r>
      <w:r w:rsidRPr="006000A7">
        <w:rPr>
          <w:b/>
          <w:bCs/>
          <w:sz w:val="28"/>
          <w:szCs w:val="28"/>
          <w:rtl/>
        </w:rPr>
        <w:t>صدق أدوات الدراسة</w:t>
      </w:r>
      <w:r w:rsidRPr="006000A7">
        <w:rPr>
          <w:rFonts w:asciiTheme="majorBidi" w:hAnsiTheme="majorBidi" w:cstheme="majorBidi"/>
          <w:b/>
          <w:bCs/>
          <w:sz w:val="28"/>
          <w:szCs w:val="28"/>
        </w:rPr>
        <w:t xml:space="preserve"> (Validity of the Study Instruments)</w:t>
      </w:r>
    </w:p>
    <w:p w14:paraId="246FD334"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يُعد الصدق من أهم الخصائص العلمية التي ينبغي توافرها في أدوات جمع البيانات، إذ يشير إلى مدى قدرة الأداة على قياس المتغيرات التي أُعدت لقياسها، ومدى تمثيل فقراتها لمجالات الدراسة وأبعادها بصورة دقيقة. كما يُعد الصدق مؤشراً على جودة أداة القياس، ويعكس مدى إمكانية الاعتماد على النتائج المستخلصة منها في تفسير الظاهرة محل الدراسة والإجابة عن أسئلتها واختبار فرضياتها</w:t>
      </w:r>
      <w:r w:rsidRPr="006000A7">
        <w:rPr>
          <w:b/>
          <w:bCs/>
          <w:sz w:val="28"/>
          <w:szCs w:val="28"/>
        </w:rPr>
        <w:t xml:space="preserve"> (</w:t>
      </w:r>
      <w:r w:rsidRPr="006000A7">
        <w:rPr>
          <w:rFonts w:asciiTheme="majorBidi" w:hAnsiTheme="majorBidi" w:cstheme="majorBidi"/>
          <w:b/>
          <w:bCs/>
          <w:sz w:val="28"/>
          <w:szCs w:val="28"/>
        </w:rPr>
        <w:t>Hair et al.,</w:t>
      </w:r>
      <w:r w:rsidRPr="006000A7">
        <w:rPr>
          <w:b/>
          <w:bCs/>
          <w:sz w:val="28"/>
          <w:szCs w:val="28"/>
        </w:rPr>
        <w:t xml:space="preserve"> </w:t>
      </w:r>
      <w:r w:rsidRPr="006000A7">
        <w:rPr>
          <w:rFonts w:asciiTheme="majorBidi" w:hAnsiTheme="majorBidi" w:cstheme="majorBidi"/>
          <w:b/>
          <w:bCs/>
          <w:sz w:val="28"/>
          <w:szCs w:val="28"/>
        </w:rPr>
        <w:t>2022).</w:t>
      </w:r>
    </w:p>
    <w:p w14:paraId="71062D88" w14:textId="77777777" w:rsidR="00D568A9" w:rsidRPr="006000A7" w:rsidRDefault="00D568A9" w:rsidP="006000A7">
      <w:pPr>
        <w:bidi/>
        <w:jc w:val="both"/>
        <w:rPr>
          <w:b/>
          <w:bCs/>
          <w:sz w:val="28"/>
          <w:szCs w:val="28"/>
        </w:rPr>
      </w:pPr>
      <w:r w:rsidRPr="006000A7">
        <w:rPr>
          <w:b/>
          <w:bCs/>
          <w:sz w:val="28"/>
          <w:szCs w:val="28"/>
          <w:rtl/>
        </w:rPr>
        <w:t>وللتأكد من توافر الصدق في أدوات الدراسة، اتبع الباحث عدداً من الإجراءات المنهجية، وذلك على النحو الآتي</w:t>
      </w:r>
      <w:r w:rsidRPr="006000A7">
        <w:rPr>
          <w:b/>
          <w:bCs/>
          <w:sz w:val="28"/>
          <w:szCs w:val="28"/>
        </w:rPr>
        <w:t>:</w:t>
      </w:r>
    </w:p>
    <w:p w14:paraId="150DAABA" w14:textId="77777777" w:rsidR="00D568A9" w:rsidRPr="006000A7" w:rsidRDefault="00D568A9" w:rsidP="006000A7">
      <w:pPr>
        <w:bidi/>
        <w:jc w:val="both"/>
        <w:rPr>
          <w:b/>
          <w:bCs/>
          <w:sz w:val="28"/>
          <w:szCs w:val="28"/>
        </w:rPr>
      </w:pPr>
      <w:r w:rsidRPr="006000A7">
        <w:rPr>
          <w:b/>
          <w:bCs/>
          <w:sz w:val="28"/>
          <w:szCs w:val="28"/>
          <w:rtl/>
        </w:rPr>
        <w:t>أولاً: الصدق الظاهري</w:t>
      </w:r>
      <w:r w:rsidRPr="006000A7">
        <w:rPr>
          <w:b/>
          <w:bCs/>
          <w:sz w:val="28"/>
          <w:szCs w:val="28"/>
        </w:rPr>
        <w:t xml:space="preserve"> </w:t>
      </w:r>
      <w:r w:rsidRPr="006000A7">
        <w:rPr>
          <w:rFonts w:asciiTheme="majorBidi" w:hAnsiTheme="majorBidi" w:cstheme="majorBidi"/>
          <w:b/>
          <w:bCs/>
          <w:sz w:val="28"/>
          <w:szCs w:val="28"/>
        </w:rPr>
        <w:t>(Face Validity)</w:t>
      </w:r>
    </w:p>
    <w:p w14:paraId="3559D813" w14:textId="7B372B37" w:rsidR="006000A7" w:rsidRPr="00204F59"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للتحقق من الصدق الظاهري، تم عرض الاستبانة ودليل المقابلات على عدد من المحكمين من أعضاء هيئة التدريس والمتخصصين في الإدارة العامة، والإدارة الاستراتيجية، ومناهج البحث العلمي، وذلك لإبداء آرائهم حول مدى وضوح فقرات الأداتين، وسلامة صياغتها اللغوية، ومدى ملاءمتها لأهداف الدراسة ومتغيراتها، إضافة إلى التأكد من تسلسل الفقرات وشمولها لجميع أبعاد الدراسة</w:t>
      </w:r>
      <w:r w:rsidRPr="006000A7">
        <w:rPr>
          <w:rFonts w:ascii="Traditional Arabic" w:hAnsi="Traditional Arabic" w:cs="Traditional Arabic"/>
          <w:sz w:val="28"/>
          <w:szCs w:val="28"/>
        </w:rPr>
        <w:t>.</w:t>
      </w:r>
    </w:p>
    <w:p w14:paraId="74786C68"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وقد أبدى المحكمون عدداً من الملاحظات المتعلقة بصياغة بعض الفقرات وإعادة ترتيبها، وإجراء تعديلات لغوية محدودة، وقد أخذ الباحث بهذه الملاحظات، وأجرى التعديلات اللازمة قبل إعداد الصيغة النهائية لأدوات الدراسة</w:t>
      </w:r>
      <w:r w:rsidRPr="006000A7">
        <w:rPr>
          <w:rFonts w:ascii="Traditional Arabic" w:hAnsi="Traditional Arabic" w:cs="Traditional Arabic"/>
          <w:sz w:val="28"/>
          <w:szCs w:val="28"/>
        </w:rPr>
        <w:t>.</w:t>
      </w:r>
    </w:p>
    <w:p w14:paraId="4AE3BF8D" w14:textId="77777777" w:rsidR="00D568A9" w:rsidRPr="006000A7" w:rsidRDefault="00D568A9" w:rsidP="006000A7">
      <w:pPr>
        <w:bidi/>
        <w:jc w:val="both"/>
        <w:rPr>
          <w:b/>
          <w:bCs/>
          <w:sz w:val="28"/>
          <w:szCs w:val="28"/>
        </w:rPr>
      </w:pPr>
      <w:r w:rsidRPr="006000A7">
        <w:rPr>
          <w:b/>
          <w:bCs/>
          <w:sz w:val="28"/>
          <w:szCs w:val="28"/>
          <w:rtl/>
        </w:rPr>
        <w:t>ثانياً: صدق المحتوى</w:t>
      </w:r>
      <w:r w:rsidRPr="006000A7">
        <w:rPr>
          <w:rFonts w:asciiTheme="majorBidi" w:hAnsiTheme="majorBidi" w:cstheme="majorBidi"/>
          <w:b/>
          <w:bCs/>
          <w:sz w:val="28"/>
          <w:szCs w:val="28"/>
        </w:rPr>
        <w:t xml:space="preserve"> (Content Validity)</w:t>
      </w:r>
    </w:p>
    <w:p w14:paraId="1E38621C"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تم التحقق من صدق المحتوى من خلال الاعتماد على الأدبيات العلمية والدراسات السابقة ذات العلاقة بموضوع الدراسة، والاستفادة من المقاييس العلمية المستخدمة في الدراسات التي تناولت إعادة هندسة العمليات الإدارية، والمرونة التنظيمية، وإدارة الأزمات، بما يضمن شمول أدوات الدراسة لجميع المتغيرات والأبعاد التي تسعى الدراسة إلى قياسها</w:t>
      </w:r>
      <w:r w:rsidRPr="006000A7">
        <w:rPr>
          <w:rFonts w:ascii="Traditional Arabic" w:hAnsi="Traditional Arabic" w:cs="Traditional Arabic"/>
          <w:sz w:val="28"/>
          <w:szCs w:val="28"/>
        </w:rPr>
        <w:t>.</w:t>
      </w:r>
    </w:p>
    <w:p w14:paraId="7418967F" w14:textId="77777777"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كما حرص الباحث على أن تغطي فقرات الاستبانة جميع أبعاد المتغيرات الرئيسة للدراسة بصورة متوازنة، بما يعكس الإطار النظري الذي استندت إليه الدراسة، ويضمن تمثيل جميع الجوانب المرتبطة بموضوع البحث</w:t>
      </w:r>
      <w:r w:rsidRPr="006000A7">
        <w:rPr>
          <w:rFonts w:ascii="Traditional Arabic" w:hAnsi="Traditional Arabic" w:cs="Traditional Arabic"/>
          <w:sz w:val="28"/>
          <w:szCs w:val="28"/>
        </w:rPr>
        <w:t>.</w:t>
      </w:r>
    </w:p>
    <w:p w14:paraId="258277AB" w14:textId="77777777" w:rsidR="00204F59" w:rsidRDefault="00204F59" w:rsidP="00204F59">
      <w:pPr>
        <w:bidi/>
        <w:jc w:val="both"/>
        <w:rPr>
          <w:rFonts w:ascii="Traditional Arabic" w:hAnsi="Traditional Arabic" w:cs="Traditional Arabic"/>
          <w:sz w:val="28"/>
          <w:szCs w:val="28"/>
          <w:rtl/>
        </w:rPr>
      </w:pPr>
    </w:p>
    <w:p w14:paraId="3C63736D" w14:textId="77777777" w:rsidR="00204F59" w:rsidRDefault="00204F59" w:rsidP="00204F59">
      <w:pPr>
        <w:bidi/>
        <w:jc w:val="both"/>
        <w:rPr>
          <w:rFonts w:ascii="Traditional Arabic" w:hAnsi="Traditional Arabic" w:cs="Traditional Arabic"/>
          <w:sz w:val="28"/>
          <w:szCs w:val="28"/>
          <w:rtl/>
        </w:rPr>
      </w:pPr>
    </w:p>
    <w:p w14:paraId="6E7703CB" w14:textId="77777777" w:rsidR="00204F59" w:rsidRDefault="00204F59" w:rsidP="00204F59">
      <w:pPr>
        <w:bidi/>
        <w:jc w:val="both"/>
        <w:rPr>
          <w:rFonts w:ascii="Traditional Arabic" w:hAnsi="Traditional Arabic" w:cs="Traditional Arabic"/>
          <w:sz w:val="28"/>
          <w:szCs w:val="28"/>
          <w:rtl/>
        </w:rPr>
      </w:pPr>
    </w:p>
    <w:p w14:paraId="40FA5C07" w14:textId="77777777" w:rsidR="00204F59" w:rsidRDefault="00204F59" w:rsidP="00204F59">
      <w:pPr>
        <w:bidi/>
        <w:jc w:val="both"/>
        <w:rPr>
          <w:rFonts w:ascii="Traditional Arabic" w:hAnsi="Traditional Arabic" w:cs="Traditional Arabic"/>
          <w:sz w:val="28"/>
          <w:szCs w:val="28"/>
          <w:rtl/>
        </w:rPr>
      </w:pPr>
    </w:p>
    <w:p w14:paraId="7E00E8D0" w14:textId="77777777" w:rsidR="00204F59" w:rsidRPr="006000A7" w:rsidRDefault="00204F59" w:rsidP="00204F59">
      <w:pPr>
        <w:bidi/>
        <w:jc w:val="both"/>
        <w:rPr>
          <w:rFonts w:ascii="Traditional Arabic" w:hAnsi="Traditional Arabic" w:cs="Traditional Arabic"/>
          <w:sz w:val="28"/>
          <w:szCs w:val="28"/>
        </w:rPr>
      </w:pPr>
    </w:p>
    <w:p w14:paraId="6E528D88" w14:textId="77777777" w:rsidR="00D568A9" w:rsidRPr="006000A7" w:rsidRDefault="00D568A9" w:rsidP="006000A7">
      <w:pPr>
        <w:bidi/>
        <w:jc w:val="both"/>
        <w:rPr>
          <w:b/>
          <w:bCs/>
          <w:sz w:val="28"/>
          <w:szCs w:val="28"/>
        </w:rPr>
      </w:pPr>
      <w:r w:rsidRPr="006000A7">
        <w:rPr>
          <w:b/>
          <w:bCs/>
          <w:sz w:val="28"/>
          <w:szCs w:val="28"/>
          <w:rtl/>
        </w:rPr>
        <w:t>ثالثاً: صدق البناء</w:t>
      </w:r>
      <w:r w:rsidRPr="006000A7">
        <w:rPr>
          <w:rFonts w:asciiTheme="majorBidi" w:hAnsiTheme="majorBidi" w:cstheme="majorBidi"/>
          <w:b/>
          <w:bCs/>
          <w:sz w:val="28"/>
          <w:szCs w:val="28"/>
        </w:rPr>
        <w:t xml:space="preserve"> (Construct Validity)</w:t>
      </w:r>
    </w:p>
    <w:p w14:paraId="700C7CEF"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التحقق من صدق البناء من خلال حساب معاملات الارتباط بين كل فقرة والبعد الذي تنتمي إليه، إضافة إلى حساب معاملات الارتباط بين الأبعاد المختلفة والدرجة الكلية للاستبانة، وذلك للتأكد من اتساق الفقرات مع الأبعاد النظرية التي تقيسها، ومدى إسهام كل فقرة في قياس المتغير الذي أُعدت من أجله</w:t>
      </w:r>
      <w:r w:rsidRPr="006000A7">
        <w:rPr>
          <w:rFonts w:ascii="Traditional Arabic" w:hAnsi="Traditional Arabic" w:cs="Traditional Arabic"/>
          <w:sz w:val="28"/>
          <w:szCs w:val="28"/>
        </w:rPr>
        <w:t>.</w:t>
      </w:r>
    </w:p>
    <w:p w14:paraId="6F5A3099" w14:textId="03F071BF" w:rsidR="00D568A9" w:rsidRPr="006000A7" w:rsidRDefault="00D568A9" w:rsidP="00204F59">
      <w:pPr>
        <w:bidi/>
        <w:jc w:val="both"/>
        <w:rPr>
          <w:b/>
          <w:bCs/>
          <w:sz w:val="28"/>
          <w:szCs w:val="28"/>
        </w:rPr>
      </w:pPr>
      <w:r w:rsidRPr="006000A7">
        <w:rPr>
          <w:rFonts w:ascii="Traditional Arabic" w:hAnsi="Traditional Arabic" w:cs="Traditional Arabic"/>
          <w:sz w:val="28"/>
          <w:szCs w:val="28"/>
          <w:rtl/>
        </w:rPr>
        <w:t>وتُعد معاملات الارتباط المرتفعة مؤشراً على جودة الفقرات، وانتمائها إلى البعد الذي تمثله، الأمر الذي يعزز من صدق أداة الدراسة، ويؤكد صلاحيتها للتطبيق على العينة الأساسية</w:t>
      </w:r>
      <w:r w:rsidRPr="006000A7">
        <w:rPr>
          <w:b/>
          <w:bCs/>
          <w:sz w:val="28"/>
          <w:szCs w:val="28"/>
        </w:rPr>
        <w:t>.</w:t>
      </w:r>
    </w:p>
    <w:p w14:paraId="72075A1C" w14:textId="77777777" w:rsidR="00D568A9" w:rsidRPr="006000A7" w:rsidRDefault="00D568A9" w:rsidP="006000A7">
      <w:pPr>
        <w:bidi/>
        <w:jc w:val="both"/>
        <w:rPr>
          <w:b/>
          <w:bCs/>
          <w:sz w:val="28"/>
          <w:szCs w:val="28"/>
        </w:rPr>
      </w:pPr>
      <w:r w:rsidRPr="006000A7">
        <w:rPr>
          <w:b/>
          <w:bCs/>
          <w:sz w:val="28"/>
          <w:szCs w:val="28"/>
        </w:rPr>
        <w:t xml:space="preserve">3-8 </w:t>
      </w:r>
      <w:r w:rsidRPr="006000A7">
        <w:rPr>
          <w:b/>
          <w:bCs/>
          <w:sz w:val="28"/>
          <w:szCs w:val="28"/>
          <w:rtl/>
        </w:rPr>
        <w:t>ثبات أدوات الدراسة</w:t>
      </w:r>
      <w:r w:rsidRPr="006000A7">
        <w:rPr>
          <w:rFonts w:asciiTheme="majorBidi" w:hAnsiTheme="majorBidi" w:cstheme="majorBidi"/>
          <w:b/>
          <w:bCs/>
          <w:sz w:val="28"/>
          <w:szCs w:val="28"/>
        </w:rPr>
        <w:t xml:space="preserve"> (Reliability of the Study Instruments)</w:t>
      </w:r>
    </w:p>
    <w:p w14:paraId="1F18E02E" w14:textId="77777777" w:rsidR="00D568A9" w:rsidRPr="006000A7" w:rsidRDefault="00D568A9" w:rsidP="006000A7">
      <w:pPr>
        <w:bidi/>
        <w:jc w:val="both"/>
        <w:rPr>
          <w:b/>
          <w:bCs/>
          <w:sz w:val="28"/>
          <w:szCs w:val="28"/>
        </w:rPr>
      </w:pPr>
      <w:r w:rsidRPr="006000A7">
        <w:rPr>
          <w:rFonts w:ascii="Traditional Arabic" w:hAnsi="Traditional Arabic" w:cs="Traditional Arabic"/>
          <w:sz w:val="28"/>
          <w:szCs w:val="28"/>
          <w:rtl/>
        </w:rPr>
        <w:t>يقصد بثبات أداة الدراسة مدى اتساق نتائجها عند إعادة تطبيقها في ظروف متشابهة، ويُعد الثبات من المؤشرات الأساسية التي تعكس جودة أدوات القياس، إذ إن ارتفاع معامل الثبات يدل على استقرار الأداة، وإمكانية الاعتماد على نتائجها في التحليل والتفسير</w:t>
      </w:r>
      <w:r w:rsidRPr="006000A7">
        <w:rPr>
          <w:b/>
          <w:bCs/>
          <w:sz w:val="28"/>
          <w:szCs w:val="28"/>
        </w:rPr>
        <w:t xml:space="preserve"> </w:t>
      </w:r>
      <w:r w:rsidRPr="006000A7">
        <w:rPr>
          <w:rFonts w:asciiTheme="majorBidi" w:hAnsiTheme="majorBidi" w:cstheme="majorBidi"/>
          <w:b/>
          <w:bCs/>
          <w:sz w:val="28"/>
          <w:szCs w:val="28"/>
        </w:rPr>
        <w:t>(Sekaran &amp; Bougie, 2020).</w:t>
      </w:r>
    </w:p>
    <w:p w14:paraId="185D0FD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وللتحقق من ثبات الاستبانة، سيستخدم الباحث معامل ألفا كرونباخ</w:t>
      </w:r>
      <w:r w:rsidRPr="006000A7">
        <w:rPr>
          <w:b/>
          <w:bCs/>
          <w:sz w:val="28"/>
          <w:szCs w:val="28"/>
        </w:rPr>
        <w:t xml:space="preserve"> </w:t>
      </w:r>
      <w:r w:rsidRPr="006000A7">
        <w:rPr>
          <w:rFonts w:asciiTheme="majorBidi" w:hAnsiTheme="majorBidi" w:cstheme="majorBidi"/>
          <w:b/>
          <w:bCs/>
          <w:sz w:val="28"/>
          <w:szCs w:val="28"/>
        </w:rPr>
        <w:t>(Cronbach's Alpha</w:t>
      </w:r>
      <w:r w:rsidRPr="006000A7">
        <w:rPr>
          <w:b/>
          <w:bCs/>
          <w:sz w:val="28"/>
          <w:szCs w:val="28"/>
        </w:rPr>
        <w:t xml:space="preserve"> </w:t>
      </w:r>
      <w:r w:rsidRPr="006000A7">
        <w:rPr>
          <w:rFonts w:asciiTheme="majorBidi" w:hAnsiTheme="majorBidi" w:cstheme="majorBidi"/>
          <w:b/>
          <w:bCs/>
          <w:sz w:val="28"/>
          <w:szCs w:val="28"/>
        </w:rPr>
        <w:t>Coefficient)</w:t>
      </w:r>
      <w:r w:rsidRPr="006000A7">
        <w:rPr>
          <w:rFonts w:asciiTheme="majorBidi" w:hAnsiTheme="majorBidi" w:cstheme="majorBidi"/>
          <w:b/>
          <w:bCs/>
          <w:sz w:val="28"/>
          <w:szCs w:val="28"/>
          <w:rtl/>
        </w:rPr>
        <w:t>،</w:t>
      </w:r>
      <w:r w:rsidRPr="006000A7">
        <w:rPr>
          <w:b/>
          <w:bCs/>
          <w:sz w:val="28"/>
          <w:szCs w:val="28"/>
          <w:rtl/>
        </w:rPr>
        <w:t xml:space="preserve"> </w:t>
      </w:r>
      <w:r w:rsidRPr="006000A7">
        <w:rPr>
          <w:rFonts w:ascii="Traditional Arabic" w:hAnsi="Traditional Arabic" w:cs="Traditional Arabic"/>
          <w:sz w:val="28"/>
          <w:szCs w:val="28"/>
          <w:rtl/>
        </w:rPr>
        <w:t>وذلك لقياس درجة الاتساق الداخلي لفقرات كل محور من محاور الدراسة، إضافة إلى حساب معامل الثبات الكلي للاستبانة</w:t>
      </w:r>
      <w:r w:rsidRPr="006000A7">
        <w:rPr>
          <w:rFonts w:ascii="Traditional Arabic" w:hAnsi="Traditional Arabic" w:cs="Traditional Arabic"/>
          <w:sz w:val="28"/>
          <w:szCs w:val="28"/>
        </w:rPr>
        <w:t>.</w:t>
      </w:r>
    </w:p>
    <w:p w14:paraId="313425C7" w14:textId="77777777" w:rsidR="006000A7" w:rsidRP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 xml:space="preserve">ويُعد معامل ألفا كرونباخ من أكثر الأساليب الإحصائية استخداماً في الدراسات الإدارية والإنسانية، حيث تشير الأدبيات المنهجية إلى أن قيمة (0.70) فأكثر تعد مؤشراً على قبول ثبات الأداة، بينما تشير القيم </w:t>
      </w:r>
    </w:p>
    <w:p w14:paraId="07714029" w14:textId="77777777" w:rsidR="006000A7" w:rsidRDefault="006000A7" w:rsidP="006000A7">
      <w:pPr>
        <w:bidi/>
        <w:jc w:val="both"/>
        <w:rPr>
          <w:b/>
          <w:bCs/>
          <w:sz w:val="28"/>
          <w:szCs w:val="28"/>
          <w:rtl/>
        </w:rPr>
      </w:pPr>
    </w:p>
    <w:p w14:paraId="4536723E" w14:textId="33D929AD" w:rsidR="00D568A9" w:rsidRPr="006000A7" w:rsidRDefault="006000A7" w:rsidP="006000A7">
      <w:pPr>
        <w:bidi/>
        <w:jc w:val="both"/>
        <w:rPr>
          <w:b/>
          <w:bCs/>
          <w:sz w:val="28"/>
          <w:szCs w:val="28"/>
        </w:rPr>
      </w:pPr>
      <w:r>
        <w:rPr>
          <w:rFonts w:hint="cs"/>
          <w:b/>
          <w:bCs/>
          <w:sz w:val="28"/>
          <w:szCs w:val="28"/>
          <w:rtl/>
        </w:rPr>
        <w:t xml:space="preserve">  </w:t>
      </w:r>
      <w:r w:rsidRPr="006000A7">
        <w:rPr>
          <w:rFonts w:ascii="Traditional Arabic" w:hAnsi="Traditional Arabic" w:cs="Traditional Arabic" w:hint="cs"/>
          <w:sz w:val="28"/>
          <w:szCs w:val="28"/>
          <w:rtl/>
        </w:rPr>
        <w:t xml:space="preserve"> </w:t>
      </w:r>
      <w:r w:rsidR="00D568A9" w:rsidRPr="006000A7">
        <w:rPr>
          <w:rFonts w:ascii="Traditional Arabic" w:hAnsi="Traditional Arabic" w:cs="Traditional Arabic"/>
          <w:sz w:val="28"/>
          <w:szCs w:val="28"/>
          <w:rtl/>
        </w:rPr>
        <w:t>التي تزيد على (0.80) إلى ارتفاع مستوى الثبات وإمكانية الاعتماد على نتائج الأداة بدرجة كبيرة</w:t>
      </w:r>
      <w:r w:rsidR="00D568A9" w:rsidRPr="006000A7">
        <w:rPr>
          <w:b/>
          <w:bCs/>
          <w:sz w:val="28"/>
          <w:szCs w:val="28"/>
        </w:rPr>
        <w:t xml:space="preserve"> </w:t>
      </w:r>
      <w:r w:rsidR="00D568A9" w:rsidRPr="006000A7">
        <w:rPr>
          <w:rFonts w:asciiTheme="majorBidi" w:hAnsiTheme="majorBidi" w:cstheme="majorBidi"/>
          <w:b/>
          <w:bCs/>
          <w:sz w:val="28"/>
          <w:szCs w:val="28"/>
        </w:rPr>
        <w:t>(Hair et al., 2022).</w:t>
      </w:r>
    </w:p>
    <w:p w14:paraId="54C9900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كما سيتم حساب معاملات الارتباط بين محاور الدراسة والدرجة الكلية للاستبانة؛ للتحقق من الاتساق الداخلي، والتأكد من أن جميع الفقرات تقيس المفاهيم التي صُممت من أجلها</w:t>
      </w:r>
      <w:r w:rsidRPr="006000A7">
        <w:rPr>
          <w:rFonts w:ascii="Traditional Arabic" w:hAnsi="Traditional Arabic" w:cs="Traditional Arabic"/>
          <w:sz w:val="28"/>
          <w:szCs w:val="28"/>
        </w:rPr>
        <w:t>.</w:t>
      </w:r>
    </w:p>
    <w:p w14:paraId="1E35CC4B" w14:textId="40E13304" w:rsidR="006000A7"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أما بالنسبة للمقابلات، فسيسعى الباحث إلى تعزيز موثوقية البيانات النوعية من خلال توحيد إجراءات إجراء المقابلات، والاعتماد على دليل موحد للأسئلة، وتفريغ المقابلات بصورة دقيقة، ثم مراجعتها أكثر من مرة قبل البدء في تحليلها، بما يسهم في رفع مستوى الثقة في النتائج المستخلصة منها</w:t>
      </w:r>
      <w:r w:rsidRPr="006000A7">
        <w:rPr>
          <w:rFonts w:ascii="Traditional Arabic" w:hAnsi="Traditional Arabic" w:cs="Traditional Arabic"/>
          <w:sz w:val="28"/>
          <w:szCs w:val="28"/>
        </w:rPr>
        <w:t>.</w:t>
      </w:r>
    </w:p>
    <w:p w14:paraId="04E5FAB8" w14:textId="77777777" w:rsidR="00204F59" w:rsidRDefault="00204F59" w:rsidP="00204F59">
      <w:pPr>
        <w:bidi/>
        <w:jc w:val="both"/>
        <w:rPr>
          <w:rFonts w:ascii="Traditional Arabic" w:hAnsi="Traditional Arabic" w:cs="Traditional Arabic"/>
          <w:sz w:val="28"/>
          <w:szCs w:val="28"/>
          <w:rtl/>
        </w:rPr>
      </w:pPr>
    </w:p>
    <w:p w14:paraId="1DBFF6C1" w14:textId="77777777" w:rsidR="00204F59" w:rsidRPr="006000A7" w:rsidRDefault="00204F59" w:rsidP="00204F59">
      <w:pPr>
        <w:bidi/>
        <w:jc w:val="both"/>
        <w:rPr>
          <w:b/>
          <w:bCs/>
          <w:sz w:val="28"/>
          <w:szCs w:val="28"/>
        </w:rPr>
      </w:pPr>
    </w:p>
    <w:p w14:paraId="708B8FE0" w14:textId="35887B69" w:rsidR="00D568A9" w:rsidRPr="006000A7" w:rsidRDefault="00D568A9" w:rsidP="006000A7">
      <w:pPr>
        <w:bidi/>
        <w:jc w:val="both"/>
        <w:rPr>
          <w:b/>
          <w:bCs/>
          <w:sz w:val="28"/>
          <w:szCs w:val="28"/>
        </w:rPr>
      </w:pPr>
      <w:r w:rsidRPr="006000A7">
        <w:rPr>
          <w:b/>
          <w:bCs/>
          <w:sz w:val="28"/>
          <w:szCs w:val="28"/>
        </w:rPr>
        <w:t xml:space="preserve">3-9 </w:t>
      </w:r>
      <w:r w:rsidRPr="006000A7">
        <w:rPr>
          <w:b/>
          <w:bCs/>
          <w:sz w:val="28"/>
          <w:szCs w:val="28"/>
          <w:rtl/>
        </w:rPr>
        <w:t>إجراءات جمع البيانات</w:t>
      </w:r>
      <w:r w:rsidRPr="006000A7">
        <w:rPr>
          <w:b/>
          <w:bCs/>
          <w:sz w:val="28"/>
          <w:szCs w:val="28"/>
        </w:rPr>
        <w:t xml:space="preserve"> </w:t>
      </w:r>
      <w:r w:rsidRPr="006000A7">
        <w:rPr>
          <w:rFonts w:asciiTheme="majorBidi" w:hAnsiTheme="majorBidi" w:cstheme="majorBidi"/>
          <w:b/>
          <w:bCs/>
          <w:sz w:val="28"/>
          <w:szCs w:val="28"/>
        </w:rPr>
        <w:t>(Data Collection Procedures)</w:t>
      </w:r>
      <w:r w:rsidR="006000A7">
        <w:rPr>
          <w:rFonts w:asciiTheme="majorBidi" w:hAnsiTheme="majorBidi" w:cstheme="majorBidi" w:hint="cs"/>
          <w:b/>
          <w:bCs/>
          <w:sz w:val="28"/>
          <w:szCs w:val="28"/>
          <w:rtl/>
        </w:rPr>
        <w:t xml:space="preserve"> </w:t>
      </w:r>
    </w:p>
    <w:p w14:paraId="351B75BE"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بعد الانتهاء من إعداد أدوات الدراسة والتحقق من صدقها وثباتها، اتبع الباحث مجموعة من الإجراءات المنظمة لجمع البيانات، بما يضمن الحصول على بيانات دقيقة وموثوقة تحقق أهداف الدراسة وتجيب عن أسئلتها</w:t>
      </w:r>
      <w:r w:rsidRPr="006000A7">
        <w:rPr>
          <w:rFonts w:ascii="Traditional Arabic" w:hAnsi="Traditional Arabic" w:cs="Traditional Arabic"/>
          <w:sz w:val="28"/>
          <w:szCs w:val="28"/>
        </w:rPr>
        <w:t>.</w:t>
      </w:r>
    </w:p>
    <w:p w14:paraId="7980CD1E" w14:textId="77777777" w:rsidR="00D568A9" w:rsidRPr="006000A7" w:rsidRDefault="00D568A9" w:rsidP="006000A7">
      <w:pPr>
        <w:bidi/>
        <w:jc w:val="both"/>
        <w:rPr>
          <w:b/>
          <w:bCs/>
          <w:sz w:val="28"/>
          <w:szCs w:val="28"/>
        </w:rPr>
      </w:pPr>
      <w:r w:rsidRPr="006000A7">
        <w:rPr>
          <w:b/>
          <w:bCs/>
          <w:sz w:val="28"/>
          <w:szCs w:val="28"/>
          <w:rtl/>
        </w:rPr>
        <w:t>وقد تمثلت إجراءات جمع البيانات فيما يأتي</w:t>
      </w:r>
      <w:r w:rsidRPr="006000A7">
        <w:rPr>
          <w:b/>
          <w:bCs/>
          <w:sz w:val="28"/>
          <w:szCs w:val="28"/>
        </w:rPr>
        <w:t>:</w:t>
      </w:r>
    </w:p>
    <w:p w14:paraId="5D49E298"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مراجعة الأدبيات العلمية والدراسات السابقة ذات العلاقة بموضوع الدراسة، والاستفادة منها في بناء أدوات الدراسة</w:t>
      </w:r>
      <w:r w:rsidRPr="006000A7">
        <w:rPr>
          <w:rFonts w:ascii="Traditional Arabic" w:hAnsi="Traditional Arabic" w:cs="Traditional Arabic"/>
          <w:sz w:val="28"/>
          <w:szCs w:val="28"/>
        </w:rPr>
        <w:t xml:space="preserve">. </w:t>
      </w:r>
    </w:p>
    <w:p w14:paraId="7686D43B"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إعداد الصورة الأولية للاستبانة ودليل المقابلات، في ضوء الإطار النظري ومتغيرات الدراسة</w:t>
      </w:r>
      <w:r w:rsidRPr="006000A7">
        <w:rPr>
          <w:rFonts w:ascii="Traditional Arabic" w:hAnsi="Traditional Arabic" w:cs="Traditional Arabic"/>
          <w:sz w:val="28"/>
          <w:szCs w:val="28"/>
        </w:rPr>
        <w:t xml:space="preserve">. </w:t>
      </w:r>
    </w:p>
    <w:p w14:paraId="2D88D4AB"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عرض أدوات الدراسة على مجموعة من المحكمين المتخصصين؛ للتأكد من سلامة الصياغة، ومدى ملاءمتها لأهداف الدراسة</w:t>
      </w:r>
      <w:r w:rsidRPr="006000A7">
        <w:rPr>
          <w:rFonts w:ascii="Traditional Arabic" w:hAnsi="Traditional Arabic" w:cs="Traditional Arabic"/>
          <w:sz w:val="28"/>
          <w:szCs w:val="28"/>
        </w:rPr>
        <w:t xml:space="preserve">. </w:t>
      </w:r>
    </w:p>
    <w:p w14:paraId="75537A10" w14:textId="77777777" w:rsidR="00D568A9" w:rsidRPr="006000A7" w:rsidRDefault="00D568A9" w:rsidP="006000A7">
      <w:pPr>
        <w:numPr>
          <w:ilvl w:val="0"/>
          <w:numId w:val="3"/>
        </w:numPr>
        <w:bidi/>
        <w:jc w:val="both"/>
        <w:rPr>
          <w:b/>
          <w:bCs/>
          <w:sz w:val="28"/>
          <w:szCs w:val="28"/>
        </w:rPr>
      </w:pPr>
      <w:r w:rsidRPr="006000A7">
        <w:rPr>
          <w:rFonts w:ascii="Traditional Arabic" w:hAnsi="Traditional Arabic" w:cs="Traditional Arabic"/>
          <w:sz w:val="28"/>
          <w:szCs w:val="28"/>
          <w:rtl/>
        </w:rPr>
        <w:t>إجراء الدراسة الاستطلاعية، بهدف التأكد من وضوح فقرات الاستبانة، وحساب معاملات الصدق والثبات، وإجراء التعديلات اللازمة قبل التطبيق النهائي</w:t>
      </w:r>
      <w:r w:rsidRPr="006000A7">
        <w:rPr>
          <w:rFonts w:ascii="Traditional Arabic" w:hAnsi="Traditional Arabic" w:cs="Traditional Arabic"/>
          <w:sz w:val="28"/>
          <w:szCs w:val="28"/>
        </w:rPr>
        <w:t>.</w:t>
      </w:r>
      <w:r w:rsidRPr="006000A7">
        <w:rPr>
          <w:b/>
          <w:bCs/>
          <w:sz w:val="28"/>
          <w:szCs w:val="28"/>
        </w:rPr>
        <w:t xml:space="preserve"> </w:t>
      </w:r>
    </w:p>
    <w:p w14:paraId="2057CF7B" w14:textId="1F515559" w:rsidR="006000A7"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توزيع الاستبانة على أفراد العينة البالغ عددهم (384) مشاركاً، باستخدام الوسائل المناسبة، مع متابعة عملية الاستجابة، والتأكد من اكتمال البيانات</w:t>
      </w:r>
      <w:r w:rsidRPr="006000A7">
        <w:rPr>
          <w:rFonts w:ascii="Traditional Arabic" w:hAnsi="Traditional Arabic" w:cs="Traditional Arabic"/>
          <w:sz w:val="28"/>
          <w:szCs w:val="28"/>
        </w:rPr>
        <w:t xml:space="preserve">. </w:t>
      </w:r>
    </w:p>
    <w:p w14:paraId="7A9D8EDB" w14:textId="77777777" w:rsidR="00D568A9" w:rsidRPr="006000A7" w:rsidRDefault="00D568A9" w:rsidP="006000A7">
      <w:pPr>
        <w:numPr>
          <w:ilvl w:val="0"/>
          <w:numId w:val="3"/>
        </w:numPr>
        <w:bidi/>
        <w:jc w:val="both"/>
        <w:rPr>
          <w:b/>
          <w:bCs/>
          <w:sz w:val="28"/>
          <w:szCs w:val="28"/>
        </w:rPr>
      </w:pPr>
      <w:r w:rsidRPr="006000A7">
        <w:rPr>
          <w:rFonts w:ascii="Traditional Arabic" w:hAnsi="Traditional Arabic" w:cs="Traditional Arabic"/>
          <w:sz w:val="28"/>
          <w:szCs w:val="28"/>
          <w:rtl/>
        </w:rPr>
        <w:t>مراجعة الاستبانات المستلمة، واستبعاد الاستبانات غير المكتملة أو غير الصالحة للتحليل، ثم ترميز البيانات وإدخالها إلى البرنامج الإحصائي</w:t>
      </w:r>
      <w:r w:rsidRPr="006000A7">
        <w:rPr>
          <w:b/>
          <w:bCs/>
          <w:sz w:val="28"/>
          <w:szCs w:val="28"/>
        </w:rPr>
        <w:t xml:space="preserve">. </w:t>
      </w:r>
    </w:p>
    <w:p w14:paraId="60FDDD10" w14:textId="76B4F562" w:rsidR="006000A7" w:rsidRPr="00204F59" w:rsidRDefault="00D568A9" w:rsidP="00204F59">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اختيار المشاركين في المقابلات وفق أسلوب العينة القصدية، والتواصل معهم لتحديد مواعيد المقابلات، وشرح أهداف الدراسة، والحصول على موافقتهم على المشاركة</w:t>
      </w:r>
      <w:r w:rsidRPr="006000A7">
        <w:rPr>
          <w:rFonts w:ascii="Traditional Arabic" w:hAnsi="Traditional Arabic" w:cs="Traditional Arabic"/>
          <w:sz w:val="28"/>
          <w:szCs w:val="28"/>
        </w:rPr>
        <w:t xml:space="preserve">. </w:t>
      </w:r>
    </w:p>
    <w:p w14:paraId="4ECD3347"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إجراء المقابلات شبه المنظمة مع القيادات الإدارية والخبراء، وتسجيلها – بعد موافقة المشاركين – ثم تفريغها نصياً ومراجعتها للتأكد من دقة البيانات</w:t>
      </w:r>
      <w:r w:rsidRPr="006000A7">
        <w:rPr>
          <w:rFonts w:ascii="Traditional Arabic" w:hAnsi="Traditional Arabic" w:cs="Traditional Arabic"/>
          <w:sz w:val="28"/>
          <w:szCs w:val="28"/>
        </w:rPr>
        <w:t xml:space="preserve">. </w:t>
      </w:r>
    </w:p>
    <w:p w14:paraId="313502C3" w14:textId="77777777" w:rsidR="00D568A9" w:rsidRPr="006000A7" w:rsidRDefault="00D568A9" w:rsidP="006000A7">
      <w:pPr>
        <w:numPr>
          <w:ilvl w:val="0"/>
          <w:numId w:val="3"/>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تحليل البيانات الكمية والنوعية، وربط النتائج ببعضها للوصول إلى تفسير متكامل للإجابة عن أسئلة الدراسة واختبار فرضياتها</w:t>
      </w:r>
      <w:r w:rsidRPr="006000A7">
        <w:rPr>
          <w:rFonts w:ascii="Traditional Arabic" w:hAnsi="Traditional Arabic" w:cs="Traditional Arabic"/>
          <w:sz w:val="28"/>
          <w:szCs w:val="28"/>
        </w:rPr>
        <w:t xml:space="preserve">. </w:t>
      </w:r>
    </w:p>
    <w:p w14:paraId="48B2F443" w14:textId="1E9B6DD4"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وتسهم هذه الإجراءات في ضمان جودة البيانات، والحد من الأخطاء المحتملة أثناء عملية الجمع، بما يعزز من مصداقية النتائج التي ستتوصل إليها الدراسة</w:t>
      </w:r>
      <w:r w:rsidRPr="006000A7">
        <w:rPr>
          <w:b/>
          <w:bCs/>
          <w:vanish/>
          <w:sz w:val="28"/>
          <w:szCs w:val="28"/>
        </w:rPr>
        <w:t>Top of Form</w:t>
      </w:r>
    </w:p>
    <w:p w14:paraId="28E4781A" w14:textId="77777777" w:rsidR="00204F59" w:rsidRPr="006000A7" w:rsidRDefault="00204F59" w:rsidP="00204F59">
      <w:pPr>
        <w:bidi/>
        <w:jc w:val="both"/>
        <w:rPr>
          <w:b/>
          <w:bCs/>
          <w:sz w:val="28"/>
          <w:szCs w:val="28"/>
        </w:rPr>
      </w:pPr>
    </w:p>
    <w:p w14:paraId="199C9EF6" w14:textId="77777777" w:rsidR="00D568A9" w:rsidRPr="006000A7" w:rsidRDefault="00D568A9" w:rsidP="006000A7">
      <w:pPr>
        <w:bidi/>
        <w:jc w:val="both"/>
        <w:rPr>
          <w:b/>
          <w:bCs/>
          <w:vanish/>
          <w:sz w:val="28"/>
          <w:szCs w:val="28"/>
        </w:rPr>
      </w:pPr>
      <w:r w:rsidRPr="006000A7">
        <w:rPr>
          <w:b/>
          <w:bCs/>
          <w:vanish/>
          <w:sz w:val="28"/>
          <w:szCs w:val="28"/>
        </w:rPr>
        <w:t>Bottom of Form</w:t>
      </w:r>
    </w:p>
    <w:p w14:paraId="4A0452BF" w14:textId="77777777" w:rsidR="006000A7" w:rsidRPr="006000A7" w:rsidRDefault="006000A7" w:rsidP="006000A7">
      <w:pPr>
        <w:bidi/>
        <w:jc w:val="both"/>
        <w:rPr>
          <w:b/>
          <w:bCs/>
          <w:sz w:val="28"/>
          <w:szCs w:val="28"/>
          <w:rtl/>
        </w:rPr>
      </w:pPr>
    </w:p>
    <w:p w14:paraId="4ADF7AA6" w14:textId="77777777" w:rsidR="00D568A9" w:rsidRPr="006000A7" w:rsidRDefault="00D568A9" w:rsidP="006000A7">
      <w:pPr>
        <w:bidi/>
        <w:jc w:val="both"/>
        <w:rPr>
          <w:b/>
          <w:bCs/>
          <w:sz w:val="28"/>
          <w:szCs w:val="28"/>
        </w:rPr>
      </w:pPr>
      <w:r w:rsidRPr="006000A7">
        <w:rPr>
          <w:b/>
          <w:bCs/>
          <w:sz w:val="28"/>
          <w:szCs w:val="28"/>
        </w:rPr>
        <w:t xml:space="preserve">3-10 </w:t>
      </w:r>
      <w:r w:rsidRPr="006000A7">
        <w:rPr>
          <w:b/>
          <w:bCs/>
          <w:sz w:val="28"/>
          <w:szCs w:val="28"/>
          <w:rtl/>
        </w:rPr>
        <w:t>أساليب تحليل البيانات</w:t>
      </w:r>
      <w:r w:rsidRPr="006000A7">
        <w:rPr>
          <w:b/>
          <w:bCs/>
          <w:sz w:val="28"/>
          <w:szCs w:val="28"/>
        </w:rPr>
        <w:t xml:space="preserve"> </w:t>
      </w:r>
      <w:r w:rsidRPr="006000A7">
        <w:rPr>
          <w:rFonts w:asciiTheme="majorBidi" w:hAnsiTheme="majorBidi" w:cstheme="majorBidi"/>
          <w:b/>
          <w:bCs/>
          <w:sz w:val="28"/>
          <w:szCs w:val="28"/>
        </w:rPr>
        <w:t>(Data Analysis Methods)</w:t>
      </w:r>
    </w:p>
    <w:p w14:paraId="7A710493"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بعد الانتهاء من جمع البيانات الكمية والنوعية، سيتم تحليلها باستخدام مجموعة من الأساليب الإحصائية والتحليلية التي تتناسب مع طبيعة الدراسة وأهدافها، وذلك للإجابة عن أسئلة الدراسة واختبار فرضياتها والوصول إلى نتائج علمية يمكن الاعتماد عليها في تفسير الظاهرة محل الدراسة</w:t>
      </w:r>
      <w:r w:rsidRPr="006000A7">
        <w:rPr>
          <w:rFonts w:ascii="Traditional Arabic" w:hAnsi="Traditional Arabic" w:cs="Traditional Arabic"/>
          <w:sz w:val="28"/>
          <w:szCs w:val="28"/>
        </w:rPr>
        <w:t>.</w:t>
      </w:r>
    </w:p>
    <w:p w14:paraId="5CC9662C" w14:textId="77777777" w:rsidR="00D568A9" w:rsidRPr="006000A7" w:rsidRDefault="00D568A9" w:rsidP="006000A7">
      <w:pPr>
        <w:bidi/>
        <w:jc w:val="both"/>
        <w:rPr>
          <w:b/>
          <w:bCs/>
          <w:sz w:val="28"/>
          <w:szCs w:val="28"/>
        </w:rPr>
      </w:pPr>
      <w:r w:rsidRPr="006000A7">
        <w:rPr>
          <w:b/>
          <w:bCs/>
          <w:sz w:val="28"/>
          <w:szCs w:val="28"/>
          <w:rtl/>
        </w:rPr>
        <w:t>أولاً: تحليل البيانات الكمية</w:t>
      </w:r>
    </w:p>
    <w:p w14:paraId="121F9A38" w14:textId="43A1EDB9" w:rsidR="006000A7" w:rsidRDefault="00D568A9" w:rsidP="006000A7">
      <w:pPr>
        <w:bidi/>
        <w:jc w:val="both"/>
        <w:rPr>
          <w:b/>
          <w:bCs/>
          <w:sz w:val="28"/>
          <w:szCs w:val="28"/>
          <w:rtl/>
        </w:rPr>
      </w:pPr>
      <w:r w:rsidRPr="006000A7">
        <w:rPr>
          <w:b/>
          <w:bCs/>
          <w:sz w:val="28"/>
          <w:szCs w:val="28"/>
          <w:rtl/>
        </w:rPr>
        <w:t>سيتم استخدام الحزمة الإحصائية للعلوم الاجتماعية</w:t>
      </w:r>
    </w:p>
    <w:p w14:paraId="0CA9E1F5" w14:textId="543993A1" w:rsidR="006000A7" w:rsidRPr="006000A7" w:rsidRDefault="00D568A9" w:rsidP="006000A7">
      <w:pPr>
        <w:bidi/>
        <w:jc w:val="both"/>
        <w:rPr>
          <w:rFonts w:asciiTheme="majorBidi" w:hAnsiTheme="majorBidi" w:cstheme="majorBidi"/>
          <w:b/>
          <w:bCs/>
          <w:sz w:val="28"/>
          <w:szCs w:val="28"/>
          <w:rtl/>
        </w:rPr>
      </w:pPr>
      <w:r w:rsidRPr="006000A7">
        <w:rPr>
          <w:rFonts w:asciiTheme="majorBidi" w:hAnsiTheme="majorBidi" w:cstheme="majorBidi"/>
          <w:b/>
          <w:bCs/>
          <w:sz w:val="28"/>
          <w:szCs w:val="28"/>
        </w:rPr>
        <w:t xml:space="preserve">(Statistical Package for the Social Sciences - SPSS) </w:t>
      </w:r>
    </w:p>
    <w:p w14:paraId="3561A00B" w14:textId="2E1D56EC" w:rsidR="00D568A9" w:rsidRPr="006000A7" w:rsidRDefault="006000A7" w:rsidP="006000A7">
      <w:pPr>
        <w:bidi/>
        <w:jc w:val="both"/>
        <w:rPr>
          <w:rFonts w:ascii="Traditional Arabic" w:hAnsi="Traditional Arabic" w:cs="Traditional Arabic"/>
          <w:sz w:val="28"/>
          <w:szCs w:val="28"/>
        </w:rPr>
      </w:pPr>
      <w:r w:rsidRPr="006000A7">
        <w:rPr>
          <w:rFonts w:ascii="Traditional Arabic" w:hAnsi="Traditional Arabic" w:cs="Traditional Arabic" w:hint="cs"/>
          <w:sz w:val="28"/>
          <w:szCs w:val="28"/>
          <w:rtl/>
        </w:rPr>
        <w:t xml:space="preserve">لتحليل </w:t>
      </w:r>
      <w:r w:rsidR="00D568A9" w:rsidRPr="006000A7">
        <w:rPr>
          <w:rFonts w:ascii="Traditional Arabic" w:hAnsi="Traditional Arabic" w:cs="Traditional Arabic"/>
          <w:sz w:val="28"/>
          <w:szCs w:val="28"/>
          <w:rtl/>
        </w:rPr>
        <w:t>البيانات الكمية المستخلصة من الاستبانات، وذلك لما يتميز به البرنامج من دقة وكفاءة في إجراء التحليلات الإحصائية المستخدمة في الدراسات الإدارية والإنسانية</w:t>
      </w:r>
      <w:r w:rsidR="00D568A9" w:rsidRPr="006000A7">
        <w:rPr>
          <w:rFonts w:ascii="Traditional Arabic" w:hAnsi="Traditional Arabic" w:cs="Traditional Arabic"/>
          <w:sz w:val="28"/>
          <w:szCs w:val="28"/>
        </w:rPr>
        <w:t>.</w:t>
      </w:r>
    </w:p>
    <w:p w14:paraId="7D459BB6" w14:textId="77777777" w:rsidR="00D568A9" w:rsidRPr="006000A7" w:rsidRDefault="00D568A9" w:rsidP="006000A7">
      <w:pPr>
        <w:bidi/>
        <w:jc w:val="both"/>
        <w:rPr>
          <w:b/>
          <w:bCs/>
          <w:sz w:val="28"/>
          <w:szCs w:val="28"/>
        </w:rPr>
      </w:pPr>
      <w:r w:rsidRPr="006000A7">
        <w:rPr>
          <w:b/>
          <w:bCs/>
          <w:sz w:val="28"/>
          <w:szCs w:val="28"/>
          <w:rtl/>
        </w:rPr>
        <w:t>وسيتم استخدام الأساليب الإحصائية الآتية</w:t>
      </w:r>
      <w:r w:rsidRPr="006000A7">
        <w:rPr>
          <w:b/>
          <w:bCs/>
          <w:sz w:val="28"/>
          <w:szCs w:val="28"/>
        </w:rPr>
        <w:t>:</w:t>
      </w:r>
    </w:p>
    <w:p w14:paraId="72738D86" w14:textId="77777777" w:rsidR="00D568A9" w:rsidRPr="006000A7" w:rsidRDefault="00D568A9" w:rsidP="006000A7">
      <w:pPr>
        <w:bidi/>
        <w:jc w:val="both"/>
        <w:rPr>
          <w:b/>
          <w:bCs/>
          <w:sz w:val="28"/>
          <w:szCs w:val="28"/>
        </w:rPr>
      </w:pPr>
      <w:r w:rsidRPr="006000A7">
        <w:rPr>
          <w:b/>
          <w:bCs/>
          <w:sz w:val="28"/>
          <w:szCs w:val="28"/>
        </w:rPr>
        <w:t xml:space="preserve">1- </w:t>
      </w:r>
      <w:r w:rsidRPr="006000A7">
        <w:rPr>
          <w:b/>
          <w:bCs/>
          <w:sz w:val="28"/>
          <w:szCs w:val="28"/>
          <w:rtl/>
        </w:rPr>
        <w:t>الإحصاءات الوصفية</w:t>
      </w:r>
    </w:p>
    <w:p w14:paraId="063AE362" w14:textId="48EC7623" w:rsidR="006000A7"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استخدام التكرارات والنسب المئوية لوصف الخصائص الديموغرافية لأفراد عينة الدراسة، كما سيتم حساب المتوسطات الحسابية والانحرافات المعيارية لتحديد مستوى استجابات أفراد العينة تجاه محاور الدراسة</w:t>
      </w:r>
      <w:r w:rsidRPr="006000A7">
        <w:rPr>
          <w:rFonts w:ascii="Traditional Arabic" w:hAnsi="Traditional Arabic" w:cs="Traditional Arabic"/>
          <w:sz w:val="28"/>
          <w:szCs w:val="28"/>
        </w:rPr>
        <w:t>.</w:t>
      </w:r>
    </w:p>
    <w:p w14:paraId="3D682F93" w14:textId="77777777" w:rsidR="00D568A9" w:rsidRPr="006000A7" w:rsidRDefault="00D568A9" w:rsidP="006000A7">
      <w:pPr>
        <w:bidi/>
        <w:jc w:val="both"/>
        <w:rPr>
          <w:b/>
          <w:bCs/>
          <w:sz w:val="28"/>
          <w:szCs w:val="28"/>
        </w:rPr>
      </w:pPr>
      <w:r w:rsidRPr="006000A7">
        <w:rPr>
          <w:b/>
          <w:bCs/>
          <w:sz w:val="28"/>
          <w:szCs w:val="28"/>
        </w:rPr>
        <w:t xml:space="preserve">2- </w:t>
      </w:r>
      <w:r w:rsidRPr="006000A7">
        <w:rPr>
          <w:b/>
          <w:bCs/>
          <w:sz w:val="28"/>
          <w:szCs w:val="28"/>
          <w:rtl/>
        </w:rPr>
        <w:t>اختبار الاتساق الداخلي والثبات</w:t>
      </w:r>
    </w:p>
    <w:p w14:paraId="60F5EAE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حساب معاملات الارتباط بين الفقرات والأبعاد التي تنتمي إليها للتحقق من الاتساق الداخلي، كما سيتم استخدام معامل ألفا كرونباخ</w:t>
      </w:r>
      <w:r w:rsidRPr="006000A7">
        <w:rPr>
          <w:b/>
          <w:bCs/>
          <w:sz w:val="28"/>
          <w:szCs w:val="28"/>
        </w:rPr>
        <w:t xml:space="preserve"> </w:t>
      </w:r>
      <w:r w:rsidRPr="006000A7">
        <w:rPr>
          <w:rFonts w:asciiTheme="majorBidi" w:hAnsiTheme="majorBidi" w:cstheme="majorBidi"/>
          <w:b/>
          <w:bCs/>
          <w:sz w:val="28"/>
          <w:szCs w:val="28"/>
        </w:rPr>
        <w:t>(Cronbach's Alpha)</w:t>
      </w:r>
      <w:r w:rsidRPr="006000A7">
        <w:rPr>
          <w:b/>
          <w:bCs/>
          <w:sz w:val="28"/>
          <w:szCs w:val="28"/>
        </w:rPr>
        <w:t xml:space="preserve"> </w:t>
      </w:r>
      <w:r w:rsidRPr="006000A7">
        <w:rPr>
          <w:rFonts w:ascii="Traditional Arabic" w:hAnsi="Traditional Arabic" w:cs="Traditional Arabic"/>
          <w:sz w:val="28"/>
          <w:szCs w:val="28"/>
          <w:rtl/>
        </w:rPr>
        <w:t>للتحقق من ثبات محاور الاستبانة والدرجة الكلية لها</w:t>
      </w:r>
      <w:r w:rsidRPr="006000A7">
        <w:rPr>
          <w:rFonts w:ascii="Traditional Arabic" w:hAnsi="Traditional Arabic" w:cs="Traditional Arabic"/>
          <w:sz w:val="28"/>
          <w:szCs w:val="28"/>
        </w:rPr>
        <w:t>.</w:t>
      </w:r>
    </w:p>
    <w:p w14:paraId="5540705C" w14:textId="77777777" w:rsidR="00D568A9" w:rsidRPr="006000A7" w:rsidRDefault="00D568A9" w:rsidP="006000A7">
      <w:pPr>
        <w:bidi/>
        <w:jc w:val="both"/>
        <w:rPr>
          <w:b/>
          <w:bCs/>
          <w:sz w:val="28"/>
          <w:szCs w:val="28"/>
        </w:rPr>
      </w:pPr>
      <w:r w:rsidRPr="006000A7">
        <w:rPr>
          <w:b/>
          <w:bCs/>
          <w:sz w:val="28"/>
          <w:szCs w:val="28"/>
        </w:rPr>
        <w:t xml:space="preserve">3- </w:t>
      </w:r>
      <w:r w:rsidRPr="006000A7">
        <w:rPr>
          <w:b/>
          <w:bCs/>
          <w:sz w:val="28"/>
          <w:szCs w:val="28"/>
          <w:rtl/>
        </w:rPr>
        <w:t>معامل ارتباط بيرسون</w:t>
      </w:r>
      <w:r w:rsidRPr="006000A7">
        <w:rPr>
          <w:b/>
          <w:bCs/>
          <w:sz w:val="28"/>
          <w:szCs w:val="28"/>
        </w:rPr>
        <w:t xml:space="preserve"> </w:t>
      </w:r>
      <w:r w:rsidRPr="006000A7">
        <w:rPr>
          <w:rFonts w:asciiTheme="majorBidi" w:hAnsiTheme="majorBidi" w:cstheme="majorBidi"/>
          <w:b/>
          <w:bCs/>
          <w:sz w:val="28"/>
          <w:szCs w:val="28"/>
        </w:rPr>
        <w:t>(Pearson Correlation Coefficient)</w:t>
      </w:r>
    </w:p>
    <w:p w14:paraId="24236339"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هذا الاختبار لقياس قوة واتجاه العلاقة بين المتغيرات الرئيسة للدراسة، وتحديد مدى الارتباط بين الأساليب التقليدية، والمرونة التنظيمية، وفعالية إعادة هندسة العمليات الإدارية</w:t>
      </w:r>
      <w:r w:rsidRPr="006000A7">
        <w:rPr>
          <w:rFonts w:ascii="Traditional Arabic" w:hAnsi="Traditional Arabic" w:cs="Traditional Arabic"/>
          <w:sz w:val="28"/>
          <w:szCs w:val="28"/>
        </w:rPr>
        <w:t>.</w:t>
      </w:r>
    </w:p>
    <w:p w14:paraId="7CA24776" w14:textId="77777777" w:rsidR="00D568A9" w:rsidRPr="006000A7" w:rsidRDefault="00D568A9" w:rsidP="006000A7">
      <w:pPr>
        <w:bidi/>
        <w:jc w:val="both"/>
        <w:rPr>
          <w:b/>
          <w:bCs/>
          <w:sz w:val="28"/>
          <w:szCs w:val="28"/>
        </w:rPr>
      </w:pPr>
      <w:r w:rsidRPr="006000A7">
        <w:rPr>
          <w:b/>
          <w:bCs/>
          <w:sz w:val="28"/>
          <w:szCs w:val="28"/>
        </w:rPr>
        <w:t xml:space="preserve">4- </w:t>
      </w:r>
      <w:r w:rsidRPr="006000A7">
        <w:rPr>
          <w:b/>
          <w:bCs/>
          <w:sz w:val="28"/>
          <w:szCs w:val="28"/>
          <w:rtl/>
        </w:rPr>
        <w:t>اختبار</w:t>
      </w:r>
      <w:r w:rsidRPr="006000A7">
        <w:rPr>
          <w:b/>
          <w:bCs/>
          <w:sz w:val="28"/>
          <w:szCs w:val="28"/>
        </w:rPr>
        <w:t xml:space="preserve"> </w:t>
      </w:r>
      <w:r w:rsidRPr="006000A7">
        <w:rPr>
          <w:rFonts w:asciiTheme="majorBidi" w:hAnsiTheme="majorBidi" w:cstheme="majorBidi"/>
          <w:b/>
          <w:bCs/>
          <w:sz w:val="28"/>
          <w:szCs w:val="28"/>
        </w:rPr>
        <w:t>(Independent Samples T-Test)</w:t>
      </w:r>
    </w:p>
    <w:p w14:paraId="789C7E30" w14:textId="77777777"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سيتم استخدام اختبار</w:t>
      </w:r>
      <w:r w:rsidRPr="006000A7">
        <w:rPr>
          <w:rFonts w:ascii="Traditional Arabic" w:hAnsi="Traditional Arabic" w:cs="Traditional Arabic"/>
          <w:sz w:val="28"/>
          <w:szCs w:val="28"/>
        </w:rPr>
        <w:t xml:space="preserve"> (T) </w:t>
      </w:r>
      <w:r w:rsidRPr="006000A7">
        <w:rPr>
          <w:rFonts w:ascii="Traditional Arabic" w:hAnsi="Traditional Arabic" w:cs="Traditional Arabic"/>
          <w:sz w:val="28"/>
          <w:szCs w:val="28"/>
          <w:rtl/>
        </w:rPr>
        <w:t>للكشف عن الفروق ذات الدلالة الإحصائية بين متوسطات استجابات أفراد العينة وفق المتغيرات الثنائية، متى ما تطلبت طبيعة البيانات ذلك</w:t>
      </w:r>
      <w:r w:rsidRPr="006000A7">
        <w:rPr>
          <w:rFonts w:ascii="Traditional Arabic" w:hAnsi="Traditional Arabic" w:cs="Traditional Arabic"/>
          <w:sz w:val="28"/>
          <w:szCs w:val="28"/>
        </w:rPr>
        <w:t>.</w:t>
      </w:r>
    </w:p>
    <w:p w14:paraId="3C89FCCE" w14:textId="77777777" w:rsidR="00204F59" w:rsidRPr="006000A7" w:rsidRDefault="00204F59" w:rsidP="00204F59">
      <w:pPr>
        <w:bidi/>
        <w:jc w:val="both"/>
        <w:rPr>
          <w:rFonts w:ascii="Traditional Arabic" w:hAnsi="Traditional Arabic" w:cs="Traditional Arabic"/>
          <w:sz w:val="28"/>
          <w:szCs w:val="28"/>
        </w:rPr>
      </w:pPr>
    </w:p>
    <w:p w14:paraId="26A1EF40" w14:textId="77777777" w:rsidR="00D568A9" w:rsidRPr="006000A7" w:rsidRDefault="00D568A9" w:rsidP="006000A7">
      <w:pPr>
        <w:bidi/>
        <w:jc w:val="both"/>
        <w:rPr>
          <w:b/>
          <w:bCs/>
          <w:sz w:val="28"/>
          <w:szCs w:val="28"/>
        </w:rPr>
      </w:pPr>
      <w:r w:rsidRPr="006000A7">
        <w:rPr>
          <w:b/>
          <w:bCs/>
          <w:sz w:val="28"/>
          <w:szCs w:val="28"/>
        </w:rPr>
        <w:t xml:space="preserve">5- </w:t>
      </w:r>
      <w:r w:rsidRPr="006000A7">
        <w:rPr>
          <w:b/>
          <w:bCs/>
          <w:sz w:val="28"/>
          <w:szCs w:val="28"/>
          <w:rtl/>
        </w:rPr>
        <w:t>تحليل التباين الأحادي</w:t>
      </w:r>
      <w:r w:rsidRPr="006000A7">
        <w:rPr>
          <w:rFonts w:asciiTheme="majorBidi" w:hAnsiTheme="majorBidi" w:cstheme="majorBidi"/>
          <w:b/>
          <w:bCs/>
          <w:sz w:val="28"/>
          <w:szCs w:val="28"/>
        </w:rPr>
        <w:t xml:space="preserve"> (One-Way Analysis of Variance - ANOVA)</w:t>
      </w:r>
    </w:p>
    <w:p w14:paraId="2D642ED0"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تحليل التباين الأحادي لدراسة الفروق بين متوسطات استجابات أفراد العينة تبعاً للمتغيرات التي تضم أكثر من فئة، مثل المؤهل العلمي، وسنوات الخبرة، والمستوى الوظيفي، ونوع القطاع</w:t>
      </w:r>
      <w:r w:rsidRPr="006000A7">
        <w:rPr>
          <w:rFonts w:ascii="Traditional Arabic" w:hAnsi="Traditional Arabic" w:cs="Traditional Arabic"/>
          <w:sz w:val="28"/>
          <w:szCs w:val="28"/>
        </w:rPr>
        <w:t>.</w:t>
      </w:r>
    </w:p>
    <w:p w14:paraId="77649CC1" w14:textId="77777777" w:rsidR="00D568A9" w:rsidRPr="006000A7" w:rsidRDefault="00D568A9" w:rsidP="006000A7">
      <w:pPr>
        <w:bidi/>
        <w:jc w:val="both"/>
        <w:rPr>
          <w:b/>
          <w:bCs/>
          <w:sz w:val="28"/>
          <w:szCs w:val="28"/>
        </w:rPr>
      </w:pPr>
      <w:r w:rsidRPr="006000A7">
        <w:rPr>
          <w:b/>
          <w:bCs/>
          <w:sz w:val="28"/>
          <w:szCs w:val="28"/>
        </w:rPr>
        <w:t xml:space="preserve">6- </w:t>
      </w:r>
      <w:r w:rsidRPr="006000A7">
        <w:rPr>
          <w:b/>
          <w:bCs/>
          <w:sz w:val="28"/>
          <w:szCs w:val="28"/>
          <w:rtl/>
        </w:rPr>
        <w:t>تحليل الانحدار المتعدد</w:t>
      </w:r>
      <w:r w:rsidRPr="006000A7">
        <w:rPr>
          <w:b/>
          <w:bCs/>
          <w:sz w:val="28"/>
          <w:szCs w:val="28"/>
        </w:rPr>
        <w:t xml:space="preserve"> </w:t>
      </w:r>
      <w:r w:rsidRPr="006000A7">
        <w:rPr>
          <w:rFonts w:asciiTheme="majorBidi" w:hAnsiTheme="majorBidi" w:cstheme="majorBidi"/>
          <w:b/>
          <w:bCs/>
          <w:sz w:val="28"/>
          <w:szCs w:val="28"/>
        </w:rPr>
        <w:t>(Multiple Regression Analysis)</w:t>
      </w:r>
    </w:p>
    <w:p w14:paraId="69DE84FB"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سيستخدم تحليل الانحدار المتعدد لقياس أثر الأساليب التقليدية وأساليب المرونة التنظيمية في فعالية إعادة هندسة العمليات الإدارية، وتحديد مقدار مساهمة كل متغير مستقل في تفسير التغير في المتغير التابع</w:t>
      </w:r>
      <w:r w:rsidRPr="006000A7">
        <w:rPr>
          <w:rFonts w:ascii="Traditional Arabic" w:hAnsi="Traditional Arabic" w:cs="Traditional Arabic"/>
          <w:sz w:val="28"/>
          <w:szCs w:val="28"/>
        </w:rPr>
        <w:t>.</w:t>
      </w:r>
    </w:p>
    <w:p w14:paraId="18A08E8B" w14:textId="77777777" w:rsidR="00D568A9" w:rsidRPr="006000A7" w:rsidRDefault="00D568A9" w:rsidP="006000A7">
      <w:pPr>
        <w:bidi/>
        <w:jc w:val="both"/>
        <w:rPr>
          <w:b/>
          <w:bCs/>
          <w:sz w:val="28"/>
          <w:szCs w:val="28"/>
        </w:rPr>
      </w:pPr>
      <w:r w:rsidRPr="006000A7">
        <w:rPr>
          <w:b/>
          <w:bCs/>
          <w:sz w:val="28"/>
          <w:szCs w:val="28"/>
        </w:rPr>
        <w:t xml:space="preserve">7- </w:t>
      </w:r>
      <w:r w:rsidRPr="006000A7">
        <w:rPr>
          <w:b/>
          <w:bCs/>
          <w:sz w:val="28"/>
          <w:szCs w:val="28"/>
          <w:rtl/>
        </w:rPr>
        <w:t>اختبار فرضيات الدراسة</w:t>
      </w:r>
    </w:p>
    <w:p w14:paraId="6289198D"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اختبار جميع فرضيات الدراسة عند مستوى دلالة إحصائية</w:t>
      </w:r>
      <w:r w:rsidRPr="006000A7">
        <w:rPr>
          <w:rFonts w:ascii="Traditional Arabic" w:hAnsi="Traditional Arabic" w:cs="Traditional Arabic"/>
          <w:sz w:val="28"/>
          <w:szCs w:val="28"/>
        </w:rPr>
        <w:t xml:space="preserve"> (</w:t>
      </w:r>
      <w:r w:rsidRPr="006000A7">
        <w:rPr>
          <w:rFonts w:ascii="Cambria" w:hAnsi="Cambria" w:cs="Cambria"/>
          <w:sz w:val="28"/>
          <w:szCs w:val="28"/>
        </w:rPr>
        <w:t>α</w:t>
      </w:r>
      <w:r w:rsidRPr="006000A7">
        <w:rPr>
          <w:rFonts w:ascii="Traditional Arabic" w:hAnsi="Traditional Arabic" w:cs="Traditional Arabic"/>
          <w:sz w:val="28"/>
          <w:szCs w:val="28"/>
        </w:rPr>
        <w:t xml:space="preserve"> </w:t>
      </w:r>
      <w:r w:rsidRPr="006000A7">
        <w:rPr>
          <w:rFonts w:ascii="Cambria Math" w:hAnsi="Cambria Math" w:cs="Cambria Math"/>
          <w:sz w:val="28"/>
          <w:szCs w:val="28"/>
        </w:rPr>
        <w:t>≤</w:t>
      </w:r>
      <w:r w:rsidRPr="006000A7">
        <w:rPr>
          <w:rFonts w:ascii="Traditional Arabic" w:hAnsi="Traditional Arabic" w:cs="Traditional Arabic"/>
          <w:sz w:val="28"/>
          <w:szCs w:val="28"/>
        </w:rPr>
        <w:t xml:space="preserve"> 0.05)</w:t>
      </w:r>
      <w:r w:rsidRPr="006000A7">
        <w:rPr>
          <w:rFonts w:ascii="Traditional Arabic" w:hAnsi="Traditional Arabic" w:cs="Traditional Arabic"/>
          <w:sz w:val="28"/>
          <w:szCs w:val="28"/>
          <w:rtl/>
        </w:rPr>
        <w:t>، واعتماد النتائج التي تثبت دلالتها الإحصائية، مع تفسيرها في ضوء الإطار النظري والدراسات السابقة</w:t>
      </w:r>
      <w:r w:rsidRPr="006000A7">
        <w:rPr>
          <w:rFonts w:ascii="Traditional Arabic" w:hAnsi="Traditional Arabic" w:cs="Traditional Arabic"/>
          <w:sz w:val="28"/>
          <w:szCs w:val="28"/>
        </w:rPr>
        <w:t>.</w:t>
      </w:r>
    </w:p>
    <w:p w14:paraId="40A612C2" w14:textId="67EBEFC4" w:rsidR="00D568A9" w:rsidRPr="006000A7" w:rsidRDefault="00D568A9" w:rsidP="006000A7">
      <w:pPr>
        <w:bidi/>
        <w:jc w:val="both"/>
        <w:rPr>
          <w:b/>
          <w:bCs/>
          <w:sz w:val="28"/>
          <w:szCs w:val="28"/>
        </w:rPr>
      </w:pPr>
    </w:p>
    <w:p w14:paraId="3E2A82D4" w14:textId="77777777" w:rsidR="00D568A9" w:rsidRPr="006000A7" w:rsidRDefault="00D568A9" w:rsidP="006000A7">
      <w:pPr>
        <w:bidi/>
        <w:jc w:val="both"/>
        <w:rPr>
          <w:b/>
          <w:bCs/>
          <w:sz w:val="28"/>
          <w:szCs w:val="28"/>
        </w:rPr>
      </w:pPr>
      <w:r w:rsidRPr="006000A7">
        <w:rPr>
          <w:b/>
          <w:bCs/>
          <w:sz w:val="28"/>
          <w:szCs w:val="28"/>
          <w:rtl/>
        </w:rPr>
        <w:t>ثانياً: تحليل البيانات النوعية</w:t>
      </w:r>
    </w:p>
    <w:p w14:paraId="7ECE6445" w14:textId="14B437DD" w:rsidR="006000A7" w:rsidRPr="00204F59"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سيتم تحليل البيانات النوعية المستخلصة من المقابلات شبه المنظمة باستخدام أسلوب التحليل الموضوعي</w:t>
      </w:r>
      <w:r w:rsidRPr="006000A7">
        <w:rPr>
          <w:b/>
          <w:bCs/>
          <w:sz w:val="28"/>
          <w:szCs w:val="28"/>
        </w:rPr>
        <w:t xml:space="preserve"> </w:t>
      </w:r>
      <w:r w:rsidRPr="006000A7">
        <w:rPr>
          <w:rFonts w:asciiTheme="majorBidi" w:hAnsiTheme="majorBidi" w:cstheme="majorBidi"/>
          <w:b/>
          <w:bCs/>
          <w:sz w:val="28"/>
          <w:szCs w:val="28"/>
        </w:rPr>
        <w:t>(Thematic Analysis)</w:t>
      </w:r>
      <w:r w:rsidRPr="006000A7">
        <w:rPr>
          <w:b/>
          <w:bCs/>
          <w:sz w:val="28"/>
          <w:szCs w:val="28"/>
          <w:rtl/>
        </w:rPr>
        <w:t xml:space="preserve">، </w:t>
      </w:r>
      <w:r w:rsidRPr="006000A7">
        <w:rPr>
          <w:rFonts w:ascii="Traditional Arabic" w:hAnsi="Traditional Arabic" w:cs="Traditional Arabic"/>
          <w:sz w:val="28"/>
          <w:szCs w:val="28"/>
          <w:rtl/>
        </w:rPr>
        <w:t>والذي يُعد من أكثر الأساليب استخداماً في الدراسات النوعية، لقدرته على تنظيم البيانات واستخلاص الأنماط والموضوعات الرئيسة بصورة منهجية</w:t>
      </w:r>
      <w:r w:rsidRPr="006000A7">
        <w:rPr>
          <w:rFonts w:ascii="Traditional Arabic" w:hAnsi="Traditional Arabic" w:cs="Traditional Arabic"/>
          <w:sz w:val="28"/>
          <w:szCs w:val="28"/>
        </w:rPr>
        <w:t>.</w:t>
      </w:r>
    </w:p>
    <w:p w14:paraId="49E35336" w14:textId="77777777" w:rsidR="00D568A9" w:rsidRPr="006000A7" w:rsidRDefault="00D568A9" w:rsidP="006000A7">
      <w:pPr>
        <w:bidi/>
        <w:jc w:val="both"/>
        <w:rPr>
          <w:b/>
          <w:bCs/>
          <w:sz w:val="28"/>
          <w:szCs w:val="28"/>
        </w:rPr>
      </w:pPr>
      <w:r w:rsidRPr="006000A7">
        <w:rPr>
          <w:b/>
          <w:bCs/>
          <w:sz w:val="28"/>
          <w:szCs w:val="28"/>
          <w:rtl/>
        </w:rPr>
        <w:t>وسيتم تحليل المقابلات وفق الخطوات الآتية</w:t>
      </w:r>
      <w:r w:rsidRPr="006000A7">
        <w:rPr>
          <w:b/>
          <w:bCs/>
          <w:sz w:val="28"/>
          <w:szCs w:val="28"/>
        </w:rPr>
        <w:t>:</w:t>
      </w:r>
    </w:p>
    <w:p w14:paraId="30FC250C"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قراءة المقابلات قراءة متأنية ومتكررة</w:t>
      </w:r>
      <w:r w:rsidRPr="006000A7">
        <w:rPr>
          <w:b/>
          <w:bCs/>
          <w:sz w:val="28"/>
          <w:szCs w:val="28"/>
        </w:rPr>
        <w:t xml:space="preserve">. </w:t>
      </w:r>
    </w:p>
    <w:p w14:paraId="5425FC73"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تفريغ البيانات النصية بصورة دقيقة</w:t>
      </w:r>
      <w:r w:rsidRPr="006000A7">
        <w:rPr>
          <w:b/>
          <w:bCs/>
          <w:sz w:val="28"/>
          <w:szCs w:val="28"/>
        </w:rPr>
        <w:t xml:space="preserve">. </w:t>
      </w:r>
    </w:p>
    <w:p w14:paraId="50529F5E"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ترميز البيانات واستخراج الوحدات الدلالية</w:t>
      </w:r>
      <w:r w:rsidRPr="006000A7">
        <w:rPr>
          <w:b/>
          <w:bCs/>
          <w:sz w:val="28"/>
          <w:szCs w:val="28"/>
        </w:rPr>
        <w:t xml:space="preserve">. </w:t>
      </w:r>
    </w:p>
    <w:p w14:paraId="0CB8BFF4"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تصنيف الرموز في موضوعات رئيسة وفرعية</w:t>
      </w:r>
      <w:r w:rsidRPr="006000A7">
        <w:rPr>
          <w:b/>
          <w:bCs/>
          <w:sz w:val="28"/>
          <w:szCs w:val="28"/>
        </w:rPr>
        <w:t xml:space="preserve">. </w:t>
      </w:r>
    </w:p>
    <w:p w14:paraId="26A8AF36"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تفسير النتائج وربطها بالإطار النظري والدراسات السابقة</w:t>
      </w:r>
      <w:r w:rsidRPr="006000A7">
        <w:rPr>
          <w:b/>
          <w:bCs/>
          <w:sz w:val="28"/>
          <w:szCs w:val="28"/>
        </w:rPr>
        <w:t xml:space="preserve">. </w:t>
      </w:r>
    </w:p>
    <w:p w14:paraId="30566D9B" w14:textId="77777777" w:rsidR="00D568A9" w:rsidRPr="006000A7" w:rsidRDefault="00D568A9" w:rsidP="006000A7">
      <w:pPr>
        <w:numPr>
          <w:ilvl w:val="0"/>
          <w:numId w:val="5"/>
        </w:numPr>
        <w:bidi/>
        <w:spacing w:after="0"/>
        <w:jc w:val="both"/>
        <w:rPr>
          <w:b/>
          <w:bCs/>
          <w:sz w:val="28"/>
          <w:szCs w:val="28"/>
        </w:rPr>
      </w:pPr>
      <w:r w:rsidRPr="006000A7">
        <w:rPr>
          <w:b/>
          <w:bCs/>
          <w:sz w:val="28"/>
          <w:szCs w:val="28"/>
          <w:rtl/>
        </w:rPr>
        <w:t>مقارنة النتائج النوعية بالنتائج الكمية؛ للوصول إلى تفسير متكامل للعلاقات بين متغيرات الدراسة</w:t>
      </w:r>
      <w:r w:rsidRPr="006000A7">
        <w:rPr>
          <w:b/>
          <w:bCs/>
          <w:sz w:val="28"/>
          <w:szCs w:val="28"/>
        </w:rPr>
        <w:t xml:space="preserve">. </w:t>
      </w:r>
    </w:p>
    <w:p w14:paraId="63F3C515" w14:textId="382DF174" w:rsidR="00D568A9" w:rsidRDefault="00D568A9" w:rsidP="006000A7">
      <w:pPr>
        <w:bidi/>
        <w:jc w:val="both"/>
        <w:rPr>
          <w:rFonts w:ascii="Traditional Arabic" w:hAnsi="Traditional Arabic" w:cs="Traditional Arabic"/>
          <w:sz w:val="28"/>
          <w:szCs w:val="28"/>
          <w:rtl/>
        </w:rPr>
      </w:pPr>
      <w:r w:rsidRPr="006000A7">
        <w:rPr>
          <w:rFonts w:ascii="Traditional Arabic" w:hAnsi="Traditional Arabic" w:cs="Traditional Arabic"/>
          <w:sz w:val="28"/>
          <w:szCs w:val="28"/>
          <w:rtl/>
        </w:rPr>
        <w:t>ويُسهم هذا الأسلوب في تعزيز مصداقية النتائج، وتوفير تفسير أكثر عمقاً للظاهرة محل الدراسة، من خلال الجمع بين الأدلة الكمية والكيفية</w:t>
      </w:r>
      <w:r w:rsidRPr="006000A7">
        <w:rPr>
          <w:rFonts w:ascii="Traditional Arabic" w:hAnsi="Traditional Arabic" w:cs="Traditional Arabic"/>
          <w:sz w:val="28"/>
          <w:szCs w:val="28"/>
        </w:rPr>
        <w:t>.</w:t>
      </w:r>
    </w:p>
    <w:p w14:paraId="231C7668" w14:textId="77777777" w:rsidR="00204F59" w:rsidRDefault="00204F59" w:rsidP="00204F59">
      <w:pPr>
        <w:bidi/>
        <w:jc w:val="both"/>
        <w:rPr>
          <w:rFonts w:ascii="Traditional Arabic" w:hAnsi="Traditional Arabic" w:cs="Traditional Arabic"/>
          <w:sz w:val="28"/>
          <w:szCs w:val="28"/>
          <w:rtl/>
        </w:rPr>
      </w:pPr>
    </w:p>
    <w:p w14:paraId="45D21ED6" w14:textId="77777777" w:rsidR="00204F59" w:rsidRPr="006000A7" w:rsidRDefault="00204F59" w:rsidP="00204F59">
      <w:pPr>
        <w:bidi/>
        <w:jc w:val="both"/>
        <w:rPr>
          <w:rFonts w:ascii="Traditional Arabic" w:hAnsi="Traditional Arabic" w:cs="Traditional Arabic"/>
          <w:sz w:val="28"/>
          <w:szCs w:val="28"/>
        </w:rPr>
      </w:pPr>
    </w:p>
    <w:p w14:paraId="19DCAC0B" w14:textId="77777777" w:rsidR="00D568A9" w:rsidRPr="006000A7" w:rsidRDefault="00D568A9" w:rsidP="006000A7">
      <w:pPr>
        <w:bidi/>
        <w:jc w:val="both"/>
        <w:rPr>
          <w:b/>
          <w:bCs/>
          <w:sz w:val="28"/>
          <w:szCs w:val="28"/>
        </w:rPr>
      </w:pPr>
      <w:r w:rsidRPr="006000A7">
        <w:rPr>
          <w:b/>
          <w:bCs/>
          <w:sz w:val="28"/>
          <w:szCs w:val="28"/>
        </w:rPr>
        <w:t xml:space="preserve">3-11 </w:t>
      </w:r>
      <w:r w:rsidRPr="006000A7">
        <w:rPr>
          <w:b/>
          <w:bCs/>
          <w:sz w:val="28"/>
          <w:szCs w:val="28"/>
          <w:rtl/>
        </w:rPr>
        <w:t>الاعتبارات الأخلاقية</w:t>
      </w:r>
      <w:r w:rsidRPr="006000A7">
        <w:rPr>
          <w:rFonts w:asciiTheme="majorBidi" w:hAnsiTheme="majorBidi" w:cstheme="majorBidi"/>
          <w:b/>
          <w:bCs/>
          <w:sz w:val="28"/>
          <w:szCs w:val="28"/>
        </w:rPr>
        <w:t xml:space="preserve"> (Ethical Considerations)</w:t>
      </w:r>
    </w:p>
    <w:p w14:paraId="41C0EDAD" w14:textId="77777777" w:rsidR="00D568A9" w:rsidRPr="006000A7" w:rsidRDefault="00D568A9" w:rsidP="006000A7">
      <w:pPr>
        <w:bidi/>
        <w:jc w:val="both"/>
        <w:rPr>
          <w:rFonts w:ascii="Traditional Arabic" w:hAnsi="Traditional Arabic" w:cs="Traditional Arabic"/>
          <w:b/>
          <w:bCs/>
          <w:sz w:val="28"/>
          <w:szCs w:val="28"/>
        </w:rPr>
      </w:pPr>
      <w:r w:rsidRPr="006000A7">
        <w:rPr>
          <w:rFonts w:ascii="Traditional Arabic" w:hAnsi="Traditional Arabic" w:cs="Traditional Arabic"/>
          <w:b/>
          <w:bCs/>
          <w:sz w:val="28"/>
          <w:szCs w:val="28"/>
          <w:rtl/>
        </w:rPr>
        <w:t>التزم الباحث بمجموعة من المبادئ الأخلاقية التي تحكم البحوث العلمية، وذلك حفاظاً على حقوق المشاركين، وضمان سلامة إجراءات الدراسة ونزاهتها. وقد تمثلت أهم الاعتبارات الأخلاقية التي التزم بها الباحث فيما يأتي</w:t>
      </w:r>
      <w:r w:rsidRPr="006000A7">
        <w:rPr>
          <w:rFonts w:ascii="Traditional Arabic" w:hAnsi="Traditional Arabic" w:cs="Traditional Arabic"/>
          <w:b/>
          <w:bCs/>
          <w:sz w:val="28"/>
          <w:szCs w:val="28"/>
        </w:rPr>
        <w:t>:</w:t>
      </w:r>
    </w:p>
    <w:p w14:paraId="216ACADC"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الحصول على الموافقات اللازمة من الجهات ذات العلاقة قبل البدء في جمع البيانات</w:t>
      </w:r>
      <w:r w:rsidRPr="006000A7">
        <w:rPr>
          <w:rFonts w:ascii="Traditional Arabic" w:hAnsi="Traditional Arabic" w:cs="Traditional Arabic"/>
          <w:sz w:val="28"/>
          <w:szCs w:val="28"/>
        </w:rPr>
        <w:t xml:space="preserve">. </w:t>
      </w:r>
    </w:p>
    <w:p w14:paraId="18F51891"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توضيح أهداف الدراسة للمشاركين، وبيان أن مشاركتهم تتم بصورة طوعية، مع منحهم الحق في الانسحاب في أي مرحلة من مراحل الدراسة دون أي آثار سلبية</w:t>
      </w:r>
      <w:r w:rsidRPr="006000A7">
        <w:rPr>
          <w:rFonts w:ascii="Traditional Arabic" w:hAnsi="Traditional Arabic" w:cs="Traditional Arabic"/>
          <w:sz w:val="28"/>
          <w:szCs w:val="28"/>
        </w:rPr>
        <w:t xml:space="preserve">. </w:t>
      </w:r>
    </w:p>
    <w:p w14:paraId="0DBC2076"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الالتزام بالمحافظة على سرية المعلومات وعدم استخدامها إلا لأغراض البحث العلمي، وعدم الإفصاح عن أسماء المشاركين أو الجهات المشاركة في الدراسة</w:t>
      </w:r>
      <w:r w:rsidRPr="006000A7">
        <w:rPr>
          <w:rFonts w:ascii="Traditional Arabic" w:hAnsi="Traditional Arabic" w:cs="Traditional Arabic"/>
          <w:sz w:val="28"/>
          <w:szCs w:val="28"/>
        </w:rPr>
        <w:t xml:space="preserve">. </w:t>
      </w:r>
    </w:p>
    <w:p w14:paraId="053601AC"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التعامل مع جميع البيانات التي يتم جمعها بسرية تامة، واستخدامها في حدود أهداف الدراسة فقط</w:t>
      </w:r>
      <w:r w:rsidRPr="006000A7">
        <w:rPr>
          <w:rFonts w:ascii="Traditional Arabic" w:hAnsi="Traditional Arabic" w:cs="Traditional Arabic"/>
          <w:sz w:val="28"/>
          <w:szCs w:val="28"/>
        </w:rPr>
        <w:t xml:space="preserve">. </w:t>
      </w:r>
    </w:p>
    <w:p w14:paraId="03EADCCF" w14:textId="77777777" w:rsidR="00D568A9"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الالتزام بالأمانة العلمية في توثيق جميع المصادر والمراجع المستخدمة، وتجنب أي ممارسات تتعارض مع أخلاقيات البحث العلمي، مثل الانتحال أو تحريف النتائج أو إخفاء البيانات</w:t>
      </w:r>
      <w:r w:rsidRPr="006000A7">
        <w:rPr>
          <w:rFonts w:ascii="Traditional Arabic" w:hAnsi="Traditional Arabic" w:cs="Traditional Arabic"/>
          <w:sz w:val="28"/>
          <w:szCs w:val="28"/>
        </w:rPr>
        <w:t xml:space="preserve">. </w:t>
      </w:r>
    </w:p>
    <w:p w14:paraId="088E993D" w14:textId="4FEDA6F7" w:rsidR="006000A7" w:rsidRPr="006000A7" w:rsidRDefault="00D568A9" w:rsidP="006000A7">
      <w:pPr>
        <w:pStyle w:val="ListParagraph"/>
        <w:numPr>
          <w:ilvl w:val="0"/>
          <w:numId w:val="9"/>
        </w:num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عرض نتائج الدراسة بصورة موضوعية، سواء أيدت فرضيات الدراسة أم لم تؤيدها، مع الالتزام بالدقة والحياد في تفسير النتائج ومناقشتها</w:t>
      </w:r>
      <w:r w:rsidRPr="006000A7">
        <w:rPr>
          <w:rFonts w:ascii="Traditional Arabic" w:hAnsi="Traditional Arabic" w:cs="Traditional Arabic"/>
          <w:sz w:val="28"/>
          <w:szCs w:val="28"/>
        </w:rPr>
        <w:t xml:space="preserve">. </w:t>
      </w:r>
    </w:p>
    <w:p w14:paraId="12E9357F" w14:textId="6199691D" w:rsidR="00D568A9"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ويؤكد الباحث التزامه الكامل بجميع الضوابط الأخلاقية المعتمدة في البحث العلمي، وبما يتوافق مع اللوائح والأنظمة المنظمة للبحث العلمي في مؤسسات التعليم العالي</w:t>
      </w:r>
      <w:r w:rsidRPr="006000A7">
        <w:rPr>
          <w:rFonts w:ascii="Traditional Arabic" w:hAnsi="Traditional Arabic" w:cs="Traditional Arabic"/>
          <w:sz w:val="28"/>
          <w:szCs w:val="28"/>
        </w:rPr>
        <w:t>.</w:t>
      </w:r>
    </w:p>
    <w:p w14:paraId="17B60E39" w14:textId="290570D3" w:rsidR="00D568A9" w:rsidRDefault="00D568A9" w:rsidP="006000A7">
      <w:pPr>
        <w:bidi/>
        <w:jc w:val="both"/>
        <w:rPr>
          <w:rFonts w:ascii="Traditional Arabic" w:hAnsi="Traditional Arabic" w:cs="Traditional Arabic"/>
          <w:sz w:val="28"/>
          <w:szCs w:val="28"/>
          <w:rtl/>
        </w:rPr>
      </w:pPr>
    </w:p>
    <w:p w14:paraId="7C3EF2B9" w14:textId="77777777" w:rsidR="00204F59" w:rsidRDefault="00204F59" w:rsidP="00204F59">
      <w:pPr>
        <w:bidi/>
        <w:jc w:val="both"/>
        <w:rPr>
          <w:rFonts w:ascii="Traditional Arabic" w:hAnsi="Traditional Arabic" w:cs="Traditional Arabic"/>
          <w:sz w:val="28"/>
          <w:szCs w:val="28"/>
          <w:rtl/>
        </w:rPr>
      </w:pPr>
    </w:p>
    <w:p w14:paraId="1A736DE0" w14:textId="77777777" w:rsidR="00204F59" w:rsidRDefault="00204F59" w:rsidP="00204F59">
      <w:pPr>
        <w:bidi/>
        <w:jc w:val="both"/>
        <w:rPr>
          <w:rFonts w:ascii="Traditional Arabic" w:hAnsi="Traditional Arabic" w:cs="Traditional Arabic"/>
          <w:sz w:val="28"/>
          <w:szCs w:val="28"/>
          <w:rtl/>
        </w:rPr>
      </w:pPr>
    </w:p>
    <w:p w14:paraId="2875A2A3" w14:textId="77777777" w:rsidR="00204F59" w:rsidRDefault="00204F59" w:rsidP="00204F59">
      <w:pPr>
        <w:bidi/>
        <w:jc w:val="both"/>
        <w:rPr>
          <w:rFonts w:ascii="Traditional Arabic" w:hAnsi="Traditional Arabic" w:cs="Traditional Arabic"/>
          <w:sz w:val="28"/>
          <w:szCs w:val="28"/>
          <w:rtl/>
        </w:rPr>
      </w:pPr>
    </w:p>
    <w:p w14:paraId="7717B5ED" w14:textId="77777777" w:rsidR="00204F59" w:rsidRDefault="00204F59" w:rsidP="00204F59">
      <w:pPr>
        <w:bidi/>
        <w:jc w:val="both"/>
        <w:rPr>
          <w:rFonts w:ascii="Traditional Arabic" w:hAnsi="Traditional Arabic" w:cs="Traditional Arabic"/>
          <w:sz w:val="28"/>
          <w:szCs w:val="28"/>
          <w:rtl/>
        </w:rPr>
      </w:pPr>
    </w:p>
    <w:p w14:paraId="38BFF87D" w14:textId="77777777" w:rsidR="00204F59" w:rsidRDefault="00204F59" w:rsidP="00204F59">
      <w:pPr>
        <w:bidi/>
        <w:jc w:val="both"/>
        <w:rPr>
          <w:rFonts w:ascii="Traditional Arabic" w:hAnsi="Traditional Arabic" w:cs="Traditional Arabic"/>
          <w:sz w:val="28"/>
          <w:szCs w:val="28"/>
          <w:rtl/>
        </w:rPr>
      </w:pPr>
    </w:p>
    <w:p w14:paraId="7312895D" w14:textId="77777777" w:rsidR="00204F59" w:rsidRDefault="00204F59" w:rsidP="00204F59">
      <w:pPr>
        <w:bidi/>
        <w:jc w:val="both"/>
        <w:rPr>
          <w:rFonts w:ascii="Traditional Arabic" w:hAnsi="Traditional Arabic" w:cs="Traditional Arabic"/>
          <w:sz w:val="28"/>
          <w:szCs w:val="28"/>
          <w:rtl/>
        </w:rPr>
      </w:pPr>
    </w:p>
    <w:p w14:paraId="31BB1002" w14:textId="77777777" w:rsidR="00204F59" w:rsidRPr="006000A7" w:rsidRDefault="00204F59" w:rsidP="00204F59">
      <w:pPr>
        <w:bidi/>
        <w:jc w:val="both"/>
        <w:rPr>
          <w:b/>
          <w:bCs/>
          <w:sz w:val="28"/>
          <w:szCs w:val="28"/>
        </w:rPr>
      </w:pPr>
    </w:p>
    <w:p w14:paraId="3E4C6651" w14:textId="77777777" w:rsidR="00D568A9" w:rsidRPr="006000A7" w:rsidRDefault="00D568A9" w:rsidP="006000A7">
      <w:pPr>
        <w:bidi/>
        <w:jc w:val="both"/>
        <w:rPr>
          <w:b/>
          <w:bCs/>
          <w:sz w:val="28"/>
          <w:szCs w:val="28"/>
        </w:rPr>
      </w:pPr>
      <w:r w:rsidRPr="006000A7">
        <w:rPr>
          <w:b/>
          <w:bCs/>
          <w:sz w:val="28"/>
          <w:szCs w:val="28"/>
        </w:rPr>
        <w:t xml:space="preserve">3-12 </w:t>
      </w:r>
      <w:r w:rsidRPr="006000A7">
        <w:rPr>
          <w:b/>
          <w:bCs/>
          <w:sz w:val="28"/>
          <w:szCs w:val="28"/>
          <w:rtl/>
        </w:rPr>
        <w:t>خاتمة الفصل</w:t>
      </w:r>
    </w:p>
    <w:p w14:paraId="55585126" w14:textId="544E4821" w:rsidR="006000A7" w:rsidRPr="006000A7" w:rsidRDefault="00D568A9" w:rsidP="00204F59">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تناول هذا الفصل المنهجية العلمية التي اعتمدت عليها الدراسة، حيث تم توضيح المنهج المقارن بوصفه المنهج الرئيس للدراسة، مع توظيف المدخل المختلط لجمع البيانات من خلال الاستبانة والمقابلات شبه المنظمة. كما عرض الفصل تصميم الدراسة، ومجتمعها، وعينتها، وأدوات جمع البيانات، وإجراءات التحقق من صدق الأدوات وثباتها، وإجراءات جمع البيانات، والأساليب المستخدمة في تحليل البيانات، إضافة إلى الاعتبارات الأخلاقية التي التزم بها الباحث أثناء تنفيذ الدراسة</w:t>
      </w:r>
      <w:r w:rsidRPr="006000A7">
        <w:rPr>
          <w:rFonts w:ascii="Traditional Arabic" w:hAnsi="Traditional Arabic" w:cs="Traditional Arabic"/>
          <w:sz w:val="28"/>
          <w:szCs w:val="28"/>
        </w:rPr>
        <w:t>.</w:t>
      </w:r>
    </w:p>
    <w:p w14:paraId="128A7252" w14:textId="77777777" w:rsidR="00D568A9" w:rsidRPr="006000A7" w:rsidRDefault="00D568A9"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ويُعد هذا الفصل الأساس المنهجي للدراسة، إذ يوضح الكيفية التي سيتم من خلالها جمع البيانات وتحليلها واختبار فرضيات الدراسة، بما يضمن الوصول إلى نتائج تتسم بالدقة والموضوعية. وفي ضوء ما تم عرضه في هذا الفصل، ينتقل الباحث في الفصل الرابع إلى عرض نتائج الدراسة وتحليلها وتفسيرها، ومناقشتها في ضوء الإطار النظري والدراسات السابقة، وصولاً إلى استخلاص النتائج والتوصيات التي تسهم في تطوير ممارسات إعادة هندسة العمليات الإدارية، وتعزيز المرونة التنظيمية في المؤسسات السعودية في ظل الأزمات</w:t>
      </w:r>
      <w:r w:rsidRPr="006000A7">
        <w:rPr>
          <w:rFonts w:ascii="Traditional Arabic" w:hAnsi="Traditional Arabic" w:cs="Traditional Arabic"/>
          <w:sz w:val="28"/>
          <w:szCs w:val="28"/>
        </w:rPr>
        <w:t>.</w:t>
      </w:r>
    </w:p>
    <w:p w14:paraId="64506996" w14:textId="50C6056D" w:rsidR="00D568A9" w:rsidRPr="006000A7" w:rsidRDefault="00D568A9" w:rsidP="006000A7">
      <w:pPr>
        <w:bidi/>
        <w:jc w:val="both"/>
        <w:rPr>
          <w:rFonts w:ascii="Traditional Arabic" w:hAnsi="Traditional Arabic" w:cs="Traditional Arabic"/>
          <w:sz w:val="28"/>
          <w:szCs w:val="28"/>
        </w:rPr>
      </w:pPr>
    </w:p>
    <w:p w14:paraId="477B5D84" w14:textId="77777777" w:rsidR="00D568A9" w:rsidRPr="006000A7" w:rsidRDefault="00D568A9" w:rsidP="006000A7">
      <w:pPr>
        <w:bidi/>
        <w:jc w:val="both"/>
        <w:rPr>
          <w:b/>
          <w:bCs/>
          <w:sz w:val="28"/>
          <w:szCs w:val="28"/>
          <w:rtl/>
        </w:rPr>
      </w:pPr>
    </w:p>
    <w:p w14:paraId="3467C959" w14:textId="77777777" w:rsidR="00DB7503" w:rsidRPr="006000A7" w:rsidRDefault="00DB7503" w:rsidP="006000A7">
      <w:pPr>
        <w:bidi/>
        <w:jc w:val="both"/>
        <w:rPr>
          <w:b/>
          <w:bCs/>
          <w:sz w:val="28"/>
          <w:szCs w:val="28"/>
          <w:rtl/>
        </w:rPr>
      </w:pPr>
    </w:p>
    <w:p w14:paraId="13538241" w14:textId="77777777" w:rsidR="00DB7503" w:rsidRPr="006000A7" w:rsidRDefault="00DB7503" w:rsidP="006000A7">
      <w:pPr>
        <w:bidi/>
        <w:jc w:val="both"/>
        <w:rPr>
          <w:b/>
          <w:bCs/>
          <w:sz w:val="28"/>
          <w:szCs w:val="28"/>
          <w:rtl/>
        </w:rPr>
      </w:pPr>
    </w:p>
    <w:p w14:paraId="189102A4" w14:textId="77777777" w:rsidR="00DB7503" w:rsidRPr="006000A7" w:rsidRDefault="00DB7503" w:rsidP="006000A7">
      <w:pPr>
        <w:bidi/>
        <w:jc w:val="both"/>
        <w:rPr>
          <w:b/>
          <w:bCs/>
          <w:sz w:val="28"/>
          <w:szCs w:val="28"/>
          <w:rtl/>
        </w:rPr>
      </w:pPr>
    </w:p>
    <w:p w14:paraId="5A4C7BA8" w14:textId="77777777" w:rsidR="00DB7503" w:rsidRPr="006000A7" w:rsidRDefault="00DB7503" w:rsidP="006000A7">
      <w:pPr>
        <w:bidi/>
        <w:jc w:val="both"/>
        <w:rPr>
          <w:b/>
          <w:bCs/>
          <w:sz w:val="28"/>
          <w:szCs w:val="28"/>
          <w:rtl/>
        </w:rPr>
      </w:pPr>
    </w:p>
    <w:p w14:paraId="40CC0604" w14:textId="77777777" w:rsidR="00DB7503" w:rsidRPr="006000A7" w:rsidRDefault="00DB7503" w:rsidP="006000A7">
      <w:pPr>
        <w:bidi/>
        <w:jc w:val="both"/>
        <w:rPr>
          <w:b/>
          <w:bCs/>
          <w:sz w:val="28"/>
          <w:szCs w:val="28"/>
          <w:rtl/>
        </w:rPr>
      </w:pPr>
    </w:p>
    <w:p w14:paraId="6A91560F" w14:textId="77777777" w:rsidR="00DB7503" w:rsidRPr="006000A7" w:rsidRDefault="00DB7503" w:rsidP="006000A7">
      <w:pPr>
        <w:bidi/>
        <w:jc w:val="both"/>
        <w:rPr>
          <w:b/>
          <w:bCs/>
          <w:sz w:val="28"/>
          <w:szCs w:val="28"/>
          <w:rtl/>
        </w:rPr>
      </w:pPr>
    </w:p>
    <w:p w14:paraId="54B2CC34" w14:textId="77777777" w:rsidR="00DB7503" w:rsidRPr="006000A7" w:rsidRDefault="00DB7503" w:rsidP="006000A7">
      <w:pPr>
        <w:bidi/>
        <w:jc w:val="both"/>
        <w:rPr>
          <w:b/>
          <w:bCs/>
          <w:sz w:val="28"/>
          <w:szCs w:val="28"/>
          <w:rtl/>
        </w:rPr>
      </w:pPr>
    </w:p>
    <w:p w14:paraId="370FD6D5" w14:textId="77777777" w:rsidR="00DB7503" w:rsidRPr="006000A7" w:rsidRDefault="00DB7503" w:rsidP="006000A7">
      <w:pPr>
        <w:bidi/>
        <w:jc w:val="both"/>
        <w:rPr>
          <w:b/>
          <w:bCs/>
          <w:sz w:val="28"/>
          <w:szCs w:val="28"/>
          <w:rtl/>
        </w:rPr>
      </w:pPr>
    </w:p>
    <w:p w14:paraId="088550CC" w14:textId="77777777" w:rsidR="00DB7503" w:rsidRPr="006000A7" w:rsidRDefault="00DB7503" w:rsidP="006000A7">
      <w:pPr>
        <w:bidi/>
        <w:jc w:val="both"/>
        <w:rPr>
          <w:b/>
          <w:bCs/>
          <w:sz w:val="28"/>
          <w:szCs w:val="28"/>
          <w:rtl/>
        </w:rPr>
      </w:pPr>
    </w:p>
    <w:p w14:paraId="32FD6B5B" w14:textId="77777777" w:rsidR="00DB7503" w:rsidRPr="006000A7" w:rsidRDefault="00DB7503" w:rsidP="006000A7">
      <w:pPr>
        <w:bidi/>
        <w:jc w:val="both"/>
        <w:rPr>
          <w:b/>
          <w:bCs/>
          <w:sz w:val="28"/>
          <w:szCs w:val="28"/>
          <w:rtl/>
        </w:rPr>
      </w:pPr>
    </w:p>
    <w:p w14:paraId="55377A5E" w14:textId="77777777" w:rsidR="00DB7503" w:rsidRPr="006000A7" w:rsidRDefault="00DB7503" w:rsidP="006000A7">
      <w:pPr>
        <w:bidi/>
        <w:jc w:val="both"/>
        <w:rPr>
          <w:b/>
          <w:bCs/>
          <w:sz w:val="28"/>
          <w:szCs w:val="28"/>
          <w:rtl/>
        </w:rPr>
      </w:pPr>
    </w:p>
    <w:p w14:paraId="59160190" w14:textId="77777777" w:rsidR="00DB7503" w:rsidRPr="006000A7" w:rsidRDefault="00DB7503" w:rsidP="006000A7">
      <w:pPr>
        <w:bidi/>
        <w:jc w:val="both"/>
        <w:rPr>
          <w:b/>
          <w:bCs/>
          <w:sz w:val="28"/>
          <w:szCs w:val="28"/>
          <w:rtl/>
        </w:rPr>
      </w:pPr>
    </w:p>
    <w:p w14:paraId="7FDACF0A" w14:textId="77777777" w:rsidR="00DB7503" w:rsidRPr="006000A7" w:rsidRDefault="00DB7503" w:rsidP="006000A7">
      <w:pPr>
        <w:bidi/>
        <w:jc w:val="both"/>
        <w:rPr>
          <w:b/>
          <w:bCs/>
          <w:sz w:val="28"/>
          <w:szCs w:val="28"/>
          <w:rtl/>
        </w:rPr>
      </w:pPr>
    </w:p>
    <w:p w14:paraId="75D08324" w14:textId="77777777" w:rsidR="00DB7503" w:rsidRPr="006000A7" w:rsidRDefault="00DB7503" w:rsidP="006000A7">
      <w:pPr>
        <w:bidi/>
        <w:jc w:val="both"/>
        <w:rPr>
          <w:b/>
          <w:bCs/>
          <w:sz w:val="28"/>
          <w:szCs w:val="28"/>
          <w:rtl/>
        </w:rPr>
      </w:pPr>
    </w:p>
    <w:p w14:paraId="1D245F02" w14:textId="77777777" w:rsidR="00DB7503" w:rsidRPr="006000A7" w:rsidRDefault="00DB7503" w:rsidP="006000A7">
      <w:pPr>
        <w:bidi/>
        <w:jc w:val="both"/>
        <w:rPr>
          <w:b/>
          <w:bCs/>
          <w:sz w:val="28"/>
          <w:szCs w:val="28"/>
        </w:rPr>
      </w:pPr>
      <w:r w:rsidRPr="006000A7">
        <w:rPr>
          <w:b/>
          <w:bCs/>
          <w:sz w:val="28"/>
          <w:szCs w:val="28"/>
          <w:rtl/>
        </w:rPr>
        <w:t>قائمة المراجع</w:t>
      </w:r>
    </w:p>
    <w:p w14:paraId="175DA200" w14:textId="77777777" w:rsidR="00DB7503" w:rsidRPr="006000A7" w:rsidRDefault="00DB7503" w:rsidP="006000A7">
      <w:pPr>
        <w:bidi/>
        <w:jc w:val="both"/>
        <w:rPr>
          <w:b/>
          <w:bCs/>
          <w:sz w:val="28"/>
          <w:szCs w:val="28"/>
        </w:rPr>
      </w:pPr>
      <w:r w:rsidRPr="006000A7">
        <w:rPr>
          <w:b/>
          <w:bCs/>
          <w:sz w:val="28"/>
          <w:szCs w:val="28"/>
          <w:rtl/>
        </w:rPr>
        <w:t>أولاً: المراجع العربية</w:t>
      </w:r>
    </w:p>
    <w:p w14:paraId="7E1C9E68"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أبو علام، رجاء محمود</w:t>
      </w:r>
      <w:r w:rsidRPr="006000A7">
        <w:rPr>
          <w:rFonts w:ascii="Traditional Arabic" w:hAnsi="Traditional Arabic" w:cs="Traditional Arabic"/>
          <w:sz w:val="28"/>
          <w:szCs w:val="28"/>
        </w:rPr>
        <w:t xml:space="preserve">. (2021). </w:t>
      </w:r>
      <w:r w:rsidRPr="006000A7">
        <w:rPr>
          <w:rFonts w:ascii="Traditional Arabic" w:hAnsi="Traditional Arabic" w:cs="Traditional Arabic"/>
          <w:i/>
          <w:iCs/>
          <w:sz w:val="28"/>
          <w:szCs w:val="28"/>
          <w:rtl/>
        </w:rPr>
        <w:t>مناهج البحث في العلوم التربوية والنفسية</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النشر للجامعات</w:t>
      </w:r>
      <w:r w:rsidRPr="006000A7">
        <w:rPr>
          <w:rFonts w:ascii="Traditional Arabic" w:hAnsi="Traditional Arabic" w:cs="Traditional Arabic"/>
          <w:sz w:val="28"/>
          <w:szCs w:val="28"/>
        </w:rPr>
        <w:t>.</w:t>
      </w:r>
    </w:p>
    <w:p w14:paraId="2AF5F5C4"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العساف، صالح بن حمد</w:t>
      </w:r>
      <w:r w:rsidRPr="006000A7">
        <w:rPr>
          <w:rFonts w:ascii="Traditional Arabic" w:hAnsi="Traditional Arabic" w:cs="Traditional Arabic"/>
          <w:sz w:val="28"/>
          <w:szCs w:val="28"/>
        </w:rPr>
        <w:t xml:space="preserve">. (2021). </w:t>
      </w:r>
      <w:r w:rsidRPr="006000A7">
        <w:rPr>
          <w:rFonts w:ascii="Traditional Arabic" w:hAnsi="Traditional Arabic" w:cs="Traditional Arabic"/>
          <w:i/>
          <w:iCs/>
          <w:sz w:val="28"/>
          <w:szCs w:val="28"/>
          <w:rtl/>
        </w:rPr>
        <w:t>المدخل إلى البحث في العلوم السلوكية</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الزهراء</w:t>
      </w:r>
      <w:r w:rsidRPr="006000A7">
        <w:rPr>
          <w:rFonts w:ascii="Traditional Arabic" w:hAnsi="Traditional Arabic" w:cs="Traditional Arabic"/>
          <w:sz w:val="28"/>
          <w:szCs w:val="28"/>
        </w:rPr>
        <w:t>.</w:t>
      </w:r>
    </w:p>
    <w:p w14:paraId="38E22EF4"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عبيدات، ذوقان، وعدس، عبد الرحمن، وعبد الحق، كايد</w:t>
      </w:r>
      <w:r w:rsidRPr="006000A7">
        <w:rPr>
          <w:rFonts w:ascii="Traditional Arabic" w:hAnsi="Traditional Arabic" w:cs="Traditional Arabic"/>
          <w:sz w:val="28"/>
          <w:szCs w:val="28"/>
        </w:rPr>
        <w:t xml:space="preserve">. (2022). </w:t>
      </w:r>
      <w:r w:rsidRPr="006000A7">
        <w:rPr>
          <w:rFonts w:ascii="Traditional Arabic" w:hAnsi="Traditional Arabic" w:cs="Traditional Arabic"/>
          <w:i/>
          <w:iCs/>
          <w:sz w:val="28"/>
          <w:szCs w:val="28"/>
          <w:rtl/>
        </w:rPr>
        <w:t>البحث العلمي: مفهومه، أدواته، وأساليبه</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الفكر</w:t>
      </w:r>
      <w:r w:rsidRPr="006000A7">
        <w:rPr>
          <w:rFonts w:ascii="Traditional Arabic" w:hAnsi="Traditional Arabic" w:cs="Traditional Arabic"/>
          <w:sz w:val="28"/>
          <w:szCs w:val="28"/>
        </w:rPr>
        <w:t>.</w:t>
      </w:r>
    </w:p>
    <w:p w14:paraId="58301CCF"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ملحم، سامي محمد</w:t>
      </w:r>
      <w:r w:rsidRPr="006000A7">
        <w:rPr>
          <w:rFonts w:ascii="Traditional Arabic" w:hAnsi="Traditional Arabic" w:cs="Traditional Arabic"/>
          <w:sz w:val="28"/>
          <w:szCs w:val="28"/>
        </w:rPr>
        <w:t xml:space="preserve">. (2020). </w:t>
      </w:r>
      <w:r w:rsidRPr="006000A7">
        <w:rPr>
          <w:rFonts w:ascii="Traditional Arabic" w:hAnsi="Traditional Arabic" w:cs="Traditional Arabic"/>
          <w:i/>
          <w:iCs/>
          <w:sz w:val="28"/>
          <w:szCs w:val="28"/>
          <w:rtl/>
        </w:rPr>
        <w:t>مناهج البحث في التربية وعلم النفس</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دار المسيرة للنشر والتوزيع</w:t>
      </w:r>
      <w:r w:rsidRPr="006000A7">
        <w:rPr>
          <w:rFonts w:ascii="Traditional Arabic" w:hAnsi="Traditional Arabic" w:cs="Traditional Arabic"/>
          <w:sz w:val="28"/>
          <w:szCs w:val="28"/>
        </w:rPr>
        <w:t>.</w:t>
      </w:r>
    </w:p>
    <w:p w14:paraId="48CE06B1" w14:textId="77777777" w:rsidR="00DB7503" w:rsidRPr="006000A7" w:rsidRDefault="00DB7503" w:rsidP="006000A7">
      <w:pPr>
        <w:bidi/>
        <w:jc w:val="both"/>
        <w:rPr>
          <w:rFonts w:ascii="Traditional Arabic" w:hAnsi="Traditional Arabic" w:cs="Traditional Arabic"/>
          <w:sz w:val="28"/>
          <w:szCs w:val="28"/>
        </w:rPr>
      </w:pPr>
      <w:r w:rsidRPr="006000A7">
        <w:rPr>
          <w:rFonts w:ascii="Traditional Arabic" w:hAnsi="Traditional Arabic" w:cs="Traditional Arabic"/>
          <w:sz w:val="28"/>
          <w:szCs w:val="28"/>
          <w:rtl/>
        </w:rPr>
        <w:t>وزارة الاقتصاد والتخطيط</w:t>
      </w:r>
      <w:r w:rsidRPr="006000A7">
        <w:rPr>
          <w:rFonts w:ascii="Traditional Arabic" w:hAnsi="Traditional Arabic" w:cs="Traditional Arabic"/>
          <w:sz w:val="28"/>
          <w:szCs w:val="28"/>
        </w:rPr>
        <w:t xml:space="preserve">. (2023). </w:t>
      </w:r>
      <w:r w:rsidRPr="006000A7">
        <w:rPr>
          <w:rFonts w:ascii="Traditional Arabic" w:hAnsi="Traditional Arabic" w:cs="Traditional Arabic"/>
          <w:i/>
          <w:iCs/>
          <w:sz w:val="28"/>
          <w:szCs w:val="28"/>
          <w:rtl/>
        </w:rPr>
        <w:t>رؤية المملكة العربية السعودية 2030</w:t>
      </w:r>
      <w:r w:rsidRPr="006000A7">
        <w:rPr>
          <w:rFonts w:ascii="Traditional Arabic" w:hAnsi="Traditional Arabic" w:cs="Traditional Arabic"/>
          <w:sz w:val="28"/>
          <w:szCs w:val="28"/>
        </w:rPr>
        <w:t xml:space="preserve">. </w:t>
      </w:r>
      <w:r w:rsidRPr="006000A7">
        <w:rPr>
          <w:rFonts w:ascii="Traditional Arabic" w:hAnsi="Traditional Arabic" w:cs="Traditional Arabic"/>
          <w:sz w:val="28"/>
          <w:szCs w:val="28"/>
          <w:rtl/>
        </w:rPr>
        <w:t>حكومة المملكة العربية السعودية</w:t>
      </w:r>
      <w:r w:rsidRPr="006000A7">
        <w:rPr>
          <w:rFonts w:ascii="Traditional Arabic" w:hAnsi="Traditional Arabic" w:cs="Traditional Arabic"/>
          <w:sz w:val="28"/>
          <w:szCs w:val="28"/>
        </w:rPr>
        <w:t>.</w:t>
      </w:r>
    </w:p>
    <w:p w14:paraId="22E397CF" w14:textId="77777777" w:rsidR="00DB7503" w:rsidRPr="006000A7" w:rsidRDefault="00000000" w:rsidP="006000A7">
      <w:pPr>
        <w:bidi/>
        <w:jc w:val="both"/>
        <w:rPr>
          <w:sz w:val="28"/>
          <w:szCs w:val="28"/>
        </w:rPr>
      </w:pPr>
      <w:r>
        <w:rPr>
          <w:noProof/>
          <w:sz w:val="28"/>
          <w:szCs w:val="28"/>
        </w:rPr>
        <w:pict w14:anchorId="6393189E">
          <v:rect id="_x0000_i1025" style="width:0;height:1.5pt" o:hralign="center" o:hrstd="t" o:hr="t" fillcolor="#a0a0a0" stroked="f"/>
        </w:pict>
      </w:r>
    </w:p>
    <w:p w14:paraId="10439C12" w14:textId="7A9FA68C" w:rsidR="00DB7503" w:rsidRPr="006000A7" w:rsidRDefault="00DB7503" w:rsidP="006000A7">
      <w:pPr>
        <w:bidi/>
        <w:jc w:val="both"/>
        <w:rPr>
          <w:b/>
          <w:bCs/>
          <w:sz w:val="28"/>
          <w:szCs w:val="28"/>
        </w:rPr>
      </w:pPr>
      <w:r w:rsidRPr="006000A7">
        <w:rPr>
          <w:b/>
          <w:bCs/>
          <w:sz w:val="28"/>
          <w:szCs w:val="28"/>
          <w:rtl/>
        </w:rPr>
        <w:t>ثانياً: المراجع الأجنبية</w:t>
      </w:r>
      <w:r w:rsidR="006000A7">
        <w:rPr>
          <w:rFonts w:hint="cs"/>
          <w:b/>
          <w:bCs/>
          <w:sz w:val="28"/>
          <w:szCs w:val="28"/>
          <w:rtl/>
        </w:rPr>
        <w:t xml:space="preserve"> :                    </w:t>
      </w:r>
    </w:p>
    <w:p w14:paraId="0CC7170A"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Cochran, W. G. (1977). Sampling techniques (3rd ed.). John Wiley &amp; Sons.</w:t>
      </w:r>
    </w:p>
    <w:p w14:paraId="4CCB8C76"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Creswell, J. W., &amp; Creswell, J. D. (2023). Research design: Qualitative, quantitative, and mixed methods approaches (6th ed.). Sage Publications.</w:t>
      </w:r>
    </w:p>
    <w:p w14:paraId="37D85CB1"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Hair, J. F., Black, W. C., Babin, B. J., &amp; Anderson, R. E. (2022). Multivariate data analysis (9th ed.). Cengage Learning.</w:t>
      </w:r>
    </w:p>
    <w:p w14:paraId="0268B345"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Patton, M. Q. (2022). Qualitative research &amp; evaluation methods (5th ed.). Sage Publications.</w:t>
      </w:r>
    </w:p>
    <w:p w14:paraId="05B1FDB1"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Saunders, M., Lewis, P., &amp; Thornhill, A. (2023). Research methods for business students (9th ed.). Pearson.</w:t>
      </w:r>
    </w:p>
    <w:p w14:paraId="185E1572" w14:textId="77777777" w:rsidR="00DB7503" w:rsidRPr="006000A7" w:rsidRDefault="00DB7503" w:rsidP="006000A7">
      <w:pPr>
        <w:bidi/>
        <w:jc w:val="right"/>
        <w:rPr>
          <w:rFonts w:asciiTheme="majorBidi" w:hAnsiTheme="majorBidi" w:cstheme="majorBidi"/>
          <w:b/>
          <w:bCs/>
          <w:sz w:val="28"/>
          <w:szCs w:val="28"/>
        </w:rPr>
      </w:pPr>
      <w:r w:rsidRPr="006000A7">
        <w:rPr>
          <w:rFonts w:asciiTheme="majorBidi" w:hAnsiTheme="majorBidi" w:cstheme="majorBidi"/>
          <w:b/>
          <w:bCs/>
          <w:sz w:val="28"/>
          <w:szCs w:val="28"/>
        </w:rPr>
        <w:t>Sekaran, U., &amp; Bougie, R. (2020). Research methods for business: A skill-building approach (8th ed.). John Wiley &amp; Sons.</w:t>
      </w:r>
    </w:p>
    <w:p w14:paraId="7F9DEC54" w14:textId="77777777" w:rsidR="00D568A9" w:rsidRPr="006000A7" w:rsidRDefault="00D568A9" w:rsidP="006000A7">
      <w:pPr>
        <w:bidi/>
        <w:jc w:val="both"/>
        <w:rPr>
          <w:sz w:val="28"/>
          <w:szCs w:val="28"/>
        </w:rPr>
      </w:pPr>
    </w:p>
    <w:sectPr w:rsidR="00D568A9" w:rsidRPr="006000A7" w:rsidSect="006000A7">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Borders w:offsetFrom="page">
        <w:top w:val="triple" w:sz="12" w:space="24" w:color="auto"/>
        <w:left w:val="triple" w:sz="12" w:space="24" w:color="auto"/>
        <w:bottom w:val="triple" w:sz="12" w:space="24" w:color="auto"/>
        <w:right w:val="triple" w:sz="12" w:space="24" w:color="auto"/>
      </w:pgBorder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Tareq Hashim" w:date="2026-07-06T00:54:00Z" w:initials="TH">
    <w:p w14:paraId="042E7973" w14:textId="5E207CEF" w:rsidR="00020F8F" w:rsidRDefault="00020F8F">
      <w:pPr>
        <w:pStyle w:val="CommentText"/>
      </w:pPr>
      <w:r>
        <w:rPr>
          <w:rStyle w:val="CommentReference"/>
        </w:rPr>
        <w:annotationRef/>
      </w:r>
      <w:r>
        <w:rPr>
          <w:rFonts w:hint="cs"/>
          <w:rtl/>
        </w:rPr>
        <w:t>اين مصدر هذه النسب، وأين حجم المجتمع في كل قطاع؟</w:t>
      </w:r>
    </w:p>
  </w:comment>
  <w:comment w:id="4" w:author="Yousef Alhasani | JDA" w:date="2026-07-07T12:41:00Z" w:initials="YA">
    <w:p w14:paraId="61E56010" w14:textId="77777777" w:rsidR="00F448D5" w:rsidRDefault="00F448D5" w:rsidP="00F448D5">
      <w:pPr>
        <w:pStyle w:val="CommentText"/>
        <w:bidi/>
        <w:jc w:val="right"/>
      </w:pPr>
      <w:r>
        <w:rPr>
          <w:rStyle w:val="CommentReference"/>
        </w:rPr>
        <w:annotationRef/>
      </w:r>
      <w:r>
        <w:rPr>
          <w:rFonts w:hint="cs"/>
          <w:b/>
          <w:bCs/>
          <w:rtl/>
        </w:rPr>
        <w:t>سعادة</w:t>
      </w:r>
      <w:r>
        <w:rPr>
          <w:b/>
          <w:bCs/>
          <w:rtl/>
        </w:rPr>
        <w:t xml:space="preserve"> </w:t>
      </w:r>
      <w:r>
        <w:rPr>
          <w:rFonts w:hint="cs"/>
          <w:b/>
          <w:bCs/>
          <w:rtl/>
        </w:rPr>
        <w:t>الدكتور</w:t>
      </w:r>
      <w:r>
        <w:rPr>
          <w:b/>
          <w:bCs/>
          <w:rtl/>
        </w:rPr>
        <w:t xml:space="preserve">/ </w:t>
      </w:r>
      <w:r>
        <w:rPr>
          <w:rFonts w:hint="cs"/>
          <w:b/>
          <w:bCs/>
          <w:rtl/>
        </w:rPr>
        <w:t>طارق</w:t>
      </w:r>
      <w:r>
        <w:rPr>
          <w:b/>
          <w:bCs/>
          <w:rtl/>
        </w:rPr>
        <w:t xml:space="preserve"> </w:t>
      </w:r>
      <w:r>
        <w:rPr>
          <w:rFonts w:hint="cs"/>
          <w:b/>
          <w:bCs/>
          <w:rtl/>
        </w:rPr>
        <w:t>هاشم</w:t>
      </w:r>
      <w:r>
        <w:rPr>
          <w:b/>
          <w:bCs/>
          <w:rtl/>
        </w:rPr>
        <w:t xml:space="preserve"> </w:t>
      </w:r>
      <w:r>
        <w:rPr>
          <w:rFonts w:hint="cs"/>
          <w:b/>
          <w:bCs/>
          <w:rtl/>
        </w:rPr>
        <w:t>حفظه</w:t>
      </w:r>
      <w:r>
        <w:rPr>
          <w:b/>
          <w:bCs/>
          <w:rtl/>
        </w:rPr>
        <w:t xml:space="preserve"> </w:t>
      </w:r>
      <w:r>
        <w:rPr>
          <w:rFonts w:hint="cs"/>
          <w:b/>
          <w:bCs/>
          <w:rtl/>
        </w:rPr>
        <w:t>الله</w:t>
      </w:r>
    </w:p>
    <w:p w14:paraId="37A32EB7" w14:textId="77777777" w:rsidR="00F448D5" w:rsidRDefault="00F448D5" w:rsidP="00F448D5">
      <w:pPr>
        <w:pStyle w:val="CommentText"/>
        <w:bidi/>
        <w:jc w:val="right"/>
      </w:pPr>
      <w:r>
        <w:rPr>
          <w:rFonts w:hint="cs"/>
          <w:rtl/>
        </w:rPr>
        <w:t>السلام</w:t>
      </w:r>
      <w:r>
        <w:rPr>
          <w:rtl/>
        </w:rPr>
        <w:t xml:space="preserve"> </w:t>
      </w:r>
      <w:r>
        <w:rPr>
          <w:rFonts w:hint="cs"/>
          <w:rtl/>
        </w:rPr>
        <w:t>عليكم</w:t>
      </w:r>
      <w:r>
        <w:rPr>
          <w:rtl/>
        </w:rPr>
        <w:t xml:space="preserve"> </w:t>
      </w:r>
      <w:r>
        <w:rPr>
          <w:rFonts w:hint="cs"/>
          <w:rtl/>
        </w:rPr>
        <w:t>ورحمة</w:t>
      </w:r>
      <w:r>
        <w:rPr>
          <w:rtl/>
        </w:rPr>
        <w:t xml:space="preserve"> </w:t>
      </w:r>
      <w:r>
        <w:rPr>
          <w:rFonts w:hint="cs"/>
          <w:rtl/>
        </w:rPr>
        <w:t>الله</w:t>
      </w:r>
      <w:r>
        <w:rPr>
          <w:rtl/>
        </w:rPr>
        <w:t xml:space="preserve"> </w:t>
      </w:r>
      <w:r>
        <w:rPr>
          <w:rFonts w:hint="cs"/>
          <w:rtl/>
        </w:rPr>
        <w:t>وبركاته،،،</w:t>
      </w:r>
    </w:p>
    <w:p w14:paraId="0A43E159" w14:textId="77777777" w:rsidR="00F448D5" w:rsidRDefault="00F448D5" w:rsidP="00F448D5">
      <w:pPr>
        <w:pStyle w:val="CommentText"/>
        <w:bidi/>
        <w:jc w:val="right"/>
      </w:pPr>
      <w:r>
        <w:rPr>
          <w:rFonts w:hint="cs"/>
          <w:rtl/>
        </w:rPr>
        <w:t>شكرًا</w:t>
      </w:r>
      <w:r>
        <w:rPr>
          <w:rtl/>
        </w:rPr>
        <w:t xml:space="preserve"> </w:t>
      </w:r>
      <w:r>
        <w:rPr>
          <w:rFonts w:hint="cs"/>
          <w:rtl/>
        </w:rPr>
        <w:t>لكم</w:t>
      </w:r>
      <w:r>
        <w:rPr>
          <w:rtl/>
        </w:rPr>
        <w:t xml:space="preserve"> </w:t>
      </w:r>
      <w:r>
        <w:rPr>
          <w:rFonts w:hint="cs"/>
          <w:rtl/>
        </w:rPr>
        <w:t>على</w:t>
      </w:r>
      <w:r>
        <w:rPr>
          <w:rtl/>
        </w:rPr>
        <w:t xml:space="preserve"> </w:t>
      </w:r>
      <w:r>
        <w:rPr>
          <w:rFonts w:hint="cs"/>
          <w:rtl/>
        </w:rPr>
        <w:t>ملاحظاتكم</w:t>
      </w:r>
      <w:r>
        <w:rPr>
          <w:rtl/>
        </w:rPr>
        <w:t xml:space="preserve"> </w:t>
      </w:r>
      <w:r>
        <w:rPr>
          <w:rFonts w:hint="cs"/>
          <w:rtl/>
        </w:rPr>
        <w:t>القيمة</w:t>
      </w:r>
      <w:r>
        <w:rPr>
          <w:rtl/>
        </w:rPr>
        <w:t>.</w:t>
      </w:r>
    </w:p>
    <w:p w14:paraId="6928D604" w14:textId="77777777" w:rsidR="00F448D5" w:rsidRDefault="00F448D5" w:rsidP="00F448D5">
      <w:pPr>
        <w:pStyle w:val="CommentText"/>
        <w:bidi/>
        <w:jc w:val="right"/>
      </w:pPr>
      <w:r>
        <w:rPr>
          <w:rFonts w:hint="cs"/>
          <w:rtl/>
        </w:rPr>
        <w:t>تمت</w:t>
      </w:r>
      <w:r>
        <w:rPr>
          <w:rtl/>
        </w:rPr>
        <w:t xml:space="preserve"> </w:t>
      </w:r>
      <w:r>
        <w:rPr>
          <w:rFonts w:hint="cs"/>
          <w:rtl/>
        </w:rPr>
        <w:t>مراجعة</w:t>
      </w:r>
      <w:r>
        <w:rPr>
          <w:rtl/>
        </w:rPr>
        <w:t xml:space="preserve"> </w:t>
      </w:r>
      <w:r>
        <w:rPr>
          <w:rFonts w:hint="cs"/>
          <w:rtl/>
        </w:rPr>
        <w:t>الجزء</w:t>
      </w:r>
      <w:r>
        <w:rPr>
          <w:rtl/>
        </w:rPr>
        <w:t xml:space="preserve"> </w:t>
      </w:r>
      <w:r>
        <w:rPr>
          <w:rFonts w:hint="cs"/>
          <w:rtl/>
        </w:rPr>
        <w:t>الخاص</w:t>
      </w:r>
      <w:r>
        <w:rPr>
          <w:rtl/>
        </w:rPr>
        <w:t xml:space="preserve"> </w:t>
      </w:r>
      <w:r>
        <w:rPr>
          <w:rFonts w:hint="cs"/>
          <w:rtl/>
        </w:rPr>
        <w:t>بالعينة،</w:t>
      </w:r>
      <w:r>
        <w:rPr>
          <w:rtl/>
        </w:rPr>
        <w:t xml:space="preserve"> </w:t>
      </w:r>
      <w:r>
        <w:rPr>
          <w:rFonts w:hint="cs"/>
          <w:rtl/>
        </w:rPr>
        <w:t>وسيتم</w:t>
      </w:r>
      <w:r>
        <w:rPr>
          <w:rtl/>
        </w:rPr>
        <w:t xml:space="preserve"> </w:t>
      </w:r>
      <w:r>
        <w:rPr>
          <w:rFonts w:hint="cs"/>
          <w:rtl/>
        </w:rPr>
        <w:t>تعديل</w:t>
      </w:r>
      <w:r>
        <w:rPr>
          <w:rtl/>
        </w:rPr>
        <w:t xml:space="preserve"> </w:t>
      </w:r>
      <w:r>
        <w:rPr>
          <w:rFonts w:hint="cs"/>
          <w:rtl/>
        </w:rPr>
        <w:t>الفصل</w:t>
      </w:r>
      <w:r>
        <w:rPr>
          <w:rtl/>
        </w:rPr>
        <w:t xml:space="preserve"> </w:t>
      </w:r>
      <w:r>
        <w:rPr>
          <w:rFonts w:hint="cs"/>
          <w:rtl/>
        </w:rPr>
        <w:t>بما</w:t>
      </w:r>
      <w:r>
        <w:rPr>
          <w:rtl/>
        </w:rPr>
        <w:t xml:space="preserve"> </w:t>
      </w:r>
      <w:r>
        <w:rPr>
          <w:rFonts w:hint="cs"/>
          <w:rtl/>
        </w:rPr>
        <w:t>يوضح</w:t>
      </w:r>
      <w:r>
        <w:rPr>
          <w:rtl/>
        </w:rPr>
        <w:t xml:space="preserve"> </w:t>
      </w:r>
      <w:r>
        <w:rPr>
          <w:rFonts w:hint="cs"/>
          <w:rtl/>
        </w:rPr>
        <w:t>أن</w:t>
      </w:r>
      <w:r>
        <w:rPr>
          <w:rtl/>
        </w:rPr>
        <w:t xml:space="preserve"> </w:t>
      </w:r>
      <w:r>
        <w:rPr>
          <w:rFonts w:hint="cs"/>
          <w:rtl/>
        </w:rPr>
        <w:t>حجم</w:t>
      </w:r>
      <w:r>
        <w:rPr>
          <w:rtl/>
        </w:rPr>
        <w:t xml:space="preserve"> </w:t>
      </w:r>
      <w:r>
        <w:rPr>
          <w:rFonts w:hint="cs"/>
          <w:rtl/>
        </w:rPr>
        <w:t>العينة</w:t>
      </w:r>
      <w:r>
        <w:rPr>
          <w:rtl/>
        </w:rPr>
        <w:t xml:space="preserve"> (384) </w:t>
      </w:r>
      <w:r>
        <w:rPr>
          <w:rFonts w:hint="cs"/>
          <w:rtl/>
        </w:rPr>
        <w:t>مفردة</w:t>
      </w:r>
      <w:r>
        <w:rPr>
          <w:rtl/>
        </w:rPr>
        <w:t xml:space="preserve"> </w:t>
      </w:r>
      <w:r>
        <w:rPr>
          <w:rFonts w:hint="cs"/>
          <w:rtl/>
        </w:rPr>
        <w:t>معتمد</w:t>
      </w:r>
      <w:r>
        <w:rPr>
          <w:rtl/>
        </w:rPr>
        <w:t xml:space="preserve"> </w:t>
      </w:r>
      <w:r>
        <w:rPr>
          <w:rFonts w:hint="cs"/>
          <w:rtl/>
        </w:rPr>
        <w:t>وفق</w:t>
      </w:r>
      <w:r>
        <w:rPr>
          <w:rtl/>
        </w:rPr>
        <w:t xml:space="preserve"> </w:t>
      </w:r>
      <w:r>
        <w:rPr>
          <w:rFonts w:hint="cs"/>
          <w:rtl/>
        </w:rPr>
        <w:t>معادلة</w:t>
      </w:r>
      <w:r>
        <w:t xml:space="preserve"> </w:t>
      </w:r>
      <w:r>
        <w:rPr>
          <w:b/>
          <w:bCs/>
        </w:rPr>
        <w:t>Cochran (1977)</w:t>
      </w:r>
      <w:r>
        <w:t xml:space="preserve"> </w:t>
      </w:r>
      <w:r>
        <w:rPr>
          <w:rFonts w:hint="cs"/>
          <w:rtl/>
        </w:rPr>
        <w:t>كما</w:t>
      </w:r>
      <w:r>
        <w:rPr>
          <w:rtl/>
        </w:rPr>
        <w:t xml:space="preserve"> </w:t>
      </w:r>
      <w:r>
        <w:rPr>
          <w:rFonts w:hint="cs"/>
          <w:rtl/>
        </w:rPr>
        <w:t>ورد</w:t>
      </w:r>
      <w:r>
        <w:rPr>
          <w:rtl/>
        </w:rPr>
        <w:t xml:space="preserve"> </w:t>
      </w:r>
      <w:r>
        <w:rPr>
          <w:rFonts w:hint="cs"/>
          <w:rtl/>
        </w:rPr>
        <w:t>في</w:t>
      </w:r>
      <w:r>
        <w:rPr>
          <w:rtl/>
        </w:rPr>
        <w:t xml:space="preserve"> </w:t>
      </w:r>
      <w:r>
        <w:rPr>
          <w:rFonts w:hint="cs"/>
          <w:rtl/>
        </w:rPr>
        <w:t>الخطة</w:t>
      </w:r>
      <w:r>
        <w:rPr>
          <w:rtl/>
        </w:rPr>
        <w:t xml:space="preserve"> </w:t>
      </w:r>
      <w:r>
        <w:rPr>
          <w:rFonts w:hint="cs"/>
          <w:rtl/>
        </w:rPr>
        <w:t>البحثية</w:t>
      </w:r>
      <w:r>
        <w:rPr>
          <w:rtl/>
        </w:rPr>
        <w:t xml:space="preserve"> </w:t>
      </w:r>
      <w:r>
        <w:rPr>
          <w:rFonts w:hint="cs"/>
          <w:rtl/>
        </w:rPr>
        <w:t>المعتمدة</w:t>
      </w:r>
      <w:r>
        <w:rPr>
          <w:rtl/>
        </w:rPr>
        <w:t xml:space="preserve">. </w:t>
      </w:r>
      <w:r>
        <w:rPr>
          <w:rFonts w:hint="cs"/>
          <w:rtl/>
        </w:rPr>
        <w:t>كما</w:t>
      </w:r>
      <w:r>
        <w:rPr>
          <w:rtl/>
        </w:rPr>
        <w:t xml:space="preserve"> </w:t>
      </w:r>
      <w:r>
        <w:rPr>
          <w:rFonts w:hint="cs"/>
          <w:rtl/>
        </w:rPr>
        <w:t>سيتم</w:t>
      </w:r>
      <w:r>
        <w:rPr>
          <w:rtl/>
        </w:rPr>
        <w:t xml:space="preserve"> </w:t>
      </w:r>
      <w:r>
        <w:rPr>
          <w:rFonts w:hint="cs"/>
          <w:rtl/>
        </w:rPr>
        <w:t>حذف</w:t>
      </w:r>
      <w:r>
        <w:rPr>
          <w:rtl/>
        </w:rPr>
        <w:t xml:space="preserve"> </w:t>
      </w:r>
      <w:r>
        <w:rPr>
          <w:rFonts w:hint="cs"/>
          <w:rtl/>
        </w:rPr>
        <w:t>نسب</w:t>
      </w:r>
      <w:r>
        <w:rPr>
          <w:rtl/>
        </w:rPr>
        <w:t xml:space="preserve"> </w:t>
      </w:r>
      <w:r>
        <w:rPr>
          <w:rFonts w:hint="cs"/>
          <w:rtl/>
        </w:rPr>
        <w:t>توزيع</w:t>
      </w:r>
      <w:r>
        <w:rPr>
          <w:rtl/>
        </w:rPr>
        <w:t xml:space="preserve"> </w:t>
      </w:r>
      <w:r>
        <w:rPr>
          <w:rFonts w:hint="cs"/>
          <w:rtl/>
        </w:rPr>
        <w:t>العينة</w:t>
      </w:r>
      <w:r>
        <w:rPr>
          <w:rtl/>
        </w:rPr>
        <w:t xml:space="preserve"> </w:t>
      </w:r>
      <w:r>
        <w:rPr>
          <w:rFonts w:hint="cs"/>
          <w:rtl/>
        </w:rPr>
        <w:t>التي</w:t>
      </w:r>
      <w:r>
        <w:rPr>
          <w:rtl/>
        </w:rPr>
        <w:t xml:space="preserve"> </w:t>
      </w:r>
      <w:r>
        <w:rPr>
          <w:rFonts w:hint="cs"/>
          <w:rtl/>
        </w:rPr>
        <w:t>لم</w:t>
      </w:r>
      <w:r>
        <w:rPr>
          <w:rtl/>
        </w:rPr>
        <w:t xml:space="preserve"> </w:t>
      </w:r>
      <w:r>
        <w:rPr>
          <w:rFonts w:hint="cs"/>
          <w:rtl/>
        </w:rPr>
        <w:t>تستند</w:t>
      </w:r>
      <w:r>
        <w:rPr>
          <w:rtl/>
        </w:rPr>
        <w:t xml:space="preserve"> </w:t>
      </w:r>
      <w:r>
        <w:rPr>
          <w:rFonts w:hint="cs"/>
          <w:rtl/>
        </w:rPr>
        <w:t>إلى</w:t>
      </w:r>
      <w:r>
        <w:rPr>
          <w:rtl/>
        </w:rPr>
        <w:t xml:space="preserve"> </w:t>
      </w:r>
      <w:r>
        <w:rPr>
          <w:rFonts w:hint="cs"/>
          <w:rtl/>
        </w:rPr>
        <w:t>بيانات</w:t>
      </w:r>
      <w:r>
        <w:rPr>
          <w:rtl/>
        </w:rPr>
        <w:t xml:space="preserve"> </w:t>
      </w:r>
      <w:r>
        <w:rPr>
          <w:rFonts w:hint="cs"/>
          <w:rtl/>
        </w:rPr>
        <w:t>إحصائية</w:t>
      </w:r>
      <w:r>
        <w:rPr>
          <w:rtl/>
        </w:rPr>
        <w:t xml:space="preserve"> </w:t>
      </w:r>
      <w:r>
        <w:rPr>
          <w:rFonts w:hint="cs"/>
          <w:rtl/>
        </w:rPr>
        <w:t>رسمية،</w:t>
      </w:r>
      <w:r>
        <w:rPr>
          <w:rtl/>
        </w:rPr>
        <w:t xml:space="preserve"> </w:t>
      </w:r>
      <w:r>
        <w:rPr>
          <w:rFonts w:hint="cs"/>
          <w:rtl/>
        </w:rPr>
        <w:t>واستبدالها</w:t>
      </w:r>
      <w:r>
        <w:rPr>
          <w:rtl/>
        </w:rPr>
        <w:t xml:space="preserve"> </w:t>
      </w:r>
      <w:r>
        <w:rPr>
          <w:rFonts w:hint="cs"/>
          <w:rtl/>
        </w:rPr>
        <w:t>بتوضيح</w:t>
      </w:r>
      <w:r>
        <w:rPr>
          <w:rtl/>
        </w:rPr>
        <w:t xml:space="preserve"> </w:t>
      </w:r>
      <w:r>
        <w:rPr>
          <w:rFonts w:hint="cs"/>
          <w:rtl/>
        </w:rPr>
        <w:t>أن</w:t>
      </w:r>
      <w:r>
        <w:rPr>
          <w:rtl/>
        </w:rPr>
        <w:t xml:space="preserve"> </w:t>
      </w:r>
      <w:r>
        <w:rPr>
          <w:rFonts w:hint="cs"/>
          <w:rtl/>
        </w:rPr>
        <w:t>توزيع</w:t>
      </w:r>
      <w:r>
        <w:rPr>
          <w:rtl/>
        </w:rPr>
        <w:t xml:space="preserve"> </w:t>
      </w:r>
      <w:r>
        <w:rPr>
          <w:rFonts w:hint="cs"/>
          <w:rtl/>
        </w:rPr>
        <w:t>العينة</w:t>
      </w:r>
      <w:r>
        <w:rPr>
          <w:rtl/>
        </w:rPr>
        <w:t xml:space="preserve"> </w:t>
      </w:r>
      <w:r>
        <w:rPr>
          <w:rFonts w:hint="cs"/>
          <w:rtl/>
        </w:rPr>
        <w:t>سيتم</w:t>
      </w:r>
      <w:r>
        <w:rPr>
          <w:rtl/>
        </w:rPr>
        <w:t xml:space="preserve"> </w:t>
      </w:r>
      <w:r>
        <w:rPr>
          <w:rFonts w:hint="cs"/>
          <w:rtl/>
        </w:rPr>
        <w:t>وفق</w:t>
      </w:r>
      <w:r>
        <w:rPr>
          <w:rtl/>
        </w:rPr>
        <w:t xml:space="preserve"> </w:t>
      </w:r>
      <w:r>
        <w:rPr>
          <w:rFonts w:hint="cs"/>
          <w:rtl/>
        </w:rPr>
        <w:t>أسلوب</w:t>
      </w:r>
      <w:r>
        <w:rPr>
          <w:rtl/>
        </w:rPr>
        <w:t xml:space="preserve"> </w:t>
      </w:r>
      <w:r>
        <w:rPr>
          <w:rFonts w:hint="cs"/>
          <w:rtl/>
        </w:rPr>
        <w:t>العينة</w:t>
      </w:r>
      <w:r>
        <w:rPr>
          <w:rtl/>
        </w:rPr>
        <w:t xml:space="preserve"> </w:t>
      </w:r>
      <w:r>
        <w:rPr>
          <w:rFonts w:hint="cs"/>
          <w:rtl/>
        </w:rPr>
        <w:t>الطبقية</w:t>
      </w:r>
      <w:r>
        <w:rPr>
          <w:rtl/>
        </w:rPr>
        <w:t xml:space="preserve"> </w:t>
      </w:r>
      <w:r>
        <w:rPr>
          <w:rFonts w:hint="cs"/>
          <w:rtl/>
        </w:rPr>
        <w:t>العشوائية</w:t>
      </w:r>
      <w:r>
        <w:rPr>
          <w:rtl/>
        </w:rPr>
        <w:t xml:space="preserve"> </w:t>
      </w:r>
      <w:r>
        <w:rPr>
          <w:rFonts w:hint="cs"/>
          <w:rtl/>
        </w:rPr>
        <w:t>بما</w:t>
      </w:r>
      <w:r>
        <w:rPr>
          <w:rtl/>
        </w:rPr>
        <w:t xml:space="preserve"> </w:t>
      </w:r>
      <w:r>
        <w:rPr>
          <w:rFonts w:hint="cs"/>
          <w:rtl/>
        </w:rPr>
        <w:t>يضمن</w:t>
      </w:r>
      <w:r>
        <w:rPr>
          <w:rtl/>
        </w:rPr>
        <w:t xml:space="preserve"> </w:t>
      </w:r>
      <w:r>
        <w:rPr>
          <w:rFonts w:hint="cs"/>
          <w:rtl/>
        </w:rPr>
        <w:t>تمثيل</w:t>
      </w:r>
      <w:r>
        <w:rPr>
          <w:rtl/>
        </w:rPr>
        <w:t xml:space="preserve"> </w:t>
      </w:r>
      <w:r>
        <w:rPr>
          <w:rFonts w:hint="cs"/>
          <w:rtl/>
        </w:rPr>
        <w:t>القطاعات</w:t>
      </w:r>
      <w:r>
        <w:rPr>
          <w:rtl/>
        </w:rPr>
        <w:t xml:space="preserve"> </w:t>
      </w:r>
      <w:r>
        <w:rPr>
          <w:rFonts w:hint="cs"/>
          <w:rtl/>
        </w:rPr>
        <w:t>المستهدفة</w:t>
      </w:r>
      <w:r>
        <w:rPr>
          <w:rtl/>
        </w:rPr>
        <w:t xml:space="preserve"> (</w:t>
      </w:r>
      <w:r>
        <w:rPr>
          <w:rFonts w:hint="cs"/>
          <w:rtl/>
        </w:rPr>
        <w:t>الحكومي،</w:t>
      </w:r>
      <w:r>
        <w:rPr>
          <w:rtl/>
        </w:rPr>
        <w:t xml:space="preserve"> </w:t>
      </w:r>
      <w:r>
        <w:rPr>
          <w:rFonts w:hint="cs"/>
          <w:rtl/>
        </w:rPr>
        <w:t>والخاص،</w:t>
      </w:r>
      <w:r>
        <w:rPr>
          <w:rtl/>
        </w:rPr>
        <w:t xml:space="preserve"> </w:t>
      </w:r>
      <w:r>
        <w:rPr>
          <w:rFonts w:hint="cs"/>
          <w:rtl/>
        </w:rPr>
        <w:t>وغير</w:t>
      </w:r>
      <w:r>
        <w:rPr>
          <w:rtl/>
        </w:rPr>
        <w:t xml:space="preserve"> </w:t>
      </w:r>
      <w:r>
        <w:rPr>
          <w:rFonts w:hint="cs"/>
          <w:rtl/>
        </w:rPr>
        <w:t>الربحي</w:t>
      </w:r>
      <w:r>
        <w:rPr>
          <w:rtl/>
        </w:rPr>
        <w:t>)</w:t>
      </w:r>
      <w:r>
        <w:rPr>
          <w:rFonts w:hint="cs"/>
          <w:rtl/>
        </w:rPr>
        <w:t>،</w:t>
      </w:r>
      <w:r>
        <w:rPr>
          <w:rtl/>
        </w:rPr>
        <w:t xml:space="preserve"> </w:t>
      </w:r>
      <w:r>
        <w:rPr>
          <w:rFonts w:hint="cs"/>
          <w:rtl/>
        </w:rPr>
        <w:t>إضافة</w:t>
      </w:r>
      <w:r>
        <w:rPr>
          <w:rtl/>
        </w:rPr>
        <w:t xml:space="preserve"> </w:t>
      </w:r>
      <w:r>
        <w:rPr>
          <w:rFonts w:hint="cs"/>
          <w:rtl/>
        </w:rPr>
        <w:t>إلى</w:t>
      </w:r>
      <w:r>
        <w:rPr>
          <w:rtl/>
        </w:rPr>
        <w:t xml:space="preserve"> </w:t>
      </w:r>
      <w:r>
        <w:rPr>
          <w:rFonts w:hint="cs"/>
          <w:rtl/>
        </w:rPr>
        <w:t>توضيح</w:t>
      </w:r>
      <w:r>
        <w:rPr>
          <w:rtl/>
        </w:rPr>
        <w:t xml:space="preserve"> </w:t>
      </w:r>
      <w:r>
        <w:rPr>
          <w:rFonts w:hint="cs"/>
          <w:rtl/>
        </w:rPr>
        <w:t>معايير</w:t>
      </w:r>
      <w:r>
        <w:rPr>
          <w:rtl/>
        </w:rPr>
        <w:t xml:space="preserve"> </w:t>
      </w:r>
      <w:r>
        <w:rPr>
          <w:rFonts w:hint="cs"/>
          <w:rtl/>
        </w:rPr>
        <w:t>اختيار</w:t>
      </w:r>
      <w:r>
        <w:rPr>
          <w:rtl/>
        </w:rPr>
        <w:t xml:space="preserve"> </w:t>
      </w:r>
      <w:r>
        <w:rPr>
          <w:rFonts w:hint="cs"/>
          <w:rtl/>
        </w:rPr>
        <w:t>المشاركين</w:t>
      </w:r>
      <w:r>
        <w:rPr>
          <w:rtl/>
        </w:rPr>
        <w:t xml:space="preserve"> </w:t>
      </w:r>
      <w:r>
        <w:rPr>
          <w:rFonts w:hint="cs"/>
          <w:rtl/>
        </w:rPr>
        <w:t>في</w:t>
      </w:r>
      <w:r>
        <w:rPr>
          <w:rtl/>
        </w:rPr>
        <w:t xml:space="preserve"> </w:t>
      </w:r>
      <w:r>
        <w:rPr>
          <w:rFonts w:hint="cs"/>
          <w:rtl/>
        </w:rPr>
        <w:t>المقابلات</w:t>
      </w:r>
      <w:r>
        <w:rPr>
          <w:rtl/>
        </w:rPr>
        <w:t xml:space="preserve"> </w:t>
      </w:r>
      <w:r>
        <w:rPr>
          <w:rFonts w:hint="cs"/>
          <w:rtl/>
        </w:rPr>
        <w:t>النوعية</w:t>
      </w:r>
      <w:r>
        <w:rPr>
          <w:rtl/>
        </w:rPr>
        <w:t>.</w:t>
      </w:r>
    </w:p>
    <w:p w14:paraId="572C5FF2" w14:textId="77777777" w:rsidR="00F448D5" w:rsidRDefault="00F448D5" w:rsidP="00F448D5">
      <w:pPr>
        <w:pStyle w:val="CommentText"/>
        <w:bidi/>
        <w:jc w:val="right"/>
      </w:pPr>
      <w:r>
        <w:rPr>
          <w:rFonts w:hint="cs"/>
          <w:rtl/>
        </w:rPr>
        <w:t>وتفضلوا</w:t>
      </w:r>
      <w:r>
        <w:rPr>
          <w:rtl/>
        </w:rPr>
        <w:t xml:space="preserve"> </w:t>
      </w:r>
      <w:r>
        <w:rPr>
          <w:rFonts w:hint="cs"/>
          <w:rtl/>
        </w:rPr>
        <w:t>بقبول</w:t>
      </w:r>
      <w:r>
        <w:rPr>
          <w:rtl/>
        </w:rPr>
        <w:t xml:space="preserve"> </w:t>
      </w:r>
      <w:r>
        <w:rPr>
          <w:rFonts w:hint="cs"/>
          <w:rtl/>
        </w:rPr>
        <w:t>خالص</w:t>
      </w:r>
      <w:r>
        <w:rPr>
          <w:rtl/>
        </w:rPr>
        <w:t xml:space="preserve"> </w:t>
      </w:r>
      <w:r>
        <w:rPr>
          <w:rFonts w:hint="cs"/>
          <w:rtl/>
        </w:rPr>
        <w:t>الشكر</w:t>
      </w:r>
      <w:r>
        <w:rPr>
          <w:rtl/>
        </w:rPr>
        <w:t xml:space="preserve"> </w:t>
      </w:r>
      <w:r>
        <w:rPr>
          <w:rFonts w:hint="cs"/>
          <w:rtl/>
        </w:rPr>
        <w:t>والتقدير</w:t>
      </w:r>
      <w:r>
        <w:rPr>
          <w:rtl/>
        </w:rPr>
        <w:t>.</w:t>
      </w:r>
    </w:p>
  </w:comment>
  <w:comment w:id="6" w:author="Tareq Hashim" w:date="2026-07-06T00:58:00Z" w:initials="TH">
    <w:p w14:paraId="12B5CAA5" w14:textId="4458BAA8" w:rsidR="00020F8F" w:rsidRDefault="00020F8F">
      <w:pPr>
        <w:pStyle w:val="CommentText"/>
      </w:pPr>
      <w:r>
        <w:rPr>
          <w:rStyle w:val="CommentReference"/>
        </w:rPr>
        <w:annotationRef/>
      </w:r>
      <w:r>
        <w:rPr>
          <w:rFonts w:hint="cs"/>
          <w:rtl/>
        </w:rPr>
        <w:t>كيف سيتم اختيارهم، ما معايير اختيارهم؟</w:t>
      </w:r>
    </w:p>
  </w:comment>
  <w:comment w:id="7" w:author="Yousef Alhasani | JDA" w:date="2026-07-07T12:48:00Z" w:initials="YA">
    <w:p w14:paraId="2B44785A" w14:textId="77777777" w:rsidR="00204F59" w:rsidRDefault="00204F59" w:rsidP="00204F59">
      <w:pPr>
        <w:pStyle w:val="CommentText"/>
        <w:bidi/>
        <w:jc w:val="right"/>
      </w:pPr>
      <w:r>
        <w:rPr>
          <w:rStyle w:val="CommentReference"/>
        </w:rPr>
        <w:annotationRef/>
      </w:r>
      <w:r>
        <w:rPr>
          <w:rFonts w:hint="cs"/>
          <w:rtl/>
        </w:rPr>
        <w:t>تم</w:t>
      </w:r>
      <w:r>
        <w:rPr>
          <w:rtl/>
        </w:rPr>
        <w:t xml:space="preserve"> </w:t>
      </w:r>
      <w:r>
        <w:rPr>
          <w:rFonts w:hint="cs"/>
          <w:rtl/>
        </w:rPr>
        <w:t>تعديل</w:t>
      </w:r>
      <w:r>
        <w:rPr>
          <w:rtl/>
        </w:rPr>
        <w:t xml:space="preserve"> </w:t>
      </w:r>
      <w:r>
        <w:rPr>
          <w:rFonts w:hint="cs"/>
          <w:rtl/>
        </w:rPr>
        <w:t>الفقرة</w:t>
      </w:r>
      <w:r>
        <w:rPr>
          <w:rtl/>
        </w:rPr>
        <w:t xml:space="preserve"> </w:t>
      </w:r>
      <w:r>
        <w:rPr>
          <w:rFonts w:hint="cs"/>
          <w:rtl/>
        </w:rPr>
        <w:t>بإضافة</w:t>
      </w:r>
      <w:r>
        <w:rPr>
          <w:rtl/>
        </w:rPr>
        <w:t xml:space="preserve"> </w:t>
      </w:r>
      <w:r>
        <w:rPr>
          <w:rFonts w:hint="cs"/>
          <w:rtl/>
        </w:rPr>
        <w:t>معايير</w:t>
      </w:r>
      <w:r>
        <w:rPr>
          <w:rtl/>
        </w:rPr>
        <w:t xml:space="preserve"> </w:t>
      </w:r>
      <w:r>
        <w:rPr>
          <w:rFonts w:hint="cs"/>
          <w:rtl/>
        </w:rPr>
        <w:t>اختيار</w:t>
      </w:r>
      <w:r>
        <w:rPr>
          <w:rtl/>
        </w:rPr>
        <w:t xml:space="preserve"> </w:t>
      </w:r>
      <w:r>
        <w:rPr>
          <w:rFonts w:hint="cs"/>
          <w:rtl/>
        </w:rPr>
        <w:t>المشاركين</w:t>
      </w:r>
      <w:r>
        <w:rPr>
          <w:rtl/>
        </w:rPr>
        <w:t xml:space="preserve"> </w:t>
      </w:r>
      <w:r>
        <w:rPr>
          <w:rFonts w:hint="cs"/>
          <w:rtl/>
        </w:rPr>
        <w:t>في</w:t>
      </w:r>
      <w:r>
        <w:rPr>
          <w:rtl/>
        </w:rPr>
        <w:t xml:space="preserve"> </w:t>
      </w:r>
      <w:r>
        <w:rPr>
          <w:rFonts w:hint="cs"/>
          <w:rtl/>
        </w:rPr>
        <w:t>المقابلات،</w:t>
      </w:r>
      <w:r>
        <w:rPr>
          <w:rtl/>
        </w:rPr>
        <w:t xml:space="preserve"> </w:t>
      </w:r>
      <w:r>
        <w:rPr>
          <w:rFonts w:hint="cs"/>
          <w:rtl/>
        </w:rPr>
        <w:t>بحيث</w:t>
      </w:r>
      <w:r>
        <w:rPr>
          <w:rtl/>
        </w:rPr>
        <w:t xml:space="preserve"> </w:t>
      </w:r>
      <w:r>
        <w:rPr>
          <w:rFonts w:hint="cs"/>
          <w:rtl/>
        </w:rPr>
        <w:t>يتم</w:t>
      </w:r>
      <w:r>
        <w:rPr>
          <w:rtl/>
        </w:rPr>
        <w:t xml:space="preserve"> </w:t>
      </w:r>
      <w:r>
        <w:rPr>
          <w:rFonts w:hint="cs"/>
          <w:rtl/>
        </w:rPr>
        <w:t>اختيارهم</w:t>
      </w:r>
      <w:r>
        <w:rPr>
          <w:rtl/>
        </w:rPr>
        <w:t xml:space="preserve"> </w:t>
      </w:r>
      <w:r>
        <w:rPr>
          <w:rFonts w:hint="cs"/>
          <w:rtl/>
        </w:rPr>
        <w:t>باستخدام</w:t>
      </w:r>
      <w:r>
        <w:rPr>
          <w:rtl/>
        </w:rPr>
        <w:t xml:space="preserve"> </w:t>
      </w:r>
      <w:r>
        <w:rPr>
          <w:rFonts w:hint="cs"/>
          <w:rtl/>
        </w:rPr>
        <w:t>العينة</w:t>
      </w:r>
      <w:r>
        <w:rPr>
          <w:rtl/>
        </w:rPr>
        <w:t xml:space="preserve"> </w:t>
      </w:r>
      <w:r>
        <w:rPr>
          <w:rFonts w:hint="cs"/>
          <w:rtl/>
        </w:rPr>
        <w:t>القصدية</w:t>
      </w:r>
      <w:r>
        <w:rPr>
          <w:rtl/>
        </w:rPr>
        <w:t xml:space="preserve"> </w:t>
      </w:r>
      <w:r>
        <w:rPr>
          <w:rFonts w:hint="cs"/>
          <w:rtl/>
        </w:rPr>
        <w:t>من</w:t>
      </w:r>
      <w:r>
        <w:rPr>
          <w:rtl/>
        </w:rPr>
        <w:t xml:space="preserve"> </w:t>
      </w:r>
      <w:r>
        <w:rPr>
          <w:rFonts w:hint="cs"/>
          <w:rtl/>
        </w:rPr>
        <w:t>القيادات</w:t>
      </w:r>
      <w:r>
        <w:rPr>
          <w:rtl/>
        </w:rPr>
        <w:t xml:space="preserve"> </w:t>
      </w:r>
      <w:r>
        <w:rPr>
          <w:rFonts w:hint="cs"/>
          <w:rtl/>
        </w:rPr>
        <w:t>الإدارية</w:t>
      </w:r>
      <w:r>
        <w:rPr>
          <w:rtl/>
        </w:rPr>
        <w:t xml:space="preserve"> </w:t>
      </w:r>
      <w:r>
        <w:rPr>
          <w:rFonts w:hint="cs"/>
          <w:rtl/>
        </w:rPr>
        <w:t>والخبراء</w:t>
      </w:r>
      <w:r>
        <w:rPr>
          <w:rtl/>
        </w:rPr>
        <w:t xml:space="preserve"> </w:t>
      </w:r>
      <w:r>
        <w:rPr>
          <w:rFonts w:hint="cs"/>
          <w:rtl/>
        </w:rPr>
        <w:t>ذوي</w:t>
      </w:r>
      <w:r>
        <w:rPr>
          <w:rtl/>
        </w:rPr>
        <w:t xml:space="preserve"> </w:t>
      </w:r>
      <w:r>
        <w:rPr>
          <w:rFonts w:hint="cs"/>
          <w:rtl/>
        </w:rPr>
        <w:t>الخبرة</w:t>
      </w:r>
      <w:r>
        <w:rPr>
          <w:rtl/>
        </w:rPr>
        <w:t xml:space="preserve"> </w:t>
      </w:r>
      <w:r>
        <w:rPr>
          <w:rFonts w:hint="cs"/>
          <w:rtl/>
        </w:rPr>
        <w:t>المباشرة</w:t>
      </w:r>
      <w:r>
        <w:rPr>
          <w:rtl/>
        </w:rPr>
        <w:t xml:space="preserve"> </w:t>
      </w:r>
      <w:r>
        <w:rPr>
          <w:rFonts w:hint="cs"/>
          <w:rtl/>
        </w:rPr>
        <w:t>في</w:t>
      </w:r>
      <w:r>
        <w:rPr>
          <w:rtl/>
        </w:rPr>
        <w:t xml:space="preserve"> </w:t>
      </w:r>
      <w:r>
        <w:rPr>
          <w:rFonts w:hint="cs"/>
          <w:rtl/>
        </w:rPr>
        <w:t>إدارة</w:t>
      </w:r>
      <w:r>
        <w:rPr>
          <w:rtl/>
        </w:rPr>
        <w:t xml:space="preserve"> </w:t>
      </w:r>
      <w:r>
        <w:rPr>
          <w:rFonts w:hint="cs"/>
          <w:rtl/>
        </w:rPr>
        <w:t>الأزمات</w:t>
      </w:r>
      <w:r>
        <w:rPr>
          <w:rtl/>
        </w:rPr>
        <w:t xml:space="preserve"> </w:t>
      </w:r>
      <w:r>
        <w:rPr>
          <w:rFonts w:hint="cs"/>
          <w:rtl/>
        </w:rPr>
        <w:t>أو</w:t>
      </w:r>
      <w:r>
        <w:rPr>
          <w:rtl/>
        </w:rPr>
        <w:t xml:space="preserve"> </w:t>
      </w:r>
      <w:r>
        <w:rPr>
          <w:rFonts w:hint="cs"/>
          <w:rtl/>
        </w:rPr>
        <w:t>إعادة</w:t>
      </w:r>
      <w:r>
        <w:rPr>
          <w:rtl/>
        </w:rPr>
        <w:t xml:space="preserve"> </w:t>
      </w:r>
      <w:r>
        <w:rPr>
          <w:rFonts w:hint="cs"/>
          <w:rtl/>
        </w:rPr>
        <w:t>هندسة</w:t>
      </w:r>
      <w:r>
        <w:rPr>
          <w:rtl/>
        </w:rPr>
        <w:t xml:space="preserve"> </w:t>
      </w:r>
      <w:r>
        <w:rPr>
          <w:rFonts w:hint="cs"/>
          <w:rtl/>
        </w:rPr>
        <w:t>العمليات</w:t>
      </w:r>
      <w:r>
        <w:rPr>
          <w:rtl/>
        </w:rPr>
        <w:t xml:space="preserve"> </w:t>
      </w:r>
      <w:r>
        <w:rPr>
          <w:rFonts w:hint="cs"/>
          <w:rtl/>
        </w:rPr>
        <w:t>الإدارية</w:t>
      </w:r>
      <w:r>
        <w:rPr>
          <w:rtl/>
        </w:rPr>
        <w:t xml:space="preserve"> </w:t>
      </w:r>
      <w:r>
        <w:rPr>
          <w:rFonts w:hint="cs"/>
          <w:rtl/>
        </w:rPr>
        <w:t>أو</w:t>
      </w:r>
      <w:r>
        <w:rPr>
          <w:rtl/>
        </w:rPr>
        <w:t xml:space="preserve"> </w:t>
      </w:r>
      <w:r>
        <w:rPr>
          <w:rFonts w:hint="cs"/>
          <w:rtl/>
        </w:rPr>
        <w:t>تطبيق</w:t>
      </w:r>
      <w:r>
        <w:rPr>
          <w:rtl/>
        </w:rPr>
        <w:t xml:space="preserve"> </w:t>
      </w:r>
      <w:r>
        <w:rPr>
          <w:rFonts w:hint="cs"/>
          <w:rtl/>
        </w:rPr>
        <w:t>المرونة</w:t>
      </w:r>
      <w:r>
        <w:rPr>
          <w:rtl/>
        </w:rPr>
        <w:t xml:space="preserve"> </w:t>
      </w:r>
      <w:r>
        <w:rPr>
          <w:rFonts w:hint="cs"/>
          <w:rtl/>
        </w:rPr>
        <w:t>التنظيمية،</w:t>
      </w:r>
      <w:r>
        <w:rPr>
          <w:rtl/>
        </w:rPr>
        <w:t xml:space="preserve"> </w:t>
      </w:r>
      <w:r>
        <w:rPr>
          <w:rFonts w:hint="cs"/>
          <w:rtl/>
        </w:rPr>
        <w:t>مع</w:t>
      </w:r>
      <w:r>
        <w:rPr>
          <w:rtl/>
        </w:rPr>
        <w:t xml:space="preserve"> </w:t>
      </w:r>
      <w:r>
        <w:rPr>
          <w:rFonts w:hint="cs"/>
          <w:rtl/>
        </w:rPr>
        <w:t>مراعاة</w:t>
      </w:r>
      <w:r>
        <w:rPr>
          <w:rtl/>
        </w:rPr>
        <w:t xml:space="preserve"> </w:t>
      </w:r>
      <w:r>
        <w:rPr>
          <w:rFonts w:hint="cs"/>
          <w:rtl/>
        </w:rPr>
        <w:t>تمثيل</w:t>
      </w:r>
      <w:r>
        <w:rPr>
          <w:rtl/>
        </w:rPr>
        <w:t xml:space="preserve"> </w:t>
      </w:r>
      <w:r>
        <w:rPr>
          <w:rFonts w:hint="cs"/>
          <w:rtl/>
        </w:rPr>
        <w:t>القطاعات</w:t>
      </w:r>
      <w:r>
        <w:rPr>
          <w:rtl/>
        </w:rPr>
        <w:t xml:space="preserve"> </w:t>
      </w:r>
      <w:r>
        <w:rPr>
          <w:rFonts w:hint="cs"/>
          <w:rtl/>
        </w:rPr>
        <w:t>الحكومية</w:t>
      </w:r>
      <w:r>
        <w:rPr>
          <w:rtl/>
        </w:rPr>
        <w:t xml:space="preserve"> </w:t>
      </w:r>
      <w:r>
        <w:rPr>
          <w:rFonts w:hint="cs"/>
          <w:rtl/>
        </w:rPr>
        <w:t>والخاصة</w:t>
      </w:r>
      <w:r>
        <w:rPr>
          <w:rtl/>
        </w:rPr>
        <w:t xml:space="preserve"> </w:t>
      </w:r>
      <w:r>
        <w:rPr>
          <w:rFonts w:hint="cs"/>
          <w:rtl/>
        </w:rPr>
        <w:t>وغير</w:t>
      </w:r>
      <w:r>
        <w:rPr>
          <w:rtl/>
        </w:rPr>
        <w:t xml:space="preserve"> </w:t>
      </w:r>
      <w:r>
        <w:rPr>
          <w:rFonts w:hint="cs"/>
          <w:rtl/>
        </w:rPr>
        <w:t>الربحية</w:t>
      </w:r>
      <w:r>
        <w:rPr>
          <w:rtl/>
        </w:rPr>
        <w:t>.</w:t>
      </w:r>
      <w:r>
        <w:t xml:space="preserve"> </w:t>
      </w:r>
    </w:p>
  </w:comment>
  <w:comment w:id="5" w:author="Yousef Alhasani | JDA" w:date="2026-07-07T12:50:00Z" w:initials="YA">
    <w:p w14:paraId="047CABF2" w14:textId="77777777" w:rsidR="00204F59" w:rsidRDefault="00204F59" w:rsidP="00204F59">
      <w:pPr>
        <w:pStyle w:val="CommentText"/>
        <w:bidi/>
        <w:jc w:val="right"/>
      </w:pPr>
      <w:r>
        <w:rPr>
          <w:rStyle w:val="CommentReference"/>
        </w:rPr>
        <w:annotationRef/>
      </w:r>
      <w:r>
        <w:rPr>
          <w:rFonts w:hint="cs"/>
          <w:rtl/>
        </w:rPr>
        <w:t>أما</w:t>
      </w:r>
      <w:r>
        <w:rPr>
          <w:rtl/>
        </w:rPr>
        <w:t xml:space="preserve"> </w:t>
      </w:r>
      <w:r>
        <w:rPr>
          <w:rFonts w:hint="cs"/>
          <w:rtl/>
        </w:rPr>
        <w:t>بالنسبة</w:t>
      </w:r>
      <w:r>
        <w:rPr>
          <w:rtl/>
        </w:rPr>
        <w:t xml:space="preserve"> </w:t>
      </w:r>
      <w:r>
        <w:rPr>
          <w:rFonts w:hint="cs"/>
          <w:rtl/>
        </w:rPr>
        <w:t>للجانب</w:t>
      </w:r>
      <w:r>
        <w:rPr>
          <w:rtl/>
        </w:rPr>
        <w:t xml:space="preserve"> </w:t>
      </w:r>
      <w:r>
        <w:rPr>
          <w:rFonts w:hint="cs"/>
          <w:rtl/>
        </w:rPr>
        <w:t>النوعي،</w:t>
      </w:r>
      <w:r>
        <w:rPr>
          <w:rtl/>
        </w:rPr>
        <w:t xml:space="preserve"> </w:t>
      </w:r>
      <w:r>
        <w:rPr>
          <w:rFonts w:hint="cs"/>
          <w:rtl/>
        </w:rPr>
        <w:t>فقد</w:t>
      </w:r>
      <w:r>
        <w:rPr>
          <w:rtl/>
        </w:rPr>
        <w:t xml:space="preserve"> </w:t>
      </w:r>
      <w:r>
        <w:rPr>
          <w:rFonts w:hint="cs"/>
          <w:rtl/>
        </w:rPr>
        <w:t>استخدم</w:t>
      </w:r>
      <w:r>
        <w:rPr>
          <w:rtl/>
        </w:rPr>
        <w:t xml:space="preserve"> </w:t>
      </w:r>
      <w:r>
        <w:rPr>
          <w:rFonts w:hint="cs"/>
          <w:rtl/>
        </w:rPr>
        <w:t>الباحث</w:t>
      </w:r>
      <w:r>
        <w:t xml:space="preserve"> </w:t>
      </w:r>
      <w:r>
        <w:rPr>
          <w:rFonts w:hint="cs"/>
          <w:b/>
          <w:bCs/>
          <w:rtl/>
        </w:rPr>
        <w:t>العينة</w:t>
      </w:r>
      <w:r>
        <w:rPr>
          <w:b/>
          <w:bCs/>
          <w:rtl/>
        </w:rPr>
        <w:t xml:space="preserve"> </w:t>
      </w:r>
      <w:r>
        <w:rPr>
          <w:rFonts w:hint="cs"/>
          <w:b/>
          <w:bCs/>
          <w:rtl/>
        </w:rPr>
        <w:t>القصدية</w:t>
      </w:r>
      <w:r>
        <w:rPr>
          <w:b/>
          <w:bCs/>
          <w:rtl/>
        </w:rPr>
        <w:t xml:space="preserve"> (</w:t>
      </w:r>
      <w:r>
        <w:rPr>
          <w:b/>
          <w:bCs/>
        </w:rPr>
        <w:t>Purposive Sampling</w:t>
      </w:r>
      <w:r>
        <w:rPr>
          <w:b/>
          <w:bCs/>
          <w:rtl/>
        </w:rPr>
        <w:t>)</w:t>
      </w:r>
      <w:r>
        <w:t xml:space="preserve"> </w:t>
      </w:r>
      <w:r>
        <w:rPr>
          <w:rFonts w:hint="cs"/>
          <w:rtl/>
        </w:rPr>
        <w:t>لاختيار</w:t>
      </w:r>
      <w:r>
        <w:rPr>
          <w:rtl/>
        </w:rPr>
        <w:t xml:space="preserve"> </w:t>
      </w:r>
      <w:r>
        <w:rPr>
          <w:rFonts w:hint="cs"/>
          <w:rtl/>
        </w:rPr>
        <w:t>المشاركين</w:t>
      </w:r>
      <w:r>
        <w:rPr>
          <w:rtl/>
        </w:rPr>
        <w:t xml:space="preserve"> </w:t>
      </w:r>
      <w:r>
        <w:rPr>
          <w:rFonts w:hint="cs"/>
          <w:rtl/>
        </w:rPr>
        <w:t>في</w:t>
      </w:r>
      <w:r>
        <w:rPr>
          <w:rtl/>
        </w:rPr>
        <w:t xml:space="preserve"> </w:t>
      </w:r>
      <w:r>
        <w:rPr>
          <w:rFonts w:hint="cs"/>
          <w:rtl/>
        </w:rPr>
        <w:t>المقابلات،</w:t>
      </w:r>
      <w:r>
        <w:rPr>
          <w:rtl/>
        </w:rPr>
        <w:t xml:space="preserve"> </w:t>
      </w:r>
      <w:r>
        <w:rPr>
          <w:rFonts w:hint="cs"/>
          <w:rtl/>
        </w:rPr>
        <w:t>حيث</w:t>
      </w:r>
      <w:r>
        <w:rPr>
          <w:rtl/>
        </w:rPr>
        <w:t xml:space="preserve"> </w:t>
      </w:r>
      <w:r>
        <w:rPr>
          <w:rFonts w:hint="cs"/>
          <w:rtl/>
        </w:rPr>
        <w:t>سيتم</w:t>
      </w:r>
      <w:r>
        <w:rPr>
          <w:rtl/>
        </w:rPr>
        <w:t xml:space="preserve"> </w:t>
      </w:r>
      <w:r>
        <w:rPr>
          <w:rFonts w:hint="cs"/>
          <w:rtl/>
        </w:rPr>
        <w:t>اختيارهم</w:t>
      </w:r>
      <w:r>
        <w:rPr>
          <w:rtl/>
        </w:rPr>
        <w:t xml:space="preserve"> </w:t>
      </w:r>
      <w:r>
        <w:rPr>
          <w:rFonts w:hint="cs"/>
          <w:rtl/>
        </w:rPr>
        <w:t>وفق</w:t>
      </w:r>
      <w:r>
        <w:rPr>
          <w:rtl/>
        </w:rPr>
        <w:t xml:space="preserve"> </w:t>
      </w:r>
      <w:r>
        <w:rPr>
          <w:rFonts w:hint="cs"/>
          <w:rtl/>
        </w:rPr>
        <w:t>معايير</w:t>
      </w:r>
      <w:r>
        <w:rPr>
          <w:rtl/>
        </w:rPr>
        <w:t xml:space="preserve"> </w:t>
      </w:r>
      <w:r>
        <w:rPr>
          <w:rFonts w:hint="cs"/>
          <w:rtl/>
        </w:rPr>
        <w:t>محددة،</w:t>
      </w:r>
      <w:r>
        <w:rPr>
          <w:rtl/>
        </w:rPr>
        <w:t xml:space="preserve"> </w:t>
      </w:r>
      <w:r>
        <w:rPr>
          <w:rFonts w:hint="cs"/>
          <w:rtl/>
        </w:rPr>
        <w:t>تتمثل</w:t>
      </w:r>
      <w:r>
        <w:rPr>
          <w:rtl/>
        </w:rPr>
        <w:t xml:space="preserve"> </w:t>
      </w:r>
      <w:r>
        <w:rPr>
          <w:rFonts w:hint="cs"/>
          <w:rtl/>
        </w:rPr>
        <w:t>في</w:t>
      </w:r>
      <w:r>
        <w:rPr>
          <w:rtl/>
        </w:rPr>
        <w:t xml:space="preserve"> </w:t>
      </w:r>
      <w:r>
        <w:rPr>
          <w:rFonts w:hint="cs"/>
          <w:rtl/>
        </w:rPr>
        <w:t>أن</w:t>
      </w:r>
      <w:r>
        <w:rPr>
          <w:rtl/>
        </w:rPr>
        <w:t xml:space="preserve"> </w:t>
      </w:r>
      <w:r>
        <w:rPr>
          <w:rFonts w:hint="cs"/>
          <w:rtl/>
        </w:rPr>
        <w:t>يكونوا</w:t>
      </w:r>
      <w:r>
        <w:rPr>
          <w:rtl/>
        </w:rPr>
        <w:t xml:space="preserve"> </w:t>
      </w:r>
      <w:r>
        <w:rPr>
          <w:rFonts w:hint="cs"/>
          <w:rtl/>
        </w:rPr>
        <w:t>من</w:t>
      </w:r>
      <w:r>
        <w:rPr>
          <w:rtl/>
        </w:rPr>
        <w:t xml:space="preserve"> </w:t>
      </w:r>
      <w:r>
        <w:rPr>
          <w:rFonts w:hint="cs"/>
          <w:rtl/>
        </w:rPr>
        <w:t>القيادات</w:t>
      </w:r>
      <w:r>
        <w:rPr>
          <w:rtl/>
        </w:rPr>
        <w:t xml:space="preserve"> </w:t>
      </w:r>
      <w:r>
        <w:rPr>
          <w:rFonts w:hint="cs"/>
          <w:rtl/>
        </w:rPr>
        <w:t>الإدارية</w:t>
      </w:r>
      <w:r>
        <w:rPr>
          <w:rtl/>
        </w:rPr>
        <w:t xml:space="preserve"> </w:t>
      </w:r>
      <w:r>
        <w:rPr>
          <w:rFonts w:hint="cs"/>
          <w:rtl/>
        </w:rPr>
        <w:t>أو</w:t>
      </w:r>
      <w:r>
        <w:rPr>
          <w:rtl/>
        </w:rPr>
        <w:t xml:space="preserve"> </w:t>
      </w:r>
      <w:r>
        <w:rPr>
          <w:rFonts w:hint="cs"/>
          <w:rtl/>
        </w:rPr>
        <w:t>مديري</w:t>
      </w:r>
      <w:r>
        <w:rPr>
          <w:rtl/>
        </w:rPr>
        <w:t xml:space="preserve"> </w:t>
      </w:r>
      <w:r>
        <w:rPr>
          <w:rFonts w:hint="cs"/>
          <w:rtl/>
        </w:rPr>
        <w:t>الإدارات</w:t>
      </w:r>
      <w:r>
        <w:rPr>
          <w:rtl/>
        </w:rPr>
        <w:t xml:space="preserve"> </w:t>
      </w:r>
      <w:r>
        <w:rPr>
          <w:rFonts w:hint="cs"/>
          <w:rtl/>
        </w:rPr>
        <w:t>أو</w:t>
      </w:r>
      <w:r>
        <w:rPr>
          <w:rtl/>
        </w:rPr>
        <w:t xml:space="preserve"> </w:t>
      </w:r>
      <w:r>
        <w:rPr>
          <w:rFonts w:hint="cs"/>
          <w:rtl/>
        </w:rPr>
        <w:t>رؤساء</w:t>
      </w:r>
      <w:r>
        <w:rPr>
          <w:rtl/>
        </w:rPr>
        <w:t xml:space="preserve"> </w:t>
      </w:r>
      <w:r>
        <w:rPr>
          <w:rFonts w:hint="cs"/>
          <w:rtl/>
        </w:rPr>
        <w:t>الأقسام</w:t>
      </w:r>
      <w:r>
        <w:rPr>
          <w:rtl/>
        </w:rPr>
        <w:t xml:space="preserve"> </w:t>
      </w:r>
      <w:r>
        <w:rPr>
          <w:rFonts w:hint="cs"/>
          <w:rtl/>
        </w:rPr>
        <w:t>أو</w:t>
      </w:r>
      <w:r>
        <w:rPr>
          <w:rtl/>
        </w:rPr>
        <w:t xml:space="preserve"> </w:t>
      </w:r>
      <w:r>
        <w:rPr>
          <w:rFonts w:hint="cs"/>
          <w:rtl/>
        </w:rPr>
        <w:t>الخبراء،</w:t>
      </w:r>
      <w:r>
        <w:rPr>
          <w:rtl/>
        </w:rPr>
        <w:t xml:space="preserve"> </w:t>
      </w:r>
      <w:r>
        <w:rPr>
          <w:rFonts w:hint="cs"/>
          <w:rtl/>
        </w:rPr>
        <w:t>وأن</w:t>
      </w:r>
      <w:r>
        <w:rPr>
          <w:rtl/>
        </w:rPr>
        <w:t xml:space="preserve"> </w:t>
      </w:r>
      <w:r>
        <w:rPr>
          <w:rFonts w:hint="cs"/>
          <w:rtl/>
        </w:rPr>
        <w:t>تكون</w:t>
      </w:r>
      <w:r>
        <w:rPr>
          <w:rtl/>
        </w:rPr>
        <w:t xml:space="preserve"> </w:t>
      </w:r>
      <w:r>
        <w:rPr>
          <w:rFonts w:hint="cs"/>
          <w:rtl/>
        </w:rPr>
        <w:t>لديهم</w:t>
      </w:r>
      <w:r>
        <w:rPr>
          <w:rtl/>
        </w:rPr>
        <w:t xml:space="preserve"> </w:t>
      </w:r>
      <w:r>
        <w:rPr>
          <w:rFonts w:hint="cs"/>
          <w:rtl/>
        </w:rPr>
        <w:t>خبرة</w:t>
      </w:r>
      <w:r>
        <w:rPr>
          <w:rtl/>
        </w:rPr>
        <w:t xml:space="preserve"> </w:t>
      </w:r>
      <w:r>
        <w:rPr>
          <w:rFonts w:hint="cs"/>
          <w:rtl/>
        </w:rPr>
        <w:t>مباشرة</w:t>
      </w:r>
      <w:r>
        <w:rPr>
          <w:rtl/>
        </w:rPr>
        <w:t xml:space="preserve"> </w:t>
      </w:r>
      <w:r>
        <w:rPr>
          <w:rFonts w:hint="cs"/>
          <w:rtl/>
        </w:rPr>
        <w:t>في</w:t>
      </w:r>
      <w:r>
        <w:rPr>
          <w:rtl/>
        </w:rPr>
        <w:t xml:space="preserve"> </w:t>
      </w:r>
      <w:r>
        <w:rPr>
          <w:rFonts w:hint="cs"/>
          <w:rtl/>
        </w:rPr>
        <w:t>إدارة</w:t>
      </w:r>
      <w:r>
        <w:rPr>
          <w:rtl/>
        </w:rPr>
        <w:t xml:space="preserve"> </w:t>
      </w:r>
      <w:r>
        <w:rPr>
          <w:rFonts w:hint="cs"/>
          <w:rtl/>
        </w:rPr>
        <w:t>الأزمات</w:t>
      </w:r>
      <w:r>
        <w:rPr>
          <w:rtl/>
        </w:rPr>
        <w:t xml:space="preserve"> </w:t>
      </w:r>
      <w:r>
        <w:rPr>
          <w:rFonts w:hint="cs"/>
          <w:rtl/>
        </w:rPr>
        <w:t>أو</w:t>
      </w:r>
      <w:r>
        <w:rPr>
          <w:rtl/>
        </w:rPr>
        <w:t xml:space="preserve"> </w:t>
      </w:r>
      <w:r>
        <w:rPr>
          <w:rFonts w:hint="cs"/>
          <w:rtl/>
        </w:rPr>
        <w:t>إعادة</w:t>
      </w:r>
      <w:r>
        <w:rPr>
          <w:rtl/>
        </w:rPr>
        <w:t xml:space="preserve"> </w:t>
      </w:r>
      <w:r>
        <w:rPr>
          <w:rFonts w:hint="cs"/>
          <w:rtl/>
        </w:rPr>
        <w:t>هندسة</w:t>
      </w:r>
      <w:r>
        <w:rPr>
          <w:rtl/>
        </w:rPr>
        <w:t xml:space="preserve"> </w:t>
      </w:r>
      <w:r>
        <w:rPr>
          <w:rFonts w:hint="cs"/>
          <w:rtl/>
        </w:rPr>
        <w:t>العمليات</w:t>
      </w:r>
      <w:r>
        <w:rPr>
          <w:rtl/>
        </w:rPr>
        <w:t xml:space="preserve"> </w:t>
      </w:r>
      <w:r>
        <w:rPr>
          <w:rFonts w:hint="cs"/>
          <w:rtl/>
        </w:rPr>
        <w:t>الإدارية</w:t>
      </w:r>
      <w:r>
        <w:rPr>
          <w:rtl/>
        </w:rPr>
        <w:t xml:space="preserve"> </w:t>
      </w:r>
      <w:r>
        <w:rPr>
          <w:rFonts w:hint="cs"/>
          <w:rtl/>
        </w:rPr>
        <w:t>أو</w:t>
      </w:r>
      <w:r>
        <w:rPr>
          <w:rtl/>
        </w:rPr>
        <w:t xml:space="preserve"> </w:t>
      </w:r>
      <w:r>
        <w:rPr>
          <w:rFonts w:hint="cs"/>
          <w:rtl/>
        </w:rPr>
        <w:t>تطبيق</w:t>
      </w:r>
      <w:r>
        <w:rPr>
          <w:rtl/>
        </w:rPr>
        <w:t xml:space="preserve"> </w:t>
      </w:r>
      <w:r>
        <w:rPr>
          <w:rFonts w:hint="cs"/>
          <w:rtl/>
        </w:rPr>
        <w:t>ممارسات</w:t>
      </w:r>
      <w:r>
        <w:rPr>
          <w:rtl/>
        </w:rPr>
        <w:t xml:space="preserve"> </w:t>
      </w:r>
      <w:r>
        <w:rPr>
          <w:rFonts w:hint="cs"/>
          <w:rtl/>
        </w:rPr>
        <w:t>المرونة</w:t>
      </w:r>
      <w:r>
        <w:rPr>
          <w:rtl/>
        </w:rPr>
        <w:t xml:space="preserve"> </w:t>
      </w:r>
      <w:r>
        <w:rPr>
          <w:rFonts w:hint="cs"/>
          <w:rtl/>
        </w:rPr>
        <w:t>التنظيمية</w:t>
      </w:r>
      <w:r>
        <w:rPr>
          <w:rtl/>
        </w:rPr>
        <w:t xml:space="preserve"> </w:t>
      </w:r>
      <w:r>
        <w:rPr>
          <w:rFonts w:hint="cs"/>
          <w:rtl/>
        </w:rPr>
        <w:t>داخل</w:t>
      </w:r>
      <w:r>
        <w:rPr>
          <w:rtl/>
        </w:rPr>
        <w:t xml:space="preserve"> </w:t>
      </w:r>
      <w:r>
        <w:rPr>
          <w:rFonts w:hint="cs"/>
          <w:rtl/>
        </w:rPr>
        <w:t>جهاتهم</w:t>
      </w:r>
      <w:r>
        <w:rPr>
          <w:rtl/>
        </w:rPr>
        <w:t xml:space="preserve">. </w:t>
      </w:r>
      <w:r>
        <w:rPr>
          <w:rFonts w:hint="cs"/>
          <w:rtl/>
        </w:rPr>
        <w:t>كما</w:t>
      </w:r>
      <w:r>
        <w:rPr>
          <w:rtl/>
        </w:rPr>
        <w:t xml:space="preserve"> </w:t>
      </w:r>
      <w:r>
        <w:rPr>
          <w:rFonts w:hint="cs"/>
          <w:rtl/>
        </w:rPr>
        <w:t>سيُراعى</w:t>
      </w:r>
      <w:r>
        <w:rPr>
          <w:rtl/>
        </w:rPr>
        <w:t xml:space="preserve"> </w:t>
      </w:r>
      <w:r>
        <w:rPr>
          <w:rFonts w:hint="cs"/>
          <w:rtl/>
        </w:rPr>
        <w:t>تمثيل</w:t>
      </w:r>
      <w:r>
        <w:rPr>
          <w:rtl/>
        </w:rPr>
        <w:t xml:space="preserve"> </w:t>
      </w:r>
      <w:r>
        <w:rPr>
          <w:rFonts w:hint="cs"/>
          <w:rtl/>
        </w:rPr>
        <w:t>القطاعات</w:t>
      </w:r>
      <w:r>
        <w:rPr>
          <w:rtl/>
        </w:rPr>
        <w:t xml:space="preserve"> </w:t>
      </w:r>
      <w:r>
        <w:rPr>
          <w:rFonts w:hint="cs"/>
          <w:rtl/>
        </w:rPr>
        <w:t>الحكومية</w:t>
      </w:r>
      <w:r>
        <w:rPr>
          <w:rtl/>
        </w:rPr>
        <w:t xml:space="preserve"> </w:t>
      </w:r>
      <w:r>
        <w:rPr>
          <w:rFonts w:hint="cs"/>
          <w:rtl/>
        </w:rPr>
        <w:t>والقطاع</w:t>
      </w:r>
      <w:r>
        <w:rPr>
          <w:rtl/>
        </w:rPr>
        <w:t xml:space="preserve"> </w:t>
      </w:r>
      <w:r>
        <w:rPr>
          <w:rFonts w:hint="cs"/>
          <w:rtl/>
        </w:rPr>
        <w:t>الخاص</w:t>
      </w:r>
      <w:r>
        <w:rPr>
          <w:rtl/>
        </w:rPr>
        <w:t xml:space="preserve"> </w:t>
      </w:r>
      <w:r>
        <w:rPr>
          <w:rFonts w:hint="cs"/>
          <w:rtl/>
        </w:rPr>
        <w:t>والقطاع</w:t>
      </w:r>
      <w:r>
        <w:rPr>
          <w:rtl/>
        </w:rPr>
        <w:t xml:space="preserve"> </w:t>
      </w:r>
      <w:r>
        <w:rPr>
          <w:rFonts w:hint="cs"/>
          <w:rtl/>
        </w:rPr>
        <w:t>غير</w:t>
      </w:r>
      <w:r>
        <w:rPr>
          <w:rtl/>
        </w:rPr>
        <w:t xml:space="preserve"> </w:t>
      </w:r>
      <w:r>
        <w:rPr>
          <w:rFonts w:hint="cs"/>
          <w:rtl/>
        </w:rPr>
        <w:t>الربحي،</w:t>
      </w:r>
      <w:r>
        <w:rPr>
          <w:rtl/>
        </w:rPr>
        <w:t xml:space="preserve"> </w:t>
      </w:r>
      <w:r>
        <w:rPr>
          <w:rFonts w:hint="cs"/>
          <w:rtl/>
        </w:rPr>
        <w:t>بما</w:t>
      </w:r>
      <w:r>
        <w:rPr>
          <w:rtl/>
        </w:rPr>
        <w:t xml:space="preserve"> </w:t>
      </w:r>
      <w:r>
        <w:rPr>
          <w:rFonts w:hint="cs"/>
          <w:rtl/>
        </w:rPr>
        <w:t>يسهم</w:t>
      </w:r>
      <w:r>
        <w:rPr>
          <w:rtl/>
        </w:rPr>
        <w:t xml:space="preserve"> </w:t>
      </w:r>
      <w:r>
        <w:rPr>
          <w:rFonts w:hint="cs"/>
          <w:rtl/>
        </w:rPr>
        <w:t>في</w:t>
      </w:r>
      <w:r>
        <w:rPr>
          <w:rtl/>
        </w:rPr>
        <w:t xml:space="preserve"> </w:t>
      </w:r>
      <w:r>
        <w:rPr>
          <w:rFonts w:hint="cs"/>
          <w:rtl/>
        </w:rPr>
        <w:t>الحصول</w:t>
      </w:r>
      <w:r>
        <w:rPr>
          <w:rtl/>
        </w:rPr>
        <w:t xml:space="preserve"> </w:t>
      </w:r>
      <w:r>
        <w:rPr>
          <w:rFonts w:hint="cs"/>
          <w:rtl/>
        </w:rPr>
        <w:t>على</w:t>
      </w:r>
      <w:r>
        <w:rPr>
          <w:rtl/>
        </w:rPr>
        <w:t xml:space="preserve"> </w:t>
      </w:r>
      <w:r>
        <w:rPr>
          <w:rFonts w:hint="cs"/>
          <w:rtl/>
        </w:rPr>
        <w:t>بيانات</w:t>
      </w:r>
      <w:r>
        <w:rPr>
          <w:rtl/>
        </w:rPr>
        <w:t xml:space="preserve"> </w:t>
      </w:r>
      <w:r>
        <w:rPr>
          <w:rFonts w:hint="cs"/>
          <w:rtl/>
        </w:rPr>
        <w:t>نوعية</w:t>
      </w:r>
      <w:r>
        <w:rPr>
          <w:rtl/>
        </w:rPr>
        <w:t xml:space="preserve"> </w:t>
      </w:r>
      <w:r>
        <w:rPr>
          <w:rFonts w:hint="cs"/>
          <w:rtl/>
        </w:rPr>
        <w:t>متنوعة</w:t>
      </w:r>
      <w:r>
        <w:rPr>
          <w:rtl/>
        </w:rPr>
        <w:t xml:space="preserve"> </w:t>
      </w:r>
      <w:r>
        <w:rPr>
          <w:rFonts w:hint="cs"/>
          <w:rtl/>
        </w:rPr>
        <w:t>تعزز</w:t>
      </w:r>
      <w:r>
        <w:rPr>
          <w:rtl/>
        </w:rPr>
        <w:t xml:space="preserve"> </w:t>
      </w:r>
      <w:r>
        <w:rPr>
          <w:rFonts w:hint="cs"/>
          <w:rtl/>
        </w:rPr>
        <w:t>تفسير</w:t>
      </w:r>
      <w:r>
        <w:rPr>
          <w:rtl/>
        </w:rPr>
        <w:t xml:space="preserve"> </w:t>
      </w:r>
      <w:r>
        <w:rPr>
          <w:rFonts w:hint="cs"/>
          <w:rtl/>
        </w:rPr>
        <w:t>النتائج</w:t>
      </w:r>
      <w:r>
        <w:rPr>
          <w:rtl/>
        </w:rPr>
        <w:t xml:space="preserve"> </w:t>
      </w:r>
      <w:r>
        <w:rPr>
          <w:rFonts w:hint="cs"/>
          <w:rtl/>
        </w:rPr>
        <w:t>الكمية</w:t>
      </w:r>
      <w:r>
        <w:rPr>
          <w:rtl/>
        </w:rPr>
        <w:t xml:space="preserve"> </w:t>
      </w:r>
      <w:r>
        <w:rPr>
          <w:rFonts w:hint="cs"/>
          <w:rtl/>
        </w:rPr>
        <w:t>والإجابة</w:t>
      </w:r>
      <w:r>
        <w:rPr>
          <w:rtl/>
        </w:rPr>
        <w:t xml:space="preserve"> </w:t>
      </w:r>
      <w:r>
        <w:rPr>
          <w:rFonts w:hint="cs"/>
          <w:rtl/>
        </w:rPr>
        <w:t>عن</w:t>
      </w:r>
      <w:r>
        <w:rPr>
          <w:rtl/>
        </w:rPr>
        <w:t xml:space="preserve"> </w:t>
      </w:r>
      <w:r>
        <w:rPr>
          <w:rFonts w:hint="cs"/>
          <w:rtl/>
        </w:rPr>
        <w:t>أسئلة</w:t>
      </w:r>
      <w:r>
        <w:rPr>
          <w:rtl/>
        </w:rPr>
        <w:t xml:space="preserve"> </w:t>
      </w:r>
      <w:r>
        <w:rPr>
          <w:rFonts w:hint="cs"/>
          <w:rtl/>
        </w:rPr>
        <w:t>الدراسة</w:t>
      </w:r>
      <w:r>
        <w:rPr>
          <w:rtl/>
        </w:rPr>
        <w:t>.</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42E7973" w15:done="0"/>
  <w15:commentEx w15:paraId="572C5FF2" w15:paraIdParent="042E7973" w15:done="0"/>
  <w15:commentEx w15:paraId="12B5CAA5" w15:done="0"/>
  <w15:commentEx w15:paraId="2B44785A" w15:paraIdParent="12B5CAA5" w15:done="0"/>
  <w15:commentEx w15:paraId="047CAB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771A1D" w16cex:dateUtc="2026-07-05T21:54:00Z"/>
  <w16cex:commentExtensible w16cex:durableId="3712E22A" w16cex:dateUtc="2026-07-07T09:41:00Z"/>
  <w16cex:commentExtensible w16cex:durableId="65D8ACDB" w16cex:dateUtc="2026-07-05T21:58:00Z"/>
  <w16cex:commentExtensible w16cex:durableId="774E4770" w16cex:dateUtc="2026-07-07T09:48:00Z"/>
  <w16cex:commentExtensible w16cex:durableId="6978E709" w16cex:dateUtc="2026-07-07T0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42E7973" w16cid:durableId="61771A1D"/>
  <w16cid:commentId w16cid:paraId="572C5FF2" w16cid:durableId="3712E22A"/>
  <w16cid:commentId w16cid:paraId="12B5CAA5" w16cid:durableId="65D8ACDB"/>
  <w16cid:commentId w16cid:paraId="2B44785A" w16cid:durableId="774E4770"/>
  <w16cid:commentId w16cid:paraId="047CABF2" w16cid:durableId="6978E7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EBBD6" w14:textId="77777777" w:rsidR="00BC204A" w:rsidRDefault="00BC204A" w:rsidP="006000A7">
      <w:pPr>
        <w:spacing w:after="0" w:line="240" w:lineRule="auto"/>
      </w:pPr>
      <w:r>
        <w:separator/>
      </w:r>
    </w:p>
  </w:endnote>
  <w:endnote w:type="continuationSeparator" w:id="0">
    <w:p w14:paraId="4276CE07" w14:textId="77777777" w:rsidR="00BC204A" w:rsidRDefault="00BC204A" w:rsidP="00600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2BC72" w14:textId="607806E9" w:rsidR="006000A7" w:rsidRDefault="001F690D">
    <w:pPr>
      <w:pStyle w:val="Footer"/>
    </w:pPr>
    <w:r>
      <w:rPr>
        <w:noProof/>
      </w:rPr>
      <mc:AlternateContent>
        <mc:Choice Requires="wps">
          <w:drawing>
            <wp:anchor distT="0" distB="0" distL="114300" distR="114300" simplePos="0" relativeHeight="251662336" behindDoc="0" locked="0" layoutInCell="1" allowOverlap="1" wp14:anchorId="77AE1360" wp14:editId="3474906B">
              <wp:simplePos x="0" y="0"/>
              <wp:positionH relativeFrom="margin">
                <wp:align>center</wp:align>
              </wp:positionH>
              <wp:positionV relativeFrom="page">
                <wp:posOffset>9144000</wp:posOffset>
              </wp:positionV>
              <wp:extent cx="669925" cy="221615"/>
              <wp:effectExtent l="0" t="0" r="0" b="6985"/>
              <wp:wrapNone/>
              <wp:docPr id="32481729" name="SiClsfLblFooter1_3"/>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AB11250" w14:textId="0E6B6D02" w:rsidR="001F690D" w:rsidRPr="001F690D" w:rsidRDefault="001F690D" w:rsidP="001F690D">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7AE1360" id="_x0000_t202" coordsize="21600,21600" o:spt="202" path="m,l,21600r21600,l21600,xe">
              <v:stroke joinstyle="miter"/>
              <v:path gradientshapeok="t" o:connecttype="rect"/>
            </v:shapetype>
            <v:shape id="SiClsfLblFooter1_3" o:spid="_x0000_s1026" type="#_x0000_t202" style="position:absolute;margin-left:0;margin-top:10in;width:52.75pt;height:17.45pt;z-index:251662336;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" filled="f" stroked="f" strokeweight=".5pt">
              <v:textbox style="mso-fit-shape-to-text:t" inset="0,0,0,0">
                <w:txbxContent>
                  <w:p w14:paraId="2AB11250" w14:textId="0E6B6D02" w:rsidR="001F690D" w:rsidRPr="001F690D" w:rsidRDefault="001F690D" w:rsidP="001F690D">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DE36" w14:textId="28DD87E4" w:rsidR="006000A7" w:rsidRDefault="001F690D">
    <w:pPr>
      <w:pStyle w:val="Footer"/>
    </w:pPr>
    <w:r>
      <w:rPr>
        <w:noProof/>
      </w:rPr>
      <mc:AlternateContent>
        <mc:Choice Requires="wps">
          <w:drawing>
            <wp:anchor distT="0" distB="0" distL="114300" distR="114300" simplePos="0" relativeHeight="251660288" behindDoc="0" locked="0" layoutInCell="1" allowOverlap="1" wp14:anchorId="55B2F956" wp14:editId="1B5A425B">
              <wp:simplePos x="-914400" y="-9415145"/>
              <wp:positionH relativeFrom="margin">
                <wp:align>center</wp:align>
              </wp:positionH>
              <wp:positionV relativeFrom="page">
                <wp:posOffset>9144000</wp:posOffset>
              </wp:positionV>
              <wp:extent cx="669925" cy="221615"/>
              <wp:effectExtent l="0" t="0" r="0" b="6985"/>
              <wp:wrapNone/>
              <wp:docPr id="366649091" name="SiClsfLblFooter1_1"/>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B9AD5B7" w14:textId="0D91AE9E" w:rsidR="001F690D" w:rsidRPr="001F690D" w:rsidRDefault="001F690D" w:rsidP="001F690D">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5B2F956" id="_x0000_t202" coordsize="21600,21600" o:spt="202" path="m,l,21600r21600,l21600,xe">
              <v:stroke joinstyle="miter"/>
              <v:path gradientshapeok="t" o:connecttype="rect"/>
            </v:shapetype>
            <v:shape id="SiClsfLblFooter1_1" o:spid="_x0000_s1027" type="#_x0000_t202" style="position:absolute;margin-left:0;margin-top:10in;width:52.75pt;height:17.45pt;z-index:251660288;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" filled="f" stroked="f" strokeweight=".5pt">
              <v:textbox style="mso-fit-shape-to-text:t" inset="0,0,0,0">
                <w:txbxContent>
                  <w:p w14:paraId="7B9AD5B7" w14:textId="0D91AE9E" w:rsidR="001F690D" w:rsidRPr="001F690D" w:rsidRDefault="001F690D" w:rsidP="001F690D">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C6DF" w14:textId="14401936" w:rsidR="006000A7" w:rsidRDefault="001F690D">
    <w:pPr>
      <w:pStyle w:val="Footer"/>
    </w:pPr>
    <w:r>
      <w:rPr>
        <w:noProof/>
      </w:rPr>
      <mc:AlternateContent>
        <mc:Choice Requires="wps">
          <w:drawing>
            <wp:anchor distT="0" distB="0" distL="114300" distR="114300" simplePos="0" relativeHeight="251661312" behindDoc="0" locked="0" layoutInCell="1" allowOverlap="1" wp14:anchorId="7A13EB7B" wp14:editId="70B06A02">
              <wp:simplePos x="0" y="0"/>
              <wp:positionH relativeFrom="margin">
                <wp:align>center</wp:align>
              </wp:positionH>
              <wp:positionV relativeFrom="page">
                <wp:posOffset>9144000</wp:posOffset>
              </wp:positionV>
              <wp:extent cx="669925" cy="221615"/>
              <wp:effectExtent l="0" t="0" r="0" b="6985"/>
              <wp:wrapNone/>
              <wp:docPr id="1905664614" name="SiClsfLblFooter1_2"/>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F98173F" w14:textId="13564852" w:rsidR="001F690D" w:rsidRPr="001F690D" w:rsidRDefault="001F690D" w:rsidP="001F690D">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A13EB7B" id="_x0000_t202" coordsize="21600,21600" o:spt="202" path="m,l,21600r21600,l21600,xe">
              <v:stroke joinstyle="miter"/>
              <v:path gradientshapeok="t" o:connecttype="rect"/>
            </v:shapetype>
            <v:shape id="SiClsfLblFooter1_2" o:spid="_x0000_s1028" type="#_x0000_t202" style="position:absolute;margin-left:0;margin-top:10in;width:52.75pt;height:17.45pt;z-index:251661312;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" filled="f" stroked="f" strokeweight=".5pt">
              <v:textbox style="mso-fit-shape-to-text:t" inset="0,0,0,0">
                <w:txbxContent>
                  <w:p w14:paraId="7F98173F" w14:textId="13564852" w:rsidR="001F690D" w:rsidRPr="001F690D" w:rsidRDefault="001F690D" w:rsidP="001F690D">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1B598" w14:textId="77777777" w:rsidR="00BC204A" w:rsidRDefault="00BC204A" w:rsidP="006000A7">
      <w:pPr>
        <w:spacing w:after="0" w:line="240" w:lineRule="auto"/>
      </w:pPr>
      <w:r>
        <w:separator/>
      </w:r>
    </w:p>
  </w:footnote>
  <w:footnote w:type="continuationSeparator" w:id="0">
    <w:p w14:paraId="54891D0B" w14:textId="77777777" w:rsidR="00BC204A" w:rsidRDefault="00BC204A" w:rsidP="00600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37AD" w14:textId="77777777" w:rsidR="006000A7" w:rsidRDefault="006000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E0F8" w14:textId="2BF8E3BF" w:rsidR="006000A7" w:rsidRDefault="006000A7" w:rsidP="006000A7">
    <w:pPr>
      <w:pStyle w:val="Header"/>
      <w:ind w:left="-720"/>
    </w:pPr>
    <w:r>
      <w:rPr>
        <w:rFonts w:ascii="Times New Roman"/>
        <w:b/>
        <w:noProof/>
        <w:sz w:val="20"/>
      </w:rPr>
      <w:drawing>
        <wp:anchor distT="0" distB="0" distL="114300" distR="114300" simplePos="0" relativeHeight="251659264" behindDoc="0" locked="0" layoutInCell="1" allowOverlap="1" wp14:anchorId="0645F314" wp14:editId="448AEDD4">
          <wp:simplePos x="0" y="0"/>
          <wp:positionH relativeFrom="margin">
            <wp:posOffset>0</wp:posOffset>
          </wp:positionH>
          <wp:positionV relativeFrom="margin">
            <wp:posOffset>-271780</wp:posOffset>
          </wp:positionV>
          <wp:extent cx="1060450" cy="465455"/>
          <wp:effectExtent l="0" t="0" r="6350" b="0"/>
          <wp:wrapSquare wrapText="bothSides"/>
          <wp:docPr id="4059856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32152"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50" cy="46545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DE3B" w14:textId="77777777" w:rsidR="006000A7" w:rsidRDefault="00600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3B7"/>
    <w:multiLevelType w:val="multilevel"/>
    <w:tmpl w:val="6F12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F7743"/>
    <w:multiLevelType w:val="multilevel"/>
    <w:tmpl w:val="3B303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26B0F"/>
    <w:multiLevelType w:val="multilevel"/>
    <w:tmpl w:val="C458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A5CD9"/>
    <w:multiLevelType w:val="hybridMultilevel"/>
    <w:tmpl w:val="8C147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C01E1B"/>
    <w:multiLevelType w:val="multilevel"/>
    <w:tmpl w:val="3474C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72F75"/>
    <w:multiLevelType w:val="multilevel"/>
    <w:tmpl w:val="BD92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D07D0"/>
    <w:multiLevelType w:val="multilevel"/>
    <w:tmpl w:val="C4964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082058"/>
    <w:multiLevelType w:val="multilevel"/>
    <w:tmpl w:val="EA18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0C3738"/>
    <w:multiLevelType w:val="multilevel"/>
    <w:tmpl w:val="4F48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2773495">
    <w:abstractNumId w:val="7"/>
  </w:num>
  <w:num w:numId="2" w16cid:durableId="564488951">
    <w:abstractNumId w:val="5"/>
  </w:num>
  <w:num w:numId="3" w16cid:durableId="1392539050">
    <w:abstractNumId w:val="1"/>
  </w:num>
  <w:num w:numId="4" w16cid:durableId="325400771">
    <w:abstractNumId w:val="4"/>
  </w:num>
  <w:num w:numId="5" w16cid:durableId="1073358866">
    <w:abstractNumId w:val="6"/>
  </w:num>
  <w:num w:numId="6" w16cid:durableId="1768305021">
    <w:abstractNumId w:val="8"/>
  </w:num>
  <w:num w:numId="7" w16cid:durableId="854729088">
    <w:abstractNumId w:val="0"/>
  </w:num>
  <w:num w:numId="8" w16cid:durableId="847863653">
    <w:abstractNumId w:val="2"/>
  </w:num>
  <w:num w:numId="9" w16cid:durableId="64855382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rson w15:author="Yousef Alhasani | JDA">
    <w15:presenceInfo w15:providerId="AD" w15:userId="S::Yalhasani@jda.gov.sa::798065c9-7724-4f9e-a0f6-532563e1a3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8A9"/>
    <w:rsid w:val="00007E4A"/>
    <w:rsid w:val="00020F8F"/>
    <w:rsid w:val="000F2FEC"/>
    <w:rsid w:val="00114622"/>
    <w:rsid w:val="001A6DD4"/>
    <w:rsid w:val="001F690D"/>
    <w:rsid w:val="00204F59"/>
    <w:rsid w:val="002A2A83"/>
    <w:rsid w:val="004669FE"/>
    <w:rsid w:val="005F30B8"/>
    <w:rsid w:val="006000A7"/>
    <w:rsid w:val="006570C9"/>
    <w:rsid w:val="00667D8E"/>
    <w:rsid w:val="007C04F2"/>
    <w:rsid w:val="007D15E5"/>
    <w:rsid w:val="00812C71"/>
    <w:rsid w:val="00875F85"/>
    <w:rsid w:val="008D25AC"/>
    <w:rsid w:val="00AD65C8"/>
    <w:rsid w:val="00B22C58"/>
    <w:rsid w:val="00B24060"/>
    <w:rsid w:val="00BC204A"/>
    <w:rsid w:val="00BF647F"/>
    <w:rsid w:val="00D568A9"/>
    <w:rsid w:val="00DB7503"/>
    <w:rsid w:val="00F448D5"/>
    <w:rsid w:val="00FB5A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7D007"/>
  <w15:chartTrackingRefBased/>
  <w15:docId w15:val="{33FFA503-F475-4294-86C4-C466D52D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6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68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68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68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68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68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68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68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68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68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68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68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8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8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8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8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8A9"/>
    <w:rPr>
      <w:rFonts w:eastAsiaTheme="majorEastAsia" w:cstheme="majorBidi"/>
      <w:color w:val="272727" w:themeColor="text1" w:themeTint="D8"/>
    </w:rPr>
  </w:style>
  <w:style w:type="paragraph" w:styleId="Title">
    <w:name w:val="Title"/>
    <w:basedOn w:val="Normal"/>
    <w:next w:val="Normal"/>
    <w:link w:val="TitleChar"/>
    <w:uiPriority w:val="10"/>
    <w:qFormat/>
    <w:rsid w:val="00D56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68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8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6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8A9"/>
    <w:pPr>
      <w:spacing w:before="160"/>
      <w:jc w:val="center"/>
    </w:pPr>
    <w:rPr>
      <w:i/>
      <w:iCs/>
      <w:color w:val="404040" w:themeColor="text1" w:themeTint="BF"/>
    </w:rPr>
  </w:style>
  <w:style w:type="character" w:customStyle="1" w:styleId="QuoteChar">
    <w:name w:val="Quote Char"/>
    <w:basedOn w:val="DefaultParagraphFont"/>
    <w:link w:val="Quote"/>
    <w:uiPriority w:val="29"/>
    <w:rsid w:val="00D568A9"/>
    <w:rPr>
      <w:i/>
      <w:iCs/>
      <w:color w:val="404040" w:themeColor="text1" w:themeTint="BF"/>
    </w:rPr>
  </w:style>
  <w:style w:type="paragraph" w:styleId="ListParagraph">
    <w:name w:val="List Paragraph"/>
    <w:basedOn w:val="Normal"/>
    <w:uiPriority w:val="34"/>
    <w:qFormat/>
    <w:rsid w:val="00D568A9"/>
    <w:pPr>
      <w:ind w:left="720"/>
      <w:contextualSpacing/>
    </w:pPr>
  </w:style>
  <w:style w:type="character" w:styleId="IntenseEmphasis">
    <w:name w:val="Intense Emphasis"/>
    <w:basedOn w:val="DefaultParagraphFont"/>
    <w:uiPriority w:val="21"/>
    <w:qFormat/>
    <w:rsid w:val="00D568A9"/>
    <w:rPr>
      <w:i/>
      <w:iCs/>
      <w:color w:val="0F4761" w:themeColor="accent1" w:themeShade="BF"/>
    </w:rPr>
  </w:style>
  <w:style w:type="paragraph" w:styleId="IntenseQuote">
    <w:name w:val="Intense Quote"/>
    <w:basedOn w:val="Normal"/>
    <w:next w:val="Normal"/>
    <w:link w:val="IntenseQuoteChar"/>
    <w:uiPriority w:val="30"/>
    <w:qFormat/>
    <w:rsid w:val="00D56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68A9"/>
    <w:rPr>
      <w:i/>
      <w:iCs/>
      <w:color w:val="0F4761" w:themeColor="accent1" w:themeShade="BF"/>
    </w:rPr>
  </w:style>
  <w:style w:type="character" w:styleId="IntenseReference">
    <w:name w:val="Intense Reference"/>
    <w:basedOn w:val="DefaultParagraphFont"/>
    <w:uiPriority w:val="32"/>
    <w:qFormat/>
    <w:rsid w:val="00D568A9"/>
    <w:rPr>
      <w:b/>
      <w:bCs/>
      <w:smallCaps/>
      <w:color w:val="0F4761" w:themeColor="accent1" w:themeShade="BF"/>
      <w:spacing w:val="5"/>
    </w:rPr>
  </w:style>
  <w:style w:type="paragraph" w:styleId="Header">
    <w:name w:val="header"/>
    <w:basedOn w:val="Normal"/>
    <w:link w:val="HeaderChar"/>
    <w:uiPriority w:val="99"/>
    <w:unhideWhenUsed/>
    <w:rsid w:val="00600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0A7"/>
  </w:style>
  <w:style w:type="paragraph" w:styleId="Footer">
    <w:name w:val="footer"/>
    <w:basedOn w:val="Normal"/>
    <w:link w:val="FooterChar"/>
    <w:uiPriority w:val="99"/>
    <w:unhideWhenUsed/>
    <w:rsid w:val="00600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0A7"/>
  </w:style>
  <w:style w:type="character" w:styleId="Hyperlink">
    <w:name w:val="Hyperlink"/>
    <w:basedOn w:val="DefaultParagraphFont"/>
    <w:uiPriority w:val="99"/>
    <w:unhideWhenUsed/>
    <w:qFormat/>
    <w:rsid w:val="006000A7"/>
    <w:rPr>
      <w:color w:val="467886" w:themeColor="hyperlink"/>
      <w:u w:val="single"/>
    </w:rPr>
  </w:style>
  <w:style w:type="paragraph" w:styleId="NormalWeb">
    <w:name w:val="Normal (Web)"/>
    <w:basedOn w:val="Normal"/>
    <w:uiPriority w:val="99"/>
    <w:unhideWhenUsed/>
    <w:qFormat/>
    <w:rsid w:val="006000A7"/>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6000A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0F8F"/>
    <w:rPr>
      <w:sz w:val="16"/>
      <w:szCs w:val="16"/>
    </w:rPr>
  </w:style>
  <w:style w:type="paragraph" w:styleId="CommentText">
    <w:name w:val="annotation text"/>
    <w:basedOn w:val="Normal"/>
    <w:link w:val="CommentTextChar"/>
    <w:uiPriority w:val="99"/>
    <w:unhideWhenUsed/>
    <w:rsid w:val="00020F8F"/>
    <w:pPr>
      <w:spacing w:line="240" w:lineRule="auto"/>
    </w:pPr>
    <w:rPr>
      <w:sz w:val="20"/>
      <w:szCs w:val="20"/>
    </w:rPr>
  </w:style>
  <w:style w:type="character" w:customStyle="1" w:styleId="CommentTextChar">
    <w:name w:val="Comment Text Char"/>
    <w:basedOn w:val="DefaultParagraphFont"/>
    <w:link w:val="CommentText"/>
    <w:uiPriority w:val="99"/>
    <w:rsid w:val="00020F8F"/>
    <w:rPr>
      <w:sz w:val="20"/>
      <w:szCs w:val="20"/>
    </w:rPr>
  </w:style>
  <w:style w:type="paragraph" w:styleId="CommentSubject">
    <w:name w:val="annotation subject"/>
    <w:basedOn w:val="CommentText"/>
    <w:next w:val="CommentText"/>
    <w:link w:val="CommentSubjectChar"/>
    <w:uiPriority w:val="99"/>
    <w:semiHidden/>
    <w:unhideWhenUsed/>
    <w:rsid w:val="00020F8F"/>
    <w:rPr>
      <w:b/>
      <w:bCs/>
    </w:rPr>
  </w:style>
  <w:style w:type="character" w:customStyle="1" w:styleId="CommentSubjectChar">
    <w:name w:val="Comment Subject Char"/>
    <w:basedOn w:val="CommentTextChar"/>
    <w:link w:val="CommentSubject"/>
    <w:uiPriority w:val="99"/>
    <w:semiHidden/>
    <w:rsid w:val="00020F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81645-D95D-4907-8EB5-4286BDF4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3458</Words>
  <Characters>19712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Alhasani | JDA</dc:creator>
  <cp:keywords/>
  <dc:description/>
  <cp:lastModifiedBy>Yousef Alhasani | JDA</cp:lastModifiedBy>
  <cp:revision>3</cp:revision>
  <dcterms:created xsi:type="dcterms:W3CDTF">2026-07-07T08:54:00Z</dcterms:created>
  <dcterms:modified xsi:type="dcterms:W3CDTF">2026-07-07T09:53:00Z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CLASSIFIER-LABEL0">
    <vt:lpwstr>7Jl/QBvqGLObLtwhdb4Lkx+skuwYvsRoVCDfMObmp3zVxfeNeXZ4MUSCAPEJlwqtjOnmI9Mqr07vOMhbSDhEHevUNsdUQkBtTRJiqTgleuPX4XvIZiWsjEhNlm714Ip6tXV/Jkn6gpvhSJGc5OVu41T5COumEPxQSoSYXASSEwXQYHSmUJBJ+Y5UO0x9gv0IE0Hud1O7uClZQRyiX4CJNNgjH+oDrjpEpwL0lL0mjclv4tUTWd/f3t5odqrB9j3</vt:lpwstr>
  </property>
  <property fmtid="{D5CDD505-2E9C-101B-9397-08002B2CF9AE}" pid="3" name="SI-CLASSIFIER-LABEL1">
    <vt:lpwstr>UaWvomYdS6t0X0n/YrNjwPQ==</vt:lpwstr>
  </property>
</Properties>
</file>