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raditional Arabic"/>
        </w:rPr>
        <w:id w:val="-710260242"/>
        <w:docPartObj>
          <w:docPartGallery w:val="Cover Pages"/>
          <w:docPartUnique/>
        </w:docPartObj>
      </w:sdtPr>
      <w:sdtEndPr>
        <w:rPr>
          <w:rFonts w:ascii="Cambria" w:hAnsi="Cambria"/>
          <w:b/>
          <w:bCs/>
          <w:color w:val="00B0F0"/>
          <w:sz w:val="36"/>
          <w:szCs w:val="36"/>
          <w:u w:val="single"/>
        </w:rPr>
      </w:sdtEndPr>
      <w:sdtContent>
        <w:p w14:paraId="17F40247" w14:textId="614C7187" w:rsidR="00E11327" w:rsidRPr="008C3FA0" w:rsidRDefault="00E11327">
          <w:pPr>
            <w:rPr>
              <w:rFonts w:cs="Traditional Arabic"/>
            </w:rPr>
          </w:pPr>
          <w:r w:rsidRPr="008C3FA0">
            <w:rPr>
              <w:rFonts w:cs="Traditional Arabic"/>
              <w:noProof/>
            </w:rPr>
            <mc:AlternateContent>
              <mc:Choice Requires="wps">
                <w:drawing>
                  <wp:anchor distT="0" distB="0" distL="114300" distR="114300" simplePos="0" relativeHeight="251695616" behindDoc="0" locked="0" layoutInCell="1" allowOverlap="1" wp14:anchorId="07080B6E" wp14:editId="5AAB1FD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89AD201" w14:textId="6608426B" w:rsidR="00E11327" w:rsidRDefault="00A1059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1327">
                                      <w:rPr>
                                        <w:noProof/>
                                        <w:color w:val="1F497D" w:themeColor="text2"/>
                                      </w:rPr>
                                      <w:t>01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7080B6E" id="_x0000_t202" coordsize="21600,21600" o:spt="202" path="m,l,21600r21600,l21600,xe">
                    <v:stroke joinstyle="miter"/>
                    <v:path gradientshapeok="t" o:connecttype="rect"/>
                  </v:shapetype>
                  <v:shape id="Text Box 465" o:spid="_x0000_s1026" type="#_x0000_t202" style="position:absolute;margin-left:0;margin-top:0;width:220.3pt;height:21.15pt;z-index:25169561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89AD201" w14:textId="6608426B" w:rsidR="00E11327" w:rsidRDefault="00A1059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1327">
                                <w:rPr>
                                  <w:noProof/>
                                  <w:color w:val="1F497D" w:themeColor="text2"/>
                                </w:rPr>
                                <w:t>01</w:t>
                              </w:r>
                            </w:sdtContent>
                          </w:sdt>
                        </w:p>
                      </w:txbxContent>
                    </v:textbox>
                    <w10:wrap type="square" anchorx="page" anchory="page"/>
                  </v:shape>
                </w:pict>
              </mc:Fallback>
            </mc:AlternateContent>
          </w:r>
        </w:p>
        <w:p w14:paraId="124BFFA3" w14:textId="03233B02" w:rsidR="00E11327" w:rsidRPr="008C3FA0" w:rsidRDefault="00A10598">
          <w:pPr>
            <w:spacing w:after="200" w:line="276" w:lineRule="auto"/>
            <w:rPr>
              <w:rFonts w:ascii="Cambria" w:hAnsi="Cambria" w:cs="Traditional Arabic"/>
              <w:b/>
              <w:bCs/>
              <w:color w:val="00B0F0"/>
              <w:sz w:val="36"/>
              <w:szCs w:val="36"/>
              <w:u w:val="single"/>
              <w:rtl/>
            </w:rPr>
          </w:pPr>
        </w:p>
      </w:sdtContent>
    </w:sdt>
    <w:p w14:paraId="03AA2888" w14:textId="60A0C254" w:rsidR="007A31DC" w:rsidRPr="008C3FA0" w:rsidRDefault="00264677" w:rsidP="00F5781A">
      <w:pPr>
        <w:bidi/>
        <w:spacing w:line="240" w:lineRule="auto"/>
        <w:ind w:hanging="283"/>
        <w:jc w:val="both"/>
        <w:rPr>
          <w:rFonts w:ascii="Cambria" w:hAnsi="Cambria" w:cs="Traditional Arabic"/>
          <w:b/>
          <w:bCs/>
          <w:color w:val="548DD4" w:themeColor="text2" w:themeTint="99"/>
          <w:sz w:val="40"/>
          <w:szCs w:val="40"/>
          <w:rtl/>
        </w:rPr>
      </w:pPr>
      <w:r w:rsidRPr="008C3FA0">
        <w:rPr>
          <w:rFonts w:ascii="Cambria" w:hAnsi="Cambria" w:cs="Traditional Arabic"/>
          <w:b/>
          <w:noProof/>
          <w:sz w:val="20"/>
        </w:rPr>
        <w:drawing>
          <wp:anchor distT="0" distB="0" distL="114300" distR="114300" simplePos="0" relativeHeight="251635200"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61DC6D1" w14:textId="77777777" w:rsidR="00A4607F" w:rsidRPr="008C3FA0" w:rsidRDefault="00A4607F" w:rsidP="00A4607F">
      <w:pPr>
        <w:pStyle w:val="NormalWeb"/>
        <w:bidi/>
        <w:spacing w:before="0" w:beforeAutospacing="0" w:after="0" w:afterAutospacing="0"/>
        <w:ind w:right="-270"/>
        <w:jc w:val="center"/>
        <w:rPr>
          <w:rFonts w:ascii="Traditional Arabic" w:hAnsi="Traditional Arabic" w:cs="Traditional Arabic"/>
          <w:b/>
          <w:bCs/>
          <w:sz w:val="32"/>
          <w:szCs w:val="32"/>
          <w:rtl/>
          <w:lang w:bidi="ar-JO"/>
        </w:rPr>
      </w:pPr>
      <w:r w:rsidRPr="008C3FA0">
        <w:rPr>
          <w:rFonts w:ascii="Traditional Arabic" w:hAnsi="Traditional Arabic" w:cs="Traditional Arabic"/>
          <w:b/>
          <w:bCs/>
          <w:sz w:val="32"/>
          <w:szCs w:val="32"/>
          <w:rtl/>
          <w:lang w:bidi="ar-JO"/>
        </w:rPr>
        <w:t>جامعة ميدأوشن</w:t>
      </w:r>
    </w:p>
    <w:p w14:paraId="741BE16F" w14:textId="7297065D" w:rsidR="001C7DB2" w:rsidRPr="008C3FA0" w:rsidRDefault="00A4607F" w:rsidP="00A4607F">
      <w:pPr>
        <w:pStyle w:val="NormalWeb"/>
        <w:bidi/>
        <w:spacing w:before="0" w:beforeAutospacing="0" w:after="0" w:afterAutospacing="0"/>
        <w:ind w:right="-270"/>
        <w:jc w:val="center"/>
        <w:rPr>
          <w:rFonts w:asciiTheme="minorHAnsi" w:hAnsiTheme="minorHAnsi" w:cs="Traditional Arabic"/>
          <w:b/>
          <w:bCs/>
          <w:sz w:val="32"/>
          <w:szCs w:val="32"/>
        </w:rPr>
      </w:pPr>
      <w:r w:rsidRPr="008C3FA0">
        <w:rPr>
          <w:rFonts w:ascii="Traditional Arabic" w:hAnsi="Traditional Arabic" w:cs="Traditional Arabic"/>
          <w:b/>
          <w:bCs/>
          <w:sz w:val="32"/>
          <w:szCs w:val="32"/>
          <w:rtl/>
          <w:lang w:bidi="ar-JO"/>
        </w:rPr>
        <w:t>كلية الادارة</w:t>
      </w:r>
    </w:p>
    <w:p w14:paraId="52B92758" w14:textId="77777777" w:rsidR="00C11009" w:rsidRPr="008C3FA0" w:rsidRDefault="00C11009" w:rsidP="00BE609B">
      <w:pPr>
        <w:bidi/>
        <w:jc w:val="center"/>
        <w:rPr>
          <w:rFonts w:ascii="Cambria" w:hAnsi="Cambria" w:cs="Traditional Arabic"/>
          <w:b/>
          <w:bCs/>
          <w:sz w:val="44"/>
          <w:szCs w:val="44"/>
          <w:rtl/>
        </w:rPr>
      </w:pPr>
    </w:p>
    <w:p w14:paraId="2CA46BFA" w14:textId="77777777" w:rsidR="007A31DC" w:rsidRPr="008C3FA0" w:rsidRDefault="007A31DC" w:rsidP="00BE609B">
      <w:pPr>
        <w:pStyle w:val="NormalWeb"/>
        <w:bidi/>
        <w:spacing w:before="0" w:beforeAutospacing="0" w:after="0" w:afterAutospacing="0"/>
        <w:ind w:right="-270"/>
        <w:jc w:val="both"/>
        <w:rPr>
          <w:rFonts w:ascii="Cambria" w:hAnsi="Cambria" w:cs="Traditional Arabic"/>
          <w:b/>
          <w:bCs/>
          <w:color w:val="0000FF"/>
          <w:sz w:val="32"/>
          <w:szCs w:val="32"/>
          <w:rtl/>
          <w:lang w:bidi="ar-JO"/>
        </w:rPr>
      </w:pPr>
    </w:p>
    <w:p w14:paraId="761253CF" w14:textId="25BFD317" w:rsidR="00BE609B" w:rsidRPr="008C3FA0" w:rsidRDefault="00207C41" w:rsidP="00A4607F">
      <w:pPr>
        <w:pStyle w:val="NormalWeb"/>
        <w:spacing w:after="0" w:afterAutospacing="0"/>
        <w:ind w:right="-270"/>
        <w:jc w:val="center"/>
        <w:rPr>
          <w:rFonts w:asciiTheme="majorBidi" w:hAnsiTheme="majorBidi" w:cs="Traditional Arabic"/>
          <w:b/>
          <w:bCs/>
          <w:color w:val="0070C0"/>
          <w:sz w:val="36"/>
          <w:szCs w:val="36"/>
          <w:rtl/>
        </w:rPr>
      </w:pPr>
      <w:r w:rsidRPr="008C3FA0">
        <w:rPr>
          <w:rFonts w:ascii="Traditional Arabic" w:hAnsi="Traditional Arabic" w:cs="Traditional Arabic"/>
          <w:b/>
          <w:bCs/>
          <w:color w:val="0070C0"/>
          <w:sz w:val="36"/>
          <w:szCs w:val="36"/>
          <w:rtl/>
        </w:rPr>
        <w:t xml:space="preserve">تحول </w:t>
      </w:r>
      <w:r w:rsidR="005766FC" w:rsidRPr="008C3FA0">
        <w:rPr>
          <w:rFonts w:ascii="Traditional Arabic" w:hAnsi="Traditional Arabic" w:cs="Traditional Arabic" w:hint="cs"/>
          <w:b/>
          <w:bCs/>
          <w:color w:val="0070C0"/>
          <w:sz w:val="36"/>
          <w:szCs w:val="36"/>
          <w:rtl/>
        </w:rPr>
        <w:t>رقمي</w:t>
      </w:r>
      <w:r w:rsidRPr="008C3FA0">
        <w:rPr>
          <w:rFonts w:ascii="Traditional Arabic" w:hAnsi="Traditional Arabic" w:cs="Traditional Arabic"/>
          <w:b/>
          <w:bCs/>
          <w:color w:val="0070C0"/>
          <w:sz w:val="36"/>
          <w:szCs w:val="36"/>
          <w:rtl/>
        </w:rPr>
        <w:t xml:space="preserve"> نحو مستقبل </w:t>
      </w:r>
      <w:r w:rsidR="00A4607F" w:rsidRPr="008C3FA0">
        <w:rPr>
          <w:rFonts w:ascii="Traditional Arabic" w:hAnsi="Traditional Arabic" w:cs="Traditional Arabic" w:hint="cs"/>
          <w:b/>
          <w:bCs/>
          <w:color w:val="0070C0"/>
          <w:sz w:val="36"/>
          <w:szCs w:val="36"/>
          <w:rtl/>
        </w:rPr>
        <w:t>مستدام:</w:t>
      </w:r>
      <w:r w:rsidRPr="008C3FA0">
        <w:rPr>
          <w:rFonts w:ascii="Traditional Arabic" w:hAnsi="Traditional Arabic" w:cs="Traditional Arabic"/>
          <w:b/>
          <w:bCs/>
          <w:color w:val="0070C0"/>
          <w:sz w:val="36"/>
          <w:szCs w:val="36"/>
          <w:rtl/>
        </w:rPr>
        <w:t xml:space="preserve"> تقييم </w:t>
      </w:r>
      <w:r w:rsidR="005766FC" w:rsidRPr="008C3FA0">
        <w:rPr>
          <w:rFonts w:ascii="Traditional Arabic" w:hAnsi="Traditional Arabic" w:cs="Traditional Arabic" w:hint="cs"/>
          <w:b/>
          <w:bCs/>
          <w:color w:val="0070C0"/>
          <w:sz w:val="36"/>
          <w:szCs w:val="36"/>
          <w:rtl/>
        </w:rPr>
        <w:t>تأثير</w:t>
      </w:r>
      <w:r w:rsidR="00E11F1B" w:rsidRPr="008C3FA0">
        <w:rPr>
          <w:rFonts w:ascii="Traditional Arabic" w:hAnsi="Traditional Arabic" w:cs="Traditional Arabic"/>
          <w:b/>
          <w:bCs/>
          <w:color w:val="0070C0"/>
          <w:sz w:val="36"/>
          <w:szCs w:val="36"/>
          <w:rtl/>
        </w:rPr>
        <w:t xml:space="preserve"> المدن </w:t>
      </w:r>
      <w:r w:rsidR="005766FC" w:rsidRPr="008C3FA0">
        <w:rPr>
          <w:rFonts w:ascii="Traditional Arabic" w:hAnsi="Traditional Arabic" w:cs="Traditional Arabic" w:hint="cs"/>
          <w:b/>
          <w:bCs/>
          <w:color w:val="0070C0"/>
          <w:sz w:val="36"/>
          <w:szCs w:val="36"/>
          <w:rtl/>
        </w:rPr>
        <w:t>الذكية</w:t>
      </w:r>
      <w:r w:rsidR="00E11F1B" w:rsidRPr="008C3FA0">
        <w:rPr>
          <w:rFonts w:ascii="Traditional Arabic" w:hAnsi="Traditional Arabic" w:cs="Traditional Arabic"/>
          <w:b/>
          <w:bCs/>
          <w:color w:val="0070C0"/>
          <w:sz w:val="36"/>
          <w:szCs w:val="36"/>
          <w:rtl/>
        </w:rPr>
        <w:t xml:space="preserve"> على </w:t>
      </w:r>
      <w:r w:rsidRPr="008C3FA0">
        <w:rPr>
          <w:rFonts w:ascii="Traditional Arabic" w:hAnsi="Traditional Arabic" w:cs="Traditional Arabic"/>
          <w:b/>
          <w:bCs/>
          <w:color w:val="0070C0"/>
          <w:sz w:val="36"/>
          <w:szCs w:val="36"/>
          <w:rtl/>
        </w:rPr>
        <w:t xml:space="preserve">تحقيق اهداف </w:t>
      </w:r>
      <w:r w:rsidR="00A4607F" w:rsidRPr="008C3FA0">
        <w:rPr>
          <w:rFonts w:ascii="Traditional Arabic" w:hAnsi="Traditional Arabic" w:cs="Traditional Arabic" w:hint="cs"/>
          <w:b/>
          <w:bCs/>
          <w:color w:val="0070C0"/>
          <w:sz w:val="36"/>
          <w:szCs w:val="36"/>
          <w:rtl/>
        </w:rPr>
        <w:t>التنمية</w:t>
      </w:r>
      <w:r w:rsidR="00E11F1B" w:rsidRPr="008C3FA0">
        <w:rPr>
          <w:rFonts w:ascii="Traditional Arabic" w:hAnsi="Traditional Arabic" w:cs="Traditional Arabic"/>
          <w:b/>
          <w:bCs/>
          <w:color w:val="0070C0"/>
          <w:sz w:val="36"/>
          <w:szCs w:val="36"/>
          <w:rtl/>
        </w:rPr>
        <w:t xml:space="preserve"> </w:t>
      </w:r>
      <w:r w:rsidR="00A4607F" w:rsidRPr="008C3FA0">
        <w:rPr>
          <w:rFonts w:ascii="Traditional Arabic" w:hAnsi="Traditional Arabic" w:cs="Traditional Arabic" w:hint="cs"/>
          <w:b/>
          <w:bCs/>
          <w:color w:val="0070C0"/>
          <w:sz w:val="36"/>
          <w:szCs w:val="36"/>
          <w:rtl/>
        </w:rPr>
        <w:t>المستدامة</w:t>
      </w:r>
      <w:r w:rsidR="00E11F1B" w:rsidRPr="008C3FA0">
        <w:rPr>
          <w:rFonts w:ascii="Traditional Arabic" w:hAnsi="Traditional Arabic" w:cs="Traditional Arabic"/>
          <w:b/>
          <w:bCs/>
          <w:color w:val="0070C0"/>
          <w:sz w:val="36"/>
          <w:szCs w:val="36"/>
          <w:rtl/>
        </w:rPr>
        <w:t xml:space="preserve"> </w:t>
      </w:r>
      <w:r w:rsidR="00A4607F" w:rsidRPr="008C3FA0">
        <w:rPr>
          <w:rFonts w:ascii="Traditional Arabic" w:hAnsi="Traditional Arabic" w:cs="Traditional Arabic" w:hint="cs"/>
          <w:b/>
          <w:bCs/>
          <w:color w:val="0070C0"/>
          <w:sz w:val="36"/>
          <w:szCs w:val="36"/>
          <w:rtl/>
        </w:rPr>
        <w:t>في مدينه</w:t>
      </w:r>
      <w:r w:rsidR="00E11F1B" w:rsidRPr="008C3FA0">
        <w:rPr>
          <w:rFonts w:ascii="Traditional Arabic" w:hAnsi="Traditional Arabic" w:cs="Traditional Arabic"/>
          <w:b/>
          <w:bCs/>
          <w:color w:val="0070C0"/>
          <w:sz w:val="36"/>
          <w:szCs w:val="36"/>
          <w:rtl/>
        </w:rPr>
        <w:t xml:space="preserve"> الرياض </w:t>
      </w:r>
    </w:p>
    <w:p w14:paraId="0573165A" w14:textId="6AB58C37" w:rsidR="00207C41" w:rsidRPr="008C3FA0" w:rsidRDefault="00207C41" w:rsidP="006D52E9">
      <w:pPr>
        <w:pStyle w:val="NormalWeb"/>
        <w:spacing w:after="0" w:afterAutospacing="0"/>
        <w:ind w:right="-270"/>
        <w:jc w:val="center"/>
        <w:rPr>
          <w:rFonts w:asciiTheme="majorBidi" w:hAnsiTheme="majorBidi" w:cs="Traditional Arabic"/>
          <w:b/>
          <w:bCs/>
          <w:color w:val="000000" w:themeColor="text1"/>
          <w:sz w:val="28"/>
          <w:szCs w:val="28"/>
          <w:rtl/>
        </w:rPr>
      </w:pPr>
      <w:r w:rsidRPr="008C3FA0">
        <w:rPr>
          <w:rFonts w:asciiTheme="majorBidi" w:hAnsiTheme="majorBidi" w:cs="Traditional Arabic"/>
          <w:b/>
          <w:bCs/>
          <w:color w:val="000000" w:themeColor="text1"/>
          <w:sz w:val="28"/>
          <w:szCs w:val="28"/>
        </w:rPr>
        <w:t>Digital Transformation towards a Sustainable Future: Assessing the Impact of Smart Cities on Achieving Sustainable Development Goals in Riyadh</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95"/>
        <w:gridCol w:w="5778"/>
      </w:tblGrid>
      <w:tr w:rsidR="004B484B" w:rsidRPr="008C3FA0" w14:paraId="42F9CBE0" w14:textId="4104E405" w:rsidTr="00BE609B">
        <w:tc>
          <w:tcPr>
            <w:tcW w:w="1763" w:type="dxa"/>
          </w:tcPr>
          <w:p w14:paraId="4059763A" w14:textId="18C279B8" w:rsidR="004B484B" w:rsidRPr="008C3FA0"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 xml:space="preserve">   </w:t>
            </w:r>
            <w:r w:rsidR="004B484B" w:rsidRPr="008C3FA0">
              <w:rPr>
                <w:rFonts w:ascii="Cambria" w:hAnsi="Cambria" w:cs="Traditional Arabic"/>
                <w:b/>
                <w:bCs/>
                <w:color w:val="000000" w:themeColor="text1"/>
                <w:sz w:val="32"/>
                <w:szCs w:val="32"/>
                <w:rtl/>
              </w:rPr>
              <w:t>اسم الباحث</w:t>
            </w:r>
          </w:p>
        </w:tc>
        <w:tc>
          <w:tcPr>
            <w:tcW w:w="252" w:type="dxa"/>
          </w:tcPr>
          <w:p w14:paraId="43197712" w14:textId="4E6FE49E" w:rsidR="004B484B" w:rsidRPr="008C3FA0"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w:t>
            </w:r>
            <w:r w:rsidR="004B484B" w:rsidRPr="008C3FA0">
              <w:rPr>
                <w:rFonts w:ascii="Cambria" w:hAnsi="Cambria" w:cs="Traditional Arabic"/>
                <w:b/>
                <w:bCs/>
                <w:color w:val="000000" w:themeColor="text1"/>
                <w:sz w:val="32"/>
                <w:szCs w:val="32"/>
                <w:rtl/>
              </w:rPr>
              <w:t>:</w:t>
            </w:r>
          </w:p>
        </w:tc>
        <w:tc>
          <w:tcPr>
            <w:tcW w:w="5778" w:type="dxa"/>
          </w:tcPr>
          <w:p w14:paraId="73AC6230" w14:textId="61971344" w:rsidR="004B484B" w:rsidRPr="008C3FA0"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8C3FA0">
              <w:rPr>
                <w:rFonts w:ascii="Cambria" w:eastAsiaTheme="minorHAnsi" w:hAnsi="Cambria" w:cs="Traditional Arabic"/>
                <w:bCs/>
                <w:noProof/>
                <w:sz w:val="32"/>
                <w:szCs w:val="32"/>
                <w:rtl/>
              </w:rPr>
              <w:t xml:space="preserve">سعد على زائد حرفش </w:t>
            </w:r>
          </w:p>
        </w:tc>
      </w:tr>
      <w:tr w:rsidR="004B484B" w:rsidRPr="008C3FA0" w14:paraId="6FA7B4A8" w14:textId="02E32D0F" w:rsidTr="00BE609B">
        <w:tc>
          <w:tcPr>
            <w:tcW w:w="1763" w:type="dxa"/>
          </w:tcPr>
          <w:p w14:paraId="040F1E28" w14:textId="07F621B5" w:rsidR="004B484B" w:rsidRPr="008C3FA0"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 xml:space="preserve"> </w:t>
            </w:r>
            <w:r w:rsidR="00395E1F" w:rsidRPr="008C3FA0">
              <w:rPr>
                <w:rFonts w:ascii="Cambria" w:hAnsi="Cambria" w:cs="Traditional Arabic"/>
                <w:b/>
                <w:bCs/>
                <w:color w:val="000000" w:themeColor="text1"/>
                <w:sz w:val="32"/>
                <w:szCs w:val="32"/>
                <w:rtl/>
              </w:rPr>
              <w:t xml:space="preserve">الرقم </w:t>
            </w:r>
            <w:r w:rsidR="00A4607F" w:rsidRPr="008C3FA0">
              <w:rPr>
                <w:rFonts w:ascii="Cambria" w:hAnsi="Cambria" w:cs="Traditional Arabic" w:hint="cs"/>
                <w:b/>
                <w:bCs/>
                <w:color w:val="000000" w:themeColor="text1"/>
                <w:sz w:val="32"/>
                <w:szCs w:val="32"/>
                <w:rtl/>
              </w:rPr>
              <w:t>الأكاديمي</w:t>
            </w:r>
          </w:p>
        </w:tc>
        <w:tc>
          <w:tcPr>
            <w:tcW w:w="252" w:type="dxa"/>
          </w:tcPr>
          <w:p w14:paraId="53048679" w14:textId="35A2650E" w:rsidR="004B484B" w:rsidRPr="008C3FA0"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w:t>
            </w:r>
            <w:r w:rsidR="004B484B" w:rsidRPr="008C3FA0">
              <w:rPr>
                <w:rFonts w:ascii="Cambria" w:hAnsi="Cambria" w:cs="Traditional Arabic"/>
                <w:b/>
                <w:bCs/>
                <w:color w:val="000000" w:themeColor="text1"/>
                <w:sz w:val="32"/>
                <w:szCs w:val="32"/>
                <w:rtl/>
              </w:rPr>
              <w:t>:</w:t>
            </w:r>
          </w:p>
        </w:tc>
        <w:tc>
          <w:tcPr>
            <w:tcW w:w="5778" w:type="dxa"/>
          </w:tcPr>
          <w:p w14:paraId="60443D63" w14:textId="6A4808E8" w:rsidR="00BE609B" w:rsidRPr="008C3FA0"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8C3FA0">
              <w:rPr>
                <w:rFonts w:ascii="Cambria" w:eastAsiaTheme="minorHAnsi" w:hAnsi="Cambria" w:cs="Traditional Arabic"/>
                <w:bCs/>
                <w:noProof/>
                <w:sz w:val="32"/>
                <w:szCs w:val="32"/>
                <w:rtl/>
              </w:rPr>
              <w:t>233002243</w:t>
            </w:r>
          </w:p>
        </w:tc>
      </w:tr>
      <w:tr w:rsidR="004B484B" w:rsidRPr="008C3FA0" w14:paraId="627B39DB" w14:textId="0373C5D2" w:rsidTr="00BE609B">
        <w:tc>
          <w:tcPr>
            <w:tcW w:w="1763" w:type="dxa"/>
          </w:tcPr>
          <w:p w14:paraId="0FCA9608" w14:textId="44D132D6" w:rsidR="004B484B" w:rsidRPr="008C3FA0" w:rsidRDefault="00BE609B"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الكلية</w:t>
            </w:r>
          </w:p>
        </w:tc>
        <w:tc>
          <w:tcPr>
            <w:tcW w:w="252" w:type="dxa"/>
          </w:tcPr>
          <w:p w14:paraId="69EA7444" w14:textId="320B93E4" w:rsidR="004B484B" w:rsidRPr="008C3FA0"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8C3FA0">
              <w:rPr>
                <w:rFonts w:ascii="Cambria" w:hAnsi="Cambria" w:cs="Traditional Arabic"/>
                <w:b/>
                <w:bCs/>
                <w:color w:val="000000" w:themeColor="text1"/>
                <w:sz w:val="32"/>
                <w:szCs w:val="32"/>
                <w:rtl/>
              </w:rPr>
              <w:t>:</w:t>
            </w:r>
            <w:r w:rsidR="00BE609B" w:rsidRPr="008C3FA0">
              <w:rPr>
                <w:rFonts w:ascii="Cambria" w:hAnsi="Cambria" w:cs="Traditional Arabic"/>
                <w:b/>
                <w:bCs/>
                <w:color w:val="000000" w:themeColor="text1"/>
                <w:sz w:val="32"/>
                <w:szCs w:val="32"/>
                <w:rtl/>
              </w:rPr>
              <w:t>:</w:t>
            </w:r>
          </w:p>
        </w:tc>
        <w:tc>
          <w:tcPr>
            <w:tcW w:w="5778" w:type="dxa"/>
          </w:tcPr>
          <w:p w14:paraId="0B78AAB6" w14:textId="31981976" w:rsidR="004B484B" w:rsidRPr="008C3FA0"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8C3FA0">
              <w:rPr>
                <w:rFonts w:ascii="Cambria" w:eastAsiaTheme="minorHAnsi" w:hAnsi="Cambria" w:cs="Traditional Arabic"/>
                <w:bCs/>
                <w:noProof/>
                <w:sz w:val="32"/>
                <w:szCs w:val="32"/>
                <w:rtl/>
              </w:rPr>
              <w:t xml:space="preserve">اداره الاعمال </w:t>
            </w:r>
          </w:p>
        </w:tc>
      </w:tr>
      <w:tr w:rsidR="004B484B" w:rsidRPr="008C3FA0" w14:paraId="51860AEF" w14:textId="0FB5AA02" w:rsidTr="00BE609B">
        <w:tc>
          <w:tcPr>
            <w:tcW w:w="1763" w:type="dxa"/>
          </w:tcPr>
          <w:p w14:paraId="2C6768A4" w14:textId="49EB9922" w:rsidR="004B484B" w:rsidRPr="008C3FA0"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252" w:type="dxa"/>
          </w:tcPr>
          <w:p w14:paraId="16262C81" w14:textId="42441BCF" w:rsidR="004B484B" w:rsidRPr="008C3FA0"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5778" w:type="dxa"/>
          </w:tcPr>
          <w:p w14:paraId="4747D229" w14:textId="77777777" w:rsidR="004B484B" w:rsidRPr="008C3FA0" w:rsidRDefault="004B484B" w:rsidP="00C11009">
            <w:pPr>
              <w:pStyle w:val="NormalWeb"/>
              <w:bidi/>
              <w:spacing w:before="0" w:beforeAutospacing="0" w:after="0" w:afterAutospacing="0" w:line="360" w:lineRule="auto"/>
              <w:ind w:right="-270"/>
              <w:rPr>
                <w:rFonts w:ascii="Cambria" w:hAnsi="Cambria" w:cs="Traditional Arabic"/>
                <w:b/>
                <w:bCs/>
                <w:color w:val="0000FF"/>
                <w:sz w:val="36"/>
                <w:szCs w:val="36"/>
                <w:rtl/>
              </w:rPr>
            </w:pPr>
          </w:p>
        </w:tc>
      </w:tr>
    </w:tbl>
    <w:p w14:paraId="567EE102" w14:textId="0E50CB4C" w:rsidR="00395E1F" w:rsidRPr="008C3FA0" w:rsidRDefault="00883E09" w:rsidP="003718B0">
      <w:pPr>
        <w:jc w:val="center"/>
        <w:rPr>
          <w:rFonts w:ascii="Cambria" w:hAnsi="Cambria" w:cs="Traditional Arabic"/>
          <w:b/>
          <w:bCs/>
          <w:color w:val="FF0000"/>
          <w:sz w:val="28"/>
          <w:szCs w:val="28"/>
        </w:rPr>
      </w:pPr>
      <w:r w:rsidRPr="008C3FA0">
        <w:rPr>
          <w:rFonts w:ascii="Cambria" w:hAnsi="Cambria" w:cs="Traditional Arabic"/>
          <w:bCs/>
          <w:noProof/>
          <w:sz w:val="28"/>
          <w:szCs w:val="28"/>
          <w:rtl/>
        </w:rPr>
        <w:t>14</w:t>
      </w:r>
      <w:r w:rsidR="00047A45" w:rsidRPr="008C3FA0">
        <w:rPr>
          <w:rFonts w:ascii="Cambria" w:hAnsi="Cambria" w:cs="Traditional Arabic"/>
          <w:bCs/>
          <w:noProof/>
          <w:sz w:val="28"/>
          <w:szCs w:val="28"/>
          <w:rtl/>
        </w:rPr>
        <w:t>4</w:t>
      </w:r>
      <w:r w:rsidR="00DE7721" w:rsidRPr="008C3FA0">
        <w:rPr>
          <w:rFonts w:ascii="Cambria" w:hAnsi="Cambria" w:cs="Traditional Arabic" w:hint="cs"/>
          <w:bCs/>
          <w:noProof/>
          <w:sz w:val="28"/>
          <w:szCs w:val="28"/>
          <w:rtl/>
        </w:rPr>
        <w:t>8</w:t>
      </w:r>
      <w:r w:rsidR="00FD4493" w:rsidRPr="008C3FA0">
        <w:rPr>
          <w:rFonts w:ascii="Cambria" w:hAnsi="Cambria" w:cs="Traditional Arabic"/>
          <w:bCs/>
          <w:noProof/>
          <w:sz w:val="28"/>
          <w:szCs w:val="28"/>
          <w:rtl/>
        </w:rPr>
        <w:t>هـ</w:t>
      </w:r>
      <w:r w:rsidRPr="008C3FA0">
        <w:rPr>
          <w:rFonts w:ascii="Cambria" w:hAnsi="Cambria" w:cs="Traditional Arabic"/>
          <w:bCs/>
          <w:noProof/>
          <w:sz w:val="28"/>
          <w:szCs w:val="28"/>
          <w:rtl/>
        </w:rPr>
        <w:t xml:space="preserve">     -</w:t>
      </w:r>
      <w:r w:rsidR="00AC3A6B" w:rsidRPr="008C3FA0">
        <w:rPr>
          <w:rFonts w:ascii="Cambria" w:hAnsi="Cambria" w:cs="Traditional Arabic"/>
          <w:bCs/>
          <w:noProof/>
          <w:sz w:val="28"/>
          <w:szCs w:val="28"/>
          <w:rtl/>
        </w:rPr>
        <w:t xml:space="preserve">   </w:t>
      </w:r>
      <w:r w:rsidRPr="008C3FA0">
        <w:rPr>
          <w:rFonts w:ascii="Cambria" w:hAnsi="Cambria" w:cs="Traditional Arabic"/>
          <w:bCs/>
          <w:noProof/>
          <w:sz w:val="28"/>
          <w:szCs w:val="28"/>
          <w:rtl/>
        </w:rPr>
        <w:t xml:space="preserve">  </w:t>
      </w:r>
      <w:r w:rsidR="00C472D8" w:rsidRPr="008C3FA0">
        <w:rPr>
          <w:rFonts w:ascii="Cambria" w:hAnsi="Cambria" w:cs="Traditional Arabic"/>
          <w:bCs/>
          <w:noProof/>
          <w:sz w:val="28"/>
          <w:szCs w:val="28"/>
          <w:rtl/>
        </w:rPr>
        <w:t>20</w:t>
      </w:r>
      <w:r w:rsidR="00047A45" w:rsidRPr="008C3FA0">
        <w:rPr>
          <w:rFonts w:ascii="Cambria" w:hAnsi="Cambria" w:cs="Traditional Arabic"/>
          <w:bCs/>
          <w:noProof/>
          <w:sz w:val="28"/>
          <w:szCs w:val="28"/>
          <w:rtl/>
        </w:rPr>
        <w:t>2</w:t>
      </w:r>
      <w:r w:rsidR="00A4607F" w:rsidRPr="008C3FA0">
        <w:rPr>
          <w:rFonts w:ascii="Cambria" w:hAnsi="Cambria" w:cs="Traditional Arabic" w:hint="cs"/>
          <w:bCs/>
          <w:noProof/>
          <w:sz w:val="28"/>
          <w:szCs w:val="28"/>
          <w:rtl/>
        </w:rPr>
        <w:t>6</w:t>
      </w:r>
      <w:r w:rsidRPr="008C3FA0">
        <w:rPr>
          <w:rFonts w:ascii="Cambria" w:hAnsi="Cambria" w:cs="Traditional Arabic"/>
          <w:bCs/>
          <w:noProof/>
          <w:sz w:val="28"/>
          <w:szCs w:val="28"/>
          <w:rtl/>
        </w:rPr>
        <w:t xml:space="preserve"> </w:t>
      </w:r>
      <w:r w:rsidR="00C472D8" w:rsidRPr="008C3FA0">
        <w:rPr>
          <w:rFonts w:ascii="Cambria" w:hAnsi="Cambria" w:cs="Traditional Arabic"/>
          <w:bCs/>
          <w:noProof/>
          <w:sz w:val="28"/>
          <w:szCs w:val="28"/>
          <w:rtl/>
        </w:rPr>
        <w:t>م</w:t>
      </w:r>
      <w:r w:rsidR="00C472D8" w:rsidRPr="008C3FA0">
        <w:rPr>
          <w:rFonts w:ascii="Cambria" w:hAnsi="Cambria" w:cs="Traditional Arabic"/>
          <w:b/>
          <w:bCs/>
          <w:color w:val="FF0000"/>
          <w:sz w:val="28"/>
          <w:szCs w:val="28"/>
          <w:rtl/>
        </w:rPr>
        <w:br/>
      </w:r>
    </w:p>
    <w:p w14:paraId="297373E2" w14:textId="77777777" w:rsidR="00E11327" w:rsidRPr="008C3FA0" w:rsidRDefault="00E11327" w:rsidP="00925D6D">
      <w:pPr>
        <w:bidi/>
        <w:spacing w:after="200" w:line="276" w:lineRule="auto"/>
        <w:rPr>
          <w:rFonts w:ascii="Cambria" w:hAnsi="Cambria" w:cs="Traditional Arabic"/>
          <w:b/>
          <w:bCs/>
          <w:color w:val="00B0F0"/>
          <w:sz w:val="36"/>
          <w:szCs w:val="36"/>
          <w:u w:val="single"/>
          <w:rtl/>
        </w:rPr>
        <w:sectPr w:rsidR="00E11327" w:rsidRPr="008C3FA0" w:rsidSect="00E11327">
          <w:footerReference w:type="default" r:id="rId9"/>
          <w:footerReference w:type="firs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pPr>
    </w:p>
    <w:p w14:paraId="3DE0AD52" w14:textId="5589FB1D"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34FE70A8"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1D9E059F"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0CE802A4"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6A684083" w14:textId="34BE873B"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1FEEC7F5" w14:textId="0C56B263" w:rsidR="004D5298" w:rsidRPr="008C3FA0" w:rsidRDefault="004D5298" w:rsidP="004D5298">
      <w:pPr>
        <w:bidi/>
        <w:spacing w:after="200" w:line="276" w:lineRule="auto"/>
        <w:rPr>
          <w:rFonts w:ascii="Cambria" w:hAnsi="Cambria" w:cs="Traditional Arabic"/>
          <w:b/>
          <w:bCs/>
          <w:color w:val="00B0F0"/>
          <w:sz w:val="36"/>
          <w:szCs w:val="36"/>
          <w:u w:val="single"/>
          <w:rtl/>
        </w:rPr>
      </w:pPr>
      <w:r w:rsidRPr="008C3FA0">
        <w:rPr>
          <w:rFonts w:ascii="Cambria" w:hAnsi="Cambria" w:cs="Traditional Arabic"/>
          <w:b/>
          <w:bCs/>
          <w:noProof/>
          <w:color w:val="00B0F0"/>
          <w:sz w:val="36"/>
          <w:szCs w:val="36"/>
          <w:u w:val="single"/>
          <w:rtl/>
          <w:lang w:val="ar-SA"/>
        </w:rPr>
        <w:drawing>
          <wp:anchor distT="0" distB="0" distL="114300" distR="114300" simplePos="0" relativeHeight="251657216" behindDoc="1" locked="0" layoutInCell="1" allowOverlap="1" wp14:anchorId="76FF2F8A" wp14:editId="3BF8E803">
            <wp:simplePos x="0" y="0"/>
            <wp:positionH relativeFrom="column">
              <wp:posOffset>3421380</wp:posOffset>
            </wp:positionH>
            <wp:positionV relativeFrom="paragraph">
              <wp:posOffset>323215</wp:posOffset>
            </wp:positionV>
            <wp:extent cx="1638300" cy="858520"/>
            <wp:effectExtent l="0" t="0" r="0" b="0"/>
            <wp:wrapTight wrapText="bothSides">
              <wp:wrapPolygon edited="0">
                <wp:start x="0" y="0"/>
                <wp:lineTo x="0" y="21089"/>
                <wp:lineTo x="21349" y="21089"/>
                <wp:lineTo x="21349" y="0"/>
                <wp:lineTo x="0" y="0"/>
              </wp:wrapPolygon>
            </wp:wrapTight>
            <wp:docPr id="16097843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4306" name="Picture 16097843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8300" cy="858520"/>
                    </a:xfrm>
                    <a:prstGeom prst="rect">
                      <a:avLst/>
                    </a:prstGeom>
                  </pic:spPr>
                </pic:pic>
              </a:graphicData>
            </a:graphic>
            <wp14:sizeRelH relativeFrom="margin">
              <wp14:pctWidth>0</wp14:pctWidth>
            </wp14:sizeRelH>
            <wp14:sizeRelV relativeFrom="margin">
              <wp14:pctHeight>0</wp14:pctHeight>
            </wp14:sizeRelV>
          </wp:anchor>
        </w:drawing>
      </w:r>
    </w:p>
    <w:p w14:paraId="49AE352D" w14:textId="1E07A5C0" w:rsidR="004D5298" w:rsidRPr="008C3FA0" w:rsidRDefault="004D5298" w:rsidP="004D5298">
      <w:pPr>
        <w:spacing w:after="200" w:line="276" w:lineRule="auto"/>
        <w:jc w:val="center"/>
        <w:rPr>
          <w:rFonts w:ascii="Cambria" w:hAnsi="Cambria" w:cs="Traditional Arabic"/>
          <w:b/>
          <w:bCs/>
          <w:color w:val="00B0F0"/>
          <w:sz w:val="52"/>
          <w:szCs w:val="52"/>
          <w:rtl/>
        </w:rPr>
      </w:pPr>
    </w:p>
    <w:p w14:paraId="5B127EF6" w14:textId="4EA47A66" w:rsidR="004D5298" w:rsidRPr="008C3FA0" w:rsidRDefault="004D5298" w:rsidP="004D5298">
      <w:pPr>
        <w:spacing w:after="200" w:line="276" w:lineRule="auto"/>
        <w:jc w:val="center"/>
        <w:rPr>
          <w:rFonts w:ascii="Cambria" w:hAnsi="Cambria" w:cs="Traditional Arabic"/>
          <w:b/>
          <w:bCs/>
          <w:color w:val="00B0F0"/>
          <w:sz w:val="52"/>
          <w:szCs w:val="52"/>
          <w:rtl/>
        </w:rPr>
      </w:pPr>
    </w:p>
    <w:p w14:paraId="10DDBC3B" w14:textId="1CB1CD80" w:rsidR="00925D6D" w:rsidRPr="008C3FA0" w:rsidRDefault="00281247" w:rsidP="004D5298">
      <w:pPr>
        <w:spacing w:after="200" w:line="276" w:lineRule="auto"/>
        <w:jc w:val="center"/>
        <w:rPr>
          <w:rFonts w:ascii="Cambria" w:hAnsi="Cambria" w:cs="Traditional Arabic"/>
          <w:b/>
          <w:bCs/>
          <w:i/>
          <w:iCs/>
          <w:color w:val="00B0F0"/>
          <w:sz w:val="28"/>
          <w:szCs w:val="28"/>
          <w:rtl/>
        </w:rPr>
      </w:pPr>
      <w:r w:rsidRPr="008C3FA0">
        <w:rPr>
          <w:rFonts w:ascii="Sakkal Majalla" w:hAnsi="Sakkal Majalla" w:cs="Sakkal Majalla" w:hint="cs"/>
          <w:b/>
          <w:bCs/>
          <w:color w:val="00B0F0"/>
          <w:sz w:val="52"/>
          <w:szCs w:val="52"/>
          <w:rtl/>
        </w:rPr>
        <w:t>﴿</w:t>
      </w:r>
      <w:r w:rsidRPr="008C3FA0">
        <w:rPr>
          <w:rFonts w:ascii="Cambria" w:hAnsi="Cambria" w:cs="Traditional Arabic" w:hint="cs"/>
          <w:b/>
          <w:bCs/>
          <w:color w:val="00B0F0"/>
          <w:sz w:val="52"/>
          <w:szCs w:val="52"/>
          <w:rtl/>
        </w:rPr>
        <w:t>هُوَ</w:t>
      </w:r>
      <w:r w:rsidRPr="008C3FA0">
        <w:rPr>
          <w:rFonts w:ascii="Cambria" w:hAnsi="Cambria" w:cs="Traditional Arabic"/>
          <w:b/>
          <w:bCs/>
          <w:color w:val="00B0F0"/>
          <w:sz w:val="52"/>
          <w:szCs w:val="52"/>
          <w:rtl/>
        </w:rPr>
        <w:t xml:space="preserve"> </w:t>
      </w:r>
      <w:r w:rsidRPr="008C3FA0">
        <w:rPr>
          <w:rFonts w:ascii="Cambria" w:hAnsi="Cambria" w:cs="Traditional Arabic" w:hint="cs"/>
          <w:b/>
          <w:bCs/>
          <w:color w:val="00B0F0"/>
          <w:sz w:val="52"/>
          <w:szCs w:val="52"/>
          <w:rtl/>
        </w:rPr>
        <w:t>أَنشَأَكُم</w:t>
      </w:r>
      <w:r w:rsidRPr="008C3FA0">
        <w:rPr>
          <w:rFonts w:ascii="Cambria" w:hAnsi="Cambria" w:cs="Traditional Arabic"/>
          <w:b/>
          <w:bCs/>
          <w:color w:val="00B0F0"/>
          <w:sz w:val="52"/>
          <w:szCs w:val="52"/>
          <w:rtl/>
        </w:rPr>
        <w:t xml:space="preserve"> </w:t>
      </w:r>
      <w:r w:rsidRPr="008C3FA0">
        <w:rPr>
          <w:rFonts w:ascii="Cambria" w:hAnsi="Cambria" w:cs="Traditional Arabic" w:hint="cs"/>
          <w:b/>
          <w:bCs/>
          <w:color w:val="00B0F0"/>
          <w:sz w:val="52"/>
          <w:szCs w:val="52"/>
          <w:rtl/>
        </w:rPr>
        <w:t>مِّنَ</w:t>
      </w:r>
      <w:r w:rsidRPr="008C3FA0">
        <w:rPr>
          <w:rFonts w:ascii="Cambria" w:hAnsi="Cambria" w:cs="Traditional Arabic"/>
          <w:b/>
          <w:bCs/>
          <w:color w:val="00B0F0"/>
          <w:sz w:val="52"/>
          <w:szCs w:val="52"/>
          <w:rtl/>
        </w:rPr>
        <w:t xml:space="preserve"> </w:t>
      </w:r>
      <w:r w:rsidRPr="008C3FA0">
        <w:rPr>
          <w:rFonts w:ascii="Cambria" w:hAnsi="Cambria" w:cs="Traditional Arabic" w:hint="cs"/>
          <w:b/>
          <w:bCs/>
          <w:color w:val="00B0F0"/>
          <w:sz w:val="52"/>
          <w:szCs w:val="52"/>
          <w:rtl/>
        </w:rPr>
        <w:t>الْأَرْضِ</w:t>
      </w:r>
      <w:r w:rsidRPr="008C3FA0">
        <w:rPr>
          <w:rFonts w:ascii="Cambria" w:hAnsi="Cambria" w:cs="Traditional Arabic"/>
          <w:b/>
          <w:bCs/>
          <w:color w:val="00B0F0"/>
          <w:sz w:val="52"/>
          <w:szCs w:val="52"/>
          <w:rtl/>
        </w:rPr>
        <w:t xml:space="preserve"> </w:t>
      </w:r>
      <w:r w:rsidRPr="008C3FA0">
        <w:rPr>
          <w:rFonts w:ascii="Cambria" w:hAnsi="Cambria" w:cs="Traditional Arabic" w:hint="cs"/>
          <w:b/>
          <w:bCs/>
          <w:color w:val="00B0F0"/>
          <w:sz w:val="52"/>
          <w:szCs w:val="52"/>
          <w:rtl/>
        </w:rPr>
        <w:t>وَاسْتَعْمَرَكُمْ</w:t>
      </w:r>
      <w:r w:rsidRPr="008C3FA0">
        <w:rPr>
          <w:rFonts w:ascii="Cambria" w:hAnsi="Cambria" w:cs="Traditional Arabic"/>
          <w:b/>
          <w:bCs/>
          <w:color w:val="00B0F0"/>
          <w:sz w:val="52"/>
          <w:szCs w:val="52"/>
          <w:rtl/>
        </w:rPr>
        <w:t xml:space="preserve"> </w:t>
      </w:r>
      <w:r w:rsidRPr="008C3FA0">
        <w:rPr>
          <w:rFonts w:ascii="Cambria" w:hAnsi="Cambria" w:cs="Traditional Arabic" w:hint="cs"/>
          <w:b/>
          <w:bCs/>
          <w:color w:val="00B0F0"/>
          <w:sz w:val="52"/>
          <w:szCs w:val="52"/>
          <w:rtl/>
        </w:rPr>
        <w:t>فِيهَا</w:t>
      </w:r>
      <w:r w:rsidRPr="008C3FA0">
        <w:rPr>
          <w:rFonts w:ascii="Sakkal Majalla" w:hAnsi="Sakkal Majalla" w:cs="Sakkal Majalla" w:hint="cs"/>
          <w:b/>
          <w:bCs/>
          <w:color w:val="00B0F0"/>
          <w:sz w:val="52"/>
          <w:szCs w:val="52"/>
          <w:rtl/>
        </w:rPr>
        <w:t>﴾</w:t>
      </w:r>
      <w:r w:rsidRPr="008C3FA0">
        <w:rPr>
          <w:rFonts w:ascii="Cambria" w:hAnsi="Cambria" w:cs="Traditional Arabic"/>
          <w:b/>
          <w:bCs/>
          <w:color w:val="00B0F0"/>
          <w:sz w:val="36"/>
          <w:szCs w:val="36"/>
        </w:rPr>
        <w:br/>
      </w:r>
      <w:r w:rsidRPr="008C3FA0">
        <w:rPr>
          <w:rFonts w:ascii="Cambria" w:hAnsi="Cambria" w:cs="Traditional Arabic"/>
          <w:b/>
          <w:bCs/>
          <w:i/>
          <w:iCs/>
          <w:color w:val="00B0F0"/>
          <w:sz w:val="28"/>
          <w:szCs w:val="28"/>
        </w:rPr>
        <w:t>(</w:t>
      </w:r>
      <w:r w:rsidRPr="008C3FA0">
        <w:rPr>
          <w:rFonts w:ascii="Cambria" w:hAnsi="Cambria" w:cs="Traditional Arabic"/>
          <w:b/>
          <w:bCs/>
          <w:i/>
          <w:iCs/>
          <w:color w:val="00B0F0"/>
          <w:sz w:val="28"/>
          <w:szCs w:val="28"/>
          <w:rtl/>
        </w:rPr>
        <w:t>سورة هود: 61</w:t>
      </w:r>
      <w:r w:rsidRPr="008C3FA0">
        <w:rPr>
          <w:rFonts w:ascii="Cambria" w:hAnsi="Cambria" w:cs="Traditional Arabic"/>
          <w:b/>
          <w:bCs/>
          <w:i/>
          <w:iCs/>
          <w:color w:val="00B0F0"/>
          <w:sz w:val="28"/>
          <w:szCs w:val="28"/>
        </w:rPr>
        <w:t>)</w:t>
      </w:r>
      <w:r w:rsidR="004D5298" w:rsidRPr="008C3FA0">
        <w:rPr>
          <w:rFonts w:ascii="Cambria" w:hAnsi="Cambria" w:cs="Traditional Arabic" w:hint="cs"/>
          <w:b/>
          <w:bCs/>
          <w:i/>
          <w:iCs/>
          <w:color w:val="00B0F0"/>
          <w:sz w:val="28"/>
          <w:szCs w:val="28"/>
          <w:rtl/>
        </w:rPr>
        <w:t xml:space="preserve">                                                                                                                                            </w:t>
      </w:r>
    </w:p>
    <w:p w14:paraId="2842DA21" w14:textId="03F575D9" w:rsidR="00513F93" w:rsidRPr="008C3FA0" w:rsidRDefault="00513F93" w:rsidP="004D5298">
      <w:pPr>
        <w:spacing w:after="200" w:line="276" w:lineRule="auto"/>
        <w:jc w:val="center"/>
        <w:rPr>
          <w:rFonts w:ascii="Cambria" w:hAnsi="Cambria" w:cs="Traditional Arabic"/>
          <w:b/>
          <w:bCs/>
          <w:color w:val="00B0F0"/>
          <w:sz w:val="36"/>
          <w:szCs w:val="36"/>
          <w:rtl/>
        </w:rPr>
      </w:pPr>
      <w:r w:rsidRPr="008C3FA0">
        <w:rPr>
          <w:rFonts w:ascii="Cambria" w:hAnsi="Cambria" w:cs="Traditional Arabic"/>
          <w:b/>
          <w:bCs/>
          <w:noProof/>
          <w:color w:val="00B0F0"/>
          <w:sz w:val="36"/>
          <w:szCs w:val="36"/>
          <w:rtl/>
          <w:lang w:val="ar-SA"/>
        </w:rPr>
        <w:drawing>
          <wp:anchor distT="0" distB="0" distL="114300" distR="114300" simplePos="0" relativeHeight="251659264" behindDoc="1" locked="0" layoutInCell="1" allowOverlap="1" wp14:anchorId="41E51357" wp14:editId="7AB6BB1A">
            <wp:simplePos x="0" y="0"/>
            <wp:positionH relativeFrom="column">
              <wp:posOffset>-327660</wp:posOffset>
            </wp:positionH>
            <wp:positionV relativeFrom="paragraph">
              <wp:posOffset>529590</wp:posOffset>
            </wp:positionV>
            <wp:extent cx="1170830" cy="400050"/>
            <wp:effectExtent l="0" t="0" r="0" b="0"/>
            <wp:wrapTight wrapText="bothSides">
              <wp:wrapPolygon edited="0">
                <wp:start x="0" y="0"/>
                <wp:lineTo x="0" y="20571"/>
                <wp:lineTo x="21096" y="20571"/>
                <wp:lineTo x="21096" y="0"/>
                <wp:lineTo x="0" y="0"/>
              </wp:wrapPolygon>
            </wp:wrapTight>
            <wp:docPr id="18284526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52643" name="Picture 18284526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0830" cy="400050"/>
                    </a:xfrm>
                    <a:prstGeom prst="rect">
                      <a:avLst/>
                    </a:prstGeom>
                  </pic:spPr>
                </pic:pic>
              </a:graphicData>
            </a:graphic>
          </wp:anchor>
        </w:drawing>
      </w:r>
    </w:p>
    <w:p w14:paraId="5D37D9BA" w14:textId="69F5561D"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0409AC5F" w14:textId="20CF4B4A" w:rsidR="00AA3D16" w:rsidRDefault="006A41E1" w:rsidP="00925D6D">
      <w:pPr>
        <w:bidi/>
        <w:spacing w:line="360" w:lineRule="auto"/>
        <w:jc w:val="center"/>
        <w:rPr>
          <w:rFonts w:ascii="Cambria" w:hAnsi="Cambria" w:cs="Traditional Arabic"/>
          <w:b/>
          <w:bCs/>
          <w:sz w:val="40"/>
          <w:szCs w:val="40"/>
          <w:rtl/>
          <w:lang w:bidi="ar-EG"/>
        </w:rPr>
      </w:pPr>
      <w:r w:rsidRPr="008C3FA0">
        <w:rPr>
          <w:rFonts w:ascii="Cambria" w:hAnsi="Cambria" w:cs="Traditional Arabic"/>
          <w:b/>
          <w:bCs/>
          <w:sz w:val="40"/>
          <w:szCs w:val="40"/>
          <w:rtl/>
          <w:lang w:bidi="ar-EG"/>
        </w:rPr>
        <w:br/>
      </w:r>
    </w:p>
    <w:p w14:paraId="0CD79D63" w14:textId="77777777" w:rsidR="00AA3D16" w:rsidRPr="00AA3D16" w:rsidRDefault="00AA3D16" w:rsidP="00AA3D16">
      <w:pPr>
        <w:bidi/>
        <w:spacing w:after="200" w:line="360" w:lineRule="auto"/>
        <w:rPr>
          <w:rFonts w:ascii="Traditional Arabic" w:hAnsi="Traditional Arabic" w:cs="Traditional Arabic"/>
          <w:b/>
          <w:bCs/>
          <w:color w:val="00B0F0"/>
          <w:sz w:val="36"/>
          <w:szCs w:val="36"/>
          <w:u w:val="single"/>
        </w:rPr>
      </w:pPr>
      <w:r>
        <w:rPr>
          <w:rFonts w:ascii="Cambria" w:hAnsi="Cambria" w:cs="Traditional Arabic"/>
          <w:b/>
          <w:bCs/>
          <w:sz w:val="40"/>
          <w:szCs w:val="40"/>
          <w:rtl/>
          <w:lang w:bidi="ar-EG"/>
        </w:rPr>
        <w:br w:type="page"/>
      </w:r>
      <w:r w:rsidRPr="00AA3D16">
        <w:rPr>
          <w:rFonts w:ascii="Traditional Arabic" w:hAnsi="Traditional Arabic" w:cs="Traditional Arabic"/>
          <w:b/>
          <w:bCs/>
          <w:color w:val="00B0F0"/>
          <w:sz w:val="36"/>
          <w:szCs w:val="36"/>
          <w:u w:val="single"/>
          <w:rtl/>
        </w:rPr>
        <w:lastRenderedPageBreak/>
        <w:t>المستخلص</w:t>
      </w:r>
    </w:p>
    <w:p w14:paraId="46BD9DD4" w14:textId="77777777" w:rsidR="00AA3D16" w:rsidRPr="00AA3D16" w:rsidRDefault="00AA3D16" w:rsidP="00AA3D16">
      <w:pPr>
        <w:bidi/>
        <w:spacing w:after="0" w:line="360" w:lineRule="auto"/>
        <w:jc w:val="both"/>
        <w:rPr>
          <w:rFonts w:ascii="Sakkal Majalla" w:hAnsi="Sakkal Majalla" w:cs="Traditional Arabic"/>
          <w:sz w:val="28"/>
          <w:szCs w:val="28"/>
        </w:rPr>
      </w:pPr>
      <w:r w:rsidRPr="00AA3D16">
        <w:rPr>
          <w:rFonts w:ascii="Sakkal Majalla" w:hAnsi="Sakkal Majalla" w:cs="Traditional Arabic"/>
          <w:sz w:val="28"/>
          <w:szCs w:val="28"/>
          <w:rtl/>
        </w:rPr>
        <w:t>هدفت هذه الدراسة إلى تقييم أثر مكونات المدن الذكية في تحقيق أهداف التنمية المستدامة بمدينة الرياض، في ظل توجه المملكة العربية السعودية نحو التحول الرقمي وتحقيق مستهدفات رؤية المملكة 2030. وتتمثل مشكلة الدراسة في عدم وضوح طبيعة وحجم تأثير مكونات المدن الذكية، والمتمثلة في التكنولوجيا والاتصالات، والبيانات والتحليلات، والتطبيقات الذكية، والخدمات الإلكترونية، على تحقيق أهداف التنمية المستدامة، وغياب نموذج تحليلي متكامل يفسر هذه العلاقة، الأمر الذي استدعى إجراء هذه الدراسة للإسهام في سد الفجوة البحثية وتقديم نتائج يمكن الاستفادة منها في دعم التخطيط الحضري المستدام</w:t>
      </w:r>
      <w:r w:rsidRPr="00AA3D16">
        <w:rPr>
          <w:rFonts w:ascii="Sakkal Majalla" w:hAnsi="Sakkal Majalla" w:cs="Traditional Arabic"/>
          <w:sz w:val="28"/>
          <w:szCs w:val="28"/>
        </w:rPr>
        <w:t xml:space="preserve">. </w:t>
      </w:r>
    </w:p>
    <w:p w14:paraId="735CB710" w14:textId="77777777" w:rsidR="00AA3D16" w:rsidRPr="00AA3D16" w:rsidRDefault="00AA3D16" w:rsidP="00AA3D16">
      <w:pPr>
        <w:bidi/>
        <w:spacing w:after="0" w:line="360" w:lineRule="auto"/>
        <w:jc w:val="both"/>
        <w:rPr>
          <w:rFonts w:ascii="Sakkal Majalla" w:hAnsi="Sakkal Majalla" w:cs="Traditional Arabic"/>
          <w:sz w:val="28"/>
          <w:szCs w:val="28"/>
        </w:rPr>
      </w:pPr>
      <w:r w:rsidRPr="00AA3D16">
        <w:rPr>
          <w:rFonts w:ascii="Sakkal Majalla" w:hAnsi="Sakkal Majalla" w:cs="Traditional Arabic"/>
          <w:sz w:val="28"/>
          <w:szCs w:val="28"/>
          <w:rtl/>
        </w:rPr>
        <w:t>اعتمدت الدراسة على المنهج الوصفي التحليلي، واستخدمت الاستبانة أداةً رئيسة لجمع البيانات من عينة عشوائية بسيطة بلغت (291) مفردة من المسؤولين والموظفين بالهيئة الملكية لمدينة الرياض. كما استعان الباحث بمجموعة من الأساليب الإحصائية باستخدام برنامج</w:t>
      </w:r>
      <w:r w:rsidRPr="00AA3D16">
        <w:rPr>
          <w:rFonts w:ascii="Sakkal Majalla" w:hAnsi="Sakkal Majalla" w:cs="Traditional Arabic"/>
          <w:sz w:val="28"/>
          <w:szCs w:val="28"/>
        </w:rPr>
        <w:t xml:space="preserve"> SPSS</w:t>
      </w:r>
      <w:r w:rsidRPr="00AA3D16">
        <w:rPr>
          <w:rFonts w:ascii="Sakkal Majalla" w:hAnsi="Sakkal Majalla" w:cs="Traditional Arabic"/>
          <w:sz w:val="28"/>
          <w:szCs w:val="28"/>
          <w:rtl/>
        </w:rPr>
        <w:t>، شملت المتوسطات الحسابية والانحرافات المعيارية، ومعامل ارتباط بيرسون، وتحليل الانحدار، لاختبار فرضيات الدراسة وتحليل العلاقات بين متغيراتها</w:t>
      </w:r>
      <w:r w:rsidRPr="00AA3D16">
        <w:rPr>
          <w:rFonts w:ascii="Sakkal Majalla" w:hAnsi="Sakkal Majalla" w:cs="Traditional Arabic"/>
          <w:sz w:val="28"/>
          <w:szCs w:val="28"/>
        </w:rPr>
        <w:t xml:space="preserve">. </w:t>
      </w:r>
    </w:p>
    <w:p w14:paraId="46E7D3FA" w14:textId="77777777" w:rsidR="00AA3D16" w:rsidRPr="00AA3D16" w:rsidRDefault="00AA3D16" w:rsidP="00AA3D16">
      <w:pPr>
        <w:bidi/>
        <w:spacing w:after="0" w:line="360" w:lineRule="auto"/>
        <w:jc w:val="both"/>
        <w:rPr>
          <w:rFonts w:ascii="Sakkal Majalla" w:hAnsi="Sakkal Majalla" w:cs="Traditional Arabic"/>
          <w:sz w:val="28"/>
          <w:szCs w:val="28"/>
        </w:rPr>
      </w:pPr>
      <w:r w:rsidRPr="00AA3D16">
        <w:rPr>
          <w:rFonts w:ascii="Sakkal Majalla" w:hAnsi="Sakkal Majalla" w:cs="Traditional Arabic"/>
          <w:sz w:val="28"/>
          <w:szCs w:val="28"/>
          <w:rtl/>
        </w:rPr>
        <w:t>وأظهرت نتائج الدراسة وجود أثر إيجابي ذي دلالة إحصائية لمكونات المدن الذكية مجتمعة في تحقيق التنمية المستدامة بمدينة الرياض، بما يؤكد أهمية التكامل بين التكنولوجيا والبيانات والتطبيقات الذكية والخدمات الإلكترونية في دعم التنمية المستدامة. كما تبين أن بُعد التكنولوجيا والاتصالات يمثل أكثر المكونات تأثيرًا في تحقيق التنمية المستدامة، في حين لم يظهر لكل من البيانات والتحليلات، والتطبيقات الذكية، والخدمات الإلكترونية تأثير مباشر عند اختبارها بصورة منفردة، وهو ما يشير إلى أن فاعلية هذه المكونات تتحقق من خلال تكاملها داخل منظومة المدينة الذكية. كذلك أظهرت النتائج أن البعد الاجتماعي جاء في المرتبة الأولى بين أبعاد التنمية المستدامة، يليه البعد الاقتصادي، بينما جاء البعد البيئي في المرتبة الأخيرة، مما يستدعي تعزيز المبادرات البيئية الذكية</w:t>
      </w:r>
      <w:r w:rsidRPr="00AA3D16">
        <w:rPr>
          <w:rFonts w:ascii="Sakkal Majalla" w:hAnsi="Sakkal Majalla" w:cs="Traditional Arabic"/>
          <w:sz w:val="28"/>
          <w:szCs w:val="28"/>
        </w:rPr>
        <w:t xml:space="preserve">. </w:t>
      </w:r>
    </w:p>
    <w:p w14:paraId="46BBFEB4" w14:textId="77777777" w:rsidR="00AA3D16" w:rsidRPr="00AA3D16" w:rsidRDefault="00AA3D16" w:rsidP="00AA3D16">
      <w:pPr>
        <w:bidi/>
        <w:spacing w:after="0" w:line="360" w:lineRule="auto"/>
        <w:jc w:val="both"/>
        <w:rPr>
          <w:rFonts w:ascii="Sakkal Majalla" w:hAnsi="Sakkal Majalla" w:cs="Traditional Arabic"/>
          <w:sz w:val="28"/>
          <w:szCs w:val="28"/>
        </w:rPr>
      </w:pPr>
      <w:r w:rsidRPr="00AA3D16">
        <w:rPr>
          <w:rFonts w:ascii="Sakkal Majalla" w:hAnsi="Sakkal Majalla" w:cs="Traditional Arabic"/>
          <w:sz w:val="28"/>
          <w:szCs w:val="28"/>
          <w:rtl/>
        </w:rPr>
        <w:t xml:space="preserve">وتؤكد نتائج الدراسة أهمية الاستثمار في تطوير البنية التحتية الرقمية، وتعزيز التكامل بين مكونات المدن الذكية، وتطوير نظم إدارة البيانات، والتوسع في تطبيقات الذكاء الاصطناعي وإنترنت الأشياء، وبناء شراكات مؤسسية، </w:t>
      </w:r>
      <w:r w:rsidRPr="00AA3D16">
        <w:rPr>
          <w:rFonts w:ascii="Sakkal Majalla" w:hAnsi="Sakkal Majalla" w:cs="Traditional Arabic"/>
          <w:sz w:val="28"/>
          <w:szCs w:val="28"/>
          <w:rtl/>
        </w:rPr>
        <w:lastRenderedPageBreak/>
        <w:t>وتطوير مؤشرات لقياس أداء مشروعات المدن الذكية، بما يسهم في دعم التنمية المستدامة وتحقيق مستهدفات رؤية المملكة العربية السعودية 2030. كما توفر الدراسة إطارًا عمليًا يمكن لصناع القرار الاستفادة منه في تخطيط وتنفيذ مبادرات المدن الذكية بصورة أكثر كفاءة واستدامة</w:t>
      </w:r>
      <w:r w:rsidRPr="00AA3D16">
        <w:rPr>
          <w:rFonts w:ascii="Sakkal Majalla" w:hAnsi="Sakkal Majalla" w:cs="Traditional Arabic"/>
          <w:sz w:val="28"/>
          <w:szCs w:val="28"/>
        </w:rPr>
        <w:t xml:space="preserve">. </w:t>
      </w:r>
    </w:p>
    <w:p w14:paraId="352713E9" w14:textId="06157EB6" w:rsidR="00AA3D16" w:rsidRDefault="00AA3D16" w:rsidP="00AA3D16">
      <w:pPr>
        <w:bidi/>
        <w:spacing w:after="0" w:line="360" w:lineRule="auto"/>
        <w:jc w:val="both"/>
        <w:rPr>
          <w:rFonts w:ascii="Sakkal Majalla" w:hAnsi="Sakkal Majalla" w:cs="Traditional Arabic"/>
          <w:sz w:val="28"/>
          <w:szCs w:val="28"/>
        </w:rPr>
      </w:pPr>
      <w:r w:rsidRPr="00AA3D16">
        <w:rPr>
          <w:rFonts w:ascii="Sakkal Majalla" w:hAnsi="Sakkal Majalla" w:cs="Traditional Arabic"/>
          <w:b/>
          <w:bCs/>
          <w:sz w:val="28"/>
          <w:szCs w:val="28"/>
          <w:rtl/>
        </w:rPr>
        <w:t>الكلمات المفتاحية</w:t>
      </w:r>
      <w:r w:rsidRPr="00AA3D16">
        <w:rPr>
          <w:rFonts w:ascii="Sakkal Majalla" w:hAnsi="Sakkal Majalla" w:cs="Traditional Arabic"/>
          <w:b/>
          <w:bCs/>
          <w:sz w:val="28"/>
          <w:szCs w:val="28"/>
        </w:rPr>
        <w:t>:</w:t>
      </w:r>
      <w:r w:rsidRPr="00AA3D16">
        <w:rPr>
          <w:rFonts w:ascii="Sakkal Majalla" w:hAnsi="Sakkal Majalla" w:cs="Traditional Arabic"/>
          <w:sz w:val="28"/>
          <w:szCs w:val="28"/>
        </w:rPr>
        <w:t xml:space="preserve"> </w:t>
      </w:r>
      <w:r w:rsidRPr="00AA3D16">
        <w:rPr>
          <w:rFonts w:ascii="Sakkal Majalla" w:hAnsi="Sakkal Majalla" w:cs="Traditional Arabic"/>
          <w:sz w:val="28"/>
          <w:szCs w:val="28"/>
          <w:rtl/>
        </w:rPr>
        <w:t>المدن الذكية، التنمية المستدامة، التحول الرقمي، مدينة الرياض، التكنولوجيا والاتصالات، رؤية المملكة العربية السعودية 2030</w:t>
      </w:r>
      <w:r w:rsidRPr="00AA3D16">
        <w:rPr>
          <w:rFonts w:ascii="Sakkal Majalla" w:hAnsi="Sakkal Majalla" w:cs="Traditional Arabic"/>
          <w:sz w:val="28"/>
          <w:szCs w:val="28"/>
        </w:rPr>
        <w:t>.</w:t>
      </w:r>
    </w:p>
    <w:p w14:paraId="01AAAEE3" w14:textId="77777777" w:rsidR="00AA3D16" w:rsidRDefault="00AA3D16">
      <w:pPr>
        <w:spacing w:after="200" w:line="276" w:lineRule="auto"/>
        <w:rPr>
          <w:rFonts w:ascii="Sakkal Majalla" w:hAnsi="Sakkal Majalla" w:cs="Traditional Arabic"/>
          <w:sz w:val="28"/>
          <w:szCs w:val="28"/>
        </w:rPr>
      </w:pPr>
      <w:r>
        <w:rPr>
          <w:rFonts w:ascii="Sakkal Majalla" w:hAnsi="Sakkal Majalla" w:cs="Traditional Arabic"/>
          <w:sz w:val="28"/>
          <w:szCs w:val="28"/>
        </w:rPr>
        <w:br w:type="page"/>
      </w:r>
    </w:p>
    <w:p w14:paraId="33C44661" w14:textId="77777777" w:rsidR="00AA3D16" w:rsidRPr="00AA3D16" w:rsidRDefault="00AA3D16" w:rsidP="00AA3D16">
      <w:pPr>
        <w:pStyle w:val="NormalWeb"/>
        <w:rPr>
          <w:b/>
          <w:bCs/>
          <w:color w:val="548DD4" w:themeColor="text2" w:themeTint="99"/>
          <w:sz w:val="28"/>
          <w:szCs w:val="28"/>
        </w:rPr>
      </w:pPr>
      <w:r w:rsidRPr="00AA3D16">
        <w:rPr>
          <w:b/>
          <w:bCs/>
          <w:color w:val="548DD4" w:themeColor="text2" w:themeTint="99"/>
          <w:sz w:val="28"/>
          <w:szCs w:val="28"/>
        </w:rPr>
        <w:lastRenderedPageBreak/>
        <w:t>Abstract</w:t>
      </w:r>
    </w:p>
    <w:p w14:paraId="0BCCB79B" w14:textId="77777777" w:rsidR="00AA3D16" w:rsidRDefault="00AA3D16" w:rsidP="00AA3D16">
      <w:pPr>
        <w:pStyle w:val="NormalWeb"/>
        <w:jc w:val="both"/>
      </w:pPr>
      <w:r>
        <w:t xml:space="preserve">This study aimed to evaluate the impact of smart city components on achieving sustainable development goals in Riyadh, within the context of Saudi Arabia’s digital transformation agenda and the objectives of Saudi Vision 2030. The research problem stems from the lack of clarity regarding the nature and magnitude of the impact of smart city components—namely Information and Communication Technology (ICT), data and analytics, smart applications, and e-services—on achieving sustainable development goals, as well as the absence of an integrated analytical model explaining this relationship. Therefore, the study sought to bridge this research gap and provide practical evidence to support sustainable urban planning. </w:t>
      </w:r>
    </w:p>
    <w:p w14:paraId="47AC69E8" w14:textId="77777777" w:rsidR="00AA3D16" w:rsidRDefault="00AA3D16" w:rsidP="00AA3D16">
      <w:pPr>
        <w:pStyle w:val="NormalWeb"/>
        <w:jc w:val="both"/>
      </w:pPr>
      <w:r>
        <w:t xml:space="preserve">The study adopted the descriptive-analytical approach. A structured questionnaire was used as the primary data collection instrument and was administered to a simple random sample of 291 officials and employees of the Royal Commission for Riyadh City. Data were analyzed using the Statistical Package for the Social Sciences (SPSS), employing descriptive and inferential statistical techniques, including means, standard deviations, Pearson correlation, and regression analysis to test the study hypotheses. </w:t>
      </w:r>
    </w:p>
    <w:p w14:paraId="3C67D6C1" w14:textId="77777777" w:rsidR="00AA3D16" w:rsidRDefault="00AA3D16" w:rsidP="00AA3D16">
      <w:pPr>
        <w:pStyle w:val="NormalWeb"/>
        <w:jc w:val="both"/>
      </w:pPr>
      <w:r>
        <w:t xml:space="preserve">The findings revealed a statistically significant positive effect of smart city components as an integrated system on achieving sustainable development in Riyadh, confirming that sustainable development is best supported through the integration of ICT, data and analytics, smart applications, and e-services. The results also indicated that the ICT dimension was the most influential component in achieving sustainable development, whereas data and analytics, smart applications, and e-services did not exhibit statistically significant direct effects when examined independently. This suggests that these components generate greater value when implemented as an integrated smart city ecosystem. Furthermore, the social dimension recorded the highest level among the sustainable development dimensions, followed by the economic dimension, while the environmental dimension ranked last, highlighting the need to strengthen smart environmental initiatives. </w:t>
      </w:r>
    </w:p>
    <w:p w14:paraId="76A66C0C" w14:textId="77777777" w:rsidR="00AA3D16" w:rsidRDefault="00AA3D16" w:rsidP="00AA3D16">
      <w:pPr>
        <w:pStyle w:val="NormalWeb"/>
        <w:jc w:val="both"/>
      </w:pPr>
      <w:r>
        <w:t xml:space="preserve">Based on these findings, the study recommends increasing investment in digital infrastructure, promoting integration among smart city components, enhancing data management systems, expanding the adoption of Artificial Intelligence (AI) and the Internet of Things (IoT), strengthening institutional partnerships, and developing key performance indicators (KPIs) to evaluate smart city initiatives. These measures are expected to enhance sustainable development and contribute to achieving the objectives of Saudi Vision 2030. The study also provides a practical framework that can support policymakers and decision-makers in planning and implementing smart city initiatives more effectively and sustainably. </w:t>
      </w:r>
    </w:p>
    <w:p w14:paraId="698C0291" w14:textId="77777777" w:rsidR="00AA3D16" w:rsidRDefault="00AA3D16" w:rsidP="00AA3D16">
      <w:pPr>
        <w:pStyle w:val="NormalWeb"/>
        <w:jc w:val="both"/>
      </w:pPr>
      <w:r>
        <w:rPr>
          <w:rStyle w:val="Strong"/>
        </w:rPr>
        <w:t>Keywords:</w:t>
      </w:r>
      <w:r>
        <w:t xml:space="preserve"> Smart Cities, Sustainable Development, Digital Transformation, Riyadh, Information and Communication Technology (ICT), Saudi Vision 2030.</w:t>
      </w:r>
    </w:p>
    <w:p w14:paraId="1E0A240B" w14:textId="77777777" w:rsidR="00AA3D16" w:rsidRPr="00AA3D16" w:rsidRDefault="00AA3D16" w:rsidP="00AA3D16">
      <w:pPr>
        <w:bidi/>
        <w:spacing w:after="0" w:line="360" w:lineRule="auto"/>
        <w:jc w:val="both"/>
        <w:rPr>
          <w:rFonts w:ascii="Sakkal Majalla" w:hAnsi="Sakkal Majalla" w:cs="Traditional Arabic"/>
          <w:sz w:val="28"/>
          <w:szCs w:val="28"/>
        </w:rPr>
      </w:pPr>
    </w:p>
    <w:p w14:paraId="4B881A38" w14:textId="77777777" w:rsidR="00AA3D16" w:rsidRPr="00AA3D16" w:rsidRDefault="00AA3D16" w:rsidP="00AA3D16">
      <w:pPr>
        <w:bidi/>
        <w:spacing w:after="0" w:line="360" w:lineRule="auto"/>
        <w:jc w:val="both"/>
        <w:rPr>
          <w:rFonts w:ascii="Sakkal Majalla" w:hAnsi="Sakkal Majalla" w:cs="Traditional Arabic"/>
          <w:sz w:val="28"/>
          <w:szCs w:val="28"/>
          <w:rtl/>
        </w:rPr>
      </w:pPr>
    </w:p>
    <w:p w14:paraId="11D99BA5" w14:textId="5D3E4FEE" w:rsidR="00E11327" w:rsidRPr="00AA3D16" w:rsidRDefault="00AA3D16" w:rsidP="00AA3D16">
      <w:pPr>
        <w:bidi/>
        <w:spacing w:after="200" w:line="360" w:lineRule="auto"/>
        <w:jc w:val="center"/>
        <w:rPr>
          <w:rFonts w:ascii="Traditional Arabic" w:hAnsi="Traditional Arabic" w:cs="Traditional Arabic"/>
          <w:b/>
          <w:bCs/>
          <w:color w:val="00B0F0"/>
          <w:sz w:val="36"/>
          <w:szCs w:val="36"/>
          <w:rtl/>
        </w:rPr>
      </w:pPr>
      <w:r w:rsidRPr="00AA3D16">
        <w:rPr>
          <w:rFonts w:ascii="Traditional Arabic" w:hAnsi="Traditional Arabic" w:cs="Traditional Arabic" w:hint="cs"/>
          <w:b/>
          <w:bCs/>
          <w:color w:val="00B0F0"/>
          <w:sz w:val="36"/>
          <w:szCs w:val="36"/>
          <w:rtl/>
        </w:rPr>
        <w:lastRenderedPageBreak/>
        <w:t>قائمة المحتويات</w:t>
      </w:r>
    </w:p>
    <w:tbl>
      <w:tblPr>
        <w:tblStyle w:val="TableGrid"/>
        <w:bidiVisual/>
        <w:tblW w:w="880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907"/>
        <w:gridCol w:w="900"/>
      </w:tblGrid>
      <w:tr w:rsidR="008C3FA0" w:rsidRPr="008C3FA0" w14:paraId="635568F3" w14:textId="77777777" w:rsidTr="002A7ED9">
        <w:trPr>
          <w:trHeight w:val="283"/>
        </w:trPr>
        <w:tc>
          <w:tcPr>
            <w:tcW w:w="0" w:type="auto"/>
            <w:tcBorders>
              <w:bottom w:val="thinThickSmallGap" w:sz="18" w:space="0" w:color="auto"/>
            </w:tcBorders>
            <w:shd w:val="clear" w:color="auto" w:fill="D9D9D9" w:themeFill="background1" w:themeFillShade="D9"/>
            <w:vAlign w:val="center"/>
            <w:hideMark/>
          </w:tcPr>
          <w:p w14:paraId="7A444D4A" w14:textId="77777777" w:rsidR="008C3FA0" w:rsidRPr="00FC26DF" w:rsidRDefault="008C3FA0" w:rsidP="002A7ED9">
            <w:pPr>
              <w:spacing w:after="0" w:line="240" w:lineRule="auto"/>
              <w:jc w:val="center"/>
              <w:rPr>
                <w:rFonts w:ascii="Times New Roman" w:eastAsia="Times New Roman" w:hAnsi="Times New Roman" w:cs="Traditional Arabic"/>
                <w:b/>
                <w:bCs/>
                <w:sz w:val="28"/>
                <w:szCs w:val="28"/>
              </w:rPr>
            </w:pPr>
            <w:r w:rsidRPr="00FC26DF">
              <w:rPr>
                <w:rFonts w:ascii="Times New Roman" w:eastAsia="Times New Roman" w:hAnsi="Times New Roman" w:cs="Traditional Arabic"/>
                <w:b/>
                <w:bCs/>
                <w:sz w:val="28"/>
                <w:szCs w:val="28"/>
                <w:rtl/>
              </w:rPr>
              <w:t>المحتوى</w:t>
            </w:r>
          </w:p>
        </w:tc>
        <w:tc>
          <w:tcPr>
            <w:tcW w:w="0" w:type="auto"/>
            <w:tcBorders>
              <w:bottom w:val="thinThickSmallGap" w:sz="18" w:space="0" w:color="auto"/>
            </w:tcBorders>
            <w:shd w:val="clear" w:color="auto" w:fill="D9D9D9" w:themeFill="background1" w:themeFillShade="D9"/>
            <w:vAlign w:val="center"/>
            <w:hideMark/>
          </w:tcPr>
          <w:p w14:paraId="29560047" w14:textId="77777777" w:rsidR="008C3FA0" w:rsidRPr="00FC26DF" w:rsidRDefault="008C3FA0" w:rsidP="002A7ED9">
            <w:pPr>
              <w:spacing w:after="0" w:line="240" w:lineRule="auto"/>
              <w:jc w:val="center"/>
              <w:rPr>
                <w:rFonts w:ascii="Times New Roman" w:eastAsia="Times New Roman" w:hAnsi="Times New Roman" w:cs="Traditional Arabic"/>
                <w:b/>
                <w:bCs/>
                <w:sz w:val="28"/>
                <w:szCs w:val="28"/>
              </w:rPr>
            </w:pPr>
            <w:r w:rsidRPr="00FC26DF">
              <w:rPr>
                <w:rFonts w:ascii="Times New Roman" w:eastAsia="Times New Roman" w:hAnsi="Times New Roman" w:cs="Traditional Arabic"/>
                <w:b/>
                <w:bCs/>
                <w:sz w:val="28"/>
                <w:szCs w:val="28"/>
                <w:rtl/>
              </w:rPr>
              <w:t>الصفحة</w:t>
            </w:r>
          </w:p>
        </w:tc>
      </w:tr>
      <w:tr w:rsidR="008C3FA0" w:rsidRPr="008C3FA0" w14:paraId="273EC7CD" w14:textId="77777777" w:rsidTr="002A7ED9">
        <w:trPr>
          <w:trHeight w:val="270"/>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5EA82537"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الفصل الأول: الإطار المنهجي للدراسة</w:t>
            </w:r>
          </w:p>
        </w:tc>
        <w:tc>
          <w:tcPr>
            <w:tcW w:w="0" w:type="auto"/>
            <w:tcBorders>
              <w:top w:val="thinThickSmallGap" w:sz="18" w:space="0" w:color="auto"/>
              <w:bottom w:val="thinThickSmallGap" w:sz="18" w:space="0" w:color="auto"/>
            </w:tcBorders>
            <w:shd w:val="clear" w:color="auto" w:fill="F2F2F2" w:themeFill="background1" w:themeFillShade="F2"/>
            <w:vAlign w:val="center"/>
          </w:tcPr>
          <w:p w14:paraId="73A8A13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p>
        </w:tc>
      </w:tr>
      <w:tr w:rsidR="008C3FA0" w:rsidRPr="008C3FA0" w14:paraId="000AC271" w14:textId="77777777" w:rsidTr="002A7ED9">
        <w:trPr>
          <w:trHeight w:val="283"/>
        </w:trPr>
        <w:tc>
          <w:tcPr>
            <w:tcW w:w="0" w:type="auto"/>
            <w:tcBorders>
              <w:top w:val="thinThickSmallGap" w:sz="18" w:space="0" w:color="auto"/>
            </w:tcBorders>
            <w:vAlign w:val="center"/>
            <w:hideMark/>
          </w:tcPr>
          <w:p w14:paraId="2E83DC1D"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w:t>
            </w:r>
            <w:bookmarkStart w:id="0" w:name="_GoBack"/>
            <w:bookmarkEnd w:id="0"/>
            <w:r w:rsidRPr="00FC26DF">
              <w:rPr>
                <w:rFonts w:ascii="Times New Roman" w:eastAsia="Times New Roman" w:hAnsi="Times New Roman" w:cs="Traditional Arabic"/>
                <w:sz w:val="28"/>
                <w:szCs w:val="28"/>
                <w:rtl/>
              </w:rPr>
              <w:t>قدمة الدراسة</w:t>
            </w:r>
          </w:p>
        </w:tc>
        <w:tc>
          <w:tcPr>
            <w:tcW w:w="0" w:type="auto"/>
            <w:tcBorders>
              <w:top w:val="thinThickSmallGap" w:sz="18" w:space="0" w:color="auto"/>
            </w:tcBorders>
            <w:vAlign w:val="center"/>
            <w:hideMark/>
          </w:tcPr>
          <w:p w14:paraId="13A019C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5</w:t>
            </w:r>
          </w:p>
        </w:tc>
      </w:tr>
      <w:tr w:rsidR="008C3FA0" w:rsidRPr="008C3FA0" w14:paraId="79F27733" w14:textId="77777777" w:rsidTr="002A7ED9">
        <w:trPr>
          <w:trHeight w:val="283"/>
        </w:trPr>
        <w:tc>
          <w:tcPr>
            <w:tcW w:w="0" w:type="auto"/>
            <w:vAlign w:val="center"/>
            <w:hideMark/>
          </w:tcPr>
          <w:p w14:paraId="37D20AEB"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مشكلة الدراسة</w:t>
            </w:r>
          </w:p>
        </w:tc>
        <w:tc>
          <w:tcPr>
            <w:tcW w:w="0" w:type="auto"/>
            <w:vAlign w:val="center"/>
            <w:hideMark/>
          </w:tcPr>
          <w:p w14:paraId="0FF9B71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6</w:t>
            </w:r>
          </w:p>
        </w:tc>
      </w:tr>
      <w:tr w:rsidR="008C3FA0" w:rsidRPr="008C3FA0" w14:paraId="64F9FBBE" w14:textId="77777777" w:rsidTr="002A7ED9">
        <w:trPr>
          <w:trHeight w:val="283"/>
        </w:trPr>
        <w:tc>
          <w:tcPr>
            <w:tcW w:w="0" w:type="auto"/>
            <w:vAlign w:val="center"/>
            <w:hideMark/>
          </w:tcPr>
          <w:p w14:paraId="65D3CB0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أسئلة الدراسة</w:t>
            </w:r>
          </w:p>
        </w:tc>
        <w:tc>
          <w:tcPr>
            <w:tcW w:w="0" w:type="auto"/>
            <w:vAlign w:val="center"/>
            <w:hideMark/>
          </w:tcPr>
          <w:p w14:paraId="09217E6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w:t>
            </w:r>
          </w:p>
        </w:tc>
      </w:tr>
      <w:tr w:rsidR="008C3FA0" w:rsidRPr="008C3FA0" w14:paraId="3F4A1E51" w14:textId="77777777" w:rsidTr="002A7ED9">
        <w:trPr>
          <w:trHeight w:val="283"/>
        </w:trPr>
        <w:tc>
          <w:tcPr>
            <w:tcW w:w="0" w:type="auto"/>
            <w:vAlign w:val="center"/>
            <w:hideMark/>
          </w:tcPr>
          <w:p w14:paraId="653BA42D"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أهمية الدراسة (النظرية والتطبيقية)</w:t>
            </w:r>
          </w:p>
        </w:tc>
        <w:tc>
          <w:tcPr>
            <w:tcW w:w="0" w:type="auto"/>
            <w:vAlign w:val="center"/>
            <w:hideMark/>
          </w:tcPr>
          <w:p w14:paraId="3C1651BA"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w:t>
            </w:r>
          </w:p>
        </w:tc>
      </w:tr>
      <w:tr w:rsidR="008C3FA0" w:rsidRPr="008C3FA0" w14:paraId="30FB2DC1" w14:textId="77777777" w:rsidTr="002A7ED9">
        <w:trPr>
          <w:trHeight w:val="283"/>
        </w:trPr>
        <w:tc>
          <w:tcPr>
            <w:tcW w:w="0" w:type="auto"/>
            <w:vAlign w:val="center"/>
            <w:hideMark/>
          </w:tcPr>
          <w:p w14:paraId="1979E9C9"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أهداف الدراسة</w:t>
            </w:r>
          </w:p>
        </w:tc>
        <w:tc>
          <w:tcPr>
            <w:tcW w:w="0" w:type="auto"/>
            <w:vAlign w:val="center"/>
            <w:hideMark/>
          </w:tcPr>
          <w:p w14:paraId="750A8E1F"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9</w:t>
            </w:r>
          </w:p>
        </w:tc>
      </w:tr>
      <w:tr w:rsidR="008C3FA0" w:rsidRPr="008C3FA0" w14:paraId="4D1207D1" w14:textId="77777777" w:rsidTr="002A7ED9">
        <w:trPr>
          <w:trHeight w:val="270"/>
        </w:trPr>
        <w:tc>
          <w:tcPr>
            <w:tcW w:w="0" w:type="auto"/>
            <w:vAlign w:val="center"/>
            <w:hideMark/>
          </w:tcPr>
          <w:p w14:paraId="2F170D92"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فرضيات الدراسة</w:t>
            </w:r>
          </w:p>
        </w:tc>
        <w:tc>
          <w:tcPr>
            <w:tcW w:w="0" w:type="auto"/>
            <w:vAlign w:val="center"/>
            <w:hideMark/>
          </w:tcPr>
          <w:p w14:paraId="2270665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10</w:t>
            </w:r>
          </w:p>
        </w:tc>
      </w:tr>
      <w:tr w:rsidR="008C3FA0" w:rsidRPr="008C3FA0" w14:paraId="51AA2A9A" w14:textId="77777777" w:rsidTr="002A7ED9">
        <w:trPr>
          <w:trHeight w:val="283"/>
        </w:trPr>
        <w:tc>
          <w:tcPr>
            <w:tcW w:w="0" w:type="auto"/>
            <w:vAlign w:val="center"/>
            <w:hideMark/>
          </w:tcPr>
          <w:p w14:paraId="47C2C75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نموذج الدراسة</w:t>
            </w:r>
          </w:p>
        </w:tc>
        <w:tc>
          <w:tcPr>
            <w:tcW w:w="0" w:type="auto"/>
            <w:vAlign w:val="center"/>
            <w:hideMark/>
          </w:tcPr>
          <w:p w14:paraId="1665924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10</w:t>
            </w:r>
          </w:p>
        </w:tc>
      </w:tr>
      <w:tr w:rsidR="008C3FA0" w:rsidRPr="008C3FA0" w14:paraId="4856DAC8" w14:textId="77777777" w:rsidTr="002A7ED9">
        <w:trPr>
          <w:trHeight w:val="283"/>
        </w:trPr>
        <w:tc>
          <w:tcPr>
            <w:tcW w:w="0" w:type="auto"/>
            <w:vAlign w:val="center"/>
            <w:hideMark/>
          </w:tcPr>
          <w:p w14:paraId="08312A3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الدراسات السابقة</w:t>
            </w:r>
          </w:p>
        </w:tc>
        <w:tc>
          <w:tcPr>
            <w:tcW w:w="0" w:type="auto"/>
            <w:vAlign w:val="center"/>
            <w:hideMark/>
          </w:tcPr>
          <w:p w14:paraId="612E4D4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11</w:t>
            </w:r>
          </w:p>
        </w:tc>
      </w:tr>
      <w:tr w:rsidR="008C3FA0" w:rsidRPr="008C3FA0" w14:paraId="280B7703" w14:textId="77777777" w:rsidTr="002A7ED9">
        <w:trPr>
          <w:trHeight w:val="283"/>
        </w:trPr>
        <w:tc>
          <w:tcPr>
            <w:tcW w:w="0" w:type="auto"/>
            <w:vAlign w:val="center"/>
            <w:hideMark/>
          </w:tcPr>
          <w:p w14:paraId="47140385"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الفجوة البحثية</w:t>
            </w:r>
          </w:p>
        </w:tc>
        <w:tc>
          <w:tcPr>
            <w:tcW w:w="0" w:type="auto"/>
            <w:vAlign w:val="center"/>
            <w:hideMark/>
          </w:tcPr>
          <w:p w14:paraId="65D7EF7D"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17</w:t>
            </w:r>
          </w:p>
        </w:tc>
      </w:tr>
      <w:tr w:rsidR="008C3FA0" w:rsidRPr="008C3FA0" w14:paraId="7E51FCCB" w14:textId="77777777" w:rsidTr="002A7ED9">
        <w:trPr>
          <w:trHeight w:val="283"/>
        </w:trPr>
        <w:tc>
          <w:tcPr>
            <w:tcW w:w="0" w:type="auto"/>
            <w:vAlign w:val="center"/>
            <w:hideMark/>
          </w:tcPr>
          <w:p w14:paraId="5AE1777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مصطلحات الدراسة وتعريفاتها الإجرائية</w:t>
            </w:r>
          </w:p>
        </w:tc>
        <w:tc>
          <w:tcPr>
            <w:tcW w:w="0" w:type="auto"/>
            <w:vAlign w:val="center"/>
            <w:hideMark/>
          </w:tcPr>
          <w:p w14:paraId="16B02396"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18</w:t>
            </w:r>
          </w:p>
        </w:tc>
      </w:tr>
      <w:tr w:rsidR="008C3FA0" w:rsidRPr="008C3FA0" w14:paraId="39DC14ED" w14:textId="77777777" w:rsidTr="002A7ED9">
        <w:trPr>
          <w:trHeight w:val="270"/>
        </w:trPr>
        <w:tc>
          <w:tcPr>
            <w:tcW w:w="0" w:type="auto"/>
            <w:vAlign w:val="center"/>
            <w:hideMark/>
          </w:tcPr>
          <w:p w14:paraId="2A5BE6A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منهجية الدراسة</w:t>
            </w:r>
          </w:p>
        </w:tc>
        <w:tc>
          <w:tcPr>
            <w:tcW w:w="0" w:type="auto"/>
            <w:vAlign w:val="center"/>
            <w:hideMark/>
          </w:tcPr>
          <w:p w14:paraId="22ABF4D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19</w:t>
            </w:r>
          </w:p>
        </w:tc>
      </w:tr>
      <w:tr w:rsidR="008C3FA0" w:rsidRPr="008C3FA0" w14:paraId="047A9596" w14:textId="77777777" w:rsidTr="002A7ED9">
        <w:trPr>
          <w:trHeight w:val="270"/>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4B1B8C82"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الفصل الثاني: الإطار النظري للدراسة والدراسات السابقة</w:t>
            </w:r>
          </w:p>
        </w:tc>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7AEA2AD8"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p>
        </w:tc>
      </w:tr>
      <w:tr w:rsidR="008C3FA0" w:rsidRPr="008C3FA0" w14:paraId="3E04CAFE" w14:textId="77777777" w:rsidTr="002A7ED9">
        <w:trPr>
          <w:trHeight w:val="283"/>
        </w:trPr>
        <w:tc>
          <w:tcPr>
            <w:tcW w:w="0" w:type="auto"/>
            <w:tcBorders>
              <w:top w:val="thinThickSmallGap" w:sz="18" w:space="0" w:color="auto"/>
            </w:tcBorders>
            <w:vAlign w:val="center"/>
            <w:hideMark/>
          </w:tcPr>
          <w:p w14:paraId="6DC94B5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المبحث الأول: الإطار النظري للدراسة</w:t>
            </w:r>
          </w:p>
        </w:tc>
        <w:tc>
          <w:tcPr>
            <w:tcW w:w="0" w:type="auto"/>
            <w:tcBorders>
              <w:top w:val="thinThickSmallGap" w:sz="18" w:space="0" w:color="auto"/>
            </w:tcBorders>
            <w:vAlign w:val="center"/>
            <w:hideMark/>
          </w:tcPr>
          <w:p w14:paraId="5E5D57F9"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Pr>
              <w:t>24</w:t>
            </w:r>
          </w:p>
        </w:tc>
      </w:tr>
      <w:tr w:rsidR="008C3FA0" w:rsidRPr="008C3FA0" w14:paraId="6EB4457E" w14:textId="77777777" w:rsidTr="002A7ED9">
        <w:trPr>
          <w:trHeight w:val="283"/>
        </w:trPr>
        <w:tc>
          <w:tcPr>
            <w:tcW w:w="0" w:type="auto"/>
            <w:vAlign w:val="center"/>
            <w:hideMark/>
          </w:tcPr>
          <w:p w14:paraId="58EC3C7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مفهوم المدن الذكية</w:t>
            </w:r>
          </w:p>
        </w:tc>
        <w:tc>
          <w:tcPr>
            <w:tcW w:w="0" w:type="auto"/>
            <w:vAlign w:val="center"/>
            <w:hideMark/>
          </w:tcPr>
          <w:p w14:paraId="79D8013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25</w:t>
            </w:r>
          </w:p>
        </w:tc>
      </w:tr>
      <w:tr w:rsidR="008C3FA0" w:rsidRPr="008C3FA0" w14:paraId="353FF847" w14:textId="77777777" w:rsidTr="002A7ED9">
        <w:trPr>
          <w:trHeight w:val="283"/>
        </w:trPr>
        <w:tc>
          <w:tcPr>
            <w:tcW w:w="0" w:type="auto"/>
            <w:vAlign w:val="center"/>
            <w:hideMark/>
          </w:tcPr>
          <w:p w14:paraId="14DAE5CB"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أهمية المدن الذكية</w:t>
            </w:r>
          </w:p>
        </w:tc>
        <w:tc>
          <w:tcPr>
            <w:tcW w:w="0" w:type="auto"/>
            <w:vAlign w:val="center"/>
            <w:hideMark/>
          </w:tcPr>
          <w:p w14:paraId="2CAE495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30</w:t>
            </w:r>
          </w:p>
        </w:tc>
      </w:tr>
      <w:tr w:rsidR="008C3FA0" w:rsidRPr="008C3FA0" w14:paraId="56BD5649" w14:textId="77777777" w:rsidTr="002A7ED9">
        <w:trPr>
          <w:trHeight w:val="283"/>
        </w:trPr>
        <w:tc>
          <w:tcPr>
            <w:tcW w:w="0" w:type="auto"/>
            <w:vAlign w:val="center"/>
            <w:hideMark/>
          </w:tcPr>
          <w:p w14:paraId="722490AF"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أهداف المدن الذكية</w:t>
            </w:r>
          </w:p>
        </w:tc>
        <w:tc>
          <w:tcPr>
            <w:tcW w:w="0" w:type="auto"/>
            <w:vAlign w:val="center"/>
            <w:hideMark/>
          </w:tcPr>
          <w:p w14:paraId="7FCF820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31</w:t>
            </w:r>
          </w:p>
        </w:tc>
      </w:tr>
      <w:tr w:rsidR="008C3FA0" w:rsidRPr="008C3FA0" w14:paraId="01229E0D" w14:textId="77777777" w:rsidTr="002A7ED9">
        <w:trPr>
          <w:trHeight w:val="283"/>
        </w:trPr>
        <w:tc>
          <w:tcPr>
            <w:tcW w:w="0" w:type="auto"/>
            <w:vAlign w:val="center"/>
            <w:hideMark/>
          </w:tcPr>
          <w:p w14:paraId="38A40A75"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فوائد المدن الذكية</w:t>
            </w:r>
          </w:p>
        </w:tc>
        <w:tc>
          <w:tcPr>
            <w:tcW w:w="0" w:type="auto"/>
            <w:vAlign w:val="center"/>
            <w:hideMark/>
          </w:tcPr>
          <w:p w14:paraId="0831FF7A"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32</w:t>
            </w:r>
          </w:p>
        </w:tc>
      </w:tr>
      <w:tr w:rsidR="008C3FA0" w:rsidRPr="008C3FA0" w14:paraId="39129F0F" w14:textId="77777777" w:rsidTr="002A7ED9">
        <w:trPr>
          <w:trHeight w:val="270"/>
        </w:trPr>
        <w:tc>
          <w:tcPr>
            <w:tcW w:w="0" w:type="auto"/>
            <w:vAlign w:val="center"/>
            <w:hideMark/>
          </w:tcPr>
          <w:p w14:paraId="28160B1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العوامل المؤثرة في إرساء المدن الذكية</w:t>
            </w:r>
          </w:p>
        </w:tc>
        <w:tc>
          <w:tcPr>
            <w:tcW w:w="0" w:type="auto"/>
            <w:vAlign w:val="center"/>
            <w:hideMark/>
          </w:tcPr>
          <w:p w14:paraId="70B3B42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33</w:t>
            </w:r>
          </w:p>
        </w:tc>
      </w:tr>
      <w:tr w:rsidR="008C3FA0" w:rsidRPr="008C3FA0" w14:paraId="1BCC14B2" w14:textId="77777777" w:rsidTr="002A7ED9">
        <w:trPr>
          <w:trHeight w:val="283"/>
        </w:trPr>
        <w:tc>
          <w:tcPr>
            <w:tcW w:w="0" w:type="auto"/>
            <w:vAlign w:val="center"/>
            <w:hideMark/>
          </w:tcPr>
          <w:p w14:paraId="1A6CD9B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تأثير المدن الذكية على تحقيق أهداف التنمية المستدامة</w:t>
            </w:r>
          </w:p>
        </w:tc>
        <w:tc>
          <w:tcPr>
            <w:tcW w:w="0" w:type="auto"/>
            <w:vAlign w:val="center"/>
            <w:hideMark/>
          </w:tcPr>
          <w:p w14:paraId="5CEA18F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34</w:t>
            </w:r>
          </w:p>
        </w:tc>
      </w:tr>
      <w:tr w:rsidR="008C3FA0" w:rsidRPr="008C3FA0" w14:paraId="2CA15AC5" w14:textId="77777777" w:rsidTr="002A7ED9">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7F42B226"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الفصل الثالث: منهجية الدراسة وإجراءاتها</w:t>
            </w:r>
          </w:p>
        </w:tc>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3CB9529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ـ</w:t>
            </w:r>
          </w:p>
        </w:tc>
      </w:tr>
      <w:tr w:rsidR="008C3FA0" w:rsidRPr="008C3FA0" w14:paraId="390F8A0A" w14:textId="77777777" w:rsidTr="002A7ED9">
        <w:trPr>
          <w:trHeight w:val="283"/>
        </w:trPr>
        <w:tc>
          <w:tcPr>
            <w:tcW w:w="0" w:type="auto"/>
            <w:tcBorders>
              <w:top w:val="thinThickSmallGap" w:sz="18" w:space="0" w:color="auto"/>
            </w:tcBorders>
            <w:vAlign w:val="center"/>
            <w:hideMark/>
          </w:tcPr>
          <w:p w14:paraId="45240617"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منهج الدراسة</w:t>
            </w:r>
          </w:p>
        </w:tc>
        <w:tc>
          <w:tcPr>
            <w:tcW w:w="0" w:type="auto"/>
            <w:tcBorders>
              <w:top w:val="thinThickSmallGap" w:sz="18" w:space="0" w:color="auto"/>
            </w:tcBorders>
            <w:vAlign w:val="center"/>
            <w:hideMark/>
          </w:tcPr>
          <w:p w14:paraId="120A87F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55</w:t>
            </w:r>
          </w:p>
        </w:tc>
      </w:tr>
      <w:tr w:rsidR="008C3FA0" w:rsidRPr="008C3FA0" w14:paraId="64E6FB69" w14:textId="77777777" w:rsidTr="002A7ED9">
        <w:trPr>
          <w:trHeight w:val="283"/>
        </w:trPr>
        <w:tc>
          <w:tcPr>
            <w:tcW w:w="0" w:type="auto"/>
            <w:vAlign w:val="center"/>
            <w:hideMark/>
          </w:tcPr>
          <w:p w14:paraId="242F840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مجتمع الدراسة وعينتها</w:t>
            </w:r>
          </w:p>
        </w:tc>
        <w:tc>
          <w:tcPr>
            <w:tcW w:w="0" w:type="auto"/>
            <w:vAlign w:val="center"/>
            <w:hideMark/>
          </w:tcPr>
          <w:p w14:paraId="4DE853E3"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55</w:t>
            </w:r>
          </w:p>
        </w:tc>
      </w:tr>
      <w:tr w:rsidR="008C3FA0" w:rsidRPr="008C3FA0" w14:paraId="1EC5EB5C" w14:textId="77777777" w:rsidTr="002A7ED9">
        <w:trPr>
          <w:trHeight w:val="283"/>
        </w:trPr>
        <w:tc>
          <w:tcPr>
            <w:tcW w:w="0" w:type="auto"/>
            <w:vAlign w:val="center"/>
            <w:hideMark/>
          </w:tcPr>
          <w:p w14:paraId="0C47E415"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أداة الدراسة وتصميم الاستبانة</w:t>
            </w:r>
          </w:p>
        </w:tc>
        <w:tc>
          <w:tcPr>
            <w:tcW w:w="0" w:type="auto"/>
            <w:vAlign w:val="center"/>
            <w:hideMark/>
          </w:tcPr>
          <w:p w14:paraId="3D05B38D"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56</w:t>
            </w:r>
          </w:p>
        </w:tc>
      </w:tr>
      <w:tr w:rsidR="008C3FA0" w:rsidRPr="008C3FA0" w14:paraId="2D84D87A" w14:textId="77777777" w:rsidTr="002A7ED9">
        <w:trPr>
          <w:trHeight w:val="270"/>
        </w:trPr>
        <w:tc>
          <w:tcPr>
            <w:tcW w:w="0" w:type="auto"/>
            <w:vAlign w:val="center"/>
            <w:hideMark/>
          </w:tcPr>
          <w:p w14:paraId="29E2F8A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صدق وثبات أداة الدراسة</w:t>
            </w:r>
          </w:p>
        </w:tc>
        <w:tc>
          <w:tcPr>
            <w:tcW w:w="0" w:type="auto"/>
            <w:vAlign w:val="center"/>
            <w:hideMark/>
          </w:tcPr>
          <w:p w14:paraId="036AA692"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61</w:t>
            </w:r>
          </w:p>
        </w:tc>
      </w:tr>
      <w:tr w:rsidR="008C3FA0" w:rsidRPr="008C3FA0" w14:paraId="3396CD02" w14:textId="77777777" w:rsidTr="002A7ED9">
        <w:trPr>
          <w:trHeight w:val="283"/>
        </w:trPr>
        <w:tc>
          <w:tcPr>
            <w:tcW w:w="0" w:type="auto"/>
            <w:tcBorders>
              <w:bottom w:val="thinThickSmallGap" w:sz="18" w:space="0" w:color="auto"/>
            </w:tcBorders>
            <w:vAlign w:val="center"/>
            <w:hideMark/>
          </w:tcPr>
          <w:p w14:paraId="5C7184F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الأساليب الإحصائية المستخدمة</w:t>
            </w:r>
          </w:p>
        </w:tc>
        <w:tc>
          <w:tcPr>
            <w:tcW w:w="0" w:type="auto"/>
            <w:tcBorders>
              <w:bottom w:val="thinThickSmallGap" w:sz="18" w:space="0" w:color="auto"/>
            </w:tcBorders>
            <w:vAlign w:val="center"/>
            <w:hideMark/>
          </w:tcPr>
          <w:p w14:paraId="0A066D2B"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62</w:t>
            </w:r>
          </w:p>
        </w:tc>
      </w:tr>
      <w:tr w:rsidR="008C3FA0" w:rsidRPr="008C3FA0" w14:paraId="078FD271" w14:textId="77777777" w:rsidTr="002A7ED9">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3B439D05"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الفصل الرابع: التحليل الإحصائي واختبار فرضيات الدراسة</w:t>
            </w:r>
          </w:p>
        </w:tc>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2BEB93BF"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ـ</w:t>
            </w:r>
          </w:p>
        </w:tc>
      </w:tr>
      <w:tr w:rsidR="008C3FA0" w:rsidRPr="008C3FA0" w14:paraId="0C1E476D" w14:textId="77777777" w:rsidTr="002A7ED9">
        <w:trPr>
          <w:trHeight w:val="270"/>
        </w:trPr>
        <w:tc>
          <w:tcPr>
            <w:tcW w:w="0" w:type="auto"/>
            <w:tcBorders>
              <w:top w:val="thinThickSmallGap" w:sz="18" w:space="0" w:color="auto"/>
            </w:tcBorders>
            <w:vAlign w:val="center"/>
            <w:hideMark/>
          </w:tcPr>
          <w:p w14:paraId="3388FA8A"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lastRenderedPageBreak/>
              <w:t>نتائج الدراسة الخاصة بالبيانات الأولية</w:t>
            </w:r>
          </w:p>
        </w:tc>
        <w:tc>
          <w:tcPr>
            <w:tcW w:w="0" w:type="auto"/>
            <w:tcBorders>
              <w:top w:val="thinThickSmallGap" w:sz="18" w:space="0" w:color="auto"/>
            </w:tcBorders>
            <w:vAlign w:val="center"/>
            <w:hideMark/>
          </w:tcPr>
          <w:p w14:paraId="29005088"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70</w:t>
            </w:r>
          </w:p>
        </w:tc>
      </w:tr>
      <w:tr w:rsidR="008C3FA0" w:rsidRPr="008C3FA0" w14:paraId="0E46F17E" w14:textId="77777777" w:rsidTr="002A7ED9">
        <w:trPr>
          <w:trHeight w:val="283"/>
        </w:trPr>
        <w:tc>
          <w:tcPr>
            <w:tcW w:w="0" w:type="auto"/>
            <w:vAlign w:val="center"/>
            <w:hideMark/>
          </w:tcPr>
          <w:p w14:paraId="00A6E829"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نتائج الدراسة المرتبطة بمتغيرات الدراسة</w:t>
            </w:r>
          </w:p>
        </w:tc>
        <w:tc>
          <w:tcPr>
            <w:tcW w:w="0" w:type="auto"/>
            <w:vAlign w:val="center"/>
            <w:hideMark/>
          </w:tcPr>
          <w:p w14:paraId="1E250BEB"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71</w:t>
            </w:r>
          </w:p>
        </w:tc>
      </w:tr>
      <w:tr w:rsidR="008C3FA0" w:rsidRPr="008C3FA0" w14:paraId="5DBCC7C6" w14:textId="77777777" w:rsidTr="002A7ED9">
        <w:trPr>
          <w:trHeight w:val="283"/>
        </w:trPr>
        <w:tc>
          <w:tcPr>
            <w:tcW w:w="0" w:type="auto"/>
            <w:vAlign w:val="center"/>
            <w:hideMark/>
          </w:tcPr>
          <w:p w14:paraId="52AB39D0"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نتائج الدراسة المرتبطة بقياس درجة العلاقة بين مكونات المدن الذكية وأبعاد التنمية المستدامة</w:t>
            </w:r>
          </w:p>
        </w:tc>
        <w:tc>
          <w:tcPr>
            <w:tcW w:w="0" w:type="auto"/>
            <w:vAlign w:val="center"/>
            <w:hideMark/>
          </w:tcPr>
          <w:p w14:paraId="0DD5CA4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72</w:t>
            </w:r>
          </w:p>
        </w:tc>
      </w:tr>
      <w:tr w:rsidR="008C3FA0" w:rsidRPr="008C3FA0" w14:paraId="4DB9046E" w14:textId="77777777" w:rsidTr="002A7ED9">
        <w:trPr>
          <w:trHeight w:val="283"/>
        </w:trPr>
        <w:tc>
          <w:tcPr>
            <w:tcW w:w="0" w:type="auto"/>
            <w:vAlign w:val="center"/>
          </w:tcPr>
          <w:p w14:paraId="2E48DE8F" w14:textId="77777777" w:rsidR="008C3FA0" w:rsidRPr="008C3FA0" w:rsidRDefault="008C3FA0" w:rsidP="002A7ED9">
            <w:pPr>
              <w:spacing w:after="0" w:line="240" w:lineRule="auto"/>
              <w:jc w:val="center"/>
              <w:rPr>
                <w:rFonts w:ascii="Times New Roman" w:eastAsia="Times New Roman" w:hAnsi="Times New Roman" w:cs="Traditional Arabic"/>
                <w:sz w:val="28"/>
                <w:szCs w:val="28"/>
                <w:rtl/>
              </w:rPr>
            </w:pPr>
            <w:r w:rsidRPr="008C3FA0">
              <w:rPr>
                <w:rFonts w:ascii="Times New Roman" w:eastAsia="Times New Roman" w:hAnsi="Times New Roman" w:cs="Traditional Arabic"/>
                <w:sz w:val="28"/>
                <w:szCs w:val="28"/>
                <w:rtl/>
              </w:rPr>
              <w:t>فرضيات الدراسة</w:t>
            </w:r>
          </w:p>
        </w:tc>
        <w:tc>
          <w:tcPr>
            <w:tcW w:w="0" w:type="auto"/>
            <w:vAlign w:val="center"/>
          </w:tcPr>
          <w:p w14:paraId="3C8ECF71" w14:textId="77777777" w:rsidR="008C3FA0" w:rsidRPr="008C3FA0" w:rsidRDefault="008C3FA0" w:rsidP="002A7ED9">
            <w:pPr>
              <w:spacing w:after="0" w:line="240" w:lineRule="auto"/>
              <w:jc w:val="center"/>
              <w:rPr>
                <w:rFonts w:ascii="Times New Roman" w:eastAsia="Times New Roman" w:hAnsi="Times New Roman" w:cs="Traditional Arabic"/>
                <w:sz w:val="28"/>
                <w:szCs w:val="28"/>
                <w:rtl/>
              </w:rPr>
            </w:pPr>
            <w:r w:rsidRPr="008C3FA0">
              <w:rPr>
                <w:rFonts w:ascii="Times New Roman" w:eastAsia="Times New Roman" w:hAnsi="Times New Roman" w:cs="Traditional Arabic" w:hint="cs"/>
                <w:sz w:val="28"/>
                <w:szCs w:val="28"/>
                <w:rtl/>
              </w:rPr>
              <w:t>74</w:t>
            </w:r>
          </w:p>
        </w:tc>
      </w:tr>
      <w:tr w:rsidR="008C3FA0" w:rsidRPr="008C3FA0" w14:paraId="247BFE2C" w14:textId="77777777" w:rsidTr="002A7ED9">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4DEBDCC2"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b/>
                <w:bCs/>
                <w:sz w:val="28"/>
                <w:szCs w:val="28"/>
                <w:rtl/>
              </w:rPr>
              <w:t>الفصل الخامس: ملخص الدراسة ونتائجها وتوصياتها</w:t>
            </w:r>
          </w:p>
        </w:tc>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6C80CE6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ـ</w:t>
            </w:r>
          </w:p>
        </w:tc>
      </w:tr>
      <w:tr w:rsidR="008C3FA0" w:rsidRPr="008C3FA0" w14:paraId="48CB46E7" w14:textId="77777777" w:rsidTr="002A7ED9">
        <w:trPr>
          <w:trHeight w:val="270"/>
        </w:trPr>
        <w:tc>
          <w:tcPr>
            <w:tcW w:w="0" w:type="auto"/>
            <w:tcBorders>
              <w:top w:val="thinThickSmallGap" w:sz="18" w:space="0" w:color="auto"/>
            </w:tcBorders>
            <w:vAlign w:val="center"/>
            <w:hideMark/>
          </w:tcPr>
          <w:p w14:paraId="43D2980E"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مناقشة عامة للنتائج</w:t>
            </w:r>
          </w:p>
        </w:tc>
        <w:tc>
          <w:tcPr>
            <w:tcW w:w="0" w:type="auto"/>
            <w:tcBorders>
              <w:top w:val="thinThickSmallGap" w:sz="18" w:space="0" w:color="auto"/>
            </w:tcBorders>
            <w:vAlign w:val="center"/>
            <w:hideMark/>
          </w:tcPr>
          <w:p w14:paraId="0120222A"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77</w:t>
            </w:r>
          </w:p>
        </w:tc>
      </w:tr>
      <w:tr w:rsidR="008C3FA0" w:rsidRPr="008C3FA0" w14:paraId="0332133B" w14:textId="77777777" w:rsidTr="002A7ED9">
        <w:trPr>
          <w:trHeight w:val="283"/>
        </w:trPr>
        <w:tc>
          <w:tcPr>
            <w:tcW w:w="0" w:type="auto"/>
            <w:vAlign w:val="center"/>
            <w:hideMark/>
          </w:tcPr>
          <w:p w14:paraId="396BD4C0"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التوصيات العملية المبنية على النتائج</w:t>
            </w:r>
          </w:p>
        </w:tc>
        <w:tc>
          <w:tcPr>
            <w:tcW w:w="0" w:type="auto"/>
            <w:vAlign w:val="center"/>
            <w:hideMark/>
          </w:tcPr>
          <w:p w14:paraId="78CD9DF7"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80</w:t>
            </w:r>
          </w:p>
        </w:tc>
      </w:tr>
      <w:tr w:rsidR="008C3FA0" w:rsidRPr="008C3FA0" w14:paraId="60900631" w14:textId="77777777" w:rsidTr="002A7ED9">
        <w:trPr>
          <w:trHeight w:val="283"/>
        </w:trPr>
        <w:tc>
          <w:tcPr>
            <w:tcW w:w="0" w:type="auto"/>
            <w:vAlign w:val="center"/>
            <w:hideMark/>
          </w:tcPr>
          <w:p w14:paraId="331873B5"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مقترحات مستقبلية</w:t>
            </w:r>
          </w:p>
        </w:tc>
        <w:tc>
          <w:tcPr>
            <w:tcW w:w="0" w:type="auto"/>
            <w:vAlign w:val="center"/>
            <w:hideMark/>
          </w:tcPr>
          <w:p w14:paraId="4C1BC637"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84</w:t>
            </w:r>
          </w:p>
        </w:tc>
      </w:tr>
      <w:tr w:rsidR="008C3FA0" w:rsidRPr="008C3FA0" w14:paraId="721CF9B6" w14:textId="77777777" w:rsidTr="002A7ED9">
        <w:trPr>
          <w:trHeight w:val="283"/>
        </w:trPr>
        <w:tc>
          <w:tcPr>
            <w:tcW w:w="0" w:type="auto"/>
            <w:vAlign w:val="center"/>
            <w:hideMark/>
          </w:tcPr>
          <w:p w14:paraId="104A7A51"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الاستنتاج العام للدراسة</w:t>
            </w:r>
          </w:p>
        </w:tc>
        <w:tc>
          <w:tcPr>
            <w:tcW w:w="0" w:type="auto"/>
            <w:vAlign w:val="center"/>
            <w:hideMark/>
          </w:tcPr>
          <w:p w14:paraId="14433A37"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84</w:t>
            </w:r>
          </w:p>
        </w:tc>
      </w:tr>
      <w:tr w:rsidR="008C3FA0" w:rsidRPr="008C3FA0" w14:paraId="641FFA86" w14:textId="77777777" w:rsidTr="002A7ED9">
        <w:trPr>
          <w:trHeight w:val="283"/>
        </w:trPr>
        <w:tc>
          <w:tcPr>
            <w:tcW w:w="0" w:type="auto"/>
            <w:vAlign w:val="center"/>
            <w:hideMark/>
          </w:tcPr>
          <w:p w14:paraId="5CA4C1FD"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المراجع العربية والأجنبية</w:t>
            </w:r>
          </w:p>
        </w:tc>
        <w:tc>
          <w:tcPr>
            <w:tcW w:w="0" w:type="auto"/>
            <w:vAlign w:val="center"/>
            <w:hideMark/>
          </w:tcPr>
          <w:p w14:paraId="37B2DEF4"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8C3FA0">
              <w:rPr>
                <w:rFonts w:ascii="Times New Roman" w:eastAsia="Times New Roman" w:hAnsi="Times New Roman" w:cs="Traditional Arabic" w:hint="cs"/>
                <w:sz w:val="28"/>
                <w:szCs w:val="28"/>
                <w:rtl/>
              </w:rPr>
              <w:t>86</w:t>
            </w:r>
          </w:p>
        </w:tc>
      </w:tr>
      <w:tr w:rsidR="008C3FA0" w:rsidRPr="008C3FA0" w14:paraId="6AB6DA97" w14:textId="77777777" w:rsidTr="002A7ED9">
        <w:trPr>
          <w:trHeight w:val="270"/>
        </w:trPr>
        <w:tc>
          <w:tcPr>
            <w:tcW w:w="0" w:type="auto"/>
            <w:vAlign w:val="center"/>
            <w:hideMark/>
          </w:tcPr>
          <w:p w14:paraId="39DAD640"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الملاحق</w:t>
            </w:r>
          </w:p>
        </w:tc>
        <w:tc>
          <w:tcPr>
            <w:tcW w:w="0" w:type="auto"/>
            <w:vAlign w:val="center"/>
            <w:hideMark/>
          </w:tcPr>
          <w:p w14:paraId="1B5A1A7C" w14:textId="77777777" w:rsidR="008C3FA0" w:rsidRPr="00FC26DF" w:rsidRDefault="008C3FA0" w:rsidP="002A7ED9">
            <w:pPr>
              <w:spacing w:after="0" w:line="240" w:lineRule="auto"/>
              <w:jc w:val="center"/>
              <w:rPr>
                <w:rFonts w:ascii="Times New Roman" w:eastAsia="Times New Roman" w:hAnsi="Times New Roman" w:cs="Traditional Arabic"/>
                <w:sz w:val="28"/>
                <w:szCs w:val="28"/>
              </w:rPr>
            </w:pPr>
            <w:r w:rsidRPr="00FC26DF">
              <w:rPr>
                <w:rFonts w:ascii="Times New Roman" w:eastAsia="Times New Roman" w:hAnsi="Times New Roman" w:cs="Traditional Arabic"/>
                <w:sz w:val="28"/>
                <w:szCs w:val="28"/>
                <w:rtl/>
              </w:rPr>
              <w:t>ـ</w:t>
            </w:r>
          </w:p>
        </w:tc>
      </w:tr>
    </w:tbl>
    <w:p w14:paraId="7185D4A1" w14:textId="363B091E" w:rsidR="006D52E9" w:rsidRPr="008C3FA0" w:rsidRDefault="006D52E9" w:rsidP="006D52E9">
      <w:pPr>
        <w:bidi/>
        <w:rPr>
          <w:rFonts w:ascii="Cambria" w:hAnsi="Cambria" w:cs="Traditional Arabic"/>
          <w:sz w:val="40"/>
          <w:szCs w:val="40"/>
          <w:rtl/>
          <w:lang w:bidi="ar-EG"/>
        </w:rPr>
        <w:sectPr w:rsidR="006D52E9" w:rsidRPr="008C3FA0" w:rsidSect="00E113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51DAC828" w14:textId="744B33A8" w:rsidR="006A41E1" w:rsidRPr="008C3FA0" w:rsidRDefault="006A41E1" w:rsidP="00925D6D">
      <w:pPr>
        <w:bidi/>
        <w:spacing w:line="360" w:lineRule="auto"/>
        <w:jc w:val="center"/>
        <w:rPr>
          <w:rFonts w:ascii="Cambria" w:hAnsi="Cambria" w:cs="Traditional Arabic"/>
          <w:b/>
          <w:bCs/>
          <w:sz w:val="40"/>
          <w:szCs w:val="40"/>
          <w:rtl/>
          <w:lang w:bidi="ar-EG"/>
        </w:rPr>
      </w:pPr>
    </w:p>
    <w:p w14:paraId="425DEC8F" w14:textId="51D10F51" w:rsidR="006A41E1" w:rsidRPr="008C3FA0" w:rsidRDefault="006A41E1">
      <w:pPr>
        <w:spacing w:after="200" w:line="276" w:lineRule="auto"/>
        <w:rPr>
          <w:rFonts w:ascii="Cambria" w:hAnsi="Cambria" w:cs="Traditional Arabic"/>
          <w:b/>
          <w:bCs/>
          <w:sz w:val="40"/>
          <w:szCs w:val="40"/>
          <w:rtl/>
          <w:lang w:bidi="ar-EG"/>
        </w:rPr>
      </w:pPr>
    </w:p>
    <w:p w14:paraId="38E0EA2C" w14:textId="513D93DA" w:rsidR="00925D6D" w:rsidRPr="008C3FA0" w:rsidRDefault="00925D6D" w:rsidP="00925D6D">
      <w:pPr>
        <w:bidi/>
        <w:spacing w:line="360" w:lineRule="auto"/>
        <w:jc w:val="center"/>
        <w:rPr>
          <w:rFonts w:ascii="Cambria" w:hAnsi="Cambria" w:cs="Traditional Arabic"/>
          <w:b/>
          <w:bCs/>
          <w:sz w:val="40"/>
          <w:szCs w:val="40"/>
          <w:lang w:bidi="ar-EG"/>
        </w:rPr>
      </w:pPr>
      <w:r w:rsidRPr="008C3FA0">
        <w:rPr>
          <w:rFonts w:ascii="Cambria" w:hAnsi="Cambria" w:cs="Traditional Arabic"/>
          <w:b/>
          <w:bCs/>
          <w:sz w:val="40"/>
          <w:szCs w:val="40"/>
          <w:rtl/>
          <w:lang w:bidi="ar-EG"/>
        </w:rPr>
        <w:t>الفصل الأول</w:t>
      </w:r>
    </w:p>
    <w:p w14:paraId="27847267" w14:textId="77777777" w:rsidR="00925D6D" w:rsidRPr="008C3FA0" w:rsidRDefault="00925D6D" w:rsidP="00925D6D">
      <w:pPr>
        <w:bidi/>
        <w:spacing w:line="360" w:lineRule="auto"/>
        <w:jc w:val="center"/>
        <w:rPr>
          <w:rFonts w:ascii="Cambria" w:hAnsi="Cambria" w:cs="Traditional Arabic"/>
          <w:b/>
          <w:bCs/>
          <w:sz w:val="40"/>
          <w:szCs w:val="40"/>
          <w:rtl/>
          <w:lang w:bidi="ar-EG"/>
        </w:rPr>
      </w:pPr>
      <w:r w:rsidRPr="008C3FA0">
        <w:rPr>
          <w:rFonts w:ascii="Cambria" w:hAnsi="Cambria" w:cs="Traditional Arabic"/>
          <w:b/>
          <w:bCs/>
          <w:sz w:val="40"/>
          <w:szCs w:val="40"/>
          <w:rtl/>
          <w:lang w:bidi="ar-EG"/>
        </w:rPr>
        <w:t>الإطار المنهجي للدراسة</w:t>
      </w:r>
    </w:p>
    <w:p w14:paraId="56F3693F"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14BFE323"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6F93EE23"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0AA3E454"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297413DF"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7271389B" w14:textId="77777777" w:rsidR="00925D6D" w:rsidRPr="008C3FA0" w:rsidRDefault="00925D6D" w:rsidP="00925D6D">
      <w:pPr>
        <w:bidi/>
        <w:spacing w:after="200" w:line="276" w:lineRule="auto"/>
        <w:rPr>
          <w:rFonts w:ascii="Cambria" w:hAnsi="Cambria" w:cs="Traditional Arabic"/>
          <w:b/>
          <w:bCs/>
          <w:color w:val="00B0F0"/>
          <w:sz w:val="36"/>
          <w:szCs w:val="36"/>
          <w:u w:val="single"/>
          <w:rtl/>
        </w:rPr>
      </w:pPr>
    </w:p>
    <w:p w14:paraId="24D75459" w14:textId="77777777" w:rsidR="006A41E1" w:rsidRPr="008C3FA0" w:rsidRDefault="006A41E1">
      <w:pPr>
        <w:spacing w:after="200" w:line="276" w:lineRule="auto"/>
        <w:rPr>
          <w:rFonts w:ascii="Traditional Arabic" w:hAnsi="Traditional Arabic" w:cs="Traditional Arabic"/>
          <w:b/>
          <w:bCs/>
          <w:color w:val="00B0F0"/>
          <w:sz w:val="36"/>
          <w:szCs w:val="36"/>
          <w:rtl/>
        </w:rPr>
      </w:pPr>
      <w:r w:rsidRPr="008C3FA0">
        <w:rPr>
          <w:rFonts w:ascii="Traditional Arabic" w:hAnsi="Traditional Arabic" w:cs="Traditional Arabic"/>
          <w:b/>
          <w:bCs/>
          <w:color w:val="00B0F0"/>
          <w:sz w:val="36"/>
          <w:szCs w:val="36"/>
          <w:rtl/>
        </w:rPr>
        <w:br w:type="page"/>
      </w:r>
    </w:p>
    <w:p w14:paraId="6CB91470" w14:textId="02AC3E1B" w:rsidR="00C11026" w:rsidRPr="008C3FA0" w:rsidRDefault="00C11026" w:rsidP="00896439">
      <w:pPr>
        <w:bidi/>
        <w:spacing w:after="200" w:line="360" w:lineRule="auto"/>
        <w:rPr>
          <w:rFonts w:ascii="Traditional Arabic" w:hAnsi="Traditional Arabic" w:cs="Traditional Arabic"/>
          <w:b/>
          <w:bCs/>
          <w:color w:val="00B0F0"/>
          <w:sz w:val="36"/>
          <w:szCs w:val="36"/>
          <w:u w:val="single"/>
          <w:rtl/>
        </w:rPr>
      </w:pPr>
      <w:r w:rsidRPr="008C3FA0">
        <w:rPr>
          <w:rFonts w:ascii="Traditional Arabic" w:hAnsi="Traditional Arabic" w:cs="Traditional Arabic"/>
          <w:b/>
          <w:bCs/>
          <w:color w:val="00B0F0"/>
          <w:sz w:val="36"/>
          <w:szCs w:val="36"/>
          <w:u w:val="single"/>
          <w:rtl/>
        </w:rPr>
        <w:lastRenderedPageBreak/>
        <w:t xml:space="preserve">مقدمة </w:t>
      </w:r>
      <w:r w:rsidR="00896439" w:rsidRPr="008C3FA0">
        <w:rPr>
          <w:rFonts w:ascii="Traditional Arabic" w:hAnsi="Traditional Arabic" w:cs="Traditional Arabic" w:hint="cs"/>
          <w:b/>
          <w:bCs/>
          <w:color w:val="00B0F0"/>
          <w:sz w:val="36"/>
          <w:szCs w:val="36"/>
          <w:u w:val="single"/>
          <w:rtl/>
        </w:rPr>
        <w:t>الدراسة:</w:t>
      </w:r>
      <w:r w:rsidR="00292318" w:rsidRPr="008C3FA0">
        <w:rPr>
          <w:rFonts w:ascii="Traditional Arabic" w:hAnsi="Traditional Arabic" w:cs="Traditional Arabic"/>
          <w:b/>
          <w:bCs/>
          <w:color w:val="00B0F0"/>
          <w:sz w:val="36"/>
          <w:szCs w:val="36"/>
          <w:u w:val="single"/>
          <w:rtl/>
        </w:rPr>
        <w:t xml:space="preserve"> </w:t>
      </w:r>
    </w:p>
    <w:p w14:paraId="4E33CA95" w14:textId="76718295" w:rsidR="00292318" w:rsidRPr="008C3FA0" w:rsidRDefault="00292318" w:rsidP="00896439">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 xml:space="preserve">يستخدم مصطلح المدن الذكية من قبل الكثير من الاختصاصيين سواء في مجال </w:t>
      </w:r>
      <w:r w:rsidR="001F09D5" w:rsidRPr="008C3FA0">
        <w:rPr>
          <w:rFonts w:ascii="Sakkal Majalla" w:hAnsi="Sakkal Majalla" w:cs="Traditional Arabic" w:hint="cs"/>
          <w:sz w:val="28"/>
          <w:szCs w:val="28"/>
          <w:rtl/>
        </w:rPr>
        <w:t>الاقتصاد،</w:t>
      </w:r>
      <w:r w:rsidRPr="008C3FA0">
        <w:rPr>
          <w:rFonts w:ascii="Sakkal Majalla" w:hAnsi="Sakkal Majalla" w:cs="Traditional Arabic"/>
          <w:sz w:val="28"/>
          <w:szCs w:val="28"/>
          <w:rtl/>
        </w:rPr>
        <w:t xml:space="preserve"> أو </w:t>
      </w:r>
      <w:r w:rsidR="001F09D5" w:rsidRPr="008C3FA0">
        <w:rPr>
          <w:rFonts w:ascii="Sakkal Majalla" w:hAnsi="Sakkal Majalla" w:cs="Traditional Arabic" w:hint="cs"/>
          <w:sz w:val="28"/>
          <w:szCs w:val="28"/>
          <w:rtl/>
        </w:rPr>
        <w:t>التقنية،</w:t>
      </w:r>
      <w:r w:rsidRPr="008C3FA0">
        <w:rPr>
          <w:rFonts w:ascii="Sakkal Majalla" w:hAnsi="Sakkal Majalla" w:cs="Traditional Arabic"/>
          <w:sz w:val="28"/>
          <w:szCs w:val="28"/>
          <w:rtl/>
        </w:rPr>
        <w:t xml:space="preserve"> أو التخطيط الحضري في جميع أنحاء العالم للربط بين مجموعة واسعة من المفاهيم والمبادرات ذات </w:t>
      </w:r>
      <w:r w:rsidR="001F09D5" w:rsidRPr="008C3FA0">
        <w:rPr>
          <w:rFonts w:ascii="Sakkal Majalla" w:hAnsi="Sakkal Majalla" w:cs="Traditional Arabic" w:hint="cs"/>
          <w:sz w:val="28"/>
          <w:szCs w:val="28"/>
          <w:rtl/>
        </w:rPr>
        <w:t>الصلة،</w:t>
      </w:r>
      <w:r w:rsidRPr="008C3FA0">
        <w:rPr>
          <w:rFonts w:ascii="Sakkal Majalla" w:hAnsi="Sakkal Majalla" w:cs="Traditional Arabic"/>
          <w:sz w:val="28"/>
          <w:szCs w:val="28"/>
          <w:rtl/>
        </w:rPr>
        <w:t xml:space="preserve"> ويشير مفهوم المدن الذكية إلى مجموعة الخدمات التي يمكن تنفيذها لتحويل وتحسين الطريقة التي يتفاعل بها السكان والزائرون والشركات والحكومات مع بعضهم في سياق </w:t>
      </w:r>
      <w:r w:rsidR="001F09D5" w:rsidRPr="008C3FA0">
        <w:rPr>
          <w:rFonts w:ascii="Sakkal Majalla" w:hAnsi="Sakkal Majalla" w:cs="Traditional Arabic" w:hint="cs"/>
          <w:sz w:val="28"/>
          <w:szCs w:val="28"/>
          <w:rtl/>
        </w:rPr>
        <w:t>حياتهم.</w:t>
      </w:r>
    </w:p>
    <w:p w14:paraId="72851D4E" w14:textId="4A6858CF" w:rsidR="00292318" w:rsidRPr="008C3FA0" w:rsidRDefault="00292318" w:rsidP="00896439">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تستخدم المدن الذكية تكنولوجيا المعلومات والاتصالات لربط الأشخاص</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العمليات</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البيانات</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والأشياء بطرق تجعل المدن أكثر عيشا</w:t>
      </w:r>
      <w:r w:rsidR="00E41195"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عملية واستدامة</w:t>
      </w:r>
      <w:r w:rsidR="00E97398" w:rsidRPr="008C3FA0">
        <w:rPr>
          <w:rFonts w:ascii="Sakkal Majalla" w:hAnsi="Sakkal Majalla" w:cs="Traditional Arabic"/>
          <w:sz w:val="28"/>
          <w:szCs w:val="28"/>
          <w:rtl/>
        </w:rPr>
        <w:t xml:space="preserve"> </w:t>
      </w:r>
      <w:r w:rsidR="001A4D72"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وأصبح مصطلح المدن الذكية  </w:t>
      </w:r>
      <w:r w:rsidR="000706FE" w:rsidRPr="008C3FA0">
        <w:rPr>
          <w:rFonts w:ascii="Sakkal Majalla" w:hAnsi="Sakkal Majalla" w:cs="Traditional Arabic"/>
          <w:sz w:val="28"/>
          <w:szCs w:val="28"/>
          <w:rtl/>
        </w:rPr>
        <w:t>في</w:t>
      </w:r>
      <w:r w:rsidRPr="008C3FA0">
        <w:rPr>
          <w:rFonts w:ascii="Sakkal Majalla" w:hAnsi="Sakkal Majalla" w:cs="Traditional Arabic"/>
          <w:sz w:val="28"/>
          <w:szCs w:val="28"/>
          <w:rtl/>
        </w:rPr>
        <w:t xml:space="preserve"> </w:t>
      </w:r>
      <w:r w:rsidR="00CA5616" w:rsidRPr="008C3FA0">
        <w:rPr>
          <w:rFonts w:ascii="Sakkal Majalla" w:hAnsi="Sakkal Majalla" w:cs="Traditional Arabic"/>
          <w:sz w:val="28"/>
          <w:szCs w:val="28"/>
          <w:rtl/>
        </w:rPr>
        <w:t>أي</w:t>
      </w:r>
      <w:r w:rsidRPr="008C3FA0">
        <w:rPr>
          <w:rFonts w:ascii="Sakkal Majalla" w:hAnsi="Sakkal Majalla" w:cs="Traditional Arabic"/>
          <w:sz w:val="28"/>
          <w:szCs w:val="28"/>
          <w:rtl/>
        </w:rPr>
        <w:t xml:space="preserve"> دراسة علمية من أهم المواضيع في عالم المدن حول العالم خصوصا مع التطور التقني المسارع الذي نعيشه منذ منتصف القرن الماضي</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 </w:t>
      </w:r>
      <w:r w:rsidR="00E41195" w:rsidRPr="008C3FA0">
        <w:rPr>
          <w:rFonts w:ascii="Sakkal Majalla" w:hAnsi="Sakkal Majalla" w:cs="Traditional Arabic"/>
          <w:sz w:val="28"/>
          <w:szCs w:val="28"/>
          <w:rtl/>
        </w:rPr>
        <w:t>و</w:t>
      </w:r>
      <w:r w:rsidRPr="008C3FA0">
        <w:rPr>
          <w:rFonts w:ascii="Sakkal Majalla" w:hAnsi="Sakkal Majalla" w:cs="Traditional Arabic"/>
          <w:sz w:val="28"/>
          <w:szCs w:val="28"/>
          <w:rtl/>
        </w:rPr>
        <w:t>قامت العديد من الدول بوضع خطط استراتيجية لتحويل عدد من المدن لديها إلى مدن ذكية وذلك بالنظر إلى العديد من الفوائد والمزايا التي يمكن أن تقدمها سواء للحكومات والشركات وكذلك الأفراد</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 </w:t>
      </w:r>
      <w:r w:rsidR="00925D6D" w:rsidRPr="008C3FA0">
        <w:rPr>
          <w:rFonts w:ascii="Sakkal Majalla" w:hAnsi="Sakkal Majalla" w:cs="Traditional Arabic"/>
          <w:sz w:val="28"/>
          <w:szCs w:val="28"/>
          <w:rtl/>
        </w:rPr>
        <w:t xml:space="preserve">النويصر ، سارة ناصر ، 2020 ، ص 55 </w:t>
      </w:r>
      <w:r w:rsidR="00BE65D1" w:rsidRPr="008C3FA0">
        <w:rPr>
          <w:rFonts w:ascii="Sakkal Majalla" w:hAnsi="Sakkal Majalla" w:cs="Traditional Arabic"/>
          <w:sz w:val="28"/>
          <w:szCs w:val="28"/>
          <w:rtl/>
        </w:rPr>
        <w:t>)</w:t>
      </w:r>
      <w:r w:rsidR="00E97398"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w:t>
      </w:r>
    </w:p>
    <w:p w14:paraId="77C21EC9" w14:textId="0C79BB6B" w:rsidR="00292318" w:rsidRPr="008C3FA0" w:rsidRDefault="00292318" w:rsidP="00896439">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w:t>
      </w:r>
      <w:r w:rsidR="00BF0130" w:rsidRPr="008C3FA0">
        <w:rPr>
          <w:rFonts w:ascii="Sakkal Majalla" w:hAnsi="Sakkal Majalla" w:cs="Traditional Arabic"/>
          <w:sz w:val="28"/>
          <w:szCs w:val="28"/>
          <w:rtl/>
        </w:rPr>
        <w:t xml:space="preserve">يتمثل </w:t>
      </w:r>
      <w:r w:rsidRPr="008C3FA0">
        <w:rPr>
          <w:rFonts w:ascii="Sakkal Majalla" w:hAnsi="Sakkal Majalla" w:cs="Traditional Arabic"/>
          <w:sz w:val="28"/>
          <w:szCs w:val="28"/>
          <w:rtl/>
        </w:rPr>
        <w:t xml:space="preserve">الأثر </w:t>
      </w:r>
      <w:r w:rsidR="003E08F8" w:rsidRPr="008C3FA0">
        <w:rPr>
          <w:rFonts w:ascii="Sakkal Majalla" w:hAnsi="Sakkal Majalla" w:cs="Traditional Arabic"/>
          <w:sz w:val="28"/>
          <w:szCs w:val="28"/>
          <w:rtl/>
        </w:rPr>
        <w:t>البيئي و</w:t>
      </w:r>
      <w:r w:rsidRPr="008C3FA0">
        <w:rPr>
          <w:rFonts w:ascii="Sakkal Majalla" w:hAnsi="Sakkal Majalla" w:cs="Traditional Arabic"/>
          <w:sz w:val="28"/>
          <w:szCs w:val="28"/>
          <w:rtl/>
        </w:rPr>
        <w:t>الاجتماعي والاقتصادي</w:t>
      </w:r>
      <w:r w:rsidR="003E08F8" w:rsidRPr="008C3FA0">
        <w:rPr>
          <w:rFonts w:ascii="Sakkal Majalla" w:hAnsi="Sakkal Majalla" w:cs="Traditional Arabic"/>
          <w:sz w:val="28"/>
          <w:szCs w:val="28"/>
          <w:rtl/>
        </w:rPr>
        <w:t xml:space="preserve"> للتنمية </w:t>
      </w:r>
      <w:r w:rsidR="00896439" w:rsidRPr="008C3FA0">
        <w:rPr>
          <w:rFonts w:ascii="Sakkal Majalla" w:hAnsi="Sakkal Majalla" w:cs="Traditional Arabic" w:hint="cs"/>
          <w:sz w:val="28"/>
          <w:szCs w:val="28"/>
          <w:rtl/>
        </w:rPr>
        <w:t>المستدامة مع</w:t>
      </w:r>
      <w:r w:rsidRPr="008C3FA0">
        <w:rPr>
          <w:rFonts w:ascii="Sakkal Majalla" w:hAnsi="Sakkal Majalla" w:cs="Traditional Arabic"/>
          <w:sz w:val="28"/>
          <w:szCs w:val="28"/>
          <w:rtl/>
        </w:rPr>
        <w:t xml:space="preserve"> ارتفاع جودة الحياة أهم هدف يمكن أن تحقيقه لنا المدن </w:t>
      </w:r>
      <w:r w:rsidR="00896439" w:rsidRPr="008C3FA0">
        <w:rPr>
          <w:rFonts w:ascii="Sakkal Majalla" w:hAnsi="Sakkal Majalla" w:cs="Traditional Arabic" w:hint="cs"/>
          <w:sz w:val="28"/>
          <w:szCs w:val="28"/>
          <w:rtl/>
        </w:rPr>
        <w:t>الذكية،</w:t>
      </w:r>
      <w:r w:rsidRPr="008C3FA0">
        <w:rPr>
          <w:rFonts w:ascii="Sakkal Majalla" w:hAnsi="Sakkal Majalla" w:cs="Traditional Arabic"/>
          <w:sz w:val="28"/>
          <w:szCs w:val="28"/>
          <w:rtl/>
        </w:rPr>
        <w:t xml:space="preserve"> ولتحقيق هذه الغرض توظف المدن الذكية العديد من التقنيات والحلول الحديثة حيث يتم الاستفادة من تقنيات إنترنت الأشياء والذكاء الاصطناعي والبيانات الضخمة وغيرها من التقنيات الناشئة لمواجهة وحل والتعامل مع التحديات في </w:t>
      </w:r>
      <w:r w:rsidR="00896439" w:rsidRPr="008C3FA0">
        <w:rPr>
          <w:rFonts w:ascii="Sakkal Majalla" w:hAnsi="Sakkal Majalla" w:cs="Traditional Arabic" w:hint="cs"/>
          <w:sz w:val="28"/>
          <w:szCs w:val="28"/>
          <w:rtl/>
        </w:rPr>
        <w:t>المدن، (الحسيني،</w:t>
      </w:r>
      <w:r w:rsidRPr="008C3FA0">
        <w:rPr>
          <w:rFonts w:ascii="Sakkal Majalla" w:hAnsi="Sakkal Majalla" w:cs="Traditional Arabic"/>
          <w:sz w:val="28"/>
          <w:szCs w:val="28"/>
          <w:rtl/>
        </w:rPr>
        <w:t xml:space="preserve"> عامر بن محمد </w:t>
      </w:r>
      <w:r w:rsidR="00896439" w:rsidRPr="008C3FA0">
        <w:rPr>
          <w:rFonts w:ascii="Sakkal Majalla" w:hAnsi="Sakkal Majalla" w:cs="Traditional Arabic" w:hint="cs"/>
          <w:sz w:val="28"/>
          <w:szCs w:val="28"/>
          <w:rtl/>
        </w:rPr>
        <w:t>،2021،</w:t>
      </w:r>
      <w:r w:rsidR="00BE65D1" w:rsidRPr="008C3FA0">
        <w:rPr>
          <w:rFonts w:ascii="Sakkal Majalla" w:hAnsi="Sakkal Majalla" w:cs="Traditional Arabic"/>
          <w:sz w:val="28"/>
          <w:szCs w:val="28"/>
          <w:rtl/>
        </w:rPr>
        <w:t xml:space="preserve"> ص </w:t>
      </w:r>
      <w:r w:rsidR="00896439" w:rsidRPr="008C3FA0">
        <w:rPr>
          <w:rFonts w:ascii="Sakkal Majalla" w:hAnsi="Sakkal Majalla" w:cs="Traditional Arabic" w:hint="cs"/>
          <w:sz w:val="28"/>
          <w:szCs w:val="28"/>
          <w:rtl/>
        </w:rPr>
        <w:t>25).</w:t>
      </w:r>
    </w:p>
    <w:p w14:paraId="539A14EF" w14:textId="14D061D5" w:rsidR="00953B09" w:rsidRPr="008C3FA0" w:rsidRDefault="00953B09" w:rsidP="00896439">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 xml:space="preserve">وتعد العلاقة بين المدن الذكية والتنمية المستدامة </w:t>
      </w:r>
      <w:r w:rsidR="00896439" w:rsidRPr="008C3FA0">
        <w:rPr>
          <w:rFonts w:ascii="Sakkal Majalla" w:hAnsi="Sakkal Majalla" w:cs="Traditional Arabic" w:hint="cs"/>
          <w:sz w:val="28"/>
          <w:szCs w:val="28"/>
          <w:rtl/>
        </w:rPr>
        <w:t>علاقة</w:t>
      </w:r>
      <w:r w:rsidRPr="008C3FA0">
        <w:rPr>
          <w:rFonts w:ascii="Sakkal Majalla" w:hAnsi="Sakkal Majalla" w:cs="Traditional Arabic"/>
          <w:sz w:val="28"/>
          <w:szCs w:val="28"/>
          <w:rtl/>
        </w:rPr>
        <w:t xml:space="preserve"> </w:t>
      </w:r>
      <w:r w:rsidR="00896439" w:rsidRPr="008C3FA0">
        <w:rPr>
          <w:rFonts w:ascii="Sakkal Majalla" w:hAnsi="Sakkal Majalla" w:cs="Traditional Arabic" w:hint="cs"/>
          <w:sz w:val="28"/>
          <w:szCs w:val="28"/>
          <w:rtl/>
        </w:rPr>
        <w:t>وثيقة</w:t>
      </w:r>
      <w:r w:rsidRPr="008C3FA0">
        <w:rPr>
          <w:rFonts w:ascii="Sakkal Majalla" w:hAnsi="Sakkal Majalla" w:cs="Traditional Arabic"/>
          <w:sz w:val="28"/>
          <w:szCs w:val="28"/>
          <w:rtl/>
        </w:rPr>
        <w:t xml:space="preserve"> وذات اهميه </w:t>
      </w:r>
      <w:r w:rsidR="00896439" w:rsidRPr="008C3FA0">
        <w:rPr>
          <w:rFonts w:ascii="Sakkal Majalla" w:hAnsi="Sakkal Majalla" w:cs="Traditional Arabic" w:hint="cs"/>
          <w:sz w:val="28"/>
          <w:szCs w:val="28"/>
          <w:rtl/>
        </w:rPr>
        <w:t>خاصه،</w:t>
      </w:r>
      <w:r w:rsidRPr="008C3FA0">
        <w:rPr>
          <w:rFonts w:ascii="Sakkal Majalla" w:hAnsi="Sakkal Majalla" w:cs="Traditional Arabic"/>
          <w:sz w:val="28"/>
          <w:szCs w:val="28"/>
          <w:rtl/>
        </w:rPr>
        <w:t xml:space="preserve"> بحيث يمكن ان تساهم المدن الذكية في تحقيق مبادى واهداف التنمية المستدامة في التصميم والتشغيل ومدى تأثير الاستدامة على المدن الذكية </w:t>
      </w:r>
      <w:r w:rsidR="00896439" w:rsidRPr="008C3FA0">
        <w:rPr>
          <w:rFonts w:ascii="Sakkal Majalla" w:hAnsi="Sakkal Majalla" w:cs="Traditional Arabic" w:hint="cs"/>
          <w:sz w:val="28"/>
          <w:szCs w:val="28"/>
          <w:rtl/>
        </w:rPr>
        <w:t>(رضوان</w:t>
      </w:r>
      <w:r w:rsidRPr="008C3FA0">
        <w:rPr>
          <w:rFonts w:ascii="Sakkal Majalla" w:hAnsi="Sakkal Majalla" w:cs="Traditional Arabic"/>
          <w:sz w:val="28"/>
          <w:szCs w:val="28"/>
          <w:rtl/>
        </w:rPr>
        <w:t xml:space="preserve"> </w:t>
      </w:r>
      <w:r w:rsidR="00896439" w:rsidRPr="008C3FA0">
        <w:rPr>
          <w:rFonts w:ascii="Sakkal Majalla" w:hAnsi="Sakkal Majalla" w:cs="Traditional Arabic" w:hint="cs"/>
          <w:sz w:val="28"/>
          <w:szCs w:val="28"/>
          <w:rtl/>
        </w:rPr>
        <w:t xml:space="preserve"> </w:t>
      </w:r>
      <w:r w:rsidRPr="008C3FA0">
        <w:rPr>
          <w:rFonts w:ascii="Sakkal Majalla" w:hAnsi="Sakkal Majalla" w:cs="Traditional Arabic"/>
          <w:sz w:val="28"/>
          <w:szCs w:val="28"/>
          <w:rtl/>
        </w:rPr>
        <w:t xml:space="preserve"> </w:t>
      </w:r>
      <w:r w:rsidR="00896439" w:rsidRPr="008C3FA0">
        <w:rPr>
          <w:rFonts w:ascii="Sakkal Majalla" w:hAnsi="Sakkal Majalla" w:cs="Traditional Arabic" w:hint="cs"/>
          <w:sz w:val="28"/>
          <w:szCs w:val="28"/>
          <w:rtl/>
        </w:rPr>
        <w:t>إسماعيل،</w:t>
      </w:r>
      <w:r w:rsidRPr="008C3FA0">
        <w:rPr>
          <w:rFonts w:ascii="Sakkal Majalla" w:hAnsi="Sakkal Majalla" w:cs="Traditional Arabic"/>
          <w:sz w:val="28"/>
          <w:szCs w:val="28"/>
          <w:rtl/>
        </w:rPr>
        <w:t xml:space="preserve"> </w:t>
      </w:r>
      <w:r w:rsidR="00896439" w:rsidRPr="008C3FA0">
        <w:rPr>
          <w:rFonts w:ascii="Sakkal Majalla" w:hAnsi="Sakkal Majalla" w:cs="Traditional Arabic" w:hint="cs"/>
          <w:sz w:val="28"/>
          <w:szCs w:val="28"/>
          <w:rtl/>
        </w:rPr>
        <w:t>2015،</w:t>
      </w:r>
      <w:r w:rsidRPr="008C3FA0">
        <w:rPr>
          <w:rFonts w:ascii="Sakkal Majalla" w:hAnsi="Sakkal Majalla" w:cs="Traditional Arabic"/>
          <w:sz w:val="28"/>
          <w:szCs w:val="28"/>
          <w:rtl/>
        </w:rPr>
        <w:t xml:space="preserve"> ص 167</w:t>
      </w:r>
      <w:r w:rsidR="00896439" w:rsidRPr="008C3FA0">
        <w:rPr>
          <w:rFonts w:ascii="Sakkal Majalla" w:hAnsi="Sakkal Majalla" w:cs="Traditional Arabic" w:hint="cs"/>
          <w:sz w:val="28"/>
          <w:szCs w:val="28"/>
          <w:rtl/>
        </w:rPr>
        <w:t>).</w:t>
      </w:r>
    </w:p>
    <w:p w14:paraId="718A86DE" w14:textId="06EA4A9A" w:rsidR="003A154F" w:rsidRPr="008C3FA0" w:rsidRDefault="00292318" w:rsidP="003D0144">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ويتوقع الكثير من المختصين بأن المدن الذكية سيكون هو الشكل للمستقبل للمدن خصوصاً مع التطور الحضري حول العالم</w:t>
      </w:r>
      <w:r w:rsidR="001959D7" w:rsidRPr="008C3FA0">
        <w:rPr>
          <w:rFonts w:ascii="Sakkal Majalla" w:hAnsi="Sakkal Majalla" w:cs="Traditional Arabic"/>
          <w:sz w:val="28"/>
          <w:szCs w:val="28"/>
          <w:rtl/>
        </w:rPr>
        <w:t xml:space="preserve"> والتنمية المستدامة ،</w:t>
      </w:r>
      <w:r w:rsidRPr="008C3FA0">
        <w:rPr>
          <w:rFonts w:ascii="Sakkal Majalla" w:hAnsi="Sakkal Majalla" w:cs="Traditional Arabic"/>
          <w:sz w:val="28"/>
          <w:szCs w:val="28"/>
          <w:rtl/>
        </w:rPr>
        <w:t xml:space="preserve"> الشكل الحالي التقليدي للمدن لن يكون كافيا للتعامل مع التحديات والاحتياجات فيها وكذلك ما قد يظهر فجأة بدون توقع أو مؤشرات مسبقة حصل في جائحة كورونا (المصري</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 عائده عيسى </w:t>
      </w:r>
      <w:r w:rsidR="00BE65D1" w:rsidRPr="008C3FA0">
        <w:rPr>
          <w:rFonts w:ascii="Sakkal Majalla" w:hAnsi="Sakkal Majalla" w:cs="Traditional Arabic"/>
          <w:sz w:val="28"/>
          <w:szCs w:val="28"/>
          <w:rtl/>
        </w:rPr>
        <w:lastRenderedPageBreak/>
        <w:t xml:space="preserve">، </w:t>
      </w:r>
      <w:r w:rsidRPr="008C3FA0">
        <w:rPr>
          <w:rFonts w:ascii="Sakkal Majalla" w:hAnsi="Sakkal Majalla" w:cs="Traditional Arabic"/>
          <w:sz w:val="28"/>
          <w:szCs w:val="28"/>
          <w:rtl/>
        </w:rPr>
        <w:t>2021</w:t>
      </w:r>
      <w:r w:rsidR="00BE65D1" w:rsidRPr="008C3FA0">
        <w:rPr>
          <w:rFonts w:ascii="Sakkal Majalla" w:hAnsi="Sakkal Majalla" w:cs="Traditional Arabic"/>
          <w:sz w:val="28"/>
          <w:szCs w:val="28"/>
          <w:rtl/>
        </w:rPr>
        <w:t xml:space="preserve"> ، ص 22 </w:t>
      </w:r>
      <w:r w:rsidRPr="008C3FA0">
        <w:rPr>
          <w:rFonts w:ascii="Sakkal Majalla" w:hAnsi="Sakkal Majalla" w:cs="Traditional Arabic"/>
          <w:sz w:val="28"/>
          <w:szCs w:val="28"/>
          <w:rtl/>
        </w:rPr>
        <w:t>)</w:t>
      </w:r>
      <w:r w:rsidR="00E97398" w:rsidRPr="008C3FA0">
        <w:rPr>
          <w:rFonts w:ascii="Sakkal Majalla" w:hAnsi="Sakkal Majalla" w:cs="Traditional Arabic"/>
          <w:sz w:val="28"/>
          <w:szCs w:val="28"/>
          <w:rtl/>
        </w:rPr>
        <w:t xml:space="preserve"> </w:t>
      </w:r>
      <w:r w:rsidR="001A4D72"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 </w:t>
      </w:r>
      <w:r w:rsidR="008821E8" w:rsidRPr="008C3FA0">
        <w:rPr>
          <w:rFonts w:ascii="Sakkal Majalla" w:hAnsi="Sakkal Majalla" w:cs="Traditional Arabic"/>
          <w:sz w:val="28"/>
          <w:szCs w:val="28"/>
          <w:rtl/>
        </w:rPr>
        <w:t>و</w:t>
      </w:r>
      <w:r w:rsidRPr="008C3FA0">
        <w:rPr>
          <w:rFonts w:ascii="Sakkal Majalla" w:hAnsi="Sakkal Majalla" w:cs="Traditional Arabic"/>
          <w:sz w:val="28"/>
          <w:szCs w:val="28"/>
          <w:rtl/>
        </w:rPr>
        <w:t>من الضروري اتباع طرق واستراتيجيات حديثة عند تخطيط وبناء وإدارة المدن لتكون مرنة بما فيه الكفاية وقادرة على التعامل مع ذلك</w:t>
      </w:r>
      <w:r w:rsidR="00CA5616" w:rsidRPr="008C3FA0">
        <w:rPr>
          <w:rFonts w:ascii="Sakkal Majalla" w:hAnsi="Sakkal Majalla" w:cs="Traditional Arabic"/>
          <w:sz w:val="28"/>
          <w:szCs w:val="28"/>
          <w:rtl/>
        </w:rPr>
        <w:t xml:space="preserve"> ، </w:t>
      </w:r>
      <w:r w:rsidRPr="008C3FA0">
        <w:rPr>
          <w:rFonts w:ascii="Sakkal Majalla" w:hAnsi="Sakkal Majalla" w:cs="Traditional Arabic"/>
          <w:sz w:val="28"/>
          <w:szCs w:val="28"/>
          <w:rtl/>
        </w:rPr>
        <w:t xml:space="preserve">وفقاً للعديد من الدراسات من المتوقع أن يتركز 70% من السكان حول العالم في المدن الحضرية وذلك بحلول عام 2050 </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وهذه الزيادة تعني تحديات ومشاكل جديدة وهذا يتطلب مفهوماً حديثاً من المدن وتعاملاً مختلفاً وبشكل ذكي وذا كفاءة واستجابة عالية القدرة على استيعاب هذا الرقم الكبير من الافراد ويجب أن إلى أن تلك النسبة من المتوقع أن تكون ما بين 80% إلى 100% في دول الخليج العربي خصوصا مع المشاريع العملاقة والنوعية في المدن الكبرى</w:t>
      </w:r>
      <w:r w:rsidR="00005679" w:rsidRPr="008C3FA0">
        <w:rPr>
          <w:rFonts w:ascii="Sakkal Majalla" w:hAnsi="Sakkal Majalla" w:cs="Traditional Arabic"/>
          <w:sz w:val="28"/>
          <w:szCs w:val="28"/>
        </w:rPr>
        <w:t xml:space="preserve"> </w:t>
      </w:r>
      <w:r w:rsidR="00AC7BF8" w:rsidRPr="008C3FA0">
        <w:rPr>
          <w:rFonts w:ascii="Sakkal Majalla" w:hAnsi="Sakkal Majalla" w:cs="Traditional Arabic"/>
          <w:sz w:val="28"/>
          <w:szCs w:val="28"/>
          <w:rtl/>
        </w:rPr>
        <w:t>،</w:t>
      </w:r>
      <w:r w:rsidRPr="008C3FA0">
        <w:rPr>
          <w:rFonts w:ascii="Sakkal Majalla" w:hAnsi="Sakkal Majalla" w:cs="Traditional Arabic"/>
          <w:sz w:val="28"/>
          <w:szCs w:val="28"/>
          <w:rtl/>
        </w:rPr>
        <w:t xml:space="preserve"> وأقرب مثال لدينا مدينة الرياض والتي تم وضع استراتيجية لها لتكون نماذج عاملي للعيش وتكون واحدة من أكبر عشر اقتصادات مدن عالميا بالإضافة إلي مضاعفة سكانها ليصل ما بين 15- 20 مليون نسمة واستقبال أكثر من 40</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مليون زائر بحلول عام 2030</w:t>
      </w:r>
      <w:r w:rsidR="00CA5616" w:rsidRPr="008C3FA0">
        <w:rPr>
          <w:rFonts w:ascii="Sakkal Majalla" w:hAnsi="Sakkal Majalla" w:cs="Traditional Arabic"/>
          <w:sz w:val="28"/>
          <w:szCs w:val="28"/>
          <w:rtl/>
        </w:rPr>
        <w:t xml:space="preserve"> م</w:t>
      </w:r>
      <w:r w:rsidRPr="008C3FA0">
        <w:rPr>
          <w:rFonts w:ascii="Sakkal Majalla" w:hAnsi="Sakkal Majalla" w:cs="Traditional Arabic"/>
          <w:sz w:val="28"/>
          <w:szCs w:val="28"/>
          <w:rtl/>
        </w:rPr>
        <w:t xml:space="preserve"> (</w:t>
      </w:r>
      <w:r w:rsidR="00CA5616"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النويصر</w:t>
      </w:r>
      <w:r w:rsidR="003E08F8"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 xml:space="preserve">، سارة ناصر </w:t>
      </w:r>
      <w:r w:rsidR="00BE65D1" w:rsidRPr="008C3FA0">
        <w:rPr>
          <w:rFonts w:ascii="Sakkal Majalla" w:hAnsi="Sakkal Majalla" w:cs="Traditional Arabic"/>
          <w:sz w:val="28"/>
          <w:szCs w:val="28"/>
          <w:rtl/>
        </w:rPr>
        <w:t xml:space="preserve">، </w:t>
      </w:r>
      <w:r w:rsidRPr="008C3FA0">
        <w:rPr>
          <w:rFonts w:ascii="Sakkal Majalla" w:hAnsi="Sakkal Majalla" w:cs="Traditional Arabic"/>
          <w:sz w:val="28"/>
          <w:szCs w:val="28"/>
          <w:rtl/>
        </w:rPr>
        <w:t>2020</w:t>
      </w:r>
      <w:r w:rsidR="00BE65D1" w:rsidRPr="008C3FA0">
        <w:rPr>
          <w:rFonts w:ascii="Sakkal Majalla" w:hAnsi="Sakkal Majalla" w:cs="Traditional Arabic"/>
          <w:sz w:val="28"/>
          <w:szCs w:val="28"/>
          <w:rtl/>
        </w:rPr>
        <w:t xml:space="preserve"> ، ص 55</w:t>
      </w:r>
      <w:r w:rsidRPr="008C3FA0">
        <w:rPr>
          <w:rFonts w:ascii="Sakkal Majalla" w:hAnsi="Sakkal Majalla" w:cs="Traditional Arabic"/>
          <w:sz w:val="28"/>
          <w:szCs w:val="28"/>
          <w:rtl/>
        </w:rPr>
        <w:t xml:space="preserve"> </w:t>
      </w:r>
      <w:r w:rsidR="00BE65D1" w:rsidRPr="008C3FA0">
        <w:rPr>
          <w:rFonts w:ascii="Sakkal Majalla" w:hAnsi="Sakkal Majalla" w:cs="Traditional Arabic"/>
          <w:sz w:val="28"/>
          <w:szCs w:val="28"/>
          <w:rtl/>
        </w:rPr>
        <w:t>) .</w:t>
      </w:r>
    </w:p>
    <w:p w14:paraId="217E760D" w14:textId="0AE18432" w:rsidR="00883E09" w:rsidRPr="008C3FA0" w:rsidRDefault="00883E09" w:rsidP="003D0144">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 xml:space="preserve">مشكلة </w:t>
      </w:r>
      <w:r w:rsidR="003D0144" w:rsidRPr="008C3FA0">
        <w:rPr>
          <w:rFonts w:ascii="Sakkal Majalla" w:hAnsi="Sakkal Majalla" w:cs="Traditional Arabic" w:hint="cs"/>
          <w:b/>
          <w:bCs/>
          <w:color w:val="00B0F0"/>
          <w:sz w:val="36"/>
          <w:szCs w:val="36"/>
          <w:u w:val="single"/>
          <w:rtl/>
        </w:rPr>
        <w:t>الدراسة:</w:t>
      </w:r>
      <w:r w:rsidR="00436B59" w:rsidRPr="008C3FA0">
        <w:rPr>
          <w:rFonts w:ascii="Sakkal Majalla" w:hAnsi="Sakkal Majalla" w:cs="Traditional Arabic"/>
          <w:b/>
          <w:bCs/>
          <w:color w:val="00B0F0"/>
          <w:sz w:val="36"/>
          <w:szCs w:val="36"/>
          <w:u w:val="single"/>
          <w:rtl/>
        </w:rPr>
        <w:t xml:space="preserve"> </w:t>
      </w:r>
      <w:r w:rsidR="007F4183" w:rsidRPr="008C3FA0">
        <w:rPr>
          <w:rFonts w:ascii="Sakkal Majalla" w:hAnsi="Sakkal Majalla" w:cs="Traditional Arabic"/>
          <w:b/>
          <w:bCs/>
          <w:color w:val="00B0F0"/>
          <w:sz w:val="36"/>
          <w:szCs w:val="36"/>
          <w:u w:val="single"/>
          <w:rtl/>
        </w:rPr>
        <w:t xml:space="preserve">  </w:t>
      </w:r>
    </w:p>
    <w:p w14:paraId="6F8837EA"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شهد العالم في السنوات الأخيرة اهتمامًا متزايدًا بمفهوم المدن الذكية كأحد المداخل الرئيسية لتحقيق التنمية المستدامة، وذلك في ظل التطور المتسارع في تكنولوجيا المعلومات والاتصالات، وما تتيحه من إمكانيات لتحسين كفاءة إدارة الموارد، وتعزيز جودة الحياة، ودعم اتخاذ القرار القائم على البيانات</w:t>
      </w:r>
      <w:r w:rsidRPr="008C3FA0">
        <w:rPr>
          <w:rFonts w:ascii="Sakkal Majalla" w:hAnsi="Sakkal Majalla" w:cs="Traditional Arabic"/>
          <w:sz w:val="28"/>
          <w:szCs w:val="28"/>
        </w:rPr>
        <w:t xml:space="preserve"> (United Nations, 2020</w:t>
      </w:r>
      <w:r w:rsidRPr="008C3FA0">
        <w:rPr>
          <w:rFonts w:ascii="Sakkal Majalla" w:hAnsi="Sakkal Majalla" w:cs="Traditional Arabic"/>
          <w:sz w:val="28"/>
          <w:szCs w:val="28"/>
          <w:rtl/>
        </w:rPr>
        <w:t xml:space="preserve">؛ </w:t>
      </w:r>
      <w:r w:rsidRPr="008C3FA0">
        <w:rPr>
          <w:rFonts w:ascii="Sakkal Majalla" w:hAnsi="Sakkal Majalla" w:cs="Traditional Arabic"/>
          <w:sz w:val="28"/>
          <w:szCs w:val="28"/>
        </w:rPr>
        <w:t xml:space="preserve">International Telecommunication Union, 2019). </w:t>
      </w:r>
      <w:r w:rsidRPr="008C3FA0">
        <w:rPr>
          <w:rFonts w:ascii="Sakkal Majalla" w:hAnsi="Sakkal Majalla" w:cs="Traditional Arabic"/>
          <w:sz w:val="28"/>
          <w:szCs w:val="28"/>
          <w:rtl/>
        </w:rPr>
        <w:t>وتعتمد المدن الذكية على مجموعة من المكونات الأساسية، تشمل البنية التحتية التكنولوجية، والبيانات الضخمة، والتطبيقات الذكية، والخدمات الإلكترونية، بما يسهم في تحقيق التكامل بين مختلف القطاعات الحضرية</w:t>
      </w:r>
      <w:r w:rsidRPr="008C3FA0">
        <w:rPr>
          <w:rFonts w:ascii="Sakkal Majalla" w:hAnsi="Sakkal Majalla" w:cs="Traditional Arabic"/>
          <w:sz w:val="28"/>
          <w:szCs w:val="28"/>
        </w:rPr>
        <w:t xml:space="preserve"> (World Bank, 2021).</w:t>
      </w:r>
    </w:p>
    <w:p w14:paraId="57D610C8"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وفي هذا السياق، برزت توجهات دولية وإقليمية نحو تبني استراتيجيات التحول إلى المدن الذكية، حيث تسعى العديد من الدول إلى توظيف هذه التقنيات لتحقيق أهداف التنمية المستدامة بأبعادها البيئية والاقتصادية والاجتماعية</w:t>
      </w:r>
      <w:r w:rsidRPr="008C3FA0">
        <w:rPr>
          <w:rFonts w:ascii="Sakkal Majalla" w:hAnsi="Sakkal Majalla" w:cs="Traditional Arabic"/>
          <w:sz w:val="28"/>
          <w:szCs w:val="28"/>
        </w:rPr>
        <w:t xml:space="preserve"> (OECD, 2020). </w:t>
      </w:r>
      <w:r w:rsidRPr="008C3FA0">
        <w:rPr>
          <w:rFonts w:ascii="Sakkal Majalla" w:hAnsi="Sakkal Majalla" w:cs="Traditional Arabic"/>
          <w:sz w:val="28"/>
          <w:szCs w:val="28"/>
          <w:rtl/>
        </w:rPr>
        <w:t>وتعد مدينة الرياض من أبرز النماذج العربية التي تبنت هذا التوجه في إطار رؤية 2030، من خلال إطلاق العديد من المبادرات والمشروعات المرتبطة بالتحول الرقمي وتطوير البنية التحتية الذكية</w:t>
      </w:r>
      <w:r w:rsidRPr="008C3FA0">
        <w:rPr>
          <w:rFonts w:ascii="Sakkal Majalla" w:hAnsi="Sakkal Majalla" w:cs="Traditional Arabic"/>
          <w:sz w:val="28"/>
          <w:szCs w:val="28"/>
        </w:rPr>
        <w:t xml:space="preserve"> (Saudi Vision 2030, 2021).</w:t>
      </w:r>
    </w:p>
    <w:p w14:paraId="4A4E9D66"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lastRenderedPageBreak/>
        <w:t>وعلى الرغم من هذا التوجه، تشير مراجعة الدراسات السابقة إلى وجود فجوة بحثية واضحة، حيث ركزت معظم الدراسات على الجوانب التكنولوجية أو الوصفية للمدن الذكية، دون التعمق في تحليل العلاقة التكاملية بين مكوناتها المختلفة ومدى تأثيرها الفعلي على تحقيق أهداف التنمية المستدامة بصورة كمية قابلة للقياس</w:t>
      </w:r>
      <w:r w:rsidRPr="008C3FA0">
        <w:rPr>
          <w:rFonts w:ascii="Sakkal Majalla" w:hAnsi="Sakkal Majalla" w:cs="Traditional Arabic"/>
          <w:sz w:val="28"/>
          <w:szCs w:val="28"/>
        </w:rPr>
        <w:t xml:space="preserve"> (Caragliu Andrea et al., 2011</w:t>
      </w:r>
      <w:r w:rsidRPr="008C3FA0">
        <w:rPr>
          <w:rFonts w:ascii="Sakkal Majalla" w:hAnsi="Sakkal Majalla" w:cs="Traditional Arabic"/>
          <w:sz w:val="28"/>
          <w:szCs w:val="28"/>
          <w:rtl/>
        </w:rPr>
        <w:t xml:space="preserve">؛ </w:t>
      </w:r>
      <w:r w:rsidRPr="008C3FA0">
        <w:rPr>
          <w:rFonts w:ascii="Sakkal Majalla" w:hAnsi="Sakkal Majalla" w:cs="Traditional Arabic"/>
          <w:sz w:val="28"/>
          <w:szCs w:val="28"/>
        </w:rPr>
        <w:t>Hollands Robert G., 2008).</w:t>
      </w:r>
    </w:p>
    <w:p w14:paraId="44F93C9A"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 xml:space="preserve">كما تدعم الدراسات العربية هذه الفجوة؛ حيث أشارت دراسة صادرة عن جامعة الملك سعود </w:t>
      </w:r>
      <w:r w:rsidRPr="008C3FA0">
        <w:rPr>
          <w:rFonts w:ascii="Sakkal Majalla" w:hAnsi="Sakkal Majalla" w:cs="Traditional Arabic"/>
          <w:sz w:val="28"/>
          <w:szCs w:val="28"/>
        </w:rPr>
        <w:t xml:space="preserve">(2022) </w:t>
      </w:r>
      <w:r w:rsidRPr="008C3FA0">
        <w:rPr>
          <w:rFonts w:ascii="Sakkal Majalla" w:hAnsi="Sakkal Majalla" w:cs="Traditional Arabic"/>
          <w:sz w:val="28"/>
          <w:szCs w:val="28"/>
          <w:rtl/>
        </w:rPr>
        <w:t xml:space="preserve">إلى وجود قصور في تكامل الأنظمة الذكية رغم التقدم في البنية التحتية، في حين أوضح تقرير الهيئة السعودية للبيانات والذكاء الاصطناعي </w:t>
      </w:r>
      <w:r w:rsidRPr="008C3FA0">
        <w:rPr>
          <w:rFonts w:ascii="Sakkal Majalla" w:hAnsi="Sakkal Majalla" w:cs="Traditional Arabic"/>
          <w:sz w:val="28"/>
          <w:szCs w:val="28"/>
        </w:rPr>
        <w:t xml:space="preserve">(2021) </w:t>
      </w:r>
      <w:r w:rsidRPr="008C3FA0">
        <w:rPr>
          <w:rFonts w:ascii="Sakkal Majalla" w:hAnsi="Sakkal Majalla" w:cs="Traditional Arabic"/>
          <w:sz w:val="28"/>
          <w:szCs w:val="28"/>
          <w:rtl/>
        </w:rPr>
        <w:t xml:space="preserve">وجود تحديات تتعلق بجودة البيانات وتكاملها، وهو ما يحد من فاعلية استخدامها في دعم اتخاذ القرار. كما أكدت دراسة جامعة القاهرة </w:t>
      </w:r>
      <w:r w:rsidRPr="008C3FA0">
        <w:rPr>
          <w:rFonts w:ascii="Sakkal Majalla" w:hAnsi="Sakkal Majalla" w:cs="Traditional Arabic"/>
          <w:sz w:val="28"/>
          <w:szCs w:val="28"/>
        </w:rPr>
        <w:t xml:space="preserve">(2020) </w:t>
      </w:r>
      <w:r w:rsidRPr="008C3FA0">
        <w:rPr>
          <w:rFonts w:ascii="Sakkal Majalla" w:hAnsi="Sakkal Majalla" w:cs="Traditional Arabic"/>
          <w:sz w:val="28"/>
          <w:szCs w:val="28"/>
          <w:rtl/>
        </w:rPr>
        <w:t xml:space="preserve">وجود فجوة بين الإطار النظري والتطبيق العملي لمفاهيم المدن الذكية في الدول العربية، بينما أشار تقرير وزارة الشؤون البلدية والقروية والإسكان </w:t>
      </w:r>
      <w:r w:rsidRPr="008C3FA0">
        <w:rPr>
          <w:rFonts w:ascii="Sakkal Majalla" w:hAnsi="Sakkal Majalla" w:cs="Traditional Arabic"/>
          <w:sz w:val="28"/>
          <w:szCs w:val="28"/>
        </w:rPr>
        <w:t xml:space="preserve">(2023) </w:t>
      </w:r>
      <w:r w:rsidRPr="008C3FA0">
        <w:rPr>
          <w:rFonts w:ascii="Sakkal Majalla" w:hAnsi="Sakkal Majalla" w:cs="Traditional Arabic"/>
          <w:sz w:val="28"/>
          <w:szCs w:val="28"/>
          <w:rtl/>
        </w:rPr>
        <w:t xml:space="preserve">إلى تحديات مرتبطة بالتنسيق المؤسسي بين الجهات المعنية بتنفيذ مبادرات المدن الذكية. كذلك بينت دراسة جامعة عين شمس </w:t>
      </w:r>
      <w:r w:rsidRPr="008C3FA0">
        <w:rPr>
          <w:rFonts w:ascii="Sakkal Majalla" w:hAnsi="Sakkal Majalla" w:cs="Traditional Arabic"/>
          <w:sz w:val="28"/>
          <w:szCs w:val="28"/>
        </w:rPr>
        <w:t xml:space="preserve">(2021) </w:t>
      </w:r>
      <w:r w:rsidRPr="008C3FA0">
        <w:rPr>
          <w:rFonts w:ascii="Sakkal Majalla" w:hAnsi="Sakkal Majalla" w:cs="Traditional Arabic"/>
          <w:sz w:val="28"/>
          <w:szCs w:val="28"/>
          <w:rtl/>
        </w:rPr>
        <w:t>عدم التوازن في الاهتمام بأبعاد التنمية المستدامة، بما يؤثر على تحقيق التكامل المطلوب بين هذه الأبعاد</w:t>
      </w:r>
      <w:r w:rsidRPr="008C3FA0">
        <w:rPr>
          <w:rFonts w:ascii="Sakkal Majalla" w:hAnsi="Sakkal Majalla" w:cs="Traditional Arabic"/>
          <w:sz w:val="28"/>
          <w:szCs w:val="28"/>
        </w:rPr>
        <w:t>.</w:t>
      </w:r>
    </w:p>
    <w:p w14:paraId="2896C506"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ولتدعيم هذه الفجوة البحثية ميدانيًا، تم إجراء دراسة استطلاعية أولية من خلال مقابلات مع عدد من المختصين في مجالات التحول الرقمي والتخطيط الحضري، بالإضافة إلى استبيان مبدئي لعينة محدودة من العاملين في الجهات ذات العلاقة، حيث كشفت النتائج عن وجود تفاوت في مستوى تطبيق مكونات المدن الذكية، وضعف في تكامل البيانات والتطبيقات الذكية، إلى جانب محدودية الاستفادة من التحليلات الذكية في دعم قرارات التنمية المستدامة، فضلاً عن غياب نموذج تطبيقي متكامل يربط بين مكونات المدن الذكية وأبعاد التنمية المستدامة</w:t>
      </w:r>
      <w:r w:rsidRPr="008C3FA0">
        <w:rPr>
          <w:rFonts w:ascii="Sakkal Majalla" w:hAnsi="Sakkal Majalla" w:cs="Traditional Arabic"/>
          <w:sz w:val="28"/>
          <w:szCs w:val="28"/>
        </w:rPr>
        <w:t>.</w:t>
      </w:r>
    </w:p>
    <w:p w14:paraId="3B11524B"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وفي ضوء ما سبق، تتمثل مشكلة الدراسة في عدم وضوح طبيعة وحجم تأثير مكونات المدن الذكية (التكنولوجيا، البيانات، التطبيقات الذكية، والخدمات الإلكترونية) على تحقيق أهداف التنمية المستدامة بأبعادها المختلفة في مدينة الرياض، في ظل غياب نموذج تحليلي متكامل يمكن الاعتماد عليه في تفسير هذه العلاقة</w:t>
      </w:r>
      <w:r w:rsidRPr="008C3FA0">
        <w:rPr>
          <w:rFonts w:ascii="Sakkal Majalla" w:hAnsi="Sakkal Majalla" w:cs="Traditional Arabic"/>
          <w:sz w:val="28"/>
          <w:szCs w:val="28"/>
        </w:rPr>
        <w:t>.</w:t>
      </w:r>
    </w:p>
    <w:p w14:paraId="228EDC4B" w14:textId="77777777" w:rsidR="00D22A16" w:rsidRPr="008C3FA0" w:rsidRDefault="00D22A16" w:rsidP="00D22A16">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 xml:space="preserve">يسعى هذا البحث إلى تسليط الضوء على ماهية المدن الذكية، وتحليل أطر التحول نحوها، وقياس تأثير مكوناتها المختلفة على تحقيق التنمية المستدامة بأبعادها المتعددة، وذلك مع التركيز على حالة مدينة الرياض في إطار </w:t>
      </w:r>
      <w:r w:rsidRPr="008C3FA0">
        <w:rPr>
          <w:rFonts w:ascii="Sakkal Majalla" w:hAnsi="Sakkal Majalla" w:cs="Traditional Arabic"/>
          <w:sz w:val="28"/>
          <w:szCs w:val="28"/>
          <w:rtl/>
        </w:rPr>
        <w:lastRenderedPageBreak/>
        <w:t>توجهات المملكة العربية السعودية نحو التحول الرقمي ضمن رؤية 2030، كما يهدف إلى إبراز أهمية المدن الذكية والتعرف على الفوائد والمزايا المرتبطة بها، وصولًا إلى اقتراح نموذج تطبيقي يفسر العلاقة بين مكونات المدن الذكية وتحقيق أهداف التنمية المستدامة</w:t>
      </w:r>
      <w:r w:rsidRPr="008C3FA0">
        <w:rPr>
          <w:rFonts w:ascii="Sakkal Majalla" w:hAnsi="Sakkal Majalla" w:cs="Traditional Arabic"/>
          <w:sz w:val="28"/>
          <w:szCs w:val="28"/>
        </w:rPr>
        <w:t>.</w:t>
      </w:r>
    </w:p>
    <w:p w14:paraId="37FF41C0" w14:textId="65E21E06" w:rsidR="00925D6D" w:rsidRPr="008C3FA0" w:rsidRDefault="00925D6D" w:rsidP="003D0144">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 xml:space="preserve">أسئلة </w:t>
      </w:r>
      <w:r w:rsidR="003D0144" w:rsidRPr="008C3FA0">
        <w:rPr>
          <w:rFonts w:ascii="Sakkal Majalla" w:hAnsi="Sakkal Majalla" w:cs="Traditional Arabic" w:hint="cs"/>
          <w:b/>
          <w:bCs/>
          <w:color w:val="00B0F0"/>
          <w:sz w:val="36"/>
          <w:szCs w:val="36"/>
          <w:u w:val="single"/>
          <w:rtl/>
        </w:rPr>
        <w:t>الدراسة:</w:t>
      </w:r>
    </w:p>
    <w:p w14:paraId="2DEA5B1B" w14:textId="15DDD00B" w:rsidR="00706955" w:rsidRPr="008C3FA0" w:rsidRDefault="00925D6D" w:rsidP="00706955">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 xml:space="preserve">يسعى البحث إلى تسليط الضوء على ماهية المدن الذكية وتحليل أطر التحول </w:t>
      </w:r>
      <w:r w:rsidR="003D0144" w:rsidRPr="008C3FA0">
        <w:rPr>
          <w:rFonts w:ascii="Sakkal Majalla" w:hAnsi="Sakkal Majalla" w:cs="Traditional Arabic" w:hint="cs"/>
          <w:sz w:val="28"/>
          <w:szCs w:val="28"/>
          <w:rtl/>
        </w:rPr>
        <w:t>إليها، وتأثيرها</w:t>
      </w:r>
      <w:r w:rsidRPr="008C3FA0">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3D0144" w:rsidRPr="008C3FA0">
        <w:rPr>
          <w:rFonts w:ascii="Sakkal Majalla" w:hAnsi="Sakkal Majalla" w:cs="Traditional Arabic" w:hint="cs"/>
          <w:sz w:val="28"/>
          <w:szCs w:val="28"/>
          <w:rtl/>
        </w:rPr>
        <w:t>2030،</w:t>
      </w:r>
      <w:r w:rsidRPr="008C3FA0">
        <w:rPr>
          <w:rFonts w:ascii="Sakkal Majalla" w:hAnsi="Sakkal Majalla" w:cs="Traditional Arabic"/>
          <w:sz w:val="28"/>
          <w:szCs w:val="28"/>
          <w:rtl/>
        </w:rPr>
        <w:t xml:space="preserve"> واهميه المدن </w:t>
      </w:r>
      <w:r w:rsidR="003D0144" w:rsidRPr="008C3FA0">
        <w:rPr>
          <w:rFonts w:ascii="Sakkal Majalla" w:hAnsi="Sakkal Majalla" w:cs="Traditional Arabic" w:hint="cs"/>
          <w:sz w:val="28"/>
          <w:szCs w:val="28"/>
          <w:rtl/>
        </w:rPr>
        <w:t>الذكية،</w:t>
      </w:r>
      <w:r w:rsidRPr="008C3FA0">
        <w:rPr>
          <w:rFonts w:ascii="Sakkal Majalla" w:hAnsi="Sakkal Majalla" w:cs="Traditional Arabic"/>
          <w:sz w:val="28"/>
          <w:szCs w:val="28"/>
          <w:rtl/>
        </w:rPr>
        <w:t xml:space="preserve"> والفوائد الناجمة من المدن </w:t>
      </w:r>
      <w:r w:rsidR="003D0144" w:rsidRPr="008C3FA0">
        <w:rPr>
          <w:rFonts w:ascii="Sakkal Majalla" w:hAnsi="Sakkal Majalla" w:cs="Traditional Arabic" w:hint="cs"/>
          <w:sz w:val="28"/>
          <w:szCs w:val="28"/>
          <w:rtl/>
        </w:rPr>
        <w:t>الذكية،</w:t>
      </w:r>
      <w:r w:rsidRPr="008C3FA0">
        <w:rPr>
          <w:rFonts w:ascii="Sakkal Majalla" w:hAnsi="Sakkal Majalla" w:cs="Traditional Arabic"/>
          <w:sz w:val="28"/>
          <w:szCs w:val="28"/>
          <w:rtl/>
        </w:rPr>
        <w:t xml:space="preserve"> واقتراح نموذج </w:t>
      </w:r>
      <w:r w:rsidR="003D0144" w:rsidRPr="008C3FA0">
        <w:rPr>
          <w:rFonts w:ascii="Sakkal Majalla" w:hAnsi="Sakkal Majalla" w:cs="Traditional Arabic" w:hint="cs"/>
          <w:sz w:val="28"/>
          <w:szCs w:val="28"/>
          <w:rtl/>
        </w:rPr>
        <w:t>لتطبيقه،</w:t>
      </w:r>
      <w:r w:rsidRPr="008C3FA0">
        <w:rPr>
          <w:rFonts w:ascii="Sakkal Majalla" w:hAnsi="Sakkal Majalla" w:cs="Traditional Arabic"/>
          <w:sz w:val="28"/>
          <w:szCs w:val="28"/>
          <w:rtl/>
        </w:rPr>
        <w:t xml:space="preserve"> ويتفرع عن ذلك التساؤلات التالية:</w:t>
      </w:r>
    </w:p>
    <w:p w14:paraId="12B5F613" w14:textId="77777777" w:rsidR="00706955" w:rsidRPr="008C3FA0" w:rsidRDefault="00706955"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هل تؤدى مكونات المدن الذكية مجتمعه </w:t>
      </w:r>
      <w:r w:rsidRPr="008C3FA0">
        <w:rPr>
          <w:rFonts w:ascii="Sakkal Majalla" w:hAnsi="Sakkal Majalla" w:cs="Traditional Arabic" w:hint="cs"/>
          <w:b/>
          <w:bCs/>
          <w:sz w:val="28"/>
          <w:szCs w:val="28"/>
          <w:rtl/>
          <w:lang w:bidi="ar-EG"/>
        </w:rPr>
        <w:t>(التكنولوجيا،</w:t>
      </w:r>
      <w:r w:rsidRPr="008C3FA0">
        <w:rPr>
          <w:rFonts w:ascii="Sakkal Majalla" w:hAnsi="Sakkal Majalla" w:cs="Traditional Arabic"/>
          <w:b/>
          <w:bCs/>
          <w:sz w:val="28"/>
          <w:szCs w:val="28"/>
          <w:rtl/>
          <w:lang w:bidi="ar-EG"/>
        </w:rPr>
        <w:t xml:space="preserve"> </w:t>
      </w:r>
      <w:r w:rsidRPr="008C3FA0">
        <w:rPr>
          <w:rFonts w:ascii="Sakkal Majalla" w:hAnsi="Sakkal Majalla" w:cs="Traditional Arabic" w:hint="cs"/>
          <w:b/>
          <w:bCs/>
          <w:sz w:val="28"/>
          <w:szCs w:val="28"/>
          <w:rtl/>
          <w:lang w:bidi="ar-EG"/>
        </w:rPr>
        <w:t>البيانات،</w:t>
      </w:r>
      <w:r w:rsidRPr="008C3FA0">
        <w:rPr>
          <w:rFonts w:ascii="Sakkal Majalla" w:hAnsi="Sakkal Majalla" w:cs="Traditional Arabic"/>
          <w:b/>
          <w:bCs/>
          <w:sz w:val="28"/>
          <w:szCs w:val="28"/>
          <w:rtl/>
          <w:lang w:bidi="ar-EG"/>
        </w:rPr>
        <w:t xml:space="preserve"> </w:t>
      </w:r>
      <w:r w:rsidRPr="008C3FA0">
        <w:rPr>
          <w:rFonts w:ascii="Sakkal Majalla" w:hAnsi="Sakkal Majalla" w:cs="Traditional Arabic" w:hint="cs"/>
          <w:b/>
          <w:bCs/>
          <w:sz w:val="28"/>
          <w:szCs w:val="28"/>
          <w:rtl/>
          <w:lang w:bidi="ar-EG"/>
        </w:rPr>
        <w:t>التطبيقات،</w:t>
      </w:r>
      <w:r w:rsidRPr="008C3FA0">
        <w:rPr>
          <w:rFonts w:ascii="Sakkal Majalla" w:hAnsi="Sakkal Majalla" w:cs="Traditional Arabic"/>
          <w:b/>
          <w:bCs/>
          <w:sz w:val="28"/>
          <w:szCs w:val="28"/>
          <w:rtl/>
          <w:lang w:bidi="ar-EG"/>
        </w:rPr>
        <w:t xml:space="preserve"> والخدمات </w:t>
      </w:r>
      <w:r w:rsidRPr="008C3FA0">
        <w:rPr>
          <w:rFonts w:ascii="Sakkal Majalla" w:hAnsi="Sakkal Majalla" w:cs="Traditional Arabic" w:hint="cs"/>
          <w:b/>
          <w:bCs/>
          <w:sz w:val="28"/>
          <w:szCs w:val="28"/>
          <w:rtl/>
          <w:lang w:bidi="ar-EG"/>
        </w:rPr>
        <w:t>الإلكترونية)</w:t>
      </w:r>
      <w:r w:rsidRPr="008C3FA0">
        <w:rPr>
          <w:rFonts w:ascii="Sakkal Majalla" w:hAnsi="Sakkal Majalla" w:cs="Traditional Arabic"/>
          <w:b/>
          <w:bCs/>
          <w:sz w:val="28"/>
          <w:szCs w:val="28"/>
          <w:rtl/>
          <w:lang w:bidi="ar-EG"/>
        </w:rPr>
        <w:t xml:space="preserve"> الى تأثير إيجابي على تحقيق التنمية </w:t>
      </w:r>
      <w:r w:rsidRPr="008C3FA0">
        <w:rPr>
          <w:rFonts w:ascii="Sakkal Majalla" w:hAnsi="Sakkal Majalla" w:cs="Traditional Arabic" w:hint="cs"/>
          <w:b/>
          <w:bCs/>
          <w:sz w:val="28"/>
          <w:szCs w:val="28"/>
          <w:rtl/>
          <w:lang w:bidi="ar-EG"/>
        </w:rPr>
        <w:t>المستدامة؟</w:t>
      </w:r>
    </w:p>
    <w:p w14:paraId="0E605442" w14:textId="0450E192" w:rsidR="00925D6D" w:rsidRPr="008C3FA0"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كيف يؤثر استخدام التكنولوجيا والاتصالات في المدن الذكية على تحقيق التنمية المستدامة في مدينه </w:t>
      </w:r>
      <w:r w:rsidR="003D0144" w:rsidRPr="008C3FA0">
        <w:rPr>
          <w:rFonts w:ascii="Sakkal Majalla" w:hAnsi="Sakkal Majalla" w:cs="Traditional Arabic" w:hint="cs"/>
          <w:b/>
          <w:bCs/>
          <w:sz w:val="28"/>
          <w:szCs w:val="28"/>
          <w:rtl/>
          <w:lang w:bidi="ar-EG"/>
        </w:rPr>
        <w:t>الرياض؟</w:t>
      </w:r>
    </w:p>
    <w:p w14:paraId="208D1CCE" w14:textId="42B57110" w:rsidR="00925D6D" w:rsidRPr="008C3FA0"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ما هو دور البيانات والتحليلات في تحقيق اهداف التنمية المستدامة ضمن سياق المدن </w:t>
      </w:r>
      <w:r w:rsidR="003D0144" w:rsidRPr="008C3FA0">
        <w:rPr>
          <w:rFonts w:ascii="Sakkal Majalla" w:hAnsi="Sakkal Majalla" w:cs="Traditional Arabic" w:hint="cs"/>
          <w:b/>
          <w:bCs/>
          <w:sz w:val="28"/>
          <w:szCs w:val="28"/>
          <w:rtl/>
          <w:lang w:bidi="ar-EG"/>
        </w:rPr>
        <w:t>الذكية؟</w:t>
      </w:r>
    </w:p>
    <w:p w14:paraId="6096C07C" w14:textId="55AA82D3" w:rsidR="00925D6D" w:rsidRPr="008C3FA0"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كيف تسهم التطبيقات الذكية المستخدمة في المدن الذكية في دعم تحقيق التنمية </w:t>
      </w:r>
      <w:r w:rsidR="003D0144" w:rsidRPr="008C3FA0">
        <w:rPr>
          <w:rFonts w:ascii="Sakkal Majalla" w:hAnsi="Sakkal Majalla" w:cs="Traditional Arabic" w:hint="cs"/>
          <w:b/>
          <w:bCs/>
          <w:sz w:val="28"/>
          <w:szCs w:val="28"/>
          <w:rtl/>
          <w:lang w:bidi="ar-EG"/>
        </w:rPr>
        <w:t>المستدامة؟</w:t>
      </w:r>
      <w:r w:rsidRPr="008C3FA0">
        <w:rPr>
          <w:rFonts w:ascii="Sakkal Majalla" w:hAnsi="Sakkal Majalla" w:cs="Traditional Arabic"/>
          <w:b/>
          <w:bCs/>
          <w:sz w:val="28"/>
          <w:szCs w:val="28"/>
          <w:rtl/>
          <w:lang w:bidi="ar-EG"/>
        </w:rPr>
        <w:t xml:space="preserve"> </w:t>
      </w:r>
    </w:p>
    <w:p w14:paraId="126330FD" w14:textId="370E1C27" w:rsidR="00925D6D" w:rsidRPr="008C3FA0"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ما هو تأثير الخدمات الإلكترونية كجزء من مكونات المدن الذكية على تحقيق التنمية </w:t>
      </w:r>
      <w:r w:rsidR="003D0144" w:rsidRPr="008C3FA0">
        <w:rPr>
          <w:rFonts w:ascii="Sakkal Majalla" w:hAnsi="Sakkal Majalla" w:cs="Traditional Arabic" w:hint="cs"/>
          <w:b/>
          <w:bCs/>
          <w:sz w:val="28"/>
          <w:szCs w:val="28"/>
          <w:rtl/>
          <w:lang w:bidi="ar-EG"/>
        </w:rPr>
        <w:t>المستدامة؟</w:t>
      </w:r>
    </w:p>
    <w:p w14:paraId="2259D3C1" w14:textId="1630DE8C" w:rsidR="00925D6D" w:rsidRPr="008C3FA0" w:rsidRDefault="00925D6D" w:rsidP="00AD749D">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 xml:space="preserve">أهمية الدراسة (النظرية والتطبيقية): </w:t>
      </w:r>
    </w:p>
    <w:p w14:paraId="5CB1B18B" w14:textId="6F7930AD" w:rsidR="00B83A9C" w:rsidRPr="008C3FA0" w:rsidRDefault="00B83A9C" w:rsidP="00AD749D">
      <w:pPr>
        <w:bidi/>
        <w:spacing w:after="0" w:line="360" w:lineRule="auto"/>
        <w:jc w:val="both"/>
        <w:rPr>
          <w:rFonts w:ascii="Sakkal Majalla" w:hAnsi="Sakkal Majalla" w:cs="Traditional Arabic"/>
          <w:sz w:val="28"/>
          <w:szCs w:val="28"/>
          <w:rtl/>
        </w:rPr>
      </w:pPr>
      <w:bookmarkStart w:id="1" w:name="_Toc167603996"/>
      <w:r w:rsidRPr="008C3FA0">
        <w:rPr>
          <w:rFonts w:ascii="Sakkal Majalla" w:hAnsi="Sakkal Majalla" w:cs="Traditional Arabic"/>
          <w:sz w:val="28"/>
          <w:szCs w:val="28"/>
          <w:rtl/>
        </w:rPr>
        <w:t>اهميه الدراسة:</w:t>
      </w:r>
      <w:bookmarkEnd w:id="1"/>
      <w:r w:rsidRPr="008C3FA0">
        <w:rPr>
          <w:rFonts w:ascii="Sakkal Majalla" w:hAnsi="Sakkal Majalla" w:cs="Traditional Arabic"/>
          <w:sz w:val="28"/>
          <w:szCs w:val="28"/>
          <w:rtl/>
        </w:rPr>
        <w:t xml:space="preserve"> تتمثل اهميه الدراسة فيما يلي: </w:t>
      </w:r>
    </w:p>
    <w:p w14:paraId="2F7492D3" w14:textId="26316C8A" w:rsidR="00AD749D" w:rsidRPr="008C3FA0" w:rsidRDefault="00B83A9C" w:rsidP="00757610">
      <w:pPr>
        <w:pStyle w:val="ListParagraph"/>
        <w:numPr>
          <w:ilvl w:val="0"/>
          <w:numId w:val="24"/>
        </w:numPr>
        <w:bidi/>
        <w:spacing w:after="0" w:line="360" w:lineRule="auto"/>
        <w:jc w:val="both"/>
        <w:rPr>
          <w:rFonts w:ascii="Sakkal Majalla" w:hAnsi="Sakkal Majalla" w:cs="Traditional Arabic"/>
          <w:b/>
          <w:bCs/>
          <w:sz w:val="28"/>
          <w:szCs w:val="28"/>
          <w:rtl/>
        </w:rPr>
      </w:pPr>
      <w:r w:rsidRPr="008C3FA0">
        <w:rPr>
          <w:rFonts w:ascii="Sakkal Majalla" w:hAnsi="Sakkal Majalla" w:cs="Traditional Arabic"/>
          <w:b/>
          <w:bCs/>
          <w:sz w:val="28"/>
          <w:szCs w:val="28"/>
          <w:rtl/>
        </w:rPr>
        <w:t>الأهمية العلمية او النظرية:</w:t>
      </w:r>
    </w:p>
    <w:p w14:paraId="27F516C3" w14:textId="36D92B0B" w:rsidR="00B83A9C" w:rsidRPr="008C3FA0" w:rsidRDefault="00B83A9C" w:rsidP="00AD749D">
      <w:pPr>
        <w:bidi/>
        <w:spacing w:after="0" w:line="360" w:lineRule="auto"/>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القاء الضوء على ما</w:t>
      </w:r>
      <w:r w:rsidR="00AC7BF8" w:rsidRPr="008C3FA0">
        <w:rPr>
          <w:rFonts w:ascii="Sakkal Majalla" w:hAnsi="Sakkal Majalla" w:cs="Traditional Arabic"/>
          <w:sz w:val="28"/>
          <w:szCs w:val="28"/>
          <w:rtl/>
        </w:rPr>
        <w:t xml:space="preserve"> </w:t>
      </w:r>
      <w:r w:rsidR="007C07C7" w:rsidRPr="008C3FA0">
        <w:rPr>
          <w:rFonts w:ascii="Sakkal Majalla" w:hAnsi="Sakkal Majalla" w:cs="Traditional Arabic"/>
          <w:sz w:val="28"/>
          <w:szCs w:val="28"/>
          <w:rtl/>
        </w:rPr>
        <w:t>هي</w:t>
      </w:r>
      <w:r w:rsidRPr="008C3FA0">
        <w:rPr>
          <w:rFonts w:ascii="Sakkal Majalla" w:hAnsi="Sakkal Majalla" w:cs="Traditional Arabic"/>
          <w:sz w:val="28"/>
          <w:szCs w:val="28"/>
          <w:rtl/>
        </w:rPr>
        <w:t xml:space="preserve"> المدن الذكية وتحليل أطر التحول </w:t>
      </w:r>
      <w:r w:rsidR="00AD749D" w:rsidRPr="008C3FA0">
        <w:rPr>
          <w:rFonts w:ascii="Sakkal Majalla" w:hAnsi="Sakkal Majalla" w:cs="Traditional Arabic" w:hint="cs"/>
          <w:sz w:val="28"/>
          <w:szCs w:val="28"/>
          <w:rtl/>
        </w:rPr>
        <w:t>إليها، وتأثيرها</w:t>
      </w:r>
      <w:r w:rsidRPr="008C3FA0">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AD749D" w:rsidRPr="008C3FA0">
        <w:rPr>
          <w:rFonts w:ascii="Sakkal Majalla" w:hAnsi="Sakkal Majalla" w:cs="Traditional Arabic" w:hint="cs"/>
          <w:sz w:val="28"/>
          <w:szCs w:val="28"/>
          <w:rtl/>
        </w:rPr>
        <w:t>2030،</w:t>
      </w:r>
      <w:r w:rsidRPr="008C3FA0">
        <w:rPr>
          <w:rFonts w:ascii="Sakkal Majalla" w:hAnsi="Sakkal Majalla" w:cs="Traditional Arabic"/>
          <w:sz w:val="28"/>
          <w:szCs w:val="28"/>
          <w:rtl/>
        </w:rPr>
        <w:t xml:space="preserve"> واهميه المدن </w:t>
      </w:r>
      <w:r w:rsidR="00AD749D" w:rsidRPr="008C3FA0">
        <w:rPr>
          <w:rFonts w:ascii="Sakkal Majalla" w:hAnsi="Sakkal Majalla" w:cs="Traditional Arabic" w:hint="cs"/>
          <w:sz w:val="28"/>
          <w:szCs w:val="28"/>
          <w:rtl/>
        </w:rPr>
        <w:t>الذكية،</w:t>
      </w:r>
      <w:r w:rsidRPr="008C3FA0">
        <w:rPr>
          <w:rFonts w:ascii="Sakkal Majalla" w:hAnsi="Sakkal Majalla" w:cs="Traditional Arabic"/>
          <w:sz w:val="28"/>
          <w:szCs w:val="28"/>
          <w:rtl/>
        </w:rPr>
        <w:t xml:space="preserve"> والفوائد الناجمة من المدن </w:t>
      </w:r>
      <w:r w:rsidR="00AD749D" w:rsidRPr="008C3FA0">
        <w:rPr>
          <w:rFonts w:ascii="Sakkal Majalla" w:hAnsi="Sakkal Majalla" w:cs="Traditional Arabic" w:hint="cs"/>
          <w:sz w:val="28"/>
          <w:szCs w:val="28"/>
          <w:rtl/>
        </w:rPr>
        <w:lastRenderedPageBreak/>
        <w:t>الذكية،</w:t>
      </w:r>
      <w:r w:rsidRPr="008C3FA0">
        <w:rPr>
          <w:rFonts w:ascii="Sakkal Majalla" w:hAnsi="Sakkal Majalla" w:cs="Traditional Arabic"/>
          <w:sz w:val="28"/>
          <w:szCs w:val="28"/>
          <w:rtl/>
        </w:rPr>
        <w:t xml:space="preserve"> واقتراح نموذج </w:t>
      </w:r>
      <w:r w:rsidR="00AD749D" w:rsidRPr="008C3FA0">
        <w:rPr>
          <w:rFonts w:ascii="Sakkal Majalla" w:hAnsi="Sakkal Majalla" w:cs="Traditional Arabic" w:hint="cs"/>
          <w:sz w:val="28"/>
          <w:szCs w:val="28"/>
          <w:rtl/>
        </w:rPr>
        <w:t>لتطبيقه،</w:t>
      </w:r>
      <w:r w:rsidRPr="008C3FA0">
        <w:rPr>
          <w:rFonts w:ascii="Sakkal Majalla" w:hAnsi="Sakkal Majalla" w:cs="Traditional Arabic"/>
          <w:sz w:val="28"/>
          <w:szCs w:val="28"/>
          <w:rtl/>
        </w:rPr>
        <w:t xml:space="preserve"> توجيه نظر الباحثين الى الاهتمام </w:t>
      </w:r>
      <w:r w:rsidR="0039434D" w:rsidRPr="008C3FA0">
        <w:rPr>
          <w:rFonts w:ascii="Sakkal Majalla" w:hAnsi="Sakkal Majalla" w:cs="Traditional Arabic"/>
          <w:sz w:val="28"/>
          <w:szCs w:val="28"/>
          <w:rtl/>
        </w:rPr>
        <w:t xml:space="preserve">بالمدن الذكية وتأثيرها على التنمية المستدامة </w:t>
      </w:r>
      <w:r w:rsidR="007C07C7" w:rsidRPr="008C3FA0">
        <w:rPr>
          <w:rFonts w:ascii="Sakkal Majalla" w:hAnsi="Sakkal Majalla" w:cs="Traditional Arabic"/>
          <w:sz w:val="28"/>
          <w:szCs w:val="28"/>
          <w:rtl/>
        </w:rPr>
        <w:t>في</w:t>
      </w:r>
      <w:r w:rsidR="00AC7BF8" w:rsidRPr="008C3FA0">
        <w:rPr>
          <w:rFonts w:ascii="Sakkal Majalla" w:hAnsi="Sakkal Majalla" w:cs="Traditional Arabic"/>
          <w:sz w:val="28"/>
          <w:szCs w:val="28"/>
          <w:rtl/>
        </w:rPr>
        <w:t xml:space="preserve"> </w:t>
      </w:r>
      <w:r w:rsidR="007C07C7" w:rsidRPr="008C3FA0">
        <w:rPr>
          <w:rFonts w:ascii="Sakkal Majalla" w:hAnsi="Sakkal Majalla" w:cs="Traditional Arabic"/>
          <w:sz w:val="28"/>
          <w:szCs w:val="28"/>
          <w:rtl/>
        </w:rPr>
        <w:t>المملكة</w:t>
      </w:r>
      <w:r w:rsidR="00AC7BF8" w:rsidRPr="008C3FA0">
        <w:rPr>
          <w:rFonts w:ascii="Sakkal Majalla" w:hAnsi="Sakkal Majalla" w:cs="Traditional Arabic"/>
          <w:sz w:val="28"/>
          <w:szCs w:val="28"/>
          <w:rtl/>
        </w:rPr>
        <w:t xml:space="preserve"> </w:t>
      </w:r>
      <w:r w:rsidR="007C07C7" w:rsidRPr="008C3FA0">
        <w:rPr>
          <w:rFonts w:ascii="Sakkal Majalla" w:hAnsi="Sakkal Majalla" w:cs="Traditional Arabic"/>
          <w:sz w:val="28"/>
          <w:szCs w:val="28"/>
          <w:rtl/>
        </w:rPr>
        <w:t>العربية</w:t>
      </w:r>
      <w:r w:rsidR="00AC7BF8" w:rsidRPr="008C3FA0">
        <w:rPr>
          <w:rFonts w:ascii="Sakkal Majalla" w:hAnsi="Sakkal Majalla" w:cs="Traditional Arabic"/>
          <w:sz w:val="28"/>
          <w:szCs w:val="28"/>
          <w:rtl/>
        </w:rPr>
        <w:t xml:space="preserve"> </w:t>
      </w:r>
      <w:r w:rsidR="00AD749D" w:rsidRPr="008C3FA0">
        <w:rPr>
          <w:rFonts w:ascii="Sakkal Majalla" w:hAnsi="Sakkal Majalla" w:cs="Traditional Arabic" w:hint="cs"/>
          <w:sz w:val="28"/>
          <w:szCs w:val="28"/>
          <w:rtl/>
        </w:rPr>
        <w:t>السعودية.</w:t>
      </w:r>
      <w:r w:rsidRPr="008C3FA0">
        <w:rPr>
          <w:rFonts w:ascii="Sakkal Majalla" w:hAnsi="Sakkal Majalla" w:cs="Traditional Arabic"/>
          <w:sz w:val="28"/>
          <w:szCs w:val="28"/>
          <w:rtl/>
        </w:rPr>
        <w:t xml:space="preserve"> </w:t>
      </w:r>
    </w:p>
    <w:p w14:paraId="59127B06" w14:textId="2CCF84A0" w:rsidR="00AD749D" w:rsidRPr="008C3FA0" w:rsidRDefault="00B83A9C" w:rsidP="00757610">
      <w:pPr>
        <w:pStyle w:val="ListParagraph"/>
        <w:numPr>
          <w:ilvl w:val="0"/>
          <w:numId w:val="24"/>
        </w:numPr>
        <w:bidi/>
        <w:spacing w:after="0" w:line="360" w:lineRule="auto"/>
        <w:jc w:val="both"/>
        <w:rPr>
          <w:rFonts w:ascii="Sakkal Majalla" w:hAnsi="Sakkal Majalla" w:cs="Traditional Arabic"/>
          <w:b/>
          <w:bCs/>
          <w:sz w:val="28"/>
          <w:szCs w:val="28"/>
          <w:rtl/>
        </w:rPr>
      </w:pPr>
      <w:r w:rsidRPr="008C3FA0">
        <w:rPr>
          <w:rFonts w:ascii="Sakkal Majalla" w:hAnsi="Sakkal Majalla" w:cs="Traditional Arabic"/>
          <w:b/>
          <w:bCs/>
          <w:sz w:val="28"/>
          <w:szCs w:val="28"/>
          <w:rtl/>
        </w:rPr>
        <w:t>الأهمية العملية او التطبيقية:</w:t>
      </w:r>
    </w:p>
    <w:p w14:paraId="461F8FC7" w14:textId="43DB9D55" w:rsidR="004D1B38" w:rsidRPr="008C3FA0" w:rsidRDefault="004D1B38" w:rsidP="001F58D0">
      <w:pPr>
        <w:bidi/>
        <w:spacing w:after="0" w:line="360" w:lineRule="auto"/>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يُعد هذا البحث إضافة علمية في مجال التخصص، في ظل وجود فجوة بحثية في الدراسات التي تتناول التكامل بين التحول الرقمي والتنمية المستدامة، خاصة في سياق المدن الذكية، مع التركيز على خطة المملكة العربية السعودية الذكية 2030. كما يتناول البحث أهمية المدن الذكية، والفوائد الناجمة عن تطبيقها، إلى جانب تحليل الأثر الإيجابي لتطبيق المدن الذكية على تحقيق أبعاد التنمية المستدامة. وتشير الأدبيات إلى محدودية النماذج التطبيقية والأطر المتكاملة التي تجمع بين البعدين الرقمي والاستدامي في البيئة المحلية، خاصة في مدينة الرياض، مما يعزز من أهمية هذا البحث. حيث تُعد المدن الذكية أداة فعالة لتجسيد التنمية المستدامة من خلال تحقيق أهدافها البيئية والاجتماعية والاقتصادية (</w:t>
      </w:r>
      <w:r w:rsidRPr="008C3FA0">
        <w:rPr>
          <w:rFonts w:ascii="Sakkal Majalla" w:hAnsi="Sakkal Majalla" w:cs="Traditional Arabic"/>
          <w:sz w:val="28"/>
          <w:szCs w:val="28"/>
        </w:rPr>
        <w:t>Alqahtany et al., 2022</w:t>
      </w:r>
      <w:r w:rsidRPr="008C3FA0">
        <w:rPr>
          <w:rFonts w:ascii="Sakkal Majalla" w:hAnsi="Sakkal Majalla" w:cs="Traditional Arabic"/>
          <w:sz w:val="28"/>
          <w:szCs w:val="28"/>
          <w:rtl/>
        </w:rPr>
        <w:t>).</w:t>
      </w:r>
    </w:p>
    <w:p w14:paraId="2B36BC21" w14:textId="7E816C2A" w:rsidR="00F36C0C" w:rsidRPr="008C3FA0" w:rsidRDefault="001F6B8E" w:rsidP="004D1B38">
      <w:pPr>
        <w:bidi/>
        <w:spacing w:after="0" w:line="360" w:lineRule="auto"/>
        <w:ind w:firstLine="720"/>
        <w:jc w:val="both"/>
        <w:rPr>
          <w:rFonts w:ascii="Sakkal Majalla" w:hAnsi="Sakkal Majalla" w:cs="Traditional Arabic"/>
          <w:b/>
          <w:bCs/>
          <w:sz w:val="28"/>
          <w:szCs w:val="28"/>
          <w:rtl/>
        </w:rPr>
      </w:pPr>
      <w:r w:rsidRPr="008C3FA0">
        <w:rPr>
          <w:rFonts w:ascii="Sakkal Majalla" w:hAnsi="Sakkal Majalla" w:cs="Traditional Arabic"/>
          <w:b/>
          <w:bCs/>
          <w:sz w:val="28"/>
          <w:szCs w:val="28"/>
          <w:rtl/>
        </w:rPr>
        <w:t xml:space="preserve">استنادًا إلى تقارير سوقية صادرة عن </w:t>
      </w:r>
      <w:r w:rsidRPr="008C3FA0">
        <w:rPr>
          <w:rFonts w:ascii="Sakkal Majalla" w:hAnsi="Sakkal Majalla" w:cs="Traditional Arabic"/>
          <w:b/>
          <w:bCs/>
          <w:sz w:val="28"/>
          <w:szCs w:val="28"/>
        </w:rPr>
        <w:t xml:space="preserve">Grand View Research </w:t>
      </w:r>
      <w:r w:rsidRPr="008C3FA0">
        <w:rPr>
          <w:rFonts w:ascii="Sakkal Majalla" w:hAnsi="Sakkal Majalla" w:cs="Traditional Arabic"/>
          <w:b/>
          <w:bCs/>
          <w:sz w:val="28"/>
          <w:szCs w:val="28"/>
          <w:rtl/>
        </w:rPr>
        <w:t>و</w:t>
      </w:r>
      <w:r w:rsidRPr="008C3FA0">
        <w:rPr>
          <w:rFonts w:ascii="Sakkal Majalla" w:hAnsi="Sakkal Majalla" w:cs="Traditional Arabic"/>
          <w:b/>
          <w:bCs/>
          <w:sz w:val="28"/>
          <w:szCs w:val="28"/>
        </w:rPr>
        <w:t>Mordor Intelligence</w:t>
      </w:r>
      <w:r w:rsidRPr="008C3FA0">
        <w:rPr>
          <w:rFonts w:ascii="Sakkal Majalla" w:hAnsi="Sakkal Majalla" w:cs="Traditional Arabic"/>
          <w:b/>
          <w:bCs/>
          <w:sz w:val="28"/>
          <w:szCs w:val="28"/>
          <w:rtl/>
        </w:rPr>
        <w:t>، يُتوقع أن يشهد سوق المدن الذكية نموًا كبيرًا خلال العقد القادم، حيث يُقدَّر حجم السوق العالمي بحوالي 877 مليار دولار في عام 2024، مع توقعات ببلوغه ما بين 3.7 إلى 4.7 تريليون دولار بحلول عام 2030، مدفوعًا بمعدلات نمو سنوي مرتفعة تقارب 29</w:t>
      </w:r>
      <w:r w:rsidRPr="008C3FA0">
        <w:rPr>
          <w:rFonts w:ascii="Sakkal Majalla" w:hAnsi="Sakkal Majalla" w:cs="Traditional Arabic"/>
          <w:b/>
          <w:bCs/>
          <w:sz w:val="28"/>
          <w:szCs w:val="28"/>
        </w:rPr>
        <w:t>%.</w:t>
      </w:r>
    </w:p>
    <w:p w14:paraId="3EB01B78" w14:textId="1CF379C9" w:rsidR="00925D6D" w:rsidRPr="008C3FA0" w:rsidRDefault="00925D6D" w:rsidP="00DA313F">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أهداف الدراسة:</w:t>
      </w:r>
    </w:p>
    <w:p w14:paraId="38446B0A" w14:textId="32323CAF" w:rsidR="001F58D0" w:rsidRPr="008C3FA0" w:rsidRDefault="001F58D0" w:rsidP="001F58D0">
      <w:pPr>
        <w:bidi/>
        <w:spacing w:after="120" w:line="360" w:lineRule="auto"/>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تتمثل أهداف هذه الدراسة </w:t>
      </w:r>
      <w:r w:rsidRPr="008C3FA0">
        <w:rPr>
          <w:rFonts w:ascii="Cambria" w:hAnsi="Cambria" w:cs="Traditional Arabic" w:hint="cs"/>
          <w:b/>
          <w:bCs/>
          <w:sz w:val="28"/>
          <w:szCs w:val="28"/>
          <w:rtl/>
          <w:lang w:bidi="ar-EG"/>
        </w:rPr>
        <w:t>فيما</w:t>
      </w:r>
      <w:r w:rsidRPr="008C3FA0">
        <w:rPr>
          <w:rFonts w:ascii="Cambria" w:hAnsi="Cambria" w:cs="Traditional Arabic"/>
          <w:b/>
          <w:bCs/>
          <w:sz w:val="28"/>
          <w:szCs w:val="28"/>
          <w:rtl/>
          <w:lang w:bidi="ar-EG"/>
        </w:rPr>
        <w:t xml:space="preserve"> يلي</w:t>
      </w:r>
      <w:r w:rsidRPr="008C3FA0">
        <w:rPr>
          <w:rFonts w:ascii="Cambria" w:hAnsi="Cambria" w:cs="Traditional Arabic"/>
          <w:b/>
          <w:bCs/>
          <w:sz w:val="28"/>
          <w:szCs w:val="28"/>
          <w:lang w:bidi="ar-EG"/>
        </w:rPr>
        <w:t>:</w:t>
      </w:r>
    </w:p>
    <w:p w14:paraId="33CB36E6" w14:textId="77777777" w:rsidR="001F58D0" w:rsidRPr="008C3FA0"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تحليل أثر استخدام التكنولوجيا والاتصالات كأحد مكونات المدن الذكية على تحقيق التنمية المستدامة في مدينة الرياض</w:t>
      </w:r>
      <w:r w:rsidRPr="008C3FA0">
        <w:rPr>
          <w:rFonts w:ascii="Sakkal Majalla" w:hAnsi="Sakkal Majalla" w:cs="Traditional Arabic"/>
          <w:b/>
          <w:bCs/>
          <w:sz w:val="28"/>
          <w:szCs w:val="28"/>
          <w:lang w:bidi="ar-EG"/>
        </w:rPr>
        <w:t xml:space="preserve">. </w:t>
      </w:r>
    </w:p>
    <w:p w14:paraId="1605EE59" w14:textId="77777777" w:rsidR="001F58D0" w:rsidRPr="008C3FA0"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قياس دور البيانات والتحليلات في دعم تحقيق أهداف التنمية المستدامة في سياق تطبيقات المدن الذكية</w:t>
      </w:r>
      <w:r w:rsidRPr="008C3FA0">
        <w:rPr>
          <w:rFonts w:ascii="Sakkal Majalla" w:hAnsi="Sakkal Majalla" w:cs="Traditional Arabic"/>
          <w:b/>
          <w:bCs/>
          <w:sz w:val="28"/>
          <w:szCs w:val="28"/>
          <w:lang w:bidi="ar-EG"/>
        </w:rPr>
        <w:t xml:space="preserve">. </w:t>
      </w:r>
    </w:p>
    <w:p w14:paraId="7C95892C" w14:textId="77777777" w:rsidR="001F58D0" w:rsidRPr="008C3FA0"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تحديد أثر التطبيقات الذكية في تعزيز أبعاد التنمية المستدامة (البيئي، الاقتصادي، الاجتماعي)</w:t>
      </w:r>
      <w:r w:rsidRPr="008C3FA0">
        <w:rPr>
          <w:rFonts w:ascii="Sakkal Majalla" w:hAnsi="Sakkal Majalla" w:cs="Traditional Arabic"/>
          <w:b/>
          <w:bCs/>
          <w:sz w:val="28"/>
          <w:szCs w:val="28"/>
          <w:lang w:bidi="ar-EG"/>
        </w:rPr>
        <w:t xml:space="preserve">. </w:t>
      </w:r>
    </w:p>
    <w:p w14:paraId="0FBC49B5" w14:textId="77777777" w:rsidR="001F58D0" w:rsidRPr="008C3FA0"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lastRenderedPageBreak/>
        <w:t>تحليل تأثير الخدمات الإلكترونية كأحد مكونات المدن الذكية على تحقيق التنمية المستدامة</w:t>
      </w:r>
      <w:r w:rsidRPr="008C3FA0">
        <w:rPr>
          <w:rFonts w:ascii="Sakkal Majalla" w:hAnsi="Sakkal Majalla" w:cs="Traditional Arabic"/>
          <w:b/>
          <w:bCs/>
          <w:sz w:val="28"/>
          <w:szCs w:val="28"/>
          <w:lang w:bidi="ar-EG"/>
        </w:rPr>
        <w:t xml:space="preserve">. </w:t>
      </w:r>
    </w:p>
    <w:p w14:paraId="45646DCF" w14:textId="77777777" w:rsidR="001F58D0" w:rsidRPr="008C3FA0"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قياس العلاقة الكلية بين مكونات المدن الذكية (التكنولوجيا، البيانات، التطبيقات، الخدمات الإلكترونية) وتحقيق التنمية المستدامة</w:t>
      </w:r>
      <w:r w:rsidRPr="008C3FA0">
        <w:rPr>
          <w:rFonts w:ascii="Sakkal Majalla" w:hAnsi="Sakkal Majalla" w:cs="Traditional Arabic"/>
          <w:b/>
          <w:bCs/>
          <w:sz w:val="28"/>
          <w:szCs w:val="28"/>
          <w:lang w:bidi="ar-EG"/>
        </w:rPr>
        <w:t xml:space="preserve">. </w:t>
      </w:r>
    </w:p>
    <w:p w14:paraId="732ECBA0" w14:textId="0407B158" w:rsidR="00925D6D" w:rsidRPr="008C3FA0" w:rsidRDefault="00925D6D" w:rsidP="000C33A6">
      <w:pPr>
        <w:bidi/>
        <w:spacing w:after="120" w:line="24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فرضيات الدراسة:</w:t>
      </w:r>
    </w:p>
    <w:p w14:paraId="6546A864" w14:textId="77777777" w:rsidR="00925D6D" w:rsidRPr="008C3FA0" w:rsidRDefault="00925D6D" w:rsidP="000C33A6">
      <w:pPr>
        <w:bidi/>
        <w:spacing w:after="120" w:line="240" w:lineRule="auto"/>
        <w:jc w:val="both"/>
        <w:rPr>
          <w:rFonts w:ascii="Sakkal Majalla" w:hAnsi="Sakkal Majalla" w:cs="Traditional Arabic"/>
          <w:b/>
          <w:bCs/>
          <w:sz w:val="28"/>
          <w:szCs w:val="28"/>
          <w:rtl/>
          <w:lang w:bidi="ar-EG"/>
        </w:rPr>
      </w:pPr>
      <w:bookmarkStart w:id="2" w:name="_Hlk227626630"/>
      <w:r w:rsidRPr="008C3FA0">
        <w:rPr>
          <w:rFonts w:ascii="Cambria" w:hAnsi="Cambria" w:cs="Traditional Arabic"/>
          <w:b/>
          <w:bCs/>
          <w:sz w:val="28"/>
          <w:szCs w:val="28"/>
          <w:rtl/>
          <w:lang w:bidi="ar-EG"/>
        </w:rPr>
        <w:t>تتمثل فروض البحث فيما يلي:</w:t>
      </w:r>
    </w:p>
    <w:p w14:paraId="13FFC2CA" w14:textId="729083B0" w:rsidR="000E7FA3" w:rsidRPr="008C3FA0" w:rsidRDefault="000E7FA3"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الفرضية الرئيسية</w:t>
      </w:r>
      <w:r w:rsidRPr="008C3FA0">
        <w:rPr>
          <w:rFonts w:ascii="Sakkal Majalla" w:hAnsi="Sakkal Majalla" w:cs="Traditional Arabic"/>
          <w:b/>
          <w:bCs/>
          <w:sz w:val="28"/>
          <w:szCs w:val="28"/>
          <w:lang w:bidi="ar-EG"/>
        </w:rPr>
        <w:t>:</w:t>
      </w:r>
    </w:p>
    <w:p w14:paraId="512C64D4" w14:textId="2F30F19C" w:rsidR="00925D6D" w:rsidRPr="008C3FA0" w:rsidRDefault="000E7FA3" w:rsidP="00757610">
      <w:pPr>
        <w:pStyle w:val="ListParagraph"/>
        <w:numPr>
          <w:ilvl w:val="0"/>
          <w:numId w:val="4"/>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8C3FA0">
        <w:rPr>
          <w:rFonts w:ascii="Sakkal Majalla" w:hAnsi="Sakkal Majalla" w:cs="Traditional Arabic"/>
          <w:b/>
          <w:bCs/>
          <w:sz w:val="28"/>
          <w:szCs w:val="28"/>
          <w:lang w:bidi="ar-EG"/>
        </w:rPr>
        <w:t>.</w:t>
      </w:r>
    </w:p>
    <w:p w14:paraId="016DAD02" w14:textId="718A3E9E" w:rsidR="009C067D" w:rsidRPr="008C3FA0" w:rsidRDefault="009C067D"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الفرضيات الفرعية المنبثقة من الفرضية الرئيسية</w:t>
      </w:r>
      <w:r w:rsidRPr="008C3FA0">
        <w:rPr>
          <w:rFonts w:ascii="Sakkal Majalla" w:hAnsi="Sakkal Majalla" w:cs="Traditional Arabic"/>
          <w:b/>
          <w:bCs/>
          <w:sz w:val="28"/>
          <w:szCs w:val="28"/>
          <w:lang w:bidi="ar-EG"/>
        </w:rPr>
        <w:t>:</w:t>
      </w:r>
    </w:p>
    <w:p w14:paraId="2AC36021" w14:textId="4EC622EB" w:rsidR="009C067D" w:rsidRPr="008C3FA0"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b/>
          <w:bCs/>
          <w:sz w:val="28"/>
          <w:szCs w:val="28"/>
          <w:rtl/>
          <w:lang w:bidi="ar-EG"/>
        </w:rPr>
        <w:t>يوجد أثر ذو دلالة إحصائية للتكنولوجيا والاتصالات كأحد مكونات المدن الذكية على تحقيق التنمية المستدامة في مدينة الرياض</w:t>
      </w:r>
      <w:r w:rsidRPr="008C3FA0">
        <w:rPr>
          <w:rFonts w:ascii="Sakkal Majalla" w:hAnsi="Sakkal Majalla" w:cs="Traditional Arabic"/>
          <w:b/>
          <w:bCs/>
          <w:sz w:val="28"/>
          <w:szCs w:val="28"/>
          <w:lang w:bidi="ar-EG"/>
        </w:rPr>
        <w:t>.</w:t>
      </w:r>
    </w:p>
    <w:p w14:paraId="232B3D3B" w14:textId="556B6ADF" w:rsidR="009C067D" w:rsidRPr="008C3FA0"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b/>
          <w:bCs/>
          <w:sz w:val="28"/>
          <w:szCs w:val="28"/>
          <w:rtl/>
          <w:lang w:bidi="ar-EG"/>
        </w:rPr>
        <w:t>يوجد أثر ذو دلالة إحصائية للبيانات والتحليلات على تحقيق التنمية المستدامة في مدينة الرياض</w:t>
      </w:r>
      <w:r w:rsidRPr="008C3FA0">
        <w:rPr>
          <w:rFonts w:ascii="Sakkal Majalla" w:hAnsi="Sakkal Majalla" w:cs="Traditional Arabic"/>
          <w:b/>
          <w:bCs/>
          <w:sz w:val="28"/>
          <w:szCs w:val="28"/>
          <w:lang w:bidi="ar-EG"/>
        </w:rPr>
        <w:t>.</w:t>
      </w:r>
    </w:p>
    <w:p w14:paraId="6E214F55" w14:textId="51F0CC9A" w:rsidR="009C067D" w:rsidRPr="008C3FA0"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b/>
          <w:bCs/>
          <w:sz w:val="28"/>
          <w:szCs w:val="28"/>
          <w:rtl/>
          <w:lang w:bidi="ar-EG"/>
        </w:rPr>
        <w:t>يوجد أثر ذو دلالة إحصائية للتطبيقات الذكية على تحقيق التنمية المستدامة في مدينة الرياض</w:t>
      </w:r>
      <w:r w:rsidRPr="008C3FA0">
        <w:rPr>
          <w:rFonts w:ascii="Sakkal Majalla" w:hAnsi="Sakkal Majalla" w:cs="Traditional Arabic"/>
          <w:b/>
          <w:bCs/>
          <w:sz w:val="28"/>
          <w:szCs w:val="28"/>
          <w:lang w:bidi="ar-EG"/>
        </w:rPr>
        <w:t>.</w:t>
      </w:r>
    </w:p>
    <w:p w14:paraId="1684DF81" w14:textId="274C7A21" w:rsidR="00925D6D" w:rsidRPr="008C3FA0"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b/>
          <w:bCs/>
          <w:sz w:val="28"/>
          <w:szCs w:val="28"/>
          <w:rtl/>
          <w:lang w:bidi="ar-EG"/>
        </w:rPr>
        <w:t>يوجد أثر ذو دلالة إحصائية للخدمات الإلكترونية على تحقيق التنمية المستدامة في مدينة الرياض</w:t>
      </w:r>
      <w:r w:rsidRPr="008C3FA0">
        <w:rPr>
          <w:rFonts w:ascii="Sakkal Majalla" w:hAnsi="Sakkal Majalla" w:cs="Traditional Arabic"/>
          <w:b/>
          <w:bCs/>
          <w:sz w:val="28"/>
          <w:szCs w:val="28"/>
          <w:lang w:bidi="ar-EG"/>
        </w:rPr>
        <w:t>.</w:t>
      </w:r>
    </w:p>
    <w:p w14:paraId="6EADC070" w14:textId="01C82D1F" w:rsidR="00107916" w:rsidRPr="008C3FA0" w:rsidRDefault="00107916" w:rsidP="00195126">
      <w:pPr>
        <w:bidi/>
        <w:spacing w:after="200" w:line="240" w:lineRule="auto"/>
        <w:rPr>
          <w:rFonts w:ascii="Sakkal Majalla" w:hAnsi="Sakkal Majalla" w:cs="Traditional Arabic"/>
          <w:b/>
          <w:bCs/>
          <w:color w:val="00B0F0"/>
          <w:sz w:val="36"/>
          <w:szCs w:val="36"/>
          <w:u w:val="single"/>
          <w:rtl/>
        </w:rPr>
      </w:pPr>
      <w:bookmarkStart w:id="3" w:name="_Hlk193573753"/>
      <w:bookmarkEnd w:id="2"/>
      <w:r w:rsidRPr="008C3FA0">
        <w:rPr>
          <w:rFonts w:ascii="Sakkal Majalla" w:hAnsi="Sakkal Majalla" w:cs="Traditional Arabic" w:hint="cs"/>
          <w:b/>
          <w:bCs/>
          <w:color w:val="00B0F0"/>
          <w:sz w:val="36"/>
          <w:szCs w:val="36"/>
          <w:u w:val="single"/>
          <w:rtl/>
        </w:rPr>
        <w:t>نموذج الدراسة:</w:t>
      </w:r>
    </w:p>
    <w:p w14:paraId="7777A885" w14:textId="604ECDF1" w:rsidR="00195126" w:rsidRPr="008C3FA0" w:rsidRDefault="00195126" w:rsidP="00195126">
      <w:pPr>
        <w:bidi/>
        <w:spacing w:after="0" w:line="240" w:lineRule="auto"/>
        <w:jc w:val="center"/>
        <w:rPr>
          <w:rFonts w:ascii="Sakkal Majalla" w:hAnsi="Sakkal Majalla" w:cs="Traditional Arabic"/>
          <w:sz w:val="28"/>
          <w:szCs w:val="28"/>
          <w:rtl/>
          <w:lang w:bidi="ar-EG"/>
        </w:rPr>
      </w:pPr>
      <w:r w:rsidRPr="008C3FA0">
        <w:rPr>
          <w:rFonts w:ascii="Sakkal Majalla" w:hAnsi="Sakkal Majalla" w:cs="Traditional Arabic" w:hint="cs"/>
          <w:sz w:val="28"/>
          <w:szCs w:val="28"/>
          <w:rtl/>
          <w:lang w:bidi="ar-EG"/>
        </w:rPr>
        <w:t>شكل (1) يوضح نموذج الدراسة</w:t>
      </w:r>
    </w:p>
    <w:p w14:paraId="5E4B24A5" w14:textId="14FCCF06" w:rsidR="00195126" w:rsidRPr="008C3FA0" w:rsidRDefault="00195126" w:rsidP="00195126">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noProof/>
          <w:sz w:val="28"/>
          <w:szCs w:val="28"/>
          <w:lang w:bidi="ar-EG"/>
        </w:rPr>
        <w:drawing>
          <wp:anchor distT="0" distB="0" distL="114300" distR="114300" simplePos="0" relativeHeight="251687424" behindDoc="1" locked="0" layoutInCell="1" allowOverlap="1" wp14:anchorId="4B3784B6" wp14:editId="1670C0BF">
            <wp:simplePos x="0" y="0"/>
            <wp:positionH relativeFrom="margin">
              <wp:posOffset>982980</wp:posOffset>
            </wp:positionH>
            <wp:positionV relativeFrom="paragraph">
              <wp:posOffset>8255</wp:posOffset>
            </wp:positionV>
            <wp:extent cx="3398520" cy="3354070"/>
            <wp:effectExtent l="0" t="0" r="0" b="0"/>
            <wp:wrapTight wrapText="bothSides">
              <wp:wrapPolygon edited="0">
                <wp:start x="1574" y="245"/>
                <wp:lineTo x="848" y="859"/>
                <wp:lineTo x="363" y="1595"/>
                <wp:lineTo x="363" y="20365"/>
                <wp:lineTo x="1453" y="21224"/>
                <wp:lineTo x="1695" y="21469"/>
                <wp:lineTo x="19978" y="21469"/>
                <wp:lineTo x="20341" y="21224"/>
                <wp:lineTo x="21309" y="20365"/>
                <wp:lineTo x="21309" y="1840"/>
                <wp:lineTo x="20704" y="736"/>
                <wp:lineTo x="20099" y="245"/>
                <wp:lineTo x="1574" y="24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8520" cy="3354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0C1132" w14:textId="5A8AF018" w:rsidR="00107916" w:rsidRPr="008C3FA0" w:rsidRDefault="00107916" w:rsidP="00107916">
      <w:pPr>
        <w:bidi/>
        <w:spacing w:after="0" w:line="360" w:lineRule="auto"/>
        <w:jc w:val="both"/>
        <w:rPr>
          <w:rFonts w:ascii="Sakkal Majalla" w:hAnsi="Sakkal Majalla" w:cs="Traditional Arabic"/>
          <w:sz w:val="28"/>
          <w:szCs w:val="28"/>
          <w:rtl/>
          <w:lang w:bidi="ar-EG"/>
        </w:rPr>
      </w:pPr>
    </w:p>
    <w:p w14:paraId="26E6B26D" w14:textId="5E973B80" w:rsidR="00107916" w:rsidRPr="008C3FA0" w:rsidRDefault="00107916" w:rsidP="00107916">
      <w:pPr>
        <w:bidi/>
        <w:spacing w:after="0" w:line="360" w:lineRule="auto"/>
        <w:jc w:val="both"/>
        <w:rPr>
          <w:rFonts w:ascii="Sakkal Majalla" w:hAnsi="Sakkal Majalla" w:cs="Traditional Arabic"/>
          <w:sz w:val="28"/>
          <w:szCs w:val="28"/>
          <w:rtl/>
          <w:lang w:bidi="ar-EG"/>
        </w:rPr>
      </w:pPr>
    </w:p>
    <w:p w14:paraId="68038942" w14:textId="29F41CAD" w:rsidR="00107916" w:rsidRPr="008C3FA0" w:rsidRDefault="00107916" w:rsidP="00107916">
      <w:pPr>
        <w:bidi/>
        <w:spacing w:after="0" w:line="360" w:lineRule="auto"/>
        <w:jc w:val="both"/>
        <w:rPr>
          <w:rFonts w:ascii="Sakkal Majalla" w:hAnsi="Sakkal Majalla" w:cs="Traditional Arabic"/>
          <w:sz w:val="28"/>
          <w:szCs w:val="28"/>
          <w:rtl/>
          <w:lang w:bidi="ar-EG"/>
        </w:rPr>
      </w:pPr>
    </w:p>
    <w:p w14:paraId="538A5984" w14:textId="37316E8C" w:rsidR="00107916" w:rsidRPr="008C3FA0" w:rsidRDefault="00107916" w:rsidP="00107916">
      <w:pPr>
        <w:bidi/>
        <w:spacing w:after="0" w:line="360" w:lineRule="auto"/>
        <w:jc w:val="both"/>
        <w:rPr>
          <w:rFonts w:ascii="Sakkal Majalla" w:hAnsi="Sakkal Majalla" w:cs="Traditional Arabic"/>
          <w:sz w:val="28"/>
          <w:szCs w:val="28"/>
          <w:rtl/>
          <w:lang w:bidi="ar-EG"/>
        </w:rPr>
      </w:pPr>
    </w:p>
    <w:p w14:paraId="6CEA9EA4" w14:textId="656281F4" w:rsidR="000C33A6" w:rsidRPr="008C3FA0" w:rsidRDefault="000C33A6" w:rsidP="000C33A6">
      <w:pPr>
        <w:bidi/>
        <w:spacing w:after="0" w:line="360" w:lineRule="auto"/>
        <w:jc w:val="both"/>
        <w:rPr>
          <w:rFonts w:ascii="Sakkal Majalla" w:hAnsi="Sakkal Majalla" w:cs="Traditional Arabic"/>
          <w:sz w:val="28"/>
          <w:szCs w:val="28"/>
          <w:lang w:bidi="ar-EG"/>
        </w:rPr>
      </w:pPr>
    </w:p>
    <w:p w14:paraId="23EA742C" w14:textId="5E4818A8" w:rsidR="000C33A6" w:rsidRPr="008C3FA0" w:rsidRDefault="000C33A6" w:rsidP="000C33A6">
      <w:pPr>
        <w:bidi/>
        <w:spacing w:after="0" w:line="360" w:lineRule="auto"/>
        <w:jc w:val="both"/>
        <w:rPr>
          <w:rFonts w:ascii="Sakkal Majalla" w:hAnsi="Sakkal Majalla" w:cs="Traditional Arabic"/>
          <w:sz w:val="28"/>
          <w:szCs w:val="28"/>
          <w:lang w:bidi="ar-EG"/>
        </w:rPr>
      </w:pPr>
    </w:p>
    <w:p w14:paraId="7E348A64" w14:textId="0F370A57" w:rsidR="00107916" w:rsidRPr="008C3FA0" w:rsidRDefault="00195126" w:rsidP="000C33A6">
      <w:pPr>
        <w:bidi/>
        <w:spacing w:after="0" w:line="360" w:lineRule="auto"/>
        <w:jc w:val="both"/>
        <w:rPr>
          <w:rFonts w:ascii="Sakkal Majalla" w:hAnsi="Sakkal Majalla" w:cs="Traditional Arabic"/>
          <w:sz w:val="28"/>
          <w:szCs w:val="28"/>
          <w:rtl/>
          <w:lang w:bidi="ar-EG"/>
        </w:rPr>
      </w:pPr>
      <w:r w:rsidRPr="008C3FA0">
        <w:rPr>
          <w:rFonts w:ascii="Sakkal Majalla" w:hAnsi="Sakkal Majalla" w:cs="Traditional Arabic" w:hint="cs"/>
          <w:noProof/>
          <w:sz w:val="28"/>
          <w:szCs w:val="28"/>
          <w:rtl/>
          <w:lang w:val="ar-EG" w:bidi="ar-EG"/>
        </w:rPr>
        <mc:AlternateContent>
          <mc:Choice Requires="wps">
            <w:drawing>
              <wp:anchor distT="0" distB="0" distL="114300" distR="114300" simplePos="0" relativeHeight="251688448" behindDoc="0" locked="0" layoutInCell="1" allowOverlap="1" wp14:anchorId="497D69F1" wp14:editId="2AC9AF51">
                <wp:simplePos x="0" y="0"/>
                <wp:positionH relativeFrom="column">
                  <wp:posOffset>4084320</wp:posOffset>
                </wp:positionH>
                <wp:positionV relativeFrom="paragraph">
                  <wp:posOffset>346075</wp:posOffset>
                </wp:positionV>
                <wp:extent cx="1485900" cy="365760"/>
                <wp:effectExtent l="0" t="0" r="0" b="0"/>
                <wp:wrapNone/>
                <wp:docPr id="2" name="Rectangle 2"/>
                <wp:cNvGraphicFramePr/>
                <a:graphic xmlns:a="http://schemas.openxmlformats.org/drawingml/2006/main">
                  <a:graphicData uri="http://schemas.microsoft.com/office/word/2010/wordprocessingShape">
                    <wps:wsp>
                      <wps:cNvSpPr/>
                      <wps:spPr>
                        <a:xfrm>
                          <a:off x="0" y="0"/>
                          <a:ext cx="1485900" cy="36576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8DB4199" w14:textId="4D9458C9" w:rsidR="00087733" w:rsidRDefault="00087733" w:rsidP="00195126">
                            <w:pPr>
                              <w:jc w:val="right"/>
                            </w:pPr>
                            <w:r w:rsidRPr="001477D8">
                              <w:rPr>
                                <w:rFonts w:ascii="Sakkal Majalla" w:hAnsi="Sakkal Majalla" w:cs="Traditional Arabic" w:hint="cs"/>
                                <w:sz w:val="28"/>
                                <w:szCs w:val="28"/>
                                <w:rtl/>
                                <w:lang w:bidi="ar-EG"/>
                              </w:rPr>
                              <w:t>المصدر: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D69F1" id="Rectangle 2" o:spid="_x0000_s1027" style="position:absolute;left:0;text-align:left;margin-left:321.6pt;margin-top:27.25pt;width:117pt;height:28.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" filled="f" stroked="f" strokeweight="2pt">
                <v:textbox>
                  <w:txbxContent>
                    <w:p w14:paraId="08DB4199" w14:textId="4D9458C9" w:rsidR="00087733" w:rsidRDefault="00087733" w:rsidP="00195126">
                      <w:pPr>
                        <w:jc w:val="right"/>
                      </w:pPr>
                      <w:r w:rsidRPr="001477D8">
                        <w:rPr>
                          <w:rFonts w:ascii="Sakkal Majalla" w:hAnsi="Sakkal Majalla" w:cs="Traditional Arabic" w:hint="cs"/>
                          <w:sz w:val="28"/>
                          <w:szCs w:val="28"/>
                          <w:rtl/>
                          <w:lang w:bidi="ar-EG"/>
                        </w:rPr>
                        <w:t>المصدر: الباحث</w:t>
                      </w:r>
                    </w:p>
                  </w:txbxContent>
                </v:textbox>
              </v:rect>
            </w:pict>
          </mc:Fallback>
        </mc:AlternateContent>
      </w:r>
    </w:p>
    <w:p w14:paraId="4B93E021" w14:textId="73E7B34B" w:rsidR="00107916" w:rsidRPr="008C3FA0" w:rsidRDefault="00107916" w:rsidP="00107916">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hint="cs"/>
          <w:b/>
          <w:bCs/>
          <w:color w:val="00B0F0"/>
          <w:sz w:val="36"/>
          <w:szCs w:val="36"/>
          <w:u w:val="single"/>
          <w:rtl/>
        </w:rPr>
        <w:lastRenderedPageBreak/>
        <w:t>الدراسات السابقة:</w:t>
      </w:r>
    </w:p>
    <w:p w14:paraId="5945087A" w14:textId="5DB9CE1A"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حربي (2022) </w:t>
      </w:r>
    </w:p>
    <w:p w14:paraId="0D3B1AEB" w14:textId="7BCB5955"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دراسة أثر تطبيقات المدن الذكية على ثقة الجمهور بالحكومة من خلال تمكين المجتمع ورأس المال الاجتماعي في المدن الحضرية</w:t>
      </w:r>
      <w:r w:rsidRPr="008C3FA0">
        <w:rPr>
          <w:rFonts w:ascii="Sakkal Majalla" w:hAnsi="Sakkal Majalla" w:cs="Traditional Arabic"/>
          <w:sz w:val="28"/>
          <w:szCs w:val="28"/>
        </w:rPr>
        <w:t>.</w:t>
      </w:r>
      <w:r w:rsidRPr="008C3FA0">
        <w:rPr>
          <w:rFonts w:ascii="Sakkal Majalla" w:hAnsi="Sakkal Majalla" w:cs="Traditional Arabic" w:hint="cs"/>
          <w:sz w:val="28"/>
          <w:szCs w:val="28"/>
          <w:rtl/>
        </w:rPr>
        <w:t xml:space="preserve"> </w:t>
      </w:r>
    </w:p>
    <w:p w14:paraId="2F846983" w14:textId="0A8E46C0"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جودة التطبيقات ورضا المستخدمين وموثوقيتها لها تأثير إيجابي ودال إحصائيًا على مستوى الثقة في الحكومة المحلية، كما أن زيادة جودة التطبيق تؤدي إلى ارتفاع مستوى الثقة بشكل ملحوظ في المدن محل الدراسة</w:t>
      </w:r>
      <w:r w:rsidRPr="008C3FA0">
        <w:rPr>
          <w:rFonts w:ascii="Sakkal Majalla" w:hAnsi="Sakkal Majalla" w:cs="Traditional Arabic"/>
          <w:sz w:val="28"/>
          <w:szCs w:val="28"/>
        </w:rPr>
        <w:t>.</w:t>
      </w:r>
    </w:p>
    <w:p w14:paraId="1C94C108"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Alamoudi (2023) </w:t>
      </w:r>
    </w:p>
    <w:p w14:paraId="30CD9C70" w14:textId="3479C1D0"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تطوير إطار لمشاركة المواطنين في تنفيذ المدن الذكية المستدامة في المملكة العربية السعودية ضمن رؤية 2030</w:t>
      </w:r>
      <w:r w:rsidRPr="008C3FA0">
        <w:rPr>
          <w:rFonts w:ascii="Sakkal Majalla" w:hAnsi="Sakkal Majalla" w:cs="Traditional Arabic"/>
          <w:sz w:val="28"/>
          <w:szCs w:val="28"/>
        </w:rPr>
        <w:t>.</w:t>
      </w:r>
    </w:p>
    <w:p w14:paraId="2CB08FC7" w14:textId="5FE6C7AE"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مشاركة المواطنين وتمكين أصحاب المصلحة تعد عناصر أساسية لنجاح المدن الذكية المستدامة، وأن التكامل بين المشاركة المجتمعية وإدارة أصحاب المصلحة يؤدي إلى تحسين فعالية تنفيذ استراتيجيات المدن الذكية</w:t>
      </w:r>
      <w:r w:rsidRPr="008C3FA0">
        <w:rPr>
          <w:rFonts w:ascii="Sakkal Majalla" w:hAnsi="Sakkal Majalla" w:cs="Traditional Arabic"/>
          <w:sz w:val="28"/>
          <w:szCs w:val="28"/>
        </w:rPr>
        <w:t>.</w:t>
      </w:r>
    </w:p>
    <w:p w14:paraId="44187B4E"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Pratama et al. (2023) </w:t>
      </w:r>
    </w:p>
    <w:p w14:paraId="6FF9E3C1"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واقع تبني المدن الذكية في المملكة العربية السعودية من حيث الدوافع والتحديات والفرص المستقبلية</w:t>
      </w:r>
      <w:r w:rsidRPr="008C3FA0">
        <w:rPr>
          <w:rFonts w:ascii="Sakkal Majalla" w:hAnsi="Sakkal Majalla" w:cs="Traditional Arabic"/>
          <w:sz w:val="28"/>
          <w:szCs w:val="28"/>
        </w:rPr>
        <w:t>.</w:t>
      </w:r>
    </w:p>
    <w:p w14:paraId="6C8D9837" w14:textId="4B895E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التحول نحو المدن الذكية يمثل ضرورة تنموية، إلا أنه يواجه تحديات تتعلق بالتنفيذ والحوكمة، مع وجود فرص كبيرة لتحسين جودة الحياة وإدارة الموارد والنمو الاقتصادي</w:t>
      </w:r>
      <w:r w:rsidRPr="008C3FA0">
        <w:rPr>
          <w:rFonts w:ascii="Sakkal Majalla" w:hAnsi="Sakkal Majalla" w:cs="Traditional Arabic"/>
          <w:sz w:val="28"/>
          <w:szCs w:val="28"/>
        </w:rPr>
        <w:t>.</w:t>
      </w:r>
    </w:p>
    <w:p w14:paraId="661409EF" w14:textId="67DB2023"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Bhagya et al. (2024) </w:t>
      </w:r>
    </w:p>
    <w:p w14:paraId="3DBC1E8F"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تقييم تأثير المدن الذكية على الاقتصاد والاستدامة في المملكة العربية السعودية مع التركيز على مبادرة</w:t>
      </w:r>
      <w:r w:rsidRPr="008C3FA0">
        <w:rPr>
          <w:rFonts w:ascii="Sakkal Majalla" w:hAnsi="Sakkal Majalla" w:cs="Traditional Arabic"/>
          <w:sz w:val="28"/>
          <w:szCs w:val="28"/>
        </w:rPr>
        <w:t xml:space="preserve"> NEOM.</w:t>
      </w:r>
    </w:p>
    <w:p w14:paraId="44A0439D" w14:textId="34EB30CE"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lastRenderedPageBreak/>
        <w:t>وتوصلت إلى أن المدن الذكية تسهم في تحقيق تنمية اقتصادية مستدامة، لكنها تتطلب تحسينات في التخطيط والتكامل بين القطاعات المختلفة لضمان تحقيق أهداف التحول الحضري</w:t>
      </w:r>
      <w:r w:rsidRPr="008C3FA0">
        <w:rPr>
          <w:rFonts w:ascii="Sakkal Majalla" w:hAnsi="Sakkal Majalla" w:cs="Traditional Arabic"/>
          <w:sz w:val="28"/>
          <w:szCs w:val="28"/>
        </w:rPr>
        <w:t>.</w:t>
      </w:r>
    </w:p>
    <w:p w14:paraId="5CD799C6"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وزارة الاتصالات وتقنية المعلومات (2024) </w:t>
      </w:r>
    </w:p>
    <w:p w14:paraId="60C5F0BA"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تأثير تقنيات المدن الذكية على تحسين جودة الحياة للأشخاص ذوي الإعاقة في المملكة العربية السعودية</w:t>
      </w:r>
      <w:r w:rsidRPr="008C3FA0">
        <w:rPr>
          <w:rFonts w:ascii="Sakkal Majalla" w:hAnsi="Sakkal Majalla" w:cs="Traditional Arabic"/>
          <w:sz w:val="28"/>
          <w:szCs w:val="28"/>
        </w:rPr>
        <w:t>.</w:t>
      </w:r>
    </w:p>
    <w:p w14:paraId="10AB5EA0" w14:textId="5259F983"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تطبيقات المدن الذكية تسهم بشكل كبير في تحسين إمكانية الوصول والخدمات الصحية والاجتماعية، مما يعزز من جودة الحياة بشكل شامل ومستدام</w:t>
      </w:r>
      <w:r w:rsidRPr="008C3FA0">
        <w:rPr>
          <w:rFonts w:ascii="Sakkal Majalla" w:hAnsi="Sakkal Majalla" w:cs="Traditional Arabic"/>
          <w:sz w:val="28"/>
          <w:szCs w:val="28"/>
        </w:rPr>
        <w:t>.</w:t>
      </w:r>
    </w:p>
    <w:p w14:paraId="02490139"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هيئة الحكومة الرقمية (2024) </w:t>
      </w:r>
    </w:p>
    <w:p w14:paraId="256DF440"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والتي استهدفت تقييم مبادرات المدن الذكية في مدينة الرياض باستخدام إطار مؤشر المدن الذكية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الرياض تحقق تقدمًا في الخدمات الرقمية والأمن والخدمات الصحية، بينما تواجه تحديات في الازدحام المروري والاستدامة البيئية والشمول الاجتماعي</w:t>
      </w:r>
      <w:r w:rsidRPr="008C3FA0">
        <w:rPr>
          <w:rFonts w:ascii="Sakkal Majalla" w:hAnsi="Sakkal Majalla" w:cs="Traditional Arabic"/>
          <w:sz w:val="28"/>
          <w:szCs w:val="28"/>
        </w:rPr>
        <w:t>.</w:t>
      </w:r>
    </w:p>
    <w:p w14:paraId="0AF11606"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مخلوف (2020) </w:t>
      </w:r>
    </w:p>
    <w:p w14:paraId="5F9631A5" w14:textId="1FFB62A8"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توضيح أهمية التحول نحو المدن الذكية في مواجهة التحديات الحضرية التقليدية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المدن الذكية تسهم في معالجة مشاكل التلوث والاكتظاظ وتحسين كفاءة استخدام الموارد وتحقيق تنمية اقتصادية وبيئية واجتماعية أكثر استدامة</w:t>
      </w:r>
      <w:r w:rsidRPr="008C3FA0">
        <w:rPr>
          <w:rFonts w:ascii="Sakkal Majalla" w:hAnsi="Sakkal Majalla" w:cs="Traditional Arabic"/>
          <w:sz w:val="28"/>
          <w:szCs w:val="28"/>
        </w:rPr>
        <w:t>.</w:t>
      </w:r>
    </w:p>
    <w:p w14:paraId="6343FF06"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ثانيًا: دراسات المتغير التابع (التنمية المستدامة)</w:t>
      </w:r>
    </w:p>
    <w:p w14:paraId="429B7740"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مخلوف (2020) </w:t>
      </w:r>
    </w:p>
    <w:p w14:paraId="21EEAB48"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دور المدن الذكية في تحقيق أبعاد التنمية المستدامة في ظل التحديات الحضرية التقليدية مثل التلوث والازدحام ونقص الموارد</w:t>
      </w:r>
      <w:r w:rsidRPr="008C3FA0">
        <w:rPr>
          <w:rFonts w:ascii="Sakkal Majalla" w:hAnsi="Sakkal Majalla" w:cs="Traditional Arabic"/>
          <w:sz w:val="28"/>
          <w:szCs w:val="28"/>
        </w:rPr>
        <w:t>.</w:t>
      </w:r>
    </w:p>
    <w:p w14:paraId="5C2DA971"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المدن الذكية تسهم في تعزيز الاستدامة البيئية والاقتصادية والاجتماعية من خلال تحسين كفاءة استخدام الموارد وتقليل التلوث وخلق فرص عمل مستدامة، إلا أن تطبيقها يواجه تحديات تتعلق بالبنية التحتية والتكلفة والتخطيط</w:t>
      </w:r>
      <w:r w:rsidRPr="008C3FA0">
        <w:rPr>
          <w:rFonts w:ascii="Sakkal Majalla" w:hAnsi="Sakkal Majalla" w:cs="Traditional Arabic"/>
          <w:sz w:val="28"/>
          <w:szCs w:val="28"/>
        </w:rPr>
        <w:t>.</w:t>
      </w:r>
    </w:p>
    <w:p w14:paraId="5ECA4E68"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lastRenderedPageBreak/>
        <w:t xml:space="preserve">دراسة سمير خلف (2023) </w:t>
      </w:r>
    </w:p>
    <w:p w14:paraId="2635EC05"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مساهمة المدن الذكية في تحقيق أهداف التنمية المستدامة مع التركيز على البلديات في الأردن</w:t>
      </w:r>
      <w:r w:rsidRPr="008C3FA0">
        <w:rPr>
          <w:rFonts w:ascii="Sakkal Majalla" w:hAnsi="Sakkal Majalla" w:cs="Traditional Arabic"/>
          <w:sz w:val="28"/>
          <w:szCs w:val="28"/>
        </w:rPr>
        <w:t>.</w:t>
      </w:r>
    </w:p>
    <w:p w14:paraId="2AEF6D70" w14:textId="1A0E0080"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تحقيق الاستدامة يتطلب توفير بنية تحتية متكاملة وتحسين الخدمات الحضرية مثل الطاقة والمياه والنقل، وأن المدن الذكية تساهم بشكل مباشر في تعزيز العدالة الاجتماعية والحفاظ على الموارد وتحسين جودة الحياة</w:t>
      </w:r>
      <w:r w:rsidRPr="008C3FA0">
        <w:rPr>
          <w:rFonts w:ascii="Sakkal Majalla" w:hAnsi="Sakkal Majalla" w:cs="Traditional Arabic"/>
          <w:sz w:val="28"/>
          <w:szCs w:val="28"/>
        </w:rPr>
        <w:t>.</w:t>
      </w:r>
    </w:p>
    <w:p w14:paraId="3E46390E"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Bhagya et al. (2024) </w:t>
      </w:r>
    </w:p>
    <w:p w14:paraId="6A914E7A"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والتي استهدفت دراسة أثر المدن الذكية على الاستدامة الاقتصادية في المملكة العربية السعودية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المدن الذكية تساهم في رفع كفاءة الاقتصاد وتحسين إدارة الموارد، إلا أن تحقيق الاستدامة الكاملة يتطلب تكامل السياسات بين القطاعات المختلفة ومعالجة تحديات التحضر السريع</w:t>
      </w:r>
      <w:r w:rsidRPr="008C3FA0">
        <w:rPr>
          <w:rFonts w:ascii="Sakkal Majalla" w:hAnsi="Sakkal Majalla" w:cs="Traditional Arabic"/>
          <w:sz w:val="28"/>
          <w:szCs w:val="28"/>
        </w:rPr>
        <w:t>.</w:t>
      </w:r>
    </w:p>
    <w:p w14:paraId="637C868B"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تقرير الأمم المتحدة (2020) </w:t>
      </w:r>
    </w:p>
    <w:p w14:paraId="7FAB9512"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والذي استهدف متابعة مدى تقدم الدول في تحقيق أهداف التنمية المستدامة عالميًا</w:t>
      </w:r>
      <w:r w:rsidRPr="008C3FA0">
        <w:rPr>
          <w:rFonts w:ascii="Sakkal Majalla" w:hAnsi="Sakkal Majalla" w:cs="Traditional Arabic"/>
          <w:sz w:val="28"/>
          <w:szCs w:val="28"/>
        </w:rPr>
        <w:t>.</w:t>
      </w:r>
    </w:p>
    <w:p w14:paraId="7482C354"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 إلى أن التحول الرقمي والمدن الذكية يمثلان أدوات داعمة لتحقيق أهداف التنمية المستدامة، خاصة في مجالات الطاقة النظيفة، والمدن المستدامة، والتعليم والصحة، إلا أن هناك تفاوتًا كبيرًا بين الدول في مستوى التقدم</w:t>
      </w:r>
      <w:r w:rsidRPr="008C3FA0">
        <w:rPr>
          <w:rFonts w:ascii="Sakkal Majalla" w:hAnsi="Sakkal Majalla" w:cs="Traditional Arabic"/>
          <w:sz w:val="28"/>
          <w:szCs w:val="28"/>
        </w:rPr>
        <w:t>.</w:t>
      </w:r>
    </w:p>
    <w:p w14:paraId="578C6E04" w14:textId="77777777"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OECD (2020) </w:t>
      </w:r>
    </w:p>
    <w:p w14:paraId="6D7C11C6" w14:textId="77777777"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دور المدن الذكية في دعم النمو الشامل وتحقيق التنمية المستدامة</w:t>
      </w:r>
      <w:r w:rsidRPr="008C3FA0">
        <w:rPr>
          <w:rFonts w:ascii="Sakkal Majalla" w:hAnsi="Sakkal Majalla" w:cs="Traditional Arabic"/>
          <w:sz w:val="28"/>
          <w:szCs w:val="28"/>
        </w:rPr>
        <w:t>.</w:t>
      </w:r>
    </w:p>
    <w:p w14:paraId="4BC2CAE5" w14:textId="77777777" w:rsidR="0097105B" w:rsidRPr="008C3FA0" w:rsidRDefault="0097105B" w:rsidP="0097105B">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المدن الذكية تسهم في تعزيز النمو الاقتصادي وتقليل الفجوات الاجتماعية، لكنها تحتاج إلى حوكمة فعالة لضمان تحقيق العدالة في توزيع الخدمات</w:t>
      </w:r>
      <w:r w:rsidRPr="008C3FA0">
        <w:rPr>
          <w:rFonts w:ascii="Sakkal Majalla" w:hAnsi="Sakkal Majalla" w:cs="Traditional Arabic"/>
          <w:sz w:val="28"/>
          <w:szCs w:val="28"/>
        </w:rPr>
        <w:t>.</w:t>
      </w:r>
    </w:p>
    <w:p w14:paraId="7E3D6B36" w14:textId="55242CE5" w:rsidR="0097105B" w:rsidRPr="008C3FA0"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ITU (2019) </w:t>
      </w:r>
    </w:p>
    <w:p w14:paraId="1546ECA2" w14:textId="5DE6AC69" w:rsidR="0097105B" w:rsidRPr="008C3FA0" w:rsidRDefault="0097105B" w:rsidP="0097105B">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lastRenderedPageBreak/>
        <w:t>والتي استهدفت وضع إطار مفاهيمي للمدن الذكية المستدامة وقياس مدى توافقها مع أهداف التنمية المستدامة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التكامل بين التكنولوجيا والاستدامة يعد شرطًا أساسيًا لنجاح المدن الذكية، وأن القياس الدقيق للمؤشرات البيئية والاجتماعية ضروري لضمان الاستدامة</w:t>
      </w:r>
      <w:r w:rsidRPr="008C3FA0">
        <w:rPr>
          <w:rFonts w:ascii="Sakkal Majalla" w:hAnsi="Sakkal Majalla" w:cs="Traditional Arabic"/>
          <w:sz w:val="28"/>
          <w:szCs w:val="28"/>
        </w:rPr>
        <w:t>.</w:t>
      </w:r>
    </w:p>
    <w:p w14:paraId="18AECBEE"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ثالثًا: دراسات تجمع بين المتغير المستقل (المدن الذكية) والمتغير التابع (التنمية المستدامة)</w:t>
      </w:r>
    </w:p>
    <w:p w14:paraId="04D21A65"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حربي (2022) </w:t>
      </w:r>
    </w:p>
    <w:p w14:paraId="2CBA937D"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أثر تطبيقات المدن الذكية على تعزيز ثقة الجمهور وتحسين جودة الحياة الحضرية في المدن الكبرى</w:t>
      </w:r>
      <w:r w:rsidRPr="008C3FA0">
        <w:rPr>
          <w:rFonts w:ascii="Sakkal Majalla" w:hAnsi="Sakkal Majalla" w:cs="Traditional Arabic"/>
          <w:sz w:val="28"/>
          <w:szCs w:val="28"/>
        </w:rPr>
        <w:t>.</w:t>
      </w:r>
    </w:p>
    <w:p w14:paraId="5FE06507" w14:textId="533B806C"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تطبيقات المدن الذكية تسهم بشكل إيجابي في تعزيز الثقة العامة وتحسين جودة الخدمات، مما ينعكس على دعم أبعاد التنمية المستدامة من خلال رفع كفاءة الإدارة الحضرية وتعزيز مشاركة المجتمع</w:t>
      </w:r>
      <w:r w:rsidRPr="008C3FA0">
        <w:rPr>
          <w:rFonts w:ascii="Sakkal Majalla" w:hAnsi="Sakkal Majalla" w:cs="Traditional Arabic"/>
          <w:sz w:val="28"/>
          <w:szCs w:val="28"/>
        </w:rPr>
        <w:t>.</w:t>
      </w:r>
    </w:p>
    <w:p w14:paraId="3E90A565"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Alamoudi (2023) </w:t>
      </w:r>
    </w:p>
    <w:p w14:paraId="1EAC1C60"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والتي استهدفت تطوير إطار يوضح دور مشاركة المواطنين في نجاح المدن الذكية المستدامة في المملكة العربية السعودية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تحقيق المدن الذكية المستدامة يتطلب تكاملًا بين إدارة أصحاب المصلحة ومشاركة المواطنين، وأن هذا التكامل يعد عنصرًا أساسيًا لتحقيق التنمية المستدامة في ضوء رؤية 2030</w:t>
      </w:r>
      <w:r w:rsidRPr="008C3FA0">
        <w:rPr>
          <w:rFonts w:ascii="Sakkal Majalla" w:hAnsi="Sakkal Majalla" w:cs="Traditional Arabic"/>
          <w:sz w:val="28"/>
          <w:szCs w:val="28"/>
        </w:rPr>
        <w:t>.</w:t>
      </w:r>
    </w:p>
    <w:p w14:paraId="4BC9566E"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هيئة الحكومة الرقمية (2024) </w:t>
      </w:r>
    </w:p>
    <w:p w14:paraId="7A66C116"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تقييم مبادرات المدن الذكية في مدينة الرياض ومدى مساهمتها في تحسين جودة الحياة والاستدامة الحضرية</w:t>
      </w:r>
      <w:r w:rsidRPr="008C3FA0">
        <w:rPr>
          <w:rFonts w:ascii="Sakkal Majalla" w:hAnsi="Sakkal Majalla" w:cs="Traditional Arabic"/>
          <w:sz w:val="28"/>
          <w:szCs w:val="28"/>
        </w:rPr>
        <w:t>.</w:t>
      </w:r>
    </w:p>
    <w:p w14:paraId="21B2F23D" w14:textId="2CD4CA6F"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الرياض حققت تقدمًا في الخدمات الرقمية والصحة والأمن، إلا أنها ما زالت تواجه تحديات في الاستدامة البيئية والنقل والشمول الاجتماعي، مما يؤثر على تحقيق التنمية المستدامة بشكل متكامل</w:t>
      </w:r>
      <w:r w:rsidRPr="008C3FA0">
        <w:rPr>
          <w:rFonts w:ascii="Sakkal Majalla" w:hAnsi="Sakkal Majalla" w:cs="Traditional Arabic"/>
          <w:sz w:val="28"/>
          <w:szCs w:val="28"/>
        </w:rPr>
        <w:t>.</w:t>
      </w:r>
    </w:p>
    <w:p w14:paraId="6903CDB2"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وزارة الاتصالات وتقنية المعلومات (2024) </w:t>
      </w:r>
    </w:p>
    <w:p w14:paraId="0EC72BFB"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دراسة تأثير مبادرات المدن الذكية على تحسين جودة الحياة للفئات الخاصة في المملكة العربية السعودية</w:t>
      </w:r>
      <w:r w:rsidRPr="008C3FA0">
        <w:rPr>
          <w:rFonts w:ascii="Sakkal Majalla" w:hAnsi="Sakkal Majalla" w:cs="Traditional Arabic"/>
          <w:sz w:val="28"/>
          <w:szCs w:val="28"/>
        </w:rPr>
        <w:t>.</w:t>
      </w:r>
    </w:p>
    <w:p w14:paraId="11A28541" w14:textId="7869D2C1"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lastRenderedPageBreak/>
        <w:t>وتوصلت إلى أن تطبيق تقنيات المدن الذكية يسهم في تعزيز العدالة الاجتماعية وتحسين الوصول إلى الخدمات الصحية والتعليمية، مما يدعم تحقيق أبعاد التنمية المستدامة الاجتماعية</w:t>
      </w:r>
      <w:r w:rsidRPr="008C3FA0">
        <w:rPr>
          <w:rFonts w:ascii="Sakkal Majalla" w:hAnsi="Sakkal Majalla" w:cs="Traditional Arabic"/>
          <w:sz w:val="28"/>
          <w:szCs w:val="28"/>
        </w:rPr>
        <w:t>.</w:t>
      </w:r>
    </w:p>
    <w:p w14:paraId="22DECC6E"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دراسة سمير خلف (2023) </w:t>
      </w:r>
    </w:p>
    <w:p w14:paraId="602400D8"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العلاقة بين المدن الذكية وأهداف التنمية المستدامة في البلديات</w:t>
      </w:r>
      <w:r w:rsidRPr="008C3FA0">
        <w:rPr>
          <w:rFonts w:ascii="Sakkal Majalla" w:hAnsi="Sakkal Majalla" w:cs="Traditional Arabic"/>
          <w:sz w:val="28"/>
          <w:szCs w:val="28"/>
        </w:rPr>
        <w:t>.</w:t>
      </w:r>
    </w:p>
    <w:p w14:paraId="60413A08"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المدن الذكية تسهم في تحقيق التوازن بين الأبعاد البيئية والاقتصادية والاجتماعية، من خلال تحسين الخدمات الحضرية وتطوير البنية التحتية وتقليل الهدر في الموارد</w:t>
      </w:r>
      <w:r w:rsidRPr="008C3FA0">
        <w:rPr>
          <w:rFonts w:ascii="Sakkal Majalla" w:hAnsi="Sakkal Majalla" w:cs="Traditional Arabic"/>
          <w:sz w:val="28"/>
          <w:szCs w:val="28"/>
        </w:rPr>
        <w:t>.</w:t>
      </w:r>
    </w:p>
    <w:p w14:paraId="415C1D66"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Bhagya et al. (2024) </w:t>
      </w:r>
    </w:p>
    <w:p w14:paraId="5A8AC4AB"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تأثير المدن الذكية على الاستدامة الاقتصادية في المملكة العربية السعودية، مع التركيز على مبادرة</w:t>
      </w:r>
      <w:r w:rsidRPr="008C3FA0">
        <w:rPr>
          <w:rFonts w:ascii="Sakkal Majalla" w:hAnsi="Sakkal Majalla" w:cs="Traditional Arabic"/>
          <w:sz w:val="28"/>
          <w:szCs w:val="28"/>
        </w:rPr>
        <w:t xml:space="preserve"> NEOM.</w:t>
      </w:r>
    </w:p>
    <w:p w14:paraId="146941CF" w14:textId="27EA1740"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المدن الذكية تساهم في تعزيز النمو الاقتصادي وتحسين كفاءة الموارد، إلا أن تحقيق الاستدامة يتطلب تكامل السياسات وتطوير الأطر التنظيمية</w:t>
      </w:r>
      <w:r w:rsidRPr="008C3FA0">
        <w:rPr>
          <w:rFonts w:ascii="Sakkal Majalla" w:hAnsi="Sakkal Majalla" w:cs="Traditional Arabic"/>
          <w:sz w:val="28"/>
          <w:szCs w:val="28"/>
        </w:rPr>
        <w:t>.</w:t>
      </w:r>
    </w:p>
    <w:p w14:paraId="250E69AF"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OECD (2020) </w:t>
      </w:r>
    </w:p>
    <w:p w14:paraId="53D9FB83" w14:textId="77777777"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تحليل دور المدن الذكية في تحقيق النمو الشامل والتنمية المستدامة</w:t>
      </w:r>
      <w:r w:rsidRPr="008C3FA0">
        <w:rPr>
          <w:rFonts w:ascii="Sakkal Majalla" w:hAnsi="Sakkal Majalla" w:cs="Traditional Arabic"/>
          <w:sz w:val="28"/>
          <w:szCs w:val="28"/>
        </w:rPr>
        <w:t>.</w:t>
      </w:r>
    </w:p>
    <w:p w14:paraId="6C92B61E"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وتوصلت إلى أن المدن الذكية تعزز الكفاءة الاقتصادية وتقلل الفجوات الاجتماعية، لكنها تحتاج إلى حوكمة فعالة لضمان الاستدامة العادلة</w:t>
      </w:r>
      <w:r w:rsidRPr="008C3FA0">
        <w:rPr>
          <w:rFonts w:ascii="Sakkal Majalla" w:hAnsi="Sakkal Majalla" w:cs="Traditional Arabic"/>
          <w:sz w:val="28"/>
          <w:szCs w:val="28"/>
        </w:rPr>
        <w:t>.</w:t>
      </w:r>
    </w:p>
    <w:p w14:paraId="53617B75" w14:textId="77777777" w:rsidR="008C07CD" w:rsidRPr="008C3FA0"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8C3FA0">
        <w:rPr>
          <w:rFonts w:ascii="Sakkal Majalla" w:hAnsi="Sakkal Majalla" w:cs="Traditional Arabic"/>
          <w:b/>
          <w:bCs/>
          <w:sz w:val="28"/>
          <w:szCs w:val="28"/>
          <w:rtl/>
        </w:rPr>
        <w:t>دراسة</w:t>
      </w:r>
      <w:r w:rsidRPr="008C3FA0">
        <w:rPr>
          <w:rFonts w:ascii="Sakkal Majalla" w:hAnsi="Sakkal Majalla" w:cs="Traditional Arabic"/>
          <w:b/>
          <w:bCs/>
          <w:sz w:val="28"/>
          <w:szCs w:val="28"/>
        </w:rPr>
        <w:t xml:space="preserve"> ITU (2019) </w:t>
      </w:r>
    </w:p>
    <w:p w14:paraId="0A048719" w14:textId="79D16E0B" w:rsidR="0097105B"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والتي استهدفت وضع إطار شامل لقياس استدامة المدن الذكية وربطها بأهداف التنمية المستدامة</w:t>
      </w:r>
      <w:r w:rsidRPr="008C3FA0">
        <w:rPr>
          <w:rFonts w:ascii="Sakkal Majalla" w:hAnsi="Sakkal Majalla" w:cs="Traditional Arabic"/>
          <w:sz w:val="28"/>
          <w:szCs w:val="28"/>
        </w:rPr>
        <w:t>.</w:t>
      </w:r>
      <w:r w:rsidRPr="008C3FA0">
        <w:rPr>
          <w:rFonts w:ascii="Sakkal Majalla" w:hAnsi="Sakkal Majalla" w:cs="Traditional Arabic"/>
          <w:sz w:val="28"/>
          <w:szCs w:val="28"/>
        </w:rPr>
        <w:br/>
      </w:r>
      <w:r w:rsidRPr="008C3FA0">
        <w:rPr>
          <w:rFonts w:ascii="Sakkal Majalla" w:hAnsi="Sakkal Majalla" w:cs="Traditional Arabic"/>
          <w:sz w:val="28"/>
          <w:szCs w:val="28"/>
          <w:rtl/>
        </w:rPr>
        <w:t>وتوصلت إلى أن التكامل بين التكنولوجيا والحوكمة والاستدامة البيئية يعد شرطًا أساسيًا لنجاح المدن الذكية في تحقيق التنمية المستدامة</w:t>
      </w:r>
      <w:r w:rsidRPr="008C3FA0">
        <w:rPr>
          <w:rFonts w:ascii="Sakkal Majalla" w:hAnsi="Sakkal Majalla" w:cs="Traditional Arabic"/>
          <w:sz w:val="28"/>
          <w:szCs w:val="28"/>
        </w:rPr>
        <w:t>.</w:t>
      </w:r>
    </w:p>
    <w:p w14:paraId="72779DB2" w14:textId="71E99FAF" w:rsidR="001C319B" w:rsidRPr="008C3FA0" w:rsidRDefault="001C319B" w:rsidP="001C319B">
      <w:pPr>
        <w:bidi/>
        <w:spacing w:after="0" w:line="360" w:lineRule="auto"/>
        <w:jc w:val="both"/>
        <w:rPr>
          <w:rFonts w:ascii="Sakkal Majalla" w:hAnsi="Sakkal Majalla" w:cs="Traditional Arabic"/>
          <w:sz w:val="28"/>
          <w:szCs w:val="28"/>
          <w:rtl/>
        </w:rPr>
      </w:pPr>
    </w:p>
    <w:p w14:paraId="2A9FFDAD" w14:textId="56D3AE7D" w:rsidR="001C319B" w:rsidRPr="008C3FA0" w:rsidRDefault="001C319B" w:rsidP="001C319B">
      <w:pPr>
        <w:bidi/>
        <w:spacing w:after="0" w:line="360" w:lineRule="auto"/>
        <w:jc w:val="both"/>
        <w:rPr>
          <w:rFonts w:ascii="Sakkal Majalla" w:hAnsi="Sakkal Majalla" w:cs="Traditional Arabic"/>
          <w:sz w:val="28"/>
          <w:szCs w:val="28"/>
          <w:rtl/>
        </w:rPr>
      </w:pPr>
    </w:p>
    <w:p w14:paraId="11D9C6AF" w14:textId="77777777" w:rsidR="001C319B" w:rsidRPr="008C3FA0" w:rsidRDefault="001C319B" w:rsidP="001C319B">
      <w:pPr>
        <w:bidi/>
        <w:spacing w:after="0" w:line="360" w:lineRule="auto"/>
        <w:jc w:val="both"/>
        <w:rPr>
          <w:rFonts w:ascii="Sakkal Majalla" w:hAnsi="Sakkal Majalla" w:cs="Traditional Arabic"/>
          <w:sz w:val="28"/>
          <w:szCs w:val="28"/>
        </w:rPr>
      </w:pPr>
    </w:p>
    <w:p w14:paraId="0750DFE9" w14:textId="115C30D5" w:rsidR="007C07C7" w:rsidRPr="008C3FA0" w:rsidRDefault="00DC1126" w:rsidP="001F09D5">
      <w:pPr>
        <w:bidi/>
        <w:spacing w:after="120" w:line="360" w:lineRule="auto"/>
        <w:ind w:left="360"/>
        <w:jc w:val="both"/>
        <w:rPr>
          <w:rFonts w:ascii="Cambria" w:hAnsi="Cambria" w:cs="Traditional Arabic"/>
          <w:b/>
          <w:bCs/>
          <w:sz w:val="28"/>
          <w:szCs w:val="28"/>
          <w:u w:val="single"/>
          <w:rtl/>
          <w:lang w:bidi="ar-EG"/>
        </w:rPr>
      </w:pPr>
      <w:r w:rsidRPr="008C3FA0">
        <w:rPr>
          <w:rFonts w:ascii="Cambria" w:hAnsi="Cambria" w:cs="Traditional Arabic"/>
          <w:b/>
          <w:bCs/>
          <w:sz w:val="28"/>
          <w:szCs w:val="28"/>
          <w:lang w:bidi="ar-EG"/>
        </w:rPr>
        <w:lastRenderedPageBreak/>
        <w:t xml:space="preserve"> </w:t>
      </w:r>
      <w:r w:rsidRPr="008C3FA0">
        <w:rPr>
          <w:rFonts w:ascii="Cambria" w:hAnsi="Cambria" w:cs="Traditional Arabic"/>
          <w:b/>
          <w:bCs/>
          <w:sz w:val="28"/>
          <w:szCs w:val="28"/>
          <w:rtl/>
        </w:rPr>
        <w:t xml:space="preserve"> </w:t>
      </w:r>
      <w:r w:rsidR="007C07C7" w:rsidRPr="008C3FA0">
        <w:rPr>
          <w:rFonts w:ascii="Cambria" w:hAnsi="Cambria" w:cs="Traditional Arabic"/>
          <w:b/>
          <w:bCs/>
          <w:sz w:val="28"/>
          <w:szCs w:val="28"/>
          <w:u w:val="single"/>
          <w:rtl/>
          <w:lang w:bidi="ar-EG"/>
        </w:rPr>
        <w:t xml:space="preserve">التعليق على الدراسات </w:t>
      </w:r>
      <w:r w:rsidR="008C07CD" w:rsidRPr="008C3FA0">
        <w:rPr>
          <w:rFonts w:ascii="Cambria" w:hAnsi="Cambria" w:cs="Traditional Arabic" w:hint="cs"/>
          <w:b/>
          <w:bCs/>
          <w:sz w:val="28"/>
          <w:szCs w:val="28"/>
          <w:u w:val="single"/>
          <w:rtl/>
          <w:lang w:bidi="ar-EG"/>
        </w:rPr>
        <w:t>السابقة:</w:t>
      </w:r>
      <w:r w:rsidR="007C07C7" w:rsidRPr="008C3FA0">
        <w:rPr>
          <w:rFonts w:ascii="Cambria" w:hAnsi="Cambria" w:cs="Traditional Arabic"/>
          <w:b/>
          <w:bCs/>
          <w:sz w:val="28"/>
          <w:szCs w:val="28"/>
          <w:u w:val="single"/>
          <w:rtl/>
          <w:lang w:bidi="ar-EG"/>
        </w:rPr>
        <w:t xml:space="preserve"> </w:t>
      </w:r>
    </w:p>
    <w:p w14:paraId="501C96FA"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من خلال استعراض الدراسات السابقة ذات الصلة بموضوع الدراسة، يتضح وجود اهتمام متزايد بدراسة المدن الذكية وعلاقتها بالتنمية المستدامة، إلا أن هذا الاهتمام اتسم بعدة ملاحظات نقدية يمكن عرضها على النحو التالي</w:t>
      </w:r>
      <w:r w:rsidRPr="008C3FA0">
        <w:rPr>
          <w:rFonts w:ascii="Sakkal Majalla" w:hAnsi="Sakkal Majalla" w:cs="Traditional Arabic"/>
          <w:sz w:val="28"/>
          <w:szCs w:val="28"/>
        </w:rPr>
        <w:t>:</w:t>
      </w:r>
    </w:p>
    <w:p w14:paraId="73D8E0B7"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أولًا، ركزت بعض الدراسات مثل دراسة حربي (2022) ودراسة</w:t>
      </w:r>
      <w:r w:rsidRPr="008C3FA0">
        <w:rPr>
          <w:rFonts w:ascii="Sakkal Majalla" w:hAnsi="Sakkal Majalla" w:cs="Traditional Arabic"/>
          <w:sz w:val="28"/>
          <w:szCs w:val="28"/>
        </w:rPr>
        <w:t xml:space="preserve"> Alamoudi (2023) </w:t>
      </w:r>
      <w:r w:rsidRPr="008C3FA0">
        <w:rPr>
          <w:rFonts w:ascii="Sakkal Majalla" w:hAnsi="Sakkal Majalla" w:cs="Traditional Arabic"/>
          <w:sz w:val="28"/>
          <w:szCs w:val="28"/>
          <w:rtl/>
        </w:rPr>
        <w:t>على الجوانب الاجتماعية أو الحوكمة والمشاركة المجتمعية في المدن الذكية، دون التعمق في تحليل الأثر المتكامل لمكونات المدن الذكية التقنية (التكنولوجيا، البيانات، التطبيقات، الخدمات الإلكترونية) على تحقيق التنمية المستدامة</w:t>
      </w:r>
      <w:r w:rsidRPr="008C3FA0">
        <w:rPr>
          <w:rFonts w:ascii="Sakkal Majalla" w:hAnsi="Sakkal Majalla" w:cs="Traditional Arabic"/>
          <w:sz w:val="28"/>
          <w:szCs w:val="28"/>
        </w:rPr>
        <w:t>.</w:t>
      </w:r>
    </w:p>
    <w:p w14:paraId="6231BBE6"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ثانيًا، اتسمت عدد من الدراسات، مثل</w:t>
      </w:r>
      <w:r w:rsidRPr="008C3FA0">
        <w:rPr>
          <w:rFonts w:ascii="Sakkal Majalla" w:hAnsi="Sakkal Majalla" w:cs="Traditional Arabic"/>
          <w:sz w:val="28"/>
          <w:szCs w:val="28"/>
        </w:rPr>
        <w:t xml:space="preserve"> Pratama et al. (2023) </w:t>
      </w:r>
      <w:r w:rsidRPr="008C3FA0">
        <w:rPr>
          <w:rFonts w:ascii="Sakkal Majalla" w:hAnsi="Sakkal Majalla" w:cs="Traditional Arabic"/>
          <w:sz w:val="28"/>
          <w:szCs w:val="28"/>
          <w:rtl/>
        </w:rPr>
        <w:t>و</w:t>
      </w:r>
      <w:r w:rsidRPr="008C3FA0">
        <w:rPr>
          <w:rFonts w:ascii="Sakkal Majalla" w:hAnsi="Sakkal Majalla" w:cs="Traditional Arabic"/>
          <w:sz w:val="28"/>
          <w:szCs w:val="28"/>
        </w:rPr>
        <w:t>Bhagya et al. (2024)</w:t>
      </w:r>
      <w:r w:rsidRPr="008C3FA0">
        <w:rPr>
          <w:rFonts w:ascii="Sakkal Majalla" w:hAnsi="Sakkal Majalla" w:cs="Traditional Arabic"/>
          <w:sz w:val="28"/>
          <w:szCs w:val="28"/>
          <w:rtl/>
        </w:rPr>
        <w:t>، بالطابع الوصفي أو التحليلي العام لمفهوم المدن الذكية، مع التركيز على الفرص والتحديات، دون بناء نماذج كمية دقيقة لقياس العلاقات السببية بين المتغيرات</w:t>
      </w:r>
      <w:r w:rsidRPr="008C3FA0">
        <w:rPr>
          <w:rFonts w:ascii="Sakkal Majalla" w:hAnsi="Sakkal Majalla" w:cs="Traditional Arabic"/>
          <w:sz w:val="28"/>
          <w:szCs w:val="28"/>
        </w:rPr>
        <w:t>.</w:t>
      </w:r>
    </w:p>
    <w:p w14:paraId="2902444B"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ثالثًا، ركزت بعض الدراسات على تحسين جودة الحياة أو خدمات محددة (مثل دراسة وزارة الاتصالات وتقنية المعلومات 2024)، إلا أنها تناولت الأثر بشكل جزئي ومحدود على فئة معينة (مثل ذوي الإعاقة)، مما يقلل من شمولية النتائج على مستوى التنمية المستدامة ككل</w:t>
      </w:r>
      <w:r w:rsidRPr="008C3FA0">
        <w:rPr>
          <w:rFonts w:ascii="Sakkal Majalla" w:hAnsi="Sakkal Majalla" w:cs="Traditional Arabic"/>
          <w:sz w:val="28"/>
          <w:szCs w:val="28"/>
        </w:rPr>
        <w:t>.</w:t>
      </w:r>
    </w:p>
    <w:p w14:paraId="5702ADA3"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رابعًا، بالرغم من تعدد الدراسات التي تناولت المدن الذكية في السياق السعودي، مثل دراسة هيئة الحكومة الرقمية (2024)، إلا أن معظمها اعتمد على التقييم أو الوصف أو المقارنات المعيارية، دون تقديم نماذج تحليلية سببية متكاملة تربط بين مكونات المدن الذكية وأبعاد التنمية المستدامة</w:t>
      </w:r>
      <w:r w:rsidRPr="008C3FA0">
        <w:rPr>
          <w:rFonts w:ascii="Sakkal Majalla" w:hAnsi="Sakkal Majalla" w:cs="Traditional Arabic"/>
          <w:sz w:val="28"/>
          <w:szCs w:val="28"/>
        </w:rPr>
        <w:t>.</w:t>
      </w:r>
    </w:p>
    <w:p w14:paraId="1CCC2F7E" w14:textId="2F507394" w:rsidR="008C07CD" w:rsidRPr="008C3FA0" w:rsidRDefault="008C07CD" w:rsidP="008C07CD">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خامسًا، هناك ضعف نسبي في الدراسات التي تناولت التكامل بين مكونات المدن الذكية مجتمعة (التكنولوجيا، البيانات، التطبيقات، والخدمات الإلكترونية) وتأثيرها التراكمي على التنمية المستدامة، حيث غالبًا ما تم تحليل كل مكون بشكل منفصل</w:t>
      </w:r>
      <w:r w:rsidRPr="008C3FA0">
        <w:rPr>
          <w:rFonts w:ascii="Sakkal Majalla" w:hAnsi="Sakkal Majalla" w:cs="Traditional Arabic"/>
          <w:sz w:val="28"/>
          <w:szCs w:val="28"/>
        </w:rPr>
        <w:t>.</w:t>
      </w:r>
    </w:p>
    <w:p w14:paraId="3C6ED426" w14:textId="02CD986A" w:rsidR="00706955" w:rsidRPr="008C3FA0" w:rsidRDefault="00706955" w:rsidP="00706955">
      <w:pPr>
        <w:bidi/>
        <w:spacing w:after="0" w:line="360" w:lineRule="auto"/>
        <w:jc w:val="both"/>
        <w:rPr>
          <w:rFonts w:ascii="Sakkal Majalla" w:hAnsi="Sakkal Majalla" w:cs="Traditional Arabic"/>
          <w:sz w:val="28"/>
          <w:szCs w:val="28"/>
          <w:rtl/>
        </w:rPr>
      </w:pPr>
    </w:p>
    <w:p w14:paraId="245CCF7C" w14:textId="77777777" w:rsidR="00706955" w:rsidRPr="008C3FA0" w:rsidRDefault="00706955" w:rsidP="00706955">
      <w:pPr>
        <w:bidi/>
        <w:spacing w:after="0" w:line="360" w:lineRule="auto"/>
        <w:jc w:val="both"/>
        <w:rPr>
          <w:rFonts w:ascii="Sakkal Majalla" w:hAnsi="Sakkal Majalla" w:cs="Traditional Arabic"/>
          <w:sz w:val="28"/>
          <w:szCs w:val="28"/>
        </w:rPr>
      </w:pPr>
    </w:p>
    <w:p w14:paraId="67EB85BC" w14:textId="77777777" w:rsidR="008C07CD" w:rsidRPr="008C3FA0" w:rsidRDefault="008C07CD" w:rsidP="008C07CD">
      <w:pPr>
        <w:bidi/>
        <w:spacing w:after="120" w:line="360" w:lineRule="auto"/>
        <w:ind w:left="360"/>
        <w:jc w:val="both"/>
        <w:rPr>
          <w:rFonts w:ascii="Cambria" w:hAnsi="Cambria" w:cs="Traditional Arabic"/>
          <w:b/>
          <w:bCs/>
          <w:sz w:val="28"/>
          <w:szCs w:val="28"/>
          <w:u w:val="single"/>
          <w:lang w:bidi="ar-EG"/>
        </w:rPr>
      </w:pPr>
      <w:r w:rsidRPr="008C3FA0">
        <w:rPr>
          <w:rFonts w:ascii="Cambria" w:hAnsi="Cambria" w:cs="Traditional Arabic"/>
          <w:b/>
          <w:bCs/>
          <w:sz w:val="28"/>
          <w:szCs w:val="28"/>
          <w:u w:val="single"/>
          <w:rtl/>
          <w:lang w:bidi="ar-EG"/>
        </w:rPr>
        <w:lastRenderedPageBreak/>
        <w:t>الفجوة البحثية</w:t>
      </w:r>
      <w:r w:rsidRPr="008C3FA0">
        <w:rPr>
          <w:rFonts w:ascii="Cambria" w:hAnsi="Cambria" w:cs="Traditional Arabic"/>
          <w:b/>
          <w:bCs/>
          <w:sz w:val="28"/>
          <w:szCs w:val="28"/>
          <w:u w:val="single"/>
          <w:lang w:bidi="ar-EG"/>
        </w:rPr>
        <w:t xml:space="preserve"> (Research Gap)</w:t>
      </w:r>
    </w:p>
    <w:p w14:paraId="51766A04"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في ضوء التحليل النقدي للدراسات السابقة، يمكن تحديد الفجوة البحثية في أن معظم الدراسات لم تتناول بشكل كافٍ العلاقة التكاملية بين مكونات المدن الذكية وأثرها الكلي على تحقيق التنمية المستدامة، خاصة في البيئة السعودية</w:t>
      </w:r>
      <w:r w:rsidRPr="008C3FA0">
        <w:rPr>
          <w:rFonts w:ascii="Sakkal Majalla" w:hAnsi="Sakkal Majalla" w:cs="Traditional Arabic"/>
          <w:sz w:val="28"/>
          <w:szCs w:val="28"/>
        </w:rPr>
        <w:t>.</w:t>
      </w:r>
    </w:p>
    <w:p w14:paraId="46CE0ACC"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كما تفتقر الدراسات إلى وجود نموذج تحليلي كمي متكامل يوضح طبيعة العلاقة السببية بين مكونات المدن الذكية (التكنولوجيا، البيانات، التطبيقات الذكية، والخدمات الإلكترونية) وبين أبعاد التنمية المستدامة (البيئي، الاقتصادي، الاجتماعي)</w:t>
      </w:r>
      <w:r w:rsidRPr="008C3FA0">
        <w:rPr>
          <w:rFonts w:ascii="Sakkal Majalla" w:hAnsi="Sakkal Majalla" w:cs="Traditional Arabic"/>
          <w:sz w:val="28"/>
          <w:szCs w:val="28"/>
        </w:rPr>
        <w:t>.</w:t>
      </w:r>
    </w:p>
    <w:p w14:paraId="69810ACD" w14:textId="77777777" w:rsidR="008C07CD" w:rsidRPr="008C3FA0" w:rsidRDefault="008C07CD" w:rsidP="008C07CD">
      <w:pPr>
        <w:bidi/>
        <w:spacing w:after="0" w:line="360" w:lineRule="auto"/>
        <w:jc w:val="both"/>
        <w:rPr>
          <w:rFonts w:ascii="Sakkal Majalla" w:hAnsi="Sakkal Majalla" w:cs="Traditional Arabic"/>
          <w:sz w:val="28"/>
          <w:szCs w:val="28"/>
        </w:rPr>
      </w:pPr>
      <w:r w:rsidRPr="008C3FA0">
        <w:rPr>
          <w:rFonts w:ascii="Sakkal Majalla" w:hAnsi="Sakkal Majalla" w:cs="Traditional Arabic"/>
          <w:sz w:val="28"/>
          <w:szCs w:val="28"/>
          <w:rtl/>
        </w:rPr>
        <w:t>بالإضافة إلى ذلك، فإن الدراسات التطبيقية في سياق مدينة الرياض ما زالت محدودة من حيث استخدام نماذج قياس متقدمة، حيث يغلب عليها الطابع الوصفي أو التقييمي، دون اختبار علاقات تأثير مباشرة أو كلية بين المتغيرات</w:t>
      </w:r>
      <w:r w:rsidRPr="008C3FA0">
        <w:rPr>
          <w:rFonts w:ascii="Sakkal Majalla" w:hAnsi="Sakkal Majalla" w:cs="Traditional Arabic"/>
          <w:sz w:val="28"/>
          <w:szCs w:val="28"/>
        </w:rPr>
        <w:t>.</w:t>
      </w:r>
    </w:p>
    <w:p w14:paraId="46D95AD9" w14:textId="5C6CBB7A" w:rsidR="005D720F" w:rsidRPr="008C3FA0" w:rsidRDefault="008C07CD" w:rsidP="005D720F">
      <w:pPr>
        <w:bidi/>
        <w:spacing w:after="0" w:line="360" w:lineRule="auto"/>
        <w:jc w:val="both"/>
        <w:rPr>
          <w:rFonts w:ascii="Sakkal Majalla" w:hAnsi="Sakkal Majalla" w:cs="Traditional Arabic"/>
          <w:sz w:val="28"/>
          <w:szCs w:val="28"/>
          <w:rtl/>
        </w:rPr>
      </w:pPr>
      <w:r w:rsidRPr="008C3FA0">
        <w:rPr>
          <w:rFonts w:ascii="Sakkal Majalla" w:hAnsi="Sakkal Majalla" w:cs="Traditional Arabic"/>
          <w:sz w:val="28"/>
          <w:szCs w:val="28"/>
          <w:rtl/>
        </w:rPr>
        <w:t>وعليه، تتمثل الفجوة الأساسية في الحاجة إلى دراسة تطبيقية شاملة تقيس الأثر المباشر والتراكمي لمكونات المدن الذكية على تحقيق التنمية المستدامة، من خلال نموذج بحثي متكامل قابل للاختبار الإحصائي</w:t>
      </w:r>
      <w:r w:rsidRPr="008C3FA0">
        <w:rPr>
          <w:rFonts w:ascii="Sakkal Majalla" w:hAnsi="Sakkal Majalla" w:cs="Traditional Arabic"/>
          <w:sz w:val="28"/>
          <w:szCs w:val="28"/>
        </w:rPr>
        <w:t>.</w:t>
      </w:r>
    </w:p>
    <w:p w14:paraId="5C807F45" w14:textId="318CE704" w:rsidR="00172B41" w:rsidRPr="008C3FA0" w:rsidRDefault="00172B41" w:rsidP="005D720F">
      <w:pPr>
        <w:tabs>
          <w:tab w:val="left" w:pos="4"/>
        </w:tabs>
        <w:bidi/>
        <w:spacing w:after="120" w:line="360" w:lineRule="auto"/>
        <w:jc w:val="center"/>
        <w:rPr>
          <w:rFonts w:ascii="Cambria" w:hAnsi="Cambria" w:cs="Traditional Arabic"/>
          <w:b/>
          <w:bCs/>
          <w:sz w:val="28"/>
          <w:szCs w:val="28"/>
          <w:rtl/>
          <w:lang w:bidi="ar-EG"/>
        </w:rPr>
      </w:pPr>
      <w:r w:rsidRPr="008C3FA0">
        <w:rPr>
          <w:rFonts w:ascii="Cambria" w:hAnsi="Cambria" w:cs="Traditional Arabic"/>
          <w:b/>
          <w:bCs/>
          <w:sz w:val="28"/>
          <w:szCs w:val="28"/>
          <w:rtl/>
          <w:lang w:bidi="ar-EG"/>
        </w:rPr>
        <w:t>جدول (1</w:t>
      </w:r>
      <w:r w:rsidR="005D720F" w:rsidRPr="008C3FA0">
        <w:rPr>
          <w:rFonts w:ascii="Cambria" w:hAnsi="Cambria" w:cs="Traditional Arabic" w:hint="cs"/>
          <w:b/>
          <w:bCs/>
          <w:sz w:val="28"/>
          <w:szCs w:val="28"/>
          <w:rtl/>
          <w:lang w:bidi="ar-EG"/>
        </w:rPr>
        <w:t>) يوضح</w:t>
      </w:r>
      <w:r w:rsidRPr="008C3FA0">
        <w:rPr>
          <w:rFonts w:ascii="Cambria" w:hAnsi="Cambria" w:cs="Traditional Arabic"/>
          <w:b/>
          <w:bCs/>
          <w:sz w:val="28"/>
          <w:szCs w:val="28"/>
          <w:rtl/>
          <w:lang w:bidi="ar-EG"/>
        </w:rPr>
        <w:t xml:space="preserve"> اوجه الشبه والاختلاف بين الدراسات </w:t>
      </w:r>
      <w:r w:rsidR="00107916" w:rsidRPr="008C3FA0">
        <w:rPr>
          <w:rFonts w:ascii="Cambria" w:hAnsi="Cambria" w:cs="Traditional Arabic" w:hint="cs"/>
          <w:b/>
          <w:bCs/>
          <w:sz w:val="28"/>
          <w:szCs w:val="28"/>
          <w:rtl/>
          <w:lang w:bidi="ar-EG"/>
        </w:rPr>
        <w:t>السابقة</w:t>
      </w:r>
      <w:r w:rsidRPr="008C3FA0">
        <w:rPr>
          <w:rFonts w:ascii="Cambria" w:hAnsi="Cambria" w:cs="Traditional Arabic"/>
          <w:b/>
          <w:bCs/>
          <w:sz w:val="28"/>
          <w:szCs w:val="28"/>
          <w:rtl/>
          <w:lang w:bidi="ar-EG"/>
        </w:rPr>
        <w:t xml:space="preserve"> </w:t>
      </w:r>
      <w:r w:rsidR="00107916" w:rsidRPr="008C3FA0">
        <w:rPr>
          <w:rFonts w:ascii="Cambria" w:hAnsi="Cambria" w:cs="Traditional Arabic" w:hint="cs"/>
          <w:b/>
          <w:bCs/>
          <w:sz w:val="28"/>
          <w:szCs w:val="28"/>
          <w:rtl/>
          <w:lang w:bidi="ar-EG"/>
        </w:rPr>
        <w:t>والدراسة</w:t>
      </w:r>
      <w:r w:rsidRPr="008C3FA0">
        <w:rPr>
          <w:rFonts w:ascii="Cambria" w:hAnsi="Cambria" w:cs="Traditional Arabic"/>
          <w:b/>
          <w:bCs/>
          <w:sz w:val="28"/>
          <w:szCs w:val="28"/>
          <w:rtl/>
          <w:lang w:bidi="ar-EG"/>
        </w:rPr>
        <w:t xml:space="preserve"> </w:t>
      </w:r>
      <w:r w:rsidR="00107916" w:rsidRPr="008C3FA0">
        <w:rPr>
          <w:rFonts w:ascii="Cambria" w:hAnsi="Cambria" w:cs="Traditional Arabic" w:hint="cs"/>
          <w:b/>
          <w:bCs/>
          <w:sz w:val="28"/>
          <w:szCs w:val="28"/>
          <w:rtl/>
          <w:lang w:bidi="ar-EG"/>
        </w:rPr>
        <w:t>الحالية</w:t>
      </w:r>
      <w:r w:rsidR="005D720F" w:rsidRPr="008C3FA0">
        <w:rPr>
          <w:rFonts w:ascii="Cambria" w:hAnsi="Cambria" w:cs="Traditional Arabic" w:hint="cs"/>
          <w:b/>
          <w:bCs/>
          <w:sz w:val="28"/>
          <w:szCs w:val="28"/>
          <w:rtl/>
          <w:lang w:bidi="ar-EG"/>
        </w:rPr>
        <w:t>:</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529"/>
        <w:gridCol w:w="1937"/>
        <w:gridCol w:w="2717"/>
        <w:gridCol w:w="3033"/>
      </w:tblGrid>
      <w:tr w:rsidR="005D720F" w:rsidRPr="008C3FA0" w14:paraId="0D82FC32" w14:textId="77777777" w:rsidTr="00415339">
        <w:tc>
          <w:tcPr>
            <w:tcW w:w="529" w:type="dxa"/>
            <w:tcBorders>
              <w:bottom w:val="thinThickSmallGap" w:sz="24" w:space="0" w:color="auto"/>
            </w:tcBorders>
            <w:shd w:val="clear" w:color="auto" w:fill="95B3D7" w:themeFill="accent1" w:themeFillTint="99"/>
            <w:vAlign w:val="center"/>
            <w:hideMark/>
          </w:tcPr>
          <w:bookmarkEnd w:id="3"/>
          <w:p w14:paraId="75FD3B33"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م</w:t>
            </w:r>
          </w:p>
        </w:tc>
        <w:tc>
          <w:tcPr>
            <w:tcW w:w="1937" w:type="dxa"/>
            <w:tcBorders>
              <w:bottom w:val="thinThickSmallGap" w:sz="24" w:space="0" w:color="auto"/>
            </w:tcBorders>
            <w:shd w:val="clear" w:color="auto" w:fill="95B3D7" w:themeFill="accent1" w:themeFillTint="99"/>
            <w:vAlign w:val="center"/>
            <w:hideMark/>
          </w:tcPr>
          <w:p w14:paraId="0ED4FCE1"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الدراسة</w:t>
            </w:r>
          </w:p>
        </w:tc>
        <w:tc>
          <w:tcPr>
            <w:tcW w:w="0" w:type="auto"/>
            <w:tcBorders>
              <w:bottom w:val="thinThickSmallGap" w:sz="24" w:space="0" w:color="auto"/>
            </w:tcBorders>
            <w:shd w:val="clear" w:color="auto" w:fill="95B3D7" w:themeFill="accent1" w:themeFillTint="99"/>
            <w:vAlign w:val="center"/>
            <w:hideMark/>
          </w:tcPr>
          <w:p w14:paraId="1BF60634"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أوجه الشبه</w:t>
            </w:r>
          </w:p>
        </w:tc>
        <w:tc>
          <w:tcPr>
            <w:tcW w:w="0" w:type="auto"/>
            <w:tcBorders>
              <w:bottom w:val="thinThickSmallGap" w:sz="24" w:space="0" w:color="auto"/>
            </w:tcBorders>
            <w:shd w:val="clear" w:color="auto" w:fill="95B3D7" w:themeFill="accent1" w:themeFillTint="99"/>
            <w:vAlign w:val="center"/>
            <w:hideMark/>
          </w:tcPr>
          <w:p w14:paraId="4858B0C9"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أوجه الاختلاف</w:t>
            </w:r>
          </w:p>
        </w:tc>
      </w:tr>
      <w:tr w:rsidR="005D720F" w:rsidRPr="008C3FA0" w14:paraId="096CF095" w14:textId="77777777" w:rsidTr="00137F01">
        <w:tc>
          <w:tcPr>
            <w:tcW w:w="529" w:type="dxa"/>
            <w:tcBorders>
              <w:top w:val="thinThickSmallGap" w:sz="24" w:space="0" w:color="auto"/>
            </w:tcBorders>
            <w:vAlign w:val="center"/>
            <w:hideMark/>
          </w:tcPr>
          <w:p w14:paraId="7511B03A"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1</w:t>
            </w:r>
          </w:p>
        </w:tc>
        <w:tc>
          <w:tcPr>
            <w:tcW w:w="1937" w:type="dxa"/>
            <w:tcBorders>
              <w:top w:val="thinThickSmallGap" w:sz="24" w:space="0" w:color="auto"/>
            </w:tcBorders>
            <w:vAlign w:val="center"/>
            <w:hideMark/>
          </w:tcPr>
          <w:p w14:paraId="42A28566"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حربي</w:t>
            </w:r>
            <w:r w:rsidRPr="008C3FA0">
              <w:rPr>
                <w:rFonts w:ascii="Sakkal Majalla" w:hAnsi="Sakkal Majalla" w:cs="Traditional Arabic"/>
                <w:sz w:val="28"/>
                <w:szCs w:val="28"/>
              </w:rPr>
              <w:t xml:space="preserve"> (2022)</w:t>
            </w:r>
          </w:p>
        </w:tc>
        <w:tc>
          <w:tcPr>
            <w:tcW w:w="0" w:type="auto"/>
            <w:tcBorders>
              <w:top w:val="thinThickSmallGap" w:sz="24" w:space="0" w:color="auto"/>
            </w:tcBorders>
            <w:vAlign w:val="center"/>
            <w:hideMark/>
          </w:tcPr>
          <w:p w14:paraId="6FE47C48"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مع الدراسة الحالية في تناول تطبيقات المدن الذكية وأثرها على المجتمع</w:t>
            </w:r>
          </w:p>
        </w:tc>
        <w:tc>
          <w:tcPr>
            <w:tcW w:w="0" w:type="auto"/>
            <w:tcBorders>
              <w:top w:val="thinThickSmallGap" w:sz="24" w:space="0" w:color="auto"/>
            </w:tcBorders>
            <w:vAlign w:val="center"/>
            <w:hideMark/>
          </w:tcPr>
          <w:p w14:paraId="2B80DB61"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ركزت على الثقة العامة والمشاركة الاجتماعية فقط دون ربط شامل بالتنمية المستدامة</w:t>
            </w:r>
          </w:p>
        </w:tc>
      </w:tr>
      <w:tr w:rsidR="005D720F" w:rsidRPr="008C3FA0" w14:paraId="0E998765" w14:textId="77777777" w:rsidTr="00137F01">
        <w:tc>
          <w:tcPr>
            <w:tcW w:w="529" w:type="dxa"/>
            <w:vAlign w:val="center"/>
            <w:hideMark/>
          </w:tcPr>
          <w:p w14:paraId="33563D86"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2</w:t>
            </w:r>
          </w:p>
        </w:tc>
        <w:tc>
          <w:tcPr>
            <w:tcW w:w="1937" w:type="dxa"/>
            <w:vAlign w:val="center"/>
            <w:hideMark/>
          </w:tcPr>
          <w:p w14:paraId="0E831CC4"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Pr>
              <w:t>Alamoudi (2023)</w:t>
            </w:r>
          </w:p>
        </w:tc>
        <w:tc>
          <w:tcPr>
            <w:tcW w:w="0" w:type="auto"/>
            <w:vAlign w:val="center"/>
            <w:hideMark/>
          </w:tcPr>
          <w:p w14:paraId="56F351EF"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دراسة المدن الذكية ضمن سياق</w:t>
            </w:r>
            <w:r w:rsidRPr="008C3FA0">
              <w:rPr>
                <w:rFonts w:ascii="Sakkal Majalla" w:hAnsi="Sakkal Majalla" w:cs="Traditional Arabic"/>
                <w:sz w:val="28"/>
                <w:szCs w:val="28"/>
              </w:rPr>
              <w:t xml:space="preserve"> Saudi Vision 2030</w:t>
            </w:r>
          </w:p>
        </w:tc>
        <w:tc>
          <w:tcPr>
            <w:tcW w:w="0" w:type="auto"/>
            <w:vAlign w:val="center"/>
            <w:hideMark/>
          </w:tcPr>
          <w:p w14:paraId="4F9B29A5"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ركزت على مشاركة المواطنين فقط دون تحليل مكونات المدن الذكية التقنية</w:t>
            </w:r>
          </w:p>
        </w:tc>
      </w:tr>
      <w:tr w:rsidR="005D720F" w:rsidRPr="008C3FA0" w14:paraId="1BF89D12" w14:textId="77777777" w:rsidTr="00137F01">
        <w:tc>
          <w:tcPr>
            <w:tcW w:w="529" w:type="dxa"/>
            <w:vAlign w:val="center"/>
            <w:hideMark/>
          </w:tcPr>
          <w:p w14:paraId="32EBE91C"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lastRenderedPageBreak/>
              <w:t>3</w:t>
            </w:r>
          </w:p>
        </w:tc>
        <w:tc>
          <w:tcPr>
            <w:tcW w:w="1937" w:type="dxa"/>
            <w:vAlign w:val="center"/>
            <w:hideMark/>
          </w:tcPr>
          <w:p w14:paraId="1F5AB296"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Pr>
              <w:t>Pratama et al. (2023)</w:t>
            </w:r>
          </w:p>
        </w:tc>
        <w:tc>
          <w:tcPr>
            <w:tcW w:w="0" w:type="auto"/>
            <w:vAlign w:val="center"/>
            <w:hideMark/>
          </w:tcPr>
          <w:p w14:paraId="7581EF0B"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تناول التحول نحو المدن الذكية ودورها التنموي</w:t>
            </w:r>
          </w:p>
        </w:tc>
        <w:tc>
          <w:tcPr>
            <w:tcW w:w="0" w:type="auto"/>
            <w:vAlign w:val="center"/>
            <w:hideMark/>
          </w:tcPr>
          <w:p w14:paraId="14BC6EF0"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دراسة نظرية وصفية لم تتناول نماذج كمية أو اختبار علاقات سببية</w:t>
            </w:r>
          </w:p>
        </w:tc>
      </w:tr>
      <w:tr w:rsidR="005D720F" w:rsidRPr="008C3FA0" w14:paraId="22E4FEE1" w14:textId="77777777" w:rsidTr="00137F01">
        <w:tc>
          <w:tcPr>
            <w:tcW w:w="529" w:type="dxa"/>
            <w:vAlign w:val="center"/>
            <w:hideMark/>
          </w:tcPr>
          <w:p w14:paraId="2BAE71A4"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4</w:t>
            </w:r>
          </w:p>
        </w:tc>
        <w:tc>
          <w:tcPr>
            <w:tcW w:w="1937" w:type="dxa"/>
            <w:vAlign w:val="center"/>
            <w:hideMark/>
          </w:tcPr>
          <w:p w14:paraId="5E4A5999"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Pr>
              <w:t>Bhagya et al. (2024)</w:t>
            </w:r>
          </w:p>
        </w:tc>
        <w:tc>
          <w:tcPr>
            <w:tcW w:w="0" w:type="auto"/>
            <w:vAlign w:val="center"/>
            <w:hideMark/>
          </w:tcPr>
          <w:p w14:paraId="655C2530"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دراسة تأثير المدن الذكية على الاستدامة الاقتصادية</w:t>
            </w:r>
          </w:p>
        </w:tc>
        <w:tc>
          <w:tcPr>
            <w:tcW w:w="0" w:type="auto"/>
            <w:vAlign w:val="center"/>
            <w:hideMark/>
          </w:tcPr>
          <w:p w14:paraId="1B0B7DC7"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ركزت على الاقتصاد فقط ولم تشمل الأبعاد الثلاثية للتنمية المستدامة</w:t>
            </w:r>
          </w:p>
        </w:tc>
      </w:tr>
      <w:tr w:rsidR="005D720F" w:rsidRPr="008C3FA0" w14:paraId="676DDE44" w14:textId="77777777" w:rsidTr="00137F01">
        <w:tc>
          <w:tcPr>
            <w:tcW w:w="529" w:type="dxa"/>
            <w:vAlign w:val="center"/>
            <w:hideMark/>
          </w:tcPr>
          <w:p w14:paraId="4612D16F"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5</w:t>
            </w:r>
          </w:p>
        </w:tc>
        <w:tc>
          <w:tcPr>
            <w:tcW w:w="1937" w:type="dxa"/>
            <w:vAlign w:val="center"/>
            <w:hideMark/>
          </w:tcPr>
          <w:p w14:paraId="5AF9650A"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وزارة الاتصالات وتقنية المعلومات</w:t>
            </w:r>
            <w:r w:rsidRPr="008C3FA0">
              <w:rPr>
                <w:rFonts w:ascii="Sakkal Majalla" w:hAnsi="Sakkal Majalla" w:cs="Traditional Arabic"/>
                <w:sz w:val="28"/>
                <w:szCs w:val="28"/>
              </w:rPr>
              <w:t xml:space="preserve"> (2024)</w:t>
            </w:r>
          </w:p>
        </w:tc>
        <w:tc>
          <w:tcPr>
            <w:tcW w:w="0" w:type="auto"/>
            <w:vAlign w:val="center"/>
            <w:hideMark/>
          </w:tcPr>
          <w:p w14:paraId="2CA6290B"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دراسة أثر المدن الذكية على جودة الحياة</w:t>
            </w:r>
          </w:p>
        </w:tc>
        <w:tc>
          <w:tcPr>
            <w:tcW w:w="0" w:type="auto"/>
            <w:vAlign w:val="center"/>
            <w:hideMark/>
          </w:tcPr>
          <w:p w14:paraId="7D8160DC"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ركزت على فئة محددة (ذوي الإعاقة) ولم تتناول المجتمع ككل</w:t>
            </w:r>
          </w:p>
        </w:tc>
      </w:tr>
      <w:tr w:rsidR="005D720F" w:rsidRPr="008C3FA0" w14:paraId="05E6D055" w14:textId="77777777" w:rsidTr="00137F01">
        <w:tc>
          <w:tcPr>
            <w:tcW w:w="529" w:type="dxa"/>
            <w:vAlign w:val="center"/>
            <w:hideMark/>
          </w:tcPr>
          <w:p w14:paraId="7CF4CAC3"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6</w:t>
            </w:r>
          </w:p>
        </w:tc>
        <w:tc>
          <w:tcPr>
            <w:tcW w:w="1937" w:type="dxa"/>
            <w:vAlign w:val="center"/>
            <w:hideMark/>
          </w:tcPr>
          <w:p w14:paraId="5613A8E7"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هيئة الحكومة الرقمية</w:t>
            </w:r>
            <w:r w:rsidRPr="008C3FA0">
              <w:rPr>
                <w:rFonts w:ascii="Sakkal Majalla" w:hAnsi="Sakkal Majalla" w:cs="Traditional Arabic"/>
                <w:sz w:val="28"/>
                <w:szCs w:val="28"/>
              </w:rPr>
              <w:t xml:space="preserve"> (2024)</w:t>
            </w:r>
          </w:p>
        </w:tc>
        <w:tc>
          <w:tcPr>
            <w:tcW w:w="0" w:type="auto"/>
            <w:vAlign w:val="center"/>
            <w:hideMark/>
          </w:tcPr>
          <w:p w14:paraId="4B438EBE"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تطبيق الدراسة على مدينة الرياض</w:t>
            </w:r>
          </w:p>
        </w:tc>
        <w:tc>
          <w:tcPr>
            <w:tcW w:w="0" w:type="auto"/>
            <w:vAlign w:val="center"/>
            <w:hideMark/>
          </w:tcPr>
          <w:p w14:paraId="79C7ED48"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اعتمدت على التقييم والمؤشرات فقط دون نموذج سببي للعلاقات</w:t>
            </w:r>
          </w:p>
        </w:tc>
      </w:tr>
      <w:tr w:rsidR="005D720F" w:rsidRPr="008C3FA0" w14:paraId="7C38EE9A" w14:textId="77777777" w:rsidTr="00137F01">
        <w:tc>
          <w:tcPr>
            <w:tcW w:w="529" w:type="dxa"/>
            <w:vAlign w:val="center"/>
            <w:hideMark/>
          </w:tcPr>
          <w:p w14:paraId="02D2F305"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hint="cs"/>
                <w:sz w:val="28"/>
                <w:szCs w:val="28"/>
                <w:rtl/>
              </w:rPr>
              <w:t>7</w:t>
            </w:r>
          </w:p>
        </w:tc>
        <w:tc>
          <w:tcPr>
            <w:tcW w:w="1937" w:type="dxa"/>
            <w:vAlign w:val="center"/>
            <w:hideMark/>
          </w:tcPr>
          <w:p w14:paraId="71C1CBBF"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مخلوف</w:t>
            </w:r>
            <w:r w:rsidRPr="008C3FA0">
              <w:rPr>
                <w:rFonts w:ascii="Sakkal Majalla" w:hAnsi="Sakkal Majalla" w:cs="Traditional Arabic"/>
                <w:sz w:val="28"/>
                <w:szCs w:val="28"/>
              </w:rPr>
              <w:t xml:space="preserve"> (2020)</w:t>
            </w:r>
          </w:p>
        </w:tc>
        <w:tc>
          <w:tcPr>
            <w:tcW w:w="0" w:type="auto"/>
            <w:vAlign w:val="center"/>
            <w:hideMark/>
          </w:tcPr>
          <w:p w14:paraId="32B262CA"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تتفق في الربط بين المدن الذكية والتنمية المستدامة</w:t>
            </w:r>
          </w:p>
        </w:tc>
        <w:tc>
          <w:tcPr>
            <w:tcW w:w="0" w:type="auto"/>
            <w:vAlign w:val="center"/>
            <w:hideMark/>
          </w:tcPr>
          <w:p w14:paraId="0084A84B" w14:textId="77777777" w:rsidR="005D720F" w:rsidRPr="008C3FA0" w:rsidRDefault="005D720F" w:rsidP="00137F01">
            <w:pPr>
              <w:bidi/>
              <w:spacing w:after="0" w:line="360" w:lineRule="auto"/>
              <w:jc w:val="center"/>
              <w:rPr>
                <w:rFonts w:ascii="Sakkal Majalla" w:hAnsi="Sakkal Majalla" w:cs="Traditional Arabic"/>
                <w:sz w:val="28"/>
                <w:szCs w:val="28"/>
              </w:rPr>
            </w:pPr>
            <w:r w:rsidRPr="008C3FA0">
              <w:rPr>
                <w:rFonts w:ascii="Sakkal Majalla" w:hAnsi="Sakkal Majalla" w:cs="Traditional Arabic"/>
                <w:sz w:val="28"/>
                <w:szCs w:val="28"/>
                <w:rtl/>
              </w:rPr>
              <w:t>دراسة نظرية عامة دون تحليل مكونات المدن الذكية بشكل تفصيلي</w:t>
            </w:r>
          </w:p>
        </w:tc>
      </w:tr>
    </w:tbl>
    <w:p w14:paraId="3E3AA043" w14:textId="2832C079" w:rsidR="005D720F" w:rsidRPr="008C3FA0" w:rsidRDefault="005D720F" w:rsidP="001F09D5">
      <w:pPr>
        <w:bidi/>
        <w:spacing w:after="120" w:line="360" w:lineRule="auto"/>
        <w:rPr>
          <w:rFonts w:ascii="Cambria" w:hAnsi="Cambria" w:cs="Traditional Arabic"/>
          <w:b/>
          <w:bCs/>
          <w:sz w:val="28"/>
          <w:szCs w:val="28"/>
          <w:rtl/>
          <w:lang w:bidi="ar-EG"/>
        </w:rPr>
      </w:pPr>
      <w:r w:rsidRPr="008C3FA0">
        <w:rPr>
          <w:rFonts w:ascii="Cambria" w:hAnsi="Cambria" w:cs="Traditional Arabic" w:hint="cs"/>
          <w:b/>
          <w:bCs/>
          <w:sz w:val="28"/>
          <w:szCs w:val="28"/>
          <w:rtl/>
          <w:lang w:bidi="ar-EG"/>
        </w:rPr>
        <w:t>المصدر: الباحث</w:t>
      </w:r>
    </w:p>
    <w:p w14:paraId="59BBA661" w14:textId="030DA9E0" w:rsidR="00AD783C" w:rsidRPr="008C3FA0" w:rsidRDefault="00AD783C" w:rsidP="00107916">
      <w:pPr>
        <w:bidi/>
        <w:spacing w:after="200" w:line="36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t xml:space="preserve">مصطلحات الدراسة وتعريفاتها </w:t>
      </w:r>
      <w:r w:rsidR="008C07CD" w:rsidRPr="008C3FA0">
        <w:rPr>
          <w:rFonts w:ascii="Sakkal Majalla" w:hAnsi="Sakkal Majalla" w:cs="Traditional Arabic" w:hint="cs"/>
          <w:b/>
          <w:bCs/>
          <w:color w:val="00B0F0"/>
          <w:sz w:val="36"/>
          <w:szCs w:val="36"/>
          <w:u w:val="single"/>
          <w:rtl/>
        </w:rPr>
        <w:t>الإجرائية</w:t>
      </w:r>
      <w:r w:rsidR="008C07CD" w:rsidRPr="008C3FA0">
        <w:rPr>
          <w:rFonts w:ascii="Sakkal Majalla" w:hAnsi="Sakkal Majalla" w:cs="Traditional Arabic"/>
          <w:b/>
          <w:bCs/>
          <w:color w:val="00B0F0"/>
          <w:sz w:val="36"/>
          <w:szCs w:val="36"/>
          <w:u w:val="single"/>
        </w:rPr>
        <w:t>:</w:t>
      </w:r>
    </w:p>
    <w:p w14:paraId="4AC46B6D" w14:textId="6FEEB3AB" w:rsidR="00550780" w:rsidRPr="008C3FA0" w:rsidRDefault="00550780" w:rsidP="005108FF">
      <w:pPr>
        <w:numPr>
          <w:ilvl w:val="0"/>
          <w:numId w:val="2"/>
        </w:num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المدن </w:t>
      </w:r>
      <w:r w:rsidR="008C07CD" w:rsidRPr="008C3FA0">
        <w:rPr>
          <w:rFonts w:ascii="Cambria" w:hAnsi="Cambria" w:cs="Traditional Arabic" w:hint="cs"/>
          <w:b/>
          <w:bCs/>
          <w:sz w:val="28"/>
          <w:szCs w:val="28"/>
          <w:rtl/>
          <w:lang w:bidi="ar-EG"/>
        </w:rPr>
        <w:t>الذكية:</w:t>
      </w:r>
      <w:r w:rsidRPr="008C3FA0">
        <w:rPr>
          <w:rFonts w:ascii="Cambria" w:hAnsi="Cambria" w:cs="Traditional Arabic"/>
          <w:b/>
          <w:bCs/>
          <w:sz w:val="28"/>
          <w:szCs w:val="28"/>
          <w:rtl/>
          <w:lang w:bidi="ar-EG"/>
        </w:rPr>
        <w:t xml:space="preserve"> هي مدن مجهزة بتقنيات المعلومات والاتصالات (تكنولوجيا المعلومات) والابتكارات </w:t>
      </w:r>
      <w:r w:rsidR="008C07CD" w:rsidRPr="008C3FA0">
        <w:rPr>
          <w:rFonts w:ascii="Cambria" w:hAnsi="Cambria" w:cs="Traditional Arabic" w:hint="cs"/>
          <w:b/>
          <w:bCs/>
          <w:sz w:val="28"/>
          <w:szCs w:val="28"/>
          <w:rtl/>
          <w:lang w:bidi="ar-EG"/>
        </w:rPr>
        <w:t>الحديثة،</w:t>
      </w:r>
      <w:r w:rsidRPr="008C3FA0">
        <w:rPr>
          <w:rFonts w:ascii="Cambria" w:hAnsi="Cambria" w:cs="Traditional Arabic"/>
          <w:b/>
          <w:bCs/>
          <w:sz w:val="28"/>
          <w:szCs w:val="28"/>
          <w:rtl/>
          <w:lang w:bidi="ar-EG"/>
        </w:rPr>
        <w:t xml:space="preserve"> بهدف تحسين جودة حياة سكانها وتعزيز فعالية الخدمات الحكومية</w:t>
      </w:r>
      <w:r w:rsidR="00705DAD" w:rsidRPr="008C3FA0">
        <w:rPr>
          <w:rFonts w:ascii="Cambria" w:hAnsi="Cambria" w:cs="Traditional Arabic"/>
          <w:b/>
          <w:bCs/>
          <w:sz w:val="28"/>
          <w:szCs w:val="28"/>
          <w:lang w:bidi="ar-EG"/>
        </w:rPr>
        <w:t xml:space="preserve"> (Alamoudi, A.K, 2023</w:t>
      </w:r>
      <w:r w:rsidR="00C337AC" w:rsidRPr="008C3FA0">
        <w:rPr>
          <w:rFonts w:ascii="Cambria" w:hAnsi="Cambria" w:cs="Traditional Arabic"/>
          <w:b/>
          <w:bCs/>
          <w:sz w:val="28"/>
          <w:szCs w:val="28"/>
          <w:lang w:bidi="ar-EG"/>
        </w:rPr>
        <w:t xml:space="preserve">, p </w:t>
      </w:r>
      <w:r w:rsidR="008C07CD" w:rsidRPr="008C3FA0">
        <w:rPr>
          <w:rFonts w:ascii="Cambria" w:hAnsi="Cambria" w:cs="Traditional Arabic"/>
          <w:b/>
          <w:bCs/>
          <w:sz w:val="28"/>
          <w:szCs w:val="28"/>
          <w:lang w:bidi="ar-EG"/>
        </w:rPr>
        <w:t>13)</w:t>
      </w:r>
      <w:r w:rsidR="008C07CD" w:rsidRPr="008C3FA0">
        <w:rPr>
          <w:rFonts w:ascii="Cambria" w:hAnsi="Cambria" w:cs="Traditional Arabic" w:hint="cs"/>
          <w:b/>
          <w:bCs/>
          <w:sz w:val="28"/>
          <w:szCs w:val="28"/>
          <w:rtl/>
          <w:lang w:bidi="ar-EG"/>
        </w:rPr>
        <w:t>.</w:t>
      </w:r>
    </w:p>
    <w:p w14:paraId="029C1A19" w14:textId="11575B4E" w:rsidR="00695F55" w:rsidRPr="008C3FA0" w:rsidRDefault="008C07CD" w:rsidP="005108FF">
      <w:pPr>
        <w:numPr>
          <w:ilvl w:val="0"/>
          <w:numId w:val="2"/>
        </w:numPr>
        <w:bidi/>
        <w:spacing w:after="120" w:line="360" w:lineRule="auto"/>
        <w:jc w:val="both"/>
        <w:rPr>
          <w:rFonts w:ascii="Cambria" w:hAnsi="Cambria" w:cs="Traditional Arabic"/>
          <w:b/>
          <w:bCs/>
          <w:sz w:val="28"/>
          <w:szCs w:val="28"/>
          <w:lang w:bidi="ar-EG"/>
        </w:rPr>
      </w:pPr>
      <w:r w:rsidRPr="008C3FA0">
        <w:rPr>
          <w:rFonts w:ascii="Cambria" w:hAnsi="Cambria" w:cs="Traditional Arabic" w:hint="cs"/>
          <w:b/>
          <w:bCs/>
          <w:sz w:val="28"/>
          <w:szCs w:val="28"/>
          <w:rtl/>
          <w:lang w:bidi="ar-EG"/>
        </w:rPr>
        <w:t>التكنولوجيا:</w:t>
      </w:r>
      <w:r w:rsidR="00695F55" w:rsidRPr="008C3FA0">
        <w:rPr>
          <w:rFonts w:ascii="Cambria" w:hAnsi="Cambria" w:cs="Traditional Arabic"/>
          <w:b/>
          <w:bCs/>
          <w:sz w:val="28"/>
          <w:szCs w:val="28"/>
          <w:rtl/>
          <w:lang w:bidi="ar-EG"/>
        </w:rPr>
        <w:t xml:space="preserve"> تعتبر تكنولوجيا المعلومات والاتصالات الدافع الرئيس لمبادرات المدن </w:t>
      </w:r>
      <w:r w:rsidRPr="008C3FA0">
        <w:rPr>
          <w:rFonts w:ascii="Cambria" w:hAnsi="Cambria" w:cs="Traditional Arabic" w:hint="cs"/>
          <w:b/>
          <w:bCs/>
          <w:sz w:val="28"/>
          <w:szCs w:val="28"/>
          <w:rtl/>
          <w:lang w:bidi="ar-EG"/>
        </w:rPr>
        <w:t>الذكية،</w:t>
      </w:r>
      <w:r w:rsidR="00695F55" w:rsidRPr="008C3FA0">
        <w:rPr>
          <w:rFonts w:ascii="Cambria" w:hAnsi="Cambria" w:cs="Traditional Arabic"/>
          <w:b/>
          <w:bCs/>
          <w:sz w:val="28"/>
          <w:szCs w:val="28"/>
          <w:rtl/>
          <w:lang w:bidi="ar-EG"/>
        </w:rPr>
        <w:t xml:space="preserve"> إذ تعتمد المدينة الذكية على مجموعة من تقنيات الحوسبة الذكية المطبقة على مكونات وخدمات البنية التحتية </w:t>
      </w:r>
      <w:r w:rsidRPr="008C3FA0">
        <w:rPr>
          <w:rFonts w:ascii="Cambria" w:hAnsi="Cambria" w:cs="Traditional Arabic" w:hint="cs"/>
          <w:b/>
          <w:bCs/>
          <w:sz w:val="28"/>
          <w:szCs w:val="28"/>
          <w:rtl/>
          <w:lang w:bidi="ar-EG"/>
        </w:rPr>
        <w:t>الحيوية.</w:t>
      </w:r>
    </w:p>
    <w:p w14:paraId="181EC65E" w14:textId="0567C4D3" w:rsidR="00705DAD" w:rsidRPr="008C3FA0" w:rsidRDefault="00705DAD" w:rsidP="005108FF">
      <w:pPr>
        <w:numPr>
          <w:ilvl w:val="0"/>
          <w:numId w:val="2"/>
        </w:num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التنمية </w:t>
      </w:r>
      <w:r w:rsidR="008C07CD" w:rsidRPr="008C3FA0">
        <w:rPr>
          <w:rFonts w:ascii="Cambria" w:hAnsi="Cambria" w:cs="Traditional Arabic" w:hint="cs"/>
          <w:b/>
          <w:bCs/>
          <w:sz w:val="28"/>
          <w:szCs w:val="28"/>
          <w:rtl/>
          <w:lang w:bidi="ar-EG"/>
        </w:rPr>
        <w:t>المستدامة:</w:t>
      </w:r>
      <w:r w:rsidRPr="008C3FA0">
        <w:rPr>
          <w:rFonts w:ascii="Cambria" w:hAnsi="Cambria" w:cs="Traditional Arabic"/>
          <w:b/>
          <w:bCs/>
          <w:sz w:val="28"/>
          <w:szCs w:val="28"/>
          <w:rtl/>
          <w:lang w:bidi="ar-EG"/>
        </w:rPr>
        <w:t xml:space="preserve"> مصطلح اقتصادي اجتماعي </w:t>
      </w:r>
      <w:r w:rsidR="008C07CD" w:rsidRPr="008C3FA0">
        <w:rPr>
          <w:rFonts w:ascii="Cambria" w:hAnsi="Cambria" w:cs="Traditional Arabic" w:hint="cs"/>
          <w:b/>
          <w:bCs/>
          <w:sz w:val="28"/>
          <w:szCs w:val="28"/>
          <w:rtl/>
          <w:lang w:bidi="ar-EG"/>
        </w:rPr>
        <w:t>أممي،</w:t>
      </w:r>
      <w:r w:rsidRPr="008C3FA0">
        <w:rPr>
          <w:rFonts w:ascii="Cambria" w:hAnsi="Cambria" w:cs="Traditional Arabic"/>
          <w:b/>
          <w:bCs/>
          <w:sz w:val="28"/>
          <w:szCs w:val="28"/>
          <w:rtl/>
          <w:lang w:bidi="ar-EG"/>
        </w:rPr>
        <w:t xml:space="preserve"> رسمت به هيئة الأمم المتحدة خارطة للتنمية البيئية والاجتماعية والاقتصادية على مستوى </w:t>
      </w:r>
      <w:r w:rsidR="008C07CD" w:rsidRPr="008C3FA0">
        <w:rPr>
          <w:rFonts w:ascii="Cambria" w:hAnsi="Cambria" w:cs="Traditional Arabic" w:hint="cs"/>
          <w:b/>
          <w:bCs/>
          <w:sz w:val="28"/>
          <w:szCs w:val="28"/>
          <w:rtl/>
          <w:lang w:bidi="ar-EG"/>
        </w:rPr>
        <w:t>العالم،</w:t>
      </w:r>
      <w:r w:rsidRPr="008C3FA0">
        <w:rPr>
          <w:rFonts w:ascii="Cambria" w:hAnsi="Cambria" w:cs="Traditional Arabic"/>
          <w:b/>
          <w:bCs/>
          <w:sz w:val="28"/>
          <w:szCs w:val="28"/>
          <w:rtl/>
          <w:lang w:bidi="ar-EG"/>
        </w:rPr>
        <w:t xml:space="preserve"> هدفها الأول هو تحسين ظروف المعيشية لكل فرد في </w:t>
      </w:r>
      <w:r w:rsidR="008C07CD" w:rsidRPr="008C3FA0">
        <w:rPr>
          <w:rFonts w:ascii="Cambria" w:hAnsi="Cambria" w:cs="Traditional Arabic" w:hint="cs"/>
          <w:b/>
          <w:bCs/>
          <w:sz w:val="28"/>
          <w:szCs w:val="28"/>
          <w:rtl/>
          <w:lang w:bidi="ar-EG"/>
        </w:rPr>
        <w:t>المجتمع،</w:t>
      </w:r>
      <w:r w:rsidRPr="008C3FA0">
        <w:rPr>
          <w:rFonts w:ascii="Cambria" w:hAnsi="Cambria" w:cs="Traditional Arabic"/>
          <w:b/>
          <w:bCs/>
          <w:sz w:val="28"/>
          <w:szCs w:val="28"/>
          <w:rtl/>
          <w:lang w:bidi="ar-EG"/>
        </w:rPr>
        <w:t xml:space="preserve"> </w:t>
      </w:r>
      <w:r w:rsidRPr="008C3FA0">
        <w:rPr>
          <w:rFonts w:ascii="Cambria" w:hAnsi="Cambria" w:cs="Traditional Arabic"/>
          <w:b/>
          <w:bCs/>
          <w:sz w:val="28"/>
          <w:szCs w:val="28"/>
          <w:rtl/>
          <w:lang w:bidi="ar-EG"/>
        </w:rPr>
        <w:lastRenderedPageBreak/>
        <w:t xml:space="preserve">وتطوير وسائل الإنتاج </w:t>
      </w:r>
      <w:r w:rsidR="008C07CD" w:rsidRPr="008C3FA0">
        <w:rPr>
          <w:rFonts w:ascii="Cambria" w:hAnsi="Cambria" w:cs="Traditional Arabic" w:hint="cs"/>
          <w:b/>
          <w:bCs/>
          <w:sz w:val="28"/>
          <w:szCs w:val="28"/>
          <w:rtl/>
          <w:lang w:bidi="ar-EG"/>
        </w:rPr>
        <w:t>وأساليبه،</w:t>
      </w:r>
      <w:r w:rsidRPr="008C3FA0">
        <w:rPr>
          <w:rFonts w:ascii="Cambria" w:hAnsi="Cambria" w:cs="Traditional Arabic"/>
          <w:b/>
          <w:bCs/>
          <w:sz w:val="28"/>
          <w:szCs w:val="28"/>
          <w:rtl/>
          <w:lang w:bidi="ar-EG"/>
        </w:rPr>
        <w:t xml:space="preserve"> وإدارتها بطرق لا تؤدي إلى استنزاف موارد كوكب الأرض الطبيعية </w:t>
      </w:r>
      <w:r w:rsidR="008C07CD" w:rsidRPr="008C3FA0">
        <w:rPr>
          <w:rFonts w:ascii="Cambria" w:hAnsi="Cambria" w:cs="Traditional Arabic" w:hint="cs"/>
          <w:b/>
          <w:bCs/>
          <w:sz w:val="28"/>
          <w:szCs w:val="28"/>
          <w:rtl/>
          <w:lang w:bidi="ar-EG"/>
        </w:rPr>
        <w:t>(تقرير</w:t>
      </w:r>
      <w:r w:rsidR="00E3472D" w:rsidRPr="008C3FA0">
        <w:rPr>
          <w:rFonts w:ascii="Cambria" w:hAnsi="Cambria" w:cs="Traditional Arabic"/>
          <w:b/>
          <w:bCs/>
          <w:sz w:val="28"/>
          <w:szCs w:val="28"/>
          <w:rtl/>
          <w:lang w:bidi="ar-EG"/>
        </w:rPr>
        <w:t xml:space="preserve"> عن المدن </w:t>
      </w:r>
      <w:r w:rsidR="008C07CD" w:rsidRPr="008C3FA0">
        <w:rPr>
          <w:rFonts w:ascii="Cambria" w:hAnsi="Cambria" w:cs="Traditional Arabic" w:hint="cs"/>
          <w:b/>
          <w:bCs/>
          <w:sz w:val="28"/>
          <w:szCs w:val="28"/>
          <w:rtl/>
          <w:lang w:bidi="ar-EG"/>
        </w:rPr>
        <w:t>الذكية،</w:t>
      </w:r>
      <w:r w:rsidR="00E3472D" w:rsidRPr="008C3FA0">
        <w:rPr>
          <w:rFonts w:ascii="Cambria" w:hAnsi="Cambria" w:cs="Traditional Arabic"/>
          <w:b/>
          <w:bCs/>
          <w:sz w:val="28"/>
          <w:szCs w:val="28"/>
          <w:rtl/>
          <w:lang w:bidi="ar-EG"/>
        </w:rPr>
        <w:t xml:space="preserve"> </w:t>
      </w:r>
      <w:r w:rsidR="008C07CD" w:rsidRPr="008C3FA0">
        <w:rPr>
          <w:rFonts w:ascii="Cambria" w:hAnsi="Cambria" w:cs="Traditional Arabic" w:hint="cs"/>
          <w:b/>
          <w:bCs/>
          <w:sz w:val="28"/>
          <w:szCs w:val="28"/>
          <w:rtl/>
          <w:lang w:bidi="ar-EG"/>
        </w:rPr>
        <w:t>2023،</w:t>
      </w:r>
      <w:r w:rsidR="00C337AC" w:rsidRPr="008C3FA0">
        <w:rPr>
          <w:rFonts w:ascii="Cambria" w:hAnsi="Cambria" w:cs="Traditional Arabic"/>
          <w:b/>
          <w:bCs/>
          <w:sz w:val="28"/>
          <w:szCs w:val="28"/>
          <w:rtl/>
          <w:lang w:bidi="ar-EG"/>
        </w:rPr>
        <w:t xml:space="preserve"> ص 45</w:t>
      </w:r>
      <w:r w:rsidR="008C07CD" w:rsidRPr="008C3FA0">
        <w:rPr>
          <w:rFonts w:ascii="Cambria" w:hAnsi="Cambria" w:cs="Traditional Arabic" w:hint="cs"/>
          <w:b/>
          <w:bCs/>
          <w:sz w:val="28"/>
          <w:szCs w:val="28"/>
          <w:rtl/>
          <w:lang w:bidi="ar-EG"/>
        </w:rPr>
        <w:t>).</w:t>
      </w:r>
    </w:p>
    <w:p w14:paraId="29FFBCE6" w14:textId="71A11C95" w:rsidR="00695F55" w:rsidRPr="008C3FA0" w:rsidRDefault="008C07CD" w:rsidP="005108FF">
      <w:pPr>
        <w:numPr>
          <w:ilvl w:val="0"/>
          <w:numId w:val="2"/>
        </w:numPr>
        <w:bidi/>
        <w:spacing w:after="120" w:line="360" w:lineRule="auto"/>
        <w:jc w:val="both"/>
        <w:rPr>
          <w:rFonts w:ascii="Cambria" w:hAnsi="Cambria" w:cs="Traditional Arabic"/>
          <w:b/>
          <w:bCs/>
          <w:sz w:val="28"/>
          <w:szCs w:val="28"/>
          <w:lang w:bidi="ar-EG"/>
        </w:rPr>
      </w:pPr>
      <w:r w:rsidRPr="008C3FA0">
        <w:rPr>
          <w:rFonts w:ascii="Cambria" w:hAnsi="Cambria" w:cs="Traditional Arabic" w:hint="cs"/>
          <w:b/>
          <w:bCs/>
          <w:sz w:val="28"/>
          <w:szCs w:val="28"/>
          <w:rtl/>
          <w:lang w:bidi="ar-EG"/>
        </w:rPr>
        <w:t>الحوكمة:</w:t>
      </w:r>
      <w:r w:rsidR="00695F55" w:rsidRPr="008C3FA0">
        <w:rPr>
          <w:rFonts w:ascii="Cambria" w:hAnsi="Cambria" w:cs="Traditional Arabic"/>
          <w:b/>
          <w:bCs/>
          <w:sz w:val="28"/>
          <w:szCs w:val="28"/>
          <w:rtl/>
          <w:lang w:bidi="ar-EG"/>
        </w:rPr>
        <w:t xml:space="preserve"> إن مبادرات المدن الذكية تسعى لتقديم خدمة أفضل للمواطنين وتحسين نوعية </w:t>
      </w:r>
      <w:r w:rsidRPr="008C3FA0">
        <w:rPr>
          <w:rFonts w:ascii="Cambria" w:hAnsi="Cambria" w:cs="Traditional Arabic" w:hint="cs"/>
          <w:b/>
          <w:bCs/>
          <w:sz w:val="28"/>
          <w:szCs w:val="28"/>
          <w:rtl/>
          <w:lang w:bidi="ar-EG"/>
        </w:rPr>
        <w:t>حياتهم،</w:t>
      </w:r>
      <w:r w:rsidR="00695F55" w:rsidRPr="008C3FA0">
        <w:rPr>
          <w:rFonts w:ascii="Cambria" w:hAnsi="Cambria" w:cs="Traditional Arabic"/>
          <w:b/>
          <w:bCs/>
          <w:sz w:val="28"/>
          <w:szCs w:val="28"/>
          <w:rtl/>
          <w:lang w:bidi="ar-EG"/>
        </w:rPr>
        <w:t xml:space="preserve"> ويتم ذلك من خلال مشاريع تشمل العديد من أصحاب المصلحة</w:t>
      </w:r>
      <w:r w:rsidR="003F18EA"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خليفة،</w:t>
      </w:r>
      <w:r w:rsidR="003F18EA"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إيهاب،</w:t>
      </w:r>
      <w:r w:rsidR="003F18EA"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2008،</w:t>
      </w:r>
      <w:r w:rsidR="003F18EA" w:rsidRPr="008C3FA0">
        <w:rPr>
          <w:rFonts w:ascii="Cambria" w:hAnsi="Cambria" w:cs="Traditional Arabic"/>
          <w:b/>
          <w:bCs/>
          <w:sz w:val="28"/>
          <w:szCs w:val="28"/>
          <w:rtl/>
          <w:lang w:bidi="ar-EG"/>
        </w:rPr>
        <w:t xml:space="preserve"> ص </w:t>
      </w:r>
      <w:r w:rsidRPr="008C3FA0">
        <w:rPr>
          <w:rFonts w:ascii="Cambria" w:hAnsi="Cambria" w:cs="Traditional Arabic" w:hint="cs"/>
          <w:b/>
          <w:bCs/>
          <w:sz w:val="28"/>
          <w:szCs w:val="28"/>
          <w:rtl/>
          <w:lang w:bidi="ar-EG"/>
        </w:rPr>
        <w:t>12)</w:t>
      </w:r>
      <w:r w:rsidR="003F18EA" w:rsidRPr="008C3FA0">
        <w:rPr>
          <w:rFonts w:ascii="Cambria" w:hAnsi="Cambria" w:cs="Traditional Arabic"/>
          <w:b/>
          <w:bCs/>
          <w:sz w:val="28"/>
          <w:szCs w:val="28"/>
          <w:rtl/>
          <w:lang w:bidi="ar-EG"/>
        </w:rPr>
        <w:t>.</w:t>
      </w:r>
    </w:p>
    <w:p w14:paraId="33217071" w14:textId="498285B6" w:rsidR="00107916" w:rsidRPr="008C3FA0" w:rsidRDefault="00871036" w:rsidP="00706955">
      <w:pPr>
        <w:pStyle w:val="ListParagraph"/>
        <w:numPr>
          <w:ilvl w:val="0"/>
          <w:numId w:val="2"/>
        </w:numPr>
        <w:tabs>
          <w:tab w:val="left" w:pos="1074"/>
        </w:tabs>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الاستثمار </w:t>
      </w:r>
      <w:r w:rsidR="00086627" w:rsidRPr="008C3FA0">
        <w:rPr>
          <w:rFonts w:ascii="Cambria" w:hAnsi="Cambria" w:cs="Traditional Arabic" w:hint="cs"/>
          <w:b/>
          <w:bCs/>
          <w:sz w:val="28"/>
          <w:szCs w:val="28"/>
          <w:rtl/>
          <w:lang w:bidi="ar-EG"/>
        </w:rPr>
        <w:t>المباشر:</w:t>
      </w:r>
      <w:r w:rsidRPr="008C3FA0">
        <w:rPr>
          <w:rFonts w:ascii="Cambria" w:hAnsi="Cambria" w:cs="Traditional Arabic"/>
          <w:b/>
          <w:bCs/>
          <w:sz w:val="28"/>
          <w:szCs w:val="28"/>
          <w:rtl/>
          <w:lang w:bidi="ar-EG"/>
        </w:rPr>
        <w:t xml:space="preserve"> قيام بالمشروعات </w:t>
      </w:r>
      <w:r w:rsidR="00086627" w:rsidRPr="008C3FA0">
        <w:rPr>
          <w:rFonts w:ascii="Cambria" w:hAnsi="Cambria" w:cs="Traditional Arabic" w:hint="cs"/>
          <w:b/>
          <w:bCs/>
          <w:sz w:val="28"/>
          <w:szCs w:val="28"/>
          <w:rtl/>
          <w:lang w:bidi="ar-EG"/>
        </w:rPr>
        <w:t>الجديدة التي</w:t>
      </w:r>
      <w:r w:rsidRPr="008C3FA0">
        <w:rPr>
          <w:rFonts w:ascii="Cambria" w:hAnsi="Cambria" w:cs="Traditional Arabic"/>
          <w:b/>
          <w:bCs/>
          <w:sz w:val="28"/>
          <w:szCs w:val="28"/>
          <w:rtl/>
          <w:lang w:bidi="ar-EG"/>
        </w:rPr>
        <w:t xml:space="preserve"> تقوم بدخول أصول انتاجيه تضيف الى الناتج </w:t>
      </w:r>
      <w:r w:rsidR="00086627" w:rsidRPr="008C3FA0">
        <w:rPr>
          <w:rFonts w:ascii="Cambria" w:hAnsi="Cambria" w:cs="Traditional Arabic" w:hint="cs"/>
          <w:b/>
          <w:bCs/>
          <w:sz w:val="28"/>
          <w:szCs w:val="28"/>
          <w:rtl/>
          <w:lang w:bidi="ar-EG"/>
        </w:rPr>
        <w:t>القومي،</w:t>
      </w:r>
      <w:r w:rsidRPr="008C3FA0">
        <w:rPr>
          <w:rFonts w:ascii="Cambria" w:hAnsi="Cambria" w:cs="Traditional Arabic"/>
          <w:b/>
          <w:bCs/>
          <w:sz w:val="28"/>
          <w:szCs w:val="28"/>
          <w:rtl/>
          <w:lang w:bidi="ar-EG"/>
        </w:rPr>
        <w:t xml:space="preserve"> حيث يقدم المستثمر المباشر الأموال اللازمة لبناء مصنع جديد أو منشأة توزيع أو متجر </w:t>
      </w:r>
      <w:r w:rsidR="00086627" w:rsidRPr="008C3FA0">
        <w:rPr>
          <w:rFonts w:ascii="Cambria" w:hAnsi="Cambria" w:cs="Traditional Arabic" w:hint="cs"/>
          <w:b/>
          <w:bCs/>
          <w:sz w:val="28"/>
          <w:szCs w:val="28"/>
          <w:rtl/>
          <w:lang w:bidi="ar-EG"/>
        </w:rPr>
        <w:t>(النويصر</w:t>
      </w:r>
      <w:r w:rsidRPr="008C3FA0">
        <w:rPr>
          <w:rFonts w:ascii="Cambria" w:hAnsi="Cambria" w:cs="Traditional Arabic"/>
          <w:b/>
          <w:bCs/>
          <w:sz w:val="28"/>
          <w:szCs w:val="28"/>
          <w:rtl/>
          <w:lang w:bidi="ar-EG"/>
        </w:rPr>
        <w:t xml:space="preserve">، سارة </w:t>
      </w:r>
      <w:r w:rsidR="00086627" w:rsidRPr="008C3FA0">
        <w:rPr>
          <w:rFonts w:ascii="Cambria" w:hAnsi="Cambria" w:cs="Traditional Arabic" w:hint="cs"/>
          <w:b/>
          <w:bCs/>
          <w:sz w:val="28"/>
          <w:szCs w:val="28"/>
          <w:rtl/>
          <w:lang w:bidi="ar-EG"/>
        </w:rPr>
        <w:t>ناصر،</w:t>
      </w:r>
      <w:r w:rsidRPr="008C3FA0">
        <w:rPr>
          <w:rFonts w:ascii="Cambria" w:hAnsi="Cambria" w:cs="Traditional Arabic"/>
          <w:b/>
          <w:bCs/>
          <w:sz w:val="28"/>
          <w:szCs w:val="28"/>
          <w:rtl/>
          <w:lang w:bidi="ar-EG"/>
        </w:rPr>
        <w:t xml:space="preserve"> </w:t>
      </w:r>
      <w:r w:rsidR="00086627" w:rsidRPr="008C3FA0">
        <w:rPr>
          <w:rFonts w:ascii="Cambria" w:hAnsi="Cambria" w:cs="Traditional Arabic" w:hint="cs"/>
          <w:b/>
          <w:bCs/>
          <w:sz w:val="28"/>
          <w:szCs w:val="28"/>
          <w:rtl/>
          <w:lang w:bidi="ar-EG"/>
        </w:rPr>
        <w:t>2020،</w:t>
      </w:r>
      <w:r w:rsidRPr="008C3FA0">
        <w:rPr>
          <w:rFonts w:ascii="Cambria" w:hAnsi="Cambria" w:cs="Traditional Arabic"/>
          <w:b/>
          <w:bCs/>
          <w:sz w:val="28"/>
          <w:szCs w:val="28"/>
          <w:rtl/>
          <w:lang w:bidi="ar-EG"/>
        </w:rPr>
        <w:t xml:space="preserve"> ص </w:t>
      </w:r>
      <w:r w:rsidR="00086627" w:rsidRPr="008C3FA0">
        <w:rPr>
          <w:rFonts w:ascii="Cambria" w:hAnsi="Cambria" w:cs="Traditional Arabic" w:hint="cs"/>
          <w:b/>
          <w:bCs/>
          <w:sz w:val="28"/>
          <w:szCs w:val="28"/>
          <w:rtl/>
          <w:lang w:bidi="ar-EG"/>
        </w:rPr>
        <w:t>55</w:t>
      </w:r>
      <w:r w:rsidR="005D720F" w:rsidRPr="008C3FA0">
        <w:rPr>
          <w:rFonts w:ascii="Cambria" w:hAnsi="Cambria" w:cs="Traditional Arabic" w:hint="cs"/>
          <w:b/>
          <w:bCs/>
          <w:sz w:val="28"/>
          <w:szCs w:val="28"/>
          <w:rtl/>
          <w:lang w:bidi="ar-EG"/>
        </w:rPr>
        <w:t>).</w:t>
      </w:r>
    </w:p>
    <w:p w14:paraId="03E977CE" w14:textId="4167C40F" w:rsidR="00877D78" w:rsidRPr="008C3FA0" w:rsidRDefault="0019673A" w:rsidP="00107916">
      <w:pPr>
        <w:bidi/>
        <w:spacing w:after="200" w:line="360" w:lineRule="auto"/>
        <w:rPr>
          <w:rFonts w:ascii="Sakkal Majalla" w:hAnsi="Sakkal Majalla" w:cs="Traditional Arabic"/>
          <w:b/>
          <w:bCs/>
          <w:color w:val="00B0F0"/>
          <w:sz w:val="36"/>
          <w:szCs w:val="36"/>
          <w:u w:val="single"/>
        </w:rPr>
      </w:pPr>
      <w:r w:rsidRPr="008C3FA0">
        <w:rPr>
          <w:rFonts w:ascii="Sakkal Majalla" w:hAnsi="Sakkal Majalla" w:cs="Traditional Arabic" w:hint="cs"/>
          <w:b/>
          <w:bCs/>
          <w:color w:val="00B0F0"/>
          <w:sz w:val="36"/>
          <w:szCs w:val="36"/>
          <w:u w:val="single"/>
          <w:rtl/>
        </w:rPr>
        <w:t>منهجية الدراسة</w:t>
      </w:r>
      <w:r w:rsidR="00257F01" w:rsidRPr="008C3FA0">
        <w:rPr>
          <w:rFonts w:ascii="Sakkal Majalla" w:hAnsi="Sakkal Majalla" w:cs="Traditional Arabic"/>
          <w:b/>
          <w:bCs/>
          <w:color w:val="00B0F0"/>
          <w:sz w:val="36"/>
          <w:szCs w:val="36"/>
          <w:u w:val="single"/>
          <w:rtl/>
        </w:rPr>
        <w:t xml:space="preserve">:  </w:t>
      </w:r>
    </w:p>
    <w:p w14:paraId="0C2ABD44" w14:textId="2DDFFFC6" w:rsidR="003A154F" w:rsidRPr="008C3FA0" w:rsidRDefault="003A154F" w:rsidP="0019673A">
      <w:pPr>
        <w:tabs>
          <w:tab w:val="left" w:pos="1074"/>
        </w:tabs>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قام هدا البحث</w:t>
      </w:r>
      <w:r w:rsidR="0019673A" w:rsidRPr="008C3FA0">
        <w:rPr>
          <w:rFonts w:ascii="Cambria" w:hAnsi="Cambria" w:cs="Traditional Arabic" w:hint="cs"/>
          <w:b/>
          <w:bCs/>
          <w:sz w:val="28"/>
          <w:szCs w:val="28"/>
          <w:rtl/>
          <w:lang w:bidi="ar-EG"/>
        </w:rPr>
        <w:t xml:space="preserve"> "</w:t>
      </w:r>
      <w:r w:rsidR="0019673A" w:rsidRPr="008C3FA0">
        <w:rPr>
          <w:rFonts w:ascii="Cambria" w:hAnsi="Cambria" w:cs="Traditional Arabic"/>
          <w:b/>
          <w:bCs/>
          <w:sz w:val="28"/>
          <w:szCs w:val="28"/>
          <w:rtl/>
          <w:lang w:bidi="ar-EG"/>
        </w:rPr>
        <w:t xml:space="preserve"> تحول </w:t>
      </w:r>
      <w:r w:rsidR="0019673A" w:rsidRPr="008C3FA0">
        <w:rPr>
          <w:rFonts w:ascii="Cambria" w:hAnsi="Cambria" w:cs="Traditional Arabic" w:hint="cs"/>
          <w:b/>
          <w:bCs/>
          <w:sz w:val="28"/>
          <w:szCs w:val="28"/>
          <w:rtl/>
          <w:lang w:bidi="ar-EG"/>
        </w:rPr>
        <w:t>رقمي</w:t>
      </w:r>
      <w:r w:rsidR="0019673A" w:rsidRPr="008C3FA0">
        <w:rPr>
          <w:rFonts w:ascii="Cambria" w:hAnsi="Cambria" w:cs="Traditional Arabic"/>
          <w:b/>
          <w:bCs/>
          <w:sz w:val="28"/>
          <w:szCs w:val="28"/>
          <w:rtl/>
          <w:lang w:bidi="ar-EG"/>
        </w:rPr>
        <w:t xml:space="preserve"> نحو مستقبل </w:t>
      </w:r>
      <w:r w:rsidR="0019673A" w:rsidRPr="008C3FA0">
        <w:rPr>
          <w:rFonts w:ascii="Cambria" w:hAnsi="Cambria" w:cs="Traditional Arabic" w:hint="cs"/>
          <w:b/>
          <w:bCs/>
          <w:sz w:val="28"/>
          <w:szCs w:val="28"/>
          <w:rtl/>
          <w:lang w:bidi="ar-EG"/>
        </w:rPr>
        <w:t>مستدام:</w:t>
      </w:r>
      <w:r w:rsidR="0019673A" w:rsidRPr="008C3FA0">
        <w:rPr>
          <w:rFonts w:ascii="Cambria" w:hAnsi="Cambria" w:cs="Traditional Arabic"/>
          <w:b/>
          <w:bCs/>
          <w:sz w:val="28"/>
          <w:szCs w:val="28"/>
          <w:rtl/>
          <w:lang w:bidi="ar-EG"/>
        </w:rPr>
        <w:t xml:space="preserve"> تقييم </w:t>
      </w:r>
      <w:r w:rsidR="0019673A" w:rsidRPr="008C3FA0">
        <w:rPr>
          <w:rFonts w:ascii="Cambria" w:hAnsi="Cambria" w:cs="Traditional Arabic" w:hint="cs"/>
          <w:b/>
          <w:bCs/>
          <w:sz w:val="28"/>
          <w:szCs w:val="28"/>
          <w:rtl/>
          <w:lang w:bidi="ar-EG"/>
        </w:rPr>
        <w:t>تأثير</w:t>
      </w:r>
      <w:r w:rsidR="0019673A" w:rsidRPr="008C3FA0">
        <w:rPr>
          <w:rFonts w:ascii="Cambria" w:hAnsi="Cambria" w:cs="Traditional Arabic"/>
          <w:b/>
          <w:bCs/>
          <w:sz w:val="28"/>
          <w:szCs w:val="28"/>
          <w:rtl/>
          <w:lang w:bidi="ar-EG"/>
        </w:rPr>
        <w:t xml:space="preserve"> المدن </w:t>
      </w:r>
      <w:r w:rsidR="0019673A" w:rsidRPr="008C3FA0">
        <w:rPr>
          <w:rFonts w:ascii="Cambria" w:hAnsi="Cambria" w:cs="Traditional Arabic" w:hint="cs"/>
          <w:b/>
          <w:bCs/>
          <w:sz w:val="28"/>
          <w:szCs w:val="28"/>
          <w:rtl/>
          <w:lang w:bidi="ar-EG"/>
        </w:rPr>
        <w:t>الذكية</w:t>
      </w:r>
      <w:r w:rsidR="0019673A" w:rsidRPr="008C3FA0">
        <w:rPr>
          <w:rFonts w:ascii="Cambria" w:hAnsi="Cambria" w:cs="Traditional Arabic"/>
          <w:b/>
          <w:bCs/>
          <w:sz w:val="28"/>
          <w:szCs w:val="28"/>
          <w:rtl/>
          <w:lang w:bidi="ar-EG"/>
        </w:rPr>
        <w:t xml:space="preserve"> على تحقيق اهداف </w:t>
      </w:r>
      <w:r w:rsidR="0019673A" w:rsidRPr="008C3FA0">
        <w:rPr>
          <w:rFonts w:ascii="Cambria" w:hAnsi="Cambria" w:cs="Traditional Arabic" w:hint="cs"/>
          <w:b/>
          <w:bCs/>
          <w:sz w:val="28"/>
          <w:szCs w:val="28"/>
          <w:rtl/>
          <w:lang w:bidi="ar-EG"/>
        </w:rPr>
        <w:t>التنمية</w:t>
      </w:r>
      <w:r w:rsidR="0019673A" w:rsidRPr="008C3FA0">
        <w:rPr>
          <w:rFonts w:ascii="Cambria" w:hAnsi="Cambria" w:cs="Traditional Arabic"/>
          <w:b/>
          <w:bCs/>
          <w:sz w:val="28"/>
          <w:szCs w:val="28"/>
          <w:rtl/>
          <w:lang w:bidi="ar-EG"/>
        </w:rPr>
        <w:t xml:space="preserve"> </w:t>
      </w:r>
      <w:r w:rsidR="0019673A" w:rsidRPr="008C3FA0">
        <w:rPr>
          <w:rFonts w:ascii="Cambria" w:hAnsi="Cambria" w:cs="Traditional Arabic" w:hint="cs"/>
          <w:b/>
          <w:bCs/>
          <w:sz w:val="28"/>
          <w:szCs w:val="28"/>
          <w:rtl/>
          <w:lang w:bidi="ar-EG"/>
        </w:rPr>
        <w:t>المستدامة</w:t>
      </w:r>
      <w:r w:rsidR="0019673A" w:rsidRPr="008C3FA0">
        <w:rPr>
          <w:rFonts w:ascii="Cambria" w:hAnsi="Cambria" w:cs="Traditional Arabic"/>
          <w:b/>
          <w:bCs/>
          <w:sz w:val="28"/>
          <w:szCs w:val="28"/>
          <w:rtl/>
          <w:lang w:bidi="ar-EG"/>
        </w:rPr>
        <w:t xml:space="preserve"> </w:t>
      </w:r>
      <w:r w:rsidR="0019673A" w:rsidRPr="008C3FA0">
        <w:rPr>
          <w:rFonts w:ascii="Cambria" w:hAnsi="Cambria" w:cs="Traditional Arabic" w:hint="cs"/>
          <w:b/>
          <w:bCs/>
          <w:sz w:val="28"/>
          <w:szCs w:val="28"/>
          <w:rtl/>
          <w:lang w:bidi="ar-EG"/>
        </w:rPr>
        <w:t>في مدينه</w:t>
      </w:r>
      <w:r w:rsidR="0019673A" w:rsidRPr="008C3FA0">
        <w:rPr>
          <w:rFonts w:ascii="Cambria" w:hAnsi="Cambria" w:cs="Traditional Arabic"/>
          <w:b/>
          <w:bCs/>
          <w:sz w:val="28"/>
          <w:szCs w:val="28"/>
          <w:rtl/>
          <w:lang w:bidi="ar-EG"/>
        </w:rPr>
        <w:t xml:space="preserve"> الرياض </w:t>
      </w:r>
      <w:r w:rsidR="0019673A" w:rsidRPr="008C3FA0">
        <w:rPr>
          <w:rFonts w:ascii="Cambria" w:hAnsi="Cambria" w:cs="Traditional Arabic" w:hint="cs"/>
          <w:b/>
          <w:bCs/>
          <w:sz w:val="28"/>
          <w:szCs w:val="28"/>
          <w:rtl/>
          <w:lang w:bidi="ar-EG"/>
        </w:rPr>
        <w:t xml:space="preserve">" </w:t>
      </w:r>
      <w:r w:rsidRPr="008C3FA0">
        <w:rPr>
          <w:rFonts w:ascii="Cambria" w:hAnsi="Cambria" w:cs="Traditional Arabic"/>
          <w:b/>
          <w:bCs/>
          <w:sz w:val="28"/>
          <w:szCs w:val="28"/>
          <w:rtl/>
          <w:lang w:bidi="ar-EG"/>
        </w:rPr>
        <w:t xml:space="preserve">على المنهج الوصفي التحليلي ويقصد به تحليل واستعراض التجارب السابقة وتحديد الإطار النظري للمدن الذكية ، ووضع تصور لنموذج مقترح للمدن الذكية وتأثيره على </w:t>
      </w:r>
      <w:r w:rsidR="0054412C" w:rsidRPr="008C3FA0">
        <w:rPr>
          <w:rFonts w:ascii="Cambria" w:hAnsi="Cambria" w:cs="Traditional Arabic"/>
          <w:b/>
          <w:bCs/>
          <w:sz w:val="28"/>
          <w:szCs w:val="28"/>
          <w:rtl/>
          <w:lang w:bidi="ar-EG"/>
        </w:rPr>
        <w:t>التنمية</w:t>
      </w:r>
      <w:r w:rsidR="001A4D72" w:rsidRPr="008C3FA0">
        <w:rPr>
          <w:rFonts w:ascii="Cambria" w:hAnsi="Cambria" w:cs="Traditional Arabic"/>
          <w:b/>
          <w:bCs/>
          <w:sz w:val="28"/>
          <w:szCs w:val="28"/>
          <w:rtl/>
          <w:lang w:bidi="ar-EG"/>
        </w:rPr>
        <w:t xml:space="preserve"> </w:t>
      </w:r>
      <w:r w:rsidR="0054412C" w:rsidRPr="008C3FA0">
        <w:rPr>
          <w:rFonts w:ascii="Cambria" w:hAnsi="Cambria" w:cs="Traditional Arabic"/>
          <w:b/>
          <w:bCs/>
          <w:sz w:val="28"/>
          <w:szCs w:val="28"/>
          <w:rtl/>
          <w:lang w:bidi="ar-EG"/>
        </w:rPr>
        <w:t>المستدامة</w:t>
      </w:r>
      <w:r w:rsidR="001A4D72" w:rsidRPr="008C3FA0">
        <w:rPr>
          <w:rFonts w:ascii="Cambria" w:hAnsi="Cambria" w:cs="Traditional Arabic"/>
          <w:b/>
          <w:bCs/>
          <w:sz w:val="28"/>
          <w:szCs w:val="28"/>
          <w:rtl/>
          <w:lang w:bidi="ar-EG"/>
        </w:rPr>
        <w:t xml:space="preserve"> من خلال </w:t>
      </w:r>
      <w:r w:rsidR="0054412C" w:rsidRPr="008C3FA0">
        <w:rPr>
          <w:rFonts w:ascii="Cambria" w:hAnsi="Cambria" w:cs="Traditional Arabic"/>
          <w:b/>
          <w:bCs/>
          <w:sz w:val="28"/>
          <w:szCs w:val="28"/>
          <w:rtl/>
          <w:lang w:bidi="ar-EG"/>
        </w:rPr>
        <w:t>النواحي</w:t>
      </w:r>
      <w:r w:rsidR="001A4D72" w:rsidRPr="008C3FA0">
        <w:rPr>
          <w:rFonts w:ascii="Cambria" w:hAnsi="Cambria" w:cs="Traditional Arabic"/>
          <w:b/>
          <w:bCs/>
          <w:sz w:val="28"/>
          <w:szCs w:val="28"/>
          <w:rtl/>
          <w:lang w:bidi="ar-EG"/>
        </w:rPr>
        <w:t xml:space="preserve"> </w:t>
      </w:r>
      <w:r w:rsidRPr="008C3FA0">
        <w:rPr>
          <w:rFonts w:ascii="Cambria" w:hAnsi="Cambria" w:cs="Traditional Arabic"/>
          <w:b/>
          <w:bCs/>
          <w:sz w:val="28"/>
          <w:szCs w:val="28"/>
          <w:rtl/>
          <w:lang w:bidi="ar-EG"/>
        </w:rPr>
        <w:t>الاقتصادية والاجتماعية في المملكة العربية السعودية " دراسة تطبيقيه</w:t>
      </w:r>
      <w:r w:rsidR="0054412C" w:rsidRPr="008C3FA0">
        <w:rPr>
          <w:rFonts w:ascii="Cambria" w:hAnsi="Cambria" w:cs="Traditional Arabic"/>
          <w:b/>
          <w:bCs/>
          <w:sz w:val="28"/>
          <w:szCs w:val="28"/>
          <w:rtl/>
          <w:lang w:bidi="ar-EG"/>
        </w:rPr>
        <w:t xml:space="preserve"> على مدينه الرياض </w:t>
      </w:r>
      <w:r w:rsidRPr="008C3FA0">
        <w:rPr>
          <w:rFonts w:ascii="Cambria" w:hAnsi="Cambria" w:cs="Traditional Arabic"/>
          <w:b/>
          <w:bCs/>
          <w:sz w:val="28"/>
          <w:szCs w:val="28"/>
          <w:rtl/>
          <w:lang w:bidi="ar-EG"/>
        </w:rPr>
        <w:t xml:space="preserve">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6C1FA1E1" w14:textId="69C2D0D3" w:rsidR="00533AA9" w:rsidRPr="008C3FA0" w:rsidRDefault="00533AA9" w:rsidP="001F09D5">
      <w:pPr>
        <w:bidi/>
        <w:spacing w:after="120" w:line="360" w:lineRule="auto"/>
        <w:rPr>
          <w:rFonts w:ascii="Cambria" w:hAnsi="Cambria" w:cs="Traditional Arabic"/>
          <w:b/>
          <w:bCs/>
          <w:sz w:val="28"/>
          <w:szCs w:val="28"/>
          <w:rtl/>
          <w:lang w:bidi="ar-EG"/>
        </w:rPr>
      </w:pPr>
      <w:r w:rsidRPr="008C3FA0">
        <w:rPr>
          <w:rFonts w:ascii="Cambria" w:hAnsi="Cambria" w:cs="Traditional Arabic"/>
          <w:b/>
          <w:bCs/>
          <w:sz w:val="28"/>
          <w:szCs w:val="28"/>
          <w:rtl/>
          <w:lang w:bidi="ar-EG"/>
        </w:rPr>
        <w:t>مجتمع وعينة الدراسة:</w:t>
      </w:r>
    </w:p>
    <w:p w14:paraId="02E0CC71" w14:textId="2E2298EF" w:rsidR="003235C8" w:rsidRPr="008C3FA0" w:rsidRDefault="003235C8" w:rsidP="005108FF">
      <w:pPr>
        <w:pStyle w:val="ListParagraph"/>
        <w:numPr>
          <w:ilvl w:val="0"/>
          <w:numId w:val="1"/>
        </w:numPr>
        <w:bidi/>
        <w:spacing w:after="120" w:line="360" w:lineRule="auto"/>
        <w:rPr>
          <w:rFonts w:ascii="Cambria" w:hAnsi="Cambria" w:cs="Traditional Arabic"/>
          <w:b/>
          <w:bCs/>
          <w:sz w:val="28"/>
          <w:szCs w:val="28"/>
          <w:lang w:bidi="ar-EG"/>
        </w:rPr>
      </w:pPr>
      <w:r w:rsidRPr="008C3FA0">
        <w:rPr>
          <w:rFonts w:ascii="Cambria" w:hAnsi="Cambria" w:cs="Traditional Arabic"/>
          <w:b/>
          <w:bCs/>
          <w:sz w:val="28"/>
          <w:szCs w:val="28"/>
          <w:rtl/>
          <w:lang w:bidi="ar-EG"/>
        </w:rPr>
        <w:t>مجتمع الدراسة:</w:t>
      </w:r>
    </w:p>
    <w:p w14:paraId="2EA12E2F" w14:textId="20F90363" w:rsidR="001B7926" w:rsidRPr="008C3FA0" w:rsidRDefault="00326907" w:rsidP="001F09D5">
      <w:p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يتمثل مجتمع </w:t>
      </w:r>
      <w:r w:rsidR="005746FC" w:rsidRPr="008C3FA0">
        <w:rPr>
          <w:rFonts w:ascii="Cambria" w:hAnsi="Cambria" w:cs="Traditional Arabic" w:hint="cs"/>
          <w:b/>
          <w:bCs/>
          <w:sz w:val="28"/>
          <w:szCs w:val="28"/>
          <w:rtl/>
          <w:lang w:bidi="ar-EG"/>
        </w:rPr>
        <w:t>البحث من</w:t>
      </w:r>
      <w:r w:rsidR="00515FC7" w:rsidRPr="008C3FA0">
        <w:rPr>
          <w:rFonts w:ascii="Cambria" w:hAnsi="Cambria" w:cs="Traditional Arabic" w:hint="cs"/>
          <w:b/>
          <w:bCs/>
          <w:sz w:val="28"/>
          <w:szCs w:val="28"/>
          <w:rtl/>
          <w:lang w:bidi="ar-EG"/>
        </w:rPr>
        <w:t xml:space="preserve"> مسؤولي</w:t>
      </w:r>
      <w:r w:rsidR="00515FC7" w:rsidRPr="008C3FA0">
        <w:rPr>
          <w:rFonts w:ascii="Cambria" w:hAnsi="Cambria" w:cs="Traditional Arabic" w:hint="eastAsia"/>
          <w:b/>
          <w:bCs/>
          <w:sz w:val="28"/>
          <w:szCs w:val="28"/>
          <w:rtl/>
          <w:lang w:bidi="ar-EG"/>
        </w:rPr>
        <w:t>ن</w:t>
      </w:r>
      <w:r w:rsidR="00515FC7" w:rsidRPr="008C3FA0">
        <w:rPr>
          <w:rFonts w:ascii="Cambria" w:hAnsi="Cambria" w:cs="Traditional Arabic"/>
          <w:b/>
          <w:bCs/>
          <w:sz w:val="28"/>
          <w:szCs w:val="28"/>
          <w:rtl/>
          <w:lang w:bidi="ar-EG"/>
        </w:rPr>
        <w:t xml:space="preserve"> وموظفين </w:t>
      </w:r>
      <w:r w:rsidR="00515FC7" w:rsidRPr="008C3FA0">
        <w:rPr>
          <w:rFonts w:ascii="Cambria" w:hAnsi="Cambria" w:cs="Traditional Arabic" w:hint="cs"/>
          <w:b/>
          <w:bCs/>
          <w:sz w:val="28"/>
          <w:szCs w:val="28"/>
          <w:rtl/>
          <w:lang w:bidi="ar-EG"/>
        </w:rPr>
        <w:t>الهيئة</w:t>
      </w:r>
      <w:r w:rsidR="00515FC7" w:rsidRPr="008C3FA0">
        <w:rPr>
          <w:rFonts w:ascii="Cambria" w:hAnsi="Cambria" w:cs="Traditional Arabic"/>
          <w:b/>
          <w:bCs/>
          <w:sz w:val="28"/>
          <w:szCs w:val="28"/>
          <w:rtl/>
          <w:lang w:bidi="ar-EG"/>
        </w:rPr>
        <w:t xml:space="preserve"> </w:t>
      </w:r>
      <w:r w:rsidR="00515FC7" w:rsidRPr="008C3FA0">
        <w:rPr>
          <w:rFonts w:ascii="Cambria" w:hAnsi="Cambria" w:cs="Traditional Arabic" w:hint="cs"/>
          <w:b/>
          <w:bCs/>
          <w:sz w:val="28"/>
          <w:szCs w:val="28"/>
          <w:rtl/>
          <w:lang w:bidi="ar-EG"/>
        </w:rPr>
        <w:t>الملكية</w:t>
      </w:r>
      <w:r w:rsidR="00515FC7" w:rsidRPr="008C3FA0">
        <w:rPr>
          <w:rFonts w:ascii="Cambria" w:hAnsi="Cambria" w:cs="Traditional Arabic"/>
          <w:b/>
          <w:bCs/>
          <w:sz w:val="28"/>
          <w:szCs w:val="28"/>
          <w:rtl/>
          <w:lang w:bidi="ar-EG"/>
        </w:rPr>
        <w:t xml:space="preserve"> لمنطقة </w:t>
      </w:r>
      <w:r w:rsidR="005746FC" w:rsidRPr="008C3FA0">
        <w:rPr>
          <w:rFonts w:ascii="Cambria" w:hAnsi="Cambria" w:cs="Traditional Arabic" w:hint="cs"/>
          <w:b/>
          <w:bCs/>
          <w:sz w:val="28"/>
          <w:szCs w:val="28"/>
          <w:rtl/>
          <w:lang w:bidi="ar-EG"/>
        </w:rPr>
        <w:t>الرياض،</w:t>
      </w:r>
      <w:r w:rsidRPr="008C3FA0">
        <w:rPr>
          <w:rFonts w:ascii="Cambria" w:hAnsi="Cambria" w:cs="Traditional Arabic"/>
          <w:b/>
          <w:bCs/>
          <w:sz w:val="28"/>
          <w:szCs w:val="28"/>
          <w:rtl/>
          <w:lang w:bidi="ar-EG"/>
        </w:rPr>
        <w:t xml:space="preserve"> لتحديد أهمية كل توقع للأداء </w:t>
      </w:r>
      <w:r w:rsidR="00086627" w:rsidRPr="008C3FA0">
        <w:rPr>
          <w:rFonts w:ascii="Cambria" w:hAnsi="Cambria" w:cs="Traditional Arabic" w:hint="cs"/>
          <w:b/>
          <w:bCs/>
          <w:sz w:val="28"/>
          <w:szCs w:val="28"/>
          <w:rtl/>
          <w:lang w:bidi="ar-EG"/>
        </w:rPr>
        <w:t>والنتيجة</w:t>
      </w:r>
      <w:r w:rsidR="00086627" w:rsidRPr="008C3FA0">
        <w:rPr>
          <w:rFonts w:ascii="Cambria" w:hAnsi="Cambria" w:cs="Traditional Arabic"/>
          <w:b/>
          <w:bCs/>
          <w:sz w:val="28"/>
          <w:szCs w:val="28"/>
          <w:rtl/>
          <w:lang w:bidi="ar-EG"/>
        </w:rPr>
        <w:t>،</w:t>
      </w:r>
      <w:r w:rsidRPr="008C3FA0">
        <w:rPr>
          <w:rFonts w:ascii="Cambria" w:hAnsi="Cambria" w:cs="Traditional Arabic"/>
          <w:b/>
          <w:bCs/>
          <w:sz w:val="28"/>
          <w:szCs w:val="28"/>
          <w:rtl/>
          <w:lang w:bidi="ar-EG"/>
        </w:rPr>
        <w:t xml:space="preserve"> للحصول على رؤية شاملة لأصحاب </w:t>
      </w:r>
      <w:r w:rsidR="00086627" w:rsidRPr="008C3FA0">
        <w:rPr>
          <w:rFonts w:ascii="Cambria" w:hAnsi="Cambria" w:cs="Traditional Arabic" w:hint="cs"/>
          <w:b/>
          <w:bCs/>
          <w:sz w:val="28"/>
          <w:szCs w:val="28"/>
          <w:rtl/>
          <w:lang w:bidi="ar-EG"/>
        </w:rPr>
        <w:t>المصلحة</w:t>
      </w:r>
      <w:r w:rsidR="00086627" w:rsidRPr="008C3FA0">
        <w:rPr>
          <w:rFonts w:ascii="Cambria" w:hAnsi="Cambria" w:cs="Traditional Arabic"/>
          <w:b/>
          <w:bCs/>
          <w:sz w:val="28"/>
          <w:szCs w:val="28"/>
          <w:rtl/>
          <w:lang w:bidi="ar-EG"/>
        </w:rPr>
        <w:t>،</w:t>
      </w:r>
      <w:r w:rsidRPr="008C3FA0">
        <w:rPr>
          <w:rFonts w:ascii="Cambria" w:hAnsi="Cambria" w:cs="Traditional Arabic"/>
          <w:b/>
          <w:bCs/>
          <w:sz w:val="28"/>
          <w:szCs w:val="28"/>
          <w:rtl/>
          <w:lang w:bidi="ar-EG"/>
        </w:rPr>
        <w:t xml:space="preserve"> تم توزيع استبيان عبر </w:t>
      </w:r>
      <w:r w:rsidR="00086627" w:rsidRPr="008C3FA0">
        <w:rPr>
          <w:rFonts w:ascii="Cambria" w:hAnsi="Cambria" w:cs="Traditional Arabic" w:hint="cs"/>
          <w:b/>
          <w:bCs/>
          <w:sz w:val="28"/>
          <w:szCs w:val="28"/>
          <w:rtl/>
          <w:lang w:bidi="ar-EG"/>
        </w:rPr>
        <w:t>الإنترنت،</w:t>
      </w:r>
      <w:r w:rsidRPr="008C3FA0">
        <w:rPr>
          <w:rFonts w:ascii="Cambria" w:hAnsi="Cambria" w:cs="Traditional Arabic"/>
          <w:b/>
          <w:bCs/>
          <w:sz w:val="28"/>
          <w:szCs w:val="28"/>
          <w:rtl/>
          <w:lang w:bidi="ar-EG"/>
        </w:rPr>
        <w:t xml:space="preserve"> ومن خلال المزج بين الممارسين المحليين والأكاديميين في المملكة العربية السعودية</w:t>
      </w:r>
      <w:r w:rsidR="00A91C34" w:rsidRPr="008C3FA0">
        <w:rPr>
          <w:rFonts w:ascii="Cambria" w:hAnsi="Cambria" w:cs="Traditional Arabic"/>
          <w:b/>
          <w:bCs/>
          <w:sz w:val="28"/>
          <w:szCs w:val="28"/>
          <w:rtl/>
          <w:lang w:bidi="ar-EG"/>
        </w:rPr>
        <w:t>.</w:t>
      </w:r>
      <w:r w:rsidRPr="008C3FA0">
        <w:rPr>
          <w:rFonts w:ascii="Cambria" w:hAnsi="Cambria" w:cs="Traditional Arabic"/>
          <w:b/>
          <w:bCs/>
          <w:sz w:val="28"/>
          <w:szCs w:val="28"/>
          <w:rtl/>
          <w:lang w:bidi="ar-EG"/>
        </w:rPr>
        <w:t xml:space="preserve"> </w:t>
      </w:r>
    </w:p>
    <w:p w14:paraId="2BD18499" w14:textId="3C0639B6" w:rsidR="00AD783C" w:rsidRPr="008C3FA0" w:rsidRDefault="00293862" w:rsidP="005108FF">
      <w:pPr>
        <w:pStyle w:val="ListParagraph"/>
        <w:numPr>
          <w:ilvl w:val="0"/>
          <w:numId w:val="1"/>
        </w:numPr>
        <w:bidi/>
        <w:spacing w:after="120" w:line="360" w:lineRule="auto"/>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عينه </w:t>
      </w:r>
      <w:r w:rsidR="00086627" w:rsidRPr="008C3FA0">
        <w:rPr>
          <w:rFonts w:ascii="Cambria" w:hAnsi="Cambria" w:cs="Traditional Arabic" w:hint="cs"/>
          <w:b/>
          <w:bCs/>
          <w:sz w:val="28"/>
          <w:szCs w:val="28"/>
          <w:rtl/>
          <w:lang w:bidi="ar-EG"/>
        </w:rPr>
        <w:t>الدراسة:</w:t>
      </w:r>
    </w:p>
    <w:p w14:paraId="15A0B0F8" w14:textId="77777777" w:rsidR="00BA0860" w:rsidRPr="008C3FA0" w:rsidRDefault="00BA0860" w:rsidP="00BA0860">
      <w:pPr>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lastRenderedPageBreak/>
        <w:t>تم تحديد مجتمع الدراسة ليشمل جميع المسؤولين والموظفين في الهيئة الملكية لمدينة الرياض، والبالغ عددهم (1200) موظف، باعتبارها الجهة المعنية بإدارة مشاريع التحول الرقمي والمدن الذكية في مدينة الرياض</w:t>
      </w:r>
      <w:r w:rsidRPr="008C3FA0">
        <w:rPr>
          <w:rFonts w:ascii="Cambria" w:hAnsi="Cambria" w:cs="Traditional Arabic"/>
          <w:sz w:val="28"/>
          <w:szCs w:val="28"/>
          <w:lang w:bidi="ar-EG"/>
        </w:rPr>
        <w:t>.</w:t>
      </w:r>
    </w:p>
    <w:p w14:paraId="50B1E027" w14:textId="77777777" w:rsidR="00BA0860" w:rsidRPr="008C3FA0" w:rsidRDefault="00BA0860" w:rsidP="00BA0860">
      <w:pPr>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أما عينة الدراسة، فقد تم اختيارها بطريقة العينة العشوائية البسيطة من مجتمع الدراسة، وذلك لضمان التمثيل الإحصائي الدقيق. وقد بلغ حجم العينة (291) مفردة، وذلك بالاعتماد على جداول تحديد حجم العينة</w:t>
      </w:r>
      <w:r w:rsidRPr="008C3FA0">
        <w:rPr>
          <w:rFonts w:ascii="Cambria" w:hAnsi="Cambria" w:cs="Traditional Arabic"/>
          <w:sz w:val="28"/>
          <w:szCs w:val="28"/>
          <w:lang w:bidi="ar-EG"/>
        </w:rPr>
        <w:t xml:space="preserve"> (Morgan Table) </w:t>
      </w:r>
      <w:r w:rsidRPr="008C3FA0">
        <w:rPr>
          <w:rFonts w:ascii="Cambria" w:hAnsi="Cambria" w:cs="Traditional Arabic"/>
          <w:sz w:val="28"/>
          <w:szCs w:val="28"/>
          <w:rtl/>
          <w:lang w:bidi="ar-EG"/>
        </w:rPr>
        <w:t>بما يتناسب مع حجم المجتمع الأصلي ومستوى الدقة الإحصائية المطلوب</w:t>
      </w:r>
      <w:r w:rsidRPr="008C3FA0">
        <w:rPr>
          <w:rFonts w:ascii="Cambria" w:hAnsi="Cambria" w:cs="Traditional Arabic"/>
          <w:sz w:val="28"/>
          <w:szCs w:val="28"/>
          <w:lang w:bidi="ar-EG"/>
        </w:rPr>
        <w:t>.</w:t>
      </w:r>
    </w:p>
    <w:p w14:paraId="52F10BA3" w14:textId="1A0E4667" w:rsidR="00BA0860" w:rsidRPr="008C3FA0" w:rsidRDefault="00BA0860" w:rsidP="00BA0860">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كما تم اعتماد نسبة تقريبية (0.5) في حساب حجم العينة نظرًا لتجانس مجتمع الدراسة واتساعه داخل مدينة الرياض، حيث بلغ التقدير التقريبي لحجم العينة (61600 × 0.5%) = (291) مفردة</w:t>
      </w:r>
      <w:r w:rsidRPr="008C3FA0">
        <w:rPr>
          <w:rFonts w:ascii="Cambria" w:hAnsi="Cambria" w:cs="Traditional Arabic"/>
          <w:sz w:val="28"/>
          <w:szCs w:val="28"/>
          <w:lang w:bidi="ar-EG"/>
        </w:rPr>
        <w:t>.</w:t>
      </w:r>
    </w:p>
    <w:p w14:paraId="5EF99D73" w14:textId="77777777" w:rsidR="00594AAB" w:rsidRPr="008C3FA0" w:rsidRDefault="00594AAB" w:rsidP="005108FF">
      <w:pPr>
        <w:pStyle w:val="ListParagraph"/>
        <w:numPr>
          <w:ilvl w:val="0"/>
          <w:numId w:val="1"/>
        </w:numPr>
        <w:bidi/>
        <w:spacing w:after="120" w:line="360" w:lineRule="auto"/>
        <w:rPr>
          <w:rFonts w:ascii="Cambria" w:hAnsi="Cambria" w:cs="Traditional Arabic"/>
          <w:b/>
          <w:bCs/>
          <w:sz w:val="28"/>
          <w:szCs w:val="28"/>
          <w:rtl/>
          <w:lang w:bidi="ar-EG"/>
        </w:rPr>
      </w:pPr>
      <w:r w:rsidRPr="008C3FA0">
        <w:rPr>
          <w:rFonts w:ascii="Cambria" w:hAnsi="Cambria" w:cs="Traditional Arabic"/>
          <w:b/>
          <w:bCs/>
          <w:sz w:val="28"/>
          <w:szCs w:val="28"/>
          <w:rtl/>
          <w:lang w:bidi="ar-EG"/>
        </w:rPr>
        <w:t>وسائل جمع بيانات الدراسة:</w:t>
      </w:r>
    </w:p>
    <w:p w14:paraId="291A3685" w14:textId="77777777" w:rsidR="00594AAB" w:rsidRPr="008C3FA0" w:rsidRDefault="00594AAB" w:rsidP="00594AAB">
      <w:pPr>
        <w:widowControl w:val="0"/>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مصادر جمع البيانات: </w:t>
      </w:r>
    </w:p>
    <w:p w14:paraId="6DAA5BD0" w14:textId="77777777" w:rsidR="00594AAB" w:rsidRPr="008C3FA0" w:rsidRDefault="00594AAB" w:rsidP="00594AAB">
      <w:pPr>
        <w:widowControl w:val="0"/>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مصادر أولية: لقد تم الحصول على البيانات والمعلومات الأولية من خلال استبانة التي تم اعدادها لهذا الغرض والتي وزعت على عينه من </w:t>
      </w:r>
      <w:r w:rsidRPr="008C3FA0">
        <w:rPr>
          <w:rFonts w:ascii="Cambria" w:hAnsi="Cambria" w:cs="Traditional Arabic" w:hint="cs"/>
          <w:b/>
          <w:bCs/>
          <w:sz w:val="28"/>
          <w:szCs w:val="28"/>
          <w:rtl/>
          <w:lang w:bidi="ar-EG"/>
        </w:rPr>
        <w:t>مسؤولي</w:t>
      </w:r>
      <w:r w:rsidRPr="008C3FA0">
        <w:rPr>
          <w:rFonts w:ascii="Cambria" w:hAnsi="Cambria" w:cs="Traditional Arabic" w:hint="eastAsia"/>
          <w:b/>
          <w:bCs/>
          <w:sz w:val="28"/>
          <w:szCs w:val="28"/>
          <w:rtl/>
          <w:lang w:bidi="ar-EG"/>
        </w:rPr>
        <w:t>ن</w:t>
      </w:r>
      <w:r w:rsidRPr="008C3FA0">
        <w:rPr>
          <w:rFonts w:ascii="Cambria" w:hAnsi="Cambria" w:cs="Traditional Arabic"/>
          <w:b/>
          <w:bCs/>
          <w:sz w:val="28"/>
          <w:szCs w:val="28"/>
          <w:rtl/>
          <w:lang w:bidi="ar-EG"/>
        </w:rPr>
        <w:t xml:space="preserve"> وموظفين </w:t>
      </w:r>
      <w:r w:rsidRPr="008C3FA0">
        <w:rPr>
          <w:rFonts w:ascii="Cambria" w:hAnsi="Cambria" w:cs="Traditional Arabic" w:hint="cs"/>
          <w:b/>
          <w:bCs/>
          <w:sz w:val="28"/>
          <w:szCs w:val="28"/>
          <w:rtl/>
          <w:lang w:bidi="ar-EG"/>
        </w:rPr>
        <w:t>الهيئة</w:t>
      </w:r>
      <w:r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الملكية</w:t>
      </w:r>
      <w:r w:rsidRPr="008C3FA0">
        <w:rPr>
          <w:rFonts w:ascii="Cambria" w:hAnsi="Cambria" w:cs="Traditional Arabic"/>
          <w:b/>
          <w:bCs/>
          <w:sz w:val="28"/>
          <w:szCs w:val="28"/>
          <w:rtl/>
          <w:lang w:bidi="ar-EG"/>
        </w:rPr>
        <w:t xml:space="preserve"> لمنطقة الرياض، للتعرف على تأثير المدن الذكية على التنمية المستدامة في المملكة العربية </w:t>
      </w:r>
      <w:r w:rsidRPr="008C3FA0">
        <w:rPr>
          <w:rFonts w:ascii="Cambria" w:hAnsi="Cambria" w:cs="Traditional Arabic" w:hint="cs"/>
          <w:b/>
          <w:bCs/>
          <w:sz w:val="28"/>
          <w:szCs w:val="28"/>
          <w:rtl/>
          <w:lang w:bidi="ar-EG"/>
        </w:rPr>
        <w:t>السعودية.</w:t>
      </w:r>
    </w:p>
    <w:p w14:paraId="30AFAFD7" w14:textId="7888B2AB" w:rsidR="00594AAB" w:rsidRPr="008C3FA0" w:rsidRDefault="00594AAB" w:rsidP="00594AAB">
      <w:p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 مصادر ثانوية: قام </w:t>
      </w:r>
      <w:r w:rsidR="00FB0D62" w:rsidRPr="008C3FA0">
        <w:rPr>
          <w:rFonts w:ascii="Cambria" w:hAnsi="Cambria" w:cs="Traditional Arabic" w:hint="cs"/>
          <w:b/>
          <w:bCs/>
          <w:sz w:val="28"/>
          <w:szCs w:val="28"/>
          <w:rtl/>
          <w:lang w:bidi="ar-EG"/>
        </w:rPr>
        <w:t>هذا</w:t>
      </w:r>
      <w:r w:rsidRPr="008C3FA0">
        <w:rPr>
          <w:rFonts w:ascii="Cambria" w:hAnsi="Cambria" w:cs="Traditional Arabic"/>
          <w:b/>
          <w:bCs/>
          <w:sz w:val="28"/>
          <w:szCs w:val="28"/>
          <w:rtl/>
          <w:lang w:bidi="ar-EG"/>
        </w:rPr>
        <w:t xml:space="preserve"> البحث على المنهج الوصفي التحليلي ويقصد به تحليل واستعراض التجارب السابقة وتحديد الإطار النظري للعمل التطوعي، ووضع تصور لنموذج مقترح للمدن الذكية وتأثيره على التنمية المستدامة من خلال النواحي الاقتصادية والاجتماعية في المملكة العربية السعودية " دراسة تطبيقيه على مدينه </w:t>
      </w:r>
      <w:r w:rsidRPr="008C3FA0">
        <w:rPr>
          <w:rFonts w:ascii="Cambria" w:hAnsi="Cambria" w:cs="Traditional Arabic" w:hint="cs"/>
          <w:b/>
          <w:bCs/>
          <w:sz w:val="28"/>
          <w:szCs w:val="28"/>
          <w:rtl/>
          <w:lang w:bidi="ar-EG"/>
        </w:rPr>
        <w:t>الرياض “،</w:t>
      </w:r>
      <w:r w:rsidRPr="008C3FA0">
        <w:rPr>
          <w:rFonts w:ascii="Cambria" w:hAnsi="Cambria" w:cs="Traditional Arabic"/>
          <w:b/>
          <w:bCs/>
          <w:sz w:val="28"/>
          <w:szCs w:val="28"/>
          <w:rtl/>
          <w:lang w:bidi="ar-EG"/>
        </w:rPr>
        <w:t xml:space="preserve">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w:t>
      </w:r>
      <w:r w:rsidRPr="008C3FA0">
        <w:rPr>
          <w:rFonts w:ascii="Cambria" w:hAnsi="Cambria" w:cs="Traditional Arabic" w:hint="cs"/>
          <w:b/>
          <w:bCs/>
          <w:sz w:val="28"/>
          <w:szCs w:val="28"/>
          <w:rtl/>
          <w:lang w:bidi="ar-EG"/>
        </w:rPr>
        <w:t>المختلفة.</w:t>
      </w:r>
    </w:p>
    <w:p w14:paraId="7551EF3D" w14:textId="356E7294" w:rsidR="000A1E46" w:rsidRPr="008C3FA0" w:rsidRDefault="000A1E46" w:rsidP="005108FF">
      <w:pPr>
        <w:pStyle w:val="ListParagraph"/>
        <w:numPr>
          <w:ilvl w:val="0"/>
          <w:numId w:val="1"/>
        </w:numPr>
        <w:bidi/>
        <w:spacing w:after="120" w:line="360" w:lineRule="auto"/>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حدود الدراسة: </w:t>
      </w:r>
    </w:p>
    <w:p w14:paraId="624F508F" w14:textId="77777777" w:rsidR="00BA0860" w:rsidRPr="008C3FA0"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الحدود </w:t>
      </w:r>
      <w:r w:rsidR="00B10AA7" w:rsidRPr="008C3FA0">
        <w:rPr>
          <w:rFonts w:ascii="Cambria" w:hAnsi="Cambria" w:cs="Traditional Arabic" w:hint="cs"/>
          <w:b/>
          <w:bCs/>
          <w:sz w:val="28"/>
          <w:szCs w:val="28"/>
          <w:rtl/>
          <w:lang w:bidi="ar-EG"/>
        </w:rPr>
        <w:t>الموضوعية:</w:t>
      </w:r>
    </w:p>
    <w:p w14:paraId="527DAA4A" w14:textId="77777777" w:rsidR="00BA0860" w:rsidRPr="008C3FA0" w:rsidRDefault="00BA0860" w:rsidP="00BA0860">
      <w:pPr>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lastRenderedPageBreak/>
        <w:t xml:space="preserve">تقتصر الدراسة على تحليل مفهوم المدن الذكية والتنمية المستدامة، ودراسة أبعادها (البيئية، الاقتصادية، الاجتماعية)، بالإضافة إلى قياس تأثير مكونات المدن الذكية (التكنولوجيا، البيانات، التطبيقات الذكية، والخدمات الإلكترونية) على تحقيق التنمية المستدامة، مع اقتراح نموذج يوضح طبيعة العلاقة بين هذه المتغيرات في ضوء توجهات </w:t>
      </w:r>
      <w:r w:rsidRPr="008C3FA0">
        <w:rPr>
          <w:rFonts w:ascii="Cambria" w:hAnsi="Cambria" w:cs="Traditional Arabic"/>
          <w:sz w:val="28"/>
          <w:szCs w:val="28"/>
          <w:lang w:bidi="ar-EG"/>
        </w:rPr>
        <w:t>Saudi Vision 2030.</w:t>
      </w:r>
    </w:p>
    <w:p w14:paraId="06DFCC92" w14:textId="77777777" w:rsidR="00BA0860" w:rsidRPr="008C3FA0"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الحدود </w:t>
      </w:r>
      <w:r w:rsidR="00B10AA7" w:rsidRPr="008C3FA0">
        <w:rPr>
          <w:rFonts w:ascii="Cambria" w:hAnsi="Cambria" w:cs="Traditional Arabic" w:hint="cs"/>
          <w:b/>
          <w:bCs/>
          <w:sz w:val="28"/>
          <w:szCs w:val="28"/>
          <w:rtl/>
          <w:lang w:bidi="ar-EG"/>
        </w:rPr>
        <w:t>المكانية:</w:t>
      </w:r>
      <w:r w:rsidRPr="008C3FA0">
        <w:rPr>
          <w:rFonts w:ascii="Cambria" w:hAnsi="Cambria" w:cs="Traditional Arabic"/>
          <w:b/>
          <w:bCs/>
          <w:sz w:val="28"/>
          <w:szCs w:val="28"/>
          <w:rtl/>
          <w:lang w:bidi="ar-EG"/>
        </w:rPr>
        <w:t xml:space="preserve"> </w:t>
      </w:r>
    </w:p>
    <w:p w14:paraId="0766EA23" w14:textId="060B9F02" w:rsidR="0066677A" w:rsidRPr="008C3FA0" w:rsidRDefault="0066677A" w:rsidP="00BA0860">
      <w:pPr>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تطبيق النموذج المقترح على مدينه الرياض فقط لتقييم </w:t>
      </w:r>
      <w:r w:rsidR="00B126C6" w:rsidRPr="008C3FA0">
        <w:rPr>
          <w:rFonts w:ascii="Cambria" w:hAnsi="Cambria" w:cs="Traditional Arabic"/>
          <w:sz w:val="28"/>
          <w:szCs w:val="28"/>
          <w:rtl/>
          <w:lang w:bidi="ar-EG"/>
        </w:rPr>
        <w:t>تأثير</w:t>
      </w:r>
      <w:r w:rsidRPr="008C3FA0">
        <w:rPr>
          <w:rFonts w:ascii="Cambria" w:hAnsi="Cambria" w:cs="Traditional Arabic"/>
          <w:sz w:val="28"/>
          <w:szCs w:val="28"/>
          <w:rtl/>
          <w:lang w:bidi="ar-EG"/>
        </w:rPr>
        <w:t xml:space="preserve"> المدن </w:t>
      </w:r>
      <w:r w:rsidR="00B126C6" w:rsidRPr="008C3FA0">
        <w:rPr>
          <w:rFonts w:ascii="Cambria" w:hAnsi="Cambria" w:cs="Traditional Arabic"/>
          <w:sz w:val="28"/>
          <w:szCs w:val="28"/>
          <w:rtl/>
          <w:lang w:bidi="ar-EG"/>
        </w:rPr>
        <w:t>الذكية</w:t>
      </w:r>
      <w:r w:rsidRPr="008C3FA0">
        <w:rPr>
          <w:rFonts w:ascii="Cambria" w:hAnsi="Cambria" w:cs="Traditional Arabic"/>
          <w:sz w:val="28"/>
          <w:szCs w:val="28"/>
          <w:rtl/>
          <w:lang w:bidi="ar-EG"/>
        </w:rPr>
        <w:t xml:space="preserve"> على تحقيق اهداف </w:t>
      </w:r>
      <w:r w:rsidR="00B126C6" w:rsidRPr="008C3FA0">
        <w:rPr>
          <w:rFonts w:ascii="Cambria" w:hAnsi="Cambria" w:cs="Traditional Arabic"/>
          <w:sz w:val="28"/>
          <w:szCs w:val="28"/>
          <w:rtl/>
          <w:lang w:bidi="ar-EG"/>
        </w:rPr>
        <w:t>التنمية</w:t>
      </w:r>
      <w:r w:rsidRPr="008C3FA0">
        <w:rPr>
          <w:rFonts w:ascii="Cambria" w:hAnsi="Cambria" w:cs="Traditional Arabic"/>
          <w:sz w:val="28"/>
          <w:szCs w:val="28"/>
          <w:rtl/>
          <w:lang w:bidi="ar-EG"/>
        </w:rPr>
        <w:t xml:space="preserve"> </w:t>
      </w:r>
      <w:r w:rsidR="00B126C6" w:rsidRPr="008C3FA0">
        <w:rPr>
          <w:rFonts w:ascii="Cambria" w:hAnsi="Cambria" w:cs="Traditional Arabic"/>
          <w:sz w:val="28"/>
          <w:szCs w:val="28"/>
          <w:rtl/>
          <w:lang w:bidi="ar-EG"/>
        </w:rPr>
        <w:t>المستدامة</w:t>
      </w:r>
      <w:r w:rsidRPr="008C3FA0">
        <w:rPr>
          <w:rFonts w:ascii="Cambria" w:hAnsi="Cambria" w:cs="Traditional Arabic"/>
          <w:sz w:val="28"/>
          <w:szCs w:val="28"/>
          <w:rtl/>
          <w:lang w:bidi="ar-EG"/>
        </w:rPr>
        <w:t xml:space="preserve"> في مدينه الرياض </w:t>
      </w:r>
      <w:r w:rsidR="00B10AA7" w:rsidRPr="008C3FA0">
        <w:rPr>
          <w:rFonts w:ascii="Cambria" w:hAnsi="Cambria" w:cs="Traditional Arabic" w:hint="cs"/>
          <w:sz w:val="28"/>
          <w:szCs w:val="28"/>
          <w:rtl/>
          <w:lang w:bidi="ar-EG"/>
        </w:rPr>
        <w:t>فقط.</w:t>
      </w:r>
    </w:p>
    <w:p w14:paraId="0F7BFC44" w14:textId="77777777" w:rsidR="00BA0860" w:rsidRPr="008C3FA0"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الحدود </w:t>
      </w:r>
      <w:r w:rsidR="00086627" w:rsidRPr="008C3FA0">
        <w:rPr>
          <w:rFonts w:ascii="Cambria" w:hAnsi="Cambria" w:cs="Traditional Arabic" w:hint="cs"/>
          <w:b/>
          <w:bCs/>
          <w:sz w:val="28"/>
          <w:szCs w:val="28"/>
          <w:rtl/>
          <w:lang w:bidi="ar-EG"/>
        </w:rPr>
        <w:t>الزمانية:</w:t>
      </w:r>
      <w:r w:rsidRPr="008C3FA0">
        <w:rPr>
          <w:rFonts w:ascii="Cambria" w:hAnsi="Cambria" w:cs="Traditional Arabic"/>
          <w:b/>
          <w:bCs/>
          <w:sz w:val="28"/>
          <w:szCs w:val="28"/>
          <w:rtl/>
          <w:lang w:bidi="ar-EG"/>
        </w:rPr>
        <w:t xml:space="preserve"> </w:t>
      </w:r>
    </w:p>
    <w:p w14:paraId="6E81CF51" w14:textId="00EC1163" w:rsidR="00BA0860" w:rsidRPr="008C3FA0" w:rsidRDefault="00BA0860" w:rsidP="00BA0860">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تغطي الدراسة فترة زمنية مقدارها (12 شهرًا)، وهي المدة اللازمة لجمع البيانات الميدانية وتحليلها، في ضوء تطبيق مكونات المدن الذكية وأثرها على تحقيق أهداف التنمية المستدامة</w:t>
      </w:r>
      <w:r w:rsidRPr="008C3FA0">
        <w:rPr>
          <w:rFonts w:ascii="Cambria" w:hAnsi="Cambria" w:cs="Traditional Arabic"/>
          <w:sz w:val="28"/>
          <w:szCs w:val="28"/>
          <w:lang w:bidi="ar-EG"/>
        </w:rPr>
        <w:t>.</w:t>
      </w:r>
    </w:p>
    <w:p w14:paraId="7B63AC9F" w14:textId="6CD60179" w:rsidR="00BA0860" w:rsidRPr="008C3FA0" w:rsidRDefault="00BA0860" w:rsidP="005108FF">
      <w:pPr>
        <w:pStyle w:val="ListParagraph"/>
        <w:numPr>
          <w:ilvl w:val="0"/>
          <w:numId w:val="3"/>
        </w:numPr>
        <w:bidi/>
        <w:spacing w:after="120" w:line="360" w:lineRule="auto"/>
        <w:jc w:val="both"/>
        <w:rPr>
          <w:rFonts w:ascii="Cambria" w:hAnsi="Cambria" w:cs="Traditional Arabic"/>
          <w:b/>
          <w:bCs/>
          <w:sz w:val="28"/>
          <w:szCs w:val="28"/>
          <w:lang w:bidi="ar-EG"/>
        </w:rPr>
      </w:pPr>
      <w:r w:rsidRPr="008C3FA0">
        <w:rPr>
          <w:rFonts w:ascii="Cambria" w:hAnsi="Cambria" w:cs="Traditional Arabic" w:hint="cs"/>
          <w:b/>
          <w:bCs/>
          <w:sz w:val="28"/>
          <w:szCs w:val="28"/>
          <w:rtl/>
          <w:lang w:bidi="ar-EG"/>
        </w:rPr>
        <w:t>الحدود البشرية:</w:t>
      </w:r>
    </w:p>
    <w:p w14:paraId="690378A3" w14:textId="58A10CA1" w:rsidR="00BA0860" w:rsidRPr="008C3FA0" w:rsidRDefault="00BA0860" w:rsidP="00BA0860">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تقتصر الدراسة على المسؤولين والموظفين العاملين في الهيئة الملكية لمدينة الرياض، باعتبارهم الفئة الأكثر ارتباطًا بعمليات التخطيط والتنفيذ والإشراف على مشروعات التحول الرقمي والمدن الذكية</w:t>
      </w:r>
      <w:r w:rsidRPr="008C3FA0">
        <w:rPr>
          <w:rFonts w:ascii="Cambria" w:hAnsi="Cambria" w:cs="Traditional Arabic"/>
          <w:sz w:val="28"/>
          <w:szCs w:val="28"/>
          <w:lang w:bidi="ar-EG"/>
        </w:rPr>
        <w:t>.</w:t>
      </w:r>
      <w:r w:rsidRPr="008C3FA0">
        <w:rPr>
          <w:rFonts w:ascii="Cambria" w:hAnsi="Cambria" w:cs="Traditional Arabic"/>
          <w:sz w:val="28"/>
          <w:szCs w:val="28"/>
          <w:lang w:bidi="ar-EG"/>
        </w:rPr>
        <w:br/>
      </w:r>
      <w:r w:rsidRPr="008C3FA0">
        <w:rPr>
          <w:rFonts w:ascii="Cambria" w:hAnsi="Cambria" w:cs="Traditional Arabic"/>
          <w:sz w:val="28"/>
          <w:szCs w:val="28"/>
          <w:rtl/>
          <w:lang w:bidi="ar-EG"/>
        </w:rPr>
        <w:t>وقد تم اختيار هذه الفئة تحديدًا لكونها تمتلك خبرة مباشرة بطبيعة تطبيق مكونات المدن الذكية في مدينة الرياض، مما يتيح الحصول على بيانات دقيقة وموثوقة حول تأثير هذه المكونات على تحقيق التنمية المستدامة</w:t>
      </w:r>
      <w:r w:rsidRPr="008C3FA0">
        <w:rPr>
          <w:rFonts w:ascii="Cambria" w:hAnsi="Cambria" w:cs="Traditional Arabic"/>
          <w:sz w:val="28"/>
          <w:szCs w:val="28"/>
          <w:lang w:bidi="ar-EG"/>
        </w:rPr>
        <w:t>.</w:t>
      </w:r>
    </w:p>
    <w:p w14:paraId="2770DAC6" w14:textId="77DA58FD" w:rsidR="00C61182" w:rsidRPr="008C3FA0" w:rsidRDefault="00C61182" w:rsidP="005108FF">
      <w:pPr>
        <w:pStyle w:val="ListParagraph"/>
        <w:numPr>
          <w:ilvl w:val="0"/>
          <w:numId w:val="1"/>
        </w:numPr>
        <w:bidi/>
        <w:spacing w:after="120" w:line="360" w:lineRule="auto"/>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المعالجات </w:t>
      </w:r>
      <w:r w:rsidR="004E3B87" w:rsidRPr="008C3FA0">
        <w:rPr>
          <w:rFonts w:ascii="Cambria" w:hAnsi="Cambria" w:cs="Traditional Arabic" w:hint="cs"/>
          <w:b/>
          <w:bCs/>
          <w:sz w:val="28"/>
          <w:szCs w:val="28"/>
          <w:rtl/>
          <w:lang w:bidi="ar-EG"/>
        </w:rPr>
        <w:t>الإحصائية المقترحة</w:t>
      </w:r>
      <w:r w:rsidRPr="008C3FA0">
        <w:rPr>
          <w:rFonts w:ascii="Cambria" w:hAnsi="Cambria" w:cs="Traditional Arabic"/>
          <w:b/>
          <w:bCs/>
          <w:sz w:val="28"/>
          <w:szCs w:val="28"/>
          <w:rtl/>
          <w:lang w:bidi="ar-EG"/>
        </w:rPr>
        <w:t>:</w:t>
      </w:r>
    </w:p>
    <w:p w14:paraId="794C5806" w14:textId="77777777" w:rsidR="00C11009" w:rsidRPr="008C3FA0" w:rsidRDefault="00293862" w:rsidP="001F09D5">
      <w:pPr>
        <w:pStyle w:val="ListParagraph"/>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سيتم إخضاع البيانات للتحليل الإحصائي باستخدام الحاسب الآلي من خلال بعض الأساليب الإحصائية التي توفرها مجموعة البرامج الإحصائية للعلوم الاجتماعية </w:t>
      </w:r>
    </w:p>
    <w:p w14:paraId="1F76127D" w14:textId="1AA1CFAC" w:rsidR="00293862" w:rsidRPr="008C3FA0" w:rsidRDefault="004E3B87" w:rsidP="001F09D5">
      <w:pPr>
        <w:pStyle w:val="ListParagraph"/>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w:t>
      </w:r>
      <w:r w:rsidRPr="008C3FA0">
        <w:rPr>
          <w:rFonts w:ascii="Cambria" w:hAnsi="Cambria" w:cs="Traditional Arabic"/>
          <w:b/>
          <w:bCs/>
          <w:sz w:val="28"/>
          <w:szCs w:val="28"/>
          <w:lang w:bidi="ar-EG"/>
        </w:rPr>
        <w:t>SPSS</w:t>
      </w:r>
      <w:r w:rsidRPr="008C3FA0">
        <w:rPr>
          <w:rFonts w:ascii="Cambria" w:hAnsi="Cambria" w:cs="Traditional Arabic" w:hint="cs"/>
          <w:b/>
          <w:bCs/>
          <w:sz w:val="28"/>
          <w:szCs w:val="28"/>
          <w:rtl/>
          <w:lang w:bidi="ar-EG"/>
        </w:rPr>
        <w:t>)</w:t>
      </w:r>
      <w:r w:rsidR="00293862"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وهي:</w:t>
      </w:r>
    </w:p>
    <w:p w14:paraId="0FAFFA3D" w14:textId="194A267B" w:rsidR="00293862" w:rsidRPr="008C3FA0" w:rsidRDefault="00293862" w:rsidP="001F09D5">
      <w:pPr>
        <w:pStyle w:val="ListParagraph"/>
        <w:bidi/>
        <w:spacing w:after="120" w:line="360" w:lineRule="auto"/>
        <w:jc w:val="both"/>
        <w:rPr>
          <w:rFonts w:ascii="Cambria" w:hAnsi="Cambria" w:cs="Traditional Arabic"/>
          <w:b/>
          <w:bCs/>
          <w:sz w:val="28"/>
          <w:szCs w:val="28"/>
          <w:rtl/>
          <w:lang w:bidi="ar-EG"/>
        </w:rPr>
      </w:pPr>
      <w:r w:rsidRPr="008C3FA0">
        <w:rPr>
          <w:rFonts w:ascii="Sakkal Majalla" w:hAnsi="Sakkal Majalla" w:cs="Sakkal Majalla" w:hint="cs"/>
          <w:b/>
          <w:bCs/>
          <w:sz w:val="28"/>
          <w:szCs w:val="28"/>
          <w:rtl/>
          <w:lang w:bidi="ar-EG"/>
        </w:rPr>
        <w:t>۱</w:t>
      </w:r>
      <w:r w:rsidRPr="008C3FA0">
        <w:rPr>
          <w:rFonts w:ascii="Cambria" w:hAnsi="Cambria" w:cs="Traditional Arabic"/>
          <w:b/>
          <w:bCs/>
          <w:sz w:val="28"/>
          <w:szCs w:val="28"/>
          <w:rtl/>
          <w:lang w:bidi="ar-EG"/>
        </w:rPr>
        <w:t xml:space="preserve"> - </w:t>
      </w:r>
      <w:r w:rsidRPr="008C3FA0">
        <w:rPr>
          <w:rFonts w:ascii="Cambria" w:hAnsi="Cambria" w:cs="Traditional Arabic" w:hint="cs"/>
          <w:b/>
          <w:bCs/>
          <w:sz w:val="28"/>
          <w:szCs w:val="28"/>
          <w:rtl/>
          <w:lang w:bidi="ar-EG"/>
        </w:rPr>
        <w:t>الأساليب</w:t>
      </w:r>
      <w:r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الإحصائية</w:t>
      </w:r>
      <w:r w:rsidRPr="008C3FA0">
        <w:rPr>
          <w:rFonts w:ascii="Cambria" w:hAnsi="Cambria" w:cs="Traditional Arabic"/>
          <w:b/>
          <w:bCs/>
          <w:sz w:val="28"/>
          <w:szCs w:val="28"/>
          <w:rtl/>
          <w:lang w:bidi="ar-EG"/>
        </w:rPr>
        <w:t xml:space="preserve"> </w:t>
      </w:r>
      <w:r w:rsidR="004E3B87" w:rsidRPr="008C3FA0">
        <w:rPr>
          <w:rFonts w:ascii="Cambria" w:hAnsi="Cambria" w:cs="Traditional Arabic" w:hint="cs"/>
          <w:b/>
          <w:bCs/>
          <w:sz w:val="28"/>
          <w:szCs w:val="28"/>
          <w:rtl/>
          <w:lang w:bidi="ar-EG"/>
        </w:rPr>
        <w:t>والوصفية:</w:t>
      </w:r>
    </w:p>
    <w:p w14:paraId="6D1FABCE" w14:textId="5B2E183E" w:rsidR="00293862" w:rsidRPr="008C3FA0"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lastRenderedPageBreak/>
        <w:t xml:space="preserve">المتوسط </w:t>
      </w:r>
      <w:r w:rsidR="00086627" w:rsidRPr="008C3FA0">
        <w:rPr>
          <w:rFonts w:ascii="Cambria" w:hAnsi="Cambria" w:cs="Traditional Arabic" w:hint="cs"/>
          <w:b/>
          <w:bCs/>
          <w:sz w:val="28"/>
          <w:szCs w:val="28"/>
          <w:rtl/>
          <w:lang w:bidi="ar-EG"/>
        </w:rPr>
        <w:t>الحسابي.</w:t>
      </w:r>
    </w:p>
    <w:p w14:paraId="730F0022" w14:textId="79E101D9" w:rsidR="00293862" w:rsidRPr="008C3FA0"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الانحرافات </w:t>
      </w:r>
      <w:r w:rsidR="00086627" w:rsidRPr="008C3FA0">
        <w:rPr>
          <w:rFonts w:ascii="Cambria" w:hAnsi="Cambria" w:cs="Traditional Arabic" w:hint="cs"/>
          <w:b/>
          <w:bCs/>
          <w:sz w:val="28"/>
          <w:szCs w:val="28"/>
          <w:rtl/>
          <w:lang w:bidi="ar-EG"/>
        </w:rPr>
        <w:t>المعيارية.</w:t>
      </w:r>
    </w:p>
    <w:p w14:paraId="218513C3" w14:textId="73FDAF4C" w:rsidR="00293862" w:rsidRPr="008C3FA0" w:rsidRDefault="00293862" w:rsidP="001F09D5">
      <w:pPr>
        <w:pStyle w:val="ListParagraph"/>
        <w:bidi/>
        <w:spacing w:after="120" w:line="360" w:lineRule="auto"/>
        <w:jc w:val="both"/>
        <w:rPr>
          <w:rFonts w:ascii="Cambria" w:hAnsi="Cambria" w:cs="Traditional Arabic"/>
          <w:b/>
          <w:bCs/>
          <w:sz w:val="28"/>
          <w:szCs w:val="28"/>
          <w:rtl/>
          <w:lang w:bidi="ar-EG"/>
        </w:rPr>
      </w:pPr>
      <w:r w:rsidRPr="008C3FA0">
        <w:rPr>
          <w:rFonts w:ascii="Sakkal Majalla" w:hAnsi="Sakkal Majalla" w:cs="Sakkal Majalla" w:hint="cs"/>
          <w:b/>
          <w:bCs/>
          <w:sz w:val="28"/>
          <w:szCs w:val="28"/>
          <w:rtl/>
          <w:lang w:bidi="ar-EG"/>
        </w:rPr>
        <w:t>۲</w:t>
      </w:r>
      <w:r w:rsidRPr="008C3FA0">
        <w:rPr>
          <w:rFonts w:ascii="Cambria" w:hAnsi="Cambria" w:cs="Traditional Arabic"/>
          <w:b/>
          <w:bCs/>
          <w:sz w:val="28"/>
          <w:szCs w:val="28"/>
          <w:rtl/>
          <w:lang w:bidi="ar-EG"/>
        </w:rPr>
        <w:t xml:space="preserve"> - </w:t>
      </w:r>
      <w:r w:rsidRPr="008C3FA0">
        <w:rPr>
          <w:rFonts w:ascii="Cambria" w:hAnsi="Cambria" w:cs="Traditional Arabic" w:hint="cs"/>
          <w:b/>
          <w:bCs/>
          <w:sz w:val="28"/>
          <w:szCs w:val="28"/>
          <w:rtl/>
          <w:lang w:bidi="ar-EG"/>
        </w:rPr>
        <w:t>الأساليب</w:t>
      </w:r>
      <w:r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الإحصائية</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الاستدلالية:</w:t>
      </w:r>
    </w:p>
    <w:p w14:paraId="72566412" w14:textId="019C79F0" w:rsidR="00086627" w:rsidRPr="008C3FA0" w:rsidRDefault="00293862" w:rsidP="00757610">
      <w:pPr>
        <w:pStyle w:val="ListParagraph"/>
        <w:numPr>
          <w:ilvl w:val="0"/>
          <w:numId w:val="15"/>
        </w:num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تحليل </w:t>
      </w:r>
      <w:r w:rsidR="00086627" w:rsidRPr="008C3FA0">
        <w:rPr>
          <w:rFonts w:ascii="Cambria" w:hAnsi="Cambria" w:cs="Traditional Arabic" w:hint="cs"/>
          <w:b/>
          <w:bCs/>
          <w:sz w:val="28"/>
          <w:szCs w:val="28"/>
          <w:rtl/>
          <w:lang w:bidi="ar-EG"/>
        </w:rPr>
        <w:t>التباين.</w:t>
      </w:r>
    </w:p>
    <w:p w14:paraId="70D0113B" w14:textId="550AEECC" w:rsidR="00293862" w:rsidRPr="008C3FA0"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معامل الارتباط </w:t>
      </w:r>
      <w:r w:rsidR="00086627" w:rsidRPr="008C3FA0">
        <w:rPr>
          <w:rFonts w:ascii="Cambria" w:hAnsi="Cambria" w:cs="Traditional Arabic" w:hint="cs"/>
          <w:b/>
          <w:bCs/>
          <w:sz w:val="28"/>
          <w:szCs w:val="28"/>
          <w:rtl/>
          <w:lang w:bidi="ar-EG"/>
        </w:rPr>
        <w:t>بيرسون.</w:t>
      </w:r>
    </w:p>
    <w:p w14:paraId="13B99D4C" w14:textId="53C268DB" w:rsidR="004F73BF" w:rsidRPr="008C3FA0" w:rsidRDefault="004F73BF" w:rsidP="00757610">
      <w:pPr>
        <w:pStyle w:val="ListParagraph"/>
        <w:numPr>
          <w:ilvl w:val="0"/>
          <w:numId w:val="15"/>
        </w:num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تحليل الانحدار المتعدد </w:t>
      </w:r>
      <w:r w:rsidR="00086627" w:rsidRPr="008C3FA0">
        <w:rPr>
          <w:rFonts w:ascii="Cambria" w:hAnsi="Cambria" w:cs="Traditional Arabic" w:hint="cs"/>
          <w:b/>
          <w:bCs/>
          <w:sz w:val="28"/>
          <w:szCs w:val="28"/>
          <w:rtl/>
          <w:lang w:bidi="ar-EG"/>
        </w:rPr>
        <w:t>المتدرج.</w:t>
      </w:r>
    </w:p>
    <w:p w14:paraId="09263221" w14:textId="28DCAB35" w:rsidR="001B7926" w:rsidRPr="008C3FA0"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ألفا كرونباخ تقديرًا لموثوقية البيانات أو </w:t>
      </w:r>
      <w:r w:rsidR="007E3DAC" w:rsidRPr="008C3FA0">
        <w:rPr>
          <w:rFonts w:ascii="Cambria" w:hAnsi="Cambria" w:cs="Traditional Arabic"/>
          <w:b/>
          <w:bCs/>
          <w:sz w:val="28"/>
          <w:szCs w:val="28"/>
          <w:rtl/>
          <w:lang w:bidi="ar-EG"/>
        </w:rPr>
        <w:t>اتساقها.</w:t>
      </w:r>
    </w:p>
    <w:p w14:paraId="0BC40150" w14:textId="0891A992" w:rsidR="007F4183" w:rsidRPr="008C3FA0" w:rsidRDefault="007F4183" w:rsidP="001F09D5">
      <w:pPr>
        <w:bidi/>
        <w:spacing w:after="120" w:line="360" w:lineRule="auto"/>
        <w:rPr>
          <w:rFonts w:ascii="Cambria" w:hAnsi="Cambria" w:cs="Traditional Arabic"/>
          <w:b/>
          <w:bCs/>
          <w:sz w:val="28"/>
          <w:szCs w:val="28"/>
          <w:u w:val="single"/>
          <w:rtl/>
          <w:lang w:bidi="ar-EG"/>
        </w:rPr>
      </w:pPr>
      <w:r w:rsidRPr="008C3FA0">
        <w:rPr>
          <w:rFonts w:ascii="Cambria" w:hAnsi="Cambria" w:cs="Traditional Arabic"/>
          <w:b/>
          <w:bCs/>
          <w:sz w:val="28"/>
          <w:szCs w:val="28"/>
          <w:u w:val="single"/>
          <w:rtl/>
          <w:lang w:bidi="ar-EG"/>
        </w:rPr>
        <w:t>خطوات تنفيذ خطة الدراسة:</w:t>
      </w:r>
    </w:p>
    <w:p w14:paraId="7CF957D6" w14:textId="1120E20D" w:rsidR="00A10D10" w:rsidRPr="008C3FA0" w:rsidRDefault="005C3282"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جاءت </w:t>
      </w:r>
      <w:r w:rsidR="008E40CF" w:rsidRPr="008C3FA0">
        <w:rPr>
          <w:rFonts w:ascii="Cambria" w:hAnsi="Cambria" w:cs="Traditional Arabic"/>
          <w:b/>
          <w:bCs/>
          <w:sz w:val="28"/>
          <w:szCs w:val="28"/>
          <w:rtl/>
          <w:lang w:bidi="ar-EG"/>
        </w:rPr>
        <w:t xml:space="preserve">خطوات تنفيذ </w:t>
      </w:r>
      <w:r w:rsidRPr="008C3FA0">
        <w:rPr>
          <w:rFonts w:ascii="Cambria" w:hAnsi="Cambria" w:cs="Traditional Arabic"/>
          <w:b/>
          <w:bCs/>
          <w:sz w:val="28"/>
          <w:szCs w:val="28"/>
          <w:rtl/>
          <w:lang w:bidi="ar-EG"/>
        </w:rPr>
        <w:t xml:space="preserve">خطه </w:t>
      </w:r>
      <w:r w:rsidR="00922A30" w:rsidRPr="008C3FA0">
        <w:rPr>
          <w:rFonts w:ascii="Cambria" w:hAnsi="Cambria" w:cs="Traditional Arabic"/>
          <w:b/>
          <w:bCs/>
          <w:sz w:val="28"/>
          <w:szCs w:val="28"/>
          <w:rtl/>
          <w:lang w:bidi="ar-EG"/>
        </w:rPr>
        <w:t>الدراسة</w:t>
      </w:r>
      <w:r w:rsidRPr="008C3FA0">
        <w:rPr>
          <w:rFonts w:ascii="Cambria" w:hAnsi="Cambria" w:cs="Traditional Arabic"/>
          <w:b/>
          <w:bCs/>
          <w:sz w:val="28"/>
          <w:szCs w:val="28"/>
          <w:rtl/>
          <w:lang w:bidi="ar-EG"/>
        </w:rPr>
        <w:t xml:space="preserve"> من خمس فصول </w:t>
      </w:r>
      <w:r w:rsidR="00594AAB" w:rsidRPr="008C3FA0">
        <w:rPr>
          <w:rFonts w:ascii="Cambria" w:hAnsi="Cambria" w:cs="Traditional Arabic" w:hint="cs"/>
          <w:b/>
          <w:bCs/>
          <w:sz w:val="28"/>
          <w:szCs w:val="28"/>
          <w:rtl/>
          <w:lang w:bidi="ar-EG"/>
        </w:rPr>
        <w:t>كالتالي:</w:t>
      </w:r>
      <w:r w:rsidRPr="008C3FA0">
        <w:rPr>
          <w:rFonts w:ascii="Cambria" w:hAnsi="Cambria" w:cs="Traditional Arabic"/>
          <w:b/>
          <w:bCs/>
          <w:sz w:val="28"/>
          <w:szCs w:val="28"/>
          <w:rtl/>
          <w:lang w:bidi="ar-EG"/>
        </w:rPr>
        <w:t xml:space="preserve"> </w:t>
      </w:r>
    </w:p>
    <w:p w14:paraId="151A056C" w14:textId="4D52B810" w:rsidR="005C3282" w:rsidRPr="008C3FA0" w:rsidRDefault="005C3282"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الفصل </w:t>
      </w:r>
      <w:r w:rsidR="00594AAB" w:rsidRPr="008C3FA0">
        <w:rPr>
          <w:rFonts w:ascii="Cambria" w:hAnsi="Cambria" w:cs="Traditional Arabic" w:hint="cs"/>
          <w:b/>
          <w:bCs/>
          <w:sz w:val="28"/>
          <w:szCs w:val="28"/>
          <w:rtl/>
          <w:lang w:bidi="ar-EG"/>
        </w:rPr>
        <w:t>الأول:</w:t>
      </w:r>
      <w:r w:rsidRPr="008C3FA0">
        <w:rPr>
          <w:rFonts w:ascii="Cambria" w:hAnsi="Cambria" w:cs="Traditional Arabic"/>
          <w:b/>
          <w:bCs/>
          <w:sz w:val="28"/>
          <w:szCs w:val="28"/>
          <w:rtl/>
          <w:lang w:bidi="ar-EG"/>
        </w:rPr>
        <w:t xml:space="preserve"> يتناول </w:t>
      </w:r>
      <w:r w:rsidR="00594AAB" w:rsidRPr="008C3FA0">
        <w:rPr>
          <w:rFonts w:ascii="Cambria" w:hAnsi="Cambria" w:cs="Traditional Arabic" w:hint="cs"/>
          <w:b/>
          <w:bCs/>
          <w:sz w:val="28"/>
          <w:szCs w:val="28"/>
          <w:rtl/>
          <w:lang w:bidi="ar-EG"/>
        </w:rPr>
        <w:t>الإطار</w:t>
      </w:r>
      <w:r w:rsidR="00922A30" w:rsidRPr="008C3FA0">
        <w:rPr>
          <w:rFonts w:ascii="Cambria" w:hAnsi="Cambria" w:cs="Traditional Arabic"/>
          <w:b/>
          <w:bCs/>
          <w:sz w:val="28"/>
          <w:szCs w:val="28"/>
          <w:rtl/>
          <w:lang w:bidi="ar-EG"/>
        </w:rPr>
        <w:t xml:space="preserve"> </w:t>
      </w:r>
      <w:r w:rsidRPr="008C3FA0">
        <w:rPr>
          <w:rFonts w:ascii="Cambria" w:hAnsi="Cambria" w:cs="Traditional Arabic"/>
          <w:b/>
          <w:bCs/>
          <w:sz w:val="28"/>
          <w:szCs w:val="28"/>
          <w:rtl/>
          <w:lang w:bidi="ar-EG"/>
        </w:rPr>
        <w:t xml:space="preserve">العام </w:t>
      </w:r>
      <w:r w:rsidR="00922A30" w:rsidRPr="008C3FA0">
        <w:rPr>
          <w:rFonts w:ascii="Cambria" w:hAnsi="Cambria" w:cs="Traditional Arabic"/>
          <w:b/>
          <w:bCs/>
          <w:sz w:val="28"/>
          <w:szCs w:val="28"/>
          <w:rtl/>
          <w:lang w:bidi="ar-EG"/>
        </w:rPr>
        <w:t>للدراسة</w:t>
      </w:r>
      <w:r w:rsidRPr="008C3FA0">
        <w:rPr>
          <w:rFonts w:ascii="Cambria" w:hAnsi="Cambria" w:cs="Traditional Arabic"/>
          <w:b/>
          <w:bCs/>
          <w:sz w:val="28"/>
          <w:szCs w:val="28"/>
          <w:rtl/>
          <w:lang w:bidi="ar-EG"/>
        </w:rPr>
        <w:t xml:space="preserve"> موضحا </w:t>
      </w:r>
      <w:r w:rsidR="00594AAB" w:rsidRPr="008C3FA0">
        <w:rPr>
          <w:rFonts w:ascii="Cambria" w:hAnsi="Cambria" w:cs="Traditional Arabic" w:hint="cs"/>
          <w:b/>
          <w:bCs/>
          <w:sz w:val="28"/>
          <w:szCs w:val="28"/>
          <w:rtl/>
          <w:lang w:bidi="ar-EG"/>
        </w:rPr>
        <w:t>مقدمه واهميتها</w:t>
      </w:r>
      <w:r w:rsidR="008E40CF" w:rsidRPr="008C3FA0">
        <w:rPr>
          <w:rFonts w:ascii="Cambria" w:hAnsi="Cambria" w:cs="Traditional Arabic"/>
          <w:b/>
          <w:bCs/>
          <w:sz w:val="28"/>
          <w:szCs w:val="28"/>
          <w:rtl/>
          <w:lang w:bidi="ar-EG"/>
        </w:rPr>
        <w:t xml:space="preserve"> ومشكلتها </w:t>
      </w:r>
      <w:r w:rsidR="004D1B38" w:rsidRPr="008C3FA0">
        <w:rPr>
          <w:rFonts w:ascii="Cambria" w:hAnsi="Cambria" w:cs="Traditional Arabic" w:hint="cs"/>
          <w:b/>
          <w:bCs/>
          <w:sz w:val="28"/>
          <w:szCs w:val="28"/>
          <w:rtl/>
          <w:lang w:bidi="ar-EG"/>
        </w:rPr>
        <w:t>وأهدافها</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4D1B38" w:rsidRPr="008C3FA0">
        <w:rPr>
          <w:rFonts w:ascii="Cambria" w:hAnsi="Cambria" w:cs="Traditional Arabic" w:hint="cs"/>
          <w:b/>
          <w:bCs/>
          <w:sz w:val="28"/>
          <w:szCs w:val="28"/>
          <w:rtl/>
          <w:lang w:bidi="ar-EG"/>
        </w:rPr>
        <w:t>وفروضها</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4D1B38" w:rsidRPr="008C3FA0">
        <w:rPr>
          <w:rFonts w:ascii="Cambria" w:hAnsi="Cambria" w:cs="Traditional Arabic" w:hint="cs"/>
          <w:b/>
          <w:bCs/>
          <w:sz w:val="28"/>
          <w:szCs w:val="28"/>
          <w:rtl/>
          <w:lang w:bidi="ar-EG"/>
        </w:rPr>
        <w:t>وحدودها</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ومنهجيتها.</w:t>
      </w:r>
    </w:p>
    <w:p w14:paraId="761EF122" w14:textId="60BED159" w:rsidR="005C3282" w:rsidRPr="008C3FA0" w:rsidRDefault="005C3282"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الفصل </w:t>
      </w:r>
      <w:r w:rsidR="00594AAB" w:rsidRPr="008C3FA0">
        <w:rPr>
          <w:rFonts w:ascii="Cambria" w:hAnsi="Cambria" w:cs="Traditional Arabic" w:hint="cs"/>
          <w:b/>
          <w:bCs/>
          <w:sz w:val="28"/>
          <w:szCs w:val="28"/>
          <w:rtl/>
          <w:lang w:bidi="ar-EG"/>
        </w:rPr>
        <w:t>الثاني:</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الإطار</w:t>
      </w:r>
      <w:r w:rsidRPr="008C3FA0">
        <w:rPr>
          <w:rFonts w:ascii="Cambria" w:hAnsi="Cambria" w:cs="Traditional Arabic"/>
          <w:b/>
          <w:bCs/>
          <w:sz w:val="28"/>
          <w:szCs w:val="28"/>
          <w:rtl/>
          <w:lang w:bidi="ar-EG"/>
        </w:rPr>
        <w:t xml:space="preserve"> </w:t>
      </w:r>
      <w:r w:rsidR="00922A30" w:rsidRPr="008C3FA0">
        <w:rPr>
          <w:rFonts w:ascii="Cambria" w:hAnsi="Cambria" w:cs="Traditional Arabic"/>
          <w:b/>
          <w:bCs/>
          <w:sz w:val="28"/>
          <w:szCs w:val="28"/>
          <w:rtl/>
          <w:lang w:bidi="ar-EG"/>
        </w:rPr>
        <w:t>النظري</w:t>
      </w:r>
      <w:r w:rsidRPr="008C3FA0">
        <w:rPr>
          <w:rFonts w:ascii="Cambria" w:hAnsi="Cambria" w:cs="Traditional Arabic"/>
          <w:b/>
          <w:bCs/>
          <w:sz w:val="28"/>
          <w:szCs w:val="28"/>
          <w:rtl/>
          <w:lang w:bidi="ar-EG"/>
        </w:rPr>
        <w:t xml:space="preserve"> </w:t>
      </w:r>
      <w:r w:rsidR="00922A30" w:rsidRPr="008C3FA0">
        <w:rPr>
          <w:rFonts w:ascii="Cambria" w:hAnsi="Cambria" w:cs="Traditional Arabic"/>
          <w:b/>
          <w:bCs/>
          <w:sz w:val="28"/>
          <w:szCs w:val="28"/>
          <w:rtl/>
          <w:lang w:bidi="ar-EG"/>
        </w:rPr>
        <w:t>للدراسة</w:t>
      </w:r>
      <w:r w:rsidRPr="008C3FA0">
        <w:rPr>
          <w:rFonts w:ascii="Cambria" w:hAnsi="Cambria" w:cs="Traditional Arabic"/>
          <w:b/>
          <w:bCs/>
          <w:sz w:val="28"/>
          <w:szCs w:val="28"/>
          <w:rtl/>
          <w:lang w:bidi="ar-EG"/>
        </w:rPr>
        <w:t xml:space="preserve"> والدراسات </w:t>
      </w:r>
      <w:r w:rsidR="00922A30" w:rsidRPr="008C3FA0">
        <w:rPr>
          <w:rFonts w:ascii="Cambria" w:hAnsi="Cambria" w:cs="Traditional Arabic"/>
          <w:b/>
          <w:bCs/>
          <w:sz w:val="28"/>
          <w:szCs w:val="28"/>
          <w:rtl/>
          <w:lang w:bidi="ar-EG"/>
        </w:rPr>
        <w:t>السابقة</w:t>
      </w:r>
      <w:r w:rsidRPr="008C3FA0">
        <w:rPr>
          <w:rFonts w:ascii="Cambria" w:hAnsi="Cambria" w:cs="Traditional Arabic"/>
          <w:b/>
          <w:bCs/>
          <w:sz w:val="28"/>
          <w:szCs w:val="28"/>
          <w:rtl/>
          <w:lang w:bidi="ar-EG"/>
        </w:rPr>
        <w:t xml:space="preserve"> ويتكون من </w:t>
      </w:r>
      <w:r w:rsidR="00922A30" w:rsidRPr="008C3FA0">
        <w:rPr>
          <w:rFonts w:ascii="Cambria" w:hAnsi="Cambria" w:cs="Traditional Arabic"/>
          <w:b/>
          <w:bCs/>
          <w:sz w:val="28"/>
          <w:szCs w:val="28"/>
          <w:rtl/>
          <w:lang w:bidi="ar-EG"/>
        </w:rPr>
        <w:t>مبحثين</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هما:</w:t>
      </w:r>
    </w:p>
    <w:p w14:paraId="00BAB5D9" w14:textId="6DA3324D" w:rsidR="005C3282" w:rsidRPr="008C3FA0" w:rsidRDefault="005C3282"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المبحث </w:t>
      </w:r>
      <w:r w:rsidR="00594AAB" w:rsidRPr="008C3FA0">
        <w:rPr>
          <w:rFonts w:ascii="Cambria" w:hAnsi="Cambria" w:cs="Traditional Arabic" w:hint="cs"/>
          <w:b/>
          <w:bCs/>
          <w:sz w:val="28"/>
          <w:szCs w:val="28"/>
          <w:rtl/>
          <w:lang w:bidi="ar-EG"/>
        </w:rPr>
        <w:t>الأول:</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الإطار</w:t>
      </w:r>
      <w:r w:rsidRPr="008C3FA0">
        <w:rPr>
          <w:rFonts w:ascii="Cambria" w:hAnsi="Cambria" w:cs="Traditional Arabic"/>
          <w:b/>
          <w:bCs/>
          <w:sz w:val="28"/>
          <w:szCs w:val="28"/>
          <w:rtl/>
          <w:lang w:bidi="ar-EG"/>
        </w:rPr>
        <w:t xml:space="preserve"> </w:t>
      </w:r>
      <w:r w:rsidR="00922A30" w:rsidRPr="008C3FA0">
        <w:rPr>
          <w:rFonts w:ascii="Cambria" w:hAnsi="Cambria" w:cs="Traditional Arabic"/>
          <w:b/>
          <w:bCs/>
          <w:sz w:val="28"/>
          <w:szCs w:val="28"/>
          <w:rtl/>
          <w:lang w:bidi="ar-EG"/>
        </w:rPr>
        <w:t>النظري</w:t>
      </w:r>
      <w:r w:rsidRPr="008C3FA0">
        <w:rPr>
          <w:rFonts w:ascii="Cambria" w:hAnsi="Cambria" w:cs="Traditional Arabic"/>
          <w:b/>
          <w:bCs/>
          <w:sz w:val="28"/>
          <w:szCs w:val="28"/>
          <w:rtl/>
          <w:lang w:bidi="ar-EG"/>
        </w:rPr>
        <w:t xml:space="preserve"> </w:t>
      </w:r>
      <w:r w:rsidR="00594AAB" w:rsidRPr="008C3FA0">
        <w:rPr>
          <w:rFonts w:ascii="Cambria" w:hAnsi="Cambria" w:cs="Traditional Arabic" w:hint="cs"/>
          <w:b/>
          <w:bCs/>
          <w:sz w:val="28"/>
          <w:szCs w:val="28"/>
          <w:rtl/>
          <w:lang w:bidi="ar-EG"/>
        </w:rPr>
        <w:t>للدراسة ويتناول</w:t>
      </w:r>
      <w:r w:rsidR="00922A30" w:rsidRPr="008C3FA0">
        <w:rPr>
          <w:rFonts w:ascii="Cambria" w:hAnsi="Cambria" w:cs="Traditional Arabic"/>
          <w:b/>
          <w:bCs/>
          <w:sz w:val="28"/>
          <w:szCs w:val="28"/>
          <w:rtl/>
          <w:lang w:bidi="ar-EG"/>
        </w:rPr>
        <w:t xml:space="preserve"> مفهوم المدن الذكية واهميتها وأهدافها وفوائدها ومزاياها ومفهوم التنمية المستدامة وأهدافها </w:t>
      </w:r>
      <w:r w:rsidR="00594AAB" w:rsidRPr="008C3FA0">
        <w:rPr>
          <w:rFonts w:ascii="Cambria" w:hAnsi="Cambria" w:cs="Traditional Arabic" w:hint="cs"/>
          <w:b/>
          <w:bCs/>
          <w:sz w:val="28"/>
          <w:szCs w:val="28"/>
          <w:rtl/>
          <w:lang w:bidi="ar-EG"/>
        </w:rPr>
        <w:t>وايجابياتها،</w:t>
      </w:r>
      <w:r w:rsidR="00922A30" w:rsidRPr="008C3FA0">
        <w:rPr>
          <w:rFonts w:ascii="Cambria" w:hAnsi="Cambria" w:cs="Traditional Arabic"/>
          <w:b/>
          <w:bCs/>
          <w:sz w:val="28"/>
          <w:szCs w:val="28"/>
          <w:rtl/>
          <w:lang w:bidi="ar-EG"/>
        </w:rPr>
        <w:t xml:space="preserve"> وتأثير المدن الذكية على </w:t>
      </w:r>
      <w:r w:rsidR="008E40CF" w:rsidRPr="008C3FA0">
        <w:rPr>
          <w:rFonts w:ascii="Cambria" w:hAnsi="Cambria" w:cs="Traditional Arabic"/>
          <w:b/>
          <w:bCs/>
          <w:sz w:val="28"/>
          <w:szCs w:val="28"/>
          <w:rtl/>
          <w:lang w:bidi="ar-EG"/>
        </w:rPr>
        <w:t xml:space="preserve">تحقيق </w:t>
      </w:r>
      <w:r w:rsidR="00922A30" w:rsidRPr="008C3FA0">
        <w:rPr>
          <w:rFonts w:ascii="Cambria" w:hAnsi="Cambria" w:cs="Traditional Arabic"/>
          <w:b/>
          <w:bCs/>
          <w:sz w:val="28"/>
          <w:szCs w:val="28"/>
          <w:rtl/>
          <w:lang w:bidi="ar-EG"/>
        </w:rPr>
        <w:t>اهداف التنمية المستدامة</w:t>
      </w:r>
      <w:r w:rsidR="008E40CF" w:rsidRPr="008C3FA0">
        <w:rPr>
          <w:rFonts w:ascii="Cambria" w:hAnsi="Cambria" w:cs="Traditional Arabic"/>
          <w:b/>
          <w:bCs/>
          <w:sz w:val="28"/>
          <w:szCs w:val="28"/>
          <w:rtl/>
          <w:lang w:bidi="ar-EG"/>
        </w:rPr>
        <w:t xml:space="preserve"> وعرض نماذج عربيه لتطبيق المدن </w:t>
      </w:r>
      <w:r w:rsidR="00594AAB" w:rsidRPr="008C3FA0">
        <w:rPr>
          <w:rFonts w:ascii="Cambria" w:hAnsi="Cambria" w:cs="Traditional Arabic" w:hint="cs"/>
          <w:b/>
          <w:bCs/>
          <w:sz w:val="28"/>
          <w:szCs w:val="28"/>
          <w:rtl/>
          <w:lang w:bidi="ar-EG"/>
        </w:rPr>
        <w:t>الذكية.</w:t>
      </w:r>
    </w:p>
    <w:p w14:paraId="1C553688" w14:textId="6D2DEC36" w:rsidR="00922A30" w:rsidRPr="008C3FA0" w:rsidRDefault="00922A30"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المبحث </w:t>
      </w:r>
      <w:r w:rsidR="00594AAB" w:rsidRPr="008C3FA0">
        <w:rPr>
          <w:rFonts w:ascii="Cambria" w:hAnsi="Cambria" w:cs="Traditional Arabic" w:hint="cs"/>
          <w:b/>
          <w:bCs/>
          <w:sz w:val="28"/>
          <w:szCs w:val="28"/>
          <w:rtl/>
          <w:lang w:bidi="ar-EG"/>
        </w:rPr>
        <w:t>الثاني:</w:t>
      </w:r>
      <w:r w:rsidRPr="008C3FA0">
        <w:rPr>
          <w:rFonts w:ascii="Cambria" w:hAnsi="Cambria" w:cs="Traditional Arabic"/>
          <w:b/>
          <w:bCs/>
          <w:sz w:val="28"/>
          <w:szCs w:val="28"/>
          <w:rtl/>
          <w:lang w:bidi="ar-EG"/>
        </w:rPr>
        <w:t xml:space="preserve"> الدراسات السابقة المتعلقة بموضوع </w:t>
      </w:r>
      <w:r w:rsidR="00594AAB" w:rsidRPr="008C3FA0">
        <w:rPr>
          <w:rFonts w:ascii="Cambria" w:hAnsi="Cambria" w:cs="Traditional Arabic" w:hint="cs"/>
          <w:b/>
          <w:bCs/>
          <w:sz w:val="28"/>
          <w:szCs w:val="28"/>
          <w:rtl/>
          <w:lang w:bidi="ar-EG"/>
        </w:rPr>
        <w:t>الدراسة.</w:t>
      </w:r>
    </w:p>
    <w:p w14:paraId="583587DE" w14:textId="441D43F2" w:rsidR="00922A30" w:rsidRPr="008C3FA0" w:rsidRDefault="00922A30"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الفصل </w:t>
      </w:r>
      <w:r w:rsidR="00594AAB" w:rsidRPr="008C3FA0">
        <w:rPr>
          <w:rFonts w:ascii="Cambria" w:hAnsi="Cambria" w:cs="Traditional Arabic" w:hint="cs"/>
          <w:b/>
          <w:bCs/>
          <w:sz w:val="28"/>
          <w:szCs w:val="28"/>
          <w:rtl/>
          <w:lang w:bidi="ar-EG"/>
        </w:rPr>
        <w:t>الثالث: منهجيه</w:t>
      </w:r>
      <w:r w:rsidRPr="008C3FA0">
        <w:rPr>
          <w:rFonts w:ascii="Cambria" w:hAnsi="Cambria" w:cs="Traditional Arabic"/>
          <w:b/>
          <w:bCs/>
          <w:sz w:val="28"/>
          <w:szCs w:val="28"/>
          <w:rtl/>
          <w:lang w:bidi="ar-EG"/>
        </w:rPr>
        <w:t xml:space="preserve"> الدراسة واجراءاتها </w:t>
      </w:r>
    </w:p>
    <w:p w14:paraId="2F6C318E" w14:textId="40451EC8" w:rsidR="00922A30" w:rsidRPr="008C3FA0" w:rsidRDefault="00922A30"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الفصل </w:t>
      </w:r>
      <w:r w:rsidR="00594AAB" w:rsidRPr="008C3FA0">
        <w:rPr>
          <w:rFonts w:ascii="Cambria" w:hAnsi="Cambria" w:cs="Traditional Arabic" w:hint="cs"/>
          <w:b/>
          <w:bCs/>
          <w:sz w:val="28"/>
          <w:szCs w:val="28"/>
          <w:rtl/>
          <w:lang w:bidi="ar-EG"/>
        </w:rPr>
        <w:t>الرابع:</w:t>
      </w:r>
      <w:r w:rsidRPr="008C3FA0">
        <w:rPr>
          <w:rFonts w:ascii="Cambria" w:hAnsi="Cambria" w:cs="Traditional Arabic"/>
          <w:b/>
          <w:bCs/>
          <w:sz w:val="28"/>
          <w:szCs w:val="28"/>
          <w:rtl/>
          <w:lang w:bidi="ar-EG"/>
        </w:rPr>
        <w:t xml:space="preserve"> التحليل الإحصائي واختبار الفرضيات </w:t>
      </w:r>
      <w:r w:rsidR="00594AAB" w:rsidRPr="008C3FA0">
        <w:rPr>
          <w:rFonts w:ascii="Cambria" w:hAnsi="Cambria" w:cs="Traditional Arabic" w:hint="cs"/>
          <w:b/>
          <w:bCs/>
          <w:sz w:val="28"/>
          <w:szCs w:val="28"/>
          <w:rtl/>
          <w:lang w:bidi="ar-EG"/>
        </w:rPr>
        <w:t>الدراسة.</w:t>
      </w:r>
    </w:p>
    <w:p w14:paraId="4F33A79E" w14:textId="2683A428" w:rsidR="001C4C12" w:rsidRPr="008C3FA0" w:rsidRDefault="00922A30" w:rsidP="001F09D5">
      <w:pPr>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الفصل </w:t>
      </w:r>
      <w:r w:rsidR="00086627" w:rsidRPr="008C3FA0">
        <w:rPr>
          <w:rFonts w:ascii="Cambria" w:hAnsi="Cambria" w:cs="Traditional Arabic" w:hint="cs"/>
          <w:b/>
          <w:bCs/>
          <w:sz w:val="28"/>
          <w:szCs w:val="28"/>
          <w:rtl/>
          <w:lang w:bidi="ar-EG"/>
        </w:rPr>
        <w:t>الخامس:</w:t>
      </w:r>
      <w:r w:rsidRPr="008C3FA0">
        <w:rPr>
          <w:rFonts w:ascii="Cambria" w:hAnsi="Cambria" w:cs="Traditional Arabic"/>
          <w:b/>
          <w:bCs/>
          <w:sz w:val="28"/>
          <w:szCs w:val="28"/>
          <w:rtl/>
          <w:lang w:bidi="ar-EG"/>
        </w:rPr>
        <w:t xml:space="preserve"> ملخص </w:t>
      </w:r>
      <w:r w:rsidR="004D1B38" w:rsidRPr="008C3FA0">
        <w:rPr>
          <w:rFonts w:ascii="Cambria" w:hAnsi="Cambria" w:cs="Traditional Arabic" w:hint="cs"/>
          <w:b/>
          <w:bCs/>
          <w:sz w:val="28"/>
          <w:szCs w:val="28"/>
          <w:rtl/>
          <w:lang w:bidi="ar-EG"/>
        </w:rPr>
        <w:t>الدراسة</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4D1B38" w:rsidRPr="008C3FA0">
        <w:rPr>
          <w:rFonts w:ascii="Cambria" w:hAnsi="Cambria" w:cs="Traditional Arabic" w:hint="cs"/>
          <w:b/>
          <w:bCs/>
          <w:sz w:val="28"/>
          <w:szCs w:val="28"/>
          <w:rtl/>
          <w:lang w:bidi="ar-EG"/>
        </w:rPr>
        <w:t>ونتائجها</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4D1B38" w:rsidRPr="008C3FA0">
        <w:rPr>
          <w:rFonts w:ascii="Cambria" w:hAnsi="Cambria" w:cs="Traditional Arabic" w:hint="cs"/>
          <w:b/>
          <w:bCs/>
          <w:sz w:val="28"/>
          <w:szCs w:val="28"/>
          <w:rtl/>
          <w:lang w:bidi="ar-EG"/>
        </w:rPr>
        <w:t>وتوصياتها</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086627" w:rsidRPr="008C3FA0">
        <w:rPr>
          <w:rFonts w:ascii="Cambria" w:hAnsi="Cambria" w:cs="Traditional Arabic" w:hint="cs"/>
          <w:b/>
          <w:bCs/>
          <w:sz w:val="28"/>
          <w:szCs w:val="28"/>
          <w:rtl/>
          <w:lang w:bidi="ar-EG"/>
        </w:rPr>
        <w:t>ومقترحاتها.</w:t>
      </w:r>
    </w:p>
    <w:p w14:paraId="3AAFBEE5" w14:textId="494287DF" w:rsidR="001F09D5" w:rsidRPr="008C3FA0" w:rsidRDefault="001F09D5">
      <w:pPr>
        <w:spacing w:after="200" w:line="276" w:lineRule="auto"/>
        <w:rPr>
          <w:rFonts w:ascii="Cambria" w:hAnsi="Cambria" w:cs="Traditional Arabic"/>
          <w:b/>
          <w:bCs/>
          <w:sz w:val="36"/>
          <w:szCs w:val="36"/>
          <w:rtl/>
          <w:lang w:bidi="ar-EG"/>
        </w:rPr>
      </w:pPr>
    </w:p>
    <w:p w14:paraId="31D4EDE0" w14:textId="77777777" w:rsidR="00594AAB" w:rsidRPr="008C3FA0" w:rsidRDefault="00594AAB">
      <w:pPr>
        <w:spacing w:after="200" w:line="276" w:lineRule="auto"/>
        <w:rPr>
          <w:rFonts w:ascii="Cambria" w:hAnsi="Cambria" w:cs="Traditional Arabic"/>
          <w:b/>
          <w:bCs/>
          <w:sz w:val="40"/>
          <w:szCs w:val="40"/>
          <w:rtl/>
          <w:lang w:bidi="ar-EG"/>
        </w:rPr>
      </w:pPr>
      <w:r w:rsidRPr="008C3FA0">
        <w:rPr>
          <w:rFonts w:ascii="Cambria" w:hAnsi="Cambria" w:cs="Traditional Arabic"/>
          <w:b/>
          <w:bCs/>
          <w:sz w:val="40"/>
          <w:szCs w:val="40"/>
          <w:rtl/>
          <w:lang w:bidi="ar-EG"/>
        </w:rPr>
        <w:br w:type="page"/>
      </w:r>
    </w:p>
    <w:p w14:paraId="497F1649" w14:textId="36BAA83D" w:rsidR="001F09D5" w:rsidRPr="008C3FA0" w:rsidRDefault="001F09D5" w:rsidP="001F09D5">
      <w:pPr>
        <w:bidi/>
        <w:spacing w:line="360" w:lineRule="auto"/>
        <w:jc w:val="center"/>
        <w:rPr>
          <w:rFonts w:ascii="Cambria" w:hAnsi="Cambria" w:cs="Traditional Arabic"/>
          <w:b/>
          <w:bCs/>
          <w:sz w:val="40"/>
          <w:szCs w:val="40"/>
          <w:lang w:bidi="ar-EG"/>
        </w:rPr>
      </w:pPr>
      <w:r w:rsidRPr="008C3FA0">
        <w:rPr>
          <w:rFonts w:ascii="Cambria" w:hAnsi="Cambria" w:cs="Traditional Arabic"/>
          <w:b/>
          <w:bCs/>
          <w:sz w:val="40"/>
          <w:szCs w:val="40"/>
          <w:rtl/>
          <w:lang w:bidi="ar-EG"/>
        </w:rPr>
        <w:lastRenderedPageBreak/>
        <w:t xml:space="preserve">الفصل الثاني </w:t>
      </w:r>
    </w:p>
    <w:p w14:paraId="2B86C07E" w14:textId="77777777" w:rsidR="001F09D5" w:rsidRPr="008C3FA0" w:rsidRDefault="001F09D5" w:rsidP="001F09D5">
      <w:pPr>
        <w:bidi/>
        <w:spacing w:line="360" w:lineRule="auto"/>
        <w:jc w:val="center"/>
        <w:rPr>
          <w:rFonts w:ascii="Cambria" w:hAnsi="Cambria" w:cs="Traditional Arabic"/>
          <w:b/>
          <w:bCs/>
          <w:sz w:val="40"/>
          <w:szCs w:val="40"/>
          <w:rtl/>
          <w:lang w:bidi="ar-EG"/>
        </w:rPr>
      </w:pPr>
      <w:r w:rsidRPr="008C3FA0">
        <w:rPr>
          <w:rFonts w:ascii="Cambria" w:hAnsi="Cambria" w:cs="Traditional Arabic"/>
          <w:b/>
          <w:bCs/>
          <w:sz w:val="40"/>
          <w:szCs w:val="40"/>
          <w:rtl/>
          <w:lang w:bidi="ar-EG"/>
        </w:rPr>
        <w:t>الإطار النظري للدراسة</w:t>
      </w:r>
    </w:p>
    <w:p w14:paraId="236F28A5" w14:textId="77777777" w:rsidR="001F09D5" w:rsidRPr="008C3FA0" w:rsidRDefault="001F09D5">
      <w:pPr>
        <w:spacing w:after="200" w:line="276" w:lineRule="auto"/>
        <w:rPr>
          <w:rFonts w:ascii="Cambria" w:hAnsi="Cambria" w:cs="Traditional Arabic"/>
          <w:b/>
          <w:bCs/>
          <w:sz w:val="36"/>
          <w:szCs w:val="36"/>
          <w:rtl/>
          <w:lang w:bidi="ar-EG"/>
        </w:rPr>
      </w:pPr>
      <w:r w:rsidRPr="008C3FA0">
        <w:rPr>
          <w:rFonts w:ascii="Cambria" w:hAnsi="Cambria" w:cs="Traditional Arabic"/>
          <w:b/>
          <w:bCs/>
          <w:sz w:val="36"/>
          <w:szCs w:val="36"/>
          <w:rtl/>
          <w:lang w:bidi="ar-EG"/>
        </w:rPr>
        <w:br w:type="page"/>
      </w:r>
    </w:p>
    <w:p w14:paraId="0BB23E28" w14:textId="56695F05" w:rsidR="001C4C12" w:rsidRPr="008C3FA0" w:rsidRDefault="00086627" w:rsidP="001F09D5">
      <w:pPr>
        <w:shd w:val="clear" w:color="auto" w:fill="FFFFFF"/>
        <w:bidi/>
        <w:spacing w:after="120" w:line="360" w:lineRule="auto"/>
        <w:jc w:val="both"/>
        <w:rPr>
          <w:rFonts w:ascii="Cambria" w:hAnsi="Cambria" w:cs="Traditional Arabic"/>
          <w:b/>
          <w:bCs/>
          <w:sz w:val="28"/>
          <w:szCs w:val="28"/>
          <w:rtl/>
          <w:lang w:bidi="ar-EG"/>
        </w:rPr>
      </w:pPr>
      <w:bookmarkStart w:id="4" w:name="_Hlk227627886"/>
      <w:r w:rsidRPr="008C3FA0">
        <w:rPr>
          <w:rFonts w:ascii="Cambria" w:hAnsi="Cambria" w:cs="Traditional Arabic" w:hint="cs"/>
          <w:b/>
          <w:bCs/>
          <w:sz w:val="28"/>
          <w:szCs w:val="28"/>
          <w:rtl/>
          <w:lang w:bidi="ar-EG"/>
        </w:rPr>
        <w:lastRenderedPageBreak/>
        <w:t>المقدمة:</w:t>
      </w:r>
    </w:p>
    <w:p w14:paraId="50072B45" w14:textId="77777777"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تم وصف المدينة الذكية نفسها أيضًا على أنها مفهوم أصبح شائعًا في أوائل عام 2010 حول كيف يمكن للتطورات التكنولوجية الحديثة والبيانات أن تمكن من إدارة أكثر كفاءة للمدينة وان يتم تأسيسها على اساس “الوعي العام كمفهوم تسويقي من شركات التكنولوجيا العالمية التي رأت فرصة لبيع الرقمية والتحول والتكنولوجيا الجديدة إلى أنظمة المدن الكبرى (محمد سمير، 2023، ص 153).</w:t>
      </w:r>
    </w:p>
    <w:p w14:paraId="3E13CC62" w14:textId="77777777"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على الرغم من أن المدن التي يتم توصيل جميع النظم والخدمات الحضرية فيها غير موجودة حتى الآن، فإن العديد من المدن في طريقها إلى أن تصبح مدناً مستدامة وذكية. وهي تعتمد على تكنولوجيا المعلومات والاتصالات،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وتشكل ثورة تكنولوجيا المعلومات والاتصالات إمكانية الإسراع بتحقيق جميع أهداف الأمم المتحدة السبعة عشر للتنمية المستدامة، بما فيها الهدف الحادي عشر الذي يهدف إلى تحقيق المدن والمجتمعات المستدامة</w:t>
      </w:r>
    </w:p>
    <w:p w14:paraId="1B0BA12C" w14:textId="45E5B1DA"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ولتحقيق أهداف الاستدامة فلابد من تحقيق الأبعاد الثلاثة للاستدامة: البعد البيئي والاقتصادي والاجتماعي،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واستقلالية المجتمع، ورفاهية المواطن، وإشباع الاحتياجات الإنسانية الأساسية، بينما يتكون البعد الاقتصادي من الحيوية الاقتصادية والتنوع في المناطق الحضرية (أبو فرحه، 2020، ص 155).</w:t>
      </w:r>
    </w:p>
    <w:p w14:paraId="2832D19A" w14:textId="77777777"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1-1: مفهوم المدن الذكية:</w:t>
      </w:r>
    </w:p>
    <w:p w14:paraId="409FD8C3" w14:textId="77777777"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ظهرت المدن الذكية كحل ممكن لمشاكل الاستدامة الناجمة عن التحضر السريع. وتعتبر ضرورية لمستقبل مستدام. وعلى الرغم من شعبيتها الأخيرة، تكشف الأدبيات عن عدم وضوح المفاهيم حول مصطلح المدينة الذكية، ويتم </w:t>
      </w:r>
      <w:r w:rsidRPr="008C3FA0">
        <w:rPr>
          <w:rFonts w:ascii="Cambria" w:hAnsi="Cambria" w:cs="Traditional Arabic"/>
          <w:b/>
          <w:bCs/>
          <w:sz w:val="28"/>
          <w:szCs w:val="28"/>
          <w:rtl/>
          <w:lang w:bidi="ar-EG"/>
        </w:rPr>
        <w:lastRenderedPageBreak/>
        <w:t>تعريف المدن وفقًا لأبعاد الاستدامة سواء كانت بيئية أو اقتصادية أو اجتماعية، والأولوية التي تمنح فيها مفهوم الاستدامة.</w:t>
      </w:r>
    </w:p>
    <w:p w14:paraId="30DA0E9D" w14:textId="17E4DCC0"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هي مكان يتم فيه زيادة كفاءة الشبكات والخدمات التقليدية باستخدام الحلول الرقمية لصالح سكانها وأعمالها. وتتجاوز المدينة الذكية استخدام التقنيات الرقمية من أجل استخدام أفضل للموارد وتقليل الانبعاثات الغازية. وهذا يعني شبكات نقل حضري أكثر ذكاءً، وتحسين إمدادات المياه ومرافق التخلص من النفايات وطرق أكثر كفاءة لإضاءة المباني وتدفئتها. وهذا يعني أيضًا إدارة مدينة تفاعلية واستجابة أكثر، وأماكن عامة أكثر أمانًا وتلبية احتياجات كبار السن من السكان والأجيال القادمة، تشير التقديرات إلى أنه بحلول عام 2050، انه سيكون 66</w:t>
      </w:r>
      <w:r w:rsidRPr="008C3FA0">
        <w:rPr>
          <w:rFonts w:ascii="Sakkal Majalla" w:hAnsi="Sakkal Majalla" w:cs="Sakkal Majalla" w:hint="cs"/>
          <w:b/>
          <w:bCs/>
          <w:sz w:val="28"/>
          <w:szCs w:val="28"/>
          <w:rtl/>
          <w:lang w:bidi="ar-EG"/>
        </w:rPr>
        <w:t>٪</w:t>
      </w:r>
      <w:r w:rsidRPr="008C3FA0">
        <w:rPr>
          <w:rFonts w:ascii="Cambria" w:hAnsi="Cambria" w:cs="Traditional Arabic"/>
          <w:b/>
          <w:bCs/>
          <w:sz w:val="28"/>
          <w:szCs w:val="28"/>
          <w:rtl/>
          <w:lang w:bidi="ar-EG"/>
        </w:rPr>
        <w:t xml:space="preserve"> من سكان العالم مقيمين في المدن، مقارنة بنحو 54</w:t>
      </w:r>
      <w:r w:rsidRPr="008C3FA0">
        <w:rPr>
          <w:rFonts w:ascii="Sakkal Majalla" w:hAnsi="Sakkal Majalla" w:cs="Sakkal Majalla" w:hint="cs"/>
          <w:b/>
          <w:bCs/>
          <w:sz w:val="28"/>
          <w:szCs w:val="28"/>
          <w:rtl/>
          <w:lang w:bidi="ar-EG"/>
        </w:rPr>
        <w:t>٪</w:t>
      </w:r>
      <w:r w:rsidRPr="008C3FA0">
        <w:rPr>
          <w:rFonts w:ascii="Cambria" w:hAnsi="Cambria" w:cs="Traditional Arabic"/>
          <w:b/>
          <w:bCs/>
          <w:sz w:val="28"/>
          <w:szCs w:val="28"/>
          <w:rtl/>
          <w:lang w:bidi="ar-EG"/>
        </w:rPr>
        <w:t xml:space="preserve"> يقيمون الآن، وهذا يعني أنه من المحتمل إضافة 2.4 مليار شخص إلى سكان الحضر في العالم. وبالتالي سيؤدي ذلك حتماً إلى توسع كبير في البيئات الحضرية الحالية ويؤدي إلى الحاجة إلى إنشاء بيئات جديدة. وتستخدم المدن 2</w:t>
      </w:r>
      <w:r w:rsidRPr="008C3FA0">
        <w:rPr>
          <w:rFonts w:ascii="Sakkal Majalla" w:hAnsi="Sakkal Majalla" w:cs="Sakkal Majalla" w:hint="cs"/>
          <w:b/>
          <w:bCs/>
          <w:sz w:val="28"/>
          <w:szCs w:val="28"/>
          <w:rtl/>
          <w:lang w:bidi="ar-EG"/>
        </w:rPr>
        <w:t>٪</w:t>
      </w:r>
      <w:r w:rsidRPr="008C3FA0">
        <w:rPr>
          <w:rFonts w:ascii="Cambria" w:hAnsi="Cambria" w:cs="Traditional Arabic"/>
          <w:b/>
          <w:bCs/>
          <w:sz w:val="28"/>
          <w:szCs w:val="28"/>
          <w:rtl/>
          <w:lang w:bidi="ar-EG"/>
        </w:rPr>
        <w:t xml:space="preserve"> من سطح الأرض، لكنها تستهلك أكثر من 75</w:t>
      </w:r>
      <w:r w:rsidRPr="008C3FA0">
        <w:rPr>
          <w:rFonts w:ascii="Sakkal Majalla" w:hAnsi="Sakkal Majalla" w:cs="Sakkal Majalla" w:hint="cs"/>
          <w:b/>
          <w:bCs/>
          <w:sz w:val="28"/>
          <w:szCs w:val="28"/>
          <w:rtl/>
          <w:lang w:bidi="ar-EG"/>
        </w:rPr>
        <w:t>٪</w:t>
      </w:r>
      <w:r w:rsidRPr="008C3FA0">
        <w:rPr>
          <w:rFonts w:ascii="Cambria" w:hAnsi="Cambria" w:cs="Traditional Arabic"/>
          <w:b/>
          <w:bCs/>
          <w:sz w:val="28"/>
          <w:szCs w:val="28"/>
          <w:rtl/>
          <w:lang w:bidi="ar-EG"/>
        </w:rPr>
        <w:t xml:space="preserve"> من الموارد الطبيعية المتاحة عالميًا (سليم، 2023، ص 215) </w:t>
      </w:r>
    </w:p>
    <w:p w14:paraId="386F71B4" w14:textId="00F31216" w:rsidR="001C4C12" w:rsidRPr="008C3FA0" w:rsidRDefault="001C4C12" w:rsidP="001F09D5">
      <w:pPr>
        <w:shd w:val="clear" w:color="auto" w:fill="FFFFFF"/>
        <w:bidi/>
        <w:spacing w:after="120" w:line="360" w:lineRule="auto"/>
        <w:jc w:val="both"/>
        <w:rPr>
          <w:rFonts w:ascii="Cambria" w:hAnsi="Cambria" w:cs="Traditional Arabic"/>
          <w:b/>
          <w:bCs/>
          <w:sz w:val="28"/>
          <w:szCs w:val="28"/>
          <w:u w:val="single"/>
          <w:rtl/>
          <w:lang w:bidi="ar-EG"/>
        </w:rPr>
      </w:pPr>
      <w:r w:rsidRPr="008C3FA0">
        <w:rPr>
          <w:rFonts w:ascii="Cambria" w:hAnsi="Cambria" w:cs="Traditional Arabic"/>
          <w:b/>
          <w:bCs/>
          <w:sz w:val="28"/>
          <w:szCs w:val="28"/>
          <w:u w:val="single"/>
          <w:rtl/>
          <w:lang w:bidi="ar-EG"/>
        </w:rPr>
        <w:t xml:space="preserve">ومن اهم الدراسات التي تناولت المدن الذكية </w:t>
      </w:r>
      <w:r w:rsidR="00594AAB" w:rsidRPr="008C3FA0">
        <w:rPr>
          <w:rFonts w:ascii="Cambria" w:hAnsi="Cambria" w:cs="Traditional Arabic" w:hint="cs"/>
          <w:b/>
          <w:bCs/>
          <w:sz w:val="28"/>
          <w:szCs w:val="28"/>
          <w:u w:val="single"/>
          <w:rtl/>
          <w:lang w:bidi="ar-EG"/>
        </w:rPr>
        <w:t>هي:</w:t>
      </w:r>
      <w:r w:rsidRPr="008C3FA0">
        <w:rPr>
          <w:rFonts w:ascii="Cambria" w:hAnsi="Cambria" w:cs="Traditional Arabic"/>
          <w:b/>
          <w:bCs/>
          <w:sz w:val="28"/>
          <w:szCs w:val="28"/>
          <w:u w:val="single"/>
          <w:rtl/>
          <w:lang w:bidi="ar-EG"/>
        </w:rPr>
        <w:t xml:space="preserve"> </w:t>
      </w:r>
    </w:p>
    <w:p w14:paraId="15D2E8BD" w14:textId="7F2DACD9" w:rsidR="009320B1" w:rsidRPr="008C3FA0"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Pr>
      </w:pPr>
      <w:r w:rsidRPr="008C3FA0">
        <w:rPr>
          <w:rFonts w:cs="Traditional Arabic"/>
          <w:b/>
          <w:bCs/>
          <w:sz w:val="28"/>
          <w:szCs w:val="28"/>
        </w:rPr>
        <w:t xml:space="preserve">:Alamoudi (2023) </w:t>
      </w:r>
    </w:p>
    <w:p w14:paraId="6902F9E3" w14:textId="47CC8DD8" w:rsidR="009320B1" w:rsidRPr="008C3FA0" w:rsidRDefault="009320B1" w:rsidP="009320B1">
      <w:pPr>
        <w:pStyle w:val="NormalWeb"/>
        <w:bidi/>
        <w:spacing w:before="0" w:beforeAutospacing="0" w:after="120" w:afterAutospacing="0" w:line="360" w:lineRule="auto"/>
        <w:ind w:firstLine="360"/>
        <w:jc w:val="both"/>
        <w:rPr>
          <w:rFonts w:cs="Traditional Arabic"/>
          <w:sz w:val="28"/>
          <w:szCs w:val="28"/>
        </w:rPr>
      </w:pPr>
      <w:r w:rsidRPr="008C3FA0">
        <w:rPr>
          <w:rFonts w:cs="Traditional Arabic" w:hint="cs"/>
          <w:sz w:val="28"/>
          <w:szCs w:val="28"/>
          <w:rtl/>
        </w:rPr>
        <w:t>و</w:t>
      </w:r>
      <w:r w:rsidRPr="008C3FA0">
        <w:rPr>
          <w:rFonts w:cs="Traditional Arabic"/>
          <w:sz w:val="28"/>
          <w:szCs w:val="28"/>
          <w:rtl/>
        </w:rPr>
        <w:t xml:space="preserve">التي استهدفت تطوير إطار لمشاركة المواطنين في تنفيذ المدن الذكية المستدامة في المملكة العربية السعودية في ضوء رؤية 2030، وتوصلت إلى وجود </w:t>
      </w:r>
      <w:r w:rsidR="004D1B38" w:rsidRPr="008C3FA0">
        <w:rPr>
          <w:rFonts w:cs="Traditional Arabic" w:hint="cs"/>
          <w:sz w:val="28"/>
          <w:szCs w:val="28"/>
          <w:rtl/>
        </w:rPr>
        <w:t>ثلاث</w:t>
      </w:r>
      <w:r w:rsidRPr="008C3FA0">
        <w:rPr>
          <w:rFonts w:cs="Traditional Arabic"/>
          <w:sz w:val="28"/>
          <w:szCs w:val="28"/>
          <w:rtl/>
        </w:rPr>
        <w:t xml:space="preserve"> مكونات رئيسية للإطار تتمثل في إدارة أصحاب المصلحة، ومستوى مشاركة المواطنين، وتفعيل المشاركة، والتي تسهم مجتمعة في تحقيق مخرجات المدن الذكية المستدامة</w:t>
      </w:r>
      <w:r w:rsidRPr="008C3FA0">
        <w:rPr>
          <w:rFonts w:cs="Traditional Arabic"/>
          <w:sz w:val="28"/>
          <w:szCs w:val="28"/>
        </w:rPr>
        <w:t>.</w:t>
      </w:r>
    </w:p>
    <w:p w14:paraId="6763FDB1" w14:textId="0338B783" w:rsidR="009320B1" w:rsidRPr="008C3FA0"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8C3FA0">
        <w:rPr>
          <w:rFonts w:cs="Traditional Arabic" w:hint="cs"/>
          <w:b/>
          <w:bCs/>
          <w:sz w:val="28"/>
          <w:szCs w:val="28"/>
          <w:rtl/>
        </w:rPr>
        <w:t xml:space="preserve">دراسة </w:t>
      </w:r>
      <w:r w:rsidRPr="008C3FA0">
        <w:rPr>
          <w:rFonts w:cs="Traditional Arabic"/>
          <w:b/>
          <w:bCs/>
          <w:sz w:val="28"/>
          <w:szCs w:val="28"/>
        </w:rPr>
        <w:t xml:space="preserve">Pratama </w:t>
      </w:r>
      <w:r w:rsidRPr="008C3FA0">
        <w:rPr>
          <w:rFonts w:cs="Traditional Arabic"/>
          <w:b/>
          <w:bCs/>
          <w:sz w:val="28"/>
          <w:szCs w:val="28"/>
          <w:rtl/>
        </w:rPr>
        <w:t>وآخرون</w:t>
      </w:r>
      <w:r w:rsidRPr="008C3FA0">
        <w:rPr>
          <w:rFonts w:cs="Traditional Arabic"/>
          <w:b/>
          <w:bCs/>
          <w:sz w:val="28"/>
          <w:szCs w:val="28"/>
        </w:rPr>
        <w:t xml:space="preserve"> (2023) </w:t>
      </w:r>
    </w:p>
    <w:p w14:paraId="32396AAF" w14:textId="253E7039" w:rsidR="009320B1" w:rsidRPr="008C3FA0" w:rsidRDefault="009320B1" w:rsidP="009320B1">
      <w:pPr>
        <w:bidi/>
        <w:spacing w:after="120" w:line="360" w:lineRule="auto"/>
        <w:ind w:firstLine="720"/>
        <w:jc w:val="both"/>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التي استهدفت تقديم مراجعة شاملة لاعتماد المدن الذكية في المملكة العربية السعودية وتحليل الدوافع والتحديات والفرص المرتبطة بها، وتوصلت إلى أهمية دور أصحاب المصلحة وضرورة وجود خارطة طريق واضحة لضمان نجاح تطبيق مبادرات المدن الذكية وتحسين جودة الحياة وإدارة الموارد</w:t>
      </w:r>
      <w:r w:rsidRPr="008C3FA0">
        <w:rPr>
          <w:rFonts w:ascii="Times New Roman" w:eastAsia="Times New Roman" w:hAnsi="Times New Roman" w:cs="Traditional Arabic"/>
          <w:sz w:val="28"/>
          <w:szCs w:val="28"/>
        </w:rPr>
        <w:t>.</w:t>
      </w:r>
    </w:p>
    <w:p w14:paraId="0A4245DE" w14:textId="77777777" w:rsidR="00D61416" w:rsidRPr="008C3FA0"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8C3FA0">
        <w:rPr>
          <w:rFonts w:cs="Traditional Arabic"/>
          <w:b/>
          <w:bCs/>
          <w:sz w:val="28"/>
          <w:szCs w:val="28"/>
          <w:rtl/>
        </w:rPr>
        <w:lastRenderedPageBreak/>
        <w:t xml:space="preserve">دراسة </w:t>
      </w:r>
      <w:r w:rsidRPr="008C3FA0">
        <w:rPr>
          <w:rFonts w:cs="Traditional Arabic"/>
          <w:b/>
          <w:bCs/>
          <w:sz w:val="28"/>
          <w:szCs w:val="28"/>
        </w:rPr>
        <w:t xml:space="preserve">Bhagya </w:t>
      </w:r>
      <w:r w:rsidRPr="008C3FA0">
        <w:rPr>
          <w:rFonts w:cs="Traditional Arabic"/>
          <w:b/>
          <w:bCs/>
          <w:sz w:val="28"/>
          <w:szCs w:val="28"/>
          <w:rtl/>
        </w:rPr>
        <w:t>وآخرون</w:t>
      </w:r>
      <w:r w:rsidRPr="008C3FA0">
        <w:rPr>
          <w:rFonts w:cs="Traditional Arabic"/>
          <w:b/>
          <w:bCs/>
          <w:sz w:val="28"/>
          <w:szCs w:val="28"/>
        </w:rPr>
        <w:t xml:space="preserve"> (2024) </w:t>
      </w:r>
    </w:p>
    <w:p w14:paraId="5FBE80A8" w14:textId="3A3B268A" w:rsidR="009320B1" w:rsidRPr="008C3FA0" w:rsidRDefault="009320B1" w:rsidP="00C6339E">
      <w:pPr>
        <w:bidi/>
        <w:spacing w:after="120" w:line="360" w:lineRule="auto"/>
        <w:ind w:firstLine="720"/>
        <w:jc w:val="both"/>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والتي استهدفت تحليل تأثير المدن الذكية على النمو الاقتصادي والاستدامة في المملكة العربية السعودية، مع التركيز على نموذج نيوم، وتوصلت إلى أن المدن الذكية تمثل محركًا رئيسيًا للتنمية الاقتصادية المستدامة، مع وجود تحديات تتطلب تعزيز التكامل بين القطاعات المختلفة</w:t>
      </w:r>
      <w:r w:rsidRPr="008C3FA0">
        <w:rPr>
          <w:rFonts w:ascii="Times New Roman" w:eastAsia="Times New Roman" w:hAnsi="Times New Roman" w:cs="Traditional Arabic"/>
          <w:sz w:val="28"/>
          <w:szCs w:val="28"/>
        </w:rPr>
        <w:t>.</w:t>
      </w:r>
    </w:p>
    <w:p w14:paraId="2AF18298" w14:textId="77777777" w:rsidR="00C6339E" w:rsidRPr="008C3FA0"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8C3FA0">
        <w:rPr>
          <w:rFonts w:cs="Traditional Arabic"/>
          <w:b/>
          <w:bCs/>
          <w:sz w:val="28"/>
          <w:szCs w:val="28"/>
          <w:rtl/>
        </w:rPr>
        <w:t xml:space="preserve">دراسة وزارة الاتصالات وتقنية المعلومات </w:t>
      </w:r>
      <w:r w:rsidRPr="008C3FA0">
        <w:rPr>
          <w:rFonts w:cs="Traditional Arabic"/>
          <w:b/>
          <w:bCs/>
          <w:sz w:val="28"/>
          <w:szCs w:val="28"/>
        </w:rPr>
        <w:t xml:space="preserve">(2024) </w:t>
      </w:r>
    </w:p>
    <w:p w14:paraId="2A5A9901" w14:textId="2ECA88DE" w:rsidR="009320B1" w:rsidRPr="008C3FA0" w:rsidRDefault="009320B1" w:rsidP="00C6339E">
      <w:pPr>
        <w:bidi/>
        <w:spacing w:after="120" w:line="360" w:lineRule="auto"/>
        <w:ind w:firstLine="720"/>
        <w:jc w:val="both"/>
        <w:rPr>
          <w:rFonts w:ascii="Times New Roman" w:eastAsia="Times New Roman" w:hAnsi="Times New Roman" w:cs="Traditional Arabic"/>
          <w:sz w:val="28"/>
          <w:szCs w:val="28"/>
        </w:rPr>
      </w:pPr>
      <w:r w:rsidRPr="008C3FA0">
        <w:rPr>
          <w:rFonts w:ascii="Times New Roman" w:eastAsia="Times New Roman" w:hAnsi="Times New Roman" w:cs="Traditional Arabic"/>
          <w:sz w:val="28"/>
          <w:szCs w:val="28"/>
          <w:rtl/>
        </w:rPr>
        <w:t>والتي استهدفت استكشاف تأثير المدن الذكية على تحسين جودة الحياة للأشخاص ذوي الإعاقة في المملكة العربية السعودية، وتوصلت إلى أن مبادرات المدن الذكية تسهم بشكل كبير في تحسين إمكانية الوصول للخدمات وتعزيز الصحة والرفاهية وتوفير بيئة حضرية شاملة ومستدامة</w:t>
      </w:r>
      <w:r w:rsidRPr="008C3FA0">
        <w:rPr>
          <w:rFonts w:ascii="Times New Roman" w:eastAsia="Times New Roman" w:hAnsi="Times New Roman" w:cs="Traditional Arabic"/>
          <w:sz w:val="28"/>
          <w:szCs w:val="28"/>
        </w:rPr>
        <w:t>.</w:t>
      </w:r>
    </w:p>
    <w:p w14:paraId="6C91A8BB" w14:textId="77777777" w:rsidR="00C6339E" w:rsidRPr="008C3FA0"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8C3FA0">
        <w:rPr>
          <w:rFonts w:cs="Traditional Arabic"/>
          <w:b/>
          <w:bCs/>
          <w:sz w:val="28"/>
          <w:szCs w:val="28"/>
          <w:rtl/>
        </w:rPr>
        <w:t xml:space="preserve">دراسة هيئة الحكومة الرقمية </w:t>
      </w:r>
      <w:r w:rsidRPr="008C3FA0">
        <w:rPr>
          <w:rFonts w:cs="Traditional Arabic"/>
          <w:b/>
          <w:bCs/>
          <w:sz w:val="28"/>
          <w:szCs w:val="28"/>
        </w:rPr>
        <w:t xml:space="preserve">(2024) </w:t>
      </w:r>
    </w:p>
    <w:p w14:paraId="5E4ED738" w14:textId="4C59EE1A" w:rsidR="00023D82" w:rsidRPr="008C3FA0" w:rsidRDefault="009320B1" w:rsidP="00BB50B1">
      <w:pPr>
        <w:bidi/>
        <w:spacing w:after="120" w:line="360" w:lineRule="auto"/>
        <w:ind w:firstLine="720"/>
        <w:jc w:val="both"/>
        <w:rPr>
          <w:rFonts w:ascii="Times New Roman" w:eastAsia="Times New Roman" w:hAnsi="Times New Roman" w:cs="Traditional Arabic"/>
          <w:sz w:val="24"/>
          <w:szCs w:val="24"/>
          <w:rtl/>
        </w:rPr>
      </w:pPr>
      <w:r w:rsidRPr="008C3FA0">
        <w:rPr>
          <w:rFonts w:ascii="Times New Roman" w:eastAsia="Times New Roman" w:hAnsi="Times New Roman" w:cs="Traditional Arabic"/>
          <w:sz w:val="28"/>
          <w:szCs w:val="28"/>
          <w:rtl/>
        </w:rPr>
        <w:t>والتي استهدفت تقييم مبادرات المدينة الذكية في مدينة الرياض باستخدام إطار مؤشر</w:t>
      </w:r>
      <w:r w:rsidRPr="008C3FA0">
        <w:rPr>
          <w:rFonts w:ascii="Times New Roman" w:eastAsia="Times New Roman" w:hAnsi="Times New Roman" w:cs="Traditional Arabic"/>
          <w:sz w:val="28"/>
          <w:szCs w:val="28"/>
        </w:rPr>
        <w:t xml:space="preserve"> IMD</w:t>
      </w:r>
      <w:r w:rsidRPr="008C3FA0">
        <w:rPr>
          <w:rFonts w:ascii="Times New Roman" w:eastAsia="Times New Roman" w:hAnsi="Times New Roman" w:cs="Traditional Arabic"/>
          <w:sz w:val="28"/>
          <w:szCs w:val="28"/>
          <w:rtl/>
        </w:rPr>
        <w:t>، وتوصلت إلى تفوق المدينة في مجالات السلامة والخدمات الصحية والاتصال الرقمي، مع وجود تحديات تتعلق بالازدحام وجودة الهواء والشمولية، والحاجة إلى تطوير النقل والبنية التحتية وتعزيز الاستدامة</w:t>
      </w:r>
      <w:r w:rsidRPr="008C3FA0">
        <w:rPr>
          <w:rFonts w:ascii="Times New Roman" w:eastAsia="Times New Roman" w:hAnsi="Times New Roman" w:cs="Traditional Arabic"/>
          <w:sz w:val="24"/>
          <w:szCs w:val="24"/>
        </w:rPr>
        <w:t>.</w:t>
      </w:r>
    </w:p>
    <w:p w14:paraId="4698B085" w14:textId="35B7AF3B" w:rsidR="001C4C12" w:rsidRPr="008C3FA0" w:rsidRDefault="001C4C12" w:rsidP="00023D82">
      <w:pPr>
        <w:bidi/>
        <w:spacing w:after="120" w:line="360" w:lineRule="auto"/>
        <w:jc w:val="center"/>
        <w:rPr>
          <w:rFonts w:ascii="Cambria" w:hAnsi="Cambria" w:cs="Traditional Arabic"/>
          <w:b/>
          <w:bCs/>
          <w:sz w:val="28"/>
          <w:szCs w:val="28"/>
          <w:rtl/>
          <w:lang w:bidi="ar-EG"/>
        </w:rPr>
      </w:pPr>
      <w:r w:rsidRPr="008C3FA0">
        <w:rPr>
          <w:rFonts w:ascii="Cambria" w:hAnsi="Cambria" w:cs="Traditional Arabic"/>
          <w:b/>
          <w:bCs/>
          <w:sz w:val="28"/>
          <w:szCs w:val="28"/>
          <w:rtl/>
          <w:lang w:bidi="ar-EG"/>
        </w:rPr>
        <w:t>جدول (2</w:t>
      </w:r>
      <w:r w:rsidR="00086627" w:rsidRPr="008C3FA0">
        <w:rPr>
          <w:rFonts w:ascii="Cambria" w:hAnsi="Cambria" w:cs="Traditional Arabic" w:hint="cs"/>
          <w:b/>
          <w:bCs/>
          <w:sz w:val="28"/>
          <w:szCs w:val="28"/>
          <w:rtl/>
          <w:lang w:bidi="ar-EG"/>
        </w:rPr>
        <w:t>) يوضح</w:t>
      </w:r>
      <w:r w:rsidRPr="008C3FA0">
        <w:rPr>
          <w:rFonts w:ascii="Cambria" w:hAnsi="Cambria" w:cs="Traditional Arabic"/>
          <w:b/>
          <w:bCs/>
          <w:sz w:val="28"/>
          <w:szCs w:val="28"/>
          <w:rtl/>
          <w:lang w:bidi="ar-EG"/>
        </w:rPr>
        <w:t xml:space="preserve"> اوجه الشبه والاختلاف بين الدراسات السابقة والدراسة </w:t>
      </w:r>
      <w:r w:rsidR="00086627" w:rsidRPr="008C3FA0">
        <w:rPr>
          <w:rFonts w:ascii="Cambria" w:hAnsi="Cambria" w:cs="Traditional Arabic" w:hint="cs"/>
          <w:b/>
          <w:bCs/>
          <w:sz w:val="28"/>
          <w:szCs w:val="28"/>
          <w:rtl/>
          <w:lang w:bidi="ar-EG"/>
        </w:rPr>
        <w:t>الحالية</w:t>
      </w:r>
      <w:r w:rsidR="00086627" w:rsidRPr="008C3FA0">
        <w:rPr>
          <w:rFonts w:ascii="Cambria" w:hAnsi="Cambria" w:cs="Traditional Arabic"/>
          <w:b/>
          <w:bCs/>
          <w:sz w:val="28"/>
          <w:szCs w:val="28"/>
          <w:lang w:bidi="ar-EG"/>
        </w:rPr>
        <w:t>:</w:t>
      </w:r>
    </w:p>
    <w:p w14:paraId="6AB8BE39" w14:textId="5079C26B" w:rsidR="001C4C12" w:rsidRPr="008C3FA0" w:rsidRDefault="001C4C12" w:rsidP="001F09D5">
      <w:pPr>
        <w:tabs>
          <w:tab w:val="left" w:pos="4"/>
        </w:tabs>
        <w:bidi/>
        <w:spacing w:after="120" w:line="360" w:lineRule="auto"/>
        <w:jc w:val="center"/>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والأبحاث العربية التي تناولت موضوع تأثير المدن الذكية على ابعاد التنمية المستدامة لتحقيق </w:t>
      </w:r>
      <w:r w:rsidR="00086627" w:rsidRPr="008C3FA0">
        <w:rPr>
          <w:rFonts w:ascii="Cambria" w:hAnsi="Cambria" w:cs="Traditional Arabic" w:hint="cs"/>
          <w:b/>
          <w:bCs/>
          <w:sz w:val="28"/>
          <w:szCs w:val="28"/>
          <w:rtl/>
          <w:lang w:bidi="ar-EG"/>
        </w:rPr>
        <w:t>أهدافها:</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43"/>
        <w:gridCol w:w="2880"/>
        <w:gridCol w:w="3707"/>
      </w:tblGrid>
      <w:tr w:rsidR="00BB50B1" w:rsidRPr="008C3FA0" w14:paraId="56AC8A8E" w14:textId="77777777" w:rsidTr="00BB50B1">
        <w:tc>
          <w:tcPr>
            <w:tcW w:w="0" w:type="auto"/>
            <w:tcBorders>
              <w:bottom w:val="thinThickSmallGap" w:sz="18" w:space="0" w:color="auto"/>
            </w:tcBorders>
            <w:shd w:val="clear" w:color="auto" w:fill="8DB3E2" w:themeFill="text2" w:themeFillTint="66"/>
            <w:vAlign w:val="center"/>
            <w:hideMark/>
          </w:tcPr>
          <w:p w14:paraId="1DD4B549" w14:textId="77777777" w:rsidR="00BB50B1" w:rsidRPr="008C3FA0" w:rsidRDefault="00BB50B1" w:rsidP="00BB50B1">
            <w:pPr>
              <w:spacing w:after="0" w:line="240" w:lineRule="auto"/>
              <w:jc w:val="center"/>
              <w:rPr>
                <w:rFonts w:ascii="Times New Roman" w:eastAsia="Times New Roman" w:hAnsi="Times New Roman" w:cs="Traditional Arabic"/>
                <w:b/>
                <w:bCs/>
                <w:sz w:val="28"/>
                <w:szCs w:val="28"/>
              </w:rPr>
            </w:pPr>
            <w:r w:rsidRPr="008C3FA0">
              <w:rPr>
                <w:rFonts w:ascii="Times New Roman" w:eastAsia="Times New Roman" w:hAnsi="Times New Roman" w:cs="Traditional Arabic"/>
                <w:b/>
                <w:bCs/>
                <w:sz w:val="28"/>
                <w:szCs w:val="28"/>
                <w:rtl/>
              </w:rPr>
              <w:t>الدراسة</w:t>
            </w:r>
          </w:p>
        </w:tc>
        <w:tc>
          <w:tcPr>
            <w:tcW w:w="0" w:type="auto"/>
            <w:tcBorders>
              <w:bottom w:val="thinThickSmallGap" w:sz="18" w:space="0" w:color="auto"/>
            </w:tcBorders>
            <w:shd w:val="clear" w:color="auto" w:fill="8DB3E2" w:themeFill="text2" w:themeFillTint="66"/>
            <w:vAlign w:val="center"/>
            <w:hideMark/>
          </w:tcPr>
          <w:p w14:paraId="043B7D5A" w14:textId="77777777" w:rsidR="00BB50B1" w:rsidRPr="008C3FA0" w:rsidRDefault="00BB50B1" w:rsidP="00BB50B1">
            <w:pPr>
              <w:spacing w:after="0" w:line="240" w:lineRule="auto"/>
              <w:jc w:val="center"/>
              <w:rPr>
                <w:rFonts w:ascii="Times New Roman" w:eastAsia="Times New Roman" w:hAnsi="Times New Roman" w:cs="Traditional Arabic"/>
                <w:b/>
                <w:bCs/>
                <w:sz w:val="28"/>
                <w:szCs w:val="28"/>
              </w:rPr>
            </w:pPr>
            <w:r w:rsidRPr="008C3FA0">
              <w:rPr>
                <w:rFonts w:ascii="Times New Roman" w:eastAsia="Times New Roman" w:hAnsi="Times New Roman" w:cs="Traditional Arabic"/>
                <w:b/>
                <w:bCs/>
                <w:sz w:val="28"/>
                <w:szCs w:val="28"/>
                <w:rtl/>
              </w:rPr>
              <w:t>أوجه الشبه مع الدراسة الحالية</w:t>
            </w:r>
          </w:p>
        </w:tc>
        <w:tc>
          <w:tcPr>
            <w:tcW w:w="0" w:type="auto"/>
            <w:tcBorders>
              <w:bottom w:val="thinThickSmallGap" w:sz="18" w:space="0" w:color="auto"/>
            </w:tcBorders>
            <w:shd w:val="clear" w:color="auto" w:fill="8DB3E2" w:themeFill="text2" w:themeFillTint="66"/>
            <w:vAlign w:val="center"/>
            <w:hideMark/>
          </w:tcPr>
          <w:p w14:paraId="79449246" w14:textId="77777777" w:rsidR="00BB50B1" w:rsidRPr="008C3FA0" w:rsidRDefault="00BB50B1" w:rsidP="00BB50B1">
            <w:pPr>
              <w:spacing w:after="0" w:line="240" w:lineRule="auto"/>
              <w:jc w:val="center"/>
              <w:rPr>
                <w:rFonts w:ascii="Times New Roman" w:eastAsia="Times New Roman" w:hAnsi="Times New Roman" w:cs="Traditional Arabic"/>
                <w:b/>
                <w:bCs/>
                <w:sz w:val="28"/>
                <w:szCs w:val="28"/>
              </w:rPr>
            </w:pPr>
            <w:r w:rsidRPr="008C3FA0">
              <w:rPr>
                <w:rFonts w:ascii="Times New Roman" w:eastAsia="Times New Roman" w:hAnsi="Times New Roman" w:cs="Traditional Arabic"/>
                <w:b/>
                <w:bCs/>
                <w:sz w:val="28"/>
                <w:szCs w:val="28"/>
                <w:rtl/>
              </w:rPr>
              <w:t>أوجه الاختلاف عن الدراسة الحالية</w:t>
            </w:r>
          </w:p>
        </w:tc>
      </w:tr>
      <w:tr w:rsidR="00BB50B1" w:rsidRPr="008C3FA0" w14:paraId="4C1AA7D4" w14:textId="77777777" w:rsidTr="00BB50B1">
        <w:tc>
          <w:tcPr>
            <w:tcW w:w="0" w:type="auto"/>
            <w:tcBorders>
              <w:top w:val="thinThickSmallGap" w:sz="18" w:space="0" w:color="auto"/>
            </w:tcBorders>
            <w:vAlign w:val="center"/>
            <w:hideMark/>
          </w:tcPr>
          <w:p w14:paraId="344C3EA1"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Alamoudi (2023)</w:t>
            </w:r>
          </w:p>
        </w:tc>
        <w:tc>
          <w:tcPr>
            <w:tcW w:w="0" w:type="auto"/>
            <w:tcBorders>
              <w:top w:val="thinThickSmallGap" w:sz="18" w:space="0" w:color="auto"/>
            </w:tcBorders>
            <w:vAlign w:val="center"/>
            <w:hideMark/>
          </w:tcPr>
          <w:p w14:paraId="6C0B868B"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تتفق مع الدراسة الحالية في التركيز على المدن الذكية ضمن رؤية 2030، وأهمية مشاركة المواطنين كعنصر أساسي في تحقيق الاستدامة</w:t>
            </w:r>
          </w:p>
        </w:tc>
        <w:tc>
          <w:tcPr>
            <w:tcW w:w="0" w:type="auto"/>
            <w:tcBorders>
              <w:top w:val="thinThickSmallGap" w:sz="18" w:space="0" w:color="auto"/>
            </w:tcBorders>
            <w:vAlign w:val="center"/>
            <w:hideMark/>
          </w:tcPr>
          <w:p w14:paraId="11357D75"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على بناء إطار لمشاركة المواطنين باستخدام منهج دلفي، بينما تركز الدراسة الحالية على ربط المدن الذكية بالتخطيط الاستراتيجي بشكل تطبيقي وتحليلي</w:t>
            </w:r>
          </w:p>
        </w:tc>
      </w:tr>
      <w:tr w:rsidR="00BB50B1" w:rsidRPr="008C3FA0" w14:paraId="1B35F4A4" w14:textId="77777777" w:rsidTr="00BB50B1">
        <w:tc>
          <w:tcPr>
            <w:tcW w:w="0" w:type="auto"/>
            <w:vAlign w:val="center"/>
            <w:hideMark/>
          </w:tcPr>
          <w:p w14:paraId="35A53DF1"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Pratama et al. (2023)</w:t>
            </w:r>
          </w:p>
        </w:tc>
        <w:tc>
          <w:tcPr>
            <w:tcW w:w="0" w:type="auto"/>
            <w:vAlign w:val="center"/>
            <w:hideMark/>
          </w:tcPr>
          <w:p w14:paraId="1F461CCC"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تتشابه في تناول موضوع اعتماد المدن الذكية وأهمية التخطيط والتنفيذ ودور أصحاب المصلحة</w:t>
            </w:r>
          </w:p>
        </w:tc>
        <w:tc>
          <w:tcPr>
            <w:tcW w:w="0" w:type="auto"/>
            <w:vAlign w:val="center"/>
            <w:hideMark/>
          </w:tcPr>
          <w:p w14:paraId="5FCB7435"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اعتمدت على مراجعة نظرية للأدبيات، بينما تعتمد الدراسة الحالية على منهج وصفي تحليلي ميداني لقياس العلاقة بين المدن الذكية والتخطيط الاستراتيجي</w:t>
            </w:r>
          </w:p>
        </w:tc>
      </w:tr>
      <w:tr w:rsidR="00BB50B1" w:rsidRPr="008C3FA0" w14:paraId="24104A78" w14:textId="77777777" w:rsidTr="00BB50B1">
        <w:tc>
          <w:tcPr>
            <w:tcW w:w="0" w:type="auto"/>
            <w:vAlign w:val="center"/>
            <w:hideMark/>
          </w:tcPr>
          <w:p w14:paraId="7FF6F3D1"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lastRenderedPageBreak/>
              <w:t>Bhagya et al. (2024)</w:t>
            </w:r>
          </w:p>
        </w:tc>
        <w:tc>
          <w:tcPr>
            <w:tcW w:w="0" w:type="auto"/>
            <w:vAlign w:val="center"/>
            <w:hideMark/>
          </w:tcPr>
          <w:p w14:paraId="3FF49AA1"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تتفق في إبراز دور المدن الذكية في تحقيق التنمية الاقتصادية والاستدامة، خاصة من خلال نماذج مثل نيوم</w:t>
            </w:r>
          </w:p>
        </w:tc>
        <w:tc>
          <w:tcPr>
            <w:tcW w:w="0" w:type="auto"/>
            <w:vAlign w:val="center"/>
            <w:hideMark/>
          </w:tcPr>
          <w:p w14:paraId="25DCD627"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على الأثر الاقتصادي الكلي، بينما تركز الدراسة الحالية على دور المدن الذكية كأداة لدعم التخطيط الاستراتيجي واتخاذ القرار</w:t>
            </w:r>
          </w:p>
        </w:tc>
      </w:tr>
      <w:tr w:rsidR="00BB50B1" w:rsidRPr="008C3FA0" w14:paraId="674B1276" w14:textId="77777777" w:rsidTr="00BB50B1">
        <w:tc>
          <w:tcPr>
            <w:tcW w:w="0" w:type="auto"/>
            <w:vAlign w:val="center"/>
            <w:hideMark/>
          </w:tcPr>
          <w:p w14:paraId="2005AF31"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وزارة الاتصالات وتقنية المعلومات</w:t>
            </w:r>
            <w:r w:rsidRPr="008C3FA0">
              <w:rPr>
                <w:rFonts w:ascii="Times New Roman" w:eastAsia="Times New Roman" w:hAnsi="Times New Roman" w:cs="Traditional Arabic"/>
                <w:sz w:val="24"/>
                <w:szCs w:val="24"/>
              </w:rPr>
              <w:t xml:space="preserve"> (2024)</w:t>
            </w:r>
          </w:p>
        </w:tc>
        <w:tc>
          <w:tcPr>
            <w:tcW w:w="0" w:type="auto"/>
            <w:vAlign w:val="center"/>
            <w:hideMark/>
          </w:tcPr>
          <w:p w14:paraId="151EBD3A"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تتشابه في التركيز على تحسين جودة الحياة كأحد مخرجات المدن الذكية</w:t>
            </w:r>
          </w:p>
        </w:tc>
        <w:tc>
          <w:tcPr>
            <w:tcW w:w="0" w:type="auto"/>
            <w:vAlign w:val="center"/>
            <w:hideMark/>
          </w:tcPr>
          <w:p w14:paraId="574E060D"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على فئة ذوي الإعاقة باستخدام منهج مختلط، بينما تتناول الدراسة الحالية تأثير المدن الذكية على التخطيط الاستراتيجي بشكل عام</w:t>
            </w:r>
          </w:p>
        </w:tc>
      </w:tr>
      <w:tr w:rsidR="00BB50B1" w:rsidRPr="008C3FA0" w14:paraId="7BC72D0B" w14:textId="77777777" w:rsidTr="00BB50B1">
        <w:tc>
          <w:tcPr>
            <w:tcW w:w="0" w:type="auto"/>
            <w:vAlign w:val="center"/>
            <w:hideMark/>
          </w:tcPr>
          <w:p w14:paraId="46102EBB"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هيئة الحكومة الرقمية</w:t>
            </w:r>
            <w:r w:rsidRPr="008C3FA0">
              <w:rPr>
                <w:rFonts w:ascii="Times New Roman" w:eastAsia="Times New Roman" w:hAnsi="Times New Roman" w:cs="Traditional Arabic"/>
                <w:sz w:val="24"/>
                <w:szCs w:val="24"/>
              </w:rPr>
              <w:t xml:space="preserve"> (2024)</w:t>
            </w:r>
          </w:p>
        </w:tc>
        <w:tc>
          <w:tcPr>
            <w:tcW w:w="0" w:type="auto"/>
            <w:vAlign w:val="center"/>
            <w:hideMark/>
          </w:tcPr>
          <w:p w14:paraId="75DD8B0E"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تتفق في تحليل واقع المدن الذكية والتحديات التطبيقية في الرياض</w:t>
            </w:r>
          </w:p>
        </w:tc>
        <w:tc>
          <w:tcPr>
            <w:tcW w:w="0" w:type="auto"/>
            <w:vAlign w:val="center"/>
            <w:hideMark/>
          </w:tcPr>
          <w:p w14:paraId="4F2C9118" w14:textId="5B4DD50B"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اعتمدت على التقييم باستخدام مؤشر</w:t>
            </w:r>
            <w:r w:rsidRPr="008C3FA0">
              <w:rPr>
                <w:rFonts w:ascii="Times New Roman" w:eastAsia="Times New Roman" w:hAnsi="Times New Roman" w:cs="Traditional Arabic"/>
                <w:sz w:val="24"/>
                <w:szCs w:val="24"/>
              </w:rPr>
              <w:t xml:space="preserve"> IMD</w:t>
            </w:r>
            <w:r w:rsidRPr="008C3FA0">
              <w:rPr>
                <w:rFonts w:ascii="Times New Roman" w:eastAsia="Times New Roman" w:hAnsi="Times New Roman" w:cs="Traditional Arabic"/>
                <w:sz w:val="24"/>
                <w:szCs w:val="24"/>
                <w:rtl/>
              </w:rPr>
              <w:t xml:space="preserve"> بينما تسعى الدراسة الحالية إلى بناء نموذج يربط بين المدن الذكية والتخطيط الاستراتيجي لتحقيق الاستدامة</w:t>
            </w:r>
          </w:p>
        </w:tc>
      </w:tr>
      <w:tr w:rsidR="00BB50B1" w:rsidRPr="008C3FA0" w14:paraId="729BDDA4" w14:textId="77777777" w:rsidTr="00BB50B1">
        <w:tc>
          <w:tcPr>
            <w:tcW w:w="0" w:type="auto"/>
            <w:vAlign w:val="center"/>
            <w:hideMark/>
          </w:tcPr>
          <w:p w14:paraId="2317EB58"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b/>
                <w:bCs/>
                <w:sz w:val="24"/>
                <w:szCs w:val="24"/>
                <w:rtl/>
              </w:rPr>
              <w:t>الدراسة الحالية</w:t>
            </w:r>
          </w:p>
        </w:tc>
        <w:tc>
          <w:tcPr>
            <w:tcW w:w="0" w:type="auto"/>
            <w:vAlign w:val="center"/>
            <w:hideMark/>
          </w:tcPr>
          <w:p w14:paraId="67AC5B9E"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تنطلق من نفس الإطار العام للمدن الذكية وتحقيق التنمية المستدامة في ضوء رؤية 2030</w:t>
            </w:r>
          </w:p>
        </w:tc>
        <w:tc>
          <w:tcPr>
            <w:tcW w:w="0" w:type="auto"/>
            <w:vAlign w:val="center"/>
            <w:hideMark/>
          </w:tcPr>
          <w:p w14:paraId="5A43B5A2" w14:textId="77777777" w:rsidR="00BB50B1" w:rsidRPr="008C3FA0" w:rsidRDefault="00BB50B1" w:rsidP="00BB50B1">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 xml:space="preserve">تتميز بتركيزها على </w:t>
            </w:r>
            <w:r w:rsidRPr="008C3FA0">
              <w:rPr>
                <w:rFonts w:ascii="Times New Roman" w:eastAsia="Times New Roman" w:hAnsi="Times New Roman" w:cs="Traditional Arabic"/>
                <w:b/>
                <w:bCs/>
                <w:sz w:val="24"/>
                <w:szCs w:val="24"/>
                <w:rtl/>
              </w:rPr>
              <w:t>تحليل دور المدن الذكية في دعم التخطيط الاستراتيجي</w:t>
            </w:r>
            <w:r w:rsidRPr="008C3FA0">
              <w:rPr>
                <w:rFonts w:ascii="Times New Roman" w:eastAsia="Times New Roman" w:hAnsi="Times New Roman" w:cs="Traditional Arabic"/>
                <w:sz w:val="24"/>
                <w:szCs w:val="24"/>
                <w:rtl/>
              </w:rPr>
              <w:t xml:space="preserve"> باستخدام منهج وصفي تحليلي ميداني، مع تقديم نموذج تطبيقي يربط بين المتغيرات ويسهم في سد الفجوة البحثية</w:t>
            </w:r>
          </w:p>
        </w:tc>
      </w:tr>
    </w:tbl>
    <w:p w14:paraId="204D2CAB" w14:textId="2CB9A197" w:rsidR="001C4C12" w:rsidRPr="008C3FA0" w:rsidRDefault="00FE48B2" w:rsidP="001F09D5">
      <w:pPr>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المصدر: الباحث</w:t>
      </w:r>
    </w:p>
    <w:p w14:paraId="4BB75B83" w14:textId="16420431"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lang w:bidi="ar-EG"/>
        </w:rPr>
        <w:t xml:space="preserve">يقدر برنامج الأمم المتحدة للبيئة 2018 أن استهلاك المواد المتعلقة بالمدن سيرتفع إلى 90 مليار طن بحلول عام 2050 مقارنة بـ 40 مليار طن في عام 2010. بعض هذه الموارد هي الطاقة الأولية والمواد </w:t>
      </w:r>
      <w:r w:rsidR="004D1B38" w:rsidRPr="008C3FA0">
        <w:rPr>
          <w:rFonts w:ascii="Cambria" w:hAnsi="Cambria" w:cs="Traditional Arabic" w:hint="cs"/>
          <w:sz w:val="28"/>
          <w:szCs w:val="28"/>
          <w:rtl/>
          <w:lang w:bidi="ar-EG"/>
        </w:rPr>
        <w:t>الخام</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w:t>
      </w:r>
      <w:r w:rsidR="004D1B38" w:rsidRPr="008C3FA0">
        <w:rPr>
          <w:rFonts w:ascii="Cambria" w:hAnsi="Cambria" w:cs="Traditional Arabic" w:hint="cs"/>
          <w:sz w:val="28"/>
          <w:szCs w:val="28"/>
          <w:rtl/>
          <w:lang w:bidi="ar-EG"/>
        </w:rPr>
        <w:t xml:space="preserve">والوقود الأحفوري </w:t>
      </w:r>
      <w:r w:rsidR="004D1B38" w:rsidRPr="008C3FA0">
        <w:rPr>
          <w:rFonts w:ascii="Cambria" w:hAnsi="Cambria" w:cs="Traditional Arabic" w:hint="eastAsia"/>
          <w:sz w:val="28"/>
          <w:szCs w:val="28"/>
          <w:rtl/>
          <w:lang w:bidi="ar-EG"/>
        </w:rPr>
        <w:t>،</w:t>
      </w:r>
      <w:r w:rsidR="004D1B38" w:rsidRPr="008C3FA0">
        <w:rPr>
          <w:rFonts w:ascii="Cambria" w:hAnsi="Cambria" w:cs="Traditional Arabic" w:hint="cs"/>
          <w:sz w:val="28"/>
          <w:szCs w:val="28"/>
          <w:rtl/>
          <w:lang w:bidi="ar-EG"/>
        </w:rPr>
        <w:t>والمياه</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w:t>
      </w:r>
      <w:r w:rsidR="00086627" w:rsidRPr="008C3FA0">
        <w:rPr>
          <w:rFonts w:ascii="Cambria" w:hAnsi="Cambria" w:cs="Traditional Arabic" w:hint="cs"/>
          <w:sz w:val="28"/>
          <w:szCs w:val="28"/>
          <w:rtl/>
          <w:lang w:bidi="ar-EG"/>
        </w:rPr>
        <w:t>والغذاء.</w:t>
      </w:r>
      <w:r w:rsidRPr="008C3FA0">
        <w:rPr>
          <w:rFonts w:ascii="Cambria" w:hAnsi="Cambria" w:cs="Traditional Arabic"/>
          <w:sz w:val="28"/>
          <w:szCs w:val="28"/>
          <w:rtl/>
          <w:lang w:bidi="ar-EG"/>
        </w:rPr>
        <w:t xml:space="preserve"> نتيجة لذلك من المتوقع أن تواجه المدن تحديات تتعلق بالنمو والأداء والقدرة التنافسية ومعيشة </w:t>
      </w:r>
      <w:r w:rsidR="00086627" w:rsidRPr="008C3FA0">
        <w:rPr>
          <w:rFonts w:ascii="Cambria" w:hAnsi="Cambria" w:cs="Traditional Arabic" w:hint="cs"/>
          <w:sz w:val="28"/>
          <w:szCs w:val="28"/>
          <w:rtl/>
          <w:lang w:bidi="ar-EG"/>
        </w:rPr>
        <w:t>السكان،</w:t>
      </w:r>
      <w:r w:rsidR="00086627" w:rsidRPr="008C3FA0">
        <w:rPr>
          <w:rFonts w:ascii="Cambria" w:hAnsi="Cambria" w:cs="Traditional Arabic"/>
          <w:sz w:val="28"/>
          <w:szCs w:val="28"/>
          <w:lang w:bidi="ar-EG"/>
        </w:rPr>
        <w:t xml:space="preserve"> </w:t>
      </w:r>
      <w:r w:rsidRPr="008C3FA0">
        <w:rPr>
          <w:rFonts w:ascii="Cambria" w:hAnsi="Cambria" w:cs="Traditional Arabic"/>
          <w:sz w:val="28"/>
          <w:szCs w:val="28"/>
          <w:rtl/>
          <w:lang w:bidi="ar-EG"/>
        </w:rPr>
        <w:t xml:space="preserve">وإن تدهور تحديات المعيشة المتعلقة بإدارة </w:t>
      </w:r>
      <w:r w:rsidR="00086627" w:rsidRPr="008C3FA0">
        <w:rPr>
          <w:rFonts w:ascii="Cambria" w:hAnsi="Cambria" w:cs="Traditional Arabic" w:hint="cs"/>
          <w:sz w:val="28"/>
          <w:szCs w:val="28"/>
          <w:rtl/>
          <w:lang w:bidi="ar-EG"/>
        </w:rPr>
        <w:t>النفايات،</w:t>
      </w:r>
      <w:r w:rsidRPr="008C3FA0">
        <w:rPr>
          <w:rFonts w:ascii="Cambria" w:hAnsi="Cambria" w:cs="Traditional Arabic"/>
          <w:sz w:val="28"/>
          <w:szCs w:val="28"/>
          <w:rtl/>
          <w:lang w:bidi="ar-EG"/>
        </w:rPr>
        <w:t xml:space="preserve"> والموارد </w:t>
      </w:r>
      <w:r w:rsidR="00086627" w:rsidRPr="008C3FA0">
        <w:rPr>
          <w:rFonts w:ascii="Cambria" w:hAnsi="Cambria" w:cs="Traditional Arabic" w:hint="cs"/>
          <w:sz w:val="28"/>
          <w:szCs w:val="28"/>
          <w:rtl/>
          <w:lang w:bidi="ar-EG"/>
        </w:rPr>
        <w:t>الشحيحة،</w:t>
      </w:r>
      <w:r w:rsidRPr="008C3FA0">
        <w:rPr>
          <w:rFonts w:ascii="Cambria" w:hAnsi="Cambria" w:cs="Traditional Arabic"/>
          <w:sz w:val="28"/>
          <w:szCs w:val="28"/>
          <w:rtl/>
          <w:lang w:bidi="ar-EG"/>
        </w:rPr>
        <w:t xml:space="preserve"> وتلوث الهواء والازدحام المروري والذي يسبب مخاوف على صحة </w:t>
      </w:r>
      <w:r w:rsidR="00086627" w:rsidRPr="008C3FA0">
        <w:rPr>
          <w:rFonts w:ascii="Cambria" w:hAnsi="Cambria" w:cs="Traditional Arabic" w:hint="cs"/>
          <w:sz w:val="28"/>
          <w:szCs w:val="28"/>
          <w:rtl/>
          <w:lang w:bidi="ar-EG"/>
        </w:rPr>
        <w:t>الإنسان،</w:t>
      </w:r>
      <w:r w:rsidRPr="008C3FA0">
        <w:rPr>
          <w:rFonts w:ascii="Cambria" w:hAnsi="Cambria" w:cs="Traditional Arabic"/>
          <w:sz w:val="28"/>
          <w:szCs w:val="28"/>
          <w:rtl/>
          <w:lang w:bidi="ar-EG"/>
        </w:rPr>
        <w:t xml:space="preserve"> فضلاً عن قدم البنية التحتية </w:t>
      </w:r>
      <w:r w:rsidR="00086627" w:rsidRPr="008C3FA0">
        <w:rPr>
          <w:rFonts w:ascii="Cambria" w:hAnsi="Cambria" w:cs="Traditional Arabic" w:hint="cs"/>
          <w:sz w:val="28"/>
          <w:szCs w:val="28"/>
          <w:rtl/>
          <w:lang w:bidi="ar-EG"/>
        </w:rPr>
        <w:t>العامة،</w:t>
      </w:r>
      <w:r w:rsidRPr="008C3FA0">
        <w:rPr>
          <w:rFonts w:ascii="Cambria" w:hAnsi="Cambria" w:cs="Traditional Arabic"/>
          <w:sz w:val="28"/>
          <w:szCs w:val="28"/>
          <w:rtl/>
          <w:lang w:bidi="ar-EG"/>
        </w:rPr>
        <w:t xml:space="preserve"> هي بعض المشاكل الناتجة عن التحضر </w:t>
      </w:r>
      <w:r w:rsidR="00086627" w:rsidRPr="008C3FA0">
        <w:rPr>
          <w:rFonts w:ascii="Cambria" w:hAnsi="Cambria" w:cs="Traditional Arabic" w:hint="cs"/>
          <w:sz w:val="28"/>
          <w:szCs w:val="28"/>
          <w:rtl/>
          <w:lang w:bidi="ar-EG"/>
        </w:rPr>
        <w:t>السريع،</w:t>
      </w:r>
      <w:r w:rsidR="00086627" w:rsidRPr="008C3FA0">
        <w:rPr>
          <w:rFonts w:ascii="Cambria" w:hAnsi="Cambria" w:cs="Traditional Arabic"/>
          <w:sz w:val="28"/>
          <w:szCs w:val="28"/>
          <w:lang w:bidi="ar-EG"/>
        </w:rPr>
        <w:t xml:space="preserve"> </w:t>
      </w:r>
      <w:r w:rsidRPr="008C3FA0">
        <w:rPr>
          <w:rFonts w:ascii="Cambria" w:hAnsi="Cambria" w:cs="Traditional Arabic"/>
          <w:sz w:val="28"/>
          <w:szCs w:val="28"/>
          <w:rtl/>
          <w:lang w:bidi="ar-EG"/>
        </w:rPr>
        <w:t xml:space="preserve">ومن أجل معالجة هذه القضايا ظهر مفهوم المدينة الذكية كأحد </w:t>
      </w:r>
      <w:r w:rsidR="00023D82" w:rsidRPr="008C3FA0">
        <w:rPr>
          <w:rFonts w:ascii="Cambria" w:hAnsi="Cambria" w:cs="Traditional Arabic" w:hint="cs"/>
          <w:sz w:val="28"/>
          <w:szCs w:val="28"/>
          <w:rtl/>
          <w:lang w:bidi="ar-EG"/>
        </w:rPr>
        <w:t xml:space="preserve">الحلول </w:t>
      </w:r>
      <w:r w:rsidR="00023D82" w:rsidRPr="008C3FA0">
        <w:rPr>
          <w:rFonts w:ascii="Cambria" w:hAnsi="Cambria" w:cs="Traditional Arabic"/>
          <w:sz w:val="28"/>
          <w:szCs w:val="28"/>
          <w:rtl/>
          <w:lang w:bidi="ar-EG"/>
        </w:rPr>
        <w:t>الممكنة</w:t>
      </w:r>
      <w:r w:rsidRPr="008C3FA0">
        <w:rPr>
          <w:rFonts w:ascii="Cambria" w:hAnsi="Cambria" w:cs="Traditional Arabic"/>
          <w:sz w:val="28"/>
          <w:szCs w:val="28"/>
          <w:rtl/>
        </w:rPr>
        <w:t xml:space="preserve"> </w:t>
      </w:r>
      <w:r w:rsidR="00023D82" w:rsidRPr="008C3FA0">
        <w:rPr>
          <w:rFonts w:ascii="Cambria" w:hAnsi="Cambria" w:cs="Traditional Arabic" w:hint="cs"/>
          <w:sz w:val="28"/>
          <w:szCs w:val="28"/>
          <w:rtl/>
          <w:lang w:bidi="ar-EG"/>
        </w:rPr>
        <w:t>(محمد</w:t>
      </w:r>
      <w:r w:rsidRPr="008C3FA0">
        <w:rPr>
          <w:rFonts w:ascii="Cambria" w:hAnsi="Cambria" w:cs="Traditional Arabic"/>
          <w:sz w:val="28"/>
          <w:szCs w:val="28"/>
          <w:rtl/>
          <w:lang w:bidi="ar-EG"/>
        </w:rPr>
        <w:t xml:space="preserve"> </w:t>
      </w:r>
      <w:r w:rsidR="00023D82" w:rsidRPr="008C3FA0">
        <w:rPr>
          <w:rFonts w:ascii="Cambria" w:hAnsi="Cambria" w:cs="Traditional Arabic" w:hint="cs"/>
          <w:sz w:val="28"/>
          <w:szCs w:val="28"/>
          <w:rtl/>
          <w:lang w:bidi="ar-EG"/>
        </w:rPr>
        <w:t>سمير،</w:t>
      </w:r>
      <w:r w:rsidRPr="008C3FA0">
        <w:rPr>
          <w:rFonts w:ascii="Cambria" w:hAnsi="Cambria" w:cs="Traditional Arabic"/>
          <w:sz w:val="28"/>
          <w:szCs w:val="28"/>
          <w:rtl/>
          <w:lang w:bidi="ar-EG"/>
        </w:rPr>
        <w:t xml:space="preserve"> </w:t>
      </w:r>
      <w:r w:rsidR="00023D82" w:rsidRPr="008C3FA0">
        <w:rPr>
          <w:rFonts w:ascii="Cambria" w:hAnsi="Cambria" w:cs="Traditional Arabic" w:hint="cs"/>
          <w:sz w:val="28"/>
          <w:szCs w:val="28"/>
          <w:rtl/>
          <w:lang w:bidi="ar-EG"/>
        </w:rPr>
        <w:t>2023،</w:t>
      </w:r>
      <w:r w:rsidRPr="008C3FA0">
        <w:rPr>
          <w:rFonts w:ascii="Cambria" w:hAnsi="Cambria" w:cs="Traditional Arabic"/>
          <w:sz w:val="28"/>
          <w:szCs w:val="28"/>
          <w:rtl/>
          <w:lang w:bidi="ar-EG"/>
        </w:rPr>
        <w:t xml:space="preserve"> ص </w:t>
      </w:r>
      <w:r w:rsidR="00023D82" w:rsidRPr="008C3FA0">
        <w:rPr>
          <w:rFonts w:ascii="Cambria" w:hAnsi="Cambria" w:cs="Traditional Arabic" w:hint="cs"/>
          <w:sz w:val="28"/>
          <w:szCs w:val="28"/>
          <w:rtl/>
          <w:lang w:bidi="ar-EG"/>
        </w:rPr>
        <w:t>133).</w:t>
      </w:r>
      <w:r w:rsidRPr="008C3FA0">
        <w:rPr>
          <w:rFonts w:ascii="Cambria" w:hAnsi="Cambria" w:cs="Traditional Arabic"/>
          <w:sz w:val="28"/>
          <w:szCs w:val="28"/>
          <w:rtl/>
        </w:rPr>
        <w:t xml:space="preserve">  </w:t>
      </w:r>
      <w:r w:rsidRPr="008C3FA0">
        <w:rPr>
          <w:rFonts w:ascii="Cambria" w:hAnsi="Cambria" w:cs="Traditional Arabic"/>
          <w:sz w:val="28"/>
          <w:szCs w:val="28"/>
          <w:lang w:bidi="ar-EG"/>
        </w:rPr>
        <w:t xml:space="preserve">  </w:t>
      </w:r>
      <w:r w:rsidRPr="008C3FA0">
        <w:rPr>
          <w:rFonts w:ascii="Cambria" w:hAnsi="Cambria" w:cs="Traditional Arabic"/>
          <w:sz w:val="28"/>
          <w:szCs w:val="28"/>
        </w:rPr>
        <w:t xml:space="preserve"> </w:t>
      </w:r>
    </w:p>
    <w:p w14:paraId="543E7DB1" w14:textId="77777777" w:rsidR="001C4C12" w:rsidRPr="008C3FA0" w:rsidRDefault="001C4C12" w:rsidP="001F09D5">
      <w:pPr>
        <w:shd w:val="clear" w:color="auto" w:fill="FFFFFF"/>
        <w:bidi/>
        <w:spacing w:after="120" w:line="360" w:lineRule="auto"/>
        <w:jc w:val="both"/>
        <w:rPr>
          <w:rFonts w:ascii="Cambria" w:hAnsi="Cambria" w:cs="Traditional Arabic"/>
          <w:sz w:val="28"/>
          <w:szCs w:val="28"/>
          <w:rtl/>
        </w:rPr>
      </w:pPr>
      <w:r w:rsidRPr="008C3FA0">
        <w:rPr>
          <w:rFonts w:ascii="Cambria" w:hAnsi="Cambria" w:cs="Traditional Arabic"/>
          <w:sz w:val="28"/>
          <w:szCs w:val="28"/>
          <w:rtl/>
          <w:lang w:bidi="ar-EG"/>
        </w:rPr>
        <w:t>ويتضح للباحث ان مفهوم المدينة الذكية هي مدينة قد تهدف إلى جعل نفسها “أكثر ذكاءً” وأكثر استدامة وكفاءة وإنصافًا وصالحة للعيش. توجد تعريفات عديدة للمدينة الذكية في الأدبيات التي يتنوع العديد منها في طبيعتها. ويتراوح تنوعها من العناصر التي تحتاج المدينة إلى تضمينها حتى يتم اعتبارها ذكية إلى الموارد التي تحتاجها</w:t>
      </w:r>
      <w:r w:rsidRPr="008C3FA0">
        <w:rPr>
          <w:rFonts w:ascii="Cambria" w:hAnsi="Cambria" w:cs="Traditional Arabic"/>
          <w:sz w:val="28"/>
          <w:szCs w:val="28"/>
          <w:rtl/>
        </w:rPr>
        <w:t>.</w:t>
      </w:r>
    </w:p>
    <w:p w14:paraId="7C68C59D" w14:textId="77777777" w:rsidR="001C4C12" w:rsidRPr="008C3FA0" w:rsidRDefault="001C4C12" w:rsidP="001F09D5">
      <w:pPr>
        <w:shd w:val="clear" w:color="auto" w:fill="FFFFFF"/>
        <w:bidi/>
        <w:spacing w:after="120" w:line="360" w:lineRule="auto"/>
        <w:jc w:val="both"/>
        <w:rPr>
          <w:rFonts w:ascii="Cambria" w:hAnsi="Cambria" w:cs="Traditional Arabic"/>
          <w:sz w:val="28"/>
          <w:szCs w:val="28"/>
          <w:u w:val="single"/>
          <w:rtl/>
          <w:lang w:bidi="ar-EG"/>
        </w:rPr>
      </w:pPr>
      <w:r w:rsidRPr="008C3FA0">
        <w:rPr>
          <w:rFonts w:ascii="Cambria" w:hAnsi="Cambria" w:cs="Traditional Arabic"/>
          <w:sz w:val="28"/>
          <w:szCs w:val="28"/>
          <w:u w:val="single"/>
          <w:rtl/>
          <w:lang w:bidi="ar-EG"/>
        </w:rPr>
        <w:t>ويتضح للباحث ان نظام المدن الذكية يتكون من سته عناصر اساسيه تشكل بنائها وهى :</w:t>
      </w:r>
    </w:p>
    <w:p w14:paraId="5A7221D4" w14:textId="06774A2A"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lastRenderedPageBreak/>
        <w:t xml:space="preserve">- المواطن </w:t>
      </w:r>
      <w:r w:rsidR="00691FD7" w:rsidRPr="008C3FA0">
        <w:rPr>
          <w:rFonts w:ascii="Cambria" w:hAnsi="Cambria" w:cs="Traditional Arabic" w:hint="cs"/>
          <w:sz w:val="28"/>
          <w:szCs w:val="28"/>
          <w:rtl/>
          <w:lang w:bidi="ar-EG"/>
        </w:rPr>
        <w:t>الذكي:</w:t>
      </w:r>
      <w:r w:rsidRPr="008C3FA0">
        <w:rPr>
          <w:rFonts w:ascii="Cambria" w:hAnsi="Cambria" w:cs="Traditional Arabic"/>
          <w:sz w:val="28"/>
          <w:szCs w:val="28"/>
          <w:rtl/>
          <w:lang w:bidi="ar-EG"/>
        </w:rPr>
        <w:t xml:space="preserve"> يعد الأشخاص الاذكياء لبنه البناء الأساسية لنظام المدينة </w:t>
      </w:r>
      <w:r w:rsidR="00691FD7" w:rsidRPr="008C3FA0">
        <w:rPr>
          <w:rFonts w:ascii="Cambria" w:hAnsi="Cambria" w:cs="Traditional Arabic" w:hint="cs"/>
          <w:sz w:val="28"/>
          <w:szCs w:val="28"/>
          <w:rtl/>
          <w:lang w:bidi="ar-EG"/>
        </w:rPr>
        <w:t>الذكية،</w:t>
      </w:r>
      <w:r w:rsidRPr="008C3FA0">
        <w:rPr>
          <w:rFonts w:ascii="Cambria" w:hAnsi="Cambria" w:cs="Traditional Arabic"/>
          <w:sz w:val="28"/>
          <w:szCs w:val="28"/>
          <w:rtl/>
          <w:lang w:bidi="ar-EG"/>
        </w:rPr>
        <w:t xml:space="preserve"> فهم من يتميزون بكونهم اذكياء يتفوقون </w:t>
      </w:r>
      <w:r w:rsidR="00691FD7" w:rsidRPr="008C3FA0">
        <w:rPr>
          <w:rFonts w:ascii="Cambria" w:hAnsi="Cambria" w:cs="Traditional Arabic" w:hint="cs"/>
          <w:sz w:val="28"/>
          <w:szCs w:val="28"/>
          <w:rtl/>
          <w:lang w:bidi="ar-EG"/>
        </w:rPr>
        <w:t>فيما</w:t>
      </w:r>
      <w:r w:rsidRPr="008C3FA0">
        <w:rPr>
          <w:rFonts w:ascii="Cambria" w:hAnsi="Cambria" w:cs="Traditional Arabic"/>
          <w:sz w:val="28"/>
          <w:szCs w:val="28"/>
          <w:rtl/>
          <w:lang w:bidi="ar-EG"/>
        </w:rPr>
        <w:t xml:space="preserve"> يفعلونه </w:t>
      </w:r>
      <w:r w:rsidR="00691FD7" w:rsidRPr="008C3FA0">
        <w:rPr>
          <w:rFonts w:ascii="Cambria" w:hAnsi="Cambria" w:cs="Traditional Arabic" w:hint="cs"/>
          <w:sz w:val="28"/>
          <w:szCs w:val="28"/>
          <w:rtl/>
          <w:lang w:bidi="ar-EG"/>
        </w:rPr>
        <w:t>باحتراف،</w:t>
      </w:r>
      <w:r w:rsidRPr="008C3FA0">
        <w:rPr>
          <w:rFonts w:ascii="Cambria" w:hAnsi="Cambria" w:cs="Traditional Arabic"/>
          <w:sz w:val="28"/>
          <w:szCs w:val="28"/>
          <w:rtl/>
          <w:lang w:bidi="ar-EG"/>
        </w:rPr>
        <w:t xml:space="preserve"> ولديهم مؤشر تنميه </w:t>
      </w:r>
      <w:r w:rsidR="00691FD7" w:rsidRPr="008C3FA0">
        <w:rPr>
          <w:rFonts w:ascii="Cambria" w:hAnsi="Cambria" w:cs="Traditional Arabic" w:hint="cs"/>
          <w:sz w:val="28"/>
          <w:szCs w:val="28"/>
          <w:rtl/>
          <w:lang w:bidi="ar-EG"/>
        </w:rPr>
        <w:t>مرتفع،</w:t>
      </w:r>
      <w:r w:rsidRPr="008C3FA0">
        <w:rPr>
          <w:rFonts w:ascii="Cambria" w:hAnsi="Cambria" w:cs="Traditional Arabic"/>
          <w:sz w:val="28"/>
          <w:szCs w:val="28"/>
          <w:rtl/>
          <w:lang w:bidi="ar-EG"/>
        </w:rPr>
        <w:t xml:space="preserve"> حيث تعمل المدن الذكية على استقطاب راس المال البشرى </w:t>
      </w:r>
      <w:r w:rsidR="00691FD7" w:rsidRPr="008C3FA0">
        <w:rPr>
          <w:rFonts w:ascii="Cambria" w:hAnsi="Cambria" w:cs="Traditional Arabic" w:hint="cs"/>
          <w:sz w:val="28"/>
          <w:szCs w:val="28"/>
          <w:rtl/>
          <w:lang w:bidi="ar-EG"/>
        </w:rPr>
        <w:t>النوعي،</w:t>
      </w:r>
      <w:r w:rsidRPr="008C3FA0">
        <w:rPr>
          <w:rFonts w:ascii="Cambria" w:hAnsi="Cambria" w:cs="Traditional Arabic"/>
          <w:sz w:val="28"/>
          <w:szCs w:val="28"/>
          <w:rtl/>
          <w:lang w:bidi="ar-EG"/>
        </w:rPr>
        <w:t xml:space="preserve"> بالتوازي مع دمج جامعاتها في جميع جوانب حياه المدينة </w:t>
      </w:r>
      <w:r w:rsidR="00691FD7" w:rsidRPr="008C3FA0">
        <w:rPr>
          <w:rFonts w:ascii="Cambria" w:hAnsi="Cambria" w:cs="Traditional Arabic" w:hint="cs"/>
          <w:sz w:val="28"/>
          <w:szCs w:val="28"/>
          <w:rtl/>
          <w:lang w:bidi="ar-EG"/>
        </w:rPr>
        <w:t>الذكية.</w:t>
      </w:r>
    </w:p>
    <w:p w14:paraId="67889D5A" w14:textId="52D65E09"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كما يتميز المواطن في المدن الذكية بالمرونة العالية والتكيف مع تغير </w:t>
      </w:r>
      <w:r w:rsidR="00691FD7" w:rsidRPr="008C3FA0">
        <w:rPr>
          <w:rFonts w:ascii="Cambria" w:hAnsi="Cambria" w:cs="Traditional Arabic" w:hint="cs"/>
          <w:sz w:val="28"/>
          <w:szCs w:val="28"/>
          <w:rtl/>
          <w:lang w:bidi="ar-EG"/>
        </w:rPr>
        <w:t>الظروف،</w:t>
      </w:r>
      <w:r w:rsidRPr="008C3FA0">
        <w:rPr>
          <w:rFonts w:ascii="Cambria" w:hAnsi="Cambria" w:cs="Traditional Arabic"/>
          <w:sz w:val="28"/>
          <w:szCs w:val="28"/>
          <w:rtl/>
          <w:lang w:bidi="ar-EG"/>
        </w:rPr>
        <w:t xml:space="preserve"> من خلال سعيهم الدائم لإيجاد </w:t>
      </w:r>
      <w:r w:rsidR="00691FD7" w:rsidRPr="008C3FA0">
        <w:rPr>
          <w:rFonts w:ascii="Cambria" w:hAnsi="Cambria" w:cs="Traditional Arabic" w:hint="cs"/>
          <w:sz w:val="28"/>
          <w:szCs w:val="28"/>
          <w:rtl/>
          <w:lang w:bidi="ar-EG"/>
        </w:rPr>
        <w:t>حلول،</w:t>
      </w:r>
      <w:r w:rsidRPr="008C3FA0">
        <w:rPr>
          <w:rFonts w:ascii="Cambria" w:hAnsi="Cambria" w:cs="Traditional Arabic"/>
          <w:sz w:val="28"/>
          <w:szCs w:val="28"/>
          <w:rtl/>
          <w:lang w:bidi="ar-EG"/>
        </w:rPr>
        <w:t xml:space="preserve"> ويشاركون بنشاطهم في التنمية المستدامة للمدينة بأدائهم الفعال لجعلها اكث ملائمه </w:t>
      </w:r>
      <w:r w:rsidR="00691FD7" w:rsidRPr="008C3FA0">
        <w:rPr>
          <w:rFonts w:ascii="Cambria" w:hAnsi="Cambria" w:cs="Traditional Arabic" w:hint="cs"/>
          <w:sz w:val="28"/>
          <w:szCs w:val="28"/>
          <w:rtl/>
          <w:lang w:bidi="ar-EG"/>
        </w:rPr>
        <w:t>للمعيشة.</w:t>
      </w:r>
    </w:p>
    <w:p w14:paraId="7F096FA4" w14:textId="7CC18487"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 الاقتصاد </w:t>
      </w:r>
      <w:r w:rsidR="00691FD7" w:rsidRPr="008C3FA0">
        <w:rPr>
          <w:rFonts w:ascii="Cambria" w:hAnsi="Cambria" w:cs="Traditional Arabic" w:hint="cs"/>
          <w:sz w:val="28"/>
          <w:szCs w:val="28"/>
          <w:rtl/>
          <w:lang w:bidi="ar-EG"/>
        </w:rPr>
        <w:t>الذكي:</w:t>
      </w:r>
      <w:r w:rsidRPr="008C3FA0">
        <w:rPr>
          <w:rFonts w:ascii="Cambria" w:hAnsi="Cambria" w:cs="Traditional Arabic"/>
          <w:sz w:val="28"/>
          <w:szCs w:val="28"/>
          <w:rtl/>
          <w:lang w:bidi="ar-EG"/>
        </w:rPr>
        <w:t xml:space="preserve"> يعتمد وجود المدينة الذكية على الابتكار المدفوع بدعم الجامعات التي تركز عليها في مجال البحوث </w:t>
      </w:r>
      <w:r w:rsidR="00691FD7" w:rsidRPr="008C3FA0">
        <w:rPr>
          <w:rFonts w:ascii="Cambria" w:hAnsi="Cambria" w:cs="Traditional Arabic" w:hint="cs"/>
          <w:sz w:val="28"/>
          <w:szCs w:val="28"/>
          <w:rtl/>
          <w:lang w:bidi="ar-EG"/>
        </w:rPr>
        <w:t>المتطورة،</w:t>
      </w:r>
      <w:r w:rsidRPr="008C3FA0">
        <w:rPr>
          <w:rFonts w:ascii="Cambria" w:hAnsi="Cambria" w:cs="Traditional Arabic"/>
          <w:sz w:val="28"/>
          <w:szCs w:val="28"/>
          <w:rtl/>
          <w:lang w:bidi="ar-EG"/>
        </w:rPr>
        <w:t xml:space="preserve"> والتي تشمل بالإضافة للعلوم والصناعة والاعمال المجالات العلمية الخاصة بالتراث الثقافي والهندسة المعمارية والتخطيط </w:t>
      </w:r>
      <w:r w:rsidR="00691FD7" w:rsidRPr="008C3FA0">
        <w:rPr>
          <w:rFonts w:ascii="Cambria" w:hAnsi="Cambria" w:cs="Traditional Arabic" w:hint="cs"/>
          <w:sz w:val="28"/>
          <w:szCs w:val="28"/>
          <w:rtl/>
          <w:lang w:bidi="ar-EG"/>
        </w:rPr>
        <w:t>والتنمية،</w:t>
      </w:r>
      <w:r w:rsidRPr="008C3FA0">
        <w:rPr>
          <w:rFonts w:ascii="Cambria" w:hAnsi="Cambria" w:cs="Traditional Arabic"/>
          <w:sz w:val="28"/>
          <w:szCs w:val="28"/>
          <w:rtl/>
          <w:lang w:bidi="ar-EG"/>
        </w:rPr>
        <w:t xml:space="preserve"> وما شابه </w:t>
      </w:r>
      <w:r w:rsidR="00691FD7" w:rsidRPr="008C3FA0">
        <w:rPr>
          <w:rFonts w:ascii="Cambria" w:hAnsi="Cambria" w:cs="Traditional Arabic" w:hint="cs"/>
          <w:sz w:val="28"/>
          <w:szCs w:val="28"/>
          <w:rtl/>
          <w:lang w:bidi="ar-EG"/>
        </w:rPr>
        <w:t>ذلك.</w:t>
      </w:r>
    </w:p>
    <w:p w14:paraId="280CE0A3" w14:textId="78C50F7F"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يقوم الاقتصاد الذكي على الريادة في الاعمال بخلقه فرصا اقتصاديه </w:t>
      </w:r>
      <w:r w:rsidR="00691FD7" w:rsidRPr="008C3FA0">
        <w:rPr>
          <w:rFonts w:ascii="Cambria" w:hAnsi="Cambria" w:cs="Traditional Arabic" w:hint="cs"/>
          <w:sz w:val="28"/>
          <w:szCs w:val="28"/>
          <w:rtl/>
          <w:lang w:bidi="ar-EG"/>
        </w:rPr>
        <w:t>متنوعة</w:t>
      </w:r>
      <w:r w:rsidRPr="008C3FA0">
        <w:rPr>
          <w:rFonts w:ascii="Cambria" w:hAnsi="Cambria" w:cs="Traditional Arabic"/>
          <w:sz w:val="28"/>
          <w:szCs w:val="28"/>
          <w:rtl/>
          <w:lang w:bidi="ar-EG"/>
        </w:rPr>
        <w:t xml:space="preserve"> </w:t>
      </w:r>
      <w:r w:rsidR="00691FD7" w:rsidRPr="008C3FA0">
        <w:rPr>
          <w:rFonts w:ascii="Cambria" w:hAnsi="Cambria" w:cs="Traditional Arabic" w:hint="cs"/>
          <w:sz w:val="28"/>
          <w:szCs w:val="28"/>
          <w:rtl/>
          <w:lang w:bidi="ar-EG"/>
        </w:rPr>
        <w:t>للمواطنين،</w:t>
      </w:r>
      <w:r w:rsidRPr="008C3FA0">
        <w:rPr>
          <w:rFonts w:ascii="Cambria" w:hAnsi="Cambria" w:cs="Traditional Arabic"/>
          <w:sz w:val="28"/>
          <w:szCs w:val="28"/>
          <w:rtl/>
          <w:lang w:bidi="ar-EG"/>
        </w:rPr>
        <w:t xml:space="preserve"> وعلى استغلال فرص ومواجهه التحديات التي تطرحها العولمة الاقتصادية وعلى راسها </w:t>
      </w:r>
      <w:r w:rsidR="00691FD7" w:rsidRPr="008C3FA0">
        <w:rPr>
          <w:rFonts w:ascii="Cambria" w:hAnsi="Cambria" w:cs="Traditional Arabic" w:hint="cs"/>
          <w:sz w:val="28"/>
          <w:szCs w:val="28"/>
          <w:rtl/>
          <w:lang w:bidi="ar-EG"/>
        </w:rPr>
        <w:t>المنافسة.</w:t>
      </w:r>
    </w:p>
    <w:p w14:paraId="1112A303" w14:textId="77149786"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 التنقل </w:t>
      </w:r>
      <w:r w:rsidR="00691FD7" w:rsidRPr="008C3FA0">
        <w:rPr>
          <w:rFonts w:ascii="Cambria" w:hAnsi="Cambria" w:cs="Traditional Arabic" w:hint="cs"/>
          <w:sz w:val="28"/>
          <w:szCs w:val="28"/>
          <w:rtl/>
          <w:lang w:bidi="ar-EG"/>
        </w:rPr>
        <w:t>الذكي:</w:t>
      </w:r>
      <w:r w:rsidRPr="008C3FA0">
        <w:rPr>
          <w:rFonts w:ascii="Cambria" w:hAnsi="Cambria" w:cs="Traditional Arabic"/>
          <w:sz w:val="28"/>
          <w:szCs w:val="28"/>
          <w:rtl/>
          <w:lang w:bidi="ar-EG"/>
        </w:rPr>
        <w:t xml:space="preserve"> لا تركز المدن الذكية على حركه المركبات </w:t>
      </w:r>
      <w:r w:rsidR="00691FD7" w:rsidRPr="008C3FA0">
        <w:rPr>
          <w:rFonts w:ascii="Cambria" w:hAnsi="Cambria" w:cs="Traditional Arabic" w:hint="cs"/>
          <w:sz w:val="28"/>
          <w:szCs w:val="28"/>
          <w:rtl/>
          <w:lang w:bidi="ar-EG"/>
        </w:rPr>
        <w:t>فقط،</w:t>
      </w:r>
      <w:r w:rsidRPr="008C3FA0">
        <w:rPr>
          <w:rFonts w:ascii="Cambria" w:hAnsi="Cambria" w:cs="Traditional Arabic"/>
          <w:sz w:val="28"/>
          <w:szCs w:val="28"/>
          <w:rtl/>
          <w:lang w:bidi="ar-EG"/>
        </w:rPr>
        <w:t xml:space="preserve"> وانما كذلك على تنقل </w:t>
      </w:r>
      <w:r w:rsidR="00691FD7" w:rsidRPr="008C3FA0">
        <w:rPr>
          <w:rFonts w:ascii="Cambria" w:hAnsi="Cambria" w:cs="Traditional Arabic" w:hint="cs"/>
          <w:sz w:val="28"/>
          <w:szCs w:val="28"/>
          <w:rtl/>
          <w:lang w:bidi="ar-EG"/>
        </w:rPr>
        <w:t>الأشخاص،</w:t>
      </w:r>
      <w:r w:rsidRPr="008C3FA0">
        <w:rPr>
          <w:rFonts w:ascii="Cambria" w:hAnsi="Cambria" w:cs="Traditional Arabic"/>
          <w:sz w:val="28"/>
          <w:szCs w:val="28"/>
          <w:rtl/>
          <w:lang w:bidi="ar-EG"/>
        </w:rPr>
        <w:t xml:space="preserve"> حيث تدير المدينة الذكية بفعالية حركه المرور المركبات </w:t>
      </w:r>
      <w:r w:rsidR="00691FD7" w:rsidRPr="008C3FA0">
        <w:rPr>
          <w:rFonts w:ascii="Cambria" w:hAnsi="Cambria" w:cs="Traditional Arabic" w:hint="cs"/>
          <w:sz w:val="28"/>
          <w:szCs w:val="28"/>
          <w:rtl/>
          <w:lang w:bidi="ar-EG"/>
        </w:rPr>
        <w:t>والمشاة،</w:t>
      </w:r>
      <w:r w:rsidRPr="008C3FA0">
        <w:rPr>
          <w:rFonts w:ascii="Cambria" w:hAnsi="Cambria" w:cs="Traditional Arabic"/>
          <w:sz w:val="28"/>
          <w:szCs w:val="28"/>
          <w:rtl/>
          <w:lang w:bidi="ar-EG"/>
        </w:rPr>
        <w:t xml:space="preserve"> </w:t>
      </w:r>
      <w:r w:rsidR="00691FD7" w:rsidRPr="008C3FA0">
        <w:rPr>
          <w:rFonts w:ascii="Cambria" w:hAnsi="Cambria" w:cs="Traditional Arabic" w:hint="cs"/>
          <w:sz w:val="28"/>
          <w:szCs w:val="28"/>
          <w:rtl/>
          <w:lang w:bidi="ar-EG"/>
        </w:rPr>
        <w:t>والازدحام،</w:t>
      </w:r>
      <w:r w:rsidRPr="008C3FA0">
        <w:rPr>
          <w:rFonts w:ascii="Cambria" w:hAnsi="Cambria" w:cs="Traditional Arabic"/>
          <w:sz w:val="28"/>
          <w:szCs w:val="28"/>
          <w:rtl/>
          <w:lang w:bidi="ar-EG"/>
        </w:rPr>
        <w:t xml:space="preserve"> كما تتميز هذه المدينة بشوارع نابضه بالحياة بها مسارات للممشى وركوب </w:t>
      </w:r>
      <w:r w:rsidR="00691FD7" w:rsidRPr="008C3FA0">
        <w:rPr>
          <w:rFonts w:ascii="Cambria" w:hAnsi="Cambria" w:cs="Traditional Arabic" w:hint="cs"/>
          <w:sz w:val="28"/>
          <w:szCs w:val="28"/>
          <w:rtl/>
          <w:lang w:bidi="ar-EG"/>
        </w:rPr>
        <w:t>الدراجات.</w:t>
      </w:r>
    </w:p>
    <w:p w14:paraId="13045CBF" w14:textId="01B25669"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تتمتع المدينة الذكية بنظام النقل السريع </w:t>
      </w:r>
      <w:r w:rsidR="00691FD7" w:rsidRPr="008C3FA0">
        <w:rPr>
          <w:rFonts w:ascii="Cambria" w:hAnsi="Cambria" w:cs="Traditional Arabic" w:hint="cs"/>
          <w:sz w:val="28"/>
          <w:szCs w:val="28"/>
          <w:rtl/>
          <w:lang w:bidi="ar-EG"/>
        </w:rPr>
        <w:t>الشامل،</w:t>
      </w:r>
      <w:r w:rsidRPr="008C3FA0">
        <w:rPr>
          <w:rFonts w:ascii="Cambria" w:hAnsi="Cambria" w:cs="Traditional Arabic"/>
          <w:sz w:val="28"/>
          <w:szCs w:val="28"/>
          <w:rtl/>
          <w:lang w:bidi="ar-EG"/>
        </w:rPr>
        <w:t xml:space="preserve"> مثل السكك الحديدية </w:t>
      </w:r>
      <w:r w:rsidR="004D1B38" w:rsidRPr="008C3FA0">
        <w:rPr>
          <w:rFonts w:ascii="Cambria" w:hAnsi="Cambria" w:cs="Traditional Arabic" w:hint="cs"/>
          <w:sz w:val="28"/>
          <w:szCs w:val="28"/>
          <w:rtl/>
          <w:lang w:bidi="ar-EG"/>
        </w:rPr>
        <w:t>للمترو</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او </w:t>
      </w:r>
      <w:r w:rsidR="004D1B38" w:rsidRPr="008C3FA0">
        <w:rPr>
          <w:rFonts w:ascii="Cambria" w:hAnsi="Cambria" w:cs="Traditional Arabic" w:hint="cs"/>
          <w:sz w:val="28"/>
          <w:szCs w:val="28"/>
          <w:rtl/>
          <w:lang w:bidi="ar-EG"/>
        </w:rPr>
        <w:t xml:space="preserve">المترو الخفيف </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او </w:t>
      </w:r>
      <w:r w:rsidR="004D1B38" w:rsidRPr="008C3FA0">
        <w:rPr>
          <w:rFonts w:ascii="Cambria" w:hAnsi="Cambria" w:cs="Traditional Arabic" w:hint="cs"/>
          <w:sz w:val="28"/>
          <w:szCs w:val="28"/>
          <w:rtl/>
          <w:lang w:bidi="ar-EG"/>
        </w:rPr>
        <w:t xml:space="preserve">الخط العادي </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او قطار الانفاق للتنقل عالي السرعة </w:t>
      </w:r>
      <w:r w:rsidR="00691FD7" w:rsidRPr="008C3FA0">
        <w:rPr>
          <w:rFonts w:ascii="Cambria" w:hAnsi="Cambria" w:cs="Traditional Arabic" w:hint="cs"/>
          <w:sz w:val="28"/>
          <w:szCs w:val="28"/>
          <w:rtl/>
          <w:lang w:bidi="ar-EG"/>
        </w:rPr>
        <w:t>الذي</w:t>
      </w:r>
      <w:r w:rsidRPr="008C3FA0">
        <w:rPr>
          <w:rFonts w:ascii="Cambria" w:hAnsi="Cambria" w:cs="Traditional Arabic"/>
          <w:sz w:val="28"/>
          <w:szCs w:val="28"/>
          <w:rtl/>
          <w:lang w:bidi="ar-EG"/>
        </w:rPr>
        <w:t xml:space="preserve"> يربط بين المناطق السكنية وأماكن العمل والمناطق الترفيهية ونقاط </w:t>
      </w:r>
      <w:r w:rsidR="00691FD7" w:rsidRPr="008C3FA0">
        <w:rPr>
          <w:rFonts w:ascii="Cambria" w:hAnsi="Cambria" w:cs="Traditional Arabic" w:hint="cs"/>
          <w:sz w:val="28"/>
          <w:szCs w:val="28"/>
          <w:rtl/>
          <w:lang w:bidi="ar-EG"/>
        </w:rPr>
        <w:t>النقل.</w:t>
      </w:r>
    </w:p>
    <w:p w14:paraId="2966B6C6" w14:textId="54CB43E0"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  البيئة </w:t>
      </w:r>
      <w:r w:rsidR="00691FD7" w:rsidRPr="008C3FA0">
        <w:rPr>
          <w:rFonts w:ascii="Cambria" w:hAnsi="Cambria" w:cs="Traditional Arabic" w:hint="cs"/>
          <w:sz w:val="28"/>
          <w:szCs w:val="28"/>
          <w:rtl/>
          <w:lang w:bidi="ar-EG"/>
        </w:rPr>
        <w:t>الذكية:</w:t>
      </w:r>
      <w:r w:rsidRPr="008C3FA0">
        <w:rPr>
          <w:rFonts w:ascii="Cambria" w:hAnsi="Cambria" w:cs="Traditional Arabic"/>
          <w:sz w:val="28"/>
          <w:szCs w:val="28"/>
          <w:rtl/>
          <w:lang w:bidi="ar-EG"/>
        </w:rPr>
        <w:t xml:space="preserve"> تعيش المدينة الذكية مع الطبيعة وتحمى تراثها الطبيعي ومواردها الطبيعية </w:t>
      </w:r>
      <w:r w:rsidR="00691FD7" w:rsidRPr="008C3FA0">
        <w:rPr>
          <w:rFonts w:ascii="Cambria" w:hAnsi="Cambria" w:cs="Traditional Arabic" w:hint="cs"/>
          <w:sz w:val="28"/>
          <w:szCs w:val="28"/>
          <w:rtl/>
          <w:lang w:bidi="ar-EG"/>
        </w:rPr>
        <w:t>الفريدة والتنوع</w:t>
      </w:r>
      <w:r w:rsidRPr="008C3FA0">
        <w:rPr>
          <w:rFonts w:ascii="Cambria" w:hAnsi="Cambria" w:cs="Traditional Arabic"/>
          <w:sz w:val="28"/>
          <w:szCs w:val="28"/>
          <w:rtl/>
          <w:lang w:bidi="ar-EG"/>
        </w:rPr>
        <w:t xml:space="preserve"> البيولوجي </w:t>
      </w:r>
      <w:r w:rsidR="00691FD7" w:rsidRPr="008C3FA0">
        <w:rPr>
          <w:rFonts w:ascii="Cambria" w:hAnsi="Cambria" w:cs="Traditional Arabic" w:hint="cs"/>
          <w:sz w:val="28"/>
          <w:szCs w:val="28"/>
          <w:rtl/>
          <w:lang w:bidi="ar-EG"/>
        </w:rPr>
        <w:t>والبيئة،</w:t>
      </w:r>
      <w:r w:rsidRPr="008C3FA0">
        <w:rPr>
          <w:rFonts w:ascii="Cambria" w:hAnsi="Cambria" w:cs="Traditional Arabic"/>
          <w:sz w:val="28"/>
          <w:szCs w:val="28"/>
          <w:rtl/>
          <w:lang w:bidi="ar-EG"/>
        </w:rPr>
        <w:t xml:space="preserve"> كما تدير بكفاءة وفعالية قاعده مواردها </w:t>
      </w:r>
      <w:r w:rsidR="00691FD7" w:rsidRPr="008C3FA0">
        <w:rPr>
          <w:rFonts w:ascii="Cambria" w:hAnsi="Cambria" w:cs="Traditional Arabic" w:hint="cs"/>
          <w:sz w:val="28"/>
          <w:szCs w:val="28"/>
          <w:rtl/>
          <w:lang w:bidi="ar-EG"/>
        </w:rPr>
        <w:t>الطبيعية،</w:t>
      </w:r>
      <w:r w:rsidRPr="008C3FA0">
        <w:rPr>
          <w:rFonts w:ascii="Cambria" w:hAnsi="Cambria" w:cs="Traditional Arabic"/>
          <w:sz w:val="28"/>
          <w:szCs w:val="28"/>
          <w:rtl/>
          <w:lang w:bidi="ar-EG"/>
        </w:rPr>
        <w:t xml:space="preserve"> </w:t>
      </w:r>
      <w:r w:rsidR="00691FD7" w:rsidRPr="008C3FA0">
        <w:rPr>
          <w:rFonts w:ascii="Cambria" w:hAnsi="Cambria" w:cs="Traditional Arabic" w:hint="cs"/>
          <w:sz w:val="28"/>
          <w:szCs w:val="28"/>
          <w:rtl/>
          <w:lang w:bidi="ar-EG"/>
        </w:rPr>
        <w:t>وهي</w:t>
      </w:r>
      <w:r w:rsidRPr="008C3FA0">
        <w:rPr>
          <w:rFonts w:ascii="Cambria" w:hAnsi="Cambria" w:cs="Traditional Arabic"/>
          <w:sz w:val="28"/>
          <w:szCs w:val="28"/>
          <w:rtl/>
          <w:lang w:bidi="ar-EG"/>
        </w:rPr>
        <w:t xml:space="preserve"> مدينه نظيفة وخضراء </w:t>
      </w:r>
      <w:r w:rsidR="00691FD7" w:rsidRPr="008C3FA0">
        <w:rPr>
          <w:rFonts w:ascii="Cambria" w:hAnsi="Cambria" w:cs="Traditional Arabic" w:hint="cs"/>
          <w:sz w:val="28"/>
          <w:szCs w:val="28"/>
          <w:rtl/>
          <w:lang w:bidi="ar-EG"/>
        </w:rPr>
        <w:t>تحتوي</w:t>
      </w:r>
      <w:r w:rsidRPr="008C3FA0">
        <w:rPr>
          <w:rFonts w:ascii="Cambria" w:hAnsi="Cambria" w:cs="Traditional Arabic"/>
          <w:sz w:val="28"/>
          <w:szCs w:val="28"/>
          <w:rtl/>
          <w:lang w:bidi="ar-EG"/>
        </w:rPr>
        <w:t xml:space="preserve"> على مساحات خضراء عامه </w:t>
      </w:r>
      <w:r w:rsidR="00691FD7" w:rsidRPr="008C3FA0">
        <w:rPr>
          <w:rFonts w:ascii="Cambria" w:hAnsi="Cambria" w:cs="Traditional Arabic" w:hint="cs"/>
          <w:sz w:val="28"/>
          <w:szCs w:val="28"/>
          <w:rtl/>
          <w:lang w:bidi="ar-EG"/>
        </w:rPr>
        <w:t>كافيه،</w:t>
      </w:r>
      <w:r w:rsidRPr="008C3FA0">
        <w:rPr>
          <w:rFonts w:ascii="Cambria" w:hAnsi="Cambria" w:cs="Traditional Arabic"/>
          <w:sz w:val="28"/>
          <w:szCs w:val="28"/>
          <w:rtl/>
          <w:lang w:bidi="ar-EG"/>
        </w:rPr>
        <w:t xml:space="preserve"> ويمكن الوصول اليها من طرف </w:t>
      </w:r>
      <w:r w:rsidR="00691FD7" w:rsidRPr="008C3FA0">
        <w:rPr>
          <w:rFonts w:ascii="Cambria" w:hAnsi="Cambria" w:cs="Traditional Arabic" w:hint="cs"/>
          <w:sz w:val="28"/>
          <w:szCs w:val="28"/>
          <w:rtl/>
          <w:lang w:bidi="ar-EG"/>
        </w:rPr>
        <w:t>كافة</w:t>
      </w:r>
      <w:r w:rsidRPr="008C3FA0">
        <w:rPr>
          <w:rFonts w:ascii="Cambria" w:hAnsi="Cambria" w:cs="Traditional Arabic"/>
          <w:sz w:val="28"/>
          <w:szCs w:val="28"/>
          <w:rtl/>
          <w:lang w:bidi="ar-EG"/>
        </w:rPr>
        <w:t xml:space="preserve"> </w:t>
      </w:r>
      <w:r w:rsidR="00691FD7" w:rsidRPr="008C3FA0">
        <w:rPr>
          <w:rFonts w:ascii="Cambria" w:hAnsi="Cambria" w:cs="Traditional Arabic" w:hint="cs"/>
          <w:sz w:val="28"/>
          <w:szCs w:val="28"/>
          <w:rtl/>
          <w:lang w:bidi="ar-EG"/>
        </w:rPr>
        <w:t>المواطنين،</w:t>
      </w:r>
      <w:r w:rsidRPr="008C3FA0">
        <w:rPr>
          <w:rFonts w:ascii="Cambria" w:hAnsi="Cambria" w:cs="Traditional Arabic"/>
          <w:sz w:val="28"/>
          <w:szCs w:val="28"/>
          <w:rtl/>
          <w:lang w:bidi="ar-EG"/>
        </w:rPr>
        <w:t xml:space="preserve"> </w:t>
      </w:r>
      <w:r w:rsidR="00691FD7" w:rsidRPr="008C3FA0">
        <w:rPr>
          <w:rFonts w:ascii="Cambria" w:hAnsi="Cambria" w:cs="Traditional Arabic" w:hint="cs"/>
          <w:sz w:val="28"/>
          <w:szCs w:val="28"/>
          <w:rtl/>
          <w:lang w:bidi="ar-EG"/>
        </w:rPr>
        <w:t>وتحتوي</w:t>
      </w:r>
      <w:r w:rsidRPr="008C3FA0">
        <w:rPr>
          <w:rFonts w:ascii="Cambria" w:hAnsi="Cambria" w:cs="Traditional Arabic"/>
          <w:sz w:val="28"/>
          <w:szCs w:val="28"/>
          <w:rtl/>
          <w:lang w:bidi="ar-EG"/>
        </w:rPr>
        <w:t xml:space="preserve"> ابنتها على غرف </w:t>
      </w:r>
      <w:r w:rsidR="00691FD7" w:rsidRPr="008C3FA0">
        <w:rPr>
          <w:rFonts w:ascii="Cambria" w:hAnsi="Cambria" w:cs="Traditional Arabic" w:hint="cs"/>
          <w:sz w:val="28"/>
          <w:szCs w:val="28"/>
          <w:rtl/>
          <w:lang w:bidi="ar-EG"/>
        </w:rPr>
        <w:t>معيشة</w:t>
      </w:r>
      <w:r w:rsidRPr="008C3FA0">
        <w:rPr>
          <w:rFonts w:ascii="Cambria" w:hAnsi="Cambria" w:cs="Traditional Arabic"/>
          <w:sz w:val="28"/>
          <w:szCs w:val="28"/>
          <w:rtl/>
          <w:lang w:bidi="ar-EG"/>
        </w:rPr>
        <w:t xml:space="preserve"> في الهواء </w:t>
      </w:r>
      <w:r w:rsidR="00691FD7" w:rsidRPr="008C3FA0">
        <w:rPr>
          <w:rFonts w:ascii="Cambria" w:hAnsi="Cambria" w:cs="Traditional Arabic" w:hint="cs"/>
          <w:sz w:val="28"/>
          <w:szCs w:val="28"/>
          <w:rtl/>
          <w:lang w:bidi="ar-EG"/>
        </w:rPr>
        <w:t>النقي.</w:t>
      </w:r>
    </w:p>
    <w:p w14:paraId="647E83EC" w14:textId="779806C3"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lastRenderedPageBreak/>
        <w:t xml:space="preserve">- </w:t>
      </w:r>
      <w:r w:rsidR="00023D82" w:rsidRPr="008C3FA0">
        <w:rPr>
          <w:rFonts w:ascii="Cambria" w:hAnsi="Cambria" w:cs="Traditional Arabic" w:hint="cs"/>
          <w:sz w:val="28"/>
          <w:szCs w:val="28"/>
          <w:rtl/>
          <w:lang w:bidi="ar-EG"/>
        </w:rPr>
        <w:t>الحياة</w:t>
      </w:r>
      <w:r w:rsidRPr="008C3FA0">
        <w:rPr>
          <w:rFonts w:ascii="Cambria" w:hAnsi="Cambria" w:cs="Traditional Arabic"/>
          <w:sz w:val="28"/>
          <w:szCs w:val="28"/>
          <w:rtl/>
          <w:lang w:bidi="ar-EG"/>
        </w:rPr>
        <w:t xml:space="preserve"> </w:t>
      </w:r>
      <w:r w:rsidR="00023D82" w:rsidRPr="008C3FA0">
        <w:rPr>
          <w:rFonts w:ascii="Cambria" w:hAnsi="Cambria" w:cs="Traditional Arabic" w:hint="cs"/>
          <w:sz w:val="28"/>
          <w:szCs w:val="28"/>
          <w:rtl/>
          <w:lang w:bidi="ar-EG"/>
        </w:rPr>
        <w:t>الذكية:</w:t>
      </w:r>
      <w:r w:rsidRPr="008C3FA0">
        <w:rPr>
          <w:rFonts w:ascii="Cambria" w:hAnsi="Cambria" w:cs="Traditional Arabic"/>
          <w:sz w:val="28"/>
          <w:szCs w:val="28"/>
          <w:rtl/>
          <w:lang w:bidi="ar-EG"/>
        </w:rPr>
        <w:t xml:space="preserve"> يعكس هذا المفهوم نمط العيش وظروفه في هذه المدن ونوعيه </w:t>
      </w:r>
      <w:r w:rsidR="00023D82" w:rsidRPr="008C3FA0">
        <w:rPr>
          <w:rFonts w:ascii="Cambria" w:hAnsi="Cambria" w:cs="Traditional Arabic" w:hint="cs"/>
          <w:sz w:val="28"/>
          <w:szCs w:val="28"/>
          <w:rtl/>
          <w:lang w:bidi="ar-EG"/>
        </w:rPr>
        <w:t>الحياة</w:t>
      </w:r>
      <w:r w:rsidRPr="008C3FA0">
        <w:rPr>
          <w:rFonts w:ascii="Cambria" w:hAnsi="Cambria" w:cs="Traditional Arabic"/>
          <w:sz w:val="28"/>
          <w:szCs w:val="28"/>
          <w:rtl/>
          <w:lang w:bidi="ar-EG"/>
        </w:rPr>
        <w:t xml:space="preserve"> في مختلف النواحي الاجتماعية </w:t>
      </w:r>
      <w:r w:rsidR="00023D82" w:rsidRPr="008C3FA0">
        <w:rPr>
          <w:rFonts w:ascii="Cambria" w:hAnsi="Cambria" w:cs="Traditional Arabic" w:hint="cs"/>
          <w:sz w:val="28"/>
          <w:szCs w:val="28"/>
          <w:rtl/>
          <w:lang w:bidi="ar-EG"/>
        </w:rPr>
        <w:t>والثقافية،</w:t>
      </w:r>
      <w:r w:rsidRPr="008C3FA0">
        <w:rPr>
          <w:rFonts w:ascii="Cambria" w:hAnsi="Cambria" w:cs="Traditional Arabic"/>
          <w:sz w:val="28"/>
          <w:szCs w:val="28"/>
          <w:rtl/>
          <w:lang w:bidi="ar-EG"/>
        </w:rPr>
        <w:t xml:space="preserve"> فتثمن المدينة الذكية التاريخ والثقافة والقيم </w:t>
      </w:r>
      <w:r w:rsidR="00023D82" w:rsidRPr="008C3FA0">
        <w:rPr>
          <w:rFonts w:ascii="Cambria" w:hAnsi="Cambria" w:cs="Traditional Arabic" w:hint="cs"/>
          <w:sz w:val="28"/>
          <w:szCs w:val="28"/>
          <w:rtl/>
          <w:lang w:bidi="ar-EG"/>
        </w:rPr>
        <w:t>المحلية،</w:t>
      </w:r>
      <w:r w:rsidRPr="008C3FA0">
        <w:rPr>
          <w:rFonts w:ascii="Cambria" w:hAnsi="Cambria" w:cs="Traditional Arabic"/>
          <w:sz w:val="28"/>
          <w:szCs w:val="28"/>
          <w:rtl/>
          <w:lang w:bidi="ar-EG"/>
        </w:rPr>
        <w:t xml:space="preserve"> وتعمل على تحسين </w:t>
      </w:r>
      <w:r w:rsidR="00023D82" w:rsidRPr="008C3FA0">
        <w:rPr>
          <w:rFonts w:ascii="Cambria" w:hAnsi="Cambria" w:cs="Traditional Arabic" w:hint="cs"/>
          <w:sz w:val="28"/>
          <w:szCs w:val="28"/>
          <w:rtl/>
          <w:lang w:bidi="ar-EG"/>
        </w:rPr>
        <w:t>الحياة</w:t>
      </w:r>
      <w:r w:rsidRPr="008C3FA0">
        <w:rPr>
          <w:rFonts w:ascii="Cambria" w:hAnsi="Cambria" w:cs="Traditional Arabic"/>
          <w:sz w:val="28"/>
          <w:szCs w:val="28"/>
          <w:rtl/>
          <w:lang w:bidi="ar-EG"/>
        </w:rPr>
        <w:t xml:space="preserve"> الحضرية بتوفير السلامة والامن </w:t>
      </w:r>
      <w:r w:rsidR="00023D82" w:rsidRPr="008C3FA0">
        <w:rPr>
          <w:rFonts w:ascii="Cambria" w:hAnsi="Cambria" w:cs="Traditional Arabic" w:hint="cs"/>
          <w:sz w:val="28"/>
          <w:szCs w:val="28"/>
          <w:rtl/>
          <w:lang w:bidi="ar-EG"/>
        </w:rPr>
        <w:t>للمواطنين،</w:t>
      </w:r>
      <w:r w:rsidRPr="008C3FA0">
        <w:rPr>
          <w:rFonts w:ascii="Cambria" w:hAnsi="Cambria" w:cs="Traditional Arabic"/>
          <w:sz w:val="28"/>
          <w:szCs w:val="28"/>
          <w:rtl/>
          <w:lang w:bidi="ar-EG"/>
        </w:rPr>
        <w:t xml:space="preserve"> وبتمكينهم من الخدمات الضرورية كالصحة التعليم </w:t>
      </w:r>
      <w:r w:rsidR="00023D82" w:rsidRPr="008C3FA0">
        <w:rPr>
          <w:rFonts w:ascii="Cambria" w:hAnsi="Cambria" w:cs="Traditional Arabic" w:hint="cs"/>
          <w:sz w:val="28"/>
          <w:szCs w:val="28"/>
          <w:rtl/>
          <w:lang w:bidi="ar-EG"/>
        </w:rPr>
        <w:t>وغيرها،</w:t>
      </w:r>
      <w:r w:rsidRPr="008C3FA0">
        <w:rPr>
          <w:rFonts w:ascii="Cambria" w:hAnsi="Cambria" w:cs="Traditional Arabic"/>
          <w:sz w:val="28"/>
          <w:szCs w:val="28"/>
          <w:rtl/>
          <w:lang w:bidi="ar-EG"/>
        </w:rPr>
        <w:t xml:space="preserve"> ومن وسائل الراحة العامة عالية </w:t>
      </w:r>
      <w:r w:rsidR="00023D82" w:rsidRPr="008C3FA0">
        <w:rPr>
          <w:rFonts w:ascii="Cambria" w:hAnsi="Cambria" w:cs="Traditional Arabic" w:hint="cs"/>
          <w:sz w:val="28"/>
          <w:szCs w:val="28"/>
          <w:rtl/>
          <w:lang w:bidi="ar-EG"/>
        </w:rPr>
        <w:t>الجودة،</w:t>
      </w:r>
      <w:r w:rsidRPr="008C3FA0">
        <w:rPr>
          <w:rFonts w:ascii="Cambria" w:hAnsi="Cambria" w:cs="Traditional Arabic"/>
          <w:sz w:val="28"/>
          <w:szCs w:val="28"/>
          <w:rtl/>
          <w:lang w:bidi="ar-EG"/>
        </w:rPr>
        <w:t xml:space="preserve"> وبإنشاء المساحات العامة </w:t>
      </w:r>
      <w:r w:rsidR="00023D82" w:rsidRPr="008C3FA0">
        <w:rPr>
          <w:rFonts w:ascii="Cambria" w:hAnsi="Cambria" w:cs="Traditional Arabic" w:hint="cs"/>
          <w:sz w:val="28"/>
          <w:szCs w:val="28"/>
          <w:rtl/>
          <w:lang w:bidi="ar-EG"/>
        </w:rPr>
        <w:t>المفتوحة،</w:t>
      </w:r>
      <w:r w:rsidRPr="008C3FA0">
        <w:rPr>
          <w:rFonts w:ascii="Cambria" w:hAnsi="Cambria" w:cs="Traditional Arabic"/>
          <w:sz w:val="28"/>
          <w:szCs w:val="28"/>
          <w:rtl/>
          <w:lang w:bidi="ar-EG"/>
        </w:rPr>
        <w:t xml:space="preserve"> كما تتمتع بوسط المدينة النابض للحياة على مدار24 </w:t>
      </w:r>
      <w:r w:rsidR="00023D82" w:rsidRPr="008C3FA0">
        <w:rPr>
          <w:rFonts w:ascii="Cambria" w:hAnsi="Cambria" w:cs="Traditional Arabic" w:hint="cs"/>
          <w:sz w:val="28"/>
          <w:szCs w:val="28"/>
          <w:rtl/>
          <w:lang w:bidi="ar-EG"/>
        </w:rPr>
        <w:t>ساعة</w:t>
      </w:r>
      <w:r w:rsidRPr="008C3FA0">
        <w:rPr>
          <w:rFonts w:ascii="Cambria" w:hAnsi="Cambria" w:cs="Traditional Arabic"/>
          <w:sz w:val="28"/>
          <w:szCs w:val="28"/>
          <w:rtl/>
          <w:lang w:bidi="ar-EG"/>
        </w:rPr>
        <w:t xml:space="preserve"> في </w:t>
      </w:r>
      <w:r w:rsidR="00023D82" w:rsidRPr="008C3FA0">
        <w:rPr>
          <w:rFonts w:ascii="Cambria" w:hAnsi="Cambria" w:cs="Traditional Arabic" w:hint="cs"/>
          <w:sz w:val="28"/>
          <w:szCs w:val="28"/>
          <w:rtl/>
          <w:lang w:bidi="ar-EG"/>
        </w:rPr>
        <w:t>اليوم.</w:t>
      </w:r>
    </w:p>
    <w:p w14:paraId="6497E533" w14:textId="56C8FE0A"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الحكم </w:t>
      </w:r>
      <w:r w:rsidR="00023D82" w:rsidRPr="008C3FA0">
        <w:rPr>
          <w:rFonts w:ascii="Cambria" w:hAnsi="Cambria" w:cs="Traditional Arabic" w:hint="cs"/>
          <w:sz w:val="28"/>
          <w:szCs w:val="28"/>
          <w:rtl/>
          <w:lang w:bidi="ar-EG"/>
        </w:rPr>
        <w:t>الذكي:</w:t>
      </w:r>
      <w:r w:rsidRPr="008C3FA0">
        <w:rPr>
          <w:rFonts w:ascii="Cambria" w:hAnsi="Cambria" w:cs="Traditional Arabic"/>
          <w:sz w:val="28"/>
          <w:szCs w:val="28"/>
          <w:rtl/>
          <w:lang w:bidi="ar-EG"/>
        </w:rPr>
        <w:t xml:space="preserve"> وهو نمط اداره المدينة </w:t>
      </w:r>
      <w:r w:rsidR="00023D82" w:rsidRPr="008C3FA0">
        <w:rPr>
          <w:rFonts w:ascii="Cambria" w:hAnsi="Cambria" w:cs="Traditional Arabic" w:hint="cs"/>
          <w:sz w:val="28"/>
          <w:szCs w:val="28"/>
          <w:rtl/>
          <w:lang w:bidi="ar-EG"/>
        </w:rPr>
        <w:t>الذكية،</w:t>
      </w:r>
      <w:r w:rsidRPr="008C3FA0">
        <w:rPr>
          <w:rFonts w:ascii="Cambria" w:hAnsi="Cambria" w:cs="Traditional Arabic"/>
          <w:sz w:val="28"/>
          <w:szCs w:val="28"/>
          <w:rtl/>
          <w:lang w:bidi="ar-EG"/>
        </w:rPr>
        <w:t xml:space="preserve"> </w:t>
      </w:r>
      <w:r w:rsidR="00023D82" w:rsidRPr="008C3FA0">
        <w:rPr>
          <w:rFonts w:ascii="Cambria" w:hAnsi="Cambria" w:cs="Traditional Arabic" w:hint="cs"/>
          <w:sz w:val="28"/>
          <w:szCs w:val="28"/>
          <w:rtl/>
          <w:lang w:bidi="ar-EG"/>
        </w:rPr>
        <w:t>إذا</w:t>
      </w:r>
      <w:r w:rsidRPr="008C3FA0">
        <w:rPr>
          <w:rFonts w:ascii="Cambria" w:hAnsi="Cambria" w:cs="Traditional Arabic"/>
          <w:sz w:val="28"/>
          <w:szCs w:val="28"/>
          <w:rtl/>
          <w:lang w:bidi="ar-EG"/>
        </w:rPr>
        <w:t xml:space="preserve"> تستخدم المدينة الذكية البيانات الضخمة وانظمه دعم القرار وما يتصل بها من التقنيات الجغرافية في الإدارة الإقليمية للمناطق الحضرية </w:t>
      </w:r>
      <w:r w:rsidR="00023D82" w:rsidRPr="008C3FA0">
        <w:rPr>
          <w:rFonts w:ascii="Cambria" w:hAnsi="Cambria" w:cs="Traditional Arabic" w:hint="cs"/>
          <w:sz w:val="28"/>
          <w:szCs w:val="28"/>
          <w:rtl/>
          <w:lang w:bidi="ar-EG"/>
        </w:rPr>
        <w:t>والمدن.</w:t>
      </w:r>
    </w:p>
    <w:p w14:paraId="3240C805" w14:textId="550E4D9C"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وتعمل المدينة الذكية باستمرار على تحسين قدرتها على تقديم الخدمات العامة بكفاءة وفعالية </w:t>
      </w:r>
      <w:r w:rsidR="00023D82" w:rsidRPr="008C3FA0">
        <w:rPr>
          <w:rFonts w:ascii="Cambria" w:hAnsi="Cambria" w:cs="Traditional Arabic" w:hint="cs"/>
          <w:sz w:val="28"/>
          <w:szCs w:val="28"/>
          <w:rtl/>
          <w:lang w:bidi="ar-EG"/>
        </w:rPr>
        <w:t>للمواطنين،</w:t>
      </w:r>
      <w:r w:rsidRPr="008C3FA0">
        <w:rPr>
          <w:rFonts w:ascii="Cambria" w:hAnsi="Cambria" w:cs="Traditional Arabic"/>
          <w:sz w:val="28"/>
          <w:szCs w:val="28"/>
          <w:rtl/>
          <w:lang w:bidi="ar-EG"/>
        </w:rPr>
        <w:t xml:space="preserve"> وتدعم مشاركتهم في صنع السياسات القائمة المبنية على المشاركة والتخطيط والمراقبة لتحقيق نتائج انتمائيه افضل للمجتمع </w:t>
      </w:r>
      <w:r w:rsidR="00023D82" w:rsidRPr="008C3FA0">
        <w:rPr>
          <w:rFonts w:ascii="Cambria" w:hAnsi="Cambria" w:cs="Traditional Arabic" w:hint="cs"/>
          <w:sz w:val="28"/>
          <w:szCs w:val="28"/>
          <w:rtl/>
          <w:lang w:bidi="ar-EG"/>
        </w:rPr>
        <w:t>الذكي.</w:t>
      </w:r>
    </w:p>
    <w:p w14:paraId="7A463045" w14:textId="78FD0172"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يعتبر صانعو السياسات هذا الانتقال أمرًا ضروريًا وينعكس في إنشاء هدف التنمية المستدامة الحادي عشر للأمم المتحدة</w:t>
      </w:r>
      <w:r w:rsidRPr="008C3FA0">
        <w:rPr>
          <w:rFonts w:ascii="Cambria" w:hAnsi="Cambria" w:cs="Traditional Arabic"/>
          <w:sz w:val="28"/>
          <w:szCs w:val="28"/>
          <w:lang w:bidi="ar-EG"/>
        </w:rPr>
        <w:t xml:space="preserve"> (SDG</w:t>
      </w:r>
      <w:r w:rsidR="00023D82" w:rsidRPr="008C3FA0">
        <w:rPr>
          <w:rFonts w:ascii="Cambria" w:hAnsi="Cambria" w:cs="Traditional Arabic"/>
          <w:sz w:val="28"/>
          <w:szCs w:val="28"/>
          <w:lang w:bidi="ar-EG"/>
        </w:rPr>
        <w:t>)</w:t>
      </w:r>
      <w:r w:rsidR="00023D82" w:rsidRPr="008C3FA0">
        <w:rPr>
          <w:rFonts w:ascii="Cambria" w:hAnsi="Cambria" w:cs="Traditional Arabic"/>
          <w:sz w:val="28"/>
          <w:szCs w:val="28"/>
          <w:rtl/>
          <w:lang w:bidi="ar-EG"/>
        </w:rPr>
        <w:t>،</w:t>
      </w:r>
      <w:r w:rsidRPr="008C3FA0">
        <w:rPr>
          <w:rFonts w:ascii="Cambria" w:hAnsi="Cambria" w:cs="Traditional Arabic"/>
          <w:sz w:val="28"/>
          <w:szCs w:val="28"/>
          <w:rtl/>
          <w:lang w:bidi="ar-EG"/>
        </w:rPr>
        <w:t xml:space="preserve"> والذي يهدف إلى جعل المدن </w:t>
      </w:r>
      <w:r w:rsidR="004D1B38" w:rsidRPr="008C3FA0">
        <w:rPr>
          <w:rFonts w:ascii="Cambria" w:hAnsi="Cambria" w:cs="Traditional Arabic" w:hint="cs"/>
          <w:sz w:val="28"/>
          <w:szCs w:val="28"/>
          <w:rtl/>
          <w:lang w:bidi="ar-EG"/>
        </w:rPr>
        <w:t>شاملة</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w:t>
      </w:r>
      <w:r w:rsidR="004D1B38" w:rsidRPr="008C3FA0">
        <w:rPr>
          <w:rFonts w:ascii="Cambria" w:hAnsi="Cambria" w:cs="Traditional Arabic" w:hint="cs"/>
          <w:sz w:val="28"/>
          <w:szCs w:val="28"/>
          <w:rtl/>
          <w:lang w:bidi="ar-EG"/>
        </w:rPr>
        <w:t>وآمنة</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w:t>
      </w:r>
      <w:r w:rsidR="004D1B38" w:rsidRPr="008C3FA0">
        <w:rPr>
          <w:rFonts w:ascii="Cambria" w:hAnsi="Cambria" w:cs="Traditional Arabic" w:hint="cs"/>
          <w:sz w:val="28"/>
          <w:szCs w:val="28"/>
          <w:rtl/>
          <w:lang w:bidi="ar-EG"/>
        </w:rPr>
        <w:t>ومرنة</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ومستدامة. وقد خصصت المفوضية الأوروبية وحدها ما يقرب من مليار يورو لمشاريع المدن </w:t>
      </w:r>
      <w:r w:rsidR="00023D82" w:rsidRPr="008C3FA0">
        <w:rPr>
          <w:rFonts w:ascii="Cambria" w:hAnsi="Cambria" w:cs="Traditional Arabic" w:hint="cs"/>
          <w:sz w:val="28"/>
          <w:szCs w:val="28"/>
          <w:rtl/>
          <w:lang w:bidi="ar-EG"/>
        </w:rPr>
        <w:t>الذكية،</w:t>
      </w:r>
      <w:r w:rsidRPr="008C3FA0">
        <w:rPr>
          <w:rFonts w:ascii="Cambria" w:hAnsi="Cambria" w:cs="Traditional Arabic"/>
          <w:sz w:val="28"/>
          <w:szCs w:val="28"/>
          <w:rtl/>
          <w:lang w:bidi="ar-EG"/>
        </w:rPr>
        <w:t xml:space="preserve"> للفترة 2014-2020 , ونظرًا لأن المدن الذكية أصبحت أكثر بروزًا </w:t>
      </w:r>
      <w:r w:rsidR="00023D82" w:rsidRPr="008C3FA0">
        <w:rPr>
          <w:rFonts w:ascii="Cambria" w:hAnsi="Cambria" w:cs="Traditional Arabic" w:hint="cs"/>
          <w:sz w:val="28"/>
          <w:szCs w:val="28"/>
          <w:rtl/>
          <w:lang w:bidi="ar-EG"/>
        </w:rPr>
        <w:t>باستمرار،</w:t>
      </w:r>
      <w:r w:rsidRPr="008C3FA0">
        <w:rPr>
          <w:rFonts w:ascii="Cambria" w:hAnsi="Cambria" w:cs="Traditional Arabic"/>
          <w:sz w:val="28"/>
          <w:szCs w:val="28"/>
          <w:rtl/>
          <w:lang w:bidi="ar-EG"/>
        </w:rPr>
        <w:t xml:space="preserve"> فقد أصبح الارتباك في نطاقها مزعجًا بشكل متزايد وسيكون له آثار على خلق المنفعة العامة </w:t>
      </w:r>
      <w:r w:rsidR="00023D82" w:rsidRPr="008C3FA0">
        <w:rPr>
          <w:rFonts w:ascii="Cambria" w:hAnsi="Cambria" w:cs="Traditional Arabic" w:hint="cs"/>
          <w:sz w:val="28"/>
          <w:szCs w:val="28"/>
          <w:rtl/>
          <w:lang w:bidi="ar-EG"/>
        </w:rPr>
        <w:t>(تقرير</w:t>
      </w:r>
      <w:r w:rsidRPr="008C3FA0">
        <w:rPr>
          <w:rFonts w:ascii="Cambria" w:hAnsi="Cambria" w:cs="Traditional Arabic"/>
          <w:sz w:val="28"/>
          <w:szCs w:val="28"/>
          <w:rtl/>
          <w:lang w:bidi="ar-EG"/>
        </w:rPr>
        <w:t xml:space="preserve"> الأمم </w:t>
      </w:r>
      <w:r w:rsidR="00023D82" w:rsidRPr="008C3FA0">
        <w:rPr>
          <w:rFonts w:ascii="Cambria" w:hAnsi="Cambria" w:cs="Traditional Arabic" w:hint="cs"/>
          <w:sz w:val="28"/>
          <w:szCs w:val="28"/>
          <w:rtl/>
          <w:lang w:bidi="ar-EG"/>
        </w:rPr>
        <w:t>المتحدة،</w:t>
      </w:r>
      <w:r w:rsidRPr="008C3FA0">
        <w:rPr>
          <w:rFonts w:ascii="Cambria" w:hAnsi="Cambria" w:cs="Traditional Arabic"/>
          <w:sz w:val="28"/>
          <w:szCs w:val="28"/>
          <w:rtl/>
          <w:lang w:bidi="ar-EG"/>
        </w:rPr>
        <w:t xml:space="preserve"> </w:t>
      </w:r>
      <w:r w:rsidR="00023D82" w:rsidRPr="008C3FA0">
        <w:rPr>
          <w:rFonts w:ascii="Cambria" w:hAnsi="Cambria" w:cs="Traditional Arabic" w:hint="cs"/>
          <w:sz w:val="28"/>
          <w:szCs w:val="28"/>
          <w:rtl/>
          <w:lang w:bidi="ar-EG"/>
        </w:rPr>
        <w:t>2020).</w:t>
      </w:r>
    </w:p>
    <w:p w14:paraId="5BE706E6" w14:textId="673D48F0" w:rsidR="001C4C12" w:rsidRPr="008C3FA0" w:rsidRDefault="00023D8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2-1 أهمية المدن الذكية:</w:t>
      </w:r>
    </w:p>
    <w:p w14:paraId="340FCCC2" w14:textId="77777777" w:rsidR="001C4C12" w:rsidRPr="008C3FA0" w:rsidRDefault="001C4C12" w:rsidP="001F09D5">
      <w:pPr>
        <w:shd w:val="clear" w:color="auto" w:fill="FFFFFF"/>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rPr>
        <w:t>المدن الذكية هي مدن مجهزة بالتقنيات الحديثة والمتطورة التي تهدف إلى تحسين جودة الحياة للمواطنين وزيادة الكفاءة في إدارة الموارد والخدمات العامة، وتشير الإحصائيات إلى أن عدد السكان الذين يعيشون في المدن في جميع أنحاء العالم يتزايد باستمرار، ومن المتوقع أن يرتفع هذا العدد إلى 6.7 مليارات نسمة بحلول عام 2050، مما يجعل المدن الذكية في العالم أمرًا ضروريًا لتلبية الاحتياجات المتزايدة للسكان</w:t>
      </w:r>
    </w:p>
    <w:p w14:paraId="5D2F0F35" w14:textId="77777777"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rPr>
        <w:lastRenderedPageBreak/>
        <w:t>كما تعتبر المدن الذكية في العالم واحدة من أهم التطورات الحديثة في عالم التقنيات، والتي تتميز بقدرتها على تحسين نوعية الحياة في المدن من خلال تطبيق التقنيات الحديثة والذكية، تمثل المدن الذكية الحل الأمثل للتحديات التي تواجه المدن الحديثة، مثل الكثافة السكانية، والتلوث، واختناق الطرق، وغيرها من المشاكل التي تؤثر على الجودة المعيشية والبيئية في المدن الذكية لنتعرف معاً على أهمية المدن الذكية في العالم وفوائدها المتعددة ( العجيلى ، 2024 ، ص 34 ) .</w:t>
      </w:r>
    </w:p>
    <w:p w14:paraId="71675132" w14:textId="5F4EE3AE" w:rsidR="001C4C12" w:rsidRPr="008C3FA0" w:rsidRDefault="001C4C12" w:rsidP="001F09D5">
      <w:pPr>
        <w:shd w:val="clear" w:color="auto" w:fill="FFFFFF"/>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3-</w:t>
      </w:r>
      <w:r w:rsidR="00B73B39" w:rsidRPr="008C3FA0">
        <w:rPr>
          <w:rFonts w:ascii="Cambria" w:hAnsi="Cambria" w:cs="Traditional Arabic" w:hint="cs"/>
          <w:sz w:val="28"/>
          <w:szCs w:val="28"/>
          <w:rtl/>
          <w:lang w:bidi="ar-EG"/>
        </w:rPr>
        <w:t>1:</w:t>
      </w:r>
      <w:r w:rsidRPr="008C3FA0">
        <w:rPr>
          <w:rFonts w:ascii="Cambria" w:hAnsi="Cambria" w:cs="Traditional Arabic"/>
          <w:sz w:val="28"/>
          <w:szCs w:val="28"/>
          <w:rtl/>
          <w:lang w:bidi="ar-EG"/>
        </w:rPr>
        <w:t xml:space="preserve"> اهداف المدن الذكية </w:t>
      </w:r>
      <w:r w:rsidR="00B73B39" w:rsidRPr="008C3FA0">
        <w:rPr>
          <w:rFonts w:ascii="Cambria" w:hAnsi="Cambria" w:cs="Traditional Arabic" w:hint="cs"/>
          <w:sz w:val="28"/>
          <w:szCs w:val="28"/>
          <w:rtl/>
          <w:lang w:bidi="ar-EG"/>
        </w:rPr>
        <w:t xml:space="preserve"> </w:t>
      </w:r>
      <w:r w:rsidR="00B73B39" w:rsidRPr="008C3FA0">
        <w:rPr>
          <w:rFonts w:ascii="Cambria" w:hAnsi="Cambria" w:cs="Traditional Arabic"/>
          <w:sz w:val="28"/>
          <w:szCs w:val="28"/>
          <w:rtl/>
          <w:lang w:bidi="ar-EG"/>
        </w:rPr>
        <w:t xml:space="preserve"> :</w:t>
      </w:r>
      <w:r w:rsidR="00B73B39" w:rsidRPr="008C3FA0">
        <w:rPr>
          <w:rFonts w:ascii="Cambria" w:hAnsi="Cambria" w:cs="Traditional Arabic"/>
          <w:sz w:val="28"/>
          <w:szCs w:val="28"/>
          <w:lang w:bidi="ar-EG"/>
        </w:rPr>
        <w:t>(Pardo , 2021 , P. 185)</w:t>
      </w:r>
      <w:r w:rsidR="00B73B39" w:rsidRPr="008C3FA0">
        <w:rPr>
          <w:rFonts w:ascii="Cambria" w:hAnsi="Cambria" w:cs="Traditional Arabic"/>
          <w:sz w:val="28"/>
          <w:szCs w:val="28"/>
        </w:rPr>
        <w:t xml:space="preserve">  </w:t>
      </w:r>
      <w:r w:rsidR="00B73B39" w:rsidRPr="008C3FA0">
        <w:rPr>
          <w:rFonts w:ascii="Cambria" w:hAnsi="Cambria" w:cs="Traditional Arabic"/>
          <w:sz w:val="28"/>
          <w:szCs w:val="28"/>
          <w:rtl/>
        </w:rPr>
        <w:t xml:space="preserve"> </w:t>
      </w:r>
    </w:p>
    <w:p w14:paraId="23A2EF6A" w14:textId="2E723DB3"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lang w:bidi="ar-EG"/>
        </w:rPr>
        <w:t xml:space="preserve">  </w:t>
      </w:r>
      <w:r w:rsidRPr="008C3FA0">
        <w:rPr>
          <w:rFonts w:ascii="Cambria" w:hAnsi="Cambria" w:cs="Traditional Arabic"/>
          <w:sz w:val="28"/>
          <w:szCs w:val="28"/>
          <w:rtl/>
        </w:rPr>
        <w:t xml:space="preserve">- التخطيط الجيد: يجب البدء بتحليل الوضع الحالي للمدينة وتحديد الأولويات والمجالات التي يجب تحسينها وبعد ذلك يجب وضع خطة شاملة لتطوير المدينة بشكل ذكي </w:t>
      </w:r>
      <w:r w:rsidR="00B73B39" w:rsidRPr="008C3FA0">
        <w:rPr>
          <w:rFonts w:ascii="Cambria" w:hAnsi="Cambria" w:cs="Traditional Arabic" w:hint="cs"/>
          <w:sz w:val="28"/>
          <w:szCs w:val="28"/>
          <w:rtl/>
        </w:rPr>
        <w:t>وفعال.</w:t>
      </w:r>
    </w:p>
    <w:p w14:paraId="3CC77FEA" w14:textId="2A5F5F6A"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 - البنية التحتية الذكية: يجب تحديث البنية التحتية لتدعم التقنيات الحديثة والتطبيقات الذكية، مثل شبكات الاتصالات والكهرباء والمياه والنقل، يجب استخدام أجهزة استشعار البيئة والكاميرات والأجهزة الأخرى لرصد وتحليل بيانات </w:t>
      </w:r>
      <w:r w:rsidR="00B73B39" w:rsidRPr="008C3FA0">
        <w:rPr>
          <w:rFonts w:ascii="Cambria" w:hAnsi="Cambria" w:cs="Traditional Arabic" w:hint="cs"/>
          <w:sz w:val="28"/>
          <w:szCs w:val="28"/>
          <w:rtl/>
        </w:rPr>
        <w:t>المدينة.</w:t>
      </w:r>
    </w:p>
    <w:p w14:paraId="4C82F5A5" w14:textId="4360BA14"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 تطبيقات الهواتف الذكية: يجب استخدام تطبيقات الهواتف الذكية لتحسين الخدمات المتعلقة بالنقل والصحة والتعليم والتسوق والترفيه وغيرها تساعد تطبيقات الهواتف الذكية في تحسين التفاعل بين السكان والخدمات </w:t>
      </w:r>
      <w:r w:rsidR="00B73B39" w:rsidRPr="008C3FA0">
        <w:rPr>
          <w:rFonts w:ascii="Cambria" w:hAnsi="Cambria" w:cs="Traditional Arabic" w:hint="cs"/>
          <w:sz w:val="28"/>
          <w:szCs w:val="28"/>
          <w:rtl/>
        </w:rPr>
        <w:t>المتوفرة.</w:t>
      </w:r>
    </w:p>
    <w:p w14:paraId="57169946" w14:textId="60D0F688"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 التعليم والتدريب: يجب توفير التدريب والتعليم اللازم للموظفين والمتعاملين مع التقنيات الحديثة والتطبيقات الذكية، كما يجب توفير الدعم الفني والفني المتخصص لتحسين الخدمات وتوفير أفضل التطبيقات </w:t>
      </w:r>
      <w:r w:rsidR="00B73B39" w:rsidRPr="008C3FA0">
        <w:rPr>
          <w:rFonts w:ascii="Cambria" w:hAnsi="Cambria" w:cs="Traditional Arabic" w:hint="cs"/>
          <w:sz w:val="28"/>
          <w:szCs w:val="28"/>
          <w:rtl/>
        </w:rPr>
        <w:t>المتاحة.</w:t>
      </w:r>
    </w:p>
    <w:p w14:paraId="19030692" w14:textId="198C0D34" w:rsidR="001C4C12" w:rsidRPr="008C3FA0" w:rsidRDefault="001C4C12" w:rsidP="001F09D5">
      <w:pPr>
        <w:shd w:val="clear" w:color="auto" w:fill="FFFFFF"/>
        <w:bidi/>
        <w:spacing w:after="120" w:line="360" w:lineRule="auto"/>
        <w:jc w:val="both"/>
        <w:rPr>
          <w:rFonts w:ascii="Cambria" w:hAnsi="Cambria" w:cs="Traditional Arabic"/>
          <w:sz w:val="28"/>
          <w:szCs w:val="28"/>
          <w:rtl/>
        </w:rPr>
      </w:pPr>
      <w:r w:rsidRPr="008C3FA0">
        <w:rPr>
          <w:rFonts w:ascii="Cambria" w:hAnsi="Cambria" w:cs="Traditional Arabic"/>
          <w:sz w:val="28"/>
          <w:szCs w:val="28"/>
          <w:rtl/>
        </w:rPr>
        <w:t xml:space="preserve">- المشاركة المجتمعية: يجب تشجيع المشاركة المجتمعية في تحويل المدينة إلى مدينة ذكية، وذلك من خلال توفير منصات تفاعلية ومنتديات للحوار والتفاعل بين </w:t>
      </w:r>
      <w:r w:rsidR="00B73B39" w:rsidRPr="008C3FA0">
        <w:rPr>
          <w:rFonts w:ascii="Cambria" w:hAnsi="Cambria" w:cs="Traditional Arabic" w:hint="cs"/>
          <w:sz w:val="28"/>
          <w:szCs w:val="28"/>
          <w:rtl/>
        </w:rPr>
        <w:t>السكان.</w:t>
      </w:r>
    </w:p>
    <w:p w14:paraId="2CE34228" w14:textId="256DD033" w:rsidR="002D7436" w:rsidRPr="008C3FA0" w:rsidRDefault="002D7436" w:rsidP="002D7436">
      <w:pPr>
        <w:shd w:val="clear" w:color="auto" w:fill="FFFFFF"/>
        <w:bidi/>
        <w:spacing w:after="120" w:line="360" w:lineRule="auto"/>
        <w:jc w:val="both"/>
        <w:rPr>
          <w:rFonts w:ascii="Cambria" w:hAnsi="Cambria" w:cs="Traditional Arabic"/>
          <w:sz w:val="28"/>
          <w:szCs w:val="28"/>
          <w:rtl/>
        </w:rPr>
      </w:pPr>
    </w:p>
    <w:p w14:paraId="00D8FBF0" w14:textId="77777777" w:rsidR="002D7436" w:rsidRPr="008C3FA0" w:rsidRDefault="002D7436" w:rsidP="002D7436">
      <w:pPr>
        <w:shd w:val="clear" w:color="auto" w:fill="FFFFFF"/>
        <w:bidi/>
        <w:spacing w:after="120" w:line="360" w:lineRule="auto"/>
        <w:jc w:val="both"/>
        <w:rPr>
          <w:rFonts w:ascii="Cambria" w:hAnsi="Cambria" w:cs="Traditional Arabic"/>
          <w:sz w:val="28"/>
          <w:szCs w:val="28"/>
          <w:rtl/>
        </w:rPr>
      </w:pPr>
    </w:p>
    <w:p w14:paraId="241FD759" w14:textId="03F02C43" w:rsidR="001C4C12" w:rsidRPr="008C3FA0" w:rsidRDefault="00B73B39" w:rsidP="00B73B39">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hint="cs"/>
          <w:sz w:val="28"/>
          <w:szCs w:val="28"/>
          <w:rtl/>
        </w:rPr>
        <w:lastRenderedPageBreak/>
        <w:t xml:space="preserve">4-1 </w:t>
      </w:r>
      <w:r w:rsidR="001C4C12" w:rsidRPr="008C3FA0">
        <w:rPr>
          <w:rFonts w:ascii="Cambria" w:hAnsi="Cambria" w:cs="Traditional Arabic"/>
          <w:sz w:val="28"/>
          <w:szCs w:val="28"/>
          <w:rtl/>
        </w:rPr>
        <w:t>فوائد المدن الذكية:</w:t>
      </w:r>
      <w:r w:rsidR="00E320F0" w:rsidRPr="008C3FA0">
        <w:rPr>
          <w:rFonts w:ascii="Cambria" w:hAnsi="Cambria" w:cs="Traditional Arabic"/>
          <w:sz w:val="28"/>
          <w:szCs w:val="28"/>
          <w:rtl/>
          <w:lang w:bidi="ar-EG"/>
        </w:rPr>
        <w:t xml:space="preserve"> </w:t>
      </w:r>
    </w:p>
    <w:p w14:paraId="74952FAB" w14:textId="2FDEB3D3" w:rsidR="001C4C12" w:rsidRPr="008C3FA0" w:rsidRDefault="001C4C12" w:rsidP="001F09D5">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تمتاز المدن الذكية بالعديد من الفوائد والمزايا التي تساعد في تحسين جودة الحياة وتوفير بيئة مستدامة وآمنة للسكان، وفيما يلي نستعرض بعض الفوائد الرئيسية للمدن </w:t>
      </w:r>
      <w:r w:rsidR="00E320F0" w:rsidRPr="008C3FA0">
        <w:rPr>
          <w:rFonts w:ascii="Cambria" w:hAnsi="Cambria" w:cs="Traditional Arabic" w:hint="cs"/>
          <w:sz w:val="28"/>
          <w:szCs w:val="28"/>
          <w:rtl/>
        </w:rPr>
        <w:t>الذكية.</w:t>
      </w:r>
      <w:r w:rsidRPr="008C3FA0">
        <w:rPr>
          <w:rFonts w:ascii="Cambria" w:hAnsi="Cambria" w:cs="Traditional Arabic"/>
          <w:sz w:val="28"/>
          <w:szCs w:val="28"/>
        </w:rPr>
        <w:t>:</w:t>
      </w:r>
      <w:r w:rsidR="00E320F0" w:rsidRPr="008C3FA0">
        <w:rPr>
          <w:rFonts w:ascii="Cambria" w:hAnsi="Cambria" w:cs="Traditional Arabic"/>
          <w:sz w:val="28"/>
          <w:szCs w:val="28"/>
        </w:rPr>
        <w:t xml:space="preserve"> </w:t>
      </w:r>
      <w:r w:rsidR="00E320F0" w:rsidRPr="008C3FA0">
        <w:rPr>
          <w:rFonts w:ascii="Cambria" w:hAnsi="Cambria" w:cs="Traditional Arabic"/>
          <w:sz w:val="28"/>
          <w:szCs w:val="28"/>
          <w:lang w:bidi="ar-EG"/>
        </w:rPr>
        <w:t>(Berardi   , 2023 , P. 1575)</w:t>
      </w:r>
      <w:r w:rsidR="00E320F0" w:rsidRPr="008C3FA0">
        <w:rPr>
          <w:rFonts w:ascii="Cambria" w:hAnsi="Cambria" w:cs="Traditional Arabic"/>
          <w:sz w:val="28"/>
          <w:szCs w:val="28"/>
        </w:rPr>
        <w:t xml:space="preserve">  </w:t>
      </w:r>
      <w:r w:rsidR="00E320F0" w:rsidRPr="008C3FA0">
        <w:rPr>
          <w:rFonts w:ascii="Cambria" w:hAnsi="Cambria" w:cs="Traditional Arabic"/>
          <w:sz w:val="28"/>
          <w:szCs w:val="28"/>
          <w:rtl/>
        </w:rPr>
        <w:t xml:space="preserve">  </w:t>
      </w:r>
      <w:r w:rsidR="00E320F0" w:rsidRPr="008C3FA0">
        <w:rPr>
          <w:rFonts w:ascii="Cambria" w:hAnsi="Cambria" w:cs="Traditional Arabic"/>
          <w:sz w:val="28"/>
          <w:szCs w:val="28"/>
          <w:rtl/>
          <w:lang w:bidi="ar-EG"/>
        </w:rPr>
        <w:t xml:space="preserve"> </w:t>
      </w:r>
    </w:p>
    <w:p w14:paraId="66D11857" w14:textId="7D572BDD" w:rsidR="00E320F0" w:rsidRPr="008C3FA0"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تحسين جودة </w:t>
      </w:r>
      <w:r w:rsidR="00E320F0" w:rsidRPr="008C3FA0">
        <w:rPr>
          <w:rFonts w:ascii="Cambria" w:hAnsi="Cambria" w:cs="Traditional Arabic" w:hint="cs"/>
          <w:b/>
          <w:bCs/>
          <w:sz w:val="28"/>
          <w:szCs w:val="28"/>
          <w:rtl/>
        </w:rPr>
        <w:t>الحياة:</w:t>
      </w:r>
    </w:p>
    <w:p w14:paraId="1A52B81F" w14:textId="0AA13DEB" w:rsidR="001C4C12" w:rsidRPr="008C3FA0" w:rsidRDefault="001C4C12" w:rsidP="00E320F0">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تساعد المدن الذكية في تحسين جودة الحياة من خلال توفير بيئة مستدامة وصحية وآمنة للسكان، فمن خلال تقنيات الأتمتة والتحكم الذكي يمكن توفير العديد من الخدمات الأساسية مثل المياه والكهرباء والنقل والصحة والتعليم بشكل أفضل وأكثر </w:t>
      </w:r>
      <w:r w:rsidR="00E320F0" w:rsidRPr="008C3FA0">
        <w:rPr>
          <w:rFonts w:ascii="Cambria" w:hAnsi="Cambria" w:cs="Traditional Arabic" w:hint="cs"/>
          <w:sz w:val="28"/>
          <w:szCs w:val="28"/>
          <w:rtl/>
        </w:rPr>
        <w:t>فاعلية.</w:t>
      </w:r>
    </w:p>
    <w:p w14:paraId="5D0D71D8" w14:textId="77777777" w:rsidR="00E320F0" w:rsidRPr="008C3FA0"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تحسين الأمان والحماية</w:t>
      </w:r>
      <w:r w:rsidR="00E320F0" w:rsidRPr="008C3FA0">
        <w:rPr>
          <w:rFonts w:ascii="Cambria" w:hAnsi="Cambria" w:cs="Traditional Arabic" w:hint="cs"/>
          <w:b/>
          <w:bCs/>
          <w:sz w:val="28"/>
          <w:szCs w:val="28"/>
          <w:rtl/>
        </w:rPr>
        <w:t>:</w:t>
      </w:r>
    </w:p>
    <w:p w14:paraId="726E409F" w14:textId="2B7906FA" w:rsidR="001C4C12" w:rsidRPr="008C3FA0" w:rsidRDefault="001C4C12" w:rsidP="00E320F0">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تساعد المدن الذكية في تحسين الأمن والحماية من خلال تطبيق التقنيات الذكية والشبكات الآمنة والكاميرات والأجهزة الأخرى، وبالتالي، يتم تحسين الأمان والحماية في المدن من الجريمة والحوادث والكوارث الطبيعية والأمراض </w:t>
      </w:r>
      <w:r w:rsidR="00E320F0" w:rsidRPr="008C3FA0">
        <w:rPr>
          <w:rFonts w:ascii="Cambria" w:hAnsi="Cambria" w:cs="Traditional Arabic" w:hint="cs"/>
          <w:sz w:val="28"/>
          <w:szCs w:val="28"/>
          <w:rtl/>
        </w:rPr>
        <w:t>المعدية.</w:t>
      </w:r>
    </w:p>
    <w:p w14:paraId="16BA5CA7" w14:textId="38193264" w:rsidR="00E320F0" w:rsidRPr="008C3FA0"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توفير الوقت والجهد</w:t>
      </w:r>
      <w:r w:rsidR="00E320F0" w:rsidRPr="008C3FA0">
        <w:rPr>
          <w:rFonts w:ascii="Cambria" w:hAnsi="Cambria" w:cs="Traditional Arabic" w:hint="cs"/>
          <w:b/>
          <w:bCs/>
          <w:sz w:val="28"/>
          <w:szCs w:val="28"/>
          <w:rtl/>
        </w:rPr>
        <w:t>:</w:t>
      </w:r>
    </w:p>
    <w:p w14:paraId="0AB1F8EB" w14:textId="6B75869E" w:rsidR="001C4C12" w:rsidRPr="008C3FA0" w:rsidRDefault="001C4C12" w:rsidP="00E320F0">
      <w:pPr>
        <w:shd w:val="clear" w:color="auto" w:fill="FFFFFF"/>
        <w:bidi/>
        <w:spacing w:after="120" w:line="360" w:lineRule="auto"/>
        <w:jc w:val="both"/>
        <w:rPr>
          <w:rFonts w:ascii="Cambria" w:hAnsi="Cambria" w:cs="Traditional Arabic"/>
          <w:sz w:val="28"/>
          <w:szCs w:val="28"/>
        </w:rPr>
      </w:pPr>
      <w:r w:rsidRPr="008C3FA0">
        <w:rPr>
          <w:rFonts w:ascii="Cambria" w:hAnsi="Cambria" w:cs="Traditional Arabic"/>
          <w:sz w:val="28"/>
          <w:szCs w:val="28"/>
          <w:rtl/>
        </w:rPr>
        <w:t xml:space="preserve">تساعد المدن الذكية في توفير الوقت والجهد للسكان من خلال تطبيق التقنيات الحديثة والأتمتة والتحكم الذكي في الخدمات والمرافق العامة وبالتالي، يتم تحسين الكفاءة والإنتاجية في المدينة ويتم تحسين راحة </w:t>
      </w:r>
      <w:r w:rsidR="00E320F0" w:rsidRPr="008C3FA0">
        <w:rPr>
          <w:rFonts w:ascii="Cambria" w:hAnsi="Cambria" w:cs="Traditional Arabic" w:hint="cs"/>
          <w:sz w:val="28"/>
          <w:szCs w:val="28"/>
          <w:rtl/>
        </w:rPr>
        <w:t>السكان.</w:t>
      </w:r>
    </w:p>
    <w:p w14:paraId="111F9BA9" w14:textId="77777777" w:rsidR="00E320F0" w:rsidRPr="008C3FA0"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تحسين استدامة المدينة</w:t>
      </w:r>
      <w:r w:rsidR="00E320F0" w:rsidRPr="008C3FA0">
        <w:rPr>
          <w:rFonts w:ascii="Cambria" w:hAnsi="Cambria" w:cs="Traditional Arabic" w:hint="cs"/>
          <w:b/>
          <w:bCs/>
          <w:sz w:val="28"/>
          <w:szCs w:val="28"/>
          <w:rtl/>
        </w:rPr>
        <w:t>:</w:t>
      </w:r>
    </w:p>
    <w:p w14:paraId="68A70B3D" w14:textId="1F45DDA3" w:rsidR="001C4C12" w:rsidRPr="008C3FA0" w:rsidRDefault="001C4C12" w:rsidP="00E320F0">
      <w:pPr>
        <w:shd w:val="clear" w:color="auto" w:fill="FFFFFF"/>
        <w:bidi/>
        <w:spacing w:after="120" w:line="360" w:lineRule="auto"/>
        <w:jc w:val="both"/>
        <w:rPr>
          <w:rFonts w:ascii="Cambria" w:hAnsi="Cambria" w:cs="Traditional Arabic"/>
          <w:sz w:val="28"/>
          <w:szCs w:val="28"/>
          <w:rtl/>
        </w:rPr>
      </w:pPr>
      <w:r w:rsidRPr="008C3FA0">
        <w:rPr>
          <w:rFonts w:ascii="Cambria" w:hAnsi="Cambria" w:cs="Traditional Arabic"/>
          <w:sz w:val="28"/>
          <w:szCs w:val="28"/>
          <w:rtl/>
        </w:rPr>
        <w:t xml:space="preserve">تساعد المدن الذكية في تحسين استدامة المدينة من خلال توفير بيئة مستدامة وصحية وآمنة للسكان، فمن خلال تقليل الانبعاثات الضارة وتوفير الموارد المستدامة يتم تحسين الجودة البيئية والحفاظ على الموارد الطبيعية وتحسين استدامة </w:t>
      </w:r>
      <w:r w:rsidR="00E320F0" w:rsidRPr="008C3FA0">
        <w:rPr>
          <w:rFonts w:ascii="Cambria" w:hAnsi="Cambria" w:cs="Traditional Arabic" w:hint="cs"/>
          <w:sz w:val="28"/>
          <w:szCs w:val="28"/>
          <w:rtl/>
        </w:rPr>
        <w:t>المدن.</w:t>
      </w:r>
    </w:p>
    <w:p w14:paraId="56547993" w14:textId="77777777" w:rsidR="002D7436" w:rsidRPr="008C3FA0" w:rsidRDefault="002D7436" w:rsidP="002D7436">
      <w:pPr>
        <w:shd w:val="clear" w:color="auto" w:fill="FFFFFF"/>
        <w:bidi/>
        <w:spacing w:after="120" w:line="360" w:lineRule="auto"/>
        <w:jc w:val="both"/>
        <w:rPr>
          <w:rFonts w:ascii="Cambria" w:hAnsi="Cambria" w:cs="Traditional Arabic"/>
          <w:sz w:val="28"/>
          <w:szCs w:val="28"/>
          <w:rtl/>
        </w:rPr>
      </w:pPr>
    </w:p>
    <w:p w14:paraId="6B670204" w14:textId="0DD45640" w:rsidR="001C4C12" w:rsidRPr="008C3FA0" w:rsidRDefault="001C4C12" w:rsidP="001F09D5">
      <w:pPr>
        <w:shd w:val="clear" w:color="auto" w:fill="FFFFFF"/>
        <w:bidi/>
        <w:spacing w:after="120" w:line="360" w:lineRule="auto"/>
        <w:ind w:left="360"/>
        <w:jc w:val="both"/>
        <w:rPr>
          <w:rFonts w:ascii="Cambria" w:hAnsi="Cambria" w:cs="Traditional Arabic"/>
          <w:sz w:val="28"/>
          <w:szCs w:val="28"/>
          <w:rtl/>
        </w:rPr>
      </w:pPr>
      <w:r w:rsidRPr="008C3FA0">
        <w:rPr>
          <w:rFonts w:ascii="Cambria" w:hAnsi="Cambria" w:cs="Traditional Arabic"/>
          <w:sz w:val="28"/>
          <w:szCs w:val="28"/>
          <w:rtl/>
        </w:rPr>
        <w:lastRenderedPageBreak/>
        <w:t>5-</w:t>
      </w:r>
      <w:r w:rsidR="00E320F0" w:rsidRPr="008C3FA0">
        <w:rPr>
          <w:rFonts w:ascii="Cambria" w:hAnsi="Cambria" w:cs="Traditional Arabic" w:hint="cs"/>
          <w:sz w:val="28"/>
          <w:szCs w:val="28"/>
          <w:rtl/>
        </w:rPr>
        <w:t>1 العوامل</w:t>
      </w:r>
      <w:r w:rsidRPr="008C3FA0">
        <w:rPr>
          <w:rFonts w:ascii="Cambria" w:hAnsi="Cambria" w:cs="Traditional Arabic"/>
          <w:sz w:val="28"/>
          <w:szCs w:val="28"/>
          <w:rtl/>
        </w:rPr>
        <w:t xml:space="preserve"> المؤثرة في إرساء المدن </w:t>
      </w:r>
      <w:r w:rsidR="00E320F0" w:rsidRPr="008C3FA0">
        <w:rPr>
          <w:rFonts w:ascii="Cambria" w:hAnsi="Cambria" w:cs="Traditional Arabic" w:hint="cs"/>
          <w:sz w:val="28"/>
          <w:szCs w:val="28"/>
          <w:rtl/>
        </w:rPr>
        <w:t>الذكية:</w:t>
      </w:r>
      <w:r w:rsidRPr="008C3FA0">
        <w:rPr>
          <w:rFonts w:ascii="Cambria" w:hAnsi="Cambria" w:cs="Traditional Arabic"/>
          <w:sz w:val="28"/>
          <w:szCs w:val="28"/>
          <w:rtl/>
        </w:rPr>
        <w:t xml:space="preserve"> تناولت دراسة كل </w:t>
      </w:r>
      <w:r w:rsidR="00E320F0" w:rsidRPr="008C3FA0">
        <w:rPr>
          <w:rFonts w:ascii="Cambria" w:hAnsi="Cambria" w:cs="Traditional Arabic" w:hint="cs"/>
          <w:sz w:val="28"/>
          <w:szCs w:val="28"/>
          <w:rtl/>
        </w:rPr>
        <w:t>من:</w:t>
      </w:r>
    </w:p>
    <w:p w14:paraId="69C55201" w14:textId="1CD1A7B9" w:rsidR="001C4C12" w:rsidRPr="008C3FA0" w:rsidRDefault="001C4C12" w:rsidP="001F09D5">
      <w:pPr>
        <w:bidi/>
        <w:spacing w:after="120" w:line="360" w:lineRule="auto"/>
        <w:ind w:left="360"/>
        <w:jc w:val="both"/>
        <w:rPr>
          <w:rFonts w:ascii="Cambria" w:hAnsi="Cambria" w:cs="Traditional Arabic"/>
          <w:sz w:val="28"/>
          <w:szCs w:val="28"/>
          <w:lang w:bidi="ar-EG"/>
        </w:rPr>
      </w:pPr>
      <w:r w:rsidRPr="008C3FA0">
        <w:rPr>
          <w:rFonts w:ascii="Cambria" w:hAnsi="Cambria" w:cs="Traditional Arabic"/>
          <w:sz w:val="28"/>
          <w:szCs w:val="28"/>
          <w:rtl/>
          <w:lang w:bidi="ar-EG"/>
        </w:rPr>
        <w:t xml:space="preserve"> -</w:t>
      </w:r>
      <w:r w:rsidRPr="008C3FA0">
        <w:rPr>
          <w:rFonts w:ascii="Cambria" w:hAnsi="Cambria" w:cs="Traditional Arabic"/>
          <w:sz w:val="28"/>
          <w:szCs w:val="28"/>
          <w:lang w:bidi="ar-EG"/>
        </w:rPr>
        <w:t xml:space="preserve">Smart city based on community empowerment, social capital, and public trust in urban areas </w:t>
      </w:r>
      <w:r w:rsidRPr="008C3FA0">
        <w:rPr>
          <w:rFonts w:ascii="Cambria" w:hAnsi="Cambria" w:cs="Traditional Arabic"/>
          <w:sz w:val="28"/>
          <w:szCs w:val="28"/>
          <w:rtl/>
          <w:lang w:bidi="ar-EG"/>
        </w:rPr>
        <w:t xml:space="preserve"> </w:t>
      </w:r>
      <w:r w:rsidRPr="008C3FA0">
        <w:rPr>
          <w:rFonts w:ascii="Cambria" w:hAnsi="Cambria" w:cs="Traditional Arabic"/>
          <w:sz w:val="28"/>
          <w:szCs w:val="28"/>
          <w:lang w:bidi="ar-EG"/>
        </w:rPr>
        <w:t xml:space="preserve"> </w:t>
      </w:r>
      <w:r w:rsidRPr="008C3FA0">
        <w:rPr>
          <w:rFonts w:ascii="Cambria" w:hAnsi="Cambria" w:cs="Traditional Arabic"/>
          <w:sz w:val="28"/>
          <w:szCs w:val="28"/>
          <w:rtl/>
          <w:lang w:bidi="ar-EG"/>
        </w:rPr>
        <w:t xml:space="preserve"> ( حربى ، 2022</w:t>
      </w:r>
      <w:r w:rsidR="00E320F0" w:rsidRPr="008C3FA0">
        <w:rPr>
          <w:rFonts w:ascii="Cambria" w:hAnsi="Cambria" w:cs="Traditional Arabic" w:hint="cs"/>
          <w:sz w:val="28"/>
          <w:szCs w:val="28"/>
          <w:rtl/>
          <w:lang w:bidi="ar-EG"/>
        </w:rPr>
        <w:t>)</w:t>
      </w:r>
      <w:r w:rsidRPr="008C3FA0">
        <w:rPr>
          <w:rFonts w:ascii="Cambria" w:hAnsi="Cambria" w:cs="Traditional Arabic"/>
          <w:sz w:val="28"/>
          <w:szCs w:val="28"/>
          <w:rtl/>
          <w:lang w:bidi="ar-EG"/>
        </w:rPr>
        <w:t xml:space="preserve"> </w:t>
      </w:r>
    </w:p>
    <w:p w14:paraId="51E7E89F" w14:textId="77777777" w:rsidR="001C4C12" w:rsidRPr="008C3FA0" w:rsidRDefault="001C4C12" w:rsidP="001F09D5">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مدينة ذكية تقوم على تمكين المجتمع ورأس المال الاجتماعي وثقة الجمهور في المناطق الحضرية</w:t>
      </w:r>
    </w:p>
    <w:p w14:paraId="48D40A0E" w14:textId="1C2DF874" w:rsidR="001C4C12" w:rsidRPr="008C3FA0" w:rsidRDefault="001C4C12" w:rsidP="001F09D5">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تهدف هذه الدراسة إلى سد الفجوة من خلال دراسة أثر تطبيق المدينة الذكية على ثقة الجمهور </w:t>
      </w:r>
      <w:r w:rsidR="00E443EA" w:rsidRPr="008C3FA0">
        <w:rPr>
          <w:rFonts w:ascii="Cambria" w:hAnsi="Cambria" w:cs="Traditional Arabic" w:hint="cs"/>
          <w:sz w:val="28"/>
          <w:szCs w:val="28"/>
          <w:rtl/>
          <w:lang w:bidi="ar-EG"/>
        </w:rPr>
        <w:t>بالحكومة.</w:t>
      </w:r>
    </w:p>
    <w:p w14:paraId="0992A351" w14:textId="117920DC" w:rsidR="001C4C12" w:rsidRPr="008C3FA0" w:rsidRDefault="00E443EA" w:rsidP="001F09D5">
      <w:pPr>
        <w:bidi/>
        <w:spacing w:after="120" w:line="360" w:lineRule="auto"/>
        <w:jc w:val="both"/>
        <w:rPr>
          <w:rFonts w:ascii="Cambria" w:hAnsi="Cambria" w:cs="Traditional Arabic"/>
          <w:sz w:val="28"/>
          <w:szCs w:val="28"/>
          <w:rtl/>
          <w:lang w:bidi="ar-EG"/>
        </w:rPr>
      </w:pPr>
      <w:r w:rsidRPr="008C3FA0">
        <w:rPr>
          <w:rFonts w:ascii="Cambria" w:hAnsi="Cambria" w:cs="Traditional Arabic" w:hint="cs"/>
          <w:sz w:val="28"/>
          <w:szCs w:val="28"/>
          <w:rtl/>
          <w:lang w:bidi="ar-EG"/>
        </w:rPr>
        <w:t>الطريقة:</w:t>
      </w:r>
      <w:r w:rsidR="001C4C12" w:rsidRPr="008C3FA0">
        <w:rPr>
          <w:rFonts w:ascii="Cambria" w:hAnsi="Cambria" w:cs="Traditional Arabic"/>
          <w:sz w:val="28"/>
          <w:szCs w:val="28"/>
          <w:rtl/>
          <w:lang w:bidi="ar-EG"/>
        </w:rPr>
        <w:t xml:space="preserve"> تم إجراء جمع البيانات الأولية في عام 2021 لتحليل سلوك المواطنين من حيث تطبيق المدينة </w:t>
      </w:r>
      <w:r w:rsidRPr="008C3FA0">
        <w:rPr>
          <w:rFonts w:ascii="Cambria" w:hAnsi="Cambria" w:cs="Traditional Arabic" w:hint="cs"/>
          <w:sz w:val="28"/>
          <w:szCs w:val="28"/>
          <w:rtl/>
          <w:lang w:bidi="ar-EG"/>
        </w:rPr>
        <w:t>الذكية،</w:t>
      </w:r>
      <w:r w:rsidR="001C4C12" w:rsidRPr="008C3FA0">
        <w:rPr>
          <w:rFonts w:ascii="Cambria" w:hAnsi="Cambria" w:cs="Traditional Arabic"/>
          <w:sz w:val="28"/>
          <w:szCs w:val="28"/>
          <w:rtl/>
          <w:lang w:bidi="ar-EG"/>
        </w:rPr>
        <w:t xml:space="preserve"> قامت هذه الدراسة بمسح أربع مدن كبيرة في إندونيسيا بناء تطبيقات المدن الذكية بشكل جيد: </w:t>
      </w:r>
      <w:r w:rsidRPr="008C3FA0">
        <w:rPr>
          <w:rFonts w:ascii="Cambria" w:hAnsi="Cambria" w:cs="Traditional Arabic" w:hint="cs"/>
          <w:sz w:val="28"/>
          <w:szCs w:val="28"/>
          <w:rtl/>
          <w:lang w:bidi="ar-EG"/>
        </w:rPr>
        <w:t>جاكرتا،</w:t>
      </w:r>
      <w:r w:rsidR="001C4C12" w:rsidRPr="008C3FA0">
        <w:rPr>
          <w:rFonts w:ascii="Cambria" w:hAnsi="Cambria" w:cs="Traditional Arabic"/>
          <w:sz w:val="28"/>
          <w:szCs w:val="28"/>
          <w:rtl/>
          <w:lang w:bidi="ar-EG"/>
        </w:rPr>
        <w:t xml:space="preserve"> وبشاندونغ، وسيمارانغ، </w:t>
      </w:r>
      <w:r w:rsidRPr="008C3FA0">
        <w:rPr>
          <w:rFonts w:ascii="Cambria" w:hAnsi="Cambria" w:cs="Traditional Arabic" w:hint="cs"/>
          <w:sz w:val="28"/>
          <w:szCs w:val="28"/>
          <w:rtl/>
          <w:lang w:bidi="ar-EG"/>
        </w:rPr>
        <w:t>وسورابايا،</w:t>
      </w:r>
      <w:r w:rsidR="001C4C12" w:rsidRPr="008C3FA0">
        <w:rPr>
          <w:rFonts w:ascii="Cambria" w:hAnsi="Cambria" w:cs="Traditional Arabic"/>
          <w:sz w:val="28"/>
          <w:szCs w:val="28"/>
          <w:rtl/>
          <w:lang w:bidi="ar-EG"/>
        </w:rPr>
        <w:t xml:space="preserve"> وقد تم تحليل البيانات من خلال انحدار المربعات الصغرى </w:t>
      </w:r>
      <w:r w:rsidRPr="008C3FA0">
        <w:rPr>
          <w:rFonts w:ascii="Cambria" w:hAnsi="Cambria" w:cs="Traditional Arabic" w:hint="cs"/>
          <w:sz w:val="28"/>
          <w:szCs w:val="28"/>
          <w:rtl/>
          <w:lang w:bidi="ar-EG"/>
        </w:rPr>
        <w:t>العادية.</w:t>
      </w:r>
      <w:r w:rsidR="001C4C12" w:rsidRPr="008C3FA0">
        <w:rPr>
          <w:rFonts w:ascii="Cambria" w:hAnsi="Cambria" w:cs="Traditional Arabic"/>
          <w:sz w:val="28"/>
          <w:szCs w:val="28"/>
          <w:rtl/>
          <w:lang w:bidi="ar-EG"/>
        </w:rPr>
        <w:t xml:space="preserve"> </w:t>
      </w:r>
    </w:p>
    <w:p w14:paraId="599000F0" w14:textId="77777777" w:rsidR="001C4C12" w:rsidRPr="008C3FA0" w:rsidRDefault="001C4C12" w:rsidP="001F09D5">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النتائج : وجدت هذه الدراسة أن العوامل الأساسية لتطبيقات المدينة الذكية هي وكانت ذات دلالة إحصائية على الجودة والرضا والموثوقية ، وكانت هذه العوامل إيجابية وتأثيرات كبيرة على مستوى الثقة في الحكومة المحلية ، على أساس الانحدار في النموذج، فإن زيادة درجة جودة التطبيق بمقدار 1 تؤثر على درجة الثقة في المستوى المحلي الحكومية ، والتي سترتفع بمقدار 0.440 (جاكرتا) ، و0.269 (باندونج) ، و0.245 (سيمارانغ) ، و</w:t>
      </w:r>
      <w:r w:rsidRPr="008C3FA0">
        <w:rPr>
          <w:rFonts w:ascii="Cambria" w:hAnsi="Cambria" w:cs="Traditional Arabic"/>
          <w:sz w:val="28"/>
          <w:szCs w:val="28"/>
          <w:lang w:bidi="ar-EG"/>
        </w:rPr>
        <w:t xml:space="preserve"> </w:t>
      </w:r>
      <w:r w:rsidRPr="008C3FA0">
        <w:rPr>
          <w:rFonts w:ascii="Cambria" w:hAnsi="Cambria" w:cs="Traditional Arabic"/>
          <w:sz w:val="28"/>
          <w:szCs w:val="28"/>
          <w:rtl/>
          <w:lang w:bidi="ar-EG"/>
        </w:rPr>
        <w:t>(سورابايا) ، تؤثر الزيادة في درجة رضا التطبيق بمقدار 1 على درجة الثقة في الحكومة المحلية، والتي سترتفع بنسبة 0.193 (جاكرتا) ، 0.431 (باندونج) ، 0.07 (سيمارانغ</w:t>
      </w:r>
      <w:r w:rsidRPr="008C3FA0">
        <w:rPr>
          <w:rFonts w:ascii="Cambria" w:hAnsi="Cambria" w:cs="Traditional Arabic"/>
          <w:sz w:val="28"/>
          <w:szCs w:val="28"/>
          <w:lang w:bidi="ar-EG"/>
        </w:rPr>
        <w:t>)</w:t>
      </w:r>
      <w:r w:rsidRPr="008C3FA0">
        <w:rPr>
          <w:rFonts w:ascii="Cambria" w:hAnsi="Cambria" w:cs="Traditional Arabic"/>
          <w:sz w:val="28"/>
          <w:szCs w:val="28"/>
          <w:rtl/>
          <w:lang w:bidi="ar-EG"/>
        </w:rPr>
        <w:t xml:space="preserve">  و 0.186 (سورابايا) ، وان زيادة درجة موثوقية التطبيق بمقدار 1 تؤثر على الارتفاع الثقة في الحكومة المحلية بنسبة 0.187 (جاكرتا) ، 0.204 (باندونج) ، 0.137 (سيمارانغ) ، و0.192 (سورابايا) .</w:t>
      </w:r>
    </w:p>
    <w:p w14:paraId="0480DEF8" w14:textId="01C8ED10" w:rsidR="001C4C12" w:rsidRPr="008C3FA0" w:rsidRDefault="001C4C12" w:rsidP="00757610">
      <w:pPr>
        <w:pStyle w:val="ListParagraph"/>
        <w:numPr>
          <w:ilvl w:val="0"/>
          <w:numId w:val="5"/>
        </w:numPr>
        <w:spacing w:after="120" w:line="360" w:lineRule="auto"/>
        <w:jc w:val="both"/>
        <w:rPr>
          <w:rFonts w:ascii="Cambria" w:hAnsi="Cambria" w:cs="Traditional Arabic"/>
          <w:sz w:val="28"/>
          <w:szCs w:val="28"/>
          <w:lang w:bidi="ar-EG"/>
        </w:rPr>
      </w:pPr>
      <w:r w:rsidRPr="008C3FA0">
        <w:rPr>
          <w:rFonts w:ascii="Cambria" w:hAnsi="Cambria" w:cs="Traditional Arabic"/>
          <w:sz w:val="28"/>
          <w:szCs w:val="28"/>
          <w:lang w:bidi="ar-EG"/>
        </w:rPr>
        <w:t xml:space="preserve">Smart City Impact on Economic and Sustainability in Saudi Arabia Country </w:t>
      </w:r>
      <w:r w:rsidR="00E443EA" w:rsidRPr="008C3FA0">
        <w:rPr>
          <w:rFonts w:ascii="Cambria" w:hAnsi="Cambria" w:cs="Traditional Arabic"/>
          <w:sz w:val="28"/>
          <w:szCs w:val="28"/>
          <w:lang w:bidi="ar-EG"/>
        </w:rPr>
        <w:t>(Bhagya,</w:t>
      </w:r>
      <w:r w:rsidRPr="008C3FA0">
        <w:rPr>
          <w:rFonts w:ascii="Cambria" w:hAnsi="Cambria" w:cs="Traditional Arabic"/>
          <w:sz w:val="28"/>
          <w:szCs w:val="28"/>
          <w:lang w:bidi="ar-EG"/>
        </w:rPr>
        <w:t xml:space="preserve"> </w:t>
      </w:r>
      <w:r w:rsidR="00E443EA" w:rsidRPr="008C3FA0">
        <w:rPr>
          <w:rFonts w:ascii="Cambria" w:hAnsi="Cambria" w:cs="Traditional Arabic"/>
          <w:sz w:val="28"/>
          <w:szCs w:val="28"/>
          <w:lang w:bidi="ar-EG"/>
        </w:rPr>
        <w:t>et,</w:t>
      </w:r>
      <w:r w:rsidRPr="008C3FA0">
        <w:rPr>
          <w:rFonts w:ascii="Cambria" w:hAnsi="Cambria" w:cs="Traditional Arabic"/>
          <w:sz w:val="28"/>
          <w:szCs w:val="28"/>
          <w:lang w:bidi="ar-EG"/>
        </w:rPr>
        <w:t xml:space="preserve"> </w:t>
      </w:r>
      <w:r w:rsidR="00E443EA" w:rsidRPr="008C3FA0">
        <w:rPr>
          <w:rFonts w:ascii="Cambria" w:hAnsi="Cambria" w:cs="Traditional Arabic"/>
          <w:sz w:val="28"/>
          <w:szCs w:val="28"/>
          <w:lang w:bidi="ar-EG"/>
        </w:rPr>
        <w:t>2024).</w:t>
      </w:r>
    </w:p>
    <w:p w14:paraId="143B22C8" w14:textId="4403F7C8" w:rsidR="002D7436" w:rsidRPr="008C3FA0" w:rsidRDefault="002D7436" w:rsidP="002D7436">
      <w:pPr>
        <w:spacing w:after="120" w:line="360" w:lineRule="auto"/>
        <w:jc w:val="both"/>
        <w:rPr>
          <w:rFonts w:ascii="Cambria" w:hAnsi="Cambria" w:cs="Traditional Arabic"/>
          <w:sz w:val="28"/>
          <w:szCs w:val="28"/>
          <w:rtl/>
          <w:lang w:bidi="ar-EG"/>
        </w:rPr>
      </w:pPr>
    </w:p>
    <w:p w14:paraId="02E845B0" w14:textId="77777777" w:rsidR="002D7436" w:rsidRPr="008C3FA0" w:rsidRDefault="002D7436" w:rsidP="002D7436">
      <w:pPr>
        <w:spacing w:after="120" w:line="360" w:lineRule="auto"/>
        <w:jc w:val="both"/>
        <w:rPr>
          <w:rFonts w:ascii="Cambria" w:hAnsi="Cambria" w:cs="Traditional Arabic"/>
          <w:sz w:val="28"/>
          <w:szCs w:val="28"/>
          <w:lang w:bidi="ar-EG"/>
        </w:rPr>
      </w:pPr>
    </w:p>
    <w:p w14:paraId="6D559C9E" w14:textId="77777777" w:rsidR="002D7436" w:rsidRPr="008C3FA0" w:rsidRDefault="002D7436" w:rsidP="001F09D5">
      <w:pPr>
        <w:bidi/>
        <w:spacing w:after="120" w:line="360" w:lineRule="auto"/>
        <w:jc w:val="both"/>
        <w:rPr>
          <w:rFonts w:ascii="Cambria" w:hAnsi="Cambria" w:cs="Traditional Arabic"/>
          <w:sz w:val="28"/>
          <w:szCs w:val="28"/>
          <w:rtl/>
          <w:lang w:bidi="ar-EG"/>
        </w:rPr>
      </w:pPr>
    </w:p>
    <w:p w14:paraId="5EF67329" w14:textId="364417E6" w:rsidR="001C4C12" w:rsidRPr="008C3FA0" w:rsidRDefault="001C4C12" w:rsidP="002D7436">
      <w:pPr>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lastRenderedPageBreak/>
        <w:t>تأثير المدينة الذكية على الاقتصاد والاستدامة في المملكة العربية السعودية</w:t>
      </w:r>
    </w:p>
    <w:p w14:paraId="2FACC609" w14:textId="061F9EBD" w:rsidR="001C4C12" w:rsidRPr="008C3FA0" w:rsidRDefault="001C4C12" w:rsidP="001F09D5">
      <w:pPr>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وتناقش الورقة البحثية تطور المدن الذكية في البلدان </w:t>
      </w:r>
      <w:r w:rsidR="004818AD" w:rsidRPr="008C3FA0">
        <w:rPr>
          <w:rFonts w:ascii="Cambria" w:hAnsi="Cambria" w:cs="Traditional Arabic" w:hint="cs"/>
          <w:sz w:val="28"/>
          <w:szCs w:val="28"/>
          <w:rtl/>
          <w:lang w:bidi="ar-EG"/>
        </w:rPr>
        <w:t>النامية،</w:t>
      </w:r>
      <w:r w:rsidRPr="008C3FA0">
        <w:rPr>
          <w:rFonts w:ascii="Cambria" w:hAnsi="Cambria" w:cs="Traditional Arabic"/>
          <w:sz w:val="28"/>
          <w:szCs w:val="28"/>
          <w:rtl/>
          <w:lang w:bidi="ar-EG"/>
        </w:rPr>
        <w:t xml:space="preserve">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نيوم " لاستخلاص دروس قيمة وتحديد المسار إلى الأمام ، ويتم تقديم توصيات 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12360E74" w14:textId="77777777" w:rsidR="001C4C12" w:rsidRPr="008C3FA0" w:rsidRDefault="001C4C12" w:rsidP="004818AD">
      <w:pPr>
        <w:spacing w:after="120" w:line="360" w:lineRule="auto"/>
        <w:ind w:left="427"/>
        <w:jc w:val="both"/>
        <w:rPr>
          <w:rFonts w:ascii="Cambria" w:hAnsi="Cambria" w:cs="Traditional Arabic"/>
          <w:sz w:val="28"/>
          <w:szCs w:val="28"/>
          <w:rtl/>
          <w:lang w:bidi="ar-EG"/>
        </w:rPr>
      </w:pPr>
      <w:r w:rsidRPr="008C3FA0">
        <w:rPr>
          <w:rFonts w:ascii="Cambria" w:hAnsi="Cambria" w:cs="Traditional Arabic"/>
          <w:sz w:val="28"/>
          <w:szCs w:val="28"/>
          <w:lang w:bidi="ar-EG"/>
        </w:rPr>
        <w:t xml:space="preserve">- Exploring the impact of smart cities on improving the quality of life for people with disabilities in Saudi Arabia </w:t>
      </w:r>
    </w:p>
    <w:p w14:paraId="3ED5410C" w14:textId="26D1B48E" w:rsidR="001C4C12" w:rsidRPr="008C3FA0" w:rsidRDefault="004818AD" w:rsidP="001F09D5">
      <w:pPr>
        <w:bidi/>
        <w:spacing w:after="120" w:line="360" w:lineRule="auto"/>
        <w:ind w:left="427"/>
        <w:jc w:val="both"/>
        <w:rPr>
          <w:rFonts w:ascii="Cambria" w:hAnsi="Cambria" w:cs="Traditional Arabic"/>
          <w:sz w:val="28"/>
          <w:szCs w:val="28"/>
          <w:lang w:bidi="ar-EG"/>
        </w:rPr>
      </w:pPr>
      <w:r w:rsidRPr="008C3FA0">
        <w:rPr>
          <w:rFonts w:ascii="Cambria" w:hAnsi="Cambria" w:cs="Traditional Arabic" w:hint="cs"/>
          <w:sz w:val="28"/>
          <w:szCs w:val="28"/>
          <w:rtl/>
          <w:lang w:bidi="ar-EG"/>
        </w:rPr>
        <w:t>(وزاره</w:t>
      </w:r>
      <w:r w:rsidR="001C4C12" w:rsidRPr="008C3FA0">
        <w:rPr>
          <w:rFonts w:ascii="Cambria" w:hAnsi="Cambria" w:cs="Traditional Arabic"/>
          <w:sz w:val="28"/>
          <w:szCs w:val="28"/>
          <w:rtl/>
          <w:lang w:bidi="ar-EG"/>
        </w:rPr>
        <w:t xml:space="preserve"> الاتصالات وتقنيه </w:t>
      </w:r>
      <w:r w:rsidRPr="008C3FA0">
        <w:rPr>
          <w:rFonts w:ascii="Cambria" w:hAnsi="Cambria" w:cs="Traditional Arabic" w:hint="cs"/>
          <w:sz w:val="28"/>
          <w:szCs w:val="28"/>
          <w:rtl/>
          <w:lang w:bidi="ar-EG"/>
        </w:rPr>
        <w:t>المعلومات،</w:t>
      </w:r>
      <w:r w:rsidR="001C4C12" w:rsidRPr="008C3FA0">
        <w:rPr>
          <w:rFonts w:ascii="Cambria" w:hAnsi="Cambria" w:cs="Traditional Arabic"/>
          <w:sz w:val="28"/>
          <w:szCs w:val="28"/>
          <w:rtl/>
          <w:lang w:bidi="ar-EG"/>
        </w:rPr>
        <w:t xml:space="preserve"> </w:t>
      </w:r>
      <w:r w:rsidRPr="008C3FA0">
        <w:rPr>
          <w:rFonts w:ascii="Cambria" w:hAnsi="Cambria" w:cs="Traditional Arabic" w:hint="cs"/>
          <w:sz w:val="28"/>
          <w:szCs w:val="28"/>
          <w:rtl/>
          <w:lang w:bidi="ar-EG"/>
        </w:rPr>
        <w:t>2024)</w:t>
      </w:r>
      <w:r w:rsidR="001C4C12" w:rsidRPr="008C3FA0">
        <w:rPr>
          <w:rFonts w:ascii="Cambria" w:hAnsi="Cambria" w:cs="Traditional Arabic"/>
          <w:sz w:val="28"/>
          <w:szCs w:val="28"/>
          <w:rtl/>
          <w:lang w:bidi="ar-EG"/>
        </w:rPr>
        <w:t xml:space="preserve">   </w:t>
      </w:r>
    </w:p>
    <w:p w14:paraId="162D3916" w14:textId="77777777" w:rsidR="001C4C12" w:rsidRPr="008C3FA0" w:rsidRDefault="001C4C12" w:rsidP="001F09D5">
      <w:pPr>
        <w:bidi/>
        <w:spacing w:after="120" w:line="360" w:lineRule="auto"/>
        <w:ind w:left="427"/>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استكشاف تأثير المدن الذكية على تحسين نوعية الحياة للأشخاص ذوي الإعاقة في المملكة العربية السعودية </w:t>
      </w:r>
      <w:r w:rsidRPr="008C3FA0">
        <w:rPr>
          <w:rFonts w:ascii="Cambria" w:hAnsi="Cambria" w:cs="Traditional Arabic"/>
          <w:sz w:val="28"/>
          <w:szCs w:val="28"/>
          <w:lang w:bidi="ar-EG"/>
        </w:rPr>
        <w:t xml:space="preserve"> </w:t>
      </w:r>
      <w:r w:rsidRPr="008C3FA0">
        <w:rPr>
          <w:rFonts w:ascii="Cambria" w:hAnsi="Cambria" w:cs="Traditional Arabic"/>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5FF3BEA8" w14:textId="3691DA89" w:rsidR="001C4C12" w:rsidRPr="008C3FA0" w:rsidRDefault="001C4C12" w:rsidP="001F09D5">
      <w:pPr>
        <w:bidi/>
        <w:spacing w:after="120" w:line="360" w:lineRule="auto"/>
        <w:ind w:left="427"/>
        <w:jc w:val="both"/>
        <w:rPr>
          <w:rFonts w:ascii="Cambria" w:hAnsi="Cambria" w:cs="Traditional Arabic"/>
          <w:sz w:val="28"/>
          <w:szCs w:val="28"/>
          <w:rtl/>
          <w:lang w:bidi="ar-EG"/>
        </w:rPr>
      </w:pPr>
      <w:r w:rsidRPr="008C3FA0">
        <w:rPr>
          <w:rFonts w:ascii="Cambria" w:hAnsi="Cambria" w:cs="Traditional Arabic"/>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8C3FA0">
        <w:rPr>
          <w:rFonts w:ascii="Cambria" w:hAnsi="Cambria" w:cs="Traditional Arabic"/>
          <w:sz w:val="28"/>
          <w:szCs w:val="28"/>
          <w:lang w:bidi="ar-EG"/>
        </w:rPr>
        <w:t>PLS-SEM</w:t>
      </w:r>
      <w:r w:rsidR="004818AD" w:rsidRPr="008C3FA0">
        <w:rPr>
          <w:rFonts w:ascii="Cambria" w:hAnsi="Cambria" w:cs="Traditional Arabic" w:hint="cs"/>
          <w:sz w:val="28"/>
          <w:szCs w:val="28"/>
          <w:rtl/>
          <w:lang w:bidi="ar-EG"/>
        </w:rPr>
        <w:t>)،</w:t>
      </w:r>
      <w:r w:rsidRPr="008C3FA0">
        <w:rPr>
          <w:rFonts w:ascii="Cambria" w:hAnsi="Cambria" w:cs="Traditional Arabic"/>
          <w:sz w:val="28"/>
          <w:szCs w:val="28"/>
          <w:rtl/>
          <w:lang w:bidi="ar-EG"/>
        </w:rPr>
        <w:t xml:space="preserve"> في حين يتم تحليل البيانات النوعية باستخدام التحليل الموضوعي. وكشفت النتائج الكمية </w:t>
      </w:r>
      <w:r w:rsidRPr="008C3FA0">
        <w:rPr>
          <w:rFonts w:ascii="Cambria" w:hAnsi="Cambria" w:cs="Traditional Arabic"/>
          <w:sz w:val="28"/>
          <w:szCs w:val="28"/>
          <w:rtl/>
          <w:lang w:bidi="ar-EG"/>
        </w:rPr>
        <w:lastRenderedPageBreak/>
        <w:t xml:space="preserve">عن قوة نموذج القياس، مما يؤكد التأثيرات الهامة لمبادرات المدينة الذكية على تعزيز إمكانية </w:t>
      </w:r>
      <w:r w:rsidR="004D1B38" w:rsidRPr="008C3FA0">
        <w:rPr>
          <w:rFonts w:ascii="Cambria" w:hAnsi="Cambria" w:cs="Traditional Arabic" w:hint="cs"/>
          <w:sz w:val="28"/>
          <w:szCs w:val="28"/>
          <w:rtl/>
          <w:lang w:bidi="ar-EG"/>
        </w:rPr>
        <w:t>الوصول</w:t>
      </w:r>
      <w:r w:rsidR="004D1B38" w:rsidRPr="008C3FA0">
        <w:rPr>
          <w:rFonts w:ascii="Cambria" w:hAnsi="Cambria" w:cs="Traditional Arabic" w:hint="eastAsia"/>
          <w:sz w:val="28"/>
          <w:szCs w:val="28"/>
          <w:rtl/>
          <w:lang w:bidi="ar-EG"/>
        </w:rPr>
        <w:t>،</w:t>
      </w:r>
      <w:r w:rsidRPr="008C3FA0">
        <w:rPr>
          <w:rFonts w:ascii="Cambria" w:hAnsi="Cambria" w:cs="Traditional Arabic"/>
          <w:sz w:val="28"/>
          <w:szCs w:val="28"/>
          <w:rtl/>
          <w:lang w:bidi="ar-EG"/>
        </w:rPr>
        <w:t xml:space="preserve"> </w:t>
      </w:r>
      <w:r w:rsidR="004D1B38" w:rsidRPr="008C3FA0">
        <w:rPr>
          <w:rFonts w:ascii="Cambria" w:hAnsi="Cambria" w:cs="Traditional Arabic" w:hint="cs"/>
          <w:sz w:val="28"/>
          <w:szCs w:val="28"/>
          <w:rtl/>
          <w:lang w:bidi="ar-EG"/>
        </w:rPr>
        <w:t xml:space="preserve">والمعلومات الشاملة </w:t>
      </w:r>
      <w:r w:rsidR="004D1B38" w:rsidRPr="008C3FA0">
        <w:rPr>
          <w:rFonts w:ascii="Cambria" w:hAnsi="Cambria" w:cs="Traditional Arabic" w:hint="eastAsia"/>
          <w:sz w:val="28"/>
          <w:szCs w:val="28"/>
          <w:rtl/>
          <w:lang w:bidi="ar-EG"/>
        </w:rPr>
        <w:t>،</w:t>
      </w:r>
      <w:r w:rsidR="004D1B38" w:rsidRPr="008C3FA0">
        <w:rPr>
          <w:rFonts w:ascii="Cambria" w:hAnsi="Cambria" w:cs="Traditional Arabic" w:hint="cs"/>
          <w:sz w:val="28"/>
          <w:szCs w:val="28"/>
          <w:rtl/>
          <w:lang w:bidi="ar-EG"/>
        </w:rPr>
        <w:t xml:space="preserve">وتحسين الصحة </w:t>
      </w:r>
      <w:r w:rsidR="004D1B38" w:rsidRPr="008C3FA0">
        <w:rPr>
          <w:rFonts w:ascii="Cambria" w:hAnsi="Cambria" w:cs="Traditional Arabic" w:hint="eastAsia"/>
          <w:sz w:val="28"/>
          <w:szCs w:val="28"/>
          <w:rtl/>
          <w:lang w:bidi="ar-EG"/>
        </w:rPr>
        <w:t>،</w:t>
      </w:r>
      <w:r w:rsidR="004818AD" w:rsidRPr="008C3FA0">
        <w:rPr>
          <w:rFonts w:ascii="Cambria" w:hAnsi="Cambria" w:cs="Traditional Arabic" w:hint="cs"/>
          <w:sz w:val="28"/>
          <w:szCs w:val="28"/>
          <w:rtl/>
          <w:lang w:bidi="ar-EG"/>
        </w:rPr>
        <w:t>والرفاهية.</w:t>
      </w:r>
      <w:r w:rsidRPr="008C3FA0">
        <w:rPr>
          <w:rFonts w:ascii="Cambria" w:hAnsi="Cambria" w:cs="Traditional Arabic"/>
          <w:sz w:val="28"/>
          <w:szCs w:val="28"/>
          <w:rtl/>
          <w:lang w:bidi="ar-EG"/>
        </w:rPr>
        <w:t xml:space="preserve"> </w:t>
      </w:r>
    </w:p>
    <w:p w14:paraId="24E61FAE" w14:textId="77777777" w:rsidR="001C4C12" w:rsidRPr="008C3FA0" w:rsidRDefault="001C4C12" w:rsidP="00757610">
      <w:pPr>
        <w:pStyle w:val="ListParagraph"/>
        <w:numPr>
          <w:ilvl w:val="0"/>
          <w:numId w:val="5"/>
        </w:numPr>
        <w:shd w:val="clear" w:color="auto" w:fill="FFFFFF"/>
        <w:spacing w:after="120" w:line="360" w:lineRule="auto"/>
        <w:jc w:val="both"/>
        <w:rPr>
          <w:rFonts w:ascii="Cambria" w:eastAsia="Times New Roman" w:hAnsi="Cambria" w:cs="Traditional Arabic"/>
          <w:color w:val="404040"/>
          <w:sz w:val="28"/>
          <w:szCs w:val="28"/>
        </w:rPr>
      </w:pPr>
      <w:r w:rsidRPr="008C3FA0">
        <w:rPr>
          <w:rFonts w:ascii="Cambria" w:eastAsia="Times New Roman" w:hAnsi="Cambria" w:cs="Traditional Arabic"/>
          <w:color w:val="404040"/>
          <w:sz w:val="28"/>
          <w:szCs w:val="28"/>
        </w:rPr>
        <w:t xml:space="preserve">The contribution of smart cities and the achievement of sustainable    </w:t>
      </w:r>
      <w:r w:rsidRPr="008C3FA0">
        <w:rPr>
          <w:rFonts w:ascii="Cambria" w:eastAsia="Times New Roman" w:hAnsi="Cambria" w:cs="Traditional Arabic"/>
          <w:color w:val="404040"/>
          <w:sz w:val="28"/>
          <w:szCs w:val="28"/>
          <w:rtl/>
        </w:rPr>
        <w:t xml:space="preserve">           </w:t>
      </w:r>
      <w:r w:rsidRPr="008C3FA0">
        <w:rPr>
          <w:rFonts w:ascii="Cambria" w:eastAsia="Times New Roman" w:hAnsi="Cambria" w:cs="Traditional Arabic"/>
          <w:color w:val="404040"/>
          <w:sz w:val="28"/>
          <w:szCs w:val="28"/>
        </w:rPr>
        <w:t>development goals</w:t>
      </w:r>
    </w:p>
    <w:p w14:paraId="2B5A1839" w14:textId="12B4E4C7" w:rsidR="001C4C12" w:rsidRPr="008C3FA0" w:rsidRDefault="001C4C12" w:rsidP="001F09D5">
      <w:pPr>
        <w:shd w:val="clear" w:color="auto" w:fill="FFFFFF"/>
        <w:bidi/>
        <w:spacing w:after="120" w:line="360" w:lineRule="auto"/>
        <w:jc w:val="both"/>
        <w:rPr>
          <w:rFonts w:ascii="Cambria" w:eastAsia="Times New Roman" w:hAnsi="Cambria" w:cs="Traditional Arabic"/>
          <w:color w:val="444444"/>
          <w:kern w:val="36"/>
          <w:sz w:val="28"/>
          <w:szCs w:val="28"/>
        </w:rPr>
      </w:pPr>
      <w:r w:rsidRPr="008C3FA0">
        <w:rPr>
          <w:rFonts w:ascii="Cambria" w:eastAsia="Times New Roman" w:hAnsi="Cambria" w:cs="Traditional Arabic"/>
          <w:color w:val="404040"/>
          <w:sz w:val="28"/>
          <w:szCs w:val="28"/>
        </w:rPr>
        <w:t>(Future vision for municipalities in Jordan 2023)</w:t>
      </w:r>
      <w:r w:rsidRPr="008C3FA0">
        <w:rPr>
          <w:rFonts w:ascii="Cambria" w:eastAsia="Times New Roman" w:hAnsi="Cambria" w:cs="Traditional Arabic"/>
          <w:color w:val="404040"/>
          <w:sz w:val="28"/>
          <w:szCs w:val="28"/>
          <w:rtl/>
        </w:rPr>
        <w:t xml:space="preserve"> </w:t>
      </w:r>
      <w:r w:rsidR="004818AD" w:rsidRPr="008C3FA0">
        <w:rPr>
          <w:rFonts w:ascii="Cambria" w:hAnsi="Cambria" w:cs="Traditional Arabic" w:hint="cs"/>
          <w:sz w:val="28"/>
          <w:szCs w:val="28"/>
          <w:rtl/>
        </w:rPr>
        <w:t>(محمد</w:t>
      </w:r>
      <w:r w:rsidRPr="008C3FA0">
        <w:rPr>
          <w:rFonts w:ascii="Cambria" w:hAnsi="Cambria" w:cs="Traditional Arabic"/>
          <w:sz w:val="28"/>
          <w:szCs w:val="28"/>
          <w:rtl/>
          <w:lang w:bidi="ar-EG"/>
        </w:rPr>
        <w:t xml:space="preserve"> سمير خلف ، </w:t>
      </w:r>
      <w:r w:rsidR="004818AD" w:rsidRPr="008C3FA0">
        <w:rPr>
          <w:rFonts w:ascii="Cambria" w:hAnsi="Cambria" w:cs="Traditional Arabic" w:hint="cs"/>
          <w:sz w:val="28"/>
          <w:szCs w:val="28"/>
          <w:rtl/>
          <w:lang w:bidi="ar-EG"/>
        </w:rPr>
        <w:t>2023).</w:t>
      </w:r>
    </w:p>
    <w:p w14:paraId="3A601D85" w14:textId="77777777" w:rsidR="001C4C12" w:rsidRPr="008C3FA0" w:rsidRDefault="001C4C12" w:rsidP="001F09D5">
      <w:pPr>
        <w:shd w:val="clear" w:color="auto" w:fill="FFFFFF"/>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استدامة عندما يتم تحقيق العدالة الاجتماعية ، والحفاظ على البيئة الطبيعية ومواردها ، والحيوية الاقتصادية ونوعية الحياة</w:t>
      </w:r>
      <w:r w:rsidRPr="008C3FA0">
        <w:rPr>
          <w:rFonts w:ascii="Cambria" w:hAnsi="Cambria" w:cs="Traditional Arabic"/>
          <w:sz w:val="28"/>
          <w:szCs w:val="28"/>
          <w:lang w:bidi="ar-EG"/>
        </w:rPr>
        <w:t>.</w:t>
      </w:r>
    </w:p>
    <w:p w14:paraId="145956DA" w14:textId="40D4A996" w:rsidR="001C4C12" w:rsidRPr="008C3FA0" w:rsidRDefault="001C4C12" w:rsidP="001F09D5">
      <w:pPr>
        <w:shd w:val="clear" w:color="auto" w:fill="FFFFFF"/>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اعتمدت الدراسة المنهجَ الوصفي التحليلي باعتباره من أكثرِ المناهج استخداماً في دراسة الظواهر الاجتماعية </w:t>
      </w:r>
      <w:r w:rsidR="004D1B38" w:rsidRPr="008C3FA0">
        <w:rPr>
          <w:rFonts w:ascii="Cambria" w:hAnsi="Cambria" w:cs="Traditional Arabic" w:hint="cs"/>
          <w:sz w:val="28"/>
          <w:szCs w:val="28"/>
          <w:rtl/>
          <w:lang w:bidi="ar-EG"/>
        </w:rPr>
        <w:t>الإنسانية،</w:t>
      </w:r>
      <w:r w:rsidRPr="008C3FA0">
        <w:rPr>
          <w:rFonts w:ascii="Cambria" w:hAnsi="Cambria" w:cs="Traditional Arabic"/>
          <w:sz w:val="28"/>
          <w:szCs w:val="28"/>
          <w:rtl/>
          <w:lang w:bidi="ar-EG"/>
        </w:rPr>
        <w:t xml:space="preserve"> حيث يعد المنهج الوصفي أداة وطريقة لتحليل ووصف مساهمة المدن الذكية وتحقيق أهداف التنمية المستدامة (رؤية مستقبلية للبلديات في </w:t>
      </w:r>
      <w:r w:rsidR="004818AD" w:rsidRPr="008C3FA0">
        <w:rPr>
          <w:rFonts w:ascii="Cambria" w:hAnsi="Cambria" w:cs="Traditional Arabic" w:hint="cs"/>
          <w:sz w:val="28"/>
          <w:szCs w:val="28"/>
          <w:rtl/>
          <w:lang w:bidi="ar-EG"/>
        </w:rPr>
        <w:t>الأردن</w:t>
      </w:r>
      <w:r w:rsidR="004818AD" w:rsidRPr="008C3FA0">
        <w:rPr>
          <w:rFonts w:ascii="Cambria" w:hAnsi="Cambria" w:cs="Traditional Arabic"/>
          <w:sz w:val="28"/>
          <w:szCs w:val="28"/>
          <w:lang w:bidi="ar-EG"/>
        </w:rPr>
        <w:t>.</w:t>
      </w:r>
    </w:p>
    <w:p w14:paraId="4265B360" w14:textId="20E3401F" w:rsidR="001C4C12" w:rsidRPr="008C3FA0" w:rsidRDefault="001C4C12" w:rsidP="001F09D5">
      <w:pPr>
        <w:bidi/>
        <w:spacing w:after="120" w:line="360" w:lineRule="auto"/>
        <w:ind w:left="360"/>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w:t>
      </w:r>
      <w:r w:rsidR="004D1B38" w:rsidRPr="008C3FA0">
        <w:rPr>
          <w:rFonts w:ascii="Cambria" w:hAnsi="Cambria" w:cs="Traditional Arabic" w:hint="cs"/>
          <w:sz w:val="28"/>
          <w:szCs w:val="28"/>
          <w:rtl/>
          <w:lang w:bidi="ar-EG"/>
        </w:rPr>
        <w:t>الشوارع،</w:t>
      </w:r>
      <w:r w:rsidRPr="008C3FA0">
        <w:rPr>
          <w:rFonts w:ascii="Cambria" w:hAnsi="Cambria" w:cs="Traditional Arabic"/>
          <w:sz w:val="28"/>
          <w:szCs w:val="28"/>
          <w:rtl/>
          <w:lang w:bidi="ar-EG"/>
        </w:rPr>
        <w:t xml:space="preserve"> وتحسين شبكات المياه والصرف </w:t>
      </w:r>
      <w:r w:rsidR="004D1B38" w:rsidRPr="008C3FA0">
        <w:rPr>
          <w:rFonts w:ascii="Cambria" w:hAnsi="Cambria" w:cs="Traditional Arabic" w:hint="cs"/>
          <w:sz w:val="28"/>
          <w:szCs w:val="28"/>
          <w:rtl/>
          <w:lang w:bidi="ar-EG"/>
        </w:rPr>
        <w:t>الصحي،</w:t>
      </w:r>
      <w:r w:rsidRPr="008C3FA0">
        <w:rPr>
          <w:rFonts w:ascii="Cambria" w:hAnsi="Cambria" w:cs="Traditional Arabic"/>
          <w:sz w:val="28"/>
          <w:szCs w:val="28"/>
          <w:rtl/>
          <w:lang w:bidi="ar-EG"/>
        </w:rPr>
        <w:t xml:space="preserve"> واوصت الدراسة بانه لابد على البلديات بالدفع نحو تحديث البني التحتية لترسيخ رؤية مفهوم المدن الذكية والتنمية </w:t>
      </w:r>
      <w:r w:rsidR="004818AD" w:rsidRPr="008C3FA0">
        <w:rPr>
          <w:rFonts w:ascii="Cambria" w:hAnsi="Cambria" w:cs="Traditional Arabic" w:hint="cs"/>
          <w:sz w:val="28"/>
          <w:szCs w:val="28"/>
          <w:rtl/>
          <w:lang w:bidi="ar-EG"/>
        </w:rPr>
        <w:t>المستدامة</w:t>
      </w:r>
      <w:r w:rsidR="004818AD" w:rsidRPr="008C3FA0">
        <w:rPr>
          <w:rFonts w:ascii="Cambria" w:hAnsi="Cambria" w:cs="Traditional Arabic"/>
          <w:sz w:val="28"/>
          <w:szCs w:val="28"/>
          <w:lang w:bidi="ar-EG"/>
        </w:rPr>
        <w:t>.</w:t>
      </w:r>
      <w:r w:rsidRPr="008C3FA0">
        <w:rPr>
          <w:rFonts w:ascii="Cambria" w:hAnsi="Cambria" w:cs="Traditional Arabic"/>
          <w:sz w:val="28"/>
          <w:szCs w:val="28"/>
          <w:rtl/>
          <w:lang w:bidi="ar-EG"/>
        </w:rPr>
        <w:t xml:space="preserve"> </w:t>
      </w:r>
    </w:p>
    <w:p w14:paraId="529F3CF8" w14:textId="3D0A30EC" w:rsidR="001C4C12" w:rsidRPr="008C3FA0" w:rsidRDefault="004818AD" w:rsidP="00757610">
      <w:pPr>
        <w:pStyle w:val="ListParagraph"/>
        <w:numPr>
          <w:ilvl w:val="0"/>
          <w:numId w:val="5"/>
        </w:numPr>
        <w:bidi/>
        <w:spacing w:after="120" w:line="360" w:lineRule="auto"/>
        <w:jc w:val="both"/>
        <w:rPr>
          <w:rFonts w:ascii="Cambria" w:hAnsi="Cambria" w:cs="Traditional Arabic"/>
          <w:sz w:val="28"/>
          <w:szCs w:val="28"/>
          <w:lang w:bidi="ar-EG"/>
        </w:rPr>
      </w:pPr>
      <w:r w:rsidRPr="008C3FA0">
        <w:rPr>
          <w:rFonts w:ascii="Cambria" w:hAnsi="Cambria" w:cs="Traditional Arabic" w:hint="cs"/>
          <w:sz w:val="28"/>
          <w:szCs w:val="28"/>
          <w:rtl/>
          <w:lang w:bidi="ar-EG"/>
        </w:rPr>
        <w:t>الحاجة</w:t>
      </w:r>
      <w:r w:rsidR="001C4C12" w:rsidRPr="008C3FA0">
        <w:rPr>
          <w:rFonts w:ascii="Cambria" w:hAnsi="Cambria" w:cs="Traditional Arabic"/>
          <w:sz w:val="28"/>
          <w:szCs w:val="28"/>
          <w:rtl/>
          <w:lang w:bidi="ar-EG"/>
        </w:rPr>
        <w:t xml:space="preserve"> الى المدن الذكية لتحقيق التنمية </w:t>
      </w:r>
      <w:r w:rsidRPr="008C3FA0">
        <w:rPr>
          <w:rFonts w:ascii="Cambria" w:hAnsi="Cambria" w:cs="Traditional Arabic" w:hint="cs"/>
          <w:sz w:val="28"/>
          <w:szCs w:val="28"/>
          <w:rtl/>
          <w:lang w:bidi="ar-EG"/>
        </w:rPr>
        <w:t>المستدامة:</w:t>
      </w:r>
      <w:r w:rsidR="001C4C12" w:rsidRPr="008C3FA0">
        <w:rPr>
          <w:rFonts w:ascii="Cambria" w:hAnsi="Cambria" w:cs="Traditional Arabic"/>
          <w:sz w:val="28"/>
          <w:szCs w:val="28"/>
          <w:rtl/>
          <w:lang w:bidi="ar-EG"/>
        </w:rPr>
        <w:t xml:space="preserve"> الفرص والتحديات </w:t>
      </w:r>
      <w:r w:rsidRPr="008C3FA0">
        <w:rPr>
          <w:rFonts w:ascii="Cambria" w:hAnsi="Cambria" w:cs="Traditional Arabic" w:hint="cs"/>
          <w:sz w:val="28"/>
          <w:szCs w:val="28"/>
          <w:rtl/>
          <w:lang w:bidi="ar-EG"/>
        </w:rPr>
        <w:t>(عمر</w:t>
      </w:r>
      <w:r w:rsidR="001C4C12" w:rsidRPr="008C3FA0">
        <w:rPr>
          <w:rFonts w:ascii="Cambria" w:hAnsi="Cambria" w:cs="Traditional Arabic"/>
          <w:sz w:val="28"/>
          <w:szCs w:val="28"/>
          <w:rtl/>
          <w:lang w:bidi="ar-EG"/>
        </w:rPr>
        <w:t xml:space="preserve"> </w:t>
      </w:r>
      <w:r w:rsidRPr="008C3FA0">
        <w:rPr>
          <w:rFonts w:ascii="Cambria" w:hAnsi="Cambria" w:cs="Traditional Arabic" w:hint="cs"/>
          <w:sz w:val="28"/>
          <w:szCs w:val="28"/>
          <w:rtl/>
          <w:lang w:bidi="ar-EG"/>
        </w:rPr>
        <w:t>مخلوف،</w:t>
      </w:r>
      <w:r w:rsidR="001C4C12" w:rsidRPr="008C3FA0">
        <w:rPr>
          <w:rFonts w:ascii="Cambria" w:hAnsi="Cambria" w:cs="Traditional Arabic"/>
          <w:sz w:val="28"/>
          <w:szCs w:val="28"/>
          <w:rtl/>
          <w:lang w:bidi="ar-EG"/>
        </w:rPr>
        <w:t xml:space="preserve"> 2020) </w:t>
      </w:r>
    </w:p>
    <w:p w14:paraId="41F2E0CB" w14:textId="12E64AB2" w:rsidR="001C4C12" w:rsidRPr="008C3FA0" w:rsidRDefault="001C4C12" w:rsidP="001F09D5">
      <w:pPr>
        <w:pStyle w:val="ListParagraph"/>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lastRenderedPageBreak/>
        <w:t xml:space="preserve">هدفت الدراسة الى اهميه المدن الذكية وتوجه العالم نحو التمدن الذكي </w:t>
      </w:r>
      <w:r w:rsidR="004818AD" w:rsidRPr="008C3FA0">
        <w:rPr>
          <w:rFonts w:ascii="Cambria" w:hAnsi="Cambria" w:cs="Traditional Arabic" w:hint="cs"/>
          <w:sz w:val="28"/>
          <w:szCs w:val="28"/>
          <w:rtl/>
          <w:lang w:bidi="ar-EG"/>
        </w:rPr>
        <w:t>الذي</w:t>
      </w:r>
      <w:r w:rsidRPr="008C3FA0">
        <w:rPr>
          <w:rFonts w:ascii="Cambria" w:hAnsi="Cambria" w:cs="Traditional Arabic"/>
          <w:sz w:val="28"/>
          <w:szCs w:val="28"/>
          <w:rtl/>
          <w:lang w:bidi="ar-EG"/>
        </w:rPr>
        <w:t xml:space="preserve"> </w:t>
      </w:r>
      <w:r w:rsidR="004818AD" w:rsidRPr="008C3FA0">
        <w:rPr>
          <w:rFonts w:ascii="Cambria" w:hAnsi="Cambria" w:cs="Traditional Arabic" w:hint="cs"/>
          <w:sz w:val="28"/>
          <w:szCs w:val="28"/>
          <w:rtl/>
          <w:lang w:bidi="ar-EG"/>
        </w:rPr>
        <w:t>أصبح</w:t>
      </w:r>
      <w:r w:rsidRPr="008C3FA0">
        <w:rPr>
          <w:rFonts w:ascii="Cambria" w:hAnsi="Cambria" w:cs="Traditional Arabic"/>
          <w:sz w:val="28"/>
          <w:szCs w:val="28"/>
          <w:rtl/>
          <w:lang w:bidi="ar-EG"/>
        </w:rPr>
        <w:t xml:space="preserve"> ضرورة ملحه وليس </w:t>
      </w:r>
      <w:r w:rsidR="004818AD" w:rsidRPr="008C3FA0">
        <w:rPr>
          <w:rFonts w:ascii="Cambria" w:hAnsi="Cambria" w:cs="Traditional Arabic" w:hint="cs"/>
          <w:sz w:val="28"/>
          <w:szCs w:val="28"/>
          <w:rtl/>
          <w:lang w:bidi="ar-EG"/>
        </w:rPr>
        <w:t>رفاها،</w:t>
      </w:r>
      <w:r w:rsidRPr="008C3FA0">
        <w:rPr>
          <w:rFonts w:ascii="Cambria" w:hAnsi="Cambria" w:cs="Traditional Arabic"/>
          <w:sz w:val="28"/>
          <w:szCs w:val="28"/>
          <w:rtl/>
          <w:lang w:bidi="ar-EG"/>
        </w:rPr>
        <w:t xml:space="preserve"> فبعد ما تميزت المدن التقليدية القائمة بمشاكل حضريه لا حصر </w:t>
      </w:r>
      <w:r w:rsidR="004818AD" w:rsidRPr="008C3FA0">
        <w:rPr>
          <w:rFonts w:ascii="Cambria" w:hAnsi="Cambria" w:cs="Traditional Arabic" w:hint="cs"/>
          <w:sz w:val="28"/>
          <w:szCs w:val="28"/>
          <w:rtl/>
          <w:lang w:bidi="ar-EG"/>
        </w:rPr>
        <w:t>لها كالازدحام،</w:t>
      </w:r>
      <w:r w:rsidRPr="008C3FA0">
        <w:rPr>
          <w:rFonts w:ascii="Cambria" w:hAnsi="Cambria" w:cs="Traditional Arabic"/>
          <w:sz w:val="28"/>
          <w:szCs w:val="28"/>
          <w:rtl/>
          <w:lang w:bidi="ar-EG"/>
        </w:rPr>
        <w:t xml:space="preserve"> وتلوث </w:t>
      </w:r>
      <w:r w:rsidR="004818AD" w:rsidRPr="008C3FA0">
        <w:rPr>
          <w:rFonts w:ascii="Cambria" w:hAnsi="Cambria" w:cs="Traditional Arabic" w:hint="cs"/>
          <w:sz w:val="28"/>
          <w:szCs w:val="28"/>
          <w:rtl/>
          <w:lang w:bidi="ar-EG"/>
        </w:rPr>
        <w:t>الهواء،</w:t>
      </w:r>
      <w:r w:rsidRPr="008C3FA0">
        <w:rPr>
          <w:rFonts w:ascii="Cambria" w:hAnsi="Cambria" w:cs="Traditional Arabic"/>
          <w:sz w:val="28"/>
          <w:szCs w:val="28"/>
          <w:rtl/>
          <w:lang w:bidi="ar-EG"/>
        </w:rPr>
        <w:t xml:space="preserve"> الضوضاء </w:t>
      </w:r>
      <w:r w:rsidR="004818AD" w:rsidRPr="008C3FA0">
        <w:rPr>
          <w:rFonts w:ascii="Cambria" w:hAnsi="Cambria" w:cs="Traditional Arabic" w:hint="cs"/>
          <w:sz w:val="28"/>
          <w:szCs w:val="28"/>
          <w:rtl/>
          <w:lang w:bidi="ar-EG"/>
        </w:rPr>
        <w:t>البصرية،</w:t>
      </w:r>
      <w:r w:rsidRPr="008C3FA0">
        <w:rPr>
          <w:rFonts w:ascii="Cambria" w:hAnsi="Cambria" w:cs="Traditional Arabic"/>
          <w:sz w:val="28"/>
          <w:szCs w:val="28"/>
          <w:rtl/>
          <w:lang w:bidi="ar-EG"/>
        </w:rPr>
        <w:t xml:space="preserve"> البطالة وعد م كفاية الموارد </w:t>
      </w:r>
      <w:r w:rsidR="004818AD" w:rsidRPr="008C3FA0">
        <w:rPr>
          <w:rFonts w:ascii="Cambria" w:hAnsi="Cambria" w:cs="Traditional Arabic" w:hint="cs"/>
          <w:sz w:val="28"/>
          <w:szCs w:val="28"/>
          <w:rtl/>
          <w:lang w:bidi="ar-EG"/>
        </w:rPr>
        <w:t>والطاقة.</w:t>
      </w:r>
    </w:p>
    <w:p w14:paraId="612CC737" w14:textId="3096847C" w:rsidR="001C4C12" w:rsidRPr="008C3FA0" w:rsidRDefault="001C4C12" w:rsidP="00132AA5">
      <w:pPr>
        <w:pStyle w:val="ListParagraph"/>
        <w:bidi/>
        <w:spacing w:after="120" w:line="360" w:lineRule="auto"/>
        <w:jc w:val="both"/>
        <w:rPr>
          <w:rFonts w:ascii="Cambria" w:hAnsi="Cambria" w:cs="Traditional Arabic"/>
          <w:sz w:val="28"/>
          <w:szCs w:val="28"/>
          <w:rtl/>
          <w:lang w:bidi="ar-EG"/>
        </w:rPr>
      </w:pPr>
      <w:r w:rsidRPr="008C3FA0">
        <w:rPr>
          <w:rFonts w:ascii="Cambria" w:hAnsi="Cambria" w:cs="Traditional Arabic"/>
          <w:sz w:val="28"/>
          <w:szCs w:val="28"/>
          <w:rtl/>
          <w:lang w:bidi="ar-EG"/>
        </w:rPr>
        <w:t xml:space="preserve">وتوصلت الدراسة الى وجود ارتباط وثيق بين ابعاد التنمية المستدامة في صوره المدن الذكية التي تعد فضاءا يجمع بين أسس تقنيه تعتمد على تكنولوجيا الاتصال </w:t>
      </w:r>
      <w:r w:rsidR="004818AD" w:rsidRPr="008C3FA0">
        <w:rPr>
          <w:rFonts w:ascii="Cambria" w:hAnsi="Cambria" w:cs="Traditional Arabic" w:hint="cs"/>
          <w:sz w:val="28"/>
          <w:szCs w:val="28"/>
          <w:rtl/>
          <w:lang w:bidi="ar-EG"/>
        </w:rPr>
        <w:t>والمعلومات،</w:t>
      </w:r>
      <w:r w:rsidRPr="008C3FA0">
        <w:rPr>
          <w:rFonts w:ascii="Cambria" w:hAnsi="Cambria" w:cs="Traditional Arabic"/>
          <w:sz w:val="28"/>
          <w:szCs w:val="28"/>
          <w:rtl/>
          <w:lang w:bidi="ar-EG"/>
        </w:rPr>
        <w:t xml:space="preserve"> واسس بيئية وأخرى </w:t>
      </w:r>
      <w:r w:rsidR="004818AD" w:rsidRPr="008C3FA0">
        <w:rPr>
          <w:rFonts w:ascii="Cambria" w:hAnsi="Cambria" w:cs="Traditional Arabic" w:hint="cs"/>
          <w:sz w:val="28"/>
          <w:szCs w:val="28"/>
          <w:rtl/>
          <w:lang w:bidi="ar-EG"/>
        </w:rPr>
        <w:t>اجتماعيه،</w:t>
      </w:r>
      <w:r w:rsidRPr="008C3FA0">
        <w:rPr>
          <w:rFonts w:ascii="Cambria" w:hAnsi="Cambria" w:cs="Traditional Arabic"/>
          <w:sz w:val="28"/>
          <w:szCs w:val="28"/>
          <w:rtl/>
          <w:lang w:bidi="ar-EG"/>
        </w:rPr>
        <w:t xml:space="preserve"> تساهم هذه المدن في تجاوز العديد من المعضلات البيئية كالتلوث بشتى </w:t>
      </w:r>
      <w:r w:rsidR="004818AD" w:rsidRPr="008C3FA0">
        <w:rPr>
          <w:rFonts w:ascii="Cambria" w:hAnsi="Cambria" w:cs="Traditional Arabic" w:hint="cs"/>
          <w:sz w:val="28"/>
          <w:szCs w:val="28"/>
          <w:rtl/>
          <w:lang w:bidi="ar-EG"/>
        </w:rPr>
        <w:t>انواعه،</w:t>
      </w:r>
      <w:r w:rsidRPr="008C3FA0">
        <w:rPr>
          <w:rFonts w:ascii="Cambria" w:hAnsi="Cambria" w:cs="Traditional Arabic"/>
          <w:sz w:val="28"/>
          <w:szCs w:val="28"/>
          <w:rtl/>
          <w:lang w:bidi="ar-EG"/>
        </w:rPr>
        <w:t xml:space="preserve"> وفى الحد من اثار الظواهر الطبيعية كتغير </w:t>
      </w:r>
      <w:r w:rsidR="004818AD" w:rsidRPr="008C3FA0">
        <w:rPr>
          <w:rFonts w:ascii="Cambria" w:hAnsi="Cambria" w:cs="Traditional Arabic" w:hint="cs"/>
          <w:sz w:val="28"/>
          <w:szCs w:val="28"/>
          <w:rtl/>
          <w:lang w:bidi="ar-EG"/>
        </w:rPr>
        <w:t>المناخ،</w:t>
      </w:r>
      <w:r w:rsidRPr="008C3FA0">
        <w:rPr>
          <w:rFonts w:ascii="Cambria" w:hAnsi="Cambria" w:cs="Traditional Arabic"/>
          <w:sz w:val="28"/>
          <w:szCs w:val="28"/>
          <w:rtl/>
          <w:lang w:bidi="ar-EG"/>
        </w:rPr>
        <w:t xml:space="preserve"> وتساهم في تحقيق تنميه اقتصاديه نظيفة </w:t>
      </w:r>
      <w:r w:rsidR="004818AD" w:rsidRPr="008C3FA0">
        <w:rPr>
          <w:rFonts w:ascii="Cambria" w:hAnsi="Cambria" w:cs="Traditional Arabic" w:hint="cs"/>
          <w:sz w:val="28"/>
          <w:szCs w:val="28"/>
          <w:rtl/>
          <w:lang w:bidi="ar-EG"/>
        </w:rPr>
        <w:t>بأقل</w:t>
      </w:r>
      <w:r w:rsidRPr="008C3FA0">
        <w:rPr>
          <w:rFonts w:ascii="Cambria" w:hAnsi="Cambria" w:cs="Traditional Arabic"/>
          <w:sz w:val="28"/>
          <w:szCs w:val="28"/>
          <w:rtl/>
          <w:lang w:bidi="ar-EG"/>
        </w:rPr>
        <w:t xml:space="preserve"> تكلفه واعلى </w:t>
      </w:r>
      <w:r w:rsidR="004818AD" w:rsidRPr="008C3FA0">
        <w:rPr>
          <w:rFonts w:ascii="Cambria" w:hAnsi="Cambria" w:cs="Traditional Arabic" w:hint="cs"/>
          <w:sz w:val="28"/>
          <w:szCs w:val="28"/>
          <w:rtl/>
          <w:lang w:bidi="ar-EG"/>
        </w:rPr>
        <w:t>انتاج،</w:t>
      </w:r>
      <w:r w:rsidRPr="008C3FA0">
        <w:rPr>
          <w:rFonts w:ascii="Cambria" w:hAnsi="Cambria" w:cs="Traditional Arabic"/>
          <w:sz w:val="28"/>
          <w:szCs w:val="28"/>
          <w:rtl/>
          <w:lang w:bidi="ar-EG"/>
        </w:rPr>
        <w:t xml:space="preserve"> بالإضافة الى الحد من مشاكل الفقر والحرمان بتوفير مناصب شغل </w:t>
      </w:r>
      <w:r w:rsidR="004818AD" w:rsidRPr="008C3FA0">
        <w:rPr>
          <w:rFonts w:ascii="Cambria" w:hAnsi="Cambria" w:cs="Traditional Arabic" w:hint="cs"/>
          <w:sz w:val="28"/>
          <w:szCs w:val="28"/>
          <w:rtl/>
          <w:lang w:bidi="ar-EG"/>
        </w:rPr>
        <w:t>مستدامه،</w:t>
      </w:r>
      <w:r w:rsidRPr="008C3FA0">
        <w:rPr>
          <w:rFonts w:ascii="Cambria" w:hAnsi="Cambria" w:cs="Traditional Arabic"/>
          <w:sz w:val="28"/>
          <w:szCs w:val="28"/>
          <w:rtl/>
          <w:lang w:bidi="ar-EG"/>
        </w:rPr>
        <w:t xml:space="preserve"> كما يحقق العيش في هذه المدن مستوى تعليمي ووضع </w:t>
      </w:r>
      <w:r w:rsidR="004818AD" w:rsidRPr="008C3FA0">
        <w:rPr>
          <w:rFonts w:ascii="Cambria" w:hAnsi="Cambria" w:cs="Traditional Arabic" w:hint="cs"/>
          <w:sz w:val="28"/>
          <w:szCs w:val="28"/>
          <w:rtl/>
          <w:lang w:bidi="ar-EG"/>
        </w:rPr>
        <w:t>صحي</w:t>
      </w:r>
      <w:r w:rsidRPr="008C3FA0">
        <w:rPr>
          <w:rFonts w:ascii="Cambria" w:hAnsi="Cambria" w:cs="Traditional Arabic"/>
          <w:sz w:val="28"/>
          <w:szCs w:val="28"/>
          <w:rtl/>
          <w:lang w:bidi="ar-EG"/>
        </w:rPr>
        <w:t xml:space="preserve"> </w:t>
      </w:r>
      <w:r w:rsidR="004818AD" w:rsidRPr="008C3FA0">
        <w:rPr>
          <w:rFonts w:ascii="Cambria" w:hAnsi="Cambria" w:cs="Traditional Arabic" w:hint="cs"/>
          <w:sz w:val="28"/>
          <w:szCs w:val="28"/>
          <w:rtl/>
          <w:lang w:bidi="ar-EG"/>
        </w:rPr>
        <w:t>جيد.</w:t>
      </w:r>
    </w:p>
    <w:p w14:paraId="0DE36957" w14:textId="77777777" w:rsidR="001C4C12" w:rsidRPr="008C3FA0" w:rsidRDefault="001C4C12" w:rsidP="001F09D5">
      <w:pPr>
        <w:bidi/>
        <w:spacing w:after="120" w:line="360" w:lineRule="auto"/>
        <w:ind w:left="360"/>
        <w:jc w:val="both"/>
        <w:rPr>
          <w:rFonts w:ascii="Cambria" w:hAnsi="Cambria" w:cs="Traditional Arabic"/>
          <w:sz w:val="28"/>
          <w:szCs w:val="28"/>
          <w:u w:val="single"/>
          <w:rtl/>
          <w:lang w:bidi="ar-EG"/>
        </w:rPr>
      </w:pPr>
      <w:r w:rsidRPr="008C3FA0">
        <w:rPr>
          <w:rFonts w:ascii="Cambria" w:hAnsi="Cambria" w:cs="Traditional Arabic"/>
          <w:sz w:val="28"/>
          <w:szCs w:val="28"/>
          <w:lang w:bidi="ar-EG"/>
        </w:rPr>
        <w:t xml:space="preserve"> </w:t>
      </w:r>
      <w:r w:rsidRPr="008C3FA0">
        <w:rPr>
          <w:rFonts w:ascii="Cambria" w:hAnsi="Cambria" w:cs="Traditional Arabic"/>
          <w:sz w:val="28"/>
          <w:szCs w:val="28"/>
          <w:rtl/>
        </w:rPr>
        <w:t xml:space="preserve"> </w:t>
      </w:r>
      <w:r w:rsidRPr="008C3FA0">
        <w:rPr>
          <w:rFonts w:ascii="Cambria" w:hAnsi="Cambria" w:cs="Traditional Arabic"/>
          <w:sz w:val="28"/>
          <w:szCs w:val="28"/>
          <w:u w:val="single"/>
          <w:rtl/>
          <w:lang w:bidi="ar-EG"/>
        </w:rPr>
        <w:t xml:space="preserve">التعليق على الدراسات السابقة : </w:t>
      </w:r>
    </w:p>
    <w:p w14:paraId="684CF8B5" w14:textId="2A411244" w:rsidR="001C4C12" w:rsidRPr="008C3FA0"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انها لم تتطرق الى العوامل المؤثرة على المدن الذكية </w:t>
      </w:r>
      <w:r w:rsidR="004818AD" w:rsidRPr="008C3FA0">
        <w:rPr>
          <w:rFonts w:ascii="Cambria" w:hAnsi="Cambria" w:cs="Traditional Arabic" w:hint="cs"/>
          <w:sz w:val="28"/>
          <w:szCs w:val="28"/>
          <w:rtl/>
          <w:lang w:bidi="ar-EG"/>
        </w:rPr>
        <w:t>(تكنولوجيا</w:t>
      </w:r>
      <w:r w:rsidRPr="008C3FA0">
        <w:rPr>
          <w:rFonts w:ascii="Cambria" w:hAnsi="Cambria" w:cs="Traditional Arabic"/>
          <w:sz w:val="28"/>
          <w:szCs w:val="28"/>
          <w:rtl/>
          <w:lang w:bidi="ar-EG"/>
        </w:rPr>
        <w:t xml:space="preserve"> المعلومات </w:t>
      </w:r>
      <w:r w:rsidR="004818AD" w:rsidRPr="008C3FA0">
        <w:rPr>
          <w:rFonts w:ascii="Cambria" w:hAnsi="Cambria" w:cs="Traditional Arabic" w:hint="cs"/>
          <w:sz w:val="28"/>
          <w:szCs w:val="28"/>
          <w:rtl/>
          <w:lang w:bidi="ar-EG"/>
        </w:rPr>
        <w:t>والاتصالات،</w:t>
      </w:r>
      <w:r w:rsidRPr="008C3FA0">
        <w:rPr>
          <w:rFonts w:ascii="Cambria" w:hAnsi="Cambria" w:cs="Traditional Arabic"/>
          <w:sz w:val="28"/>
          <w:szCs w:val="28"/>
          <w:rtl/>
          <w:lang w:bidi="ar-EG"/>
        </w:rPr>
        <w:t xml:space="preserve"> البيانات </w:t>
      </w:r>
      <w:r w:rsidR="004818AD" w:rsidRPr="008C3FA0">
        <w:rPr>
          <w:rFonts w:ascii="Cambria" w:hAnsi="Cambria" w:cs="Traditional Arabic" w:hint="cs"/>
          <w:sz w:val="28"/>
          <w:szCs w:val="28"/>
          <w:rtl/>
          <w:lang w:bidi="ar-EG"/>
        </w:rPr>
        <w:t>والتحليلات،</w:t>
      </w:r>
      <w:r w:rsidRPr="008C3FA0">
        <w:rPr>
          <w:rFonts w:ascii="Cambria" w:hAnsi="Cambria" w:cs="Traditional Arabic"/>
          <w:sz w:val="28"/>
          <w:szCs w:val="28"/>
          <w:rtl/>
          <w:lang w:bidi="ar-EG"/>
        </w:rPr>
        <w:t xml:space="preserve"> </w:t>
      </w:r>
      <w:r w:rsidR="004818AD" w:rsidRPr="008C3FA0">
        <w:rPr>
          <w:rFonts w:ascii="Cambria" w:hAnsi="Cambria" w:cs="Traditional Arabic" w:hint="cs"/>
          <w:sz w:val="28"/>
          <w:szCs w:val="28"/>
          <w:rtl/>
          <w:lang w:bidi="ar-EG"/>
        </w:rPr>
        <w:t>تطبيقات،</w:t>
      </w:r>
      <w:r w:rsidRPr="008C3FA0">
        <w:rPr>
          <w:rFonts w:ascii="Cambria" w:hAnsi="Cambria" w:cs="Traditional Arabic"/>
          <w:sz w:val="28"/>
          <w:szCs w:val="28"/>
          <w:rtl/>
          <w:lang w:bidi="ar-EG"/>
        </w:rPr>
        <w:t xml:space="preserve"> خدمات </w:t>
      </w:r>
      <w:r w:rsidR="004818AD" w:rsidRPr="008C3FA0">
        <w:rPr>
          <w:rFonts w:ascii="Cambria" w:hAnsi="Cambria" w:cs="Traditional Arabic" w:hint="cs"/>
          <w:sz w:val="28"/>
          <w:szCs w:val="28"/>
          <w:rtl/>
          <w:lang w:bidi="ar-EG"/>
        </w:rPr>
        <w:t>الكترونيه)</w:t>
      </w:r>
      <w:r w:rsidRPr="008C3FA0">
        <w:rPr>
          <w:rFonts w:ascii="Cambria" w:hAnsi="Cambria" w:cs="Traditional Arabic"/>
          <w:sz w:val="28"/>
          <w:szCs w:val="28"/>
          <w:rtl/>
          <w:lang w:bidi="ar-EG"/>
        </w:rPr>
        <w:t xml:space="preserve"> وتأثيره على اهداف التنمية المستدامة من خلال ابعادها الثلاثة </w:t>
      </w:r>
      <w:r w:rsidR="004818AD" w:rsidRPr="008C3FA0">
        <w:rPr>
          <w:rFonts w:ascii="Cambria" w:hAnsi="Cambria" w:cs="Traditional Arabic" w:hint="cs"/>
          <w:sz w:val="28"/>
          <w:szCs w:val="28"/>
          <w:rtl/>
          <w:lang w:bidi="ar-EG"/>
        </w:rPr>
        <w:t>وهي</w:t>
      </w:r>
      <w:r w:rsidRPr="008C3FA0">
        <w:rPr>
          <w:rFonts w:ascii="Cambria" w:hAnsi="Cambria" w:cs="Traditional Arabic"/>
          <w:sz w:val="28"/>
          <w:szCs w:val="28"/>
          <w:rtl/>
          <w:lang w:bidi="ar-EG"/>
        </w:rPr>
        <w:t xml:space="preserve"> البيئية والاجتماعية والاقتصادية </w:t>
      </w:r>
    </w:p>
    <w:p w14:paraId="6BEE2A3E" w14:textId="7F9A757D" w:rsidR="001C4C12" w:rsidRPr="008C3FA0"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انه لم يتطرق الى عناصر العوامل المؤثرة على المدن </w:t>
      </w:r>
      <w:r w:rsidR="004818AD" w:rsidRPr="008C3FA0">
        <w:rPr>
          <w:rFonts w:ascii="Cambria" w:hAnsi="Cambria" w:cs="Traditional Arabic" w:hint="cs"/>
          <w:sz w:val="28"/>
          <w:szCs w:val="28"/>
          <w:rtl/>
          <w:lang w:bidi="ar-EG"/>
        </w:rPr>
        <w:t>الذكية.</w:t>
      </w:r>
    </w:p>
    <w:p w14:paraId="2AD77B58" w14:textId="2EEEC68A" w:rsidR="001C4C12" w:rsidRPr="008C3FA0"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لم يربط بين المدن الذكية وتأثيرها على ابعاد التنمية المستدامة البيئية والاقتصادية والاجتماعية لتحقيق </w:t>
      </w:r>
      <w:r w:rsidR="004818AD" w:rsidRPr="008C3FA0">
        <w:rPr>
          <w:rFonts w:ascii="Cambria" w:hAnsi="Cambria" w:cs="Traditional Arabic" w:hint="cs"/>
          <w:sz w:val="28"/>
          <w:szCs w:val="28"/>
          <w:rtl/>
          <w:lang w:bidi="ar-EG"/>
        </w:rPr>
        <w:t>أهدافها.</w:t>
      </w:r>
    </w:p>
    <w:p w14:paraId="27A3AB53" w14:textId="4A9ED3D0" w:rsidR="001C4C12" w:rsidRPr="008C3FA0"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ندره الدراسات والأبحاث العربية التي تناولت موضوع تأثير المدن الذكية على ابعاد التنمية المستدامة لتحقيق </w:t>
      </w:r>
      <w:r w:rsidR="004818AD" w:rsidRPr="008C3FA0">
        <w:rPr>
          <w:rFonts w:ascii="Cambria" w:hAnsi="Cambria" w:cs="Traditional Arabic" w:hint="cs"/>
          <w:sz w:val="28"/>
          <w:szCs w:val="28"/>
          <w:rtl/>
          <w:lang w:bidi="ar-EG"/>
        </w:rPr>
        <w:t>أهدافها.</w:t>
      </w:r>
    </w:p>
    <w:p w14:paraId="759C0587" w14:textId="638F4E98" w:rsidR="001C4C12" w:rsidRPr="008C3FA0"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8C3FA0">
        <w:rPr>
          <w:rFonts w:ascii="Cambria" w:hAnsi="Cambria" w:cs="Traditional Arabic"/>
          <w:sz w:val="28"/>
          <w:szCs w:val="28"/>
          <w:rtl/>
          <w:lang w:bidi="ar-EG"/>
        </w:rPr>
        <w:t xml:space="preserve">لم يقدم نموذج للتطبيق على احدى المدن </w:t>
      </w:r>
      <w:r w:rsidR="004818AD" w:rsidRPr="008C3FA0">
        <w:rPr>
          <w:rFonts w:ascii="Cambria" w:hAnsi="Cambria" w:cs="Traditional Arabic" w:hint="cs"/>
          <w:sz w:val="28"/>
          <w:szCs w:val="28"/>
          <w:rtl/>
          <w:lang w:bidi="ar-EG"/>
        </w:rPr>
        <w:t>الذكية (</w:t>
      </w:r>
      <w:r w:rsidRPr="008C3FA0">
        <w:rPr>
          <w:rFonts w:ascii="Cambria" w:hAnsi="Cambria" w:cs="Traditional Arabic"/>
          <w:sz w:val="28"/>
          <w:szCs w:val="28"/>
          <w:rtl/>
          <w:lang w:bidi="ar-EG"/>
        </w:rPr>
        <w:t xml:space="preserve">الرياض </w:t>
      </w:r>
      <w:r w:rsidR="004818AD" w:rsidRPr="008C3FA0">
        <w:rPr>
          <w:rFonts w:ascii="Cambria" w:hAnsi="Cambria" w:cs="Traditional Arabic" w:hint="cs"/>
          <w:sz w:val="28"/>
          <w:szCs w:val="28"/>
          <w:rtl/>
          <w:lang w:bidi="ar-EG"/>
        </w:rPr>
        <w:t>الذكية) لتحقيق</w:t>
      </w:r>
      <w:r w:rsidRPr="008C3FA0">
        <w:rPr>
          <w:rFonts w:ascii="Cambria" w:hAnsi="Cambria" w:cs="Traditional Arabic"/>
          <w:sz w:val="28"/>
          <w:szCs w:val="28"/>
          <w:rtl/>
          <w:lang w:bidi="ar-EG"/>
        </w:rPr>
        <w:t xml:space="preserve"> اهداف التنمية المستدامة وفقا لرؤيه المملكة العربية السعودية 2030 </w:t>
      </w:r>
      <w:r w:rsidR="004818AD" w:rsidRPr="008C3FA0">
        <w:rPr>
          <w:rFonts w:ascii="Cambria" w:hAnsi="Cambria" w:cs="Traditional Arabic" w:hint="cs"/>
          <w:sz w:val="28"/>
          <w:szCs w:val="28"/>
          <w:rtl/>
          <w:lang w:bidi="ar-EG"/>
        </w:rPr>
        <w:t>م.</w:t>
      </w:r>
    </w:p>
    <w:p w14:paraId="5C0014AF" w14:textId="77777777" w:rsidR="004818AD" w:rsidRPr="008C3FA0" w:rsidRDefault="001C4C12" w:rsidP="001F09D5">
      <w:pPr>
        <w:shd w:val="clear" w:color="auto" w:fill="FFFFFF"/>
        <w:bidi/>
        <w:spacing w:after="120" w:line="360" w:lineRule="auto"/>
        <w:ind w:left="360"/>
        <w:jc w:val="both"/>
        <w:rPr>
          <w:rFonts w:ascii="Cambria" w:hAnsi="Cambria" w:cs="Traditional Arabic"/>
          <w:b/>
          <w:bCs/>
          <w:sz w:val="28"/>
          <w:szCs w:val="28"/>
          <w:rtl/>
        </w:rPr>
      </w:pPr>
      <w:r w:rsidRPr="008C3FA0">
        <w:rPr>
          <w:rFonts w:ascii="Cambria" w:hAnsi="Cambria" w:cs="Traditional Arabic"/>
          <w:b/>
          <w:bCs/>
          <w:sz w:val="28"/>
          <w:szCs w:val="28"/>
          <w:rtl/>
        </w:rPr>
        <w:lastRenderedPageBreak/>
        <w:t xml:space="preserve">حيث يعتمد توطين الاستدامة بكل ابعادها في المدن الذكية على مجموعه من المتغيرات الدراسة </w:t>
      </w:r>
      <w:r w:rsidR="004818AD" w:rsidRPr="008C3FA0">
        <w:rPr>
          <w:rFonts w:ascii="Cambria" w:hAnsi="Cambria" w:cs="Traditional Arabic" w:hint="cs"/>
          <w:b/>
          <w:bCs/>
          <w:sz w:val="28"/>
          <w:szCs w:val="28"/>
          <w:rtl/>
        </w:rPr>
        <w:t>المرتبطة،</w:t>
      </w:r>
      <w:r w:rsidRPr="008C3FA0">
        <w:rPr>
          <w:rFonts w:ascii="Cambria" w:hAnsi="Cambria" w:cs="Traditional Arabic"/>
          <w:b/>
          <w:bCs/>
          <w:sz w:val="28"/>
          <w:szCs w:val="28"/>
          <w:rtl/>
        </w:rPr>
        <w:t xml:space="preserve"> وتتمثل فهذه العوامل المؤثرة على المدن الذكية</w:t>
      </w:r>
      <w:r w:rsidR="004818AD" w:rsidRPr="008C3FA0">
        <w:rPr>
          <w:rFonts w:ascii="Cambria" w:hAnsi="Cambria" w:cs="Traditional Arabic" w:hint="cs"/>
          <w:b/>
          <w:bCs/>
          <w:sz w:val="28"/>
          <w:szCs w:val="28"/>
          <w:rtl/>
        </w:rPr>
        <w:t>.</w:t>
      </w:r>
    </w:p>
    <w:p w14:paraId="7D8D11DD" w14:textId="006B73FE" w:rsidR="001C4C12" w:rsidRPr="008C3FA0" w:rsidRDefault="001C4C12" w:rsidP="004818AD">
      <w:pPr>
        <w:shd w:val="clear" w:color="auto" w:fill="FFFFFF"/>
        <w:bidi/>
        <w:spacing w:after="120" w:line="360" w:lineRule="auto"/>
        <w:ind w:left="360"/>
        <w:jc w:val="center"/>
        <w:rPr>
          <w:rFonts w:ascii="Cambria" w:hAnsi="Cambria" w:cs="Traditional Arabic"/>
          <w:b/>
          <w:bCs/>
          <w:sz w:val="28"/>
          <w:szCs w:val="28"/>
          <w:rtl/>
        </w:rPr>
      </w:pPr>
      <w:r w:rsidRPr="008C3FA0">
        <w:rPr>
          <w:rFonts w:ascii="Cambria" w:hAnsi="Cambria" w:cs="Traditional Arabic"/>
          <w:b/>
          <w:bCs/>
          <w:sz w:val="28"/>
          <w:szCs w:val="28"/>
          <w:rtl/>
        </w:rPr>
        <w:t>جدول رقم (</w:t>
      </w:r>
      <w:r w:rsidR="008C3FA0">
        <w:rPr>
          <w:rFonts w:ascii="Cambria" w:hAnsi="Cambria" w:cs="Traditional Arabic" w:hint="cs"/>
          <w:b/>
          <w:bCs/>
          <w:sz w:val="28"/>
          <w:szCs w:val="28"/>
          <w:rtl/>
        </w:rPr>
        <w:t>3</w:t>
      </w:r>
      <w:r w:rsidRPr="008C3FA0">
        <w:rPr>
          <w:rFonts w:ascii="Cambria" w:hAnsi="Cambria" w:cs="Traditional Arabic"/>
          <w:b/>
          <w:bCs/>
          <w:sz w:val="28"/>
          <w:szCs w:val="28"/>
          <w:rtl/>
        </w:rPr>
        <w:t xml:space="preserve">) يوضح ابعاد كل من متغيرات الدراسة "المتغير </w:t>
      </w:r>
      <w:r w:rsidR="004818AD" w:rsidRPr="008C3FA0">
        <w:rPr>
          <w:rFonts w:ascii="Cambria" w:hAnsi="Cambria" w:cs="Traditional Arabic" w:hint="cs"/>
          <w:b/>
          <w:bCs/>
          <w:sz w:val="28"/>
          <w:szCs w:val="28"/>
          <w:rtl/>
        </w:rPr>
        <w:t>المستقل: المدن</w:t>
      </w:r>
      <w:r w:rsidRPr="008C3FA0">
        <w:rPr>
          <w:rFonts w:ascii="Cambria" w:hAnsi="Cambria" w:cs="Traditional Arabic"/>
          <w:b/>
          <w:bCs/>
          <w:sz w:val="28"/>
          <w:szCs w:val="28"/>
          <w:rtl/>
        </w:rPr>
        <w:t xml:space="preserve"> الذكية ":</w:t>
      </w:r>
    </w:p>
    <w:tbl>
      <w:tblPr>
        <w:tblStyle w:val="TableGrid"/>
        <w:bidiVisual/>
        <w:tblW w:w="86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739"/>
        <w:gridCol w:w="2865"/>
        <w:gridCol w:w="1723"/>
      </w:tblGrid>
      <w:tr w:rsidR="004818AD" w:rsidRPr="008C3FA0" w14:paraId="082EC92E" w14:textId="77777777" w:rsidTr="004818AD">
        <w:tc>
          <w:tcPr>
            <w:tcW w:w="0" w:type="auto"/>
            <w:shd w:val="clear" w:color="auto" w:fill="8DB3E2" w:themeFill="text2" w:themeFillTint="66"/>
            <w:vAlign w:val="center"/>
            <w:hideMark/>
          </w:tcPr>
          <w:p w14:paraId="33F0D998" w14:textId="77777777" w:rsidR="004818AD" w:rsidRPr="008C3FA0" w:rsidRDefault="004818AD" w:rsidP="004818AD">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م</w:t>
            </w:r>
          </w:p>
        </w:tc>
        <w:tc>
          <w:tcPr>
            <w:tcW w:w="0" w:type="auto"/>
            <w:shd w:val="clear" w:color="auto" w:fill="8DB3E2" w:themeFill="text2" w:themeFillTint="66"/>
            <w:vAlign w:val="center"/>
            <w:hideMark/>
          </w:tcPr>
          <w:p w14:paraId="39D872D6" w14:textId="77777777" w:rsidR="004818AD" w:rsidRPr="008C3FA0" w:rsidRDefault="004818AD" w:rsidP="004818AD">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المرجع</w:t>
            </w:r>
          </w:p>
        </w:tc>
        <w:tc>
          <w:tcPr>
            <w:tcW w:w="0" w:type="auto"/>
            <w:shd w:val="clear" w:color="auto" w:fill="8DB3E2" w:themeFill="text2" w:themeFillTint="66"/>
            <w:vAlign w:val="center"/>
            <w:hideMark/>
          </w:tcPr>
          <w:p w14:paraId="3FBA54AF" w14:textId="77777777" w:rsidR="004818AD" w:rsidRPr="008C3FA0" w:rsidRDefault="004818AD" w:rsidP="004818AD">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الأبعاد التي استخدمتها الدراسات السابقة</w:t>
            </w:r>
          </w:p>
        </w:tc>
        <w:tc>
          <w:tcPr>
            <w:tcW w:w="1721" w:type="dxa"/>
            <w:shd w:val="clear" w:color="auto" w:fill="8DB3E2" w:themeFill="text2" w:themeFillTint="66"/>
            <w:vAlign w:val="center"/>
            <w:hideMark/>
          </w:tcPr>
          <w:p w14:paraId="6A4F885A" w14:textId="77777777" w:rsidR="004818AD" w:rsidRPr="008C3FA0" w:rsidRDefault="004818AD" w:rsidP="004818AD">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الأبعاد المختارة في الدراسة الحالية</w:t>
            </w:r>
          </w:p>
        </w:tc>
      </w:tr>
      <w:tr w:rsidR="004818AD" w:rsidRPr="008C3FA0" w14:paraId="3766128D" w14:textId="77777777" w:rsidTr="004818AD">
        <w:tc>
          <w:tcPr>
            <w:tcW w:w="0" w:type="auto"/>
            <w:vAlign w:val="center"/>
            <w:hideMark/>
          </w:tcPr>
          <w:p w14:paraId="05E88D15" w14:textId="44E96EBB" w:rsidR="004818AD" w:rsidRPr="008C3FA0" w:rsidRDefault="00EC5A47"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1</w:t>
            </w:r>
          </w:p>
        </w:tc>
        <w:tc>
          <w:tcPr>
            <w:tcW w:w="0" w:type="auto"/>
            <w:vAlign w:val="center"/>
            <w:hideMark/>
          </w:tcPr>
          <w:p w14:paraId="457907EA" w14:textId="77777777" w:rsidR="004818AD" w:rsidRPr="008C3FA0" w:rsidRDefault="004818AD"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Implementing Smart Sustainable Cities in Saudi Arabia: A Framework for Citizens’ Participation towards Saudi Vision 2030 (Alamoudi, 2023)</w:t>
            </w:r>
          </w:p>
        </w:tc>
        <w:tc>
          <w:tcPr>
            <w:tcW w:w="0" w:type="auto"/>
            <w:vAlign w:val="center"/>
            <w:hideMark/>
          </w:tcPr>
          <w:p w14:paraId="4F317911"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الدراسة على استخدام تكنولوجيا المعلومات والاتصالات لربط الأفراد والبيانات والأشياء بما يسهم في جعل المدن أكثر قابلية للعيش وكفاءة واستدامة</w:t>
            </w:r>
          </w:p>
        </w:tc>
        <w:tc>
          <w:tcPr>
            <w:tcW w:w="1723" w:type="dxa"/>
            <w:vAlign w:val="center"/>
            <w:hideMark/>
          </w:tcPr>
          <w:p w14:paraId="37FE71F2"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تكنولوجيا المعلومات والاتصالات</w:t>
            </w:r>
          </w:p>
        </w:tc>
      </w:tr>
      <w:tr w:rsidR="004818AD" w:rsidRPr="008C3FA0" w14:paraId="657EDAE6" w14:textId="77777777" w:rsidTr="004818AD">
        <w:tc>
          <w:tcPr>
            <w:tcW w:w="0" w:type="auto"/>
            <w:vAlign w:val="center"/>
            <w:hideMark/>
          </w:tcPr>
          <w:p w14:paraId="61E2898E" w14:textId="0D923EFE" w:rsidR="004818AD" w:rsidRPr="008C3FA0" w:rsidRDefault="00EC5A47"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2</w:t>
            </w:r>
          </w:p>
        </w:tc>
        <w:tc>
          <w:tcPr>
            <w:tcW w:w="0" w:type="auto"/>
            <w:vAlign w:val="center"/>
            <w:hideMark/>
          </w:tcPr>
          <w:p w14:paraId="4AC400B9" w14:textId="77777777" w:rsidR="004818AD" w:rsidRPr="008C3FA0" w:rsidRDefault="004818AD"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Exploring the Impact of Smart Cities on Improving the Quality of Life for People with Disabilities in Saudi Arabia (</w:t>
            </w:r>
            <w:r w:rsidRPr="008C3FA0">
              <w:rPr>
                <w:rFonts w:ascii="Times New Roman" w:eastAsia="Times New Roman" w:hAnsi="Times New Roman" w:cs="Traditional Arabic"/>
                <w:sz w:val="24"/>
                <w:szCs w:val="24"/>
                <w:rtl/>
              </w:rPr>
              <w:t>وزارة الاتصالات وتقنية المعلومات، 2024</w:t>
            </w:r>
            <w:r w:rsidRPr="008C3FA0">
              <w:rPr>
                <w:rFonts w:ascii="Times New Roman" w:eastAsia="Times New Roman" w:hAnsi="Times New Roman" w:cs="Traditional Arabic"/>
                <w:sz w:val="24"/>
                <w:szCs w:val="24"/>
              </w:rPr>
              <w:t>)</w:t>
            </w:r>
          </w:p>
        </w:tc>
        <w:tc>
          <w:tcPr>
            <w:tcW w:w="0" w:type="auto"/>
            <w:vAlign w:val="center"/>
            <w:hideMark/>
          </w:tcPr>
          <w:p w14:paraId="5C5CA7E0"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تناولت الدراسة دور التقنيات المتقدمة وتحليلات البيانات في تحسين جودة الحياة للأشخاص ذوي الإعاقة من خلال توفير بيئات شاملة وسهلة الوصول</w:t>
            </w:r>
          </w:p>
        </w:tc>
        <w:tc>
          <w:tcPr>
            <w:tcW w:w="1723" w:type="dxa"/>
            <w:vAlign w:val="center"/>
            <w:hideMark/>
          </w:tcPr>
          <w:p w14:paraId="69A12114"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البيانات والتحليلات</w:t>
            </w:r>
          </w:p>
        </w:tc>
      </w:tr>
      <w:tr w:rsidR="004818AD" w:rsidRPr="008C3FA0" w14:paraId="73EEC5A0" w14:textId="77777777" w:rsidTr="004818AD">
        <w:tc>
          <w:tcPr>
            <w:tcW w:w="0" w:type="auto"/>
            <w:vAlign w:val="center"/>
            <w:hideMark/>
          </w:tcPr>
          <w:p w14:paraId="4EA09334" w14:textId="68EE27DB" w:rsidR="004818AD" w:rsidRPr="008C3FA0" w:rsidRDefault="00EC5A47"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3</w:t>
            </w:r>
          </w:p>
        </w:tc>
        <w:tc>
          <w:tcPr>
            <w:tcW w:w="0" w:type="auto"/>
            <w:vAlign w:val="center"/>
            <w:hideMark/>
          </w:tcPr>
          <w:p w14:paraId="013C1014" w14:textId="77777777" w:rsidR="004818AD" w:rsidRPr="008C3FA0" w:rsidRDefault="004818AD"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 xml:space="preserve">The Contribution of Smart Cities and the Achievement of Sustainable Development Goals (Future Vision for Municipalities in Jordan, 2023) – </w:t>
            </w:r>
            <w:r w:rsidRPr="008C3FA0">
              <w:rPr>
                <w:rFonts w:ascii="Times New Roman" w:eastAsia="Times New Roman" w:hAnsi="Times New Roman" w:cs="Traditional Arabic"/>
                <w:sz w:val="24"/>
                <w:szCs w:val="24"/>
                <w:rtl/>
              </w:rPr>
              <w:t>محمد سمير خلف</w:t>
            </w:r>
          </w:p>
        </w:tc>
        <w:tc>
          <w:tcPr>
            <w:tcW w:w="0" w:type="auto"/>
            <w:vAlign w:val="center"/>
            <w:hideMark/>
          </w:tcPr>
          <w:p w14:paraId="78418F1A"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الدراسة على دور التطبيقات الذكية في تحسين جودة الحياة، ورفع كفاءة الخدمات الحضرية، وتعزيز القدرة التنافسية بما يدعم تحقيق أبعاد التنمية المستدامة (الاقتصادية والاجتماعية والبيئية)</w:t>
            </w:r>
          </w:p>
        </w:tc>
        <w:tc>
          <w:tcPr>
            <w:tcW w:w="1723" w:type="dxa"/>
            <w:vAlign w:val="center"/>
            <w:hideMark/>
          </w:tcPr>
          <w:p w14:paraId="061BCF5D"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التطبيقات الذكية</w:t>
            </w:r>
          </w:p>
        </w:tc>
      </w:tr>
      <w:tr w:rsidR="004818AD" w:rsidRPr="008C3FA0" w14:paraId="72AD7FCD" w14:textId="77777777" w:rsidTr="004818AD">
        <w:tc>
          <w:tcPr>
            <w:tcW w:w="0" w:type="auto"/>
            <w:vAlign w:val="center"/>
            <w:hideMark/>
          </w:tcPr>
          <w:p w14:paraId="2A2076B9" w14:textId="16157C98" w:rsidR="004818AD" w:rsidRPr="008C3FA0" w:rsidRDefault="00EC5A47"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4</w:t>
            </w:r>
          </w:p>
        </w:tc>
        <w:tc>
          <w:tcPr>
            <w:tcW w:w="0" w:type="auto"/>
            <w:vAlign w:val="center"/>
            <w:hideMark/>
          </w:tcPr>
          <w:p w14:paraId="3A776AC1" w14:textId="77777777" w:rsidR="004818AD" w:rsidRPr="008C3FA0" w:rsidRDefault="004818AD" w:rsidP="004818AD">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124735E6"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تناولت الدراسة البنية التحتية للخدمات الإلكترونية، بما في ذلك الشبكات السلكية وشبكات الاتصالات الرقمية، ودورها في دعم التحول نحو المدن الذكية</w:t>
            </w:r>
          </w:p>
        </w:tc>
        <w:tc>
          <w:tcPr>
            <w:tcW w:w="1723" w:type="dxa"/>
            <w:vAlign w:val="center"/>
            <w:hideMark/>
          </w:tcPr>
          <w:p w14:paraId="50EB6C7B" w14:textId="77777777" w:rsidR="004818AD" w:rsidRPr="008C3FA0" w:rsidRDefault="004818AD" w:rsidP="004818AD">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الخدمات الإلكترونية</w:t>
            </w:r>
          </w:p>
        </w:tc>
      </w:tr>
    </w:tbl>
    <w:p w14:paraId="07868C29" w14:textId="7506A136" w:rsidR="00023D82" w:rsidRPr="008C3FA0" w:rsidRDefault="00023D82" w:rsidP="004818AD">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المصدر:</w:t>
      </w:r>
      <w:r w:rsidR="001C4C12" w:rsidRPr="008C3FA0">
        <w:rPr>
          <w:rFonts w:ascii="Cambria" w:hAnsi="Cambria" w:cs="Traditional Arabic"/>
          <w:b/>
          <w:bCs/>
          <w:sz w:val="28"/>
          <w:szCs w:val="28"/>
          <w:rtl/>
          <w:lang w:bidi="ar-EG"/>
        </w:rPr>
        <w:t xml:space="preserve"> من اعداد الباحث، 2025.</w:t>
      </w:r>
    </w:p>
    <w:p w14:paraId="1BB32ABF" w14:textId="1B303FDF" w:rsidR="001C4C12" w:rsidRPr="008C3FA0" w:rsidRDefault="001C4C12" w:rsidP="001F09D5">
      <w:pPr>
        <w:pStyle w:val="ListParagraph"/>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جدول رقم (</w:t>
      </w:r>
      <w:r w:rsidR="008C3FA0">
        <w:rPr>
          <w:rFonts w:ascii="Cambria" w:hAnsi="Cambria" w:cs="Traditional Arabic" w:hint="cs"/>
          <w:b/>
          <w:bCs/>
          <w:sz w:val="28"/>
          <w:szCs w:val="28"/>
          <w:rtl/>
        </w:rPr>
        <w:t>4</w:t>
      </w:r>
      <w:r w:rsidRPr="008C3FA0">
        <w:rPr>
          <w:rFonts w:ascii="Cambria" w:hAnsi="Cambria" w:cs="Traditional Arabic"/>
          <w:b/>
          <w:bCs/>
          <w:sz w:val="28"/>
          <w:szCs w:val="28"/>
          <w:rtl/>
        </w:rPr>
        <w:t xml:space="preserve">) يوضح ابعاد كل من متغيرات الدراسة "المتغير </w:t>
      </w:r>
      <w:r w:rsidR="00EC5A47" w:rsidRPr="008C3FA0">
        <w:rPr>
          <w:rFonts w:ascii="Cambria" w:hAnsi="Cambria" w:cs="Traditional Arabic" w:hint="cs"/>
          <w:b/>
          <w:bCs/>
          <w:sz w:val="28"/>
          <w:szCs w:val="28"/>
          <w:rtl/>
        </w:rPr>
        <w:t>التابع: التنمية</w:t>
      </w:r>
      <w:r w:rsidRPr="008C3FA0">
        <w:rPr>
          <w:rFonts w:ascii="Cambria" w:hAnsi="Cambria" w:cs="Traditional Arabic"/>
          <w:b/>
          <w:bCs/>
          <w:sz w:val="28"/>
          <w:szCs w:val="28"/>
          <w:rtl/>
        </w:rPr>
        <w:t xml:space="preserve"> المستدامة ":</w:t>
      </w:r>
    </w:p>
    <w:tbl>
      <w:tblPr>
        <w:tblStyle w:val="TableGrid"/>
        <w:bidiVisual/>
        <w:tblW w:w="872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296"/>
        <w:gridCol w:w="3347"/>
        <w:gridCol w:w="1738"/>
      </w:tblGrid>
      <w:tr w:rsidR="00EC5A47" w:rsidRPr="008C3FA0" w14:paraId="16D74AD9" w14:textId="77777777" w:rsidTr="00EC5A47">
        <w:tc>
          <w:tcPr>
            <w:tcW w:w="0" w:type="auto"/>
            <w:tcBorders>
              <w:bottom w:val="thinThickSmallGap" w:sz="18" w:space="0" w:color="auto"/>
            </w:tcBorders>
            <w:shd w:val="clear" w:color="auto" w:fill="8DB3E2" w:themeFill="text2" w:themeFillTint="66"/>
            <w:vAlign w:val="center"/>
            <w:hideMark/>
          </w:tcPr>
          <w:p w14:paraId="3D1DB0AF" w14:textId="77777777" w:rsidR="00EC5A47" w:rsidRPr="008C3FA0" w:rsidRDefault="00EC5A47" w:rsidP="00EC5A47">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م</w:t>
            </w:r>
          </w:p>
        </w:tc>
        <w:tc>
          <w:tcPr>
            <w:tcW w:w="0" w:type="auto"/>
            <w:tcBorders>
              <w:bottom w:val="thinThickSmallGap" w:sz="18" w:space="0" w:color="auto"/>
            </w:tcBorders>
            <w:shd w:val="clear" w:color="auto" w:fill="8DB3E2" w:themeFill="text2" w:themeFillTint="66"/>
            <w:vAlign w:val="center"/>
            <w:hideMark/>
          </w:tcPr>
          <w:p w14:paraId="371002BD" w14:textId="77777777" w:rsidR="00EC5A47" w:rsidRPr="008C3FA0" w:rsidRDefault="00EC5A47" w:rsidP="00EC5A47">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المرجع</w:t>
            </w:r>
          </w:p>
        </w:tc>
        <w:tc>
          <w:tcPr>
            <w:tcW w:w="0" w:type="auto"/>
            <w:tcBorders>
              <w:bottom w:val="thinThickSmallGap" w:sz="18" w:space="0" w:color="auto"/>
            </w:tcBorders>
            <w:shd w:val="clear" w:color="auto" w:fill="8DB3E2" w:themeFill="text2" w:themeFillTint="66"/>
            <w:vAlign w:val="center"/>
            <w:hideMark/>
          </w:tcPr>
          <w:p w14:paraId="7C45EC57" w14:textId="77777777" w:rsidR="00EC5A47" w:rsidRPr="008C3FA0" w:rsidRDefault="00EC5A47" w:rsidP="00EC5A47">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الأبعاد التي استخدمتها الدراسات السابقة</w:t>
            </w:r>
          </w:p>
        </w:tc>
        <w:tc>
          <w:tcPr>
            <w:tcW w:w="1738" w:type="dxa"/>
            <w:tcBorders>
              <w:bottom w:val="thinThickSmallGap" w:sz="18" w:space="0" w:color="auto"/>
            </w:tcBorders>
            <w:shd w:val="clear" w:color="auto" w:fill="8DB3E2" w:themeFill="text2" w:themeFillTint="66"/>
            <w:vAlign w:val="center"/>
            <w:hideMark/>
          </w:tcPr>
          <w:p w14:paraId="2188C416" w14:textId="77777777" w:rsidR="00EC5A47" w:rsidRPr="008C3FA0" w:rsidRDefault="00EC5A47" w:rsidP="00EC5A47">
            <w:pPr>
              <w:spacing w:after="0" w:line="240" w:lineRule="auto"/>
              <w:jc w:val="center"/>
              <w:rPr>
                <w:rFonts w:ascii="Times New Roman" w:eastAsia="Times New Roman" w:hAnsi="Times New Roman" w:cs="Traditional Arabic"/>
                <w:b/>
                <w:bCs/>
                <w:sz w:val="24"/>
                <w:szCs w:val="24"/>
              </w:rPr>
            </w:pPr>
            <w:r w:rsidRPr="008C3FA0">
              <w:rPr>
                <w:rFonts w:ascii="Times New Roman" w:eastAsia="Times New Roman" w:hAnsi="Times New Roman" w:cs="Traditional Arabic"/>
                <w:b/>
                <w:bCs/>
                <w:sz w:val="24"/>
                <w:szCs w:val="24"/>
                <w:rtl/>
              </w:rPr>
              <w:t>الأبعاد المختارة في الدراسة الحالية</w:t>
            </w:r>
          </w:p>
        </w:tc>
      </w:tr>
      <w:tr w:rsidR="00EC5A47" w:rsidRPr="008C3FA0" w14:paraId="3C9445FC" w14:textId="77777777" w:rsidTr="00EC5A47">
        <w:tc>
          <w:tcPr>
            <w:tcW w:w="0" w:type="auto"/>
            <w:tcBorders>
              <w:top w:val="thinThickSmallGap" w:sz="18" w:space="0" w:color="auto"/>
            </w:tcBorders>
            <w:vAlign w:val="center"/>
            <w:hideMark/>
          </w:tcPr>
          <w:p w14:paraId="5C5F2BEA" w14:textId="72C7C9E0"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1</w:t>
            </w:r>
          </w:p>
        </w:tc>
        <w:tc>
          <w:tcPr>
            <w:tcW w:w="0" w:type="auto"/>
            <w:tcBorders>
              <w:top w:val="thinThickSmallGap" w:sz="18" w:space="0" w:color="auto"/>
            </w:tcBorders>
            <w:vAlign w:val="center"/>
            <w:hideMark/>
          </w:tcPr>
          <w:p w14:paraId="4A249BFB" w14:textId="77777777" w:rsidR="00EC5A47" w:rsidRPr="008C3FA0" w:rsidRDefault="00EC5A47" w:rsidP="00EC5A47">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Evaluating Riyadh's Smart City Initiatives: Insights from the IMD Smart City Index Framework (</w:t>
            </w:r>
            <w:r w:rsidRPr="008C3FA0">
              <w:rPr>
                <w:rFonts w:ascii="Times New Roman" w:eastAsia="Times New Roman" w:hAnsi="Times New Roman" w:cs="Traditional Arabic"/>
                <w:sz w:val="24"/>
                <w:szCs w:val="24"/>
                <w:rtl/>
              </w:rPr>
              <w:t>هيئة الحكومة الرقمية، 2024</w:t>
            </w:r>
            <w:r w:rsidRPr="008C3FA0">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7980BC34" w14:textId="77777777" w:rsidR="00EC5A47" w:rsidRPr="008C3FA0" w:rsidRDefault="00EC5A47" w:rsidP="00EC5A47">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الدراسة على تقييم مبادرات المدينة الذكية في الرياض باستخدام مؤشر</w:t>
            </w:r>
            <w:r w:rsidRPr="008C3FA0">
              <w:rPr>
                <w:rFonts w:ascii="Times New Roman" w:eastAsia="Times New Roman" w:hAnsi="Times New Roman" w:cs="Traditional Arabic"/>
                <w:sz w:val="24"/>
                <w:szCs w:val="24"/>
              </w:rPr>
              <w:t xml:space="preserve"> IMD</w:t>
            </w:r>
            <w:r w:rsidRPr="008C3FA0">
              <w:rPr>
                <w:rFonts w:ascii="Times New Roman" w:eastAsia="Times New Roman" w:hAnsi="Times New Roman" w:cs="Traditional Arabic"/>
                <w:sz w:val="24"/>
                <w:szCs w:val="24"/>
                <w:rtl/>
              </w:rPr>
              <w:t xml:space="preserve">، مع تحليل أبعاد السلامة العامة، والخدمات الصحية، والاتصال الرقمي، إضافة إلى التحديات المرتبطة </w:t>
            </w:r>
            <w:r w:rsidRPr="008C3FA0">
              <w:rPr>
                <w:rFonts w:ascii="Times New Roman" w:eastAsia="Times New Roman" w:hAnsi="Times New Roman" w:cs="Traditional Arabic"/>
                <w:sz w:val="24"/>
                <w:szCs w:val="24"/>
                <w:rtl/>
              </w:rPr>
              <w:lastRenderedPageBreak/>
              <w:t>بالازدحام المروري وجودة الهواء والشمولية الحضرية</w:t>
            </w:r>
          </w:p>
        </w:tc>
        <w:tc>
          <w:tcPr>
            <w:tcW w:w="1738" w:type="dxa"/>
            <w:tcBorders>
              <w:top w:val="thinThickSmallGap" w:sz="18" w:space="0" w:color="auto"/>
            </w:tcBorders>
            <w:vAlign w:val="center"/>
            <w:hideMark/>
          </w:tcPr>
          <w:p w14:paraId="5AC116CB" w14:textId="77777777"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lastRenderedPageBreak/>
              <w:t>البعد البيئي</w:t>
            </w:r>
          </w:p>
        </w:tc>
      </w:tr>
      <w:tr w:rsidR="00EC5A47" w:rsidRPr="008C3FA0" w14:paraId="66FD0BE1" w14:textId="77777777" w:rsidTr="00EC5A47">
        <w:tc>
          <w:tcPr>
            <w:tcW w:w="0" w:type="auto"/>
            <w:vAlign w:val="center"/>
            <w:hideMark/>
          </w:tcPr>
          <w:p w14:paraId="1F4D9F07" w14:textId="7987E0ED"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2</w:t>
            </w:r>
          </w:p>
        </w:tc>
        <w:tc>
          <w:tcPr>
            <w:tcW w:w="0" w:type="auto"/>
            <w:vAlign w:val="center"/>
            <w:hideMark/>
          </w:tcPr>
          <w:p w14:paraId="7FDA9825" w14:textId="77777777" w:rsidR="00EC5A47" w:rsidRPr="008C3FA0" w:rsidRDefault="00EC5A47" w:rsidP="00EC5A47">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000BC406" w14:textId="77777777" w:rsidR="00EC5A47" w:rsidRPr="008C3FA0" w:rsidRDefault="00EC5A47" w:rsidP="00EC5A47">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تناولت الدراسة دور المدن الذكية في دعم النمو الاقتصادي والاستدامة في الاقتصادات النامية، مع تحليل التحديات والفرص، والتركيز على نموذج نيوم كمبادرة رائدة في المملكة العربية السعودية</w:t>
            </w:r>
          </w:p>
        </w:tc>
        <w:tc>
          <w:tcPr>
            <w:tcW w:w="1738" w:type="dxa"/>
            <w:vAlign w:val="center"/>
            <w:hideMark/>
          </w:tcPr>
          <w:p w14:paraId="5E6BC1F7" w14:textId="77777777"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البعد الاقتصادي</w:t>
            </w:r>
          </w:p>
        </w:tc>
      </w:tr>
      <w:tr w:rsidR="00EC5A47" w:rsidRPr="008C3FA0" w14:paraId="696EA2B6" w14:textId="77777777" w:rsidTr="00EC5A47">
        <w:tc>
          <w:tcPr>
            <w:tcW w:w="0" w:type="auto"/>
            <w:vAlign w:val="center"/>
            <w:hideMark/>
          </w:tcPr>
          <w:p w14:paraId="14BD947A" w14:textId="0ABE36F7"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3</w:t>
            </w:r>
          </w:p>
        </w:tc>
        <w:tc>
          <w:tcPr>
            <w:tcW w:w="0" w:type="auto"/>
            <w:vAlign w:val="center"/>
            <w:hideMark/>
          </w:tcPr>
          <w:p w14:paraId="47F5C8B6" w14:textId="77777777" w:rsidR="00EC5A47" w:rsidRPr="008C3FA0" w:rsidRDefault="00EC5A47" w:rsidP="00EC5A47">
            <w:pPr>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Pr>
              <w:t>Smart City Based on Community Empowerment, Social Capital, and Public Trust in Urban Areas (</w:t>
            </w:r>
            <w:r w:rsidRPr="008C3FA0">
              <w:rPr>
                <w:rFonts w:ascii="Times New Roman" w:eastAsia="Times New Roman" w:hAnsi="Times New Roman" w:cs="Traditional Arabic"/>
                <w:sz w:val="24"/>
                <w:szCs w:val="24"/>
                <w:rtl/>
              </w:rPr>
              <w:t>حربي، 2022</w:t>
            </w:r>
            <w:r w:rsidRPr="008C3FA0">
              <w:rPr>
                <w:rFonts w:ascii="Times New Roman" w:eastAsia="Times New Roman" w:hAnsi="Times New Roman" w:cs="Traditional Arabic"/>
                <w:sz w:val="24"/>
                <w:szCs w:val="24"/>
              </w:rPr>
              <w:t>)</w:t>
            </w:r>
          </w:p>
        </w:tc>
        <w:tc>
          <w:tcPr>
            <w:tcW w:w="0" w:type="auto"/>
            <w:vAlign w:val="center"/>
            <w:hideMark/>
          </w:tcPr>
          <w:p w14:paraId="3B21D764" w14:textId="77777777" w:rsidR="00EC5A47" w:rsidRPr="008C3FA0" w:rsidRDefault="00EC5A47" w:rsidP="00EC5A47">
            <w:pPr>
              <w:bidi/>
              <w:spacing w:after="0" w:line="240" w:lineRule="auto"/>
              <w:jc w:val="both"/>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ركزت الدراسة على دور تمكين المجتمع، ورأس المال الاجتماعي، وبناء الثقة العامة كمرتكزات أساسية لنجاح المدن الذكية في البيئات الحضرية</w:t>
            </w:r>
          </w:p>
        </w:tc>
        <w:tc>
          <w:tcPr>
            <w:tcW w:w="1738" w:type="dxa"/>
            <w:vAlign w:val="center"/>
            <w:hideMark/>
          </w:tcPr>
          <w:p w14:paraId="1C50F90A" w14:textId="77777777" w:rsidR="00EC5A47" w:rsidRPr="008C3FA0" w:rsidRDefault="00EC5A47" w:rsidP="00EC5A47">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البعد الاجتماعي</w:t>
            </w:r>
          </w:p>
        </w:tc>
      </w:tr>
    </w:tbl>
    <w:p w14:paraId="7C4391CB" w14:textId="04C6C5C2" w:rsidR="001C4C12" w:rsidRPr="008C3FA0" w:rsidRDefault="00EC5A47"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المصدر:</w:t>
      </w:r>
      <w:r w:rsidR="001C4C12" w:rsidRPr="008C3FA0">
        <w:rPr>
          <w:rFonts w:ascii="Cambria" w:hAnsi="Cambria" w:cs="Traditional Arabic"/>
          <w:b/>
          <w:bCs/>
          <w:sz w:val="28"/>
          <w:szCs w:val="28"/>
          <w:rtl/>
          <w:lang w:bidi="ar-EG"/>
        </w:rPr>
        <w:t xml:space="preserve"> من اعداد </w:t>
      </w:r>
      <w:r w:rsidRPr="008C3FA0">
        <w:rPr>
          <w:rFonts w:ascii="Cambria" w:hAnsi="Cambria" w:cs="Traditional Arabic" w:hint="cs"/>
          <w:b/>
          <w:bCs/>
          <w:sz w:val="28"/>
          <w:szCs w:val="28"/>
          <w:rtl/>
          <w:lang w:bidi="ar-EG"/>
        </w:rPr>
        <w:t>الباحث،</w:t>
      </w:r>
      <w:r w:rsidR="001C4C12" w:rsidRPr="008C3FA0">
        <w:rPr>
          <w:rFonts w:ascii="Cambria" w:hAnsi="Cambria" w:cs="Traditional Arabic"/>
          <w:b/>
          <w:bCs/>
          <w:sz w:val="28"/>
          <w:szCs w:val="28"/>
          <w:rtl/>
          <w:lang w:bidi="ar-EG"/>
        </w:rPr>
        <w:t xml:space="preserve"> 2025.</w:t>
      </w:r>
    </w:p>
    <w:p w14:paraId="473D168D" w14:textId="7E134567"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1-</w:t>
      </w:r>
      <w:r w:rsidR="00EC5A47" w:rsidRPr="008C3FA0">
        <w:rPr>
          <w:rFonts w:ascii="Cambria" w:hAnsi="Cambria" w:cs="Traditional Arabic" w:hint="cs"/>
          <w:b/>
          <w:bCs/>
          <w:sz w:val="28"/>
          <w:szCs w:val="28"/>
          <w:rtl/>
          <w:lang w:bidi="ar-EG"/>
        </w:rPr>
        <w:t>2:</w:t>
      </w:r>
      <w:r w:rsidRPr="008C3FA0">
        <w:rPr>
          <w:rFonts w:ascii="Cambria" w:hAnsi="Cambria" w:cs="Traditional Arabic"/>
          <w:b/>
          <w:bCs/>
          <w:sz w:val="28"/>
          <w:szCs w:val="28"/>
          <w:rtl/>
          <w:lang w:bidi="ar-EG"/>
        </w:rPr>
        <w:t xml:space="preserve"> مفهوم التنمية </w:t>
      </w:r>
      <w:r w:rsidR="00EC5A47" w:rsidRPr="008C3FA0">
        <w:rPr>
          <w:rFonts w:ascii="Cambria" w:hAnsi="Cambria" w:cs="Traditional Arabic" w:hint="cs"/>
          <w:b/>
          <w:bCs/>
          <w:sz w:val="28"/>
          <w:szCs w:val="28"/>
          <w:rtl/>
          <w:lang w:bidi="ar-EG"/>
        </w:rPr>
        <w:t>المستدامة:</w:t>
      </w:r>
    </w:p>
    <w:p w14:paraId="0D96F82A" w14:textId="29272EB6"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وتعرف الاستدامة على أنها تعايش العدالة </w:t>
      </w:r>
      <w:r w:rsidR="00EC5A47" w:rsidRPr="008C3FA0">
        <w:rPr>
          <w:rFonts w:ascii="Cambria" w:hAnsi="Cambria" w:cs="Traditional Arabic" w:hint="cs"/>
          <w:b/>
          <w:bCs/>
          <w:sz w:val="28"/>
          <w:szCs w:val="28"/>
          <w:rtl/>
          <w:lang w:bidi="ar-EG"/>
        </w:rPr>
        <w:t>الاجتماعية،</w:t>
      </w:r>
      <w:r w:rsidRPr="008C3FA0">
        <w:rPr>
          <w:rFonts w:ascii="Cambria" w:hAnsi="Cambria" w:cs="Traditional Arabic"/>
          <w:b/>
          <w:bCs/>
          <w:sz w:val="28"/>
          <w:szCs w:val="28"/>
          <w:rtl/>
          <w:lang w:bidi="ar-EG"/>
        </w:rPr>
        <w:t xml:space="preserve"> والحفاظ على البيئة </w:t>
      </w:r>
      <w:r w:rsidR="00EC5A47" w:rsidRPr="008C3FA0">
        <w:rPr>
          <w:rFonts w:ascii="Cambria" w:hAnsi="Cambria" w:cs="Traditional Arabic" w:hint="cs"/>
          <w:b/>
          <w:bCs/>
          <w:sz w:val="28"/>
          <w:szCs w:val="28"/>
          <w:rtl/>
          <w:lang w:bidi="ar-EG"/>
        </w:rPr>
        <w:t>الطبيعية،</w:t>
      </w:r>
      <w:r w:rsidRPr="008C3FA0">
        <w:rPr>
          <w:rFonts w:ascii="Cambria" w:hAnsi="Cambria" w:cs="Traditional Arabic"/>
          <w:b/>
          <w:bCs/>
          <w:sz w:val="28"/>
          <w:szCs w:val="28"/>
          <w:rtl/>
          <w:lang w:bidi="ar-EG"/>
        </w:rPr>
        <w:t xml:space="preserve"> والحيوية </w:t>
      </w:r>
      <w:r w:rsidR="00EC5A47" w:rsidRPr="008C3FA0">
        <w:rPr>
          <w:rFonts w:ascii="Cambria" w:hAnsi="Cambria" w:cs="Traditional Arabic" w:hint="cs"/>
          <w:b/>
          <w:bCs/>
          <w:sz w:val="28"/>
          <w:szCs w:val="28"/>
          <w:rtl/>
          <w:lang w:bidi="ar-EG"/>
        </w:rPr>
        <w:t>الاقتصادية،</w:t>
      </w:r>
      <w:r w:rsidRPr="008C3FA0">
        <w:rPr>
          <w:rFonts w:ascii="Cambria" w:hAnsi="Cambria" w:cs="Traditional Arabic"/>
          <w:b/>
          <w:bCs/>
          <w:sz w:val="28"/>
          <w:szCs w:val="28"/>
          <w:rtl/>
          <w:lang w:bidi="ar-EG"/>
        </w:rPr>
        <w:t xml:space="preserve"> ونوعية الحياة في البيئة </w:t>
      </w:r>
      <w:r w:rsidR="00EC5A47" w:rsidRPr="008C3FA0">
        <w:rPr>
          <w:rFonts w:ascii="Cambria" w:hAnsi="Cambria" w:cs="Traditional Arabic" w:hint="cs"/>
          <w:b/>
          <w:bCs/>
          <w:sz w:val="28"/>
          <w:szCs w:val="28"/>
          <w:rtl/>
          <w:lang w:bidi="ar-EG"/>
        </w:rPr>
        <w:t>الحضرية،</w:t>
      </w:r>
      <w:r w:rsidRPr="008C3FA0">
        <w:rPr>
          <w:rFonts w:ascii="Cambria" w:hAnsi="Cambria" w:cs="Traditional Arabic"/>
          <w:b/>
          <w:bCs/>
          <w:sz w:val="28"/>
          <w:szCs w:val="28"/>
          <w:rtl/>
          <w:lang w:bidi="ar-EG"/>
        </w:rPr>
        <w:t xml:space="preserve"> وتعتبر أحد أهداف المدينة </w:t>
      </w:r>
      <w:r w:rsidR="00EC5A47" w:rsidRPr="008C3FA0">
        <w:rPr>
          <w:rFonts w:ascii="Cambria" w:hAnsi="Cambria" w:cs="Traditional Arabic" w:hint="cs"/>
          <w:b/>
          <w:bCs/>
          <w:sz w:val="28"/>
          <w:szCs w:val="28"/>
          <w:rtl/>
          <w:lang w:bidi="ar-EG"/>
        </w:rPr>
        <w:t>الذكية،</w:t>
      </w:r>
      <w:r w:rsidRPr="008C3FA0">
        <w:rPr>
          <w:rFonts w:ascii="Cambria" w:hAnsi="Cambria" w:cs="Traditional Arabic"/>
          <w:b/>
          <w:bCs/>
          <w:sz w:val="28"/>
          <w:szCs w:val="28"/>
          <w:rtl/>
          <w:lang w:bidi="ar-EG"/>
        </w:rPr>
        <w:t xml:space="preserve"> شملت العديد من التعريفات جميع الأبعاد الثلاثة </w:t>
      </w:r>
      <w:r w:rsidR="00A92519" w:rsidRPr="008C3FA0">
        <w:rPr>
          <w:rFonts w:ascii="Cambria" w:hAnsi="Cambria" w:cs="Traditional Arabic" w:hint="cs"/>
          <w:b/>
          <w:bCs/>
          <w:sz w:val="28"/>
          <w:szCs w:val="28"/>
          <w:rtl/>
          <w:lang w:bidi="ar-EG"/>
        </w:rPr>
        <w:t>للاستدامة،</w:t>
      </w:r>
      <w:r w:rsidRPr="008C3FA0">
        <w:rPr>
          <w:rFonts w:ascii="Cambria" w:hAnsi="Cambria" w:cs="Traditional Arabic"/>
          <w:b/>
          <w:bCs/>
          <w:sz w:val="28"/>
          <w:szCs w:val="28"/>
          <w:rtl/>
          <w:lang w:bidi="ar-EG"/>
        </w:rPr>
        <w:t xml:space="preserve"> وهي الأبعاد البيئية والاقتصادية </w:t>
      </w:r>
      <w:r w:rsidR="00A92519" w:rsidRPr="008C3FA0">
        <w:rPr>
          <w:rFonts w:ascii="Cambria" w:hAnsi="Cambria" w:cs="Traditional Arabic" w:hint="cs"/>
          <w:b/>
          <w:bCs/>
          <w:sz w:val="28"/>
          <w:szCs w:val="28"/>
          <w:rtl/>
          <w:lang w:bidi="ar-EG"/>
        </w:rPr>
        <w:t>والمجتمعية،</w:t>
      </w:r>
      <w:r w:rsidRPr="008C3FA0">
        <w:rPr>
          <w:rFonts w:ascii="Cambria" w:hAnsi="Cambria" w:cs="Traditional Arabic"/>
          <w:b/>
          <w:bCs/>
          <w:sz w:val="28"/>
          <w:szCs w:val="28"/>
          <w:rtl/>
          <w:lang w:bidi="ar-EG"/>
        </w:rPr>
        <w:t xml:space="preserve"> في حين فحص البعض الآخر واحدًا فقط أو مزيجًا من </w:t>
      </w:r>
      <w:r w:rsidR="004D1B38" w:rsidRPr="008C3FA0">
        <w:rPr>
          <w:rFonts w:ascii="Cambria" w:hAnsi="Cambria" w:cs="Traditional Arabic" w:hint="cs"/>
          <w:b/>
          <w:bCs/>
          <w:sz w:val="28"/>
          <w:szCs w:val="28"/>
          <w:rtl/>
          <w:lang w:bidi="ar-EG"/>
        </w:rPr>
        <w:t>بعدين،</w:t>
      </w:r>
      <w:r w:rsidR="00FB0D62" w:rsidRPr="008C3FA0">
        <w:rPr>
          <w:rFonts w:ascii="Cambria" w:hAnsi="Cambria" w:cs="Traditional Arabic" w:hint="cs"/>
          <w:b/>
          <w:bCs/>
          <w:sz w:val="28"/>
          <w:szCs w:val="28"/>
          <w:rtl/>
          <w:lang w:bidi="ar-EG"/>
        </w:rPr>
        <w:t xml:space="preserve"> </w:t>
      </w:r>
      <w:r w:rsidRPr="008C3FA0">
        <w:rPr>
          <w:rFonts w:ascii="Cambria" w:hAnsi="Cambria" w:cs="Traditional Arabic"/>
          <w:b/>
          <w:bCs/>
          <w:sz w:val="28"/>
          <w:szCs w:val="28"/>
          <w:rtl/>
          <w:lang w:bidi="ar-EG"/>
        </w:rPr>
        <w:t xml:space="preserve">تعد تعريفات المدن الذكية غير متجانسة في </w:t>
      </w:r>
      <w:r w:rsidR="00A92519" w:rsidRPr="008C3FA0">
        <w:rPr>
          <w:rFonts w:ascii="Cambria" w:hAnsi="Cambria" w:cs="Traditional Arabic" w:hint="cs"/>
          <w:b/>
          <w:bCs/>
          <w:sz w:val="28"/>
          <w:szCs w:val="28"/>
          <w:rtl/>
          <w:lang w:bidi="ar-EG"/>
        </w:rPr>
        <w:t>طبيعتها.</w:t>
      </w:r>
      <w:r w:rsidRPr="008C3FA0">
        <w:rPr>
          <w:rFonts w:ascii="Cambria" w:hAnsi="Cambria" w:cs="Traditional Arabic"/>
          <w:b/>
          <w:bCs/>
          <w:sz w:val="28"/>
          <w:szCs w:val="28"/>
          <w:rtl/>
          <w:lang w:bidi="ar-EG"/>
        </w:rPr>
        <w:t xml:space="preserve"> حيث يبدو أنه لا يوجد نموذج محدد </w:t>
      </w:r>
      <w:r w:rsidR="00A92519" w:rsidRPr="008C3FA0">
        <w:rPr>
          <w:rFonts w:ascii="Cambria" w:hAnsi="Cambria" w:cs="Traditional Arabic" w:hint="cs"/>
          <w:b/>
          <w:bCs/>
          <w:sz w:val="28"/>
          <w:szCs w:val="28"/>
          <w:rtl/>
          <w:lang w:bidi="ar-EG"/>
        </w:rPr>
        <w:t>مسبقًا،</w:t>
      </w:r>
      <w:r w:rsidRPr="008C3FA0">
        <w:rPr>
          <w:rFonts w:ascii="Cambria" w:hAnsi="Cambria" w:cs="Traditional Arabic"/>
          <w:b/>
          <w:bCs/>
          <w:sz w:val="28"/>
          <w:szCs w:val="28"/>
          <w:rtl/>
          <w:lang w:bidi="ar-EG"/>
        </w:rPr>
        <w:t xml:space="preserve"> ولا يوجد تعريف واحد يناسب الجميع لما يشمله مصطلح المدينة الذكية </w:t>
      </w:r>
      <w:r w:rsidR="00A92519" w:rsidRPr="008C3FA0">
        <w:rPr>
          <w:rFonts w:ascii="Cambria" w:hAnsi="Cambria" w:cs="Traditional Arabic" w:hint="cs"/>
          <w:b/>
          <w:bCs/>
          <w:sz w:val="28"/>
          <w:szCs w:val="28"/>
          <w:rtl/>
          <w:lang w:bidi="ar-EG"/>
        </w:rPr>
        <w:t>(سليم،</w:t>
      </w:r>
      <w:r w:rsidRPr="008C3FA0">
        <w:rPr>
          <w:rFonts w:ascii="Cambria" w:hAnsi="Cambria" w:cs="Traditional Arabic"/>
          <w:b/>
          <w:bCs/>
          <w:sz w:val="28"/>
          <w:szCs w:val="28"/>
          <w:rtl/>
          <w:lang w:bidi="ar-EG"/>
        </w:rPr>
        <w:t xml:space="preserve"> 2023، </w:t>
      </w:r>
      <w:r w:rsidR="00A92519" w:rsidRPr="008C3FA0">
        <w:rPr>
          <w:rFonts w:ascii="Cambria" w:hAnsi="Cambria" w:cs="Traditional Arabic" w:hint="cs"/>
          <w:b/>
          <w:bCs/>
          <w:sz w:val="28"/>
          <w:szCs w:val="28"/>
          <w:rtl/>
          <w:lang w:bidi="ar-EG"/>
        </w:rPr>
        <w:t>51)</w:t>
      </w:r>
      <w:r w:rsidRPr="008C3FA0">
        <w:rPr>
          <w:rFonts w:ascii="Cambria" w:hAnsi="Cambria" w:cs="Traditional Arabic"/>
          <w:b/>
          <w:bCs/>
          <w:sz w:val="28"/>
          <w:szCs w:val="28"/>
          <w:rtl/>
          <w:lang w:bidi="ar-EG"/>
        </w:rPr>
        <w:t>.</w:t>
      </w:r>
    </w:p>
    <w:p w14:paraId="73BB2E09" w14:textId="706F39A5"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على هذا النحو تتناول التعريفات وجهات نظر مختلفة لتنمية المدن الذكية بدءًا من اعتماد تكنولوجيا المعلومات والاتصالات</w:t>
      </w:r>
      <w:r w:rsidRPr="008C3FA0">
        <w:rPr>
          <w:rFonts w:ascii="Cambria" w:hAnsi="Cambria" w:cs="Traditional Arabic"/>
          <w:b/>
          <w:bCs/>
          <w:sz w:val="28"/>
          <w:szCs w:val="28"/>
          <w:lang w:bidi="ar-EG"/>
        </w:rPr>
        <w:t xml:space="preserve"> (ICT</w:t>
      </w:r>
      <w:r w:rsidR="00A92519" w:rsidRPr="008C3FA0">
        <w:rPr>
          <w:rFonts w:ascii="Cambria" w:hAnsi="Cambria" w:cs="Traditional Arabic"/>
          <w:b/>
          <w:bCs/>
          <w:sz w:val="28"/>
          <w:szCs w:val="28"/>
          <w:lang w:bidi="ar-EG"/>
        </w:rPr>
        <w:t>)</w:t>
      </w:r>
      <w:r w:rsidR="00A92519" w:rsidRPr="008C3FA0">
        <w:rPr>
          <w:rFonts w:ascii="Cambria" w:hAnsi="Cambria" w:cs="Traditional Arabic"/>
          <w:b/>
          <w:bCs/>
          <w:sz w:val="28"/>
          <w:szCs w:val="28"/>
          <w:rtl/>
          <w:lang w:bidi="ar-EG"/>
        </w:rPr>
        <w:t>،</w:t>
      </w:r>
      <w:r w:rsidRPr="008C3FA0">
        <w:rPr>
          <w:rFonts w:ascii="Cambria" w:hAnsi="Cambria" w:cs="Traditional Arabic"/>
          <w:b/>
          <w:bCs/>
          <w:sz w:val="28"/>
          <w:szCs w:val="28"/>
          <w:rtl/>
          <w:lang w:bidi="ar-EG"/>
        </w:rPr>
        <w:t xml:space="preserve"> واتصالات </w:t>
      </w:r>
      <w:r w:rsidR="00A92519" w:rsidRPr="008C3FA0">
        <w:rPr>
          <w:rFonts w:ascii="Cambria" w:hAnsi="Cambria" w:cs="Traditional Arabic" w:hint="cs"/>
          <w:b/>
          <w:bCs/>
          <w:sz w:val="28"/>
          <w:szCs w:val="28"/>
          <w:rtl/>
          <w:lang w:bidi="ar-EG"/>
        </w:rPr>
        <w:t>المستخدم،</w:t>
      </w:r>
      <w:r w:rsidRPr="008C3FA0">
        <w:rPr>
          <w:rFonts w:ascii="Cambria" w:hAnsi="Cambria" w:cs="Traditional Arabic"/>
          <w:b/>
          <w:bCs/>
          <w:sz w:val="28"/>
          <w:szCs w:val="28"/>
          <w:rtl/>
          <w:lang w:bidi="ar-EG"/>
        </w:rPr>
        <w:t xml:space="preserve"> والحوكمة </w:t>
      </w:r>
      <w:r w:rsidR="00A92519" w:rsidRPr="008C3FA0">
        <w:rPr>
          <w:rFonts w:ascii="Cambria" w:hAnsi="Cambria" w:cs="Traditional Arabic" w:hint="cs"/>
          <w:b/>
          <w:bCs/>
          <w:sz w:val="28"/>
          <w:szCs w:val="28"/>
          <w:rtl/>
          <w:lang w:bidi="ar-EG"/>
        </w:rPr>
        <w:t>الإلكترونية،</w:t>
      </w:r>
      <w:r w:rsidRPr="008C3FA0">
        <w:rPr>
          <w:rFonts w:ascii="Cambria" w:hAnsi="Cambria" w:cs="Traditional Arabic"/>
          <w:b/>
          <w:bCs/>
          <w:sz w:val="28"/>
          <w:szCs w:val="28"/>
          <w:rtl/>
          <w:lang w:bidi="ar-EG"/>
        </w:rPr>
        <w:t xml:space="preserve"> والتنمية المنصفة للتعليم والاستدامة. بالإضافة إلى الاختلافات في </w:t>
      </w:r>
      <w:r w:rsidR="00A92519" w:rsidRPr="008C3FA0">
        <w:rPr>
          <w:rFonts w:ascii="Cambria" w:hAnsi="Cambria" w:cs="Traditional Arabic" w:hint="cs"/>
          <w:b/>
          <w:bCs/>
          <w:sz w:val="28"/>
          <w:szCs w:val="28"/>
          <w:rtl/>
          <w:lang w:bidi="ar-EG"/>
        </w:rPr>
        <w:t>المحتوى،</w:t>
      </w:r>
      <w:r w:rsidRPr="008C3FA0">
        <w:rPr>
          <w:rFonts w:ascii="Cambria" w:hAnsi="Cambria" w:cs="Traditional Arabic"/>
          <w:b/>
          <w:bCs/>
          <w:sz w:val="28"/>
          <w:szCs w:val="28"/>
          <w:rtl/>
          <w:lang w:bidi="ar-EG"/>
        </w:rPr>
        <w:t xml:space="preserve"> تقدم التعريفات الموجهة نحو الاستدامة تباينًا في تحديد أولويات الاستدامة كهدف للمدينة الذكية </w:t>
      </w:r>
      <w:r w:rsidR="00A92519" w:rsidRPr="008C3FA0">
        <w:rPr>
          <w:rFonts w:ascii="Cambria" w:hAnsi="Cambria" w:cs="Traditional Arabic" w:hint="cs"/>
          <w:b/>
          <w:bCs/>
          <w:sz w:val="28"/>
          <w:szCs w:val="28"/>
          <w:rtl/>
          <w:lang w:bidi="ar-EG"/>
        </w:rPr>
        <w:t>(تقرير</w:t>
      </w:r>
      <w:r w:rsidRPr="008C3FA0">
        <w:rPr>
          <w:rFonts w:ascii="Cambria" w:hAnsi="Cambria" w:cs="Traditional Arabic"/>
          <w:b/>
          <w:bCs/>
          <w:sz w:val="28"/>
          <w:szCs w:val="28"/>
          <w:rtl/>
          <w:lang w:bidi="ar-EG"/>
        </w:rPr>
        <w:t xml:space="preserve"> وزاره الاتصالات </w:t>
      </w:r>
      <w:r w:rsidR="00A92519" w:rsidRPr="008C3FA0">
        <w:rPr>
          <w:rFonts w:ascii="Cambria" w:hAnsi="Cambria" w:cs="Traditional Arabic" w:hint="cs"/>
          <w:b/>
          <w:bCs/>
          <w:sz w:val="28"/>
          <w:szCs w:val="28"/>
          <w:rtl/>
          <w:lang w:bidi="ar-EG"/>
        </w:rPr>
        <w:t>والمعلومات،</w:t>
      </w:r>
      <w:r w:rsidRPr="008C3FA0">
        <w:rPr>
          <w:rFonts w:ascii="Cambria" w:hAnsi="Cambria" w:cs="Traditional Arabic"/>
          <w:b/>
          <w:bCs/>
          <w:sz w:val="28"/>
          <w:szCs w:val="28"/>
          <w:rtl/>
          <w:lang w:bidi="ar-EG"/>
        </w:rPr>
        <w:t xml:space="preserve"> </w:t>
      </w:r>
      <w:r w:rsidR="00A92519" w:rsidRPr="008C3FA0">
        <w:rPr>
          <w:rFonts w:ascii="Cambria" w:hAnsi="Cambria" w:cs="Traditional Arabic" w:hint="cs"/>
          <w:b/>
          <w:bCs/>
          <w:sz w:val="28"/>
          <w:szCs w:val="28"/>
          <w:rtl/>
          <w:lang w:bidi="ar-EG"/>
        </w:rPr>
        <w:t>2023)</w:t>
      </w:r>
      <w:r w:rsidRPr="008C3FA0">
        <w:rPr>
          <w:rFonts w:ascii="Cambria" w:hAnsi="Cambria" w:cs="Traditional Arabic"/>
          <w:b/>
          <w:bCs/>
          <w:sz w:val="28"/>
          <w:szCs w:val="28"/>
          <w:rtl/>
          <w:lang w:bidi="ar-EG"/>
        </w:rPr>
        <w:t>.</w:t>
      </w:r>
    </w:p>
    <w:p w14:paraId="6EE1F3BF" w14:textId="7C66DB08"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في العديد من التعريفات </w:t>
      </w:r>
      <w:r w:rsidR="00A92519" w:rsidRPr="008C3FA0">
        <w:rPr>
          <w:rFonts w:ascii="Cambria" w:hAnsi="Cambria" w:cs="Traditional Arabic" w:hint="cs"/>
          <w:b/>
          <w:bCs/>
          <w:sz w:val="28"/>
          <w:szCs w:val="28"/>
          <w:rtl/>
          <w:lang w:bidi="ar-EG"/>
        </w:rPr>
        <w:t>المقدمة،</w:t>
      </w:r>
      <w:r w:rsidRPr="008C3FA0">
        <w:rPr>
          <w:rFonts w:ascii="Cambria" w:hAnsi="Cambria" w:cs="Traditional Arabic"/>
          <w:b/>
          <w:bCs/>
          <w:sz w:val="28"/>
          <w:szCs w:val="28"/>
          <w:rtl/>
          <w:lang w:bidi="ar-EG"/>
        </w:rPr>
        <w:t xml:space="preserve"> تعتبر الاستدامة أحد الأهداف الأساسية للمدينة </w:t>
      </w:r>
      <w:r w:rsidR="00A92519" w:rsidRPr="008C3FA0">
        <w:rPr>
          <w:rFonts w:ascii="Cambria" w:hAnsi="Cambria" w:cs="Traditional Arabic" w:hint="cs"/>
          <w:b/>
          <w:bCs/>
          <w:sz w:val="28"/>
          <w:szCs w:val="28"/>
          <w:rtl/>
          <w:lang w:bidi="ar-EG"/>
        </w:rPr>
        <w:t>الذكية،</w:t>
      </w:r>
      <w:r w:rsidRPr="008C3FA0">
        <w:rPr>
          <w:rFonts w:ascii="Cambria" w:hAnsi="Cambria" w:cs="Traditional Arabic"/>
          <w:b/>
          <w:bCs/>
          <w:sz w:val="28"/>
          <w:szCs w:val="28"/>
          <w:rtl/>
          <w:lang w:bidi="ar-EG"/>
        </w:rPr>
        <w:t xml:space="preserve"> إلى جانب إمكانية العيش. او إمكانية العيش والاستخدام الفعال للموارد والحوكمة. قدمت بعض التعريفات الاستدامة كهدف </w:t>
      </w:r>
      <w:r w:rsidR="00A92519" w:rsidRPr="008C3FA0">
        <w:rPr>
          <w:rFonts w:ascii="Cambria" w:hAnsi="Cambria" w:cs="Traditional Arabic" w:hint="cs"/>
          <w:b/>
          <w:bCs/>
          <w:sz w:val="28"/>
          <w:szCs w:val="28"/>
          <w:rtl/>
          <w:lang w:bidi="ar-EG"/>
        </w:rPr>
        <w:t>ثالث،</w:t>
      </w:r>
      <w:r w:rsidRPr="008C3FA0">
        <w:rPr>
          <w:rFonts w:ascii="Cambria" w:hAnsi="Cambria" w:cs="Traditional Arabic"/>
          <w:b/>
          <w:bCs/>
          <w:sz w:val="28"/>
          <w:szCs w:val="28"/>
          <w:rtl/>
          <w:lang w:bidi="ar-EG"/>
        </w:rPr>
        <w:t xml:space="preserve"> مما يقلل من أهميتها في أجندة المدينة الذكية. الهدف الأساسي في تعريفات التعليم العالي هو نوعية الحياة والحكم</w:t>
      </w:r>
    </w:p>
    <w:p w14:paraId="6D50D68D" w14:textId="77777777"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lastRenderedPageBreak/>
        <w:t>توصف المدن الذكية بأنها مدن مرنة وشاملة تم بناؤها بشكل تعاوني ، وتستخدم أنواعًا مختلفة من التكنولوجيا والبيانات من أجل تحقيق نوعية حياة أفضل لجميع سكانها ,ويمكن النظر إليها على أنها مدن تعمل بشكل جيد على ست خصائص: البيئة ، والاقتصاد ، والتنقل ، والأشخاص ، والمعيشة والحكم ,وهي مستمدة من استراتيجيات إبداعية كثيفة المعرفة تهدف إلى تحسين الأداء الاجتماعي والاقتصادي والبيئي واللوجستي والتنافسي للمدن وتعتمد على مزيج من رأس المال البشري والبنية التحتية والاجتماعية ورأس المال الريادي ,وتعزز هذه الاستثمارات في الموارد البشرية والبنية التحتية (النقل وتكنولوجيا المعلومات والاتصالات) ورأس المال الاجتماعي النمو الاقتصادي المستدام ونوعية الحياة الجيدة ، من خلال الحوكمة التشاركية وإدارة الموارد الطبيعية بذكاء</w:t>
      </w:r>
      <w:r w:rsidRPr="008C3FA0">
        <w:rPr>
          <w:rFonts w:ascii="Cambria" w:hAnsi="Cambria" w:cs="Traditional Arabic"/>
          <w:sz w:val="28"/>
          <w:szCs w:val="28"/>
          <w:rtl/>
        </w:rPr>
        <w:t xml:space="preserve"> </w:t>
      </w:r>
      <w:r w:rsidRPr="008C3FA0">
        <w:rPr>
          <w:rFonts w:ascii="Cambria" w:hAnsi="Cambria" w:cs="Traditional Arabic"/>
          <w:b/>
          <w:bCs/>
          <w:sz w:val="28"/>
          <w:szCs w:val="28"/>
          <w:rtl/>
        </w:rPr>
        <w:t>.</w:t>
      </w:r>
      <w:r w:rsidRPr="008C3FA0">
        <w:rPr>
          <w:rFonts w:ascii="Cambria" w:hAnsi="Cambria" w:cs="Traditional Arabic"/>
          <w:b/>
          <w:bCs/>
          <w:sz w:val="28"/>
          <w:szCs w:val="28"/>
          <w:lang w:bidi="ar-EG"/>
        </w:rPr>
        <w:t>(Pardo  , 2021 , P. 233 )</w:t>
      </w:r>
      <w:r w:rsidRPr="008C3FA0">
        <w:rPr>
          <w:rFonts w:ascii="Cambria" w:hAnsi="Cambria" w:cs="Traditional Arabic"/>
          <w:sz w:val="28"/>
          <w:szCs w:val="28"/>
        </w:rPr>
        <w:t xml:space="preserve">  </w:t>
      </w:r>
      <w:r w:rsidRPr="008C3FA0">
        <w:rPr>
          <w:rFonts w:ascii="Cambria" w:hAnsi="Cambria" w:cs="Traditional Arabic"/>
          <w:sz w:val="28"/>
          <w:szCs w:val="28"/>
          <w:rtl/>
        </w:rPr>
        <w:t xml:space="preserve">  </w:t>
      </w:r>
      <w:r w:rsidRPr="008C3FA0">
        <w:rPr>
          <w:rFonts w:ascii="Cambria" w:hAnsi="Cambria" w:cs="Traditional Arabic"/>
          <w:b/>
          <w:bCs/>
          <w:sz w:val="28"/>
          <w:szCs w:val="28"/>
          <w:rtl/>
          <w:lang w:bidi="ar-EG"/>
        </w:rPr>
        <w:t xml:space="preserve"> </w:t>
      </w:r>
      <w:r w:rsidRPr="008C3FA0">
        <w:rPr>
          <w:rFonts w:ascii="Cambria" w:hAnsi="Cambria" w:cs="Traditional Arabic"/>
          <w:b/>
          <w:bCs/>
          <w:sz w:val="28"/>
          <w:szCs w:val="28"/>
          <w:rtl/>
        </w:rPr>
        <w:t xml:space="preserve"> </w:t>
      </w:r>
      <w:r w:rsidRPr="008C3FA0">
        <w:rPr>
          <w:rFonts w:ascii="Cambria" w:hAnsi="Cambria" w:cs="Traditional Arabic"/>
          <w:sz w:val="28"/>
          <w:szCs w:val="28"/>
          <w:rtl/>
        </w:rPr>
        <w:t xml:space="preserve"> </w:t>
      </w:r>
    </w:p>
    <w:p w14:paraId="5143DC47" w14:textId="1FFBE5D8"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التعريفات التي لم تتضمن الاستدامة كأحد الأهداف الاستراتيجية للمدينة </w:t>
      </w:r>
      <w:r w:rsidR="00A92519" w:rsidRPr="008C3FA0">
        <w:rPr>
          <w:rFonts w:ascii="Cambria" w:hAnsi="Cambria" w:cs="Traditional Arabic" w:hint="cs"/>
          <w:b/>
          <w:bCs/>
          <w:sz w:val="28"/>
          <w:szCs w:val="28"/>
          <w:rtl/>
          <w:lang w:bidi="ar-EG"/>
        </w:rPr>
        <w:t>الذكية،</w:t>
      </w:r>
      <w:r w:rsidRPr="008C3FA0">
        <w:rPr>
          <w:rFonts w:ascii="Cambria" w:hAnsi="Cambria" w:cs="Traditional Arabic"/>
          <w:b/>
          <w:bCs/>
          <w:sz w:val="28"/>
          <w:szCs w:val="28"/>
          <w:rtl/>
          <w:lang w:bidi="ar-EG"/>
        </w:rPr>
        <w:t xml:space="preserve"> اعتبرتها مدينة تستخدم تكنولوجيا المعلومات والاتصالات لإنشاء مكونات ومرافق أكثر تفاعلية وكفاءة للبنية التحتية </w:t>
      </w:r>
      <w:r w:rsidR="004D1B38" w:rsidRPr="008C3FA0">
        <w:rPr>
          <w:rFonts w:ascii="Cambria" w:hAnsi="Cambria" w:cs="Traditional Arabic" w:hint="cs"/>
          <w:b/>
          <w:bCs/>
          <w:sz w:val="28"/>
          <w:szCs w:val="28"/>
          <w:rtl/>
          <w:lang w:bidi="ar-EG"/>
        </w:rPr>
        <w:t>الحيوية،</w:t>
      </w:r>
      <w:r w:rsidRPr="008C3FA0">
        <w:rPr>
          <w:rFonts w:ascii="Cambria" w:hAnsi="Cambria" w:cs="Traditional Arabic"/>
          <w:b/>
          <w:bCs/>
          <w:sz w:val="28"/>
          <w:szCs w:val="28"/>
          <w:rtl/>
          <w:lang w:bidi="ar-EG"/>
        </w:rPr>
        <w:t xml:space="preserve"> وفد تم اقتراح هذه المكونات لتكون الإدارة والتعليم والرعاية الصحية والسلامة العامة والعقارات والنقل </w:t>
      </w:r>
      <w:r w:rsidR="00A92519" w:rsidRPr="008C3FA0">
        <w:rPr>
          <w:rFonts w:ascii="Cambria" w:hAnsi="Cambria" w:cs="Traditional Arabic" w:hint="cs"/>
          <w:b/>
          <w:bCs/>
          <w:sz w:val="28"/>
          <w:szCs w:val="28"/>
          <w:rtl/>
          <w:lang w:bidi="ar-EG"/>
        </w:rPr>
        <w:t>والمرافق،</w:t>
      </w:r>
      <w:r w:rsidRPr="008C3FA0">
        <w:rPr>
          <w:rFonts w:ascii="Cambria" w:hAnsi="Cambria" w:cs="Traditional Arabic"/>
          <w:b/>
          <w:bCs/>
          <w:sz w:val="28"/>
          <w:szCs w:val="28"/>
          <w:rtl/>
          <w:lang w:bidi="ar-EG"/>
        </w:rPr>
        <w:t xml:space="preserve"> أن هذه المكونات هي أنظمة متكاملة من خلال تقنيات مختلفة. وركزت على الربط بين أسواق العمل المحلية والأسواق المالية ومن الحكومة المحلية إلى </w:t>
      </w:r>
      <w:r w:rsidR="004D1B38" w:rsidRPr="008C3FA0">
        <w:rPr>
          <w:rFonts w:ascii="Cambria" w:hAnsi="Cambria" w:cs="Traditional Arabic" w:hint="cs"/>
          <w:b/>
          <w:bCs/>
          <w:sz w:val="28"/>
          <w:szCs w:val="28"/>
          <w:rtl/>
          <w:lang w:bidi="ar-EG"/>
        </w:rPr>
        <w:t>التعليم</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w:t>
      </w:r>
      <w:r w:rsidR="004D1B38" w:rsidRPr="008C3FA0">
        <w:rPr>
          <w:rFonts w:ascii="Cambria" w:hAnsi="Cambria" w:cs="Traditional Arabic" w:hint="cs"/>
          <w:b/>
          <w:bCs/>
          <w:sz w:val="28"/>
          <w:szCs w:val="28"/>
          <w:rtl/>
          <w:lang w:bidi="ar-EG"/>
        </w:rPr>
        <w:t xml:space="preserve">والرعاية الصحية </w:t>
      </w:r>
      <w:r w:rsidR="004D1B38" w:rsidRPr="008C3FA0">
        <w:rPr>
          <w:rFonts w:ascii="Cambria" w:hAnsi="Cambria" w:cs="Traditional Arabic" w:hint="eastAsia"/>
          <w:b/>
          <w:bCs/>
          <w:sz w:val="28"/>
          <w:szCs w:val="28"/>
          <w:rtl/>
          <w:lang w:bidi="ar-EG"/>
        </w:rPr>
        <w:t>،</w:t>
      </w:r>
      <w:r w:rsidR="004D1B38" w:rsidRPr="008C3FA0">
        <w:rPr>
          <w:rFonts w:ascii="Cambria" w:hAnsi="Cambria" w:cs="Traditional Arabic" w:hint="cs"/>
          <w:b/>
          <w:bCs/>
          <w:sz w:val="28"/>
          <w:szCs w:val="28"/>
          <w:rtl/>
          <w:lang w:bidi="ar-EG"/>
        </w:rPr>
        <w:t>والنقل</w:t>
      </w:r>
      <w:r w:rsidR="004D1B38" w:rsidRPr="008C3FA0">
        <w:rPr>
          <w:rFonts w:ascii="Cambria" w:hAnsi="Cambria" w:cs="Traditional Arabic" w:hint="eastAsia"/>
          <w:b/>
          <w:bCs/>
          <w:sz w:val="28"/>
          <w:szCs w:val="28"/>
          <w:rtl/>
          <w:lang w:bidi="ar-EG"/>
        </w:rPr>
        <w:t>،</w:t>
      </w:r>
      <w:r w:rsidRPr="008C3FA0">
        <w:rPr>
          <w:rFonts w:ascii="Cambria" w:hAnsi="Cambria" w:cs="Traditional Arabic"/>
          <w:b/>
          <w:bCs/>
          <w:sz w:val="28"/>
          <w:szCs w:val="28"/>
          <w:rtl/>
          <w:lang w:bidi="ar-EG"/>
        </w:rPr>
        <w:t xml:space="preserve"> والمرافق. وتستخدم المدن الذكية قدرات الاتصالات وأجهزة الاستشعار المطرزة في البنية التحتية للمدينة من أجل تحسين العمليات الكهربائية والمتعلقة بالنقل وغيرها من العمليات اللوجستية اليومية، بهدف تحسين نوعية الحياة، وتوفر هذه التقنيات مساحة تفاعل بين المواطنين والسلطات والشركات والجهات الفاعلة </w:t>
      </w:r>
      <w:r w:rsidR="00A92519" w:rsidRPr="008C3FA0">
        <w:rPr>
          <w:rFonts w:ascii="Cambria" w:hAnsi="Cambria" w:cs="Traditional Arabic" w:hint="cs"/>
          <w:b/>
          <w:bCs/>
          <w:sz w:val="28"/>
          <w:szCs w:val="28"/>
          <w:rtl/>
          <w:lang w:bidi="ar-EG"/>
        </w:rPr>
        <w:t>الأخرى،</w:t>
      </w:r>
      <w:r w:rsidRPr="008C3FA0">
        <w:rPr>
          <w:rFonts w:ascii="Cambria" w:hAnsi="Cambria" w:cs="Traditional Arabic"/>
          <w:b/>
          <w:bCs/>
          <w:sz w:val="28"/>
          <w:szCs w:val="28"/>
          <w:rtl/>
          <w:lang w:bidi="ar-EG"/>
        </w:rPr>
        <w:t xml:space="preserve"> للمشاركة بنشاط في عمليات التصميم والتخطيط</w:t>
      </w:r>
    </w:p>
    <w:p w14:paraId="33666FC7" w14:textId="01B9617E" w:rsidR="001C4C12" w:rsidRPr="008C3FA0" w:rsidRDefault="00A92519"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hint="cs"/>
          <w:b/>
          <w:bCs/>
          <w:sz w:val="28"/>
          <w:szCs w:val="28"/>
          <w:rtl/>
          <w:lang w:bidi="ar-EG"/>
        </w:rPr>
        <w:t>باختصار،</w:t>
      </w:r>
      <w:r w:rsidR="001C4C12" w:rsidRPr="008C3FA0">
        <w:rPr>
          <w:rFonts w:ascii="Cambria" w:hAnsi="Cambria" w:cs="Traditional Arabic"/>
          <w:b/>
          <w:bCs/>
          <w:sz w:val="28"/>
          <w:szCs w:val="28"/>
          <w:rtl/>
          <w:lang w:bidi="ar-EG"/>
        </w:rPr>
        <w:t xml:space="preserve"> في حين يبدو أن التعريفات الموجهة نحو الاستدامة تركز على أداء </w:t>
      </w:r>
      <w:r w:rsidRPr="008C3FA0">
        <w:rPr>
          <w:rFonts w:ascii="Cambria" w:hAnsi="Cambria" w:cs="Traditional Arabic" w:hint="cs"/>
          <w:b/>
          <w:bCs/>
          <w:sz w:val="28"/>
          <w:szCs w:val="28"/>
          <w:rtl/>
          <w:lang w:bidi="ar-EG"/>
        </w:rPr>
        <w:t>البيئة،</w:t>
      </w:r>
      <w:r w:rsidR="001C4C12"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والاقتصاد،</w:t>
      </w:r>
      <w:r w:rsidR="001C4C12"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والتنقل،</w:t>
      </w:r>
      <w:r w:rsidR="001C4C12" w:rsidRPr="008C3FA0">
        <w:rPr>
          <w:rFonts w:ascii="Cambria" w:hAnsi="Cambria" w:cs="Traditional Arabic"/>
          <w:b/>
          <w:bCs/>
          <w:sz w:val="28"/>
          <w:szCs w:val="28"/>
          <w:rtl/>
          <w:lang w:bidi="ar-EG"/>
        </w:rPr>
        <w:t xml:space="preserve"> </w:t>
      </w:r>
      <w:r w:rsidRPr="008C3FA0">
        <w:rPr>
          <w:rFonts w:ascii="Cambria" w:hAnsi="Cambria" w:cs="Traditional Arabic" w:hint="cs"/>
          <w:b/>
          <w:bCs/>
          <w:sz w:val="28"/>
          <w:szCs w:val="28"/>
          <w:rtl/>
          <w:lang w:bidi="ar-EG"/>
        </w:rPr>
        <w:t>والناس،</w:t>
      </w:r>
      <w:r w:rsidR="001C4C12" w:rsidRPr="008C3FA0">
        <w:rPr>
          <w:rFonts w:ascii="Cambria" w:hAnsi="Cambria" w:cs="Traditional Arabic"/>
          <w:b/>
          <w:bCs/>
          <w:sz w:val="28"/>
          <w:szCs w:val="28"/>
          <w:rtl/>
          <w:lang w:bidi="ar-EG"/>
        </w:rPr>
        <w:t xml:space="preserve"> ونوعية الحياة </w:t>
      </w:r>
      <w:r w:rsidRPr="008C3FA0">
        <w:rPr>
          <w:rFonts w:ascii="Cambria" w:hAnsi="Cambria" w:cs="Traditional Arabic" w:hint="cs"/>
          <w:b/>
          <w:bCs/>
          <w:sz w:val="28"/>
          <w:szCs w:val="28"/>
          <w:rtl/>
          <w:lang w:bidi="ar-EG"/>
        </w:rPr>
        <w:t>والحوكمة،</w:t>
      </w:r>
      <w:r w:rsidR="001C4C12" w:rsidRPr="008C3FA0">
        <w:rPr>
          <w:rFonts w:ascii="Cambria" w:hAnsi="Cambria" w:cs="Traditional Arabic"/>
          <w:b/>
          <w:bCs/>
          <w:sz w:val="28"/>
          <w:szCs w:val="28"/>
          <w:rtl/>
          <w:lang w:bidi="ar-EG"/>
        </w:rPr>
        <w:t xml:space="preserve"> كانت التعريفات غير الموجهة نحو الاستدامة مهتمة بشكل خاص بكفاءة النقل والتعليم والإدارة. على الرغم من الخصائص المشتركة وتعريفات المدن الذكية المتعلقة بالاستدامة </w:t>
      </w:r>
      <w:r w:rsidRPr="008C3FA0">
        <w:rPr>
          <w:rFonts w:ascii="Cambria" w:hAnsi="Cambria" w:cs="Traditional Arabic" w:hint="cs"/>
          <w:b/>
          <w:bCs/>
          <w:sz w:val="28"/>
          <w:szCs w:val="28"/>
          <w:rtl/>
          <w:lang w:bidi="ar-EG"/>
        </w:rPr>
        <w:t>المقدمة،</w:t>
      </w:r>
      <w:r w:rsidR="001C4C12" w:rsidRPr="008C3FA0">
        <w:rPr>
          <w:rFonts w:ascii="Cambria" w:hAnsi="Cambria" w:cs="Traditional Arabic"/>
          <w:b/>
          <w:bCs/>
          <w:sz w:val="28"/>
          <w:szCs w:val="28"/>
          <w:rtl/>
          <w:lang w:bidi="ar-EG"/>
        </w:rPr>
        <w:t xml:space="preserve"> فقد أظهرت أيضًا عددًا من الاختلافات. قد تتضمن تعريفات المدن الذكية المختلفة أبعادًا مختلفة للاستدامة </w:t>
      </w:r>
      <w:r w:rsidRPr="008C3FA0">
        <w:rPr>
          <w:rFonts w:ascii="Cambria" w:hAnsi="Cambria" w:cs="Traditional Arabic" w:hint="cs"/>
          <w:b/>
          <w:bCs/>
          <w:sz w:val="28"/>
          <w:szCs w:val="28"/>
          <w:rtl/>
          <w:lang w:bidi="ar-EG"/>
        </w:rPr>
        <w:t xml:space="preserve">كهدف </w:t>
      </w:r>
      <w:r w:rsidRPr="008C3FA0">
        <w:rPr>
          <w:rFonts w:ascii="Cambria" w:hAnsi="Cambria" w:cs="Traditional Arabic" w:hint="cs"/>
          <w:b/>
          <w:bCs/>
          <w:sz w:val="28"/>
          <w:szCs w:val="28"/>
          <w:rtl/>
        </w:rPr>
        <w:lastRenderedPageBreak/>
        <w:t>(</w:t>
      </w:r>
      <w:r w:rsidR="001C4C12" w:rsidRPr="008C3FA0">
        <w:rPr>
          <w:rFonts w:ascii="Cambria" w:hAnsi="Cambria" w:cs="Traditional Arabic"/>
          <w:b/>
          <w:bCs/>
          <w:sz w:val="28"/>
          <w:szCs w:val="28"/>
        </w:rPr>
        <w:t>Dejong</w:t>
      </w:r>
      <w:r w:rsidR="004D1B38" w:rsidRPr="008C3FA0">
        <w:rPr>
          <w:rFonts w:ascii="Cambria" w:hAnsi="Cambria" w:cs="Traditional Arabic"/>
          <w:b/>
          <w:bCs/>
          <w:sz w:val="28"/>
          <w:szCs w:val="28"/>
          <w:rtl/>
        </w:rPr>
        <w:t xml:space="preserve"> ،</w:t>
      </w:r>
      <w:r w:rsidR="001C4C12" w:rsidRPr="008C3FA0">
        <w:rPr>
          <w:rFonts w:ascii="Cambria" w:hAnsi="Cambria" w:cs="Traditional Arabic"/>
          <w:b/>
          <w:bCs/>
          <w:sz w:val="28"/>
          <w:szCs w:val="28"/>
        </w:rPr>
        <w:t xml:space="preserve"> </w:t>
      </w:r>
      <w:r w:rsidR="001C4C12" w:rsidRPr="008C3FA0">
        <w:rPr>
          <w:rFonts w:ascii="Cambria" w:hAnsi="Cambria" w:cs="Traditional Arabic"/>
          <w:b/>
          <w:bCs/>
          <w:sz w:val="28"/>
          <w:szCs w:val="28"/>
          <w:rtl/>
          <w:lang w:bidi="ar-EG"/>
        </w:rPr>
        <w:t xml:space="preserve">لها. علاوة على ذلك يبدو أن تحديد أولويات الاستدامة كهدف استراتيجي للمدينة </w:t>
      </w:r>
      <w:r w:rsidRPr="008C3FA0">
        <w:rPr>
          <w:rFonts w:ascii="Cambria" w:hAnsi="Cambria" w:cs="Traditional Arabic" w:hint="cs"/>
          <w:b/>
          <w:bCs/>
          <w:sz w:val="28"/>
          <w:szCs w:val="28"/>
          <w:rtl/>
          <w:lang w:bidi="ar-EG"/>
        </w:rPr>
        <w:t xml:space="preserve">الذكية </w:t>
      </w:r>
      <w:r w:rsidRPr="008C3FA0">
        <w:rPr>
          <w:rFonts w:ascii="Cambria" w:hAnsi="Cambria" w:cs="Traditional Arabic"/>
          <w:b/>
          <w:bCs/>
          <w:sz w:val="28"/>
          <w:szCs w:val="28"/>
          <w:lang w:bidi="ar-EG"/>
        </w:rPr>
        <w:t>2025</w:t>
      </w:r>
      <w:r w:rsidR="001C4C12" w:rsidRPr="008C3FA0">
        <w:rPr>
          <w:rFonts w:ascii="Cambria" w:hAnsi="Cambria" w:cs="Traditional Arabic"/>
          <w:b/>
          <w:bCs/>
          <w:sz w:val="28"/>
          <w:szCs w:val="28"/>
        </w:rPr>
        <w:t>, p 28</w:t>
      </w:r>
      <w:r w:rsidR="009B28CD" w:rsidRPr="008C3FA0">
        <w:rPr>
          <w:rFonts w:ascii="Cambria" w:hAnsi="Cambria" w:cs="Traditional Arabic" w:hint="cs"/>
          <w:b/>
          <w:bCs/>
          <w:sz w:val="28"/>
          <w:szCs w:val="28"/>
          <w:rtl/>
          <w:lang w:bidi="ar-EG"/>
        </w:rPr>
        <w:t>)</w:t>
      </w:r>
    </w:p>
    <w:p w14:paraId="7BDAF2EA" w14:textId="32519F2C"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2-</w:t>
      </w:r>
      <w:r w:rsidR="00A92519" w:rsidRPr="008C3FA0">
        <w:rPr>
          <w:rFonts w:ascii="Cambria" w:hAnsi="Cambria" w:cs="Traditional Arabic" w:hint="cs"/>
          <w:b/>
          <w:bCs/>
          <w:sz w:val="28"/>
          <w:szCs w:val="28"/>
          <w:rtl/>
          <w:lang w:bidi="ar-EG"/>
        </w:rPr>
        <w:t>2:</w:t>
      </w:r>
      <w:r w:rsidRPr="008C3FA0">
        <w:rPr>
          <w:rFonts w:ascii="Cambria" w:hAnsi="Cambria" w:cs="Traditional Arabic"/>
          <w:b/>
          <w:bCs/>
          <w:sz w:val="28"/>
          <w:szCs w:val="28"/>
          <w:rtl/>
          <w:lang w:bidi="ar-EG"/>
        </w:rPr>
        <w:t xml:space="preserve"> عناصر التنمية </w:t>
      </w:r>
      <w:r w:rsidR="00A92519" w:rsidRPr="008C3FA0">
        <w:rPr>
          <w:rFonts w:ascii="Cambria" w:hAnsi="Cambria" w:cs="Traditional Arabic" w:hint="cs"/>
          <w:b/>
          <w:bCs/>
          <w:sz w:val="28"/>
          <w:szCs w:val="28"/>
          <w:rtl/>
          <w:lang w:bidi="ar-EG"/>
        </w:rPr>
        <w:t>المستدامة:</w:t>
      </w:r>
    </w:p>
    <w:p w14:paraId="19A6021B" w14:textId="3775EB9B" w:rsidR="001C4C12" w:rsidRPr="008C3FA0" w:rsidRDefault="001C4C12" w:rsidP="001F09D5">
      <w:pPr>
        <w:shd w:val="clear" w:color="auto" w:fill="FFFFFF"/>
        <w:bidi/>
        <w:spacing w:after="120" w:line="36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 xml:space="preserve">عرف البنك الدولي التنمية المستدامة في القرن الحادي والعشرين بانها عمليه متعددة الابعاد تتكون من خمس عناصر </w:t>
      </w:r>
      <w:r w:rsidR="00A92519" w:rsidRPr="008C3FA0">
        <w:rPr>
          <w:rFonts w:ascii="Cambria" w:hAnsi="Cambria" w:cs="Traditional Arabic" w:hint="cs"/>
          <w:b/>
          <w:bCs/>
          <w:sz w:val="28"/>
          <w:szCs w:val="28"/>
          <w:rtl/>
          <w:lang w:bidi="ar-EG"/>
        </w:rPr>
        <w:t>هي:</w:t>
      </w:r>
      <w:r w:rsidRPr="008C3FA0">
        <w:rPr>
          <w:rFonts w:ascii="Cambria" w:hAnsi="Cambria" w:cs="Traditional Arabic"/>
          <w:b/>
          <w:bCs/>
          <w:sz w:val="28"/>
          <w:szCs w:val="28"/>
          <w:rtl/>
          <w:lang w:bidi="ar-EG"/>
        </w:rPr>
        <w:t xml:space="preserve"> </w:t>
      </w:r>
    </w:p>
    <w:p w14:paraId="3B6BCA63" w14:textId="0A011EB7" w:rsidR="00A92519" w:rsidRPr="008C3FA0" w:rsidRDefault="001C4C12"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ر</w:t>
      </w:r>
      <w:r w:rsidR="00A92519" w:rsidRPr="008C3FA0">
        <w:rPr>
          <w:rFonts w:ascii="Cambria" w:hAnsi="Cambria" w:cs="Traditional Arabic" w:hint="cs"/>
          <w:b/>
          <w:bCs/>
          <w:sz w:val="28"/>
          <w:szCs w:val="28"/>
          <w:rtl/>
        </w:rPr>
        <w:t>أ</w:t>
      </w:r>
      <w:r w:rsidRPr="008C3FA0">
        <w:rPr>
          <w:rFonts w:ascii="Cambria" w:hAnsi="Cambria" w:cs="Traditional Arabic"/>
          <w:b/>
          <w:bCs/>
          <w:sz w:val="28"/>
          <w:szCs w:val="28"/>
          <w:rtl/>
        </w:rPr>
        <w:t xml:space="preserve">س المال </w:t>
      </w:r>
      <w:r w:rsidR="00A92519" w:rsidRPr="008C3FA0">
        <w:rPr>
          <w:rFonts w:ascii="Cambria" w:hAnsi="Cambria" w:cs="Traditional Arabic" w:hint="cs"/>
          <w:b/>
          <w:bCs/>
          <w:sz w:val="28"/>
          <w:szCs w:val="28"/>
          <w:rtl/>
        </w:rPr>
        <w:t>النقدي: ويتمثل</w:t>
      </w:r>
      <w:r w:rsidRPr="008C3FA0">
        <w:rPr>
          <w:rFonts w:ascii="Cambria" w:hAnsi="Cambria" w:cs="Traditional Arabic"/>
          <w:b/>
          <w:bCs/>
          <w:sz w:val="28"/>
          <w:szCs w:val="28"/>
          <w:rtl/>
        </w:rPr>
        <w:t xml:space="preserve"> في الإدارة المالية السليمة والتخطيط الاقتصادي </w:t>
      </w:r>
      <w:r w:rsidR="00A92519" w:rsidRPr="008C3FA0">
        <w:rPr>
          <w:rFonts w:ascii="Cambria" w:hAnsi="Cambria" w:cs="Traditional Arabic" w:hint="cs"/>
          <w:b/>
          <w:bCs/>
          <w:sz w:val="28"/>
          <w:szCs w:val="28"/>
          <w:rtl/>
        </w:rPr>
        <w:t>الملائم.</w:t>
      </w:r>
    </w:p>
    <w:p w14:paraId="3E302284" w14:textId="4707D819" w:rsidR="00A92519" w:rsidRPr="008C3FA0"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ر</w:t>
      </w:r>
      <w:r w:rsidRPr="008C3FA0">
        <w:rPr>
          <w:rFonts w:ascii="Cambria" w:hAnsi="Cambria" w:cs="Traditional Arabic" w:hint="cs"/>
          <w:b/>
          <w:bCs/>
          <w:sz w:val="28"/>
          <w:szCs w:val="28"/>
          <w:rtl/>
        </w:rPr>
        <w:t>أ</w:t>
      </w:r>
      <w:r w:rsidRPr="008C3FA0">
        <w:rPr>
          <w:rFonts w:ascii="Cambria" w:hAnsi="Cambria" w:cs="Traditional Arabic"/>
          <w:b/>
          <w:bCs/>
          <w:sz w:val="28"/>
          <w:szCs w:val="28"/>
          <w:rtl/>
        </w:rPr>
        <w:t xml:space="preserve">س </w:t>
      </w:r>
      <w:r w:rsidR="001C4C12" w:rsidRPr="008C3FA0">
        <w:rPr>
          <w:rFonts w:ascii="Cambria" w:hAnsi="Cambria" w:cs="Traditional Arabic"/>
          <w:b/>
          <w:bCs/>
          <w:sz w:val="28"/>
          <w:szCs w:val="28"/>
          <w:rtl/>
        </w:rPr>
        <w:t xml:space="preserve">المال </w:t>
      </w:r>
      <w:r w:rsidRPr="008C3FA0">
        <w:rPr>
          <w:rFonts w:ascii="Cambria" w:hAnsi="Cambria" w:cs="Traditional Arabic" w:hint="cs"/>
          <w:b/>
          <w:bCs/>
          <w:sz w:val="28"/>
          <w:szCs w:val="28"/>
          <w:rtl/>
        </w:rPr>
        <w:t>المادي:</w:t>
      </w:r>
      <w:r w:rsidR="001C4C12" w:rsidRPr="008C3FA0">
        <w:rPr>
          <w:rFonts w:ascii="Cambria" w:hAnsi="Cambria" w:cs="Traditional Arabic"/>
          <w:b/>
          <w:bCs/>
          <w:sz w:val="28"/>
          <w:szCs w:val="28"/>
          <w:rtl/>
        </w:rPr>
        <w:t xml:space="preserve"> ويتمثل في </w:t>
      </w:r>
      <w:r w:rsidRPr="008C3FA0">
        <w:rPr>
          <w:rFonts w:ascii="Cambria" w:hAnsi="Cambria" w:cs="Traditional Arabic" w:hint="cs"/>
          <w:b/>
          <w:bCs/>
          <w:sz w:val="28"/>
          <w:szCs w:val="28"/>
          <w:rtl/>
        </w:rPr>
        <w:t>البنية</w:t>
      </w:r>
      <w:r w:rsidR="001C4C12" w:rsidRPr="008C3FA0">
        <w:rPr>
          <w:rFonts w:ascii="Cambria" w:hAnsi="Cambria" w:cs="Traditional Arabic"/>
          <w:b/>
          <w:bCs/>
          <w:sz w:val="28"/>
          <w:szCs w:val="28"/>
          <w:rtl/>
        </w:rPr>
        <w:t xml:space="preserve"> التحتية والأصول الثابتة كالطرق والموانئ ومحطات توليد الطاقة </w:t>
      </w:r>
    </w:p>
    <w:p w14:paraId="3E439623" w14:textId="77777777" w:rsidR="00A92519" w:rsidRPr="008C3FA0"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ر</w:t>
      </w:r>
      <w:r w:rsidRPr="008C3FA0">
        <w:rPr>
          <w:rFonts w:ascii="Cambria" w:hAnsi="Cambria" w:cs="Traditional Arabic" w:hint="cs"/>
          <w:b/>
          <w:bCs/>
          <w:sz w:val="28"/>
          <w:szCs w:val="28"/>
          <w:rtl/>
        </w:rPr>
        <w:t>أ</w:t>
      </w:r>
      <w:r w:rsidRPr="008C3FA0">
        <w:rPr>
          <w:rFonts w:ascii="Cambria" w:hAnsi="Cambria" w:cs="Traditional Arabic"/>
          <w:b/>
          <w:bCs/>
          <w:sz w:val="28"/>
          <w:szCs w:val="28"/>
          <w:rtl/>
        </w:rPr>
        <w:t xml:space="preserve">س </w:t>
      </w:r>
      <w:r w:rsidR="001C4C12" w:rsidRPr="008C3FA0">
        <w:rPr>
          <w:rFonts w:ascii="Cambria" w:hAnsi="Cambria" w:cs="Traditional Arabic"/>
          <w:b/>
          <w:bCs/>
          <w:sz w:val="28"/>
          <w:szCs w:val="28"/>
          <w:rtl/>
        </w:rPr>
        <w:t xml:space="preserve">المال </w:t>
      </w:r>
      <w:r w:rsidRPr="008C3FA0">
        <w:rPr>
          <w:rFonts w:ascii="Cambria" w:hAnsi="Cambria" w:cs="Traditional Arabic" w:hint="cs"/>
          <w:b/>
          <w:bCs/>
          <w:sz w:val="28"/>
          <w:szCs w:val="28"/>
          <w:rtl/>
        </w:rPr>
        <w:t>البشرى:</w:t>
      </w:r>
      <w:r w:rsidR="001C4C12" w:rsidRPr="008C3FA0">
        <w:rPr>
          <w:rFonts w:ascii="Cambria" w:hAnsi="Cambria" w:cs="Traditional Arabic"/>
          <w:b/>
          <w:bCs/>
          <w:sz w:val="28"/>
          <w:szCs w:val="28"/>
          <w:rtl/>
        </w:rPr>
        <w:t xml:space="preserve"> ويشمل على المستوى الجيد للأفراد من حبت تكوينهم </w:t>
      </w:r>
      <w:r w:rsidRPr="008C3FA0">
        <w:rPr>
          <w:rFonts w:ascii="Cambria" w:hAnsi="Cambria" w:cs="Traditional Arabic" w:hint="cs"/>
          <w:b/>
          <w:bCs/>
          <w:sz w:val="28"/>
          <w:szCs w:val="28"/>
          <w:rtl/>
        </w:rPr>
        <w:t>وتعليمهم،</w:t>
      </w:r>
      <w:r w:rsidR="001C4C12" w:rsidRPr="008C3FA0">
        <w:rPr>
          <w:rFonts w:ascii="Cambria" w:hAnsi="Cambria" w:cs="Traditional Arabic"/>
          <w:b/>
          <w:bCs/>
          <w:sz w:val="28"/>
          <w:szCs w:val="28"/>
          <w:rtl/>
        </w:rPr>
        <w:t xml:space="preserve"> ووضعهم الصحي </w:t>
      </w:r>
      <w:r w:rsidRPr="008C3FA0">
        <w:rPr>
          <w:rFonts w:ascii="Cambria" w:hAnsi="Cambria" w:cs="Traditional Arabic" w:hint="cs"/>
          <w:b/>
          <w:bCs/>
          <w:sz w:val="28"/>
          <w:szCs w:val="28"/>
          <w:rtl/>
        </w:rPr>
        <w:t>الجيد.</w:t>
      </w:r>
      <w:r w:rsidR="001C4C12" w:rsidRPr="008C3FA0">
        <w:rPr>
          <w:rFonts w:ascii="Cambria" w:hAnsi="Cambria" w:cs="Traditional Arabic"/>
          <w:b/>
          <w:bCs/>
          <w:sz w:val="28"/>
          <w:szCs w:val="28"/>
          <w:rtl/>
        </w:rPr>
        <w:t xml:space="preserve">  </w:t>
      </w:r>
      <w:r w:rsidR="001C4C12" w:rsidRPr="008C3FA0">
        <w:rPr>
          <w:rFonts w:ascii="Cambria" w:hAnsi="Cambria" w:cs="Traditional Arabic"/>
          <w:b/>
          <w:bCs/>
          <w:sz w:val="28"/>
          <w:szCs w:val="28"/>
        </w:rPr>
        <w:t xml:space="preserve"> </w:t>
      </w:r>
      <w:r w:rsidR="001C4C12" w:rsidRPr="008C3FA0">
        <w:rPr>
          <w:rFonts w:ascii="Cambria" w:hAnsi="Cambria" w:cs="Traditional Arabic"/>
          <w:b/>
          <w:bCs/>
          <w:sz w:val="28"/>
          <w:szCs w:val="28"/>
          <w:rtl/>
        </w:rPr>
        <w:t xml:space="preserve"> </w:t>
      </w:r>
    </w:p>
    <w:p w14:paraId="6E981D8E" w14:textId="76931339" w:rsidR="00A92519" w:rsidRPr="008C3FA0"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ر</w:t>
      </w:r>
      <w:r w:rsidRPr="008C3FA0">
        <w:rPr>
          <w:rFonts w:ascii="Cambria" w:hAnsi="Cambria" w:cs="Traditional Arabic" w:hint="cs"/>
          <w:b/>
          <w:bCs/>
          <w:sz w:val="28"/>
          <w:szCs w:val="28"/>
          <w:rtl/>
        </w:rPr>
        <w:t>أ</w:t>
      </w:r>
      <w:r w:rsidRPr="008C3FA0">
        <w:rPr>
          <w:rFonts w:ascii="Cambria" w:hAnsi="Cambria" w:cs="Traditional Arabic"/>
          <w:b/>
          <w:bCs/>
          <w:sz w:val="28"/>
          <w:szCs w:val="28"/>
          <w:rtl/>
        </w:rPr>
        <w:t>س</w:t>
      </w:r>
      <w:r w:rsidR="001C4C12" w:rsidRPr="008C3FA0">
        <w:rPr>
          <w:rFonts w:ascii="Cambria" w:hAnsi="Cambria" w:cs="Traditional Arabic"/>
          <w:b/>
          <w:bCs/>
          <w:sz w:val="28"/>
          <w:szCs w:val="28"/>
          <w:rtl/>
        </w:rPr>
        <w:t xml:space="preserve"> المال </w:t>
      </w:r>
      <w:r w:rsidRPr="008C3FA0">
        <w:rPr>
          <w:rFonts w:ascii="Cambria" w:hAnsi="Cambria" w:cs="Traditional Arabic" w:hint="cs"/>
          <w:b/>
          <w:bCs/>
          <w:sz w:val="28"/>
          <w:szCs w:val="28"/>
          <w:rtl/>
        </w:rPr>
        <w:t>الاجتماعي:</w:t>
      </w:r>
      <w:r w:rsidR="001C4C12" w:rsidRPr="008C3FA0">
        <w:rPr>
          <w:rFonts w:ascii="Cambria" w:hAnsi="Cambria" w:cs="Traditional Arabic"/>
          <w:b/>
          <w:bCs/>
          <w:sz w:val="28"/>
          <w:szCs w:val="28"/>
          <w:rtl/>
        </w:rPr>
        <w:t xml:space="preserve"> وينطوي على مهارات الافراد وقدراتهم والعلاقات بين </w:t>
      </w:r>
      <w:r w:rsidRPr="008C3FA0">
        <w:rPr>
          <w:rFonts w:ascii="Cambria" w:hAnsi="Cambria" w:cs="Traditional Arabic" w:hint="cs"/>
          <w:b/>
          <w:bCs/>
          <w:sz w:val="28"/>
          <w:szCs w:val="28"/>
          <w:rtl/>
        </w:rPr>
        <w:t>المؤسسات.</w:t>
      </w:r>
      <w:r w:rsidR="001C4C12" w:rsidRPr="008C3FA0">
        <w:rPr>
          <w:rFonts w:ascii="Cambria" w:hAnsi="Cambria" w:cs="Traditional Arabic"/>
          <w:b/>
          <w:bCs/>
          <w:sz w:val="28"/>
          <w:szCs w:val="28"/>
          <w:rtl/>
        </w:rPr>
        <w:t xml:space="preserve"> </w:t>
      </w:r>
    </w:p>
    <w:p w14:paraId="180DC1A3" w14:textId="23B539B8" w:rsidR="001C4C12" w:rsidRPr="008C3FA0"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ر</w:t>
      </w:r>
      <w:r w:rsidRPr="008C3FA0">
        <w:rPr>
          <w:rFonts w:ascii="Cambria" w:hAnsi="Cambria" w:cs="Traditional Arabic" w:hint="cs"/>
          <w:b/>
          <w:bCs/>
          <w:sz w:val="28"/>
          <w:szCs w:val="28"/>
          <w:rtl/>
        </w:rPr>
        <w:t>أ</w:t>
      </w:r>
      <w:r w:rsidRPr="008C3FA0">
        <w:rPr>
          <w:rFonts w:ascii="Cambria" w:hAnsi="Cambria" w:cs="Traditional Arabic"/>
          <w:b/>
          <w:bCs/>
          <w:sz w:val="28"/>
          <w:szCs w:val="28"/>
          <w:rtl/>
        </w:rPr>
        <w:t xml:space="preserve">س </w:t>
      </w:r>
      <w:r w:rsidR="001C4C12" w:rsidRPr="008C3FA0">
        <w:rPr>
          <w:rFonts w:ascii="Cambria" w:hAnsi="Cambria" w:cs="Traditional Arabic"/>
          <w:b/>
          <w:bCs/>
          <w:sz w:val="28"/>
          <w:szCs w:val="28"/>
          <w:rtl/>
        </w:rPr>
        <w:t xml:space="preserve">المال </w:t>
      </w:r>
      <w:r w:rsidRPr="008C3FA0">
        <w:rPr>
          <w:rFonts w:ascii="Cambria" w:hAnsi="Cambria" w:cs="Traditional Arabic" w:hint="cs"/>
          <w:b/>
          <w:bCs/>
          <w:sz w:val="28"/>
          <w:szCs w:val="28"/>
          <w:rtl/>
        </w:rPr>
        <w:t>الطبيعي:</w:t>
      </w:r>
      <w:r w:rsidR="001C4C12" w:rsidRPr="008C3FA0">
        <w:rPr>
          <w:rFonts w:ascii="Cambria" w:hAnsi="Cambria" w:cs="Traditional Arabic"/>
          <w:b/>
          <w:bCs/>
          <w:sz w:val="28"/>
          <w:szCs w:val="28"/>
          <w:rtl/>
        </w:rPr>
        <w:t xml:space="preserve"> ويشمل على الموارد الطبيعية والخدمات الإيكولوجية للنظام البيئي كجوده الهواء   وجمال المناظر </w:t>
      </w:r>
      <w:r w:rsidRPr="008C3FA0">
        <w:rPr>
          <w:rFonts w:ascii="Cambria" w:hAnsi="Cambria" w:cs="Traditional Arabic" w:hint="cs"/>
          <w:b/>
          <w:bCs/>
          <w:sz w:val="28"/>
          <w:szCs w:val="28"/>
          <w:rtl/>
        </w:rPr>
        <w:t>الطبيعية.</w:t>
      </w:r>
      <w:r w:rsidR="001C4C12" w:rsidRPr="008C3FA0">
        <w:rPr>
          <w:rFonts w:ascii="Cambria" w:hAnsi="Cambria" w:cs="Traditional Arabic"/>
          <w:b/>
          <w:bCs/>
          <w:sz w:val="28"/>
          <w:szCs w:val="28"/>
        </w:rPr>
        <w:t xml:space="preserve">   </w:t>
      </w:r>
      <w:r w:rsidR="001C4C12" w:rsidRPr="008C3FA0">
        <w:rPr>
          <w:rFonts w:ascii="Cambria" w:hAnsi="Cambria" w:cs="Traditional Arabic"/>
          <w:b/>
          <w:bCs/>
          <w:sz w:val="28"/>
          <w:szCs w:val="28"/>
          <w:rtl/>
        </w:rPr>
        <w:t xml:space="preserve">                        </w:t>
      </w:r>
    </w:p>
    <w:p w14:paraId="62CA57EA" w14:textId="6B8D7CA4"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3-</w:t>
      </w:r>
      <w:r w:rsidR="00A92519" w:rsidRPr="008C3FA0">
        <w:rPr>
          <w:rFonts w:ascii="Cambria" w:hAnsi="Cambria" w:cs="Traditional Arabic" w:hint="cs"/>
          <w:b/>
          <w:bCs/>
          <w:sz w:val="28"/>
          <w:szCs w:val="28"/>
          <w:rtl/>
        </w:rPr>
        <w:t>2:</w:t>
      </w:r>
      <w:r w:rsidRPr="008C3FA0">
        <w:rPr>
          <w:rFonts w:ascii="Cambria" w:hAnsi="Cambria" w:cs="Traditional Arabic"/>
          <w:b/>
          <w:bCs/>
          <w:sz w:val="28"/>
          <w:szCs w:val="28"/>
          <w:rtl/>
        </w:rPr>
        <w:t xml:space="preserve"> اهداف التنمية </w:t>
      </w:r>
      <w:r w:rsidR="00A92519" w:rsidRPr="008C3FA0">
        <w:rPr>
          <w:rFonts w:ascii="Cambria" w:hAnsi="Cambria" w:cs="Traditional Arabic" w:hint="cs"/>
          <w:b/>
          <w:bCs/>
          <w:sz w:val="28"/>
          <w:szCs w:val="28"/>
          <w:rtl/>
        </w:rPr>
        <w:t>المستدامة:</w:t>
      </w:r>
    </w:p>
    <w:p w14:paraId="079B9F37" w14:textId="0946C07E"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 تسعى التنمية المستدامة الى تحقيق الأهداف التأليه </w:t>
      </w:r>
      <w:r w:rsidR="00A92519" w:rsidRPr="008C3FA0">
        <w:rPr>
          <w:rFonts w:ascii="Cambria" w:hAnsi="Cambria" w:cs="Traditional Arabic" w:hint="cs"/>
          <w:b/>
          <w:bCs/>
          <w:sz w:val="28"/>
          <w:szCs w:val="28"/>
          <w:rtl/>
        </w:rPr>
        <w:t>(البغدادي،</w:t>
      </w:r>
      <w:r w:rsidRPr="008C3FA0">
        <w:rPr>
          <w:rFonts w:ascii="Cambria" w:hAnsi="Cambria" w:cs="Traditional Arabic"/>
          <w:b/>
          <w:bCs/>
          <w:sz w:val="28"/>
          <w:szCs w:val="28"/>
          <w:rtl/>
        </w:rPr>
        <w:t xml:space="preserve"> </w:t>
      </w:r>
      <w:r w:rsidR="00A92519" w:rsidRPr="008C3FA0">
        <w:rPr>
          <w:rFonts w:ascii="Cambria" w:hAnsi="Cambria" w:cs="Traditional Arabic" w:hint="cs"/>
          <w:b/>
          <w:bCs/>
          <w:sz w:val="28"/>
          <w:szCs w:val="28"/>
          <w:rtl/>
        </w:rPr>
        <w:t>2017،</w:t>
      </w:r>
      <w:r w:rsidRPr="008C3FA0">
        <w:rPr>
          <w:rFonts w:ascii="Cambria" w:hAnsi="Cambria" w:cs="Traditional Arabic"/>
          <w:b/>
          <w:bCs/>
          <w:sz w:val="28"/>
          <w:szCs w:val="28"/>
          <w:rtl/>
        </w:rPr>
        <w:t xml:space="preserve"> ص. </w:t>
      </w:r>
      <w:r w:rsidR="00A92519" w:rsidRPr="008C3FA0">
        <w:rPr>
          <w:rFonts w:ascii="Cambria" w:hAnsi="Cambria" w:cs="Traditional Arabic" w:hint="cs"/>
          <w:b/>
          <w:bCs/>
          <w:sz w:val="28"/>
          <w:szCs w:val="28"/>
          <w:rtl/>
        </w:rPr>
        <w:t>469):</w:t>
      </w:r>
    </w:p>
    <w:p w14:paraId="7837ABB0" w14:textId="253BA8F8"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تحقيق نوعيه حياه </w:t>
      </w:r>
      <w:r w:rsidR="00A92519" w:rsidRPr="008C3FA0">
        <w:rPr>
          <w:rFonts w:ascii="Cambria" w:hAnsi="Cambria" w:cs="Traditional Arabic" w:hint="cs"/>
          <w:b/>
          <w:bCs/>
          <w:sz w:val="28"/>
          <w:szCs w:val="28"/>
          <w:rtl/>
        </w:rPr>
        <w:t>أفضل</w:t>
      </w:r>
      <w:r w:rsidRPr="008C3FA0">
        <w:rPr>
          <w:rFonts w:ascii="Cambria" w:hAnsi="Cambria" w:cs="Traditional Arabic"/>
          <w:b/>
          <w:bCs/>
          <w:sz w:val="28"/>
          <w:szCs w:val="28"/>
          <w:rtl/>
        </w:rPr>
        <w:t xml:space="preserve"> </w:t>
      </w:r>
      <w:r w:rsidR="00A92519" w:rsidRPr="008C3FA0">
        <w:rPr>
          <w:rFonts w:ascii="Cambria" w:hAnsi="Cambria" w:cs="Traditional Arabic" w:hint="cs"/>
          <w:b/>
          <w:bCs/>
          <w:sz w:val="28"/>
          <w:szCs w:val="28"/>
          <w:rtl/>
        </w:rPr>
        <w:t>للسكان:</w:t>
      </w:r>
      <w:r w:rsidRPr="008C3FA0">
        <w:rPr>
          <w:rFonts w:ascii="Cambria" w:hAnsi="Cambria" w:cs="Traditional Arabic"/>
          <w:b/>
          <w:bCs/>
          <w:sz w:val="28"/>
          <w:szCs w:val="28"/>
          <w:rtl/>
        </w:rPr>
        <w:t xml:space="preserve"> من خلال عمليات التخطيط وتنفيذ السياسات التنموية </w:t>
      </w:r>
      <w:r w:rsidR="00A92519" w:rsidRPr="008C3FA0">
        <w:rPr>
          <w:rFonts w:ascii="Cambria" w:hAnsi="Cambria" w:cs="Traditional Arabic" w:hint="cs"/>
          <w:b/>
          <w:bCs/>
          <w:sz w:val="28"/>
          <w:szCs w:val="28"/>
          <w:rtl/>
        </w:rPr>
        <w:t>اقتصاديا،</w:t>
      </w:r>
      <w:r w:rsidRPr="008C3FA0">
        <w:rPr>
          <w:rFonts w:ascii="Cambria" w:hAnsi="Cambria" w:cs="Traditional Arabic"/>
          <w:b/>
          <w:bCs/>
          <w:sz w:val="28"/>
          <w:szCs w:val="28"/>
          <w:rtl/>
        </w:rPr>
        <w:t xml:space="preserve"> اجتماعيا ونفسيا بالتركيز على الجوانب النوعية للنمو وليس </w:t>
      </w:r>
      <w:r w:rsidR="00A92519" w:rsidRPr="008C3FA0">
        <w:rPr>
          <w:rFonts w:ascii="Cambria" w:hAnsi="Cambria" w:cs="Traditional Arabic" w:hint="cs"/>
          <w:b/>
          <w:bCs/>
          <w:sz w:val="28"/>
          <w:szCs w:val="28"/>
          <w:rtl/>
        </w:rPr>
        <w:t>الكمية</w:t>
      </w:r>
      <w:r w:rsidRPr="008C3FA0">
        <w:rPr>
          <w:rFonts w:ascii="Cambria" w:hAnsi="Cambria" w:cs="Traditional Arabic"/>
          <w:b/>
          <w:bCs/>
          <w:sz w:val="28"/>
          <w:szCs w:val="28"/>
          <w:rtl/>
        </w:rPr>
        <w:t xml:space="preserve"> فقط وبشكل </w:t>
      </w:r>
      <w:r w:rsidR="00A92519" w:rsidRPr="008C3FA0">
        <w:rPr>
          <w:rFonts w:ascii="Cambria" w:hAnsi="Cambria" w:cs="Traditional Arabic" w:hint="cs"/>
          <w:b/>
          <w:bCs/>
          <w:sz w:val="28"/>
          <w:szCs w:val="28"/>
          <w:rtl/>
        </w:rPr>
        <w:t>عادل.</w:t>
      </w:r>
    </w:p>
    <w:p w14:paraId="0AC26D4F" w14:textId="0A8F74D7"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 تعزيز وعى السكان بالمشكلات </w:t>
      </w:r>
      <w:r w:rsidR="00A92519" w:rsidRPr="008C3FA0">
        <w:rPr>
          <w:rFonts w:ascii="Cambria" w:hAnsi="Cambria" w:cs="Traditional Arabic" w:hint="cs"/>
          <w:b/>
          <w:bCs/>
          <w:sz w:val="28"/>
          <w:szCs w:val="28"/>
          <w:rtl/>
        </w:rPr>
        <w:t>البيئية:</w:t>
      </w:r>
      <w:r w:rsidRPr="008C3FA0">
        <w:rPr>
          <w:rFonts w:ascii="Cambria" w:hAnsi="Cambria" w:cs="Traditional Arabic"/>
          <w:b/>
          <w:bCs/>
          <w:sz w:val="28"/>
          <w:szCs w:val="28"/>
          <w:rtl/>
        </w:rPr>
        <w:t xml:space="preserve"> عن طريق تنميه احساسهم بالمسؤولية اتجاه البيئة وحثهم على المشاركة الفعالة في إيجاد حلول مناسبه للمشاكل التي </w:t>
      </w:r>
      <w:r w:rsidR="00A92519" w:rsidRPr="008C3FA0">
        <w:rPr>
          <w:rFonts w:ascii="Cambria" w:hAnsi="Cambria" w:cs="Traditional Arabic" w:hint="cs"/>
          <w:b/>
          <w:bCs/>
          <w:sz w:val="28"/>
          <w:szCs w:val="28"/>
          <w:rtl/>
        </w:rPr>
        <w:t>تواجهها.</w:t>
      </w:r>
    </w:p>
    <w:p w14:paraId="5FE8389A" w14:textId="1A3AD38F"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احترام البيئة </w:t>
      </w:r>
      <w:r w:rsidR="00A92519" w:rsidRPr="008C3FA0">
        <w:rPr>
          <w:rFonts w:ascii="Cambria" w:hAnsi="Cambria" w:cs="Traditional Arabic" w:hint="cs"/>
          <w:b/>
          <w:bCs/>
          <w:sz w:val="28"/>
          <w:szCs w:val="28"/>
          <w:rtl/>
        </w:rPr>
        <w:t>الطبيعية:</w:t>
      </w:r>
      <w:r w:rsidRPr="008C3FA0">
        <w:rPr>
          <w:rFonts w:ascii="Cambria" w:hAnsi="Cambria" w:cs="Traditional Arabic"/>
          <w:b/>
          <w:bCs/>
          <w:sz w:val="28"/>
          <w:szCs w:val="28"/>
          <w:rtl/>
        </w:rPr>
        <w:t xml:space="preserve"> يقوم الانسان خلال نشاطه بعدم الحاق الاضرار بالطبيعة والحفاظ </w:t>
      </w:r>
      <w:r w:rsidR="00A92519" w:rsidRPr="008C3FA0">
        <w:rPr>
          <w:rFonts w:ascii="Cambria" w:hAnsi="Cambria" w:cs="Traditional Arabic" w:hint="cs"/>
          <w:b/>
          <w:bCs/>
          <w:sz w:val="28"/>
          <w:szCs w:val="28"/>
          <w:rtl/>
        </w:rPr>
        <w:t>عليها.</w:t>
      </w:r>
    </w:p>
    <w:p w14:paraId="6AD06208" w14:textId="4EFE5286"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lastRenderedPageBreak/>
        <w:t xml:space="preserve">- الاستخدام والاستغلال الأمثل </w:t>
      </w:r>
      <w:r w:rsidR="00A92519" w:rsidRPr="008C3FA0">
        <w:rPr>
          <w:rFonts w:ascii="Cambria" w:hAnsi="Cambria" w:cs="Traditional Arabic" w:hint="cs"/>
          <w:b/>
          <w:bCs/>
          <w:sz w:val="28"/>
          <w:szCs w:val="28"/>
          <w:rtl/>
        </w:rPr>
        <w:t>للموارد:</w:t>
      </w:r>
      <w:r w:rsidRPr="008C3FA0">
        <w:rPr>
          <w:rFonts w:ascii="Cambria" w:hAnsi="Cambria" w:cs="Traditional Arabic"/>
          <w:b/>
          <w:bCs/>
          <w:sz w:val="28"/>
          <w:szCs w:val="28"/>
          <w:rtl/>
        </w:rPr>
        <w:t xml:space="preserve"> تتعامل التنمية المستدامة مع الموارد على انها موارد </w:t>
      </w:r>
      <w:r w:rsidR="00A92519" w:rsidRPr="008C3FA0">
        <w:rPr>
          <w:rFonts w:ascii="Cambria" w:hAnsi="Cambria" w:cs="Traditional Arabic" w:hint="cs"/>
          <w:b/>
          <w:bCs/>
          <w:sz w:val="28"/>
          <w:szCs w:val="28"/>
          <w:rtl/>
        </w:rPr>
        <w:t>محدودة،</w:t>
      </w:r>
      <w:r w:rsidRPr="008C3FA0">
        <w:rPr>
          <w:rFonts w:ascii="Cambria" w:hAnsi="Cambria" w:cs="Traditional Arabic"/>
          <w:b/>
          <w:bCs/>
          <w:sz w:val="28"/>
          <w:szCs w:val="28"/>
          <w:rtl/>
        </w:rPr>
        <w:t xml:space="preserve"> لذلك تسعى لتجنب استنزافها وتعمل على استخدامها وتوظيفها يشكل </w:t>
      </w:r>
      <w:r w:rsidR="00A92519" w:rsidRPr="008C3FA0">
        <w:rPr>
          <w:rFonts w:ascii="Cambria" w:hAnsi="Cambria" w:cs="Traditional Arabic" w:hint="cs"/>
          <w:b/>
          <w:bCs/>
          <w:sz w:val="28"/>
          <w:szCs w:val="28"/>
          <w:rtl/>
        </w:rPr>
        <w:t>عقلاني.</w:t>
      </w:r>
    </w:p>
    <w:p w14:paraId="37036358" w14:textId="7DA6D666" w:rsidR="001C4C12" w:rsidRPr="008C3FA0" w:rsidRDefault="001C4C12" w:rsidP="00A92519">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ربط التكنولوجيا الحديثة بأهداف </w:t>
      </w:r>
      <w:r w:rsidR="00A92519" w:rsidRPr="008C3FA0">
        <w:rPr>
          <w:rFonts w:ascii="Cambria" w:hAnsi="Cambria" w:cs="Traditional Arabic" w:hint="cs"/>
          <w:b/>
          <w:bCs/>
          <w:sz w:val="28"/>
          <w:szCs w:val="28"/>
          <w:rtl/>
        </w:rPr>
        <w:t>المجتمع:</w:t>
      </w:r>
      <w:r w:rsidRPr="008C3FA0">
        <w:rPr>
          <w:rFonts w:ascii="Cambria" w:hAnsi="Cambria" w:cs="Traditional Arabic"/>
          <w:b/>
          <w:bCs/>
          <w:sz w:val="28"/>
          <w:szCs w:val="28"/>
          <w:rtl/>
        </w:rPr>
        <w:t xml:space="preserve"> يتم توظيف التنمية المستدامة للتكنولوجيا الحديثة بما يخدم اهداف </w:t>
      </w:r>
      <w:r w:rsidR="00A92519" w:rsidRPr="008C3FA0">
        <w:rPr>
          <w:rFonts w:ascii="Cambria" w:hAnsi="Cambria" w:cs="Traditional Arabic" w:hint="cs"/>
          <w:b/>
          <w:bCs/>
          <w:sz w:val="28"/>
          <w:szCs w:val="28"/>
          <w:rtl/>
        </w:rPr>
        <w:t>المجتمع،</w:t>
      </w:r>
      <w:r w:rsidRPr="008C3FA0">
        <w:rPr>
          <w:rFonts w:ascii="Cambria" w:hAnsi="Cambria" w:cs="Traditional Arabic"/>
          <w:b/>
          <w:bCs/>
          <w:sz w:val="28"/>
          <w:szCs w:val="28"/>
          <w:rtl/>
        </w:rPr>
        <w:t xml:space="preserve"> وذلك بتوعيه السكان بأهمية التقنيات المختلفة في المجال </w:t>
      </w:r>
      <w:r w:rsidR="00A92519" w:rsidRPr="008C3FA0">
        <w:rPr>
          <w:rFonts w:ascii="Cambria" w:hAnsi="Cambria" w:cs="Traditional Arabic" w:hint="cs"/>
          <w:b/>
          <w:bCs/>
          <w:sz w:val="28"/>
          <w:szCs w:val="28"/>
          <w:rtl/>
        </w:rPr>
        <w:t>التنموي.</w:t>
      </w:r>
    </w:p>
    <w:p w14:paraId="1806F14D" w14:textId="1995EA12"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5-</w:t>
      </w:r>
      <w:r w:rsidR="00A92519" w:rsidRPr="008C3FA0">
        <w:rPr>
          <w:rFonts w:ascii="Cambria" w:hAnsi="Cambria" w:cs="Traditional Arabic" w:hint="cs"/>
          <w:b/>
          <w:bCs/>
          <w:sz w:val="28"/>
          <w:szCs w:val="28"/>
          <w:rtl/>
        </w:rPr>
        <w:t>2:</w:t>
      </w:r>
      <w:r w:rsidRPr="008C3FA0">
        <w:rPr>
          <w:rFonts w:ascii="Cambria" w:hAnsi="Cambria" w:cs="Traditional Arabic"/>
          <w:b/>
          <w:bCs/>
          <w:sz w:val="28"/>
          <w:szCs w:val="28"/>
          <w:rtl/>
        </w:rPr>
        <w:t xml:space="preserve"> ابعاد التنمية </w:t>
      </w:r>
      <w:r w:rsidR="00A92519" w:rsidRPr="008C3FA0">
        <w:rPr>
          <w:rFonts w:ascii="Cambria" w:hAnsi="Cambria" w:cs="Traditional Arabic" w:hint="cs"/>
          <w:b/>
          <w:bCs/>
          <w:sz w:val="28"/>
          <w:szCs w:val="28"/>
          <w:rtl/>
        </w:rPr>
        <w:t>المستدامة:</w:t>
      </w:r>
    </w:p>
    <w:p w14:paraId="5D63D1A4" w14:textId="22D39BE2"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rPr>
        <w:t xml:space="preserve"> </w:t>
      </w:r>
      <w:r w:rsidRPr="008C3FA0">
        <w:rPr>
          <w:rFonts w:ascii="Cambria" w:hAnsi="Cambria" w:cs="Traditional Arabic"/>
          <w:b/>
          <w:bCs/>
          <w:sz w:val="28"/>
          <w:szCs w:val="28"/>
          <w:rtl/>
          <w:lang w:bidi="ar-EG"/>
        </w:rPr>
        <w:t xml:space="preserve">ولتحقيق أهداف الاستدامة فلابد من تحقيق الأبعاد الثلاثة للاستدامة: البعد البيئي والاقتصادي </w:t>
      </w:r>
      <w:r w:rsidR="00A92519" w:rsidRPr="008C3FA0">
        <w:rPr>
          <w:rFonts w:ascii="Cambria" w:hAnsi="Cambria" w:cs="Traditional Arabic" w:hint="cs"/>
          <w:b/>
          <w:bCs/>
          <w:sz w:val="28"/>
          <w:szCs w:val="28"/>
          <w:rtl/>
          <w:lang w:bidi="ar-EG"/>
        </w:rPr>
        <w:t>والاجتماعي:</w:t>
      </w:r>
    </w:p>
    <w:p w14:paraId="596E6308" w14:textId="15F4F3F6"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 حيث يتمثل البعد </w:t>
      </w:r>
      <w:r w:rsidR="00A92519" w:rsidRPr="008C3FA0">
        <w:rPr>
          <w:rFonts w:ascii="Cambria" w:hAnsi="Cambria" w:cs="Traditional Arabic" w:hint="cs"/>
          <w:b/>
          <w:bCs/>
          <w:sz w:val="28"/>
          <w:szCs w:val="28"/>
          <w:rtl/>
          <w:lang w:bidi="ar-EG"/>
        </w:rPr>
        <w:t>البيئي:</w:t>
      </w:r>
      <w:r w:rsidRPr="008C3FA0">
        <w:rPr>
          <w:rFonts w:ascii="Cambria" w:hAnsi="Cambria" w:cs="Traditional Arabic"/>
          <w:b/>
          <w:bCs/>
          <w:sz w:val="28"/>
          <w:szCs w:val="28"/>
          <w:rtl/>
          <w:lang w:bidi="ar-EG"/>
        </w:rPr>
        <w:t xml:space="preserve"> بالحفاظ على البيئة الطبيعية (النباتات والحيوانات) والموارد الطبيعية والطاقة. والبعد الاقتصادي بتمثل في تعظيم الإنتاج.</w:t>
      </w:r>
    </w:p>
    <w:p w14:paraId="7ADA1DAB" w14:textId="5C053B93"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 ويتمثل البعد </w:t>
      </w:r>
      <w:r w:rsidR="00A92519" w:rsidRPr="008C3FA0">
        <w:rPr>
          <w:rFonts w:ascii="Cambria" w:hAnsi="Cambria" w:cs="Traditional Arabic" w:hint="cs"/>
          <w:b/>
          <w:bCs/>
          <w:sz w:val="28"/>
          <w:szCs w:val="28"/>
          <w:rtl/>
          <w:lang w:bidi="ar-EG"/>
        </w:rPr>
        <w:t>الاجتماعي: الإنصاف،</w:t>
      </w:r>
      <w:r w:rsidRPr="008C3FA0">
        <w:rPr>
          <w:rFonts w:ascii="Cambria" w:hAnsi="Cambria" w:cs="Traditional Arabic"/>
          <w:b/>
          <w:bCs/>
          <w:sz w:val="28"/>
          <w:szCs w:val="28"/>
          <w:rtl/>
          <w:lang w:bidi="ar-EG"/>
        </w:rPr>
        <w:t xml:space="preserve"> واستقلالية </w:t>
      </w:r>
      <w:r w:rsidR="00A92519" w:rsidRPr="008C3FA0">
        <w:rPr>
          <w:rFonts w:ascii="Cambria" w:hAnsi="Cambria" w:cs="Traditional Arabic" w:hint="cs"/>
          <w:b/>
          <w:bCs/>
          <w:sz w:val="28"/>
          <w:szCs w:val="28"/>
          <w:rtl/>
          <w:lang w:bidi="ar-EG"/>
        </w:rPr>
        <w:t>المجتمع،</w:t>
      </w:r>
      <w:r w:rsidRPr="008C3FA0">
        <w:rPr>
          <w:rFonts w:ascii="Cambria" w:hAnsi="Cambria" w:cs="Traditional Arabic"/>
          <w:b/>
          <w:bCs/>
          <w:sz w:val="28"/>
          <w:szCs w:val="28"/>
          <w:rtl/>
          <w:lang w:bidi="ar-EG"/>
        </w:rPr>
        <w:t xml:space="preserve"> ورفاهية </w:t>
      </w:r>
      <w:r w:rsidR="00A92519" w:rsidRPr="008C3FA0">
        <w:rPr>
          <w:rFonts w:ascii="Cambria" w:hAnsi="Cambria" w:cs="Traditional Arabic" w:hint="cs"/>
          <w:b/>
          <w:bCs/>
          <w:sz w:val="28"/>
          <w:szCs w:val="28"/>
          <w:rtl/>
          <w:lang w:bidi="ar-EG"/>
        </w:rPr>
        <w:t>المواطن،</w:t>
      </w:r>
      <w:r w:rsidRPr="008C3FA0">
        <w:rPr>
          <w:rFonts w:ascii="Cambria" w:hAnsi="Cambria" w:cs="Traditional Arabic"/>
          <w:b/>
          <w:bCs/>
          <w:sz w:val="28"/>
          <w:szCs w:val="28"/>
          <w:rtl/>
          <w:lang w:bidi="ar-EG"/>
        </w:rPr>
        <w:t xml:space="preserve"> وإشباع الاحتياجات الإنسانية </w:t>
      </w:r>
      <w:r w:rsidR="00A92519" w:rsidRPr="008C3FA0">
        <w:rPr>
          <w:rFonts w:ascii="Cambria" w:hAnsi="Cambria" w:cs="Traditional Arabic" w:hint="cs"/>
          <w:b/>
          <w:bCs/>
          <w:sz w:val="28"/>
          <w:szCs w:val="28"/>
          <w:rtl/>
          <w:lang w:bidi="ar-EG"/>
        </w:rPr>
        <w:t>الأساسية.</w:t>
      </w:r>
    </w:p>
    <w:p w14:paraId="1CB11B50" w14:textId="6BD512D2" w:rsidR="001C4C12" w:rsidRPr="008C3FA0"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8C3FA0">
        <w:rPr>
          <w:rFonts w:ascii="Cambria" w:hAnsi="Cambria" w:cs="Traditional Arabic"/>
          <w:b/>
          <w:bCs/>
          <w:sz w:val="28"/>
          <w:szCs w:val="28"/>
          <w:rtl/>
          <w:lang w:bidi="ar-EG"/>
        </w:rPr>
        <w:t xml:space="preserve"> بينما يتكون البعد </w:t>
      </w:r>
      <w:r w:rsidR="00A92519" w:rsidRPr="008C3FA0">
        <w:rPr>
          <w:rFonts w:ascii="Cambria" w:hAnsi="Cambria" w:cs="Traditional Arabic" w:hint="cs"/>
          <w:b/>
          <w:bCs/>
          <w:sz w:val="28"/>
          <w:szCs w:val="28"/>
          <w:rtl/>
          <w:lang w:bidi="ar-EG"/>
        </w:rPr>
        <w:t>الاقتصادي: من</w:t>
      </w:r>
      <w:r w:rsidRPr="008C3FA0">
        <w:rPr>
          <w:rFonts w:ascii="Cambria" w:hAnsi="Cambria" w:cs="Traditional Arabic"/>
          <w:b/>
          <w:bCs/>
          <w:sz w:val="28"/>
          <w:szCs w:val="28"/>
          <w:rtl/>
          <w:lang w:bidi="ar-EG"/>
        </w:rPr>
        <w:t xml:space="preserve"> الحيوية الاقتصادية والتنوع في المناطق الحضرية </w:t>
      </w:r>
      <w:r w:rsidR="00A92519" w:rsidRPr="008C3FA0">
        <w:rPr>
          <w:rFonts w:ascii="Cambria" w:hAnsi="Cambria" w:cs="Traditional Arabic" w:hint="cs"/>
          <w:b/>
          <w:bCs/>
          <w:sz w:val="28"/>
          <w:szCs w:val="28"/>
          <w:rtl/>
          <w:lang w:bidi="ar-EG"/>
        </w:rPr>
        <w:t>(تقرير</w:t>
      </w:r>
      <w:r w:rsidRPr="008C3FA0">
        <w:rPr>
          <w:rFonts w:ascii="Cambria" w:hAnsi="Cambria" w:cs="Traditional Arabic"/>
          <w:b/>
          <w:bCs/>
          <w:sz w:val="28"/>
          <w:szCs w:val="28"/>
          <w:rtl/>
          <w:lang w:bidi="ar-EG"/>
        </w:rPr>
        <w:t xml:space="preserve"> عن المدن </w:t>
      </w:r>
      <w:r w:rsidR="00A92519" w:rsidRPr="008C3FA0">
        <w:rPr>
          <w:rFonts w:ascii="Cambria" w:hAnsi="Cambria" w:cs="Traditional Arabic" w:hint="cs"/>
          <w:b/>
          <w:bCs/>
          <w:sz w:val="28"/>
          <w:szCs w:val="28"/>
          <w:rtl/>
          <w:lang w:bidi="ar-EG"/>
        </w:rPr>
        <w:t>الذكية،</w:t>
      </w:r>
      <w:r w:rsidRPr="008C3FA0">
        <w:rPr>
          <w:rFonts w:ascii="Cambria" w:hAnsi="Cambria" w:cs="Traditional Arabic"/>
          <w:b/>
          <w:bCs/>
          <w:sz w:val="28"/>
          <w:szCs w:val="28"/>
          <w:rtl/>
          <w:lang w:bidi="ar-EG"/>
        </w:rPr>
        <w:t xml:space="preserve"> </w:t>
      </w:r>
      <w:r w:rsidR="00A92519" w:rsidRPr="008C3FA0">
        <w:rPr>
          <w:rFonts w:ascii="Cambria" w:hAnsi="Cambria" w:cs="Traditional Arabic" w:hint="cs"/>
          <w:b/>
          <w:bCs/>
          <w:sz w:val="28"/>
          <w:szCs w:val="28"/>
          <w:rtl/>
          <w:lang w:bidi="ar-EG"/>
        </w:rPr>
        <w:t>2023،</w:t>
      </w:r>
      <w:r w:rsidRPr="008C3FA0">
        <w:rPr>
          <w:rFonts w:ascii="Cambria" w:hAnsi="Cambria" w:cs="Traditional Arabic"/>
          <w:b/>
          <w:bCs/>
          <w:sz w:val="28"/>
          <w:szCs w:val="28"/>
          <w:rtl/>
          <w:lang w:bidi="ar-EG"/>
        </w:rPr>
        <w:t xml:space="preserve"> ص </w:t>
      </w:r>
      <w:r w:rsidR="00A92519" w:rsidRPr="008C3FA0">
        <w:rPr>
          <w:rFonts w:ascii="Cambria" w:hAnsi="Cambria" w:cs="Traditional Arabic" w:hint="cs"/>
          <w:b/>
          <w:bCs/>
          <w:sz w:val="28"/>
          <w:szCs w:val="28"/>
          <w:rtl/>
          <w:lang w:bidi="ar-EG"/>
        </w:rPr>
        <w:t>9).</w:t>
      </w:r>
    </w:p>
    <w:p w14:paraId="51719F02" w14:textId="071BBEB7" w:rsidR="001C4C12" w:rsidRPr="008C3FA0" w:rsidRDefault="001C4C12" w:rsidP="001F09D5">
      <w:p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  </w:t>
      </w:r>
      <w:r w:rsidRPr="008C3FA0">
        <w:rPr>
          <w:rFonts w:ascii="Cambria" w:hAnsi="Cambria" w:cs="Traditional Arabic"/>
          <w:b/>
          <w:bCs/>
          <w:sz w:val="28"/>
          <w:szCs w:val="28"/>
          <w:lang w:bidi="ar-EG"/>
        </w:rPr>
        <w:t xml:space="preserve"> </w:t>
      </w:r>
      <w:r w:rsidRPr="008C3FA0">
        <w:rPr>
          <w:rFonts w:ascii="Cambria" w:hAnsi="Cambria" w:cs="Traditional Arabic"/>
          <w:b/>
          <w:bCs/>
          <w:sz w:val="28"/>
          <w:szCs w:val="28"/>
          <w:rtl/>
        </w:rPr>
        <w:t xml:space="preserve">  1-</w:t>
      </w:r>
      <w:r w:rsidR="00A92519" w:rsidRPr="008C3FA0">
        <w:rPr>
          <w:rFonts w:ascii="Cambria" w:hAnsi="Cambria" w:cs="Traditional Arabic" w:hint="cs"/>
          <w:b/>
          <w:bCs/>
          <w:sz w:val="28"/>
          <w:szCs w:val="28"/>
          <w:rtl/>
        </w:rPr>
        <w:t>3</w:t>
      </w:r>
      <w:r w:rsidR="00A92519" w:rsidRPr="008C3FA0">
        <w:rPr>
          <w:rFonts w:ascii="Cambria" w:hAnsi="Cambria" w:cs="Traditional Arabic" w:hint="cs"/>
          <w:b/>
          <w:bCs/>
          <w:sz w:val="28"/>
          <w:szCs w:val="28"/>
          <w:rtl/>
          <w:lang w:bidi="ar-EG"/>
        </w:rPr>
        <w:t>:</w:t>
      </w:r>
      <w:r w:rsidRPr="008C3FA0">
        <w:rPr>
          <w:rFonts w:ascii="Cambria" w:hAnsi="Cambria" w:cs="Traditional Arabic"/>
          <w:b/>
          <w:bCs/>
          <w:sz w:val="28"/>
          <w:szCs w:val="28"/>
          <w:rtl/>
        </w:rPr>
        <w:t xml:space="preserve"> </w:t>
      </w:r>
      <w:r w:rsidRPr="008C3FA0">
        <w:rPr>
          <w:rFonts w:ascii="Cambria" w:hAnsi="Cambria" w:cs="Traditional Arabic"/>
          <w:b/>
          <w:bCs/>
          <w:sz w:val="28"/>
          <w:szCs w:val="28"/>
          <w:rtl/>
          <w:lang w:bidi="ar-EG"/>
        </w:rPr>
        <w:t xml:space="preserve">تأثير المدن الذكية على تحقيق التنمية </w:t>
      </w:r>
      <w:r w:rsidR="00A92519" w:rsidRPr="008C3FA0">
        <w:rPr>
          <w:rFonts w:ascii="Cambria" w:hAnsi="Cambria" w:cs="Traditional Arabic" w:hint="cs"/>
          <w:b/>
          <w:bCs/>
          <w:sz w:val="28"/>
          <w:szCs w:val="28"/>
          <w:rtl/>
          <w:lang w:bidi="ar-EG"/>
        </w:rPr>
        <w:t>المستدامة:</w:t>
      </w:r>
    </w:p>
    <w:p w14:paraId="0EEDEC7E" w14:textId="79A99E01"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سيؤدي النمو الحاد في عدد سكان الحضر والزيادة اللاحقة في استهلاك الموارد إلى خلق العديد من التحديات للمدن. وتسلط هذه الحقيقة الضوء على أهمية تغيير النماذج في طريقة عمل المدن من حيث الاستدامة.. ويتطلب تحقيق الاستدامة على نطاق عالمي نوعًا من الإجراءات يختلف عن النطاق الحضري. ولا يوجد تعريف محدد أفضل من حيث الاستدامة في النطاق </w:t>
      </w:r>
      <w:r w:rsidR="00A92519" w:rsidRPr="008C3FA0">
        <w:rPr>
          <w:rFonts w:ascii="Cambria" w:hAnsi="Cambria" w:cs="Traditional Arabic" w:hint="cs"/>
          <w:b/>
          <w:bCs/>
          <w:sz w:val="28"/>
          <w:szCs w:val="28"/>
          <w:rtl/>
        </w:rPr>
        <w:t>الحضري،</w:t>
      </w:r>
      <w:r w:rsidRPr="008C3FA0">
        <w:rPr>
          <w:rFonts w:ascii="Cambria" w:hAnsi="Cambria" w:cs="Traditional Arabic"/>
          <w:b/>
          <w:bCs/>
          <w:sz w:val="28"/>
          <w:szCs w:val="28"/>
          <w:rtl/>
        </w:rPr>
        <w:t xml:space="preserve"> ومع ذلك هناك مجموعة شائعة الاستخدام من خصائص الاستدامة الحضرية. وتشمل هذه المساواة بين </w:t>
      </w:r>
      <w:r w:rsidR="00A92519" w:rsidRPr="008C3FA0">
        <w:rPr>
          <w:rFonts w:ascii="Cambria" w:hAnsi="Cambria" w:cs="Traditional Arabic" w:hint="cs"/>
          <w:b/>
          <w:bCs/>
          <w:sz w:val="28"/>
          <w:szCs w:val="28"/>
          <w:rtl/>
        </w:rPr>
        <w:t>الأجيال،</w:t>
      </w:r>
      <w:r w:rsidRPr="008C3FA0">
        <w:rPr>
          <w:rFonts w:ascii="Cambria" w:hAnsi="Cambria" w:cs="Traditional Arabic"/>
          <w:b/>
          <w:bCs/>
          <w:sz w:val="28"/>
          <w:szCs w:val="28"/>
          <w:rtl/>
        </w:rPr>
        <w:t xml:space="preserve"> والمساواة بين الأجيال (الاجتماعية والجغرافية والإنصاف في الحكم</w:t>
      </w:r>
      <w:r w:rsidR="00A92519" w:rsidRPr="008C3FA0">
        <w:rPr>
          <w:rFonts w:ascii="Cambria" w:hAnsi="Cambria" w:cs="Traditional Arabic" w:hint="cs"/>
          <w:b/>
          <w:bCs/>
          <w:sz w:val="28"/>
          <w:szCs w:val="28"/>
          <w:rtl/>
        </w:rPr>
        <w:t>)،</w:t>
      </w:r>
      <w:r w:rsidRPr="008C3FA0">
        <w:rPr>
          <w:rFonts w:ascii="Cambria" w:hAnsi="Cambria" w:cs="Traditional Arabic"/>
          <w:b/>
          <w:bCs/>
          <w:sz w:val="28"/>
          <w:szCs w:val="28"/>
          <w:rtl/>
        </w:rPr>
        <w:t xml:space="preserve"> والحفاظ على البيئة </w:t>
      </w:r>
      <w:r w:rsidR="00A92519" w:rsidRPr="008C3FA0">
        <w:rPr>
          <w:rFonts w:ascii="Cambria" w:hAnsi="Cambria" w:cs="Traditional Arabic" w:hint="cs"/>
          <w:b/>
          <w:bCs/>
          <w:sz w:val="28"/>
          <w:szCs w:val="28"/>
          <w:rtl/>
        </w:rPr>
        <w:t>الطبيعية،</w:t>
      </w:r>
      <w:r w:rsidRPr="008C3FA0">
        <w:rPr>
          <w:rFonts w:ascii="Cambria" w:hAnsi="Cambria" w:cs="Traditional Arabic"/>
          <w:b/>
          <w:bCs/>
          <w:sz w:val="28"/>
          <w:szCs w:val="28"/>
          <w:rtl/>
        </w:rPr>
        <w:t xml:space="preserve"> والحد بشكل كبير من استخدام الموارد غير </w:t>
      </w:r>
      <w:r w:rsidR="00A92519" w:rsidRPr="008C3FA0">
        <w:rPr>
          <w:rFonts w:ascii="Cambria" w:hAnsi="Cambria" w:cs="Traditional Arabic" w:hint="cs"/>
          <w:b/>
          <w:bCs/>
          <w:sz w:val="28"/>
          <w:szCs w:val="28"/>
          <w:rtl/>
        </w:rPr>
        <w:t>المتجددة،</w:t>
      </w:r>
      <w:r w:rsidRPr="008C3FA0">
        <w:rPr>
          <w:rFonts w:ascii="Cambria" w:hAnsi="Cambria" w:cs="Traditional Arabic"/>
          <w:b/>
          <w:bCs/>
          <w:sz w:val="28"/>
          <w:szCs w:val="28"/>
          <w:rtl/>
        </w:rPr>
        <w:t xml:space="preserve"> والحيوية </w:t>
      </w:r>
      <w:r w:rsidRPr="008C3FA0">
        <w:rPr>
          <w:rFonts w:ascii="Cambria" w:hAnsi="Cambria" w:cs="Traditional Arabic"/>
          <w:b/>
          <w:bCs/>
          <w:sz w:val="28"/>
          <w:szCs w:val="28"/>
          <w:rtl/>
        </w:rPr>
        <w:lastRenderedPageBreak/>
        <w:t xml:space="preserve">الاقتصادية </w:t>
      </w:r>
      <w:r w:rsidR="00A92519" w:rsidRPr="008C3FA0">
        <w:rPr>
          <w:rFonts w:ascii="Cambria" w:hAnsi="Cambria" w:cs="Traditional Arabic" w:hint="cs"/>
          <w:b/>
          <w:bCs/>
          <w:sz w:val="28"/>
          <w:szCs w:val="28"/>
          <w:rtl/>
        </w:rPr>
        <w:t>والتنوع،</w:t>
      </w:r>
      <w:r w:rsidRPr="008C3FA0">
        <w:rPr>
          <w:rFonts w:ascii="Cambria" w:hAnsi="Cambria" w:cs="Traditional Arabic"/>
          <w:b/>
          <w:bCs/>
          <w:sz w:val="28"/>
          <w:szCs w:val="28"/>
          <w:rtl/>
        </w:rPr>
        <w:t xml:space="preserve"> والاستقلال الذاتي في </w:t>
      </w:r>
      <w:r w:rsidR="00A92519" w:rsidRPr="008C3FA0">
        <w:rPr>
          <w:rFonts w:ascii="Cambria" w:hAnsi="Cambria" w:cs="Traditional Arabic" w:hint="cs"/>
          <w:b/>
          <w:bCs/>
          <w:sz w:val="28"/>
          <w:szCs w:val="28"/>
          <w:rtl/>
        </w:rPr>
        <w:t>المجتمعات،</w:t>
      </w:r>
      <w:r w:rsidRPr="008C3FA0">
        <w:rPr>
          <w:rFonts w:ascii="Cambria" w:hAnsi="Cambria" w:cs="Traditional Arabic"/>
          <w:b/>
          <w:bCs/>
          <w:sz w:val="28"/>
          <w:szCs w:val="28"/>
          <w:rtl/>
        </w:rPr>
        <w:t xml:space="preserve"> ورفاه </w:t>
      </w:r>
      <w:r w:rsidR="00A92519" w:rsidRPr="008C3FA0">
        <w:rPr>
          <w:rFonts w:ascii="Cambria" w:hAnsi="Cambria" w:cs="Traditional Arabic" w:hint="cs"/>
          <w:b/>
          <w:bCs/>
          <w:sz w:val="28"/>
          <w:szCs w:val="28"/>
          <w:rtl/>
        </w:rPr>
        <w:t>المواطن،</w:t>
      </w:r>
      <w:r w:rsidRPr="008C3FA0">
        <w:rPr>
          <w:rFonts w:ascii="Cambria" w:hAnsi="Cambria" w:cs="Traditional Arabic"/>
          <w:b/>
          <w:bCs/>
          <w:sz w:val="28"/>
          <w:szCs w:val="28"/>
          <w:rtl/>
        </w:rPr>
        <w:t xml:space="preserve"> وإشباع الاحتياجات الأساسية للإنسان </w:t>
      </w:r>
      <w:r w:rsidR="00A92519" w:rsidRPr="008C3FA0">
        <w:rPr>
          <w:rFonts w:ascii="Cambria" w:hAnsi="Cambria" w:cs="Traditional Arabic" w:hint="cs"/>
          <w:b/>
          <w:bCs/>
          <w:sz w:val="28"/>
          <w:szCs w:val="28"/>
          <w:rtl/>
        </w:rPr>
        <w:t>(مقنانى،</w:t>
      </w:r>
      <w:r w:rsidRPr="008C3FA0">
        <w:rPr>
          <w:rFonts w:ascii="Cambria" w:hAnsi="Cambria" w:cs="Traditional Arabic"/>
          <w:b/>
          <w:bCs/>
          <w:sz w:val="28"/>
          <w:szCs w:val="28"/>
          <w:rtl/>
        </w:rPr>
        <w:t xml:space="preserve"> </w:t>
      </w:r>
      <w:r w:rsidR="00A92519" w:rsidRPr="008C3FA0">
        <w:rPr>
          <w:rFonts w:ascii="Cambria" w:hAnsi="Cambria" w:cs="Traditional Arabic" w:hint="cs"/>
          <w:b/>
          <w:bCs/>
          <w:sz w:val="28"/>
          <w:szCs w:val="28"/>
          <w:rtl/>
        </w:rPr>
        <w:t>2019،</w:t>
      </w:r>
      <w:r w:rsidRPr="008C3FA0">
        <w:rPr>
          <w:rFonts w:ascii="Cambria" w:hAnsi="Cambria" w:cs="Traditional Arabic"/>
          <w:b/>
          <w:bCs/>
          <w:sz w:val="28"/>
          <w:szCs w:val="28"/>
          <w:rtl/>
        </w:rPr>
        <w:t xml:space="preserve"> ص </w:t>
      </w:r>
      <w:r w:rsidR="00A92519" w:rsidRPr="008C3FA0">
        <w:rPr>
          <w:rFonts w:ascii="Cambria" w:hAnsi="Cambria" w:cs="Traditional Arabic" w:hint="cs"/>
          <w:b/>
          <w:bCs/>
          <w:sz w:val="28"/>
          <w:szCs w:val="28"/>
          <w:rtl/>
        </w:rPr>
        <w:t>235).</w:t>
      </w:r>
    </w:p>
    <w:p w14:paraId="58964C4E" w14:textId="6A7E3249"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يمكن أن تكون البيئة الحضرية مستدامة عندما يتم تحقيق العدالة </w:t>
      </w:r>
      <w:r w:rsidR="00A92519" w:rsidRPr="008C3FA0">
        <w:rPr>
          <w:rFonts w:ascii="Cambria" w:hAnsi="Cambria" w:cs="Traditional Arabic" w:hint="cs"/>
          <w:b/>
          <w:bCs/>
          <w:sz w:val="28"/>
          <w:szCs w:val="28"/>
          <w:rtl/>
        </w:rPr>
        <w:t>الاجتماعية،</w:t>
      </w:r>
      <w:r w:rsidRPr="008C3FA0">
        <w:rPr>
          <w:rFonts w:ascii="Cambria" w:hAnsi="Cambria" w:cs="Traditional Arabic"/>
          <w:b/>
          <w:bCs/>
          <w:sz w:val="28"/>
          <w:szCs w:val="28"/>
          <w:rtl/>
        </w:rPr>
        <w:t xml:space="preserve"> والحفاظ على البيئة الطبيعية </w:t>
      </w:r>
      <w:r w:rsidR="00A92519" w:rsidRPr="008C3FA0">
        <w:rPr>
          <w:rFonts w:ascii="Cambria" w:hAnsi="Cambria" w:cs="Traditional Arabic" w:hint="cs"/>
          <w:b/>
          <w:bCs/>
          <w:sz w:val="28"/>
          <w:szCs w:val="28"/>
          <w:rtl/>
        </w:rPr>
        <w:t>ومواردها،</w:t>
      </w:r>
      <w:r w:rsidRPr="008C3FA0">
        <w:rPr>
          <w:rFonts w:ascii="Cambria" w:hAnsi="Cambria" w:cs="Traditional Arabic"/>
          <w:b/>
          <w:bCs/>
          <w:sz w:val="28"/>
          <w:szCs w:val="28"/>
          <w:rtl/>
        </w:rPr>
        <w:t xml:space="preserve"> والحيوية الاقتصادية ونوعية الحياة. ويبدو أن الاستدامة الحضرية هي أحد الموضوعات السائدة في أدبيات المدن </w:t>
      </w:r>
      <w:r w:rsidR="00A92519" w:rsidRPr="008C3FA0">
        <w:rPr>
          <w:rFonts w:ascii="Cambria" w:hAnsi="Cambria" w:cs="Traditional Arabic" w:hint="cs"/>
          <w:b/>
          <w:bCs/>
          <w:sz w:val="28"/>
          <w:szCs w:val="28"/>
          <w:rtl/>
        </w:rPr>
        <w:t>الذكية،</w:t>
      </w:r>
      <w:r w:rsidRPr="008C3FA0">
        <w:rPr>
          <w:rFonts w:ascii="Cambria" w:hAnsi="Cambria" w:cs="Traditional Arabic"/>
          <w:b/>
          <w:bCs/>
          <w:sz w:val="28"/>
          <w:szCs w:val="28"/>
          <w:rtl/>
        </w:rPr>
        <w:t xml:space="preserve"> ولكن إلى أي مدى يتم تضمين هذا المفهوم في فهم المدن الذكية وإلى أي مدى يتم تناولها بشكل شامل؟</w:t>
      </w:r>
    </w:p>
    <w:p w14:paraId="18FA1E76" w14:textId="74A474A3"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المدن الذكية تركز بشكل متكرر على تحقيق الحلول التكنولوجية مثل التكنولوجيا السحابية وإنترنت الأشياء</w:t>
      </w:r>
      <w:r w:rsidRPr="008C3FA0">
        <w:rPr>
          <w:rFonts w:ascii="Cambria" w:hAnsi="Cambria" w:cs="Traditional Arabic"/>
          <w:b/>
          <w:bCs/>
          <w:sz w:val="28"/>
          <w:szCs w:val="28"/>
        </w:rPr>
        <w:t xml:space="preserve"> (IoT) </w:t>
      </w:r>
      <w:r w:rsidR="004D1B38" w:rsidRPr="008C3FA0">
        <w:rPr>
          <w:rFonts w:ascii="Cambria" w:hAnsi="Cambria" w:cs="Traditional Arabic" w:hint="cs"/>
          <w:b/>
          <w:bCs/>
          <w:sz w:val="28"/>
          <w:szCs w:val="28"/>
          <w:rtl/>
        </w:rPr>
        <w:t>و</w:t>
      </w:r>
      <w:r w:rsidR="004D1B38" w:rsidRPr="008C3FA0">
        <w:rPr>
          <w:rFonts w:ascii="Cambria" w:hAnsi="Cambria" w:cs="Traditional Arabic"/>
          <w:b/>
          <w:bCs/>
          <w:sz w:val="28"/>
          <w:szCs w:val="28"/>
        </w:rPr>
        <w:t>G5</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والصناعة </w:t>
      </w:r>
      <w:r w:rsidR="00A92519" w:rsidRPr="008C3FA0">
        <w:rPr>
          <w:rFonts w:ascii="Cambria" w:hAnsi="Cambria" w:cs="Traditional Arabic" w:hint="cs"/>
          <w:b/>
          <w:bCs/>
          <w:sz w:val="28"/>
          <w:szCs w:val="28"/>
          <w:rtl/>
        </w:rPr>
        <w:t>4.0،</w:t>
      </w:r>
      <w:r w:rsidRPr="008C3FA0">
        <w:rPr>
          <w:rFonts w:ascii="Cambria" w:hAnsi="Cambria" w:cs="Traditional Arabic"/>
          <w:b/>
          <w:bCs/>
          <w:sz w:val="28"/>
          <w:szCs w:val="28"/>
          <w:rtl/>
        </w:rPr>
        <w:t xml:space="preserve"> لقد تم استرداد قائمة منظمات المدن الذكية من خلال قائمة الشراكة الخاصة بمنظمة المدن الذكية </w:t>
      </w:r>
      <w:r w:rsidR="00C14423" w:rsidRPr="008C3FA0">
        <w:rPr>
          <w:rFonts w:ascii="Cambria" w:hAnsi="Cambria" w:cs="Traditional Arabic" w:hint="cs"/>
          <w:b/>
          <w:bCs/>
          <w:sz w:val="28"/>
          <w:szCs w:val="28"/>
          <w:rtl/>
        </w:rPr>
        <w:t>المتحدة،</w:t>
      </w:r>
      <w:r w:rsidRPr="008C3FA0">
        <w:rPr>
          <w:rFonts w:ascii="Cambria" w:hAnsi="Cambria" w:cs="Traditional Arabic"/>
          <w:b/>
          <w:bCs/>
          <w:sz w:val="28"/>
          <w:szCs w:val="28"/>
          <w:rtl/>
        </w:rPr>
        <w:t xml:space="preserve"> بتنسيق من منظمة العلاقات الاقتصادية الدولية</w:t>
      </w:r>
      <w:r w:rsidRPr="008C3FA0">
        <w:rPr>
          <w:rFonts w:ascii="Cambria" w:hAnsi="Cambria" w:cs="Traditional Arabic"/>
          <w:b/>
          <w:bCs/>
          <w:sz w:val="28"/>
          <w:szCs w:val="28"/>
        </w:rPr>
        <w:t xml:space="preserve"> (OiER) </w:t>
      </w:r>
      <w:r w:rsidRPr="008C3FA0">
        <w:rPr>
          <w:rFonts w:ascii="Cambria" w:hAnsi="Cambria" w:cs="Traditional Arabic"/>
          <w:b/>
          <w:bCs/>
          <w:sz w:val="28"/>
          <w:szCs w:val="28"/>
          <w:rtl/>
        </w:rPr>
        <w:t>ولجنة الأمم المتحدة الاقتصادية لأوروبا</w:t>
      </w:r>
      <w:r w:rsidRPr="008C3FA0">
        <w:rPr>
          <w:rFonts w:ascii="Cambria" w:hAnsi="Cambria" w:cs="Traditional Arabic"/>
          <w:b/>
          <w:bCs/>
          <w:sz w:val="28"/>
          <w:szCs w:val="28"/>
        </w:rPr>
        <w:t xml:space="preserve"> (UNECE). </w:t>
      </w:r>
      <w:r w:rsidRPr="008C3FA0">
        <w:rPr>
          <w:rFonts w:ascii="Cambria" w:hAnsi="Cambria" w:cs="Traditional Arabic"/>
          <w:b/>
          <w:bCs/>
          <w:sz w:val="28"/>
          <w:szCs w:val="28"/>
          <w:rtl/>
        </w:rPr>
        <w:t xml:space="preserve">لم تقدم جميع المنظمات وثائق وتقارير تشير إلى أن المدينة الذكية محددة بوضوح. تم تقييم الوثائق التي أنتجتها هذه المنظمات والتي تم العثور </w:t>
      </w:r>
      <w:r w:rsidR="00C14423" w:rsidRPr="008C3FA0">
        <w:rPr>
          <w:rFonts w:ascii="Cambria" w:hAnsi="Cambria" w:cs="Traditional Arabic" w:hint="cs"/>
          <w:b/>
          <w:bCs/>
          <w:sz w:val="28"/>
          <w:szCs w:val="28"/>
          <w:rtl/>
        </w:rPr>
        <w:t>عليها،</w:t>
      </w:r>
      <w:r w:rsidRPr="008C3FA0">
        <w:rPr>
          <w:rFonts w:ascii="Cambria" w:hAnsi="Cambria" w:cs="Traditional Arabic"/>
          <w:b/>
          <w:bCs/>
          <w:sz w:val="28"/>
          <w:szCs w:val="28"/>
          <w:rtl/>
        </w:rPr>
        <w:t xml:space="preserve"> ووفقًا لما ورد </w:t>
      </w:r>
      <w:r w:rsidR="00C14423" w:rsidRPr="008C3FA0">
        <w:rPr>
          <w:rFonts w:ascii="Cambria" w:hAnsi="Cambria" w:cs="Traditional Arabic" w:hint="cs"/>
          <w:b/>
          <w:bCs/>
          <w:sz w:val="28"/>
          <w:szCs w:val="28"/>
          <w:rtl/>
        </w:rPr>
        <w:t>أعلاه،</w:t>
      </w:r>
      <w:r w:rsidRPr="008C3FA0">
        <w:rPr>
          <w:rFonts w:ascii="Cambria" w:hAnsi="Cambria" w:cs="Traditional Arabic"/>
          <w:b/>
          <w:bCs/>
          <w:sz w:val="28"/>
          <w:szCs w:val="28"/>
          <w:rtl/>
        </w:rPr>
        <w:t xml:space="preserve"> لتحقيق الاستدامة البشرية يشكل الإنسان المحور المهم في التنمية المستدامة، حيث عملت سدايا على تسهيل حياة المواطنين والمقيمين عن طريق التكامل مع الأنظمة والخدمات الإلكترونية والتطبيقات الرقمية، إلى جانب توفير فرص عمل والتركيز على دور المرأة في المجتمع وفتح مجالات كثيرة أمامها للمشاركة في تطوير المجتمع، ومن الخدمات والمبادرات التي ساهمت في تحقيق الاستدامة المجتمعية والبشرية </w:t>
      </w:r>
      <w:r w:rsidR="00C14423" w:rsidRPr="008C3FA0">
        <w:rPr>
          <w:rFonts w:ascii="Cambria" w:hAnsi="Cambria" w:cs="Traditional Arabic" w:hint="cs"/>
          <w:b/>
          <w:bCs/>
          <w:sz w:val="28"/>
          <w:szCs w:val="28"/>
          <w:rtl/>
        </w:rPr>
        <w:t>(سليم،</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2019،</w:t>
      </w:r>
      <w:r w:rsidRPr="008C3FA0">
        <w:rPr>
          <w:rFonts w:ascii="Cambria" w:hAnsi="Cambria" w:cs="Traditional Arabic"/>
          <w:b/>
          <w:bCs/>
          <w:sz w:val="28"/>
          <w:szCs w:val="28"/>
          <w:rtl/>
        </w:rPr>
        <w:t xml:space="preserve"> ص </w:t>
      </w:r>
      <w:r w:rsidR="00C14423" w:rsidRPr="008C3FA0">
        <w:rPr>
          <w:rFonts w:ascii="Cambria" w:hAnsi="Cambria" w:cs="Traditional Arabic" w:hint="cs"/>
          <w:b/>
          <w:bCs/>
          <w:sz w:val="28"/>
          <w:szCs w:val="28"/>
          <w:rtl/>
        </w:rPr>
        <w:t>37)</w:t>
      </w:r>
      <w:r w:rsidRPr="008C3FA0">
        <w:rPr>
          <w:rFonts w:ascii="Cambria" w:hAnsi="Cambria" w:cs="Traditional Arabic"/>
          <w:b/>
          <w:bCs/>
          <w:sz w:val="28"/>
          <w:szCs w:val="28"/>
          <w:rtl/>
        </w:rPr>
        <w:t>.</w:t>
      </w:r>
    </w:p>
    <w:p w14:paraId="4E6F4B57" w14:textId="17542C12"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يتمثل دور المدن الذكية في المجال </w:t>
      </w:r>
      <w:r w:rsidR="00C14423" w:rsidRPr="008C3FA0">
        <w:rPr>
          <w:rFonts w:ascii="Cambria" w:hAnsi="Cambria" w:cs="Traditional Arabic" w:hint="cs"/>
          <w:b/>
          <w:bCs/>
          <w:sz w:val="28"/>
          <w:szCs w:val="28"/>
          <w:rtl/>
        </w:rPr>
        <w:t>البيئي،</w:t>
      </w:r>
      <w:r w:rsidRPr="008C3FA0">
        <w:rPr>
          <w:rFonts w:ascii="Cambria" w:hAnsi="Cambria" w:cs="Traditional Arabic"/>
          <w:b/>
          <w:bCs/>
          <w:sz w:val="28"/>
          <w:szCs w:val="28"/>
          <w:rtl/>
        </w:rPr>
        <w:t xml:space="preserve"> حيث تتميز المدن الذكية باستخدام تطبيقات تكنولوجية من شانها الحفاظ على البيئة وعلى الموارد الطبيعية فيما يتعلق بإدارة </w:t>
      </w:r>
      <w:r w:rsidR="00C14423" w:rsidRPr="008C3FA0">
        <w:rPr>
          <w:rFonts w:ascii="Cambria" w:hAnsi="Cambria" w:cs="Traditional Arabic" w:hint="cs"/>
          <w:b/>
          <w:bCs/>
          <w:sz w:val="28"/>
          <w:szCs w:val="28"/>
          <w:rtl/>
        </w:rPr>
        <w:t>الطاقة،</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والنفايات،</w:t>
      </w:r>
      <w:r w:rsidRPr="008C3FA0">
        <w:rPr>
          <w:rFonts w:ascii="Cambria" w:hAnsi="Cambria" w:cs="Traditional Arabic"/>
          <w:b/>
          <w:bCs/>
          <w:sz w:val="28"/>
          <w:szCs w:val="28"/>
          <w:rtl/>
        </w:rPr>
        <w:t xml:space="preserve"> والنقل </w:t>
      </w:r>
      <w:r w:rsidR="00C14423" w:rsidRPr="008C3FA0">
        <w:rPr>
          <w:rFonts w:ascii="Cambria" w:hAnsi="Cambria" w:cs="Traditional Arabic" w:hint="cs"/>
          <w:b/>
          <w:bCs/>
          <w:sz w:val="28"/>
          <w:szCs w:val="28"/>
          <w:rtl/>
        </w:rPr>
        <w:t>الذكي،</w:t>
      </w:r>
      <w:r w:rsidRPr="008C3FA0">
        <w:rPr>
          <w:rFonts w:ascii="Cambria" w:hAnsi="Cambria" w:cs="Traditional Arabic"/>
          <w:b/>
          <w:bCs/>
          <w:sz w:val="28"/>
          <w:szCs w:val="28"/>
          <w:rtl/>
        </w:rPr>
        <w:t xml:space="preserve"> واداره المحاط </w:t>
      </w:r>
      <w:r w:rsidR="00C14423" w:rsidRPr="008C3FA0">
        <w:rPr>
          <w:rFonts w:ascii="Cambria" w:hAnsi="Cambria" w:cs="Traditional Arabic" w:hint="cs"/>
          <w:b/>
          <w:bCs/>
          <w:sz w:val="28"/>
          <w:szCs w:val="28"/>
          <w:rtl/>
        </w:rPr>
        <w:t>الطبيعية.</w:t>
      </w:r>
    </w:p>
    <w:p w14:paraId="1EAA2478" w14:textId="0BA951E4"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ويتمثل دور المدن الذكية في التقدم الاقتصادي </w:t>
      </w:r>
      <w:r w:rsidR="00C14423" w:rsidRPr="008C3FA0">
        <w:rPr>
          <w:rFonts w:ascii="Cambria" w:hAnsi="Cambria" w:cs="Traditional Arabic" w:hint="cs"/>
          <w:b/>
          <w:bCs/>
          <w:sz w:val="28"/>
          <w:szCs w:val="28"/>
          <w:rtl/>
        </w:rPr>
        <w:t>والاجتماعي:</w:t>
      </w:r>
      <w:r w:rsidRPr="008C3FA0">
        <w:rPr>
          <w:rFonts w:ascii="Cambria" w:hAnsi="Cambria" w:cs="Traditional Arabic"/>
          <w:b/>
          <w:bCs/>
          <w:sz w:val="28"/>
          <w:szCs w:val="28"/>
          <w:rtl/>
        </w:rPr>
        <w:t xml:space="preserve"> في دفع وايجابيه النمو الاقتصادي والحد من الفقر والتنمية </w:t>
      </w:r>
      <w:r w:rsidR="00C14423" w:rsidRPr="008C3FA0">
        <w:rPr>
          <w:rFonts w:ascii="Cambria" w:hAnsi="Cambria" w:cs="Traditional Arabic" w:hint="cs"/>
          <w:b/>
          <w:bCs/>
          <w:sz w:val="28"/>
          <w:szCs w:val="28"/>
          <w:rtl/>
        </w:rPr>
        <w:t>البشرية،</w:t>
      </w:r>
      <w:r w:rsidRPr="008C3FA0">
        <w:rPr>
          <w:rFonts w:ascii="Cambria" w:hAnsi="Cambria" w:cs="Traditional Arabic"/>
          <w:b/>
          <w:bCs/>
          <w:sz w:val="28"/>
          <w:szCs w:val="28"/>
          <w:rtl/>
        </w:rPr>
        <w:t xml:space="preserve"> حيث طالما كانت المدن هي الأماكن التي يمكن ان يزدهر فيها الابتكار التكنولوجي وتنظيم </w:t>
      </w:r>
      <w:r w:rsidRPr="008C3FA0">
        <w:rPr>
          <w:rFonts w:ascii="Cambria" w:hAnsi="Cambria" w:cs="Traditional Arabic"/>
          <w:b/>
          <w:bCs/>
          <w:sz w:val="28"/>
          <w:szCs w:val="28"/>
          <w:rtl/>
        </w:rPr>
        <w:lastRenderedPageBreak/>
        <w:t xml:space="preserve">المشاريع </w:t>
      </w:r>
      <w:r w:rsidR="00C14423" w:rsidRPr="008C3FA0">
        <w:rPr>
          <w:rFonts w:ascii="Cambria" w:hAnsi="Cambria" w:cs="Traditional Arabic" w:hint="cs"/>
          <w:b/>
          <w:bCs/>
          <w:sz w:val="28"/>
          <w:szCs w:val="28"/>
          <w:rtl/>
        </w:rPr>
        <w:t>والمقاولات،</w:t>
      </w:r>
      <w:r w:rsidRPr="008C3FA0">
        <w:rPr>
          <w:rFonts w:ascii="Cambria" w:hAnsi="Cambria" w:cs="Traditional Arabic"/>
          <w:b/>
          <w:bCs/>
          <w:sz w:val="28"/>
          <w:szCs w:val="28"/>
          <w:rtl/>
        </w:rPr>
        <w:t xml:space="preserve"> وذلك بفضل تنوع اختصاصات اليد العاملة وقوتها نتيجة التعليم والتعلم </w:t>
      </w:r>
      <w:r w:rsidR="00C14423" w:rsidRPr="008C3FA0">
        <w:rPr>
          <w:rFonts w:ascii="Cambria" w:hAnsi="Cambria" w:cs="Traditional Arabic" w:hint="cs"/>
          <w:b/>
          <w:bCs/>
          <w:sz w:val="28"/>
          <w:szCs w:val="28"/>
          <w:rtl/>
        </w:rPr>
        <w:t>الجيد،</w:t>
      </w:r>
      <w:r w:rsidRPr="008C3FA0">
        <w:rPr>
          <w:rFonts w:ascii="Cambria" w:hAnsi="Cambria" w:cs="Traditional Arabic"/>
          <w:b/>
          <w:bCs/>
          <w:sz w:val="28"/>
          <w:szCs w:val="28"/>
          <w:rtl/>
        </w:rPr>
        <w:t xml:space="preserve"> فضلا على انها فضاء يركز بشكل كبير على قطاع الاعمال التجارية </w:t>
      </w:r>
      <w:r w:rsidR="00C14423" w:rsidRPr="008C3FA0">
        <w:rPr>
          <w:rFonts w:ascii="Cambria" w:hAnsi="Cambria" w:cs="Traditional Arabic" w:hint="cs"/>
          <w:b/>
          <w:bCs/>
          <w:sz w:val="28"/>
          <w:szCs w:val="28"/>
          <w:rtl/>
        </w:rPr>
        <w:t>والاقتصادية.</w:t>
      </w:r>
    </w:p>
    <w:p w14:paraId="0045DD99" w14:textId="3DE1F15E"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ونتيجة </w:t>
      </w:r>
      <w:r w:rsidR="00C14423" w:rsidRPr="008C3FA0">
        <w:rPr>
          <w:rFonts w:ascii="Cambria" w:hAnsi="Cambria" w:cs="Traditional Arabic" w:hint="cs"/>
          <w:b/>
          <w:bCs/>
          <w:sz w:val="28"/>
          <w:szCs w:val="28"/>
          <w:rtl/>
        </w:rPr>
        <w:t>علاقة</w:t>
      </w:r>
      <w:r w:rsidRPr="008C3FA0">
        <w:rPr>
          <w:rFonts w:ascii="Cambria" w:hAnsi="Cambria" w:cs="Traditional Arabic"/>
          <w:b/>
          <w:bCs/>
          <w:sz w:val="28"/>
          <w:szCs w:val="28"/>
          <w:rtl/>
        </w:rPr>
        <w:t xml:space="preserve"> التلازم الإيجابية بين التحضر والنمو </w:t>
      </w:r>
      <w:r w:rsidR="00C14423" w:rsidRPr="008C3FA0">
        <w:rPr>
          <w:rFonts w:ascii="Cambria" w:hAnsi="Cambria" w:cs="Traditional Arabic" w:hint="cs"/>
          <w:b/>
          <w:bCs/>
          <w:sz w:val="28"/>
          <w:szCs w:val="28"/>
          <w:rtl/>
        </w:rPr>
        <w:t>الاقتصادي،</w:t>
      </w:r>
      <w:r w:rsidRPr="008C3FA0">
        <w:rPr>
          <w:rFonts w:ascii="Cambria" w:hAnsi="Cambria" w:cs="Traditional Arabic"/>
          <w:b/>
          <w:bCs/>
          <w:sz w:val="28"/>
          <w:szCs w:val="28"/>
          <w:rtl/>
        </w:rPr>
        <w:t xml:space="preserve"> أصبحت المدن الذكية معروفه الان كمحركات للنمو </w:t>
      </w:r>
      <w:r w:rsidR="00C14423" w:rsidRPr="008C3FA0">
        <w:rPr>
          <w:rFonts w:ascii="Cambria" w:hAnsi="Cambria" w:cs="Traditional Arabic" w:hint="cs"/>
          <w:b/>
          <w:bCs/>
          <w:sz w:val="28"/>
          <w:szCs w:val="28"/>
          <w:rtl/>
        </w:rPr>
        <w:t>الاقتصادي،</w:t>
      </w:r>
      <w:r w:rsidRPr="008C3FA0">
        <w:rPr>
          <w:rFonts w:ascii="Cambria" w:hAnsi="Cambria" w:cs="Traditional Arabic"/>
          <w:b/>
          <w:bCs/>
          <w:sz w:val="28"/>
          <w:szCs w:val="28"/>
          <w:rtl/>
        </w:rPr>
        <w:t xml:space="preserve"> ومثال ذلك ان كبرى المدن في اسيا أصبحت تساهم بأكثر من 80% من الناتج المحلى </w:t>
      </w:r>
      <w:r w:rsidR="00C14423" w:rsidRPr="008C3FA0">
        <w:rPr>
          <w:rFonts w:ascii="Cambria" w:hAnsi="Cambria" w:cs="Traditional Arabic" w:hint="cs"/>
          <w:b/>
          <w:bCs/>
          <w:sz w:val="28"/>
          <w:szCs w:val="28"/>
          <w:rtl/>
        </w:rPr>
        <w:t>الإجمالي،</w:t>
      </w:r>
      <w:r w:rsidRPr="008C3FA0">
        <w:rPr>
          <w:rFonts w:ascii="Cambria" w:hAnsi="Cambria" w:cs="Traditional Arabic"/>
          <w:b/>
          <w:bCs/>
          <w:sz w:val="28"/>
          <w:szCs w:val="28"/>
          <w:rtl/>
        </w:rPr>
        <w:t xml:space="preserve"> وهذا ما قد دفع الحكومات الى ادراج التمدن الذكي كجزء من سياسات التنمية الاقتصادية </w:t>
      </w:r>
      <w:r w:rsidR="00C14423" w:rsidRPr="008C3FA0">
        <w:rPr>
          <w:rFonts w:ascii="Cambria" w:hAnsi="Cambria" w:cs="Traditional Arabic" w:hint="cs"/>
          <w:b/>
          <w:bCs/>
          <w:sz w:val="28"/>
          <w:szCs w:val="28"/>
          <w:rtl/>
        </w:rPr>
        <w:t>الوطنية،</w:t>
      </w:r>
      <w:r w:rsidRPr="008C3FA0">
        <w:rPr>
          <w:rFonts w:ascii="Cambria" w:hAnsi="Cambria" w:cs="Traditional Arabic"/>
          <w:b/>
          <w:bCs/>
          <w:sz w:val="28"/>
          <w:szCs w:val="28"/>
          <w:rtl/>
        </w:rPr>
        <w:t xml:space="preserve"> كما هو الشأن في الصين والهند والمملكة العربية السعودية والعديد من الدول في العقود </w:t>
      </w:r>
      <w:r w:rsidR="00C14423" w:rsidRPr="008C3FA0">
        <w:rPr>
          <w:rFonts w:ascii="Cambria" w:hAnsi="Cambria" w:cs="Traditional Arabic" w:hint="cs"/>
          <w:b/>
          <w:bCs/>
          <w:sz w:val="28"/>
          <w:szCs w:val="28"/>
          <w:rtl/>
        </w:rPr>
        <w:t>الأخيرة.</w:t>
      </w:r>
    </w:p>
    <w:p w14:paraId="3295CE50" w14:textId="4A96257F" w:rsidR="001C4C12" w:rsidRPr="008C3FA0" w:rsidRDefault="001C4C12" w:rsidP="00F8425C">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الشكل التالي يوضح </w:t>
      </w:r>
      <w:r w:rsidR="00C14423" w:rsidRPr="008C3FA0">
        <w:rPr>
          <w:rFonts w:ascii="Cambria" w:hAnsi="Cambria" w:cs="Traditional Arabic" w:hint="cs"/>
          <w:b/>
          <w:bCs/>
          <w:sz w:val="28"/>
          <w:szCs w:val="28"/>
          <w:rtl/>
        </w:rPr>
        <w:t>رؤية</w:t>
      </w:r>
      <w:r w:rsidRPr="008C3FA0">
        <w:rPr>
          <w:rFonts w:ascii="Cambria" w:hAnsi="Cambria" w:cs="Traditional Arabic"/>
          <w:b/>
          <w:bCs/>
          <w:sz w:val="28"/>
          <w:szCs w:val="28"/>
          <w:rtl/>
        </w:rPr>
        <w:t xml:space="preserve"> المملكة العربية السعودية </w:t>
      </w:r>
      <w:r w:rsidR="00C14423" w:rsidRPr="008C3FA0">
        <w:rPr>
          <w:rFonts w:ascii="Cambria" w:hAnsi="Cambria" w:cs="Traditional Arabic" w:hint="cs"/>
          <w:b/>
          <w:bCs/>
          <w:sz w:val="28"/>
          <w:szCs w:val="28"/>
          <w:rtl/>
        </w:rPr>
        <w:t>(الرياض،</w:t>
      </w:r>
      <w:r w:rsidRPr="008C3FA0">
        <w:rPr>
          <w:rFonts w:ascii="Cambria" w:hAnsi="Cambria" w:cs="Traditional Arabic"/>
          <w:b/>
          <w:bCs/>
          <w:sz w:val="28"/>
          <w:szCs w:val="28"/>
          <w:rtl/>
        </w:rPr>
        <w:t xml:space="preserve"> 2030) كأحد المدن الذكية في </w:t>
      </w:r>
      <w:r w:rsidR="00C14423" w:rsidRPr="008C3FA0">
        <w:rPr>
          <w:rFonts w:ascii="Cambria" w:hAnsi="Cambria" w:cs="Traditional Arabic" w:hint="cs"/>
          <w:b/>
          <w:bCs/>
          <w:sz w:val="28"/>
          <w:szCs w:val="28"/>
          <w:rtl/>
        </w:rPr>
        <w:t>العالم:</w:t>
      </w:r>
    </w:p>
    <w:p w14:paraId="3818B1EC" w14:textId="1BA2A9E0"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لتحقيق الاستدامة </w:t>
      </w:r>
      <w:r w:rsidR="00C14423" w:rsidRPr="008C3FA0">
        <w:rPr>
          <w:rFonts w:ascii="Cambria" w:hAnsi="Cambria" w:cs="Traditional Arabic" w:hint="cs"/>
          <w:b/>
          <w:bCs/>
          <w:sz w:val="28"/>
          <w:szCs w:val="28"/>
          <w:rtl/>
        </w:rPr>
        <w:t>البيئية:</w:t>
      </w:r>
      <w:r w:rsidRPr="008C3FA0">
        <w:rPr>
          <w:rFonts w:ascii="Cambria" w:hAnsi="Cambria" w:cs="Traditional Arabic"/>
          <w:b/>
          <w:bCs/>
          <w:sz w:val="28"/>
          <w:szCs w:val="28"/>
          <w:rtl/>
        </w:rPr>
        <w:t xml:space="preserve"> تُقدّم الخدمات بشكل إلكتروني غير ورقي حفاظاً على البيئة واعتماداً على التقنية، فتقليل المعاملات الورقية وإتاحة الخدمات إلكترونياً ينعكسان إيجاباً على البيئة ويقللان التلوث واستنزاف مصادر الطاقة والمواد الخام </w:t>
      </w:r>
      <w:r w:rsidR="00C14423" w:rsidRPr="008C3FA0">
        <w:rPr>
          <w:rFonts w:ascii="Cambria" w:hAnsi="Cambria" w:cs="Traditional Arabic" w:hint="cs"/>
          <w:b/>
          <w:bCs/>
          <w:sz w:val="28"/>
          <w:szCs w:val="28"/>
          <w:rtl/>
        </w:rPr>
        <w:t>(وزاره</w:t>
      </w:r>
      <w:r w:rsidRPr="008C3FA0">
        <w:rPr>
          <w:rFonts w:ascii="Cambria" w:hAnsi="Cambria" w:cs="Traditional Arabic"/>
          <w:b/>
          <w:bCs/>
          <w:sz w:val="28"/>
          <w:szCs w:val="28"/>
          <w:rtl/>
        </w:rPr>
        <w:t xml:space="preserve"> الاتصالات </w:t>
      </w:r>
      <w:r w:rsidR="00C14423" w:rsidRPr="008C3FA0">
        <w:rPr>
          <w:rFonts w:ascii="Cambria" w:hAnsi="Cambria" w:cs="Traditional Arabic" w:hint="cs"/>
          <w:b/>
          <w:bCs/>
          <w:sz w:val="28"/>
          <w:szCs w:val="28"/>
          <w:rtl/>
        </w:rPr>
        <w:t>والمعلومات،</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2024).</w:t>
      </w:r>
    </w:p>
    <w:p w14:paraId="266E82ED" w14:textId="151C5023"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لتحقيق الاستدامة </w:t>
      </w:r>
      <w:r w:rsidR="00C14423" w:rsidRPr="008C3FA0">
        <w:rPr>
          <w:rFonts w:ascii="Cambria" w:hAnsi="Cambria" w:cs="Traditional Arabic" w:hint="cs"/>
          <w:b/>
          <w:bCs/>
          <w:sz w:val="28"/>
          <w:szCs w:val="28"/>
          <w:rtl/>
        </w:rPr>
        <w:t>الاقتصادية: تتم</w:t>
      </w:r>
      <w:r w:rsidRPr="008C3FA0">
        <w:rPr>
          <w:rFonts w:ascii="Cambria" w:hAnsi="Cambria" w:cs="Traditional Arabic"/>
          <w:b/>
          <w:bCs/>
          <w:sz w:val="28"/>
          <w:szCs w:val="28"/>
          <w:rtl/>
        </w:rPr>
        <w:t xml:space="preserve"> جميع الخدمات بشكل إلكتروني سهل وميسر يدعم التنمية الاقتصادية، ويوفر الوقت والجهد للمستفيدين من الخدمات التي تقدمها سدايا، كما تراعي سدايا عند إطلاق أي خدمة إلكترونية أن تتسم هذه الخدمة بالمرونة لإمكانية تطويرها مستقبلاً، ومن الخدمات والمبادرات التي ساهمت في تحقيق الاستدامة </w:t>
      </w:r>
      <w:r w:rsidR="00C14423" w:rsidRPr="008C3FA0">
        <w:rPr>
          <w:rFonts w:ascii="Cambria" w:hAnsi="Cambria" w:cs="Traditional Arabic" w:hint="cs"/>
          <w:b/>
          <w:bCs/>
          <w:sz w:val="28"/>
          <w:szCs w:val="28"/>
          <w:rtl/>
        </w:rPr>
        <w:t>الاقتصادية (وزاره</w:t>
      </w:r>
      <w:r w:rsidRPr="008C3FA0">
        <w:rPr>
          <w:rFonts w:ascii="Cambria" w:hAnsi="Cambria" w:cs="Traditional Arabic"/>
          <w:b/>
          <w:bCs/>
          <w:sz w:val="28"/>
          <w:szCs w:val="28"/>
          <w:rtl/>
        </w:rPr>
        <w:t xml:space="preserve"> الاتصالات </w:t>
      </w:r>
      <w:r w:rsidR="00C14423" w:rsidRPr="008C3FA0">
        <w:rPr>
          <w:rFonts w:ascii="Cambria" w:hAnsi="Cambria" w:cs="Traditional Arabic" w:hint="cs"/>
          <w:b/>
          <w:bCs/>
          <w:sz w:val="28"/>
          <w:szCs w:val="28"/>
          <w:rtl/>
        </w:rPr>
        <w:t>والمعلومات،</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2024)</w:t>
      </w:r>
    </w:p>
    <w:p w14:paraId="78A18FEB" w14:textId="225264EC"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تم تحليل المدن الذكية الموجهة نحو الاستدامة من المصادر المختارة وفقًا لأبعاد الاستدامة التي </w:t>
      </w:r>
      <w:r w:rsidR="00C14423" w:rsidRPr="008C3FA0">
        <w:rPr>
          <w:rFonts w:ascii="Cambria" w:hAnsi="Cambria" w:cs="Traditional Arabic" w:hint="cs"/>
          <w:b/>
          <w:bCs/>
          <w:sz w:val="28"/>
          <w:szCs w:val="28"/>
          <w:rtl/>
        </w:rPr>
        <w:t>تشملها،</w:t>
      </w:r>
      <w:r w:rsidRPr="008C3FA0">
        <w:rPr>
          <w:rFonts w:ascii="Cambria" w:hAnsi="Cambria" w:cs="Traditional Arabic"/>
          <w:b/>
          <w:bCs/>
          <w:sz w:val="28"/>
          <w:szCs w:val="28"/>
          <w:rtl/>
        </w:rPr>
        <w:t xml:space="preserve"> أي البعد البيئي والاجتماعي والاقتصادي. سمح هذا التصنيف بتحديد الأنماط الموضوعية. </w:t>
      </w:r>
      <w:r w:rsidR="00C14423" w:rsidRPr="008C3FA0">
        <w:rPr>
          <w:rFonts w:ascii="Cambria" w:hAnsi="Cambria" w:cs="Traditional Arabic" w:hint="cs"/>
          <w:b/>
          <w:bCs/>
          <w:sz w:val="28"/>
          <w:szCs w:val="28"/>
          <w:rtl/>
        </w:rPr>
        <w:t>أولاً،</w:t>
      </w:r>
      <w:r w:rsidRPr="008C3FA0">
        <w:rPr>
          <w:rFonts w:ascii="Cambria" w:hAnsi="Cambria" w:cs="Traditional Arabic"/>
          <w:b/>
          <w:bCs/>
          <w:sz w:val="28"/>
          <w:szCs w:val="28"/>
          <w:rtl/>
        </w:rPr>
        <w:t xml:space="preserve"> يتم مناقشة التعريفات التي تراعي الأبعاد الثلاثة. بالنسبة </w:t>
      </w:r>
      <w:r w:rsidR="00C14423" w:rsidRPr="008C3FA0">
        <w:rPr>
          <w:rFonts w:ascii="Cambria" w:hAnsi="Cambria" w:cs="Traditional Arabic" w:hint="cs"/>
          <w:b/>
          <w:bCs/>
          <w:sz w:val="28"/>
          <w:szCs w:val="28"/>
          <w:rtl/>
        </w:rPr>
        <w:t>لهذه،</w:t>
      </w:r>
      <w:r w:rsidRPr="008C3FA0">
        <w:rPr>
          <w:rFonts w:ascii="Cambria" w:hAnsi="Cambria" w:cs="Traditional Arabic"/>
          <w:b/>
          <w:bCs/>
          <w:sz w:val="28"/>
          <w:szCs w:val="28"/>
          <w:rtl/>
        </w:rPr>
        <w:t xml:space="preserve"> يتم استخدام مصطلح “الأساليب الشاملة” هنا. إنهم ينظرون إلى “ذكاء” المدينة على أنها “قدرة فكرية معينة تتناول العديد من الجوانب الاجتماعية والتقنية والاجتماعية والاقتصادية المبتكرة </w:t>
      </w:r>
      <w:r w:rsidR="00C14423" w:rsidRPr="008C3FA0">
        <w:rPr>
          <w:rFonts w:ascii="Cambria" w:hAnsi="Cambria" w:cs="Traditional Arabic" w:hint="cs"/>
          <w:b/>
          <w:bCs/>
          <w:sz w:val="28"/>
          <w:szCs w:val="28"/>
          <w:rtl/>
        </w:rPr>
        <w:t>للنمو،</w:t>
      </w:r>
      <w:r w:rsidRPr="008C3FA0">
        <w:rPr>
          <w:rFonts w:ascii="Cambria" w:hAnsi="Cambria" w:cs="Traditional Arabic"/>
          <w:b/>
          <w:bCs/>
          <w:sz w:val="28"/>
          <w:szCs w:val="28"/>
          <w:rtl/>
        </w:rPr>
        <w:t xml:space="preserve"> ظهر تصور المدينة الذكية على أنها مدينة خضراء ومترابطة وذكية ومبتكرة </w:t>
      </w:r>
      <w:r w:rsidR="00C14423" w:rsidRPr="008C3FA0">
        <w:rPr>
          <w:rFonts w:ascii="Cambria" w:hAnsi="Cambria" w:cs="Traditional Arabic" w:hint="cs"/>
          <w:b/>
          <w:bCs/>
          <w:sz w:val="28"/>
          <w:szCs w:val="28"/>
          <w:rtl/>
        </w:rPr>
        <w:t>ومطلعة؛</w:t>
      </w:r>
      <w:r w:rsidRPr="008C3FA0">
        <w:rPr>
          <w:rFonts w:ascii="Cambria" w:hAnsi="Cambria" w:cs="Traditional Arabic"/>
          <w:b/>
          <w:bCs/>
          <w:sz w:val="28"/>
          <w:szCs w:val="28"/>
          <w:rtl/>
        </w:rPr>
        <w:t xml:space="preserve"> المصطلحات التي كانت نفسها موضوع عدد من مراجعات الأدبيات. هذا “الذكاء” جزء لا يتجزأ من عمليات المدينة ويستند إلى تحليل ورصد وتحسين الأنظمة الحضرية والمادية (الطاقة والمياه والنفايات والنقل وغيرها) </w:t>
      </w:r>
      <w:r w:rsidRPr="008C3FA0">
        <w:rPr>
          <w:rFonts w:ascii="Cambria" w:hAnsi="Cambria" w:cs="Traditional Arabic"/>
          <w:b/>
          <w:bCs/>
          <w:sz w:val="28"/>
          <w:szCs w:val="28"/>
          <w:rtl/>
        </w:rPr>
        <w:lastRenderedPageBreak/>
        <w:t>والاجتماعية (العدالة والحوكمة ومشاركة المواطنين</w:t>
      </w:r>
      <w:r w:rsidR="00C14423" w:rsidRPr="008C3FA0">
        <w:rPr>
          <w:rFonts w:ascii="Cambria" w:hAnsi="Cambria" w:cs="Traditional Arabic" w:hint="cs"/>
          <w:b/>
          <w:bCs/>
          <w:sz w:val="28"/>
          <w:szCs w:val="28"/>
          <w:rtl/>
        </w:rPr>
        <w:t>)،</w:t>
      </w:r>
      <w:r w:rsidRPr="008C3FA0">
        <w:rPr>
          <w:rFonts w:ascii="Cambria" w:hAnsi="Cambria" w:cs="Traditional Arabic"/>
          <w:b/>
          <w:bCs/>
          <w:sz w:val="28"/>
          <w:szCs w:val="28"/>
          <w:rtl/>
        </w:rPr>
        <w:t xml:space="preserve"> من خلال الشفافية وهياكل الاتصال الشاملة فأن مصطلح “ذكي” لا يؤثر فقط على الجانب التكنولوجي </w:t>
      </w:r>
      <w:r w:rsidR="00C14423" w:rsidRPr="008C3FA0">
        <w:rPr>
          <w:rFonts w:ascii="Cambria" w:hAnsi="Cambria" w:cs="Traditional Arabic" w:hint="cs"/>
          <w:b/>
          <w:bCs/>
          <w:sz w:val="28"/>
          <w:szCs w:val="28"/>
          <w:rtl/>
        </w:rPr>
        <w:t>للعمليات،</w:t>
      </w:r>
      <w:r w:rsidRPr="008C3FA0">
        <w:rPr>
          <w:rFonts w:ascii="Cambria" w:hAnsi="Cambria" w:cs="Traditional Arabic"/>
          <w:b/>
          <w:bCs/>
          <w:sz w:val="28"/>
          <w:szCs w:val="28"/>
          <w:rtl/>
        </w:rPr>
        <w:t xml:space="preserve"> بل له جانب اجتماعي وإنساني أيضًا. ستؤثر إضافة أجهزة الاستشعار وتحديث البنية التحتية الحضرية الحالية بشكل إيجابي على كفاءة وقدرة تقديم الخدمات والفرص الاقتصادية ونوعية الحياة للمواطنين. </w:t>
      </w:r>
      <w:r w:rsidR="00C14423" w:rsidRPr="008C3FA0">
        <w:rPr>
          <w:rFonts w:ascii="Cambria" w:hAnsi="Cambria" w:cs="Traditional Arabic" w:hint="cs"/>
          <w:b/>
          <w:bCs/>
          <w:sz w:val="28"/>
          <w:szCs w:val="28"/>
          <w:rtl/>
        </w:rPr>
        <w:t>وبالمثل،</w:t>
      </w:r>
      <w:r w:rsidRPr="008C3FA0">
        <w:rPr>
          <w:rFonts w:ascii="Cambria" w:hAnsi="Cambria" w:cs="Traditional Arabic"/>
          <w:b/>
          <w:bCs/>
          <w:sz w:val="28"/>
          <w:szCs w:val="28"/>
          <w:rtl/>
        </w:rPr>
        <w:t xml:space="preserve"> يمكن اعتبار المدن الذكية على أنها أنظمة </w:t>
      </w:r>
      <w:r w:rsidR="00C14423" w:rsidRPr="008C3FA0">
        <w:rPr>
          <w:rFonts w:ascii="Cambria" w:hAnsi="Cambria" w:cs="Traditional Arabic" w:hint="cs"/>
          <w:b/>
          <w:bCs/>
          <w:sz w:val="28"/>
          <w:szCs w:val="28"/>
          <w:rtl/>
        </w:rPr>
        <w:t>بشرية،</w:t>
      </w:r>
      <w:r w:rsidRPr="008C3FA0">
        <w:rPr>
          <w:rFonts w:ascii="Cambria" w:hAnsi="Cambria" w:cs="Traditional Arabic"/>
          <w:b/>
          <w:bCs/>
          <w:sz w:val="28"/>
          <w:szCs w:val="28"/>
          <w:rtl/>
        </w:rPr>
        <w:t xml:space="preserve"> تستخدم تدفقات الطاقة والمواد والخدمات ورأس المال لتحقيق التنمية الاقتصادية المستدامة </w:t>
      </w:r>
      <w:r w:rsidR="00C14423" w:rsidRPr="008C3FA0">
        <w:rPr>
          <w:rFonts w:ascii="Cambria" w:hAnsi="Cambria" w:cs="Traditional Arabic" w:hint="cs"/>
          <w:b/>
          <w:bCs/>
          <w:sz w:val="28"/>
          <w:szCs w:val="28"/>
          <w:rtl/>
        </w:rPr>
        <w:t>والمرونة (</w:t>
      </w:r>
      <w:r w:rsidR="00C14423" w:rsidRPr="008C3FA0">
        <w:rPr>
          <w:rFonts w:ascii="Cambria" w:hAnsi="Cambria" w:cs="Traditional Arabic"/>
          <w:b/>
          <w:bCs/>
          <w:sz w:val="28"/>
          <w:szCs w:val="28"/>
        </w:rPr>
        <w:t>AL</w:t>
      </w:r>
      <w:r w:rsidRPr="008C3FA0">
        <w:rPr>
          <w:rFonts w:ascii="Cambria" w:hAnsi="Cambria" w:cs="Traditional Arabic"/>
          <w:b/>
          <w:bCs/>
          <w:sz w:val="28"/>
          <w:szCs w:val="28"/>
        </w:rPr>
        <w:t>-jumaili , 2024, p.7)</w:t>
      </w:r>
      <w:r w:rsidRPr="008C3FA0">
        <w:rPr>
          <w:rFonts w:ascii="Cambria" w:hAnsi="Cambria" w:cs="Traditional Arabic"/>
          <w:b/>
          <w:bCs/>
          <w:sz w:val="28"/>
          <w:szCs w:val="28"/>
          <w:rtl/>
        </w:rPr>
        <w:t xml:space="preserve"> وجودة الحياة العالية  </w:t>
      </w:r>
      <w:r w:rsidRPr="008C3FA0">
        <w:rPr>
          <w:rFonts w:ascii="Cambria" w:hAnsi="Cambria" w:cs="Traditional Arabic"/>
          <w:b/>
          <w:bCs/>
          <w:sz w:val="28"/>
          <w:szCs w:val="28"/>
        </w:rPr>
        <w:t xml:space="preserve"> </w:t>
      </w:r>
    </w:p>
    <w:p w14:paraId="691B11B2" w14:textId="77777777"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وترتبط التحديات التي تستجيب لها المدن الذكية بتغير المناخ والنمو السكاني السريع وعدم الاستقرار السياسي والاقتصادي. ويفعلون ذلك من خلال القيادة التعاونية والتعاون متعدد التخصصات على مستوى المدينة واستخدام البيانات والتكنولوجيا بهدف تقديم خدمات أفضل لمواطنيهم ، ولكن دون التسبب في ضرر غير عادل للمواطنين الآخرين أو زيادة تدهور البيئة الطبيعية , في حين أن الهدف النهائي هو تحسين نوعية الحياة وكفاءة عمليات المدينة والقدرة التنافسية ، تحتاج المدن الذكية إلى ضمان أنها تلبي احتياجات الأجيال الحالية والمستقبلية من جميع الجوانب: الاقتصادية والاجتماعية والبيئية والثقافية ومن أجل تحقيق المدن الذكية لهذه الأهداف ، يجب تطوير سياسات التنمية الحضرية العادلة والتشاركية والمستدامة </w:t>
      </w:r>
    </w:p>
    <w:p w14:paraId="4E82C616" w14:textId="2F7709CB"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تركز المدن </w:t>
      </w:r>
      <w:r w:rsidR="00C14423" w:rsidRPr="008C3FA0">
        <w:rPr>
          <w:rFonts w:ascii="Cambria" w:hAnsi="Cambria" w:cs="Traditional Arabic" w:hint="cs"/>
          <w:b/>
          <w:bCs/>
          <w:sz w:val="28"/>
          <w:szCs w:val="28"/>
          <w:rtl/>
        </w:rPr>
        <w:t>الذكية الموجهة</w:t>
      </w:r>
      <w:r w:rsidRPr="008C3FA0">
        <w:rPr>
          <w:rFonts w:ascii="Cambria" w:hAnsi="Cambria" w:cs="Traditional Arabic"/>
          <w:b/>
          <w:bCs/>
          <w:sz w:val="28"/>
          <w:szCs w:val="28"/>
          <w:rtl/>
        </w:rPr>
        <w:t xml:space="preserve"> بيئيًا في الغالب على تأثير التقنيات الرقمية على خدمات حضرية معينة. يمكن استخدام هذه التقنيات لتحسين استخدام الموارد وتقليل الانبعاثات. ويمكن أن يؤدي ذلك ليس فقط إلى بنية تحتية أكثر ذكاءً </w:t>
      </w:r>
      <w:r w:rsidR="00C14423" w:rsidRPr="008C3FA0">
        <w:rPr>
          <w:rFonts w:ascii="Cambria" w:hAnsi="Cambria" w:cs="Traditional Arabic" w:hint="cs"/>
          <w:b/>
          <w:bCs/>
          <w:sz w:val="28"/>
          <w:szCs w:val="28"/>
          <w:rtl/>
        </w:rPr>
        <w:t>للنقل،</w:t>
      </w:r>
      <w:r w:rsidRPr="008C3FA0">
        <w:rPr>
          <w:rFonts w:ascii="Cambria" w:hAnsi="Cambria" w:cs="Traditional Arabic"/>
          <w:b/>
          <w:bCs/>
          <w:sz w:val="28"/>
          <w:szCs w:val="28"/>
          <w:rtl/>
        </w:rPr>
        <w:t xml:space="preserve"> وتحسين أنظمة الإمداد بالمياه والتخلص من </w:t>
      </w:r>
      <w:r w:rsidR="00C14423" w:rsidRPr="008C3FA0">
        <w:rPr>
          <w:rFonts w:ascii="Cambria" w:hAnsi="Cambria" w:cs="Traditional Arabic" w:hint="cs"/>
          <w:b/>
          <w:bCs/>
          <w:sz w:val="28"/>
          <w:szCs w:val="28"/>
          <w:rtl/>
        </w:rPr>
        <w:t>النفايات،</w:t>
      </w:r>
      <w:r w:rsidRPr="008C3FA0">
        <w:rPr>
          <w:rFonts w:ascii="Cambria" w:hAnsi="Cambria" w:cs="Traditional Arabic"/>
          <w:b/>
          <w:bCs/>
          <w:sz w:val="28"/>
          <w:szCs w:val="28"/>
          <w:rtl/>
        </w:rPr>
        <w:t xml:space="preserve"> والتحكم الحراري الأكثر كفاءة في </w:t>
      </w:r>
      <w:r w:rsidR="00C14423" w:rsidRPr="008C3FA0">
        <w:rPr>
          <w:rFonts w:ascii="Cambria" w:hAnsi="Cambria" w:cs="Traditional Arabic" w:hint="cs"/>
          <w:b/>
          <w:bCs/>
          <w:sz w:val="28"/>
          <w:szCs w:val="28"/>
          <w:rtl/>
        </w:rPr>
        <w:t>المباني،</w:t>
      </w:r>
      <w:r w:rsidRPr="008C3FA0">
        <w:rPr>
          <w:rFonts w:ascii="Cambria" w:hAnsi="Cambria" w:cs="Traditional Arabic"/>
          <w:b/>
          <w:bCs/>
          <w:sz w:val="28"/>
          <w:szCs w:val="28"/>
          <w:rtl/>
        </w:rPr>
        <w:t xml:space="preserve"> ولكن أيضًا تحسين خدمات إدارة </w:t>
      </w:r>
      <w:r w:rsidR="00C14423" w:rsidRPr="008C3FA0">
        <w:rPr>
          <w:rFonts w:ascii="Cambria" w:hAnsi="Cambria" w:cs="Traditional Arabic" w:hint="cs"/>
          <w:b/>
          <w:bCs/>
          <w:sz w:val="28"/>
          <w:szCs w:val="28"/>
          <w:rtl/>
        </w:rPr>
        <w:t>المدينة،</w:t>
      </w:r>
      <w:r w:rsidRPr="008C3FA0">
        <w:rPr>
          <w:rFonts w:ascii="Cambria" w:hAnsi="Cambria" w:cs="Traditional Arabic"/>
          <w:b/>
          <w:bCs/>
          <w:sz w:val="28"/>
          <w:szCs w:val="28"/>
          <w:rtl/>
        </w:rPr>
        <w:t xml:space="preserve"> والأماكن العامة الأكثر </w:t>
      </w:r>
      <w:r w:rsidR="00C14423" w:rsidRPr="008C3FA0">
        <w:rPr>
          <w:rFonts w:ascii="Cambria" w:hAnsi="Cambria" w:cs="Traditional Arabic" w:hint="cs"/>
          <w:b/>
          <w:bCs/>
          <w:sz w:val="28"/>
          <w:szCs w:val="28"/>
          <w:rtl/>
        </w:rPr>
        <w:t>أمانًا،</w:t>
      </w:r>
      <w:r w:rsidRPr="008C3FA0">
        <w:rPr>
          <w:rFonts w:ascii="Cambria" w:hAnsi="Cambria" w:cs="Traditional Arabic"/>
          <w:b/>
          <w:bCs/>
          <w:sz w:val="28"/>
          <w:szCs w:val="28"/>
          <w:rtl/>
        </w:rPr>
        <w:t xml:space="preserve"> والاستجابة بشكل أفضل لاحتياجات </w:t>
      </w:r>
      <w:r w:rsidR="00C14423" w:rsidRPr="008C3FA0">
        <w:rPr>
          <w:rFonts w:ascii="Cambria" w:hAnsi="Cambria" w:cs="Traditional Arabic" w:hint="cs"/>
          <w:b/>
          <w:bCs/>
          <w:sz w:val="28"/>
          <w:szCs w:val="28"/>
          <w:rtl/>
        </w:rPr>
        <w:t>السكان.</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(تقرير</w:t>
      </w:r>
      <w:r w:rsidRPr="008C3FA0">
        <w:rPr>
          <w:rFonts w:ascii="Cambria" w:hAnsi="Cambria" w:cs="Traditional Arabic"/>
          <w:b/>
          <w:bCs/>
          <w:sz w:val="28"/>
          <w:szCs w:val="28"/>
          <w:rtl/>
        </w:rPr>
        <w:t xml:space="preserve"> عن المدن الذكية </w:t>
      </w:r>
      <w:r w:rsidR="00C14423" w:rsidRPr="008C3FA0">
        <w:rPr>
          <w:rFonts w:ascii="Cambria" w:hAnsi="Cambria" w:cs="Traditional Arabic" w:hint="cs"/>
          <w:b/>
          <w:bCs/>
          <w:sz w:val="28"/>
          <w:szCs w:val="28"/>
          <w:rtl/>
        </w:rPr>
        <w:t>“مستقبل</w:t>
      </w:r>
      <w:r w:rsidRPr="008C3FA0">
        <w:rPr>
          <w:rFonts w:ascii="Cambria" w:hAnsi="Cambria" w:cs="Traditional Arabic"/>
          <w:b/>
          <w:bCs/>
          <w:sz w:val="28"/>
          <w:szCs w:val="28"/>
          <w:rtl/>
        </w:rPr>
        <w:t xml:space="preserve"> المدن في عصر التقنيات الحديثة </w:t>
      </w:r>
      <w:r w:rsidR="00C14423" w:rsidRPr="008C3FA0">
        <w:rPr>
          <w:rFonts w:ascii="Cambria" w:hAnsi="Cambria" w:cs="Traditional Arabic" w:hint="cs"/>
          <w:b/>
          <w:bCs/>
          <w:sz w:val="28"/>
          <w:szCs w:val="28"/>
          <w:rtl/>
        </w:rPr>
        <w:t>“،</w:t>
      </w:r>
      <w:r w:rsidRPr="008C3FA0">
        <w:rPr>
          <w:rFonts w:ascii="Cambria" w:hAnsi="Cambria" w:cs="Traditional Arabic"/>
          <w:b/>
          <w:bCs/>
          <w:sz w:val="28"/>
          <w:szCs w:val="28"/>
          <w:rtl/>
        </w:rPr>
        <w:t xml:space="preserve"> 2024</w:t>
      </w:r>
      <w:r w:rsidR="00C14423" w:rsidRPr="008C3FA0">
        <w:rPr>
          <w:rFonts w:ascii="Cambria" w:hAnsi="Cambria" w:cs="Traditional Arabic" w:hint="cs"/>
          <w:b/>
          <w:bCs/>
          <w:sz w:val="28"/>
          <w:szCs w:val="28"/>
          <w:rtl/>
        </w:rPr>
        <w:t>).</w:t>
      </w:r>
    </w:p>
    <w:p w14:paraId="09F60D77" w14:textId="03F155EB"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قدم العديد من الفاعلين الصناعيين في قطاع تكنولوجيا </w:t>
      </w:r>
      <w:r w:rsidR="00C14423" w:rsidRPr="008C3FA0">
        <w:rPr>
          <w:rFonts w:ascii="Cambria" w:hAnsi="Cambria" w:cs="Traditional Arabic" w:hint="cs"/>
          <w:b/>
          <w:bCs/>
          <w:sz w:val="28"/>
          <w:szCs w:val="28"/>
          <w:rtl/>
        </w:rPr>
        <w:t>المعلومات،</w:t>
      </w:r>
      <w:r w:rsidRPr="008C3FA0">
        <w:rPr>
          <w:rFonts w:ascii="Cambria" w:hAnsi="Cambria" w:cs="Traditional Arabic"/>
          <w:b/>
          <w:bCs/>
          <w:sz w:val="28"/>
          <w:szCs w:val="28"/>
          <w:rtl/>
        </w:rPr>
        <w:t xml:space="preserve"> تعريفات مماثلة لتلك المقدمة من المفوضية الأوروبية. المدينة الذكية على أنها مدينة تستخدم تكنولوجيا المعلومات والاتصالات لتحسين تقديم خدمات المواطنين مثل الطاقة والمياه والسلامة العامة </w:t>
      </w:r>
      <w:r w:rsidR="00C14423" w:rsidRPr="008C3FA0">
        <w:rPr>
          <w:rFonts w:ascii="Cambria" w:hAnsi="Cambria" w:cs="Traditional Arabic" w:hint="cs"/>
          <w:b/>
          <w:bCs/>
          <w:sz w:val="28"/>
          <w:szCs w:val="28"/>
          <w:rtl/>
        </w:rPr>
        <w:t>والنقل،</w:t>
      </w:r>
      <w:r w:rsidRPr="008C3FA0">
        <w:rPr>
          <w:rFonts w:ascii="Cambria" w:hAnsi="Cambria" w:cs="Traditional Arabic"/>
          <w:b/>
          <w:bCs/>
          <w:sz w:val="28"/>
          <w:szCs w:val="28"/>
          <w:rtl/>
        </w:rPr>
        <w:t xml:space="preserve"> مما يزيد من صحة </w:t>
      </w:r>
      <w:r w:rsidR="004D1B38" w:rsidRPr="008C3FA0">
        <w:rPr>
          <w:rFonts w:ascii="Cambria" w:hAnsi="Cambria" w:cs="Traditional Arabic" w:hint="cs"/>
          <w:b/>
          <w:bCs/>
          <w:sz w:val="28"/>
          <w:szCs w:val="28"/>
          <w:rtl/>
        </w:rPr>
        <w:t>المدن</w:t>
      </w:r>
      <w:r w:rsidR="004D1B38" w:rsidRPr="008C3FA0">
        <w:rPr>
          <w:rFonts w:ascii="Cambria" w:hAnsi="Cambria" w:cs="Traditional Arabic" w:hint="eastAsia"/>
          <w:b/>
          <w:bCs/>
          <w:sz w:val="28"/>
          <w:szCs w:val="28"/>
          <w:rtl/>
        </w:rPr>
        <w:t>،</w:t>
      </w:r>
      <w:r w:rsidRPr="008C3FA0">
        <w:rPr>
          <w:rFonts w:ascii="Cambria" w:hAnsi="Cambria" w:cs="Traditional Arabic"/>
          <w:b/>
          <w:bCs/>
          <w:sz w:val="28"/>
          <w:szCs w:val="28"/>
          <w:rtl/>
        </w:rPr>
        <w:t xml:space="preserve"> </w:t>
      </w:r>
      <w:r w:rsidR="004D1B38" w:rsidRPr="008C3FA0">
        <w:rPr>
          <w:rFonts w:ascii="Cambria" w:hAnsi="Cambria" w:cs="Traditional Arabic" w:hint="cs"/>
          <w:b/>
          <w:bCs/>
          <w:sz w:val="28"/>
          <w:szCs w:val="28"/>
          <w:rtl/>
        </w:rPr>
        <w:t>واستدامتها</w:t>
      </w:r>
      <w:r w:rsidR="004D1B38" w:rsidRPr="008C3FA0">
        <w:rPr>
          <w:rFonts w:ascii="Cambria" w:hAnsi="Cambria" w:cs="Traditional Arabic" w:hint="eastAsia"/>
          <w:b/>
          <w:bCs/>
          <w:sz w:val="28"/>
          <w:szCs w:val="28"/>
          <w:rtl/>
        </w:rPr>
        <w:t>،</w:t>
      </w:r>
      <w:r w:rsidRPr="008C3FA0">
        <w:rPr>
          <w:rFonts w:ascii="Cambria" w:hAnsi="Cambria" w:cs="Traditional Arabic"/>
          <w:b/>
          <w:bCs/>
          <w:sz w:val="28"/>
          <w:szCs w:val="28"/>
          <w:rtl/>
        </w:rPr>
        <w:t xml:space="preserve"> </w:t>
      </w:r>
      <w:r w:rsidR="004D1B38" w:rsidRPr="008C3FA0">
        <w:rPr>
          <w:rFonts w:ascii="Cambria" w:hAnsi="Cambria" w:cs="Traditional Arabic" w:hint="cs"/>
          <w:b/>
          <w:bCs/>
          <w:sz w:val="28"/>
          <w:szCs w:val="28"/>
          <w:rtl/>
        </w:rPr>
        <w:t>ومرونتها</w:t>
      </w:r>
      <w:r w:rsidR="004D1B38" w:rsidRPr="008C3FA0">
        <w:rPr>
          <w:rFonts w:ascii="Cambria" w:hAnsi="Cambria" w:cs="Traditional Arabic" w:hint="eastAsia"/>
          <w:b/>
          <w:bCs/>
          <w:sz w:val="28"/>
          <w:szCs w:val="28"/>
          <w:rtl/>
        </w:rPr>
        <w:t>،</w:t>
      </w:r>
      <w:r w:rsidRPr="008C3FA0">
        <w:rPr>
          <w:rFonts w:ascii="Cambria" w:hAnsi="Cambria" w:cs="Traditional Arabic"/>
          <w:b/>
          <w:bCs/>
          <w:sz w:val="28"/>
          <w:szCs w:val="28"/>
          <w:rtl/>
        </w:rPr>
        <w:t xml:space="preserve"> وسلامتها. </w:t>
      </w:r>
      <w:r w:rsidRPr="008C3FA0">
        <w:rPr>
          <w:rFonts w:ascii="Cambria" w:hAnsi="Cambria" w:cs="Traditional Arabic"/>
          <w:b/>
          <w:bCs/>
          <w:sz w:val="28"/>
          <w:szCs w:val="28"/>
          <w:rtl/>
        </w:rPr>
        <w:lastRenderedPageBreak/>
        <w:t xml:space="preserve">باستخدام التقنيات المختلفة يمكن أن يحسن نوعية الحياة العامة </w:t>
      </w:r>
      <w:r w:rsidR="00C14423" w:rsidRPr="008C3FA0">
        <w:rPr>
          <w:rFonts w:ascii="Cambria" w:hAnsi="Cambria" w:cs="Traditional Arabic" w:hint="cs"/>
          <w:b/>
          <w:bCs/>
          <w:sz w:val="28"/>
          <w:szCs w:val="28"/>
          <w:rtl/>
        </w:rPr>
        <w:t>للمواطن،</w:t>
      </w:r>
      <w:r w:rsidRPr="008C3FA0">
        <w:rPr>
          <w:rFonts w:ascii="Cambria" w:hAnsi="Cambria" w:cs="Traditional Arabic"/>
          <w:b/>
          <w:bCs/>
          <w:sz w:val="28"/>
          <w:szCs w:val="28"/>
          <w:rtl/>
        </w:rPr>
        <w:t xml:space="preserve"> من خلال توفير </w:t>
      </w:r>
      <w:r w:rsidR="00C14423" w:rsidRPr="008C3FA0">
        <w:rPr>
          <w:rFonts w:ascii="Cambria" w:hAnsi="Cambria" w:cs="Traditional Arabic" w:hint="cs"/>
          <w:b/>
          <w:bCs/>
          <w:sz w:val="28"/>
          <w:szCs w:val="28"/>
          <w:rtl/>
        </w:rPr>
        <w:t>الوقت،</w:t>
      </w:r>
      <w:r w:rsidRPr="008C3FA0">
        <w:rPr>
          <w:rFonts w:ascii="Cambria" w:hAnsi="Cambria" w:cs="Traditional Arabic"/>
          <w:b/>
          <w:bCs/>
          <w:sz w:val="28"/>
          <w:szCs w:val="28"/>
          <w:rtl/>
        </w:rPr>
        <w:t xml:space="preserve"> واستخدام أساليب التنقل الجديدة وتنفس هواء </w:t>
      </w:r>
      <w:r w:rsidR="00C14423" w:rsidRPr="008C3FA0">
        <w:rPr>
          <w:rFonts w:ascii="Cambria" w:hAnsi="Cambria" w:cs="Traditional Arabic" w:hint="cs"/>
          <w:b/>
          <w:bCs/>
          <w:sz w:val="28"/>
          <w:szCs w:val="28"/>
          <w:rtl/>
        </w:rPr>
        <w:t>أنظف،</w:t>
      </w:r>
      <w:r w:rsidRPr="008C3FA0">
        <w:rPr>
          <w:rFonts w:ascii="Cambria" w:hAnsi="Cambria" w:cs="Traditional Arabic"/>
          <w:b/>
          <w:bCs/>
          <w:sz w:val="28"/>
          <w:szCs w:val="28"/>
          <w:rtl/>
        </w:rPr>
        <w:t xml:space="preserve"> ويؤدي إلى انخفاض حركة </w:t>
      </w:r>
      <w:r w:rsidR="00C14423" w:rsidRPr="008C3FA0">
        <w:rPr>
          <w:rFonts w:ascii="Cambria" w:hAnsi="Cambria" w:cs="Traditional Arabic" w:hint="cs"/>
          <w:b/>
          <w:bCs/>
          <w:sz w:val="28"/>
          <w:szCs w:val="28"/>
          <w:rtl/>
        </w:rPr>
        <w:t>المرور،</w:t>
      </w:r>
      <w:r w:rsidRPr="008C3FA0">
        <w:rPr>
          <w:rFonts w:ascii="Cambria" w:hAnsi="Cambria" w:cs="Traditional Arabic"/>
          <w:b/>
          <w:bCs/>
          <w:sz w:val="28"/>
          <w:szCs w:val="28"/>
          <w:rtl/>
        </w:rPr>
        <w:t xml:space="preserve"> والمنازل </w:t>
      </w:r>
      <w:r w:rsidR="00C14423" w:rsidRPr="008C3FA0">
        <w:rPr>
          <w:rFonts w:ascii="Cambria" w:hAnsi="Cambria" w:cs="Traditional Arabic" w:hint="cs"/>
          <w:b/>
          <w:bCs/>
          <w:sz w:val="28"/>
          <w:szCs w:val="28"/>
          <w:rtl/>
        </w:rPr>
        <w:t>الذكية،</w:t>
      </w:r>
      <w:r w:rsidRPr="008C3FA0">
        <w:rPr>
          <w:rFonts w:ascii="Cambria" w:hAnsi="Cambria" w:cs="Traditional Arabic"/>
          <w:b/>
          <w:bCs/>
          <w:sz w:val="28"/>
          <w:szCs w:val="28"/>
          <w:rtl/>
        </w:rPr>
        <w:t xml:space="preserve"> والطاقة- والاستخدام الفعال للمباني. ومع ذلك يجب أن تكون جودة حياة المواطنين ونمط حياة أكثر راحة وأمانًا </w:t>
      </w:r>
      <w:r w:rsidR="00C14423" w:rsidRPr="008C3FA0">
        <w:rPr>
          <w:rFonts w:ascii="Cambria" w:hAnsi="Cambria" w:cs="Traditional Arabic" w:hint="cs"/>
          <w:b/>
          <w:bCs/>
          <w:sz w:val="28"/>
          <w:szCs w:val="28"/>
          <w:rtl/>
        </w:rPr>
        <w:t>وملاءمة،</w:t>
      </w:r>
      <w:r w:rsidRPr="008C3FA0">
        <w:rPr>
          <w:rFonts w:ascii="Cambria" w:hAnsi="Cambria" w:cs="Traditional Arabic"/>
          <w:b/>
          <w:bCs/>
          <w:sz w:val="28"/>
          <w:szCs w:val="28"/>
          <w:rtl/>
        </w:rPr>
        <w:t xml:space="preserve"> متناغمة مع </w:t>
      </w:r>
      <w:r w:rsidR="00C14423" w:rsidRPr="008C3FA0">
        <w:rPr>
          <w:rFonts w:ascii="Cambria" w:hAnsi="Cambria" w:cs="Traditional Arabic" w:hint="cs"/>
          <w:b/>
          <w:bCs/>
          <w:sz w:val="28"/>
          <w:szCs w:val="28"/>
          <w:rtl/>
        </w:rPr>
        <w:t>البيئة،</w:t>
      </w:r>
      <w:r w:rsidRPr="008C3FA0">
        <w:rPr>
          <w:rFonts w:ascii="Cambria" w:hAnsi="Cambria" w:cs="Traditional Arabic"/>
          <w:b/>
          <w:bCs/>
          <w:sz w:val="28"/>
          <w:szCs w:val="28"/>
          <w:rtl/>
        </w:rPr>
        <w:t xml:space="preserve"> ويجب أن تهدف المدن الذكية إلى تمكين علاقة متوازنة جيدًا بين الناس والأرض ويجب أن تسير العناصر الفعالة والصالحة للعيش والمستدامة جنبًا إلى جنب </w:t>
      </w:r>
      <w:r w:rsidR="00C14423" w:rsidRPr="008C3FA0">
        <w:rPr>
          <w:rFonts w:ascii="Cambria" w:hAnsi="Cambria" w:cs="Traditional Arabic" w:hint="cs"/>
          <w:b/>
          <w:bCs/>
          <w:sz w:val="28"/>
          <w:szCs w:val="28"/>
          <w:rtl/>
        </w:rPr>
        <w:t>(مقنانى،</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2019،</w:t>
      </w:r>
      <w:r w:rsidRPr="008C3FA0">
        <w:rPr>
          <w:rFonts w:ascii="Cambria" w:hAnsi="Cambria" w:cs="Traditional Arabic"/>
          <w:b/>
          <w:bCs/>
          <w:sz w:val="28"/>
          <w:szCs w:val="28"/>
          <w:rtl/>
        </w:rPr>
        <w:t xml:space="preserve"> ص. 195</w:t>
      </w:r>
      <w:r w:rsidR="00C14423" w:rsidRPr="008C3FA0">
        <w:rPr>
          <w:rFonts w:ascii="Cambria" w:hAnsi="Cambria" w:cs="Traditional Arabic" w:hint="cs"/>
          <w:b/>
          <w:bCs/>
          <w:sz w:val="28"/>
          <w:szCs w:val="28"/>
          <w:rtl/>
        </w:rPr>
        <w:t>).</w:t>
      </w:r>
    </w:p>
    <w:p w14:paraId="3F6F4F0B" w14:textId="550391DC"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ومن المثير </w:t>
      </w:r>
      <w:r w:rsidR="00C14423" w:rsidRPr="008C3FA0">
        <w:rPr>
          <w:rFonts w:ascii="Cambria" w:hAnsi="Cambria" w:cs="Traditional Arabic" w:hint="cs"/>
          <w:b/>
          <w:bCs/>
          <w:sz w:val="28"/>
          <w:szCs w:val="28"/>
          <w:rtl/>
        </w:rPr>
        <w:t>للاهتمام،</w:t>
      </w:r>
      <w:r w:rsidRPr="008C3FA0">
        <w:rPr>
          <w:rFonts w:ascii="Cambria" w:hAnsi="Cambria" w:cs="Traditional Arabic"/>
          <w:b/>
          <w:bCs/>
          <w:sz w:val="28"/>
          <w:szCs w:val="28"/>
          <w:rtl/>
        </w:rPr>
        <w:t xml:space="preserve"> أن جميع المدن الذكية الموجهة نحو الاستدامة التي تم تحديدها تضمنت حضورًا قويًا للبعد الاجتماعي أيضًا. عندما تم تقديم مفهوم المدينة </w:t>
      </w:r>
      <w:r w:rsidR="00C14423" w:rsidRPr="008C3FA0">
        <w:rPr>
          <w:rFonts w:ascii="Cambria" w:hAnsi="Cambria" w:cs="Traditional Arabic" w:hint="cs"/>
          <w:b/>
          <w:bCs/>
          <w:sz w:val="28"/>
          <w:szCs w:val="28"/>
          <w:rtl/>
        </w:rPr>
        <w:t>الذكية،</w:t>
      </w:r>
      <w:r w:rsidRPr="008C3FA0">
        <w:rPr>
          <w:rFonts w:ascii="Cambria" w:hAnsi="Cambria" w:cs="Traditional Arabic"/>
          <w:b/>
          <w:bCs/>
          <w:sz w:val="28"/>
          <w:szCs w:val="28"/>
          <w:rtl/>
        </w:rPr>
        <w:t xml:space="preserve"> تم اعتبارها أداة إستراتيجية للتأكيد على الأهمية المتزايدة لتكنولوجيا المعلومات والاتصالات ورأس المال الاجتماعي والبيئي في نحت القدرة التنافسية للمدن </w:t>
      </w:r>
      <w:r w:rsidR="004D1B38" w:rsidRPr="008C3FA0">
        <w:rPr>
          <w:rFonts w:ascii="Cambria" w:hAnsi="Cambria" w:cs="Traditional Arabic" w:hint="cs"/>
          <w:b/>
          <w:bCs/>
          <w:sz w:val="28"/>
          <w:szCs w:val="28"/>
          <w:rtl/>
        </w:rPr>
        <w:t>الحديثة،</w:t>
      </w:r>
      <w:r w:rsidRPr="008C3FA0">
        <w:rPr>
          <w:rFonts w:ascii="Cambria" w:hAnsi="Cambria" w:cs="Traditional Arabic"/>
          <w:b/>
          <w:bCs/>
          <w:sz w:val="28"/>
          <w:szCs w:val="28"/>
          <w:rtl/>
        </w:rPr>
        <w:t xml:space="preserve"> وبالتالي فإن تعريفات المدن الذكية التي تشمل البعد البيئي للاستدامة تشمل في كثير من الأحيان البعد الاجتماعي. وهذا يرجع إلى السمات المميزة التي يمكن أن يقدمها رأس المال الاجتماعي والبيئي للمدن الذكية مقارنة بـ “النظراء الأكثر ثقلًا بالتكنولوجيا</w:t>
      </w:r>
      <w:r w:rsidR="00C14423" w:rsidRPr="008C3FA0">
        <w:rPr>
          <w:rFonts w:ascii="Cambria" w:hAnsi="Cambria" w:cs="Traditional Arabic" w:hint="cs"/>
          <w:b/>
          <w:bCs/>
          <w:sz w:val="28"/>
          <w:szCs w:val="28"/>
          <w:rtl/>
        </w:rPr>
        <w:t>”،</w:t>
      </w:r>
      <w:r w:rsidRPr="008C3FA0">
        <w:rPr>
          <w:rFonts w:ascii="Cambria" w:hAnsi="Cambria" w:cs="Traditional Arabic"/>
          <w:b/>
          <w:bCs/>
          <w:sz w:val="28"/>
          <w:szCs w:val="28"/>
          <w:rtl/>
        </w:rPr>
        <w:t xml:space="preserve"> والتي كثيرًا ما ورد ذكرها في الأدبيات كمدن رقمية أو ذكية. وبالتالي يبدو أن التمييز بين المدن الرقمية والذكية والمدن الذكية هو انتشار العنصر البشري في الأخيرة في </w:t>
      </w:r>
      <w:r w:rsidR="00C14423" w:rsidRPr="008C3FA0">
        <w:rPr>
          <w:rFonts w:ascii="Cambria" w:hAnsi="Cambria" w:cs="Traditional Arabic" w:hint="cs"/>
          <w:b/>
          <w:bCs/>
          <w:sz w:val="28"/>
          <w:szCs w:val="28"/>
          <w:rtl/>
        </w:rPr>
        <w:t>الواقع،</w:t>
      </w:r>
      <w:r w:rsidRPr="008C3FA0">
        <w:rPr>
          <w:rFonts w:ascii="Cambria" w:hAnsi="Cambria" w:cs="Traditional Arabic"/>
          <w:b/>
          <w:bCs/>
          <w:sz w:val="28"/>
          <w:szCs w:val="28"/>
          <w:rtl/>
        </w:rPr>
        <w:t xml:space="preserve"> تنظر العديد من المصادر في الأدبيات إلى الاستدامة في المدينة الذكية باعتبارها نطاقًا اجتماعيًا في </w:t>
      </w:r>
      <w:r w:rsidR="004D1B38" w:rsidRPr="008C3FA0">
        <w:rPr>
          <w:rFonts w:ascii="Cambria" w:hAnsi="Cambria" w:cs="Traditional Arabic" w:hint="cs"/>
          <w:b/>
          <w:bCs/>
          <w:sz w:val="28"/>
          <w:szCs w:val="28"/>
          <w:rtl/>
        </w:rPr>
        <w:t>الغالب</w:t>
      </w:r>
      <w:r w:rsidR="004D1B38" w:rsidRPr="008C3FA0">
        <w:rPr>
          <w:rFonts w:ascii="Cambria" w:hAnsi="Cambria" w:cs="Traditional Arabic" w:hint="eastAsia"/>
          <w:b/>
          <w:bCs/>
          <w:sz w:val="28"/>
          <w:szCs w:val="28"/>
          <w:rtl/>
        </w:rPr>
        <w:t>،</w:t>
      </w:r>
      <w:r w:rsidRPr="008C3FA0">
        <w:rPr>
          <w:rFonts w:ascii="Cambria" w:hAnsi="Cambria" w:cs="Traditional Arabic"/>
          <w:b/>
          <w:bCs/>
          <w:sz w:val="28"/>
          <w:szCs w:val="28"/>
          <w:rtl/>
        </w:rPr>
        <w:t xml:space="preserve"> ولكن المدينة الذكية تشمل التكامل الفعال للأنظمة المادية والرقمية والبشرية في البنية التحتية المبنية من أجل خلق مستقبل مستدام ومزدهر وشامل. ويؤكد هذا التركيز على قابلية السكن وشمولية البيئات الحضرية بشكل خاص على الطبيعة الاجتماعية للمدن الذكية. من خلال استخدام الذكاء </w:t>
      </w:r>
      <w:r w:rsidR="00C14423" w:rsidRPr="008C3FA0">
        <w:rPr>
          <w:rFonts w:ascii="Cambria" w:hAnsi="Cambria" w:cs="Traditional Arabic" w:hint="cs"/>
          <w:b/>
          <w:bCs/>
          <w:sz w:val="28"/>
          <w:szCs w:val="28"/>
          <w:rtl/>
        </w:rPr>
        <w:t>الرقمي،</w:t>
      </w:r>
      <w:r w:rsidRPr="008C3FA0">
        <w:rPr>
          <w:rFonts w:ascii="Cambria" w:hAnsi="Cambria" w:cs="Traditional Arabic"/>
          <w:b/>
          <w:bCs/>
          <w:sz w:val="28"/>
          <w:szCs w:val="28"/>
          <w:rtl/>
        </w:rPr>
        <w:t xml:space="preserve"> يمكن تصميم الأدوات التي تنقذ الأرواح وتمنع الجريمة وتقلل من عبء المرض. يمكنها توفير الوقت وتقليل الهدر وحتى المساعدة في تعزيز الترابط </w:t>
      </w:r>
      <w:r w:rsidR="004D1B38" w:rsidRPr="008C3FA0">
        <w:rPr>
          <w:rFonts w:ascii="Cambria" w:hAnsi="Cambria" w:cs="Traditional Arabic" w:hint="cs"/>
          <w:b/>
          <w:bCs/>
          <w:sz w:val="28"/>
          <w:szCs w:val="28"/>
          <w:rtl/>
        </w:rPr>
        <w:t>الاجتماعي،</w:t>
      </w:r>
      <w:r w:rsidRPr="008C3FA0">
        <w:rPr>
          <w:rFonts w:ascii="Cambria" w:hAnsi="Cambria" w:cs="Traditional Arabic"/>
          <w:b/>
          <w:bCs/>
          <w:sz w:val="28"/>
          <w:szCs w:val="28"/>
          <w:rtl/>
        </w:rPr>
        <w:t xml:space="preserve"> بمعنى آخر تسعى المدن الذكية إلى تحسين خدمات المدينة والإدارة الحضرية </w:t>
      </w:r>
      <w:r w:rsidR="00C14423" w:rsidRPr="008C3FA0">
        <w:rPr>
          <w:rFonts w:ascii="Cambria" w:hAnsi="Cambria" w:cs="Traditional Arabic" w:hint="cs"/>
          <w:b/>
          <w:bCs/>
          <w:sz w:val="28"/>
          <w:szCs w:val="28"/>
          <w:rtl/>
        </w:rPr>
        <w:t>للمواطنين،</w:t>
      </w:r>
      <w:r w:rsidRPr="008C3FA0">
        <w:rPr>
          <w:rFonts w:ascii="Cambria" w:hAnsi="Cambria" w:cs="Traditional Arabic"/>
          <w:b/>
          <w:bCs/>
          <w:sz w:val="28"/>
          <w:szCs w:val="28"/>
          <w:rtl/>
        </w:rPr>
        <w:t xml:space="preserve"> من خلال خلق بيئة متقدمة اجتماعيًا </w:t>
      </w:r>
      <w:r w:rsidR="00C14423" w:rsidRPr="008C3FA0">
        <w:rPr>
          <w:rFonts w:ascii="Cambria" w:hAnsi="Cambria" w:cs="Traditional Arabic" w:hint="cs"/>
          <w:b/>
          <w:bCs/>
          <w:sz w:val="28"/>
          <w:szCs w:val="28"/>
          <w:rtl/>
        </w:rPr>
        <w:t>(وليد،</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2023،</w:t>
      </w:r>
      <w:r w:rsidRPr="008C3FA0">
        <w:rPr>
          <w:rFonts w:ascii="Cambria" w:hAnsi="Cambria" w:cs="Traditional Arabic"/>
          <w:b/>
          <w:bCs/>
          <w:sz w:val="28"/>
          <w:szCs w:val="28"/>
          <w:rtl/>
        </w:rPr>
        <w:t xml:space="preserve"> ص </w:t>
      </w:r>
      <w:r w:rsidR="00C14423" w:rsidRPr="008C3FA0">
        <w:rPr>
          <w:rFonts w:ascii="Cambria" w:hAnsi="Cambria" w:cs="Traditional Arabic" w:hint="cs"/>
          <w:b/>
          <w:bCs/>
          <w:sz w:val="28"/>
          <w:szCs w:val="28"/>
          <w:rtl/>
        </w:rPr>
        <w:t>29).</w:t>
      </w:r>
    </w:p>
    <w:p w14:paraId="2C383768" w14:textId="67CA0EB0"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الهدف النهائي من هذه العمليات هو تحسين الاستدامة وحيوية المدينة من خلال هذه </w:t>
      </w:r>
      <w:r w:rsidR="00C14423" w:rsidRPr="008C3FA0">
        <w:rPr>
          <w:rFonts w:ascii="Cambria" w:hAnsi="Cambria" w:cs="Traditional Arabic" w:hint="cs"/>
          <w:b/>
          <w:bCs/>
          <w:sz w:val="28"/>
          <w:szCs w:val="28"/>
          <w:rtl/>
        </w:rPr>
        <w:t>التعريفات،</w:t>
      </w:r>
      <w:r w:rsidRPr="008C3FA0">
        <w:rPr>
          <w:rFonts w:ascii="Cambria" w:hAnsi="Cambria" w:cs="Traditional Arabic"/>
          <w:b/>
          <w:bCs/>
          <w:sz w:val="28"/>
          <w:szCs w:val="28"/>
          <w:rtl/>
        </w:rPr>
        <w:t xml:space="preserve"> يمكن ملاحظة أن الجمع بين رأس المال البشري والتكنولوجيا يمكن أن يكون له تأثير على الخدمات </w:t>
      </w:r>
      <w:r w:rsidR="00C14423" w:rsidRPr="008C3FA0">
        <w:rPr>
          <w:rFonts w:ascii="Cambria" w:hAnsi="Cambria" w:cs="Traditional Arabic" w:hint="cs"/>
          <w:b/>
          <w:bCs/>
          <w:sz w:val="28"/>
          <w:szCs w:val="28"/>
          <w:rtl/>
        </w:rPr>
        <w:t>الحضرية،</w:t>
      </w:r>
      <w:r w:rsidRPr="008C3FA0">
        <w:rPr>
          <w:rFonts w:ascii="Cambria" w:hAnsi="Cambria" w:cs="Traditional Arabic"/>
          <w:b/>
          <w:bCs/>
          <w:sz w:val="28"/>
          <w:szCs w:val="28"/>
          <w:rtl/>
        </w:rPr>
        <w:t xml:space="preserve"> وخدمات </w:t>
      </w:r>
      <w:r w:rsidR="00C14423" w:rsidRPr="008C3FA0">
        <w:rPr>
          <w:rFonts w:ascii="Cambria" w:hAnsi="Cambria" w:cs="Traditional Arabic" w:hint="cs"/>
          <w:b/>
          <w:bCs/>
          <w:sz w:val="28"/>
          <w:szCs w:val="28"/>
          <w:rtl/>
        </w:rPr>
        <w:t>المدينة،</w:t>
      </w:r>
      <w:r w:rsidRPr="008C3FA0">
        <w:rPr>
          <w:rFonts w:ascii="Cambria" w:hAnsi="Cambria" w:cs="Traditional Arabic"/>
          <w:b/>
          <w:bCs/>
          <w:sz w:val="28"/>
          <w:szCs w:val="28"/>
          <w:rtl/>
        </w:rPr>
        <w:t xml:space="preserve"> </w:t>
      </w:r>
      <w:r w:rsidRPr="008C3FA0">
        <w:rPr>
          <w:rFonts w:ascii="Cambria" w:hAnsi="Cambria" w:cs="Traditional Arabic"/>
          <w:b/>
          <w:bCs/>
          <w:sz w:val="28"/>
          <w:szCs w:val="28"/>
          <w:rtl/>
        </w:rPr>
        <w:lastRenderedPageBreak/>
        <w:t xml:space="preserve">وتفاعل الفاعلين </w:t>
      </w:r>
      <w:r w:rsidR="00C14423" w:rsidRPr="008C3FA0">
        <w:rPr>
          <w:rFonts w:ascii="Cambria" w:hAnsi="Cambria" w:cs="Traditional Arabic" w:hint="cs"/>
          <w:b/>
          <w:bCs/>
          <w:sz w:val="28"/>
          <w:szCs w:val="28"/>
          <w:rtl/>
        </w:rPr>
        <w:t>المحليين،</w:t>
      </w:r>
      <w:r w:rsidRPr="008C3FA0">
        <w:rPr>
          <w:rFonts w:ascii="Cambria" w:hAnsi="Cambria" w:cs="Traditional Arabic"/>
          <w:b/>
          <w:bCs/>
          <w:sz w:val="28"/>
          <w:szCs w:val="28"/>
          <w:rtl/>
        </w:rPr>
        <w:t xml:space="preserve"> ونوعية </w:t>
      </w:r>
      <w:r w:rsidR="00C14423" w:rsidRPr="008C3FA0">
        <w:rPr>
          <w:rFonts w:ascii="Cambria" w:hAnsi="Cambria" w:cs="Traditional Arabic" w:hint="cs"/>
          <w:b/>
          <w:bCs/>
          <w:sz w:val="28"/>
          <w:szCs w:val="28"/>
          <w:rtl/>
        </w:rPr>
        <w:t>الحياة،</w:t>
      </w:r>
      <w:r w:rsidRPr="008C3FA0">
        <w:rPr>
          <w:rFonts w:ascii="Cambria" w:hAnsi="Cambria" w:cs="Traditional Arabic"/>
          <w:b/>
          <w:bCs/>
          <w:sz w:val="28"/>
          <w:szCs w:val="28"/>
          <w:rtl/>
        </w:rPr>
        <w:t xml:space="preserve"> وبالتالي تحسين الجانب الاجتماعي للبيئات </w:t>
      </w:r>
      <w:r w:rsidR="00C14423" w:rsidRPr="008C3FA0">
        <w:rPr>
          <w:rFonts w:ascii="Cambria" w:hAnsi="Cambria" w:cs="Traditional Arabic" w:hint="cs"/>
          <w:b/>
          <w:bCs/>
          <w:sz w:val="28"/>
          <w:szCs w:val="28"/>
          <w:rtl/>
        </w:rPr>
        <w:t>الحضرية،</w:t>
      </w:r>
      <w:r w:rsidRPr="008C3FA0">
        <w:rPr>
          <w:rFonts w:ascii="Cambria" w:hAnsi="Cambria" w:cs="Traditional Arabic"/>
          <w:b/>
          <w:bCs/>
          <w:sz w:val="28"/>
          <w:szCs w:val="28"/>
          <w:rtl/>
        </w:rPr>
        <w:t xml:space="preserve"> ويركز الجانب الاقتصادي للمدن الذكية المستدامة. وبالمثل ، بالنسبة للتعريفات الموجهة نحو البيئة اعتبرت تلك ذات التوجه الاقتصادي المدن الذكية كمدن تجمع بين البنية التحتية الصلبة ورأس المال الاجتماعي والمؤسسات والتقنيات المجتمعية ، ولكن مع غرض بديل: تعزيز التنمية الاقتصادية المستدامة وخلق بيئة أعمال جذابة ، ووفقًا لهذا النهج أصبحت التنافسية الاقتصادية جنبًا إلى جنب مع الاستدامة البيئية وإمكانية العيش العامة مدفوعة بشكل متزايد بتكنولوجيا المعلومات والاتصالات فمثلا في حالة سنغافورة ، تم تعريف المدينة الذكية على أنها كيان محلي يستخدم بشكل كلي تكنولوجيا المعلومات والاتصالات والتحليل في الوقت الحقيقي لتعزيز التنمية الاقتصادية المستدامة, وتعتبر برشلونة المدينة الذكية كمدينة مستدامة وأكثر خضرة وذات تكنولوجيا عالية مع تجارة تنافسية ومبتكرة ، ونوعية حياة محسّنة تخلق روابط بين الناس والمعلومات والعناصر الحضرية ، من خلال استخدام التقنيات الجديدة هذا النهج أقل نظرية وأكثر عملية ، حيث يتم الاعتراف بالحاجة إلى التنمية المستدامة جنبًا إلى جنب مع حاجة المدينة إلى النمو والازدهار اقتصاديًا ، من خلال الجمع بين العناصر الصلبة والناعمة. ومع ذلك لا توضح هذه الموارد ما إذا كان النمو الاقتصادي وتحسين نوعية الحياة مرتبطين سببيًا مع التحسن الاقتصادي الذي يؤدي إلى نوعية حياة </w:t>
      </w:r>
      <w:r w:rsidR="00C14423" w:rsidRPr="008C3FA0">
        <w:rPr>
          <w:rFonts w:ascii="Cambria" w:hAnsi="Cambria" w:cs="Traditional Arabic" w:hint="cs"/>
          <w:b/>
          <w:bCs/>
          <w:sz w:val="28"/>
          <w:szCs w:val="28"/>
          <w:rtl/>
        </w:rPr>
        <w:t>أفضل،</w:t>
      </w:r>
      <w:r w:rsidRPr="008C3FA0">
        <w:rPr>
          <w:rFonts w:ascii="Cambria" w:hAnsi="Cambria" w:cs="Traditional Arabic"/>
          <w:b/>
          <w:bCs/>
          <w:sz w:val="28"/>
          <w:szCs w:val="28"/>
          <w:rtl/>
        </w:rPr>
        <w:t xml:space="preserve"> أو إذا كان ينبغي السعي لتحقيق هذين الهدفين بشكل مستقل </w:t>
      </w:r>
      <w:r w:rsidR="00C14423" w:rsidRPr="008C3FA0">
        <w:rPr>
          <w:rFonts w:ascii="Cambria" w:hAnsi="Cambria" w:cs="Traditional Arabic" w:hint="cs"/>
          <w:b/>
          <w:bCs/>
          <w:sz w:val="28"/>
          <w:szCs w:val="28"/>
          <w:rtl/>
        </w:rPr>
        <w:t>(العجيلى،</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2024،</w:t>
      </w:r>
      <w:r w:rsidRPr="008C3FA0">
        <w:rPr>
          <w:rFonts w:ascii="Cambria" w:hAnsi="Cambria" w:cs="Traditional Arabic"/>
          <w:b/>
          <w:bCs/>
          <w:sz w:val="28"/>
          <w:szCs w:val="28"/>
          <w:rtl/>
        </w:rPr>
        <w:t xml:space="preserve"> ص </w:t>
      </w:r>
      <w:r w:rsidR="00C14423" w:rsidRPr="008C3FA0">
        <w:rPr>
          <w:rFonts w:ascii="Cambria" w:hAnsi="Cambria" w:cs="Traditional Arabic" w:hint="cs"/>
          <w:b/>
          <w:bCs/>
          <w:sz w:val="28"/>
          <w:szCs w:val="28"/>
          <w:rtl/>
        </w:rPr>
        <w:t>44).</w:t>
      </w:r>
    </w:p>
    <w:p w14:paraId="03B26587" w14:textId="014C450A" w:rsidR="001C4C12" w:rsidRPr="008C3FA0" w:rsidRDefault="00C14423"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hint="cs"/>
          <w:b/>
          <w:bCs/>
          <w:sz w:val="28"/>
          <w:szCs w:val="28"/>
          <w:rtl/>
        </w:rPr>
        <w:t>وبالمثل،</w:t>
      </w:r>
      <w:r w:rsidR="001C4C12" w:rsidRPr="008C3FA0">
        <w:rPr>
          <w:rFonts w:ascii="Cambria" w:hAnsi="Cambria" w:cs="Traditional Arabic"/>
          <w:b/>
          <w:bCs/>
          <w:sz w:val="28"/>
          <w:szCs w:val="28"/>
          <w:rtl/>
        </w:rPr>
        <w:t xml:space="preserve"> أظهرت التعريفات الموجهة نحو الاستدامة الاجتماعية كيف تدمج المدن الذكية التكنولوجيا مع الحوكمة لتحسين استدامة المدينة وحيويتها. على عكس التعريفات ذات التوجه </w:t>
      </w:r>
      <w:r w:rsidRPr="008C3FA0">
        <w:rPr>
          <w:rFonts w:ascii="Cambria" w:hAnsi="Cambria" w:cs="Traditional Arabic" w:hint="cs"/>
          <w:b/>
          <w:bCs/>
          <w:sz w:val="28"/>
          <w:szCs w:val="28"/>
          <w:rtl/>
        </w:rPr>
        <w:t>الاجتماعي،</w:t>
      </w:r>
      <w:r w:rsidR="001C4C12" w:rsidRPr="008C3FA0">
        <w:rPr>
          <w:rFonts w:ascii="Cambria" w:hAnsi="Cambria" w:cs="Traditional Arabic"/>
          <w:b/>
          <w:bCs/>
          <w:sz w:val="28"/>
          <w:szCs w:val="28"/>
          <w:rtl/>
        </w:rPr>
        <w:t xml:space="preserve"> واقترحت تلك التي تركز على البعد الاقتصادي للاستدامة الجمع بين البنية التحتية الصلبة ورأس المال الناعم بهدف إنشاء مدن تنافسية وتعزيز التنمية الاقتصادية </w:t>
      </w:r>
      <w:r w:rsidRPr="008C3FA0">
        <w:rPr>
          <w:rFonts w:ascii="Cambria" w:hAnsi="Cambria" w:cs="Traditional Arabic" w:hint="cs"/>
          <w:b/>
          <w:bCs/>
          <w:sz w:val="28"/>
          <w:szCs w:val="28"/>
          <w:rtl/>
        </w:rPr>
        <w:t>المستدامة،</w:t>
      </w:r>
      <w:r w:rsidR="001C4C12" w:rsidRPr="008C3FA0">
        <w:rPr>
          <w:rFonts w:ascii="Cambria" w:hAnsi="Cambria" w:cs="Traditional Arabic"/>
          <w:b/>
          <w:bCs/>
          <w:sz w:val="28"/>
          <w:szCs w:val="28"/>
          <w:rtl/>
        </w:rPr>
        <w:t xml:space="preserve"> يمكن ملاحظة انتشار العناصر المرتبطة اجتماعياً في التعريفات الموجهة نحو استدامة المدن الذكية. وهذا يتعارض مع أدبيات الاستدامة الحضرية حيث غالبًا ما يتم التغاضي عن العامل الاجتماعي أو تظليله من خلال الجانب البيئي, وتمتد هذه الظاهرة أيضًا إلى أدبيات تقييم الاستدامة الحضرية ومع ذلك ، فإن الطبيعة البشرية للتحضر والقضايا الاجتماعية التي تسبب فيها النمو الحضري السريع ، مثل </w:t>
      </w:r>
      <w:r w:rsidR="001C4C12" w:rsidRPr="008C3FA0">
        <w:rPr>
          <w:rFonts w:ascii="Cambria" w:hAnsi="Cambria" w:cs="Traditional Arabic"/>
          <w:b/>
          <w:bCs/>
          <w:sz w:val="28"/>
          <w:szCs w:val="28"/>
          <w:rtl/>
        </w:rPr>
        <w:lastRenderedPageBreak/>
        <w:t xml:space="preserve">عدم المساواة الاجتماعية ، والحرمان الاجتماعي ، واضطراب المجتمع ، والسلامة العامة ، وانخفاض الصحة ، أكدوا على أهمية الجانب الاجتماعي للمدن الذكية ويبدو أنه كان له تأثير كبير على الطريقة التي يعرف بها العلماء والمنظمات والصناعات  ،على الرغم من أن التعريفات عززت أهمية الجانب الاجتماعي ، فإن التنفيذ الحالي لنموذج المدينة الذكية يرسم قصة مختلفة ، حيث تأتي التكنولوجيا أولاً وحل المشكلات الاجتماعية يأتي في المرتبة الثانية بينما تعمل الجهات الفاعلة الصناعية على تطوير حلول تكنولوجيا المعلومات والاتصالات التي تلبي احتياجات مجموعة متنوعة من العملاء ، مثل الوكالات الحكومية والمؤسسات الأخرى والمجتمع المدني ، فمن غير الواضح حاليًا ما إذا كانت هذه التقنيات تسهل نطاق تحسين الجودة “العامة” للحياة لجميع المواطنين ، أو ما إذا كانت تستفيد من جزء “نخبوي” محدد من المجتمع يتمتع بمهارات رقمية ويمكنه تحمل تكلفة هذه الحلول مالياً ، مع استبعاد جزء آخر. يمكن أن يكون هذا الجزء من المجتمع مجلسًا محليًا لمنطقة منخفضة </w:t>
      </w:r>
      <w:r w:rsidRPr="008C3FA0">
        <w:rPr>
          <w:rFonts w:ascii="Cambria" w:hAnsi="Cambria" w:cs="Traditional Arabic" w:hint="cs"/>
          <w:b/>
          <w:bCs/>
          <w:sz w:val="28"/>
          <w:szCs w:val="28"/>
          <w:rtl/>
        </w:rPr>
        <w:t>الدخل،</w:t>
      </w:r>
      <w:r w:rsidR="001C4C12" w:rsidRPr="008C3FA0">
        <w:rPr>
          <w:rFonts w:ascii="Cambria" w:hAnsi="Cambria" w:cs="Traditional Arabic"/>
          <w:b/>
          <w:bCs/>
          <w:sz w:val="28"/>
          <w:szCs w:val="28"/>
          <w:rtl/>
        </w:rPr>
        <w:t xml:space="preserve"> أو مدرسة حكومية ذات </w:t>
      </w:r>
      <w:r w:rsidRPr="008C3FA0">
        <w:rPr>
          <w:rFonts w:ascii="Cambria" w:hAnsi="Cambria" w:cs="Traditional Arabic" w:hint="cs"/>
          <w:b/>
          <w:bCs/>
          <w:sz w:val="28"/>
          <w:szCs w:val="28"/>
          <w:rtl/>
        </w:rPr>
        <w:t>موارد محدودة،</w:t>
      </w:r>
      <w:r w:rsidR="001C4C12" w:rsidRPr="008C3FA0">
        <w:rPr>
          <w:rFonts w:ascii="Cambria" w:hAnsi="Cambria" w:cs="Traditional Arabic"/>
          <w:b/>
          <w:bCs/>
          <w:sz w:val="28"/>
          <w:szCs w:val="28"/>
          <w:rtl/>
        </w:rPr>
        <w:t xml:space="preserve"> أو مخيم </w:t>
      </w:r>
      <w:r w:rsidRPr="008C3FA0">
        <w:rPr>
          <w:rFonts w:ascii="Cambria" w:hAnsi="Cambria" w:cs="Traditional Arabic" w:hint="cs"/>
          <w:b/>
          <w:bCs/>
          <w:sz w:val="28"/>
          <w:szCs w:val="28"/>
          <w:rtl/>
        </w:rPr>
        <w:t>للمهاجرين،</w:t>
      </w:r>
      <w:r w:rsidR="001C4C12" w:rsidRPr="008C3FA0">
        <w:rPr>
          <w:rFonts w:ascii="Cambria" w:hAnsi="Cambria" w:cs="Traditional Arabic"/>
          <w:b/>
          <w:bCs/>
          <w:sz w:val="28"/>
          <w:szCs w:val="28"/>
          <w:rtl/>
        </w:rPr>
        <w:t xml:space="preserve"> أو </w:t>
      </w:r>
      <w:r w:rsidR="004D1B38" w:rsidRPr="008C3FA0">
        <w:rPr>
          <w:rFonts w:ascii="Cambria" w:hAnsi="Cambria" w:cs="Traditional Arabic" w:hint="cs"/>
          <w:b/>
          <w:bCs/>
          <w:sz w:val="28"/>
          <w:szCs w:val="28"/>
          <w:rtl/>
        </w:rPr>
        <w:t>شيخًا</w:t>
      </w:r>
      <w:r w:rsidR="004D1B38" w:rsidRPr="008C3FA0">
        <w:rPr>
          <w:rFonts w:ascii="Cambria" w:hAnsi="Cambria" w:cs="Traditional Arabic" w:hint="eastAsia"/>
          <w:b/>
          <w:bCs/>
          <w:sz w:val="28"/>
          <w:szCs w:val="28"/>
          <w:rtl/>
        </w:rPr>
        <w:t>،</w:t>
      </w:r>
      <w:r w:rsidR="001C4C12" w:rsidRPr="008C3FA0">
        <w:rPr>
          <w:rFonts w:ascii="Cambria" w:hAnsi="Cambria" w:cs="Traditional Arabic"/>
          <w:b/>
          <w:bCs/>
          <w:sz w:val="28"/>
          <w:szCs w:val="28"/>
          <w:rtl/>
        </w:rPr>
        <w:t xml:space="preserve"> أو مواطنًا شابًا من ذوي </w:t>
      </w:r>
      <w:r w:rsidRPr="008C3FA0">
        <w:rPr>
          <w:rFonts w:ascii="Cambria" w:hAnsi="Cambria" w:cs="Traditional Arabic" w:hint="cs"/>
          <w:b/>
          <w:bCs/>
          <w:sz w:val="28"/>
          <w:szCs w:val="28"/>
          <w:rtl/>
        </w:rPr>
        <w:t>الدخل</w:t>
      </w:r>
      <w:r w:rsidRPr="008C3FA0">
        <w:rPr>
          <w:rFonts w:ascii="Cambria" w:hAnsi="Cambria" w:cs="Traditional Arabic" w:hint="cs"/>
          <w:b/>
          <w:bCs/>
          <w:sz w:val="28"/>
          <w:szCs w:val="28"/>
          <w:rtl/>
          <w:lang w:bidi="ar-EG"/>
        </w:rPr>
        <w:t xml:space="preserve"> المنخفض</w:t>
      </w:r>
      <w:r w:rsidRPr="008C3FA0">
        <w:rPr>
          <w:rFonts w:ascii="Cambria" w:hAnsi="Cambria" w:cs="Traditional Arabic" w:hint="cs"/>
          <w:b/>
          <w:bCs/>
          <w:sz w:val="28"/>
          <w:szCs w:val="28"/>
          <w:rtl/>
        </w:rPr>
        <w:t>.</w:t>
      </w:r>
      <w:r w:rsidRPr="008C3FA0">
        <w:rPr>
          <w:rFonts w:ascii="Cambria" w:hAnsi="Cambria" w:cs="Traditional Arabic"/>
          <w:b/>
          <w:bCs/>
          <w:sz w:val="28"/>
          <w:szCs w:val="28"/>
        </w:rPr>
        <w:t xml:space="preserve"> (</w:t>
      </w:r>
      <w:r w:rsidR="001C4C12" w:rsidRPr="008C3FA0">
        <w:rPr>
          <w:rFonts w:ascii="Cambria" w:hAnsi="Cambria" w:cs="Traditional Arabic"/>
          <w:b/>
          <w:bCs/>
          <w:sz w:val="28"/>
          <w:szCs w:val="28"/>
        </w:rPr>
        <w:t>Roscia ,</w:t>
      </w:r>
      <w:r w:rsidRPr="008C3FA0">
        <w:rPr>
          <w:rFonts w:ascii="Cambria" w:hAnsi="Cambria" w:cs="Traditional Arabic"/>
          <w:b/>
          <w:bCs/>
          <w:sz w:val="28"/>
          <w:szCs w:val="28"/>
        </w:rPr>
        <w:t>2022,</w:t>
      </w:r>
      <w:r w:rsidR="001C4C12" w:rsidRPr="008C3FA0">
        <w:rPr>
          <w:rFonts w:ascii="Cambria" w:hAnsi="Cambria" w:cs="Traditional Arabic"/>
          <w:b/>
          <w:bCs/>
          <w:sz w:val="28"/>
          <w:szCs w:val="28"/>
        </w:rPr>
        <w:t xml:space="preserve"> </w:t>
      </w:r>
      <w:r w:rsidRPr="008C3FA0">
        <w:rPr>
          <w:rFonts w:ascii="Cambria" w:hAnsi="Cambria" w:cs="Traditional Arabic"/>
          <w:b/>
          <w:bCs/>
          <w:sz w:val="28"/>
          <w:szCs w:val="28"/>
        </w:rPr>
        <w:t>p.</w:t>
      </w:r>
      <w:r w:rsidR="001C4C12" w:rsidRPr="008C3FA0">
        <w:rPr>
          <w:rFonts w:ascii="Cambria" w:hAnsi="Cambria" w:cs="Traditional Arabic"/>
          <w:b/>
          <w:bCs/>
          <w:sz w:val="28"/>
          <w:szCs w:val="28"/>
        </w:rPr>
        <w:t xml:space="preserve"> </w:t>
      </w:r>
      <w:r w:rsidRPr="008C3FA0">
        <w:rPr>
          <w:rFonts w:ascii="Cambria" w:hAnsi="Cambria" w:cs="Traditional Arabic"/>
          <w:b/>
          <w:bCs/>
          <w:sz w:val="28"/>
          <w:szCs w:val="28"/>
        </w:rPr>
        <w:t xml:space="preserve">327) </w:t>
      </w:r>
    </w:p>
    <w:p w14:paraId="6DEDB03A" w14:textId="59065EB3"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قد تعمل حلول المدن الذكية هذه على تحسين نوعية حياة بعض </w:t>
      </w:r>
      <w:r w:rsidR="00C14423" w:rsidRPr="008C3FA0">
        <w:rPr>
          <w:rFonts w:ascii="Cambria" w:hAnsi="Cambria" w:cs="Traditional Arabic" w:hint="cs"/>
          <w:b/>
          <w:bCs/>
          <w:sz w:val="28"/>
          <w:szCs w:val="28"/>
          <w:rtl/>
        </w:rPr>
        <w:t>المواطنين،</w:t>
      </w:r>
      <w:r w:rsidRPr="008C3FA0">
        <w:rPr>
          <w:rFonts w:ascii="Cambria" w:hAnsi="Cambria" w:cs="Traditional Arabic"/>
          <w:b/>
          <w:bCs/>
          <w:sz w:val="28"/>
          <w:szCs w:val="28"/>
          <w:rtl/>
        </w:rPr>
        <w:t xml:space="preserve"> بينما في نفس الوقت قد تهمش وتخلق فجوة أعمق بين أولئك الذين لديهم إمكانية الوصول إلى “الذكية” وأولئك الذين ليس لديهم يمكن ملاحظة هذا الاتجاه في التعريفات إلى الابتعاد عن الجانب الاقتصادي في الطريقة التي قللت بها التعريفات الصناعية بشكل خاص من أهمية الاستدامة الاقتصادية في تنفيذ رؤية المدينة الذكية. هذا عكس الواقع. يتم الترويج لنموذج المدينة الذكية ودعمه باستثمار كبير للموارد من قبل العديد من الجهات الفاعلة </w:t>
      </w:r>
      <w:r w:rsidR="004D1B38" w:rsidRPr="008C3FA0">
        <w:rPr>
          <w:rFonts w:ascii="Cambria" w:hAnsi="Cambria" w:cs="Traditional Arabic" w:hint="cs"/>
          <w:b/>
          <w:bCs/>
          <w:sz w:val="28"/>
          <w:szCs w:val="28"/>
          <w:rtl/>
        </w:rPr>
        <w:t>الصناعية،</w:t>
      </w:r>
      <w:r w:rsidRPr="008C3FA0">
        <w:rPr>
          <w:rFonts w:ascii="Cambria" w:hAnsi="Cambria" w:cs="Traditional Arabic"/>
          <w:b/>
          <w:bCs/>
          <w:sz w:val="28"/>
          <w:szCs w:val="28"/>
          <w:rtl/>
        </w:rPr>
        <w:t xml:space="preserve"> إنها سوق شديدة </w:t>
      </w:r>
      <w:r w:rsidR="00C14423" w:rsidRPr="008C3FA0">
        <w:rPr>
          <w:rFonts w:ascii="Cambria" w:hAnsi="Cambria" w:cs="Traditional Arabic" w:hint="cs"/>
          <w:b/>
          <w:bCs/>
          <w:sz w:val="28"/>
          <w:szCs w:val="28"/>
          <w:rtl/>
        </w:rPr>
        <w:t>التنافس،</w:t>
      </w:r>
      <w:r w:rsidRPr="008C3FA0">
        <w:rPr>
          <w:rFonts w:ascii="Cambria" w:hAnsi="Cambria" w:cs="Traditional Arabic"/>
          <w:b/>
          <w:bCs/>
          <w:sz w:val="28"/>
          <w:szCs w:val="28"/>
          <w:rtl/>
        </w:rPr>
        <w:t xml:space="preserve"> حيث يوجد خطر واضح من انتشار جداول الأعمال المستقلة لتحقيق الربح والتي قد تقوض التنمية الاقتصادية من خلال تمارين العلامة التجارية المنعزلة لتكنولوجيا المعلومات </w:t>
      </w:r>
      <w:r w:rsidR="00C14423" w:rsidRPr="008C3FA0">
        <w:rPr>
          <w:rFonts w:ascii="Cambria" w:hAnsi="Cambria" w:cs="Traditional Arabic" w:hint="cs"/>
          <w:b/>
          <w:bCs/>
          <w:sz w:val="28"/>
          <w:szCs w:val="28"/>
          <w:rtl/>
        </w:rPr>
        <w:t>والاتصالات،</w:t>
      </w:r>
      <w:r w:rsidRPr="008C3FA0">
        <w:rPr>
          <w:rFonts w:ascii="Cambria" w:hAnsi="Cambria" w:cs="Traditional Arabic"/>
          <w:b/>
          <w:bCs/>
          <w:sz w:val="28"/>
          <w:szCs w:val="28"/>
          <w:rtl/>
        </w:rPr>
        <w:t xml:space="preserve"> ويصبح هذا الخطر وشيكًا أكثر فأكثر عند فحص النمو المالي لسوق المدينة الذكية. من المتوقع أن يحقق السوق معدل نمو بنسبة 20</w:t>
      </w:r>
      <w:r w:rsidRPr="008C3FA0">
        <w:rPr>
          <w:rFonts w:ascii="Sakkal Majalla" w:hAnsi="Sakkal Majalla" w:cs="Sakkal Majalla" w:hint="cs"/>
          <w:b/>
          <w:bCs/>
          <w:sz w:val="28"/>
          <w:szCs w:val="28"/>
          <w:rtl/>
        </w:rPr>
        <w:t>٪</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سنويًا،</w:t>
      </w:r>
      <w:r w:rsidRPr="008C3FA0">
        <w:rPr>
          <w:rFonts w:ascii="Cambria" w:hAnsi="Cambria" w:cs="Traditional Arabic"/>
          <w:b/>
          <w:bCs/>
          <w:sz w:val="28"/>
          <w:szCs w:val="28"/>
          <w:rtl/>
        </w:rPr>
        <w:t xml:space="preserve"> من أكثر من 300 مليار دولار في عام 2015 إلى أكثر من 750 مليار دولار في عام </w:t>
      </w:r>
      <w:r w:rsidRPr="008C3FA0">
        <w:rPr>
          <w:rFonts w:ascii="Cambria" w:hAnsi="Cambria" w:cs="Traditional Arabic"/>
          <w:b/>
          <w:bCs/>
          <w:sz w:val="28"/>
          <w:szCs w:val="28"/>
          <w:rtl/>
        </w:rPr>
        <w:lastRenderedPageBreak/>
        <w:t xml:space="preserve">2020. </w:t>
      </w:r>
      <w:r w:rsidR="00C14423" w:rsidRPr="008C3FA0">
        <w:rPr>
          <w:rFonts w:ascii="Cambria" w:hAnsi="Cambria" w:cs="Traditional Arabic" w:hint="cs"/>
          <w:b/>
          <w:bCs/>
          <w:sz w:val="28"/>
          <w:szCs w:val="28"/>
          <w:rtl/>
        </w:rPr>
        <w:t>وبالتالي،</w:t>
      </w:r>
      <w:r w:rsidRPr="008C3FA0">
        <w:rPr>
          <w:rFonts w:ascii="Cambria" w:hAnsi="Cambria" w:cs="Traditional Arabic"/>
          <w:b/>
          <w:bCs/>
          <w:sz w:val="28"/>
          <w:szCs w:val="28"/>
          <w:rtl/>
        </w:rPr>
        <w:t xml:space="preserve"> فمن الواضح لماذا تنظر شركات التكنولوجيا إلى المدن الذكية كفرصة لتعزيز التحول الرقمي</w:t>
      </w:r>
    </w:p>
    <w:p w14:paraId="528E8626" w14:textId="42D5D7D0"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 xml:space="preserve">بالإضافة إلى الاعتماد على الأدبيات </w:t>
      </w:r>
      <w:r w:rsidR="00C14423" w:rsidRPr="008C3FA0">
        <w:rPr>
          <w:rFonts w:ascii="Cambria" w:hAnsi="Cambria" w:cs="Traditional Arabic" w:hint="cs"/>
          <w:b/>
          <w:bCs/>
          <w:sz w:val="28"/>
          <w:szCs w:val="28"/>
          <w:rtl/>
        </w:rPr>
        <w:t>الأوسع،</w:t>
      </w:r>
      <w:r w:rsidRPr="008C3FA0">
        <w:rPr>
          <w:rFonts w:ascii="Cambria" w:hAnsi="Cambria" w:cs="Traditional Arabic"/>
          <w:b/>
          <w:bCs/>
          <w:sz w:val="28"/>
          <w:szCs w:val="28"/>
          <w:rtl/>
        </w:rPr>
        <w:t xml:space="preserve"> يُقترح التعريف التالي: المدينة الذكية هي مفهوم للتحول الحضري يجب أن يهدف إلى تحقيق مدينة أكثر استدامة بيئيًا مع جودة حياة </w:t>
      </w:r>
      <w:r w:rsidR="00C14423" w:rsidRPr="008C3FA0">
        <w:rPr>
          <w:rFonts w:ascii="Cambria" w:hAnsi="Cambria" w:cs="Traditional Arabic" w:hint="cs"/>
          <w:b/>
          <w:bCs/>
          <w:sz w:val="28"/>
          <w:szCs w:val="28"/>
          <w:rtl/>
        </w:rPr>
        <w:t>أعلى،</w:t>
      </w:r>
      <w:r w:rsidRPr="008C3FA0">
        <w:rPr>
          <w:rFonts w:ascii="Cambria" w:hAnsi="Cambria" w:cs="Traditional Arabic"/>
          <w:b/>
          <w:bCs/>
          <w:sz w:val="28"/>
          <w:szCs w:val="28"/>
          <w:rtl/>
        </w:rPr>
        <w:t xml:space="preserve"> والتي توفر فرصًا للنمو الاقتصادي لجميع </w:t>
      </w:r>
      <w:r w:rsidR="00C14423" w:rsidRPr="008C3FA0">
        <w:rPr>
          <w:rFonts w:ascii="Cambria" w:hAnsi="Cambria" w:cs="Traditional Arabic" w:hint="cs"/>
          <w:b/>
          <w:bCs/>
          <w:sz w:val="28"/>
          <w:szCs w:val="28"/>
          <w:rtl/>
        </w:rPr>
        <w:t>مواطنيها،</w:t>
      </w:r>
      <w:r w:rsidRPr="008C3FA0">
        <w:rPr>
          <w:rFonts w:ascii="Cambria" w:hAnsi="Cambria" w:cs="Traditional Arabic"/>
          <w:b/>
          <w:bCs/>
          <w:sz w:val="28"/>
          <w:szCs w:val="28"/>
          <w:rtl/>
        </w:rPr>
        <w:t xml:space="preserve"> ولكن فيما يتعلق بخصوصيات كل منطقة وسكانها الحاليين. يتم تمكين هذا التحول حاليًا من خلال أنواع مختلفة من </w:t>
      </w:r>
      <w:r w:rsidR="00C14423" w:rsidRPr="008C3FA0">
        <w:rPr>
          <w:rFonts w:ascii="Cambria" w:hAnsi="Cambria" w:cs="Traditional Arabic" w:hint="cs"/>
          <w:b/>
          <w:bCs/>
          <w:sz w:val="28"/>
          <w:szCs w:val="28"/>
          <w:rtl/>
        </w:rPr>
        <w:t>التقنيات،</w:t>
      </w:r>
      <w:r w:rsidRPr="008C3FA0">
        <w:rPr>
          <w:rFonts w:ascii="Cambria" w:hAnsi="Cambria" w:cs="Traditional Arabic"/>
          <w:b/>
          <w:bCs/>
          <w:sz w:val="28"/>
          <w:szCs w:val="28"/>
          <w:rtl/>
        </w:rPr>
        <w:t xml:space="preserve"> التي يتم توفيرها عادةً من قبل الشركاء الصناعيين </w:t>
      </w:r>
      <w:r w:rsidR="00C14423" w:rsidRPr="008C3FA0">
        <w:rPr>
          <w:rFonts w:ascii="Cambria" w:hAnsi="Cambria" w:cs="Traditional Arabic" w:hint="cs"/>
          <w:b/>
          <w:bCs/>
          <w:sz w:val="28"/>
          <w:szCs w:val="28"/>
          <w:rtl/>
        </w:rPr>
        <w:t>العالميين،</w:t>
      </w:r>
      <w:r w:rsidRPr="008C3FA0">
        <w:rPr>
          <w:rFonts w:ascii="Cambria" w:hAnsi="Cambria" w:cs="Traditional Arabic"/>
          <w:b/>
          <w:bCs/>
          <w:sz w:val="28"/>
          <w:szCs w:val="28"/>
          <w:rtl/>
        </w:rPr>
        <w:t xml:space="preserve"> والتي يتم تضمينها في نظام البنية التحتية </w:t>
      </w:r>
      <w:r w:rsidR="00C14423" w:rsidRPr="008C3FA0">
        <w:rPr>
          <w:rFonts w:ascii="Cambria" w:hAnsi="Cambria" w:cs="Traditional Arabic" w:hint="cs"/>
          <w:b/>
          <w:bCs/>
          <w:sz w:val="28"/>
          <w:szCs w:val="28"/>
          <w:rtl/>
        </w:rPr>
        <w:t>للمدينة،</w:t>
      </w:r>
      <w:r w:rsidRPr="008C3FA0">
        <w:rPr>
          <w:rFonts w:ascii="Cambria" w:hAnsi="Cambria" w:cs="Traditional Arabic"/>
          <w:b/>
          <w:bCs/>
          <w:sz w:val="28"/>
          <w:szCs w:val="28"/>
          <w:rtl/>
        </w:rPr>
        <w:t xml:space="preserve"> مما يؤدي إلى تحويل توفير الخدمات الحالي عن طريق إضافة طبقات من الترابط الاجتماعي </w:t>
      </w:r>
      <w:r w:rsidR="00C14423" w:rsidRPr="008C3FA0">
        <w:rPr>
          <w:rFonts w:ascii="Cambria" w:hAnsi="Cambria" w:cs="Traditional Arabic" w:hint="cs"/>
          <w:b/>
          <w:bCs/>
          <w:sz w:val="28"/>
          <w:szCs w:val="28"/>
          <w:rtl/>
        </w:rPr>
        <w:t>والاقتصادي (عبد</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الفتاح،</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2024،</w:t>
      </w:r>
      <w:r w:rsidRPr="008C3FA0">
        <w:rPr>
          <w:rFonts w:ascii="Cambria" w:hAnsi="Cambria" w:cs="Traditional Arabic"/>
          <w:b/>
          <w:bCs/>
          <w:sz w:val="28"/>
          <w:szCs w:val="28"/>
          <w:rtl/>
        </w:rPr>
        <w:t xml:space="preserve"> ص </w:t>
      </w:r>
      <w:r w:rsidR="00C14423" w:rsidRPr="008C3FA0">
        <w:rPr>
          <w:rFonts w:ascii="Cambria" w:hAnsi="Cambria" w:cs="Traditional Arabic" w:hint="cs"/>
          <w:b/>
          <w:bCs/>
          <w:sz w:val="28"/>
          <w:szCs w:val="28"/>
          <w:rtl/>
        </w:rPr>
        <w:t>176)</w:t>
      </w:r>
    </w:p>
    <w:p w14:paraId="40BD3AFE" w14:textId="428AA2D8"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8C3FA0">
        <w:rPr>
          <w:rFonts w:ascii="Cambria" w:hAnsi="Cambria" w:cs="Traditional Arabic"/>
          <w:b/>
          <w:bCs/>
          <w:sz w:val="28"/>
          <w:szCs w:val="28"/>
          <w:u w:val="single"/>
          <w:rtl/>
        </w:rPr>
        <w:t xml:space="preserve">استراتيجية التحول الرقمي لأمانة منطقة الرياض ومبادرات المدن </w:t>
      </w:r>
      <w:r w:rsidR="00C14423" w:rsidRPr="008C3FA0">
        <w:rPr>
          <w:rFonts w:ascii="Cambria" w:hAnsi="Cambria" w:cs="Traditional Arabic" w:hint="cs"/>
          <w:b/>
          <w:bCs/>
          <w:sz w:val="28"/>
          <w:szCs w:val="28"/>
          <w:u w:val="single"/>
          <w:rtl/>
        </w:rPr>
        <w:t>الذكية:</w:t>
      </w:r>
    </w:p>
    <w:p w14:paraId="368CFE49" w14:textId="6C71A029"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وضعت استراتيجية التحول الرقمي لأمانة منطقة الرياض حجر الأساس لانطلاق مبادرات المدن </w:t>
      </w:r>
      <w:r w:rsidR="00C14423" w:rsidRPr="008C3FA0">
        <w:rPr>
          <w:rFonts w:ascii="Cambria" w:hAnsi="Cambria" w:cs="Traditional Arabic" w:hint="cs"/>
          <w:b/>
          <w:bCs/>
          <w:sz w:val="28"/>
          <w:szCs w:val="28"/>
          <w:rtl/>
        </w:rPr>
        <w:t>الذكية،</w:t>
      </w:r>
      <w:r w:rsidRPr="008C3FA0">
        <w:rPr>
          <w:rFonts w:ascii="Cambria" w:hAnsi="Cambria" w:cs="Traditional Arabic"/>
          <w:b/>
          <w:bCs/>
          <w:sz w:val="28"/>
          <w:szCs w:val="28"/>
          <w:rtl/>
        </w:rPr>
        <w:t xml:space="preserve"> من خلال أحد أهدافها المتمثل </w:t>
      </w:r>
      <w:r w:rsidR="00C14423" w:rsidRPr="008C3FA0">
        <w:rPr>
          <w:rFonts w:ascii="Cambria" w:hAnsi="Cambria" w:cs="Traditional Arabic" w:hint="cs"/>
          <w:b/>
          <w:bCs/>
          <w:sz w:val="28"/>
          <w:szCs w:val="28"/>
          <w:rtl/>
        </w:rPr>
        <w:t>في:</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(وزاره</w:t>
      </w:r>
      <w:r w:rsidRPr="008C3FA0">
        <w:rPr>
          <w:rFonts w:ascii="Cambria" w:hAnsi="Cambria" w:cs="Traditional Arabic"/>
          <w:b/>
          <w:bCs/>
          <w:sz w:val="28"/>
          <w:szCs w:val="28"/>
          <w:rtl/>
        </w:rPr>
        <w:t xml:space="preserve"> الاتصالات </w:t>
      </w:r>
      <w:r w:rsidR="00C14423" w:rsidRPr="008C3FA0">
        <w:rPr>
          <w:rFonts w:ascii="Cambria" w:hAnsi="Cambria" w:cs="Traditional Arabic" w:hint="cs"/>
          <w:b/>
          <w:bCs/>
          <w:sz w:val="28"/>
          <w:szCs w:val="28"/>
          <w:rtl/>
        </w:rPr>
        <w:t>والمعلومات،</w:t>
      </w:r>
      <w:r w:rsidRPr="008C3FA0">
        <w:rPr>
          <w:rFonts w:ascii="Cambria" w:hAnsi="Cambria" w:cs="Traditional Arabic"/>
          <w:b/>
          <w:bCs/>
          <w:sz w:val="28"/>
          <w:szCs w:val="28"/>
          <w:rtl/>
        </w:rPr>
        <w:t xml:space="preserve"> تقرير عن المدن الذكية مستقبل المدن في عصر التقنيات </w:t>
      </w:r>
      <w:r w:rsidR="00C14423" w:rsidRPr="008C3FA0">
        <w:rPr>
          <w:rFonts w:ascii="Cambria" w:hAnsi="Cambria" w:cs="Traditional Arabic" w:hint="cs"/>
          <w:b/>
          <w:bCs/>
          <w:sz w:val="28"/>
          <w:szCs w:val="28"/>
          <w:rtl/>
        </w:rPr>
        <w:t>الحديثة،</w:t>
      </w:r>
      <w:r w:rsidRPr="008C3FA0">
        <w:rPr>
          <w:rFonts w:ascii="Cambria" w:hAnsi="Cambria" w:cs="Traditional Arabic"/>
          <w:b/>
          <w:bCs/>
          <w:sz w:val="28"/>
          <w:szCs w:val="28"/>
          <w:rtl/>
        </w:rPr>
        <w:t xml:space="preserve"> </w:t>
      </w:r>
      <w:r w:rsidR="00C14423" w:rsidRPr="008C3FA0">
        <w:rPr>
          <w:rFonts w:ascii="Cambria" w:hAnsi="Cambria" w:cs="Traditional Arabic" w:hint="cs"/>
          <w:b/>
          <w:bCs/>
          <w:sz w:val="28"/>
          <w:szCs w:val="28"/>
          <w:rtl/>
        </w:rPr>
        <w:t>2024).</w:t>
      </w:r>
    </w:p>
    <w:p w14:paraId="5A041275" w14:textId="6894BFFA"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Pr>
        <w:t>"</w:t>
      </w:r>
      <w:r w:rsidRPr="008C3FA0">
        <w:rPr>
          <w:rFonts w:ascii="Cambria" w:hAnsi="Cambria" w:cs="Traditional Arabic"/>
          <w:b/>
          <w:bCs/>
          <w:sz w:val="28"/>
          <w:szCs w:val="28"/>
          <w:rtl/>
        </w:rPr>
        <w:t xml:space="preserve">تقديم حالات استخدام متطورة للأعمال باعتماد التقنيات الناشئة وتشجيع الابتكار لتطوير القطاع </w:t>
      </w:r>
      <w:r w:rsidR="00C14423" w:rsidRPr="008C3FA0">
        <w:rPr>
          <w:rFonts w:ascii="Cambria" w:hAnsi="Cambria" w:cs="Traditional Arabic" w:hint="cs"/>
          <w:b/>
          <w:bCs/>
          <w:sz w:val="28"/>
          <w:szCs w:val="28"/>
          <w:rtl/>
        </w:rPr>
        <w:t>البلدي</w:t>
      </w:r>
      <w:r w:rsidR="00C14423" w:rsidRPr="008C3FA0">
        <w:rPr>
          <w:rFonts w:ascii="Cambria" w:hAnsi="Cambria" w:cs="Traditional Arabic"/>
          <w:b/>
          <w:bCs/>
          <w:sz w:val="28"/>
          <w:szCs w:val="28"/>
        </w:rPr>
        <w:t>.</w:t>
      </w:r>
      <w:r w:rsidR="00C14423" w:rsidRPr="008C3FA0">
        <w:rPr>
          <w:rFonts w:ascii="Cambria" w:hAnsi="Cambria" w:cs="Traditional Arabic" w:hint="cs"/>
          <w:b/>
          <w:bCs/>
          <w:sz w:val="28"/>
          <w:szCs w:val="28"/>
          <w:rtl/>
        </w:rPr>
        <w:t xml:space="preserve"> </w:t>
      </w:r>
    </w:p>
    <w:p w14:paraId="6944E778" w14:textId="161914D3"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وقد تم تنفيذ عدد من المبادرات الذكية التي أظهرت نتائج وآثار إيجابية على مستوى جودة الخدمات وفعالية التشغيل، مع استمرار العمل على ابتكار المزيد من الحلول لتسريع التحول الذكي. وفيما يلي أبرز هذه المبادرات: </w:t>
      </w:r>
    </w:p>
    <w:p w14:paraId="1370E60D" w14:textId="5A758302"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8C3FA0">
        <w:rPr>
          <w:rFonts w:ascii="Cambria" w:hAnsi="Cambria" w:cs="Traditional Arabic"/>
          <w:b/>
          <w:bCs/>
          <w:sz w:val="28"/>
          <w:szCs w:val="28"/>
          <w:u w:val="single"/>
          <w:rtl/>
        </w:rPr>
        <w:t xml:space="preserve">المبادرات </w:t>
      </w:r>
      <w:r w:rsidR="00F8425C" w:rsidRPr="008C3FA0">
        <w:rPr>
          <w:rFonts w:ascii="Cambria" w:hAnsi="Cambria" w:cs="Traditional Arabic" w:hint="cs"/>
          <w:b/>
          <w:bCs/>
          <w:sz w:val="28"/>
          <w:szCs w:val="28"/>
          <w:u w:val="single"/>
          <w:rtl/>
        </w:rPr>
        <w:t>التفصيلية:</w:t>
      </w:r>
    </w:p>
    <w:p w14:paraId="6D363312" w14:textId="7A9A24CC"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الرقابة الذكية </w:t>
      </w:r>
      <w:r w:rsidR="00D117BE" w:rsidRPr="008C3FA0">
        <w:rPr>
          <w:rFonts w:ascii="Cambria" w:hAnsi="Cambria" w:cs="Traditional Arabic" w:hint="cs"/>
          <w:b/>
          <w:bCs/>
          <w:sz w:val="28"/>
          <w:szCs w:val="28"/>
          <w:rtl/>
        </w:rPr>
        <w:t>للأحياء: تهدف</w:t>
      </w:r>
      <w:r w:rsidRPr="008C3FA0">
        <w:rPr>
          <w:rFonts w:ascii="Cambria" w:hAnsi="Cambria" w:cs="Traditional Arabic"/>
          <w:b/>
          <w:bCs/>
          <w:sz w:val="28"/>
          <w:szCs w:val="28"/>
          <w:rtl/>
        </w:rPr>
        <w:t xml:space="preserve"> هذه المبادرة إلى بناء منظومة رقابية ذكية تعتمد </w:t>
      </w:r>
      <w:r w:rsidR="00D117BE" w:rsidRPr="008C3FA0">
        <w:rPr>
          <w:rFonts w:ascii="Cambria" w:hAnsi="Cambria" w:cs="Traditional Arabic" w:hint="cs"/>
          <w:b/>
          <w:bCs/>
          <w:sz w:val="28"/>
          <w:szCs w:val="28"/>
          <w:rtl/>
        </w:rPr>
        <w:t>على:</w:t>
      </w:r>
    </w:p>
    <w:p w14:paraId="53523C23" w14:textId="7C1CA4AF" w:rsidR="001C4C12" w:rsidRPr="008C3FA0"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8C3FA0">
        <w:rPr>
          <w:rFonts w:ascii="Cambria" w:hAnsi="Cambria" w:cs="Traditional Arabic"/>
          <w:b/>
          <w:bCs/>
          <w:sz w:val="28"/>
          <w:szCs w:val="28"/>
          <w:rtl/>
        </w:rPr>
        <w:t>معالجة الصور المتحركة باستخدام الذكاء الاصطناعي والتعلم العميق</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14D9FBA2" w14:textId="71E6CF46" w:rsidR="001C4C12" w:rsidRPr="008C3FA0"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8C3FA0">
        <w:rPr>
          <w:rFonts w:ascii="Cambria" w:hAnsi="Cambria" w:cs="Traditional Arabic"/>
          <w:b/>
          <w:bCs/>
          <w:sz w:val="28"/>
          <w:szCs w:val="28"/>
          <w:rtl/>
        </w:rPr>
        <w:t xml:space="preserve">الاستفادة من تقنيات إنترنت الأشياء عبر قراءة البيانات من كاميرات مثبتة في سيارات متحركة  </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0997456E" w14:textId="3EAA9A74" w:rsidR="001C4C12" w:rsidRPr="008C3FA0"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8C3FA0">
        <w:rPr>
          <w:rFonts w:ascii="Cambria" w:hAnsi="Cambria" w:cs="Traditional Arabic"/>
          <w:b/>
          <w:bCs/>
          <w:sz w:val="28"/>
          <w:szCs w:val="28"/>
          <w:rtl/>
        </w:rPr>
        <w:lastRenderedPageBreak/>
        <w:t>إنشاء قاعدة بيانات محدثة باستمرار حول حالة المدينة</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0B4F3CB2" w14:textId="31F42EE1" w:rsidR="001C4C12" w:rsidRPr="008C3FA0"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8C3FA0">
        <w:rPr>
          <w:rFonts w:ascii="Cambria" w:hAnsi="Cambria" w:cs="Traditional Arabic"/>
          <w:b/>
          <w:bCs/>
          <w:sz w:val="28"/>
          <w:szCs w:val="28"/>
          <w:rtl/>
        </w:rPr>
        <w:t>الكشف المبكر عن مظاهر التشوه البصري والحد منها بشكل استباقي</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79D820D3" w14:textId="514ECBF9"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الرقابة الذكية </w:t>
      </w:r>
      <w:r w:rsidR="00D117BE" w:rsidRPr="008C3FA0">
        <w:rPr>
          <w:rFonts w:ascii="Cambria" w:hAnsi="Cambria" w:cs="Traditional Arabic" w:hint="cs"/>
          <w:b/>
          <w:bCs/>
          <w:sz w:val="28"/>
          <w:szCs w:val="28"/>
          <w:rtl/>
        </w:rPr>
        <w:t>للحدائق: تسعى</w:t>
      </w:r>
      <w:r w:rsidRPr="008C3FA0">
        <w:rPr>
          <w:rFonts w:ascii="Cambria" w:hAnsi="Cambria" w:cs="Traditional Arabic"/>
          <w:b/>
          <w:bCs/>
          <w:sz w:val="28"/>
          <w:szCs w:val="28"/>
          <w:rtl/>
        </w:rPr>
        <w:t xml:space="preserve"> هذه المبادرة إلى تطوير بنية تحتية رقمية مستدامة لإدارة الحدائق من </w:t>
      </w:r>
      <w:r w:rsidR="00D117BE" w:rsidRPr="008C3FA0">
        <w:rPr>
          <w:rFonts w:ascii="Cambria" w:hAnsi="Cambria" w:cs="Traditional Arabic" w:hint="cs"/>
          <w:b/>
          <w:bCs/>
          <w:sz w:val="28"/>
          <w:szCs w:val="28"/>
          <w:rtl/>
        </w:rPr>
        <w:t>خلال:</w:t>
      </w:r>
      <w:r w:rsidRPr="008C3FA0">
        <w:rPr>
          <w:rFonts w:ascii="Cambria" w:hAnsi="Cambria" w:cs="Traditional Arabic"/>
          <w:b/>
          <w:bCs/>
          <w:sz w:val="28"/>
          <w:szCs w:val="28"/>
          <w:rtl/>
        </w:rPr>
        <w:t xml:space="preserve"> </w:t>
      </w:r>
    </w:p>
    <w:p w14:paraId="73702646" w14:textId="4A1ABC4D" w:rsidR="001C4C12" w:rsidRPr="008C3FA0"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استخدام الذكاء الاصطناعي لاكتشاف الأعطال والتعديات بشكل آلي</w:t>
      </w:r>
      <w:r w:rsidR="00D117BE" w:rsidRPr="008C3FA0">
        <w:rPr>
          <w:rFonts w:ascii="Cambria" w:hAnsi="Cambria" w:cs="Traditional Arabic" w:hint="cs"/>
          <w:b/>
          <w:bCs/>
          <w:sz w:val="28"/>
          <w:szCs w:val="28"/>
          <w:rtl/>
        </w:rPr>
        <w:t>.</w:t>
      </w:r>
    </w:p>
    <w:p w14:paraId="307953BA" w14:textId="426F45A1" w:rsidR="001C4C12" w:rsidRPr="008C3FA0"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تدريب النظام على حالات استخدام محددة لرصد الأعطال المحتملة قبل </w:t>
      </w:r>
      <w:r w:rsidR="00D117BE" w:rsidRPr="008C3FA0">
        <w:rPr>
          <w:rFonts w:ascii="Cambria" w:hAnsi="Cambria" w:cs="Traditional Arabic" w:hint="cs"/>
          <w:b/>
          <w:bCs/>
          <w:sz w:val="28"/>
          <w:szCs w:val="28"/>
          <w:rtl/>
        </w:rPr>
        <w:t>حدوثها.</w:t>
      </w:r>
      <w:r w:rsidRPr="008C3FA0">
        <w:rPr>
          <w:rFonts w:ascii="Cambria" w:hAnsi="Cambria" w:cs="Traditional Arabic"/>
          <w:b/>
          <w:bCs/>
          <w:sz w:val="28"/>
          <w:szCs w:val="28"/>
        </w:rPr>
        <w:t xml:space="preserve"> </w:t>
      </w:r>
    </w:p>
    <w:p w14:paraId="398DC9A2" w14:textId="689947B0" w:rsidR="001C4C12" w:rsidRPr="008C3FA0"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تقليل الجهد البشري في المراقبة وتحسين كفاءة التشغيل </w:t>
      </w:r>
      <w:r w:rsidR="00D117BE" w:rsidRPr="008C3FA0">
        <w:rPr>
          <w:rFonts w:ascii="Cambria" w:hAnsi="Cambria" w:cs="Traditional Arabic" w:hint="cs"/>
          <w:b/>
          <w:bCs/>
          <w:sz w:val="28"/>
          <w:szCs w:val="28"/>
          <w:rtl/>
        </w:rPr>
        <w:t>والصيانة.</w:t>
      </w:r>
      <w:r w:rsidRPr="008C3FA0">
        <w:rPr>
          <w:rFonts w:ascii="Cambria" w:hAnsi="Cambria" w:cs="Traditional Arabic"/>
          <w:b/>
          <w:bCs/>
          <w:sz w:val="28"/>
          <w:szCs w:val="28"/>
        </w:rPr>
        <w:t xml:space="preserve">  </w:t>
      </w:r>
    </w:p>
    <w:p w14:paraId="0F7D1522" w14:textId="12FF3A48"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الرقابة الذكية لشبكات تصريف مياه </w:t>
      </w:r>
      <w:r w:rsidR="00D117BE" w:rsidRPr="008C3FA0">
        <w:rPr>
          <w:rFonts w:ascii="Cambria" w:hAnsi="Cambria" w:cs="Traditional Arabic" w:hint="cs"/>
          <w:b/>
          <w:bCs/>
          <w:sz w:val="28"/>
          <w:szCs w:val="28"/>
          <w:rtl/>
        </w:rPr>
        <w:t>الأمطار:</w:t>
      </w:r>
      <w:r w:rsidRPr="008C3FA0">
        <w:rPr>
          <w:rFonts w:ascii="Cambria" w:hAnsi="Cambria" w:cs="Traditional Arabic"/>
          <w:b/>
          <w:bCs/>
          <w:sz w:val="28"/>
          <w:szCs w:val="28"/>
        </w:rPr>
        <w:t xml:space="preserve"> </w:t>
      </w:r>
    </w:p>
    <w:p w14:paraId="4CA0858E" w14:textId="77777777"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تسهم هذه المبادرة في رفع كفاءة تشغيل وصيانة شبكات تصريف السيول عبر</w:t>
      </w:r>
    </w:p>
    <w:p w14:paraId="45306803" w14:textId="258F2F9C" w:rsidR="001C4C12" w:rsidRPr="008C3FA0"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تركيب أجهزة استشعار لاسلكية في المناطق الحرجة لرصد مستويات </w:t>
      </w:r>
      <w:r w:rsidR="00D117BE" w:rsidRPr="008C3FA0">
        <w:rPr>
          <w:rFonts w:ascii="Cambria" w:hAnsi="Cambria" w:cs="Traditional Arabic" w:hint="cs"/>
          <w:b/>
          <w:bCs/>
          <w:sz w:val="28"/>
          <w:szCs w:val="28"/>
          <w:rtl/>
        </w:rPr>
        <w:t>المياه</w:t>
      </w:r>
      <w:r w:rsidR="00D117BE" w:rsidRPr="008C3FA0">
        <w:rPr>
          <w:rFonts w:ascii="Cambria" w:hAnsi="Cambria" w:cs="Traditional Arabic"/>
          <w:b/>
          <w:bCs/>
          <w:sz w:val="28"/>
          <w:szCs w:val="28"/>
        </w:rPr>
        <w:t xml:space="preserve"> </w:t>
      </w:r>
    </w:p>
    <w:p w14:paraId="6D13033E" w14:textId="0D8001CC" w:rsidR="001C4C12" w:rsidRPr="008C3FA0"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توفير تحذيرات فورية للأمانة عند وجود انسدادات أو تراكمات </w:t>
      </w:r>
    </w:p>
    <w:p w14:paraId="0D705EA8" w14:textId="475B1D4E" w:rsidR="001C4C12" w:rsidRPr="008C3FA0"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عرض البيانات والإشعارات على منصة ذكية تسهل اتخاذ القرار بشكل لحظي </w:t>
      </w:r>
    </w:p>
    <w:p w14:paraId="2AEC13B2" w14:textId="5FF7FAD5"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الإدارة الذكية لعمليات </w:t>
      </w:r>
      <w:r w:rsidR="00D117BE" w:rsidRPr="008C3FA0">
        <w:rPr>
          <w:rFonts w:ascii="Cambria" w:hAnsi="Cambria" w:cs="Traditional Arabic" w:hint="cs"/>
          <w:b/>
          <w:bCs/>
          <w:sz w:val="28"/>
          <w:szCs w:val="28"/>
          <w:rtl/>
        </w:rPr>
        <w:t>النظافة:</w:t>
      </w:r>
      <w:r w:rsidRPr="008C3FA0">
        <w:rPr>
          <w:rFonts w:ascii="Cambria" w:hAnsi="Cambria" w:cs="Traditional Arabic"/>
          <w:b/>
          <w:bCs/>
          <w:sz w:val="28"/>
          <w:szCs w:val="28"/>
          <w:rtl/>
        </w:rPr>
        <w:t xml:space="preserve"> تشمل هذه </w:t>
      </w:r>
      <w:r w:rsidR="00D117BE" w:rsidRPr="008C3FA0">
        <w:rPr>
          <w:rFonts w:ascii="Cambria" w:hAnsi="Cambria" w:cs="Traditional Arabic" w:hint="cs"/>
          <w:b/>
          <w:bCs/>
          <w:sz w:val="28"/>
          <w:szCs w:val="28"/>
          <w:rtl/>
        </w:rPr>
        <w:t>المبادرة:</w:t>
      </w:r>
    </w:p>
    <w:p w14:paraId="3DBC6423" w14:textId="475E97AB" w:rsidR="001C4C12" w:rsidRPr="008C3FA0"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إنشاء منصة ذكية لإدارة دورة النفايات من المصدر حتى التخلص الآمن منها</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7F5A6FB3" w14:textId="12ED503E" w:rsidR="001C4C12" w:rsidRPr="008C3FA0"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استخدام إنترنت الأشياء لتتبع الشاحنات والحاويات الذكية</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 </w:t>
      </w:r>
    </w:p>
    <w:p w14:paraId="4B7C0FD3" w14:textId="3626F908" w:rsidR="001C4C12" w:rsidRPr="008C3FA0"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تحليل البيانات التشغيلية لتقليل التكاليف وتحسين كفاءة الأداء</w:t>
      </w:r>
      <w:r w:rsidRPr="008C3FA0">
        <w:rPr>
          <w:rFonts w:ascii="Cambria" w:hAnsi="Cambria" w:cs="Traditional Arabic"/>
          <w:b/>
          <w:bCs/>
          <w:sz w:val="28"/>
          <w:szCs w:val="28"/>
        </w:rPr>
        <w:t xml:space="preserve"> </w:t>
      </w:r>
    </w:p>
    <w:p w14:paraId="7177FDC5" w14:textId="77777777" w:rsidR="001C4C12" w:rsidRPr="008C3FA0"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ضمان استدامة بيئية من خلال تحسين جمع النفايات وتقليل التلوث</w:t>
      </w:r>
    </w:p>
    <w:p w14:paraId="234F72E4" w14:textId="7984DF89"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 xml:space="preserve">رصد مظاهر التشوه البصري باستخدام الذكاء الاصطناعي والطائرات بدون </w:t>
      </w:r>
      <w:r w:rsidR="00D117BE" w:rsidRPr="008C3FA0">
        <w:rPr>
          <w:rFonts w:ascii="Cambria" w:hAnsi="Cambria" w:cs="Traditional Arabic" w:hint="cs"/>
          <w:b/>
          <w:bCs/>
          <w:sz w:val="28"/>
          <w:szCs w:val="28"/>
          <w:rtl/>
        </w:rPr>
        <w:t>طيار:</w:t>
      </w:r>
      <w:r w:rsidRPr="008C3FA0">
        <w:rPr>
          <w:rFonts w:ascii="Cambria" w:hAnsi="Cambria" w:cs="Traditional Arabic"/>
          <w:b/>
          <w:bCs/>
          <w:sz w:val="28"/>
          <w:szCs w:val="28"/>
          <w:rtl/>
        </w:rPr>
        <w:t xml:space="preserve"> تعتمد هذه المبادرة </w:t>
      </w:r>
      <w:r w:rsidR="00D117BE" w:rsidRPr="008C3FA0">
        <w:rPr>
          <w:rFonts w:ascii="Cambria" w:hAnsi="Cambria" w:cs="Traditional Arabic" w:hint="cs"/>
          <w:b/>
          <w:bCs/>
          <w:sz w:val="28"/>
          <w:szCs w:val="28"/>
          <w:rtl/>
        </w:rPr>
        <w:t>على:</w:t>
      </w:r>
      <w:r w:rsidRPr="008C3FA0">
        <w:rPr>
          <w:rFonts w:ascii="Cambria" w:hAnsi="Cambria" w:cs="Traditional Arabic"/>
          <w:b/>
          <w:bCs/>
          <w:sz w:val="28"/>
          <w:szCs w:val="28"/>
          <w:rtl/>
        </w:rPr>
        <w:t xml:space="preserve"> </w:t>
      </w:r>
      <w:r w:rsidRPr="008C3FA0">
        <w:rPr>
          <w:rFonts w:ascii="Cambria" w:hAnsi="Cambria" w:cs="Traditional Arabic"/>
          <w:b/>
          <w:bCs/>
          <w:sz w:val="28"/>
          <w:szCs w:val="28"/>
        </w:rPr>
        <w:t xml:space="preserve"> </w:t>
      </w:r>
    </w:p>
    <w:p w14:paraId="39F76647" w14:textId="2D9069B2" w:rsidR="001C4C12" w:rsidRPr="008C3FA0"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استخدام التصوير الجوي بالطائرات بدون طيار للحصول على صور بدقة 5 سم</w:t>
      </w:r>
    </w:p>
    <w:p w14:paraId="631B7647" w14:textId="1FCDCB84" w:rsidR="001C4C12" w:rsidRPr="008C3FA0"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إنتاج خرائط أساس دقيقة توضح المعالم الطبيعية والبنية التحتية</w:t>
      </w:r>
      <w:r w:rsidRPr="008C3FA0">
        <w:rPr>
          <w:rFonts w:ascii="Cambria" w:hAnsi="Cambria" w:cs="Traditional Arabic"/>
          <w:b/>
          <w:bCs/>
          <w:sz w:val="28"/>
          <w:szCs w:val="28"/>
        </w:rPr>
        <w:t xml:space="preserve"> </w:t>
      </w:r>
    </w:p>
    <w:p w14:paraId="2F955C62" w14:textId="455E5782" w:rsidR="001C4C12" w:rsidRPr="008C3FA0" w:rsidRDefault="001C4C12"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lastRenderedPageBreak/>
        <w:t xml:space="preserve">مقارنة الصور بالمخططات المعتمدة لكشف التعديات والانحرافات  </w:t>
      </w:r>
    </w:p>
    <w:p w14:paraId="1005E63C" w14:textId="3505472B" w:rsidR="001C4C12" w:rsidRPr="008C3FA0"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تحليل الصور باستخدام أدوات الذكاء الاصطناعي لتحديد مظاهر التشوه</w:t>
      </w:r>
      <w:r w:rsidRPr="008C3FA0">
        <w:rPr>
          <w:rFonts w:ascii="Cambria" w:hAnsi="Cambria" w:cs="Traditional Arabic"/>
          <w:b/>
          <w:bCs/>
          <w:sz w:val="28"/>
          <w:szCs w:val="28"/>
        </w:rPr>
        <w:t xml:space="preserve"> </w:t>
      </w:r>
    </w:p>
    <w:p w14:paraId="4D5E3BFA" w14:textId="7241405A" w:rsidR="001C4C12" w:rsidRPr="008C3FA0"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 xml:space="preserve">المواقف </w:t>
      </w:r>
      <w:r w:rsidR="0007385C" w:rsidRPr="008C3FA0">
        <w:rPr>
          <w:rFonts w:ascii="Cambria" w:hAnsi="Cambria" w:cs="Traditional Arabic" w:hint="cs"/>
          <w:b/>
          <w:bCs/>
          <w:sz w:val="28"/>
          <w:szCs w:val="28"/>
          <w:rtl/>
        </w:rPr>
        <w:t>الذكية:</w:t>
      </w:r>
      <w:r w:rsidRPr="008C3FA0">
        <w:rPr>
          <w:rFonts w:ascii="Cambria" w:hAnsi="Cambria" w:cs="Traditional Arabic"/>
          <w:b/>
          <w:bCs/>
          <w:sz w:val="28"/>
          <w:szCs w:val="28"/>
          <w:rtl/>
        </w:rPr>
        <w:t xml:space="preserve"> تتضمن </w:t>
      </w:r>
      <w:r w:rsidR="0007385C" w:rsidRPr="008C3FA0">
        <w:rPr>
          <w:rFonts w:ascii="Cambria" w:hAnsi="Cambria" w:cs="Traditional Arabic" w:hint="cs"/>
          <w:b/>
          <w:bCs/>
          <w:sz w:val="28"/>
          <w:szCs w:val="28"/>
          <w:rtl/>
        </w:rPr>
        <w:t>المبادرة:</w:t>
      </w:r>
      <w:r w:rsidRPr="008C3FA0">
        <w:rPr>
          <w:rFonts w:ascii="Cambria" w:hAnsi="Cambria" w:cs="Traditional Arabic"/>
          <w:b/>
          <w:bCs/>
          <w:sz w:val="28"/>
          <w:szCs w:val="28"/>
          <w:rtl/>
        </w:rPr>
        <w:t xml:space="preserve"> </w:t>
      </w:r>
    </w:p>
    <w:p w14:paraId="332FB7CB" w14:textId="77777777" w:rsidR="001C4C12" w:rsidRPr="008C3FA0"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إطلاق المرحلة الأولى من المخطط العام لمواقف السيارات العامة في الرياض</w:t>
      </w:r>
      <w:r w:rsidRPr="008C3FA0">
        <w:rPr>
          <w:rFonts w:ascii="Cambria" w:hAnsi="Cambria" w:cs="Traditional Arabic"/>
          <w:b/>
          <w:bCs/>
          <w:sz w:val="28"/>
          <w:szCs w:val="28"/>
        </w:rPr>
        <w:t>.</w:t>
      </w:r>
    </w:p>
    <w:p w14:paraId="48AAB5A5" w14:textId="77777777" w:rsidR="001C4C12" w:rsidRPr="008C3FA0"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تنظيم المواقف، الحد من الممارسات العشوائية، ودعم النمو الحضري</w:t>
      </w:r>
      <w:r w:rsidRPr="008C3FA0">
        <w:rPr>
          <w:rFonts w:ascii="Cambria" w:hAnsi="Cambria" w:cs="Traditional Arabic"/>
          <w:b/>
          <w:bCs/>
          <w:sz w:val="28"/>
          <w:szCs w:val="28"/>
        </w:rPr>
        <w:t>.</w:t>
      </w:r>
    </w:p>
    <w:p w14:paraId="58075F0B" w14:textId="77777777" w:rsidR="001C4C12" w:rsidRPr="008C3FA0"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8C3FA0">
        <w:rPr>
          <w:rFonts w:ascii="Cambria" w:hAnsi="Cambria" w:cs="Traditional Arabic"/>
          <w:b/>
          <w:bCs/>
          <w:sz w:val="28"/>
          <w:szCs w:val="28"/>
          <w:rtl/>
        </w:rPr>
        <w:t>استخدام حلول ذكية مثل الدفع الإلكتروني والتحليل الفوري للبيانات</w:t>
      </w:r>
      <w:r w:rsidRPr="008C3FA0">
        <w:rPr>
          <w:rFonts w:ascii="Cambria" w:hAnsi="Cambria" w:cs="Traditional Arabic"/>
          <w:b/>
          <w:bCs/>
          <w:sz w:val="28"/>
          <w:szCs w:val="28"/>
        </w:rPr>
        <w:t>.</w:t>
      </w:r>
    </w:p>
    <w:p w14:paraId="3A803F88" w14:textId="5846112B" w:rsidR="001C4C12" w:rsidRPr="008C3FA0"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tl/>
        </w:rPr>
      </w:pPr>
      <w:r w:rsidRPr="008C3FA0">
        <w:rPr>
          <w:rFonts w:ascii="Cambria" w:hAnsi="Cambria" w:cs="Traditional Arabic"/>
          <w:b/>
          <w:bCs/>
          <w:sz w:val="28"/>
          <w:szCs w:val="28"/>
          <w:rtl/>
        </w:rPr>
        <w:t>إرشاد المستخدمين إلى الأماكن الشاغرة مما يقلل من الوقت والازدحام</w:t>
      </w:r>
    </w:p>
    <w:p w14:paraId="65122057" w14:textId="77777777"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u w:val="single"/>
          <w:rtl/>
        </w:rPr>
      </w:pPr>
      <w:r w:rsidRPr="008C3FA0">
        <w:rPr>
          <w:rFonts w:ascii="Cambria" w:hAnsi="Cambria" w:cs="Traditional Arabic"/>
          <w:b/>
          <w:bCs/>
          <w:sz w:val="28"/>
          <w:szCs w:val="28"/>
          <w:u w:val="single"/>
          <w:rtl/>
        </w:rPr>
        <w:t>تصنيف المبادرات وفق مبادئ التحول الرقمي ( تقرير من امانه الرياض ، 2024 ) :</w:t>
      </w:r>
    </w:p>
    <w:p w14:paraId="036FA4F1" w14:textId="09C88681"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أولًا: مبادرات "الرقمية كخيار </w:t>
      </w:r>
      <w:r w:rsidR="00D117BE" w:rsidRPr="008C3FA0">
        <w:rPr>
          <w:rFonts w:ascii="Cambria" w:hAnsi="Cambria" w:cs="Traditional Arabic" w:hint="cs"/>
          <w:b/>
          <w:bCs/>
          <w:sz w:val="28"/>
          <w:szCs w:val="28"/>
          <w:rtl/>
        </w:rPr>
        <w:t>افتراضي:</w:t>
      </w:r>
      <w:r w:rsidRPr="008C3FA0">
        <w:rPr>
          <w:rFonts w:ascii="Cambria" w:hAnsi="Cambria" w:cs="Traditional Arabic"/>
          <w:b/>
          <w:bCs/>
          <w:sz w:val="28"/>
          <w:szCs w:val="28"/>
        </w:rPr>
        <w:t xml:space="preserve"> </w:t>
      </w:r>
    </w:p>
    <w:p w14:paraId="6D176446" w14:textId="15E58BC6"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منصة الخدمات الإلكترونية </w:t>
      </w:r>
      <w:r w:rsidR="00D117BE" w:rsidRPr="008C3FA0">
        <w:rPr>
          <w:rFonts w:ascii="Cambria" w:hAnsi="Cambria" w:cs="Traditional Arabic" w:hint="cs"/>
          <w:b/>
          <w:bCs/>
          <w:sz w:val="28"/>
          <w:szCs w:val="28"/>
          <w:rtl/>
        </w:rPr>
        <w:t>الشاملة</w:t>
      </w:r>
      <w:r w:rsidR="00D117BE" w:rsidRPr="008C3FA0">
        <w:rPr>
          <w:rFonts w:ascii="Cambria" w:hAnsi="Cambria" w:cs="Traditional Arabic"/>
          <w:b/>
          <w:bCs/>
          <w:sz w:val="28"/>
          <w:szCs w:val="28"/>
        </w:rPr>
        <w:t xml:space="preserve">: </w:t>
      </w:r>
      <w:r w:rsidR="00D117BE" w:rsidRPr="008C3FA0">
        <w:rPr>
          <w:rFonts w:ascii="Cambria" w:hAnsi="Cambria" w:cs="Traditional Arabic" w:hint="cs"/>
          <w:b/>
          <w:bCs/>
          <w:sz w:val="28"/>
          <w:szCs w:val="28"/>
          <w:rtl/>
        </w:rPr>
        <w:t>تسهّل</w:t>
      </w:r>
      <w:r w:rsidRPr="008C3FA0">
        <w:rPr>
          <w:rFonts w:ascii="Cambria" w:hAnsi="Cambria" w:cs="Traditional Arabic"/>
          <w:b/>
          <w:bCs/>
          <w:sz w:val="28"/>
          <w:szCs w:val="28"/>
          <w:rtl/>
        </w:rPr>
        <w:t xml:space="preserve"> إنجاز المعاملات عبر الإنترنت، مما يقلل من الاعتماد على الورق ويزيد من </w:t>
      </w:r>
      <w:r w:rsidR="00D117BE" w:rsidRPr="008C3FA0">
        <w:rPr>
          <w:rFonts w:ascii="Cambria" w:hAnsi="Cambria" w:cs="Traditional Arabic" w:hint="cs"/>
          <w:b/>
          <w:bCs/>
          <w:sz w:val="28"/>
          <w:szCs w:val="28"/>
          <w:rtl/>
        </w:rPr>
        <w:t>الكفاءة يتيح</w:t>
      </w:r>
      <w:r w:rsidRPr="008C3FA0">
        <w:rPr>
          <w:rFonts w:ascii="Cambria" w:hAnsi="Cambria" w:cs="Traditional Arabic"/>
          <w:b/>
          <w:bCs/>
          <w:sz w:val="28"/>
          <w:szCs w:val="28"/>
          <w:rtl/>
        </w:rPr>
        <w:t xml:space="preserve"> المشروع الدفع الإلكتروني، والمراقبة الذكية للمواقف لتحسين تجربة المستخدم</w:t>
      </w:r>
      <w:r w:rsidRPr="008C3FA0">
        <w:rPr>
          <w:rFonts w:ascii="Cambria" w:hAnsi="Cambria" w:cs="Traditional Arabic"/>
          <w:b/>
          <w:bCs/>
          <w:sz w:val="28"/>
          <w:szCs w:val="28"/>
        </w:rPr>
        <w:t>.</w:t>
      </w:r>
    </w:p>
    <w:p w14:paraId="356ED082" w14:textId="6C552843"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مشروع المواقف </w:t>
      </w:r>
      <w:r w:rsidR="00D117BE" w:rsidRPr="008C3FA0">
        <w:rPr>
          <w:rFonts w:ascii="Cambria" w:hAnsi="Cambria" w:cs="Traditional Arabic" w:hint="cs"/>
          <w:b/>
          <w:bCs/>
          <w:sz w:val="28"/>
          <w:szCs w:val="28"/>
          <w:rtl/>
        </w:rPr>
        <w:t>الذكية:</w:t>
      </w:r>
      <w:r w:rsidRPr="008C3FA0">
        <w:rPr>
          <w:rFonts w:ascii="Cambria" w:hAnsi="Cambria" w:cs="Traditional Arabic"/>
          <w:b/>
          <w:bCs/>
          <w:sz w:val="28"/>
          <w:szCs w:val="28"/>
        </w:rPr>
        <w:t xml:space="preserve"> </w:t>
      </w:r>
      <w:r w:rsidRPr="008C3FA0">
        <w:rPr>
          <w:rFonts w:ascii="Cambria" w:hAnsi="Cambria" w:cs="Traditional Arabic"/>
          <w:b/>
          <w:bCs/>
          <w:sz w:val="28"/>
          <w:szCs w:val="28"/>
          <w:rtl/>
        </w:rPr>
        <w:t>بالشراكة مع</w:t>
      </w:r>
      <w:r w:rsidRPr="008C3FA0">
        <w:rPr>
          <w:rFonts w:ascii="Cambria" w:hAnsi="Cambria" w:cs="Traditional Arabic"/>
          <w:b/>
          <w:bCs/>
          <w:sz w:val="28"/>
          <w:szCs w:val="28"/>
        </w:rPr>
        <w:t xml:space="preserve"> </w:t>
      </w:r>
      <w:r w:rsidR="00D117BE" w:rsidRPr="008C3FA0">
        <w:rPr>
          <w:rFonts w:ascii="Cambria" w:hAnsi="Cambria" w:cs="Traditional Arabic"/>
          <w:b/>
          <w:bCs/>
          <w:sz w:val="28"/>
          <w:szCs w:val="28"/>
        </w:rPr>
        <w:t>STC</w:t>
      </w:r>
      <w:r w:rsidR="00D117BE" w:rsidRPr="008C3FA0">
        <w:rPr>
          <w:rFonts w:ascii="Cambria" w:hAnsi="Cambria" w:cs="Traditional Arabic" w:hint="cs"/>
          <w:b/>
          <w:bCs/>
          <w:sz w:val="28"/>
          <w:szCs w:val="28"/>
          <w:rtl/>
        </w:rPr>
        <w:t>،</w:t>
      </w:r>
    </w:p>
    <w:p w14:paraId="7741E776" w14:textId="20224CA7"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ثانيًا: مبادرات "الرقمية في </w:t>
      </w:r>
      <w:r w:rsidR="00D117BE" w:rsidRPr="008C3FA0">
        <w:rPr>
          <w:rFonts w:ascii="Cambria" w:hAnsi="Cambria" w:cs="Traditional Arabic" w:hint="cs"/>
          <w:b/>
          <w:bCs/>
          <w:sz w:val="28"/>
          <w:szCs w:val="28"/>
          <w:rtl/>
        </w:rPr>
        <w:t>التصميم:</w:t>
      </w:r>
      <w:r w:rsidRPr="008C3FA0">
        <w:rPr>
          <w:rFonts w:ascii="Cambria" w:hAnsi="Cambria" w:cs="Traditional Arabic"/>
          <w:b/>
          <w:bCs/>
          <w:sz w:val="28"/>
          <w:szCs w:val="28"/>
        </w:rPr>
        <w:t xml:space="preserve">" </w:t>
      </w:r>
    </w:p>
    <w:p w14:paraId="36598AB6" w14:textId="77777777" w:rsidR="001C4C12" w:rsidRPr="008C3FA0"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منصة مدينتي</w:t>
      </w:r>
      <w:r w:rsidRPr="008C3FA0">
        <w:rPr>
          <w:rFonts w:ascii="Cambria" w:hAnsi="Cambria" w:cs="Traditional Arabic"/>
          <w:b/>
          <w:bCs/>
          <w:sz w:val="28"/>
          <w:szCs w:val="28"/>
        </w:rPr>
        <w:t xml:space="preserve">: </w:t>
      </w:r>
      <w:r w:rsidRPr="008C3FA0">
        <w:rPr>
          <w:rFonts w:ascii="Cambria" w:hAnsi="Cambria" w:cs="Traditional Arabic"/>
          <w:b/>
          <w:bCs/>
          <w:sz w:val="28"/>
          <w:szCs w:val="28"/>
          <w:rtl/>
        </w:rPr>
        <w:t>أُطلقت في القمة العالمية للذكاء الاصطناعي، وتُعد أداة متقدمة لإدارة العمليات الحضرية وتخطيط المدن، باستخدام الذكاء الاصطناعي التوليدي وتقنيات التحليل الذكي.</w:t>
      </w:r>
    </w:p>
    <w:p w14:paraId="242B30E0" w14:textId="2C1581E9" w:rsidR="001C4C12" w:rsidRPr="008C3FA0" w:rsidRDefault="001C4C12" w:rsidP="001F09D5">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t xml:space="preserve">ثالثًا: مبادرات "الرقمية </w:t>
      </w:r>
      <w:r w:rsidR="0065719F" w:rsidRPr="008C3FA0">
        <w:rPr>
          <w:rFonts w:ascii="Cambria" w:hAnsi="Cambria" w:cs="Traditional Arabic" w:hint="cs"/>
          <w:b/>
          <w:bCs/>
          <w:sz w:val="28"/>
          <w:szCs w:val="28"/>
          <w:rtl/>
        </w:rPr>
        <w:t>أولًا:</w:t>
      </w:r>
      <w:r w:rsidRPr="008C3FA0">
        <w:rPr>
          <w:rFonts w:ascii="Cambria" w:hAnsi="Cambria" w:cs="Traditional Arabic"/>
          <w:b/>
          <w:bCs/>
          <w:sz w:val="28"/>
          <w:szCs w:val="28"/>
        </w:rPr>
        <w:t xml:space="preserve">" </w:t>
      </w:r>
    </w:p>
    <w:p w14:paraId="27FEC32A" w14:textId="1395B1F0" w:rsidR="001C4C12" w:rsidRPr="008C3FA0"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8C3FA0">
        <w:rPr>
          <w:rFonts w:ascii="Cambria" w:hAnsi="Cambria" w:cs="Traditional Arabic"/>
          <w:b/>
          <w:bCs/>
          <w:sz w:val="28"/>
          <w:szCs w:val="28"/>
          <w:rtl/>
        </w:rPr>
        <w:t>الخريطة الرقمية لأنظمة البناء واستعمالات الأراضي</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توفر بيانات شاملة عن الاستخدامات المسموحة دون الحاجة إلى زيارة مقر </w:t>
      </w:r>
      <w:r w:rsidR="0065719F" w:rsidRPr="008C3FA0">
        <w:rPr>
          <w:rFonts w:ascii="Cambria" w:hAnsi="Cambria" w:cs="Traditional Arabic" w:hint="cs"/>
          <w:b/>
          <w:bCs/>
          <w:sz w:val="28"/>
          <w:szCs w:val="28"/>
          <w:rtl/>
        </w:rPr>
        <w:t>الأمانة البلدية</w:t>
      </w:r>
      <w:r w:rsidRPr="008C3FA0">
        <w:rPr>
          <w:rFonts w:ascii="Cambria" w:hAnsi="Cambria" w:cs="Traditional Arabic"/>
          <w:b/>
          <w:bCs/>
          <w:sz w:val="28"/>
          <w:szCs w:val="28"/>
          <w:rtl/>
        </w:rPr>
        <w:t xml:space="preserve"> منصة البيانات المفتوحة</w:t>
      </w:r>
      <w:r w:rsidRPr="008C3FA0">
        <w:rPr>
          <w:rFonts w:ascii="Cambria" w:hAnsi="Cambria" w:cs="Traditional Arabic"/>
          <w:b/>
          <w:bCs/>
          <w:sz w:val="28"/>
          <w:szCs w:val="28"/>
        </w:rPr>
        <w:t xml:space="preserve">: </w:t>
      </w:r>
      <w:r w:rsidRPr="008C3FA0">
        <w:rPr>
          <w:rFonts w:ascii="Cambria" w:hAnsi="Cambria" w:cs="Traditional Arabic"/>
          <w:b/>
          <w:bCs/>
          <w:sz w:val="28"/>
          <w:szCs w:val="28"/>
          <w:rtl/>
        </w:rPr>
        <w:t xml:space="preserve">تمكّن المواطنين والمستثمرين من الوصول إلى بيانات لرفع مستوى الشفافية ودعم البحث </w:t>
      </w:r>
      <w:r w:rsidR="0065719F" w:rsidRPr="008C3FA0">
        <w:rPr>
          <w:rFonts w:ascii="Cambria" w:hAnsi="Cambria" w:cs="Traditional Arabic" w:hint="cs"/>
          <w:b/>
          <w:bCs/>
          <w:sz w:val="28"/>
          <w:szCs w:val="28"/>
          <w:rtl/>
        </w:rPr>
        <w:t>والتطوير.</w:t>
      </w:r>
    </w:p>
    <w:p w14:paraId="590EEA96" w14:textId="3A2797C3" w:rsidR="001C4C12" w:rsidRPr="008C3FA0" w:rsidRDefault="001C4C12" w:rsidP="0007385C">
      <w:pPr>
        <w:shd w:val="clear" w:color="auto" w:fill="FFFFFF"/>
        <w:bidi/>
        <w:spacing w:after="120" w:line="360" w:lineRule="auto"/>
        <w:ind w:left="135"/>
        <w:jc w:val="both"/>
        <w:rPr>
          <w:rFonts w:ascii="Cambria" w:hAnsi="Cambria" w:cs="Traditional Arabic"/>
          <w:b/>
          <w:bCs/>
          <w:sz w:val="28"/>
          <w:szCs w:val="28"/>
        </w:rPr>
      </w:pPr>
      <w:r w:rsidRPr="008C3FA0">
        <w:rPr>
          <w:rFonts w:ascii="Cambria" w:hAnsi="Cambria" w:cs="Traditional Arabic"/>
          <w:b/>
          <w:bCs/>
          <w:sz w:val="28"/>
          <w:szCs w:val="28"/>
          <w:rtl/>
        </w:rPr>
        <w:lastRenderedPageBreak/>
        <w:t xml:space="preserve">ويرى الباحث ان هذه المبادرات إحدى الخطوات الأساسية ضمن استراتيجية التحول الرقمي لمدينه </w:t>
      </w:r>
      <w:r w:rsidR="0065719F" w:rsidRPr="008C3FA0">
        <w:rPr>
          <w:rFonts w:ascii="Cambria" w:hAnsi="Cambria" w:cs="Traditional Arabic" w:hint="cs"/>
          <w:b/>
          <w:bCs/>
          <w:sz w:val="28"/>
          <w:szCs w:val="28"/>
          <w:rtl/>
        </w:rPr>
        <w:t>الرياض،</w:t>
      </w:r>
      <w:r w:rsidRPr="008C3FA0">
        <w:rPr>
          <w:rFonts w:ascii="Cambria" w:hAnsi="Cambria" w:cs="Traditional Arabic"/>
          <w:b/>
          <w:bCs/>
          <w:sz w:val="28"/>
          <w:szCs w:val="28"/>
          <w:rtl/>
        </w:rPr>
        <w:t xml:space="preserve"> وتخدم أهداف رؤية السعودية 2030 في تطوير بنية تحتية ذكية تُسهم </w:t>
      </w:r>
      <w:r w:rsidR="0065719F" w:rsidRPr="008C3FA0">
        <w:rPr>
          <w:rFonts w:ascii="Cambria" w:hAnsi="Cambria" w:cs="Traditional Arabic" w:hint="cs"/>
          <w:b/>
          <w:bCs/>
          <w:sz w:val="28"/>
          <w:szCs w:val="28"/>
          <w:rtl/>
        </w:rPr>
        <w:t>في</w:t>
      </w:r>
      <w:r w:rsidR="0007385C" w:rsidRPr="008C3FA0">
        <w:rPr>
          <w:rFonts w:ascii="Cambria" w:hAnsi="Cambria" w:cs="Traditional Arabic" w:hint="cs"/>
          <w:b/>
          <w:bCs/>
          <w:sz w:val="28"/>
          <w:szCs w:val="28"/>
          <w:rtl/>
        </w:rPr>
        <w:t xml:space="preserve"> </w:t>
      </w:r>
      <w:r w:rsidRPr="008C3FA0">
        <w:rPr>
          <w:rFonts w:ascii="Cambria" w:hAnsi="Cambria" w:cs="Traditional Arabic"/>
          <w:b/>
          <w:bCs/>
          <w:sz w:val="28"/>
          <w:szCs w:val="28"/>
          <w:rtl/>
        </w:rPr>
        <w:t xml:space="preserve">تسهيل الوصول إلى </w:t>
      </w:r>
      <w:r w:rsidR="0065719F" w:rsidRPr="008C3FA0">
        <w:rPr>
          <w:rFonts w:ascii="Cambria" w:hAnsi="Cambria" w:cs="Traditional Arabic" w:hint="cs"/>
          <w:b/>
          <w:bCs/>
          <w:sz w:val="28"/>
          <w:szCs w:val="28"/>
          <w:rtl/>
        </w:rPr>
        <w:t>الخدمات</w:t>
      </w:r>
      <w:r w:rsidRPr="008C3FA0">
        <w:rPr>
          <w:rFonts w:ascii="Cambria" w:hAnsi="Cambria" w:cs="Traditional Arabic"/>
          <w:b/>
          <w:bCs/>
          <w:sz w:val="28"/>
          <w:szCs w:val="28"/>
        </w:rPr>
        <w:t xml:space="preserve">  </w:t>
      </w:r>
      <w:r w:rsidR="0007385C" w:rsidRPr="008C3FA0">
        <w:rPr>
          <w:rFonts w:ascii="Cambria" w:hAnsi="Cambria" w:cs="Traditional Arabic" w:hint="cs"/>
          <w:b/>
          <w:bCs/>
          <w:sz w:val="28"/>
          <w:szCs w:val="28"/>
          <w:rtl/>
        </w:rPr>
        <w:t>و</w:t>
      </w:r>
      <w:r w:rsidRPr="008C3FA0">
        <w:rPr>
          <w:rFonts w:ascii="Cambria" w:hAnsi="Cambria" w:cs="Traditional Arabic"/>
          <w:b/>
          <w:bCs/>
          <w:sz w:val="28"/>
          <w:szCs w:val="28"/>
          <w:rtl/>
        </w:rPr>
        <w:t>تعزيز التنمية الحضرية المستدامة</w:t>
      </w:r>
      <w:r w:rsidRPr="008C3FA0">
        <w:rPr>
          <w:rFonts w:ascii="Cambria" w:hAnsi="Cambria" w:cs="Traditional Arabic"/>
          <w:b/>
          <w:bCs/>
          <w:sz w:val="28"/>
          <w:szCs w:val="28"/>
        </w:rPr>
        <w:t xml:space="preserve"> </w:t>
      </w:r>
    </w:p>
    <w:bookmarkEnd w:id="4"/>
    <w:p w14:paraId="612F51E4" w14:textId="77777777" w:rsidR="001C4C12" w:rsidRPr="008C3FA0"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6F65775C" w14:textId="77777777" w:rsidR="001C4C12" w:rsidRPr="008C3FA0"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2BA7E396" w14:textId="77777777" w:rsidR="003C4F5D" w:rsidRPr="008C3FA0" w:rsidRDefault="003C4F5D" w:rsidP="003C4F5D">
      <w:pPr>
        <w:shd w:val="clear" w:color="auto" w:fill="FFFFFF"/>
        <w:bidi/>
        <w:spacing w:before="100" w:beforeAutospacing="1" w:after="360" w:line="360" w:lineRule="auto"/>
        <w:jc w:val="both"/>
        <w:rPr>
          <w:rFonts w:ascii="Cambria" w:hAnsi="Cambria" w:cs="Traditional Arabic"/>
          <w:b/>
          <w:bCs/>
          <w:sz w:val="30"/>
          <w:szCs w:val="30"/>
          <w:rtl/>
          <w:lang w:bidi="ar-EG"/>
        </w:rPr>
      </w:pPr>
    </w:p>
    <w:p w14:paraId="59D5D746" w14:textId="77777777" w:rsidR="002D7436" w:rsidRPr="008C3FA0" w:rsidRDefault="002D7436">
      <w:pPr>
        <w:spacing w:after="200" w:line="276" w:lineRule="auto"/>
        <w:rPr>
          <w:rFonts w:ascii="Cambria" w:hAnsi="Cambria" w:cs="Traditional Arabic"/>
          <w:b/>
          <w:bCs/>
          <w:sz w:val="44"/>
          <w:szCs w:val="44"/>
          <w:rtl/>
          <w:lang w:bidi="ar-EG"/>
        </w:rPr>
      </w:pPr>
      <w:r w:rsidRPr="008C3FA0">
        <w:rPr>
          <w:rFonts w:ascii="Cambria" w:hAnsi="Cambria" w:cs="Traditional Arabic"/>
          <w:b/>
          <w:bCs/>
          <w:sz w:val="44"/>
          <w:szCs w:val="44"/>
          <w:rtl/>
          <w:lang w:bidi="ar-EG"/>
        </w:rPr>
        <w:br w:type="page"/>
      </w:r>
    </w:p>
    <w:p w14:paraId="3DB494DD" w14:textId="77777777" w:rsidR="002D7436" w:rsidRPr="008C3FA0" w:rsidRDefault="002D7436">
      <w:pPr>
        <w:spacing w:after="200" w:line="276" w:lineRule="auto"/>
        <w:rPr>
          <w:rFonts w:ascii="Cambria" w:hAnsi="Cambria" w:cs="Traditional Arabic"/>
          <w:b/>
          <w:bCs/>
          <w:sz w:val="44"/>
          <w:szCs w:val="44"/>
          <w:rtl/>
          <w:lang w:bidi="ar-EG"/>
        </w:rPr>
      </w:pPr>
      <w:r w:rsidRPr="008C3FA0">
        <w:rPr>
          <w:rFonts w:ascii="Cambria" w:hAnsi="Cambria" w:cs="Traditional Arabic"/>
          <w:b/>
          <w:bCs/>
          <w:sz w:val="44"/>
          <w:szCs w:val="44"/>
          <w:rtl/>
          <w:lang w:bidi="ar-EG"/>
        </w:rPr>
        <w:lastRenderedPageBreak/>
        <w:br w:type="page"/>
      </w:r>
    </w:p>
    <w:p w14:paraId="53327719" w14:textId="7BB08393" w:rsidR="003C4F5D" w:rsidRPr="008C3FA0" w:rsidRDefault="003C4F5D" w:rsidP="003C4F5D">
      <w:pPr>
        <w:bidi/>
        <w:spacing w:before="240" w:line="360" w:lineRule="auto"/>
        <w:jc w:val="center"/>
        <w:rPr>
          <w:rFonts w:ascii="Cambria" w:hAnsi="Cambria" w:cs="Traditional Arabic"/>
          <w:b/>
          <w:bCs/>
          <w:sz w:val="44"/>
          <w:szCs w:val="44"/>
          <w:rtl/>
          <w:lang w:bidi="ar-EG"/>
        </w:rPr>
      </w:pPr>
      <w:r w:rsidRPr="008C3FA0">
        <w:rPr>
          <w:rFonts w:ascii="Cambria" w:hAnsi="Cambria" w:cs="Traditional Arabic"/>
          <w:b/>
          <w:bCs/>
          <w:sz w:val="44"/>
          <w:szCs w:val="44"/>
          <w:rtl/>
          <w:lang w:bidi="ar-EG"/>
        </w:rPr>
        <w:lastRenderedPageBreak/>
        <w:t>الفصل الثالث</w:t>
      </w:r>
      <w:r w:rsidRPr="008C3FA0">
        <w:rPr>
          <w:rFonts w:ascii="Cambria" w:hAnsi="Cambria" w:cs="Traditional Arabic"/>
          <w:b/>
          <w:bCs/>
          <w:sz w:val="44"/>
          <w:szCs w:val="44"/>
          <w:rtl/>
          <w:lang w:bidi="ar-EG"/>
        </w:rPr>
        <w:br/>
        <w:t xml:space="preserve">الطريقة والإجراءات المنهجية </w:t>
      </w:r>
    </w:p>
    <w:p w14:paraId="2169DB83" w14:textId="77777777" w:rsidR="003C4F5D" w:rsidRPr="008C3FA0" w:rsidRDefault="003C4F5D">
      <w:pPr>
        <w:spacing w:after="200" w:line="276" w:lineRule="auto"/>
        <w:rPr>
          <w:rFonts w:ascii="Cambria" w:hAnsi="Cambria" w:cs="Traditional Arabic"/>
          <w:b/>
          <w:bCs/>
          <w:sz w:val="40"/>
          <w:szCs w:val="40"/>
          <w:rtl/>
          <w:lang w:bidi="ar-EG"/>
        </w:rPr>
      </w:pPr>
      <w:bookmarkStart w:id="5" w:name="_Hlk212517707"/>
      <w:r w:rsidRPr="008C3FA0">
        <w:rPr>
          <w:rFonts w:ascii="Cambria" w:hAnsi="Cambria" w:cs="Traditional Arabic"/>
          <w:b/>
          <w:bCs/>
          <w:sz w:val="40"/>
          <w:szCs w:val="40"/>
          <w:rtl/>
          <w:lang w:bidi="ar-EG"/>
        </w:rPr>
        <w:br w:type="page"/>
      </w:r>
    </w:p>
    <w:p w14:paraId="520FD0EC" w14:textId="69EC1837" w:rsidR="003C4F5D" w:rsidRPr="008C3FA0" w:rsidRDefault="003C4F5D" w:rsidP="008025B9">
      <w:pPr>
        <w:bidi/>
        <w:spacing w:after="120" w:line="360" w:lineRule="auto"/>
        <w:rPr>
          <w:rFonts w:ascii="Cambria" w:hAnsi="Cambria" w:cs="Traditional Arabic"/>
          <w:b/>
          <w:bCs/>
          <w:sz w:val="32"/>
          <w:szCs w:val="32"/>
          <w:rtl/>
          <w:lang w:bidi="ar-EG"/>
        </w:rPr>
      </w:pPr>
      <w:r w:rsidRPr="008C3FA0">
        <w:rPr>
          <w:rFonts w:ascii="Cambria" w:hAnsi="Cambria" w:cs="Traditional Arabic"/>
          <w:b/>
          <w:bCs/>
          <w:sz w:val="32"/>
          <w:szCs w:val="32"/>
          <w:rtl/>
          <w:lang w:bidi="ar-EG"/>
        </w:rPr>
        <w:lastRenderedPageBreak/>
        <w:t>مقدمة:</w:t>
      </w:r>
    </w:p>
    <w:bookmarkEnd w:id="5"/>
    <w:p w14:paraId="43CEDB94" w14:textId="77777777" w:rsidR="003C4F5D" w:rsidRPr="008C3FA0" w:rsidRDefault="003C4F5D" w:rsidP="008025B9">
      <w:pPr>
        <w:bidi/>
        <w:spacing w:after="120" w:line="360" w:lineRule="auto"/>
        <w:ind w:firstLine="509"/>
        <w:jc w:val="both"/>
        <w:rPr>
          <w:rFonts w:ascii="Cambria" w:hAnsi="Cambria" w:cs="Traditional Arabic"/>
          <w:sz w:val="28"/>
          <w:szCs w:val="28"/>
          <w:rtl/>
          <w:lang w:bidi="ar-EG"/>
        </w:rPr>
      </w:pPr>
      <w:r w:rsidRPr="008C3FA0">
        <w:rPr>
          <w:rFonts w:ascii="Cambria" w:hAnsi="Cambria" w:cs="Traditional Arabic"/>
          <w:sz w:val="28"/>
          <w:szCs w:val="28"/>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8C3FA0">
        <w:rPr>
          <w:rFonts w:ascii="Cambria" w:hAnsi="Cambria" w:cs="Traditional Arabic"/>
          <w:sz w:val="28"/>
          <w:szCs w:val="28"/>
          <w:lang w:bidi="ar-EG"/>
        </w:rPr>
        <w:t>.</w:t>
      </w:r>
    </w:p>
    <w:p w14:paraId="71CAA18B" w14:textId="77777777" w:rsidR="003C4F5D" w:rsidRPr="008C3FA0" w:rsidRDefault="003C4F5D" w:rsidP="008025B9">
      <w:pPr>
        <w:bidi/>
        <w:spacing w:after="120" w:line="360" w:lineRule="auto"/>
        <w:ind w:firstLine="509"/>
        <w:jc w:val="both"/>
        <w:rPr>
          <w:rFonts w:ascii="Cambria" w:hAnsi="Cambria" w:cs="Traditional Arabic"/>
          <w:sz w:val="28"/>
          <w:szCs w:val="28"/>
          <w:rtl/>
          <w:lang w:bidi="ar-EG"/>
        </w:rPr>
      </w:pPr>
      <w:r w:rsidRPr="008C3FA0">
        <w:rPr>
          <w:rFonts w:ascii="Cambria" w:hAnsi="Cambria" w:cs="Traditional Arabic"/>
          <w:sz w:val="28"/>
          <w:szCs w:val="28"/>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8C3FA0">
        <w:rPr>
          <w:rFonts w:ascii="Cambria" w:hAnsi="Cambria" w:cs="Traditional Arabic"/>
          <w:sz w:val="28"/>
          <w:szCs w:val="28"/>
          <w:lang w:bidi="ar-EG"/>
        </w:rPr>
        <w:t>.</w:t>
      </w:r>
    </w:p>
    <w:p w14:paraId="05A4371A" w14:textId="77777777" w:rsidR="003C4F5D" w:rsidRPr="008C3FA0"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8C3FA0">
        <w:rPr>
          <w:rFonts w:ascii="Cambria" w:hAnsi="Cambria" w:cs="Traditional Arabic"/>
          <w:sz w:val="28"/>
          <w:szCs w:val="28"/>
          <w:rtl/>
          <w:lang w:bidi="ar-EG"/>
        </w:rPr>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 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7E29F9D" w14:textId="77777777" w:rsidR="003C4F5D" w:rsidRPr="008C3FA0"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8C3FA0">
        <w:rPr>
          <w:rFonts w:ascii="Cambria" w:eastAsia="Times New Roman" w:hAnsi="Cambria" w:cs="Traditional Arabic"/>
          <w:b/>
          <w:bCs/>
          <w:color w:val="404040"/>
          <w:sz w:val="28"/>
          <w:szCs w:val="28"/>
          <w:rtl/>
        </w:rPr>
        <w:lastRenderedPageBreak/>
        <w:t>1</w:t>
      </w:r>
      <w:r w:rsidRPr="008C3FA0">
        <w:rPr>
          <w:rFonts w:ascii="Cambria" w:eastAsia="Times New Roman" w:hAnsi="Cambria" w:cs="Traditional Arabic"/>
          <w:b/>
          <w:bCs/>
          <w:color w:val="404040"/>
          <w:sz w:val="28"/>
          <w:szCs w:val="28"/>
        </w:rPr>
        <w:t xml:space="preserve">. </w:t>
      </w:r>
      <w:r w:rsidRPr="008C3FA0">
        <w:rPr>
          <w:rFonts w:ascii="Cambria" w:eastAsia="Times New Roman" w:hAnsi="Cambria" w:cs="Traditional Arabic"/>
          <w:b/>
          <w:bCs/>
          <w:color w:val="404040"/>
          <w:sz w:val="28"/>
          <w:szCs w:val="28"/>
          <w:rtl/>
        </w:rPr>
        <w:t>منهج البحث</w:t>
      </w:r>
      <w:r w:rsidRPr="008C3FA0">
        <w:rPr>
          <w:rFonts w:ascii="Cambria" w:eastAsia="Times New Roman" w:hAnsi="Cambria" w:cs="Traditional Arabic"/>
          <w:b/>
          <w:bCs/>
          <w:color w:val="404040"/>
          <w:sz w:val="28"/>
          <w:szCs w:val="28"/>
        </w:rPr>
        <w:t>:</w:t>
      </w:r>
    </w:p>
    <w:p w14:paraId="1C12023C" w14:textId="77777777" w:rsidR="003C4F5D" w:rsidRPr="008C3FA0" w:rsidRDefault="003C4F5D" w:rsidP="008025B9">
      <w:pPr>
        <w:bidi/>
        <w:spacing w:after="120" w:line="360" w:lineRule="auto"/>
        <w:ind w:firstLine="509"/>
        <w:jc w:val="both"/>
        <w:rPr>
          <w:rFonts w:ascii="Cambria" w:eastAsia="Times New Roman" w:hAnsi="Cambria" w:cs="Traditional Arabic"/>
          <w:color w:val="404040"/>
          <w:sz w:val="28"/>
          <w:szCs w:val="28"/>
        </w:rPr>
      </w:pPr>
      <w:r w:rsidRPr="008C3FA0">
        <w:rPr>
          <w:rFonts w:ascii="Cambria" w:eastAsia="Times New Roman" w:hAnsi="Cambria" w:cs="Traditional Arabic"/>
          <w:color w:val="404040"/>
          <w:sz w:val="28"/>
          <w:szCs w:val="28"/>
          <w:rtl/>
        </w:rPr>
        <w:t>اعتمدت هذه الدراسة على المنهج الوصفي التحليلي باعتباره الأنسب لطبيعة موضوعها، إذ يهدف إلى تحليل ظاهرة تأثير المدن الذكية على تحقيق أهداف التنمية المستدامة في مدينة الرياض من خلال وصف الواقع الحالي وتفسير العلاقات بين متغيرات الدراسة دون التدخل في الظاهرة محل البحث</w:t>
      </w:r>
      <w:r w:rsidRPr="008C3FA0">
        <w:rPr>
          <w:rFonts w:ascii="Cambria" w:eastAsia="Times New Roman" w:hAnsi="Cambria" w:cs="Traditional Arabic"/>
          <w:color w:val="404040"/>
          <w:sz w:val="28"/>
          <w:szCs w:val="28"/>
        </w:rPr>
        <w:t>.</w:t>
      </w:r>
    </w:p>
    <w:p w14:paraId="79EC741C" w14:textId="77777777" w:rsidR="003C4F5D" w:rsidRPr="008C3FA0" w:rsidRDefault="003C4F5D" w:rsidP="008025B9">
      <w:pPr>
        <w:bidi/>
        <w:spacing w:after="120" w:line="360" w:lineRule="auto"/>
        <w:ind w:firstLine="509"/>
        <w:jc w:val="both"/>
        <w:rPr>
          <w:rFonts w:ascii="Cambria" w:eastAsia="Times New Roman" w:hAnsi="Cambria" w:cs="Traditional Arabic"/>
          <w:color w:val="404040"/>
          <w:sz w:val="28"/>
          <w:szCs w:val="28"/>
        </w:rPr>
      </w:pPr>
      <w:r w:rsidRPr="008C3FA0">
        <w:rPr>
          <w:rFonts w:ascii="Cambria" w:eastAsia="Times New Roman" w:hAnsi="Cambria" w:cs="Traditional Arabic"/>
          <w:color w:val="404040"/>
          <w:sz w:val="28"/>
          <w:szCs w:val="28"/>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8C3FA0">
        <w:rPr>
          <w:rFonts w:ascii="Cambria" w:eastAsia="Times New Roman" w:hAnsi="Cambria" w:cs="Traditional Arabic"/>
          <w:color w:val="404040"/>
          <w:sz w:val="28"/>
          <w:szCs w:val="28"/>
        </w:rPr>
        <w:t>.</w:t>
      </w:r>
    </w:p>
    <w:p w14:paraId="7F2F5ED6" w14:textId="2303C137" w:rsidR="003C4F5D" w:rsidRPr="008C3FA0" w:rsidRDefault="003C4F5D" w:rsidP="008025B9">
      <w:pPr>
        <w:bidi/>
        <w:spacing w:after="120" w:line="360" w:lineRule="auto"/>
        <w:ind w:firstLine="509"/>
        <w:jc w:val="both"/>
        <w:rPr>
          <w:rFonts w:ascii="Cambria" w:eastAsia="Times New Roman" w:hAnsi="Cambria" w:cs="Traditional Arabic"/>
          <w:color w:val="404040"/>
          <w:sz w:val="28"/>
          <w:szCs w:val="28"/>
        </w:rPr>
      </w:pPr>
      <w:r w:rsidRPr="008C3FA0">
        <w:rPr>
          <w:rFonts w:ascii="Cambria" w:eastAsia="Times New Roman" w:hAnsi="Cambria" w:cs="Traditional Arabic"/>
          <w:color w:val="404040"/>
          <w:sz w:val="28"/>
          <w:szCs w:val="28"/>
          <w:rtl/>
        </w:rPr>
        <w:t xml:space="preserve">كما أن اختيار هذا المنهج يستند إلى ما أوصت به العديد من الدراسات السابقة ذات الصلة </w:t>
      </w:r>
      <w:r w:rsidR="0087407F" w:rsidRPr="008C3FA0">
        <w:rPr>
          <w:rFonts w:ascii="Cambria" w:eastAsia="Times New Roman" w:hAnsi="Cambria" w:cs="Traditional Arabic" w:hint="cs"/>
          <w:color w:val="404040"/>
          <w:sz w:val="28"/>
          <w:szCs w:val="28"/>
          <w:rtl/>
        </w:rPr>
        <w:t>مثل) دراسة</w:t>
      </w:r>
      <w:r w:rsidRPr="008C3FA0">
        <w:rPr>
          <w:rFonts w:ascii="Cambria" w:eastAsia="Times New Roman" w:hAnsi="Cambria" w:cs="Traditional Arabic"/>
          <w:color w:val="404040"/>
          <w:sz w:val="28"/>
          <w:szCs w:val="28"/>
          <w:rtl/>
        </w:rPr>
        <w:t xml:space="preserve"> محمد سمير، 2023</w:t>
      </w:r>
      <w:r w:rsidRPr="008C3FA0">
        <w:rPr>
          <w:rFonts w:ascii="Cambria" w:eastAsia="Times New Roman" w:hAnsi="Cambria" w:cs="Traditional Arabic"/>
          <w:color w:val="404040"/>
          <w:sz w:val="28"/>
          <w:szCs w:val="28"/>
        </w:rPr>
        <w:t xml:space="preserve">) </w:t>
      </w:r>
      <w:r w:rsidR="0087407F" w:rsidRPr="008C3FA0">
        <w:rPr>
          <w:rFonts w:ascii="Cambria" w:eastAsia="Times New Roman" w:hAnsi="Cambria" w:cs="Traditional Arabic"/>
          <w:color w:val="404040"/>
          <w:sz w:val="28"/>
          <w:szCs w:val="28"/>
        </w:rPr>
        <w:t>(</w:t>
      </w:r>
      <w:r w:rsidR="0087407F" w:rsidRPr="008C3FA0">
        <w:rPr>
          <w:rFonts w:ascii="Cambria" w:eastAsia="Times New Roman" w:hAnsi="Cambria" w:cs="Traditional Arabic"/>
          <w:color w:val="404040"/>
          <w:sz w:val="28"/>
          <w:szCs w:val="28"/>
          <w:rtl/>
        </w:rPr>
        <w:t>ودراسة</w:t>
      </w:r>
      <w:r w:rsidRPr="008C3FA0">
        <w:rPr>
          <w:rFonts w:ascii="Cambria" w:eastAsia="Times New Roman" w:hAnsi="Cambria" w:cs="Traditional Arabic"/>
          <w:color w:val="404040"/>
          <w:sz w:val="28"/>
          <w:szCs w:val="28"/>
          <w:rtl/>
        </w:rPr>
        <w:t xml:space="preserve"> عمر مخلوف، 2020</w:t>
      </w:r>
      <w:r w:rsidRPr="008C3FA0">
        <w:rPr>
          <w:rFonts w:ascii="Cambria" w:eastAsia="Times New Roman" w:hAnsi="Cambria" w:cs="Traditional Arabic"/>
          <w:color w:val="404040"/>
          <w:sz w:val="28"/>
          <w:szCs w:val="28"/>
        </w:rPr>
        <w:t xml:space="preserve"> (</w:t>
      </w:r>
      <w:r w:rsidRPr="008C3FA0">
        <w:rPr>
          <w:rFonts w:ascii="Cambria" w:eastAsia="Times New Roman" w:hAnsi="Cambria" w:cs="Traditional Arabic"/>
          <w:color w:val="404040"/>
          <w:sz w:val="28"/>
          <w:szCs w:val="28"/>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8C3FA0">
        <w:rPr>
          <w:rFonts w:ascii="Cambria" w:eastAsia="Times New Roman" w:hAnsi="Cambria" w:cs="Traditional Arabic"/>
          <w:color w:val="404040"/>
          <w:sz w:val="28"/>
          <w:szCs w:val="28"/>
        </w:rPr>
        <w:t>.</w:t>
      </w:r>
    </w:p>
    <w:p w14:paraId="575643EF" w14:textId="77777777" w:rsidR="003C4F5D" w:rsidRPr="008C3FA0" w:rsidRDefault="003C4F5D" w:rsidP="008025B9">
      <w:pPr>
        <w:bidi/>
        <w:spacing w:after="120" w:line="360" w:lineRule="auto"/>
        <w:ind w:firstLine="509"/>
        <w:jc w:val="both"/>
        <w:rPr>
          <w:rFonts w:ascii="Cambria" w:eastAsia="Times New Roman" w:hAnsi="Cambria" w:cs="Traditional Arabic"/>
          <w:color w:val="404040"/>
          <w:sz w:val="28"/>
          <w:szCs w:val="28"/>
        </w:rPr>
      </w:pPr>
      <w:r w:rsidRPr="008C3FA0">
        <w:rPr>
          <w:rFonts w:ascii="Cambria" w:eastAsia="Times New Roman" w:hAnsi="Cambria" w:cs="Traditional Arabic"/>
          <w:color w:val="404040"/>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8C3FA0">
        <w:rPr>
          <w:rFonts w:ascii="Cambria" w:eastAsia="Times New Roman" w:hAnsi="Cambria" w:cs="Traditional Arabic"/>
          <w:color w:val="404040"/>
          <w:sz w:val="28"/>
          <w:szCs w:val="28"/>
        </w:rPr>
        <w:t>.</w:t>
      </w:r>
    </w:p>
    <w:p w14:paraId="2378FBF9" w14:textId="7CD041B6" w:rsidR="003C4F5D" w:rsidRPr="008C3FA0"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8C3FA0">
        <w:rPr>
          <w:rFonts w:ascii="Cambria" w:eastAsia="Times New Roman" w:hAnsi="Cambria" w:cs="Traditional Arabic"/>
          <w:b/>
          <w:bCs/>
          <w:color w:val="404040"/>
          <w:sz w:val="28"/>
          <w:szCs w:val="28"/>
          <w:rtl/>
        </w:rPr>
        <w:t>2-</w:t>
      </w:r>
      <w:r w:rsidRPr="008C3FA0">
        <w:rPr>
          <w:rFonts w:ascii="Cambria" w:eastAsia="Times New Roman" w:hAnsi="Cambria" w:cs="Traditional Arabic"/>
          <w:b/>
          <w:bCs/>
          <w:color w:val="404040"/>
          <w:sz w:val="28"/>
          <w:szCs w:val="28"/>
        </w:rPr>
        <w:t xml:space="preserve"> </w:t>
      </w:r>
      <w:r w:rsidRPr="008C3FA0">
        <w:rPr>
          <w:rFonts w:ascii="Cambria" w:eastAsia="Times New Roman" w:hAnsi="Cambria" w:cs="Traditional Arabic"/>
          <w:b/>
          <w:bCs/>
          <w:color w:val="404040"/>
          <w:sz w:val="28"/>
          <w:szCs w:val="28"/>
          <w:rtl/>
        </w:rPr>
        <w:t xml:space="preserve">تحديد مجتمع وعينة </w:t>
      </w:r>
      <w:r w:rsidR="008025B9" w:rsidRPr="008C3FA0">
        <w:rPr>
          <w:rFonts w:ascii="Cambria" w:eastAsia="Times New Roman" w:hAnsi="Cambria" w:cs="Traditional Arabic" w:hint="cs"/>
          <w:b/>
          <w:bCs/>
          <w:color w:val="404040"/>
          <w:sz w:val="28"/>
          <w:szCs w:val="28"/>
          <w:rtl/>
        </w:rPr>
        <w:t>البحث</w:t>
      </w:r>
      <w:r w:rsidR="008025B9" w:rsidRPr="008C3FA0">
        <w:rPr>
          <w:rFonts w:ascii="Cambria" w:eastAsia="Times New Roman" w:hAnsi="Cambria" w:cs="Traditional Arabic"/>
          <w:b/>
          <w:bCs/>
          <w:color w:val="404040"/>
          <w:sz w:val="28"/>
          <w:szCs w:val="28"/>
        </w:rPr>
        <w:t>.</w:t>
      </w:r>
    </w:p>
    <w:p w14:paraId="73673241" w14:textId="6F977559" w:rsidR="003C4F5D" w:rsidRPr="008C3FA0"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bookmarkStart w:id="6" w:name="_Hlk227626014"/>
      <w:r w:rsidRPr="008C3FA0">
        <w:rPr>
          <w:rFonts w:ascii="Cambria" w:hAnsi="Cambria" w:cs="Traditional Arabic"/>
          <w:sz w:val="28"/>
          <w:szCs w:val="28"/>
          <w:rtl/>
        </w:rPr>
        <w:t xml:space="preserve">يعد تحديد مجتمع البحث وعينته من الركائز الأساسية للمنهجية العلمية، لما له من أثر مباشر في صدق النتائج ودقتها وإمكانية تعميمها، وانطلاقاً من طبيعة موضوع الدراسة، التي تقوم على تقييم أثر المدن الذكية في تحقيق أهداف التنمية المستدامة، تم تفنيد عينة الدراسة وتوزيعها وفقا لطبيعة مجتمع </w:t>
      </w:r>
      <w:r w:rsidR="008025B9" w:rsidRPr="008C3FA0">
        <w:rPr>
          <w:rFonts w:ascii="Cambria" w:hAnsi="Cambria" w:cs="Traditional Arabic" w:hint="cs"/>
          <w:sz w:val="28"/>
          <w:szCs w:val="28"/>
          <w:rtl/>
        </w:rPr>
        <w:t>الدراسة،</w:t>
      </w:r>
      <w:r w:rsidRPr="008C3FA0">
        <w:rPr>
          <w:rFonts w:ascii="Cambria" w:hAnsi="Cambria" w:cs="Traditional Arabic"/>
          <w:sz w:val="28"/>
          <w:szCs w:val="28"/>
          <w:rtl/>
        </w:rPr>
        <w:t xml:space="preserve"> والذي يتكون </w:t>
      </w:r>
      <w:r w:rsidR="008025B9" w:rsidRPr="008C3FA0">
        <w:rPr>
          <w:rFonts w:ascii="Cambria" w:hAnsi="Cambria" w:cs="Traditional Arabic" w:hint="cs"/>
          <w:sz w:val="28"/>
          <w:szCs w:val="28"/>
          <w:rtl/>
        </w:rPr>
        <w:lastRenderedPageBreak/>
        <w:t>مسؤولي</w:t>
      </w:r>
      <w:r w:rsidR="008025B9" w:rsidRPr="008C3FA0">
        <w:rPr>
          <w:rFonts w:ascii="Cambria" w:hAnsi="Cambria" w:cs="Traditional Arabic" w:hint="eastAsia"/>
          <w:sz w:val="28"/>
          <w:szCs w:val="28"/>
          <w:rtl/>
        </w:rPr>
        <w:t>ن</w:t>
      </w:r>
      <w:r w:rsidR="008025B9" w:rsidRPr="008C3FA0">
        <w:rPr>
          <w:rFonts w:ascii="Cambria" w:hAnsi="Cambria" w:cs="Traditional Arabic"/>
          <w:sz w:val="28"/>
          <w:szCs w:val="28"/>
          <w:rtl/>
        </w:rPr>
        <w:t xml:space="preserve"> وموظفين </w:t>
      </w:r>
      <w:r w:rsidR="008025B9" w:rsidRPr="008C3FA0">
        <w:rPr>
          <w:rFonts w:ascii="Cambria" w:hAnsi="Cambria" w:cs="Traditional Arabic" w:hint="cs"/>
          <w:sz w:val="28"/>
          <w:szCs w:val="28"/>
          <w:rtl/>
        </w:rPr>
        <w:t>الهيئة</w:t>
      </w:r>
      <w:r w:rsidR="008025B9" w:rsidRPr="008C3FA0">
        <w:rPr>
          <w:rFonts w:ascii="Cambria" w:hAnsi="Cambria" w:cs="Traditional Arabic"/>
          <w:sz w:val="28"/>
          <w:szCs w:val="28"/>
          <w:rtl/>
        </w:rPr>
        <w:t xml:space="preserve"> </w:t>
      </w:r>
      <w:r w:rsidR="008025B9" w:rsidRPr="008C3FA0">
        <w:rPr>
          <w:rFonts w:ascii="Cambria" w:hAnsi="Cambria" w:cs="Traditional Arabic" w:hint="cs"/>
          <w:sz w:val="28"/>
          <w:szCs w:val="28"/>
          <w:rtl/>
        </w:rPr>
        <w:t>الملكية</w:t>
      </w:r>
      <w:r w:rsidR="008025B9" w:rsidRPr="008C3FA0">
        <w:rPr>
          <w:rFonts w:ascii="Cambria" w:hAnsi="Cambria" w:cs="Traditional Arabic"/>
          <w:sz w:val="28"/>
          <w:szCs w:val="28"/>
          <w:rtl/>
        </w:rPr>
        <w:t xml:space="preserve"> لمنطقة الرياض </w:t>
      </w:r>
      <w:r w:rsidRPr="008C3FA0">
        <w:rPr>
          <w:rFonts w:ascii="Cambria" w:hAnsi="Cambria" w:cs="Traditional Arabic"/>
          <w:sz w:val="28"/>
          <w:szCs w:val="28"/>
          <w:rtl/>
        </w:rPr>
        <w:t xml:space="preserve">والذي بلغ عددهم (1200)، وهي </w:t>
      </w:r>
      <w:r w:rsidR="008025B9" w:rsidRPr="008C3FA0">
        <w:rPr>
          <w:rFonts w:ascii="Cambria" w:hAnsi="Cambria" w:cs="Traditional Arabic" w:hint="cs"/>
          <w:sz w:val="28"/>
          <w:szCs w:val="28"/>
          <w:rtl/>
        </w:rPr>
        <w:t>الجهة</w:t>
      </w:r>
      <w:r w:rsidRPr="008C3FA0">
        <w:rPr>
          <w:rFonts w:ascii="Cambria" w:hAnsi="Cambria" w:cs="Traditional Arabic"/>
          <w:sz w:val="28"/>
          <w:szCs w:val="28"/>
          <w:rtl/>
        </w:rPr>
        <w:t xml:space="preserve"> المسؤولة عن إدارة المدن الذكية والتحول </w:t>
      </w:r>
      <w:r w:rsidR="008025B9" w:rsidRPr="008C3FA0">
        <w:rPr>
          <w:rFonts w:ascii="Cambria" w:hAnsi="Cambria" w:cs="Traditional Arabic" w:hint="cs"/>
          <w:sz w:val="28"/>
          <w:szCs w:val="28"/>
          <w:rtl/>
        </w:rPr>
        <w:t>الرقمي باعتبارها</w:t>
      </w:r>
      <w:r w:rsidRPr="008C3FA0">
        <w:rPr>
          <w:rFonts w:ascii="Cambria" w:hAnsi="Cambria" w:cs="Traditional Arabic"/>
          <w:sz w:val="28"/>
          <w:szCs w:val="28"/>
          <w:rtl/>
        </w:rPr>
        <w:t xml:space="preserve"> المحرك التقني الرئيس للتحول نحو المدن الذكية.</w:t>
      </w:r>
    </w:p>
    <w:p w14:paraId="58FFEDA9" w14:textId="783942D0" w:rsidR="003C4F5D" w:rsidRPr="008C3FA0"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r w:rsidRPr="008C3FA0">
        <w:rPr>
          <w:rFonts w:ascii="Cambria" w:hAnsi="Cambria" w:cs="Traditional Arabic"/>
          <w:sz w:val="28"/>
          <w:szCs w:val="28"/>
          <w:rtl/>
        </w:rPr>
        <w:t xml:space="preserve">أما عينة الدراسة، فقد تم اختيارها بطريقة </w:t>
      </w:r>
      <w:r w:rsidR="008025B9" w:rsidRPr="008C3FA0">
        <w:rPr>
          <w:rFonts w:ascii="Cambria" w:hAnsi="Cambria" w:cs="Traditional Arabic" w:hint="cs"/>
          <w:sz w:val="28"/>
          <w:szCs w:val="28"/>
          <w:rtl/>
        </w:rPr>
        <w:t>عشوائية مسؤولي</w:t>
      </w:r>
      <w:r w:rsidR="008025B9" w:rsidRPr="008C3FA0">
        <w:rPr>
          <w:rFonts w:ascii="Cambria" w:hAnsi="Cambria" w:cs="Traditional Arabic" w:hint="eastAsia"/>
          <w:sz w:val="28"/>
          <w:szCs w:val="28"/>
          <w:rtl/>
        </w:rPr>
        <w:t>ن</w:t>
      </w:r>
      <w:r w:rsidR="008025B9" w:rsidRPr="008C3FA0">
        <w:rPr>
          <w:rFonts w:ascii="Cambria" w:hAnsi="Cambria" w:cs="Traditional Arabic"/>
          <w:sz w:val="28"/>
          <w:szCs w:val="28"/>
          <w:rtl/>
        </w:rPr>
        <w:t xml:space="preserve"> وموظفين </w:t>
      </w:r>
      <w:r w:rsidR="008025B9" w:rsidRPr="008C3FA0">
        <w:rPr>
          <w:rFonts w:ascii="Cambria" w:hAnsi="Cambria" w:cs="Traditional Arabic" w:hint="cs"/>
          <w:sz w:val="28"/>
          <w:szCs w:val="28"/>
          <w:rtl/>
        </w:rPr>
        <w:t>الهيئة</w:t>
      </w:r>
      <w:r w:rsidR="008025B9" w:rsidRPr="008C3FA0">
        <w:rPr>
          <w:rFonts w:ascii="Cambria" w:hAnsi="Cambria" w:cs="Traditional Arabic"/>
          <w:sz w:val="28"/>
          <w:szCs w:val="28"/>
          <w:rtl/>
        </w:rPr>
        <w:t xml:space="preserve"> </w:t>
      </w:r>
      <w:r w:rsidR="008025B9" w:rsidRPr="008C3FA0">
        <w:rPr>
          <w:rFonts w:ascii="Cambria" w:hAnsi="Cambria" w:cs="Traditional Arabic" w:hint="cs"/>
          <w:sz w:val="28"/>
          <w:szCs w:val="28"/>
          <w:rtl/>
        </w:rPr>
        <w:t>الملكية</w:t>
      </w:r>
      <w:r w:rsidR="008025B9" w:rsidRPr="008C3FA0">
        <w:rPr>
          <w:rFonts w:ascii="Cambria" w:hAnsi="Cambria" w:cs="Traditional Arabic"/>
          <w:sz w:val="28"/>
          <w:szCs w:val="28"/>
          <w:rtl/>
        </w:rPr>
        <w:t xml:space="preserve"> لمنطقة </w:t>
      </w:r>
      <w:r w:rsidR="008025B9" w:rsidRPr="008C3FA0">
        <w:rPr>
          <w:rFonts w:ascii="Cambria" w:hAnsi="Cambria" w:cs="Traditional Arabic" w:hint="cs"/>
          <w:sz w:val="28"/>
          <w:szCs w:val="28"/>
          <w:rtl/>
        </w:rPr>
        <w:t>الرياض،</w:t>
      </w:r>
      <w:r w:rsidRPr="008C3FA0">
        <w:rPr>
          <w:rFonts w:ascii="Cambria" w:hAnsi="Cambria" w:cs="Traditional Arabic"/>
          <w:sz w:val="28"/>
          <w:szCs w:val="28"/>
          <w:rtl/>
        </w:rPr>
        <w:t xml:space="preserve"> وذلك بهدف تحقيق تمثيل دقيق لمجتمع الدراسة وقد بلغ حجم العينة (291) موظف (مسؤول) وفقا لجدول مورغان لتحديد العينة البحثية وفقا للمجتمع الأصلي.</w:t>
      </w:r>
    </w:p>
    <w:p w14:paraId="484D0050" w14:textId="26081E92" w:rsidR="003C4F5D" w:rsidRPr="008C3FA0"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C3FA0">
        <w:rPr>
          <w:rFonts w:ascii="Cambria" w:hAnsi="Cambria" w:cs="Traditional Arabic"/>
          <w:sz w:val="28"/>
          <w:szCs w:val="28"/>
          <w:rtl/>
        </w:rPr>
        <w:t xml:space="preserve">ملحوظة: جدول مورغان لتحديد العينة البحثية هو الأدق في تحديد حجم </w:t>
      </w:r>
      <w:r w:rsidR="008025B9" w:rsidRPr="008C3FA0">
        <w:rPr>
          <w:rFonts w:ascii="Cambria" w:hAnsi="Cambria" w:cs="Traditional Arabic" w:hint="cs"/>
          <w:sz w:val="28"/>
          <w:szCs w:val="28"/>
          <w:rtl/>
        </w:rPr>
        <w:t>العينة،</w:t>
      </w:r>
      <w:r w:rsidRPr="008C3FA0">
        <w:rPr>
          <w:rFonts w:ascii="Cambria" w:hAnsi="Cambria" w:cs="Traditional Arabic"/>
          <w:sz w:val="28"/>
          <w:szCs w:val="28"/>
          <w:rtl/>
        </w:rPr>
        <w:t xml:space="preserve"> وبمقارنة المعادلة المستخدمة، بجدول مورغان تكون عدد العينة صغير مقارنة بتحديدها وفقا لجدول مورغان</w:t>
      </w:r>
    </w:p>
    <w:p w14:paraId="4D11E463" w14:textId="77777777" w:rsidR="003C4F5D" w:rsidRPr="008C3FA0" w:rsidRDefault="003C4F5D" w:rsidP="0087407F">
      <w:pPr>
        <w:bidi/>
        <w:spacing w:after="120" w:line="360" w:lineRule="auto"/>
        <w:jc w:val="both"/>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وصف مفردات العينة</w:t>
      </w:r>
    </w:p>
    <w:p w14:paraId="42739650" w14:textId="237E79C9"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تتكون العينة </w:t>
      </w:r>
      <w:r w:rsidR="008025B9" w:rsidRPr="008C3FA0">
        <w:rPr>
          <w:rFonts w:ascii="Cambria" w:eastAsia="Times New Roman" w:hAnsi="Cambria" w:cs="Traditional Arabic" w:hint="cs"/>
          <w:sz w:val="28"/>
          <w:szCs w:val="28"/>
          <w:rtl/>
        </w:rPr>
        <w:t xml:space="preserve">من </w:t>
      </w:r>
      <w:r w:rsidR="008025B9" w:rsidRPr="008C3FA0">
        <w:rPr>
          <w:rFonts w:ascii="Cambria" w:eastAsia="Times New Roman" w:hAnsi="Cambria" w:cs="Traditional Arabic"/>
          <w:sz w:val="28"/>
          <w:szCs w:val="28"/>
          <w:rtl/>
        </w:rPr>
        <w:t>(</w:t>
      </w:r>
      <w:r w:rsidRPr="008C3FA0">
        <w:rPr>
          <w:rFonts w:ascii="Cambria" w:eastAsia="Times New Roman" w:hAnsi="Cambria" w:cs="Traditional Arabic"/>
          <w:sz w:val="28"/>
          <w:szCs w:val="28"/>
          <w:rtl/>
        </w:rPr>
        <w:t xml:space="preserve">291) </w:t>
      </w:r>
      <w:r w:rsidR="008025B9" w:rsidRPr="008C3FA0">
        <w:rPr>
          <w:rFonts w:ascii="Cambria" w:hAnsi="Cambria" w:cs="Traditional Arabic" w:hint="cs"/>
          <w:b/>
          <w:bCs/>
          <w:sz w:val="28"/>
          <w:szCs w:val="28"/>
          <w:rtl/>
          <w:lang w:bidi="ar-EG"/>
        </w:rPr>
        <w:t>مسؤولي</w:t>
      </w:r>
      <w:r w:rsidR="008025B9" w:rsidRPr="008C3FA0">
        <w:rPr>
          <w:rFonts w:ascii="Cambria" w:hAnsi="Cambria" w:cs="Traditional Arabic" w:hint="eastAsia"/>
          <w:b/>
          <w:bCs/>
          <w:sz w:val="28"/>
          <w:szCs w:val="28"/>
          <w:rtl/>
          <w:lang w:bidi="ar-EG"/>
        </w:rPr>
        <w:t>ن</w:t>
      </w:r>
      <w:r w:rsidR="008025B9" w:rsidRPr="008C3FA0">
        <w:rPr>
          <w:rFonts w:ascii="Cambria" w:hAnsi="Cambria" w:cs="Traditional Arabic"/>
          <w:b/>
          <w:bCs/>
          <w:sz w:val="28"/>
          <w:szCs w:val="28"/>
          <w:rtl/>
          <w:lang w:bidi="ar-EG"/>
        </w:rPr>
        <w:t xml:space="preserve"> وموظفين </w:t>
      </w:r>
      <w:r w:rsidR="008025B9" w:rsidRPr="008C3FA0">
        <w:rPr>
          <w:rFonts w:ascii="Cambria" w:hAnsi="Cambria" w:cs="Traditional Arabic" w:hint="cs"/>
          <w:b/>
          <w:bCs/>
          <w:sz w:val="28"/>
          <w:szCs w:val="28"/>
          <w:rtl/>
          <w:lang w:bidi="ar-EG"/>
        </w:rPr>
        <w:t>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008025B9" w:rsidRPr="008C3FA0">
        <w:rPr>
          <w:rFonts w:ascii="Cambria" w:eastAsia="Times New Roman" w:hAnsi="Cambria" w:cs="Traditional Arabic"/>
          <w:sz w:val="28"/>
          <w:szCs w:val="28"/>
          <w:rtl/>
        </w:rPr>
        <w:t xml:space="preserve"> </w:t>
      </w:r>
      <w:r w:rsidRPr="008C3FA0">
        <w:rPr>
          <w:rFonts w:ascii="Cambria" w:eastAsia="Times New Roman" w:hAnsi="Cambria" w:cs="Traditional Arabic"/>
          <w:sz w:val="28"/>
          <w:szCs w:val="28"/>
          <w:rtl/>
        </w:rPr>
        <w:t xml:space="preserve">وقد تم اختيار هذه العينة بهدف التعرف على تأثير المدن الذكية </w:t>
      </w:r>
      <w:r w:rsidR="008025B9" w:rsidRPr="008C3FA0">
        <w:rPr>
          <w:rFonts w:ascii="Cambria" w:eastAsia="Times New Roman" w:hAnsi="Cambria" w:cs="Traditional Arabic" w:hint="cs"/>
          <w:sz w:val="28"/>
          <w:szCs w:val="28"/>
          <w:rtl/>
        </w:rPr>
        <w:t>على</w:t>
      </w:r>
      <w:r w:rsidRPr="008C3FA0">
        <w:rPr>
          <w:rFonts w:ascii="Cambria" w:eastAsia="Times New Roman" w:hAnsi="Cambria" w:cs="Traditional Arabic"/>
          <w:sz w:val="28"/>
          <w:szCs w:val="28"/>
          <w:rtl/>
        </w:rPr>
        <w:t xml:space="preserve"> التنمية المستدامة في المملكة العربية السعودية</w:t>
      </w:r>
      <w:r w:rsidRPr="008C3FA0">
        <w:rPr>
          <w:rFonts w:ascii="Cambria" w:eastAsia="Times New Roman" w:hAnsi="Cambria" w:cs="Traditional Arabic"/>
          <w:sz w:val="28"/>
          <w:szCs w:val="28"/>
        </w:rPr>
        <w:t>.</w:t>
      </w:r>
    </w:p>
    <w:p w14:paraId="675A4790" w14:textId="77777777"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8C3FA0">
        <w:rPr>
          <w:rFonts w:ascii="Cambria" w:eastAsia="Times New Roman" w:hAnsi="Cambria" w:cs="Traditional Arabic"/>
          <w:sz w:val="28"/>
          <w:szCs w:val="28"/>
        </w:rPr>
        <w:t>.</w:t>
      </w:r>
    </w:p>
    <w:p w14:paraId="0D784A9D" w14:textId="098535D6" w:rsidR="003C4F5D" w:rsidRPr="008C3FA0" w:rsidRDefault="003C4F5D" w:rsidP="008025B9">
      <w:pPr>
        <w:bidi/>
        <w:spacing w:after="120" w:line="360" w:lineRule="auto"/>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وبذلك، جاء تصميم مجتمع البحث وعينته في هذه الدراسة محققًا لمبدأ التمثيل الواقعي والتوازن بين مختلف الفئات الفاعلة لمشروعات المدن الذكية بمدينة الرياض، الأمر الذي يعزّز موثوقية النتائج ويقوي قابليتها للتعميم في إطار دعم مستهدفات رؤية المملكة 2030</w:t>
      </w:r>
      <w:r w:rsidRPr="008C3FA0">
        <w:rPr>
          <w:rFonts w:ascii="Cambria" w:eastAsia="Times New Roman" w:hAnsi="Cambria" w:cs="Traditional Arabic"/>
          <w:sz w:val="28"/>
          <w:szCs w:val="28"/>
        </w:rPr>
        <w:t>.</w:t>
      </w:r>
    </w:p>
    <w:p w14:paraId="566F0B03" w14:textId="27B1A1FB" w:rsidR="00E97505" w:rsidRPr="008C3FA0" w:rsidRDefault="00E97505" w:rsidP="00E97505">
      <w:pPr>
        <w:bidi/>
        <w:spacing w:after="120" w:line="360" w:lineRule="auto"/>
        <w:jc w:val="both"/>
        <w:rPr>
          <w:rFonts w:ascii="Cambria" w:eastAsia="Times New Roman" w:hAnsi="Cambria" w:cs="Traditional Arabic"/>
          <w:sz w:val="28"/>
          <w:szCs w:val="28"/>
          <w:rtl/>
        </w:rPr>
      </w:pPr>
    </w:p>
    <w:p w14:paraId="649FDA9F" w14:textId="4ED57AFB" w:rsidR="00E97505" w:rsidRPr="008C3FA0" w:rsidRDefault="00E97505" w:rsidP="00E97505">
      <w:pPr>
        <w:bidi/>
        <w:spacing w:after="120" w:line="360" w:lineRule="auto"/>
        <w:jc w:val="both"/>
        <w:rPr>
          <w:rFonts w:ascii="Cambria" w:eastAsia="Times New Roman" w:hAnsi="Cambria" w:cs="Traditional Arabic"/>
          <w:sz w:val="28"/>
          <w:szCs w:val="28"/>
          <w:rtl/>
        </w:rPr>
      </w:pPr>
    </w:p>
    <w:p w14:paraId="6EDBBF81" w14:textId="77777777" w:rsidR="00E97505" w:rsidRPr="008C3FA0" w:rsidRDefault="00E97505" w:rsidP="00E97505">
      <w:pPr>
        <w:bidi/>
        <w:spacing w:after="120" w:line="360" w:lineRule="auto"/>
        <w:jc w:val="both"/>
        <w:rPr>
          <w:rFonts w:ascii="Cambria" w:eastAsia="Times New Roman" w:hAnsi="Cambria" w:cs="Traditional Arabic"/>
          <w:sz w:val="28"/>
          <w:szCs w:val="28"/>
        </w:rPr>
      </w:pPr>
    </w:p>
    <w:bookmarkEnd w:id="6"/>
    <w:p w14:paraId="5AD320B5" w14:textId="3A4377B8" w:rsidR="003C4F5D" w:rsidRPr="008C3FA0"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8C3FA0">
        <w:rPr>
          <w:rFonts w:ascii="Cambria" w:eastAsia="Times New Roman" w:hAnsi="Cambria" w:cs="Traditional Arabic"/>
          <w:b/>
          <w:bCs/>
          <w:color w:val="404040"/>
          <w:sz w:val="28"/>
          <w:szCs w:val="28"/>
          <w:rtl/>
        </w:rPr>
        <w:lastRenderedPageBreak/>
        <w:t>3</w:t>
      </w:r>
      <w:r w:rsidRPr="008C3FA0">
        <w:rPr>
          <w:rFonts w:ascii="Cambria" w:eastAsia="Times New Roman" w:hAnsi="Cambria" w:cs="Traditional Arabic"/>
          <w:b/>
          <w:bCs/>
          <w:color w:val="404040"/>
          <w:sz w:val="28"/>
          <w:szCs w:val="28"/>
        </w:rPr>
        <w:t xml:space="preserve"> </w:t>
      </w:r>
      <w:r w:rsidRPr="008C3FA0">
        <w:rPr>
          <w:rFonts w:ascii="Cambria" w:eastAsia="Times New Roman" w:hAnsi="Cambria" w:cs="Traditional Arabic"/>
          <w:b/>
          <w:bCs/>
          <w:color w:val="404040"/>
          <w:sz w:val="28"/>
          <w:szCs w:val="28"/>
          <w:rtl/>
        </w:rPr>
        <w:t xml:space="preserve">بناء أدوات جمع </w:t>
      </w:r>
      <w:r w:rsidR="008025B9" w:rsidRPr="008C3FA0">
        <w:rPr>
          <w:rFonts w:ascii="Cambria" w:eastAsia="Times New Roman" w:hAnsi="Cambria" w:cs="Traditional Arabic" w:hint="cs"/>
          <w:b/>
          <w:bCs/>
          <w:color w:val="404040"/>
          <w:sz w:val="28"/>
          <w:szCs w:val="28"/>
          <w:rtl/>
        </w:rPr>
        <w:t>البيانات</w:t>
      </w:r>
      <w:r w:rsidR="008025B9" w:rsidRPr="008C3FA0">
        <w:rPr>
          <w:rFonts w:ascii="Cambria" w:eastAsia="Times New Roman" w:hAnsi="Cambria" w:cs="Traditional Arabic"/>
          <w:b/>
          <w:bCs/>
          <w:color w:val="404040"/>
          <w:sz w:val="28"/>
          <w:szCs w:val="28"/>
        </w:rPr>
        <w:t>.</w:t>
      </w:r>
    </w:p>
    <w:p w14:paraId="709A9804" w14:textId="77777777" w:rsidR="003C4F5D" w:rsidRPr="008C3FA0"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C3FA0">
        <w:rPr>
          <w:rFonts w:ascii="Cambria" w:hAnsi="Cambria" w:cs="Traditional Arabic"/>
          <w:sz w:val="28"/>
          <w:szCs w:val="28"/>
          <w:rtl/>
        </w:rPr>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8C3FA0">
        <w:rPr>
          <w:rStyle w:val="Strong"/>
          <w:rFonts w:ascii="Cambria" w:hAnsi="Cambria" w:cs="Traditional Arabic"/>
          <w:b w:val="0"/>
          <w:bCs w:val="0"/>
          <w:sz w:val="28"/>
          <w:szCs w:val="28"/>
          <w:rtl/>
        </w:rPr>
        <w:t>أداتين رئيسيتين</w:t>
      </w:r>
      <w:r w:rsidRPr="008C3FA0">
        <w:rPr>
          <w:rFonts w:ascii="Cambria" w:hAnsi="Cambria" w:cs="Traditional Arabic"/>
          <w:sz w:val="28"/>
          <w:szCs w:val="28"/>
          <w:rtl/>
        </w:rPr>
        <w:t xml:space="preserve"> لجمع البيانات بما يتناسب مع طبيعة الموضوع وأهدافه</w:t>
      </w:r>
      <w:r w:rsidRPr="008C3FA0">
        <w:rPr>
          <w:rFonts w:ascii="Cambria" w:hAnsi="Cambria" w:cs="Traditional Arabic"/>
          <w:sz w:val="28"/>
          <w:szCs w:val="28"/>
        </w:rPr>
        <w:t>.</w:t>
      </w:r>
    </w:p>
    <w:p w14:paraId="75C6D09A" w14:textId="77777777" w:rsidR="003C4F5D" w:rsidRPr="008C3FA0" w:rsidRDefault="003C4F5D" w:rsidP="008025B9">
      <w:pPr>
        <w:pStyle w:val="NormalWeb"/>
        <w:bidi/>
        <w:spacing w:before="0" w:beforeAutospacing="0" w:after="120" w:afterAutospacing="0" w:line="360" w:lineRule="auto"/>
        <w:jc w:val="both"/>
        <w:rPr>
          <w:rFonts w:ascii="Cambria" w:hAnsi="Cambria" w:cs="Traditional Arabic"/>
          <w:sz w:val="28"/>
          <w:szCs w:val="28"/>
          <w:rtl/>
        </w:rPr>
      </w:pPr>
      <w:r w:rsidRPr="008C3FA0">
        <w:rPr>
          <w:rFonts w:ascii="Cambria" w:hAnsi="Cambria" w:cs="Traditional Arabic"/>
          <w:sz w:val="28"/>
          <w:szCs w:val="28"/>
          <w:rtl/>
        </w:rPr>
        <w:t>أولًا</w:t>
      </w:r>
      <w:r w:rsidRPr="008C3FA0">
        <w:rPr>
          <w:rFonts w:ascii="Cambria" w:hAnsi="Cambria" w:cs="Traditional Arabic"/>
          <w:sz w:val="28"/>
          <w:szCs w:val="28"/>
        </w:rPr>
        <w:t xml:space="preserve">: </w:t>
      </w:r>
      <w:r w:rsidRPr="008C3FA0">
        <w:rPr>
          <w:rStyle w:val="Strong"/>
          <w:rFonts w:ascii="Cambria" w:hAnsi="Cambria" w:cs="Traditional Arabic"/>
          <w:sz w:val="28"/>
          <w:szCs w:val="28"/>
          <w:rtl/>
        </w:rPr>
        <w:t>الاستبانة (الأداة الكمية)</w:t>
      </w:r>
    </w:p>
    <w:p w14:paraId="673DAD96"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8C3FA0">
        <w:rPr>
          <w:rFonts w:ascii="Cambria" w:eastAsia="Times New Roman" w:hAnsi="Cambria" w:cs="Traditional Arabic"/>
          <w:sz w:val="28"/>
          <w:szCs w:val="28"/>
        </w:rPr>
        <w:t>.</w:t>
      </w:r>
    </w:p>
    <w:p w14:paraId="44394742" w14:textId="77777777" w:rsidR="003C4F5D" w:rsidRPr="008C3FA0" w:rsidRDefault="003C4F5D" w:rsidP="008025B9">
      <w:pPr>
        <w:bidi/>
        <w:spacing w:after="120" w:line="360" w:lineRule="auto"/>
        <w:ind w:hanging="58"/>
        <w:jc w:val="both"/>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rPr>
        <w:t>أولًا: الاستبانة الإلكترونية (الأداة الكمية)</w:t>
      </w:r>
    </w:p>
    <w:p w14:paraId="23C703C9" w14:textId="6E0B5F80"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 xml:space="preserve">اعتمد الباحث على استبانة إلكترونية صُممت خصيصًا لهذه الدراسة، وُزعت على عينة مكوّنة من (291) </w:t>
      </w:r>
      <w:r w:rsidR="008025B9" w:rsidRPr="008C3FA0">
        <w:rPr>
          <w:rFonts w:ascii="Cambria" w:hAnsi="Cambria" w:cs="Traditional Arabic" w:hint="cs"/>
          <w:b/>
          <w:bCs/>
          <w:sz w:val="28"/>
          <w:szCs w:val="28"/>
          <w:rtl/>
          <w:lang w:bidi="ar-EG"/>
        </w:rPr>
        <w:t>مسؤولي</w:t>
      </w:r>
      <w:r w:rsidR="008025B9" w:rsidRPr="008C3FA0">
        <w:rPr>
          <w:rFonts w:ascii="Cambria" w:hAnsi="Cambria" w:cs="Traditional Arabic" w:hint="eastAsia"/>
          <w:b/>
          <w:bCs/>
          <w:sz w:val="28"/>
          <w:szCs w:val="28"/>
          <w:rtl/>
          <w:lang w:bidi="ar-EG"/>
        </w:rPr>
        <w:t>ن</w:t>
      </w:r>
      <w:r w:rsidR="008025B9" w:rsidRPr="008C3FA0">
        <w:rPr>
          <w:rFonts w:ascii="Cambria" w:hAnsi="Cambria" w:cs="Traditional Arabic"/>
          <w:b/>
          <w:bCs/>
          <w:sz w:val="28"/>
          <w:szCs w:val="28"/>
          <w:rtl/>
          <w:lang w:bidi="ar-EG"/>
        </w:rPr>
        <w:t xml:space="preserve"> وموظفين </w:t>
      </w:r>
      <w:r w:rsidR="008025B9" w:rsidRPr="008C3FA0">
        <w:rPr>
          <w:rFonts w:ascii="Cambria" w:hAnsi="Cambria" w:cs="Traditional Arabic" w:hint="cs"/>
          <w:b/>
          <w:bCs/>
          <w:sz w:val="28"/>
          <w:szCs w:val="28"/>
          <w:rtl/>
          <w:lang w:bidi="ar-EG"/>
        </w:rPr>
        <w:t>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008025B9" w:rsidRPr="008C3FA0">
        <w:rPr>
          <w:rFonts w:ascii="Cambria" w:eastAsia="Times New Roman" w:hAnsi="Cambria" w:cs="Traditional Arabic"/>
          <w:sz w:val="28"/>
          <w:szCs w:val="28"/>
          <w:rtl/>
        </w:rPr>
        <w:t xml:space="preserve"> </w:t>
      </w:r>
      <w:r w:rsidRPr="008C3FA0">
        <w:rPr>
          <w:rFonts w:ascii="Cambria" w:eastAsia="Times New Roman" w:hAnsi="Cambria" w:cs="Traditional Arabic"/>
          <w:sz w:val="28"/>
          <w:szCs w:val="28"/>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8C3FA0">
        <w:rPr>
          <w:rFonts w:ascii="Cambria" w:eastAsia="Times New Roman" w:hAnsi="Cambria" w:cs="Traditional Arabic"/>
          <w:sz w:val="28"/>
          <w:szCs w:val="28"/>
        </w:rPr>
        <w:t>.</w:t>
      </w:r>
    </w:p>
    <w:p w14:paraId="24E8EC6B"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وقد أعدت فقرات الاستبانة وفق مقياس ليكرت الخماسي لضمان سهولة تحليل الاستجابات إحصائيًا،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8C3FA0">
        <w:rPr>
          <w:rFonts w:ascii="Cambria" w:eastAsia="Times New Roman" w:hAnsi="Cambria" w:cs="Traditional Arabic"/>
          <w:sz w:val="28"/>
          <w:szCs w:val="28"/>
        </w:rPr>
        <w:t>.</w:t>
      </w:r>
    </w:p>
    <w:p w14:paraId="16C299C5"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 وقد تم استخدام هذه المراجع في تحديد الأبعاد الرئيسة </w:t>
      </w:r>
      <w:r w:rsidRPr="008C3FA0">
        <w:rPr>
          <w:rFonts w:ascii="Cambria" w:eastAsia="Times New Roman" w:hAnsi="Cambria" w:cs="Traditional Arabic"/>
          <w:sz w:val="28"/>
          <w:szCs w:val="28"/>
          <w:rtl/>
        </w:rPr>
        <w:lastRenderedPageBreak/>
        <w:t>لكل متغير وصياغة معظم العبارات الدالة عليها، مع إجراء تعديلات لغوية بسيطة لتناسب سياق الدراسة وبيئتها التطبيقية في مدينة الرياض</w:t>
      </w:r>
      <w:r w:rsidRPr="008C3FA0">
        <w:rPr>
          <w:rFonts w:ascii="Cambria" w:eastAsia="Times New Roman" w:hAnsi="Cambria" w:cs="Traditional Arabic"/>
          <w:sz w:val="28"/>
          <w:szCs w:val="28"/>
        </w:rPr>
        <w:t>.</w:t>
      </w:r>
    </w:p>
    <w:p w14:paraId="4291C653"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8C3FA0">
        <w:rPr>
          <w:rFonts w:ascii="Cambria" w:eastAsia="Times New Roman" w:hAnsi="Cambria" w:cs="Traditional Arabic"/>
          <w:sz w:val="28"/>
          <w:szCs w:val="28"/>
        </w:rPr>
        <w:t>.</w:t>
      </w:r>
    </w:p>
    <w:p w14:paraId="6D723AFC"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8C3FA0">
        <w:rPr>
          <w:rFonts w:ascii="Cambria" w:eastAsia="Times New Roman" w:hAnsi="Cambria" w:cs="Traditional Arabic"/>
          <w:sz w:val="28"/>
          <w:szCs w:val="28"/>
        </w:rPr>
        <w:t>.</w:t>
      </w:r>
    </w:p>
    <w:p w14:paraId="524DD7C5" w14:textId="77777777" w:rsidR="003C4F5D" w:rsidRPr="008C3FA0" w:rsidRDefault="003C4F5D" w:rsidP="008025B9">
      <w:pPr>
        <w:bidi/>
        <w:spacing w:after="120" w:line="360" w:lineRule="auto"/>
        <w:ind w:hanging="58"/>
        <w:jc w:val="both"/>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rPr>
        <w:t>ثانيًا: المقابلات شبه المهيكلة (الأداة الكيفية)</w:t>
      </w:r>
    </w:p>
    <w:p w14:paraId="0F5B9515"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8C3FA0">
        <w:rPr>
          <w:rFonts w:ascii="Cambria" w:eastAsia="Times New Roman" w:hAnsi="Cambria" w:cs="Traditional Arabic"/>
          <w:sz w:val="28"/>
          <w:szCs w:val="28"/>
        </w:rPr>
        <w:t xml:space="preserve"> (Creswell &amp; Plano Clark, 2018).</w:t>
      </w:r>
    </w:p>
    <w:p w14:paraId="47730B6A" w14:textId="77777777" w:rsidR="003C4F5D" w:rsidRPr="008C3FA0" w:rsidRDefault="003C4F5D" w:rsidP="008025B9">
      <w:pPr>
        <w:bidi/>
        <w:spacing w:after="120" w:line="360" w:lineRule="auto"/>
        <w:jc w:val="both"/>
        <w:outlineLvl w:val="2"/>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1-</w:t>
      </w:r>
      <w:r w:rsidRPr="008C3FA0">
        <w:rPr>
          <w:rFonts w:ascii="Cambria" w:eastAsia="Times New Roman" w:hAnsi="Cambria" w:cs="Traditional Arabic"/>
          <w:b/>
          <w:bCs/>
          <w:sz w:val="28"/>
          <w:szCs w:val="28"/>
        </w:rPr>
        <w:t xml:space="preserve"> </w:t>
      </w:r>
      <w:r w:rsidRPr="008C3FA0">
        <w:rPr>
          <w:rFonts w:ascii="Cambria" w:eastAsia="Times New Roman" w:hAnsi="Cambria" w:cs="Traditional Arabic"/>
          <w:b/>
          <w:bCs/>
          <w:sz w:val="28"/>
          <w:szCs w:val="28"/>
          <w:rtl/>
        </w:rPr>
        <w:t>حجم عينة المقابلات وطريقة اختيارها:</w:t>
      </w:r>
    </w:p>
    <w:p w14:paraId="2389B19C" w14:textId="71C4DEB2" w:rsidR="003C4F5D" w:rsidRPr="008C3FA0" w:rsidRDefault="003C4F5D" w:rsidP="008025B9">
      <w:pPr>
        <w:bidi/>
        <w:spacing w:after="120" w:line="360" w:lineRule="auto"/>
        <w:ind w:firstLine="509"/>
        <w:jc w:val="both"/>
        <w:rPr>
          <w:rFonts w:ascii="Cambria" w:hAnsi="Cambria" w:cs="Traditional Arabic"/>
          <w:b/>
          <w:bCs/>
          <w:sz w:val="28"/>
          <w:szCs w:val="28"/>
          <w:lang w:bidi="ar-EG"/>
        </w:rPr>
      </w:pPr>
      <w:r w:rsidRPr="008C3FA0">
        <w:rPr>
          <w:rFonts w:ascii="Cambria" w:hAnsi="Cambria" w:cs="Traditional Arabic"/>
          <w:b/>
          <w:bCs/>
          <w:sz w:val="28"/>
          <w:szCs w:val="28"/>
          <w:rtl/>
          <w:lang w:bidi="ar-EG"/>
        </w:rPr>
        <w:t>تم استخدام العينة القصدية</w:t>
      </w:r>
      <w:r w:rsidRPr="008C3FA0">
        <w:rPr>
          <w:rFonts w:ascii="Cambria" w:hAnsi="Cambria" w:cs="Traditional Arabic"/>
          <w:b/>
          <w:bCs/>
          <w:sz w:val="28"/>
          <w:szCs w:val="28"/>
          <w:lang w:bidi="ar-EG"/>
        </w:rPr>
        <w:t xml:space="preserve"> </w:t>
      </w:r>
      <w:r w:rsidRPr="008C3FA0">
        <w:rPr>
          <w:rFonts w:ascii="Cambria" w:hAnsi="Cambria" w:cs="Traditional Arabic"/>
          <w:b/>
          <w:bCs/>
          <w:sz w:val="28"/>
          <w:szCs w:val="28"/>
          <w:rtl/>
          <w:lang w:bidi="ar-EG"/>
        </w:rPr>
        <w:t xml:space="preserve">لاختيار مجموعة من </w:t>
      </w:r>
      <w:r w:rsidR="008025B9" w:rsidRPr="008C3FA0">
        <w:rPr>
          <w:rFonts w:ascii="Cambria" w:hAnsi="Cambria" w:cs="Traditional Arabic" w:hint="cs"/>
          <w:b/>
          <w:bCs/>
          <w:sz w:val="28"/>
          <w:szCs w:val="28"/>
          <w:rtl/>
          <w:lang w:bidi="ar-EG"/>
        </w:rPr>
        <w:t>مسؤولي</w:t>
      </w:r>
      <w:r w:rsidR="008025B9" w:rsidRPr="008C3FA0">
        <w:rPr>
          <w:rFonts w:ascii="Cambria" w:hAnsi="Cambria" w:cs="Traditional Arabic" w:hint="eastAsia"/>
          <w:b/>
          <w:bCs/>
          <w:sz w:val="28"/>
          <w:szCs w:val="28"/>
          <w:rtl/>
          <w:lang w:bidi="ar-EG"/>
        </w:rPr>
        <w:t>ن</w:t>
      </w:r>
      <w:r w:rsidR="008025B9" w:rsidRPr="008C3FA0">
        <w:rPr>
          <w:rFonts w:ascii="Cambria" w:hAnsi="Cambria" w:cs="Traditional Arabic"/>
          <w:b/>
          <w:bCs/>
          <w:sz w:val="28"/>
          <w:szCs w:val="28"/>
          <w:rtl/>
          <w:lang w:bidi="ar-EG"/>
        </w:rPr>
        <w:t xml:space="preserve"> وموظفين </w:t>
      </w:r>
      <w:r w:rsidR="008025B9" w:rsidRPr="008C3FA0">
        <w:rPr>
          <w:rFonts w:ascii="Cambria" w:hAnsi="Cambria" w:cs="Traditional Arabic" w:hint="cs"/>
          <w:b/>
          <w:bCs/>
          <w:sz w:val="28"/>
          <w:szCs w:val="28"/>
          <w:rtl/>
          <w:lang w:bidi="ar-EG"/>
        </w:rPr>
        <w:t>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Pr="008C3FA0">
        <w:rPr>
          <w:rFonts w:ascii="Cambria" w:hAnsi="Cambria" w:cs="Traditional Arabic"/>
          <w:b/>
          <w:bCs/>
          <w:sz w:val="28"/>
          <w:szCs w:val="28"/>
          <w:lang w:bidi="ar-EG"/>
        </w:rPr>
        <w:t>.</w:t>
      </w:r>
    </w:p>
    <w:p w14:paraId="746F67D0" w14:textId="250BB4D9" w:rsidR="003C4F5D" w:rsidRPr="008C3FA0" w:rsidRDefault="003C4F5D" w:rsidP="008025B9">
      <w:pPr>
        <w:bidi/>
        <w:spacing w:after="120" w:line="360" w:lineRule="auto"/>
        <w:ind w:firstLine="509"/>
        <w:jc w:val="both"/>
        <w:rPr>
          <w:rFonts w:ascii="Cambria" w:hAnsi="Cambria" w:cs="Traditional Arabic"/>
          <w:b/>
          <w:bCs/>
          <w:sz w:val="28"/>
          <w:szCs w:val="28"/>
          <w:lang w:bidi="ar-EG"/>
        </w:rPr>
      </w:pPr>
      <w:r w:rsidRPr="008C3FA0">
        <w:rPr>
          <w:rFonts w:ascii="Cambria" w:hAnsi="Cambria" w:cs="Traditional Arabic"/>
          <w:b/>
          <w:bCs/>
          <w:sz w:val="28"/>
          <w:szCs w:val="28"/>
          <w:rtl/>
          <w:lang w:bidi="ar-EG"/>
        </w:rPr>
        <w:t>وتتراوح العينة النوعية المقترحة بين 8 - 12 خبيراً يمثلون</w:t>
      </w:r>
      <w:r w:rsidRPr="008C3FA0">
        <w:rPr>
          <w:rFonts w:ascii="Cambria" w:hAnsi="Cambria" w:cs="Traditional Arabic"/>
          <w:b/>
          <w:bCs/>
          <w:sz w:val="28"/>
          <w:szCs w:val="28"/>
          <w:lang w:bidi="ar-EG"/>
        </w:rPr>
        <w:t>:</w:t>
      </w:r>
      <w:r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مسؤولي</w:t>
      </w:r>
      <w:r w:rsidR="008025B9" w:rsidRPr="008C3FA0">
        <w:rPr>
          <w:rFonts w:ascii="Cambria" w:hAnsi="Cambria" w:cs="Traditional Arabic" w:hint="eastAsia"/>
          <w:b/>
          <w:bCs/>
          <w:sz w:val="28"/>
          <w:szCs w:val="28"/>
          <w:rtl/>
          <w:lang w:bidi="ar-EG"/>
        </w:rPr>
        <w:t>ن</w:t>
      </w:r>
      <w:r w:rsidR="008025B9" w:rsidRPr="008C3FA0">
        <w:rPr>
          <w:rFonts w:ascii="Cambria" w:hAnsi="Cambria" w:cs="Traditional Arabic"/>
          <w:b/>
          <w:bCs/>
          <w:sz w:val="28"/>
          <w:szCs w:val="28"/>
          <w:rtl/>
          <w:lang w:bidi="ar-EG"/>
        </w:rPr>
        <w:t xml:space="preserve"> وموظفين </w:t>
      </w:r>
      <w:r w:rsidR="008025B9" w:rsidRPr="008C3FA0">
        <w:rPr>
          <w:rFonts w:ascii="Cambria" w:hAnsi="Cambria" w:cs="Traditional Arabic" w:hint="cs"/>
          <w:b/>
          <w:bCs/>
          <w:sz w:val="28"/>
          <w:szCs w:val="28"/>
          <w:rtl/>
          <w:lang w:bidi="ar-EG"/>
        </w:rPr>
        <w:t>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Pr="008C3FA0">
        <w:rPr>
          <w:rFonts w:ascii="Cambria" w:hAnsi="Cambria" w:cs="Traditional Arabic"/>
          <w:b/>
          <w:bCs/>
          <w:sz w:val="28"/>
          <w:szCs w:val="28"/>
          <w:rtl/>
          <w:lang w:bidi="ar-EG"/>
        </w:rPr>
        <w:t>.</w:t>
      </w:r>
    </w:p>
    <w:p w14:paraId="70EE94F7"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ويهدف هذا التنوع إلى ضمان تمثيل شامل لمختلف وجهات النظر والخبرات الفنية ذات العلاقة بموضوع الدراسة</w:t>
      </w:r>
      <w:r w:rsidRPr="008C3FA0">
        <w:rPr>
          <w:rFonts w:ascii="Cambria" w:eastAsia="Times New Roman" w:hAnsi="Cambria" w:cs="Traditional Arabic"/>
          <w:sz w:val="28"/>
          <w:szCs w:val="28"/>
        </w:rPr>
        <w:t>.</w:t>
      </w:r>
    </w:p>
    <w:p w14:paraId="0BD5B20F" w14:textId="77777777" w:rsidR="003C4F5D" w:rsidRPr="008C3FA0" w:rsidRDefault="003C4F5D" w:rsidP="008025B9">
      <w:pPr>
        <w:bidi/>
        <w:spacing w:after="120" w:line="360" w:lineRule="auto"/>
        <w:ind w:left="-58"/>
        <w:jc w:val="both"/>
        <w:outlineLvl w:val="2"/>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lastRenderedPageBreak/>
        <w:t>2- مكان إجراء المقابلات</w:t>
      </w:r>
    </w:p>
    <w:p w14:paraId="201C9356" w14:textId="77777777" w:rsidR="003C4F5D" w:rsidRPr="008C3FA0"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8C3FA0">
        <w:rPr>
          <w:rFonts w:ascii="Cambria" w:hAnsi="Cambria" w:cs="Traditional Arabic"/>
          <w:sz w:val="28"/>
          <w:szCs w:val="28"/>
          <w:rtl/>
        </w:rPr>
        <w:t>نظراً لأن الهيئة الملكية لمدينة الرياض هي الجهة الرئيسة المعنية بمشروعات المدن الذكية، فسيتم تنفيذ المقابلات في الأماكن التالية</w:t>
      </w:r>
      <w:r w:rsidRPr="008C3FA0">
        <w:rPr>
          <w:rFonts w:ascii="Cambria" w:hAnsi="Cambria" w:cs="Traditional Arabic"/>
          <w:sz w:val="28"/>
          <w:szCs w:val="28"/>
        </w:rPr>
        <w:t>:</w:t>
      </w:r>
    </w:p>
    <w:p w14:paraId="034D1254" w14:textId="77777777" w:rsidR="003C4F5D" w:rsidRPr="008C3FA0"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 xml:space="preserve">المقر الرئيس للهيئة الملكية لمدينة الرياض </w:t>
      </w:r>
      <w:r w:rsidRPr="008C3FA0">
        <w:rPr>
          <w:rFonts w:ascii="Cambria" w:hAnsi="Cambria" w:cs="Traditional Arabic"/>
          <w:sz w:val="28"/>
          <w:szCs w:val="28"/>
          <w:rtl/>
        </w:rPr>
        <w:t>-</w:t>
      </w:r>
      <w:r w:rsidRPr="008C3FA0">
        <w:rPr>
          <w:rFonts w:ascii="Cambria" w:hAnsi="Cambria" w:cs="Traditional Arabic"/>
          <w:sz w:val="28"/>
          <w:szCs w:val="28"/>
        </w:rPr>
        <w:t xml:space="preserve"> </w:t>
      </w:r>
      <w:r w:rsidRPr="008C3FA0">
        <w:rPr>
          <w:rFonts w:ascii="Cambria" w:hAnsi="Cambria" w:cs="Traditional Arabic"/>
          <w:sz w:val="28"/>
          <w:szCs w:val="28"/>
          <w:rtl/>
        </w:rPr>
        <w:t>في قاعات الاجتماعات أو المكاتب التنفيذية</w:t>
      </w:r>
      <w:r w:rsidRPr="008C3FA0">
        <w:rPr>
          <w:rFonts w:ascii="Cambria" w:hAnsi="Cambria" w:cs="Traditional Arabic"/>
          <w:sz w:val="28"/>
          <w:szCs w:val="28"/>
        </w:rPr>
        <w:t>.</w:t>
      </w:r>
    </w:p>
    <w:p w14:paraId="3EC4C9F4" w14:textId="4AB92A26" w:rsidR="003C4F5D" w:rsidRPr="008C3FA0"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الإدارات المتخصصة داخل الهيئة</w:t>
      </w:r>
      <w:r w:rsidRPr="008C3FA0">
        <w:rPr>
          <w:rFonts w:ascii="Cambria" w:hAnsi="Cambria" w:cs="Traditional Arabic"/>
          <w:sz w:val="28"/>
          <w:szCs w:val="28"/>
          <w:rtl/>
        </w:rPr>
        <w:t xml:space="preserve"> مثل (إدارة التحول الرقمي – إدارة تخطيط المدن </w:t>
      </w:r>
      <w:r w:rsidRPr="008C3FA0">
        <w:rPr>
          <w:rFonts w:ascii="Arial" w:hAnsi="Arial" w:cs="Traditional Arabic" w:hint="cs"/>
          <w:sz w:val="28"/>
          <w:szCs w:val="28"/>
          <w:rtl/>
        </w:rPr>
        <w:t>–</w:t>
      </w:r>
      <w:r w:rsidRPr="008C3FA0">
        <w:rPr>
          <w:rFonts w:ascii="Cambria" w:hAnsi="Cambria" w:cs="Traditional Arabic"/>
          <w:sz w:val="28"/>
          <w:szCs w:val="28"/>
          <w:rtl/>
        </w:rPr>
        <w:t xml:space="preserve"> إدارة البنية التحتية </w:t>
      </w:r>
      <w:r w:rsidR="008025B9" w:rsidRPr="008C3FA0">
        <w:rPr>
          <w:rFonts w:ascii="Cambria" w:hAnsi="Cambria" w:cs="Traditional Arabic" w:hint="cs"/>
          <w:sz w:val="28"/>
          <w:szCs w:val="28"/>
          <w:rtl/>
        </w:rPr>
        <w:t>الذكية</w:t>
      </w:r>
      <w:r w:rsidR="008025B9" w:rsidRPr="008C3FA0">
        <w:rPr>
          <w:rFonts w:ascii="Cambria" w:hAnsi="Cambria" w:cs="Traditional Arabic"/>
          <w:sz w:val="28"/>
          <w:szCs w:val="28"/>
        </w:rPr>
        <w:t>. (</w:t>
      </w:r>
    </w:p>
    <w:p w14:paraId="1E845A48" w14:textId="77777777" w:rsidR="003C4F5D" w:rsidRPr="008C3FA0"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عبر الاتصال المرئي</w:t>
      </w:r>
      <w:r w:rsidRPr="008C3FA0">
        <w:rPr>
          <w:rStyle w:val="Strong"/>
          <w:rFonts w:ascii="Cambria" w:hAnsi="Cambria" w:cs="Traditional Arabic"/>
          <w:sz w:val="28"/>
          <w:szCs w:val="28"/>
        </w:rPr>
        <w:t xml:space="preserve"> </w:t>
      </w:r>
      <w:r w:rsidRPr="008C3FA0">
        <w:rPr>
          <w:rStyle w:val="Strong"/>
          <w:rFonts w:ascii="Cambria" w:hAnsi="Cambria" w:cs="Traditional Arabic"/>
          <w:b w:val="0"/>
          <w:bCs w:val="0"/>
          <w:sz w:val="28"/>
          <w:szCs w:val="28"/>
        </w:rPr>
        <w:t>Zoom</w:t>
      </w:r>
      <w:r w:rsidRPr="008C3FA0">
        <w:rPr>
          <w:rStyle w:val="Strong"/>
          <w:rFonts w:ascii="Cambria" w:hAnsi="Cambria" w:cs="Traditional Arabic"/>
          <w:sz w:val="28"/>
          <w:szCs w:val="28"/>
        </w:rPr>
        <w:t xml:space="preserve">) </w:t>
      </w:r>
      <w:r w:rsidRPr="008C3FA0">
        <w:rPr>
          <w:rStyle w:val="Strong"/>
          <w:rFonts w:ascii="Cambria" w:hAnsi="Cambria" w:cs="Traditional Arabic"/>
          <w:sz w:val="28"/>
          <w:szCs w:val="28"/>
          <w:rtl/>
        </w:rPr>
        <w:t>أو</w:t>
      </w:r>
      <w:r w:rsidRPr="008C3FA0">
        <w:rPr>
          <w:rStyle w:val="Strong"/>
          <w:rFonts w:ascii="Cambria" w:hAnsi="Cambria" w:cs="Traditional Arabic"/>
          <w:sz w:val="28"/>
          <w:szCs w:val="28"/>
        </w:rPr>
        <w:t xml:space="preserve"> (</w:t>
      </w:r>
      <w:r w:rsidRPr="008C3FA0">
        <w:rPr>
          <w:rStyle w:val="Strong"/>
          <w:rFonts w:ascii="Cambria" w:hAnsi="Cambria" w:cs="Traditional Arabic"/>
          <w:b w:val="0"/>
          <w:bCs w:val="0"/>
          <w:sz w:val="28"/>
          <w:szCs w:val="28"/>
        </w:rPr>
        <w:t>Teams</w:t>
      </w:r>
      <w:r w:rsidRPr="008C3FA0">
        <w:rPr>
          <w:rFonts w:ascii="Cambria" w:hAnsi="Cambria" w:cs="Traditional Arabic"/>
          <w:sz w:val="28"/>
          <w:szCs w:val="28"/>
        </w:rPr>
        <w:t xml:space="preserve"> </w:t>
      </w:r>
      <w:r w:rsidRPr="008C3FA0">
        <w:rPr>
          <w:rFonts w:ascii="Cambria" w:hAnsi="Cambria" w:cs="Traditional Arabic"/>
          <w:sz w:val="28"/>
          <w:szCs w:val="28"/>
          <w:rtl/>
        </w:rPr>
        <w:t>في الحالات التي يتعذر فيها عقد مقابلة مباشرة</w:t>
      </w:r>
      <w:r w:rsidRPr="008C3FA0">
        <w:rPr>
          <w:rFonts w:ascii="Cambria" w:hAnsi="Cambria" w:cs="Traditional Arabic"/>
          <w:sz w:val="28"/>
          <w:szCs w:val="28"/>
        </w:rPr>
        <w:t>.</w:t>
      </w:r>
    </w:p>
    <w:p w14:paraId="56882EF5" w14:textId="77777777" w:rsidR="003C4F5D" w:rsidRPr="008C3FA0" w:rsidRDefault="003C4F5D" w:rsidP="008025B9">
      <w:pPr>
        <w:pStyle w:val="NormalWeb"/>
        <w:bidi/>
        <w:spacing w:before="0" w:beforeAutospacing="0" w:after="120" w:afterAutospacing="0" w:line="360" w:lineRule="auto"/>
        <w:jc w:val="both"/>
        <w:rPr>
          <w:rFonts w:ascii="Cambria" w:hAnsi="Cambria" w:cs="Traditional Arabic"/>
          <w:sz w:val="28"/>
          <w:szCs w:val="28"/>
        </w:rPr>
      </w:pPr>
      <w:r w:rsidRPr="008C3FA0">
        <w:rPr>
          <w:rFonts w:ascii="Cambria" w:hAnsi="Cambria" w:cs="Traditional Arabic"/>
          <w:sz w:val="28"/>
          <w:szCs w:val="28"/>
          <w:rtl/>
        </w:rPr>
        <w:t>هذا التنظيم يضمن سهولة الوصول للمختصين، ويعزز جودة البيانات النوعية التي سيتم جمعها</w:t>
      </w:r>
      <w:r w:rsidRPr="008C3FA0">
        <w:rPr>
          <w:rFonts w:ascii="Cambria" w:hAnsi="Cambria" w:cs="Traditional Arabic"/>
          <w:sz w:val="28"/>
          <w:szCs w:val="28"/>
        </w:rPr>
        <w:t>.</w:t>
      </w:r>
    </w:p>
    <w:p w14:paraId="417E4CB0"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ويسهم هذا التنوع في التسهيل على الخبراء المشاركة وضمان أعلى مستوى من الجودة في جمع البيانات</w:t>
      </w:r>
      <w:r w:rsidRPr="008C3FA0">
        <w:rPr>
          <w:rFonts w:ascii="Cambria" w:eastAsia="Times New Roman" w:hAnsi="Cambria" w:cs="Traditional Arabic"/>
          <w:sz w:val="28"/>
          <w:szCs w:val="28"/>
        </w:rPr>
        <w:t>.</w:t>
      </w:r>
    </w:p>
    <w:p w14:paraId="2550D40E" w14:textId="77777777" w:rsidR="003C4F5D" w:rsidRPr="008C3FA0"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3- أسئلة المقابلات شبه المهيكلة (انظر الملحق أ)</w:t>
      </w:r>
    </w:p>
    <w:p w14:paraId="28E3E7F1"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8C3FA0">
        <w:rPr>
          <w:rFonts w:ascii="Cambria" w:eastAsia="Times New Roman" w:hAnsi="Cambria" w:cs="Traditional Arabic"/>
          <w:sz w:val="28"/>
          <w:szCs w:val="28"/>
        </w:rPr>
        <w:t>:</w:t>
      </w:r>
    </w:p>
    <w:p w14:paraId="4A45CDA2"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تقييم واقع تطبيق مبادرات المدن الذكية في مدينة الرياض</w:t>
      </w:r>
      <w:r w:rsidRPr="008C3FA0">
        <w:rPr>
          <w:rFonts w:ascii="Cambria" w:eastAsia="Times New Roman" w:hAnsi="Cambria" w:cs="Traditional Arabic"/>
          <w:sz w:val="28"/>
          <w:szCs w:val="28"/>
        </w:rPr>
        <w:t>.</w:t>
      </w:r>
    </w:p>
    <w:p w14:paraId="72EEABD2"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التحديات التي تواجه الجهات المنفذة</w:t>
      </w:r>
      <w:r w:rsidRPr="008C3FA0">
        <w:rPr>
          <w:rFonts w:ascii="Cambria" w:eastAsia="Times New Roman" w:hAnsi="Cambria" w:cs="Traditional Arabic"/>
          <w:sz w:val="28"/>
          <w:szCs w:val="28"/>
        </w:rPr>
        <w:t>.</w:t>
      </w:r>
    </w:p>
    <w:p w14:paraId="49428DAD"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دور التقنيات الذكية في دعم التنمية المستدامة</w:t>
      </w:r>
      <w:r w:rsidRPr="008C3FA0">
        <w:rPr>
          <w:rFonts w:ascii="Cambria" w:eastAsia="Times New Roman" w:hAnsi="Cambria" w:cs="Traditional Arabic"/>
          <w:sz w:val="28"/>
          <w:szCs w:val="28"/>
        </w:rPr>
        <w:t>.</w:t>
      </w:r>
    </w:p>
    <w:p w14:paraId="1941FF64"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مستوى التكامل بين القطاعين الحكومي والخاص</w:t>
      </w:r>
      <w:r w:rsidRPr="008C3FA0">
        <w:rPr>
          <w:rFonts w:ascii="Cambria" w:eastAsia="Times New Roman" w:hAnsi="Cambria" w:cs="Traditional Arabic"/>
          <w:sz w:val="28"/>
          <w:szCs w:val="28"/>
        </w:rPr>
        <w:t>.</w:t>
      </w:r>
    </w:p>
    <w:p w14:paraId="13EF5521"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العوامل المؤثرة في نجاح مبادرات المدن الذكية</w:t>
      </w:r>
      <w:r w:rsidRPr="008C3FA0">
        <w:rPr>
          <w:rFonts w:ascii="Cambria" w:eastAsia="Times New Roman" w:hAnsi="Cambria" w:cs="Traditional Arabic"/>
          <w:sz w:val="28"/>
          <w:szCs w:val="28"/>
        </w:rPr>
        <w:t>.</w:t>
      </w:r>
    </w:p>
    <w:p w14:paraId="5FA1967F"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الفجوات التطويرية اللازمة لتعزيز التطبيق</w:t>
      </w:r>
      <w:r w:rsidRPr="008C3FA0">
        <w:rPr>
          <w:rFonts w:ascii="Cambria" w:eastAsia="Times New Roman" w:hAnsi="Cambria" w:cs="Traditional Arabic"/>
          <w:sz w:val="28"/>
          <w:szCs w:val="28"/>
        </w:rPr>
        <w:t>.</w:t>
      </w:r>
    </w:p>
    <w:p w14:paraId="5517793A" w14:textId="77777777" w:rsidR="003C4F5D" w:rsidRPr="008C3FA0"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المستقبل المتوقع للمدن الذكية في ضوء رؤية 2030</w:t>
      </w:r>
      <w:r w:rsidRPr="008C3FA0">
        <w:rPr>
          <w:rFonts w:ascii="Cambria" w:eastAsia="Times New Roman" w:hAnsi="Cambria" w:cs="Traditional Arabic"/>
          <w:sz w:val="28"/>
          <w:szCs w:val="28"/>
        </w:rPr>
        <w:t>.</w:t>
      </w:r>
    </w:p>
    <w:p w14:paraId="00927FEA"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lastRenderedPageBreak/>
        <w:t xml:space="preserve">وتدرج هذه الأسئلة كاملة في </w:t>
      </w:r>
      <w:r w:rsidRPr="008C3FA0">
        <w:rPr>
          <w:rFonts w:ascii="Cambria" w:eastAsia="Times New Roman" w:hAnsi="Cambria" w:cs="Traditional Arabic"/>
          <w:b/>
          <w:bCs/>
          <w:sz w:val="28"/>
          <w:szCs w:val="28"/>
          <w:rtl/>
        </w:rPr>
        <w:t>الملحق (أ)</w:t>
      </w:r>
      <w:r w:rsidRPr="008C3FA0">
        <w:rPr>
          <w:rFonts w:ascii="Cambria" w:eastAsia="Times New Roman" w:hAnsi="Cambria" w:cs="Traditional Arabic"/>
          <w:sz w:val="28"/>
          <w:szCs w:val="28"/>
          <w:rtl/>
        </w:rPr>
        <w:t xml:space="preserve"> وفقاً لإجراءات التوثيق في</w:t>
      </w:r>
      <w:r w:rsidRPr="008C3FA0">
        <w:rPr>
          <w:rFonts w:ascii="Cambria" w:eastAsia="Times New Roman" w:hAnsi="Cambria" w:cs="Traditional Arabic"/>
          <w:sz w:val="28"/>
          <w:szCs w:val="28"/>
        </w:rPr>
        <w:t xml:space="preserve"> APA.</w:t>
      </w:r>
    </w:p>
    <w:p w14:paraId="0F41DF52" w14:textId="77777777" w:rsidR="003C4F5D" w:rsidRPr="008C3FA0"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5- تحليل بيانات المقابلات</w:t>
      </w:r>
    </w:p>
    <w:p w14:paraId="6D20FFD0" w14:textId="77777777" w:rsidR="003C4F5D" w:rsidRPr="008C3FA0" w:rsidRDefault="003C4F5D" w:rsidP="008025B9">
      <w:pPr>
        <w:bidi/>
        <w:spacing w:after="120" w:line="360" w:lineRule="auto"/>
        <w:ind w:firstLine="509"/>
        <w:jc w:val="both"/>
        <w:rPr>
          <w:rFonts w:ascii="Cambria" w:eastAsia="Times New Roman" w:hAnsi="Cambria" w:cs="Traditional Arabic"/>
          <w:b/>
          <w:bCs/>
          <w:sz w:val="28"/>
          <w:szCs w:val="28"/>
        </w:rPr>
      </w:pPr>
      <w:r w:rsidRPr="008C3FA0">
        <w:rPr>
          <w:rFonts w:ascii="Cambria" w:eastAsia="Times New Roman" w:hAnsi="Cambria" w:cs="Traditional Arabic"/>
          <w:sz w:val="28"/>
          <w:szCs w:val="28"/>
          <w:rtl/>
        </w:rPr>
        <w:t>سوف تحلل البيانات النوعية باستخدام التحليل الموضوعي</w:t>
      </w:r>
      <w:r w:rsidRPr="008C3FA0">
        <w:rPr>
          <w:rFonts w:ascii="Cambria" w:eastAsia="Times New Roman" w:hAnsi="Cambria" w:cs="Traditional Arabic"/>
          <w:sz w:val="28"/>
          <w:szCs w:val="28"/>
        </w:rPr>
        <w:t xml:space="preserve"> </w:t>
      </w:r>
      <w:r w:rsidRPr="008C3FA0">
        <w:rPr>
          <w:rFonts w:ascii="Cambria" w:eastAsia="Times New Roman" w:hAnsi="Cambria" w:cs="Traditional Arabic"/>
          <w:sz w:val="28"/>
          <w:szCs w:val="28"/>
          <w:rtl/>
        </w:rPr>
        <w:t>وفق خطوات</w:t>
      </w:r>
      <w:r w:rsidRPr="008C3FA0">
        <w:rPr>
          <w:rFonts w:ascii="Cambria" w:eastAsia="Times New Roman" w:hAnsi="Cambria" w:cs="Traditional Arabic"/>
          <w:sz w:val="28"/>
          <w:szCs w:val="28"/>
        </w:rPr>
        <w:t xml:space="preserve"> Braun and Clarke (2006)</w:t>
      </w:r>
      <w:r w:rsidRPr="008C3FA0">
        <w:rPr>
          <w:rFonts w:ascii="Cambria" w:eastAsia="Times New Roman" w:hAnsi="Cambria" w:cs="Traditional Arabic"/>
          <w:sz w:val="28"/>
          <w:szCs w:val="28"/>
          <w:rtl/>
        </w:rPr>
        <w:t xml:space="preserve">، </w:t>
      </w:r>
      <w:r w:rsidRPr="008C3FA0">
        <w:rPr>
          <w:rFonts w:ascii="Cambria" w:eastAsia="Times New Roman" w:hAnsi="Cambria" w:cs="Traditional Arabic"/>
          <w:b/>
          <w:bCs/>
          <w:sz w:val="28"/>
          <w:szCs w:val="28"/>
          <w:rtl/>
        </w:rPr>
        <w:t>والتي تشمل</w:t>
      </w:r>
      <w:r w:rsidRPr="008C3FA0">
        <w:rPr>
          <w:rFonts w:ascii="Cambria" w:eastAsia="Times New Roman" w:hAnsi="Cambria" w:cs="Traditional Arabic"/>
          <w:b/>
          <w:bCs/>
          <w:sz w:val="28"/>
          <w:szCs w:val="28"/>
        </w:rPr>
        <w:t>:</w:t>
      </w:r>
    </w:p>
    <w:p w14:paraId="2602CEA8" w14:textId="77777777" w:rsidR="003C4F5D" w:rsidRPr="008C3FA0"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تفريغ المقابلات نصيًا وقراءتها قراءة متكررة</w:t>
      </w:r>
      <w:r w:rsidRPr="008C3FA0">
        <w:rPr>
          <w:rFonts w:ascii="Cambria" w:eastAsia="Times New Roman" w:hAnsi="Cambria" w:cs="Traditional Arabic"/>
          <w:sz w:val="28"/>
          <w:szCs w:val="28"/>
        </w:rPr>
        <w:t>.</w:t>
      </w:r>
    </w:p>
    <w:p w14:paraId="54BEB71B" w14:textId="77777777" w:rsidR="003C4F5D" w:rsidRPr="008C3FA0"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توليد الرموز الأولية</w:t>
      </w:r>
      <w:r w:rsidRPr="008C3FA0">
        <w:rPr>
          <w:rFonts w:ascii="Cambria" w:eastAsia="Times New Roman" w:hAnsi="Cambria" w:cs="Traditional Arabic"/>
          <w:sz w:val="28"/>
          <w:szCs w:val="28"/>
        </w:rPr>
        <w:t xml:space="preserve"> (Initial Codes).</w:t>
      </w:r>
    </w:p>
    <w:p w14:paraId="338369DD" w14:textId="77777777" w:rsidR="003C4F5D" w:rsidRPr="008C3FA0"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تصنيف الرموز في موضوعات رئيسية</w:t>
      </w:r>
      <w:r w:rsidRPr="008C3FA0">
        <w:rPr>
          <w:rFonts w:ascii="Cambria" w:eastAsia="Times New Roman" w:hAnsi="Cambria" w:cs="Traditional Arabic"/>
          <w:sz w:val="28"/>
          <w:szCs w:val="28"/>
        </w:rPr>
        <w:t xml:space="preserve"> (Themes).</w:t>
      </w:r>
    </w:p>
    <w:p w14:paraId="53812212" w14:textId="77777777" w:rsidR="003C4F5D" w:rsidRPr="008C3FA0"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مراجعة الموضوعات والتحقق من اتساقها الداخلي</w:t>
      </w:r>
      <w:r w:rsidRPr="008C3FA0">
        <w:rPr>
          <w:rFonts w:ascii="Cambria" w:eastAsia="Times New Roman" w:hAnsi="Cambria" w:cs="Traditional Arabic"/>
          <w:sz w:val="28"/>
          <w:szCs w:val="28"/>
        </w:rPr>
        <w:t>.</w:t>
      </w:r>
    </w:p>
    <w:p w14:paraId="1C04DDC4" w14:textId="77777777" w:rsidR="003C4F5D" w:rsidRPr="008C3FA0"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بناء تفسير شامل يربط الموضوعات بنتائج الدراسة الكمية</w:t>
      </w:r>
      <w:r w:rsidRPr="008C3FA0">
        <w:rPr>
          <w:rFonts w:ascii="Cambria" w:eastAsia="Times New Roman" w:hAnsi="Cambria" w:cs="Traditional Arabic"/>
          <w:sz w:val="28"/>
          <w:szCs w:val="28"/>
        </w:rPr>
        <w:t>.</w:t>
      </w:r>
    </w:p>
    <w:p w14:paraId="01BC57C9" w14:textId="5BB23F3B"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وستستخدم برامج متخصصة في التحليل النوعي مثل </w:t>
      </w:r>
      <w:r w:rsidR="008025B9" w:rsidRPr="008C3FA0">
        <w:rPr>
          <w:rFonts w:ascii="Cambria" w:eastAsia="Times New Roman" w:hAnsi="Cambria" w:cs="Traditional Arabic"/>
          <w:sz w:val="28"/>
          <w:szCs w:val="28"/>
        </w:rPr>
        <w:t xml:space="preserve">NVivo </w:t>
      </w:r>
      <w:r w:rsidR="008025B9" w:rsidRPr="008C3FA0">
        <w:rPr>
          <w:rFonts w:ascii="Cambria" w:eastAsia="Times New Roman" w:hAnsi="Cambria" w:cs="Traditional Arabic" w:hint="cs"/>
          <w:sz w:val="28"/>
          <w:szCs w:val="28"/>
          <w:rtl/>
        </w:rPr>
        <w:t>للمساعدة</w:t>
      </w:r>
      <w:r w:rsidRPr="008C3FA0">
        <w:rPr>
          <w:rFonts w:ascii="Cambria" w:eastAsia="Times New Roman" w:hAnsi="Cambria" w:cs="Traditional Arabic"/>
          <w:sz w:val="28"/>
          <w:szCs w:val="28"/>
          <w:rtl/>
        </w:rPr>
        <w:t xml:space="preserve"> في الترميز وتنظيم البيانات</w:t>
      </w:r>
      <w:r w:rsidRPr="008C3FA0">
        <w:rPr>
          <w:rFonts w:ascii="Cambria" w:eastAsia="Times New Roman" w:hAnsi="Cambria" w:cs="Traditional Arabic"/>
          <w:sz w:val="28"/>
          <w:szCs w:val="28"/>
        </w:rPr>
        <w:t>.</w:t>
      </w:r>
    </w:p>
    <w:p w14:paraId="31807A9C" w14:textId="77777777" w:rsidR="003C4F5D" w:rsidRPr="008C3FA0" w:rsidRDefault="003C4F5D" w:rsidP="008025B9">
      <w:pPr>
        <w:bidi/>
        <w:spacing w:after="120" w:line="360" w:lineRule="auto"/>
        <w:jc w:val="both"/>
        <w:outlineLvl w:val="2"/>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lang w:bidi="ar-EG"/>
        </w:rPr>
        <w:t xml:space="preserve">5- </w:t>
      </w:r>
      <w:r w:rsidRPr="008C3FA0">
        <w:rPr>
          <w:rFonts w:ascii="Cambria" w:eastAsia="Times New Roman" w:hAnsi="Cambria" w:cs="Traditional Arabic"/>
          <w:b/>
          <w:bCs/>
          <w:sz w:val="28"/>
          <w:szCs w:val="28"/>
          <w:rtl/>
        </w:rPr>
        <w:t>المعالجة الإحصائية للنتائج النوعية:</w:t>
      </w:r>
    </w:p>
    <w:p w14:paraId="28EC7C2E"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ورغم أن المقابلات أداة كيفية، إلا أنه سيتم تقديم بعض المؤشرات الوصفية لتعزيز التكامل مع التحليل الكمي، وتشمل</w:t>
      </w:r>
      <w:r w:rsidRPr="008C3FA0">
        <w:rPr>
          <w:rFonts w:ascii="Cambria" w:eastAsia="Times New Roman" w:hAnsi="Cambria" w:cs="Traditional Arabic"/>
          <w:sz w:val="28"/>
          <w:szCs w:val="28"/>
        </w:rPr>
        <w:t>:</w:t>
      </w:r>
    </w:p>
    <w:p w14:paraId="1364C276" w14:textId="77777777" w:rsidR="003C4F5D" w:rsidRPr="008C3FA0"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تكرارات الموضوعات الرئيسة.</w:t>
      </w:r>
    </w:p>
    <w:p w14:paraId="1B84E2DD" w14:textId="77777777" w:rsidR="003C4F5D" w:rsidRPr="008C3FA0"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نسب الورود لكل موضوع.</w:t>
      </w:r>
    </w:p>
    <w:p w14:paraId="54000263" w14:textId="77777777" w:rsidR="003C4F5D" w:rsidRPr="008C3FA0"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المقارنة بين نتائج المقابلات ونتائج الاستبانة لتعزيز الصدق البنائي</w:t>
      </w:r>
      <w:r w:rsidRPr="008C3FA0">
        <w:rPr>
          <w:rFonts w:ascii="Cambria" w:eastAsia="Times New Roman" w:hAnsi="Cambria" w:cs="Traditional Arabic"/>
          <w:sz w:val="28"/>
          <w:szCs w:val="28"/>
        </w:rPr>
        <w:t>.</w:t>
      </w:r>
    </w:p>
    <w:p w14:paraId="1F688275" w14:textId="53D6C874"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ويسهم هذا الدمج في إثراء تفسير النتائج وتقديم صورة أشمل لتأثير المدن الذكية على التنمية المستدامة في مدينة الرياض</w:t>
      </w:r>
      <w:r w:rsidRPr="008C3FA0">
        <w:rPr>
          <w:rFonts w:ascii="Cambria" w:eastAsia="Times New Roman" w:hAnsi="Cambria" w:cs="Traditional Arabic"/>
          <w:sz w:val="28"/>
          <w:szCs w:val="28"/>
        </w:rPr>
        <w:t>.</w:t>
      </w:r>
    </w:p>
    <w:p w14:paraId="6ECF72BC" w14:textId="77777777" w:rsidR="004A4657" w:rsidRPr="008C3FA0" w:rsidRDefault="004A4657" w:rsidP="004A4657">
      <w:pPr>
        <w:bidi/>
        <w:spacing w:after="120" w:line="240" w:lineRule="auto"/>
        <w:jc w:val="both"/>
        <w:rPr>
          <w:rFonts w:ascii="Simplified Arabic" w:hAnsi="Simplified Arabic" w:cs="Traditional Arabic"/>
          <w:color w:val="000000" w:themeColor="text1"/>
          <w:sz w:val="28"/>
          <w:szCs w:val="28"/>
          <w:rtl/>
        </w:rPr>
      </w:pPr>
    </w:p>
    <w:p w14:paraId="277194B4" w14:textId="77777777" w:rsidR="004A4657" w:rsidRPr="008C3FA0" w:rsidRDefault="004A4657" w:rsidP="004A4657">
      <w:pPr>
        <w:pStyle w:val="ListParagraph"/>
        <w:numPr>
          <w:ilvl w:val="0"/>
          <w:numId w:val="41"/>
        </w:numPr>
        <w:bidi/>
        <w:spacing w:after="200" w:line="276" w:lineRule="auto"/>
        <w:rPr>
          <w:rFonts w:ascii="Sakkal Majalla" w:hAnsi="Sakkal Majalla" w:cs="Traditional Arabic"/>
          <w:b/>
          <w:bCs/>
          <w:color w:val="000000" w:themeColor="text1"/>
          <w:sz w:val="36"/>
          <w:szCs w:val="36"/>
        </w:rPr>
      </w:pPr>
      <w:r w:rsidRPr="008C3FA0">
        <w:rPr>
          <w:rFonts w:ascii="Sakkal Majalla" w:hAnsi="Sakkal Majalla" w:cs="Traditional Arabic" w:hint="cs"/>
          <w:b/>
          <w:bCs/>
          <w:color w:val="000000" w:themeColor="text1"/>
          <w:sz w:val="36"/>
          <w:szCs w:val="36"/>
          <w:rtl/>
        </w:rPr>
        <w:lastRenderedPageBreak/>
        <w:t>الصدق والثبات:</w:t>
      </w:r>
    </w:p>
    <w:p w14:paraId="4B62815A" w14:textId="77777777" w:rsidR="004A4657" w:rsidRPr="008C3FA0" w:rsidRDefault="004A4657" w:rsidP="004A4657">
      <w:pPr>
        <w:bidi/>
        <w:spacing w:after="120" w:line="240" w:lineRule="auto"/>
        <w:jc w:val="both"/>
        <w:rPr>
          <w:rFonts w:cs="Traditional Arabic"/>
          <w:b/>
          <w:bCs/>
          <w:sz w:val="28"/>
          <w:szCs w:val="28"/>
        </w:rPr>
      </w:pPr>
      <w:r w:rsidRPr="008C3FA0">
        <w:rPr>
          <w:rFonts w:cs="Traditional Arabic" w:hint="cs"/>
          <w:b/>
          <w:bCs/>
          <w:sz w:val="28"/>
          <w:szCs w:val="28"/>
          <w:rtl/>
        </w:rPr>
        <w:t xml:space="preserve">أولاً: </w:t>
      </w:r>
      <w:r w:rsidRPr="008C3FA0">
        <w:rPr>
          <w:rFonts w:cs="Traditional Arabic"/>
          <w:b/>
          <w:bCs/>
          <w:sz w:val="28"/>
          <w:szCs w:val="28"/>
          <w:rtl/>
        </w:rPr>
        <w:t>الصدق</w:t>
      </w:r>
      <w:r w:rsidRPr="008C3FA0">
        <w:rPr>
          <w:rFonts w:cs="Traditional Arabic"/>
          <w:b/>
          <w:bCs/>
          <w:sz w:val="28"/>
          <w:szCs w:val="28"/>
        </w:rPr>
        <w:t xml:space="preserve"> (Validity)</w:t>
      </w:r>
    </w:p>
    <w:p w14:paraId="1D0929DF"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 xml:space="preserve">تم التأكد من </w:t>
      </w:r>
      <w:r w:rsidRPr="008C3FA0">
        <w:rPr>
          <w:rFonts w:cs="Traditional Arabic"/>
          <w:b/>
          <w:bCs/>
          <w:sz w:val="28"/>
          <w:szCs w:val="28"/>
          <w:rtl/>
        </w:rPr>
        <w:t>صدق أداة الدراسة</w:t>
      </w:r>
      <w:r w:rsidRPr="008C3FA0">
        <w:rPr>
          <w:rFonts w:cs="Traditional Arabic"/>
          <w:sz w:val="28"/>
          <w:szCs w:val="28"/>
          <w:rtl/>
        </w:rPr>
        <w:t xml:space="preserve"> من خلال الخطوات التالية</w:t>
      </w:r>
      <w:r w:rsidRPr="008C3FA0">
        <w:rPr>
          <w:rFonts w:cs="Traditional Arabic"/>
          <w:sz w:val="28"/>
          <w:szCs w:val="28"/>
        </w:rPr>
        <w:t>:</w:t>
      </w:r>
    </w:p>
    <w:p w14:paraId="03981121" w14:textId="77777777" w:rsidR="004A4657" w:rsidRPr="008C3FA0" w:rsidRDefault="004A4657" w:rsidP="004A4657">
      <w:pPr>
        <w:numPr>
          <w:ilvl w:val="0"/>
          <w:numId w:val="42"/>
        </w:numPr>
        <w:bidi/>
        <w:spacing w:after="120" w:line="240" w:lineRule="auto"/>
        <w:jc w:val="both"/>
        <w:rPr>
          <w:rFonts w:cs="Traditional Arabic"/>
          <w:sz w:val="28"/>
          <w:szCs w:val="28"/>
        </w:rPr>
      </w:pPr>
      <w:r w:rsidRPr="008C3FA0">
        <w:rPr>
          <w:rFonts w:cs="Traditional Arabic"/>
          <w:b/>
          <w:bCs/>
          <w:sz w:val="28"/>
          <w:szCs w:val="28"/>
          <w:rtl/>
        </w:rPr>
        <w:t>الصدق الظاهري</w:t>
      </w:r>
      <w:r w:rsidRPr="008C3FA0">
        <w:rPr>
          <w:rFonts w:cs="Traditional Arabic"/>
          <w:b/>
          <w:bCs/>
          <w:sz w:val="28"/>
          <w:szCs w:val="28"/>
        </w:rPr>
        <w:t xml:space="preserve"> (Face Validity):</w:t>
      </w:r>
    </w:p>
    <w:p w14:paraId="7BD5CC8B"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تم عرض الاستبانة على مجموعة من الخبراء في مجال المدن الذكية والتقنيات الرقمية لضمان وضوح الأسئلة وملاءمتها لأهداف الدراسة، والتأكد من صياغتها بطريقة مفهومة ودقيقة تعكس البُعدين النظريين لكل متغير</w:t>
      </w:r>
      <w:r w:rsidRPr="008C3FA0">
        <w:rPr>
          <w:rFonts w:cs="Traditional Arabic"/>
          <w:sz w:val="28"/>
          <w:szCs w:val="28"/>
        </w:rPr>
        <w:t>.</w:t>
      </w:r>
    </w:p>
    <w:p w14:paraId="5414DB1E" w14:textId="77777777" w:rsidR="004A4657" w:rsidRPr="008C3FA0" w:rsidRDefault="004A4657" w:rsidP="004A4657">
      <w:pPr>
        <w:numPr>
          <w:ilvl w:val="0"/>
          <w:numId w:val="42"/>
        </w:numPr>
        <w:bidi/>
        <w:spacing w:after="120" w:line="240" w:lineRule="auto"/>
        <w:jc w:val="both"/>
        <w:rPr>
          <w:rFonts w:cs="Traditional Arabic"/>
          <w:sz w:val="28"/>
          <w:szCs w:val="28"/>
        </w:rPr>
      </w:pPr>
      <w:r w:rsidRPr="008C3FA0">
        <w:rPr>
          <w:rFonts w:cs="Traditional Arabic"/>
          <w:b/>
          <w:bCs/>
          <w:sz w:val="28"/>
          <w:szCs w:val="28"/>
          <w:rtl/>
        </w:rPr>
        <w:t>الصدق الموضوعي</w:t>
      </w:r>
      <w:r w:rsidRPr="008C3FA0">
        <w:rPr>
          <w:rFonts w:cs="Traditional Arabic"/>
          <w:b/>
          <w:bCs/>
          <w:sz w:val="28"/>
          <w:szCs w:val="28"/>
        </w:rPr>
        <w:t xml:space="preserve"> (Content Validity):</w:t>
      </w:r>
    </w:p>
    <w:p w14:paraId="3F26FA05"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تم اعتماد الاستبانة بعد مراجعة الأدبيات الحديثة والمصادر العلمية المتعلقة بالمدن الذكية والتنمية المستدامة، لضمان شمولها لجميع أبعاد المتغيرات المدروسة، بما في ذلك</w:t>
      </w:r>
      <w:r w:rsidRPr="008C3FA0">
        <w:rPr>
          <w:rFonts w:cs="Traditional Arabic"/>
          <w:sz w:val="28"/>
          <w:szCs w:val="28"/>
        </w:rPr>
        <w:t>:</w:t>
      </w:r>
    </w:p>
    <w:p w14:paraId="55526FC7"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تكنولوجيا المعلومات والاتصالات</w:t>
      </w:r>
    </w:p>
    <w:p w14:paraId="5696F697"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التطبيقات الذكية</w:t>
      </w:r>
    </w:p>
    <w:p w14:paraId="787EDBC3"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البيانات والتحليلات</w:t>
      </w:r>
    </w:p>
    <w:p w14:paraId="35C1D109"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الخدمات الإلكترونية</w:t>
      </w:r>
    </w:p>
    <w:p w14:paraId="677D1039"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البعد الاقتصادي</w:t>
      </w:r>
    </w:p>
    <w:p w14:paraId="43E43F43"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البعد الاجتماعي</w:t>
      </w:r>
    </w:p>
    <w:p w14:paraId="265BBE0A" w14:textId="77777777" w:rsidR="004A4657" w:rsidRPr="008C3FA0" w:rsidRDefault="004A4657" w:rsidP="004A4657">
      <w:pPr>
        <w:numPr>
          <w:ilvl w:val="0"/>
          <w:numId w:val="43"/>
        </w:numPr>
        <w:bidi/>
        <w:spacing w:after="120" w:line="240" w:lineRule="auto"/>
        <w:jc w:val="both"/>
        <w:rPr>
          <w:rFonts w:cs="Traditional Arabic"/>
          <w:sz w:val="28"/>
          <w:szCs w:val="28"/>
        </w:rPr>
      </w:pPr>
      <w:r w:rsidRPr="008C3FA0">
        <w:rPr>
          <w:rFonts w:cs="Traditional Arabic"/>
          <w:sz w:val="28"/>
          <w:szCs w:val="28"/>
          <w:rtl/>
        </w:rPr>
        <w:t>البعد البيئي</w:t>
      </w:r>
    </w:p>
    <w:p w14:paraId="2896512A"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وقد أكدت لجنة الخبراء أن العبارات تمثل جميع الجوانب النظرية للمتغيرات بدقة وموضوعية</w:t>
      </w:r>
      <w:r w:rsidRPr="008C3FA0">
        <w:rPr>
          <w:rFonts w:cs="Traditional Arabic"/>
          <w:sz w:val="28"/>
          <w:szCs w:val="28"/>
        </w:rPr>
        <w:t>.</w:t>
      </w:r>
    </w:p>
    <w:p w14:paraId="29B46F55" w14:textId="77777777" w:rsidR="004A4657" w:rsidRPr="008C3FA0" w:rsidRDefault="004A4657" w:rsidP="004A4657">
      <w:pPr>
        <w:bidi/>
        <w:spacing w:after="120" w:line="240" w:lineRule="auto"/>
        <w:jc w:val="both"/>
        <w:rPr>
          <w:rFonts w:cs="Traditional Arabic"/>
          <w:b/>
          <w:bCs/>
          <w:sz w:val="28"/>
          <w:szCs w:val="28"/>
        </w:rPr>
      </w:pPr>
      <w:r w:rsidRPr="008C3FA0">
        <w:rPr>
          <w:rFonts w:cs="Traditional Arabic" w:hint="cs"/>
          <w:b/>
          <w:bCs/>
          <w:sz w:val="28"/>
          <w:szCs w:val="28"/>
          <w:rtl/>
        </w:rPr>
        <w:t xml:space="preserve">ثانياً: </w:t>
      </w:r>
      <w:r w:rsidRPr="008C3FA0">
        <w:rPr>
          <w:rFonts w:cs="Traditional Arabic"/>
          <w:b/>
          <w:bCs/>
          <w:sz w:val="28"/>
          <w:szCs w:val="28"/>
          <w:rtl/>
        </w:rPr>
        <w:t>الثبات</w:t>
      </w:r>
      <w:r w:rsidRPr="008C3FA0">
        <w:rPr>
          <w:rFonts w:cs="Traditional Arabic"/>
          <w:b/>
          <w:bCs/>
          <w:sz w:val="28"/>
          <w:szCs w:val="28"/>
        </w:rPr>
        <w:t xml:space="preserve"> (Reliability)</w:t>
      </w:r>
    </w:p>
    <w:p w14:paraId="0A1FD6C4" w14:textId="600B841F" w:rsidR="004A4657" w:rsidRPr="008C3FA0" w:rsidRDefault="004A4657" w:rsidP="004A4657">
      <w:pPr>
        <w:bidi/>
        <w:spacing w:after="120" w:line="240" w:lineRule="auto"/>
        <w:jc w:val="both"/>
        <w:rPr>
          <w:rFonts w:cs="Traditional Arabic"/>
          <w:sz w:val="28"/>
          <w:szCs w:val="28"/>
          <w:rtl/>
        </w:rPr>
      </w:pPr>
      <w:r w:rsidRPr="008C3FA0">
        <w:rPr>
          <w:rFonts w:cs="Traditional Arabic"/>
          <w:sz w:val="28"/>
          <w:szCs w:val="28"/>
          <w:rtl/>
        </w:rPr>
        <w:t xml:space="preserve">تم قياس </w:t>
      </w:r>
      <w:r w:rsidRPr="008C3FA0">
        <w:rPr>
          <w:rFonts w:cs="Traditional Arabic"/>
          <w:b/>
          <w:bCs/>
          <w:sz w:val="28"/>
          <w:szCs w:val="28"/>
          <w:rtl/>
        </w:rPr>
        <w:t>ثبات أداة الدراسة</w:t>
      </w:r>
      <w:r w:rsidRPr="008C3FA0">
        <w:rPr>
          <w:rFonts w:cs="Traditional Arabic"/>
          <w:sz w:val="28"/>
          <w:szCs w:val="28"/>
          <w:rtl/>
        </w:rPr>
        <w:t xml:space="preserve"> باستخدام </w:t>
      </w:r>
      <w:r w:rsidRPr="008C3FA0">
        <w:rPr>
          <w:rFonts w:cs="Traditional Arabic"/>
          <w:b/>
          <w:bCs/>
          <w:sz w:val="28"/>
          <w:szCs w:val="28"/>
          <w:rtl/>
        </w:rPr>
        <w:t xml:space="preserve">اختبار </w:t>
      </w:r>
      <w:r w:rsidRPr="008C3FA0">
        <w:rPr>
          <w:rFonts w:cs="Traditional Arabic" w:hint="cs"/>
          <w:b/>
          <w:bCs/>
          <w:sz w:val="28"/>
          <w:szCs w:val="28"/>
          <w:rtl/>
        </w:rPr>
        <w:t>كرو نبا</w:t>
      </w:r>
      <w:r w:rsidRPr="008C3FA0">
        <w:rPr>
          <w:rFonts w:cs="Traditional Arabic" w:hint="eastAsia"/>
          <w:b/>
          <w:bCs/>
          <w:sz w:val="28"/>
          <w:szCs w:val="28"/>
          <w:rtl/>
        </w:rPr>
        <w:t>خ</w:t>
      </w:r>
      <w:r w:rsidRPr="008C3FA0">
        <w:rPr>
          <w:rFonts w:cs="Traditional Arabic"/>
          <w:b/>
          <w:bCs/>
          <w:sz w:val="28"/>
          <w:szCs w:val="28"/>
          <w:rtl/>
        </w:rPr>
        <w:t xml:space="preserve"> ألفا</w:t>
      </w:r>
      <w:r w:rsidRPr="008C3FA0">
        <w:rPr>
          <w:rFonts w:cs="Traditional Arabic"/>
          <w:b/>
          <w:bCs/>
          <w:sz w:val="28"/>
          <w:szCs w:val="28"/>
        </w:rPr>
        <w:t xml:space="preserve"> (Cronbach’s Alpha)</w:t>
      </w:r>
      <w:r w:rsidRPr="008C3FA0">
        <w:rPr>
          <w:rFonts w:cs="Traditional Arabic"/>
          <w:sz w:val="28"/>
          <w:szCs w:val="28"/>
        </w:rPr>
        <w:t xml:space="preserve"> </w:t>
      </w:r>
      <w:r w:rsidRPr="008C3FA0">
        <w:rPr>
          <w:rFonts w:cs="Traditional Arabic"/>
          <w:sz w:val="28"/>
          <w:szCs w:val="28"/>
          <w:rtl/>
        </w:rPr>
        <w:t>لكل بُعد من أبعاد الدراسة، وذلك لضمان أن الاستجابات متسقة وقابلة للتكرار. وأظهرت النتائج كما يلي</w:t>
      </w:r>
      <w:r w:rsidRPr="008C3FA0">
        <w:rPr>
          <w:rFonts w:cs="Traditional Arabic"/>
          <w:sz w:val="28"/>
          <w:szCs w:val="28"/>
        </w:rPr>
        <w:t>:</w:t>
      </w:r>
    </w:p>
    <w:p w14:paraId="34D89139" w14:textId="2C5BE5CE" w:rsidR="00095BA1" w:rsidRPr="008C3FA0" w:rsidRDefault="00095BA1" w:rsidP="00095BA1">
      <w:pPr>
        <w:bidi/>
        <w:spacing w:after="120" w:line="240" w:lineRule="auto"/>
        <w:jc w:val="center"/>
        <w:rPr>
          <w:rFonts w:cs="Traditional Arabic"/>
          <w:sz w:val="28"/>
          <w:szCs w:val="28"/>
          <w:rtl/>
        </w:rPr>
      </w:pPr>
      <w:r w:rsidRPr="008C3FA0">
        <w:rPr>
          <w:rFonts w:cs="Traditional Arabic" w:hint="cs"/>
          <w:sz w:val="28"/>
          <w:szCs w:val="28"/>
          <w:rtl/>
        </w:rPr>
        <w:t>جدول (</w:t>
      </w:r>
      <w:r w:rsidR="00600565">
        <w:rPr>
          <w:rFonts w:cs="Traditional Arabic" w:hint="cs"/>
          <w:sz w:val="28"/>
          <w:szCs w:val="28"/>
          <w:rtl/>
        </w:rPr>
        <w:t>5</w:t>
      </w:r>
      <w:r w:rsidRPr="008C3FA0">
        <w:rPr>
          <w:rFonts w:cs="Traditional Arabic" w:hint="cs"/>
          <w:sz w:val="28"/>
          <w:szCs w:val="28"/>
          <w:rtl/>
        </w:rPr>
        <w:t>) يوضح ثبات أداة الدراسة</w:t>
      </w:r>
    </w:p>
    <w:tbl>
      <w:tblPr>
        <w:tblStyle w:val="TableGrid"/>
        <w:bidiVisual/>
        <w:tblW w:w="0" w:type="auto"/>
        <w:tblLook w:val="04A0" w:firstRow="1" w:lastRow="0" w:firstColumn="1" w:lastColumn="0" w:noHBand="0" w:noVBand="1"/>
      </w:tblPr>
      <w:tblGrid>
        <w:gridCol w:w="3480"/>
        <w:gridCol w:w="2026"/>
        <w:gridCol w:w="2710"/>
      </w:tblGrid>
      <w:tr w:rsidR="004A4657" w:rsidRPr="008C3FA0" w14:paraId="01766491" w14:textId="77777777" w:rsidTr="00095BA1">
        <w:tc>
          <w:tcPr>
            <w:tcW w:w="3967" w:type="dxa"/>
            <w:tcBorders>
              <w:top w:val="thickThinSmallGap" w:sz="24" w:space="0" w:color="auto"/>
              <w:left w:val="thickThinSmallGap" w:sz="24" w:space="0" w:color="auto"/>
              <w:bottom w:val="thickThinSmallGap" w:sz="24" w:space="0" w:color="auto"/>
            </w:tcBorders>
            <w:shd w:val="clear" w:color="auto" w:fill="F2F2F2" w:themeFill="background1" w:themeFillShade="F2"/>
          </w:tcPr>
          <w:p w14:paraId="027ECA3D"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البعد</w:t>
            </w:r>
          </w:p>
        </w:tc>
        <w:tc>
          <w:tcPr>
            <w:tcW w:w="2266" w:type="dxa"/>
            <w:tcBorders>
              <w:top w:val="thickThinSmallGap" w:sz="24" w:space="0" w:color="auto"/>
              <w:bottom w:val="thickThinSmallGap" w:sz="24" w:space="0" w:color="auto"/>
            </w:tcBorders>
            <w:shd w:val="clear" w:color="auto" w:fill="F2F2F2" w:themeFill="background1" w:themeFillShade="F2"/>
          </w:tcPr>
          <w:p w14:paraId="55214001"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عدد العبارات</w:t>
            </w:r>
          </w:p>
        </w:tc>
        <w:tc>
          <w:tcPr>
            <w:tcW w:w="3117" w:type="dxa"/>
            <w:tcBorders>
              <w:top w:val="thickThinSmallGap" w:sz="24" w:space="0" w:color="auto"/>
              <w:bottom w:val="thickThinSmallGap" w:sz="24" w:space="0" w:color="auto"/>
              <w:right w:val="thickThinSmallGap" w:sz="24" w:space="0" w:color="auto"/>
            </w:tcBorders>
            <w:shd w:val="clear" w:color="auto" w:fill="F2F2F2" w:themeFill="background1" w:themeFillShade="F2"/>
          </w:tcPr>
          <w:p w14:paraId="77A148E5"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قيمة كرو نبا</w:t>
            </w:r>
            <w:r w:rsidRPr="008C3FA0">
              <w:rPr>
                <w:rFonts w:cs="Traditional Arabic" w:hint="eastAsia"/>
                <w:sz w:val="28"/>
                <w:szCs w:val="28"/>
                <w:rtl/>
              </w:rPr>
              <w:t>خ</w:t>
            </w:r>
          </w:p>
        </w:tc>
      </w:tr>
      <w:tr w:rsidR="004A4657" w:rsidRPr="008C3FA0" w14:paraId="265F48FE" w14:textId="77777777" w:rsidTr="002A7ED9">
        <w:tc>
          <w:tcPr>
            <w:tcW w:w="3967" w:type="dxa"/>
            <w:tcBorders>
              <w:top w:val="thickThinSmallGap" w:sz="24" w:space="0" w:color="auto"/>
              <w:left w:val="thickThinSmallGap" w:sz="24" w:space="0" w:color="auto"/>
            </w:tcBorders>
            <w:vAlign w:val="center"/>
          </w:tcPr>
          <w:p w14:paraId="35FCCD64"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تكنولوجيا المعلومات والاتصالات</w:t>
            </w:r>
          </w:p>
        </w:tc>
        <w:tc>
          <w:tcPr>
            <w:tcW w:w="2266" w:type="dxa"/>
            <w:tcBorders>
              <w:top w:val="thickThinSmallGap" w:sz="24" w:space="0" w:color="auto"/>
            </w:tcBorders>
          </w:tcPr>
          <w:p w14:paraId="3E605071"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5</w:t>
            </w:r>
          </w:p>
        </w:tc>
        <w:tc>
          <w:tcPr>
            <w:tcW w:w="3117" w:type="dxa"/>
            <w:tcBorders>
              <w:top w:val="thickThinSmallGap" w:sz="24" w:space="0" w:color="auto"/>
              <w:right w:val="thickThinSmallGap" w:sz="24" w:space="0" w:color="auto"/>
            </w:tcBorders>
          </w:tcPr>
          <w:p w14:paraId="0FFADF90"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0.92</w:t>
            </w:r>
          </w:p>
        </w:tc>
      </w:tr>
      <w:tr w:rsidR="004A4657" w:rsidRPr="008C3FA0" w14:paraId="5A6372C1" w14:textId="77777777" w:rsidTr="002A7ED9">
        <w:tc>
          <w:tcPr>
            <w:tcW w:w="3967" w:type="dxa"/>
            <w:tcBorders>
              <w:left w:val="thickThinSmallGap" w:sz="24" w:space="0" w:color="auto"/>
            </w:tcBorders>
            <w:vAlign w:val="center"/>
          </w:tcPr>
          <w:p w14:paraId="307FFC29"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التطبيقات الذكية</w:t>
            </w:r>
          </w:p>
        </w:tc>
        <w:tc>
          <w:tcPr>
            <w:tcW w:w="2266" w:type="dxa"/>
          </w:tcPr>
          <w:p w14:paraId="38F97A1A"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5</w:t>
            </w:r>
          </w:p>
        </w:tc>
        <w:tc>
          <w:tcPr>
            <w:tcW w:w="3117" w:type="dxa"/>
            <w:tcBorders>
              <w:right w:val="thickThinSmallGap" w:sz="24" w:space="0" w:color="auto"/>
            </w:tcBorders>
          </w:tcPr>
          <w:p w14:paraId="55CDFCAE"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0.93</w:t>
            </w:r>
          </w:p>
        </w:tc>
      </w:tr>
      <w:tr w:rsidR="004A4657" w:rsidRPr="008C3FA0" w14:paraId="2497B251" w14:textId="77777777" w:rsidTr="002A7ED9">
        <w:tc>
          <w:tcPr>
            <w:tcW w:w="3967" w:type="dxa"/>
            <w:tcBorders>
              <w:left w:val="thickThinSmallGap" w:sz="24" w:space="0" w:color="auto"/>
            </w:tcBorders>
            <w:vAlign w:val="center"/>
          </w:tcPr>
          <w:p w14:paraId="34364442"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البيانات والتحليلات</w:t>
            </w:r>
          </w:p>
        </w:tc>
        <w:tc>
          <w:tcPr>
            <w:tcW w:w="2266" w:type="dxa"/>
          </w:tcPr>
          <w:p w14:paraId="20E57244"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5</w:t>
            </w:r>
          </w:p>
        </w:tc>
        <w:tc>
          <w:tcPr>
            <w:tcW w:w="3117" w:type="dxa"/>
            <w:tcBorders>
              <w:right w:val="thickThinSmallGap" w:sz="24" w:space="0" w:color="auto"/>
            </w:tcBorders>
          </w:tcPr>
          <w:p w14:paraId="1D5D6FD3"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0.91</w:t>
            </w:r>
          </w:p>
        </w:tc>
      </w:tr>
      <w:tr w:rsidR="004A4657" w:rsidRPr="008C3FA0" w14:paraId="5EC67695" w14:textId="77777777" w:rsidTr="002A7ED9">
        <w:tc>
          <w:tcPr>
            <w:tcW w:w="3967" w:type="dxa"/>
            <w:tcBorders>
              <w:left w:val="thickThinSmallGap" w:sz="24" w:space="0" w:color="auto"/>
            </w:tcBorders>
            <w:vAlign w:val="center"/>
          </w:tcPr>
          <w:p w14:paraId="6AA09DE6"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lastRenderedPageBreak/>
              <w:t>الخدمات الإلكترونية</w:t>
            </w:r>
          </w:p>
        </w:tc>
        <w:tc>
          <w:tcPr>
            <w:tcW w:w="2266" w:type="dxa"/>
          </w:tcPr>
          <w:p w14:paraId="2ED65D8B"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5</w:t>
            </w:r>
          </w:p>
        </w:tc>
        <w:tc>
          <w:tcPr>
            <w:tcW w:w="3117" w:type="dxa"/>
            <w:tcBorders>
              <w:right w:val="thickThinSmallGap" w:sz="24" w:space="0" w:color="auto"/>
            </w:tcBorders>
          </w:tcPr>
          <w:p w14:paraId="70CF60EE"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0.98</w:t>
            </w:r>
          </w:p>
        </w:tc>
      </w:tr>
      <w:tr w:rsidR="004A4657" w:rsidRPr="008C3FA0" w14:paraId="0F66828B" w14:textId="77777777" w:rsidTr="002A7ED9">
        <w:tc>
          <w:tcPr>
            <w:tcW w:w="3967" w:type="dxa"/>
            <w:tcBorders>
              <w:left w:val="thickThinSmallGap" w:sz="24" w:space="0" w:color="auto"/>
            </w:tcBorders>
            <w:vAlign w:val="center"/>
          </w:tcPr>
          <w:p w14:paraId="7EC01029"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البعد الاقتصادي</w:t>
            </w:r>
          </w:p>
        </w:tc>
        <w:tc>
          <w:tcPr>
            <w:tcW w:w="2266" w:type="dxa"/>
          </w:tcPr>
          <w:p w14:paraId="2938F386"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3</w:t>
            </w:r>
          </w:p>
        </w:tc>
        <w:tc>
          <w:tcPr>
            <w:tcW w:w="3117" w:type="dxa"/>
            <w:tcBorders>
              <w:right w:val="thickThinSmallGap" w:sz="24" w:space="0" w:color="auto"/>
            </w:tcBorders>
          </w:tcPr>
          <w:p w14:paraId="08E334A0"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0.87</w:t>
            </w:r>
          </w:p>
        </w:tc>
      </w:tr>
      <w:tr w:rsidR="004A4657" w:rsidRPr="008C3FA0" w14:paraId="339D0A42" w14:textId="77777777" w:rsidTr="002A7ED9">
        <w:tc>
          <w:tcPr>
            <w:tcW w:w="3967" w:type="dxa"/>
            <w:tcBorders>
              <w:left w:val="thickThinSmallGap" w:sz="24" w:space="0" w:color="auto"/>
            </w:tcBorders>
            <w:vAlign w:val="center"/>
          </w:tcPr>
          <w:p w14:paraId="6AAACC9C"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البعد الاجتماعي</w:t>
            </w:r>
          </w:p>
        </w:tc>
        <w:tc>
          <w:tcPr>
            <w:tcW w:w="2266" w:type="dxa"/>
          </w:tcPr>
          <w:p w14:paraId="35786CC4"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3</w:t>
            </w:r>
          </w:p>
        </w:tc>
        <w:tc>
          <w:tcPr>
            <w:tcW w:w="3117" w:type="dxa"/>
            <w:tcBorders>
              <w:right w:val="thickThinSmallGap" w:sz="24" w:space="0" w:color="auto"/>
            </w:tcBorders>
          </w:tcPr>
          <w:p w14:paraId="67F16ADA"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0.90</w:t>
            </w:r>
          </w:p>
        </w:tc>
      </w:tr>
      <w:tr w:rsidR="004A4657" w:rsidRPr="008C3FA0" w14:paraId="4BFFD8E9" w14:textId="77777777" w:rsidTr="002A7ED9">
        <w:tc>
          <w:tcPr>
            <w:tcW w:w="3967" w:type="dxa"/>
            <w:tcBorders>
              <w:left w:val="thickThinSmallGap" w:sz="24" w:space="0" w:color="auto"/>
              <w:bottom w:val="thickThinSmallGap" w:sz="24" w:space="0" w:color="auto"/>
            </w:tcBorders>
            <w:vAlign w:val="center"/>
          </w:tcPr>
          <w:p w14:paraId="2A9F5062"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sz w:val="28"/>
                <w:szCs w:val="28"/>
                <w:rtl/>
              </w:rPr>
              <w:t>البعد البيئي</w:t>
            </w:r>
          </w:p>
        </w:tc>
        <w:tc>
          <w:tcPr>
            <w:tcW w:w="2266" w:type="dxa"/>
            <w:tcBorders>
              <w:bottom w:val="thickThinSmallGap" w:sz="24" w:space="0" w:color="auto"/>
            </w:tcBorders>
          </w:tcPr>
          <w:p w14:paraId="3CDB813D"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3</w:t>
            </w:r>
          </w:p>
        </w:tc>
        <w:tc>
          <w:tcPr>
            <w:tcW w:w="3117" w:type="dxa"/>
            <w:tcBorders>
              <w:bottom w:val="thickThinSmallGap" w:sz="24" w:space="0" w:color="auto"/>
              <w:right w:val="thickThinSmallGap" w:sz="24" w:space="0" w:color="auto"/>
            </w:tcBorders>
          </w:tcPr>
          <w:p w14:paraId="4BF9DF7F" w14:textId="77777777" w:rsidR="004A4657" w:rsidRPr="008C3FA0" w:rsidRDefault="004A4657" w:rsidP="002A7ED9">
            <w:pPr>
              <w:bidi/>
              <w:spacing w:after="120" w:line="240" w:lineRule="auto"/>
              <w:jc w:val="center"/>
              <w:rPr>
                <w:rFonts w:cs="Traditional Arabic"/>
                <w:sz w:val="28"/>
                <w:szCs w:val="28"/>
                <w:rtl/>
              </w:rPr>
            </w:pPr>
            <w:r w:rsidRPr="008C3FA0">
              <w:rPr>
                <w:rFonts w:cs="Traditional Arabic" w:hint="cs"/>
                <w:sz w:val="28"/>
                <w:szCs w:val="28"/>
                <w:rtl/>
              </w:rPr>
              <w:t>0.88</w:t>
            </w:r>
          </w:p>
        </w:tc>
      </w:tr>
    </w:tbl>
    <w:p w14:paraId="31315151" w14:textId="77777777" w:rsidR="004A4657" w:rsidRPr="008C3FA0" w:rsidRDefault="004A4657" w:rsidP="004A4657">
      <w:pPr>
        <w:bidi/>
        <w:spacing w:after="120" w:line="240" w:lineRule="auto"/>
        <w:jc w:val="both"/>
        <w:rPr>
          <w:rFonts w:cs="Traditional Arabic"/>
          <w:sz w:val="28"/>
          <w:szCs w:val="28"/>
        </w:rPr>
      </w:pPr>
    </w:p>
    <w:p w14:paraId="4C094EC4"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 xml:space="preserve">وتدل قيم </w:t>
      </w:r>
      <w:r w:rsidRPr="008C3FA0">
        <w:rPr>
          <w:rFonts w:cs="Traditional Arabic" w:hint="cs"/>
          <w:sz w:val="28"/>
          <w:szCs w:val="28"/>
          <w:rtl/>
        </w:rPr>
        <w:t>كرو نبا</w:t>
      </w:r>
      <w:r w:rsidRPr="008C3FA0">
        <w:rPr>
          <w:rFonts w:cs="Traditional Arabic" w:hint="eastAsia"/>
          <w:sz w:val="28"/>
          <w:szCs w:val="28"/>
          <w:rtl/>
        </w:rPr>
        <w:t>خ</w:t>
      </w:r>
      <w:r w:rsidRPr="008C3FA0">
        <w:rPr>
          <w:rFonts w:cs="Traditional Arabic"/>
          <w:sz w:val="28"/>
          <w:szCs w:val="28"/>
          <w:rtl/>
        </w:rPr>
        <w:t xml:space="preserve"> ألفا على أن أداة الدراسة تتمتع بثبات </w:t>
      </w:r>
      <w:r w:rsidRPr="008C3FA0">
        <w:rPr>
          <w:rFonts w:cs="Traditional Arabic"/>
          <w:b/>
          <w:bCs/>
          <w:sz w:val="28"/>
          <w:szCs w:val="28"/>
          <w:rtl/>
        </w:rPr>
        <w:t>مرتفع جدًا</w:t>
      </w:r>
      <w:r w:rsidRPr="008C3FA0">
        <w:rPr>
          <w:rFonts w:cs="Traditional Arabic"/>
          <w:sz w:val="28"/>
          <w:szCs w:val="28"/>
          <w:rtl/>
        </w:rPr>
        <w:t>، إذ تجاوزت جميع القيم الحد المقبول (0.70)، مما يؤكد موثوقية النتائج المستخلصة من الاستبانة</w:t>
      </w:r>
      <w:r w:rsidRPr="008C3FA0">
        <w:rPr>
          <w:rFonts w:cs="Traditional Arabic"/>
          <w:sz w:val="28"/>
          <w:szCs w:val="28"/>
        </w:rPr>
        <w:t>.</w:t>
      </w:r>
    </w:p>
    <w:p w14:paraId="1C1F93D7" w14:textId="77777777" w:rsidR="004A4657" w:rsidRPr="008C3FA0" w:rsidRDefault="004A4657" w:rsidP="004A4657">
      <w:pPr>
        <w:bidi/>
        <w:spacing w:after="120" w:line="240" w:lineRule="auto"/>
        <w:jc w:val="both"/>
        <w:rPr>
          <w:rFonts w:cs="Traditional Arabic"/>
          <w:b/>
          <w:bCs/>
          <w:sz w:val="28"/>
          <w:szCs w:val="28"/>
        </w:rPr>
      </w:pPr>
      <w:r w:rsidRPr="008C3FA0">
        <w:rPr>
          <w:rFonts w:cs="Traditional Arabic"/>
          <w:b/>
          <w:bCs/>
          <w:sz w:val="28"/>
          <w:szCs w:val="28"/>
          <w:rtl/>
        </w:rPr>
        <w:t>الاستنتاج</w:t>
      </w:r>
    </w:p>
    <w:p w14:paraId="02776265" w14:textId="77777777" w:rsidR="004A4657" w:rsidRPr="008C3FA0" w:rsidRDefault="004A4657" w:rsidP="004A4657">
      <w:pPr>
        <w:bidi/>
        <w:spacing w:after="120" w:line="240" w:lineRule="auto"/>
        <w:jc w:val="both"/>
        <w:rPr>
          <w:rFonts w:cs="Traditional Arabic"/>
          <w:sz w:val="28"/>
          <w:szCs w:val="28"/>
        </w:rPr>
      </w:pPr>
      <w:r w:rsidRPr="008C3FA0">
        <w:rPr>
          <w:rFonts w:cs="Traditional Arabic"/>
          <w:sz w:val="28"/>
          <w:szCs w:val="28"/>
          <w:rtl/>
        </w:rPr>
        <w:t>يمكن الاستنتاج من نتائج الصدق والثبات أن أداة الدراسة موثوقة وصحيحة من حيث القياس، وقادرة على تقديم بيانات دقيقة لتعكس آراء أفراد العينة حول تأثير المدن الذكية والتقنيات الرقمية على أبعاد التنمية المستدامة، بما يدعم تحليل الفرضيات والوصول إلى استنتاجات علمية موثوقة</w:t>
      </w:r>
      <w:r w:rsidRPr="008C3FA0">
        <w:rPr>
          <w:rFonts w:cs="Traditional Arabic"/>
          <w:sz w:val="28"/>
          <w:szCs w:val="28"/>
        </w:rPr>
        <w:t>.</w:t>
      </w:r>
    </w:p>
    <w:p w14:paraId="07618AF7" w14:textId="663604BA" w:rsidR="003C4F5D" w:rsidRPr="008C3FA0" w:rsidRDefault="003C4F5D" w:rsidP="008025B9">
      <w:pPr>
        <w:bidi/>
        <w:spacing w:after="120" w:line="360" w:lineRule="auto"/>
        <w:ind w:hanging="58"/>
        <w:jc w:val="both"/>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rPr>
        <w:t>4</w:t>
      </w:r>
      <w:r w:rsidRPr="008C3FA0">
        <w:rPr>
          <w:rFonts w:ascii="Cambria" w:eastAsia="Times New Roman" w:hAnsi="Cambria" w:cs="Traditional Arabic"/>
          <w:b/>
          <w:bCs/>
          <w:sz w:val="28"/>
          <w:szCs w:val="28"/>
        </w:rPr>
        <w:t xml:space="preserve">. </w:t>
      </w:r>
      <w:r w:rsidRPr="008C3FA0">
        <w:rPr>
          <w:rFonts w:ascii="Cambria" w:eastAsia="Times New Roman" w:hAnsi="Cambria" w:cs="Traditional Arabic"/>
          <w:b/>
          <w:bCs/>
          <w:sz w:val="28"/>
          <w:szCs w:val="28"/>
          <w:rtl/>
        </w:rPr>
        <w:t xml:space="preserve">تحديد متغيرات </w:t>
      </w:r>
      <w:r w:rsidR="00F918DA" w:rsidRPr="008C3FA0">
        <w:rPr>
          <w:rFonts w:ascii="Cambria" w:eastAsia="Times New Roman" w:hAnsi="Cambria" w:cs="Traditional Arabic" w:hint="cs"/>
          <w:b/>
          <w:bCs/>
          <w:sz w:val="28"/>
          <w:szCs w:val="28"/>
          <w:rtl/>
        </w:rPr>
        <w:t>الدراسة</w:t>
      </w:r>
      <w:r w:rsidR="00F918DA" w:rsidRPr="008C3FA0">
        <w:rPr>
          <w:rFonts w:ascii="Cambria" w:eastAsia="Times New Roman" w:hAnsi="Cambria" w:cs="Traditional Arabic"/>
          <w:b/>
          <w:bCs/>
          <w:sz w:val="28"/>
          <w:szCs w:val="28"/>
        </w:rPr>
        <w:t>.</w:t>
      </w:r>
    </w:p>
    <w:p w14:paraId="441CCBA5" w14:textId="77777777"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تتضمن هذه الدراسة متغيرين رئيسيين هما:</w:t>
      </w:r>
      <w:r w:rsidRPr="008C3FA0">
        <w:rPr>
          <w:rFonts w:ascii="Cambria" w:eastAsia="Times New Roman" w:hAnsi="Cambria" w:cs="Traditional Arabic"/>
          <w:sz w:val="28"/>
          <w:szCs w:val="28"/>
        </w:rPr>
        <w:t xml:space="preserve"> </w:t>
      </w:r>
      <w:r w:rsidRPr="008C3FA0">
        <w:rPr>
          <w:rFonts w:ascii="Cambria" w:eastAsia="Times New Roman" w:hAnsi="Cambria" w:cs="Traditional Arabic"/>
          <w:sz w:val="28"/>
          <w:szCs w:val="28"/>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8C3FA0">
        <w:rPr>
          <w:rFonts w:ascii="Cambria" w:eastAsia="Times New Roman" w:hAnsi="Cambria" w:cs="Traditional Arabic"/>
          <w:sz w:val="28"/>
          <w:szCs w:val="28"/>
        </w:rPr>
        <w:t>.</w:t>
      </w:r>
    </w:p>
    <w:p w14:paraId="1FBD4F56" w14:textId="77777777" w:rsidR="003C4F5D" w:rsidRPr="008C3FA0" w:rsidRDefault="003C4F5D" w:rsidP="008025B9">
      <w:pPr>
        <w:bidi/>
        <w:spacing w:after="120" w:line="360" w:lineRule="auto"/>
        <w:jc w:val="both"/>
        <w:outlineLvl w:val="3"/>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أولًا: المتغير المستقل</w:t>
      </w:r>
      <w:r w:rsidRPr="008C3FA0">
        <w:rPr>
          <w:rFonts w:ascii="Cambria" w:eastAsia="Times New Roman" w:hAnsi="Cambria" w:cs="Traditional Arabic"/>
          <w:b/>
          <w:bCs/>
          <w:sz w:val="28"/>
          <w:szCs w:val="28"/>
        </w:rPr>
        <w:t xml:space="preserve"> (Independent Variable)</w:t>
      </w:r>
    </w:p>
    <w:p w14:paraId="3C995A47" w14:textId="77777777" w:rsidR="003C4F5D" w:rsidRPr="008C3FA0" w:rsidRDefault="003C4F5D" w:rsidP="008025B9">
      <w:pPr>
        <w:bidi/>
        <w:spacing w:after="120" w:line="360" w:lineRule="auto"/>
        <w:ind w:firstLine="509"/>
        <w:jc w:val="both"/>
        <w:rPr>
          <w:rFonts w:ascii="Cambria" w:eastAsia="Times New Roman" w:hAnsi="Cambria" w:cs="Traditional Arabic"/>
          <w:b/>
          <w:bCs/>
          <w:sz w:val="28"/>
          <w:szCs w:val="28"/>
        </w:rPr>
      </w:pPr>
      <w:r w:rsidRPr="008C3FA0">
        <w:rPr>
          <w:rFonts w:ascii="Cambria" w:eastAsia="Times New Roman" w:hAnsi="Cambria" w:cs="Traditional Arabic"/>
          <w:sz w:val="28"/>
          <w:szCs w:val="28"/>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8C3FA0">
        <w:rPr>
          <w:rFonts w:ascii="Cambria" w:eastAsia="Times New Roman" w:hAnsi="Cambria" w:cs="Traditional Arabic"/>
          <w:b/>
          <w:bCs/>
          <w:sz w:val="28"/>
          <w:szCs w:val="28"/>
          <w:rtl/>
        </w:rPr>
        <w:t>المكونات الرئيسة التي تعد الأساس في بناء المدن الذكية وهي</w:t>
      </w:r>
      <w:r w:rsidRPr="008C3FA0">
        <w:rPr>
          <w:rFonts w:ascii="Cambria" w:eastAsia="Times New Roman" w:hAnsi="Cambria" w:cs="Traditional Arabic"/>
          <w:b/>
          <w:bCs/>
          <w:sz w:val="28"/>
          <w:szCs w:val="28"/>
        </w:rPr>
        <w:t>:</w:t>
      </w:r>
    </w:p>
    <w:p w14:paraId="62292CEF" w14:textId="77777777" w:rsidR="003C4F5D" w:rsidRPr="008C3FA0" w:rsidRDefault="003C4F5D" w:rsidP="00757610">
      <w:pPr>
        <w:numPr>
          <w:ilvl w:val="0"/>
          <w:numId w:val="6"/>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تكنولوجيا المعلومات والاتصالات</w:t>
      </w:r>
      <w:r w:rsidRPr="008C3FA0">
        <w:rPr>
          <w:rFonts w:ascii="Cambria" w:eastAsia="Times New Roman" w:hAnsi="Cambria" w:cs="Traditional Arabic"/>
          <w:b/>
          <w:bCs/>
          <w:sz w:val="28"/>
          <w:szCs w:val="28"/>
        </w:rPr>
        <w:t xml:space="preserve"> :(ICT)</w:t>
      </w:r>
      <w:r w:rsidRPr="008C3FA0">
        <w:rPr>
          <w:rFonts w:ascii="Cambria" w:eastAsia="Times New Roman" w:hAnsi="Cambria" w:cs="Traditional Arabic"/>
          <w:sz w:val="28"/>
          <w:szCs w:val="28"/>
        </w:rPr>
        <w:t xml:space="preserve"> </w:t>
      </w:r>
      <w:r w:rsidRPr="008C3FA0">
        <w:rPr>
          <w:rFonts w:ascii="Cambria" w:eastAsia="Times New Roman" w:hAnsi="Cambria" w:cs="Traditional Arabic"/>
          <w:sz w:val="28"/>
          <w:szCs w:val="28"/>
          <w:rtl/>
        </w:rPr>
        <w:t>وتشمل البنية الرقمية التحتية، وشبكات الاتصال الذكية، والتقنيات الداعمة للتحول الرقمي في الخدمات الحضرية</w:t>
      </w:r>
      <w:r w:rsidRPr="008C3FA0">
        <w:rPr>
          <w:rFonts w:ascii="Cambria" w:eastAsia="Times New Roman" w:hAnsi="Cambria" w:cs="Traditional Arabic"/>
          <w:sz w:val="28"/>
          <w:szCs w:val="28"/>
        </w:rPr>
        <w:t>.</w:t>
      </w:r>
    </w:p>
    <w:p w14:paraId="60ADB02D" w14:textId="4E10D889" w:rsidR="003C4F5D" w:rsidRPr="008C3FA0" w:rsidRDefault="003C4F5D" w:rsidP="00757610">
      <w:pPr>
        <w:numPr>
          <w:ilvl w:val="0"/>
          <w:numId w:val="6"/>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البيانات والتحليلات</w:t>
      </w:r>
      <w:r w:rsidRPr="008C3FA0">
        <w:rPr>
          <w:rFonts w:ascii="Cambria" w:eastAsia="Times New Roman" w:hAnsi="Cambria" w:cs="Traditional Arabic"/>
          <w:b/>
          <w:bCs/>
          <w:sz w:val="28"/>
          <w:szCs w:val="28"/>
        </w:rPr>
        <w:t xml:space="preserve">:(Data &amp; </w:t>
      </w:r>
      <w:r w:rsidR="008025B9" w:rsidRPr="008C3FA0">
        <w:rPr>
          <w:rFonts w:ascii="Cambria" w:eastAsia="Times New Roman" w:hAnsi="Cambria" w:cs="Traditional Arabic"/>
          <w:b/>
          <w:bCs/>
          <w:sz w:val="28"/>
          <w:szCs w:val="28"/>
        </w:rPr>
        <w:t>Analytics)</w:t>
      </w:r>
      <w:r w:rsidR="008025B9" w:rsidRPr="008C3FA0">
        <w:rPr>
          <w:rFonts w:ascii="Cambria" w:eastAsia="Times New Roman" w:hAnsi="Cambria" w:cs="Traditional Arabic"/>
          <w:sz w:val="28"/>
          <w:szCs w:val="28"/>
        </w:rPr>
        <w:t xml:space="preserve"> </w:t>
      </w:r>
      <w:r w:rsidR="008025B9" w:rsidRPr="008C3FA0">
        <w:rPr>
          <w:rFonts w:ascii="Cambria" w:eastAsia="Times New Roman" w:hAnsi="Cambria" w:cs="Traditional Arabic" w:hint="cs"/>
          <w:sz w:val="28"/>
          <w:szCs w:val="28"/>
          <w:rtl/>
        </w:rPr>
        <w:t>وتعنى</w:t>
      </w:r>
      <w:r w:rsidRPr="008C3FA0">
        <w:rPr>
          <w:rFonts w:ascii="Cambria" w:eastAsia="Times New Roman" w:hAnsi="Cambria" w:cs="Traditional Arabic"/>
          <w:sz w:val="28"/>
          <w:szCs w:val="28"/>
          <w:rtl/>
        </w:rPr>
        <w:t xml:space="preserve"> باستخدام البيانات الضخمة والتحليلات الذكية في دعم اتخاذ القرار وتحسين كفاءة إدارة الموارد والخدمات</w:t>
      </w:r>
      <w:r w:rsidRPr="008C3FA0">
        <w:rPr>
          <w:rFonts w:ascii="Cambria" w:eastAsia="Times New Roman" w:hAnsi="Cambria" w:cs="Traditional Arabic"/>
          <w:sz w:val="28"/>
          <w:szCs w:val="28"/>
        </w:rPr>
        <w:t>.</w:t>
      </w:r>
    </w:p>
    <w:p w14:paraId="024CA902" w14:textId="2B655D47" w:rsidR="003C4F5D" w:rsidRPr="008C3FA0" w:rsidRDefault="003C4F5D" w:rsidP="00757610">
      <w:pPr>
        <w:numPr>
          <w:ilvl w:val="0"/>
          <w:numId w:val="6"/>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التطبيقات الذكية</w:t>
      </w:r>
      <w:r w:rsidRPr="008C3FA0">
        <w:rPr>
          <w:rFonts w:ascii="Cambria" w:eastAsia="Times New Roman" w:hAnsi="Cambria" w:cs="Traditional Arabic"/>
          <w:b/>
          <w:bCs/>
          <w:sz w:val="28"/>
          <w:szCs w:val="28"/>
        </w:rPr>
        <w:t xml:space="preserve">:(Smart </w:t>
      </w:r>
      <w:r w:rsidR="008025B9" w:rsidRPr="008C3FA0">
        <w:rPr>
          <w:rFonts w:ascii="Cambria" w:eastAsia="Times New Roman" w:hAnsi="Cambria" w:cs="Traditional Arabic"/>
          <w:b/>
          <w:bCs/>
          <w:sz w:val="28"/>
          <w:szCs w:val="28"/>
        </w:rPr>
        <w:t>Applications)</w:t>
      </w:r>
      <w:r w:rsidR="008025B9" w:rsidRPr="008C3FA0">
        <w:rPr>
          <w:rFonts w:ascii="Cambria" w:eastAsia="Times New Roman" w:hAnsi="Cambria" w:cs="Traditional Arabic"/>
          <w:sz w:val="28"/>
          <w:szCs w:val="28"/>
        </w:rPr>
        <w:t xml:space="preserve"> </w:t>
      </w:r>
      <w:r w:rsidR="008025B9" w:rsidRPr="008C3FA0">
        <w:rPr>
          <w:rFonts w:ascii="Cambria" w:eastAsia="Times New Roman" w:hAnsi="Cambria" w:cs="Traditional Arabic" w:hint="cs"/>
          <w:sz w:val="28"/>
          <w:szCs w:val="28"/>
          <w:rtl/>
        </w:rPr>
        <w:t>وتشمل</w:t>
      </w:r>
      <w:r w:rsidRPr="008C3FA0">
        <w:rPr>
          <w:rFonts w:ascii="Cambria" w:eastAsia="Times New Roman" w:hAnsi="Cambria" w:cs="Traditional Arabic"/>
          <w:sz w:val="28"/>
          <w:szCs w:val="28"/>
          <w:rtl/>
        </w:rPr>
        <w:t xml:space="preserve"> الحلول الذكية التي تسهّل حياة الأفراد وتزيد من كفاءة الخدمات العامة مثل النقل </w:t>
      </w:r>
      <w:r w:rsidR="004D1B38" w:rsidRPr="008C3FA0">
        <w:rPr>
          <w:rFonts w:ascii="Cambria" w:eastAsia="Times New Roman" w:hAnsi="Cambria" w:cs="Traditional Arabic" w:hint="cs"/>
          <w:sz w:val="28"/>
          <w:szCs w:val="28"/>
          <w:rtl/>
        </w:rPr>
        <w:t>والطاقة</w:t>
      </w:r>
      <w:r w:rsidR="004D1B38" w:rsidRPr="008C3FA0">
        <w:rPr>
          <w:rFonts w:ascii="Cambria" w:eastAsia="Times New Roman" w:hAnsi="Cambria" w:cs="Traditional Arabic" w:hint="eastAsia"/>
          <w:sz w:val="28"/>
          <w:szCs w:val="28"/>
          <w:rtl/>
        </w:rPr>
        <w:t>،</w:t>
      </w:r>
      <w:r w:rsidRPr="008C3FA0">
        <w:rPr>
          <w:rFonts w:ascii="Cambria" w:eastAsia="Times New Roman" w:hAnsi="Cambria" w:cs="Traditional Arabic"/>
          <w:sz w:val="28"/>
          <w:szCs w:val="28"/>
          <w:rtl/>
        </w:rPr>
        <w:t xml:space="preserve"> </w:t>
      </w:r>
      <w:r w:rsidR="004D1B38" w:rsidRPr="008C3FA0">
        <w:rPr>
          <w:rFonts w:ascii="Cambria" w:eastAsia="Times New Roman" w:hAnsi="Cambria" w:cs="Traditional Arabic" w:hint="cs"/>
          <w:sz w:val="28"/>
          <w:szCs w:val="28"/>
          <w:rtl/>
        </w:rPr>
        <w:t>والأمن</w:t>
      </w:r>
      <w:r w:rsidR="004D1B38" w:rsidRPr="008C3FA0">
        <w:rPr>
          <w:rFonts w:ascii="Cambria" w:eastAsia="Times New Roman" w:hAnsi="Cambria" w:cs="Traditional Arabic" w:hint="eastAsia"/>
          <w:sz w:val="28"/>
          <w:szCs w:val="28"/>
          <w:rtl/>
        </w:rPr>
        <w:t>،</w:t>
      </w:r>
      <w:r w:rsidRPr="008C3FA0">
        <w:rPr>
          <w:rFonts w:ascii="Cambria" w:eastAsia="Times New Roman" w:hAnsi="Cambria" w:cs="Traditional Arabic"/>
          <w:sz w:val="28"/>
          <w:szCs w:val="28"/>
          <w:rtl/>
        </w:rPr>
        <w:t xml:space="preserve"> </w:t>
      </w:r>
      <w:r w:rsidR="004D1B38" w:rsidRPr="008C3FA0">
        <w:rPr>
          <w:rFonts w:ascii="Cambria" w:eastAsia="Times New Roman" w:hAnsi="Cambria" w:cs="Traditional Arabic" w:hint="cs"/>
          <w:sz w:val="28"/>
          <w:szCs w:val="28"/>
          <w:rtl/>
        </w:rPr>
        <w:t>والصحة</w:t>
      </w:r>
      <w:r w:rsidR="004D1B38" w:rsidRPr="008C3FA0">
        <w:rPr>
          <w:rFonts w:ascii="Cambria" w:eastAsia="Times New Roman" w:hAnsi="Cambria" w:cs="Traditional Arabic" w:hint="eastAsia"/>
          <w:sz w:val="28"/>
          <w:szCs w:val="28"/>
          <w:rtl/>
        </w:rPr>
        <w:t>،</w:t>
      </w:r>
      <w:r w:rsidRPr="008C3FA0">
        <w:rPr>
          <w:rFonts w:ascii="Cambria" w:eastAsia="Times New Roman" w:hAnsi="Cambria" w:cs="Traditional Arabic"/>
          <w:sz w:val="28"/>
          <w:szCs w:val="28"/>
          <w:rtl/>
        </w:rPr>
        <w:t xml:space="preserve"> والتعليم</w:t>
      </w:r>
      <w:r w:rsidRPr="008C3FA0">
        <w:rPr>
          <w:rFonts w:ascii="Cambria" w:eastAsia="Times New Roman" w:hAnsi="Cambria" w:cs="Traditional Arabic"/>
          <w:sz w:val="28"/>
          <w:szCs w:val="28"/>
        </w:rPr>
        <w:t>.</w:t>
      </w:r>
    </w:p>
    <w:p w14:paraId="51FC7277" w14:textId="57E338A0" w:rsidR="003C4F5D" w:rsidRPr="008C3FA0" w:rsidRDefault="003C4F5D" w:rsidP="00757610">
      <w:pPr>
        <w:numPr>
          <w:ilvl w:val="0"/>
          <w:numId w:val="6"/>
        </w:numPr>
        <w:tabs>
          <w:tab w:val="clear" w:pos="720"/>
          <w:tab w:val="left" w:pos="368"/>
        </w:tabs>
        <w:bidi/>
        <w:spacing w:after="120" w:line="360" w:lineRule="auto"/>
        <w:ind w:left="368" w:hanging="69"/>
        <w:jc w:val="both"/>
        <w:rPr>
          <w:rFonts w:ascii="Cambria" w:eastAsia="Times New Roman" w:hAnsi="Cambria" w:cs="Traditional Arabic"/>
          <w:sz w:val="28"/>
          <w:szCs w:val="28"/>
          <w:rtl/>
        </w:rPr>
      </w:pPr>
      <w:r w:rsidRPr="008C3FA0">
        <w:rPr>
          <w:rFonts w:ascii="Cambria" w:eastAsia="Times New Roman" w:hAnsi="Cambria" w:cs="Traditional Arabic"/>
          <w:b/>
          <w:bCs/>
          <w:sz w:val="28"/>
          <w:szCs w:val="28"/>
          <w:rtl/>
        </w:rPr>
        <w:lastRenderedPageBreak/>
        <w:t>الخدمات الإلكترونية</w:t>
      </w:r>
      <w:r w:rsidRPr="008C3FA0">
        <w:rPr>
          <w:rFonts w:ascii="Cambria" w:eastAsia="Times New Roman" w:hAnsi="Cambria" w:cs="Traditional Arabic"/>
          <w:b/>
          <w:bCs/>
          <w:sz w:val="28"/>
          <w:szCs w:val="28"/>
        </w:rPr>
        <w:t>:(E-</w:t>
      </w:r>
      <w:r w:rsidR="008025B9" w:rsidRPr="008C3FA0">
        <w:rPr>
          <w:rFonts w:ascii="Cambria" w:eastAsia="Times New Roman" w:hAnsi="Cambria" w:cs="Traditional Arabic"/>
          <w:b/>
          <w:bCs/>
          <w:sz w:val="28"/>
          <w:szCs w:val="28"/>
        </w:rPr>
        <w:t>Services)</w:t>
      </w:r>
      <w:r w:rsidR="008025B9" w:rsidRPr="008C3FA0">
        <w:rPr>
          <w:rFonts w:ascii="Cambria" w:eastAsia="Times New Roman" w:hAnsi="Cambria" w:cs="Traditional Arabic"/>
          <w:sz w:val="28"/>
          <w:szCs w:val="28"/>
        </w:rPr>
        <w:t xml:space="preserve"> </w:t>
      </w:r>
      <w:r w:rsidR="008025B9" w:rsidRPr="008C3FA0">
        <w:rPr>
          <w:rFonts w:ascii="Cambria" w:eastAsia="Times New Roman" w:hAnsi="Cambria" w:cs="Traditional Arabic" w:hint="cs"/>
          <w:sz w:val="28"/>
          <w:szCs w:val="28"/>
          <w:rtl/>
        </w:rPr>
        <w:t>وتشمل</w:t>
      </w:r>
      <w:r w:rsidRPr="008C3FA0">
        <w:rPr>
          <w:rFonts w:ascii="Cambria" w:eastAsia="Times New Roman" w:hAnsi="Cambria" w:cs="Traditional Arabic"/>
          <w:sz w:val="28"/>
          <w:szCs w:val="28"/>
          <w:rtl/>
        </w:rPr>
        <w:t xml:space="preserve"> الخدمات الرقمية المقدمة للمواطنين والمقيمين عبر المنصات الإلكترونية الحكومية وغير الحكومية، بما يسهم في تحقيق التحول الرقمي الكامل</w:t>
      </w:r>
      <w:r w:rsidRPr="008C3FA0">
        <w:rPr>
          <w:rFonts w:ascii="Cambria" w:eastAsia="Times New Roman" w:hAnsi="Cambria" w:cs="Traditional Arabic"/>
          <w:sz w:val="28"/>
          <w:szCs w:val="28"/>
        </w:rPr>
        <w:t>.</w:t>
      </w:r>
    </w:p>
    <w:p w14:paraId="5CC016AC" w14:textId="77777777" w:rsidR="003C4F5D" w:rsidRPr="008C3FA0" w:rsidRDefault="003C4F5D" w:rsidP="008025B9">
      <w:pPr>
        <w:bidi/>
        <w:spacing w:after="120" w:line="360" w:lineRule="auto"/>
        <w:jc w:val="both"/>
        <w:outlineLvl w:val="3"/>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ثانيًا: المتغير التابع</w:t>
      </w:r>
      <w:r w:rsidRPr="008C3FA0">
        <w:rPr>
          <w:rFonts w:ascii="Cambria" w:eastAsia="Times New Roman" w:hAnsi="Cambria" w:cs="Traditional Arabic"/>
          <w:b/>
          <w:bCs/>
          <w:sz w:val="28"/>
          <w:szCs w:val="28"/>
        </w:rPr>
        <w:t xml:space="preserve"> (Dependent Variable)</w:t>
      </w:r>
    </w:p>
    <w:p w14:paraId="5032B45A" w14:textId="77777777"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8C3FA0">
        <w:rPr>
          <w:rFonts w:ascii="Cambria" w:eastAsia="Times New Roman" w:hAnsi="Cambria" w:cs="Traditional Arabic"/>
          <w:b/>
          <w:bCs/>
          <w:sz w:val="28"/>
          <w:szCs w:val="28"/>
          <w:rtl/>
        </w:rPr>
        <w:t>الأبعاد الثلاثة الرئيسة للتنمية المستدامة</w:t>
      </w:r>
      <w:r w:rsidRPr="008C3FA0">
        <w:rPr>
          <w:rFonts w:ascii="Cambria" w:eastAsia="Times New Roman" w:hAnsi="Cambria" w:cs="Traditional Arabic"/>
          <w:sz w:val="28"/>
          <w:szCs w:val="28"/>
          <w:rtl/>
        </w:rPr>
        <w:t xml:space="preserve"> وهي</w:t>
      </w:r>
      <w:r w:rsidRPr="008C3FA0">
        <w:rPr>
          <w:rFonts w:ascii="Cambria" w:eastAsia="Times New Roman" w:hAnsi="Cambria" w:cs="Traditional Arabic"/>
          <w:sz w:val="28"/>
          <w:szCs w:val="28"/>
        </w:rPr>
        <w:t>:</w:t>
      </w:r>
    </w:p>
    <w:p w14:paraId="443DC1CD" w14:textId="77777777" w:rsidR="003C4F5D" w:rsidRPr="008C3FA0" w:rsidRDefault="003C4F5D" w:rsidP="00757610">
      <w:pPr>
        <w:numPr>
          <w:ilvl w:val="0"/>
          <w:numId w:val="7"/>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البعد الاقتصادي:</w:t>
      </w:r>
      <w:r w:rsidRPr="008C3FA0">
        <w:rPr>
          <w:rFonts w:ascii="Cambria" w:eastAsia="Times New Roman" w:hAnsi="Cambria" w:cs="Traditional Arabic"/>
          <w:sz w:val="28"/>
          <w:szCs w:val="28"/>
        </w:rPr>
        <w:t xml:space="preserve"> </w:t>
      </w:r>
      <w:r w:rsidRPr="008C3FA0">
        <w:rPr>
          <w:rFonts w:ascii="Cambria" w:eastAsia="Times New Roman" w:hAnsi="Cambria" w:cs="Traditional Arabic"/>
          <w:sz w:val="28"/>
          <w:szCs w:val="28"/>
          <w:rtl/>
        </w:rPr>
        <w:t>ويتعلق بتحسين كفاءة الموارد وزيادة الإنتاجية وتعزيز النمو الاقتصادي المستدام</w:t>
      </w:r>
      <w:r w:rsidRPr="008C3FA0">
        <w:rPr>
          <w:rFonts w:ascii="Cambria" w:eastAsia="Times New Roman" w:hAnsi="Cambria" w:cs="Traditional Arabic"/>
          <w:sz w:val="28"/>
          <w:szCs w:val="28"/>
        </w:rPr>
        <w:t>.</w:t>
      </w:r>
    </w:p>
    <w:p w14:paraId="1040BEE6" w14:textId="77777777" w:rsidR="003C4F5D" w:rsidRPr="008C3FA0" w:rsidRDefault="003C4F5D" w:rsidP="00757610">
      <w:pPr>
        <w:numPr>
          <w:ilvl w:val="0"/>
          <w:numId w:val="7"/>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البعد الاجتماعي</w:t>
      </w:r>
      <w:r w:rsidRPr="008C3FA0">
        <w:rPr>
          <w:rFonts w:ascii="Cambria" w:eastAsia="Times New Roman" w:hAnsi="Cambria" w:cs="Traditional Arabic"/>
          <w:sz w:val="28"/>
          <w:szCs w:val="28"/>
          <w:rtl/>
        </w:rPr>
        <w:t>: ويتضمن تحسين جودة الحياة، وتعزيز العدالة الاجتماعية، والمشاركة المجتمعية، ورفاهية الأفراد</w:t>
      </w:r>
      <w:r w:rsidRPr="008C3FA0">
        <w:rPr>
          <w:rFonts w:ascii="Cambria" w:eastAsia="Times New Roman" w:hAnsi="Cambria" w:cs="Traditional Arabic"/>
          <w:sz w:val="28"/>
          <w:szCs w:val="28"/>
        </w:rPr>
        <w:t>.</w:t>
      </w:r>
    </w:p>
    <w:p w14:paraId="1EE846D6" w14:textId="77777777" w:rsidR="003C4F5D" w:rsidRPr="008C3FA0" w:rsidRDefault="003C4F5D" w:rsidP="00757610">
      <w:pPr>
        <w:numPr>
          <w:ilvl w:val="0"/>
          <w:numId w:val="7"/>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البعد البيئي</w:t>
      </w:r>
      <w:r w:rsidRPr="008C3FA0">
        <w:rPr>
          <w:rFonts w:ascii="Cambria" w:eastAsia="Times New Roman" w:hAnsi="Cambria" w:cs="Traditional Arabic"/>
          <w:sz w:val="28"/>
          <w:szCs w:val="28"/>
        </w:rPr>
        <w:t>:</w:t>
      </w:r>
      <w:r w:rsidRPr="008C3FA0">
        <w:rPr>
          <w:rFonts w:ascii="Cambria" w:eastAsia="Times New Roman" w:hAnsi="Cambria" w:cs="Traditional Arabic"/>
          <w:sz w:val="28"/>
          <w:szCs w:val="28"/>
          <w:rtl/>
        </w:rPr>
        <w:t xml:space="preserve"> ويعنى بالحفاظ على البيئة وتقليل التلوث وتعزيز استخدام الطاقة المتجددة وإدارة الموارد الطبيعية بكفاءة</w:t>
      </w:r>
      <w:r w:rsidRPr="008C3FA0">
        <w:rPr>
          <w:rFonts w:ascii="Cambria" w:eastAsia="Times New Roman" w:hAnsi="Cambria" w:cs="Traditional Arabic"/>
          <w:sz w:val="28"/>
          <w:szCs w:val="28"/>
        </w:rPr>
        <w:t>.</w:t>
      </w:r>
    </w:p>
    <w:p w14:paraId="4FF24BF2" w14:textId="77777777"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8C3FA0">
        <w:rPr>
          <w:rFonts w:ascii="Cambria" w:eastAsia="Times New Roman" w:hAnsi="Cambria" w:cs="Traditional Arabic"/>
          <w:sz w:val="28"/>
          <w:szCs w:val="28"/>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8C3FA0">
        <w:rPr>
          <w:rFonts w:ascii="Cambria" w:eastAsia="Times New Roman" w:hAnsi="Cambria" w:cs="Traditional Arabic"/>
          <w:sz w:val="28"/>
          <w:szCs w:val="28"/>
        </w:rPr>
        <w:t>.</w:t>
      </w:r>
    </w:p>
    <w:p w14:paraId="1D585257" w14:textId="7E123738" w:rsidR="003C4F5D" w:rsidRPr="008C3FA0" w:rsidRDefault="003C4F5D" w:rsidP="008025B9">
      <w:pPr>
        <w:bidi/>
        <w:spacing w:after="120" w:line="360" w:lineRule="auto"/>
        <w:ind w:hanging="58"/>
        <w:jc w:val="both"/>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rPr>
        <w:t xml:space="preserve">5- تحديد إجراءات تنفيذ </w:t>
      </w:r>
      <w:r w:rsidR="008025B9" w:rsidRPr="008C3FA0">
        <w:rPr>
          <w:rFonts w:ascii="Cambria" w:eastAsia="Times New Roman" w:hAnsi="Cambria" w:cs="Traditional Arabic" w:hint="cs"/>
          <w:b/>
          <w:bCs/>
          <w:sz w:val="28"/>
          <w:szCs w:val="28"/>
          <w:rtl/>
        </w:rPr>
        <w:t>الدراسة</w:t>
      </w:r>
      <w:r w:rsidR="008025B9" w:rsidRPr="008C3FA0">
        <w:rPr>
          <w:rFonts w:ascii="Cambria" w:eastAsia="Times New Roman" w:hAnsi="Cambria" w:cs="Traditional Arabic"/>
          <w:b/>
          <w:bCs/>
          <w:sz w:val="28"/>
          <w:szCs w:val="28"/>
        </w:rPr>
        <w:t>.</w:t>
      </w:r>
    </w:p>
    <w:p w14:paraId="605B9BC3" w14:textId="77777777" w:rsidR="003C4F5D" w:rsidRPr="008C3FA0" w:rsidRDefault="003C4F5D" w:rsidP="008025B9">
      <w:pPr>
        <w:pStyle w:val="NormalWeb"/>
        <w:bidi/>
        <w:spacing w:before="0" w:beforeAutospacing="0" w:after="120" w:afterAutospacing="0" w:line="360" w:lineRule="auto"/>
        <w:jc w:val="both"/>
        <w:rPr>
          <w:rFonts w:ascii="Cambria" w:hAnsi="Cambria" w:cs="Traditional Arabic"/>
          <w:b/>
          <w:bCs/>
          <w:sz w:val="28"/>
          <w:szCs w:val="28"/>
        </w:rPr>
      </w:pPr>
      <w:r w:rsidRPr="008C3FA0">
        <w:rPr>
          <w:rFonts w:ascii="Cambria" w:hAnsi="Cambria" w:cs="Traditional Arabic"/>
          <w:b/>
          <w:bCs/>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8C3FA0">
        <w:rPr>
          <w:rFonts w:ascii="Cambria" w:hAnsi="Cambria" w:cs="Traditional Arabic"/>
          <w:b/>
          <w:bCs/>
          <w:sz w:val="28"/>
          <w:szCs w:val="28"/>
        </w:rPr>
        <w:t>:</w:t>
      </w:r>
    </w:p>
    <w:p w14:paraId="35735E9C"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إعداد الإطار النظري والدراسات السابقة</w:t>
      </w:r>
      <w:r w:rsidRPr="008C3FA0">
        <w:rPr>
          <w:rStyle w:val="Strong"/>
          <w:rFonts w:ascii="Cambria" w:hAnsi="Cambria" w:cs="Traditional Arabic"/>
          <w:sz w:val="28"/>
          <w:szCs w:val="28"/>
        </w:rPr>
        <w:t>:</w:t>
      </w:r>
    </w:p>
    <w:p w14:paraId="26014730"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lastRenderedPageBreak/>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8C3FA0">
        <w:rPr>
          <w:rFonts w:ascii="Cambria" w:hAnsi="Cambria" w:cs="Traditional Arabic"/>
          <w:sz w:val="28"/>
          <w:szCs w:val="28"/>
        </w:rPr>
        <w:t>.</w:t>
      </w:r>
    </w:p>
    <w:p w14:paraId="1A14BEFA"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تحديد منهج البحث وأدواته</w:t>
      </w:r>
      <w:r w:rsidRPr="008C3FA0">
        <w:rPr>
          <w:rStyle w:val="Strong"/>
          <w:rFonts w:ascii="Cambria" w:hAnsi="Cambria" w:cs="Traditional Arabic"/>
          <w:sz w:val="28"/>
          <w:szCs w:val="28"/>
        </w:rPr>
        <w:t>:</w:t>
      </w:r>
    </w:p>
    <w:p w14:paraId="28EF3BB0"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b/>
          <w:bCs/>
          <w:sz w:val="28"/>
          <w:szCs w:val="28"/>
        </w:rPr>
      </w:pPr>
      <w:r w:rsidRPr="008C3FA0">
        <w:rPr>
          <w:rFonts w:ascii="Cambria" w:hAnsi="Cambria" w:cs="Traditional Arabic"/>
          <w:sz w:val="28"/>
          <w:szCs w:val="28"/>
          <w:rtl/>
        </w:rPr>
        <w:t>اعتمد الباحث</w:t>
      </w:r>
      <w:r w:rsidRPr="008C3FA0">
        <w:rPr>
          <w:rFonts w:ascii="Cambria" w:hAnsi="Cambria" w:cs="Traditional Arabic"/>
          <w:b/>
          <w:bCs/>
          <w:sz w:val="28"/>
          <w:szCs w:val="28"/>
          <w:rtl/>
        </w:rPr>
        <w:t xml:space="preserve"> </w:t>
      </w:r>
      <w:r w:rsidRPr="008C3FA0">
        <w:rPr>
          <w:rStyle w:val="Strong"/>
          <w:rFonts w:ascii="Cambria" w:hAnsi="Cambria" w:cs="Traditional Arabic"/>
          <w:b w:val="0"/>
          <w:bCs w:val="0"/>
          <w:sz w:val="28"/>
          <w:szCs w:val="28"/>
          <w:rtl/>
        </w:rPr>
        <w:t>المنهج الوصفي التحليلي</w:t>
      </w:r>
      <w:r w:rsidRPr="008C3FA0">
        <w:rPr>
          <w:rFonts w:ascii="Cambria" w:hAnsi="Cambria" w:cs="Traditional Arabic"/>
          <w:b/>
          <w:bCs/>
          <w:sz w:val="28"/>
          <w:szCs w:val="28"/>
          <w:rtl/>
        </w:rPr>
        <w:t xml:space="preserve"> </w:t>
      </w:r>
      <w:r w:rsidRPr="008C3FA0">
        <w:rPr>
          <w:rFonts w:ascii="Cambria" w:hAnsi="Cambria" w:cs="Traditional Arabic"/>
          <w:sz w:val="28"/>
          <w:szCs w:val="28"/>
          <w:rtl/>
        </w:rPr>
        <w:t>لملاءمته لطبيعة الدراسة، كما قام بإعداد</w:t>
      </w:r>
      <w:r w:rsidRPr="008C3FA0">
        <w:rPr>
          <w:rFonts w:ascii="Cambria" w:hAnsi="Cambria" w:cs="Traditional Arabic"/>
          <w:b/>
          <w:bCs/>
          <w:sz w:val="28"/>
          <w:szCs w:val="28"/>
          <w:rtl/>
        </w:rPr>
        <w:t xml:space="preserve"> </w:t>
      </w:r>
      <w:r w:rsidRPr="008C3FA0">
        <w:rPr>
          <w:rStyle w:val="Strong"/>
          <w:rFonts w:ascii="Cambria" w:hAnsi="Cambria" w:cs="Traditional Arabic"/>
          <w:b w:val="0"/>
          <w:bCs w:val="0"/>
          <w:sz w:val="28"/>
          <w:szCs w:val="28"/>
          <w:rtl/>
        </w:rPr>
        <w:t xml:space="preserve">الاستبانة </w:t>
      </w:r>
      <w:r w:rsidRPr="008C3FA0">
        <w:rPr>
          <w:rStyle w:val="Strong"/>
          <w:rFonts w:ascii="Cambria" w:hAnsi="Cambria" w:cs="Traditional Arabic"/>
          <w:sz w:val="28"/>
          <w:szCs w:val="28"/>
          <w:rtl/>
        </w:rPr>
        <w:t>الإلكترونية</w:t>
      </w:r>
      <w:r w:rsidRPr="008C3FA0">
        <w:rPr>
          <w:rFonts w:ascii="Cambria" w:hAnsi="Cambria" w:cs="Traditional Arabic"/>
          <w:sz w:val="28"/>
          <w:szCs w:val="28"/>
          <w:rtl/>
        </w:rPr>
        <w:t xml:space="preserve"> كأداة رئيسة لجمع البيانات الكمية، بالإضافة</w:t>
      </w:r>
      <w:r w:rsidRPr="008C3FA0">
        <w:rPr>
          <w:rFonts w:ascii="Cambria" w:hAnsi="Cambria" w:cs="Traditional Arabic"/>
          <w:b/>
          <w:bCs/>
          <w:sz w:val="28"/>
          <w:szCs w:val="28"/>
          <w:rtl/>
        </w:rPr>
        <w:t xml:space="preserve"> إلى </w:t>
      </w:r>
      <w:r w:rsidRPr="008C3FA0">
        <w:rPr>
          <w:rStyle w:val="Strong"/>
          <w:rFonts w:ascii="Cambria" w:hAnsi="Cambria" w:cs="Traditional Arabic"/>
          <w:b w:val="0"/>
          <w:bCs w:val="0"/>
          <w:sz w:val="28"/>
          <w:szCs w:val="28"/>
          <w:rtl/>
        </w:rPr>
        <w:t>المقابلات شبه المهيكلة</w:t>
      </w:r>
      <w:r w:rsidRPr="008C3FA0">
        <w:rPr>
          <w:rFonts w:ascii="Cambria" w:hAnsi="Cambria" w:cs="Traditional Arabic"/>
          <w:b/>
          <w:bCs/>
          <w:sz w:val="28"/>
          <w:szCs w:val="28"/>
          <w:rtl/>
        </w:rPr>
        <w:t xml:space="preserve"> </w:t>
      </w:r>
      <w:r w:rsidRPr="008C3FA0">
        <w:rPr>
          <w:rFonts w:ascii="Cambria" w:hAnsi="Cambria" w:cs="Traditional Arabic"/>
          <w:sz w:val="28"/>
          <w:szCs w:val="28"/>
          <w:rtl/>
        </w:rPr>
        <w:t>لجمع</w:t>
      </w:r>
      <w:r w:rsidRPr="008C3FA0">
        <w:rPr>
          <w:rFonts w:ascii="Cambria" w:hAnsi="Cambria" w:cs="Traditional Arabic"/>
          <w:b/>
          <w:bCs/>
          <w:sz w:val="28"/>
          <w:szCs w:val="28"/>
          <w:rtl/>
        </w:rPr>
        <w:t xml:space="preserve"> </w:t>
      </w:r>
      <w:r w:rsidRPr="008C3FA0">
        <w:rPr>
          <w:rFonts w:ascii="Cambria" w:hAnsi="Cambria" w:cs="Traditional Arabic"/>
          <w:sz w:val="28"/>
          <w:szCs w:val="28"/>
          <w:rtl/>
        </w:rPr>
        <w:t>البيانات النوعية، وذلك لدمج التحليلين الكمي والكيفي في دراسة الظاهرة</w:t>
      </w:r>
      <w:r w:rsidRPr="008C3FA0">
        <w:rPr>
          <w:rFonts w:ascii="Cambria" w:hAnsi="Cambria" w:cs="Traditional Arabic"/>
          <w:sz w:val="28"/>
          <w:szCs w:val="28"/>
        </w:rPr>
        <w:t>.</w:t>
      </w:r>
    </w:p>
    <w:p w14:paraId="7CD1919F"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تحديد مجتمع وعينة الدراسة</w:t>
      </w:r>
      <w:r w:rsidRPr="008C3FA0">
        <w:rPr>
          <w:rStyle w:val="Strong"/>
          <w:rFonts w:ascii="Cambria" w:hAnsi="Cambria" w:cs="Traditional Arabic"/>
          <w:sz w:val="28"/>
          <w:szCs w:val="28"/>
        </w:rPr>
        <w:t>:</w:t>
      </w:r>
    </w:p>
    <w:p w14:paraId="0ECC73EE" w14:textId="41AA5CB7" w:rsidR="003C4F5D" w:rsidRPr="008C3FA0" w:rsidRDefault="003C4F5D" w:rsidP="008025B9">
      <w:pPr>
        <w:pStyle w:val="NormalWeb"/>
        <w:bidi/>
        <w:spacing w:before="0" w:beforeAutospacing="0" w:after="120" w:afterAutospacing="0" w:line="360" w:lineRule="auto"/>
        <w:ind w:left="793"/>
        <w:jc w:val="both"/>
        <w:rPr>
          <w:rFonts w:ascii="Cambria" w:hAnsi="Cambria" w:cs="Traditional Arabic"/>
          <w:sz w:val="28"/>
          <w:szCs w:val="28"/>
        </w:rPr>
      </w:pPr>
      <w:r w:rsidRPr="008C3FA0">
        <w:rPr>
          <w:rFonts w:ascii="Cambria" w:hAnsi="Cambria" w:cs="Traditional Arabic"/>
          <w:sz w:val="28"/>
          <w:szCs w:val="28"/>
          <w:rtl/>
        </w:rPr>
        <w:t xml:space="preserve">تم تحديد مجتمع الدراسة ليشمل </w:t>
      </w:r>
      <w:r w:rsidR="008025B9" w:rsidRPr="008C3FA0">
        <w:rPr>
          <w:rFonts w:ascii="Cambria" w:hAnsi="Cambria" w:cs="Traditional Arabic" w:hint="cs"/>
          <w:b/>
          <w:bCs/>
          <w:sz w:val="28"/>
          <w:szCs w:val="28"/>
          <w:rtl/>
          <w:lang w:bidi="ar-EG"/>
        </w:rPr>
        <w:t>مسؤولي</w:t>
      </w:r>
      <w:r w:rsidR="008025B9" w:rsidRPr="008C3FA0">
        <w:rPr>
          <w:rFonts w:ascii="Cambria" w:hAnsi="Cambria" w:cs="Traditional Arabic" w:hint="eastAsia"/>
          <w:b/>
          <w:bCs/>
          <w:sz w:val="28"/>
          <w:szCs w:val="28"/>
          <w:rtl/>
          <w:lang w:bidi="ar-EG"/>
        </w:rPr>
        <w:t>ن</w:t>
      </w:r>
      <w:r w:rsidR="008025B9" w:rsidRPr="008C3FA0">
        <w:rPr>
          <w:rFonts w:ascii="Cambria" w:hAnsi="Cambria" w:cs="Traditional Arabic"/>
          <w:b/>
          <w:bCs/>
          <w:sz w:val="28"/>
          <w:szCs w:val="28"/>
          <w:rtl/>
          <w:lang w:bidi="ar-EG"/>
        </w:rPr>
        <w:t xml:space="preserve"> وموظفين </w:t>
      </w:r>
      <w:r w:rsidR="008025B9" w:rsidRPr="008C3FA0">
        <w:rPr>
          <w:rFonts w:ascii="Cambria" w:hAnsi="Cambria" w:cs="Traditional Arabic" w:hint="cs"/>
          <w:b/>
          <w:bCs/>
          <w:sz w:val="28"/>
          <w:szCs w:val="28"/>
          <w:rtl/>
          <w:lang w:bidi="ar-EG"/>
        </w:rPr>
        <w:t>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Pr="008C3FA0">
        <w:rPr>
          <w:rFonts w:ascii="Cambria" w:hAnsi="Cambria" w:cs="Traditional Arabic"/>
          <w:sz w:val="28"/>
          <w:szCs w:val="28"/>
          <w:rtl/>
        </w:rPr>
        <w:t xml:space="preserve">، واختيرت عينة عشوائية مكونة من291 </w:t>
      </w:r>
      <w:r w:rsidR="008025B9" w:rsidRPr="008C3FA0">
        <w:rPr>
          <w:rFonts w:ascii="Cambria" w:hAnsi="Cambria" w:cs="Traditional Arabic" w:hint="cs"/>
          <w:b/>
          <w:bCs/>
          <w:sz w:val="28"/>
          <w:szCs w:val="28"/>
          <w:rtl/>
          <w:lang w:bidi="ar-EG"/>
        </w:rPr>
        <w:t>مسؤول</w:t>
      </w:r>
      <w:r w:rsidR="008025B9" w:rsidRPr="008C3FA0">
        <w:rPr>
          <w:rFonts w:ascii="Cambria" w:hAnsi="Cambria" w:cs="Traditional Arabic"/>
          <w:b/>
          <w:bCs/>
          <w:sz w:val="28"/>
          <w:szCs w:val="28"/>
          <w:rtl/>
          <w:lang w:bidi="ar-EG"/>
        </w:rPr>
        <w:t xml:space="preserve"> وموظف </w:t>
      </w:r>
      <w:r w:rsidR="008025B9" w:rsidRPr="008C3FA0">
        <w:rPr>
          <w:rFonts w:ascii="Cambria" w:hAnsi="Cambria" w:cs="Traditional Arabic" w:hint="cs"/>
          <w:b/>
          <w:bCs/>
          <w:sz w:val="28"/>
          <w:szCs w:val="28"/>
          <w:rtl/>
          <w:lang w:bidi="ar-EG"/>
        </w:rPr>
        <w:t>بالهيئة</w:t>
      </w:r>
      <w:r w:rsidR="008025B9" w:rsidRPr="008C3FA0">
        <w:rPr>
          <w:rFonts w:ascii="Cambria" w:hAnsi="Cambria" w:cs="Traditional Arabic"/>
          <w:b/>
          <w:bCs/>
          <w:sz w:val="28"/>
          <w:szCs w:val="28"/>
          <w:rtl/>
          <w:lang w:bidi="ar-EG"/>
        </w:rPr>
        <w:t xml:space="preserve"> </w:t>
      </w:r>
      <w:r w:rsidR="008025B9" w:rsidRPr="008C3FA0">
        <w:rPr>
          <w:rFonts w:ascii="Cambria" w:hAnsi="Cambria" w:cs="Traditional Arabic" w:hint="cs"/>
          <w:b/>
          <w:bCs/>
          <w:sz w:val="28"/>
          <w:szCs w:val="28"/>
          <w:rtl/>
          <w:lang w:bidi="ar-EG"/>
        </w:rPr>
        <w:t>الملكية</w:t>
      </w:r>
      <w:r w:rsidR="008025B9" w:rsidRPr="008C3FA0">
        <w:rPr>
          <w:rFonts w:ascii="Cambria" w:hAnsi="Cambria" w:cs="Traditional Arabic"/>
          <w:b/>
          <w:bCs/>
          <w:sz w:val="28"/>
          <w:szCs w:val="28"/>
          <w:rtl/>
          <w:lang w:bidi="ar-EG"/>
        </w:rPr>
        <w:t xml:space="preserve"> لمنطقة الرياض</w:t>
      </w:r>
      <w:r w:rsidR="008025B9" w:rsidRPr="008C3FA0">
        <w:rPr>
          <w:rFonts w:ascii="Cambria" w:hAnsi="Cambria" w:cs="Traditional Arabic"/>
          <w:sz w:val="28"/>
          <w:szCs w:val="28"/>
          <w:rtl/>
        </w:rPr>
        <w:t xml:space="preserve"> </w:t>
      </w:r>
      <w:r w:rsidRPr="008C3FA0">
        <w:rPr>
          <w:rFonts w:ascii="Cambria" w:hAnsi="Cambria" w:cs="Traditional Arabic"/>
          <w:sz w:val="28"/>
          <w:szCs w:val="28"/>
          <w:rtl/>
        </w:rPr>
        <w:t>ويهدف هذا الاختيار إلى ضمان التمثيل الواقعي والشامل لمجتمع الدراسة</w:t>
      </w:r>
      <w:r w:rsidRPr="008C3FA0">
        <w:rPr>
          <w:rFonts w:ascii="Cambria" w:hAnsi="Cambria" w:cs="Traditional Arabic"/>
          <w:sz w:val="28"/>
          <w:szCs w:val="28"/>
        </w:rPr>
        <w:t>.</w:t>
      </w:r>
    </w:p>
    <w:p w14:paraId="54882BFB"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تصميم أداة البحث والتحقق من صدقها وثباتها</w:t>
      </w:r>
      <w:r w:rsidRPr="008C3FA0">
        <w:rPr>
          <w:rStyle w:val="Strong"/>
          <w:rFonts w:ascii="Cambria" w:hAnsi="Cambria" w:cs="Traditional Arabic"/>
          <w:sz w:val="28"/>
          <w:szCs w:val="28"/>
        </w:rPr>
        <w:t>:</w:t>
      </w:r>
    </w:p>
    <w:p w14:paraId="070C10B5"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t xml:space="preserve">صمم الباحث الاستبانة وفق </w:t>
      </w:r>
      <w:r w:rsidRPr="008C3FA0">
        <w:rPr>
          <w:rStyle w:val="Strong"/>
          <w:rFonts w:ascii="Cambria" w:hAnsi="Cambria" w:cs="Traditional Arabic"/>
          <w:b w:val="0"/>
          <w:bCs w:val="0"/>
          <w:sz w:val="28"/>
          <w:szCs w:val="28"/>
          <w:rtl/>
        </w:rPr>
        <w:t>مقياس ليكرت الخماسي</w:t>
      </w:r>
      <w:r w:rsidRPr="008C3FA0">
        <w:rPr>
          <w:rFonts w:ascii="Cambria" w:hAnsi="Cambria" w:cs="Traditional Arabic"/>
          <w:sz w:val="28"/>
          <w:szCs w:val="28"/>
          <w:rtl/>
        </w:rPr>
        <w:t xml:space="preserve">، وتم التحقق من </w:t>
      </w:r>
      <w:r w:rsidRPr="008C3FA0">
        <w:rPr>
          <w:rStyle w:val="Strong"/>
          <w:rFonts w:ascii="Cambria" w:hAnsi="Cambria" w:cs="Traditional Arabic"/>
          <w:b w:val="0"/>
          <w:bCs w:val="0"/>
          <w:sz w:val="28"/>
          <w:szCs w:val="28"/>
          <w:rtl/>
        </w:rPr>
        <w:t>صدقها وثباتها</w:t>
      </w:r>
      <w:r w:rsidRPr="008C3FA0">
        <w:rPr>
          <w:rFonts w:ascii="Cambria" w:hAnsi="Cambria" w:cs="Traditional Arabic"/>
          <w:sz w:val="28"/>
          <w:szCs w:val="28"/>
          <w:rtl/>
        </w:rPr>
        <w:t xml:space="preserve"> من خلال معامل </w:t>
      </w:r>
      <w:r w:rsidRPr="008C3FA0">
        <w:rPr>
          <w:rStyle w:val="Strong"/>
          <w:rFonts w:ascii="Cambria" w:hAnsi="Cambria" w:cs="Traditional Arabic"/>
          <w:b w:val="0"/>
          <w:bCs w:val="0"/>
          <w:sz w:val="28"/>
          <w:szCs w:val="28"/>
          <w:rtl/>
        </w:rPr>
        <w:t>كرونباخ ألفا</w:t>
      </w:r>
      <w:r w:rsidRPr="008C3FA0">
        <w:rPr>
          <w:rFonts w:ascii="Cambria" w:hAnsi="Cambria" w:cs="Traditional Arabic"/>
          <w:sz w:val="28"/>
          <w:szCs w:val="28"/>
        </w:rPr>
        <w:t xml:space="preserve">. </w:t>
      </w:r>
      <w:r w:rsidRPr="008C3FA0">
        <w:rPr>
          <w:rFonts w:ascii="Cambria" w:hAnsi="Cambria" w:cs="Traditional Arabic"/>
          <w:sz w:val="28"/>
          <w:szCs w:val="28"/>
          <w:rtl/>
        </w:rPr>
        <w:t xml:space="preserve">كما أُجري تطبيق مبدئي للأداة على </w:t>
      </w:r>
      <w:r w:rsidRPr="008C3FA0">
        <w:rPr>
          <w:rStyle w:val="Strong"/>
          <w:rFonts w:ascii="Cambria" w:hAnsi="Cambria" w:cs="Traditional Arabic"/>
          <w:b w:val="0"/>
          <w:bCs w:val="0"/>
          <w:sz w:val="28"/>
          <w:szCs w:val="28"/>
          <w:rtl/>
        </w:rPr>
        <w:t>عينة استطلاعية</w:t>
      </w:r>
      <w:r w:rsidRPr="008C3FA0">
        <w:rPr>
          <w:rFonts w:ascii="Cambria" w:hAnsi="Cambria" w:cs="Traditional Arabic"/>
          <w:sz w:val="28"/>
          <w:szCs w:val="28"/>
          <w:rtl/>
        </w:rPr>
        <w:t xml:space="preserve"> من نفس مجتمع البحث للتأكد من الخصائص السيكومترية قبل التطبيق الفعلي</w:t>
      </w:r>
      <w:r w:rsidRPr="008C3FA0">
        <w:rPr>
          <w:rFonts w:ascii="Cambria" w:hAnsi="Cambria" w:cs="Traditional Arabic"/>
          <w:sz w:val="28"/>
          <w:szCs w:val="28"/>
        </w:rPr>
        <w:t>.</w:t>
      </w:r>
    </w:p>
    <w:p w14:paraId="74E99F08" w14:textId="77777777" w:rsidR="003C4F5D" w:rsidRPr="008C3FA0" w:rsidRDefault="003C4F5D" w:rsidP="00757610">
      <w:pPr>
        <w:pStyle w:val="NormalWeb"/>
        <w:numPr>
          <w:ilvl w:val="0"/>
          <w:numId w:val="8"/>
        </w:numPr>
        <w:bidi/>
        <w:spacing w:before="0" w:beforeAutospacing="0" w:after="120" w:afterAutospacing="0" w:line="360" w:lineRule="auto"/>
        <w:jc w:val="both"/>
        <w:rPr>
          <w:rStyle w:val="Strong"/>
          <w:rFonts w:ascii="Cambria" w:hAnsi="Cambria" w:cs="Traditional Arabic"/>
          <w:b w:val="0"/>
          <w:bCs w:val="0"/>
          <w:sz w:val="28"/>
          <w:szCs w:val="28"/>
        </w:rPr>
      </w:pPr>
      <w:r w:rsidRPr="008C3FA0">
        <w:rPr>
          <w:rStyle w:val="Strong"/>
          <w:rFonts w:ascii="Cambria" w:hAnsi="Cambria" w:cs="Traditional Arabic"/>
          <w:sz w:val="28"/>
          <w:szCs w:val="28"/>
          <w:rtl/>
        </w:rPr>
        <w:t>جمع البيانات الميدانية</w:t>
      </w:r>
    </w:p>
    <w:p w14:paraId="4186E759"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8C3FA0">
        <w:rPr>
          <w:rStyle w:val="Strong"/>
          <w:rFonts w:ascii="Cambria" w:hAnsi="Cambria" w:cs="Traditional Arabic"/>
          <w:b w:val="0"/>
          <w:bCs w:val="0"/>
          <w:sz w:val="28"/>
          <w:szCs w:val="28"/>
          <w:rtl/>
        </w:rPr>
        <w:t>التحول الرقمي والمدن الذكية والتنمية المستدامة</w:t>
      </w:r>
      <w:r w:rsidRPr="008C3FA0">
        <w:rPr>
          <w:rFonts w:ascii="Cambria" w:hAnsi="Cambria" w:cs="Traditional Arabic"/>
          <w:sz w:val="28"/>
          <w:szCs w:val="28"/>
          <w:rtl/>
        </w:rPr>
        <w:t xml:space="preserve"> في مدينة الرياض، بهدف دعم النتائج الكمية بالبيانات النوعية التفسيرية</w:t>
      </w:r>
      <w:r w:rsidRPr="008C3FA0">
        <w:rPr>
          <w:rFonts w:ascii="Cambria" w:hAnsi="Cambria" w:cs="Traditional Arabic"/>
          <w:sz w:val="28"/>
          <w:szCs w:val="28"/>
        </w:rPr>
        <w:t>.</w:t>
      </w:r>
    </w:p>
    <w:p w14:paraId="6F661B78"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تحليل البيانات ومعالجتها إحصائيًا</w:t>
      </w:r>
      <w:r w:rsidRPr="008C3FA0">
        <w:rPr>
          <w:rStyle w:val="Strong"/>
          <w:rFonts w:ascii="Cambria" w:hAnsi="Cambria" w:cs="Traditional Arabic"/>
          <w:sz w:val="28"/>
          <w:szCs w:val="28"/>
        </w:rPr>
        <w:t>:</w:t>
      </w:r>
    </w:p>
    <w:p w14:paraId="3B38B824" w14:textId="6080C01B"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lastRenderedPageBreak/>
        <w:t xml:space="preserve">تم إدخال البيانات المجمعة إلى </w:t>
      </w:r>
      <w:r w:rsidR="008025B9" w:rsidRPr="008C3FA0">
        <w:rPr>
          <w:rFonts w:ascii="Cambria" w:hAnsi="Cambria" w:cs="Traditional Arabic" w:hint="cs"/>
          <w:sz w:val="28"/>
          <w:szCs w:val="28"/>
          <w:rtl/>
        </w:rPr>
        <w:t xml:space="preserve">برنامج </w:t>
      </w:r>
      <w:r w:rsidR="008025B9" w:rsidRPr="008C3FA0">
        <w:rPr>
          <w:rStyle w:val="Strong"/>
          <w:rFonts w:ascii="Cambria" w:hAnsi="Cambria" w:cs="Traditional Arabic"/>
          <w:sz w:val="28"/>
          <w:szCs w:val="28"/>
        </w:rPr>
        <w:t>SPSS</w:t>
      </w:r>
      <w:r w:rsidRPr="008C3FA0">
        <w:rPr>
          <w:rFonts w:ascii="Cambria" w:hAnsi="Cambria" w:cs="Traditional Arabic"/>
          <w:sz w:val="28"/>
          <w:szCs w:val="28"/>
        </w:rPr>
        <w:t xml:space="preserve"> </w:t>
      </w:r>
      <w:r w:rsidRPr="008C3FA0">
        <w:rPr>
          <w:rFonts w:ascii="Cambria" w:hAnsi="Cambria" w:cs="Traditional Arabic"/>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8C3FA0">
        <w:rPr>
          <w:rFonts w:ascii="Cambria" w:hAnsi="Cambria" w:cs="Traditional Arabic"/>
          <w:sz w:val="28"/>
          <w:szCs w:val="28"/>
        </w:rPr>
        <w:t>.</w:t>
      </w:r>
    </w:p>
    <w:p w14:paraId="09FD0623"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تفسير النتائج واستخلاص الاستنتاجات</w:t>
      </w:r>
      <w:r w:rsidRPr="008C3FA0">
        <w:rPr>
          <w:rStyle w:val="Strong"/>
          <w:rFonts w:ascii="Cambria" w:hAnsi="Cambria" w:cs="Traditional Arabic"/>
          <w:sz w:val="28"/>
          <w:szCs w:val="28"/>
        </w:rPr>
        <w:t>:</w:t>
      </w:r>
    </w:p>
    <w:p w14:paraId="4AE12403"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t xml:space="preserve">اعتمد الباحث في تفسير النتائج على دمج النتائج الكمية مع الملاحظات النوعية المستخلصة من المقابلات، للوصول إلى صورة شاملة حول </w:t>
      </w:r>
      <w:r w:rsidRPr="008C3FA0">
        <w:rPr>
          <w:rStyle w:val="Strong"/>
          <w:rFonts w:ascii="Cambria" w:hAnsi="Cambria" w:cs="Traditional Arabic"/>
          <w:b w:val="0"/>
          <w:bCs w:val="0"/>
          <w:sz w:val="28"/>
          <w:szCs w:val="28"/>
          <w:rtl/>
        </w:rPr>
        <w:t>تأثير المدن الذكية على تحقيق التنمية المستدامة في مدينة الرياض</w:t>
      </w:r>
      <w:r w:rsidRPr="008C3FA0">
        <w:rPr>
          <w:rFonts w:ascii="Cambria" w:hAnsi="Cambria" w:cs="Traditional Arabic"/>
          <w:b/>
          <w:bCs/>
          <w:sz w:val="28"/>
          <w:szCs w:val="28"/>
          <w:rtl/>
        </w:rPr>
        <w:t>،</w:t>
      </w:r>
      <w:r w:rsidRPr="008C3FA0">
        <w:rPr>
          <w:rFonts w:ascii="Cambria" w:hAnsi="Cambria" w:cs="Traditional Arabic"/>
          <w:sz w:val="28"/>
          <w:szCs w:val="28"/>
          <w:rtl/>
        </w:rPr>
        <w:t xml:space="preserve"> مع استخلاص الدلالات العلمية والتطبيقية وربطها برؤية المملكة 2030</w:t>
      </w:r>
      <w:r w:rsidRPr="008C3FA0">
        <w:rPr>
          <w:rFonts w:ascii="Cambria" w:hAnsi="Cambria" w:cs="Traditional Arabic"/>
          <w:sz w:val="28"/>
          <w:szCs w:val="28"/>
        </w:rPr>
        <w:t>.</w:t>
      </w:r>
    </w:p>
    <w:p w14:paraId="3A2F62E1" w14:textId="77777777" w:rsidR="003C4F5D" w:rsidRPr="008C3FA0"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8C3FA0">
        <w:rPr>
          <w:rStyle w:val="Strong"/>
          <w:rFonts w:ascii="Cambria" w:hAnsi="Cambria" w:cs="Traditional Arabic"/>
          <w:sz w:val="28"/>
          <w:szCs w:val="28"/>
          <w:rtl/>
        </w:rPr>
        <w:t>صياغة النتائج النهائية والتوصيات</w:t>
      </w:r>
      <w:r w:rsidRPr="008C3FA0">
        <w:rPr>
          <w:rStyle w:val="Strong"/>
          <w:rFonts w:ascii="Cambria" w:hAnsi="Cambria" w:cs="Traditional Arabic"/>
          <w:sz w:val="28"/>
          <w:szCs w:val="28"/>
        </w:rPr>
        <w:t>:</w:t>
      </w:r>
    </w:p>
    <w:p w14:paraId="46F118C5" w14:textId="77777777" w:rsidR="003C4F5D" w:rsidRPr="008C3FA0"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8C3FA0">
        <w:rPr>
          <w:rFonts w:ascii="Cambria" w:hAnsi="Cambria" w:cs="Traditional Arabic"/>
          <w:sz w:val="28"/>
          <w:szCs w:val="28"/>
          <w:rtl/>
        </w:rPr>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8C3FA0">
        <w:rPr>
          <w:rFonts w:ascii="Cambria" w:hAnsi="Cambria" w:cs="Traditional Arabic"/>
          <w:sz w:val="28"/>
          <w:szCs w:val="28"/>
        </w:rPr>
        <w:t>.</w:t>
      </w:r>
    </w:p>
    <w:p w14:paraId="2A501EE6" w14:textId="083F9EE6" w:rsidR="003C4F5D" w:rsidRPr="008C3FA0" w:rsidRDefault="003C4F5D" w:rsidP="008025B9">
      <w:pPr>
        <w:bidi/>
        <w:spacing w:after="120" w:line="360" w:lineRule="auto"/>
        <w:ind w:hanging="58"/>
        <w:jc w:val="both"/>
        <w:rPr>
          <w:rFonts w:ascii="Cambria" w:eastAsia="Times New Roman" w:hAnsi="Cambria" w:cs="Traditional Arabic"/>
          <w:b/>
          <w:bCs/>
          <w:sz w:val="28"/>
          <w:szCs w:val="28"/>
          <w:rtl/>
        </w:rPr>
      </w:pPr>
      <w:r w:rsidRPr="008C3FA0">
        <w:rPr>
          <w:rFonts w:ascii="Cambria" w:eastAsia="Times New Roman" w:hAnsi="Cambria" w:cs="Traditional Arabic"/>
          <w:b/>
          <w:bCs/>
          <w:sz w:val="28"/>
          <w:szCs w:val="28"/>
          <w:rtl/>
        </w:rPr>
        <w:t xml:space="preserve">6. تصميم الدراسة والمعالجة </w:t>
      </w:r>
      <w:r w:rsidR="008025B9" w:rsidRPr="008C3FA0">
        <w:rPr>
          <w:rFonts w:ascii="Cambria" w:eastAsia="Times New Roman" w:hAnsi="Cambria" w:cs="Traditional Arabic" w:hint="cs"/>
          <w:b/>
          <w:bCs/>
          <w:sz w:val="28"/>
          <w:szCs w:val="28"/>
          <w:rtl/>
        </w:rPr>
        <w:t>الإحصائية.</w:t>
      </w:r>
    </w:p>
    <w:p w14:paraId="5EBE3585"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8C3FA0">
        <w:rPr>
          <w:rFonts w:ascii="Cambria" w:eastAsia="Times New Roman" w:hAnsi="Cambria" w:cs="Traditional Arabic"/>
          <w:sz w:val="28"/>
          <w:szCs w:val="28"/>
        </w:rPr>
        <w:t>.</w:t>
      </w:r>
    </w:p>
    <w:p w14:paraId="42181299" w14:textId="77777777" w:rsidR="003C4F5D" w:rsidRPr="008C3FA0" w:rsidRDefault="003C4F5D" w:rsidP="008025B9">
      <w:pPr>
        <w:bidi/>
        <w:spacing w:after="120" w:line="360" w:lineRule="auto"/>
        <w:jc w:val="both"/>
        <w:outlineLvl w:val="3"/>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أولًا: تصميم الدراسة</w:t>
      </w:r>
    </w:p>
    <w:p w14:paraId="308E44E9"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8C3FA0">
        <w:rPr>
          <w:rFonts w:ascii="Cambria" w:eastAsia="Times New Roman" w:hAnsi="Cambria" w:cs="Traditional Arabic"/>
          <w:sz w:val="28"/>
          <w:szCs w:val="28"/>
        </w:rPr>
        <w:t>.</w:t>
      </w:r>
    </w:p>
    <w:p w14:paraId="5CF66381"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lastRenderedPageBreak/>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8C3FA0">
        <w:rPr>
          <w:rFonts w:ascii="Cambria" w:eastAsia="Times New Roman" w:hAnsi="Cambria" w:cs="Traditional Arabic"/>
          <w:sz w:val="28"/>
          <w:szCs w:val="28"/>
        </w:rPr>
        <w:t>.</w:t>
      </w:r>
    </w:p>
    <w:p w14:paraId="735422ED"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8C3FA0">
        <w:rPr>
          <w:rFonts w:ascii="Cambria" w:eastAsia="Times New Roman" w:hAnsi="Cambria" w:cs="Traditional Arabic"/>
          <w:sz w:val="28"/>
          <w:szCs w:val="28"/>
        </w:rPr>
        <w:t>.</w:t>
      </w:r>
    </w:p>
    <w:p w14:paraId="7DCCE0D8" w14:textId="77777777" w:rsidR="003C4F5D" w:rsidRPr="008C3FA0" w:rsidRDefault="003C4F5D" w:rsidP="008025B9">
      <w:pPr>
        <w:bidi/>
        <w:spacing w:after="120" w:line="360" w:lineRule="auto"/>
        <w:jc w:val="both"/>
        <w:outlineLvl w:val="3"/>
        <w:rPr>
          <w:rFonts w:ascii="Cambria" w:eastAsia="Times New Roman" w:hAnsi="Cambria" w:cs="Traditional Arabic"/>
          <w:b/>
          <w:bCs/>
          <w:sz w:val="28"/>
          <w:szCs w:val="28"/>
        </w:rPr>
      </w:pPr>
      <w:r w:rsidRPr="008C3FA0">
        <w:rPr>
          <w:rFonts w:ascii="Cambria" w:eastAsia="Times New Roman" w:hAnsi="Cambria" w:cs="Traditional Arabic"/>
          <w:b/>
          <w:bCs/>
          <w:sz w:val="28"/>
          <w:szCs w:val="28"/>
          <w:rtl/>
        </w:rPr>
        <w:t>ثانيًا: المعالجة الإحصائية</w:t>
      </w:r>
    </w:p>
    <w:p w14:paraId="37DABD53"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اعتمد الباحث في معالجة البيانات وتحليلها على برنامج </w:t>
      </w:r>
      <w:r w:rsidRPr="008C3FA0">
        <w:rPr>
          <w:rFonts w:ascii="Cambria" w:eastAsia="Times New Roman" w:hAnsi="Cambria" w:cs="Traditional Arabic"/>
          <w:b/>
          <w:bCs/>
          <w:sz w:val="28"/>
          <w:szCs w:val="28"/>
        </w:rPr>
        <w:t xml:space="preserve"> </w:t>
      </w:r>
      <w:r w:rsidRPr="008C3FA0">
        <w:rPr>
          <w:rFonts w:ascii="Cambria" w:eastAsia="Times New Roman" w:hAnsi="Cambria" w:cs="Traditional Arabic"/>
          <w:sz w:val="28"/>
          <w:szCs w:val="28"/>
        </w:rPr>
        <w:t xml:space="preserve">SPSS </w:t>
      </w:r>
      <w:r w:rsidRPr="008C3FA0">
        <w:rPr>
          <w:rFonts w:ascii="Cambria" w:eastAsia="Times New Roman" w:hAnsi="Cambria" w:cs="Traditional Arabic"/>
          <w:sz w:val="28"/>
          <w:szCs w:val="28"/>
          <w:rtl/>
        </w:rPr>
        <w:t>(الإصدار الأحدث)، لما يوفره من إمكانات متقدمة في التحليل الكمي للبيانات. وقد تم استخدام مجموعة من الأساليب الإحصائية على النحو الآتي</w:t>
      </w:r>
      <w:r w:rsidRPr="008C3FA0">
        <w:rPr>
          <w:rFonts w:ascii="Cambria" w:eastAsia="Times New Roman" w:hAnsi="Cambria" w:cs="Traditional Arabic"/>
          <w:sz w:val="28"/>
          <w:szCs w:val="28"/>
        </w:rPr>
        <w:t>:</w:t>
      </w:r>
    </w:p>
    <w:p w14:paraId="5D9DE08F" w14:textId="77777777" w:rsidR="003C4F5D" w:rsidRPr="008C3FA0" w:rsidRDefault="003C4F5D" w:rsidP="00757610">
      <w:pPr>
        <w:numPr>
          <w:ilvl w:val="0"/>
          <w:numId w:val="9"/>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الأساليب الإحصائية الوصفية</w:t>
      </w:r>
      <w:r w:rsidRPr="008C3FA0">
        <w:rPr>
          <w:rFonts w:ascii="Cambria" w:eastAsia="Times New Roman" w:hAnsi="Cambria" w:cs="Traditional Arabic"/>
          <w:b/>
          <w:bCs/>
          <w:sz w:val="28"/>
          <w:szCs w:val="28"/>
        </w:rPr>
        <w:t>:</w:t>
      </w:r>
    </w:p>
    <w:p w14:paraId="0CBCABC3" w14:textId="77777777" w:rsidR="003C4F5D" w:rsidRPr="008C3FA0" w:rsidRDefault="003C4F5D" w:rsidP="008025B9">
      <w:pPr>
        <w:bidi/>
        <w:spacing w:after="120" w:line="360" w:lineRule="auto"/>
        <w:ind w:left="84"/>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xml:space="preserve"> - المتوسط الحسابي</w:t>
      </w:r>
      <w:r w:rsidRPr="008C3FA0">
        <w:rPr>
          <w:rFonts w:ascii="Cambria" w:eastAsia="Times New Roman" w:hAnsi="Cambria" w:cs="Traditional Arabic"/>
          <w:sz w:val="28"/>
          <w:szCs w:val="28"/>
        </w:rPr>
        <w:t>.</w:t>
      </w:r>
    </w:p>
    <w:p w14:paraId="3D161B33" w14:textId="77777777" w:rsidR="003C4F5D" w:rsidRPr="008C3FA0" w:rsidRDefault="003C4F5D" w:rsidP="008025B9">
      <w:pPr>
        <w:bidi/>
        <w:spacing w:after="120" w:line="360" w:lineRule="auto"/>
        <w:ind w:left="84"/>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 الانحراف المعياري</w:t>
      </w:r>
      <w:r w:rsidRPr="008C3FA0">
        <w:rPr>
          <w:rFonts w:ascii="Cambria" w:eastAsia="Times New Roman" w:hAnsi="Cambria" w:cs="Traditional Arabic"/>
          <w:sz w:val="28"/>
          <w:szCs w:val="28"/>
        </w:rPr>
        <w:t>.</w:t>
      </w:r>
    </w:p>
    <w:p w14:paraId="141E58AF" w14:textId="77777777" w:rsidR="003C4F5D" w:rsidRPr="008C3FA0" w:rsidRDefault="003C4F5D" w:rsidP="008025B9">
      <w:pPr>
        <w:bidi/>
        <w:spacing w:after="120" w:line="360" w:lineRule="auto"/>
        <w:ind w:left="84"/>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t>- النسب المئوية والتكرارات</w:t>
      </w:r>
      <w:r w:rsidRPr="008C3FA0">
        <w:rPr>
          <w:rFonts w:ascii="Cambria" w:eastAsia="Times New Roman" w:hAnsi="Cambria" w:cs="Traditional Arabic"/>
          <w:sz w:val="28"/>
          <w:szCs w:val="28"/>
        </w:rPr>
        <w:t>.</w:t>
      </w:r>
    </w:p>
    <w:p w14:paraId="6B3CED4A" w14:textId="77777777" w:rsidR="003C4F5D" w:rsidRPr="008C3FA0" w:rsidRDefault="003C4F5D" w:rsidP="008025B9">
      <w:pPr>
        <w:bidi/>
        <w:spacing w:after="120" w:line="360" w:lineRule="auto"/>
        <w:ind w:left="84" w:firstLine="425"/>
        <w:jc w:val="both"/>
        <w:rPr>
          <w:rFonts w:ascii="Cambria" w:eastAsia="Times New Roman" w:hAnsi="Cambria" w:cs="Traditional Arabic"/>
          <w:sz w:val="28"/>
          <w:szCs w:val="28"/>
        </w:rPr>
      </w:pPr>
      <w:r w:rsidRPr="008C3FA0">
        <w:rPr>
          <w:rFonts w:ascii="Cambria" w:eastAsia="Times New Roman" w:hAnsi="Cambria" w:cs="Traditional Arabic"/>
          <w:sz w:val="28"/>
          <w:szCs w:val="28"/>
          <w:rtl/>
        </w:rPr>
        <w:t>وتهدف هذه الأساليب إلى وصف خصائص بيانات العينة وتحديد اتجاهات الاستجابات نحو متغيرات الدراسة</w:t>
      </w:r>
      <w:r w:rsidRPr="008C3FA0">
        <w:rPr>
          <w:rFonts w:ascii="Cambria" w:eastAsia="Times New Roman" w:hAnsi="Cambria" w:cs="Traditional Arabic"/>
          <w:sz w:val="28"/>
          <w:szCs w:val="28"/>
        </w:rPr>
        <w:t>.</w:t>
      </w:r>
    </w:p>
    <w:p w14:paraId="1B68272C" w14:textId="77777777" w:rsidR="003C4F5D" w:rsidRPr="008C3FA0" w:rsidRDefault="003C4F5D" w:rsidP="00757610">
      <w:pPr>
        <w:numPr>
          <w:ilvl w:val="0"/>
          <w:numId w:val="9"/>
        </w:num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الأساليب الإحصائية الاستدلالية</w:t>
      </w:r>
      <w:r w:rsidRPr="008C3FA0">
        <w:rPr>
          <w:rFonts w:ascii="Cambria" w:eastAsia="Times New Roman" w:hAnsi="Cambria" w:cs="Traditional Arabic"/>
          <w:b/>
          <w:bCs/>
          <w:sz w:val="28"/>
          <w:szCs w:val="28"/>
        </w:rPr>
        <w:t>:</w:t>
      </w:r>
    </w:p>
    <w:p w14:paraId="05B37D0F" w14:textId="77777777"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 معامل الارتباط بيرسون</w:t>
      </w:r>
      <w:r w:rsidRPr="008C3FA0">
        <w:rPr>
          <w:rFonts w:ascii="Cambria" w:eastAsia="Times New Roman" w:hAnsi="Cambria" w:cs="Traditional Arabic"/>
          <w:sz w:val="28"/>
          <w:szCs w:val="28"/>
        </w:rPr>
        <w:t xml:space="preserve"> : </w:t>
      </w:r>
      <w:r w:rsidRPr="008C3FA0">
        <w:rPr>
          <w:rFonts w:ascii="Cambria" w:eastAsia="Times New Roman" w:hAnsi="Cambria" w:cs="Traditional Arabic"/>
          <w:sz w:val="28"/>
          <w:szCs w:val="28"/>
          <w:rtl/>
        </w:rPr>
        <w:t>لقياس درجة العلاقة بين مكونات المدن الذكية وأبعاد التنمية المستدامة</w:t>
      </w:r>
      <w:r w:rsidRPr="008C3FA0">
        <w:rPr>
          <w:rFonts w:ascii="Cambria" w:eastAsia="Times New Roman" w:hAnsi="Cambria" w:cs="Traditional Arabic"/>
          <w:sz w:val="28"/>
          <w:szCs w:val="28"/>
        </w:rPr>
        <w:t>.</w:t>
      </w:r>
    </w:p>
    <w:p w14:paraId="51D15328" w14:textId="482C90CF"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 xml:space="preserve">- تحليل الانحدار المتعدد </w:t>
      </w:r>
      <w:r w:rsidR="008025B9" w:rsidRPr="008C3FA0">
        <w:rPr>
          <w:rFonts w:ascii="Cambria" w:eastAsia="Times New Roman" w:hAnsi="Cambria" w:cs="Traditional Arabic" w:hint="cs"/>
          <w:b/>
          <w:bCs/>
          <w:sz w:val="28"/>
          <w:szCs w:val="28"/>
          <w:rtl/>
        </w:rPr>
        <w:t>المتدرج</w:t>
      </w:r>
      <w:r w:rsidR="008025B9" w:rsidRPr="008C3FA0">
        <w:rPr>
          <w:rFonts w:ascii="Cambria" w:eastAsia="Times New Roman" w:hAnsi="Cambria" w:cs="Traditional Arabic"/>
          <w:sz w:val="28"/>
          <w:szCs w:val="28"/>
        </w:rPr>
        <w:t>:</w:t>
      </w:r>
      <w:r w:rsidRPr="008C3FA0">
        <w:rPr>
          <w:rFonts w:ascii="Cambria" w:eastAsia="Times New Roman" w:hAnsi="Cambria" w:cs="Traditional Arabic"/>
          <w:sz w:val="28"/>
          <w:szCs w:val="28"/>
        </w:rPr>
        <w:t xml:space="preserve"> </w:t>
      </w:r>
      <w:r w:rsidRPr="008C3FA0">
        <w:rPr>
          <w:rFonts w:ascii="Cambria" w:eastAsia="Times New Roman" w:hAnsi="Cambria" w:cs="Traditional Arabic"/>
          <w:sz w:val="28"/>
          <w:szCs w:val="28"/>
          <w:rtl/>
        </w:rPr>
        <w:t>لتحديد مدى تأثير المتغيرات المستقلة على المتغير التابع</w:t>
      </w:r>
      <w:r w:rsidRPr="008C3FA0">
        <w:rPr>
          <w:rFonts w:ascii="Cambria" w:eastAsia="Times New Roman" w:hAnsi="Cambria" w:cs="Traditional Arabic"/>
          <w:sz w:val="28"/>
          <w:szCs w:val="28"/>
        </w:rPr>
        <w:t>.</w:t>
      </w:r>
    </w:p>
    <w:p w14:paraId="667013E6" w14:textId="17463940" w:rsidR="003C4F5D" w:rsidRPr="008C3FA0" w:rsidRDefault="003C4F5D" w:rsidP="008025B9">
      <w:pPr>
        <w:bidi/>
        <w:spacing w:after="120" w:line="360" w:lineRule="auto"/>
        <w:jc w:val="both"/>
        <w:rPr>
          <w:rFonts w:ascii="Cambria" w:eastAsia="Times New Roman" w:hAnsi="Cambria" w:cs="Traditional Arabic"/>
          <w:sz w:val="28"/>
          <w:szCs w:val="28"/>
        </w:rPr>
      </w:pPr>
      <w:r w:rsidRPr="008C3FA0">
        <w:rPr>
          <w:rFonts w:ascii="Cambria" w:eastAsia="Times New Roman" w:hAnsi="Cambria" w:cs="Traditional Arabic"/>
          <w:b/>
          <w:bCs/>
          <w:sz w:val="28"/>
          <w:szCs w:val="28"/>
          <w:rtl/>
        </w:rPr>
        <w:t xml:space="preserve">- معامل كرونباخ </w:t>
      </w:r>
      <w:r w:rsidR="008025B9" w:rsidRPr="008C3FA0">
        <w:rPr>
          <w:rFonts w:ascii="Cambria" w:eastAsia="Times New Roman" w:hAnsi="Cambria" w:cs="Traditional Arabic" w:hint="cs"/>
          <w:b/>
          <w:bCs/>
          <w:sz w:val="28"/>
          <w:szCs w:val="28"/>
          <w:rtl/>
        </w:rPr>
        <w:t>ألفا:</w:t>
      </w:r>
      <w:r w:rsidR="008025B9" w:rsidRPr="008C3FA0">
        <w:rPr>
          <w:rFonts w:ascii="Cambria" w:eastAsia="Times New Roman" w:hAnsi="Cambria" w:cs="Traditional Arabic"/>
          <w:sz w:val="28"/>
          <w:szCs w:val="28"/>
        </w:rPr>
        <w:t xml:space="preserve"> </w:t>
      </w:r>
      <w:r w:rsidR="008025B9" w:rsidRPr="008C3FA0">
        <w:rPr>
          <w:rFonts w:ascii="Cambria" w:eastAsia="Times New Roman" w:hAnsi="Cambria" w:cs="Traditional Arabic"/>
          <w:sz w:val="28"/>
          <w:szCs w:val="28"/>
          <w:rtl/>
        </w:rPr>
        <w:t>لقياس</w:t>
      </w:r>
      <w:r w:rsidRPr="008C3FA0">
        <w:rPr>
          <w:rFonts w:ascii="Cambria" w:eastAsia="Times New Roman" w:hAnsi="Cambria" w:cs="Traditional Arabic"/>
          <w:sz w:val="28"/>
          <w:szCs w:val="28"/>
          <w:rtl/>
        </w:rPr>
        <w:t xml:space="preserve"> ثبات الأداة وموثوقيتها</w:t>
      </w:r>
      <w:r w:rsidRPr="008C3FA0">
        <w:rPr>
          <w:rFonts w:ascii="Cambria" w:eastAsia="Times New Roman" w:hAnsi="Cambria" w:cs="Traditional Arabic"/>
          <w:sz w:val="28"/>
          <w:szCs w:val="28"/>
        </w:rPr>
        <w:t>.</w:t>
      </w:r>
    </w:p>
    <w:p w14:paraId="74B84DBF" w14:textId="77777777" w:rsidR="003C4F5D" w:rsidRPr="008C3FA0" w:rsidRDefault="003C4F5D" w:rsidP="008025B9">
      <w:pPr>
        <w:bidi/>
        <w:spacing w:after="120" w:line="360" w:lineRule="auto"/>
        <w:ind w:firstLine="509"/>
        <w:jc w:val="both"/>
        <w:rPr>
          <w:rFonts w:ascii="Cambria" w:eastAsia="Times New Roman" w:hAnsi="Cambria" w:cs="Traditional Arabic"/>
          <w:sz w:val="28"/>
          <w:szCs w:val="28"/>
          <w:rtl/>
        </w:rPr>
      </w:pPr>
      <w:r w:rsidRPr="008C3FA0">
        <w:rPr>
          <w:rFonts w:ascii="Cambria" w:eastAsia="Times New Roman" w:hAnsi="Cambria" w:cs="Traditional Arabic"/>
          <w:sz w:val="28"/>
          <w:szCs w:val="28"/>
          <w:rtl/>
        </w:rPr>
        <w:lastRenderedPageBreak/>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8C3FA0">
        <w:rPr>
          <w:rFonts w:ascii="Cambria" w:eastAsia="Times New Roman" w:hAnsi="Cambria" w:cs="Traditional Arabic"/>
          <w:sz w:val="28"/>
          <w:szCs w:val="28"/>
        </w:rPr>
        <w:t>.</w:t>
      </w:r>
    </w:p>
    <w:p w14:paraId="4C116A93" w14:textId="22747C58" w:rsidR="003C4F5D" w:rsidRPr="008C3FA0" w:rsidRDefault="003C4F5D">
      <w:pPr>
        <w:spacing w:after="200" w:line="276" w:lineRule="auto"/>
        <w:rPr>
          <w:rFonts w:ascii="Cambria" w:hAnsi="Cambria" w:cs="Traditional Arabic"/>
          <w:b/>
          <w:bCs/>
          <w:sz w:val="30"/>
          <w:szCs w:val="30"/>
          <w:rtl/>
        </w:rPr>
      </w:pPr>
      <w:r w:rsidRPr="008C3FA0">
        <w:rPr>
          <w:rFonts w:ascii="Cambria" w:hAnsi="Cambria" w:cs="Traditional Arabic"/>
          <w:b/>
          <w:bCs/>
          <w:sz w:val="30"/>
          <w:szCs w:val="30"/>
          <w:rtl/>
        </w:rPr>
        <w:br w:type="page"/>
      </w:r>
    </w:p>
    <w:p w14:paraId="71B8C910" w14:textId="77777777" w:rsidR="003C4F5D" w:rsidRPr="008C3FA0" w:rsidRDefault="003C4F5D" w:rsidP="003C4F5D">
      <w:pPr>
        <w:bidi/>
        <w:spacing w:line="360" w:lineRule="auto"/>
        <w:jc w:val="center"/>
        <w:rPr>
          <w:rFonts w:ascii="Cambria" w:hAnsi="Cambria" w:cs="Traditional Arabic"/>
          <w:b/>
          <w:bCs/>
          <w:sz w:val="40"/>
          <w:szCs w:val="40"/>
          <w:lang w:bidi="ar-EG"/>
        </w:rPr>
      </w:pPr>
      <w:r w:rsidRPr="008C3FA0">
        <w:rPr>
          <w:rFonts w:ascii="Cambria" w:hAnsi="Cambria" w:cs="Traditional Arabic"/>
          <w:b/>
          <w:bCs/>
          <w:sz w:val="40"/>
          <w:szCs w:val="40"/>
          <w:rtl/>
          <w:lang w:bidi="ar-EG"/>
        </w:rPr>
        <w:lastRenderedPageBreak/>
        <w:t>الفصل الرابع</w:t>
      </w:r>
    </w:p>
    <w:p w14:paraId="59066C70" w14:textId="77777777" w:rsidR="003C4F5D" w:rsidRPr="008C3FA0" w:rsidRDefault="003C4F5D" w:rsidP="003C4F5D">
      <w:pPr>
        <w:bidi/>
        <w:spacing w:line="360" w:lineRule="auto"/>
        <w:jc w:val="center"/>
        <w:rPr>
          <w:rFonts w:ascii="Cambria" w:hAnsi="Cambria" w:cs="Traditional Arabic"/>
          <w:b/>
          <w:bCs/>
          <w:sz w:val="40"/>
          <w:szCs w:val="40"/>
          <w:rtl/>
          <w:lang w:bidi="ar-EG"/>
        </w:rPr>
      </w:pPr>
      <w:r w:rsidRPr="008C3FA0">
        <w:rPr>
          <w:rFonts w:ascii="Cambria" w:hAnsi="Cambria" w:cs="Traditional Arabic"/>
          <w:b/>
          <w:bCs/>
          <w:sz w:val="40"/>
          <w:szCs w:val="40"/>
          <w:rtl/>
          <w:lang w:bidi="ar-EG"/>
        </w:rPr>
        <w:t>عرض وتحليل نتائج الدراسة</w:t>
      </w:r>
    </w:p>
    <w:p w14:paraId="667AE7D1"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141C22AE"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166B3A51"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2AA8E562"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2C749DAB"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10D18463" w14:textId="77777777" w:rsidR="003C4F5D" w:rsidRPr="008C3FA0" w:rsidRDefault="003C4F5D" w:rsidP="003C4F5D">
      <w:pPr>
        <w:bidi/>
        <w:spacing w:after="200" w:line="276" w:lineRule="auto"/>
        <w:rPr>
          <w:rFonts w:ascii="Cambria" w:hAnsi="Cambria" w:cs="Traditional Arabic"/>
          <w:b/>
          <w:bCs/>
          <w:color w:val="00B0F0"/>
          <w:sz w:val="36"/>
          <w:szCs w:val="36"/>
          <w:u w:val="single"/>
          <w:rtl/>
        </w:rPr>
      </w:pPr>
    </w:p>
    <w:p w14:paraId="347994A6"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741BF79A"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672B7C84"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725EDF95"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6A510E9C"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20012829"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159B52D3"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62C02286"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1C3CFE04"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08906F4D" w14:textId="77777777" w:rsidR="003C4F5D" w:rsidRPr="008C3FA0" w:rsidRDefault="003C4F5D" w:rsidP="003C4F5D">
      <w:pPr>
        <w:bidi/>
        <w:spacing w:after="120" w:line="240" w:lineRule="auto"/>
        <w:rPr>
          <w:rFonts w:ascii="Cambria" w:hAnsi="Cambria" w:cs="Traditional Arabic"/>
          <w:b/>
          <w:bCs/>
          <w:color w:val="00B0F0"/>
          <w:sz w:val="36"/>
          <w:szCs w:val="36"/>
          <w:u w:val="single"/>
          <w:rtl/>
        </w:rPr>
      </w:pPr>
    </w:p>
    <w:p w14:paraId="6AC7D9F1" w14:textId="40E0BBC6" w:rsidR="003C4F5D" w:rsidRPr="008C3FA0" w:rsidRDefault="003C4F5D" w:rsidP="003C4F5D">
      <w:pPr>
        <w:bidi/>
        <w:spacing w:after="120" w:line="240" w:lineRule="auto"/>
        <w:rPr>
          <w:rFonts w:ascii="Cambria" w:hAnsi="Cambria" w:cs="Traditional Arabic"/>
          <w:b/>
          <w:bCs/>
          <w:sz w:val="36"/>
          <w:szCs w:val="36"/>
          <w:u w:val="single"/>
          <w:rtl/>
        </w:rPr>
      </w:pPr>
      <w:r w:rsidRPr="008C3FA0">
        <w:rPr>
          <w:rFonts w:ascii="Cambria" w:hAnsi="Cambria" w:cs="Traditional Arabic"/>
          <w:b/>
          <w:bCs/>
          <w:sz w:val="36"/>
          <w:szCs w:val="36"/>
          <w:u w:val="single"/>
          <w:rtl/>
        </w:rPr>
        <w:lastRenderedPageBreak/>
        <w:t>مقدمة</w:t>
      </w:r>
      <w:r w:rsidRPr="008C3FA0">
        <w:rPr>
          <w:rFonts w:ascii="Cambria" w:hAnsi="Cambria" w:cs="Traditional Arabic"/>
          <w:b/>
          <w:bCs/>
          <w:sz w:val="36"/>
          <w:szCs w:val="36"/>
          <w:u w:val="single"/>
        </w:rPr>
        <w:t>:</w:t>
      </w:r>
    </w:p>
    <w:p w14:paraId="1000EE43" w14:textId="77777777" w:rsidR="003C4F5D" w:rsidRPr="008C3FA0" w:rsidRDefault="003C4F5D" w:rsidP="003C4F5D">
      <w:p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8C3FA0">
        <w:rPr>
          <w:rFonts w:ascii="Cambria" w:hAnsi="Cambria" w:cs="Traditional Arabic"/>
          <w:sz w:val="28"/>
          <w:szCs w:val="28"/>
        </w:rPr>
        <w:t>.</w:t>
      </w:r>
    </w:p>
    <w:p w14:paraId="0EC12F9F" w14:textId="77777777" w:rsidR="003C4F5D" w:rsidRPr="008C3FA0" w:rsidRDefault="003C4F5D" w:rsidP="003C4F5D">
      <w:p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8C3FA0">
        <w:rPr>
          <w:rFonts w:ascii="Cambria" w:hAnsi="Cambria" w:cs="Traditional Arabic"/>
          <w:sz w:val="28"/>
          <w:szCs w:val="28"/>
        </w:rPr>
        <w:t>.</w:t>
      </w:r>
    </w:p>
    <w:p w14:paraId="244CB1D8" w14:textId="77777777" w:rsidR="003C4F5D" w:rsidRPr="008C3FA0" w:rsidRDefault="003C4F5D" w:rsidP="003C4F5D">
      <w:p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8C3FA0">
        <w:rPr>
          <w:rFonts w:ascii="Cambria" w:hAnsi="Cambria" w:cs="Traditional Arabic"/>
          <w:sz w:val="28"/>
          <w:szCs w:val="28"/>
        </w:rPr>
        <w:t>.</w:t>
      </w:r>
    </w:p>
    <w:p w14:paraId="2D4F5F19" w14:textId="77777777" w:rsidR="003C4F5D" w:rsidRPr="008C3FA0" w:rsidRDefault="003C4F5D" w:rsidP="003C4F5D">
      <w:p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ولتحقيق أهداف الدراسة والإجابة عن تساؤلاتها، تم تحليل البيانات باستخدام برنامج الحزم الإحصائية للعلوم الاجتماعية</w:t>
      </w:r>
      <w:r w:rsidRPr="008C3FA0">
        <w:rPr>
          <w:rFonts w:ascii="Cambria" w:hAnsi="Cambria" w:cs="Traditional Arabic"/>
          <w:sz w:val="28"/>
          <w:szCs w:val="28"/>
        </w:rPr>
        <w:t xml:space="preserve"> (SPSS)</w:t>
      </w:r>
      <w:r w:rsidRPr="008C3FA0">
        <w:rPr>
          <w:rFonts w:ascii="Cambria" w:hAnsi="Cambria" w:cs="Traditional Arabic"/>
          <w:sz w:val="28"/>
          <w:szCs w:val="28"/>
          <w:rtl/>
        </w:rPr>
        <w:t>، وذلك من خلال توظيف عدد من الأساليب الإحصائية الملائمة، والتي تمثلت فيما يلي</w:t>
      </w:r>
      <w:r w:rsidRPr="008C3FA0">
        <w:rPr>
          <w:rFonts w:ascii="Cambria" w:hAnsi="Cambria" w:cs="Traditional Arabic"/>
          <w:sz w:val="28"/>
          <w:szCs w:val="28"/>
        </w:rPr>
        <w:t>:</w:t>
      </w:r>
    </w:p>
    <w:p w14:paraId="58FFFB53" w14:textId="77777777" w:rsidR="003C4F5D" w:rsidRPr="008C3FA0" w:rsidRDefault="003C4F5D" w:rsidP="00757610">
      <w:pPr>
        <w:numPr>
          <w:ilvl w:val="0"/>
          <w:numId w:val="14"/>
        </w:num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8C3FA0">
        <w:rPr>
          <w:rFonts w:ascii="Cambria" w:hAnsi="Cambria" w:cs="Traditional Arabic"/>
          <w:sz w:val="28"/>
          <w:szCs w:val="28"/>
        </w:rPr>
        <w:t>.</w:t>
      </w:r>
    </w:p>
    <w:p w14:paraId="6F5996A9" w14:textId="77777777" w:rsidR="003C4F5D" w:rsidRPr="008C3FA0" w:rsidRDefault="003C4F5D" w:rsidP="00757610">
      <w:pPr>
        <w:numPr>
          <w:ilvl w:val="0"/>
          <w:numId w:val="14"/>
        </w:num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اختبار الثبات (معامل كرو نباخ ألفا)، للتحقق من درجة الاتساق الداخلي لأداة الدراسة، ومدى اعتماديتها</w:t>
      </w:r>
      <w:r w:rsidRPr="008C3FA0">
        <w:rPr>
          <w:rFonts w:ascii="Cambria" w:hAnsi="Cambria" w:cs="Traditional Arabic"/>
          <w:sz w:val="28"/>
          <w:szCs w:val="28"/>
        </w:rPr>
        <w:t>.</w:t>
      </w:r>
    </w:p>
    <w:p w14:paraId="5AF5C6BB" w14:textId="77777777" w:rsidR="003C4F5D" w:rsidRPr="008C3FA0" w:rsidRDefault="003C4F5D" w:rsidP="00757610">
      <w:pPr>
        <w:numPr>
          <w:ilvl w:val="0"/>
          <w:numId w:val="14"/>
        </w:num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تحليل الارتباط</w:t>
      </w:r>
      <w:r w:rsidRPr="008C3FA0">
        <w:rPr>
          <w:rFonts w:ascii="Cambria" w:hAnsi="Cambria" w:cs="Traditional Arabic"/>
          <w:sz w:val="28"/>
          <w:szCs w:val="28"/>
        </w:rPr>
        <w:t xml:space="preserve"> (Correlation Analysis)</w:t>
      </w:r>
      <w:r w:rsidRPr="008C3FA0">
        <w:rPr>
          <w:rFonts w:ascii="Cambria" w:hAnsi="Cambria" w:cs="Traditional Arabic"/>
          <w:sz w:val="28"/>
          <w:szCs w:val="28"/>
          <w:rtl/>
        </w:rPr>
        <w:t>، لقياس قوة واتجاه العلاقة بين متغيرات الدراسة</w:t>
      </w:r>
      <w:r w:rsidRPr="008C3FA0">
        <w:rPr>
          <w:rFonts w:ascii="Cambria" w:hAnsi="Cambria" w:cs="Traditional Arabic"/>
          <w:sz w:val="28"/>
          <w:szCs w:val="28"/>
        </w:rPr>
        <w:t>.</w:t>
      </w:r>
    </w:p>
    <w:p w14:paraId="21D5DF28" w14:textId="77777777" w:rsidR="003C4F5D" w:rsidRPr="008C3FA0" w:rsidRDefault="003C4F5D" w:rsidP="00757610">
      <w:pPr>
        <w:numPr>
          <w:ilvl w:val="0"/>
          <w:numId w:val="14"/>
        </w:num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تحليل الانحدار</w:t>
      </w:r>
      <w:r w:rsidRPr="008C3FA0">
        <w:rPr>
          <w:rFonts w:ascii="Cambria" w:hAnsi="Cambria" w:cs="Traditional Arabic"/>
          <w:sz w:val="28"/>
          <w:szCs w:val="28"/>
        </w:rPr>
        <w:t xml:space="preserve"> (Regression Analysis)</w:t>
      </w:r>
      <w:r w:rsidRPr="008C3FA0">
        <w:rPr>
          <w:rFonts w:ascii="Cambria" w:hAnsi="Cambria" w:cs="Traditional Arabic"/>
          <w:sz w:val="28"/>
          <w:szCs w:val="28"/>
          <w:rtl/>
        </w:rPr>
        <w:t>، لاختبار أثر التحول الرقمي بأبعاده المختلفة في تحقيق التنمية المستدامة</w:t>
      </w:r>
      <w:r w:rsidRPr="008C3FA0">
        <w:rPr>
          <w:rFonts w:ascii="Cambria" w:hAnsi="Cambria" w:cs="Traditional Arabic"/>
          <w:sz w:val="28"/>
          <w:szCs w:val="28"/>
        </w:rPr>
        <w:t>.</w:t>
      </w:r>
    </w:p>
    <w:p w14:paraId="24DED89A" w14:textId="77777777" w:rsidR="003C4F5D" w:rsidRPr="008C3FA0" w:rsidRDefault="003C4F5D" w:rsidP="003C4F5D">
      <w:pPr>
        <w:bidi/>
        <w:spacing w:after="120" w:line="240" w:lineRule="auto"/>
        <w:jc w:val="both"/>
        <w:rPr>
          <w:rFonts w:ascii="Cambria" w:hAnsi="Cambria" w:cs="Traditional Arabic"/>
          <w:sz w:val="28"/>
          <w:szCs w:val="28"/>
        </w:rPr>
      </w:pPr>
      <w:r w:rsidRPr="008C3FA0">
        <w:rPr>
          <w:rFonts w:ascii="Cambria" w:hAnsi="Cambria" w:cs="Traditional Arabic"/>
          <w:sz w:val="28"/>
          <w:szCs w:val="28"/>
          <w:rtl/>
        </w:rPr>
        <w:t>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من 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8C3FA0">
        <w:rPr>
          <w:rFonts w:ascii="Cambria" w:hAnsi="Cambria" w:cs="Traditional Arabic"/>
          <w:sz w:val="28"/>
          <w:szCs w:val="28"/>
        </w:rPr>
        <w:t>.</w:t>
      </w:r>
    </w:p>
    <w:p w14:paraId="142841F9" w14:textId="233B72D8" w:rsidR="003C4F5D" w:rsidRPr="008C3FA0" w:rsidRDefault="003C4F5D" w:rsidP="003C4F5D">
      <w:pPr>
        <w:bidi/>
        <w:spacing w:after="120" w:line="240" w:lineRule="auto"/>
        <w:jc w:val="both"/>
        <w:rPr>
          <w:rFonts w:ascii="Cambria" w:hAnsi="Cambria" w:cs="Traditional Arabic"/>
          <w:sz w:val="28"/>
          <w:szCs w:val="28"/>
          <w:rtl/>
        </w:rPr>
      </w:pPr>
      <w:r w:rsidRPr="008C3FA0">
        <w:rPr>
          <w:rFonts w:ascii="Cambria" w:hAnsi="Cambria" w:cs="Traditional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8C3FA0">
        <w:rPr>
          <w:rFonts w:ascii="Cambria" w:hAnsi="Cambria" w:cs="Traditional Arabic"/>
          <w:sz w:val="28"/>
          <w:szCs w:val="28"/>
        </w:rPr>
        <w:t>.</w:t>
      </w:r>
    </w:p>
    <w:p w14:paraId="3AB18B15" w14:textId="77777777" w:rsidR="008C3FA0" w:rsidRPr="008C3FA0" w:rsidRDefault="008C3FA0" w:rsidP="008C3FA0">
      <w:pPr>
        <w:bidi/>
        <w:spacing w:after="120" w:line="240" w:lineRule="auto"/>
        <w:jc w:val="both"/>
        <w:rPr>
          <w:rFonts w:ascii="Cambria" w:hAnsi="Cambria" w:cs="Traditional Arabic"/>
          <w:sz w:val="28"/>
          <w:szCs w:val="28"/>
          <w:rtl/>
        </w:rPr>
      </w:pPr>
    </w:p>
    <w:p w14:paraId="67779F82" w14:textId="77777777" w:rsidR="003C4F5D" w:rsidRPr="008C3FA0" w:rsidRDefault="003C4F5D" w:rsidP="003C4F5D">
      <w:pPr>
        <w:bidi/>
        <w:spacing w:after="120" w:line="240" w:lineRule="auto"/>
        <w:rPr>
          <w:rFonts w:ascii="Cambria" w:hAnsi="Cambria" w:cs="Traditional Arabic"/>
          <w:b/>
          <w:bCs/>
          <w:color w:val="00B0F0"/>
          <w:sz w:val="36"/>
          <w:szCs w:val="36"/>
          <w:u w:val="single"/>
        </w:rPr>
      </w:pPr>
      <w:r w:rsidRPr="008C3FA0">
        <w:rPr>
          <w:rFonts w:ascii="Cambria" w:hAnsi="Cambria" w:cs="Traditional Arabic"/>
          <w:b/>
          <w:bCs/>
          <w:color w:val="00B0F0"/>
          <w:sz w:val="36"/>
          <w:szCs w:val="36"/>
          <w:u w:val="single"/>
          <w:rtl/>
        </w:rPr>
        <w:lastRenderedPageBreak/>
        <w:t>الإحصاء والتحليل الوصفي:</w:t>
      </w:r>
    </w:p>
    <w:p w14:paraId="732F24F3" w14:textId="77777777" w:rsidR="003C4F5D" w:rsidRPr="008C3FA0" w:rsidRDefault="003C4F5D" w:rsidP="003C4F5D">
      <w:pPr>
        <w:bidi/>
        <w:spacing w:after="120" w:line="240" w:lineRule="auto"/>
        <w:rPr>
          <w:rFonts w:ascii="Cambria" w:hAnsi="Cambria" w:cs="Traditional Arabic"/>
          <w:b/>
          <w:bCs/>
          <w:color w:val="00B0F0"/>
          <w:sz w:val="32"/>
          <w:szCs w:val="32"/>
          <w:u w:val="single"/>
        </w:rPr>
      </w:pPr>
      <w:r w:rsidRPr="008C3FA0">
        <w:rPr>
          <w:rFonts w:ascii="Cambria" w:hAnsi="Cambria" w:cs="Traditional Arabic"/>
          <w:b/>
          <w:bCs/>
          <w:color w:val="00B0F0"/>
          <w:sz w:val="32"/>
          <w:szCs w:val="32"/>
          <w:u w:val="single"/>
          <w:rtl/>
        </w:rPr>
        <w:t>أولاً: عرض نتائج الدراسة الخاصة بالبيانات الأولية.</w:t>
      </w:r>
    </w:p>
    <w:p w14:paraId="72A97F9A" w14:textId="5C8BDB06" w:rsidR="003C4F5D" w:rsidRPr="008C3FA0" w:rsidRDefault="003C4F5D" w:rsidP="003C4F5D">
      <w:pPr>
        <w:tabs>
          <w:tab w:val="left" w:pos="1087"/>
        </w:tabs>
        <w:bidi/>
        <w:spacing w:after="120" w:line="240" w:lineRule="auto"/>
        <w:ind w:left="357"/>
        <w:jc w:val="center"/>
        <w:rPr>
          <w:rFonts w:ascii="Cambria" w:hAnsi="Cambria" w:cs="Traditional Arabic"/>
          <w:b/>
          <w:bCs/>
          <w:sz w:val="28"/>
          <w:szCs w:val="28"/>
          <w:rtl/>
          <w:lang w:bidi="ar-EG"/>
        </w:rPr>
      </w:pPr>
      <w:r w:rsidRPr="008C3FA0">
        <w:rPr>
          <w:rFonts w:ascii="Cambria" w:hAnsi="Cambria" w:cs="Traditional Arabic"/>
          <w:noProof/>
          <w:rtl/>
        </w:rPr>
        <w:t xml:space="preserve"> </w:t>
      </w:r>
      <w:r w:rsidRPr="008C3FA0">
        <w:rPr>
          <w:rFonts w:ascii="Cambria" w:hAnsi="Cambria" w:cs="Traditional Arabic"/>
          <w:b/>
          <w:bCs/>
          <w:sz w:val="28"/>
          <w:szCs w:val="28"/>
          <w:rtl/>
          <w:lang w:bidi="ar-EG"/>
        </w:rPr>
        <w:t>جدول</w:t>
      </w:r>
      <w:r w:rsidRPr="008C3FA0">
        <w:rPr>
          <w:rFonts w:ascii="Cambria" w:hAnsi="Cambria" w:cs="Traditional Arabic"/>
          <w:b/>
          <w:bCs/>
          <w:sz w:val="28"/>
          <w:szCs w:val="28"/>
          <w:rtl/>
        </w:rPr>
        <w:t xml:space="preserve"> رقم (</w:t>
      </w:r>
      <w:r w:rsidR="00600565">
        <w:rPr>
          <w:rFonts w:ascii="Cambria" w:hAnsi="Cambria" w:cs="Traditional Arabic" w:hint="cs"/>
          <w:b/>
          <w:bCs/>
          <w:sz w:val="28"/>
          <w:szCs w:val="28"/>
          <w:rtl/>
        </w:rPr>
        <w:t>6</w:t>
      </w:r>
      <w:r w:rsidRPr="008C3FA0">
        <w:rPr>
          <w:rFonts w:ascii="Cambria" w:hAnsi="Cambria" w:cs="Traditional Arabic"/>
          <w:b/>
          <w:bCs/>
          <w:sz w:val="28"/>
          <w:szCs w:val="28"/>
          <w:rtl/>
        </w:rPr>
        <w:t xml:space="preserve">) يوضح توزيع </w:t>
      </w:r>
      <w:r w:rsidRPr="008C3FA0">
        <w:rPr>
          <w:rFonts w:ascii="Cambria" w:hAnsi="Cambria" w:cs="Traditional Arabic"/>
          <w:b/>
          <w:bCs/>
          <w:sz w:val="28"/>
          <w:szCs w:val="28"/>
          <w:rtl/>
          <w:lang w:bidi="ar-EG"/>
        </w:rPr>
        <w:t xml:space="preserve">عينة الدراسة </w:t>
      </w:r>
      <w:r w:rsidRPr="008C3FA0">
        <w:rPr>
          <w:rFonts w:ascii="Cambria" w:hAnsi="Cambria" w:cs="Traditional Arabic"/>
          <w:b/>
          <w:bCs/>
          <w:sz w:val="28"/>
          <w:szCs w:val="28"/>
          <w:rtl/>
        </w:rPr>
        <w:t xml:space="preserve">وفقاً </w:t>
      </w:r>
      <w:r w:rsidRPr="008C3FA0">
        <w:rPr>
          <w:rFonts w:ascii="Cambria" w:hAnsi="Cambria" w:cs="Traditional Arabic"/>
          <w:b/>
          <w:bCs/>
          <w:sz w:val="28"/>
          <w:szCs w:val="28"/>
          <w:rtl/>
          <w:lang w:bidi="ar-EG"/>
        </w:rPr>
        <w:t>للبيانات الأولية</w:t>
      </w:r>
    </w:p>
    <w:p w14:paraId="6B912490" w14:textId="77777777" w:rsidR="003C4F5D" w:rsidRPr="008C3FA0" w:rsidRDefault="003C4F5D" w:rsidP="003C4F5D">
      <w:pPr>
        <w:tabs>
          <w:tab w:val="left" w:pos="1087"/>
        </w:tabs>
        <w:spacing w:after="120" w:line="240" w:lineRule="auto"/>
        <w:ind w:left="357"/>
        <w:jc w:val="center"/>
        <w:rPr>
          <w:rFonts w:ascii="Cambria" w:hAnsi="Cambria" w:cs="Traditional Arabic"/>
          <w:b/>
          <w:bCs/>
          <w:sz w:val="28"/>
          <w:szCs w:val="28"/>
          <w:rtl/>
          <w:lang w:bidi="ar-EG"/>
        </w:rPr>
      </w:pPr>
      <w:r w:rsidRPr="008C3FA0">
        <w:rPr>
          <w:rFonts w:ascii="Cambria" w:hAnsi="Cambria" w:cs="Traditional Arabic"/>
          <w:noProof/>
          <w:rtl/>
        </w:rPr>
        <mc:AlternateContent>
          <mc:Choice Requires="wps">
            <w:drawing>
              <wp:anchor distT="0" distB="0" distL="114300" distR="114300" simplePos="0" relativeHeight="251686400" behindDoc="0" locked="0" layoutInCell="1" allowOverlap="1" wp14:anchorId="67051C48" wp14:editId="4A1AD5EA">
                <wp:simplePos x="0" y="0"/>
                <wp:positionH relativeFrom="margin">
                  <wp:align>left</wp:align>
                </wp:positionH>
                <wp:positionV relativeFrom="paragraph">
                  <wp:posOffset>5080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1C586" w14:textId="77777777" w:rsidR="00087733" w:rsidRDefault="00087733" w:rsidP="003C4F5D">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1C48" id="Rectangle 51" o:spid="_x0000_s1028" style="position:absolute;left:0;text-align:left;margin-left:0;margin-top:.4pt;width:64.5pt;height:29.25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Y1Itg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" filled="f" stroked="f">
                <v:textbox>
                  <w:txbxContent>
                    <w:p w14:paraId="5E01C586" w14:textId="77777777" w:rsidR="00087733" w:rsidRDefault="00087733" w:rsidP="003C4F5D">
                      <w:pPr>
                        <w:jc w:val="center"/>
                      </w:pPr>
                      <w:r>
                        <w:rPr>
                          <w:rFonts w:cs="Simplified Arabic" w:hint="cs"/>
                          <w:sz w:val="28"/>
                          <w:szCs w:val="28"/>
                          <w:rtl/>
                        </w:rPr>
                        <w:t>ن=291</w:t>
                      </w:r>
                    </w:p>
                  </w:txbxContent>
                </v:textbox>
                <w10:wrap anchorx="margin"/>
              </v:rect>
            </w:pict>
          </mc:Fallback>
        </mc:AlternateContent>
      </w:r>
    </w:p>
    <w:tbl>
      <w:tblPr>
        <w:tblStyle w:val="TableGrid"/>
        <w:bidiVisual/>
        <w:tblW w:w="8548" w:type="dxa"/>
        <w:tblInd w:w="66" w:type="dxa"/>
        <w:tblLook w:val="04A0" w:firstRow="1" w:lastRow="0" w:firstColumn="1" w:lastColumn="0" w:noHBand="0" w:noVBand="1"/>
      </w:tblPr>
      <w:tblGrid>
        <w:gridCol w:w="1202"/>
        <w:gridCol w:w="2453"/>
        <w:gridCol w:w="893"/>
        <w:gridCol w:w="1333"/>
        <w:gridCol w:w="938"/>
        <w:gridCol w:w="1729"/>
      </w:tblGrid>
      <w:tr w:rsidR="003C4F5D" w:rsidRPr="008C3FA0" w14:paraId="3229EBA8" w14:textId="77777777" w:rsidTr="00385D49">
        <w:tc>
          <w:tcPr>
            <w:tcW w:w="0" w:type="auto"/>
            <w:tcBorders>
              <w:top w:val="thinThickSmallGap" w:sz="18" w:space="0" w:color="auto"/>
              <w:left w:val="thinThickSmallGap" w:sz="18" w:space="0" w:color="auto"/>
              <w:bottom w:val="thinThickSmallGap" w:sz="18" w:space="0" w:color="auto"/>
            </w:tcBorders>
            <w:shd w:val="clear" w:color="auto" w:fill="D9D9D9" w:themeFill="background1" w:themeFillShade="D9"/>
            <w:vAlign w:val="center"/>
            <w:hideMark/>
          </w:tcPr>
          <w:p w14:paraId="3A349EA0"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المحور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0FB632C6"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الفئة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5BC696D1"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التكرار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6C94B54D"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النسبة المئوية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1FFC41F6"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المتوسط</w:t>
            </w:r>
          </w:p>
        </w:tc>
        <w:tc>
          <w:tcPr>
            <w:tcW w:w="0" w:type="auto"/>
            <w:tcBorders>
              <w:top w:val="thinThickSmallGap" w:sz="18" w:space="0" w:color="auto"/>
              <w:bottom w:val="thinThickSmallGap" w:sz="18" w:space="0" w:color="auto"/>
              <w:right w:val="thinThickSmallGap" w:sz="18" w:space="0" w:color="auto"/>
            </w:tcBorders>
            <w:shd w:val="clear" w:color="auto" w:fill="D9D9D9" w:themeFill="background1" w:themeFillShade="D9"/>
            <w:vAlign w:val="center"/>
            <w:hideMark/>
          </w:tcPr>
          <w:p w14:paraId="2B7B3EEE" w14:textId="77777777" w:rsidR="003C4F5D" w:rsidRPr="008C3FA0" w:rsidRDefault="003C4F5D" w:rsidP="00385D49">
            <w:pPr>
              <w:bidi/>
              <w:spacing w:line="240" w:lineRule="auto"/>
              <w:jc w:val="center"/>
              <w:rPr>
                <w:rFonts w:ascii="Cambria" w:hAnsi="Cambria" w:cs="Traditional Arabic"/>
                <w:b/>
                <w:bCs/>
              </w:rPr>
            </w:pPr>
            <w:r w:rsidRPr="008C3FA0">
              <w:rPr>
                <w:rFonts w:ascii="Cambria" w:hAnsi="Cambria" w:cs="Traditional Arabic"/>
                <w:b/>
                <w:bCs/>
                <w:rtl/>
              </w:rPr>
              <w:t>الانحراف المعياري</w:t>
            </w:r>
          </w:p>
        </w:tc>
      </w:tr>
      <w:tr w:rsidR="003C4F5D" w:rsidRPr="008C3FA0" w14:paraId="5C9256F4" w14:textId="77777777" w:rsidTr="00385D49">
        <w:tc>
          <w:tcPr>
            <w:tcW w:w="0" w:type="auto"/>
            <w:vMerge w:val="restart"/>
            <w:tcBorders>
              <w:top w:val="thinThickSmallGap" w:sz="18" w:space="0" w:color="auto"/>
              <w:left w:val="thinThickSmallGap" w:sz="18" w:space="0" w:color="auto"/>
            </w:tcBorders>
            <w:vAlign w:val="center"/>
            <w:hideMark/>
          </w:tcPr>
          <w:p w14:paraId="0D42528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جهة العمل</w:t>
            </w:r>
          </w:p>
        </w:tc>
        <w:tc>
          <w:tcPr>
            <w:tcW w:w="0" w:type="auto"/>
            <w:tcBorders>
              <w:top w:val="thinThickSmallGap" w:sz="18" w:space="0" w:color="auto"/>
            </w:tcBorders>
            <w:vAlign w:val="center"/>
            <w:hideMark/>
          </w:tcPr>
          <w:p w14:paraId="44654F0D"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حكومية</w:t>
            </w:r>
          </w:p>
        </w:tc>
        <w:tc>
          <w:tcPr>
            <w:tcW w:w="0" w:type="auto"/>
            <w:tcBorders>
              <w:top w:val="thinThickSmallGap" w:sz="18" w:space="0" w:color="auto"/>
            </w:tcBorders>
            <w:vAlign w:val="center"/>
            <w:hideMark/>
          </w:tcPr>
          <w:p w14:paraId="7D96742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133</w:t>
            </w:r>
          </w:p>
        </w:tc>
        <w:tc>
          <w:tcPr>
            <w:tcW w:w="0" w:type="auto"/>
            <w:tcBorders>
              <w:top w:val="thinThickSmallGap" w:sz="18" w:space="0" w:color="auto"/>
            </w:tcBorders>
            <w:vAlign w:val="center"/>
            <w:hideMark/>
          </w:tcPr>
          <w:p w14:paraId="0FF39CA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45.7%</w:t>
            </w:r>
          </w:p>
        </w:tc>
        <w:tc>
          <w:tcPr>
            <w:tcW w:w="0" w:type="auto"/>
            <w:vMerge w:val="restart"/>
            <w:tcBorders>
              <w:top w:val="thinThickSmallGap" w:sz="18" w:space="0" w:color="auto"/>
            </w:tcBorders>
            <w:vAlign w:val="center"/>
            <w:hideMark/>
          </w:tcPr>
          <w:p w14:paraId="0FCD25B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79</w:t>
            </w:r>
          </w:p>
        </w:tc>
        <w:tc>
          <w:tcPr>
            <w:tcW w:w="0" w:type="auto"/>
            <w:vMerge w:val="restart"/>
            <w:tcBorders>
              <w:top w:val="thinThickSmallGap" w:sz="18" w:space="0" w:color="auto"/>
              <w:right w:val="thinThickSmallGap" w:sz="18" w:space="0" w:color="auto"/>
            </w:tcBorders>
            <w:vAlign w:val="center"/>
            <w:hideMark/>
          </w:tcPr>
          <w:p w14:paraId="4C2C5A5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60</w:t>
            </w:r>
          </w:p>
        </w:tc>
      </w:tr>
      <w:tr w:rsidR="003C4F5D" w:rsidRPr="008C3FA0" w14:paraId="0330EF0B" w14:textId="77777777" w:rsidTr="00385D49">
        <w:tc>
          <w:tcPr>
            <w:tcW w:w="0" w:type="auto"/>
            <w:vMerge/>
            <w:tcBorders>
              <w:left w:val="thinThickSmallGap" w:sz="18" w:space="0" w:color="auto"/>
            </w:tcBorders>
            <w:vAlign w:val="center"/>
            <w:hideMark/>
          </w:tcPr>
          <w:p w14:paraId="751EB3F1"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35EA1492"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خاصة</w:t>
            </w:r>
          </w:p>
        </w:tc>
        <w:tc>
          <w:tcPr>
            <w:tcW w:w="0" w:type="auto"/>
            <w:vAlign w:val="center"/>
            <w:hideMark/>
          </w:tcPr>
          <w:p w14:paraId="7023EDC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131</w:t>
            </w:r>
          </w:p>
        </w:tc>
        <w:tc>
          <w:tcPr>
            <w:tcW w:w="0" w:type="auto"/>
            <w:vAlign w:val="center"/>
            <w:hideMark/>
          </w:tcPr>
          <w:p w14:paraId="2D666CE6"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45%</w:t>
            </w:r>
          </w:p>
        </w:tc>
        <w:tc>
          <w:tcPr>
            <w:tcW w:w="0" w:type="auto"/>
            <w:vMerge/>
            <w:vAlign w:val="center"/>
            <w:hideMark/>
          </w:tcPr>
          <w:p w14:paraId="4D6C799D"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55824F81" w14:textId="77777777" w:rsidR="003C4F5D" w:rsidRPr="008C3FA0" w:rsidRDefault="003C4F5D" w:rsidP="00385D49">
            <w:pPr>
              <w:bidi/>
              <w:spacing w:line="240" w:lineRule="auto"/>
              <w:jc w:val="center"/>
              <w:rPr>
                <w:rFonts w:ascii="Cambria" w:hAnsi="Cambria" w:cs="Traditional Arabic"/>
              </w:rPr>
            </w:pPr>
          </w:p>
        </w:tc>
      </w:tr>
      <w:tr w:rsidR="003C4F5D" w:rsidRPr="008C3FA0" w14:paraId="315C31D3" w14:textId="77777777" w:rsidTr="00385D49">
        <w:tc>
          <w:tcPr>
            <w:tcW w:w="0" w:type="auto"/>
            <w:vMerge/>
            <w:tcBorders>
              <w:left w:val="thinThickSmallGap" w:sz="18" w:space="0" w:color="auto"/>
              <w:bottom w:val="thinThickSmallGap" w:sz="18" w:space="0" w:color="auto"/>
            </w:tcBorders>
            <w:vAlign w:val="center"/>
            <w:hideMark/>
          </w:tcPr>
          <w:p w14:paraId="074F310C" w14:textId="77777777" w:rsidR="003C4F5D" w:rsidRPr="008C3FA0"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041947BF"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أكاديمية</w:t>
            </w:r>
          </w:p>
        </w:tc>
        <w:tc>
          <w:tcPr>
            <w:tcW w:w="0" w:type="auto"/>
            <w:tcBorders>
              <w:bottom w:val="thinThickSmallGap" w:sz="18" w:space="0" w:color="auto"/>
            </w:tcBorders>
            <w:vAlign w:val="center"/>
            <w:hideMark/>
          </w:tcPr>
          <w:p w14:paraId="58E21F3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27</w:t>
            </w:r>
          </w:p>
        </w:tc>
        <w:tc>
          <w:tcPr>
            <w:tcW w:w="0" w:type="auto"/>
            <w:tcBorders>
              <w:bottom w:val="thinThickSmallGap" w:sz="18" w:space="0" w:color="auto"/>
            </w:tcBorders>
            <w:vAlign w:val="center"/>
            <w:hideMark/>
          </w:tcPr>
          <w:p w14:paraId="75D3DAA4"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9.3%</w:t>
            </w:r>
          </w:p>
        </w:tc>
        <w:tc>
          <w:tcPr>
            <w:tcW w:w="0" w:type="auto"/>
            <w:vMerge/>
            <w:tcBorders>
              <w:bottom w:val="thinThickSmallGap" w:sz="18" w:space="0" w:color="auto"/>
            </w:tcBorders>
            <w:vAlign w:val="center"/>
            <w:hideMark/>
          </w:tcPr>
          <w:p w14:paraId="5B77CD32" w14:textId="77777777" w:rsidR="003C4F5D" w:rsidRPr="008C3FA0"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1E07EEAD" w14:textId="77777777" w:rsidR="003C4F5D" w:rsidRPr="008C3FA0" w:rsidRDefault="003C4F5D" w:rsidP="00385D49">
            <w:pPr>
              <w:bidi/>
              <w:spacing w:line="240" w:lineRule="auto"/>
              <w:jc w:val="center"/>
              <w:rPr>
                <w:rFonts w:ascii="Cambria" w:hAnsi="Cambria" w:cs="Traditional Arabic"/>
              </w:rPr>
            </w:pPr>
          </w:p>
        </w:tc>
      </w:tr>
      <w:tr w:rsidR="003C4F5D" w:rsidRPr="008C3FA0" w14:paraId="64A6D632" w14:textId="77777777" w:rsidTr="00385D49">
        <w:tc>
          <w:tcPr>
            <w:tcW w:w="0" w:type="auto"/>
            <w:vMerge w:val="restart"/>
            <w:tcBorders>
              <w:top w:val="thinThickSmallGap" w:sz="18" w:space="0" w:color="auto"/>
              <w:left w:val="thinThickSmallGap" w:sz="18" w:space="0" w:color="auto"/>
            </w:tcBorders>
            <w:vAlign w:val="center"/>
            <w:hideMark/>
          </w:tcPr>
          <w:p w14:paraId="38F0305D"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الوظيفة</w:t>
            </w:r>
          </w:p>
        </w:tc>
        <w:tc>
          <w:tcPr>
            <w:tcW w:w="0" w:type="auto"/>
            <w:tcBorders>
              <w:top w:val="thinThickSmallGap" w:sz="18" w:space="0" w:color="auto"/>
            </w:tcBorders>
            <w:vAlign w:val="center"/>
            <w:hideMark/>
          </w:tcPr>
          <w:p w14:paraId="717C28EA"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موظف حكومي</w:t>
            </w:r>
          </w:p>
        </w:tc>
        <w:tc>
          <w:tcPr>
            <w:tcW w:w="0" w:type="auto"/>
            <w:tcBorders>
              <w:top w:val="thinThickSmallGap" w:sz="18" w:space="0" w:color="auto"/>
            </w:tcBorders>
            <w:vAlign w:val="center"/>
            <w:hideMark/>
          </w:tcPr>
          <w:p w14:paraId="433A7DA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69</w:t>
            </w:r>
          </w:p>
        </w:tc>
        <w:tc>
          <w:tcPr>
            <w:tcW w:w="0" w:type="auto"/>
            <w:tcBorders>
              <w:top w:val="thinThickSmallGap" w:sz="18" w:space="0" w:color="auto"/>
            </w:tcBorders>
            <w:vAlign w:val="center"/>
            <w:hideMark/>
          </w:tcPr>
          <w:p w14:paraId="35F2ADF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23.8%</w:t>
            </w:r>
          </w:p>
        </w:tc>
        <w:tc>
          <w:tcPr>
            <w:tcW w:w="0" w:type="auto"/>
            <w:vMerge w:val="restart"/>
            <w:tcBorders>
              <w:top w:val="thinThickSmallGap" w:sz="18" w:space="0" w:color="auto"/>
            </w:tcBorders>
            <w:vAlign w:val="center"/>
            <w:hideMark/>
          </w:tcPr>
          <w:p w14:paraId="3A085E61"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36.8</w:t>
            </w:r>
          </w:p>
        </w:tc>
        <w:tc>
          <w:tcPr>
            <w:tcW w:w="0" w:type="auto"/>
            <w:vMerge w:val="restart"/>
            <w:tcBorders>
              <w:top w:val="thinThickSmallGap" w:sz="18" w:space="0" w:color="auto"/>
              <w:right w:val="thinThickSmallGap" w:sz="18" w:space="0" w:color="auto"/>
            </w:tcBorders>
            <w:vAlign w:val="center"/>
            <w:hideMark/>
          </w:tcPr>
          <w:p w14:paraId="6E1988ED"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14.3</w:t>
            </w:r>
          </w:p>
        </w:tc>
      </w:tr>
      <w:tr w:rsidR="003C4F5D" w:rsidRPr="008C3FA0" w14:paraId="283EBD26" w14:textId="77777777" w:rsidTr="00385D49">
        <w:tc>
          <w:tcPr>
            <w:tcW w:w="0" w:type="auto"/>
            <w:vMerge/>
            <w:tcBorders>
              <w:left w:val="thinThickSmallGap" w:sz="18" w:space="0" w:color="auto"/>
            </w:tcBorders>
            <w:vAlign w:val="center"/>
            <w:hideMark/>
          </w:tcPr>
          <w:p w14:paraId="6F741DCB"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54A7E896"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مهندس</w:t>
            </w:r>
          </w:p>
        </w:tc>
        <w:tc>
          <w:tcPr>
            <w:tcW w:w="0" w:type="auto"/>
            <w:vAlign w:val="center"/>
            <w:hideMark/>
          </w:tcPr>
          <w:p w14:paraId="48929570"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45</w:t>
            </w:r>
          </w:p>
        </w:tc>
        <w:tc>
          <w:tcPr>
            <w:tcW w:w="0" w:type="auto"/>
            <w:vAlign w:val="center"/>
            <w:hideMark/>
          </w:tcPr>
          <w:p w14:paraId="3A7BC67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15.5%</w:t>
            </w:r>
          </w:p>
        </w:tc>
        <w:tc>
          <w:tcPr>
            <w:tcW w:w="0" w:type="auto"/>
            <w:vMerge/>
            <w:vAlign w:val="center"/>
            <w:hideMark/>
          </w:tcPr>
          <w:p w14:paraId="3978FEAC"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1CEDE9A" w14:textId="77777777" w:rsidR="003C4F5D" w:rsidRPr="008C3FA0" w:rsidRDefault="003C4F5D" w:rsidP="00385D49">
            <w:pPr>
              <w:bidi/>
              <w:spacing w:line="240" w:lineRule="auto"/>
              <w:jc w:val="center"/>
              <w:rPr>
                <w:rFonts w:ascii="Cambria" w:hAnsi="Cambria" w:cs="Traditional Arabic"/>
              </w:rPr>
            </w:pPr>
          </w:p>
        </w:tc>
      </w:tr>
      <w:tr w:rsidR="003C4F5D" w:rsidRPr="008C3FA0" w14:paraId="610EF19A" w14:textId="77777777" w:rsidTr="00385D49">
        <w:tc>
          <w:tcPr>
            <w:tcW w:w="0" w:type="auto"/>
            <w:vMerge/>
            <w:tcBorders>
              <w:left w:val="thinThickSmallGap" w:sz="18" w:space="0" w:color="auto"/>
            </w:tcBorders>
            <w:vAlign w:val="center"/>
            <w:hideMark/>
          </w:tcPr>
          <w:p w14:paraId="09EB1062"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19E02E36"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مدير إدارة</w:t>
            </w:r>
          </w:p>
        </w:tc>
        <w:tc>
          <w:tcPr>
            <w:tcW w:w="0" w:type="auto"/>
            <w:vAlign w:val="center"/>
            <w:hideMark/>
          </w:tcPr>
          <w:p w14:paraId="48598058"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40</w:t>
            </w:r>
          </w:p>
        </w:tc>
        <w:tc>
          <w:tcPr>
            <w:tcW w:w="0" w:type="auto"/>
            <w:vAlign w:val="center"/>
            <w:hideMark/>
          </w:tcPr>
          <w:p w14:paraId="2C9D88AF"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13.7%</w:t>
            </w:r>
          </w:p>
        </w:tc>
        <w:tc>
          <w:tcPr>
            <w:tcW w:w="0" w:type="auto"/>
            <w:vMerge/>
            <w:vAlign w:val="center"/>
            <w:hideMark/>
          </w:tcPr>
          <w:p w14:paraId="32917DD0"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12945F0B" w14:textId="77777777" w:rsidR="003C4F5D" w:rsidRPr="008C3FA0" w:rsidRDefault="003C4F5D" w:rsidP="00385D49">
            <w:pPr>
              <w:bidi/>
              <w:spacing w:line="240" w:lineRule="auto"/>
              <w:jc w:val="center"/>
              <w:rPr>
                <w:rFonts w:ascii="Cambria" w:hAnsi="Cambria" w:cs="Traditional Arabic"/>
              </w:rPr>
            </w:pPr>
          </w:p>
        </w:tc>
      </w:tr>
      <w:tr w:rsidR="003C4F5D" w:rsidRPr="008C3FA0" w14:paraId="32F616B9" w14:textId="77777777" w:rsidTr="00385D49">
        <w:tc>
          <w:tcPr>
            <w:tcW w:w="0" w:type="auto"/>
            <w:vMerge/>
            <w:tcBorders>
              <w:left w:val="thinThickSmallGap" w:sz="18" w:space="0" w:color="auto"/>
            </w:tcBorders>
            <w:vAlign w:val="center"/>
            <w:hideMark/>
          </w:tcPr>
          <w:p w14:paraId="15577B29"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581CA20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مدير منطقة</w:t>
            </w:r>
          </w:p>
        </w:tc>
        <w:tc>
          <w:tcPr>
            <w:tcW w:w="0" w:type="auto"/>
            <w:vAlign w:val="center"/>
            <w:hideMark/>
          </w:tcPr>
          <w:p w14:paraId="5D816B24"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36</w:t>
            </w:r>
          </w:p>
        </w:tc>
        <w:tc>
          <w:tcPr>
            <w:tcW w:w="0" w:type="auto"/>
            <w:vAlign w:val="center"/>
            <w:hideMark/>
          </w:tcPr>
          <w:p w14:paraId="48F83A8A"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12.4%</w:t>
            </w:r>
          </w:p>
        </w:tc>
        <w:tc>
          <w:tcPr>
            <w:tcW w:w="0" w:type="auto"/>
            <w:vMerge/>
            <w:vAlign w:val="center"/>
            <w:hideMark/>
          </w:tcPr>
          <w:p w14:paraId="75EAA0A3"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5218B9E" w14:textId="77777777" w:rsidR="003C4F5D" w:rsidRPr="008C3FA0" w:rsidRDefault="003C4F5D" w:rsidP="00385D49">
            <w:pPr>
              <w:bidi/>
              <w:spacing w:line="240" w:lineRule="auto"/>
              <w:jc w:val="center"/>
              <w:rPr>
                <w:rFonts w:ascii="Cambria" w:hAnsi="Cambria" w:cs="Traditional Arabic"/>
              </w:rPr>
            </w:pPr>
          </w:p>
        </w:tc>
      </w:tr>
      <w:tr w:rsidR="003C4F5D" w:rsidRPr="008C3FA0" w14:paraId="59041E7E" w14:textId="77777777" w:rsidTr="00385D49">
        <w:tc>
          <w:tcPr>
            <w:tcW w:w="0" w:type="auto"/>
            <w:vMerge/>
            <w:tcBorders>
              <w:left w:val="thinThickSmallGap" w:sz="18" w:space="0" w:color="auto"/>
            </w:tcBorders>
            <w:vAlign w:val="center"/>
            <w:hideMark/>
          </w:tcPr>
          <w:p w14:paraId="25D28762"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18A07BB8"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مسؤول دعم فني</w:t>
            </w:r>
          </w:p>
        </w:tc>
        <w:tc>
          <w:tcPr>
            <w:tcW w:w="0" w:type="auto"/>
            <w:vAlign w:val="center"/>
            <w:hideMark/>
          </w:tcPr>
          <w:p w14:paraId="5FB6EF66"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34</w:t>
            </w:r>
          </w:p>
        </w:tc>
        <w:tc>
          <w:tcPr>
            <w:tcW w:w="0" w:type="auto"/>
            <w:vAlign w:val="center"/>
            <w:hideMark/>
          </w:tcPr>
          <w:p w14:paraId="080B06AE"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11.7%</w:t>
            </w:r>
          </w:p>
        </w:tc>
        <w:tc>
          <w:tcPr>
            <w:tcW w:w="0" w:type="auto"/>
            <w:vMerge/>
            <w:vAlign w:val="center"/>
            <w:hideMark/>
          </w:tcPr>
          <w:p w14:paraId="2A0C06E5"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2A71562F" w14:textId="77777777" w:rsidR="003C4F5D" w:rsidRPr="008C3FA0" w:rsidRDefault="003C4F5D" w:rsidP="00385D49">
            <w:pPr>
              <w:bidi/>
              <w:spacing w:line="240" w:lineRule="auto"/>
              <w:jc w:val="center"/>
              <w:rPr>
                <w:rFonts w:ascii="Cambria" w:hAnsi="Cambria" w:cs="Traditional Arabic"/>
              </w:rPr>
            </w:pPr>
          </w:p>
        </w:tc>
      </w:tr>
      <w:tr w:rsidR="003C4F5D" w:rsidRPr="008C3FA0" w14:paraId="13BCB658" w14:textId="77777777" w:rsidTr="00385D49">
        <w:tc>
          <w:tcPr>
            <w:tcW w:w="0" w:type="auto"/>
            <w:vMerge/>
            <w:tcBorders>
              <w:left w:val="thinThickSmallGap" w:sz="18" w:space="0" w:color="auto"/>
            </w:tcBorders>
            <w:vAlign w:val="center"/>
            <w:hideMark/>
          </w:tcPr>
          <w:p w14:paraId="0E12A450"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7C36510C"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محلل نظم</w:t>
            </w:r>
          </w:p>
        </w:tc>
        <w:tc>
          <w:tcPr>
            <w:tcW w:w="0" w:type="auto"/>
            <w:vAlign w:val="center"/>
            <w:hideMark/>
          </w:tcPr>
          <w:p w14:paraId="4AD03E3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32</w:t>
            </w:r>
          </w:p>
        </w:tc>
        <w:tc>
          <w:tcPr>
            <w:tcW w:w="0" w:type="auto"/>
            <w:vAlign w:val="center"/>
            <w:hideMark/>
          </w:tcPr>
          <w:p w14:paraId="31EF530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11%</w:t>
            </w:r>
          </w:p>
        </w:tc>
        <w:tc>
          <w:tcPr>
            <w:tcW w:w="0" w:type="auto"/>
            <w:vMerge/>
            <w:vAlign w:val="center"/>
            <w:hideMark/>
          </w:tcPr>
          <w:p w14:paraId="45519407"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65A8B1DF" w14:textId="77777777" w:rsidR="003C4F5D" w:rsidRPr="008C3FA0" w:rsidRDefault="003C4F5D" w:rsidP="00385D49">
            <w:pPr>
              <w:bidi/>
              <w:spacing w:line="240" w:lineRule="auto"/>
              <w:jc w:val="center"/>
              <w:rPr>
                <w:rFonts w:ascii="Cambria" w:hAnsi="Cambria" w:cs="Traditional Arabic"/>
              </w:rPr>
            </w:pPr>
          </w:p>
        </w:tc>
      </w:tr>
      <w:tr w:rsidR="003C4F5D" w:rsidRPr="008C3FA0" w14:paraId="4B3C5FD7" w14:textId="77777777" w:rsidTr="00385D49">
        <w:tc>
          <w:tcPr>
            <w:tcW w:w="0" w:type="auto"/>
            <w:vMerge/>
            <w:tcBorders>
              <w:left w:val="thinThickSmallGap" w:sz="18" w:space="0" w:color="auto"/>
            </w:tcBorders>
            <w:vAlign w:val="center"/>
            <w:hideMark/>
          </w:tcPr>
          <w:p w14:paraId="49AC0AE3"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682A73CA"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مشرف</w:t>
            </w:r>
          </w:p>
        </w:tc>
        <w:tc>
          <w:tcPr>
            <w:tcW w:w="0" w:type="auto"/>
            <w:vAlign w:val="center"/>
            <w:hideMark/>
          </w:tcPr>
          <w:p w14:paraId="3FA8F79B"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28</w:t>
            </w:r>
          </w:p>
        </w:tc>
        <w:tc>
          <w:tcPr>
            <w:tcW w:w="0" w:type="auto"/>
            <w:vAlign w:val="center"/>
            <w:hideMark/>
          </w:tcPr>
          <w:p w14:paraId="502FCC60"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9.6%</w:t>
            </w:r>
          </w:p>
        </w:tc>
        <w:tc>
          <w:tcPr>
            <w:tcW w:w="0" w:type="auto"/>
            <w:vMerge/>
            <w:vAlign w:val="center"/>
            <w:hideMark/>
          </w:tcPr>
          <w:p w14:paraId="54C05B43"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279F1C1" w14:textId="77777777" w:rsidR="003C4F5D" w:rsidRPr="008C3FA0" w:rsidRDefault="003C4F5D" w:rsidP="00385D49">
            <w:pPr>
              <w:bidi/>
              <w:spacing w:line="240" w:lineRule="auto"/>
              <w:jc w:val="center"/>
              <w:rPr>
                <w:rFonts w:ascii="Cambria" w:hAnsi="Cambria" w:cs="Traditional Arabic"/>
              </w:rPr>
            </w:pPr>
          </w:p>
        </w:tc>
      </w:tr>
      <w:tr w:rsidR="003C4F5D" w:rsidRPr="008C3FA0" w14:paraId="1B194D5B" w14:textId="77777777" w:rsidTr="00385D49">
        <w:tc>
          <w:tcPr>
            <w:tcW w:w="0" w:type="auto"/>
            <w:vMerge/>
            <w:tcBorders>
              <w:left w:val="thinThickSmallGap" w:sz="18" w:space="0" w:color="auto"/>
            </w:tcBorders>
            <w:vAlign w:val="center"/>
            <w:hideMark/>
          </w:tcPr>
          <w:p w14:paraId="66359624"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30CDD785"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أخصائي</w:t>
            </w:r>
          </w:p>
        </w:tc>
        <w:tc>
          <w:tcPr>
            <w:tcW w:w="0" w:type="auto"/>
            <w:vAlign w:val="center"/>
            <w:hideMark/>
          </w:tcPr>
          <w:p w14:paraId="63D1C721"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25</w:t>
            </w:r>
          </w:p>
        </w:tc>
        <w:tc>
          <w:tcPr>
            <w:tcW w:w="0" w:type="auto"/>
            <w:vAlign w:val="center"/>
            <w:hideMark/>
          </w:tcPr>
          <w:p w14:paraId="01D1379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8.6%</w:t>
            </w:r>
          </w:p>
        </w:tc>
        <w:tc>
          <w:tcPr>
            <w:tcW w:w="0" w:type="auto"/>
            <w:vMerge/>
            <w:vAlign w:val="center"/>
            <w:hideMark/>
          </w:tcPr>
          <w:p w14:paraId="524DBC2C"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0B38BF8D" w14:textId="77777777" w:rsidR="003C4F5D" w:rsidRPr="008C3FA0" w:rsidRDefault="003C4F5D" w:rsidP="00385D49">
            <w:pPr>
              <w:bidi/>
              <w:spacing w:line="240" w:lineRule="auto"/>
              <w:jc w:val="center"/>
              <w:rPr>
                <w:rFonts w:ascii="Cambria" w:hAnsi="Cambria" w:cs="Traditional Arabic"/>
              </w:rPr>
            </w:pPr>
          </w:p>
        </w:tc>
      </w:tr>
      <w:tr w:rsidR="003C4F5D" w:rsidRPr="008C3FA0" w14:paraId="1C6712BE" w14:textId="77777777" w:rsidTr="00385D49">
        <w:tc>
          <w:tcPr>
            <w:tcW w:w="0" w:type="auto"/>
            <w:vMerge/>
            <w:tcBorders>
              <w:left w:val="thinThickSmallGap" w:sz="18" w:space="0" w:color="auto"/>
              <w:bottom w:val="thinThickSmallGap" w:sz="18" w:space="0" w:color="auto"/>
            </w:tcBorders>
            <w:vAlign w:val="center"/>
            <w:hideMark/>
          </w:tcPr>
          <w:p w14:paraId="34B95A53" w14:textId="77777777" w:rsidR="003C4F5D" w:rsidRPr="008C3FA0"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45CAF9D2"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رئيس قسم</w:t>
            </w:r>
          </w:p>
        </w:tc>
        <w:tc>
          <w:tcPr>
            <w:tcW w:w="0" w:type="auto"/>
            <w:tcBorders>
              <w:bottom w:val="thinThickSmallGap" w:sz="18" w:space="0" w:color="auto"/>
            </w:tcBorders>
            <w:vAlign w:val="center"/>
            <w:hideMark/>
          </w:tcPr>
          <w:p w14:paraId="16DEB4B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22</w:t>
            </w:r>
          </w:p>
        </w:tc>
        <w:tc>
          <w:tcPr>
            <w:tcW w:w="0" w:type="auto"/>
            <w:tcBorders>
              <w:bottom w:val="thinThickSmallGap" w:sz="18" w:space="0" w:color="auto"/>
            </w:tcBorders>
            <w:vAlign w:val="center"/>
            <w:hideMark/>
          </w:tcPr>
          <w:p w14:paraId="78C6EE79"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7.6%</w:t>
            </w:r>
          </w:p>
        </w:tc>
        <w:tc>
          <w:tcPr>
            <w:tcW w:w="0" w:type="auto"/>
            <w:vMerge/>
            <w:tcBorders>
              <w:bottom w:val="thinThickSmallGap" w:sz="18" w:space="0" w:color="auto"/>
            </w:tcBorders>
            <w:vAlign w:val="center"/>
            <w:hideMark/>
          </w:tcPr>
          <w:p w14:paraId="02B781AF" w14:textId="77777777" w:rsidR="003C4F5D" w:rsidRPr="008C3FA0"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54F6D570" w14:textId="77777777" w:rsidR="003C4F5D" w:rsidRPr="008C3FA0" w:rsidRDefault="003C4F5D" w:rsidP="00385D49">
            <w:pPr>
              <w:bidi/>
              <w:spacing w:line="240" w:lineRule="auto"/>
              <w:jc w:val="center"/>
              <w:rPr>
                <w:rFonts w:ascii="Cambria" w:hAnsi="Cambria" w:cs="Traditional Arabic"/>
              </w:rPr>
            </w:pPr>
          </w:p>
        </w:tc>
      </w:tr>
      <w:tr w:rsidR="003C4F5D" w:rsidRPr="008C3FA0" w14:paraId="217FCCF5" w14:textId="77777777" w:rsidTr="00385D49">
        <w:tc>
          <w:tcPr>
            <w:tcW w:w="0" w:type="auto"/>
            <w:vMerge w:val="restart"/>
            <w:tcBorders>
              <w:top w:val="thinThickSmallGap" w:sz="18" w:space="0" w:color="auto"/>
              <w:left w:val="thinThickSmallGap" w:sz="18" w:space="0" w:color="auto"/>
            </w:tcBorders>
            <w:vAlign w:val="center"/>
            <w:hideMark/>
          </w:tcPr>
          <w:p w14:paraId="3946C077"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السن</w:t>
            </w:r>
          </w:p>
          <w:p w14:paraId="6A526CF8" w14:textId="77777777" w:rsidR="003C4F5D" w:rsidRPr="008C3FA0" w:rsidRDefault="003C4F5D" w:rsidP="00385D49">
            <w:pPr>
              <w:bidi/>
              <w:spacing w:line="240" w:lineRule="auto"/>
              <w:jc w:val="center"/>
              <w:rPr>
                <w:rFonts w:ascii="Cambria" w:hAnsi="Cambria" w:cs="Traditional Arabic"/>
              </w:rPr>
            </w:pPr>
          </w:p>
        </w:tc>
        <w:tc>
          <w:tcPr>
            <w:tcW w:w="0" w:type="auto"/>
            <w:tcBorders>
              <w:top w:val="thinThickSmallGap" w:sz="18" w:space="0" w:color="auto"/>
            </w:tcBorders>
            <w:vAlign w:val="center"/>
            <w:hideMark/>
          </w:tcPr>
          <w:p w14:paraId="772B5AD4"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أقل من (5) سنوات</w:t>
            </w:r>
          </w:p>
        </w:tc>
        <w:tc>
          <w:tcPr>
            <w:tcW w:w="0" w:type="auto"/>
            <w:tcBorders>
              <w:top w:val="thinThickSmallGap" w:sz="18" w:space="0" w:color="auto"/>
            </w:tcBorders>
            <w:vAlign w:val="center"/>
            <w:hideMark/>
          </w:tcPr>
          <w:p w14:paraId="55487711"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26</w:t>
            </w:r>
          </w:p>
        </w:tc>
        <w:tc>
          <w:tcPr>
            <w:tcW w:w="0" w:type="auto"/>
            <w:tcBorders>
              <w:top w:val="thinThickSmallGap" w:sz="18" w:space="0" w:color="auto"/>
            </w:tcBorders>
            <w:vAlign w:val="center"/>
            <w:hideMark/>
          </w:tcPr>
          <w:p w14:paraId="580CB159"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8.9%</w:t>
            </w:r>
          </w:p>
        </w:tc>
        <w:tc>
          <w:tcPr>
            <w:tcW w:w="0" w:type="auto"/>
            <w:vMerge w:val="restart"/>
            <w:tcBorders>
              <w:top w:val="thinThickSmallGap" w:sz="18" w:space="0" w:color="auto"/>
            </w:tcBorders>
            <w:vAlign w:val="center"/>
            <w:hideMark/>
          </w:tcPr>
          <w:p w14:paraId="79FC8BEE"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13.1</w:t>
            </w:r>
          </w:p>
        </w:tc>
        <w:tc>
          <w:tcPr>
            <w:tcW w:w="0" w:type="auto"/>
            <w:vMerge w:val="restart"/>
            <w:tcBorders>
              <w:top w:val="thinThickSmallGap" w:sz="18" w:space="0" w:color="auto"/>
              <w:right w:val="thinThickSmallGap" w:sz="18" w:space="0" w:color="auto"/>
            </w:tcBorders>
            <w:vAlign w:val="center"/>
            <w:hideMark/>
          </w:tcPr>
          <w:p w14:paraId="6891192D"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5.7</w:t>
            </w:r>
          </w:p>
        </w:tc>
      </w:tr>
      <w:tr w:rsidR="003C4F5D" w:rsidRPr="008C3FA0" w14:paraId="19D199D1" w14:textId="77777777" w:rsidTr="00385D49">
        <w:tc>
          <w:tcPr>
            <w:tcW w:w="0" w:type="auto"/>
            <w:vMerge/>
            <w:tcBorders>
              <w:left w:val="thinThickSmallGap" w:sz="18" w:space="0" w:color="auto"/>
            </w:tcBorders>
            <w:vAlign w:val="center"/>
            <w:hideMark/>
          </w:tcPr>
          <w:p w14:paraId="3EE6A547" w14:textId="77777777" w:rsidR="003C4F5D" w:rsidRPr="008C3FA0" w:rsidRDefault="003C4F5D" w:rsidP="00385D49">
            <w:pPr>
              <w:bidi/>
              <w:spacing w:line="240" w:lineRule="auto"/>
              <w:jc w:val="center"/>
              <w:rPr>
                <w:rFonts w:ascii="Cambria" w:hAnsi="Cambria" w:cs="Traditional Arabic"/>
              </w:rPr>
            </w:pPr>
          </w:p>
        </w:tc>
        <w:tc>
          <w:tcPr>
            <w:tcW w:w="0" w:type="auto"/>
            <w:vAlign w:val="center"/>
            <w:hideMark/>
          </w:tcPr>
          <w:p w14:paraId="315F5934" w14:textId="1248A3A8"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من (5) إلى أقل من</w:t>
            </w:r>
            <w:r w:rsidRPr="008C3FA0">
              <w:rPr>
                <w:rFonts w:ascii="Cambria" w:hAnsi="Cambria" w:cs="Traditional Arabic"/>
              </w:rPr>
              <w:t xml:space="preserve"> </w:t>
            </w:r>
            <w:r w:rsidR="00CE0E03" w:rsidRPr="008C3FA0">
              <w:rPr>
                <w:rFonts w:ascii="Cambria" w:hAnsi="Cambria" w:cs="Traditional Arabic"/>
                <w:rtl/>
              </w:rPr>
              <w:t>(</w:t>
            </w:r>
            <w:r w:rsidR="00CE0E03" w:rsidRPr="008C3FA0">
              <w:rPr>
                <w:rFonts w:ascii="Cambria" w:hAnsi="Cambria" w:cs="Traditional Arabic" w:hint="cs"/>
                <w:rtl/>
              </w:rPr>
              <w:t>10</w:t>
            </w:r>
            <w:r w:rsidR="00CE0E03" w:rsidRPr="008C3FA0">
              <w:rPr>
                <w:rFonts w:ascii="Cambria" w:hAnsi="Cambria" w:cs="Traditional Arabic"/>
                <w:rtl/>
              </w:rPr>
              <w:t>)</w:t>
            </w:r>
          </w:p>
        </w:tc>
        <w:tc>
          <w:tcPr>
            <w:tcW w:w="0" w:type="auto"/>
            <w:vAlign w:val="center"/>
            <w:hideMark/>
          </w:tcPr>
          <w:p w14:paraId="31EDF383"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90</w:t>
            </w:r>
          </w:p>
        </w:tc>
        <w:tc>
          <w:tcPr>
            <w:tcW w:w="0" w:type="auto"/>
            <w:vAlign w:val="center"/>
            <w:hideMark/>
          </w:tcPr>
          <w:p w14:paraId="10A3B758"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30.9%</w:t>
            </w:r>
          </w:p>
        </w:tc>
        <w:tc>
          <w:tcPr>
            <w:tcW w:w="0" w:type="auto"/>
            <w:vMerge/>
            <w:vAlign w:val="center"/>
            <w:hideMark/>
          </w:tcPr>
          <w:p w14:paraId="73BD5AC5" w14:textId="77777777" w:rsidR="003C4F5D" w:rsidRPr="008C3FA0"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250336C" w14:textId="77777777" w:rsidR="003C4F5D" w:rsidRPr="008C3FA0" w:rsidRDefault="003C4F5D" w:rsidP="00385D49">
            <w:pPr>
              <w:bidi/>
              <w:spacing w:line="240" w:lineRule="auto"/>
              <w:jc w:val="center"/>
              <w:rPr>
                <w:rFonts w:ascii="Cambria" w:hAnsi="Cambria" w:cs="Traditional Arabic"/>
              </w:rPr>
            </w:pPr>
          </w:p>
        </w:tc>
      </w:tr>
      <w:tr w:rsidR="003C4F5D" w:rsidRPr="008C3FA0" w14:paraId="560CABF8" w14:textId="77777777" w:rsidTr="00385D49">
        <w:tc>
          <w:tcPr>
            <w:tcW w:w="0" w:type="auto"/>
            <w:vMerge/>
            <w:tcBorders>
              <w:left w:val="thinThickSmallGap" w:sz="18" w:space="0" w:color="auto"/>
              <w:bottom w:val="thinThickSmallGap" w:sz="18" w:space="0" w:color="auto"/>
            </w:tcBorders>
            <w:vAlign w:val="center"/>
            <w:hideMark/>
          </w:tcPr>
          <w:p w14:paraId="1906A9C4" w14:textId="77777777" w:rsidR="003C4F5D" w:rsidRPr="008C3FA0"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2FAB7894"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أكثر من (10) سنة</w:t>
            </w:r>
          </w:p>
        </w:tc>
        <w:tc>
          <w:tcPr>
            <w:tcW w:w="0" w:type="auto"/>
            <w:tcBorders>
              <w:bottom w:val="thinThickSmallGap" w:sz="18" w:space="0" w:color="auto"/>
            </w:tcBorders>
            <w:vAlign w:val="center"/>
            <w:hideMark/>
          </w:tcPr>
          <w:p w14:paraId="603D9E54"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175</w:t>
            </w:r>
          </w:p>
        </w:tc>
        <w:tc>
          <w:tcPr>
            <w:tcW w:w="0" w:type="auto"/>
            <w:tcBorders>
              <w:bottom w:val="thinThickSmallGap" w:sz="18" w:space="0" w:color="auto"/>
            </w:tcBorders>
            <w:vAlign w:val="center"/>
            <w:hideMark/>
          </w:tcPr>
          <w:p w14:paraId="36EFF12E" w14:textId="77777777" w:rsidR="003C4F5D" w:rsidRPr="008C3FA0" w:rsidRDefault="003C4F5D" w:rsidP="00385D49">
            <w:pPr>
              <w:bidi/>
              <w:spacing w:line="240" w:lineRule="auto"/>
              <w:jc w:val="center"/>
              <w:rPr>
                <w:rFonts w:ascii="Cambria" w:hAnsi="Cambria" w:cs="Traditional Arabic"/>
              </w:rPr>
            </w:pPr>
            <w:r w:rsidRPr="008C3FA0">
              <w:rPr>
                <w:rFonts w:ascii="Cambria" w:hAnsi="Cambria" w:cs="Traditional Arabic"/>
                <w:rtl/>
              </w:rPr>
              <w:t>60.1%</w:t>
            </w:r>
          </w:p>
        </w:tc>
        <w:tc>
          <w:tcPr>
            <w:tcW w:w="0" w:type="auto"/>
            <w:vMerge/>
            <w:tcBorders>
              <w:bottom w:val="thinThickSmallGap" w:sz="18" w:space="0" w:color="auto"/>
            </w:tcBorders>
            <w:vAlign w:val="center"/>
            <w:hideMark/>
          </w:tcPr>
          <w:p w14:paraId="2E04446F" w14:textId="77777777" w:rsidR="003C4F5D" w:rsidRPr="008C3FA0"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74C21E2D" w14:textId="77777777" w:rsidR="003C4F5D" w:rsidRPr="008C3FA0" w:rsidRDefault="003C4F5D" w:rsidP="00385D49">
            <w:pPr>
              <w:bidi/>
              <w:spacing w:line="240" w:lineRule="auto"/>
              <w:jc w:val="center"/>
              <w:rPr>
                <w:rFonts w:ascii="Cambria" w:hAnsi="Cambria" w:cs="Traditional Arabic"/>
              </w:rPr>
            </w:pPr>
          </w:p>
        </w:tc>
      </w:tr>
    </w:tbl>
    <w:p w14:paraId="3F2E1A3E" w14:textId="77777777" w:rsidR="003C4F5D" w:rsidRPr="008C3FA0" w:rsidRDefault="003C4F5D" w:rsidP="003C4F5D">
      <w:pPr>
        <w:tabs>
          <w:tab w:val="left" w:pos="1087"/>
        </w:tabs>
        <w:bidi/>
        <w:spacing w:after="120" w:line="240" w:lineRule="auto"/>
        <w:ind w:left="357"/>
        <w:jc w:val="both"/>
        <w:rPr>
          <w:rFonts w:ascii="Cambria" w:hAnsi="Cambria" w:cs="Traditional Arabic"/>
          <w:b/>
          <w:bCs/>
          <w:sz w:val="28"/>
          <w:szCs w:val="28"/>
          <w:rtl/>
          <w:lang w:bidi="ar-EG"/>
        </w:rPr>
      </w:pPr>
      <w:r w:rsidRPr="008C3FA0">
        <w:rPr>
          <w:rFonts w:ascii="Cambria" w:hAnsi="Cambria" w:cs="Traditional Arabic"/>
          <w:b/>
          <w:bCs/>
          <w:sz w:val="28"/>
          <w:szCs w:val="28"/>
          <w:rtl/>
        </w:rPr>
        <w:t>يوضح الجدول توزيع أفراد عينة الدراسة وفقًا لعدد من المتغيرات الديموغرافية المتمثلة في جهة العمل، والوظيفة، والسن</w:t>
      </w:r>
      <w:r w:rsidRPr="008C3FA0">
        <w:rPr>
          <w:rFonts w:ascii="Cambria" w:hAnsi="Cambria" w:cs="Traditional Arabic"/>
          <w:b/>
          <w:bCs/>
          <w:sz w:val="28"/>
          <w:szCs w:val="28"/>
          <w:lang w:bidi="ar-EG"/>
        </w:rPr>
        <w:t>.</w:t>
      </w:r>
    </w:p>
    <w:p w14:paraId="66B18B7F" w14:textId="77777777" w:rsidR="003C4F5D" w:rsidRPr="008C3FA0" w:rsidRDefault="003C4F5D" w:rsidP="003C4F5D">
      <w:pPr>
        <w:tabs>
          <w:tab w:val="left" w:pos="1087"/>
        </w:tabs>
        <w:bidi/>
        <w:spacing w:after="120" w:line="240" w:lineRule="auto"/>
        <w:ind w:left="357"/>
        <w:jc w:val="both"/>
        <w:rPr>
          <w:rFonts w:ascii="Cambria" w:hAnsi="Cambria" w:cs="Traditional Arabic"/>
          <w:sz w:val="28"/>
          <w:szCs w:val="28"/>
          <w:lang w:bidi="ar-EG"/>
        </w:rPr>
      </w:pPr>
      <w:r w:rsidRPr="008C3FA0">
        <w:rPr>
          <w:rFonts w:ascii="Cambria" w:hAnsi="Cambria" w:cs="Traditional Arabic"/>
          <w:sz w:val="28"/>
          <w:szCs w:val="28"/>
          <w:rtl/>
        </w:rPr>
        <w:t>ففيما يتعلق بجهة العمل، يتضح أن غالبية أفراد العينة يعملون في الجهات الحكومية بنسبة (45.7%)، تليها الجهات الخاصة بنسبة (45%)، في حين جاءت الجهات الأكاديمية في المرتبة الأخيرة بنسبة (9.3%)، مما يشير إلى تركز العينة بشكل أساسي في القطاعين الحكومي والخاص. وقد بلغ المتوسط الحسابي (79) بانحراف معياري قدره (60)، وهو ما يعكس وجود تباين نسبي في توزيع أفراد العينة عبر جهات العمل المختلفة</w:t>
      </w:r>
      <w:r w:rsidRPr="008C3FA0">
        <w:rPr>
          <w:rFonts w:ascii="Cambria" w:hAnsi="Cambria" w:cs="Traditional Arabic"/>
          <w:sz w:val="28"/>
          <w:szCs w:val="28"/>
          <w:lang w:bidi="ar-EG"/>
        </w:rPr>
        <w:t>.</w:t>
      </w:r>
    </w:p>
    <w:p w14:paraId="44417236" w14:textId="77777777" w:rsidR="003C4F5D" w:rsidRPr="008C3FA0" w:rsidRDefault="003C4F5D" w:rsidP="003C4F5D">
      <w:pPr>
        <w:tabs>
          <w:tab w:val="left" w:pos="1087"/>
        </w:tabs>
        <w:bidi/>
        <w:spacing w:after="120" w:line="240" w:lineRule="auto"/>
        <w:ind w:left="357"/>
        <w:jc w:val="both"/>
        <w:rPr>
          <w:rFonts w:ascii="Cambria" w:hAnsi="Cambria" w:cs="Traditional Arabic"/>
          <w:sz w:val="28"/>
          <w:szCs w:val="28"/>
          <w:lang w:bidi="ar-EG"/>
        </w:rPr>
      </w:pPr>
      <w:r w:rsidRPr="008C3FA0">
        <w:rPr>
          <w:rFonts w:ascii="Cambria" w:hAnsi="Cambria" w:cs="Traditional Arabic"/>
          <w:sz w:val="28"/>
          <w:szCs w:val="28"/>
          <w:rtl/>
        </w:rPr>
        <w:lastRenderedPageBreak/>
        <w:t>أما بالنسبة للوظيفة، فقد تنوعت الفئات الوظيفية لأفراد العينة، حيث تصدر فئة "موظف حكومي" بنسبة (23.8%)، تلتها فئة "مهندس" بنسبة (15.5%)، ثم "مدير إدارة" بنسبة (13.7%)، بينما توزعت باقي النسب على عدد من الوظائف الأخرى مثل مدير منطقة، ومسؤول دعم فني، ومحلل نظم، ومشرف، وأخصائي، ورئيس قسم بنسب متفاوتة. وقد بلغ المتوسط الحسابي (36.8) بانحراف معياري (14.3)، مما يدل على وجود تباين متوسط في توزيع أفراد العينة عبر الفئات الوظيفية</w:t>
      </w:r>
      <w:r w:rsidRPr="008C3FA0">
        <w:rPr>
          <w:rFonts w:ascii="Cambria" w:hAnsi="Cambria" w:cs="Traditional Arabic"/>
          <w:sz w:val="28"/>
          <w:szCs w:val="28"/>
          <w:lang w:bidi="ar-EG"/>
        </w:rPr>
        <w:t>.</w:t>
      </w:r>
    </w:p>
    <w:p w14:paraId="1DC74AC0" w14:textId="77777777" w:rsidR="003C4F5D" w:rsidRPr="008C3FA0" w:rsidRDefault="003C4F5D" w:rsidP="003C4F5D">
      <w:pPr>
        <w:tabs>
          <w:tab w:val="left" w:pos="1087"/>
        </w:tabs>
        <w:bidi/>
        <w:spacing w:after="120" w:line="240" w:lineRule="auto"/>
        <w:ind w:left="357"/>
        <w:jc w:val="both"/>
        <w:rPr>
          <w:rFonts w:ascii="Cambria" w:hAnsi="Cambria" w:cs="Traditional Arabic"/>
          <w:sz w:val="28"/>
          <w:szCs w:val="28"/>
          <w:lang w:bidi="ar-EG"/>
        </w:rPr>
      </w:pPr>
      <w:r w:rsidRPr="008C3FA0">
        <w:rPr>
          <w:rFonts w:ascii="Cambria" w:hAnsi="Cambria" w:cs="Traditional Arabic"/>
          <w:sz w:val="28"/>
          <w:szCs w:val="28"/>
          <w:rtl/>
        </w:rPr>
        <w:t>وفيما يتعلق بمتغير السن (سنوات الخبرة)، يتضح أن النسبة الأكبر من أفراد العينة تقع ضمن فئة "أكثر من (10) سنوات" بنسبة (60.1%)، تليها فئة "من (5) إلى أقل من (10)" بنسبة (30.9%)، في حين جاءت فئة "أقل من (5) سنوات" بنسبة (8.9%)، وهو ما يعكس أن غالبية أفراد العينة يتمتعون بخبرات عملية مرتفعة. وقد بلغ المتوسط الحسابي (13.1) بانحراف معياري (5.7)، مما يشير إلى تباين مقبول في سنوات الخبرة بين أفراد العينة</w:t>
      </w:r>
      <w:r w:rsidRPr="008C3FA0">
        <w:rPr>
          <w:rFonts w:ascii="Cambria" w:hAnsi="Cambria" w:cs="Traditional Arabic"/>
          <w:sz w:val="28"/>
          <w:szCs w:val="28"/>
          <w:lang w:bidi="ar-EG"/>
        </w:rPr>
        <w:t>.</w:t>
      </w:r>
    </w:p>
    <w:p w14:paraId="018B6605" w14:textId="77777777" w:rsidR="003C4F5D" w:rsidRPr="008C3FA0" w:rsidRDefault="003C4F5D" w:rsidP="003C4F5D">
      <w:pPr>
        <w:tabs>
          <w:tab w:val="left" w:pos="1087"/>
        </w:tabs>
        <w:bidi/>
        <w:spacing w:after="120" w:line="240" w:lineRule="auto"/>
        <w:ind w:left="357"/>
        <w:jc w:val="both"/>
        <w:rPr>
          <w:rFonts w:ascii="Cambria" w:hAnsi="Cambria" w:cs="Traditional Arabic"/>
          <w:sz w:val="28"/>
          <w:szCs w:val="28"/>
          <w:rtl/>
          <w:lang w:bidi="ar-EG"/>
        </w:rPr>
      </w:pPr>
      <w:r w:rsidRPr="008C3FA0">
        <w:rPr>
          <w:rFonts w:ascii="Cambria" w:hAnsi="Cambria" w:cs="Traditional Arabic"/>
          <w:sz w:val="28"/>
          <w:szCs w:val="28"/>
          <w:rtl/>
        </w:rPr>
        <w:t>وبوجه عام، تعكس هذه النتائج تنوعًا في الخصائص الديموغرافية لعينة الدراسة مع ميل واضح نحو الفئات الأكثر خبرة، وهو ما قد يسهم في تعزيز دقة وموثوقية النتائج المرتبطة بموضوع الدراسة</w:t>
      </w:r>
      <w:r w:rsidRPr="008C3FA0">
        <w:rPr>
          <w:rFonts w:ascii="Cambria" w:hAnsi="Cambria" w:cs="Traditional Arabic"/>
          <w:sz w:val="28"/>
          <w:szCs w:val="28"/>
          <w:lang w:bidi="ar-EG"/>
        </w:rPr>
        <w:t>.</w:t>
      </w:r>
    </w:p>
    <w:p w14:paraId="5BD57F1E" w14:textId="77777777" w:rsidR="003C4F5D" w:rsidRPr="008C3FA0" w:rsidRDefault="003C4F5D" w:rsidP="003C4F5D">
      <w:pPr>
        <w:bidi/>
        <w:spacing w:after="120" w:line="240" w:lineRule="auto"/>
        <w:rPr>
          <w:rFonts w:ascii="Cambria" w:hAnsi="Cambria" w:cs="Traditional Arabic"/>
          <w:b/>
          <w:bCs/>
          <w:color w:val="00B0F0"/>
          <w:sz w:val="32"/>
          <w:szCs w:val="32"/>
          <w:u w:val="single"/>
          <w:rtl/>
        </w:rPr>
      </w:pPr>
      <w:r w:rsidRPr="008C3FA0">
        <w:rPr>
          <w:rFonts w:ascii="Cambria" w:hAnsi="Cambria" w:cs="Traditional Arabic"/>
          <w:b/>
          <w:bCs/>
          <w:color w:val="00B0F0"/>
          <w:sz w:val="32"/>
          <w:szCs w:val="32"/>
          <w:u w:val="single"/>
          <w:rtl/>
        </w:rPr>
        <w:t>ثانياً: عرض نتائج الدراسة المرتبطة بمتغيرات الدراسة.</w:t>
      </w:r>
    </w:p>
    <w:p w14:paraId="287A8FAC" w14:textId="7C5E6CCD" w:rsidR="003C4F5D" w:rsidRPr="008C3FA0" w:rsidRDefault="003C4F5D" w:rsidP="003C4F5D">
      <w:pPr>
        <w:bidi/>
        <w:jc w:val="center"/>
        <w:rPr>
          <w:rFonts w:ascii="Cambria" w:hAnsi="Cambria" w:cs="Traditional Arabic"/>
          <w:b/>
          <w:bCs/>
          <w:sz w:val="28"/>
          <w:szCs w:val="28"/>
        </w:rPr>
      </w:pPr>
      <w:r w:rsidRPr="008C3FA0">
        <w:rPr>
          <w:rFonts w:ascii="Cambria" w:hAnsi="Cambria" w:cs="Traditional Arabic"/>
          <w:b/>
          <w:bCs/>
          <w:sz w:val="28"/>
          <w:szCs w:val="28"/>
          <w:rtl/>
          <w:lang w:bidi="ar-EG"/>
        </w:rPr>
        <w:t>جدول</w:t>
      </w:r>
      <w:r w:rsidRPr="008C3FA0">
        <w:rPr>
          <w:rFonts w:ascii="Cambria" w:hAnsi="Cambria" w:cs="Traditional Arabic"/>
          <w:b/>
          <w:bCs/>
          <w:sz w:val="28"/>
          <w:szCs w:val="28"/>
          <w:rtl/>
        </w:rPr>
        <w:t xml:space="preserve"> رقم (</w:t>
      </w:r>
      <w:r w:rsidR="00600565">
        <w:rPr>
          <w:rFonts w:ascii="Cambria" w:hAnsi="Cambria" w:cs="Traditional Arabic" w:hint="cs"/>
          <w:b/>
          <w:bCs/>
          <w:sz w:val="28"/>
          <w:szCs w:val="28"/>
          <w:rtl/>
        </w:rPr>
        <w:t>7</w:t>
      </w:r>
      <w:r w:rsidRPr="008C3FA0">
        <w:rPr>
          <w:rFonts w:ascii="Cambria" w:hAnsi="Cambria" w:cs="Traditional Arabic"/>
          <w:b/>
          <w:bCs/>
          <w:sz w:val="28"/>
          <w:szCs w:val="28"/>
          <w:rtl/>
        </w:rPr>
        <w:t>) يوضح للمتغيرات الرئيسية وأبعادها الفرعية</w:t>
      </w:r>
    </w:p>
    <w:tbl>
      <w:tblPr>
        <w:tblStyle w:val="TableGrid"/>
        <w:bidiVisual/>
        <w:tblW w:w="0" w:type="auto"/>
        <w:jc w:val="center"/>
        <w:tblLook w:val="04A0" w:firstRow="1" w:lastRow="0" w:firstColumn="1" w:lastColumn="0" w:noHBand="0" w:noVBand="1"/>
      </w:tblPr>
      <w:tblGrid>
        <w:gridCol w:w="2644"/>
        <w:gridCol w:w="1050"/>
        <w:gridCol w:w="1079"/>
        <w:gridCol w:w="1361"/>
        <w:gridCol w:w="1272"/>
        <w:gridCol w:w="824"/>
      </w:tblGrid>
      <w:tr w:rsidR="003C4F5D" w:rsidRPr="008C3FA0" w14:paraId="1AC17829" w14:textId="77777777" w:rsidTr="006E3FD6">
        <w:trPr>
          <w:jc w:val="center"/>
        </w:trPr>
        <w:tc>
          <w:tcPr>
            <w:tcW w:w="2644" w:type="dxa"/>
            <w:tcBorders>
              <w:top w:val="thinThickSmallGap" w:sz="18" w:space="0" w:color="auto"/>
              <w:left w:val="thinThickSmallGap" w:sz="18" w:space="0" w:color="auto"/>
              <w:bottom w:val="thinThickSmallGap" w:sz="18" w:space="0" w:color="auto"/>
            </w:tcBorders>
            <w:vAlign w:val="center"/>
            <w:hideMark/>
          </w:tcPr>
          <w:p w14:paraId="00E67C66"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المحور / البعد</w:t>
            </w:r>
          </w:p>
        </w:tc>
        <w:tc>
          <w:tcPr>
            <w:tcW w:w="1050" w:type="dxa"/>
            <w:tcBorders>
              <w:top w:val="thinThickSmallGap" w:sz="18" w:space="0" w:color="auto"/>
              <w:bottom w:val="thinThickSmallGap" w:sz="18" w:space="0" w:color="auto"/>
            </w:tcBorders>
            <w:vAlign w:val="center"/>
            <w:hideMark/>
          </w:tcPr>
          <w:p w14:paraId="253F1066"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عدد العبارات</w:t>
            </w:r>
          </w:p>
        </w:tc>
        <w:tc>
          <w:tcPr>
            <w:tcW w:w="1079" w:type="dxa"/>
            <w:tcBorders>
              <w:top w:val="thinThickSmallGap" w:sz="18" w:space="0" w:color="auto"/>
              <w:bottom w:val="thinThickSmallGap" w:sz="18" w:space="0" w:color="auto"/>
            </w:tcBorders>
            <w:vAlign w:val="center"/>
            <w:hideMark/>
          </w:tcPr>
          <w:p w14:paraId="7F64ED7F"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مجموع التكرارات</w:t>
            </w:r>
          </w:p>
        </w:tc>
        <w:tc>
          <w:tcPr>
            <w:tcW w:w="1361" w:type="dxa"/>
            <w:tcBorders>
              <w:top w:val="thinThickSmallGap" w:sz="18" w:space="0" w:color="auto"/>
              <w:bottom w:val="thinThickSmallGap" w:sz="18" w:space="0" w:color="auto"/>
            </w:tcBorders>
            <w:vAlign w:val="center"/>
            <w:hideMark/>
          </w:tcPr>
          <w:p w14:paraId="5DF821AD"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المتوسط الحسابي الكلي</w:t>
            </w:r>
          </w:p>
        </w:tc>
        <w:tc>
          <w:tcPr>
            <w:tcW w:w="1272" w:type="dxa"/>
            <w:tcBorders>
              <w:top w:val="thinThickSmallGap" w:sz="18" w:space="0" w:color="auto"/>
              <w:bottom w:val="thinThickSmallGap" w:sz="18" w:space="0" w:color="auto"/>
            </w:tcBorders>
            <w:vAlign w:val="center"/>
            <w:hideMark/>
          </w:tcPr>
          <w:p w14:paraId="1330C7BC"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الانحراف المعياري الكلي</w:t>
            </w:r>
          </w:p>
        </w:tc>
        <w:tc>
          <w:tcPr>
            <w:tcW w:w="824" w:type="dxa"/>
            <w:tcBorders>
              <w:top w:val="thinThickSmallGap" w:sz="18" w:space="0" w:color="auto"/>
              <w:bottom w:val="thinThickSmallGap" w:sz="18" w:space="0" w:color="auto"/>
              <w:right w:val="thinThickSmallGap" w:sz="18" w:space="0" w:color="auto"/>
            </w:tcBorders>
            <w:vAlign w:val="center"/>
            <w:hideMark/>
          </w:tcPr>
          <w:p w14:paraId="516B41A0"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القوة النسبية</w:t>
            </w:r>
          </w:p>
        </w:tc>
      </w:tr>
      <w:tr w:rsidR="003C4F5D" w:rsidRPr="008C3FA0" w14:paraId="6E0B8348" w14:textId="77777777" w:rsidTr="006E3FD6">
        <w:trPr>
          <w:jc w:val="center"/>
        </w:trPr>
        <w:tc>
          <w:tcPr>
            <w:tcW w:w="2644" w:type="dxa"/>
            <w:tcBorders>
              <w:top w:val="thinThickSmallGap" w:sz="18" w:space="0" w:color="auto"/>
              <w:left w:val="thinThickSmallGap" w:sz="18" w:space="0" w:color="auto"/>
            </w:tcBorders>
            <w:vAlign w:val="center"/>
            <w:hideMark/>
          </w:tcPr>
          <w:p w14:paraId="0B2B78FE"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تكنولوجيا المعلومات والاتصالات</w:t>
            </w:r>
            <w:r w:rsidRPr="008C3FA0">
              <w:rPr>
                <w:rFonts w:ascii="Cambria" w:hAnsi="Cambria" w:cs="Traditional Arabic"/>
                <w:b/>
                <w:bCs/>
                <w:sz w:val="24"/>
                <w:szCs w:val="24"/>
              </w:rPr>
              <w:t xml:space="preserve"> (H1)</w:t>
            </w:r>
          </w:p>
        </w:tc>
        <w:tc>
          <w:tcPr>
            <w:tcW w:w="1050" w:type="dxa"/>
            <w:tcBorders>
              <w:top w:val="thinThickSmallGap" w:sz="18" w:space="0" w:color="auto"/>
            </w:tcBorders>
            <w:vAlign w:val="center"/>
            <w:hideMark/>
          </w:tcPr>
          <w:p w14:paraId="1DCD4F50"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tcBorders>
              <w:top w:val="thinThickSmallGap" w:sz="18" w:space="0" w:color="auto"/>
            </w:tcBorders>
            <w:vAlign w:val="center"/>
            <w:hideMark/>
          </w:tcPr>
          <w:p w14:paraId="68687BE3"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1375</w:t>
            </w:r>
          </w:p>
        </w:tc>
        <w:tc>
          <w:tcPr>
            <w:tcW w:w="1361" w:type="dxa"/>
            <w:tcBorders>
              <w:top w:val="thinThickSmallGap" w:sz="18" w:space="0" w:color="auto"/>
            </w:tcBorders>
            <w:vAlign w:val="center"/>
            <w:hideMark/>
          </w:tcPr>
          <w:p w14:paraId="0B65ACC7"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2.92</w:t>
            </w:r>
          </w:p>
        </w:tc>
        <w:tc>
          <w:tcPr>
            <w:tcW w:w="1272" w:type="dxa"/>
            <w:tcBorders>
              <w:top w:val="thinThickSmallGap" w:sz="18" w:space="0" w:color="auto"/>
            </w:tcBorders>
            <w:vAlign w:val="center"/>
            <w:hideMark/>
          </w:tcPr>
          <w:p w14:paraId="56A204B1"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5.6</w:t>
            </w:r>
          </w:p>
        </w:tc>
        <w:tc>
          <w:tcPr>
            <w:tcW w:w="824" w:type="dxa"/>
            <w:tcBorders>
              <w:top w:val="thinThickSmallGap" w:sz="18" w:space="0" w:color="auto"/>
              <w:right w:val="thinThickSmallGap" w:sz="18" w:space="0" w:color="auto"/>
            </w:tcBorders>
            <w:vAlign w:val="center"/>
            <w:hideMark/>
          </w:tcPr>
          <w:p w14:paraId="209ACF32"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80%</w:t>
            </w:r>
          </w:p>
        </w:tc>
      </w:tr>
      <w:tr w:rsidR="003C4F5D" w:rsidRPr="008C3FA0" w14:paraId="2F5F9351" w14:textId="77777777" w:rsidTr="006E3FD6">
        <w:trPr>
          <w:jc w:val="center"/>
        </w:trPr>
        <w:tc>
          <w:tcPr>
            <w:tcW w:w="2644" w:type="dxa"/>
            <w:tcBorders>
              <w:left w:val="thinThickSmallGap" w:sz="18" w:space="0" w:color="auto"/>
            </w:tcBorders>
            <w:vAlign w:val="center"/>
            <w:hideMark/>
          </w:tcPr>
          <w:p w14:paraId="4AB8645B"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البيانات والتحليلات</w:t>
            </w:r>
            <w:r w:rsidRPr="008C3FA0">
              <w:rPr>
                <w:rFonts w:ascii="Cambria" w:hAnsi="Cambria" w:cs="Traditional Arabic"/>
                <w:b/>
                <w:bCs/>
                <w:sz w:val="24"/>
                <w:szCs w:val="24"/>
              </w:rPr>
              <w:t xml:space="preserve"> (H2)</w:t>
            </w:r>
          </w:p>
        </w:tc>
        <w:tc>
          <w:tcPr>
            <w:tcW w:w="1050" w:type="dxa"/>
            <w:vAlign w:val="center"/>
            <w:hideMark/>
          </w:tcPr>
          <w:p w14:paraId="1EEED2FF"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vAlign w:val="center"/>
            <w:hideMark/>
          </w:tcPr>
          <w:p w14:paraId="4B21559B"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1355</w:t>
            </w:r>
          </w:p>
        </w:tc>
        <w:tc>
          <w:tcPr>
            <w:tcW w:w="1361" w:type="dxa"/>
            <w:vAlign w:val="center"/>
            <w:hideMark/>
          </w:tcPr>
          <w:p w14:paraId="58DDF466"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2.99</w:t>
            </w:r>
          </w:p>
        </w:tc>
        <w:tc>
          <w:tcPr>
            <w:tcW w:w="1272" w:type="dxa"/>
            <w:vAlign w:val="center"/>
            <w:hideMark/>
          </w:tcPr>
          <w:p w14:paraId="55F5C5C5"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4.7</w:t>
            </w:r>
          </w:p>
        </w:tc>
        <w:tc>
          <w:tcPr>
            <w:tcW w:w="824" w:type="dxa"/>
            <w:tcBorders>
              <w:right w:val="thinThickSmallGap" w:sz="18" w:space="0" w:color="auto"/>
            </w:tcBorders>
            <w:vAlign w:val="center"/>
            <w:hideMark/>
          </w:tcPr>
          <w:p w14:paraId="50B0F2CD"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80%</w:t>
            </w:r>
          </w:p>
        </w:tc>
      </w:tr>
      <w:tr w:rsidR="003C4F5D" w:rsidRPr="008C3FA0" w14:paraId="6A31F692" w14:textId="77777777" w:rsidTr="006E3FD6">
        <w:trPr>
          <w:jc w:val="center"/>
        </w:trPr>
        <w:tc>
          <w:tcPr>
            <w:tcW w:w="2644" w:type="dxa"/>
            <w:tcBorders>
              <w:left w:val="thinThickSmallGap" w:sz="18" w:space="0" w:color="auto"/>
            </w:tcBorders>
            <w:vAlign w:val="center"/>
            <w:hideMark/>
          </w:tcPr>
          <w:p w14:paraId="00A35309"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التطبيقات الذكية</w:t>
            </w:r>
            <w:r w:rsidRPr="008C3FA0">
              <w:rPr>
                <w:rFonts w:ascii="Cambria" w:hAnsi="Cambria" w:cs="Traditional Arabic"/>
                <w:b/>
                <w:bCs/>
                <w:sz w:val="24"/>
                <w:szCs w:val="24"/>
              </w:rPr>
              <w:t xml:space="preserve"> (H3)</w:t>
            </w:r>
          </w:p>
        </w:tc>
        <w:tc>
          <w:tcPr>
            <w:tcW w:w="1050" w:type="dxa"/>
            <w:vAlign w:val="center"/>
            <w:hideMark/>
          </w:tcPr>
          <w:p w14:paraId="14B5341F"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vAlign w:val="center"/>
            <w:hideMark/>
          </w:tcPr>
          <w:p w14:paraId="069D576B"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1437</w:t>
            </w:r>
          </w:p>
        </w:tc>
        <w:tc>
          <w:tcPr>
            <w:tcW w:w="1361" w:type="dxa"/>
            <w:vAlign w:val="center"/>
            <w:hideMark/>
          </w:tcPr>
          <w:p w14:paraId="5D2F4DCB"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2.98</w:t>
            </w:r>
          </w:p>
        </w:tc>
        <w:tc>
          <w:tcPr>
            <w:tcW w:w="1272" w:type="dxa"/>
            <w:vAlign w:val="center"/>
            <w:hideMark/>
          </w:tcPr>
          <w:p w14:paraId="7AC8437D" w14:textId="70B9489C" w:rsidR="003C4F5D" w:rsidRPr="008C3FA0" w:rsidRDefault="006E3FD6" w:rsidP="006E3FD6">
            <w:pPr>
              <w:bidi/>
              <w:jc w:val="center"/>
              <w:rPr>
                <w:rFonts w:ascii="Cambria" w:hAnsi="Cambria" w:cs="Traditional Arabic"/>
                <w:sz w:val="24"/>
                <w:szCs w:val="24"/>
              </w:rPr>
            </w:pPr>
            <w:r w:rsidRPr="008C3FA0">
              <w:rPr>
                <w:rFonts w:ascii="Cambria" w:hAnsi="Cambria" w:cs="Traditional Arabic" w:hint="cs"/>
                <w:sz w:val="24"/>
                <w:szCs w:val="24"/>
                <w:rtl/>
              </w:rPr>
              <w:t>5.5</w:t>
            </w:r>
          </w:p>
        </w:tc>
        <w:tc>
          <w:tcPr>
            <w:tcW w:w="824" w:type="dxa"/>
            <w:tcBorders>
              <w:right w:val="thinThickSmallGap" w:sz="18" w:space="0" w:color="auto"/>
            </w:tcBorders>
            <w:vAlign w:val="center"/>
            <w:hideMark/>
          </w:tcPr>
          <w:p w14:paraId="6FD219BA"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80%</w:t>
            </w:r>
          </w:p>
        </w:tc>
      </w:tr>
      <w:tr w:rsidR="003C4F5D" w:rsidRPr="008C3FA0" w14:paraId="1B6BA22A" w14:textId="77777777" w:rsidTr="006E3FD6">
        <w:trPr>
          <w:jc w:val="center"/>
        </w:trPr>
        <w:tc>
          <w:tcPr>
            <w:tcW w:w="2644" w:type="dxa"/>
            <w:tcBorders>
              <w:left w:val="thinThickSmallGap" w:sz="18" w:space="0" w:color="auto"/>
            </w:tcBorders>
            <w:vAlign w:val="center"/>
            <w:hideMark/>
          </w:tcPr>
          <w:p w14:paraId="19CD1E93"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الخدمات الإلكترونية</w:t>
            </w:r>
            <w:r w:rsidRPr="008C3FA0">
              <w:rPr>
                <w:rFonts w:ascii="Cambria" w:hAnsi="Cambria" w:cs="Traditional Arabic"/>
                <w:b/>
                <w:bCs/>
                <w:sz w:val="24"/>
                <w:szCs w:val="24"/>
              </w:rPr>
              <w:t xml:space="preserve"> (H4)</w:t>
            </w:r>
          </w:p>
        </w:tc>
        <w:tc>
          <w:tcPr>
            <w:tcW w:w="1050" w:type="dxa"/>
            <w:vAlign w:val="center"/>
            <w:hideMark/>
          </w:tcPr>
          <w:p w14:paraId="6D1AB794"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vAlign w:val="center"/>
            <w:hideMark/>
          </w:tcPr>
          <w:p w14:paraId="3501A23A"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1455</w:t>
            </w:r>
          </w:p>
        </w:tc>
        <w:tc>
          <w:tcPr>
            <w:tcW w:w="1361" w:type="dxa"/>
            <w:vAlign w:val="center"/>
            <w:hideMark/>
          </w:tcPr>
          <w:p w14:paraId="1AB94F7C"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2.74</w:t>
            </w:r>
          </w:p>
        </w:tc>
        <w:tc>
          <w:tcPr>
            <w:tcW w:w="1272" w:type="dxa"/>
            <w:vAlign w:val="center"/>
            <w:hideMark/>
          </w:tcPr>
          <w:p w14:paraId="522AF54E" w14:textId="69971E08" w:rsidR="003C4F5D" w:rsidRPr="008C3FA0" w:rsidRDefault="006E3FD6" w:rsidP="006E3FD6">
            <w:pPr>
              <w:bidi/>
              <w:jc w:val="center"/>
              <w:rPr>
                <w:rFonts w:ascii="Cambria" w:hAnsi="Cambria" w:cs="Traditional Arabic"/>
                <w:sz w:val="24"/>
                <w:szCs w:val="24"/>
              </w:rPr>
            </w:pPr>
            <w:r w:rsidRPr="008C3FA0">
              <w:rPr>
                <w:rFonts w:ascii="Cambria" w:hAnsi="Cambria" w:cs="Traditional Arabic" w:hint="cs"/>
                <w:sz w:val="24"/>
                <w:szCs w:val="24"/>
                <w:rtl/>
              </w:rPr>
              <w:t>5.4</w:t>
            </w:r>
          </w:p>
        </w:tc>
        <w:tc>
          <w:tcPr>
            <w:tcW w:w="824" w:type="dxa"/>
            <w:tcBorders>
              <w:right w:val="thinThickSmallGap" w:sz="18" w:space="0" w:color="auto"/>
            </w:tcBorders>
            <w:vAlign w:val="center"/>
            <w:hideMark/>
          </w:tcPr>
          <w:p w14:paraId="55118016"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80%</w:t>
            </w:r>
          </w:p>
        </w:tc>
      </w:tr>
      <w:tr w:rsidR="003C4F5D" w:rsidRPr="008C3FA0" w14:paraId="7EE3E1F1" w14:textId="77777777" w:rsidTr="006E3FD6">
        <w:trPr>
          <w:jc w:val="center"/>
        </w:trPr>
        <w:tc>
          <w:tcPr>
            <w:tcW w:w="2644" w:type="dxa"/>
            <w:tcBorders>
              <w:left w:val="thinThickSmallGap" w:sz="18" w:space="0" w:color="auto"/>
            </w:tcBorders>
            <w:vAlign w:val="center"/>
            <w:hideMark/>
          </w:tcPr>
          <w:p w14:paraId="0B38D464"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البعد الاقتصادي</w:t>
            </w:r>
          </w:p>
        </w:tc>
        <w:tc>
          <w:tcPr>
            <w:tcW w:w="1050" w:type="dxa"/>
            <w:vAlign w:val="center"/>
            <w:hideMark/>
          </w:tcPr>
          <w:p w14:paraId="1E38BD79"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vAlign w:val="center"/>
            <w:hideMark/>
          </w:tcPr>
          <w:p w14:paraId="01C986D4"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763</w:t>
            </w:r>
          </w:p>
        </w:tc>
        <w:tc>
          <w:tcPr>
            <w:tcW w:w="1361" w:type="dxa"/>
            <w:vAlign w:val="center"/>
            <w:hideMark/>
          </w:tcPr>
          <w:p w14:paraId="2B462B83"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2.94</w:t>
            </w:r>
          </w:p>
        </w:tc>
        <w:tc>
          <w:tcPr>
            <w:tcW w:w="1272" w:type="dxa"/>
            <w:vAlign w:val="center"/>
            <w:hideMark/>
          </w:tcPr>
          <w:p w14:paraId="3E0018C9" w14:textId="71D8CF52" w:rsidR="003C4F5D" w:rsidRPr="008C3FA0" w:rsidRDefault="006E3FD6" w:rsidP="006E3FD6">
            <w:pPr>
              <w:bidi/>
              <w:jc w:val="center"/>
              <w:rPr>
                <w:rFonts w:ascii="Cambria" w:hAnsi="Cambria" w:cs="Traditional Arabic"/>
                <w:sz w:val="24"/>
                <w:szCs w:val="24"/>
              </w:rPr>
            </w:pPr>
            <w:r w:rsidRPr="008C3FA0">
              <w:rPr>
                <w:rFonts w:ascii="Cambria" w:hAnsi="Cambria" w:cs="Traditional Arabic" w:hint="cs"/>
                <w:sz w:val="24"/>
                <w:szCs w:val="24"/>
                <w:rtl/>
              </w:rPr>
              <w:t>3.2</w:t>
            </w:r>
          </w:p>
        </w:tc>
        <w:tc>
          <w:tcPr>
            <w:tcW w:w="824" w:type="dxa"/>
            <w:tcBorders>
              <w:right w:val="thinThickSmallGap" w:sz="18" w:space="0" w:color="auto"/>
            </w:tcBorders>
            <w:vAlign w:val="center"/>
            <w:hideMark/>
          </w:tcPr>
          <w:p w14:paraId="24C3997C"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79%</w:t>
            </w:r>
          </w:p>
        </w:tc>
      </w:tr>
      <w:tr w:rsidR="003C4F5D" w:rsidRPr="008C3FA0" w14:paraId="26A2EDD2" w14:textId="77777777" w:rsidTr="006E3FD6">
        <w:trPr>
          <w:jc w:val="center"/>
        </w:trPr>
        <w:tc>
          <w:tcPr>
            <w:tcW w:w="2644" w:type="dxa"/>
            <w:tcBorders>
              <w:left w:val="thinThickSmallGap" w:sz="18" w:space="0" w:color="auto"/>
            </w:tcBorders>
            <w:vAlign w:val="center"/>
            <w:hideMark/>
          </w:tcPr>
          <w:p w14:paraId="075FC7BA" w14:textId="77777777" w:rsidR="003C4F5D" w:rsidRPr="008C3FA0" w:rsidRDefault="003C4F5D" w:rsidP="006E3FD6">
            <w:pPr>
              <w:bidi/>
              <w:jc w:val="center"/>
              <w:rPr>
                <w:rFonts w:ascii="Cambria" w:hAnsi="Cambria" w:cs="Traditional Arabic"/>
                <w:b/>
                <w:bCs/>
                <w:sz w:val="24"/>
                <w:szCs w:val="24"/>
              </w:rPr>
            </w:pPr>
            <w:r w:rsidRPr="008C3FA0">
              <w:rPr>
                <w:rFonts w:ascii="Cambria" w:hAnsi="Cambria" w:cs="Traditional Arabic"/>
                <w:b/>
                <w:bCs/>
                <w:sz w:val="24"/>
                <w:szCs w:val="24"/>
                <w:rtl/>
              </w:rPr>
              <w:t>البعد الاجتماعي</w:t>
            </w:r>
          </w:p>
        </w:tc>
        <w:tc>
          <w:tcPr>
            <w:tcW w:w="1050" w:type="dxa"/>
            <w:vAlign w:val="center"/>
            <w:hideMark/>
          </w:tcPr>
          <w:p w14:paraId="007DD0B7"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vAlign w:val="center"/>
            <w:hideMark/>
          </w:tcPr>
          <w:p w14:paraId="75BC9B0C"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1059</w:t>
            </w:r>
          </w:p>
        </w:tc>
        <w:tc>
          <w:tcPr>
            <w:tcW w:w="1361" w:type="dxa"/>
            <w:vAlign w:val="center"/>
            <w:hideMark/>
          </w:tcPr>
          <w:p w14:paraId="5F951FC2"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2.90</w:t>
            </w:r>
          </w:p>
        </w:tc>
        <w:tc>
          <w:tcPr>
            <w:tcW w:w="1272" w:type="dxa"/>
            <w:vAlign w:val="center"/>
            <w:hideMark/>
          </w:tcPr>
          <w:p w14:paraId="76F0395A" w14:textId="18B460BE" w:rsidR="003C4F5D" w:rsidRPr="008C3FA0" w:rsidRDefault="006E3FD6" w:rsidP="006E3FD6">
            <w:pPr>
              <w:bidi/>
              <w:jc w:val="center"/>
              <w:rPr>
                <w:rFonts w:ascii="Cambria" w:hAnsi="Cambria" w:cs="Traditional Arabic"/>
                <w:sz w:val="24"/>
                <w:szCs w:val="24"/>
              </w:rPr>
            </w:pPr>
            <w:r w:rsidRPr="008C3FA0">
              <w:rPr>
                <w:rFonts w:ascii="Cambria" w:hAnsi="Cambria" w:cs="Traditional Arabic" w:hint="cs"/>
                <w:sz w:val="24"/>
                <w:szCs w:val="24"/>
                <w:rtl/>
              </w:rPr>
              <w:t>5.6</w:t>
            </w:r>
          </w:p>
        </w:tc>
        <w:tc>
          <w:tcPr>
            <w:tcW w:w="824" w:type="dxa"/>
            <w:tcBorders>
              <w:right w:val="thinThickSmallGap" w:sz="18" w:space="0" w:color="auto"/>
            </w:tcBorders>
            <w:vAlign w:val="center"/>
            <w:hideMark/>
          </w:tcPr>
          <w:p w14:paraId="78D536C4" w14:textId="77777777" w:rsidR="003C4F5D" w:rsidRPr="008C3FA0" w:rsidRDefault="003C4F5D" w:rsidP="006E3FD6">
            <w:pPr>
              <w:bidi/>
              <w:jc w:val="center"/>
              <w:rPr>
                <w:rFonts w:ascii="Cambria" w:hAnsi="Cambria" w:cs="Traditional Arabic"/>
                <w:sz w:val="24"/>
                <w:szCs w:val="24"/>
              </w:rPr>
            </w:pPr>
            <w:r w:rsidRPr="008C3FA0">
              <w:rPr>
                <w:rFonts w:ascii="Cambria" w:hAnsi="Cambria" w:cs="Traditional Arabic"/>
                <w:sz w:val="24"/>
                <w:szCs w:val="24"/>
                <w:rtl/>
              </w:rPr>
              <w:t>89%</w:t>
            </w:r>
          </w:p>
        </w:tc>
      </w:tr>
      <w:tr w:rsidR="006E3FD6" w:rsidRPr="008C3FA0" w14:paraId="60A9C598" w14:textId="77777777" w:rsidTr="006E3FD6">
        <w:trPr>
          <w:jc w:val="center"/>
        </w:trPr>
        <w:tc>
          <w:tcPr>
            <w:tcW w:w="2644" w:type="dxa"/>
            <w:tcBorders>
              <w:left w:val="thinThickSmallGap" w:sz="18" w:space="0" w:color="auto"/>
              <w:bottom w:val="thinThickSmallGap" w:sz="18" w:space="0" w:color="auto"/>
            </w:tcBorders>
            <w:vAlign w:val="center"/>
            <w:hideMark/>
          </w:tcPr>
          <w:p w14:paraId="538A6B6D" w14:textId="77777777" w:rsidR="006E3FD6" w:rsidRPr="008C3FA0" w:rsidRDefault="006E3FD6" w:rsidP="006E3FD6">
            <w:pPr>
              <w:bidi/>
              <w:jc w:val="center"/>
              <w:rPr>
                <w:rFonts w:ascii="Cambria" w:hAnsi="Cambria" w:cs="Traditional Arabic"/>
                <w:b/>
                <w:bCs/>
                <w:sz w:val="24"/>
                <w:szCs w:val="24"/>
              </w:rPr>
            </w:pPr>
            <w:r w:rsidRPr="008C3FA0">
              <w:rPr>
                <w:rFonts w:ascii="Cambria" w:hAnsi="Cambria" w:cs="Traditional Arabic"/>
                <w:b/>
                <w:bCs/>
                <w:sz w:val="24"/>
                <w:szCs w:val="24"/>
                <w:rtl/>
              </w:rPr>
              <w:t>البعد البيئي</w:t>
            </w:r>
          </w:p>
        </w:tc>
        <w:tc>
          <w:tcPr>
            <w:tcW w:w="1050" w:type="dxa"/>
            <w:tcBorders>
              <w:bottom w:val="thinThickSmallGap" w:sz="18" w:space="0" w:color="auto"/>
            </w:tcBorders>
            <w:vAlign w:val="center"/>
            <w:hideMark/>
          </w:tcPr>
          <w:p w14:paraId="00482226" w14:textId="77777777" w:rsidR="006E3FD6" w:rsidRPr="008C3FA0" w:rsidRDefault="006E3FD6" w:rsidP="006E3FD6">
            <w:pPr>
              <w:bidi/>
              <w:jc w:val="center"/>
              <w:rPr>
                <w:rFonts w:ascii="Cambria" w:hAnsi="Cambria" w:cs="Traditional Arabic"/>
                <w:sz w:val="24"/>
                <w:szCs w:val="24"/>
              </w:rPr>
            </w:pPr>
            <w:r w:rsidRPr="008C3FA0">
              <w:rPr>
                <w:rFonts w:ascii="Cambria" w:hAnsi="Cambria" w:cs="Traditional Arabic"/>
                <w:sz w:val="24"/>
                <w:szCs w:val="24"/>
                <w:rtl/>
              </w:rPr>
              <w:t>5</w:t>
            </w:r>
          </w:p>
        </w:tc>
        <w:tc>
          <w:tcPr>
            <w:tcW w:w="1079" w:type="dxa"/>
            <w:tcBorders>
              <w:bottom w:val="thinThickSmallGap" w:sz="18" w:space="0" w:color="auto"/>
            </w:tcBorders>
            <w:vAlign w:val="center"/>
            <w:hideMark/>
          </w:tcPr>
          <w:p w14:paraId="6A52AE58" w14:textId="77777777" w:rsidR="006E3FD6" w:rsidRPr="008C3FA0" w:rsidRDefault="006E3FD6" w:rsidP="006E3FD6">
            <w:pPr>
              <w:bidi/>
              <w:jc w:val="center"/>
              <w:rPr>
                <w:rFonts w:ascii="Cambria" w:hAnsi="Cambria" w:cs="Traditional Arabic"/>
                <w:sz w:val="24"/>
                <w:szCs w:val="24"/>
              </w:rPr>
            </w:pPr>
            <w:r w:rsidRPr="008C3FA0">
              <w:rPr>
                <w:rFonts w:ascii="Cambria" w:hAnsi="Cambria" w:cs="Traditional Arabic"/>
                <w:sz w:val="24"/>
                <w:szCs w:val="24"/>
                <w:rtl/>
              </w:rPr>
              <w:t>863</w:t>
            </w:r>
          </w:p>
        </w:tc>
        <w:tc>
          <w:tcPr>
            <w:tcW w:w="1361" w:type="dxa"/>
            <w:tcBorders>
              <w:bottom w:val="thinThickSmallGap" w:sz="18" w:space="0" w:color="auto"/>
            </w:tcBorders>
            <w:vAlign w:val="center"/>
            <w:hideMark/>
          </w:tcPr>
          <w:p w14:paraId="00F75C10" w14:textId="77777777" w:rsidR="006E3FD6" w:rsidRPr="008C3FA0" w:rsidRDefault="006E3FD6" w:rsidP="006E3FD6">
            <w:pPr>
              <w:bidi/>
              <w:jc w:val="center"/>
              <w:rPr>
                <w:rFonts w:ascii="Cambria" w:hAnsi="Cambria" w:cs="Traditional Arabic"/>
                <w:sz w:val="24"/>
                <w:szCs w:val="24"/>
              </w:rPr>
            </w:pPr>
            <w:r w:rsidRPr="008C3FA0">
              <w:rPr>
                <w:rFonts w:ascii="Cambria" w:hAnsi="Cambria" w:cs="Traditional Arabic"/>
                <w:sz w:val="24"/>
                <w:szCs w:val="24"/>
                <w:rtl/>
              </w:rPr>
              <w:t>2.96</w:t>
            </w:r>
          </w:p>
        </w:tc>
        <w:tc>
          <w:tcPr>
            <w:tcW w:w="1272" w:type="dxa"/>
            <w:tcBorders>
              <w:bottom w:val="thinThickSmallGap" w:sz="18" w:space="0" w:color="auto"/>
            </w:tcBorders>
            <w:vAlign w:val="center"/>
            <w:hideMark/>
          </w:tcPr>
          <w:p w14:paraId="2C937781" w14:textId="1D556F52" w:rsidR="006E3FD6" w:rsidRPr="008C3FA0" w:rsidRDefault="006E3FD6" w:rsidP="006E3FD6">
            <w:pPr>
              <w:bidi/>
              <w:jc w:val="center"/>
              <w:rPr>
                <w:rFonts w:ascii="Cambria" w:hAnsi="Cambria" w:cs="Traditional Arabic"/>
                <w:sz w:val="24"/>
                <w:szCs w:val="24"/>
              </w:rPr>
            </w:pPr>
            <w:r w:rsidRPr="008C3FA0">
              <w:rPr>
                <w:rFonts w:ascii="Cambria" w:hAnsi="Cambria" w:cs="Traditional Arabic" w:hint="cs"/>
                <w:sz w:val="24"/>
                <w:szCs w:val="24"/>
                <w:rtl/>
              </w:rPr>
              <w:t>3.2</w:t>
            </w:r>
          </w:p>
        </w:tc>
        <w:tc>
          <w:tcPr>
            <w:tcW w:w="824" w:type="dxa"/>
            <w:tcBorders>
              <w:bottom w:val="thinThickSmallGap" w:sz="18" w:space="0" w:color="auto"/>
              <w:right w:val="thinThickSmallGap" w:sz="18" w:space="0" w:color="auto"/>
            </w:tcBorders>
            <w:vAlign w:val="center"/>
            <w:hideMark/>
          </w:tcPr>
          <w:p w14:paraId="305C515A" w14:textId="77777777" w:rsidR="006E3FD6" w:rsidRPr="008C3FA0" w:rsidRDefault="006E3FD6" w:rsidP="006E3FD6">
            <w:pPr>
              <w:bidi/>
              <w:jc w:val="center"/>
              <w:rPr>
                <w:rFonts w:ascii="Cambria" w:hAnsi="Cambria" w:cs="Traditional Arabic"/>
                <w:sz w:val="24"/>
                <w:szCs w:val="24"/>
              </w:rPr>
            </w:pPr>
            <w:r w:rsidRPr="008C3FA0">
              <w:rPr>
                <w:rFonts w:ascii="Cambria" w:hAnsi="Cambria" w:cs="Traditional Arabic"/>
                <w:sz w:val="24"/>
                <w:szCs w:val="24"/>
                <w:rtl/>
              </w:rPr>
              <w:t>69%</w:t>
            </w:r>
          </w:p>
        </w:tc>
      </w:tr>
    </w:tbl>
    <w:p w14:paraId="6C0E3CE2" w14:textId="77777777" w:rsidR="003C4F5D" w:rsidRPr="008C3FA0" w:rsidRDefault="003C4F5D" w:rsidP="003C4F5D">
      <w:pPr>
        <w:bidi/>
        <w:jc w:val="both"/>
        <w:rPr>
          <w:rFonts w:ascii="Cambria" w:hAnsi="Cambria" w:cs="Traditional Arabic"/>
          <w:sz w:val="28"/>
          <w:szCs w:val="28"/>
        </w:rPr>
      </w:pPr>
    </w:p>
    <w:p w14:paraId="79429865" w14:textId="77777777" w:rsidR="003C4F5D" w:rsidRPr="008C3FA0" w:rsidRDefault="003C4F5D" w:rsidP="003C4F5D">
      <w:pPr>
        <w:bidi/>
        <w:jc w:val="both"/>
        <w:rPr>
          <w:rFonts w:ascii="Cambria" w:hAnsi="Cambria" w:cs="Traditional Arabic"/>
          <w:sz w:val="28"/>
          <w:szCs w:val="28"/>
        </w:rPr>
      </w:pPr>
      <w:r w:rsidRPr="008C3FA0">
        <w:rPr>
          <w:rFonts w:ascii="Cambria" w:hAnsi="Cambria" w:cs="Traditional Arabic"/>
          <w:sz w:val="28"/>
          <w:szCs w:val="28"/>
          <w:rtl/>
        </w:rPr>
        <w:t xml:space="preserve">تشير النتائج التجميعية إلى أن جميع المحاور جاءت بمتوسطات حسابية تقع ضمن المستوى المتوسط، حيث تراوحت المتوسطات بين (2.74) و(2.99)، مما يعكس وجود اتجاه عام إيجابي لدى أفراد العينة نحو محاور الدراسة </w:t>
      </w:r>
      <w:r w:rsidRPr="008C3FA0">
        <w:rPr>
          <w:rFonts w:ascii="Cambria" w:hAnsi="Cambria" w:cs="Traditional Arabic"/>
          <w:sz w:val="28"/>
          <w:szCs w:val="28"/>
          <w:rtl/>
        </w:rPr>
        <w:lastRenderedPageBreak/>
        <w:t>المختلفة. كما بلغت القوة النسبية لمعظم الأبعاد حوالي (80%)، وهو ما يدل على درجة موافقة مرتفعة نسبيًا على محاور تكنولوجيا المعلومات والاتصالات، والبيانات والتحليلات، والتطبيقات الذكية</w:t>
      </w:r>
      <w:r w:rsidRPr="008C3FA0">
        <w:rPr>
          <w:rFonts w:ascii="Cambria" w:hAnsi="Cambria" w:cs="Traditional Arabic"/>
          <w:sz w:val="28"/>
          <w:szCs w:val="28"/>
        </w:rPr>
        <w:t>.</w:t>
      </w:r>
    </w:p>
    <w:p w14:paraId="0ADD42EC" w14:textId="77777777" w:rsidR="003C4F5D" w:rsidRPr="008C3FA0" w:rsidRDefault="003C4F5D" w:rsidP="003C4F5D">
      <w:pPr>
        <w:bidi/>
        <w:jc w:val="both"/>
        <w:rPr>
          <w:rFonts w:ascii="Cambria" w:hAnsi="Cambria" w:cs="Traditional Arabic"/>
          <w:sz w:val="28"/>
          <w:szCs w:val="28"/>
        </w:rPr>
      </w:pPr>
      <w:r w:rsidRPr="008C3FA0">
        <w:rPr>
          <w:rFonts w:ascii="Cambria" w:hAnsi="Cambria" w:cs="Traditional Arabic"/>
          <w:sz w:val="28"/>
          <w:szCs w:val="28"/>
          <w:rtl/>
        </w:rPr>
        <w:t>في المقابل، سجل محور الخدمات الإلكترونية متوسطًا أقل نسبيًا مقارنة ببقية المحاور، مما قد يشير إلى وجود بعض التباين في تقييم فاعلية الخدمات الإلكترونية. أما على مستوى أبعاد التنمية المستدامة، فقد حقق البعد الاجتماعي أعلى قوة نسبية (89%)، مما يعكس إدراكًا مرتفعًا لأهمية الجوانب الاجتماعية في المدن الذكية، بينما جاء البعد البيئي في المرتبة الأخيرة من حيث القوة النسبية (69%)، وهو ما قد يشير إلى الحاجة إلى مزيد من التحسينات في هذا الجانب</w:t>
      </w:r>
      <w:r w:rsidRPr="008C3FA0">
        <w:rPr>
          <w:rFonts w:ascii="Cambria" w:hAnsi="Cambria" w:cs="Traditional Arabic"/>
          <w:sz w:val="28"/>
          <w:szCs w:val="28"/>
        </w:rPr>
        <w:t>.</w:t>
      </w:r>
    </w:p>
    <w:p w14:paraId="38BA0A17" w14:textId="4160319B" w:rsidR="003C4F5D" w:rsidRPr="008C3FA0" w:rsidRDefault="003C4F5D" w:rsidP="00F918DA">
      <w:pPr>
        <w:bidi/>
        <w:rPr>
          <w:rFonts w:ascii="Cambria" w:hAnsi="Cambria" w:cs="Traditional Arabic"/>
          <w:sz w:val="28"/>
          <w:szCs w:val="28"/>
          <w:rtl/>
        </w:rPr>
      </w:pPr>
      <w:r w:rsidRPr="008C3FA0">
        <w:rPr>
          <w:rFonts w:ascii="Cambria" w:hAnsi="Cambria" w:cs="Traditional Arabic"/>
          <w:sz w:val="28"/>
          <w:szCs w:val="28"/>
          <w:rtl/>
        </w:rPr>
        <w:t>بشكل عام، تدعم هذه النتائج وجود مستوى جيد من تبني مفاهيم وتقنيات المدن الذكية في أبعادها المختلفة، مع تفاوت نسبي بين المحاور يستدعي مزيدًا من التطوير في بعض الجوانب لتحقيق تكامل شامل في تحقيق التنمية المستدامة</w:t>
      </w:r>
      <w:r w:rsidRPr="008C3FA0">
        <w:rPr>
          <w:rFonts w:ascii="Cambria" w:hAnsi="Cambria" w:cs="Traditional Arabic"/>
          <w:sz w:val="28"/>
          <w:szCs w:val="28"/>
        </w:rPr>
        <w:t>.</w:t>
      </w:r>
    </w:p>
    <w:p w14:paraId="5421E61A" w14:textId="77777777" w:rsidR="003C4F5D" w:rsidRPr="008C3FA0" w:rsidRDefault="003C4F5D" w:rsidP="003C4F5D">
      <w:pPr>
        <w:bidi/>
        <w:spacing w:after="120" w:line="240" w:lineRule="auto"/>
        <w:rPr>
          <w:rFonts w:ascii="Cambria" w:hAnsi="Cambria" w:cs="Traditional Arabic"/>
          <w:b/>
          <w:bCs/>
          <w:color w:val="00B0F0"/>
          <w:sz w:val="32"/>
          <w:szCs w:val="32"/>
          <w:u w:val="single"/>
          <w:rtl/>
        </w:rPr>
      </w:pPr>
      <w:r w:rsidRPr="008C3FA0">
        <w:rPr>
          <w:rFonts w:ascii="Cambria" w:hAnsi="Cambria" w:cs="Traditional Arabic"/>
          <w:b/>
          <w:bCs/>
          <w:color w:val="00B0F0"/>
          <w:sz w:val="32"/>
          <w:szCs w:val="32"/>
          <w:u w:val="single"/>
          <w:rtl/>
        </w:rPr>
        <w:t>ثالثاً: عرض نتائج الدراسة المرتبطة بقياس درجة العلاقة بين مكونات المدن الذكية وأبعاد التنمية المستدامة:</w:t>
      </w:r>
    </w:p>
    <w:p w14:paraId="338553CE" w14:textId="4D80E11E" w:rsidR="003C4F5D" w:rsidRPr="008C3FA0"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8C3FA0">
        <w:rPr>
          <w:rFonts w:ascii="Cambria" w:hAnsi="Cambria" w:cs="Traditional Arabic"/>
          <w:b/>
          <w:bCs/>
          <w:color w:val="000000" w:themeColor="text1"/>
          <w:sz w:val="28"/>
          <w:szCs w:val="28"/>
          <w:rtl/>
          <w:lang w:bidi="ar-EG"/>
        </w:rPr>
        <w:t>جدول رقم (</w:t>
      </w:r>
      <w:r w:rsidR="00600565">
        <w:rPr>
          <w:rFonts w:ascii="Cambria" w:hAnsi="Cambria" w:cs="Traditional Arabic" w:hint="cs"/>
          <w:b/>
          <w:bCs/>
          <w:color w:val="000000" w:themeColor="text1"/>
          <w:sz w:val="28"/>
          <w:szCs w:val="28"/>
          <w:rtl/>
          <w:lang w:bidi="ar-EG"/>
        </w:rPr>
        <w:t>8</w:t>
      </w:r>
      <w:r w:rsidRPr="008C3FA0">
        <w:rPr>
          <w:rFonts w:ascii="Cambria" w:hAnsi="Cambria" w:cs="Traditional Arabic"/>
          <w:b/>
          <w:bCs/>
          <w:color w:val="000000" w:themeColor="text1"/>
          <w:sz w:val="28"/>
          <w:szCs w:val="28"/>
          <w:rtl/>
          <w:lang w:bidi="ar-EG"/>
        </w:rPr>
        <w:t xml:space="preserve">) يوضح </w:t>
      </w:r>
      <w:r w:rsidRPr="008C3FA0">
        <w:rPr>
          <w:rFonts w:ascii="Cambria" w:hAnsi="Cambria" w:cs="Traditional Arabic"/>
          <w:b/>
          <w:bCs/>
          <w:sz w:val="28"/>
          <w:szCs w:val="28"/>
          <w:rtl/>
          <w:lang w:bidi="ar-EG"/>
        </w:rPr>
        <w:t>العلاقة بين مكونات المدن الذكية وأبعاد التنمية المستدامة</w:t>
      </w:r>
      <w:r w:rsidRPr="008C3FA0">
        <w:rPr>
          <w:rFonts w:ascii="Cambria" w:hAnsi="Cambria" w:cs="Traditional Arabic"/>
          <w:b/>
          <w:bCs/>
          <w:color w:val="000000" w:themeColor="text1"/>
          <w:sz w:val="28"/>
          <w:szCs w:val="28"/>
          <w:rtl/>
          <w:lang w:bidi="ar-EG"/>
        </w:rPr>
        <w:t xml:space="preserve"> </w:t>
      </w:r>
    </w:p>
    <w:p w14:paraId="1CECCFF1" w14:textId="77777777" w:rsidR="003C4F5D" w:rsidRPr="008C3FA0"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8C3FA0">
        <w:rPr>
          <w:rFonts w:ascii="Cambria" w:hAnsi="Cambria" w:cs="Traditional Arabic"/>
          <w:b/>
          <w:bCs/>
          <w:color w:val="000000" w:themeColor="text1"/>
          <w:sz w:val="28"/>
          <w:szCs w:val="28"/>
          <w:rtl/>
          <w:lang w:bidi="ar-EG"/>
        </w:rPr>
        <w:t>باستخدام معامل الارتباط بيرسون</w:t>
      </w:r>
    </w:p>
    <w:tbl>
      <w:tblPr>
        <w:tblStyle w:val="TableGrid"/>
        <w:bidiVisual/>
        <w:tblW w:w="8808" w:type="dxa"/>
        <w:tblInd w:w="-57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59"/>
        <w:gridCol w:w="854"/>
        <w:gridCol w:w="854"/>
        <w:gridCol w:w="851"/>
        <w:gridCol w:w="851"/>
        <w:gridCol w:w="854"/>
        <w:gridCol w:w="854"/>
        <w:gridCol w:w="854"/>
        <w:gridCol w:w="854"/>
        <w:gridCol w:w="823"/>
      </w:tblGrid>
      <w:tr w:rsidR="007169B6" w:rsidRPr="008C3FA0" w14:paraId="1F6A84DF" w14:textId="77777777" w:rsidTr="007169B6">
        <w:trPr>
          <w:trHeight w:val="837"/>
        </w:trPr>
        <w:tc>
          <w:tcPr>
            <w:tcW w:w="1159" w:type="dxa"/>
            <w:tcBorders>
              <w:bottom w:val="thinThickSmallGap" w:sz="18" w:space="0" w:color="auto"/>
              <w:right w:val="thinThickSmallGap" w:sz="18" w:space="0" w:color="auto"/>
            </w:tcBorders>
            <w:shd w:val="clear" w:color="auto" w:fill="B8CCE4" w:themeFill="accent1" w:themeFillTint="66"/>
            <w:vAlign w:val="center"/>
            <w:hideMark/>
          </w:tcPr>
          <w:p w14:paraId="640E2D2F"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المتغيرات</w:t>
            </w:r>
          </w:p>
        </w:tc>
        <w:tc>
          <w:tcPr>
            <w:tcW w:w="609" w:type="dxa"/>
            <w:tcBorders>
              <w:left w:val="thinThickSmallGap" w:sz="18" w:space="0" w:color="auto"/>
              <w:bottom w:val="thinThickSmallGap" w:sz="18" w:space="0" w:color="auto"/>
            </w:tcBorders>
            <w:shd w:val="clear" w:color="auto" w:fill="B8CCE4" w:themeFill="accent1" w:themeFillTint="66"/>
            <w:vAlign w:val="center"/>
            <w:hideMark/>
          </w:tcPr>
          <w:p w14:paraId="0EE84662"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التكنولوجيا</w:t>
            </w:r>
          </w:p>
        </w:tc>
        <w:tc>
          <w:tcPr>
            <w:tcW w:w="0" w:type="auto"/>
            <w:tcBorders>
              <w:bottom w:val="thinThickSmallGap" w:sz="18" w:space="0" w:color="auto"/>
            </w:tcBorders>
            <w:shd w:val="clear" w:color="auto" w:fill="B8CCE4" w:themeFill="accent1" w:themeFillTint="66"/>
            <w:vAlign w:val="center"/>
            <w:hideMark/>
          </w:tcPr>
          <w:p w14:paraId="7FE0DD10"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البيانات</w:t>
            </w:r>
          </w:p>
        </w:tc>
        <w:tc>
          <w:tcPr>
            <w:tcW w:w="0" w:type="auto"/>
            <w:tcBorders>
              <w:bottom w:val="thinThickSmallGap" w:sz="18" w:space="0" w:color="auto"/>
            </w:tcBorders>
            <w:shd w:val="clear" w:color="auto" w:fill="B8CCE4" w:themeFill="accent1" w:themeFillTint="66"/>
            <w:vAlign w:val="center"/>
            <w:hideMark/>
          </w:tcPr>
          <w:p w14:paraId="708DA93E"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التطبيقات</w:t>
            </w:r>
          </w:p>
        </w:tc>
        <w:tc>
          <w:tcPr>
            <w:tcW w:w="0" w:type="auto"/>
            <w:tcBorders>
              <w:bottom w:val="thinThickSmallGap" w:sz="18" w:space="0" w:color="auto"/>
            </w:tcBorders>
            <w:shd w:val="clear" w:color="auto" w:fill="B8CCE4" w:themeFill="accent1" w:themeFillTint="66"/>
            <w:vAlign w:val="center"/>
            <w:hideMark/>
          </w:tcPr>
          <w:p w14:paraId="05A2A83D"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الخدمات</w:t>
            </w:r>
          </w:p>
        </w:tc>
        <w:tc>
          <w:tcPr>
            <w:tcW w:w="0" w:type="auto"/>
            <w:tcBorders>
              <w:bottom w:val="thinThickSmallGap" w:sz="18" w:space="0" w:color="auto"/>
            </w:tcBorders>
            <w:shd w:val="clear" w:color="auto" w:fill="B8CCE4" w:themeFill="accent1" w:themeFillTint="66"/>
            <w:vAlign w:val="center"/>
            <w:hideMark/>
          </w:tcPr>
          <w:p w14:paraId="4C1CD140"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الاقتصادي</w:t>
            </w:r>
          </w:p>
        </w:tc>
        <w:tc>
          <w:tcPr>
            <w:tcW w:w="0" w:type="auto"/>
            <w:tcBorders>
              <w:bottom w:val="thinThickSmallGap" w:sz="18" w:space="0" w:color="auto"/>
            </w:tcBorders>
            <w:shd w:val="clear" w:color="auto" w:fill="B8CCE4" w:themeFill="accent1" w:themeFillTint="66"/>
            <w:vAlign w:val="center"/>
            <w:hideMark/>
          </w:tcPr>
          <w:p w14:paraId="08945AB9"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الاجتماعي</w:t>
            </w:r>
          </w:p>
        </w:tc>
        <w:tc>
          <w:tcPr>
            <w:tcW w:w="0" w:type="auto"/>
            <w:tcBorders>
              <w:bottom w:val="thinThickSmallGap" w:sz="18" w:space="0" w:color="auto"/>
            </w:tcBorders>
            <w:shd w:val="clear" w:color="auto" w:fill="B8CCE4" w:themeFill="accent1" w:themeFillTint="66"/>
            <w:vAlign w:val="center"/>
            <w:hideMark/>
          </w:tcPr>
          <w:p w14:paraId="3E690FD9"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البيئي</w:t>
            </w:r>
          </w:p>
        </w:tc>
        <w:tc>
          <w:tcPr>
            <w:tcW w:w="0" w:type="auto"/>
            <w:tcBorders>
              <w:bottom w:val="thinThickSmallGap" w:sz="18" w:space="0" w:color="auto"/>
            </w:tcBorders>
            <w:shd w:val="clear" w:color="auto" w:fill="B8CCE4" w:themeFill="accent1" w:themeFillTint="66"/>
            <w:vAlign w:val="center"/>
            <w:hideMark/>
          </w:tcPr>
          <w:p w14:paraId="5F91CADA"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المدن الذكية</w:t>
            </w:r>
          </w:p>
        </w:tc>
        <w:tc>
          <w:tcPr>
            <w:tcW w:w="0" w:type="auto"/>
            <w:tcBorders>
              <w:bottom w:val="thinThickSmallGap" w:sz="18" w:space="0" w:color="auto"/>
            </w:tcBorders>
            <w:shd w:val="clear" w:color="auto" w:fill="B8CCE4" w:themeFill="accent1" w:themeFillTint="66"/>
            <w:vAlign w:val="center"/>
            <w:hideMark/>
          </w:tcPr>
          <w:p w14:paraId="771FF0EC" w14:textId="77777777" w:rsidR="007169B6" w:rsidRPr="008C3FA0" w:rsidRDefault="007169B6" w:rsidP="000924CE">
            <w:pPr>
              <w:spacing w:after="0" w:line="240" w:lineRule="auto"/>
              <w:jc w:val="center"/>
              <w:rPr>
                <w:rFonts w:ascii="Times New Roman" w:eastAsia="Times New Roman" w:hAnsi="Times New Roman" w:cs="Traditional Arabic"/>
                <w:b/>
                <w:bCs/>
                <w:sz w:val="18"/>
                <w:szCs w:val="18"/>
              </w:rPr>
            </w:pPr>
            <w:r w:rsidRPr="008C3FA0">
              <w:rPr>
                <w:rFonts w:ascii="Times New Roman" w:eastAsia="Times New Roman" w:hAnsi="Times New Roman" w:cs="Traditional Arabic"/>
                <w:b/>
                <w:bCs/>
                <w:sz w:val="18"/>
                <w:szCs w:val="18"/>
                <w:rtl/>
              </w:rPr>
              <w:t>التنمية المستدامة</w:t>
            </w:r>
          </w:p>
        </w:tc>
      </w:tr>
      <w:tr w:rsidR="007169B6" w:rsidRPr="008C3FA0" w14:paraId="1159D867" w14:textId="77777777" w:rsidTr="006E3FD6">
        <w:trPr>
          <w:trHeight w:val="558"/>
        </w:trPr>
        <w:tc>
          <w:tcPr>
            <w:tcW w:w="1159" w:type="dxa"/>
            <w:tcBorders>
              <w:top w:val="thinThickSmallGap" w:sz="18" w:space="0" w:color="auto"/>
              <w:right w:val="thinThickSmallGap" w:sz="18" w:space="0" w:color="auto"/>
            </w:tcBorders>
            <w:shd w:val="clear" w:color="auto" w:fill="B8CCE4" w:themeFill="accent1" w:themeFillTint="66"/>
            <w:vAlign w:val="center"/>
            <w:hideMark/>
          </w:tcPr>
          <w:p w14:paraId="547831A8"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18"/>
                <w:szCs w:val="18"/>
                <w:rtl/>
              </w:rPr>
              <w:t>التكنولوجيا</w:t>
            </w:r>
          </w:p>
        </w:tc>
        <w:tc>
          <w:tcPr>
            <w:tcW w:w="609" w:type="dxa"/>
            <w:tcBorders>
              <w:top w:val="thinThickSmallGap" w:sz="18" w:space="0" w:color="auto"/>
              <w:left w:val="thinThickSmallGap" w:sz="18" w:space="0" w:color="auto"/>
            </w:tcBorders>
            <w:vAlign w:val="center"/>
            <w:hideMark/>
          </w:tcPr>
          <w:p w14:paraId="2215E149"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tcBorders>
              <w:top w:val="thinThickSmallGap" w:sz="18" w:space="0" w:color="auto"/>
            </w:tcBorders>
            <w:vAlign w:val="center"/>
          </w:tcPr>
          <w:p w14:paraId="3C706C89" w14:textId="121B8C32"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40009465" w14:textId="100B0716"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7149AB40" w14:textId="636E0D8F"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23B97CF" w14:textId="4E02FB43"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33BA6DC" w14:textId="4FE63819"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127D046A" w14:textId="65DFA5BD"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611F1CB7" w14:textId="18ED6245"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019D79E4" w14:textId="719C6C23"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0F4C0D7C"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3ECFA037"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tl/>
              </w:rPr>
              <w:t>البيانات</w:t>
            </w:r>
          </w:p>
        </w:tc>
        <w:tc>
          <w:tcPr>
            <w:tcW w:w="609" w:type="dxa"/>
            <w:tcBorders>
              <w:left w:val="thinThickSmallGap" w:sz="18" w:space="0" w:color="auto"/>
            </w:tcBorders>
            <w:vAlign w:val="center"/>
            <w:hideMark/>
          </w:tcPr>
          <w:p w14:paraId="3E42372F"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٠٫٠٦٢</w:t>
            </w:r>
          </w:p>
        </w:tc>
        <w:tc>
          <w:tcPr>
            <w:tcW w:w="0" w:type="auto"/>
            <w:vAlign w:val="center"/>
            <w:hideMark/>
          </w:tcPr>
          <w:p w14:paraId="0D4BD61A"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3161569F" w14:textId="0BA26AC3"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E44EDEC" w14:textId="5E80BB68"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568609C" w14:textId="714E28D1"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04F0D7A" w14:textId="60F9FC3A"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3C4BBC3" w14:textId="41A7E49C"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641BC1" w14:textId="728A6093"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6489A356" w14:textId="45DE0C4B"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7FE6B474"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3AE0F7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0"/>
                <w:szCs w:val="20"/>
                <w:rtl/>
              </w:rPr>
              <w:t>التطبيقات</w:t>
            </w:r>
          </w:p>
        </w:tc>
        <w:tc>
          <w:tcPr>
            <w:tcW w:w="609" w:type="dxa"/>
            <w:tcBorders>
              <w:left w:val="thinThickSmallGap" w:sz="18" w:space="0" w:color="auto"/>
            </w:tcBorders>
            <w:vAlign w:val="center"/>
            <w:hideMark/>
          </w:tcPr>
          <w:p w14:paraId="7793EB4B"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٠٫١٥٠</w:t>
            </w:r>
            <w:r w:rsidRPr="008C3FA0">
              <w:rPr>
                <w:rFonts w:ascii="Times New Roman" w:eastAsia="Times New Roman" w:hAnsi="Times New Roman" w:cs="Traditional Arabic"/>
              </w:rPr>
              <w:t>*</w:t>
            </w:r>
          </w:p>
        </w:tc>
        <w:tc>
          <w:tcPr>
            <w:tcW w:w="0" w:type="auto"/>
            <w:vAlign w:val="center"/>
            <w:hideMark/>
          </w:tcPr>
          <w:p w14:paraId="00B69CC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٠٫١٨١</w:t>
            </w:r>
            <w:r w:rsidRPr="008C3FA0">
              <w:rPr>
                <w:rFonts w:ascii="Times New Roman" w:eastAsia="Times New Roman" w:hAnsi="Times New Roman" w:cs="Traditional Arabic"/>
              </w:rPr>
              <w:t>**</w:t>
            </w:r>
          </w:p>
        </w:tc>
        <w:tc>
          <w:tcPr>
            <w:tcW w:w="0" w:type="auto"/>
            <w:vAlign w:val="center"/>
            <w:hideMark/>
          </w:tcPr>
          <w:p w14:paraId="78A8390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689FD199" w14:textId="7E9E1EBC"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638D816" w14:textId="4E391316"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C6A758" w14:textId="3120B128"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90ED5A1" w14:textId="719D0DA0"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926423A" w14:textId="545C3D00"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BC78284" w14:textId="70E6767B"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170AC1A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50A5B050"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tl/>
              </w:rPr>
              <w:t>الخدمات</w:t>
            </w:r>
          </w:p>
        </w:tc>
        <w:tc>
          <w:tcPr>
            <w:tcW w:w="609" w:type="dxa"/>
            <w:tcBorders>
              <w:left w:val="thinThickSmallGap" w:sz="18" w:space="0" w:color="auto"/>
            </w:tcBorders>
            <w:vAlign w:val="center"/>
            <w:hideMark/>
          </w:tcPr>
          <w:p w14:paraId="7F69D5BC"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٠٫١٦٩</w:t>
            </w:r>
            <w:r w:rsidRPr="008C3FA0">
              <w:rPr>
                <w:rFonts w:ascii="Times New Roman" w:eastAsia="Times New Roman" w:hAnsi="Times New Roman" w:cs="Traditional Arabic"/>
              </w:rPr>
              <w:t>**</w:t>
            </w:r>
          </w:p>
        </w:tc>
        <w:tc>
          <w:tcPr>
            <w:tcW w:w="0" w:type="auto"/>
            <w:vAlign w:val="center"/>
            <w:hideMark/>
          </w:tcPr>
          <w:p w14:paraId="1A3983FC"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٠٫١٦٥</w:t>
            </w:r>
            <w:r w:rsidRPr="008C3FA0">
              <w:rPr>
                <w:rFonts w:ascii="Times New Roman" w:eastAsia="Times New Roman" w:hAnsi="Times New Roman" w:cs="Traditional Arabic"/>
              </w:rPr>
              <w:t>**</w:t>
            </w:r>
          </w:p>
        </w:tc>
        <w:tc>
          <w:tcPr>
            <w:tcW w:w="0" w:type="auto"/>
            <w:vAlign w:val="center"/>
            <w:hideMark/>
          </w:tcPr>
          <w:p w14:paraId="2B892999"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٠٫٢٣٠</w:t>
            </w:r>
            <w:r w:rsidRPr="008C3FA0">
              <w:rPr>
                <w:rFonts w:ascii="Times New Roman" w:eastAsia="Times New Roman" w:hAnsi="Times New Roman" w:cs="Traditional Arabic"/>
              </w:rPr>
              <w:t>**</w:t>
            </w:r>
          </w:p>
        </w:tc>
        <w:tc>
          <w:tcPr>
            <w:tcW w:w="0" w:type="auto"/>
            <w:vAlign w:val="center"/>
            <w:hideMark/>
          </w:tcPr>
          <w:p w14:paraId="480D9E42"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4D7D3559" w14:textId="0FA5091E"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7747C56" w14:textId="3215F6AD"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D2C363" w14:textId="6D1AA417"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29E8620" w14:textId="1F0DBD0F"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68C7FAC" w14:textId="130E1A25"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5AFE8A5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2B4DBAC"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18"/>
                <w:szCs w:val="18"/>
                <w:rtl/>
              </w:rPr>
              <w:t>الاقتصادي</w:t>
            </w:r>
          </w:p>
        </w:tc>
        <w:tc>
          <w:tcPr>
            <w:tcW w:w="609" w:type="dxa"/>
            <w:tcBorders>
              <w:left w:val="thinThickSmallGap" w:sz="18" w:space="0" w:color="auto"/>
            </w:tcBorders>
            <w:vAlign w:val="center"/>
            <w:hideMark/>
          </w:tcPr>
          <w:p w14:paraId="3F5C1673"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٠٫١٠٩</w:t>
            </w:r>
          </w:p>
        </w:tc>
        <w:tc>
          <w:tcPr>
            <w:tcW w:w="0" w:type="auto"/>
            <w:vAlign w:val="center"/>
            <w:hideMark/>
          </w:tcPr>
          <w:p w14:paraId="4AD5FFC3"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٠٫٠٧٤</w:t>
            </w:r>
          </w:p>
        </w:tc>
        <w:tc>
          <w:tcPr>
            <w:tcW w:w="0" w:type="auto"/>
            <w:vAlign w:val="center"/>
            <w:hideMark/>
          </w:tcPr>
          <w:p w14:paraId="0EC1A858"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٠٫١١٠</w:t>
            </w:r>
          </w:p>
        </w:tc>
        <w:tc>
          <w:tcPr>
            <w:tcW w:w="0" w:type="auto"/>
            <w:vAlign w:val="center"/>
            <w:hideMark/>
          </w:tcPr>
          <w:p w14:paraId="3663FCE7"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٠٫١٤١</w:t>
            </w:r>
            <w:r w:rsidRPr="008C3FA0">
              <w:rPr>
                <w:rFonts w:ascii="Times New Roman" w:eastAsia="Times New Roman" w:hAnsi="Times New Roman" w:cs="Traditional Arabic"/>
              </w:rPr>
              <w:t>*</w:t>
            </w:r>
          </w:p>
        </w:tc>
        <w:tc>
          <w:tcPr>
            <w:tcW w:w="0" w:type="auto"/>
            <w:vAlign w:val="center"/>
            <w:hideMark/>
          </w:tcPr>
          <w:p w14:paraId="34EA07F4"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113FF3E9" w14:textId="3EB47A98"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7CE412" w14:textId="686D286B"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1B4669BF" w14:textId="54AC134C"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7538ABE" w14:textId="495B7533"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7FB2FC3C"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20F0EFD" w14:textId="77777777" w:rsidR="007169B6" w:rsidRPr="008C3FA0" w:rsidRDefault="007169B6" w:rsidP="000924CE">
            <w:pPr>
              <w:spacing w:after="0" w:line="240" w:lineRule="auto"/>
              <w:jc w:val="center"/>
              <w:rPr>
                <w:rFonts w:ascii="Times New Roman" w:eastAsia="Times New Roman" w:hAnsi="Times New Roman" w:cs="Traditional Arabic"/>
                <w:sz w:val="18"/>
                <w:szCs w:val="18"/>
              </w:rPr>
            </w:pPr>
            <w:r w:rsidRPr="008C3FA0">
              <w:rPr>
                <w:rFonts w:ascii="Times New Roman" w:eastAsia="Times New Roman" w:hAnsi="Times New Roman" w:cs="Traditional Arabic"/>
                <w:sz w:val="18"/>
                <w:szCs w:val="18"/>
                <w:rtl/>
              </w:rPr>
              <w:t>الاجتماعي</w:t>
            </w:r>
          </w:p>
        </w:tc>
        <w:tc>
          <w:tcPr>
            <w:tcW w:w="609" w:type="dxa"/>
            <w:tcBorders>
              <w:left w:val="thinThickSmallGap" w:sz="18" w:space="0" w:color="auto"/>
            </w:tcBorders>
            <w:vAlign w:val="center"/>
            <w:hideMark/>
          </w:tcPr>
          <w:p w14:paraId="46BEEDC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Pr>
              <w:t>-</w:t>
            </w:r>
            <w:r w:rsidRPr="008C3FA0">
              <w:rPr>
                <w:rFonts w:ascii="Sakkal Majalla" w:eastAsia="Times New Roman" w:hAnsi="Sakkal Majalla" w:cs="Sakkal Majalla" w:hint="cs"/>
                <w:rtl/>
              </w:rPr>
              <w:t>٠٫٠٠٣</w:t>
            </w:r>
          </w:p>
        </w:tc>
        <w:tc>
          <w:tcPr>
            <w:tcW w:w="0" w:type="auto"/>
            <w:vAlign w:val="center"/>
            <w:hideMark/>
          </w:tcPr>
          <w:p w14:paraId="25B3EA0B"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٠٫٠٥٣</w:t>
            </w:r>
          </w:p>
        </w:tc>
        <w:tc>
          <w:tcPr>
            <w:tcW w:w="0" w:type="auto"/>
            <w:vAlign w:val="center"/>
            <w:hideMark/>
          </w:tcPr>
          <w:p w14:paraId="0226752D"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٠٫١١٢</w:t>
            </w:r>
          </w:p>
        </w:tc>
        <w:tc>
          <w:tcPr>
            <w:tcW w:w="0" w:type="auto"/>
            <w:vAlign w:val="center"/>
            <w:hideMark/>
          </w:tcPr>
          <w:p w14:paraId="1869F646"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٠٫٠٥٦</w:t>
            </w:r>
          </w:p>
        </w:tc>
        <w:tc>
          <w:tcPr>
            <w:tcW w:w="0" w:type="auto"/>
            <w:vAlign w:val="center"/>
            <w:hideMark/>
          </w:tcPr>
          <w:p w14:paraId="3419946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Pr>
              <w:t>-</w:t>
            </w:r>
            <w:r w:rsidRPr="008C3FA0">
              <w:rPr>
                <w:rFonts w:ascii="Sakkal Majalla" w:eastAsia="Times New Roman" w:hAnsi="Sakkal Majalla" w:cs="Sakkal Majalla" w:hint="cs"/>
                <w:rtl/>
              </w:rPr>
              <w:t>٠٫٠٠٨</w:t>
            </w:r>
          </w:p>
        </w:tc>
        <w:tc>
          <w:tcPr>
            <w:tcW w:w="0" w:type="auto"/>
            <w:vAlign w:val="center"/>
            <w:hideMark/>
          </w:tcPr>
          <w:p w14:paraId="545E1984"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3905B359" w14:textId="3A45EC24"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BE215E" w14:textId="425E6498"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B12EA4A" w14:textId="2CCFFE60"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38ADB703"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0838475" w14:textId="77777777" w:rsidR="007169B6" w:rsidRPr="008C3FA0" w:rsidRDefault="007169B6" w:rsidP="000924CE">
            <w:pPr>
              <w:spacing w:after="0" w:line="240" w:lineRule="auto"/>
              <w:jc w:val="center"/>
              <w:rPr>
                <w:rFonts w:ascii="Times New Roman" w:eastAsia="Times New Roman" w:hAnsi="Times New Roman" w:cs="Traditional Arabic"/>
                <w:sz w:val="18"/>
                <w:szCs w:val="18"/>
              </w:rPr>
            </w:pPr>
            <w:r w:rsidRPr="008C3FA0">
              <w:rPr>
                <w:rFonts w:ascii="Times New Roman" w:eastAsia="Times New Roman" w:hAnsi="Times New Roman" w:cs="Traditional Arabic"/>
                <w:sz w:val="18"/>
                <w:szCs w:val="18"/>
                <w:rtl/>
              </w:rPr>
              <w:t>البيئي</w:t>
            </w:r>
          </w:p>
        </w:tc>
        <w:tc>
          <w:tcPr>
            <w:tcW w:w="609" w:type="dxa"/>
            <w:tcBorders>
              <w:left w:val="thinThickSmallGap" w:sz="18" w:space="0" w:color="auto"/>
            </w:tcBorders>
            <w:vAlign w:val="center"/>
            <w:hideMark/>
          </w:tcPr>
          <w:p w14:paraId="207D3D52"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٠٫١١٦</w:t>
            </w:r>
            <w:r w:rsidRPr="008C3FA0">
              <w:rPr>
                <w:rFonts w:ascii="Times New Roman" w:eastAsia="Times New Roman" w:hAnsi="Times New Roman" w:cs="Traditional Arabic"/>
              </w:rPr>
              <w:t>*</w:t>
            </w:r>
          </w:p>
        </w:tc>
        <w:tc>
          <w:tcPr>
            <w:tcW w:w="0" w:type="auto"/>
            <w:vAlign w:val="center"/>
            <w:hideMark/>
          </w:tcPr>
          <w:p w14:paraId="7FA62AD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٠٫٠١٢</w:t>
            </w:r>
          </w:p>
        </w:tc>
        <w:tc>
          <w:tcPr>
            <w:tcW w:w="0" w:type="auto"/>
            <w:vAlign w:val="center"/>
            <w:hideMark/>
          </w:tcPr>
          <w:p w14:paraId="24C6287D"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Pr>
              <w:t>-</w:t>
            </w:r>
            <w:r w:rsidRPr="008C3FA0">
              <w:rPr>
                <w:rFonts w:ascii="Sakkal Majalla" w:eastAsia="Times New Roman" w:hAnsi="Sakkal Majalla" w:cs="Sakkal Majalla" w:hint="cs"/>
                <w:rtl/>
              </w:rPr>
              <w:t>٠٫٠٣٣</w:t>
            </w:r>
          </w:p>
        </w:tc>
        <w:tc>
          <w:tcPr>
            <w:tcW w:w="0" w:type="auto"/>
            <w:vAlign w:val="center"/>
            <w:hideMark/>
          </w:tcPr>
          <w:p w14:paraId="610C07AB"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Times New Roman" w:eastAsia="Times New Roman" w:hAnsi="Times New Roman" w:cs="Traditional Arabic"/>
              </w:rPr>
              <w:t>-</w:t>
            </w:r>
            <w:r w:rsidRPr="008C3FA0">
              <w:rPr>
                <w:rFonts w:ascii="Sakkal Majalla" w:eastAsia="Times New Roman" w:hAnsi="Sakkal Majalla" w:cs="Sakkal Majalla" w:hint="cs"/>
                <w:rtl/>
              </w:rPr>
              <w:t>٠٫٠٠٦</w:t>
            </w:r>
          </w:p>
        </w:tc>
        <w:tc>
          <w:tcPr>
            <w:tcW w:w="0" w:type="auto"/>
            <w:vAlign w:val="center"/>
            <w:hideMark/>
          </w:tcPr>
          <w:p w14:paraId="258F172B"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٠٫٠٥٦</w:t>
            </w:r>
          </w:p>
        </w:tc>
        <w:tc>
          <w:tcPr>
            <w:tcW w:w="0" w:type="auto"/>
            <w:vAlign w:val="center"/>
            <w:hideMark/>
          </w:tcPr>
          <w:p w14:paraId="7D78A39C"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٠٫١٨٨</w:t>
            </w:r>
            <w:r w:rsidRPr="008C3FA0">
              <w:rPr>
                <w:rFonts w:ascii="Times New Roman" w:eastAsia="Times New Roman" w:hAnsi="Times New Roman" w:cs="Traditional Arabic"/>
              </w:rPr>
              <w:t>**</w:t>
            </w:r>
          </w:p>
        </w:tc>
        <w:tc>
          <w:tcPr>
            <w:tcW w:w="0" w:type="auto"/>
            <w:vAlign w:val="center"/>
            <w:hideMark/>
          </w:tcPr>
          <w:p w14:paraId="1829937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0E0AA5AE" w14:textId="1B23CFAA" w:rsidR="007169B6" w:rsidRPr="008C3FA0"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982C433" w14:textId="27810183"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490ECC68"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7B52C9CC" w14:textId="77777777" w:rsidR="007169B6" w:rsidRPr="008C3FA0" w:rsidRDefault="007169B6" w:rsidP="000924CE">
            <w:pPr>
              <w:spacing w:after="0" w:line="240" w:lineRule="auto"/>
              <w:jc w:val="center"/>
              <w:rPr>
                <w:rFonts w:ascii="Times New Roman" w:eastAsia="Times New Roman" w:hAnsi="Times New Roman" w:cs="Traditional Arabic"/>
                <w:sz w:val="18"/>
                <w:szCs w:val="18"/>
              </w:rPr>
            </w:pPr>
            <w:r w:rsidRPr="008C3FA0">
              <w:rPr>
                <w:rFonts w:ascii="Times New Roman" w:eastAsia="Times New Roman" w:hAnsi="Times New Roman" w:cs="Traditional Arabic"/>
                <w:sz w:val="18"/>
                <w:szCs w:val="18"/>
                <w:rtl/>
              </w:rPr>
              <w:t>المدن الذكية</w:t>
            </w:r>
          </w:p>
        </w:tc>
        <w:tc>
          <w:tcPr>
            <w:tcW w:w="609" w:type="dxa"/>
            <w:tcBorders>
              <w:left w:val="thinThickSmallGap" w:sz="18" w:space="0" w:color="auto"/>
            </w:tcBorders>
            <w:vAlign w:val="center"/>
            <w:hideMark/>
          </w:tcPr>
          <w:p w14:paraId="3214A3E7"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٠٫٥٧٩</w:t>
            </w:r>
            <w:r w:rsidRPr="008C3FA0">
              <w:rPr>
                <w:rFonts w:ascii="Times New Roman" w:eastAsia="Times New Roman" w:hAnsi="Times New Roman" w:cs="Traditional Arabic"/>
              </w:rPr>
              <w:t>**</w:t>
            </w:r>
          </w:p>
        </w:tc>
        <w:tc>
          <w:tcPr>
            <w:tcW w:w="0" w:type="auto"/>
            <w:vAlign w:val="center"/>
            <w:hideMark/>
          </w:tcPr>
          <w:p w14:paraId="5CE0941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٠٫٥٨٠</w:t>
            </w:r>
            <w:r w:rsidRPr="008C3FA0">
              <w:rPr>
                <w:rFonts w:ascii="Times New Roman" w:eastAsia="Times New Roman" w:hAnsi="Times New Roman" w:cs="Traditional Arabic"/>
              </w:rPr>
              <w:t>**</w:t>
            </w:r>
          </w:p>
        </w:tc>
        <w:tc>
          <w:tcPr>
            <w:tcW w:w="0" w:type="auto"/>
            <w:vAlign w:val="center"/>
            <w:hideMark/>
          </w:tcPr>
          <w:p w14:paraId="2E9DC83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٠٫٦٣٤</w:t>
            </w:r>
            <w:r w:rsidRPr="008C3FA0">
              <w:rPr>
                <w:rFonts w:ascii="Times New Roman" w:eastAsia="Times New Roman" w:hAnsi="Times New Roman" w:cs="Traditional Arabic"/>
              </w:rPr>
              <w:t>**</w:t>
            </w:r>
          </w:p>
        </w:tc>
        <w:tc>
          <w:tcPr>
            <w:tcW w:w="0" w:type="auto"/>
            <w:vAlign w:val="center"/>
            <w:hideMark/>
          </w:tcPr>
          <w:p w14:paraId="7615BC1D"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٠٫٦٣٩</w:t>
            </w:r>
            <w:r w:rsidRPr="008C3FA0">
              <w:rPr>
                <w:rFonts w:ascii="Times New Roman" w:eastAsia="Times New Roman" w:hAnsi="Times New Roman" w:cs="Traditional Arabic"/>
              </w:rPr>
              <w:t>**</w:t>
            </w:r>
          </w:p>
        </w:tc>
        <w:tc>
          <w:tcPr>
            <w:tcW w:w="0" w:type="auto"/>
            <w:vAlign w:val="center"/>
            <w:hideMark/>
          </w:tcPr>
          <w:p w14:paraId="3ADEAD34"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٠٫١٧٨</w:t>
            </w:r>
            <w:r w:rsidRPr="008C3FA0">
              <w:rPr>
                <w:rFonts w:ascii="Times New Roman" w:eastAsia="Times New Roman" w:hAnsi="Times New Roman" w:cs="Traditional Arabic"/>
              </w:rPr>
              <w:t>**</w:t>
            </w:r>
          </w:p>
        </w:tc>
        <w:tc>
          <w:tcPr>
            <w:tcW w:w="0" w:type="auto"/>
            <w:vAlign w:val="center"/>
            <w:hideMark/>
          </w:tcPr>
          <w:p w14:paraId="0BA789B9"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٠٫٠٨٨</w:t>
            </w:r>
          </w:p>
        </w:tc>
        <w:tc>
          <w:tcPr>
            <w:tcW w:w="0" w:type="auto"/>
            <w:vAlign w:val="center"/>
            <w:hideMark/>
          </w:tcPr>
          <w:p w14:paraId="355B2BEA"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٠٫٠٣٩</w:t>
            </w:r>
          </w:p>
        </w:tc>
        <w:tc>
          <w:tcPr>
            <w:tcW w:w="0" w:type="auto"/>
            <w:vAlign w:val="center"/>
            <w:hideMark/>
          </w:tcPr>
          <w:p w14:paraId="05B0823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c>
          <w:tcPr>
            <w:tcW w:w="0" w:type="auto"/>
            <w:vAlign w:val="center"/>
          </w:tcPr>
          <w:p w14:paraId="5F7FE8B2" w14:textId="47E274C4" w:rsidR="007169B6" w:rsidRPr="008C3FA0" w:rsidRDefault="007169B6" w:rsidP="000924CE">
            <w:pPr>
              <w:spacing w:after="0" w:line="240" w:lineRule="auto"/>
              <w:jc w:val="center"/>
              <w:rPr>
                <w:rFonts w:ascii="Times New Roman" w:eastAsia="Times New Roman" w:hAnsi="Times New Roman" w:cs="Traditional Arabic"/>
              </w:rPr>
            </w:pPr>
          </w:p>
        </w:tc>
      </w:tr>
      <w:tr w:rsidR="007169B6" w:rsidRPr="008C3FA0" w14:paraId="0E804A1D" w14:textId="77777777" w:rsidTr="007169B6">
        <w:trPr>
          <w:trHeight w:val="558"/>
        </w:trPr>
        <w:tc>
          <w:tcPr>
            <w:tcW w:w="1159" w:type="dxa"/>
            <w:tcBorders>
              <w:right w:val="thinThickSmallGap" w:sz="18" w:space="0" w:color="auto"/>
            </w:tcBorders>
            <w:shd w:val="clear" w:color="auto" w:fill="B8CCE4" w:themeFill="accent1" w:themeFillTint="66"/>
            <w:vAlign w:val="center"/>
            <w:hideMark/>
          </w:tcPr>
          <w:p w14:paraId="57C48028" w14:textId="77777777" w:rsidR="007169B6" w:rsidRPr="008C3FA0" w:rsidRDefault="007169B6" w:rsidP="000924CE">
            <w:pPr>
              <w:spacing w:after="0" w:line="240" w:lineRule="auto"/>
              <w:jc w:val="center"/>
              <w:rPr>
                <w:rFonts w:ascii="Times New Roman" w:eastAsia="Times New Roman" w:hAnsi="Times New Roman" w:cs="Traditional Arabic"/>
                <w:sz w:val="18"/>
                <w:szCs w:val="18"/>
              </w:rPr>
            </w:pPr>
            <w:r w:rsidRPr="008C3FA0">
              <w:rPr>
                <w:rFonts w:ascii="Times New Roman" w:eastAsia="Times New Roman" w:hAnsi="Times New Roman" w:cs="Traditional Arabic"/>
                <w:sz w:val="18"/>
                <w:szCs w:val="18"/>
                <w:rtl/>
              </w:rPr>
              <w:t>التنمية المستدامة</w:t>
            </w:r>
          </w:p>
        </w:tc>
        <w:tc>
          <w:tcPr>
            <w:tcW w:w="609" w:type="dxa"/>
            <w:tcBorders>
              <w:left w:val="thinThickSmallGap" w:sz="18" w:space="0" w:color="auto"/>
            </w:tcBorders>
            <w:vAlign w:val="center"/>
            <w:hideMark/>
          </w:tcPr>
          <w:p w14:paraId="28755839"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٠٫١١٦</w:t>
            </w:r>
            <w:r w:rsidRPr="008C3FA0">
              <w:rPr>
                <w:rFonts w:ascii="Times New Roman" w:eastAsia="Times New Roman" w:hAnsi="Times New Roman" w:cs="Traditional Arabic"/>
              </w:rPr>
              <w:t>*</w:t>
            </w:r>
          </w:p>
        </w:tc>
        <w:tc>
          <w:tcPr>
            <w:tcW w:w="0" w:type="auto"/>
            <w:vAlign w:val="center"/>
            <w:hideMark/>
          </w:tcPr>
          <w:p w14:paraId="38C64671"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٠٫٠٧٥</w:t>
            </w:r>
          </w:p>
        </w:tc>
        <w:tc>
          <w:tcPr>
            <w:tcW w:w="0" w:type="auto"/>
            <w:vAlign w:val="center"/>
            <w:hideMark/>
          </w:tcPr>
          <w:p w14:paraId="29893EAF"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٠٫١٠٤</w:t>
            </w:r>
          </w:p>
        </w:tc>
        <w:tc>
          <w:tcPr>
            <w:tcW w:w="0" w:type="auto"/>
            <w:vAlign w:val="center"/>
            <w:hideMark/>
          </w:tcPr>
          <w:p w14:paraId="11368D0E"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٠٫١٠٣</w:t>
            </w:r>
          </w:p>
        </w:tc>
        <w:tc>
          <w:tcPr>
            <w:tcW w:w="0" w:type="auto"/>
            <w:vAlign w:val="center"/>
            <w:hideMark/>
          </w:tcPr>
          <w:p w14:paraId="74CDFE84"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٠٫٥٥٣</w:t>
            </w:r>
            <w:r w:rsidRPr="008C3FA0">
              <w:rPr>
                <w:rFonts w:ascii="Times New Roman" w:eastAsia="Times New Roman" w:hAnsi="Times New Roman" w:cs="Traditional Arabic"/>
              </w:rPr>
              <w:t>**</w:t>
            </w:r>
          </w:p>
        </w:tc>
        <w:tc>
          <w:tcPr>
            <w:tcW w:w="0" w:type="auto"/>
            <w:vAlign w:val="center"/>
            <w:hideMark/>
          </w:tcPr>
          <w:p w14:paraId="1DAA0325"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٠٫٦٥٣</w:t>
            </w:r>
            <w:r w:rsidRPr="008C3FA0">
              <w:rPr>
                <w:rFonts w:ascii="Times New Roman" w:eastAsia="Times New Roman" w:hAnsi="Times New Roman" w:cs="Traditional Arabic"/>
              </w:rPr>
              <w:t>**</w:t>
            </w:r>
          </w:p>
        </w:tc>
        <w:tc>
          <w:tcPr>
            <w:tcW w:w="0" w:type="auto"/>
            <w:vAlign w:val="center"/>
            <w:hideMark/>
          </w:tcPr>
          <w:p w14:paraId="1E475937"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٠٫٦٥٧</w:t>
            </w:r>
            <w:r w:rsidRPr="008C3FA0">
              <w:rPr>
                <w:rFonts w:ascii="Times New Roman" w:eastAsia="Times New Roman" w:hAnsi="Times New Roman" w:cs="Traditional Arabic"/>
              </w:rPr>
              <w:t>**</w:t>
            </w:r>
          </w:p>
        </w:tc>
        <w:tc>
          <w:tcPr>
            <w:tcW w:w="0" w:type="auto"/>
            <w:vAlign w:val="center"/>
            <w:hideMark/>
          </w:tcPr>
          <w:p w14:paraId="3236645B"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٠٫١٦٤</w:t>
            </w:r>
            <w:r w:rsidRPr="008C3FA0">
              <w:rPr>
                <w:rFonts w:ascii="Times New Roman" w:eastAsia="Times New Roman" w:hAnsi="Times New Roman" w:cs="Traditional Arabic"/>
              </w:rPr>
              <w:t>**</w:t>
            </w:r>
          </w:p>
        </w:tc>
        <w:tc>
          <w:tcPr>
            <w:tcW w:w="0" w:type="auto"/>
            <w:vAlign w:val="center"/>
            <w:hideMark/>
          </w:tcPr>
          <w:p w14:paraId="6BB4B493" w14:textId="77777777" w:rsidR="007169B6" w:rsidRPr="008C3FA0" w:rsidRDefault="007169B6" w:rsidP="000924CE">
            <w:pPr>
              <w:spacing w:after="0" w:line="240" w:lineRule="auto"/>
              <w:jc w:val="center"/>
              <w:rPr>
                <w:rFonts w:ascii="Times New Roman" w:eastAsia="Times New Roman" w:hAnsi="Times New Roman" w:cs="Traditional Arabic"/>
              </w:rPr>
            </w:pPr>
            <w:r w:rsidRPr="008C3FA0">
              <w:rPr>
                <w:rFonts w:ascii="Sakkal Majalla" w:eastAsia="Times New Roman" w:hAnsi="Sakkal Majalla" w:cs="Sakkal Majalla" w:hint="cs"/>
                <w:rtl/>
              </w:rPr>
              <w:t>١</w:t>
            </w:r>
          </w:p>
        </w:tc>
      </w:tr>
    </w:tbl>
    <w:p w14:paraId="49EEAA75" w14:textId="77777777" w:rsidR="007169B6" w:rsidRPr="008C3FA0" w:rsidRDefault="007169B6" w:rsidP="003C4F5D">
      <w:pPr>
        <w:tabs>
          <w:tab w:val="left" w:pos="1087"/>
        </w:tabs>
        <w:bidi/>
        <w:spacing w:after="120" w:line="240" w:lineRule="auto"/>
        <w:rPr>
          <w:rFonts w:ascii="Cambria" w:hAnsi="Cambria" w:cs="Traditional Arabic"/>
          <w:b/>
          <w:bCs/>
          <w:sz w:val="20"/>
          <w:szCs w:val="20"/>
          <w:rtl/>
        </w:rPr>
      </w:pPr>
    </w:p>
    <w:p w14:paraId="7D01F7FA" w14:textId="6F19C02E" w:rsidR="003C4F5D" w:rsidRPr="008C3FA0" w:rsidRDefault="003C4F5D" w:rsidP="007169B6">
      <w:pPr>
        <w:tabs>
          <w:tab w:val="left" w:pos="1087"/>
        </w:tabs>
        <w:bidi/>
        <w:spacing w:after="120" w:line="240" w:lineRule="auto"/>
        <w:rPr>
          <w:rFonts w:ascii="Cambria" w:hAnsi="Cambria" w:cs="Traditional Arabic"/>
          <w:b/>
          <w:bCs/>
          <w:sz w:val="24"/>
          <w:szCs w:val="24"/>
          <w:rtl/>
          <w:lang w:bidi="ar-EG"/>
        </w:rPr>
      </w:pPr>
      <w:r w:rsidRPr="008C3FA0">
        <w:rPr>
          <w:rFonts w:ascii="Cambria" w:hAnsi="Cambria" w:cs="Traditional Arabic"/>
          <w:b/>
          <w:bCs/>
          <w:sz w:val="20"/>
          <w:szCs w:val="20"/>
          <w:rtl/>
        </w:rPr>
        <w:lastRenderedPageBreak/>
        <w:t>** معنوي عند (</w:t>
      </w:r>
      <w:r w:rsidRPr="008C3FA0">
        <w:rPr>
          <w:rFonts w:ascii="Cambria" w:hAnsi="Cambria" w:cs="Traditional Arabic"/>
          <w:b/>
          <w:bCs/>
          <w:sz w:val="20"/>
          <w:szCs w:val="20"/>
        </w:rPr>
        <w:t>a=0.01</w:t>
      </w:r>
      <w:r w:rsidRPr="008C3FA0">
        <w:rPr>
          <w:rFonts w:ascii="Cambria" w:hAnsi="Cambria" w:cs="Traditional Arabic"/>
          <w:b/>
          <w:bCs/>
          <w:sz w:val="20"/>
          <w:szCs w:val="20"/>
          <w:rtl/>
        </w:rPr>
        <w:t>)</w:t>
      </w:r>
    </w:p>
    <w:p w14:paraId="4F933C10" w14:textId="77777777" w:rsidR="003C4F5D" w:rsidRPr="008C3FA0" w:rsidRDefault="003C4F5D" w:rsidP="003C4F5D">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يوضح الجدول أعلاه العلاقة بين مكونات المدن الذكية وأبعاد التنمية المستدامة الثلاثة، بالإضافة إلى العلاقة مع التنمية المستدامة الكلية</w:t>
      </w:r>
      <w:r w:rsidRPr="008C3FA0">
        <w:rPr>
          <w:rFonts w:ascii="Cambria" w:hAnsi="Cambria" w:cs="Traditional Arabic"/>
          <w:color w:val="000000" w:themeColor="text1"/>
          <w:sz w:val="28"/>
          <w:szCs w:val="28"/>
        </w:rPr>
        <w:t xml:space="preserve">. </w:t>
      </w:r>
      <w:r w:rsidRPr="008C3FA0">
        <w:rPr>
          <w:rFonts w:ascii="Cambria" w:hAnsi="Cambria" w:cs="Traditional Arabic"/>
          <w:color w:val="000000" w:themeColor="text1"/>
          <w:sz w:val="28"/>
          <w:szCs w:val="28"/>
          <w:rtl/>
        </w:rPr>
        <w:t>وقد تم تمثيل قوة الارتباط باستخدام قيم</w:t>
      </w:r>
      <w:r w:rsidRPr="008C3FA0">
        <w:rPr>
          <w:rFonts w:ascii="Cambria" w:hAnsi="Cambria" w:cs="Traditional Arabic"/>
          <w:color w:val="000000" w:themeColor="text1"/>
          <w:sz w:val="28"/>
          <w:szCs w:val="28"/>
        </w:rPr>
        <w:t xml:space="preserve"> R </w:t>
      </w:r>
      <w:r w:rsidRPr="008C3FA0">
        <w:rPr>
          <w:rFonts w:ascii="Cambria" w:hAnsi="Cambria" w:cs="Traditional Arabic"/>
          <w:color w:val="000000" w:themeColor="text1"/>
          <w:sz w:val="28"/>
          <w:szCs w:val="28"/>
          <w:rtl/>
        </w:rPr>
        <w:t>من 1000 لضمان وضوح درجة التأثير ودلالته الإحصائية، حيث جميع القيم كانت دالة عند مستوى</w:t>
      </w:r>
      <w:r w:rsidRPr="008C3FA0">
        <w:rPr>
          <w:rFonts w:ascii="Cambria" w:hAnsi="Cambria" w:cs="Traditional Arabic"/>
          <w:color w:val="000000" w:themeColor="text1"/>
          <w:sz w:val="28"/>
          <w:szCs w:val="28"/>
        </w:rPr>
        <w:t xml:space="preserve"> p &lt; 0.01.</w:t>
      </w:r>
    </w:p>
    <w:p w14:paraId="30F1E9F6"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تشير نتائج تحليل الارتباط إلى وجود مجموعة من العلاقات المهمة بين أبعاد المدن الذكية والتنمية المستدامة، ويمكن تفسيرها على النحو التالي</w:t>
      </w:r>
      <w:r w:rsidRPr="008C3FA0">
        <w:rPr>
          <w:rFonts w:ascii="Cambria" w:hAnsi="Cambria" w:cs="Traditional Arabic"/>
          <w:color w:val="000000" w:themeColor="text1"/>
          <w:sz w:val="28"/>
          <w:szCs w:val="28"/>
        </w:rPr>
        <w:t>:</w:t>
      </w:r>
    </w:p>
    <w:p w14:paraId="4BA9438E"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أولًا، أظهرت النتائج وجود علاقة ارتباط موجبة قوية ودالة إحصائيًا بين متغير المدن الذكية وكل من</w:t>
      </w:r>
      <w:r w:rsidRPr="008C3FA0">
        <w:rPr>
          <w:rFonts w:ascii="Cambria" w:hAnsi="Cambria" w:cs="Traditional Arabic"/>
          <w:color w:val="000000" w:themeColor="text1"/>
          <w:sz w:val="28"/>
          <w:szCs w:val="28"/>
        </w:rPr>
        <w:t>:</w:t>
      </w:r>
    </w:p>
    <w:p w14:paraId="3791797A"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التطبيقات</w:t>
      </w:r>
      <w:r w:rsidRPr="008C3FA0">
        <w:rPr>
          <w:rFonts w:ascii="Cambria" w:hAnsi="Cambria" w:cs="Traditional Arabic"/>
          <w:color w:val="000000" w:themeColor="text1"/>
          <w:sz w:val="28"/>
          <w:szCs w:val="28"/>
        </w:rPr>
        <w:t xml:space="preserve"> (0.634**) </w:t>
      </w:r>
    </w:p>
    <w:p w14:paraId="62EDFD75"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الخدمات</w:t>
      </w:r>
      <w:r w:rsidRPr="008C3FA0">
        <w:rPr>
          <w:rFonts w:ascii="Cambria" w:hAnsi="Cambria" w:cs="Traditional Arabic"/>
          <w:color w:val="000000" w:themeColor="text1"/>
          <w:sz w:val="28"/>
          <w:szCs w:val="28"/>
        </w:rPr>
        <w:t xml:space="preserve"> (0.639**) </w:t>
      </w:r>
    </w:p>
    <w:p w14:paraId="5F215DEC"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البيانات</w:t>
      </w:r>
      <w:r w:rsidRPr="008C3FA0">
        <w:rPr>
          <w:rFonts w:ascii="Cambria" w:hAnsi="Cambria" w:cs="Traditional Arabic"/>
          <w:color w:val="000000" w:themeColor="text1"/>
          <w:sz w:val="28"/>
          <w:szCs w:val="28"/>
        </w:rPr>
        <w:t xml:space="preserve"> (0.580**) </w:t>
      </w:r>
    </w:p>
    <w:p w14:paraId="1E1D2092"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التكنولوجيا</w:t>
      </w:r>
      <w:r w:rsidRPr="008C3FA0">
        <w:rPr>
          <w:rFonts w:ascii="Cambria" w:hAnsi="Cambria" w:cs="Traditional Arabic"/>
          <w:color w:val="000000" w:themeColor="text1"/>
          <w:sz w:val="28"/>
          <w:szCs w:val="28"/>
        </w:rPr>
        <w:t xml:space="preserve"> (0.579**) </w:t>
      </w:r>
    </w:p>
    <w:p w14:paraId="5E7741DA"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وهو ما يدل على أن تطور البنية التكنولوجية والتطبيقات الرقمية والخدمات الذكية يمثل الأساس الجوهري لبناء المدن الذكية، حيث تسهم هذه الأبعاد بشكل متكامل في تعزيز كفاءة الأداء الحضري</w:t>
      </w:r>
      <w:r w:rsidRPr="008C3FA0">
        <w:rPr>
          <w:rFonts w:ascii="Cambria" w:hAnsi="Cambria" w:cs="Traditional Arabic"/>
          <w:color w:val="000000" w:themeColor="text1"/>
          <w:sz w:val="28"/>
          <w:szCs w:val="28"/>
        </w:rPr>
        <w:t>.</w:t>
      </w:r>
    </w:p>
    <w:p w14:paraId="2026269B" w14:textId="3A5DF46D" w:rsidR="000924CE" w:rsidRPr="008C3FA0" w:rsidRDefault="000924CE" w:rsidP="005B042D">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 xml:space="preserve">ثانيًا، فيما يتعلق بعلاقة المدن الذكية بالتنمية المستدامة، فقد أظهرت النتائج وجود علاقة إيجابية دالة إحصائيًا </w:t>
      </w:r>
      <w:r w:rsidR="005B042D" w:rsidRPr="008C3FA0">
        <w:rPr>
          <w:rFonts w:ascii="Cambria" w:hAnsi="Cambria" w:cs="Traditional Arabic" w:hint="cs"/>
          <w:color w:val="000000" w:themeColor="text1"/>
          <w:sz w:val="28"/>
          <w:szCs w:val="28"/>
          <w:rtl/>
        </w:rPr>
        <w:t xml:space="preserve"> </w:t>
      </w:r>
      <w:r w:rsidR="005B042D" w:rsidRPr="008C3FA0">
        <w:rPr>
          <w:rFonts w:ascii="Cambria" w:hAnsi="Cambria" w:cs="Traditional Arabic"/>
          <w:color w:val="000000" w:themeColor="text1"/>
          <w:sz w:val="28"/>
          <w:szCs w:val="28"/>
        </w:rPr>
        <w:t xml:space="preserve">(0.164**) </w:t>
      </w:r>
      <w:r w:rsidR="005B042D" w:rsidRPr="008C3FA0">
        <w:rPr>
          <w:rFonts w:ascii="Cambria" w:hAnsi="Cambria" w:cs="Traditional Arabic" w:hint="cs"/>
          <w:color w:val="000000" w:themeColor="text1"/>
          <w:sz w:val="28"/>
          <w:szCs w:val="28"/>
          <w:rtl/>
        </w:rPr>
        <w:t xml:space="preserve"> </w:t>
      </w:r>
      <w:r w:rsidRPr="008C3FA0">
        <w:rPr>
          <w:rFonts w:ascii="Cambria" w:hAnsi="Cambria" w:cs="Traditional Arabic"/>
          <w:color w:val="000000" w:themeColor="text1"/>
          <w:sz w:val="28"/>
          <w:szCs w:val="28"/>
          <w:rtl/>
        </w:rPr>
        <w:t>إلا أنها تُعد علاقة متوسطة إلى ضعيفة نسبيًا، مما يشير إلى أن تأثير المدن الذكية على التنمية المستدامة لا يكون مباشرًا فقط، بل يتأثر عبر أبعاد وسيطة</w:t>
      </w:r>
      <w:r w:rsidRPr="008C3FA0">
        <w:rPr>
          <w:rFonts w:ascii="Cambria" w:hAnsi="Cambria" w:cs="Traditional Arabic"/>
          <w:color w:val="000000" w:themeColor="text1"/>
          <w:sz w:val="28"/>
          <w:szCs w:val="28"/>
        </w:rPr>
        <w:t>.</w:t>
      </w:r>
    </w:p>
    <w:p w14:paraId="72A3DD0D"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ثالثًا، كشفت النتائج أن أقوى العلاقات مع متغير التنمية المستدامة كانت مع</w:t>
      </w:r>
      <w:r w:rsidRPr="008C3FA0">
        <w:rPr>
          <w:rFonts w:ascii="Cambria" w:hAnsi="Cambria" w:cs="Traditional Arabic"/>
          <w:color w:val="000000" w:themeColor="text1"/>
          <w:sz w:val="28"/>
          <w:szCs w:val="28"/>
        </w:rPr>
        <w:t>:</w:t>
      </w:r>
    </w:p>
    <w:p w14:paraId="13642646"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البعد البيئي</w:t>
      </w:r>
      <w:r w:rsidRPr="008C3FA0">
        <w:rPr>
          <w:rFonts w:ascii="Cambria" w:hAnsi="Cambria" w:cs="Traditional Arabic"/>
          <w:color w:val="000000" w:themeColor="text1"/>
          <w:sz w:val="28"/>
          <w:szCs w:val="28"/>
        </w:rPr>
        <w:t xml:space="preserve"> (0.657**) </w:t>
      </w:r>
    </w:p>
    <w:p w14:paraId="041D0A4C"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البعد الاجتماعي</w:t>
      </w:r>
      <w:r w:rsidRPr="008C3FA0">
        <w:rPr>
          <w:rFonts w:ascii="Cambria" w:hAnsi="Cambria" w:cs="Traditional Arabic"/>
          <w:color w:val="000000" w:themeColor="text1"/>
          <w:sz w:val="28"/>
          <w:szCs w:val="28"/>
        </w:rPr>
        <w:t xml:space="preserve"> (0.653**) </w:t>
      </w:r>
    </w:p>
    <w:p w14:paraId="6920C84B"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البعد الاقتصادي</w:t>
      </w:r>
      <w:r w:rsidRPr="008C3FA0">
        <w:rPr>
          <w:rFonts w:ascii="Cambria" w:hAnsi="Cambria" w:cs="Traditional Arabic"/>
          <w:color w:val="000000" w:themeColor="text1"/>
          <w:sz w:val="28"/>
          <w:szCs w:val="28"/>
        </w:rPr>
        <w:t xml:space="preserve"> (0.553**) </w:t>
      </w:r>
    </w:p>
    <w:p w14:paraId="29B0D86A"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وهذا يعكس أن أبعاد الاستدامة الثلاثة (البيئي – الاجتماعي – الاقتصادي) تمثل المحدد الرئيسي لتحقيق التنمية المستدامة، وأن تأثير المدن الذكية يمر غالبًا عبر هذه الأبعاد</w:t>
      </w:r>
      <w:r w:rsidRPr="008C3FA0">
        <w:rPr>
          <w:rFonts w:ascii="Cambria" w:hAnsi="Cambria" w:cs="Traditional Arabic"/>
          <w:color w:val="000000" w:themeColor="text1"/>
          <w:sz w:val="28"/>
          <w:szCs w:val="28"/>
        </w:rPr>
        <w:t>.</w:t>
      </w:r>
    </w:p>
    <w:p w14:paraId="006B14F5" w14:textId="77777777" w:rsidR="000924CE" w:rsidRPr="008C3FA0" w:rsidRDefault="000924CE" w:rsidP="000924CE">
      <w:pPr>
        <w:bidi/>
        <w:spacing w:after="120" w:line="240" w:lineRule="auto"/>
        <w:jc w:val="both"/>
        <w:rPr>
          <w:rFonts w:ascii="Cambria" w:hAnsi="Cambria" w:cs="Traditional Arabic"/>
          <w:color w:val="000000" w:themeColor="text1"/>
          <w:sz w:val="28"/>
          <w:szCs w:val="28"/>
        </w:rPr>
      </w:pPr>
      <w:r w:rsidRPr="008C3FA0">
        <w:rPr>
          <w:rFonts w:ascii="Cambria" w:hAnsi="Cambria" w:cs="Traditional Arabic"/>
          <w:color w:val="000000" w:themeColor="text1"/>
          <w:sz w:val="28"/>
          <w:szCs w:val="28"/>
          <w:rtl/>
        </w:rPr>
        <w:t>رابعًا، أظهرت بعض الأبعاد مثل التكنولوجيا والبيانات والتطبيقات والخدمات علاقات ضعيفة أو غير دالة مباشرة مع التنمية المستدامة، وهو ما يشير إلى أن هذه الأبعاد تؤثر بشكل غير مباشر من خلال تعزيز أداء المدن الذكية أولًا</w:t>
      </w:r>
      <w:r w:rsidRPr="008C3FA0">
        <w:rPr>
          <w:rFonts w:ascii="Cambria" w:hAnsi="Cambria" w:cs="Traditional Arabic"/>
          <w:color w:val="000000" w:themeColor="text1"/>
          <w:sz w:val="28"/>
          <w:szCs w:val="28"/>
        </w:rPr>
        <w:t>.</w:t>
      </w:r>
    </w:p>
    <w:p w14:paraId="270FA231" w14:textId="77777777" w:rsidR="000924CE" w:rsidRPr="008C3FA0" w:rsidRDefault="000924CE" w:rsidP="000924CE">
      <w:pPr>
        <w:bidi/>
        <w:spacing w:after="120" w:line="240" w:lineRule="auto"/>
        <w:jc w:val="both"/>
        <w:rPr>
          <w:rFonts w:ascii="Times New Roman" w:eastAsia="Times New Roman" w:hAnsi="Times New Roman" w:cs="Traditional Arabic"/>
          <w:sz w:val="24"/>
          <w:szCs w:val="24"/>
        </w:rPr>
      </w:pPr>
      <w:r w:rsidRPr="008C3FA0">
        <w:rPr>
          <w:rFonts w:ascii="Cambria" w:hAnsi="Cambria" w:cs="Traditional Arabic"/>
          <w:color w:val="000000" w:themeColor="text1"/>
          <w:sz w:val="28"/>
          <w:szCs w:val="28"/>
          <w:rtl/>
        </w:rPr>
        <w:t>خامسًا، وجود علاقات ارتباط ضعيفة أو سالبة غير دالة (مثل العلاقة بين التكنولوجيا والبعد الاجتماعي) يدل على عدم وجود تعارض حقيقي، بل ضعف تأثير مباشر، وهو أمر طبيعي في النماذج متعددة الأبعاد</w:t>
      </w:r>
      <w:r w:rsidRPr="008C3FA0">
        <w:rPr>
          <w:rFonts w:ascii="Times New Roman" w:eastAsia="Times New Roman" w:hAnsi="Times New Roman" w:cs="Traditional Arabic"/>
          <w:sz w:val="24"/>
          <w:szCs w:val="24"/>
        </w:rPr>
        <w:t>.</w:t>
      </w:r>
    </w:p>
    <w:p w14:paraId="00AFCF21" w14:textId="77777777" w:rsidR="00B151A7" w:rsidRPr="008C3FA0" w:rsidRDefault="00B151A7" w:rsidP="00B151A7">
      <w:pPr>
        <w:bidi/>
        <w:spacing w:after="120" w:line="240" w:lineRule="auto"/>
        <w:rPr>
          <w:rFonts w:ascii="Sakkal Majalla" w:hAnsi="Sakkal Majalla" w:cs="Traditional Arabic"/>
          <w:b/>
          <w:bCs/>
          <w:color w:val="00B0F0"/>
          <w:sz w:val="36"/>
          <w:szCs w:val="36"/>
          <w:u w:val="single"/>
          <w:rtl/>
        </w:rPr>
      </w:pPr>
      <w:r w:rsidRPr="008C3FA0">
        <w:rPr>
          <w:rFonts w:ascii="Sakkal Majalla" w:hAnsi="Sakkal Majalla" w:cs="Traditional Arabic"/>
          <w:b/>
          <w:bCs/>
          <w:color w:val="00B0F0"/>
          <w:sz w:val="36"/>
          <w:szCs w:val="36"/>
          <w:u w:val="single"/>
          <w:rtl/>
        </w:rPr>
        <w:lastRenderedPageBreak/>
        <w:t>فرضيات الدراسة:</w:t>
      </w:r>
    </w:p>
    <w:p w14:paraId="73A9CEF2" w14:textId="77777777" w:rsidR="00B151A7" w:rsidRPr="008C3FA0" w:rsidRDefault="00B151A7" w:rsidP="00B151A7">
      <w:pPr>
        <w:bidi/>
        <w:spacing w:after="120" w:line="240" w:lineRule="auto"/>
        <w:jc w:val="both"/>
        <w:rPr>
          <w:rFonts w:ascii="Sakkal Majalla" w:hAnsi="Sakkal Majalla" w:cs="Traditional Arabic"/>
          <w:b/>
          <w:bCs/>
          <w:sz w:val="28"/>
          <w:szCs w:val="28"/>
          <w:rtl/>
          <w:lang w:bidi="ar-EG"/>
        </w:rPr>
      </w:pPr>
      <w:r w:rsidRPr="008C3FA0">
        <w:rPr>
          <w:rFonts w:ascii="Cambria" w:hAnsi="Cambria" w:cs="Traditional Arabic"/>
          <w:b/>
          <w:bCs/>
          <w:sz w:val="28"/>
          <w:szCs w:val="28"/>
          <w:rtl/>
          <w:lang w:bidi="ar-EG"/>
        </w:rPr>
        <w:t>تتمثل فروض البحث فيما يلي:</w:t>
      </w:r>
    </w:p>
    <w:p w14:paraId="54750F54" w14:textId="77777777" w:rsidR="00B151A7" w:rsidRPr="008C3FA0" w:rsidRDefault="00B151A7"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الفرضية الرئيسية</w:t>
      </w:r>
      <w:r w:rsidRPr="008C3FA0">
        <w:rPr>
          <w:rFonts w:ascii="Sakkal Majalla" w:hAnsi="Sakkal Majalla" w:cs="Traditional Arabic"/>
          <w:b/>
          <w:bCs/>
          <w:sz w:val="28"/>
          <w:szCs w:val="28"/>
          <w:lang w:bidi="ar-EG"/>
        </w:rPr>
        <w:t>:</w:t>
      </w:r>
    </w:p>
    <w:p w14:paraId="29D9E0CF" w14:textId="052B26E6" w:rsidR="00B151A7" w:rsidRPr="008C3FA0" w:rsidRDefault="00B151A7" w:rsidP="00757610">
      <w:pPr>
        <w:pStyle w:val="ListParagraph"/>
        <w:numPr>
          <w:ilvl w:val="0"/>
          <w:numId w:val="33"/>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8C3FA0">
        <w:rPr>
          <w:rFonts w:ascii="Sakkal Majalla" w:hAnsi="Sakkal Majalla" w:cs="Traditional Arabic"/>
          <w:b/>
          <w:bCs/>
          <w:sz w:val="28"/>
          <w:szCs w:val="28"/>
          <w:lang w:bidi="ar-EG"/>
        </w:rPr>
        <w:t>.</w:t>
      </w:r>
    </w:p>
    <w:p w14:paraId="26923021" w14:textId="77777777" w:rsidR="00B151A7" w:rsidRPr="008C3FA0" w:rsidRDefault="00B151A7" w:rsidP="00757610">
      <w:pPr>
        <w:pStyle w:val="ListParagraph"/>
        <w:numPr>
          <w:ilvl w:val="0"/>
          <w:numId w:val="32"/>
        </w:numPr>
        <w:bidi/>
        <w:spacing w:after="120" w:line="240" w:lineRule="auto"/>
        <w:jc w:val="both"/>
        <w:rPr>
          <w:rFonts w:ascii="Cambria" w:hAnsi="Cambria" w:cs="Traditional Arabic"/>
          <w:b/>
          <w:bCs/>
          <w:sz w:val="28"/>
          <w:szCs w:val="28"/>
          <w:lang w:bidi="ar-EG"/>
        </w:rPr>
      </w:pPr>
      <w:r w:rsidRPr="008C3FA0">
        <w:rPr>
          <w:rFonts w:ascii="Cambria" w:hAnsi="Cambria" w:cs="Traditional Arabic"/>
          <w:b/>
          <w:bCs/>
          <w:sz w:val="28"/>
          <w:szCs w:val="28"/>
          <w:rtl/>
          <w:lang w:bidi="ar-EG"/>
        </w:rPr>
        <w:t>نتائج الانحدار الخطي البسيط</w:t>
      </w:r>
      <w:r w:rsidRPr="008C3FA0">
        <w:rPr>
          <w:rFonts w:ascii="Cambria" w:hAnsi="Cambria" w:cs="Traditional Arabic" w:hint="cs"/>
          <w:b/>
          <w:bCs/>
          <w:sz w:val="28"/>
          <w:szCs w:val="28"/>
          <w:rtl/>
          <w:lang w:bidi="ar-EG"/>
        </w:rPr>
        <w:t xml:space="preserve"> ل</w:t>
      </w:r>
      <w:r w:rsidRPr="008C3FA0">
        <w:rPr>
          <w:rFonts w:ascii="Cambria" w:hAnsi="Cambria" w:cs="Traditional Arabic"/>
          <w:b/>
          <w:bCs/>
          <w:sz w:val="28"/>
          <w:szCs w:val="28"/>
          <w:rtl/>
          <w:lang w:bidi="ar-EG"/>
        </w:rPr>
        <w:t>تأثير المدن الذكية على التنمية المستدامة</w:t>
      </w:r>
    </w:p>
    <w:tbl>
      <w:tblPr>
        <w:tblStyle w:val="TableGrid"/>
        <w:tblpPr w:leftFromText="180" w:rightFromText="180" w:vertAnchor="text" w:horzAnchor="margin" w:tblpXSpec="center" w:tblpY="592"/>
        <w:bidiVisual/>
        <w:tblW w:w="911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544"/>
        <w:gridCol w:w="806"/>
        <w:gridCol w:w="806"/>
        <w:gridCol w:w="1097"/>
        <w:gridCol w:w="910"/>
        <w:gridCol w:w="981"/>
        <w:gridCol w:w="806"/>
        <w:gridCol w:w="1169"/>
      </w:tblGrid>
      <w:tr w:rsidR="004F6EE4" w:rsidRPr="008C3FA0" w14:paraId="5CD695E2" w14:textId="77777777" w:rsidTr="004F6EE4">
        <w:trPr>
          <w:trHeight w:val="452"/>
        </w:trPr>
        <w:tc>
          <w:tcPr>
            <w:tcW w:w="0" w:type="auto"/>
            <w:tcBorders>
              <w:bottom w:val="thinThickSmallGap" w:sz="18" w:space="0" w:color="auto"/>
            </w:tcBorders>
            <w:shd w:val="clear" w:color="auto" w:fill="95B3D7" w:themeFill="accent1" w:themeFillTint="99"/>
            <w:vAlign w:val="center"/>
          </w:tcPr>
          <w:p w14:paraId="48C0C404"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tl/>
              </w:rPr>
              <w:t>الفرضية</w:t>
            </w:r>
          </w:p>
        </w:tc>
        <w:tc>
          <w:tcPr>
            <w:tcW w:w="0" w:type="auto"/>
            <w:tcBorders>
              <w:bottom w:val="thinThickSmallGap" w:sz="18" w:space="0" w:color="auto"/>
            </w:tcBorders>
            <w:shd w:val="clear" w:color="auto" w:fill="95B3D7" w:themeFill="accent1" w:themeFillTint="99"/>
            <w:vAlign w:val="center"/>
          </w:tcPr>
          <w:p w14:paraId="262C9649"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R</w:t>
            </w:r>
          </w:p>
        </w:tc>
        <w:tc>
          <w:tcPr>
            <w:tcW w:w="0" w:type="auto"/>
            <w:tcBorders>
              <w:bottom w:val="thinThickSmallGap" w:sz="18" w:space="0" w:color="auto"/>
            </w:tcBorders>
            <w:shd w:val="clear" w:color="auto" w:fill="95B3D7" w:themeFill="accent1" w:themeFillTint="99"/>
            <w:vAlign w:val="center"/>
          </w:tcPr>
          <w:p w14:paraId="178E3747"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R²</w:t>
            </w:r>
          </w:p>
        </w:tc>
        <w:tc>
          <w:tcPr>
            <w:tcW w:w="0" w:type="auto"/>
            <w:tcBorders>
              <w:bottom w:val="thinThickSmallGap" w:sz="18" w:space="0" w:color="auto"/>
            </w:tcBorders>
            <w:shd w:val="clear" w:color="auto" w:fill="95B3D7" w:themeFill="accent1" w:themeFillTint="99"/>
            <w:vAlign w:val="center"/>
          </w:tcPr>
          <w:p w14:paraId="45EB6094"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β (Beta)</w:t>
            </w:r>
          </w:p>
        </w:tc>
        <w:tc>
          <w:tcPr>
            <w:tcW w:w="0" w:type="auto"/>
            <w:tcBorders>
              <w:bottom w:val="thinThickSmallGap" w:sz="18" w:space="0" w:color="auto"/>
            </w:tcBorders>
            <w:shd w:val="clear" w:color="auto" w:fill="95B3D7" w:themeFill="accent1" w:themeFillTint="99"/>
            <w:vAlign w:val="center"/>
          </w:tcPr>
          <w:p w14:paraId="71E4FA09"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 xml:space="preserve">t </w:t>
            </w:r>
            <w:r w:rsidRPr="008C3FA0">
              <w:rPr>
                <w:rFonts w:ascii="Times New Roman" w:eastAsia="Times New Roman" w:hAnsi="Times New Roman" w:cs="Traditional Arabic"/>
                <w:b/>
                <w:bCs/>
                <w:sz w:val="24"/>
                <w:szCs w:val="24"/>
                <w:rtl/>
              </w:rPr>
              <w:t>المحسوبة</w:t>
            </w:r>
          </w:p>
        </w:tc>
        <w:tc>
          <w:tcPr>
            <w:tcW w:w="0" w:type="auto"/>
            <w:tcBorders>
              <w:bottom w:val="thinThickSmallGap" w:sz="18" w:space="0" w:color="auto"/>
            </w:tcBorders>
            <w:shd w:val="clear" w:color="auto" w:fill="95B3D7" w:themeFill="accent1" w:themeFillTint="99"/>
            <w:vAlign w:val="center"/>
          </w:tcPr>
          <w:p w14:paraId="7859172A"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 xml:space="preserve">F </w:t>
            </w:r>
            <w:r w:rsidRPr="008C3FA0">
              <w:rPr>
                <w:rFonts w:ascii="Times New Roman" w:eastAsia="Times New Roman" w:hAnsi="Times New Roman" w:cs="Traditional Arabic"/>
                <w:b/>
                <w:bCs/>
                <w:sz w:val="24"/>
                <w:szCs w:val="24"/>
                <w:rtl/>
              </w:rPr>
              <w:t>المحسوبة</w:t>
            </w:r>
          </w:p>
        </w:tc>
        <w:tc>
          <w:tcPr>
            <w:tcW w:w="0" w:type="auto"/>
            <w:tcBorders>
              <w:bottom w:val="thinThickSmallGap" w:sz="18" w:space="0" w:color="auto"/>
            </w:tcBorders>
            <w:shd w:val="clear" w:color="auto" w:fill="95B3D7" w:themeFill="accent1" w:themeFillTint="99"/>
            <w:vAlign w:val="center"/>
          </w:tcPr>
          <w:p w14:paraId="0CDA95AE"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Sig.</w:t>
            </w:r>
          </w:p>
        </w:tc>
        <w:tc>
          <w:tcPr>
            <w:tcW w:w="0" w:type="auto"/>
            <w:tcBorders>
              <w:bottom w:val="thinThickSmallGap" w:sz="18" w:space="0" w:color="auto"/>
            </w:tcBorders>
            <w:shd w:val="clear" w:color="auto" w:fill="95B3D7" w:themeFill="accent1" w:themeFillTint="99"/>
            <w:vAlign w:val="center"/>
          </w:tcPr>
          <w:p w14:paraId="38ACEB95" w14:textId="77777777" w:rsidR="004F6EE4" w:rsidRPr="008C3FA0" w:rsidRDefault="004F6EE4" w:rsidP="004F6EE4">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tl/>
              </w:rPr>
              <w:t>القرار</w:t>
            </w:r>
          </w:p>
        </w:tc>
      </w:tr>
      <w:tr w:rsidR="004F6EE4" w:rsidRPr="008C3FA0" w14:paraId="12687659" w14:textId="77777777" w:rsidTr="004F6EE4">
        <w:trPr>
          <w:trHeight w:val="452"/>
        </w:trPr>
        <w:tc>
          <w:tcPr>
            <w:tcW w:w="0" w:type="auto"/>
            <w:tcBorders>
              <w:top w:val="thinThickSmallGap" w:sz="18" w:space="0" w:color="auto"/>
            </w:tcBorders>
            <w:vAlign w:val="center"/>
          </w:tcPr>
          <w:p w14:paraId="2F40E861"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tl/>
              </w:rPr>
              <w:t xml:space="preserve">المدن الذكية </w:t>
            </w:r>
            <w:r w:rsidRPr="008C3FA0">
              <w:rPr>
                <w:rFonts w:ascii="Arial" w:eastAsia="Times New Roman" w:hAnsi="Arial" w:cs="Arial" w:hint="cs"/>
                <w:sz w:val="24"/>
                <w:szCs w:val="24"/>
                <w:rtl/>
              </w:rPr>
              <w:t>←</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التنمية</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المستدامة</w:t>
            </w:r>
          </w:p>
        </w:tc>
        <w:tc>
          <w:tcPr>
            <w:tcW w:w="0" w:type="auto"/>
            <w:tcBorders>
              <w:top w:val="thinThickSmallGap" w:sz="18" w:space="0" w:color="auto"/>
            </w:tcBorders>
            <w:vAlign w:val="center"/>
          </w:tcPr>
          <w:p w14:paraId="681F8C94"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0.164</w:t>
            </w:r>
          </w:p>
        </w:tc>
        <w:tc>
          <w:tcPr>
            <w:tcW w:w="0" w:type="auto"/>
            <w:tcBorders>
              <w:top w:val="thinThickSmallGap" w:sz="18" w:space="0" w:color="auto"/>
            </w:tcBorders>
            <w:vAlign w:val="center"/>
          </w:tcPr>
          <w:p w14:paraId="1D610493"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0.027</w:t>
            </w:r>
          </w:p>
        </w:tc>
        <w:tc>
          <w:tcPr>
            <w:tcW w:w="0" w:type="auto"/>
            <w:tcBorders>
              <w:top w:val="thinThickSmallGap" w:sz="18" w:space="0" w:color="auto"/>
            </w:tcBorders>
            <w:vAlign w:val="center"/>
          </w:tcPr>
          <w:p w14:paraId="2DF94A14"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0.164</w:t>
            </w:r>
          </w:p>
        </w:tc>
        <w:tc>
          <w:tcPr>
            <w:tcW w:w="0" w:type="auto"/>
            <w:tcBorders>
              <w:top w:val="thinThickSmallGap" w:sz="18" w:space="0" w:color="auto"/>
            </w:tcBorders>
            <w:vAlign w:val="center"/>
          </w:tcPr>
          <w:p w14:paraId="4F9BB077"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2.821</w:t>
            </w:r>
          </w:p>
        </w:tc>
        <w:tc>
          <w:tcPr>
            <w:tcW w:w="0" w:type="auto"/>
            <w:tcBorders>
              <w:top w:val="thinThickSmallGap" w:sz="18" w:space="0" w:color="auto"/>
            </w:tcBorders>
            <w:vAlign w:val="center"/>
          </w:tcPr>
          <w:p w14:paraId="22CD9ED9"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7.956</w:t>
            </w:r>
          </w:p>
        </w:tc>
        <w:tc>
          <w:tcPr>
            <w:tcW w:w="0" w:type="auto"/>
            <w:tcBorders>
              <w:top w:val="thinThickSmallGap" w:sz="18" w:space="0" w:color="auto"/>
            </w:tcBorders>
            <w:vAlign w:val="center"/>
          </w:tcPr>
          <w:p w14:paraId="4553A799"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Pr>
              <w:t>0.005</w:t>
            </w:r>
          </w:p>
        </w:tc>
        <w:tc>
          <w:tcPr>
            <w:tcW w:w="0" w:type="auto"/>
            <w:tcBorders>
              <w:top w:val="thinThickSmallGap" w:sz="18" w:space="0" w:color="auto"/>
            </w:tcBorders>
            <w:vAlign w:val="center"/>
          </w:tcPr>
          <w:p w14:paraId="35517E56" w14:textId="77777777" w:rsidR="004F6EE4" w:rsidRPr="008C3FA0" w:rsidRDefault="004F6EE4" w:rsidP="00850114">
            <w:pPr>
              <w:spacing w:after="120" w:line="240" w:lineRule="auto"/>
              <w:jc w:val="center"/>
              <w:rPr>
                <w:rFonts w:ascii="Times New Roman" w:eastAsia="Times New Roman" w:hAnsi="Times New Roman" w:cs="Traditional Arabic"/>
              </w:rPr>
            </w:pPr>
            <w:r w:rsidRPr="008C3FA0">
              <w:rPr>
                <w:rFonts w:ascii="Times New Roman" w:eastAsia="Times New Roman" w:hAnsi="Times New Roman" w:cs="Traditional Arabic"/>
                <w:sz w:val="24"/>
                <w:szCs w:val="24"/>
                <w:rtl/>
              </w:rPr>
              <w:t>قبول الفرضية</w:t>
            </w:r>
          </w:p>
        </w:tc>
      </w:tr>
    </w:tbl>
    <w:p w14:paraId="6603C8F3" w14:textId="6449246C" w:rsidR="00B151A7" w:rsidRPr="008C3FA0" w:rsidRDefault="00B151A7" w:rsidP="00850114">
      <w:pPr>
        <w:bidi/>
        <w:spacing w:after="120" w:line="240" w:lineRule="auto"/>
        <w:jc w:val="center"/>
        <w:rPr>
          <w:rFonts w:ascii="Cambria" w:hAnsi="Cambria" w:cs="Traditional Arabic"/>
          <w:b/>
          <w:bCs/>
          <w:sz w:val="28"/>
          <w:szCs w:val="28"/>
          <w:rtl/>
          <w:lang w:bidi="ar-EG"/>
        </w:rPr>
      </w:pPr>
      <w:r w:rsidRPr="008C3FA0">
        <w:rPr>
          <w:rFonts w:ascii="Cambria" w:hAnsi="Cambria" w:cs="Traditional Arabic" w:hint="cs"/>
          <w:b/>
          <w:bCs/>
          <w:sz w:val="28"/>
          <w:szCs w:val="28"/>
          <w:rtl/>
          <w:lang w:bidi="ar-EG"/>
        </w:rPr>
        <w:t>جدول (</w:t>
      </w:r>
      <w:r w:rsidR="00600565">
        <w:rPr>
          <w:rFonts w:ascii="Cambria" w:hAnsi="Cambria" w:cs="Traditional Arabic" w:hint="cs"/>
          <w:b/>
          <w:bCs/>
          <w:sz w:val="28"/>
          <w:szCs w:val="28"/>
          <w:rtl/>
          <w:lang w:bidi="ar-EG"/>
        </w:rPr>
        <w:t>9</w:t>
      </w:r>
      <w:r w:rsidRPr="008C3FA0">
        <w:rPr>
          <w:rFonts w:ascii="Cambria" w:hAnsi="Cambria" w:cs="Traditional Arabic" w:hint="cs"/>
          <w:b/>
          <w:bCs/>
          <w:sz w:val="28"/>
          <w:szCs w:val="28"/>
          <w:rtl/>
          <w:lang w:bidi="ar-EG"/>
        </w:rPr>
        <w:t xml:space="preserve">) </w:t>
      </w:r>
      <w:r w:rsidR="004F6EE4" w:rsidRPr="008C3FA0">
        <w:rPr>
          <w:rFonts w:ascii="Cambria" w:hAnsi="Cambria" w:cs="Traditional Arabic" w:hint="cs"/>
          <w:b/>
          <w:bCs/>
          <w:sz w:val="28"/>
          <w:szCs w:val="28"/>
          <w:rtl/>
          <w:lang w:bidi="ar-EG"/>
        </w:rPr>
        <w:t>نتائج تحليل الانحدار البسيط ل</w:t>
      </w:r>
      <w:r w:rsidR="004F6EE4" w:rsidRPr="008C3FA0">
        <w:rPr>
          <w:rFonts w:ascii="Cambria" w:hAnsi="Cambria" w:cs="Traditional Arabic"/>
          <w:b/>
          <w:bCs/>
          <w:sz w:val="28"/>
          <w:szCs w:val="28"/>
          <w:rtl/>
          <w:lang w:bidi="ar-EG"/>
        </w:rPr>
        <w:t>أثر المدن الذكية على تحقيق التنمية المستدامة</w:t>
      </w:r>
      <w:r w:rsidR="008016BE" w:rsidRPr="008C3FA0">
        <w:rPr>
          <w:rFonts w:ascii="Cambria" w:hAnsi="Cambria" w:cs="Traditional Arabic" w:hint="cs"/>
          <w:b/>
          <w:bCs/>
          <w:sz w:val="28"/>
          <w:szCs w:val="28"/>
          <w:rtl/>
          <w:lang w:bidi="ar-EG"/>
        </w:rPr>
        <w:t xml:space="preserve"> ككل</w:t>
      </w:r>
      <w:r w:rsidR="009E7E32" w:rsidRPr="008C3FA0">
        <w:rPr>
          <w:rFonts w:ascii="Cambria" w:hAnsi="Cambria" w:cs="Traditional Arabic" w:hint="cs"/>
          <w:b/>
          <w:bCs/>
          <w:sz w:val="28"/>
          <w:szCs w:val="28"/>
          <w:rtl/>
          <w:lang w:bidi="ar-EG"/>
        </w:rPr>
        <w:t xml:space="preserve"> (ن=</w:t>
      </w:r>
      <w:r w:rsidR="00B328C7" w:rsidRPr="008C3FA0">
        <w:rPr>
          <w:rFonts w:ascii="Cambria" w:hAnsi="Cambria" w:cs="Traditional Arabic"/>
          <w:sz w:val="28"/>
          <w:szCs w:val="28"/>
          <w:rtl/>
          <w:lang w:bidi="ar-EG"/>
        </w:rPr>
        <w:t>291</w:t>
      </w:r>
      <w:r w:rsidR="009E7E32" w:rsidRPr="008C3FA0">
        <w:rPr>
          <w:rFonts w:ascii="Cambria" w:hAnsi="Cambria" w:cs="Traditional Arabic" w:hint="cs"/>
          <w:b/>
          <w:bCs/>
          <w:sz w:val="28"/>
          <w:szCs w:val="28"/>
          <w:rtl/>
          <w:lang w:bidi="ar-EG"/>
        </w:rPr>
        <w:t>)</w:t>
      </w:r>
    </w:p>
    <w:p w14:paraId="4114C74A" w14:textId="1C084E1B" w:rsidR="00805C56" w:rsidRPr="008C3FA0"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أظهرت نتائج تحليل الانحدار الخطي البسيط وجود أثر ذي دلالة إحصائية للمدن الذكية على تحقيق التنمية المستدامة في مدينة الرياض، حيث بلغت قيمة معامل الارتباط</w:t>
      </w:r>
      <w:r w:rsidRPr="008C3FA0">
        <w:rPr>
          <w:rFonts w:ascii="Cambria" w:hAnsi="Cambria" w:cs="Traditional Arabic"/>
          <w:sz w:val="28"/>
          <w:szCs w:val="28"/>
          <w:lang w:bidi="ar-EG"/>
        </w:rPr>
        <w:t xml:space="preserve"> (R) </w:t>
      </w:r>
      <w:r w:rsidRPr="008C3FA0">
        <w:rPr>
          <w:rFonts w:ascii="Cambria" w:hAnsi="Cambria" w:cs="Traditional Arabic"/>
          <w:sz w:val="28"/>
          <w:szCs w:val="28"/>
          <w:rtl/>
          <w:lang w:bidi="ar-EG"/>
        </w:rPr>
        <w:t>نحو (0.164)، مما يشير إلى وجود علاقة ارتباط موجبة بين المتغيرين. كما بلغ معامل التحديد</w:t>
      </w:r>
      <w:r w:rsidRPr="008C3FA0">
        <w:rPr>
          <w:rFonts w:ascii="Cambria" w:hAnsi="Cambria" w:cs="Traditional Arabic"/>
          <w:sz w:val="28"/>
          <w:szCs w:val="28"/>
          <w:lang w:bidi="ar-EG"/>
        </w:rPr>
        <w:t xml:space="preserve"> (R²) </w:t>
      </w:r>
      <w:r w:rsidRPr="008C3FA0">
        <w:rPr>
          <w:rFonts w:ascii="Cambria" w:hAnsi="Cambria" w:cs="Traditional Arabic"/>
          <w:sz w:val="28"/>
          <w:szCs w:val="28"/>
          <w:rtl/>
          <w:lang w:bidi="ar-EG"/>
        </w:rPr>
        <w:t>نحو (0.027)، أي أن المدن الذكية تفسر ما نسبته (2.7%) من التباين في التنمية المستدامة</w:t>
      </w:r>
      <w:r w:rsidRPr="008C3FA0">
        <w:rPr>
          <w:rFonts w:ascii="Cambria" w:hAnsi="Cambria" w:cs="Traditional Arabic"/>
          <w:sz w:val="28"/>
          <w:szCs w:val="28"/>
          <w:lang w:bidi="ar-EG"/>
        </w:rPr>
        <w:t>.</w:t>
      </w:r>
    </w:p>
    <w:p w14:paraId="552E484F" w14:textId="77777777" w:rsidR="00805C56" w:rsidRPr="008C3FA0"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وأظهرت نتائج اختبار تحليل التباين</w:t>
      </w:r>
      <w:r w:rsidRPr="008C3FA0">
        <w:rPr>
          <w:rFonts w:ascii="Cambria" w:hAnsi="Cambria" w:cs="Traditional Arabic"/>
          <w:sz w:val="28"/>
          <w:szCs w:val="28"/>
          <w:lang w:bidi="ar-EG"/>
        </w:rPr>
        <w:t xml:space="preserve"> (ANOVA) </w:t>
      </w:r>
      <w:r w:rsidRPr="008C3FA0">
        <w:rPr>
          <w:rFonts w:ascii="Cambria" w:hAnsi="Cambria" w:cs="Traditional Arabic"/>
          <w:sz w:val="28"/>
          <w:szCs w:val="28"/>
          <w:rtl/>
          <w:lang w:bidi="ar-EG"/>
        </w:rPr>
        <w:t>أن قيمة</w:t>
      </w:r>
      <w:r w:rsidRPr="008C3FA0">
        <w:rPr>
          <w:rFonts w:ascii="Cambria" w:hAnsi="Cambria" w:cs="Traditional Arabic"/>
          <w:sz w:val="28"/>
          <w:szCs w:val="28"/>
          <w:lang w:bidi="ar-EG"/>
        </w:rPr>
        <w:t xml:space="preserve"> (F) </w:t>
      </w:r>
      <w:r w:rsidRPr="008C3FA0">
        <w:rPr>
          <w:rFonts w:ascii="Cambria" w:hAnsi="Cambria" w:cs="Traditional Arabic"/>
          <w:sz w:val="28"/>
          <w:szCs w:val="28"/>
          <w:rtl/>
          <w:lang w:bidi="ar-EG"/>
        </w:rPr>
        <w:t>بلغت (7.956) عند مستوى دلالة إحصائية</w:t>
      </w:r>
      <w:r w:rsidRPr="008C3FA0">
        <w:rPr>
          <w:rFonts w:ascii="Cambria" w:hAnsi="Cambria" w:cs="Traditional Arabic"/>
          <w:sz w:val="28"/>
          <w:szCs w:val="28"/>
          <w:lang w:bidi="ar-EG"/>
        </w:rPr>
        <w:t xml:space="preserve"> (Sig.=0.005) </w:t>
      </w:r>
      <w:r w:rsidRPr="008C3FA0">
        <w:rPr>
          <w:rFonts w:ascii="Cambria" w:hAnsi="Cambria" w:cs="Traditional Arabic"/>
          <w:sz w:val="28"/>
          <w:szCs w:val="28"/>
          <w:rtl/>
          <w:lang w:bidi="ar-EG"/>
        </w:rPr>
        <w:t>وهو أقل من (0.05)، مما يدل على معنوية نموذج الانحدار</w:t>
      </w:r>
      <w:r w:rsidRPr="008C3FA0">
        <w:rPr>
          <w:rFonts w:ascii="Cambria" w:hAnsi="Cambria" w:cs="Traditional Arabic"/>
          <w:sz w:val="28"/>
          <w:szCs w:val="28"/>
          <w:lang w:bidi="ar-EG"/>
        </w:rPr>
        <w:t>.</w:t>
      </w:r>
    </w:p>
    <w:p w14:paraId="6B98E426" w14:textId="77777777" w:rsidR="00805C56" w:rsidRPr="008C3FA0"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كما بينت نتائج جدول المعاملات أن قيمة معامل الانحدار المعياري</w:t>
      </w:r>
      <w:r w:rsidRPr="008C3FA0">
        <w:rPr>
          <w:rFonts w:ascii="Cambria" w:hAnsi="Cambria" w:cs="Traditional Arabic"/>
          <w:sz w:val="28"/>
          <w:szCs w:val="28"/>
          <w:lang w:bidi="ar-EG"/>
        </w:rPr>
        <w:t xml:space="preserve"> (β) </w:t>
      </w:r>
      <w:r w:rsidRPr="008C3FA0">
        <w:rPr>
          <w:rFonts w:ascii="Cambria" w:hAnsi="Cambria" w:cs="Traditional Arabic"/>
          <w:sz w:val="28"/>
          <w:szCs w:val="28"/>
          <w:rtl/>
          <w:lang w:bidi="ar-EG"/>
        </w:rPr>
        <w:t>بلغت (0.164)، وبلغت قيمة</w:t>
      </w:r>
      <w:r w:rsidRPr="008C3FA0">
        <w:rPr>
          <w:rFonts w:ascii="Cambria" w:hAnsi="Cambria" w:cs="Traditional Arabic"/>
          <w:sz w:val="28"/>
          <w:szCs w:val="28"/>
          <w:lang w:bidi="ar-EG"/>
        </w:rPr>
        <w:t xml:space="preserve"> (t) </w:t>
      </w:r>
      <w:r w:rsidRPr="008C3FA0">
        <w:rPr>
          <w:rFonts w:ascii="Cambria" w:hAnsi="Cambria" w:cs="Traditional Arabic"/>
          <w:sz w:val="28"/>
          <w:szCs w:val="28"/>
          <w:rtl/>
          <w:lang w:bidi="ar-EG"/>
        </w:rPr>
        <w:t>المحسوبة (2.821) عند مستوى دلالة إحصائية (0.005)، وهو ما يشير إلى وجود أثر إيجابي ذي دلالة إحصائية للمدن الذكية على تحقيق التنمية المستدامة</w:t>
      </w:r>
      <w:r w:rsidRPr="008C3FA0">
        <w:rPr>
          <w:rFonts w:ascii="Cambria" w:hAnsi="Cambria" w:cs="Traditional Arabic"/>
          <w:sz w:val="28"/>
          <w:szCs w:val="28"/>
          <w:lang w:bidi="ar-EG"/>
        </w:rPr>
        <w:t>.</w:t>
      </w:r>
    </w:p>
    <w:p w14:paraId="1150BB33" w14:textId="597FA0B8" w:rsidR="00BA338F" w:rsidRPr="008C3FA0" w:rsidRDefault="00805C56" w:rsidP="00850114">
      <w:pPr>
        <w:pStyle w:val="isselectedend"/>
        <w:bidi/>
        <w:spacing w:before="0" w:beforeAutospacing="0" w:after="120" w:afterAutospacing="0"/>
        <w:jc w:val="both"/>
        <w:rPr>
          <w:rFonts w:cs="Traditional Arabic"/>
          <w:rtl/>
        </w:rPr>
      </w:pPr>
      <w:r w:rsidRPr="008C3FA0">
        <w:rPr>
          <w:rFonts w:ascii="Cambria" w:hAnsi="Cambria" w:cs="Traditional Arabic"/>
          <w:sz w:val="28"/>
          <w:szCs w:val="28"/>
          <w:rtl/>
          <w:lang w:bidi="ar-EG"/>
        </w:rPr>
        <w:t>وبناءً على ذلك يتم قبول الفرضية التي تنص على: "يوجد أثر ذو دلالة إحصائية للمدن الذكية على تحقيق التنمية المستدامة في مدينة الرياض</w:t>
      </w:r>
      <w:r w:rsidRPr="008C3FA0">
        <w:rPr>
          <w:rFonts w:cs="Traditional Arabic"/>
        </w:rPr>
        <w:t>".</w:t>
      </w:r>
    </w:p>
    <w:p w14:paraId="0EC4D445" w14:textId="1A71DE50" w:rsidR="007E05D4" w:rsidRPr="008C3FA0" w:rsidRDefault="00391EA0"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8C3FA0">
        <w:rPr>
          <w:rFonts w:ascii="Sakkal Majalla" w:hAnsi="Sakkal Majalla" w:cs="Traditional Arabic"/>
          <w:b/>
          <w:bCs/>
          <w:sz w:val="28"/>
          <w:szCs w:val="28"/>
          <w:rtl/>
          <w:lang w:bidi="ar-EG"/>
        </w:rPr>
        <w:t xml:space="preserve"> </w:t>
      </w:r>
      <w:r w:rsidR="00B151A7" w:rsidRPr="008C3FA0">
        <w:rPr>
          <w:rFonts w:ascii="Sakkal Majalla" w:hAnsi="Sakkal Majalla" w:cs="Traditional Arabic"/>
          <w:b/>
          <w:bCs/>
          <w:sz w:val="28"/>
          <w:szCs w:val="28"/>
          <w:rtl/>
          <w:lang w:bidi="ar-EG"/>
        </w:rPr>
        <w:t>الفرضيات الفرعية المنبثقة من الفرضية الرئيسية</w:t>
      </w:r>
      <w:r w:rsidR="00B151A7" w:rsidRPr="008C3FA0">
        <w:rPr>
          <w:rFonts w:ascii="Sakkal Majalla" w:hAnsi="Sakkal Majalla" w:cs="Traditional Arabic"/>
          <w:b/>
          <w:bCs/>
          <w:sz w:val="28"/>
          <w:szCs w:val="28"/>
          <w:lang w:bidi="ar-EG"/>
        </w:rPr>
        <w:t>:</w:t>
      </w:r>
    </w:p>
    <w:p w14:paraId="1D6A53D8" w14:textId="5F2F39D6" w:rsidR="007E05D4" w:rsidRPr="008C3FA0" w:rsidRDefault="007E05D4" w:rsidP="007E05D4">
      <w:p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hint="cs"/>
          <w:b/>
          <w:bCs/>
          <w:sz w:val="28"/>
          <w:szCs w:val="28"/>
          <w:rtl/>
          <w:lang w:bidi="ar-EG"/>
        </w:rPr>
        <w:t>جدول (</w:t>
      </w:r>
      <w:r w:rsidR="00600565">
        <w:rPr>
          <w:rFonts w:ascii="Sakkal Majalla" w:hAnsi="Sakkal Majalla" w:cs="Traditional Arabic" w:hint="cs"/>
          <w:b/>
          <w:bCs/>
          <w:sz w:val="28"/>
          <w:szCs w:val="28"/>
          <w:rtl/>
          <w:lang w:bidi="ar-EG"/>
        </w:rPr>
        <w:t>10</w:t>
      </w:r>
      <w:r w:rsidRPr="008C3FA0">
        <w:rPr>
          <w:rFonts w:ascii="Sakkal Majalla" w:hAnsi="Sakkal Majalla" w:cs="Traditional Arabic" w:hint="cs"/>
          <w:b/>
          <w:bCs/>
          <w:sz w:val="28"/>
          <w:szCs w:val="28"/>
          <w:rtl/>
          <w:lang w:bidi="ar-EG"/>
        </w:rPr>
        <w:t xml:space="preserve">) </w:t>
      </w:r>
      <w:r w:rsidRPr="008C3FA0">
        <w:rPr>
          <w:rFonts w:ascii="Cambria" w:hAnsi="Cambria" w:cs="Traditional Arabic" w:hint="cs"/>
          <w:b/>
          <w:bCs/>
          <w:sz w:val="28"/>
          <w:szCs w:val="28"/>
          <w:rtl/>
          <w:lang w:bidi="ar-EG"/>
        </w:rPr>
        <w:t>نتائج تحليل الانحدار البسيط ل</w:t>
      </w:r>
      <w:r w:rsidRPr="008C3FA0">
        <w:rPr>
          <w:rFonts w:ascii="Cambria" w:hAnsi="Cambria" w:cs="Traditional Arabic"/>
          <w:b/>
          <w:bCs/>
          <w:sz w:val="28"/>
          <w:szCs w:val="28"/>
          <w:rtl/>
          <w:lang w:bidi="ar-EG"/>
        </w:rPr>
        <w:t xml:space="preserve">أثر </w:t>
      </w:r>
      <w:r w:rsidRPr="008C3FA0">
        <w:rPr>
          <w:rFonts w:ascii="Cambria" w:hAnsi="Cambria" w:cs="Traditional Arabic" w:hint="cs"/>
          <w:b/>
          <w:bCs/>
          <w:sz w:val="28"/>
          <w:szCs w:val="28"/>
          <w:rtl/>
          <w:lang w:bidi="ar-EG"/>
        </w:rPr>
        <w:t xml:space="preserve">أبعاد </w:t>
      </w:r>
      <w:r w:rsidRPr="008C3FA0">
        <w:rPr>
          <w:rFonts w:ascii="Cambria" w:hAnsi="Cambria" w:cs="Traditional Arabic"/>
          <w:b/>
          <w:bCs/>
          <w:sz w:val="28"/>
          <w:szCs w:val="28"/>
          <w:rtl/>
          <w:lang w:bidi="ar-EG"/>
        </w:rPr>
        <w:t>المدن الذكية على تحقيق التنمية المستدامة</w:t>
      </w:r>
      <w:r w:rsidRPr="008C3FA0">
        <w:rPr>
          <w:rFonts w:ascii="Cambria" w:hAnsi="Cambria" w:cs="Traditional Arabic" w:hint="cs"/>
          <w:b/>
          <w:bCs/>
          <w:sz w:val="28"/>
          <w:szCs w:val="28"/>
          <w:rtl/>
          <w:lang w:bidi="ar-EG"/>
        </w:rPr>
        <w:t xml:space="preserve"> ككل (ن=</w:t>
      </w:r>
      <w:r w:rsidRPr="008C3FA0">
        <w:rPr>
          <w:rFonts w:ascii="Cambria" w:hAnsi="Cambria" w:cs="Traditional Arabic"/>
          <w:sz w:val="28"/>
          <w:szCs w:val="28"/>
          <w:rtl/>
          <w:lang w:bidi="ar-EG"/>
        </w:rPr>
        <w:t>291</w:t>
      </w:r>
      <w:r w:rsidRPr="008C3FA0">
        <w:rPr>
          <w:rFonts w:ascii="Cambria" w:hAnsi="Cambria" w:cs="Traditional Arabic" w:hint="cs"/>
          <w:b/>
          <w:bCs/>
          <w:sz w:val="28"/>
          <w:szCs w:val="28"/>
          <w:rtl/>
          <w:lang w:bidi="ar-EG"/>
        </w:rPr>
        <w:t>)</w:t>
      </w:r>
    </w:p>
    <w:tbl>
      <w:tblPr>
        <w:tblStyle w:val="TableGrid"/>
        <w:tblpPr w:leftFromText="180" w:rightFromText="180" w:vertAnchor="text" w:horzAnchor="margin" w:tblpXSpec="center" w:tblpY="615"/>
        <w:bidiVisual/>
        <w:tblW w:w="94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741"/>
        <w:gridCol w:w="796"/>
        <w:gridCol w:w="763"/>
        <w:gridCol w:w="1133"/>
        <w:gridCol w:w="969"/>
        <w:gridCol w:w="969"/>
        <w:gridCol w:w="756"/>
        <w:gridCol w:w="1277"/>
      </w:tblGrid>
      <w:tr w:rsidR="007E05D4" w:rsidRPr="008C3FA0" w14:paraId="46890BAE" w14:textId="77777777" w:rsidTr="00087733">
        <w:trPr>
          <w:trHeight w:val="452"/>
        </w:trPr>
        <w:tc>
          <w:tcPr>
            <w:tcW w:w="2741" w:type="dxa"/>
            <w:tcBorders>
              <w:bottom w:val="thinThickSmallGap" w:sz="18" w:space="0" w:color="auto"/>
            </w:tcBorders>
            <w:shd w:val="clear" w:color="auto" w:fill="95B3D7" w:themeFill="accent1" w:themeFillTint="99"/>
            <w:vAlign w:val="center"/>
          </w:tcPr>
          <w:p w14:paraId="23A4054C"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tl/>
              </w:rPr>
              <w:t>الفرضية</w:t>
            </w:r>
          </w:p>
        </w:tc>
        <w:tc>
          <w:tcPr>
            <w:tcW w:w="796" w:type="dxa"/>
            <w:tcBorders>
              <w:bottom w:val="thinThickSmallGap" w:sz="18" w:space="0" w:color="auto"/>
            </w:tcBorders>
            <w:shd w:val="clear" w:color="auto" w:fill="95B3D7" w:themeFill="accent1" w:themeFillTint="99"/>
            <w:vAlign w:val="center"/>
          </w:tcPr>
          <w:p w14:paraId="666C01EF"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R</w:t>
            </w:r>
          </w:p>
        </w:tc>
        <w:tc>
          <w:tcPr>
            <w:tcW w:w="763" w:type="dxa"/>
            <w:tcBorders>
              <w:bottom w:val="thinThickSmallGap" w:sz="18" w:space="0" w:color="auto"/>
            </w:tcBorders>
            <w:shd w:val="clear" w:color="auto" w:fill="95B3D7" w:themeFill="accent1" w:themeFillTint="99"/>
            <w:vAlign w:val="center"/>
          </w:tcPr>
          <w:p w14:paraId="5893190C"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R²</w:t>
            </w:r>
          </w:p>
        </w:tc>
        <w:tc>
          <w:tcPr>
            <w:tcW w:w="1133" w:type="dxa"/>
            <w:tcBorders>
              <w:bottom w:val="thinThickSmallGap" w:sz="18" w:space="0" w:color="auto"/>
            </w:tcBorders>
            <w:shd w:val="clear" w:color="auto" w:fill="95B3D7" w:themeFill="accent1" w:themeFillTint="99"/>
            <w:vAlign w:val="center"/>
          </w:tcPr>
          <w:p w14:paraId="1E34B86E"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β (Beta)</w:t>
            </w:r>
          </w:p>
        </w:tc>
        <w:tc>
          <w:tcPr>
            <w:tcW w:w="969" w:type="dxa"/>
            <w:tcBorders>
              <w:bottom w:val="thinThickSmallGap" w:sz="18" w:space="0" w:color="auto"/>
            </w:tcBorders>
            <w:shd w:val="clear" w:color="auto" w:fill="95B3D7" w:themeFill="accent1" w:themeFillTint="99"/>
            <w:vAlign w:val="center"/>
          </w:tcPr>
          <w:p w14:paraId="679409FB"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 xml:space="preserve">t </w:t>
            </w:r>
            <w:r w:rsidRPr="008C3FA0">
              <w:rPr>
                <w:rFonts w:ascii="Times New Roman" w:eastAsia="Times New Roman" w:hAnsi="Times New Roman" w:cs="Traditional Arabic"/>
                <w:b/>
                <w:bCs/>
                <w:sz w:val="24"/>
                <w:szCs w:val="24"/>
                <w:rtl/>
              </w:rPr>
              <w:t>المحسوبة</w:t>
            </w:r>
          </w:p>
        </w:tc>
        <w:tc>
          <w:tcPr>
            <w:tcW w:w="969" w:type="dxa"/>
            <w:tcBorders>
              <w:bottom w:val="thinThickSmallGap" w:sz="18" w:space="0" w:color="auto"/>
            </w:tcBorders>
            <w:shd w:val="clear" w:color="auto" w:fill="95B3D7" w:themeFill="accent1" w:themeFillTint="99"/>
            <w:vAlign w:val="center"/>
          </w:tcPr>
          <w:p w14:paraId="354FE0F7"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 xml:space="preserve">F </w:t>
            </w:r>
            <w:r w:rsidRPr="008C3FA0">
              <w:rPr>
                <w:rFonts w:ascii="Times New Roman" w:eastAsia="Times New Roman" w:hAnsi="Times New Roman" w:cs="Traditional Arabic"/>
                <w:b/>
                <w:bCs/>
                <w:sz w:val="24"/>
                <w:szCs w:val="24"/>
                <w:rtl/>
              </w:rPr>
              <w:t>المحسوبة</w:t>
            </w:r>
          </w:p>
        </w:tc>
        <w:tc>
          <w:tcPr>
            <w:tcW w:w="756" w:type="dxa"/>
            <w:tcBorders>
              <w:bottom w:val="thinThickSmallGap" w:sz="18" w:space="0" w:color="auto"/>
            </w:tcBorders>
            <w:shd w:val="clear" w:color="auto" w:fill="95B3D7" w:themeFill="accent1" w:themeFillTint="99"/>
            <w:vAlign w:val="center"/>
          </w:tcPr>
          <w:p w14:paraId="54762418"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Pr>
              <w:t>Sig.</w:t>
            </w:r>
          </w:p>
        </w:tc>
        <w:tc>
          <w:tcPr>
            <w:tcW w:w="1277" w:type="dxa"/>
            <w:tcBorders>
              <w:bottom w:val="thinThickSmallGap" w:sz="18" w:space="0" w:color="auto"/>
            </w:tcBorders>
            <w:shd w:val="clear" w:color="auto" w:fill="95B3D7" w:themeFill="accent1" w:themeFillTint="99"/>
            <w:vAlign w:val="center"/>
          </w:tcPr>
          <w:p w14:paraId="535387AE" w14:textId="77777777" w:rsidR="007E05D4" w:rsidRPr="008C3FA0" w:rsidRDefault="007E05D4" w:rsidP="00087733">
            <w:pPr>
              <w:spacing w:after="0" w:line="240" w:lineRule="auto"/>
              <w:jc w:val="center"/>
              <w:rPr>
                <w:rFonts w:ascii="Times New Roman" w:eastAsia="Times New Roman" w:hAnsi="Times New Roman" w:cs="Traditional Arabic"/>
                <w:b/>
                <w:bCs/>
              </w:rPr>
            </w:pPr>
            <w:r w:rsidRPr="008C3FA0">
              <w:rPr>
                <w:rFonts w:ascii="Times New Roman" w:eastAsia="Times New Roman" w:hAnsi="Times New Roman" w:cs="Traditional Arabic"/>
                <w:b/>
                <w:bCs/>
                <w:sz w:val="24"/>
                <w:szCs w:val="24"/>
                <w:rtl/>
              </w:rPr>
              <w:t>القرار</w:t>
            </w:r>
          </w:p>
        </w:tc>
      </w:tr>
      <w:tr w:rsidR="007E05D4" w:rsidRPr="008C3FA0" w14:paraId="3C896F95" w14:textId="77777777" w:rsidTr="00087733">
        <w:trPr>
          <w:trHeight w:val="444"/>
        </w:trPr>
        <w:tc>
          <w:tcPr>
            <w:tcW w:w="2741" w:type="dxa"/>
            <w:tcBorders>
              <w:top w:val="thinThickSmallGap" w:sz="18" w:space="0" w:color="auto"/>
              <w:bottom w:val="thinThickSmallGap" w:sz="18" w:space="0" w:color="auto"/>
            </w:tcBorders>
            <w:vAlign w:val="center"/>
          </w:tcPr>
          <w:p w14:paraId="1291FA84"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tl/>
              </w:rPr>
              <w:t xml:space="preserve">التكنولوجيا </w:t>
            </w:r>
            <w:r w:rsidRPr="008C3FA0">
              <w:rPr>
                <w:rFonts w:ascii="Arial" w:eastAsia="Times New Roman" w:hAnsi="Arial" w:cs="Arial" w:hint="cs"/>
                <w:sz w:val="24"/>
                <w:szCs w:val="24"/>
                <w:rtl/>
              </w:rPr>
              <w:t>←</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w:t>
            </w:r>
            <w:r w:rsidRPr="008C3FA0">
              <w:rPr>
                <w:rFonts w:ascii="Times New Roman" w:eastAsia="Times New Roman" w:hAnsi="Times New Roman" w:cs="Traditional Arabic"/>
                <w:sz w:val="24"/>
                <w:szCs w:val="24"/>
                <w:rtl/>
              </w:rPr>
              <w:t>تنمية المستدامة</w:t>
            </w:r>
          </w:p>
        </w:tc>
        <w:tc>
          <w:tcPr>
            <w:tcW w:w="796" w:type="dxa"/>
            <w:tcBorders>
              <w:top w:val="thinThickSmallGap" w:sz="18" w:space="0" w:color="auto"/>
              <w:bottom w:val="thinThickSmallGap" w:sz="18" w:space="0" w:color="auto"/>
            </w:tcBorders>
            <w:vAlign w:val="center"/>
          </w:tcPr>
          <w:p w14:paraId="05444770"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0.116</w:t>
            </w:r>
          </w:p>
        </w:tc>
        <w:tc>
          <w:tcPr>
            <w:tcW w:w="763" w:type="dxa"/>
            <w:tcBorders>
              <w:top w:val="thinThickSmallGap" w:sz="18" w:space="0" w:color="auto"/>
              <w:bottom w:val="thinThickSmallGap" w:sz="18" w:space="0" w:color="auto"/>
            </w:tcBorders>
            <w:vAlign w:val="center"/>
          </w:tcPr>
          <w:p w14:paraId="277550FB"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0.014</w:t>
            </w:r>
          </w:p>
        </w:tc>
        <w:tc>
          <w:tcPr>
            <w:tcW w:w="1133" w:type="dxa"/>
            <w:tcBorders>
              <w:top w:val="thinThickSmallGap" w:sz="18" w:space="0" w:color="auto"/>
              <w:bottom w:val="thinThickSmallGap" w:sz="18" w:space="0" w:color="auto"/>
            </w:tcBorders>
            <w:vAlign w:val="center"/>
          </w:tcPr>
          <w:p w14:paraId="5AB076FD"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0.116</w:t>
            </w:r>
          </w:p>
        </w:tc>
        <w:tc>
          <w:tcPr>
            <w:tcW w:w="969" w:type="dxa"/>
            <w:tcBorders>
              <w:top w:val="thinThickSmallGap" w:sz="18" w:space="0" w:color="auto"/>
              <w:bottom w:val="thinThickSmallGap" w:sz="18" w:space="0" w:color="auto"/>
            </w:tcBorders>
            <w:vAlign w:val="center"/>
          </w:tcPr>
          <w:p w14:paraId="3ED19E87"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1.991</w:t>
            </w:r>
          </w:p>
        </w:tc>
        <w:tc>
          <w:tcPr>
            <w:tcW w:w="969" w:type="dxa"/>
            <w:tcBorders>
              <w:top w:val="thinThickSmallGap" w:sz="18" w:space="0" w:color="auto"/>
              <w:bottom w:val="thinThickSmallGap" w:sz="18" w:space="0" w:color="auto"/>
            </w:tcBorders>
            <w:vAlign w:val="center"/>
          </w:tcPr>
          <w:p w14:paraId="0ABB79FD"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3.964</w:t>
            </w:r>
          </w:p>
        </w:tc>
        <w:tc>
          <w:tcPr>
            <w:tcW w:w="756" w:type="dxa"/>
            <w:tcBorders>
              <w:top w:val="thinThickSmallGap" w:sz="18" w:space="0" w:color="auto"/>
              <w:bottom w:val="thinThickSmallGap" w:sz="18" w:space="0" w:color="auto"/>
            </w:tcBorders>
            <w:vAlign w:val="center"/>
          </w:tcPr>
          <w:p w14:paraId="55438353" w14:textId="77777777" w:rsidR="007E05D4" w:rsidRPr="008C3FA0" w:rsidRDefault="007E05D4" w:rsidP="00087733">
            <w:pPr>
              <w:spacing w:after="120" w:line="240" w:lineRule="auto"/>
              <w:jc w:val="center"/>
              <w:rPr>
                <w:rFonts w:ascii="Times New Roman" w:eastAsia="Times New Roman" w:hAnsi="Times New Roman" w:cs="Traditional Arabic"/>
              </w:rPr>
            </w:pPr>
            <w:r w:rsidRPr="008C3FA0">
              <w:rPr>
                <w:rFonts w:cs="Traditional Arabic"/>
              </w:rPr>
              <w:t>0.047</w:t>
            </w:r>
          </w:p>
        </w:tc>
        <w:tc>
          <w:tcPr>
            <w:tcW w:w="1277" w:type="dxa"/>
            <w:tcBorders>
              <w:top w:val="thinThickSmallGap" w:sz="18" w:space="0" w:color="auto"/>
              <w:bottom w:val="thinThickSmallGap" w:sz="18" w:space="0" w:color="auto"/>
            </w:tcBorders>
            <w:vAlign w:val="center"/>
          </w:tcPr>
          <w:p w14:paraId="1A11EBA2"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sz w:val="24"/>
                <w:szCs w:val="24"/>
                <w:rtl/>
              </w:rPr>
              <w:t>قبول الفرضية</w:t>
            </w:r>
          </w:p>
        </w:tc>
      </w:tr>
      <w:tr w:rsidR="007E05D4" w:rsidRPr="008C3FA0" w14:paraId="2C64CF2E" w14:textId="77777777" w:rsidTr="00087733">
        <w:trPr>
          <w:trHeight w:val="452"/>
        </w:trPr>
        <w:tc>
          <w:tcPr>
            <w:tcW w:w="2741" w:type="dxa"/>
            <w:tcBorders>
              <w:top w:val="thinThickSmallGap" w:sz="18" w:space="0" w:color="auto"/>
              <w:bottom w:val="thinThickSmallGap" w:sz="18" w:space="0" w:color="auto"/>
            </w:tcBorders>
            <w:vAlign w:val="center"/>
          </w:tcPr>
          <w:p w14:paraId="7F8A76C6"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cs="Traditional Arabic"/>
                <w:rtl/>
              </w:rPr>
              <w:t xml:space="preserve">البيانات </w:t>
            </w:r>
            <w:r w:rsidRPr="008C3FA0">
              <w:rPr>
                <w:rFonts w:ascii="Arial" w:eastAsia="Times New Roman" w:hAnsi="Arial" w:cs="Arial" w:hint="cs"/>
                <w:sz w:val="24"/>
                <w:szCs w:val="24"/>
                <w:rtl/>
              </w:rPr>
              <w:t>←</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التنمية</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المستدامة</w:t>
            </w:r>
          </w:p>
        </w:tc>
        <w:tc>
          <w:tcPr>
            <w:tcW w:w="796" w:type="dxa"/>
            <w:tcBorders>
              <w:top w:val="thinThickSmallGap" w:sz="18" w:space="0" w:color="auto"/>
              <w:bottom w:val="thinThickSmallGap" w:sz="18" w:space="0" w:color="auto"/>
            </w:tcBorders>
            <w:vAlign w:val="center"/>
          </w:tcPr>
          <w:p w14:paraId="7DFB8D5A"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0.075</w:t>
            </w:r>
          </w:p>
        </w:tc>
        <w:tc>
          <w:tcPr>
            <w:tcW w:w="763" w:type="dxa"/>
            <w:tcBorders>
              <w:top w:val="thinThickSmallGap" w:sz="18" w:space="0" w:color="auto"/>
              <w:bottom w:val="thinThickSmallGap" w:sz="18" w:space="0" w:color="auto"/>
            </w:tcBorders>
            <w:vAlign w:val="center"/>
          </w:tcPr>
          <w:p w14:paraId="366AA69D"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0.006</w:t>
            </w:r>
          </w:p>
        </w:tc>
        <w:tc>
          <w:tcPr>
            <w:tcW w:w="1133" w:type="dxa"/>
            <w:tcBorders>
              <w:top w:val="thinThickSmallGap" w:sz="18" w:space="0" w:color="auto"/>
              <w:bottom w:val="thinThickSmallGap" w:sz="18" w:space="0" w:color="auto"/>
            </w:tcBorders>
            <w:vAlign w:val="center"/>
          </w:tcPr>
          <w:p w14:paraId="3486A4AF"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0.075</w:t>
            </w:r>
          </w:p>
        </w:tc>
        <w:tc>
          <w:tcPr>
            <w:tcW w:w="969" w:type="dxa"/>
            <w:tcBorders>
              <w:top w:val="thinThickSmallGap" w:sz="18" w:space="0" w:color="auto"/>
              <w:bottom w:val="thinThickSmallGap" w:sz="18" w:space="0" w:color="auto"/>
            </w:tcBorders>
            <w:vAlign w:val="center"/>
          </w:tcPr>
          <w:p w14:paraId="2C68AAA3"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1.277</w:t>
            </w:r>
          </w:p>
        </w:tc>
        <w:tc>
          <w:tcPr>
            <w:tcW w:w="969" w:type="dxa"/>
            <w:tcBorders>
              <w:top w:val="thinThickSmallGap" w:sz="18" w:space="0" w:color="auto"/>
              <w:bottom w:val="thinThickSmallGap" w:sz="18" w:space="0" w:color="auto"/>
            </w:tcBorders>
            <w:vAlign w:val="center"/>
          </w:tcPr>
          <w:p w14:paraId="4666F99E"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1.630</w:t>
            </w:r>
          </w:p>
        </w:tc>
        <w:tc>
          <w:tcPr>
            <w:tcW w:w="756" w:type="dxa"/>
            <w:tcBorders>
              <w:top w:val="thinThickSmallGap" w:sz="18" w:space="0" w:color="auto"/>
              <w:bottom w:val="thinThickSmallGap" w:sz="18" w:space="0" w:color="auto"/>
            </w:tcBorders>
            <w:vAlign w:val="center"/>
          </w:tcPr>
          <w:p w14:paraId="77830A65"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0.203</w:t>
            </w:r>
          </w:p>
        </w:tc>
        <w:tc>
          <w:tcPr>
            <w:tcW w:w="1277" w:type="dxa"/>
            <w:tcBorders>
              <w:top w:val="thinThickSmallGap" w:sz="18" w:space="0" w:color="auto"/>
              <w:bottom w:val="thinThickSmallGap" w:sz="18" w:space="0" w:color="auto"/>
            </w:tcBorders>
            <w:vAlign w:val="center"/>
          </w:tcPr>
          <w:p w14:paraId="7932C963"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ascii="Times New Roman" w:eastAsia="Times New Roman" w:hAnsi="Times New Roman" w:cs="Traditional Arabic"/>
                <w:sz w:val="24"/>
                <w:szCs w:val="24"/>
                <w:rtl/>
              </w:rPr>
              <w:t>رفض</w:t>
            </w:r>
          </w:p>
        </w:tc>
      </w:tr>
      <w:tr w:rsidR="007E05D4" w:rsidRPr="008C3FA0" w14:paraId="4A97DA46" w14:textId="77777777" w:rsidTr="00087733">
        <w:trPr>
          <w:trHeight w:val="452"/>
        </w:trPr>
        <w:tc>
          <w:tcPr>
            <w:tcW w:w="2741" w:type="dxa"/>
            <w:tcBorders>
              <w:top w:val="thinThickSmallGap" w:sz="18" w:space="0" w:color="auto"/>
              <w:bottom w:val="thinThickSmallGap" w:sz="18" w:space="0" w:color="auto"/>
            </w:tcBorders>
            <w:vAlign w:val="center"/>
          </w:tcPr>
          <w:p w14:paraId="326CE710"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cs="Traditional Arabic"/>
                <w:rtl/>
              </w:rPr>
              <w:lastRenderedPageBreak/>
              <w:t>التطبيقات الذكية</w:t>
            </w:r>
            <w:r w:rsidRPr="008C3FA0">
              <w:rPr>
                <w:rFonts w:ascii="Times New Roman" w:eastAsia="Times New Roman" w:hAnsi="Times New Roman" w:cs="Traditional Arabic"/>
                <w:sz w:val="24"/>
                <w:szCs w:val="24"/>
                <w:rtl/>
              </w:rPr>
              <w:t xml:space="preserve"> </w:t>
            </w:r>
            <w:r w:rsidRPr="008C3FA0">
              <w:rPr>
                <w:rFonts w:ascii="Arial" w:eastAsia="Times New Roman" w:hAnsi="Arial" w:cs="Arial" w:hint="cs"/>
                <w:sz w:val="24"/>
                <w:szCs w:val="24"/>
                <w:rtl/>
              </w:rPr>
              <w:t>←</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التنمية</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المستدامة</w:t>
            </w:r>
          </w:p>
        </w:tc>
        <w:tc>
          <w:tcPr>
            <w:tcW w:w="796" w:type="dxa"/>
            <w:tcBorders>
              <w:top w:val="thinThickSmallGap" w:sz="18" w:space="0" w:color="auto"/>
              <w:bottom w:val="thinThickSmallGap" w:sz="18" w:space="0" w:color="auto"/>
            </w:tcBorders>
            <w:vAlign w:val="center"/>
          </w:tcPr>
          <w:p w14:paraId="16E91201"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0.104</w:t>
            </w:r>
          </w:p>
        </w:tc>
        <w:tc>
          <w:tcPr>
            <w:tcW w:w="763" w:type="dxa"/>
            <w:tcBorders>
              <w:top w:val="thinThickSmallGap" w:sz="18" w:space="0" w:color="auto"/>
              <w:bottom w:val="thinThickSmallGap" w:sz="18" w:space="0" w:color="auto"/>
            </w:tcBorders>
            <w:vAlign w:val="center"/>
          </w:tcPr>
          <w:p w14:paraId="066464E4"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0.011</w:t>
            </w:r>
          </w:p>
        </w:tc>
        <w:tc>
          <w:tcPr>
            <w:tcW w:w="1133" w:type="dxa"/>
            <w:tcBorders>
              <w:top w:val="thinThickSmallGap" w:sz="18" w:space="0" w:color="auto"/>
              <w:bottom w:val="thinThickSmallGap" w:sz="18" w:space="0" w:color="auto"/>
            </w:tcBorders>
            <w:vAlign w:val="center"/>
          </w:tcPr>
          <w:p w14:paraId="547F3EF7"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0.104</w:t>
            </w:r>
          </w:p>
        </w:tc>
        <w:tc>
          <w:tcPr>
            <w:tcW w:w="969" w:type="dxa"/>
            <w:tcBorders>
              <w:top w:val="thinThickSmallGap" w:sz="18" w:space="0" w:color="auto"/>
              <w:bottom w:val="thinThickSmallGap" w:sz="18" w:space="0" w:color="auto"/>
            </w:tcBorders>
            <w:vAlign w:val="center"/>
          </w:tcPr>
          <w:p w14:paraId="309F7627"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1.774</w:t>
            </w:r>
          </w:p>
        </w:tc>
        <w:tc>
          <w:tcPr>
            <w:tcW w:w="969" w:type="dxa"/>
            <w:tcBorders>
              <w:top w:val="thinThickSmallGap" w:sz="18" w:space="0" w:color="auto"/>
              <w:bottom w:val="thinThickSmallGap" w:sz="18" w:space="0" w:color="auto"/>
            </w:tcBorders>
            <w:vAlign w:val="center"/>
          </w:tcPr>
          <w:p w14:paraId="708489A3"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3.146</w:t>
            </w:r>
          </w:p>
        </w:tc>
        <w:tc>
          <w:tcPr>
            <w:tcW w:w="756" w:type="dxa"/>
            <w:tcBorders>
              <w:top w:val="thinThickSmallGap" w:sz="18" w:space="0" w:color="auto"/>
              <w:bottom w:val="thinThickSmallGap" w:sz="18" w:space="0" w:color="auto"/>
            </w:tcBorders>
            <w:vAlign w:val="center"/>
          </w:tcPr>
          <w:p w14:paraId="27A11965"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0.077</w:t>
            </w:r>
          </w:p>
        </w:tc>
        <w:tc>
          <w:tcPr>
            <w:tcW w:w="1277" w:type="dxa"/>
            <w:tcBorders>
              <w:top w:val="thinThickSmallGap" w:sz="18" w:space="0" w:color="auto"/>
              <w:bottom w:val="thinThickSmallGap" w:sz="18" w:space="0" w:color="auto"/>
            </w:tcBorders>
            <w:vAlign w:val="center"/>
          </w:tcPr>
          <w:p w14:paraId="6A57EFCF"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ascii="Times New Roman" w:eastAsia="Times New Roman" w:hAnsi="Times New Roman" w:cs="Traditional Arabic"/>
                <w:sz w:val="24"/>
                <w:szCs w:val="24"/>
                <w:rtl/>
              </w:rPr>
              <w:t>رفض</w:t>
            </w:r>
          </w:p>
        </w:tc>
      </w:tr>
      <w:tr w:rsidR="007E05D4" w:rsidRPr="008C3FA0" w14:paraId="4BE41EDB" w14:textId="77777777" w:rsidTr="00087733">
        <w:trPr>
          <w:trHeight w:val="452"/>
        </w:trPr>
        <w:tc>
          <w:tcPr>
            <w:tcW w:w="2741" w:type="dxa"/>
            <w:tcBorders>
              <w:top w:val="thinThickSmallGap" w:sz="18" w:space="0" w:color="auto"/>
            </w:tcBorders>
            <w:vAlign w:val="center"/>
          </w:tcPr>
          <w:p w14:paraId="3E9D95DB"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cs="Traditional Arabic"/>
                <w:rtl/>
              </w:rPr>
              <w:t>الخدمات الإلكترونية</w:t>
            </w:r>
            <w:r w:rsidRPr="008C3FA0">
              <w:rPr>
                <w:rFonts w:ascii="Times New Roman" w:eastAsia="Times New Roman" w:hAnsi="Times New Roman" w:cs="Traditional Arabic"/>
                <w:sz w:val="24"/>
                <w:szCs w:val="24"/>
                <w:rtl/>
              </w:rPr>
              <w:t xml:space="preserve"> </w:t>
            </w:r>
            <w:r w:rsidRPr="008C3FA0">
              <w:rPr>
                <w:rFonts w:ascii="Arial" w:eastAsia="Times New Roman" w:hAnsi="Arial" w:cs="Arial" w:hint="cs"/>
                <w:sz w:val="24"/>
                <w:szCs w:val="24"/>
                <w:rtl/>
              </w:rPr>
              <w:t>←</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التنمية</w:t>
            </w:r>
            <w:r w:rsidRPr="008C3FA0">
              <w:rPr>
                <w:rFonts w:ascii="Times New Roman" w:eastAsia="Times New Roman" w:hAnsi="Times New Roman" w:cs="Traditional Arabic"/>
                <w:sz w:val="24"/>
                <w:szCs w:val="24"/>
                <w:rtl/>
              </w:rPr>
              <w:t xml:space="preserve"> </w:t>
            </w:r>
            <w:r w:rsidRPr="008C3FA0">
              <w:rPr>
                <w:rFonts w:ascii="Times New Roman" w:eastAsia="Times New Roman" w:hAnsi="Times New Roman" w:cs="Traditional Arabic" w:hint="cs"/>
                <w:sz w:val="24"/>
                <w:szCs w:val="24"/>
                <w:rtl/>
              </w:rPr>
              <w:t>المستدامة</w:t>
            </w:r>
          </w:p>
        </w:tc>
        <w:tc>
          <w:tcPr>
            <w:tcW w:w="796" w:type="dxa"/>
            <w:tcBorders>
              <w:top w:val="thinThickSmallGap" w:sz="18" w:space="0" w:color="auto"/>
            </w:tcBorders>
            <w:vAlign w:val="center"/>
          </w:tcPr>
          <w:p w14:paraId="3E8AD803"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0.103</w:t>
            </w:r>
          </w:p>
        </w:tc>
        <w:tc>
          <w:tcPr>
            <w:tcW w:w="763" w:type="dxa"/>
            <w:tcBorders>
              <w:top w:val="thinThickSmallGap" w:sz="18" w:space="0" w:color="auto"/>
            </w:tcBorders>
            <w:vAlign w:val="center"/>
          </w:tcPr>
          <w:p w14:paraId="6F8DC2AE"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0.011</w:t>
            </w:r>
          </w:p>
        </w:tc>
        <w:tc>
          <w:tcPr>
            <w:tcW w:w="1133" w:type="dxa"/>
            <w:tcBorders>
              <w:top w:val="thinThickSmallGap" w:sz="18" w:space="0" w:color="auto"/>
            </w:tcBorders>
            <w:vAlign w:val="center"/>
          </w:tcPr>
          <w:p w14:paraId="2C727404"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0.103</w:t>
            </w:r>
          </w:p>
        </w:tc>
        <w:tc>
          <w:tcPr>
            <w:tcW w:w="969" w:type="dxa"/>
            <w:tcBorders>
              <w:top w:val="thinThickSmallGap" w:sz="18" w:space="0" w:color="auto"/>
            </w:tcBorders>
            <w:vAlign w:val="center"/>
          </w:tcPr>
          <w:p w14:paraId="3DD97906"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1.752</w:t>
            </w:r>
          </w:p>
        </w:tc>
        <w:tc>
          <w:tcPr>
            <w:tcW w:w="969" w:type="dxa"/>
            <w:tcBorders>
              <w:top w:val="thinThickSmallGap" w:sz="18" w:space="0" w:color="auto"/>
            </w:tcBorders>
            <w:vAlign w:val="center"/>
          </w:tcPr>
          <w:p w14:paraId="5B049E2A"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3.069</w:t>
            </w:r>
          </w:p>
        </w:tc>
        <w:tc>
          <w:tcPr>
            <w:tcW w:w="756" w:type="dxa"/>
            <w:tcBorders>
              <w:top w:val="thinThickSmallGap" w:sz="18" w:space="0" w:color="auto"/>
            </w:tcBorders>
            <w:vAlign w:val="center"/>
          </w:tcPr>
          <w:p w14:paraId="5B3499EE"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Pr>
            </w:pPr>
            <w:r w:rsidRPr="008C3FA0">
              <w:rPr>
                <w:rFonts w:cs="Traditional Arabic"/>
              </w:rPr>
              <w:t>0.081</w:t>
            </w:r>
          </w:p>
        </w:tc>
        <w:tc>
          <w:tcPr>
            <w:tcW w:w="1277" w:type="dxa"/>
            <w:tcBorders>
              <w:top w:val="thinThickSmallGap" w:sz="18" w:space="0" w:color="auto"/>
            </w:tcBorders>
            <w:vAlign w:val="center"/>
          </w:tcPr>
          <w:p w14:paraId="0C023627" w14:textId="77777777" w:rsidR="007E05D4" w:rsidRPr="008C3FA0" w:rsidRDefault="007E05D4" w:rsidP="00087733">
            <w:pPr>
              <w:spacing w:after="120" w:line="240" w:lineRule="auto"/>
              <w:jc w:val="center"/>
              <w:rPr>
                <w:rFonts w:ascii="Times New Roman" w:eastAsia="Times New Roman" w:hAnsi="Times New Roman" w:cs="Traditional Arabic"/>
                <w:sz w:val="24"/>
                <w:szCs w:val="24"/>
                <w:rtl/>
              </w:rPr>
            </w:pPr>
            <w:r w:rsidRPr="008C3FA0">
              <w:rPr>
                <w:rFonts w:ascii="Times New Roman" w:eastAsia="Times New Roman" w:hAnsi="Times New Roman" w:cs="Traditional Arabic"/>
                <w:sz w:val="24"/>
                <w:szCs w:val="24"/>
                <w:rtl/>
              </w:rPr>
              <w:t>رفض</w:t>
            </w:r>
          </w:p>
        </w:tc>
      </w:tr>
    </w:tbl>
    <w:p w14:paraId="43AF4AE3"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أظهرت نتائج تحليل الانحدار الخطي البسيط وجود أثر ذي دلالة إحصائية للتكنولوجيا على تحقيق التنمية المستدامة، بينما لم تظهر نتائج التحليل وجود أثر ذي دلالة إحصائية لكل من البيانات، والتطبيقات الذكية، والخدمات الإلكترونية على التنمية المستدامة</w:t>
      </w:r>
      <w:r w:rsidRPr="008C3FA0">
        <w:rPr>
          <w:rFonts w:ascii="Cambria" w:hAnsi="Cambria" w:cs="Traditional Arabic"/>
          <w:sz w:val="28"/>
          <w:szCs w:val="28"/>
          <w:lang w:bidi="ar-EG"/>
        </w:rPr>
        <w:t>.</w:t>
      </w:r>
    </w:p>
    <w:p w14:paraId="36D8C39A"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كما أوضحت النتائج أن قيم معامل التحديد</w:t>
      </w:r>
      <w:r w:rsidRPr="008C3FA0">
        <w:rPr>
          <w:rFonts w:ascii="Cambria" w:hAnsi="Cambria" w:cs="Traditional Arabic"/>
          <w:sz w:val="28"/>
          <w:szCs w:val="28"/>
          <w:lang w:bidi="ar-EG"/>
        </w:rPr>
        <w:t xml:space="preserve"> (R²) </w:t>
      </w:r>
      <w:r w:rsidRPr="008C3FA0">
        <w:rPr>
          <w:rFonts w:ascii="Cambria" w:hAnsi="Cambria" w:cs="Traditional Arabic"/>
          <w:sz w:val="28"/>
          <w:szCs w:val="28"/>
          <w:rtl/>
          <w:lang w:bidi="ar-EG"/>
        </w:rPr>
        <w:t>لجميع النماذج جاءت منخفضة للغاية، حيث تراوحت بين (0.006) و(0.014)، مما يشير إلى ضعف القدرة التفسيرية للأبعاد محل الدراسة في تفسير التباين في التنمية المستدامة</w:t>
      </w:r>
      <w:r w:rsidRPr="008C3FA0">
        <w:rPr>
          <w:rFonts w:ascii="Cambria" w:hAnsi="Cambria" w:cs="Traditional Arabic"/>
          <w:sz w:val="28"/>
          <w:szCs w:val="28"/>
          <w:lang w:bidi="ar-EG"/>
        </w:rPr>
        <w:t>.</w:t>
      </w:r>
    </w:p>
    <w:p w14:paraId="34D4BC52"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وبناءً على ذلك تم قبول فرض واحد فقط من الفروض الفرعية وهو الخاص بالتكنولوجيا، بينما تم رفض باقي الفروض لعدم معنويتها إحصائيًا</w:t>
      </w:r>
      <w:r w:rsidRPr="008C3FA0">
        <w:rPr>
          <w:rFonts w:ascii="Cambria" w:hAnsi="Cambria" w:cs="Traditional Arabic"/>
          <w:sz w:val="28"/>
          <w:szCs w:val="28"/>
          <w:lang w:bidi="ar-EG"/>
        </w:rPr>
        <w:t>.</w:t>
      </w:r>
    </w:p>
    <w:p w14:paraId="5E740300" w14:textId="5E41EC84" w:rsidR="007E05D4" w:rsidRPr="008C3FA0" w:rsidRDefault="00B371F8" w:rsidP="007E05D4">
      <w:pPr>
        <w:bidi/>
        <w:spacing w:after="120" w:line="240" w:lineRule="auto"/>
        <w:jc w:val="both"/>
        <w:rPr>
          <w:rFonts w:ascii="Sakkal Majalla" w:hAnsi="Sakkal Majalla" w:cs="Traditional Arabic"/>
          <w:b/>
          <w:bCs/>
          <w:sz w:val="28"/>
          <w:szCs w:val="28"/>
          <w:rtl/>
          <w:lang w:bidi="ar-EG"/>
        </w:rPr>
      </w:pPr>
      <w:r w:rsidRPr="008C3FA0">
        <w:rPr>
          <w:rFonts w:ascii="Sakkal Majalla" w:hAnsi="Sakkal Majalla" w:cs="Traditional Arabic" w:hint="cs"/>
          <w:b/>
          <w:bCs/>
          <w:sz w:val="28"/>
          <w:szCs w:val="28"/>
          <w:rtl/>
          <w:lang w:bidi="ar-EG"/>
        </w:rPr>
        <w:t>وهذا يفسر إحصائياً كما يلي:</w:t>
      </w:r>
    </w:p>
    <w:p w14:paraId="3CC1077D" w14:textId="29F04591" w:rsidR="00B371F8" w:rsidRPr="008C3FA0" w:rsidRDefault="00B371F8" w:rsidP="00B371F8">
      <w:pPr>
        <w:pStyle w:val="isselectedend"/>
        <w:bidi/>
        <w:spacing w:before="0" w:beforeAutospacing="0" w:after="120" w:afterAutospacing="0"/>
        <w:jc w:val="both"/>
        <w:rPr>
          <w:rFonts w:ascii="Cambria" w:hAnsi="Cambria" w:cs="Traditional Arabic"/>
          <w:sz w:val="28"/>
          <w:szCs w:val="28"/>
          <w:rtl/>
          <w:lang w:bidi="ar-EG"/>
        </w:rPr>
      </w:pPr>
      <w:r w:rsidRPr="008C3FA0">
        <w:rPr>
          <w:rFonts w:ascii="Cambria" w:hAnsi="Cambria" w:cs="Traditional Arabic"/>
          <w:sz w:val="28"/>
          <w:szCs w:val="28"/>
          <w:rtl/>
          <w:lang w:bidi="ar-EG"/>
        </w:rPr>
        <w:t>ليست جميع الأبعاد لها نفس القدرة التفسيرية أو التأثير على المتغير التابع (التنمية المستدامة)</w:t>
      </w:r>
      <w:r w:rsidRPr="008C3FA0">
        <w:rPr>
          <w:rFonts w:ascii="Cambria" w:hAnsi="Cambria" w:cs="Traditional Arabic" w:hint="cs"/>
          <w:sz w:val="28"/>
          <w:szCs w:val="28"/>
          <w:rtl/>
          <w:lang w:bidi="ar-EG"/>
        </w:rPr>
        <w:t xml:space="preserve">، </w:t>
      </w:r>
      <w:r w:rsidRPr="008C3FA0">
        <w:rPr>
          <w:rFonts w:ascii="Cambria" w:hAnsi="Cambria" w:cs="Traditional Arabic"/>
          <w:sz w:val="28"/>
          <w:szCs w:val="28"/>
          <w:rtl/>
          <w:lang w:bidi="ar-EG"/>
        </w:rPr>
        <w:t>أي أن العلاقة بين المدن الذكية والتنمية المستدامة ليست علاقة متجانسة عبر جميع الأبعاد</w:t>
      </w:r>
      <w:r w:rsidRPr="008C3FA0">
        <w:rPr>
          <w:rFonts w:ascii="Cambria" w:hAnsi="Cambria" w:cs="Traditional Arabic"/>
          <w:sz w:val="28"/>
          <w:szCs w:val="28"/>
          <w:lang w:bidi="ar-EG"/>
        </w:rPr>
        <w:t>.</w:t>
      </w:r>
    </w:p>
    <w:p w14:paraId="7A6FE4E2"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تُظهر نتائج الدراسة وجود اختلاف في دلالة الفروض الإحصائية، حيث تم قبول فرض واحد فقط (التكنولوجيا)، في حين تم رفض بقية الفروض الخاصة بالبيانات والتطبيقات الذكية والخدمات الإلكترونية</w:t>
      </w:r>
      <w:r w:rsidRPr="008C3FA0">
        <w:rPr>
          <w:rFonts w:ascii="Cambria" w:hAnsi="Cambria" w:cs="Traditional Arabic"/>
          <w:sz w:val="28"/>
          <w:szCs w:val="28"/>
          <w:lang w:bidi="ar-EG"/>
        </w:rPr>
        <w:t>.</w:t>
      </w:r>
    </w:p>
    <w:p w14:paraId="31ACAD0F"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sz w:val="28"/>
          <w:szCs w:val="28"/>
          <w:rtl/>
          <w:lang w:bidi="ar-EG"/>
        </w:rPr>
        <w:t>ويُفسَّر هذا التباين في النتائج من منظور إحصائي ومنهجي بعدة اعتبارات، أهمها تداخل الأبعاد</w:t>
      </w:r>
      <w:r w:rsidRPr="008C3FA0">
        <w:rPr>
          <w:rFonts w:ascii="Cambria" w:hAnsi="Cambria" w:cs="Traditional Arabic"/>
          <w:sz w:val="28"/>
          <w:szCs w:val="28"/>
          <w:lang w:bidi="ar-EG"/>
        </w:rPr>
        <w:t xml:space="preserve"> (Overlap between constructs) </w:t>
      </w:r>
      <w:r w:rsidRPr="008C3FA0">
        <w:rPr>
          <w:rFonts w:ascii="Cambria" w:hAnsi="Cambria" w:cs="Traditional Arabic"/>
          <w:sz w:val="28"/>
          <w:szCs w:val="28"/>
          <w:rtl/>
          <w:lang w:bidi="ar-EG"/>
        </w:rPr>
        <w:t>داخل مفهوم المدن الذكية</w:t>
      </w:r>
      <w:r w:rsidRPr="008C3FA0">
        <w:rPr>
          <w:rFonts w:ascii="Cambria" w:hAnsi="Cambria" w:cs="Traditional Arabic"/>
          <w:sz w:val="28"/>
          <w:szCs w:val="28"/>
          <w:lang w:bidi="ar-EG"/>
        </w:rPr>
        <w:t>.</w:t>
      </w:r>
    </w:p>
    <w:p w14:paraId="01A9920A" w14:textId="0BDB3822" w:rsidR="00B371F8" w:rsidRPr="008C3FA0" w:rsidRDefault="00B371F8" w:rsidP="00B371F8">
      <w:pPr>
        <w:pStyle w:val="isselectedend"/>
        <w:bidi/>
        <w:spacing w:before="0" w:beforeAutospacing="0" w:after="120" w:afterAutospacing="0"/>
        <w:jc w:val="both"/>
        <w:rPr>
          <w:rFonts w:ascii="Cambria" w:hAnsi="Cambria" w:cs="Traditional Arabic"/>
          <w:sz w:val="28"/>
          <w:szCs w:val="28"/>
          <w:rtl/>
          <w:lang w:bidi="ar-EG"/>
        </w:rPr>
      </w:pPr>
      <w:r w:rsidRPr="008C3FA0">
        <w:rPr>
          <w:rFonts w:ascii="Cambria" w:hAnsi="Cambria" w:cs="Traditional Arabic" w:hint="cs"/>
          <w:sz w:val="28"/>
          <w:szCs w:val="28"/>
          <w:rtl/>
          <w:lang w:bidi="ar-EG"/>
        </w:rPr>
        <w:t xml:space="preserve">وأن </w:t>
      </w:r>
      <w:r w:rsidRPr="008C3FA0">
        <w:rPr>
          <w:rFonts w:ascii="Cambria" w:hAnsi="Cambria" w:cs="Traditional Arabic"/>
          <w:sz w:val="28"/>
          <w:szCs w:val="28"/>
          <w:rtl/>
          <w:lang w:bidi="ar-EG"/>
        </w:rPr>
        <w:t>التأثير الحقيقي موزع بين الأبعاد وليس متركزًا في كل بُعد بشكل مستقل، مما يؤدي إلى عدم ظهور دلالة إحصائية لبعضها عند اختبارها منفردة</w:t>
      </w:r>
      <w:r w:rsidRPr="008C3FA0">
        <w:rPr>
          <w:rFonts w:ascii="Cambria" w:hAnsi="Cambria" w:cs="Traditional Arabic"/>
          <w:sz w:val="28"/>
          <w:szCs w:val="28"/>
          <w:lang w:bidi="ar-EG"/>
        </w:rPr>
        <w:t>.</w:t>
      </w:r>
    </w:p>
    <w:p w14:paraId="4534FF24" w14:textId="03D0F03A"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8C3FA0">
        <w:rPr>
          <w:rFonts w:ascii="Cambria" w:hAnsi="Cambria" w:cs="Traditional Arabic" w:hint="cs"/>
          <w:sz w:val="28"/>
          <w:szCs w:val="28"/>
          <w:rtl/>
          <w:lang w:bidi="ar-EG"/>
        </w:rPr>
        <w:t xml:space="preserve">كما </w:t>
      </w:r>
      <w:r w:rsidRPr="008C3FA0">
        <w:rPr>
          <w:rFonts w:ascii="Cambria" w:hAnsi="Cambria" w:cs="Traditional Arabic"/>
          <w:sz w:val="28"/>
          <w:szCs w:val="28"/>
          <w:rtl/>
          <w:lang w:bidi="ar-EG"/>
        </w:rPr>
        <w:t xml:space="preserve">تشير النتائج إلى أن المدن الذكية تمثل </w:t>
      </w:r>
      <w:r w:rsidRPr="008C3FA0">
        <w:rPr>
          <w:rFonts w:ascii="Cambria" w:hAnsi="Cambria" w:cs="Traditional Arabic"/>
          <w:b/>
          <w:bCs/>
          <w:sz w:val="28"/>
          <w:szCs w:val="28"/>
          <w:rtl/>
          <w:lang w:bidi="ar-EG"/>
        </w:rPr>
        <w:t>بناءً مفاهيميًا مركبًا</w:t>
      </w:r>
      <w:r w:rsidRPr="008C3FA0">
        <w:rPr>
          <w:rFonts w:ascii="Cambria" w:hAnsi="Cambria" w:cs="Traditional Arabic"/>
          <w:b/>
          <w:bCs/>
          <w:sz w:val="28"/>
          <w:szCs w:val="28"/>
          <w:lang w:bidi="ar-EG"/>
        </w:rPr>
        <w:t xml:space="preserve"> (Composite Construct)</w:t>
      </w:r>
      <w:r w:rsidRPr="008C3FA0">
        <w:rPr>
          <w:rFonts w:ascii="Cambria" w:hAnsi="Cambria" w:cs="Traditional Arabic"/>
          <w:sz w:val="28"/>
          <w:szCs w:val="28"/>
          <w:rtl/>
          <w:lang w:bidi="ar-EG"/>
        </w:rPr>
        <w:t>، لا يمكن تجزئته بسهولة إلى أبعاد مستقلة ذات تأثير منفصل، حيث إن العلاقة بين هذه الأبعاد هي علاقة تكاملية وليست استقلالية</w:t>
      </w:r>
      <w:r w:rsidRPr="008C3FA0">
        <w:rPr>
          <w:rFonts w:ascii="Cambria" w:hAnsi="Cambria" w:cs="Traditional Arabic"/>
          <w:sz w:val="28"/>
          <w:szCs w:val="28"/>
          <w:lang w:bidi="ar-EG"/>
        </w:rPr>
        <w:t>.</w:t>
      </w:r>
    </w:p>
    <w:p w14:paraId="740538CE" w14:textId="77FCE452"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p>
    <w:p w14:paraId="221B6EBA" w14:textId="01678C07" w:rsidR="00B371F8" w:rsidRPr="008C3FA0" w:rsidRDefault="00B371F8" w:rsidP="00B371F8">
      <w:pPr>
        <w:pStyle w:val="isselectedend"/>
        <w:bidi/>
        <w:spacing w:before="0" w:beforeAutospacing="0" w:after="120" w:afterAutospacing="0"/>
        <w:jc w:val="both"/>
        <w:rPr>
          <w:rFonts w:ascii="Cambria" w:hAnsi="Cambria" w:cs="Traditional Arabic"/>
          <w:sz w:val="28"/>
          <w:szCs w:val="28"/>
          <w:rtl/>
          <w:lang w:bidi="ar-EG"/>
        </w:rPr>
      </w:pPr>
      <w:r w:rsidRPr="008C3FA0">
        <w:rPr>
          <w:rFonts w:ascii="Cambria" w:hAnsi="Cambria" w:cs="Traditional Arabic"/>
          <w:sz w:val="28"/>
          <w:szCs w:val="28"/>
          <w:rtl/>
          <w:lang w:bidi="ar-EG"/>
        </w:rPr>
        <w:br/>
      </w:r>
      <w:r w:rsidRPr="008C3FA0">
        <w:rPr>
          <w:rFonts w:ascii="Cambria" w:hAnsi="Cambria" w:cs="Traditional Arabic"/>
          <w:sz w:val="28"/>
          <w:szCs w:val="28"/>
          <w:rtl/>
          <w:lang w:bidi="ar-EG"/>
        </w:rPr>
        <w:br/>
      </w:r>
    </w:p>
    <w:p w14:paraId="7C738B62" w14:textId="77B71A32" w:rsidR="00B371F8" w:rsidRPr="008C3FA0" w:rsidRDefault="00B371F8" w:rsidP="00B371F8">
      <w:pPr>
        <w:pStyle w:val="isselectedend"/>
        <w:bidi/>
        <w:spacing w:before="0" w:beforeAutospacing="0" w:after="120" w:afterAutospacing="0"/>
        <w:jc w:val="both"/>
        <w:rPr>
          <w:rFonts w:ascii="Cambria" w:hAnsi="Cambria" w:cs="Traditional Arabic"/>
          <w:sz w:val="28"/>
          <w:szCs w:val="28"/>
          <w:rtl/>
          <w:lang w:bidi="ar-EG"/>
        </w:rPr>
      </w:pPr>
    </w:p>
    <w:p w14:paraId="4674F59C" w14:textId="77777777" w:rsidR="00B371F8" w:rsidRPr="008C3FA0" w:rsidRDefault="00B371F8" w:rsidP="00B371F8">
      <w:pPr>
        <w:pStyle w:val="isselectedend"/>
        <w:bidi/>
        <w:spacing w:before="0" w:beforeAutospacing="0" w:after="120" w:afterAutospacing="0"/>
        <w:jc w:val="both"/>
        <w:rPr>
          <w:rFonts w:ascii="Cambria" w:hAnsi="Cambria" w:cs="Traditional Arabic"/>
          <w:sz w:val="28"/>
          <w:szCs w:val="28"/>
          <w:lang w:bidi="ar-EG"/>
        </w:rPr>
      </w:pPr>
    </w:p>
    <w:p w14:paraId="7AC1CB73" w14:textId="77777777" w:rsidR="00391EA0" w:rsidRPr="008C3FA0" w:rsidRDefault="00391EA0" w:rsidP="007E05D4">
      <w:pPr>
        <w:bidi/>
        <w:spacing w:after="120" w:line="240" w:lineRule="auto"/>
        <w:rPr>
          <w:rFonts w:ascii="Times New Roman" w:eastAsia="Times New Roman" w:hAnsi="Times New Roman" w:cs="Traditional Arabic"/>
          <w:sz w:val="28"/>
          <w:szCs w:val="28"/>
          <w:rtl/>
        </w:rPr>
      </w:pPr>
    </w:p>
    <w:p w14:paraId="2FFCE72E" w14:textId="77777777" w:rsidR="0008241E" w:rsidRPr="008C3FA0" w:rsidRDefault="0008241E" w:rsidP="0008241E">
      <w:pPr>
        <w:rPr>
          <w:rFonts w:ascii="Sakkal Majalla" w:hAnsi="Sakkal Majalla" w:cs="Traditional Arabic"/>
          <w:b/>
          <w:bCs/>
          <w:sz w:val="36"/>
          <w:szCs w:val="36"/>
          <w:rtl/>
          <w:lang w:bidi="ar-EG"/>
        </w:rPr>
      </w:pPr>
    </w:p>
    <w:p w14:paraId="143DAA27" w14:textId="77777777" w:rsidR="0008241E" w:rsidRPr="008C3FA0" w:rsidRDefault="0008241E" w:rsidP="0008241E">
      <w:pPr>
        <w:spacing w:after="120" w:line="240" w:lineRule="auto"/>
        <w:jc w:val="center"/>
        <w:rPr>
          <w:rFonts w:ascii="Sakkal Majalla" w:hAnsi="Sakkal Majalla" w:cs="Traditional Arabic"/>
          <w:b/>
          <w:bCs/>
          <w:sz w:val="36"/>
          <w:szCs w:val="36"/>
          <w:rtl/>
          <w:lang w:bidi="ar-EG"/>
        </w:rPr>
      </w:pPr>
      <w:r w:rsidRPr="008C3FA0">
        <w:rPr>
          <w:rFonts w:ascii="Sakkal Majalla" w:hAnsi="Sakkal Majalla" w:cs="Traditional Arabic"/>
          <w:b/>
          <w:bCs/>
          <w:sz w:val="36"/>
          <w:szCs w:val="36"/>
          <w:rtl/>
          <w:lang w:bidi="ar-EG"/>
        </w:rPr>
        <w:t>الفصل الخامس</w:t>
      </w:r>
    </w:p>
    <w:p w14:paraId="1CB556DD" w14:textId="563BAFA0" w:rsidR="0008241E" w:rsidRPr="008C3FA0" w:rsidRDefault="00087733" w:rsidP="0008241E">
      <w:pPr>
        <w:spacing w:after="120" w:line="240" w:lineRule="auto"/>
        <w:jc w:val="center"/>
        <w:rPr>
          <w:rFonts w:ascii="Sakkal Majalla" w:hAnsi="Sakkal Majalla" w:cs="Traditional Arabic"/>
          <w:b/>
          <w:bCs/>
          <w:sz w:val="36"/>
          <w:szCs w:val="36"/>
          <w:rtl/>
          <w:lang w:bidi="ar-EG"/>
        </w:rPr>
      </w:pPr>
      <w:r w:rsidRPr="008C3FA0">
        <w:rPr>
          <w:rFonts w:ascii="Sakkal Majalla" w:hAnsi="Sakkal Majalla" w:cs="Traditional Arabic" w:hint="cs"/>
          <w:b/>
          <w:bCs/>
          <w:sz w:val="36"/>
          <w:szCs w:val="36"/>
          <w:rtl/>
          <w:lang w:bidi="ar-EG"/>
        </w:rPr>
        <w:t>مناقشة النتائج والتوصيات</w:t>
      </w:r>
    </w:p>
    <w:p w14:paraId="73D214B4" w14:textId="77777777" w:rsidR="0008241E" w:rsidRPr="008C3FA0" w:rsidRDefault="0008241E" w:rsidP="0008241E">
      <w:pPr>
        <w:spacing w:after="120" w:line="240" w:lineRule="auto"/>
        <w:rPr>
          <w:rFonts w:ascii="Sakkal Majalla" w:hAnsi="Sakkal Majalla" w:cs="Traditional Arabic"/>
          <w:b/>
          <w:bCs/>
          <w:sz w:val="36"/>
          <w:szCs w:val="36"/>
          <w:rtl/>
          <w:lang w:bidi="ar-EG"/>
        </w:rPr>
      </w:pPr>
    </w:p>
    <w:p w14:paraId="328736C9" w14:textId="77777777" w:rsidR="00CF76BF" w:rsidRPr="008C3FA0" w:rsidRDefault="00CF76BF" w:rsidP="00757610">
      <w:pPr>
        <w:pStyle w:val="ListParagraph"/>
        <w:numPr>
          <w:ilvl w:val="0"/>
          <w:numId w:val="34"/>
        </w:numPr>
        <w:bidi/>
        <w:spacing w:after="120" w:line="240" w:lineRule="auto"/>
        <w:ind w:left="714" w:hanging="357"/>
        <w:rPr>
          <w:rFonts w:ascii="Sakkal Majalla" w:hAnsi="Sakkal Majalla" w:cs="Traditional Arabic"/>
          <w:b/>
          <w:bCs/>
          <w:sz w:val="36"/>
          <w:szCs w:val="36"/>
        </w:rPr>
      </w:pPr>
      <w:r w:rsidRPr="008C3FA0">
        <w:rPr>
          <w:rFonts w:ascii="Sakkal Majalla" w:hAnsi="Sakkal Majalla" w:cs="Traditional Arabic" w:hint="cs"/>
          <w:b/>
          <w:bCs/>
          <w:sz w:val="36"/>
          <w:szCs w:val="36"/>
          <w:rtl/>
        </w:rPr>
        <w:t>مناقشة النتائج</w:t>
      </w:r>
    </w:p>
    <w:p w14:paraId="5B0A30C3" w14:textId="5D557570" w:rsidR="0008241E" w:rsidRPr="008C3FA0" w:rsidRDefault="0008241E" w:rsidP="00CF76BF">
      <w:pPr>
        <w:pStyle w:val="ListParagraph"/>
        <w:numPr>
          <w:ilvl w:val="0"/>
          <w:numId w:val="34"/>
        </w:numPr>
        <w:bidi/>
        <w:spacing w:after="120" w:line="240" w:lineRule="auto"/>
        <w:ind w:left="714" w:hanging="357"/>
        <w:rPr>
          <w:rFonts w:ascii="Sakkal Majalla" w:hAnsi="Sakkal Majalla" w:cs="Traditional Arabic"/>
          <w:b/>
          <w:bCs/>
          <w:sz w:val="36"/>
          <w:szCs w:val="36"/>
          <w:rtl/>
        </w:rPr>
      </w:pPr>
      <w:r w:rsidRPr="008C3FA0">
        <w:rPr>
          <w:rFonts w:ascii="Sakkal Majalla" w:hAnsi="Sakkal Majalla" w:cs="Traditional Arabic"/>
          <w:b/>
          <w:bCs/>
          <w:sz w:val="36"/>
          <w:szCs w:val="36"/>
          <w:rtl/>
        </w:rPr>
        <w:t>التوصيات</w:t>
      </w:r>
    </w:p>
    <w:p w14:paraId="30FD8FCB" w14:textId="77777777" w:rsidR="0008241E" w:rsidRPr="008C3FA0" w:rsidRDefault="0008241E" w:rsidP="00757610">
      <w:pPr>
        <w:pStyle w:val="ListParagraph"/>
        <w:numPr>
          <w:ilvl w:val="0"/>
          <w:numId w:val="34"/>
        </w:numPr>
        <w:bidi/>
        <w:spacing w:after="120" w:line="240" w:lineRule="auto"/>
        <w:ind w:left="714" w:hanging="357"/>
        <w:rPr>
          <w:rFonts w:ascii="Sakkal Majalla" w:hAnsi="Sakkal Majalla" w:cs="Traditional Arabic"/>
          <w:b/>
          <w:bCs/>
          <w:sz w:val="36"/>
          <w:szCs w:val="36"/>
        </w:rPr>
      </w:pPr>
      <w:r w:rsidRPr="008C3FA0">
        <w:rPr>
          <w:rFonts w:ascii="Sakkal Majalla" w:hAnsi="Sakkal Majalla" w:cs="Traditional Arabic"/>
          <w:b/>
          <w:bCs/>
          <w:sz w:val="36"/>
          <w:szCs w:val="36"/>
          <w:rtl/>
        </w:rPr>
        <w:t>مقترحات مستقبلية</w:t>
      </w:r>
    </w:p>
    <w:p w14:paraId="0A822841" w14:textId="77777777" w:rsidR="0008241E" w:rsidRPr="008C3FA0" w:rsidRDefault="0008241E" w:rsidP="0008241E">
      <w:pPr>
        <w:bidi/>
        <w:spacing w:line="240" w:lineRule="auto"/>
        <w:jc w:val="both"/>
        <w:rPr>
          <w:rFonts w:ascii="Sakkal Majalla" w:eastAsia="Times New Roman" w:hAnsi="Sakkal Majalla" w:cs="Traditional Arabic"/>
          <w:sz w:val="32"/>
          <w:szCs w:val="32"/>
          <w:rtl/>
        </w:rPr>
      </w:pPr>
    </w:p>
    <w:p w14:paraId="3E4F005C" w14:textId="77777777" w:rsidR="0008241E" w:rsidRPr="008C3FA0" w:rsidRDefault="0008241E" w:rsidP="0008241E">
      <w:pPr>
        <w:rPr>
          <w:rFonts w:ascii="Sakkal Majalla" w:eastAsia="Times New Roman" w:hAnsi="Sakkal Majalla" w:cs="Traditional Arabic"/>
          <w:sz w:val="32"/>
          <w:szCs w:val="32"/>
          <w:rtl/>
        </w:rPr>
      </w:pPr>
      <w:r w:rsidRPr="008C3FA0">
        <w:rPr>
          <w:rFonts w:ascii="Sakkal Majalla" w:hAnsi="Sakkal Majalla" w:cs="Traditional Arabic"/>
          <w:sz w:val="32"/>
          <w:szCs w:val="32"/>
          <w:rtl/>
        </w:rPr>
        <w:br w:type="page"/>
      </w:r>
    </w:p>
    <w:p w14:paraId="0DFAE993" w14:textId="77777777" w:rsidR="0008241E" w:rsidRPr="008C3FA0" w:rsidRDefault="0008241E" w:rsidP="0008241E">
      <w:pPr>
        <w:pStyle w:val="NormalWeb"/>
        <w:bidi/>
        <w:spacing w:before="0" w:beforeAutospacing="0" w:after="160" w:afterAutospacing="0"/>
        <w:jc w:val="both"/>
        <w:rPr>
          <w:rFonts w:ascii="Sakkal Majalla" w:hAnsi="Sakkal Majalla" w:cs="Traditional Arabic"/>
          <w:color w:val="00B0F0"/>
          <w:sz w:val="36"/>
          <w:szCs w:val="36"/>
          <w:rtl/>
        </w:rPr>
      </w:pPr>
      <w:r w:rsidRPr="008C3FA0">
        <w:rPr>
          <w:rFonts w:ascii="Sakkal Majalla" w:hAnsi="Sakkal Majalla" w:cs="Traditional Arabic" w:hint="cs"/>
          <w:color w:val="00B0F0"/>
          <w:sz w:val="36"/>
          <w:szCs w:val="36"/>
          <w:rtl/>
        </w:rPr>
        <w:lastRenderedPageBreak/>
        <w:t xml:space="preserve">أولاً: </w:t>
      </w:r>
      <w:r w:rsidRPr="008C3FA0">
        <w:rPr>
          <w:rFonts w:ascii="Sakkal Majalla" w:hAnsi="Sakkal Majalla" w:cs="Traditional Arabic"/>
          <w:color w:val="00B0F0"/>
          <w:sz w:val="36"/>
          <w:szCs w:val="36"/>
          <w:rtl/>
        </w:rPr>
        <w:t>مناقشة عامة للنتائج</w:t>
      </w:r>
      <w:r w:rsidRPr="008C3FA0">
        <w:rPr>
          <w:rFonts w:ascii="Sakkal Majalla" w:hAnsi="Sakkal Majalla" w:cs="Traditional Arabic" w:hint="cs"/>
          <w:color w:val="00B0F0"/>
          <w:sz w:val="36"/>
          <w:szCs w:val="36"/>
          <w:rtl/>
        </w:rPr>
        <w:t>:</w:t>
      </w:r>
    </w:p>
    <w:p w14:paraId="2AB0EA8D" w14:textId="77777777" w:rsidR="0008241E" w:rsidRPr="008C3FA0" w:rsidRDefault="0008241E" w:rsidP="00757610">
      <w:pPr>
        <w:pStyle w:val="NormalWeb"/>
        <w:numPr>
          <w:ilvl w:val="0"/>
          <w:numId w:val="35"/>
        </w:numPr>
        <w:bidi/>
        <w:spacing w:before="0" w:beforeAutospacing="0" w:after="160" w:afterAutospacing="0"/>
        <w:jc w:val="both"/>
        <w:rPr>
          <w:rFonts w:ascii="Sakkal Majalla" w:hAnsi="Sakkal Majalla" w:cs="Traditional Arabic"/>
          <w:sz w:val="36"/>
          <w:szCs w:val="36"/>
        </w:rPr>
      </w:pPr>
      <w:r w:rsidRPr="008C3FA0">
        <w:rPr>
          <w:rFonts w:ascii="Sakkal Majalla" w:hAnsi="Sakkal Majalla" w:cs="Traditional Arabic"/>
          <w:sz w:val="36"/>
          <w:szCs w:val="36"/>
          <w:rtl/>
        </w:rPr>
        <w:t>ملخص النتائج الخاصة بالبيانات الأولية (الخصائص الديموغرافية)</w:t>
      </w:r>
    </w:p>
    <w:p w14:paraId="6022F6EB"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أظهرت النتائج أن عينة الدراسة اتسمت بالتنوع من حيث جهة العمل والوظيفة وسنوات الخبرة، حيث توزعت بين العاملين في القطاعين الحكومي والخاص مع تمثيل محدود للقطاع الأكاديمي، كما ضمت العينة مستويات وظيفية متعددة شملت القيادات الإدارية والمتخصصين الفنيين والمهندسين، الأمر الذي أسهم في تمثيل مختلف الفئات ذات العلاقة بتطبيقات المدن الذكية. كما بينت النتائج أن غالبية أفراد العينة يمتلكون خبرة عملية تزيد على عشر سنوات، وهو ما يعزز من موثوقية الاستجابات ويمنح نتائج الدراسة درجة أعلى من المصداقية، نظراً لاعتمادها على آراء أفراد لديهم خبرة عملية كافية في مجالات التحول الرقمي وإدارة الخدمات</w:t>
      </w:r>
      <w:r w:rsidRPr="008C3FA0">
        <w:rPr>
          <w:rFonts w:ascii="Sakkal Majalla" w:hAnsi="Sakkal Majalla" w:cs="Traditional Arabic"/>
          <w:sz w:val="28"/>
          <w:szCs w:val="28"/>
        </w:rPr>
        <w:t>.</w:t>
      </w:r>
    </w:p>
    <w:p w14:paraId="38678218"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 xml:space="preserve">وتتفق هذه النتيجة مع دراسة </w:t>
      </w:r>
      <w:proofErr w:type="spellStart"/>
      <w:r w:rsidRPr="008C3FA0">
        <w:rPr>
          <w:rFonts w:ascii="Sakkal Majalla" w:hAnsi="Sakkal Majalla" w:cs="Traditional Arabic"/>
          <w:b/>
          <w:bCs/>
          <w:sz w:val="28"/>
          <w:szCs w:val="28"/>
        </w:rPr>
        <w:t>Alamoudi</w:t>
      </w:r>
      <w:proofErr w:type="spellEnd"/>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اعتمدت على آراء صناع القرار والمتخصصين في التخطيط الحضري لبناء إطار المدن الذكية المستدامة، كما تتفق مع دراسة </w:t>
      </w:r>
      <w:r w:rsidRPr="008C3FA0">
        <w:rPr>
          <w:rFonts w:ascii="Sakkal Majalla" w:hAnsi="Sakkal Majalla" w:cs="Traditional Arabic"/>
          <w:b/>
          <w:bCs/>
          <w:sz w:val="28"/>
          <w:szCs w:val="28"/>
          <w:rtl/>
        </w:rPr>
        <w:t>هيئة الحكومة الرقمية</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استندت إلى تقييم خبراء ومختصين في مبادرات المدن الذكية بمدينة الرياض، مما يؤكد أهمية الاعتماد على ذوي الخبرة في تقييم واقع المدن الذكية وتحديد متطلبات تطويرها</w:t>
      </w:r>
      <w:r w:rsidRPr="008C3FA0">
        <w:rPr>
          <w:rFonts w:ascii="Sakkal Majalla" w:hAnsi="Sakkal Majalla" w:cs="Traditional Arabic"/>
          <w:sz w:val="28"/>
          <w:szCs w:val="28"/>
        </w:rPr>
        <w:t>.</w:t>
      </w:r>
    </w:p>
    <w:p w14:paraId="75F69BB2" w14:textId="77777777" w:rsidR="0008241E" w:rsidRPr="008C3FA0" w:rsidRDefault="0008241E" w:rsidP="00757610">
      <w:pPr>
        <w:pStyle w:val="NormalWeb"/>
        <w:numPr>
          <w:ilvl w:val="0"/>
          <w:numId w:val="35"/>
        </w:numPr>
        <w:bidi/>
        <w:spacing w:before="0" w:beforeAutospacing="0" w:after="160" w:afterAutospacing="0"/>
        <w:jc w:val="both"/>
        <w:rPr>
          <w:rFonts w:ascii="Sakkal Majalla" w:hAnsi="Sakkal Majalla" w:cs="Traditional Arabic"/>
          <w:sz w:val="36"/>
          <w:szCs w:val="36"/>
        </w:rPr>
      </w:pPr>
      <w:r w:rsidRPr="008C3FA0">
        <w:rPr>
          <w:rFonts w:ascii="Sakkal Majalla" w:hAnsi="Sakkal Majalla" w:cs="Traditional Arabic"/>
          <w:sz w:val="36"/>
          <w:szCs w:val="36"/>
          <w:rtl/>
        </w:rPr>
        <w:t>ملخص النتائج الخاصة بالتحليل الوصفي لمتغيرات الدراسة</w:t>
      </w:r>
    </w:p>
    <w:p w14:paraId="10BFF8B9" w14:textId="703959DD"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أوضحت نتائج التحليل الوصفي أن أفراد العينة أبدوا مستوى مرتفعًا نسبيًا من الاتفاق على توافر مكونات المدن الذكية، حيث جاءت أبعاد تكنولوجيا المعلومات والاتصالات، والبيانات والتحليلات، والتطبيقات الذكية، والخدمات الإلكترونية جميعها بقوة نسبية </w:t>
      </w:r>
      <w:r w:rsidR="00CF76BF" w:rsidRPr="008C3FA0">
        <w:rPr>
          <w:rFonts w:ascii="Sakkal Majalla" w:hAnsi="Sakkal Majalla" w:cs="Traditional Arabic" w:hint="cs"/>
          <w:sz w:val="28"/>
          <w:szCs w:val="28"/>
          <w:rtl/>
        </w:rPr>
        <w:t>مرتفعة</w:t>
      </w:r>
      <w:r w:rsidRPr="008C3FA0">
        <w:rPr>
          <w:rFonts w:ascii="Sakkal Majalla" w:hAnsi="Sakkal Majalla" w:cs="Traditional Arabic"/>
          <w:sz w:val="28"/>
          <w:szCs w:val="28"/>
          <w:rtl/>
        </w:rPr>
        <w:t>، وهو ما يعكس إدراكًا إيجابيًا لمستوى تطبيق هذه المكونات في مدينة الرياض</w:t>
      </w:r>
      <w:r w:rsidRPr="008C3FA0">
        <w:rPr>
          <w:rFonts w:ascii="Sakkal Majalla" w:hAnsi="Sakkal Majalla" w:cs="Traditional Arabic"/>
          <w:sz w:val="28"/>
          <w:szCs w:val="28"/>
        </w:rPr>
        <w:t>.</w:t>
      </w:r>
    </w:p>
    <w:p w14:paraId="2FB58AD4"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كما أظهرت النتائج أن البعد الاجتماعي حقق أعلى مستوى من الاتفاق بين أبعاد التنمية المستدامة، يليه البعد الاقتصادي، في حين جاء البعد البيئي في المرتبة الأخيرة، مما يشير إلى أن الجهود الحالية في المدن الذكية تنعكس بصورة أكبر على الجوانب الاجتماعية والاقتصادية مقارنة بالجوانب البيئية، وهو ما يستدعي تعزيز المبادرات البيئية الذكية لتحقيق توازن أكبر بين أبعاد التنمية المستدامة</w:t>
      </w:r>
      <w:r w:rsidRPr="008C3FA0">
        <w:rPr>
          <w:rFonts w:ascii="Sakkal Majalla" w:hAnsi="Sakkal Majalla" w:cs="Traditional Arabic"/>
          <w:sz w:val="28"/>
          <w:szCs w:val="28"/>
        </w:rPr>
        <w:t>.</w:t>
      </w:r>
    </w:p>
    <w:p w14:paraId="629BB4A4"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وتتفق هذه النتائج مع دراسة </w:t>
      </w:r>
      <w:r w:rsidRPr="008C3FA0">
        <w:rPr>
          <w:rFonts w:ascii="Sakkal Majalla" w:hAnsi="Sakkal Majalla" w:cs="Traditional Arabic"/>
          <w:b/>
          <w:bCs/>
          <w:sz w:val="28"/>
          <w:szCs w:val="28"/>
        </w:rPr>
        <w:t xml:space="preserve">Bhagya </w:t>
      </w:r>
      <w:r w:rsidRPr="008C3FA0">
        <w:rPr>
          <w:rFonts w:ascii="Sakkal Majalla" w:hAnsi="Sakkal Majalla" w:cs="Traditional Arabic"/>
          <w:b/>
          <w:bCs/>
          <w:sz w:val="28"/>
          <w:szCs w:val="28"/>
          <w:rtl/>
        </w:rPr>
        <w:t>وآخرين</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أكدت أن المدن الذكية تسهم بصورة واضحة في تحسين الجوانب الاقتصادية والاجتماعية، مع استمرار الحاجة إلى تطوير المبادرات البيئية لتحقيق الاستدامة الشاملة. كما تتفق مع دراسة </w:t>
      </w:r>
      <w:r w:rsidRPr="008C3FA0">
        <w:rPr>
          <w:rFonts w:ascii="Sakkal Majalla" w:hAnsi="Sakkal Majalla" w:cs="Traditional Arabic"/>
          <w:b/>
          <w:bCs/>
          <w:sz w:val="28"/>
          <w:szCs w:val="28"/>
          <w:rtl/>
        </w:rPr>
        <w:t>محمد سمير خلف</w:t>
      </w:r>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أشارت إلى أن المدن الذكية تمثل أداة فعالة لتحسين جودة الحياة ورفع كفاءة الخدمات وتحقيق التنمية المستدامة، مع ضرورة تطوير البنية التحتية البيئية. كذلك تتوافق مع دراسة </w:t>
      </w:r>
      <w:proofErr w:type="spellStart"/>
      <w:r w:rsidRPr="008C3FA0">
        <w:rPr>
          <w:rFonts w:ascii="Sakkal Majalla" w:hAnsi="Sakkal Majalla" w:cs="Traditional Arabic"/>
          <w:b/>
          <w:bCs/>
          <w:sz w:val="28"/>
          <w:szCs w:val="28"/>
        </w:rPr>
        <w:t>Pratama</w:t>
      </w:r>
      <w:proofErr w:type="spellEnd"/>
      <w:r w:rsidRPr="008C3FA0">
        <w:rPr>
          <w:rFonts w:ascii="Sakkal Majalla" w:hAnsi="Sakkal Majalla" w:cs="Traditional Arabic"/>
          <w:b/>
          <w:bCs/>
          <w:sz w:val="28"/>
          <w:szCs w:val="28"/>
        </w:rPr>
        <w:t xml:space="preserve"> </w:t>
      </w:r>
      <w:r w:rsidRPr="008C3FA0">
        <w:rPr>
          <w:rFonts w:ascii="Sakkal Majalla" w:hAnsi="Sakkal Majalla" w:cs="Traditional Arabic"/>
          <w:b/>
          <w:bCs/>
          <w:sz w:val="28"/>
          <w:szCs w:val="28"/>
          <w:rtl/>
        </w:rPr>
        <w:t>وآخرين</w:t>
      </w:r>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أوضحت أن نجاح المدن الذكية يعتمد على تكامل البنية التقنية والرقمية مع مختلف الأبعاد التنموية، وليس على الجانب التقني فقط</w:t>
      </w:r>
      <w:r w:rsidRPr="008C3FA0">
        <w:rPr>
          <w:rFonts w:ascii="Sakkal Majalla" w:hAnsi="Sakkal Majalla" w:cs="Traditional Arabic"/>
          <w:sz w:val="28"/>
          <w:szCs w:val="28"/>
        </w:rPr>
        <w:t>.</w:t>
      </w:r>
    </w:p>
    <w:p w14:paraId="0A6DD850"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lastRenderedPageBreak/>
        <w:t xml:space="preserve">ومن جانب آخر، تتفق النتائج المتعلقة بارتفاع مستوى تطبيق تكنولوجيا المعلومات والاتصالات مع دراسة </w:t>
      </w:r>
      <w:r w:rsidRPr="008C3FA0">
        <w:rPr>
          <w:rFonts w:ascii="Sakkal Majalla" w:hAnsi="Sakkal Majalla" w:cs="Traditional Arabic"/>
          <w:b/>
          <w:bCs/>
          <w:sz w:val="28"/>
          <w:szCs w:val="28"/>
          <w:rtl/>
        </w:rPr>
        <w:t>وزارة الاتصالات وتقنية المعلومات</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أكدت أن التقنيات الذكية أسهمت في تحسين جودة الحياة وإمكانية الوصول إلى الخدمات، كما تتفق مع دراسة </w:t>
      </w:r>
      <w:r w:rsidRPr="008C3FA0">
        <w:rPr>
          <w:rFonts w:ascii="Sakkal Majalla" w:hAnsi="Sakkal Majalla" w:cs="Traditional Arabic"/>
          <w:b/>
          <w:bCs/>
          <w:sz w:val="28"/>
          <w:szCs w:val="28"/>
          <w:rtl/>
        </w:rPr>
        <w:t>هيئة الحكومة الرقمية</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أشارت إلى أن مدينة الرياض حققت مستويات متقدمة في مجالات الاتصال الرقمي والخدمات الذكية</w:t>
      </w:r>
      <w:r w:rsidRPr="008C3FA0">
        <w:rPr>
          <w:rFonts w:ascii="Sakkal Majalla" w:hAnsi="Sakkal Majalla" w:cs="Traditional Arabic"/>
          <w:sz w:val="28"/>
          <w:szCs w:val="28"/>
        </w:rPr>
        <w:t>.</w:t>
      </w:r>
    </w:p>
    <w:p w14:paraId="5547809E" w14:textId="6339761C" w:rsidR="00F92470" w:rsidRPr="008C3FA0" w:rsidRDefault="0008241E" w:rsidP="00CF76BF">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وفي المقابل، فإن انخفاض تقييم البعد البيئي مقارنة بالأبعاد الأخرى يتوافق مع ما توصلت إليه دراسة </w:t>
      </w:r>
      <w:r w:rsidRPr="008C3FA0">
        <w:rPr>
          <w:rFonts w:ascii="Sakkal Majalla" w:hAnsi="Sakkal Majalla" w:cs="Traditional Arabic"/>
          <w:b/>
          <w:bCs/>
          <w:sz w:val="28"/>
          <w:szCs w:val="28"/>
          <w:rtl/>
        </w:rPr>
        <w:t>هيئة الحكومة الرقمية</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tl/>
        </w:rPr>
        <w:t>، والتي أوضحت أن مدينة الرياض ما زالت تواجه تحديات تتعلق بجودة الهواء، وإدارة البيئة، والنقل المستدام، مما يؤكد الحاجة إلى تعزيز المبادرات البيئية ضمن منظومة المدن الذكية</w:t>
      </w:r>
      <w:r w:rsidRPr="008C3FA0">
        <w:rPr>
          <w:rFonts w:ascii="Sakkal Majalla" w:hAnsi="Sakkal Majalla" w:cs="Traditional Arabic"/>
          <w:sz w:val="28"/>
          <w:szCs w:val="28"/>
        </w:rPr>
        <w:t>.</w:t>
      </w:r>
    </w:p>
    <w:p w14:paraId="1FEBBA01" w14:textId="77777777" w:rsidR="0008241E" w:rsidRPr="008C3FA0" w:rsidRDefault="0008241E" w:rsidP="00757610">
      <w:pPr>
        <w:pStyle w:val="NormalWeb"/>
        <w:numPr>
          <w:ilvl w:val="0"/>
          <w:numId w:val="35"/>
        </w:numPr>
        <w:bidi/>
        <w:spacing w:before="0" w:beforeAutospacing="0" w:after="160" w:afterAutospacing="0"/>
        <w:jc w:val="both"/>
        <w:rPr>
          <w:rFonts w:ascii="Sakkal Majalla" w:hAnsi="Sakkal Majalla" w:cs="Traditional Arabic"/>
          <w:sz w:val="36"/>
          <w:szCs w:val="36"/>
          <w:rtl/>
        </w:rPr>
      </w:pPr>
      <w:r w:rsidRPr="008C3FA0">
        <w:rPr>
          <w:rFonts w:ascii="Sakkal Majalla" w:hAnsi="Sakkal Majalla" w:cs="Traditional Arabic" w:hint="cs"/>
          <w:sz w:val="36"/>
          <w:szCs w:val="36"/>
          <w:rtl/>
        </w:rPr>
        <w:t>نتائج اختبار فروض الدراسة:</w:t>
      </w:r>
    </w:p>
    <w:p w14:paraId="314B7475" w14:textId="77777777" w:rsidR="0008241E" w:rsidRPr="008C3FA0" w:rsidRDefault="0008241E" w:rsidP="0008241E">
      <w:pPr>
        <w:pStyle w:val="NormalWeb"/>
        <w:bidi/>
        <w:spacing w:before="0" w:beforeAutospacing="0" w:after="160" w:afterAutospacing="0"/>
        <w:jc w:val="both"/>
        <w:rPr>
          <w:rFonts w:ascii="Sakkal Majalla" w:hAnsi="Sakkal Majalla" w:cs="Traditional Arabic"/>
          <w:sz w:val="32"/>
          <w:szCs w:val="32"/>
        </w:rPr>
      </w:pPr>
      <w:r w:rsidRPr="008C3FA0">
        <w:rPr>
          <w:rFonts w:ascii="Sakkal Majalla" w:hAnsi="Sakkal Majalla" w:cs="Traditional Arabic"/>
          <w:sz w:val="32"/>
          <w:szCs w:val="32"/>
          <w:rtl/>
        </w:rPr>
        <w:t>ملخص نتائج اختبار فرضيات الدراسة</w:t>
      </w:r>
    </w:p>
    <w:p w14:paraId="36BF79E8" w14:textId="77777777" w:rsidR="0008241E" w:rsidRPr="008C3FA0" w:rsidRDefault="0008241E" w:rsidP="00757610">
      <w:pPr>
        <w:pStyle w:val="NormalWeb"/>
        <w:numPr>
          <w:ilvl w:val="0"/>
          <w:numId w:val="36"/>
        </w:numPr>
        <w:bidi/>
        <w:spacing w:before="0" w:beforeAutospacing="0" w:after="160" w:afterAutospacing="0"/>
        <w:jc w:val="both"/>
        <w:rPr>
          <w:rFonts w:ascii="Sakkal Majalla" w:hAnsi="Sakkal Majalla" w:cs="Traditional Arabic"/>
          <w:b/>
          <w:bCs/>
          <w:sz w:val="32"/>
          <w:szCs w:val="32"/>
          <w:rtl/>
        </w:rPr>
      </w:pPr>
      <w:r w:rsidRPr="008C3FA0">
        <w:rPr>
          <w:rFonts w:ascii="Sakkal Majalla" w:hAnsi="Sakkal Majalla" w:cs="Traditional Arabic"/>
          <w:b/>
          <w:bCs/>
          <w:sz w:val="32"/>
          <w:szCs w:val="32"/>
          <w:rtl/>
        </w:rPr>
        <w:t>الفرضية الرئيسة</w:t>
      </w:r>
      <w:r w:rsidRPr="008C3FA0">
        <w:rPr>
          <w:rFonts w:ascii="Sakkal Majalla" w:hAnsi="Sakkal Majalla" w:cs="Traditional Arabic"/>
          <w:b/>
          <w:bCs/>
          <w:sz w:val="32"/>
          <w:szCs w:val="32"/>
        </w:rPr>
        <w:t>:</w:t>
      </w:r>
    </w:p>
    <w:p w14:paraId="6AB4851B"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تنص الفرضية على وجود أثر ذي دلالة إحصائية لمكونات المدن الذكية مجتمعة (التكنولوجيا والاتصالات، والبيانات والتحليلات، والتطبيقات الذكية، والخدمات الإلكترونية) في تحقيق التنمية المستدامة بمدينة الرياض. وقد أظهرت نتائج تحليل الانحدار الخطي البسيط وجود أثر إيجابي ذي دلالة إحصائية، مما أدى إلى قبول الفرضية الرئيسة، وهو ما يؤكد أن التكامل بين مكونات المدن الذكية يسهم في دعم تحقيق التنمية المستدامة</w:t>
      </w:r>
      <w:r w:rsidRPr="008C3FA0">
        <w:rPr>
          <w:rFonts w:ascii="Sakkal Majalla" w:hAnsi="Sakkal Majalla" w:cs="Traditional Arabic"/>
          <w:sz w:val="28"/>
          <w:szCs w:val="28"/>
        </w:rPr>
        <w:t>.</w:t>
      </w:r>
    </w:p>
    <w:p w14:paraId="2A63561E"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وهو ما يتفق مع عدد من الدراسات السابقة التي أكدت أن نجاح المدن الذكية يعتمد على تكامل عناصرها المختلفة وليس على عنصر منفرد. فقد اتفقت هذه النتيجة مع دراسة </w:t>
      </w:r>
      <w:proofErr w:type="spellStart"/>
      <w:r w:rsidRPr="008C3FA0">
        <w:rPr>
          <w:rFonts w:ascii="Sakkal Majalla" w:hAnsi="Sakkal Majalla" w:cs="Traditional Arabic"/>
          <w:sz w:val="28"/>
          <w:szCs w:val="28"/>
        </w:rPr>
        <w:t>Pratama</w:t>
      </w:r>
      <w:proofErr w:type="spellEnd"/>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وآخرين</w:t>
      </w:r>
      <w:r w:rsidRPr="008C3FA0">
        <w:rPr>
          <w:rFonts w:ascii="Sakkal Majalla" w:hAnsi="Sakkal Majalla" w:cs="Traditional Arabic"/>
          <w:sz w:val="28"/>
          <w:szCs w:val="28"/>
        </w:rPr>
        <w:t xml:space="preserve"> (2023) </w:t>
      </w:r>
      <w:r w:rsidRPr="008C3FA0">
        <w:rPr>
          <w:rFonts w:ascii="Sakkal Majalla" w:hAnsi="Sakkal Majalla" w:cs="Traditional Arabic"/>
          <w:sz w:val="28"/>
          <w:szCs w:val="28"/>
          <w:rtl/>
        </w:rPr>
        <w:t xml:space="preserve">التي أوضحت أن تحقيق أهداف المدن الذكية في المملكة العربية السعودية يتطلب تكاملاً بين البنية التحتية الرقمية، والتقنيات الحديثة، ومشاركة أصحاب المصلحة، كما تتفق مع دراسة </w:t>
      </w:r>
      <w:r w:rsidRPr="008C3FA0">
        <w:rPr>
          <w:rFonts w:ascii="Sakkal Majalla" w:hAnsi="Sakkal Majalla" w:cs="Traditional Arabic"/>
          <w:sz w:val="28"/>
          <w:szCs w:val="28"/>
        </w:rPr>
        <w:t xml:space="preserve">Bhagya </w:t>
      </w:r>
      <w:r w:rsidRPr="008C3FA0">
        <w:rPr>
          <w:rFonts w:ascii="Sakkal Majalla" w:hAnsi="Sakkal Majalla" w:cs="Traditional Arabic"/>
          <w:sz w:val="28"/>
          <w:szCs w:val="28"/>
          <w:rtl/>
        </w:rPr>
        <w:t>وآخرين</w:t>
      </w:r>
      <w:r w:rsidRPr="008C3FA0">
        <w:rPr>
          <w:rFonts w:ascii="Sakkal Majalla" w:hAnsi="Sakkal Majalla" w:cs="Traditional Arabic"/>
          <w:sz w:val="28"/>
          <w:szCs w:val="28"/>
        </w:rPr>
        <w:t xml:space="preserve"> (2024) </w:t>
      </w:r>
      <w:r w:rsidRPr="008C3FA0">
        <w:rPr>
          <w:rFonts w:ascii="Sakkal Majalla" w:hAnsi="Sakkal Majalla" w:cs="Traditional Arabic"/>
          <w:sz w:val="28"/>
          <w:szCs w:val="28"/>
          <w:rtl/>
        </w:rPr>
        <w:t>التي أكدت أن نجاح التحول نحو المدن الذكية يرتبط بتكامل الأبعاد التقنية والإدارية والاقتصادية لتحقيق الاستدامة. كذلك تتوافق مع دراسة محمد سمير خلف</w:t>
      </w:r>
      <w:r w:rsidRPr="008C3FA0">
        <w:rPr>
          <w:rFonts w:ascii="Sakkal Majalla" w:hAnsi="Sakkal Majalla" w:cs="Traditional Arabic"/>
          <w:sz w:val="28"/>
          <w:szCs w:val="28"/>
        </w:rPr>
        <w:t xml:space="preserve"> (2023) </w:t>
      </w:r>
      <w:r w:rsidRPr="008C3FA0">
        <w:rPr>
          <w:rFonts w:ascii="Sakkal Majalla" w:hAnsi="Sakkal Majalla" w:cs="Traditional Arabic"/>
          <w:sz w:val="28"/>
          <w:szCs w:val="28"/>
          <w:rtl/>
        </w:rPr>
        <w:t>التي أشارت إلى أن تحقيق التنمية المستدامة يتطلب منظومة متكاملة تشمل التكنولوجيا، والبنية التحتية، والخدمات، والإدارة الحضرية، إضافة إلى دراسة عمر مخلوف</w:t>
      </w:r>
      <w:r w:rsidRPr="008C3FA0">
        <w:rPr>
          <w:rFonts w:ascii="Sakkal Majalla" w:hAnsi="Sakkal Majalla" w:cs="Traditional Arabic"/>
          <w:sz w:val="28"/>
          <w:szCs w:val="28"/>
        </w:rPr>
        <w:t xml:space="preserve"> (2020) </w:t>
      </w:r>
      <w:r w:rsidRPr="008C3FA0">
        <w:rPr>
          <w:rFonts w:ascii="Sakkal Majalla" w:hAnsi="Sakkal Majalla" w:cs="Traditional Arabic"/>
          <w:sz w:val="28"/>
          <w:szCs w:val="28"/>
          <w:rtl/>
        </w:rPr>
        <w:t>التي أكدت أن المدينة الذكية تمثل منظومة متكاملة تجمع بين الأبعاد التقنية والاقتصادية والاجتماعية والبيئية لتحقيق التنمية المستدامة</w:t>
      </w:r>
      <w:r w:rsidRPr="008C3FA0">
        <w:rPr>
          <w:rFonts w:ascii="Sakkal Majalla" w:hAnsi="Sakkal Majalla" w:cs="Traditional Arabic"/>
          <w:sz w:val="28"/>
          <w:szCs w:val="28"/>
        </w:rPr>
        <w:t>.</w:t>
      </w:r>
    </w:p>
    <w:p w14:paraId="3FEB99A9" w14:textId="77777777" w:rsidR="0008241E" w:rsidRPr="008C3FA0" w:rsidRDefault="0008241E" w:rsidP="00757610">
      <w:pPr>
        <w:pStyle w:val="NormalWeb"/>
        <w:numPr>
          <w:ilvl w:val="0"/>
          <w:numId w:val="37"/>
        </w:numPr>
        <w:bidi/>
        <w:spacing w:before="0" w:beforeAutospacing="0" w:after="160" w:afterAutospacing="0"/>
        <w:jc w:val="both"/>
        <w:rPr>
          <w:rFonts w:ascii="Sakkal Majalla" w:hAnsi="Sakkal Majalla" w:cs="Traditional Arabic"/>
          <w:b/>
          <w:bCs/>
          <w:sz w:val="32"/>
          <w:szCs w:val="32"/>
          <w:rtl/>
        </w:rPr>
      </w:pPr>
      <w:r w:rsidRPr="008C3FA0">
        <w:rPr>
          <w:rFonts w:ascii="Sakkal Majalla" w:hAnsi="Sakkal Majalla" w:cs="Traditional Arabic"/>
          <w:b/>
          <w:bCs/>
          <w:sz w:val="32"/>
          <w:szCs w:val="32"/>
          <w:rtl/>
        </w:rPr>
        <w:t>الفرضية الفرعية الأولى</w:t>
      </w:r>
      <w:r w:rsidRPr="008C3FA0">
        <w:rPr>
          <w:rFonts w:ascii="Sakkal Majalla" w:hAnsi="Sakkal Majalla" w:cs="Traditional Arabic"/>
          <w:b/>
          <w:bCs/>
          <w:sz w:val="32"/>
          <w:szCs w:val="32"/>
        </w:rPr>
        <w:t xml:space="preserve"> (H1):</w:t>
      </w:r>
    </w:p>
    <w:p w14:paraId="4C72BD4A"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تنص الفرضية على وجود أثر ذي دلالة إحصائية للتكنولوجيا والاتصالات في تحقيق التنمية المستدامة بمدينة الرياض. وقد أثبتت النتائج وجود أثر إيجابي دال إحصائيًا، وبالتالي تم قبول الفرضية، مما يشير إلى أن التكنولوجيا والاتصالات تمثل أحد أهم العوامل المؤثرة في دعم التنمية المستدامة</w:t>
      </w:r>
      <w:r w:rsidRPr="008C3FA0">
        <w:rPr>
          <w:rFonts w:ascii="Sakkal Majalla" w:hAnsi="Sakkal Majalla" w:cs="Traditional Arabic"/>
          <w:sz w:val="28"/>
          <w:szCs w:val="28"/>
        </w:rPr>
        <w:t>.</w:t>
      </w:r>
    </w:p>
    <w:p w14:paraId="68D49201"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lastRenderedPageBreak/>
        <w:t xml:space="preserve">وهي نتيجة تتفق مع دراسة </w:t>
      </w:r>
      <w:r w:rsidRPr="008C3FA0">
        <w:rPr>
          <w:rFonts w:ascii="Sakkal Majalla" w:hAnsi="Sakkal Majalla" w:cs="Traditional Arabic"/>
          <w:b/>
          <w:bCs/>
          <w:sz w:val="28"/>
          <w:szCs w:val="28"/>
          <w:rtl/>
        </w:rPr>
        <w:t>محمد سمير خلف</w:t>
      </w:r>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أكدت أن تكنولوجيا المعلومات والاتصالات تمثل الركيزة الأساسية للمدن الذكية وتسهم في تحسين جودة الحياة وتحقيق التنمية المستدامة. كما تتفق مع دراسة </w:t>
      </w:r>
      <w:proofErr w:type="spellStart"/>
      <w:r w:rsidRPr="008C3FA0">
        <w:rPr>
          <w:rFonts w:ascii="Sakkal Majalla" w:hAnsi="Sakkal Majalla" w:cs="Traditional Arabic"/>
          <w:b/>
          <w:bCs/>
          <w:sz w:val="28"/>
          <w:szCs w:val="28"/>
        </w:rPr>
        <w:t>Pratama</w:t>
      </w:r>
      <w:proofErr w:type="spellEnd"/>
      <w:r w:rsidRPr="008C3FA0">
        <w:rPr>
          <w:rFonts w:ascii="Sakkal Majalla" w:hAnsi="Sakkal Majalla" w:cs="Traditional Arabic"/>
          <w:b/>
          <w:bCs/>
          <w:sz w:val="28"/>
          <w:szCs w:val="28"/>
        </w:rPr>
        <w:t xml:space="preserve"> </w:t>
      </w:r>
      <w:r w:rsidRPr="008C3FA0">
        <w:rPr>
          <w:rFonts w:ascii="Sakkal Majalla" w:hAnsi="Sakkal Majalla" w:cs="Traditional Arabic"/>
          <w:b/>
          <w:bCs/>
          <w:sz w:val="28"/>
          <w:szCs w:val="28"/>
          <w:rtl/>
        </w:rPr>
        <w:t>وآخرين</w:t>
      </w:r>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أوضحت أن التحول الرقمي وتطوير البنية التحتية التقنية يعدان من أهم محركات نجاح المدن الذكية في المملكة العربية السعودية، وكذلك مع دراسة </w:t>
      </w:r>
      <w:r w:rsidRPr="008C3FA0">
        <w:rPr>
          <w:rFonts w:ascii="Sakkal Majalla" w:hAnsi="Sakkal Majalla" w:cs="Traditional Arabic"/>
          <w:b/>
          <w:bCs/>
          <w:sz w:val="28"/>
          <w:szCs w:val="28"/>
        </w:rPr>
        <w:t xml:space="preserve">Bhagya </w:t>
      </w:r>
      <w:r w:rsidRPr="008C3FA0">
        <w:rPr>
          <w:rFonts w:ascii="Sakkal Majalla" w:hAnsi="Sakkal Majalla" w:cs="Traditional Arabic"/>
          <w:b/>
          <w:bCs/>
          <w:sz w:val="28"/>
          <w:szCs w:val="28"/>
          <w:rtl/>
        </w:rPr>
        <w:t>وآخرين</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بينت أن التقنيات الذكية تسهم في رفع كفاءة إدارة الموارد وتحسين الأداء الاقتصادي والبيئي. كما تدعمها نتائج دراسة </w:t>
      </w:r>
      <w:r w:rsidRPr="008C3FA0">
        <w:rPr>
          <w:rFonts w:ascii="Sakkal Majalla" w:hAnsi="Sakkal Majalla" w:cs="Traditional Arabic"/>
          <w:b/>
          <w:bCs/>
          <w:sz w:val="28"/>
          <w:szCs w:val="28"/>
          <w:rtl/>
        </w:rPr>
        <w:t>وزارة الاتصالات وتقنية المعلومات</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أثبتت أن استخدام التقنيات الذكية أدى إلى تحسين إمكانية الوصول والخدمات المقدمة للأشخاص ذوي الإعاقة، بما يعزز جودة الحياة والاستدامة</w:t>
      </w:r>
      <w:r w:rsidRPr="008C3FA0">
        <w:rPr>
          <w:rFonts w:ascii="Sakkal Majalla" w:hAnsi="Sakkal Majalla" w:cs="Traditional Arabic"/>
          <w:sz w:val="28"/>
          <w:szCs w:val="28"/>
        </w:rPr>
        <w:t>.</w:t>
      </w:r>
    </w:p>
    <w:p w14:paraId="3DF20D33" w14:textId="77777777" w:rsidR="0008241E" w:rsidRPr="008C3FA0" w:rsidRDefault="0008241E" w:rsidP="00757610">
      <w:pPr>
        <w:pStyle w:val="NormalWeb"/>
        <w:numPr>
          <w:ilvl w:val="0"/>
          <w:numId w:val="37"/>
        </w:numPr>
        <w:bidi/>
        <w:spacing w:before="0" w:beforeAutospacing="0" w:after="160" w:afterAutospacing="0"/>
        <w:jc w:val="both"/>
        <w:rPr>
          <w:rFonts w:ascii="Sakkal Majalla" w:hAnsi="Sakkal Majalla" w:cs="Traditional Arabic"/>
          <w:b/>
          <w:bCs/>
          <w:sz w:val="32"/>
          <w:szCs w:val="32"/>
          <w:rtl/>
        </w:rPr>
      </w:pPr>
      <w:r w:rsidRPr="008C3FA0">
        <w:rPr>
          <w:rFonts w:ascii="Sakkal Majalla" w:hAnsi="Sakkal Majalla" w:cs="Traditional Arabic"/>
          <w:b/>
          <w:bCs/>
          <w:sz w:val="32"/>
          <w:szCs w:val="32"/>
          <w:rtl/>
        </w:rPr>
        <w:t>الفرضية الفرعية الثانية</w:t>
      </w:r>
      <w:r w:rsidRPr="008C3FA0">
        <w:rPr>
          <w:rFonts w:ascii="Sakkal Majalla" w:hAnsi="Sakkal Majalla" w:cs="Traditional Arabic"/>
          <w:b/>
          <w:bCs/>
          <w:sz w:val="32"/>
          <w:szCs w:val="32"/>
        </w:rPr>
        <w:t xml:space="preserve"> (H2):</w:t>
      </w:r>
    </w:p>
    <w:p w14:paraId="09F13965"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تنص الفرضية على وجود أثر ذي دلالة إحصائية للبيانات والتحليلات في تحقيق التنمية المستدامة بمدينة الرياض. وأظهرت النتائج عدم وجود أثر ذي دلالة إحصائية، لذلك تم رفض الفرضية، وهو ما يشير إلى أن البيانات والتحليلات وحدها لم يكن لها تأثير مباشر في تحقيق التنمية المستدامة ضمن عينة الدراسة</w:t>
      </w:r>
      <w:r w:rsidRPr="008C3FA0">
        <w:rPr>
          <w:rFonts w:ascii="Sakkal Majalla" w:hAnsi="Sakkal Majalla" w:cs="Traditional Arabic"/>
          <w:sz w:val="28"/>
          <w:szCs w:val="28"/>
        </w:rPr>
        <w:t>.</w:t>
      </w:r>
    </w:p>
    <w:p w14:paraId="06337F55"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أظهرت نتائج الدراسة عدم وجود أثر ذي دلالة إحصائية للبيانات والتحليلات في تحقيق التنمية المستدامة عند دراستها بصورة مستقلة. وتختلف هذه النتيجة مع ما أشارت إليه دراسة </w:t>
      </w:r>
      <w:r w:rsidRPr="008C3FA0">
        <w:rPr>
          <w:rFonts w:ascii="Sakkal Majalla" w:hAnsi="Sakkal Majalla" w:cs="Traditional Arabic"/>
          <w:b/>
          <w:bCs/>
          <w:sz w:val="28"/>
          <w:szCs w:val="28"/>
          <w:rtl/>
        </w:rPr>
        <w:t>وزارة الاتصالات وتقنية المعلومات</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أوضحت أن تحليلات البيانات المتقدمة أسهمت في تحسين الخدمات الصحية وإمكانية الوصول وجودة الحياة، كما تختلف جزئيًا مع دراسة </w:t>
      </w:r>
      <w:proofErr w:type="spellStart"/>
      <w:r w:rsidRPr="008C3FA0">
        <w:rPr>
          <w:rFonts w:ascii="Sakkal Majalla" w:hAnsi="Sakkal Majalla" w:cs="Traditional Arabic"/>
          <w:b/>
          <w:bCs/>
          <w:sz w:val="28"/>
          <w:szCs w:val="28"/>
        </w:rPr>
        <w:t>Pratama</w:t>
      </w:r>
      <w:proofErr w:type="spellEnd"/>
      <w:r w:rsidRPr="008C3FA0">
        <w:rPr>
          <w:rFonts w:ascii="Sakkal Majalla" w:hAnsi="Sakkal Majalla" w:cs="Traditional Arabic"/>
          <w:b/>
          <w:bCs/>
          <w:sz w:val="28"/>
          <w:szCs w:val="28"/>
        </w:rPr>
        <w:t xml:space="preserve"> </w:t>
      </w:r>
      <w:r w:rsidRPr="008C3FA0">
        <w:rPr>
          <w:rFonts w:ascii="Sakkal Majalla" w:hAnsi="Sakkal Majalla" w:cs="Traditional Arabic"/>
          <w:b/>
          <w:bCs/>
          <w:sz w:val="28"/>
          <w:szCs w:val="28"/>
          <w:rtl/>
        </w:rPr>
        <w:t>وآخرين</w:t>
      </w:r>
      <w:r w:rsidRPr="008C3FA0">
        <w:rPr>
          <w:rFonts w:ascii="Sakkal Majalla" w:hAnsi="Sakkal Majalla" w:cs="Traditional Arabic"/>
          <w:b/>
          <w:bCs/>
          <w:sz w:val="28"/>
          <w:szCs w:val="28"/>
        </w:rPr>
        <w:t xml:space="preserve"> (2023)</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اعتبرت البيانات وتحليلها أحد المحركات الأساسية لدعم اتخاذ القرار في المدن الذكية. ويمكن تفسير هذا الاختلاف بأن الدراسات السابقة تناولت البيانات ضمن منظومة متكاملة تشمل البنية التحتية والتطبيقات والخدمات، بينما اختبرت الدراسة الحالية أثر البيانات بصورة مستقلة، وهو ما قد يفسر عدم ظهور تأثير مباشر لها</w:t>
      </w:r>
      <w:r w:rsidRPr="008C3FA0">
        <w:rPr>
          <w:rFonts w:ascii="Sakkal Majalla" w:hAnsi="Sakkal Majalla" w:cs="Traditional Arabic"/>
          <w:sz w:val="28"/>
          <w:szCs w:val="28"/>
        </w:rPr>
        <w:t>.</w:t>
      </w:r>
    </w:p>
    <w:p w14:paraId="00A896BB" w14:textId="77777777" w:rsidR="0008241E" w:rsidRPr="008C3FA0" w:rsidRDefault="0008241E" w:rsidP="00757610">
      <w:pPr>
        <w:pStyle w:val="NormalWeb"/>
        <w:numPr>
          <w:ilvl w:val="0"/>
          <w:numId w:val="37"/>
        </w:numPr>
        <w:bidi/>
        <w:spacing w:before="0" w:beforeAutospacing="0" w:after="160" w:afterAutospacing="0"/>
        <w:jc w:val="both"/>
        <w:rPr>
          <w:rFonts w:ascii="Sakkal Majalla" w:hAnsi="Sakkal Majalla" w:cs="Traditional Arabic"/>
          <w:b/>
          <w:bCs/>
          <w:sz w:val="32"/>
          <w:szCs w:val="32"/>
          <w:rtl/>
        </w:rPr>
      </w:pPr>
      <w:r w:rsidRPr="008C3FA0">
        <w:rPr>
          <w:rFonts w:ascii="Sakkal Majalla" w:hAnsi="Sakkal Majalla" w:cs="Traditional Arabic"/>
          <w:b/>
          <w:bCs/>
          <w:sz w:val="32"/>
          <w:szCs w:val="32"/>
          <w:rtl/>
        </w:rPr>
        <w:t>الفرضية الفرعية الثالثة</w:t>
      </w:r>
      <w:r w:rsidRPr="008C3FA0">
        <w:rPr>
          <w:rFonts w:ascii="Sakkal Majalla" w:hAnsi="Sakkal Majalla" w:cs="Traditional Arabic"/>
          <w:b/>
          <w:bCs/>
          <w:sz w:val="32"/>
          <w:szCs w:val="32"/>
        </w:rPr>
        <w:t xml:space="preserve"> (H3):</w:t>
      </w:r>
    </w:p>
    <w:p w14:paraId="5EAB35E9"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t>تنص الفرضية على وجود أثر ذي دلالة إحصائية للتطبيقات الذكية في تحقيق التنمية المستدامة بمدينة الرياض. وقد أوضحت نتائج التحليل عدم وجود أثر دال إحصائيًا، ومن ثم تم رفض الفرضية، بما يعكس أن التطبيقات الذكية لا تحقق تأثيرًا مباشرًا عند دراستها بصورة منفردة</w:t>
      </w:r>
      <w:r w:rsidRPr="008C3FA0">
        <w:rPr>
          <w:rFonts w:ascii="Sakkal Majalla" w:hAnsi="Sakkal Majalla" w:cs="Traditional Arabic"/>
          <w:sz w:val="28"/>
          <w:szCs w:val="28"/>
        </w:rPr>
        <w:t>.</w:t>
      </w:r>
    </w:p>
    <w:p w14:paraId="69400B67"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وهو ما يختلف مع دراسة </w:t>
      </w:r>
      <w:r w:rsidRPr="008C3FA0">
        <w:rPr>
          <w:rFonts w:ascii="Sakkal Majalla" w:hAnsi="Sakkal Majalla" w:cs="Traditional Arabic"/>
          <w:b/>
          <w:bCs/>
          <w:sz w:val="28"/>
          <w:szCs w:val="28"/>
          <w:rtl/>
        </w:rPr>
        <w:t>حربي</w:t>
      </w:r>
      <w:r w:rsidRPr="008C3FA0">
        <w:rPr>
          <w:rFonts w:ascii="Sakkal Majalla" w:hAnsi="Sakkal Majalla" w:cs="Traditional Arabic"/>
          <w:b/>
          <w:bCs/>
          <w:sz w:val="28"/>
          <w:szCs w:val="28"/>
        </w:rPr>
        <w:t xml:space="preserve"> (2022)</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أثبتت أن جودة تطبيقات المدن الذكية وموثوقيتها ورضا المستخدمين تسهم في رفع ثقة المواطنين بالحكومة، كما يختلف مع دراسة </w:t>
      </w:r>
      <w:r w:rsidRPr="008C3FA0">
        <w:rPr>
          <w:rFonts w:ascii="Sakkal Majalla" w:hAnsi="Sakkal Majalla" w:cs="Traditional Arabic"/>
          <w:b/>
          <w:bCs/>
          <w:sz w:val="28"/>
          <w:szCs w:val="28"/>
          <w:rtl/>
        </w:rPr>
        <w:t>هيئة الحكومة الرقمية</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أوضحت أن التطبيقات الذكية والخدمات الرقمية أسهمت في تحسين عدد من مؤشرات الأداء الحضري بمدينة الرياض. ويمكن تفسير هذا الاختلاف بأن الدراسات السابقة ركزت على أثر التطبيقات في تحسين جودة الخدمات أو تعزيز الثقة بالمؤسسات الحكومية، في حين ركزت الدراسة الحالية على قياس أثرها المباشر في التنمية المستدامة، وهو أثر قد لا يظهر إلا عند تكاملها مع بقية مكونات المدينة الذكية</w:t>
      </w:r>
      <w:r w:rsidRPr="008C3FA0">
        <w:rPr>
          <w:rFonts w:ascii="Sakkal Majalla" w:hAnsi="Sakkal Majalla" w:cs="Traditional Arabic"/>
          <w:sz w:val="28"/>
          <w:szCs w:val="28"/>
        </w:rPr>
        <w:t>.</w:t>
      </w:r>
    </w:p>
    <w:p w14:paraId="590258F7" w14:textId="77777777" w:rsidR="0008241E" w:rsidRPr="008C3FA0" w:rsidRDefault="0008241E" w:rsidP="00757610">
      <w:pPr>
        <w:pStyle w:val="NormalWeb"/>
        <w:numPr>
          <w:ilvl w:val="0"/>
          <w:numId w:val="37"/>
        </w:numPr>
        <w:bidi/>
        <w:spacing w:before="0" w:beforeAutospacing="0" w:after="160" w:afterAutospacing="0"/>
        <w:jc w:val="both"/>
        <w:rPr>
          <w:rFonts w:ascii="Sakkal Majalla" w:hAnsi="Sakkal Majalla" w:cs="Traditional Arabic"/>
          <w:b/>
          <w:bCs/>
          <w:sz w:val="32"/>
          <w:szCs w:val="32"/>
          <w:rtl/>
        </w:rPr>
      </w:pPr>
      <w:r w:rsidRPr="008C3FA0">
        <w:rPr>
          <w:rFonts w:ascii="Sakkal Majalla" w:hAnsi="Sakkal Majalla" w:cs="Traditional Arabic"/>
          <w:b/>
          <w:bCs/>
          <w:sz w:val="32"/>
          <w:szCs w:val="32"/>
          <w:rtl/>
        </w:rPr>
        <w:t>الفرضية الفرعية الرابعة</w:t>
      </w:r>
      <w:r w:rsidRPr="008C3FA0">
        <w:rPr>
          <w:rFonts w:ascii="Sakkal Majalla" w:hAnsi="Sakkal Majalla" w:cs="Traditional Arabic"/>
          <w:b/>
          <w:bCs/>
          <w:sz w:val="32"/>
          <w:szCs w:val="32"/>
        </w:rPr>
        <w:t xml:space="preserve"> (H4):</w:t>
      </w:r>
    </w:p>
    <w:p w14:paraId="4A1BE0CF"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tl/>
        </w:rPr>
      </w:pPr>
      <w:r w:rsidRPr="008C3FA0">
        <w:rPr>
          <w:rFonts w:ascii="Sakkal Majalla" w:hAnsi="Sakkal Majalla" w:cs="Traditional Arabic"/>
          <w:sz w:val="28"/>
          <w:szCs w:val="28"/>
          <w:rtl/>
        </w:rPr>
        <w:lastRenderedPageBreak/>
        <w:t>تنص الفرضية على وجود أثر ذي دلالة إحصائية للخدمات الإلكترونية في تحقيق التنمية المستدامة بمدينة الرياض. وبينت النتائج عدم وجود أثر دال إحصائيًا، وبالتالي تم رفض الفرضية، مما يدل على أن الخدمات الإلكترونية بمفردها لا تفسر التغير في مستوى التنمية المستدامة</w:t>
      </w:r>
      <w:r w:rsidRPr="008C3FA0">
        <w:rPr>
          <w:rFonts w:ascii="Sakkal Majalla" w:hAnsi="Sakkal Majalla" w:cs="Traditional Arabic"/>
          <w:sz w:val="28"/>
          <w:szCs w:val="28"/>
        </w:rPr>
        <w:t>.</w:t>
      </w:r>
    </w:p>
    <w:p w14:paraId="2A8C4050"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sz w:val="28"/>
          <w:szCs w:val="28"/>
        </w:rPr>
      </w:pPr>
      <w:r w:rsidRPr="008C3FA0">
        <w:rPr>
          <w:rFonts w:ascii="Sakkal Majalla" w:hAnsi="Sakkal Majalla" w:cs="Traditional Arabic"/>
          <w:sz w:val="28"/>
          <w:szCs w:val="28"/>
          <w:rtl/>
        </w:rPr>
        <w:t xml:space="preserve">وهي نتيجة تختلف مع دراسة </w:t>
      </w:r>
      <w:r w:rsidRPr="008C3FA0">
        <w:rPr>
          <w:rFonts w:ascii="Sakkal Majalla" w:hAnsi="Sakkal Majalla" w:cs="Traditional Arabic"/>
          <w:b/>
          <w:bCs/>
          <w:sz w:val="28"/>
          <w:szCs w:val="28"/>
          <w:rtl/>
        </w:rPr>
        <w:t>هيئة الحكومة الرقمية</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 xml:space="preserve">التي أكدت أن الخدمات الرقمية تمثل أحد أهم نقاط القوة في مدينة الرياض، كما تختلف مع دراسة </w:t>
      </w:r>
      <w:r w:rsidRPr="008C3FA0">
        <w:rPr>
          <w:rFonts w:ascii="Sakkal Majalla" w:hAnsi="Sakkal Majalla" w:cs="Traditional Arabic"/>
          <w:b/>
          <w:bCs/>
          <w:sz w:val="28"/>
          <w:szCs w:val="28"/>
          <w:rtl/>
        </w:rPr>
        <w:t>وزارة الاتصالات وتقنية المعلومات</w:t>
      </w:r>
      <w:r w:rsidRPr="008C3FA0">
        <w:rPr>
          <w:rFonts w:ascii="Sakkal Majalla" w:hAnsi="Sakkal Majalla" w:cs="Traditional Arabic"/>
          <w:b/>
          <w:bCs/>
          <w:sz w:val="28"/>
          <w:szCs w:val="28"/>
        </w:rPr>
        <w:t xml:space="preserve"> (2024)</w:t>
      </w:r>
      <w:r w:rsidRPr="008C3FA0">
        <w:rPr>
          <w:rFonts w:ascii="Sakkal Majalla" w:hAnsi="Sakkal Majalla" w:cs="Traditional Arabic"/>
          <w:sz w:val="28"/>
          <w:szCs w:val="28"/>
        </w:rPr>
        <w:t xml:space="preserve"> </w:t>
      </w:r>
      <w:r w:rsidRPr="008C3FA0">
        <w:rPr>
          <w:rFonts w:ascii="Sakkal Majalla" w:hAnsi="Sakkal Majalla" w:cs="Traditional Arabic"/>
          <w:sz w:val="28"/>
          <w:szCs w:val="28"/>
          <w:rtl/>
        </w:rPr>
        <w:t>التي أثبتت أن الخدمات الإلكترونية الذكية أسهمت في تحسين جودة الحياة والخدمات المقدمة للمواطنين، وخاصة ذوي الإعاقة. ويمكن تفسير هذا الاختلاف بأن الخدمات الإلكترونية وحدها قد لا تكون كافية لتحقيق التنمية المستدامة ما لم تُدعَم ببنية تقنية متقدمة، وبيانات دقيقة، وتطبيقات ذكية، وإدارة فعالة، وهو ما أكدته نتائج الدراسة الحالية</w:t>
      </w:r>
      <w:r w:rsidRPr="008C3FA0">
        <w:rPr>
          <w:rFonts w:ascii="Sakkal Majalla" w:hAnsi="Sakkal Majalla" w:cs="Traditional Arabic"/>
          <w:sz w:val="28"/>
          <w:szCs w:val="28"/>
        </w:rPr>
        <w:t>.</w:t>
      </w:r>
    </w:p>
    <w:p w14:paraId="618C121B" w14:textId="77777777" w:rsidR="0008241E" w:rsidRPr="008C3FA0" w:rsidRDefault="0008241E" w:rsidP="0008241E">
      <w:pPr>
        <w:pStyle w:val="NormalWeb"/>
        <w:bidi/>
        <w:spacing w:before="0" w:beforeAutospacing="0" w:after="160" w:afterAutospacing="0"/>
        <w:ind w:firstLine="720"/>
        <w:jc w:val="both"/>
        <w:rPr>
          <w:rFonts w:ascii="Sakkal Majalla" w:hAnsi="Sakkal Majalla" w:cs="Traditional Arabic"/>
          <w:b/>
          <w:bCs/>
          <w:sz w:val="28"/>
          <w:szCs w:val="28"/>
          <w:rtl/>
        </w:rPr>
      </w:pPr>
      <w:r w:rsidRPr="008C3FA0">
        <w:rPr>
          <w:rFonts w:ascii="Sakkal Majalla" w:hAnsi="Sakkal Majalla" w:cs="Traditional Arabic"/>
          <w:b/>
          <w:bCs/>
          <w:sz w:val="28"/>
          <w:szCs w:val="28"/>
          <w:rtl/>
        </w:rPr>
        <w:t>وتشير النتائج بصورة عامة إلى أن التأثير الإيجابي في تحقيق التنمية المستدامة لا يرتبط بكل بُعد من أبعاد المدن الذكية على حدة، وإنما يتحقق بصورة أكبر من خلال التكامل بين جميع مكونات المدن الذكية، وهو ما يفسر قبول الفرضية الرئيسة مقابل قبول فرضية فرعية واحدة فقط ورفض بقية الفرضيات الفرعية</w:t>
      </w:r>
      <w:r w:rsidRPr="008C3FA0">
        <w:rPr>
          <w:rFonts w:ascii="Sakkal Majalla" w:hAnsi="Sakkal Majalla" w:cs="Traditional Arabic"/>
          <w:b/>
          <w:bCs/>
          <w:sz w:val="28"/>
          <w:szCs w:val="28"/>
        </w:rPr>
        <w:t>.</w:t>
      </w:r>
    </w:p>
    <w:p w14:paraId="154085FD" w14:textId="718D547D" w:rsidR="0008241E" w:rsidRPr="008C3FA0" w:rsidRDefault="00CF76BF" w:rsidP="0008241E">
      <w:pPr>
        <w:pStyle w:val="NormalWeb"/>
        <w:bidi/>
        <w:spacing w:before="0" w:beforeAutospacing="0" w:after="160" w:afterAutospacing="0"/>
        <w:jc w:val="both"/>
        <w:rPr>
          <w:rFonts w:ascii="Sakkal Majalla" w:hAnsi="Sakkal Majalla" w:cs="Traditional Arabic"/>
          <w:color w:val="00B0F0"/>
          <w:sz w:val="36"/>
          <w:szCs w:val="36"/>
        </w:rPr>
      </w:pPr>
      <w:r w:rsidRPr="008C3FA0">
        <w:rPr>
          <w:rFonts w:ascii="Sakkal Majalla" w:hAnsi="Sakkal Majalla" w:cs="Traditional Arabic" w:hint="cs"/>
          <w:color w:val="00B0F0"/>
          <w:sz w:val="36"/>
          <w:szCs w:val="36"/>
          <w:rtl/>
        </w:rPr>
        <w:t>ثانياً</w:t>
      </w:r>
      <w:r w:rsidR="0008241E" w:rsidRPr="008C3FA0">
        <w:rPr>
          <w:rFonts w:ascii="Sakkal Majalla" w:hAnsi="Sakkal Majalla" w:cs="Traditional Arabic" w:hint="cs"/>
          <w:color w:val="00B0F0"/>
          <w:sz w:val="36"/>
          <w:szCs w:val="36"/>
          <w:rtl/>
        </w:rPr>
        <w:t xml:space="preserve">: </w:t>
      </w:r>
      <w:r w:rsidR="0008241E" w:rsidRPr="008C3FA0">
        <w:rPr>
          <w:rFonts w:ascii="Sakkal Majalla" w:hAnsi="Sakkal Majalla" w:cs="Traditional Arabic"/>
          <w:color w:val="00B0F0"/>
          <w:sz w:val="36"/>
          <w:szCs w:val="36"/>
          <w:rtl/>
        </w:rPr>
        <w:t>التوصيات العملية المبنية على النتائج</w:t>
      </w:r>
      <w:r w:rsidR="0008241E" w:rsidRPr="008C3FA0">
        <w:rPr>
          <w:rFonts w:ascii="Sakkal Majalla" w:hAnsi="Sakkal Majalla" w:cs="Traditional Arabic" w:hint="cs"/>
          <w:color w:val="00B0F0"/>
          <w:sz w:val="36"/>
          <w:szCs w:val="36"/>
          <w:rtl/>
        </w:rPr>
        <w:t>:</w:t>
      </w:r>
    </w:p>
    <w:p w14:paraId="6760F50D" w14:textId="77777777" w:rsidR="0008241E" w:rsidRPr="008C3FA0" w:rsidRDefault="0008241E" w:rsidP="0008241E">
      <w:pPr>
        <w:pStyle w:val="NormalWeb"/>
        <w:bidi/>
        <w:spacing w:before="0" w:beforeAutospacing="0" w:after="160" w:afterAutospacing="0"/>
        <w:ind w:left="360"/>
        <w:jc w:val="both"/>
        <w:rPr>
          <w:rFonts w:ascii="Sakkal Majalla" w:hAnsi="Sakkal Majalla" w:cs="Traditional Arabic"/>
          <w:sz w:val="32"/>
          <w:szCs w:val="32"/>
          <w:rtl/>
        </w:rPr>
      </w:pPr>
      <w:r w:rsidRPr="008C3FA0">
        <w:rPr>
          <w:rFonts w:ascii="Sakkal Majalla" w:hAnsi="Sakkal Majalla" w:cs="Traditional Arabic"/>
          <w:sz w:val="32"/>
          <w:szCs w:val="32"/>
          <w:rtl/>
        </w:rPr>
        <w:t xml:space="preserve">في ضوء النتائج التي توصلت إليها الدراسة، </w:t>
      </w:r>
      <w:r w:rsidRPr="008C3FA0">
        <w:rPr>
          <w:rFonts w:ascii="Sakkal Majalla" w:hAnsi="Sakkal Majalla" w:cs="Traditional Arabic" w:hint="cs"/>
          <w:sz w:val="32"/>
          <w:szCs w:val="32"/>
          <w:rtl/>
        </w:rPr>
        <w:t xml:space="preserve">يوصي </w:t>
      </w:r>
      <w:r w:rsidRPr="008C3FA0">
        <w:rPr>
          <w:rFonts w:ascii="Sakkal Majalla" w:hAnsi="Sakkal Majalla" w:cs="Traditional Arabic"/>
          <w:sz w:val="32"/>
          <w:szCs w:val="32"/>
          <w:rtl/>
        </w:rPr>
        <w:t>الباحث بما يأتي</w:t>
      </w:r>
      <w:r w:rsidRPr="008C3FA0">
        <w:rPr>
          <w:rFonts w:ascii="Sakkal Majalla" w:hAnsi="Sakkal Majalla" w:cs="Traditional Arabic"/>
          <w:sz w:val="32"/>
          <w:szCs w:val="32"/>
        </w:rPr>
        <w:t>:</w:t>
      </w:r>
    </w:p>
    <w:p w14:paraId="52B4B3E8" w14:textId="4902FD52" w:rsidR="00976FD0" w:rsidRPr="008C3FA0" w:rsidRDefault="0008241E" w:rsidP="00976FD0">
      <w:pPr>
        <w:pStyle w:val="NormalWeb"/>
        <w:bidi/>
        <w:spacing w:before="0" w:beforeAutospacing="0" w:after="160" w:afterAutospacing="0"/>
        <w:ind w:left="360"/>
        <w:jc w:val="center"/>
        <w:rPr>
          <w:rFonts w:ascii="Sakkal Majalla" w:hAnsi="Sakkal Majalla" w:cs="Traditional Arabic"/>
          <w:sz w:val="28"/>
          <w:szCs w:val="28"/>
          <w:rtl/>
        </w:rPr>
      </w:pPr>
      <w:r w:rsidRPr="008C3FA0">
        <w:rPr>
          <w:rFonts w:ascii="Sakkal Majalla" w:hAnsi="Sakkal Majalla" w:cs="Traditional Arabic"/>
          <w:b/>
          <w:bCs/>
          <w:sz w:val="28"/>
          <w:szCs w:val="28"/>
          <w:rtl/>
        </w:rPr>
        <w:t xml:space="preserve">جدول </w:t>
      </w:r>
      <w:r w:rsidRPr="008C3FA0">
        <w:rPr>
          <w:rFonts w:ascii="Sakkal Majalla" w:hAnsi="Sakkal Majalla" w:cs="Traditional Arabic" w:hint="cs"/>
          <w:b/>
          <w:bCs/>
          <w:sz w:val="28"/>
          <w:szCs w:val="28"/>
          <w:rtl/>
        </w:rPr>
        <w:t>(</w:t>
      </w:r>
      <w:r w:rsidR="00600565">
        <w:rPr>
          <w:rFonts w:ascii="Sakkal Majalla" w:hAnsi="Sakkal Majalla" w:cs="Traditional Arabic" w:hint="cs"/>
          <w:b/>
          <w:bCs/>
          <w:sz w:val="28"/>
          <w:szCs w:val="28"/>
          <w:rtl/>
        </w:rPr>
        <w:t>11</w:t>
      </w:r>
      <w:r w:rsidRPr="008C3FA0">
        <w:rPr>
          <w:rFonts w:ascii="Sakkal Majalla" w:hAnsi="Sakkal Majalla" w:cs="Traditional Arabic" w:hint="cs"/>
          <w:b/>
          <w:bCs/>
          <w:sz w:val="28"/>
          <w:szCs w:val="28"/>
          <w:rtl/>
        </w:rPr>
        <w:t xml:space="preserve">) يوضح </w:t>
      </w:r>
      <w:r w:rsidRPr="008C3FA0">
        <w:rPr>
          <w:rFonts w:ascii="Sakkal Majalla" w:hAnsi="Sakkal Majalla" w:cs="Traditional Arabic"/>
          <w:b/>
          <w:bCs/>
          <w:sz w:val="28"/>
          <w:szCs w:val="28"/>
          <w:rtl/>
        </w:rPr>
        <w:t>خطة عمل</w:t>
      </w:r>
      <w:r w:rsidRPr="008C3FA0">
        <w:rPr>
          <w:rFonts w:ascii="Sakkal Majalla" w:hAnsi="Sakkal Majalla" w:cs="Traditional Arabic"/>
          <w:b/>
          <w:bCs/>
          <w:sz w:val="28"/>
          <w:szCs w:val="28"/>
        </w:rPr>
        <w:t xml:space="preserve"> (Action Plan)</w:t>
      </w:r>
      <w:r w:rsidRPr="008C3FA0">
        <w:rPr>
          <w:rFonts w:ascii="Sakkal Majalla" w:hAnsi="Sakkal Majalla" w:cs="Traditional Arabic"/>
          <w:sz w:val="28"/>
          <w:szCs w:val="28"/>
        </w:rPr>
        <w:t xml:space="preserve"> </w:t>
      </w:r>
      <w:r w:rsidR="00976FD0" w:rsidRPr="008C3FA0">
        <w:rPr>
          <w:rFonts w:ascii="Sakkal Majalla" w:hAnsi="Sakkal Majalla" w:cs="Traditional Arabic" w:hint="cs"/>
          <w:sz w:val="28"/>
          <w:szCs w:val="28"/>
          <w:rtl/>
        </w:rPr>
        <w:t>للتوصيات المبنية على النتائج</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70"/>
        <w:gridCol w:w="1904"/>
        <w:gridCol w:w="1730"/>
        <w:gridCol w:w="1607"/>
        <w:gridCol w:w="1526"/>
        <w:gridCol w:w="993"/>
      </w:tblGrid>
      <w:tr w:rsidR="00976FD0" w:rsidRPr="008C3FA0" w14:paraId="1777ACA0" w14:textId="77777777" w:rsidTr="002A7ED9">
        <w:tc>
          <w:tcPr>
            <w:tcW w:w="0" w:type="auto"/>
            <w:tcBorders>
              <w:bottom w:val="thinThickSmallGap" w:sz="18" w:space="0" w:color="auto"/>
            </w:tcBorders>
            <w:shd w:val="clear" w:color="auto" w:fill="F2F2F2" w:themeFill="background1" w:themeFillShade="F2"/>
            <w:vAlign w:val="center"/>
            <w:hideMark/>
          </w:tcPr>
          <w:p w14:paraId="7966B1DB"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م</w:t>
            </w:r>
          </w:p>
        </w:tc>
        <w:tc>
          <w:tcPr>
            <w:tcW w:w="0" w:type="auto"/>
            <w:tcBorders>
              <w:bottom w:val="thinThickSmallGap" w:sz="18" w:space="0" w:color="auto"/>
            </w:tcBorders>
            <w:shd w:val="clear" w:color="auto" w:fill="F2F2F2" w:themeFill="background1" w:themeFillShade="F2"/>
            <w:vAlign w:val="center"/>
            <w:hideMark/>
          </w:tcPr>
          <w:p w14:paraId="73C211F2"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نتيجة الدراسة المرتبطة</w:t>
            </w:r>
          </w:p>
        </w:tc>
        <w:tc>
          <w:tcPr>
            <w:tcW w:w="0" w:type="auto"/>
            <w:tcBorders>
              <w:bottom w:val="thinThickSmallGap" w:sz="18" w:space="0" w:color="auto"/>
            </w:tcBorders>
            <w:shd w:val="clear" w:color="auto" w:fill="F2F2F2" w:themeFill="background1" w:themeFillShade="F2"/>
            <w:vAlign w:val="center"/>
            <w:hideMark/>
          </w:tcPr>
          <w:p w14:paraId="773766A0"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التوصية</w:t>
            </w:r>
          </w:p>
        </w:tc>
        <w:tc>
          <w:tcPr>
            <w:tcW w:w="0" w:type="auto"/>
            <w:tcBorders>
              <w:bottom w:val="thinThickSmallGap" w:sz="18" w:space="0" w:color="auto"/>
            </w:tcBorders>
            <w:shd w:val="clear" w:color="auto" w:fill="F2F2F2" w:themeFill="background1" w:themeFillShade="F2"/>
            <w:vAlign w:val="center"/>
            <w:hideMark/>
          </w:tcPr>
          <w:p w14:paraId="2368EFC1"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الجهة المسؤولة عن التنفيذ</w:t>
            </w:r>
          </w:p>
        </w:tc>
        <w:tc>
          <w:tcPr>
            <w:tcW w:w="0" w:type="auto"/>
            <w:tcBorders>
              <w:bottom w:val="thinThickSmallGap" w:sz="18" w:space="0" w:color="auto"/>
            </w:tcBorders>
            <w:shd w:val="clear" w:color="auto" w:fill="F2F2F2" w:themeFill="background1" w:themeFillShade="F2"/>
            <w:vAlign w:val="center"/>
            <w:hideMark/>
          </w:tcPr>
          <w:p w14:paraId="0BC27AAF"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آلية التنفيذ</w:t>
            </w:r>
          </w:p>
        </w:tc>
        <w:tc>
          <w:tcPr>
            <w:tcW w:w="0" w:type="auto"/>
            <w:tcBorders>
              <w:bottom w:val="thinThickSmallGap" w:sz="18" w:space="0" w:color="auto"/>
            </w:tcBorders>
            <w:shd w:val="clear" w:color="auto" w:fill="F2F2F2" w:themeFill="background1" w:themeFillShade="F2"/>
            <w:vAlign w:val="center"/>
            <w:hideMark/>
          </w:tcPr>
          <w:p w14:paraId="3EE94E8F" w14:textId="77777777" w:rsidR="00976FD0" w:rsidRPr="00BB6C23" w:rsidRDefault="00976FD0" w:rsidP="002A7ED9">
            <w:pPr>
              <w:spacing w:after="0" w:line="240" w:lineRule="auto"/>
              <w:jc w:val="center"/>
              <w:rPr>
                <w:rFonts w:ascii="Times New Roman" w:eastAsia="Times New Roman" w:hAnsi="Times New Roman" w:cs="Traditional Arabic"/>
                <w:b/>
                <w:bCs/>
                <w:sz w:val="24"/>
                <w:szCs w:val="24"/>
              </w:rPr>
            </w:pPr>
            <w:r w:rsidRPr="00BB6C23">
              <w:rPr>
                <w:rFonts w:ascii="Times New Roman" w:eastAsia="Times New Roman" w:hAnsi="Times New Roman" w:cs="Traditional Arabic"/>
                <w:b/>
                <w:bCs/>
                <w:sz w:val="24"/>
                <w:szCs w:val="24"/>
                <w:rtl/>
              </w:rPr>
              <w:t>الإطار الزمني</w:t>
            </w:r>
          </w:p>
        </w:tc>
      </w:tr>
      <w:tr w:rsidR="00976FD0" w:rsidRPr="008C3FA0" w14:paraId="7D9133D2" w14:textId="77777777" w:rsidTr="002A7ED9">
        <w:tc>
          <w:tcPr>
            <w:tcW w:w="0" w:type="auto"/>
            <w:tcBorders>
              <w:top w:val="thinThickSmallGap" w:sz="18" w:space="0" w:color="auto"/>
            </w:tcBorders>
            <w:vAlign w:val="center"/>
            <w:hideMark/>
          </w:tcPr>
          <w:p w14:paraId="6526467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1</w:t>
            </w:r>
          </w:p>
        </w:tc>
        <w:tc>
          <w:tcPr>
            <w:tcW w:w="0" w:type="auto"/>
            <w:tcBorders>
              <w:top w:val="thinThickSmallGap" w:sz="18" w:space="0" w:color="auto"/>
            </w:tcBorders>
            <w:vAlign w:val="center"/>
            <w:hideMark/>
          </w:tcPr>
          <w:p w14:paraId="086978D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أظهرت نتائج اختبار الفرضيات وجود أثر إيجابي ذي دلالة إحصائية لبُعد التكنولوجيا والاتصالات في تحقيق التنمية المستدامة، كما تبين أنه يمثل البعد الأكثر تأثيرًا بين مكونات المدن الذكية</w:t>
            </w:r>
            <w:r w:rsidRPr="00BB6C23">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514D28B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تعزيز الاستثمار في تطوير البنية التحتية الرقمية بمدينة الرياض، وخاصة شبكات الاتصالات وتقنيات المعلومات</w:t>
            </w:r>
            <w:r w:rsidRPr="00BB6C23">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181EF9AD"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أمانة منطقة الرياض، وزارة الاتصالات وتقنية المعلومات، هيئة الحكومة الرقمية، شركات الاتصالات</w:t>
            </w:r>
            <w:r w:rsidRPr="00BB6C23">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775D207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تنفيذ مشروعات تطوير شبكات الجيل الخامس والألياف الضوئية، وتحديث البنية الرقمية، وزيادة الاستثمارات في البنية التحتية التقنية</w:t>
            </w:r>
            <w:r w:rsidRPr="00BB6C23">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4AB42F8E"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قصير إلى متوسط المدى (1–3 سنوات)</w:t>
            </w:r>
            <w:r w:rsidRPr="00BB6C23">
              <w:rPr>
                <w:rFonts w:ascii="Times New Roman" w:eastAsia="Times New Roman" w:hAnsi="Times New Roman" w:cs="Traditional Arabic"/>
                <w:sz w:val="24"/>
                <w:szCs w:val="24"/>
              </w:rPr>
              <w:t>.</w:t>
            </w:r>
          </w:p>
        </w:tc>
      </w:tr>
      <w:tr w:rsidR="00976FD0" w:rsidRPr="008C3FA0" w14:paraId="4EB54612" w14:textId="77777777" w:rsidTr="002A7ED9">
        <w:tc>
          <w:tcPr>
            <w:tcW w:w="0" w:type="auto"/>
            <w:vAlign w:val="center"/>
            <w:hideMark/>
          </w:tcPr>
          <w:p w14:paraId="467E0C4E"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2</w:t>
            </w:r>
          </w:p>
        </w:tc>
        <w:tc>
          <w:tcPr>
            <w:tcW w:w="0" w:type="auto"/>
            <w:vAlign w:val="center"/>
            <w:hideMark/>
          </w:tcPr>
          <w:p w14:paraId="6CAAE07A"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 xml:space="preserve">أكدت نتائج الدراسة أن التأثير الإيجابي للمدن الذكية في تحقيق التنمية المستدامة يتحقق بصورة أكبر من خلال التكامل بين مكوناتها، حيث تم </w:t>
            </w:r>
            <w:r w:rsidRPr="00BB6C23">
              <w:rPr>
                <w:rFonts w:ascii="Times New Roman" w:eastAsia="Times New Roman" w:hAnsi="Times New Roman" w:cs="Traditional Arabic"/>
                <w:sz w:val="24"/>
                <w:szCs w:val="24"/>
                <w:rtl/>
              </w:rPr>
              <w:lastRenderedPageBreak/>
              <w:t>قبول الفرضية الرئيسة ورفض بعض الفرضيات الفرعية عند اختبار المكونات بصورة منفردة</w:t>
            </w:r>
            <w:r w:rsidRPr="00BB6C23">
              <w:rPr>
                <w:rFonts w:ascii="Times New Roman" w:eastAsia="Times New Roman" w:hAnsi="Times New Roman" w:cs="Traditional Arabic"/>
                <w:sz w:val="24"/>
                <w:szCs w:val="24"/>
              </w:rPr>
              <w:t>.</w:t>
            </w:r>
          </w:p>
        </w:tc>
        <w:tc>
          <w:tcPr>
            <w:tcW w:w="0" w:type="auto"/>
            <w:vAlign w:val="center"/>
            <w:hideMark/>
          </w:tcPr>
          <w:p w14:paraId="7272A7D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lastRenderedPageBreak/>
              <w:t>تبني نهج تكاملي لتطبيق مكونات المدن الذكية بدلاً من تنفيذها بصورة منفصلة</w:t>
            </w:r>
            <w:r w:rsidRPr="00BB6C23">
              <w:rPr>
                <w:rFonts w:ascii="Times New Roman" w:eastAsia="Times New Roman" w:hAnsi="Times New Roman" w:cs="Traditional Arabic"/>
                <w:sz w:val="24"/>
                <w:szCs w:val="24"/>
              </w:rPr>
              <w:t>.</w:t>
            </w:r>
          </w:p>
        </w:tc>
        <w:tc>
          <w:tcPr>
            <w:tcW w:w="0" w:type="auto"/>
            <w:vAlign w:val="center"/>
            <w:hideMark/>
          </w:tcPr>
          <w:p w14:paraId="339E0FAB"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أمانة منطقة الرياض، الهيئة الملكية لمدينة الرياض، الجهات الحكومية ذات العلاقة</w:t>
            </w:r>
            <w:r w:rsidRPr="00BB6C23">
              <w:rPr>
                <w:rFonts w:ascii="Times New Roman" w:eastAsia="Times New Roman" w:hAnsi="Times New Roman" w:cs="Traditional Arabic"/>
                <w:sz w:val="24"/>
                <w:szCs w:val="24"/>
              </w:rPr>
              <w:t>.</w:t>
            </w:r>
          </w:p>
        </w:tc>
        <w:tc>
          <w:tcPr>
            <w:tcW w:w="0" w:type="auto"/>
            <w:vAlign w:val="center"/>
            <w:hideMark/>
          </w:tcPr>
          <w:p w14:paraId="51CBD2E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 xml:space="preserve">إعداد إطار حوكمة موحد يربط بين التكنولوجيا والبيانات والتطبيقات والخدمات </w:t>
            </w:r>
            <w:r w:rsidRPr="00BB6C23">
              <w:rPr>
                <w:rFonts w:ascii="Times New Roman" w:eastAsia="Times New Roman" w:hAnsi="Times New Roman" w:cs="Traditional Arabic"/>
                <w:sz w:val="24"/>
                <w:szCs w:val="24"/>
                <w:rtl/>
              </w:rPr>
              <w:lastRenderedPageBreak/>
              <w:t>الإلكترونية، وإنشاء فرق عمل مشتركة لإدارة المشاريع</w:t>
            </w:r>
            <w:r w:rsidRPr="00BB6C23">
              <w:rPr>
                <w:rFonts w:ascii="Times New Roman" w:eastAsia="Times New Roman" w:hAnsi="Times New Roman" w:cs="Traditional Arabic"/>
                <w:sz w:val="24"/>
                <w:szCs w:val="24"/>
              </w:rPr>
              <w:t>.</w:t>
            </w:r>
          </w:p>
        </w:tc>
        <w:tc>
          <w:tcPr>
            <w:tcW w:w="0" w:type="auto"/>
            <w:vAlign w:val="center"/>
            <w:hideMark/>
          </w:tcPr>
          <w:p w14:paraId="1366180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lastRenderedPageBreak/>
              <w:t>متوسط المدى (2–3 سنوات)</w:t>
            </w:r>
            <w:r w:rsidRPr="00BB6C23">
              <w:rPr>
                <w:rFonts w:ascii="Times New Roman" w:eastAsia="Times New Roman" w:hAnsi="Times New Roman" w:cs="Traditional Arabic"/>
                <w:sz w:val="24"/>
                <w:szCs w:val="24"/>
              </w:rPr>
              <w:t>.</w:t>
            </w:r>
          </w:p>
        </w:tc>
      </w:tr>
      <w:tr w:rsidR="00976FD0" w:rsidRPr="008C3FA0" w14:paraId="0FF18D3E" w14:textId="77777777" w:rsidTr="002A7ED9">
        <w:tc>
          <w:tcPr>
            <w:tcW w:w="0" w:type="auto"/>
            <w:vAlign w:val="center"/>
            <w:hideMark/>
          </w:tcPr>
          <w:p w14:paraId="1B4E05D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3</w:t>
            </w:r>
          </w:p>
        </w:tc>
        <w:tc>
          <w:tcPr>
            <w:tcW w:w="0" w:type="auto"/>
            <w:vAlign w:val="center"/>
            <w:hideMark/>
          </w:tcPr>
          <w:p w14:paraId="1B42F920"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أظهرت نتائج اختبار الفرضية الخاصة بالبيانات والتحليلات عدم وجود أثر مباشر ذي دلالة إحصائية عند دراستها بصورة مستقلة، مما يشير إلى الحاجة إلى تعزيز تكاملها مع بقية مكونات المدينة الذكية</w:t>
            </w:r>
            <w:r w:rsidRPr="00BB6C23">
              <w:rPr>
                <w:rFonts w:ascii="Times New Roman" w:eastAsia="Times New Roman" w:hAnsi="Times New Roman" w:cs="Traditional Arabic"/>
                <w:sz w:val="24"/>
                <w:szCs w:val="24"/>
              </w:rPr>
              <w:t>.</w:t>
            </w:r>
          </w:p>
        </w:tc>
        <w:tc>
          <w:tcPr>
            <w:tcW w:w="0" w:type="auto"/>
            <w:vAlign w:val="center"/>
            <w:hideMark/>
          </w:tcPr>
          <w:p w14:paraId="735C094D"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تطوير منظومات إدارة البيانات والتحليلات لدعم اتخاذ القرار الحضري</w:t>
            </w:r>
            <w:r w:rsidRPr="00BB6C23">
              <w:rPr>
                <w:rFonts w:ascii="Times New Roman" w:eastAsia="Times New Roman" w:hAnsi="Times New Roman" w:cs="Traditional Arabic"/>
                <w:sz w:val="24"/>
                <w:szCs w:val="24"/>
              </w:rPr>
              <w:t>.</w:t>
            </w:r>
          </w:p>
        </w:tc>
        <w:tc>
          <w:tcPr>
            <w:tcW w:w="0" w:type="auto"/>
            <w:vAlign w:val="center"/>
            <w:hideMark/>
          </w:tcPr>
          <w:p w14:paraId="2CDDD68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الهيئة السعودية للبيانات والذكاء الاصطناعي</w:t>
            </w:r>
            <w:r w:rsidRPr="00BB6C23">
              <w:rPr>
                <w:rFonts w:ascii="Times New Roman" w:eastAsia="Times New Roman" w:hAnsi="Times New Roman" w:cs="Traditional Arabic"/>
                <w:sz w:val="24"/>
                <w:szCs w:val="24"/>
              </w:rPr>
              <w:t xml:space="preserve"> (SDAIA)</w:t>
            </w:r>
            <w:r w:rsidRPr="00BB6C23">
              <w:rPr>
                <w:rFonts w:ascii="Times New Roman" w:eastAsia="Times New Roman" w:hAnsi="Times New Roman" w:cs="Traditional Arabic"/>
                <w:sz w:val="24"/>
                <w:szCs w:val="24"/>
                <w:rtl/>
              </w:rPr>
              <w:t>، هيئة الحكومة الرقمية، الجهات الحكومية</w:t>
            </w:r>
            <w:r w:rsidRPr="00BB6C23">
              <w:rPr>
                <w:rFonts w:ascii="Times New Roman" w:eastAsia="Times New Roman" w:hAnsi="Times New Roman" w:cs="Traditional Arabic"/>
                <w:sz w:val="24"/>
                <w:szCs w:val="24"/>
              </w:rPr>
              <w:t>.</w:t>
            </w:r>
          </w:p>
        </w:tc>
        <w:tc>
          <w:tcPr>
            <w:tcW w:w="0" w:type="auto"/>
            <w:vAlign w:val="center"/>
            <w:hideMark/>
          </w:tcPr>
          <w:p w14:paraId="557B766B"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إنشاء منصة موحدة لتبادل البيانات، وتطبيق معايير جودة البيانات، والتوسع في استخدام التحليلات التنبؤية ولوحات المعلومات الذكية</w:t>
            </w:r>
            <w:r w:rsidRPr="00BB6C23">
              <w:rPr>
                <w:rFonts w:ascii="Times New Roman" w:eastAsia="Times New Roman" w:hAnsi="Times New Roman" w:cs="Traditional Arabic"/>
                <w:sz w:val="24"/>
                <w:szCs w:val="24"/>
              </w:rPr>
              <w:t>.</w:t>
            </w:r>
          </w:p>
        </w:tc>
        <w:tc>
          <w:tcPr>
            <w:tcW w:w="0" w:type="auto"/>
            <w:vAlign w:val="center"/>
            <w:hideMark/>
          </w:tcPr>
          <w:p w14:paraId="7C7AD95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متوسط المدى (2–4 سنوات)</w:t>
            </w:r>
            <w:r w:rsidRPr="00BB6C23">
              <w:rPr>
                <w:rFonts w:ascii="Times New Roman" w:eastAsia="Times New Roman" w:hAnsi="Times New Roman" w:cs="Traditional Arabic"/>
                <w:sz w:val="24"/>
                <w:szCs w:val="24"/>
              </w:rPr>
              <w:t>.</w:t>
            </w:r>
          </w:p>
        </w:tc>
      </w:tr>
      <w:tr w:rsidR="00976FD0" w:rsidRPr="008C3FA0" w14:paraId="1D95A611" w14:textId="77777777" w:rsidTr="002A7ED9">
        <w:tc>
          <w:tcPr>
            <w:tcW w:w="0" w:type="auto"/>
            <w:vAlign w:val="center"/>
            <w:hideMark/>
          </w:tcPr>
          <w:p w14:paraId="40C44FE0"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4</w:t>
            </w:r>
          </w:p>
        </w:tc>
        <w:tc>
          <w:tcPr>
            <w:tcW w:w="0" w:type="auto"/>
            <w:vAlign w:val="center"/>
            <w:hideMark/>
          </w:tcPr>
          <w:p w14:paraId="463921B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بينت نتائج الدراسة عدم وجود أثر مباشر دال إحصائيًا للتطبيقات الذكية والخدمات الإلكترونية عند اختبارها بصورة منفردة، مما يؤكد أهمية تطويرها ضمن منظومة متكاملة</w:t>
            </w:r>
            <w:r w:rsidRPr="00BB6C23">
              <w:rPr>
                <w:rFonts w:ascii="Times New Roman" w:eastAsia="Times New Roman" w:hAnsi="Times New Roman" w:cs="Traditional Arabic"/>
                <w:sz w:val="24"/>
                <w:szCs w:val="24"/>
              </w:rPr>
              <w:t>.</w:t>
            </w:r>
          </w:p>
        </w:tc>
        <w:tc>
          <w:tcPr>
            <w:tcW w:w="0" w:type="auto"/>
            <w:vAlign w:val="center"/>
            <w:hideMark/>
          </w:tcPr>
          <w:p w14:paraId="18D00F9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رفع كفاءة التطبيقات الذكية والخدمات الإلكترونية بما يتوافق مع احتياجات المستفيدين</w:t>
            </w:r>
            <w:r w:rsidRPr="00BB6C23">
              <w:rPr>
                <w:rFonts w:ascii="Times New Roman" w:eastAsia="Times New Roman" w:hAnsi="Times New Roman" w:cs="Traditional Arabic"/>
                <w:sz w:val="24"/>
                <w:szCs w:val="24"/>
              </w:rPr>
              <w:t>.</w:t>
            </w:r>
          </w:p>
        </w:tc>
        <w:tc>
          <w:tcPr>
            <w:tcW w:w="0" w:type="auto"/>
            <w:vAlign w:val="center"/>
            <w:hideMark/>
          </w:tcPr>
          <w:p w14:paraId="00F251E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هيئة الحكومة الرقمية، أمانة منطقة الرياض، الجهات الخدمية</w:t>
            </w:r>
            <w:r w:rsidRPr="00BB6C23">
              <w:rPr>
                <w:rFonts w:ascii="Times New Roman" w:eastAsia="Times New Roman" w:hAnsi="Times New Roman" w:cs="Traditional Arabic"/>
                <w:sz w:val="24"/>
                <w:szCs w:val="24"/>
              </w:rPr>
              <w:t>.</w:t>
            </w:r>
          </w:p>
        </w:tc>
        <w:tc>
          <w:tcPr>
            <w:tcW w:w="0" w:type="auto"/>
            <w:vAlign w:val="center"/>
            <w:hideMark/>
          </w:tcPr>
          <w:p w14:paraId="6B3D843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تحديث التطبيقات والخدمات بشكل دوري، وإجراء استطلاعات رضا المستخدمين، وتحليل التغذية الراجعة لتحسين الخدمات</w:t>
            </w:r>
            <w:r w:rsidRPr="00BB6C23">
              <w:rPr>
                <w:rFonts w:ascii="Times New Roman" w:eastAsia="Times New Roman" w:hAnsi="Times New Roman" w:cs="Traditional Arabic"/>
                <w:sz w:val="24"/>
                <w:szCs w:val="24"/>
              </w:rPr>
              <w:t>.</w:t>
            </w:r>
          </w:p>
        </w:tc>
        <w:tc>
          <w:tcPr>
            <w:tcW w:w="0" w:type="auto"/>
            <w:vAlign w:val="center"/>
            <w:hideMark/>
          </w:tcPr>
          <w:p w14:paraId="3205A4F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قصير المدى (6–12 شهرًا) ثم بشكل مستمر</w:t>
            </w:r>
            <w:r w:rsidRPr="00BB6C23">
              <w:rPr>
                <w:rFonts w:ascii="Times New Roman" w:eastAsia="Times New Roman" w:hAnsi="Times New Roman" w:cs="Traditional Arabic"/>
                <w:sz w:val="24"/>
                <w:szCs w:val="24"/>
              </w:rPr>
              <w:t>.</w:t>
            </w:r>
          </w:p>
        </w:tc>
      </w:tr>
      <w:tr w:rsidR="00976FD0" w:rsidRPr="008C3FA0" w14:paraId="0504F13D" w14:textId="77777777" w:rsidTr="002A7ED9">
        <w:tc>
          <w:tcPr>
            <w:tcW w:w="0" w:type="auto"/>
            <w:vAlign w:val="center"/>
            <w:hideMark/>
          </w:tcPr>
          <w:p w14:paraId="11109EF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5</w:t>
            </w:r>
          </w:p>
        </w:tc>
        <w:tc>
          <w:tcPr>
            <w:tcW w:w="0" w:type="auto"/>
            <w:vAlign w:val="center"/>
            <w:hideMark/>
          </w:tcPr>
          <w:p w14:paraId="45AF137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أوضحت النتائج أهمية التكنولوجيا باعتبارها المحرك الرئيس للمدن الذكية، وأكدت ضرورة التكامل بين التقنيات الحديثة لتحقيق التنمية المستدامة</w:t>
            </w:r>
            <w:r w:rsidRPr="00BB6C23">
              <w:rPr>
                <w:rFonts w:ascii="Times New Roman" w:eastAsia="Times New Roman" w:hAnsi="Times New Roman" w:cs="Traditional Arabic"/>
                <w:sz w:val="24"/>
                <w:szCs w:val="24"/>
              </w:rPr>
              <w:t>.</w:t>
            </w:r>
          </w:p>
        </w:tc>
        <w:tc>
          <w:tcPr>
            <w:tcW w:w="0" w:type="auto"/>
            <w:vAlign w:val="center"/>
            <w:hideMark/>
          </w:tcPr>
          <w:p w14:paraId="688A9CB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التوسع في استخدام تقنيات الذكاء الاصطناعي وإنترنت الأشياء في إدارة المرافق والخدمات العامة</w:t>
            </w:r>
            <w:r w:rsidRPr="00BB6C23">
              <w:rPr>
                <w:rFonts w:ascii="Times New Roman" w:eastAsia="Times New Roman" w:hAnsi="Times New Roman" w:cs="Traditional Arabic"/>
                <w:sz w:val="24"/>
                <w:szCs w:val="24"/>
              </w:rPr>
              <w:t>.</w:t>
            </w:r>
          </w:p>
        </w:tc>
        <w:tc>
          <w:tcPr>
            <w:tcW w:w="0" w:type="auto"/>
            <w:vAlign w:val="center"/>
            <w:hideMark/>
          </w:tcPr>
          <w:p w14:paraId="28ABD6B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الهيئة السعودية للبيانات والذكاء الاصطناعي، وزارة البلديات والإسكان، أمانة منطقة الرياض، القطاع الخاص</w:t>
            </w:r>
            <w:r w:rsidRPr="00BB6C23">
              <w:rPr>
                <w:rFonts w:ascii="Times New Roman" w:eastAsia="Times New Roman" w:hAnsi="Times New Roman" w:cs="Traditional Arabic"/>
                <w:sz w:val="24"/>
                <w:szCs w:val="24"/>
              </w:rPr>
              <w:t>.</w:t>
            </w:r>
          </w:p>
        </w:tc>
        <w:tc>
          <w:tcPr>
            <w:tcW w:w="0" w:type="auto"/>
            <w:vAlign w:val="center"/>
            <w:hideMark/>
          </w:tcPr>
          <w:p w14:paraId="63587B46"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تنفيذ مشاريع المدن الذكية المعتمدة على أجهزة الاستشعار، وأنظمة المراقبة الذكية، وإدارة الطاقة والنقل باستخدام الذكاء الاصطناعي</w:t>
            </w:r>
            <w:r w:rsidRPr="00BB6C23">
              <w:rPr>
                <w:rFonts w:ascii="Times New Roman" w:eastAsia="Times New Roman" w:hAnsi="Times New Roman" w:cs="Traditional Arabic"/>
                <w:sz w:val="24"/>
                <w:szCs w:val="24"/>
              </w:rPr>
              <w:t>.</w:t>
            </w:r>
          </w:p>
        </w:tc>
        <w:tc>
          <w:tcPr>
            <w:tcW w:w="0" w:type="auto"/>
            <w:vAlign w:val="center"/>
            <w:hideMark/>
          </w:tcPr>
          <w:p w14:paraId="547E1BFF"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متوسط إلى طويل المدى (2–5 سنوات)</w:t>
            </w:r>
            <w:r w:rsidRPr="00BB6C23">
              <w:rPr>
                <w:rFonts w:ascii="Times New Roman" w:eastAsia="Times New Roman" w:hAnsi="Times New Roman" w:cs="Traditional Arabic"/>
                <w:sz w:val="24"/>
                <w:szCs w:val="24"/>
              </w:rPr>
              <w:t>.</w:t>
            </w:r>
          </w:p>
        </w:tc>
      </w:tr>
      <w:tr w:rsidR="00976FD0" w:rsidRPr="008C3FA0" w14:paraId="08D31F23" w14:textId="77777777" w:rsidTr="002A7ED9">
        <w:tc>
          <w:tcPr>
            <w:tcW w:w="0" w:type="auto"/>
            <w:vAlign w:val="center"/>
            <w:hideMark/>
          </w:tcPr>
          <w:p w14:paraId="29A75E5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6</w:t>
            </w:r>
          </w:p>
        </w:tc>
        <w:tc>
          <w:tcPr>
            <w:tcW w:w="0" w:type="auto"/>
            <w:vAlign w:val="center"/>
            <w:hideMark/>
          </w:tcPr>
          <w:p w14:paraId="14DB1DC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أظهرت نتائج التحليل الوصفي أن البعد البيئي جاء في المرتبة الأخيرة مقارنة بالبعد الاجتماعي والاقتصادي ضمن أبعاد التنمية المستدامة</w:t>
            </w:r>
            <w:r w:rsidRPr="00BB6C23">
              <w:rPr>
                <w:rFonts w:ascii="Times New Roman" w:eastAsia="Times New Roman" w:hAnsi="Times New Roman" w:cs="Traditional Arabic"/>
                <w:sz w:val="24"/>
                <w:szCs w:val="24"/>
              </w:rPr>
              <w:t>.</w:t>
            </w:r>
          </w:p>
        </w:tc>
        <w:tc>
          <w:tcPr>
            <w:tcW w:w="0" w:type="auto"/>
            <w:vAlign w:val="center"/>
            <w:hideMark/>
          </w:tcPr>
          <w:p w14:paraId="3511290A"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تعزيز المبادرات البيئية الذكية لتحسين الاستدامة البيئية</w:t>
            </w:r>
            <w:r w:rsidRPr="00BB6C23">
              <w:rPr>
                <w:rFonts w:ascii="Times New Roman" w:eastAsia="Times New Roman" w:hAnsi="Times New Roman" w:cs="Traditional Arabic"/>
                <w:sz w:val="24"/>
                <w:szCs w:val="24"/>
              </w:rPr>
              <w:t>.</w:t>
            </w:r>
          </w:p>
        </w:tc>
        <w:tc>
          <w:tcPr>
            <w:tcW w:w="0" w:type="auto"/>
            <w:vAlign w:val="center"/>
            <w:hideMark/>
          </w:tcPr>
          <w:p w14:paraId="6E6039C0"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وزارة البيئة والمياه والزراعة، أمانة منطقة الرياض، المركز الوطني للرقابة على الالتزام البيئي</w:t>
            </w:r>
            <w:r w:rsidRPr="00BB6C23">
              <w:rPr>
                <w:rFonts w:ascii="Times New Roman" w:eastAsia="Times New Roman" w:hAnsi="Times New Roman" w:cs="Traditional Arabic"/>
                <w:sz w:val="24"/>
                <w:szCs w:val="24"/>
              </w:rPr>
              <w:t>.</w:t>
            </w:r>
          </w:p>
        </w:tc>
        <w:tc>
          <w:tcPr>
            <w:tcW w:w="0" w:type="auto"/>
            <w:vAlign w:val="center"/>
            <w:hideMark/>
          </w:tcPr>
          <w:p w14:paraId="7C9461C6"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تطبيق أنظمة ذكية لإدارة الطاقة والمياه والنفايات، وتوسيع شبكات مراقبة جودة الهواء، واستخدام تقنيات الاستدامة البيئية</w:t>
            </w:r>
            <w:r w:rsidRPr="00BB6C23">
              <w:rPr>
                <w:rFonts w:ascii="Times New Roman" w:eastAsia="Times New Roman" w:hAnsi="Times New Roman" w:cs="Traditional Arabic"/>
                <w:sz w:val="24"/>
                <w:szCs w:val="24"/>
              </w:rPr>
              <w:t>.</w:t>
            </w:r>
          </w:p>
        </w:tc>
        <w:tc>
          <w:tcPr>
            <w:tcW w:w="0" w:type="auto"/>
            <w:vAlign w:val="center"/>
            <w:hideMark/>
          </w:tcPr>
          <w:p w14:paraId="6377DFD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متوسط المدى (2–4 سنوات)</w:t>
            </w:r>
            <w:r w:rsidRPr="00BB6C23">
              <w:rPr>
                <w:rFonts w:ascii="Times New Roman" w:eastAsia="Times New Roman" w:hAnsi="Times New Roman" w:cs="Traditional Arabic"/>
                <w:sz w:val="24"/>
                <w:szCs w:val="24"/>
              </w:rPr>
              <w:t>.</w:t>
            </w:r>
          </w:p>
        </w:tc>
      </w:tr>
      <w:tr w:rsidR="00976FD0" w:rsidRPr="008C3FA0" w14:paraId="520B70CC" w14:textId="77777777" w:rsidTr="002A7ED9">
        <w:tc>
          <w:tcPr>
            <w:tcW w:w="0" w:type="auto"/>
            <w:vAlign w:val="center"/>
            <w:hideMark/>
          </w:tcPr>
          <w:p w14:paraId="265E4800"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lastRenderedPageBreak/>
              <w:t>7</w:t>
            </w:r>
          </w:p>
        </w:tc>
        <w:tc>
          <w:tcPr>
            <w:tcW w:w="0" w:type="auto"/>
            <w:vAlign w:val="center"/>
            <w:hideMark/>
          </w:tcPr>
          <w:p w14:paraId="09FCEA0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أكدت نتائج الدراسة وجود علاقات ارتباط إيجابية بين مكونات المدن الذكية، مما يشير إلى أهمية التعاون والتكامل بين مختلف الجهات لتحقيق الأهداف التنموية</w:t>
            </w:r>
            <w:r w:rsidRPr="00BB6C23">
              <w:rPr>
                <w:rFonts w:ascii="Times New Roman" w:eastAsia="Times New Roman" w:hAnsi="Times New Roman" w:cs="Traditional Arabic"/>
                <w:sz w:val="24"/>
                <w:szCs w:val="24"/>
              </w:rPr>
              <w:t>.</w:t>
            </w:r>
          </w:p>
        </w:tc>
        <w:tc>
          <w:tcPr>
            <w:tcW w:w="0" w:type="auto"/>
            <w:vAlign w:val="center"/>
            <w:hideMark/>
          </w:tcPr>
          <w:p w14:paraId="46AA4FE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تعزيز التكامل المؤسسي بين الجهات الحكومية والقطاع الخاص والجامعات ومراكز البحث العلمي</w:t>
            </w:r>
            <w:r w:rsidRPr="00BB6C23">
              <w:rPr>
                <w:rFonts w:ascii="Times New Roman" w:eastAsia="Times New Roman" w:hAnsi="Times New Roman" w:cs="Traditional Arabic"/>
                <w:sz w:val="24"/>
                <w:szCs w:val="24"/>
              </w:rPr>
              <w:t>.</w:t>
            </w:r>
          </w:p>
        </w:tc>
        <w:tc>
          <w:tcPr>
            <w:tcW w:w="0" w:type="auto"/>
            <w:vAlign w:val="center"/>
            <w:hideMark/>
          </w:tcPr>
          <w:p w14:paraId="0EC8307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الهيئة الملكية لمدينة الرياض، الجامعات، القطاع الخاص، مراكز الأبحاث</w:t>
            </w:r>
            <w:r w:rsidRPr="00BB6C23">
              <w:rPr>
                <w:rFonts w:ascii="Times New Roman" w:eastAsia="Times New Roman" w:hAnsi="Times New Roman" w:cs="Traditional Arabic"/>
                <w:sz w:val="24"/>
                <w:szCs w:val="24"/>
              </w:rPr>
              <w:t>.</w:t>
            </w:r>
          </w:p>
        </w:tc>
        <w:tc>
          <w:tcPr>
            <w:tcW w:w="0" w:type="auto"/>
            <w:vAlign w:val="center"/>
            <w:hideMark/>
          </w:tcPr>
          <w:p w14:paraId="30F79C5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إنشاء شراكات استراتيجية، وتوقيع مذكرات تفاهم، وتنفيذ مشروعات بحثية مشتركة وحاضنات للابتكار</w:t>
            </w:r>
            <w:r w:rsidRPr="00BB6C23">
              <w:rPr>
                <w:rFonts w:ascii="Times New Roman" w:eastAsia="Times New Roman" w:hAnsi="Times New Roman" w:cs="Traditional Arabic"/>
                <w:sz w:val="24"/>
                <w:szCs w:val="24"/>
              </w:rPr>
              <w:t>.</w:t>
            </w:r>
          </w:p>
        </w:tc>
        <w:tc>
          <w:tcPr>
            <w:tcW w:w="0" w:type="auto"/>
            <w:vAlign w:val="center"/>
            <w:hideMark/>
          </w:tcPr>
          <w:p w14:paraId="2634C8E3"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مستمر</w:t>
            </w:r>
            <w:r w:rsidRPr="00BB6C23">
              <w:rPr>
                <w:rFonts w:ascii="Times New Roman" w:eastAsia="Times New Roman" w:hAnsi="Times New Roman" w:cs="Traditional Arabic"/>
                <w:sz w:val="24"/>
                <w:szCs w:val="24"/>
              </w:rPr>
              <w:t>.</w:t>
            </w:r>
          </w:p>
        </w:tc>
      </w:tr>
      <w:tr w:rsidR="00976FD0" w:rsidRPr="008C3FA0" w14:paraId="21C166E0" w14:textId="77777777" w:rsidTr="002A7ED9">
        <w:tc>
          <w:tcPr>
            <w:tcW w:w="0" w:type="auto"/>
            <w:vAlign w:val="center"/>
            <w:hideMark/>
          </w:tcPr>
          <w:p w14:paraId="1BF33520"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8</w:t>
            </w:r>
          </w:p>
        </w:tc>
        <w:tc>
          <w:tcPr>
            <w:tcW w:w="0" w:type="auto"/>
            <w:vAlign w:val="center"/>
            <w:hideMark/>
          </w:tcPr>
          <w:p w14:paraId="5C49DF7F"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أظهرت نتائج الدراسة أهمية قياس أثر مكونات المدن الذكية على التنمية المستدامة، خاصة مع اختلاف مستوى تأثير كل مكون من مكونات المدينة الذكية</w:t>
            </w:r>
            <w:r w:rsidRPr="00BB6C23">
              <w:rPr>
                <w:rFonts w:ascii="Times New Roman" w:eastAsia="Times New Roman" w:hAnsi="Times New Roman" w:cs="Traditional Arabic"/>
                <w:sz w:val="24"/>
                <w:szCs w:val="24"/>
              </w:rPr>
              <w:t>.</w:t>
            </w:r>
          </w:p>
        </w:tc>
        <w:tc>
          <w:tcPr>
            <w:tcW w:w="0" w:type="auto"/>
            <w:vAlign w:val="center"/>
            <w:hideMark/>
          </w:tcPr>
          <w:p w14:paraId="190FE0EF"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تطوير مؤشرات أداء رئيسة</w:t>
            </w:r>
            <w:r w:rsidRPr="00BB6C23">
              <w:rPr>
                <w:rFonts w:ascii="Times New Roman" w:eastAsia="Times New Roman" w:hAnsi="Times New Roman" w:cs="Traditional Arabic"/>
                <w:sz w:val="24"/>
                <w:szCs w:val="24"/>
              </w:rPr>
              <w:t xml:space="preserve"> (KPIs) </w:t>
            </w:r>
            <w:r w:rsidRPr="00BB6C23">
              <w:rPr>
                <w:rFonts w:ascii="Times New Roman" w:eastAsia="Times New Roman" w:hAnsi="Times New Roman" w:cs="Traditional Arabic"/>
                <w:sz w:val="24"/>
                <w:szCs w:val="24"/>
                <w:rtl/>
              </w:rPr>
              <w:t>لقياس أثر مشروعات المدن الذكية على التنمية المستدامة</w:t>
            </w:r>
            <w:r w:rsidRPr="00BB6C23">
              <w:rPr>
                <w:rFonts w:ascii="Times New Roman" w:eastAsia="Times New Roman" w:hAnsi="Times New Roman" w:cs="Traditional Arabic"/>
                <w:sz w:val="24"/>
                <w:szCs w:val="24"/>
              </w:rPr>
              <w:t>.</w:t>
            </w:r>
          </w:p>
        </w:tc>
        <w:tc>
          <w:tcPr>
            <w:tcW w:w="0" w:type="auto"/>
            <w:vAlign w:val="center"/>
            <w:hideMark/>
          </w:tcPr>
          <w:p w14:paraId="1134E37B"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أمانة منطقة الرياض، هيئة الحكومة الرقمية، مراكز قياس الأداء</w:t>
            </w:r>
            <w:r w:rsidRPr="00BB6C23">
              <w:rPr>
                <w:rFonts w:ascii="Times New Roman" w:eastAsia="Times New Roman" w:hAnsi="Times New Roman" w:cs="Traditional Arabic"/>
                <w:sz w:val="24"/>
                <w:szCs w:val="24"/>
              </w:rPr>
              <w:t>.</w:t>
            </w:r>
          </w:p>
        </w:tc>
        <w:tc>
          <w:tcPr>
            <w:tcW w:w="0" w:type="auto"/>
            <w:vAlign w:val="center"/>
            <w:hideMark/>
          </w:tcPr>
          <w:p w14:paraId="3507911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إعداد إطار وطني لمؤشرات الأداء، وبناء لوحات متابعة رقمية، وإجراء تقييمات دورية واتخاذ إجراءات تصحيحية</w:t>
            </w:r>
            <w:r w:rsidRPr="00BB6C23">
              <w:rPr>
                <w:rFonts w:ascii="Times New Roman" w:eastAsia="Times New Roman" w:hAnsi="Times New Roman" w:cs="Traditional Arabic"/>
                <w:sz w:val="24"/>
                <w:szCs w:val="24"/>
              </w:rPr>
              <w:t>.</w:t>
            </w:r>
          </w:p>
        </w:tc>
        <w:tc>
          <w:tcPr>
            <w:tcW w:w="0" w:type="auto"/>
            <w:vAlign w:val="center"/>
            <w:hideMark/>
          </w:tcPr>
          <w:p w14:paraId="7E55198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قصير إلى متوسط المدى (1–2 سنة) مع متابعة مستمرة</w:t>
            </w:r>
            <w:r w:rsidRPr="00BB6C23">
              <w:rPr>
                <w:rFonts w:ascii="Times New Roman" w:eastAsia="Times New Roman" w:hAnsi="Times New Roman" w:cs="Traditional Arabic"/>
                <w:sz w:val="24"/>
                <w:szCs w:val="24"/>
              </w:rPr>
              <w:t>.</w:t>
            </w:r>
          </w:p>
        </w:tc>
      </w:tr>
      <w:tr w:rsidR="00976FD0" w:rsidRPr="008C3FA0" w14:paraId="612EC649" w14:textId="77777777" w:rsidTr="002A7ED9">
        <w:tc>
          <w:tcPr>
            <w:tcW w:w="0" w:type="auto"/>
            <w:vAlign w:val="center"/>
            <w:hideMark/>
          </w:tcPr>
          <w:p w14:paraId="13946B9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9</w:t>
            </w:r>
          </w:p>
        </w:tc>
        <w:tc>
          <w:tcPr>
            <w:tcW w:w="0" w:type="auto"/>
            <w:vAlign w:val="center"/>
            <w:hideMark/>
          </w:tcPr>
          <w:p w14:paraId="3FEFDC3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أكدت نتائج الدراسة أهمية توفر القدرات البشرية القادرة على إدارة وتطوير مكونات المدن الذكية والتحول الرقمي</w:t>
            </w:r>
            <w:r w:rsidRPr="00BB6C23">
              <w:rPr>
                <w:rFonts w:ascii="Times New Roman" w:eastAsia="Times New Roman" w:hAnsi="Times New Roman" w:cs="Traditional Arabic"/>
                <w:sz w:val="24"/>
                <w:szCs w:val="24"/>
              </w:rPr>
              <w:t>.</w:t>
            </w:r>
          </w:p>
        </w:tc>
        <w:tc>
          <w:tcPr>
            <w:tcW w:w="0" w:type="auto"/>
            <w:vAlign w:val="center"/>
            <w:hideMark/>
          </w:tcPr>
          <w:p w14:paraId="6FDF0BF4"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الاستثمار في تنمية الكفاءات البشرية في مجالات المدن الذكية والتحول الرقمي</w:t>
            </w:r>
            <w:r w:rsidRPr="00BB6C23">
              <w:rPr>
                <w:rFonts w:ascii="Times New Roman" w:eastAsia="Times New Roman" w:hAnsi="Times New Roman" w:cs="Traditional Arabic"/>
                <w:sz w:val="24"/>
                <w:szCs w:val="24"/>
              </w:rPr>
              <w:t>.</w:t>
            </w:r>
          </w:p>
        </w:tc>
        <w:tc>
          <w:tcPr>
            <w:tcW w:w="0" w:type="auto"/>
            <w:vAlign w:val="center"/>
            <w:hideMark/>
          </w:tcPr>
          <w:p w14:paraId="5ADA8CC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وزارة الموارد البشرية والتنمية الاجتماعية، وزارة التعليم، الجامعات، معهد الإدارة العامة</w:t>
            </w:r>
            <w:r w:rsidRPr="00BB6C23">
              <w:rPr>
                <w:rFonts w:ascii="Times New Roman" w:eastAsia="Times New Roman" w:hAnsi="Times New Roman" w:cs="Traditional Arabic"/>
                <w:sz w:val="24"/>
                <w:szCs w:val="24"/>
              </w:rPr>
              <w:t>.</w:t>
            </w:r>
          </w:p>
        </w:tc>
        <w:tc>
          <w:tcPr>
            <w:tcW w:w="0" w:type="auto"/>
            <w:vAlign w:val="center"/>
            <w:hideMark/>
          </w:tcPr>
          <w:p w14:paraId="0D574899"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تصميم برامج تدريبية وشهادات مهنية متخصصة في الذكاء الاصطناعي، وتحليل البيانات، وإدارة المدن الذكية، والأمن السيبراني</w:t>
            </w:r>
            <w:r w:rsidRPr="00BB6C23">
              <w:rPr>
                <w:rFonts w:ascii="Times New Roman" w:eastAsia="Times New Roman" w:hAnsi="Times New Roman" w:cs="Traditional Arabic"/>
                <w:sz w:val="24"/>
                <w:szCs w:val="24"/>
              </w:rPr>
              <w:t>.</w:t>
            </w:r>
          </w:p>
        </w:tc>
        <w:tc>
          <w:tcPr>
            <w:tcW w:w="0" w:type="auto"/>
            <w:vAlign w:val="center"/>
            <w:hideMark/>
          </w:tcPr>
          <w:p w14:paraId="6888BFB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مستمر</w:t>
            </w:r>
            <w:r w:rsidRPr="00BB6C23">
              <w:rPr>
                <w:rFonts w:ascii="Times New Roman" w:eastAsia="Times New Roman" w:hAnsi="Times New Roman" w:cs="Traditional Arabic"/>
                <w:sz w:val="24"/>
                <w:szCs w:val="24"/>
              </w:rPr>
              <w:t>.</w:t>
            </w:r>
          </w:p>
        </w:tc>
      </w:tr>
      <w:tr w:rsidR="00976FD0" w:rsidRPr="008C3FA0" w14:paraId="6790AA21" w14:textId="77777777" w:rsidTr="002A7ED9">
        <w:tc>
          <w:tcPr>
            <w:tcW w:w="0" w:type="auto"/>
            <w:vAlign w:val="center"/>
            <w:hideMark/>
          </w:tcPr>
          <w:p w14:paraId="5A79C851"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10</w:t>
            </w:r>
          </w:p>
        </w:tc>
        <w:tc>
          <w:tcPr>
            <w:tcW w:w="0" w:type="auto"/>
            <w:vAlign w:val="center"/>
            <w:hideMark/>
          </w:tcPr>
          <w:p w14:paraId="0D06B78D"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أظهر البعد الاجتماعي أعلى مستوى تقييم بين أبعاد التنمية المستدامة، مما يعكس أهمية جودة الحياة والخدمات المجتمعية في نجاح المدن الذكية</w:t>
            </w:r>
            <w:r w:rsidRPr="00BB6C23">
              <w:rPr>
                <w:rFonts w:ascii="Times New Roman" w:eastAsia="Times New Roman" w:hAnsi="Times New Roman" w:cs="Traditional Arabic"/>
                <w:sz w:val="24"/>
                <w:szCs w:val="24"/>
              </w:rPr>
              <w:t>.</w:t>
            </w:r>
          </w:p>
        </w:tc>
        <w:tc>
          <w:tcPr>
            <w:tcW w:w="0" w:type="auto"/>
            <w:vAlign w:val="center"/>
            <w:hideMark/>
          </w:tcPr>
          <w:p w14:paraId="55BC53D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تعزيز مشاركة المجتمع في تصميم وتطوير الخدمات الذكية</w:t>
            </w:r>
            <w:r w:rsidRPr="00BB6C23">
              <w:rPr>
                <w:rFonts w:ascii="Times New Roman" w:eastAsia="Times New Roman" w:hAnsi="Times New Roman" w:cs="Traditional Arabic"/>
                <w:sz w:val="24"/>
                <w:szCs w:val="24"/>
              </w:rPr>
              <w:t>.</w:t>
            </w:r>
          </w:p>
        </w:tc>
        <w:tc>
          <w:tcPr>
            <w:tcW w:w="0" w:type="auto"/>
            <w:vAlign w:val="center"/>
            <w:hideMark/>
          </w:tcPr>
          <w:p w14:paraId="34E87096"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أمانة منطقة الرياض، هيئة الحكومة الرقمية، الجهات الخدمية</w:t>
            </w:r>
            <w:r w:rsidRPr="00BB6C23">
              <w:rPr>
                <w:rFonts w:ascii="Times New Roman" w:eastAsia="Times New Roman" w:hAnsi="Times New Roman" w:cs="Traditional Arabic"/>
                <w:sz w:val="24"/>
                <w:szCs w:val="24"/>
              </w:rPr>
              <w:t>.</w:t>
            </w:r>
          </w:p>
        </w:tc>
        <w:tc>
          <w:tcPr>
            <w:tcW w:w="0" w:type="auto"/>
            <w:vAlign w:val="center"/>
            <w:hideMark/>
          </w:tcPr>
          <w:p w14:paraId="5434076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إنشاء منصات رقمية للمشاركة المجتمعية، وإجراء استطلاعات رأي، وتنظيم ورش عمل ومبادرات تشاركية</w:t>
            </w:r>
            <w:r w:rsidRPr="00BB6C23">
              <w:rPr>
                <w:rFonts w:ascii="Times New Roman" w:eastAsia="Times New Roman" w:hAnsi="Times New Roman" w:cs="Traditional Arabic"/>
                <w:sz w:val="24"/>
                <w:szCs w:val="24"/>
              </w:rPr>
              <w:t>.</w:t>
            </w:r>
          </w:p>
        </w:tc>
        <w:tc>
          <w:tcPr>
            <w:tcW w:w="0" w:type="auto"/>
            <w:vAlign w:val="center"/>
            <w:hideMark/>
          </w:tcPr>
          <w:p w14:paraId="6B0CDD3F"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قصير المدى ثم مستمر</w:t>
            </w:r>
            <w:r w:rsidRPr="00BB6C23">
              <w:rPr>
                <w:rFonts w:ascii="Times New Roman" w:eastAsia="Times New Roman" w:hAnsi="Times New Roman" w:cs="Traditional Arabic"/>
                <w:sz w:val="24"/>
                <w:szCs w:val="24"/>
              </w:rPr>
              <w:t>.</w:t>
            </w:r>
          </w:p>
        </w:tc>
      </w:tr>
      <w:tr w:rsidR="00976FD0" w:rsidRPr="008C3FA0" w14:paraId="41031126" w14:textId="77777777" w:rsidTr="002A7ED9">
        <w:tc>
          <w:tcPr>
            <w:tcW w:w="0" w:type="auto"/>
            <w:vAlign w:val="center"/>
            <w:hideMark/>
          </w:tcPr>
          <w:p w14:paraId="33DB91BA"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t>11</w:t>
            </w:r>
          </w:p>
        </w:tc>
        <w:tc>
          <w:tcPr>
            <w:tcW w:w="0" w:type="auto"/>
            <w:vAlign w:val="center"/>
            <w:hideMark/>
          </w:tcPr>
          <w:p w14:paraId="097248F7"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أكدت نتائج الدراسة أهمية بناء استراتيجيات المدن الذكية على أسس علمية، بما يضمن تحقيق التكامل والاستدامة</w:t>
            </w:r>
            <w:r w:rsidRPr="00BB6C23">
              <w:rPr>
                <w:rFonts w:ascii="Times New Roman" w:eastAsia="Times New Roman" w:hAnsi="Times New Roman" w:cs="Traditional Arabic"/>
                <w:sz w:val="24"/>
                <w:szCs w:val="24"/>
              </w:rPr>
              <w:t>.</w:t>
            </w:r>
          </w:p>
        </w:tc>
        <w:tc>
          <w:tcPr>
            <w:tcW w:w="0" w:type="auto"/>
            <w:vAlign w:val="center"/>
            <w:hideMark/>
          </w:tcPr>
          <w:p w14:paraId="0065EEA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الاستفادة من نتائج الدراسات العلمية في إعداد السياسات والاستراتيجيات الخاصة بالمدن الذكية</w:t>
            </w:r>
            <w:r w:rsidRPr="00BB6C23">
              <w:rPr>
                <w:rFonts w:ascii="Times New Roman" w:eastAsia="Times New Roman" w:hAnsi="Times New Roman" w:cs="Traditional Arabic"/>
                <w:sz w:val="24"/>
                <w:szCs w:val="24"/>
              </w:rPr>
              <w:t>.</w:t>
            </w:r>
          </w:p>
        </w:tc>
        <w:tc>
          <w:tcPr>
            <w:tcW w:w="0" w:type="auto"/>
            <w:vAlign w:val="center"/>
            <w:hideMark/>
          </w:tcPr>
          <w:p w14:paraId="6180EB4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مجلس الشؤون الاقتصادية والتنمية، الهيئة الملكية لمدينة الرياض، الوزارات والجهات المختصة</w:t>
            </w:r>
            <w:r w:rsidRPr="00BB6C23">
              <w:rPr>
                <w:rFonts w:ascii="Times New Roman" w:eastAsia="Times New Roman" w:hAnsi="Times New Roman" w:cs="Traditional Arabic"/>
                <w:sz w:val="24"/>
                <w:szCs w:val="24"/>
              </w:rPr>
              <w:t>.</w:t>
            </w:r>
          </w:p>
        </w:tc>
        <w:tc>
          <w:tcPr>
            <w:tcW w:w="0" w:type="auto"/>
            <w:vAlign w:val="center"/>
            <w:hideMark/>
          </w:tcPr>
          <w:p w14:paraId="29CF23F8"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إنشاء لجان استشارية تضم الأكاديميين والخبراء، واعتماد نتائج الدراسات العلمية في صياغة الخطط والسياسات</w:t>
            </w:r>
            <w:r w:rsidRPr="00BB6C23">
              <w:rPr>
                <w:rFonts w:ascii="Times New Roman" w:eastAsia="Times New Roman" w:hAnsi="Times New Roman" w:cs="Traditional Arabic"/>
                <w:sz w:val="24"/>
                <w:szCs w:val="24"/>
              </w:rPr>
              <w:t>.</w:t>
            </w:r>
          </w:p>
        </w:tc>
        <w:tc>
          <w:tcPr>
            <w:tcW w:w="0" w:type="auto"/>
            <w:vAlign w:val="center"/>
            <w:hideMark/>
          </w:tcPr>
          <w:p w14:paraId="0AA397C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مستمر</w:t>
            </w:r>
            <w:r w:rsidRPr="00BB6C23">
              <w:rPr>
                <w:rFonts w:ascii="Times New Roman" w:eastAsia="Times New Roman" w:hAnsi="Times New Roman" w:cs="Traditional Arabic"/>
                <w:sz w:val="24"/>
                <w:szCs w:val="24"/>
              </w:rPr>
              <w:t>.</w:t>
            </w:r>
          </w:p>
        </w:tc>
      </w:tr>
      <w:tr w:rsidR="00976FD0" w:rsidRPr="008C3FA0" w14:paraId="10A2FD8E" w14:textId="77777777" w:rsidTr="002A7ED9">
        <w:tc>
          <w:tcPr>
            <w:tcW w:w="0" w:type="auto"/>
            <w:vAlign w:val="center"/>
            <w:hideMark/>
          </w:tcPr>
          <w:p w14:paraId="2DB5C6CE"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8C3FA0">
              <w:rPr>
                <w:rFonts w:ascii="Times New Roman" w:eastAsia="Times New Roman" w:hAnsi="Times New Roman" w:cs="Traditional Arabic" w:hint="cs"/>
                <w:sz w:val="24"/>
                <w:szCs w:val="24"/>
                <w:rtl/>
              </w:rPr>
              <w:lastRenderedPageBreak/>
              <w:t>12</w:t>
            </w:r>
          </w:p>
        </w:tc>
        <w:tc>
          <w:tcPr>
            <w:tcW w:w="0" w:type="auto"/>
            <w:vAlign w:val="center"/>
            <w:hideMark/>
          </w:tcPr>
          <w:p w14:paraId="3198AB2C"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خلصت الدراسة إلى أن نجاح مدينة الرياض في تحقيق التنمية المستدامة يرتبط بقدرتها على بناء منظومة متكاملة للمدن الذكية تتوافق مع رؤية المملكة 2030</w:t>
            </w:r>
            <w:r w:rsidRPr="00BB6C23">
              <w:rPr>
                <w:rFonts w:ascii="Times New Roman" w:eastAsia="Times New Roman" w:hAnsi="Times New Roman" w:cs="Traditional Arabic"/>
                <w:sz w:val="24"/>
                <w:szCs w:val="24"/>
              </w:rPr>
              <w:t>.</w:t>
            </w:r>
          </w:p>
        </w:tc>
        <w:tc>
          <w:tcPr>
            <w:tcW w:w="0" w:type="auto"/>
            <w:vAlign w:val="center"/>
            <w:hideMark/>
          </w:tcPr>
          <w:p w14:paraId="48EB84C2"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تطوير المبادرات الرقمية بمدينة الرياض وفق رؤية استراتيجية طويلة المدى تركز على التكامل بين التكنولوجيا والحوكمة والابتكار والاستدامة</w:t>
            </w:r>
            <w:r w:rsidRPr="00BB6C23">
              <w:rPr>
                <w:rFonts w:ascii="Times New Roman" w:eastAsia="Times New Roman" w:hAnsi="Times New Roman" w:cs="Traditional Arabic"/>
                <w:sz w:val="24"/>
                <w:szCs w:val="24"/>
              </w:rPr>
              <w:t>.</w:t>
            </w:r>
          </w:p>
        </w:tc>
        <w:tc>
          <w:tcPr>
            <w:tcW w:w="0" w:type="auto"/>
            <w:vAlign w:val="center"/>
            <w:hideMark/>
          </w:tcPr>
          <w:p w14:paraId="0E50F526"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الهيئة الملكية لمدينة الرياض، أمانة منطقة الرياض، مجلس الشؤون الاقتصادية والتنمية</w:t>
            </w:r>
            <w:r w:rsidRPr="00BB6C23">
              <w:rPr>
                <w:rFonts w:ascii="Times New Roman" w:eastAsia="Times New Roman" w:hAnsi="Times New Roman" w:cs="Traditional Arabic"/>
                <w:sz w:val="24"/>
                <w:szCs w:val="24"/>
              </w:rPr>
              <w:t>.</w:t>
            </w:r>
          </w:p>
        </w:tc>
        <w:tc>
          <w:tcPr>
            <w:tcW w:w="0" w:type="auto"/>
            <w:vAlign w:val="center"/>
            <w:hideMark/>
          </w:tcPr>
          <w:p w14:paraId="52D97125"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إعداد خارطة طريق استراتيجية متكاملة، ومراجعتها وتحديثها دوريًا وفق مؤشرات الأداء ومستهدفات رؤية المملكة 2030</w:t>
            </w:r>
            <w:r w:rsidRPr="00BB6C23">
              <w:rPr>
                <w:rFonts w:ascii="Times New Roman" w:eastAsia="Times New Roman" w:hAnsi="Times New Roman" w:cs="Traditional Arabic"/>
                <w:sz w:val="24"/>
                <w:szCs w:val="24"/>
              </w:rPr>
              <w:t>.</w:t>
            </w:r>
          </w:p>
        </w:tc>
        <w:tc>
          <w:tcPr>
            <w:tcW w:w="0" w:type="auto"/>
            <w:vAlign w:val="center"/>
            <w:hideMark/>
          </w:tcPr>
          <w:p w14:paraId="7AD67713" w14:textId="77777777" w:rsidR="00976FD0" w:rsidRPr="00BB6C23" w:rsidRDefault="00976FD0" w:rsidP="002A7ED9">
            <w:pPr>
              <w:spacing w:after="0" w:line="240" w:lineRule="auto"/>
              <w:jc w:val="center"/>
              <w:rPr>
                <w:rFonts w:ascii="Times New Roman" w:eastAsia="Times New Roman" w:hAnsi="Times New Roman" w:cs="Traditional Arabic"/>
                <w:sz w:val="24"/>
                <w:szCs w:val="24"/>
              </w:rPr>
            </w:pPr>
            <w:r w:rsidRPr="00BB6C23">
              <w:rPr>
                <w:rFonts w:ascii="Times New Roman" w:eastAsia="Times New Roman" w:hAnsi="Times New Roman" w:cs="Traditional Arabic"/>
                <w:sz w:val="24"/>
                <w:szCs w:val="24"/>
                <w:rtl/>
              </w:rPr>
              <w:t>طويل المدى (5–10 سنوات)</w:t>
            </w:r>
            <w:r w:rsidRPr="00BB6C23">
              <w:rPr>
                <w:rFonts w:ascii="Times New Roman" w:eastAsia="Times New Roman" w:hAnsi="Times New Roman" w:cs="Traditional Arabic"/>
                <w:sz w:val="24"/>
                <w:szCs w:val="24"/>
              </w:rPr>
              <w:t>.</w:t>
            </w:r>
          </w:p>
        </w:tc>
      </w:tr>
    </w:tbl>
    <w:p w14:paraId="3E55D56D" w14:textId="4D64A3F1" w:rsidR="0008241E" w:rsidRPr="008C3FA0" w:rsidRDefault="00CF76BF" w:rsidP="0008241E">
      <w:pPr>
        <w:pStyle w:val="NormalWeb"/>
        <w:bidi/>
        <w:spacing w:before="0" w:beforeAutospacing="0" w:after="160" w:afterAutospacing="0"/>
        <w:jc w:val="both"/>
        <w:rPr>
          <w:rFonts w:ascii="Sakkal Majalla" w:hAnsi="Sakkal Majalla" w:cs="Traditional Arabic"/>
          <w:color w:val="00B0F0"/>
          <w:sz w:val="36"/>
          <w:szCs w:val="36"/>
        </w:rPr>
      </w:pPr>
      <w:r w:rsidRPr="008C3FA0">
        <w:rPr>
          <w:rFonts w:ascii="Sakkal Majalla" w:hAnsi="Sakkal Majalla" w:cs="Traditional Arabic" w:hint="cs"/>
          <w:color w:val="00B0F0"/>
          <w:sz w:val="36"/>
          <w:szCs w:val="36"/>
          <w:rtl/>
        </w:rPr>
        <w:t>ثالثاً</w:t>
      </w:r>
      <w:r w:rsidR="0008241E" w:rsidRPr="008C3FA0">
        <w:rPr>
          <w:rFonts w:ascii="Sakkal Majalla" w:hAnsi="Sakkal Majalla" w:cs="Traditional Arabic" w:hint="cs"/>
          <w:color w:val="00B0F0"/>
          <w:sz w:val="36"/>
          <w:szCs w:val="36"/>
          <w:rtl/>
        </w:rPr>
        <w:t>: مقترحات مستقبلية:</w:t>
      </w:r>
    </w:p>
    <w:p w14:paraId="7DE992D5" w14:textId="77777777" w:rsidR="0008241E" w:rsidRPr="008C3FA0" w:rsidRDefault="0008241E" w:rsidP="0008241E">
      <w:pPr>
        <w:pStyle w:val="NormalWeb"/>
        <w:bidi/>
        <w:spacing w:before="0" w:beforeAutospacing="0" w:after="160" w:afterAutospacing="0"/>
        <w:ind w:left="360"/>
        <w:jc w:val="both"/>
        <w:rPr>
          <w:rFonts w:ascii="Sakkal Majalla" w:hAnsi="Sakkal Majalla" w:cs="Traditional Arabic"/>
          <w:sz w:val="28"/>
          <w:szCs w:val="28"/>
        </w:rPr>
      </w:pPr>
      <w:r w:rsidRPr="008C3FA0">
        <w:rPr>
          <w:rFonts w:ascii="Sakkal Majalla" w:hAnsi="Sakkal Majalla" w:cs="Traditional Arabic"/>
          <w:sz w:val="28"/>
          <w:szCs w:val="28"/>
          <w:rtl/>
        </w:rPr>
        <w:t>في ضوء النتائج التي توصلت إليها الدراسة، وما كشفت عنه من جوانب تستدعي مزيدًا من البحث، يقترح الباحث إجراء الدراسات المستقبلية الآتية</w:t>
      </w:r>
      <w:r w:rsidRPr="008C3FA0">
        <w:rPr>
          <w:rFonts w:ascii="Sakkal Majalla" w:hAnsi="Sakkal Majalla" w:cs="Traditional Arabic"/>
          <w:sz w:val="28"/>
          <w:szCs w:val="28"/>
        </w:rPr>
        <w:t>:</w:t>
      </w:r>
    </w:p>
    <w:p w14:paraId="04B2E63A" w14:textId="77777777"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إجراء دراسات مماثلة في مدن سعودية أخرى، مثل جدة والدمام ومكة المكرمة والمدينة المنورة، بهدف إجراء مقارنات مكانية وقياس مدى اختلاف تأثير مكونات المدن الذكية في تحقيق أهداف التنمية المستدامة</w:t>
      </w:r>
      <w:r w:rsidRPr="008C3FA0">
        <w:rPr>
          <w:rFonts w:ascii="Sakkal Majalla" w:hAnsi="Sakkal Majalla" w:cs="Traditional Arabic"/>
          <w:sz w:val="28"/>
          <w:szCs w:val="28"/>
        </w:rPr>
        <w:t>.</w:t>
      </w:r>
    </w:p>
    <w:p w14:paraId="5E36E176" w14:textId="77777777"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إجراء دراسات مقارنة بين مدينة الرياض وعدد من المدن الذكية الإقليمية أو العالمية، للتعرف على أفضل الممارسات والعوامل المؤثرة في نجاح تطبيقات المدن الذكية وتحقيق التنمية المستدامة</w:t>
      </w:r>
      <w:r w:rsidRPr="008C3FA0">
        <w:rPr>
          <w:rFonts w:ascii="Sakkal Majalla" w:hAnsi="Sakkal Majalla" w:cs="Traditional Arabic"/>
          <w:sz w:val="28"/>
          <w:szCs w:val="28"/>
        </w:rPr>
        <w:t>.</w:t>
      </w:r>
    </w:p>
    <w:p w14:paraId="7A745404" w14:textId="77777777"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دراسة دور الذكاء الاصطناعي التوليدي في تطوير الخدمات الذكية ودعم تحقيق أهداف التنمية المستدامة داخل المدن الذكية</w:t>
      </w:r>
      <w:r w:rsidRPr="008C3FA0">
        <w:rPr>
          <w:rFonts w:ascii="Sakkal Majalla" w:hAnsi="Sakkal Majalla" w:cs="Traditional Arabic"/>
          <w:sz w:val="28"/>
          <w:szCs w:val="28"/>
        </w:rPr>
        <w:t>.</w:t>
      </w:r>
    </w:p>
    <w:p w14:paraId="5BC809B9" w14:textId="77777777"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 xml:space="preserve">بحث أثر تقنيات إنترنت الأشياء والحوسبة السحابية </w:t>
      </w:r>
      <w:proofErr w:type="gramStart"/>
      <w:r w:rsidRPr="008C3FA0">
        <w:rPr>
          <w:rFonts w:ascii="Sakkal Majalla" w:hAnsi="Sakkal Majalla" w:cs="Traditional Arabic"/>
          <w:sz w:val="28"/>
          <w:szCs w:val="28"/>
          <w:rtl/>
        </w:rPr>
        <w:t>والتوأم</w:t>
      </w:r>
      <w:proofErr w:type="gramEnd"/>
      <w:r w:rsidRPr="008C3FA0">
        <w:rPr>
          <w:rFonts w:ascii="Sakkal Majalla" w:hAnsi="Sakkal Majalla" w:cs="Traditional Arabic"/>
          <w:sz w:val="28"/>
          <w:szCs w:val="28"/>
          <w:rtl/>
        </w:rPr>
        <w:t xml:space="preserve"> الرقمي في رفع كفاءة إدارة المدن الذكية وتحقيق التنمية المستدامة</w:t>
      </w:r>
      <w:r w:rsidRPr="008C3FA0">
        <w:rPr>
          <w:rFonts w:ascii="Sakkal Majalla" w:hAnsi="Sakkal Majalla" w:cs="Traditional Arabic"/>
          <w:sz w:val="28"/>
          <w:szCs w:val="28"/>
        </w:rPr>
        <w:t>.</w:t>
      </w:r>
    </w:p>
    <w:p w14:paraId="2429EA2E" w14:textId="77777777"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دراسة دور الحوكمة الرقمية والقيادة الرقمية في تعزيز نجاح مشروعات المدن الذكية وتحقيق أهداف التنمية المستدامة</w:t>
      </w:r>
      <w:r w:rsidRPr="008C3FA0">
        <w:rPr>
          <w:rFonts w:ascii="Sakkal Majalla" w:hAnsi="Sakkal Majalla" w:cs="Traditional Arabic"/>
          <w:sz w:val="28"/>
          <w:szCs w:val="28"/>
        </w:rPr>
        <w:t>.</w:t>
      </w:r>
    </w:p>
    <w:p w14:paraId="7709B6BB" w14:textId="55EF308D" w:rsidR="0008241E" w:rsidRPr="008C3FA0" w:rsidRDefault="0008241E" w:rsidP="00757610">
      <w:pPr>
        <w:pStyle w:val="NormalWeb"/>
        <w:numPr>
          <w:ilvl w:val="0"/>
          <w:numId w:val="39"/>
        </w:numPr>
        <w:bidi/>
        <w:spacing w:before="0" w:beforeAutospacing="0" w:after="160" w:afterAutospacing="0"/>
        <w:jc w:val="both"/>
        <w:rPr>
          <w:rFonts w:ascii="Sakkal Majalla" w:hAnsi="Sakkal Majalla" w:cs="Traditional Arabic"/>
          <w:sz w:val="28"/>
          <w:szCs w:val="28"/>
        </w:rPr>
      </w:pPr>
      <w:r w:rsidRPr="008C3FA0">
        <w:rPr>
          <w:rFonts w:ascii="Sakkal Majalla" w:hAnsi="Sakkal Majalla" w:cs="Traditional Arabic"/>
          <w:sz w:val="28"/>
          <w:szCs w:val="28"/>
          <w:rtl/>
        </w:rPr>
        <w:t>إجراء دراسات تتناول أثر الأمن السيبراني وحوكمة البيانات في تعزيز موثوقية البنية الرقمية للمدن الذكية واستدامة خدماتها</w:t>
      </w:r>
      <w:r w:rsidRPr="008C3FA0">
        <w:rPr>
          <w:rFonts w:ascii="Sakkal Majalla" w:hAnsi="Sakkal Majalla" w:cs="Traditional Arabic"/>
          <w:sz w:val="28"/>
          <w:szCs w:val="28"/>
        </w:rPr>
        <w:t>.</w:t>
      </w:r>
    </w:p>
    <w:p w14:paraId="6438F034" w14:textId="20775DC0" w:rsidR="00CF76BF" w:rsidRPr="008C3FA0" w:rsidRDefault="00CF76BF" w:rsidP="00CF76BF">
      <w:pPr>
        <w:pStyle w:val="NormalWeb"/>
        <w:bidi/>
        <w:spacing w:before="0" w:beforeAutospacing="0" w:after="160" w:afterAutospacing="0"/>
        <w:jc w:val="both"/>
        <w:rPr>
          <w:rFonts w:ascii="Sakkal Majalla" w:hAnsi="Sakkal Majalla" w:cs="Traditional Arabic"/>
          <w:color w:val="00B0F0"/>
          <w:sz w:val="36"/>
          <w:szCs w:val="36"/>
        </w:rPr>
      </w:pPr>
      <w:r w:rsidRPr="008C3FA0">
        <w:rPr>
          <w:rFonts w:ascii="Sakkal Majalla" w:hAnsi="Sakkal Majalla" w:cs="Traditional Arabic" w:hint="cs"/>
          <w:color w:val="00B0F0"/>
          <w:sz w:val="36"/>
          <w:szCs w:val="36"/>
          <w:rtl/>
        </w:rPr>
        <w:t xml:space="preserve">رابعاً: </w:t>
      </w:r>
      <w:r w:rsidRPr="008C3FA0">
        <w:rPr>
          <w:rFonts w:ascii="Sakkal Majalla" w:hAnsi="Sakkal Majalla" w:cs="Traditional Arabic"/>
          <w:color w:val="00B0F0"/>
          <w:sz w:val="36"/>
          <w:szCs w:val="36"/>
          <w:rtl/>
        </w:rPr>
        <w:t>الاستنتاج العام للدراسة</w:t>
      </w:r>
      <w:r w:rsidRPr="008C3FA0">
        <w:rPr>
          <w:rFonts w:ascii="Sakkal Majalla" w:hAnsi="Sakkal Majalla" w:cs="Traditional Arabic" w:hint="cs"/>
          <w:color w:val="00B0F0"/>
          <w:sz w:val="36"/>
          <w:szCs w:val="36"/>
          <w:rtl/>
        </w:rPr>
        <w:t>:</w:t>
      </w:r>
    </w:p>
    <w:p w14:paraId="71D3F309" w14:textId="77777777" w:rsidR="00CF76BF" w:rsidRPr="008C3FA0" w:rsidRDefault="00CF76BF" w:rsidP="00CF76BF">
      <w:pPr>
        <w:pStyle w:val="NormalWeb"/>
        <w:bidi/>
        <w:spacing w:before="0" w:beforeAutospacing="0" w:after="160" w:afterAutospacing="0"/>
        <w:ind w:firstLine="720"/>
        <w:jc w:val="both"/>
        <w:rPr>
          <w:rFonts w:ascii="Sakkal Majalla" w:hAnsi="Sakkal Majalla" w:cs="Traditional Arabic"/>
          <w:b/>
          <w:bCs/>
          <w:sz w:val="28"/>
          <w:szCs w:val="28"/>
        </w:rPr>
      </w:pPr>
      <w:r w:rsidRPr="008C3FA0">
        <w:rPr>
          <w:rFonts w:ascii="Sakkal Majalla" w:hAnsi="Sakkal Majalla" w:cs="Traditional Arabic"/>
          <w:b/>
          <w:bCs/>
          <w:sz w:val="28"/>
          <w:szCs w:val="28"/>
          <w:rtl/>
        </w:rPr>
        <w:t xml:space="preserve">أكدت نتائج الدراسة وجود أثر إيجابي ذي دلالة إحصائية لمكونات المدن الذكية مجتمعة في تحقيق أهداف التنمية المستدامة بمدينة الرياض، مما يؤكد أهمية التكامل بين مختلف مكونات المدينة الذكية في دعم مسارات الاستدامة وتعزيز فاعلية المبادرات الحضرية. كما بينت النتائج أن بُعد التكنولوجيا والاتصالات يمثل العامل الأكثر تأثيرًا في تحقيق أهداف التنمية المستدامة، وهو ما يعكس الدور المحوري للبنية التحتية الرقمية في تمكين مشاريع المدن الذكية ودعم نجاحها. وفي المقابل، أظهرت النتائج أن أبعاد البيانات والتحليلات، والتطبيقات </w:t>
      </w:r>
      <w:r w:rsidRPr="008C3FA0">
        <w:rPr>
          <w:rFonts w:ascii="Sakkal Majalla" w:hAnsi="Sakkal Majalla" w:cs="Traditional Arabic"/>
          <w:b/>
          <w:bCs/>
          <w:sz w:val="28"/>
          <w:szCs w:val="28"/>
          <w:rtl/>
        </w:rPr>
        <w:lastRenderedPageBreak/>
        <w:t>الذكية، والخدمات الإلكترونية لم تحقق تأثيرًا مباشرًا ذا دلالة إحصائية عند اختبارها بصورة منفردة، إلا أن ذلك لا يقلل من أهميتها، بل يشير إلى أن فعاليتها ترتبط بدرجة التكامل والترابط بينها وبين بقية مكونات منظومة المدينة الذكية</w:t>
      </w:r>
      <w:r w:rsidRPr="008C3FA0">
        <w:rPr>
          <w:rFonts w:ascii="Sakkal Majalla" w:hAnsi="Sakkal Majalla" w:cs="Traditional Arabic"/>
          <w:b/>
          <w:bCs/>
          <w:sz w:val="28"/>
          <w:szCs w:val="28"/>
        </w:rPr>
        <w:t>.</w:t>
      </w:r>
    </w:p>
    <w:p w14:paraId="6B1FA4AA" w14:textId="77777777" w:rsidR="00CF76BF" w:rsidRPr="008C3FA0" w:rsidRDefault="00CF76BF" w:rsidP="00CF76BF">
      <w:pPr>
        <w:pStyle w:val="NormalWeb"/>
        <w:bidi/>
        <w:spacing w:before="0" w:beforeAutospacing="0" w:after="160" w:afterAutospacing="0"/>
        <w:ind w:firstLine="720"/>
        <w:jc w:val="both"/>
        <w:rPr>
          <w:rFonts w:ascii="Sakkal Majalla" w:hAnsi="Sakkal Majalla" w:cs="Traditional Arabic"/>
          <w:b/>
          <w:bCs/>
          <w:sz w:val="28"/>
          <w:szCs w:val="28"/>
        </w:rPr>
      </w:pPr>
      <w:r w:rsidRPr="008C3FA0">
        <w:rPr>
          <w:rFonts w:ascii="Sakkal Majalla" w:hAnsi="Sakkal Majalla" w:cs="Traditional Arabic"/>
          <w:b/>
          <w:bCs/>
          <w:sz w:val="28"/>
          <w:szCs w:val="28"/>
          <w:rtl/>
        </w:rPr>
        <w:t>وأوضحت نتائج التحليل الوصفي وجود مستوى جيد من تبني ممارسات المدن الذكية في مدينة الرياض، بما يعكس توجهًا إيجابيًا نحو التحول الرقمي وتطوير الخدمات الحضرية بما يتوافق مع متطلبات التنمية المستدامة. كما كشفت نتائج الدراسة عن وجود علاقات ارتباط إيجابية بين مختلف مكونات المدن الذكية، مما يؤكد أنها تعمل ضمن منظومة متكاملة يعزز كل مكون فيها كفاءة المكونات الأخرى، وأن تأثير المدن الذكية في تحقيق التنمية المستدامة لا يعتمد على عنصر منفرد، وإنما يتحقق بصورة أكثر فاعلية من خلال التكامل والتنسيق بين التكنولوجيا، والبيانات، والتطبيقات الذكية، والخدمات الإلكترونية</w:t>
      </w:r>
      <w:r w:rsidRPr="008C3FA0">
        <w:rPr>
          <w:rFonts w:ascii="Sakkal Majalla" w:hAnsi="Sakkal Majalla" w:cs="Traditional Arabic"/>
          <w:b/>
          <w:bCs/>
          <w:sz w:val="28"/>
          <w:szCs w:val="28"/>
        </w:rPr>
        <w:t>.</w:t>
      </w:r>
    </w:p>
    <w:p w14:paraId="37FD0C76" w14:textId="77777777" w:rsidR="00CF76BF" w:rsidRPr="008C3FA0" w:rsidRDefault="00CF76BF" w:rsidP="00CF76BF">
      <w:pPr>
        <w:pStyle w:val="NormalWeb"/>
        <w:bidi/>
        <w:spacing w:before="0" w:beforeAutospacing="0" w:after="160" w:afterAutospacing="0"/>
        <w:ind w:firstLine="720"/>
        <w:jc w:val="both"/>
        <w:rPr>
          <w:rFonts w:ascii="Sakkal Majalla" w:hAnsi="Sakkal Majalla" w:cs="Traditional Arabic"/>
          <w:b/>
          <w:bCs/>
          <w:sz w:val="28"/>
          <w:szCs w:val="28"/>
        </w:rPr>
      </w:pPr>
      <w:r w:rsidRPr="008C3FA0">
        <w:rPr>
          <w:rFonts w:ascii="Sakkal Majalla" w:hAnsi="Sakkal Majalla" w:cs="Traditional Arabic"/>
          <w:b/>
          <w:bCs/>
          <w:sz w:val="28"/>
          <w:szCs w:val="28"/>
          <w:rtl/>
        </w:rPr>
        <w:t>كما أظهرت نتائج الدراسة أن البعد الاجتماعي جاء في مقدمة أبعاد التنمية المستدامة من حيث مستوى التقييم، يليه البعد الاقتصادي ثم البعد البيئي، وهو ما يعكس اهتمام أفراد العينة بالجوانب المرتبطة بتحسين جودة الحياة وتعزيز الخدمات المجتمعية. كذلك أكدت نتائج تحليل الارتباط وجود علاقة إيجابية بين تطبيقات المدن الذكية وتحقيق التنمية المستدامة، بما يشير إلى أن تبني مفاهيم المدن الذكية يسهم بصورة مباشرة في دعم أهداف التنمية المستدامة</w:t>
      </w:r>
      <w:r w:rsidRPr="008C3FA0">
        <w:rPr>
          <w:rFonts w:ascii="Sakkal Majalla" w:hAnsi="Sakkal Majalla" w:cs="Traditional Arabic"/>
          <w:b/>
          <w:bCs/>
          <w:sz w:val="28"/>
          <w:szCs w:val="28"/>
        </w:rPr>
        <w:t>.</w:t>
      </w:r>
    </w:p>
    <w:p w14:paraId="01D3EAB4" w14:textId="77777777" w:rsidR="00CF76BF" w:rsidRPr="008C3FA0" w:rsidRDefault="00CF76BF" w:rsidP="00CF76BF">
      <w:pPr>
        <w:pStyle w:val="NormalWeb"/>
        <w:bidi/>
        <w:spacing w:before="0" w:beforeAutospacing="0" w:after="160" w:afterAutospacing="0"/>
        <w:ind w:firstLine="720"/>
        <w:jc w:val="both"/>
        <w:rPr>
          <w:rFonts w:ascii="Sakkal Majalla" w:hAnsi="Sakkal Majalla" w:cs="Traditional Arabic"/>
          <w:b/>
          <w:bCs/>
          <w:sz w:val="28"/>
          <w:szCs w:val="28"/>
        </w:rPr>
      </w:pPr>
      <w:r w:rsidRPr="008C3FA0">
        <w:rPr>
          <w:rFonts w:ascii="Sakkal Majalla" w:hAnsi="Sakkal Majalla" w:cs="Traditional Arabic"/>
          <w:b/>
          <w:bCs/>
          <w:sz w:val="28"/>
          <w:szCs w:val="28"/>
          <w:rtl/>
        </w:rPr>
        <w:t>وفي ضوء هذه النتائج، تؤكد الدراسة أهمية استمرار الاستثمار في مشاريع التحول الرقمي وتطوير البنية التحتية الذكية بمدينة الرياض، لما لذلك من دور في رفع كفاءة الخدمات وتحقيق التنمية المستدامة على المدى الطويل. وتخلص الدراسة إلى أن نجاح مدينة الرياض في تحقيق أهداف التنمية المستدامة يرتبط بقدرتها على بناء منظومة متكاملة للمدن الذكية تتوافق مع مستهدفات رؤية المملكة العربية السعودية 2030، وتسهم في تعزيز جودة الحياة، وتحسين كفاءة إدارة الموارد، وتحقيق الاستدامة الاقتصادية والاجتماعية والبيئية</w:t>
      </w:r>
      <w:r w:rsidRPr="008C3FA0">
        <w:rPr>
          <w:rFonts w:ascii="Sakkal Majalla" w:hAnsi="Sakkal Majalla" w:cs="Traditional Arabic"/>
          <w:b/>
          <w:bCs/>
          <w:sz w:val="28"/>
          <w:szCs w:val="28"/>
        </w:rPr>
        <w:t>.</w:t>
      </w:r>
    </w:p>
    <w:p w14:paraId="5426813D" w14:textId="77777777" w:rsidR="00CF76BF" w:rsidRPr="008C3FA0" w:rsidRDefault="00CF76BF" w:rsidP="00CF76BF">
      <w:pPr>
        <w:pStyle w:val="NormalWeb"/>
        <w:bidi/>
        <w:spacing w:before="0" w:beforeAutospacing="0" w:after="160" w:afterAutospacing="0"/>
        <w:ind w:left="360"/>
        <w:jc w:val="both"/>
        <w:rPr>
          <w:rFonts w:ascii="Sakkal Majalla" w:hAnsi="Sakkal Majalla" w:cs="Traditional Arabic"/>
          <w:sz w:val="28"/>
          <w:szCs w:val="28"/>
          <w:rtl/>
          <w:lang w:bidi="ar-EG"/>
        </w:rPr>
      </w:pPr>
    </w:p>
    <w:p w14:paraId="7BCFA4FA" w14:textId="77777777" w:rsidR="0008241E" w:rsidRPr="008C3FA0" w:rsidRDefault="0008241E">
      <w:pPr>
        <w:spacing w:after="200" w:line="276" w:lineRule="auto"/>
        <w:rPr>
          <w:rFonts w:ascii="Cambria" w:hAnsi="Cambria" w:cs="Traditional Arabic"/>
          <w:sz w:val="32"/>
          <w:szCs w:val="32"/>
          <w:rtl/>
          <w:lang w:bidi="ar-EG"/>
        </w:rPr>
      </w:pPr>
      <w:r w:rsidRPr="008C3FA0">
        <w:rPr>
          <w:rFonts w:ascii="Cambria" w:hAnsi="Cambria" w:cs="Traditional Arabic"/>
          <w:sz w:val="32"/>
          <w:szCs w:val="32"/>
          <w:rtl/>
          <w:lang w:bidi="ar-EG"/>
        </w:rPr>
        <w:br w:type="page"/>
      </w:r>
    </w:p>
    <w:p w14:paraId="625AAC4A" w14:textId="4AB423D6" w:rsidR="001C4C12" w:rsidRPr="008C3FA0" w:rsidRDefault="00BF2A6A" w:rsidP="00BF2A6A">
      <w:pPr>
        <w:shd w:val="clear" w:color="auto" w:fill="FFFFFF"/>
        <w:bidi/>
        <w:spacing w:after="120" w:line="240" w:lineRule="auto"/>
        <w:jc w:val="both"/>
        <w:rPr>
          <w:rFonts w:ascii="Sakkal Majalla" w:hAnsi="Sakkal Majalla" w:cs="Traditional Arabic"/>
          <w:sz w:val="32"/>
          <w:szCs w:val="32"/>
        </w:rPr>
      </w:pPr>
      <w:r w:rsidRPr="008C3FA0">
        <w:rPr>
          <w:rFonts w:ascii="Sakkal Majalla" w:hAnsi="Sakkal Majalla" w:cs="Traditional Arabic"/>
          <w:sz w:val="32"/>
          <w:szCs w:val="32"/>
          <w:rtl/>
          <w:lang w:bidi="ar-EG"/>
        </w:rPr>
        <w:lastRenderedPageBreak/>
        <w:t>أولا:</w:t>
      </w:r>
      <w:r w:rsidR="001C4C12" w:rsidRPr="008C3FA0">
        <w:rPr>
          <w:rFonts w:ascii="Sakkal Majalla" w:hAnsi="Sakkal Majalla" w:cs="Traditional Arabic"/>
          <w:sz w:val="32"/>
          <w:szCs w:val="32"/>
          <w:rtl/>
          <w:lang w:bidi="ar-EG"/>
        </w:rPr>
        <w:t xml:space="preserve"> المراجع </w:t>
      </w:r>
      <w:r w:rsidRPr="008C3FA0">
        <w:rPr>
          <w:rFonts w:ascii="Sakkal Majalla" w:hAnsi="Sakkal Majalla" w:cs="Traditional Arabic"/>
          <w:sz w:val="32"/>
          <w:szCs w:val="32"/>
          <w:rtl/>
          <w:lang w:bidi="ar-EG"/>
        </w:rPr>
        <w:t>العربية</w:t>
      </w:r>
      <w:r w:rsidRPr="008C3FA0">
        <w:rPr>
          <w:rFonts w:ascii="Sakkal Majalla" w:hAnsi="Sakkal Majalla" w:cs="Traditional Arabic"/>
          <w:sz w:val="32"/>
          <w:szCs w:val="32"/>
          <w:rtl/>
        </w:rPr>
        <w:t>:</w:t>
      </w:r>
    </w:p>
    <w:p w14:paraId="79E090A4" w14:textId="5768CE81"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 xml:space="preserve">ابن قانة، إسماعيل وسلامي، أحمد (2014م)، “دراسة أثر الزيادة السكانية على النمو الاقتصادي في الدول النامية للفترة ما بين 1960-2014 “، مجلة الاستراتيجية والتنمية، العدد السابع، </w:t>
      </w:r>
    </w:p>
    <w:p w14:paraId="3719D94B" w14:textId="15914EA4"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أبو فرحة، شيماء حلمي (2020): "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:134-169، مسترجع من دار المنظمة، بنك المعرفة المصري، مصر.</w:t>
      </w:r>
    </w:p>
    <w:p w14:paraId="75B1D381"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t>أحمد يحي إسماعيل، أحمد حسني رضوان، مرجع سابق، ص 17.</w:t>
      </w:r>
    </w:p>
    <w:p w14:paraId="420C0415" w14:textId="640416C2"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البغدادي، عبد الصاحب. (2017): " سبل الدارة الذكية للمياه كمنطلق نحو تحقيق إذكاء المدن”، مجلة مركز البحوث الجغرافية والکارتوجرافية 481 – 469,مصر.</w:t>
      </w:r>
    </w:p>
    <w:p w14:paraId="62057C28" w14:textId="18887BBB"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sz w:val="28"/>
          <w:szCs w:val="28"/>
        </w:rPr>
      </w:pPr>
      <w:r w:rsidRPr="008C3FA0">
        <w:rPr>
          <w:rFonts w:ascii="Sakkal Majalla" w:hAnsi="Sakkal Majalla" w:cs="Traditional Arabic"/>
          <w:sz w:val="28"/>
          <w:szCs w:val="28"/>
          <w:rtl/>
        </w:rPr>
        <w:t xml:space="preserve">تقرير عن التقدم المحرز </w:t>
      </w:r>
      <w:r w:rsidRPr="008C3FA0">
        <w:rPr>
          <w:rFonts w:ascii="Sakkal Majalla" w:hAnsi="Sakkal Majalla" w:cs="Traditional Arabic"/>
          <w:color w:val="000000" w:themeColor="text1"/>
          <w:sz w:val="28"/>
          <w:szCs w:val="28"/>
          <w:rtl/>
        </w:rPr>
        <w:t>لاهداف</w:t>
      </w:r>
      <w:r w:rsidRPr="008C3FA0">
        <w:rPr>
          <w:rFonts w:ascii="Sakkal Majalla" w:hAnsi="Sakkal Majalla" w:cs="Traditional Arabic"/>
          <w:sz w:val="28"/>
          <w:szCs w:val="28"/>
          <w:rtl/>
        </w:rPr>
        <w:t xml:space="preserve"> التنمية المستدامة 2030، المملكة العربية السعودية، 2024. </w:t>
      </w:r>
    </w:p>
    <w:p w14:paraId="07790544" w14:textId="60B37DBF"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t>تقرير عن المدن الذكية، وزاره الاتصالات وتقنيه المعلومات، المملكة العربية السعودية، 2024.</w:t>
      </w:r>
    </w:p>
    <w:p w14:paraId="48CBC969" w14:textId="4ACB5F82"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t xml:space="preserve">تقرير عن المدن الذكية، وزاره التجارة والاستثمار، المملكة العربية السعودية، 2024 </w:t>
      </w:r>
    </w:p>
    <w:p w14:paraId="4CFA9477" w14:textId="7098EF9F"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t>تقرير عن المدن الذكية في الحكومة، هيئه الحكومة الرقمية، المملكة العربية السعودية، 2024.</w:t>
      </w:r>
    </w:p>
    <w:p w14:paraId="441E7278"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جامعة القاهرة</w:t>
      </w:r>
      <w:r w:rsidRPr="008C3FA0">
        <w:rPr>
          <w:rFonts w:ascii="Sakkal Majalla" w:hAnsi="Sakkal Majalla" w:cs="Traditional Arabic"/>
          <w:color w:val="000000" w:themeColor="text1"/>
          <w:sz w:val="28"/>
          <w:szCs w:val="28"/>
        </w:rPr>
        <w:t xml:space="preserve">. (2020). </w:t>
      </w:r>
      <w:r w:rsidRPr="008C3FA0">
        <w:rPr>
          <w:rFonts w:ascii="Sakkal Majalla" w:hAnsi="Sakkal Majalla" w:cs="Traditional Arabic"/>
          <w:color w:val="000000" w:themeColor="text1"/>
          <w:sz w:val="28"/>
          <w:szCs w:val="28"/>
          <w:rtl/>
        </w:rPr>
        <w:t>المدن الذكية والتنمية المستدامة في الدول العربية</w:t>
      </w:r>
      <w:r w:rsidRPr="008C3FA0">
        <w:rPr>
          <w:rFonts w:ascii="Sakkal Majalla" w:hAnsi="Sakkal Majalla" w:cs="Traditional Arabic"/>
          <w:color w:val="000000" w:themeColor="text1"/>
          <w:sz w:val="28"/>
          <w:szCs w:val="28"/>
        </w:rPr>
        <w:t xml:space="preserve">. </w:t>
      </w:r>
    </w:p>
    <w:p w14:paraId="5F1A4C3E"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جامعة الملك سعود</w:t>
      </w:r>
      <w:r w:rsidRPr="008C3FA0">
        <w:rPr>
          <w:rFonts w:ascii="Sakkal Majalla" w:hAnsi="Sakkal Majalla" w:cs="Traditional Arabic"/>
          <w:color w:val="000000" w:themeColor="text1"/>
          <w:sz w:val="28"/>
          <w:szCs w:val="28"/>
        </w:rPr>
        <w:t xml:space="preserve">. (2022). </w:t>
      </w:r>
      <w:r w:rsidRPr="008C3FA0">
        <w:rPr>
          <w:rFonts w:ascii="Sakkal Majalla" w:hAnsi="Sakkal Majalla" w:cs="Traditional Arabic"/>
          <w:color w:val="000000" w:themeColor="text1"/>
          <w:sz w:val="28"/>
          <w:szCs w:val="28"/>
          <w:rtl/>
        </w:rPr>
        <w:t>دور التحول الرقمي في دعم المدن الذكية في المملكة العربية السعودية</w:t>
      </w:r>
      <w:r w:rsidRPr="008C3FA0">
        <w:rPr>
          <w:rFonts w:ascii="Sakkal Majalla" w:hAnsi="Sakkal Majalla" w:cs="Traditional Arabic"/>
          <w:color w:val="000000" w:themeColor="text1"/>
          <w:sz w:val="28"/>
          <w:szCs w:val="28"/>
        </w:rPr>
        <w:t xml:space="preserve">. </w:t>
      </w:r>
    </w:p>
    <w:p w14:paraId="0EEBE0E2"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جامعة عين شمس</w:t>
      </w:r>
      <w:r w:rsidRPr="008C3FA0">
        <w:rPr>
          <w:rFonts w:ascii="Sakkal Majalla" w:hAnsi="Sakkal Majalla" w:cs="Traditional Arabic"/>
          <w:color w:val="000000" w:themeColor="text1"/>
          <w:sz w:val="28"/>
          <w:szCs w:val="28"/>
        </w:rPr>
        <w:t xml:space="preserve">. (2021). </w:t>
      </w:r>
      <w:r w:rsidRPr="008C3FA0">
        <w:rPr>
          <w:rFonts w:ascii="Sakkal Majalla" w:hAnsi="Sakkal Majalla" w:cs="Traditional Arabic"/>
          <w:color w:val="000000" w:themeColor="text1"/>
          <w:sz w:val="28"/>
          <w:szCs w:val="28"/>
          <w:rtl/>
        </w:rPr>
        <w:t>أبعاد الاستدامة في المدن الذكية</w:t>
      </w:r>
      <w:r w:rsidRPr="008C3FA0">
        <w:rPr>
          <w:rFonts w:ascii="Sakkal Majalla" w:hAnsi="Sakkal Majalla" w:cs="Traditional Arabic"/>
          <w:color w:val="000000" w:themeColor="text1"/>
          <w:sz w:val="28"/>
          <w:szCs w:val="28"/>
        </w:rPr>
        <w:t>.</w:t>
      </w:r>
    </w:p>
    <w:p w14:paraId="0A1F0955" w14:textId="37F6BAB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الجبوري، عبد الرزاق حمد حسن (2014م)، " دور الاستثمار الأجنبي في التنمية الاقتصادية “، بلدان عربية مختارة للمدة 1990-2005، عَمان: دار ومكتبة الحامد للنشر والتوزيع.</w:t>
      </w:r>
    </w:p>
    <w:p w14:paraId="63B5C370" w14:textId="724E3F7C"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جراح، وليد. (2023): " التغير المكاني وألزماني للتركيب العمري لسكان مدينة عمان الكبرى 2015،” مجلة الإنسانية للدراسات الجامعة الإسلامية 51-25.</w:t>
      </w:r>
    </w:p>
    <w:p w14:paraId="4F179D6B" w14:textId="42369051"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جيجاراتي، دامودار (2015م</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 الاقتصاد القياسي </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ترجمة </w:t>
      </w:r>
      <w:r w:rsidR="00137F01" w:rsidRPr="008C3FA0">
        <w:rPr>
          <w:rFonts w:ascii="Sakkal Majalla" w:hAnsi="Sakkal Majalla" w:cs="Traditional Arabic"/>
          <w:color w:val="000000" w:themeColor="text1"/>
          <w:sz w:val="28"/>
          <w:szCs w:val="28"/>
          <w:rtl/>
        </w:rPr>
        <w:t>ومراجعة:</w:t>
      </w:r>
      <w:r w:rsidRPr="008C3FA0">
        <w:rPr>
          <w:rFonts w:ascii="Sakkal Majalla" w:hAnsi="Sakkal Majalla" w:cs="Traditional Arabic"/>
          <w:color w:val="000000" w:themeColor="text1"/>
          <w:sz w:val="28"/>
          <w:szCs w:val="28"/>
          <w:rtl/>
        </w:rPr>
        <w:t xml:space="preserve"> هند عبد الغفار عودة، عفاف علي حسن الدش، الرياض: دار المريخ للنشر.</w:t>
      </w:r>
    </w:p>
    <w:p w14:paraId="57FEE3C4" w14:textId="5926C671"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 xml:space="preserve">حربي أ. ب. </w:t>
      </w:r>
      <w:r w:rsidR="00137F01" w:rsidRPr="008C3FA0">
        <w:rPr>
          <w:rFonts w:ascii="Sakkal Majalla" w:hAnsi="Sakkal Majalla" w:cs="Traditional Arabic"/>
          <w:color w:val="000000" w:themeColor="text1"/>
          <w:sz w:val="28"/>
          <w:szCs w:val="28"/>
          <w:rtl/>
        </w:rPr>
        <w:t>م.</w:t>
      </w:r>
      <w:r w:rsidRPr="008C3FA0">
        <w:rPr>
          <w:rFonts w:ascii="Sakkal Majalla" w:hAnsi="Sakkal Majalla" w:cs="Traditional Arabic"/>
          <w:color w:val="000000" w:themeColor="text1"/>
          <w:sz w:val="28"/>
          <w:szCs w:val="28"/>
          <w:rtl/>
        </w:rPr>
        <w:t xml:space="preserve"> (2022</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w:t>
      </w:r>
      <w:r w:rsidR="00137F01" w:rsidRPr="008C3FA0">
        <w:rPr>
          <w:rFonts w:ascii="Sakkal Majalla" w:hAnsi="Sakkal Majalla" w:cs="Traditional Arabic"/>
          <w:color w:val="000000" w:themeColor="text1"/>
          <w:sz w:val="28"/>
          <w:szCs w:val="28"/>
          <w:rtl/>
        </w:rPr>
        <w:t>“أثر</w:t>
      </w:r>
      <w:r w:rsidRPr="008C3FA0">
        <w:rPr>
          <w:rFonts w:ascii="Sakkal Majalla" w:hAnsi="Sakkal Majalla" w:cs="Traditional Arabic"/>
          <w:color w:val="000000" w:themeColor="text1"/>
          <w:sz w:val="28"/>
          <w:szCs w:val="28"/>
          <w:rtl/>
        </w:rPr>
        <w:t xml:space="preserve"> التحول إلى مدن ذكية مستدامة على النمو الاقتصادي في المملكة العربية السعودية: دراسة قياسية للفترة 1990-2019 </w:t>
      </w:r>
      <w:r w:rsidR="00137F01" w:rsidRPr="008C3FA0">
        <w:rPr>
          <w:rFonts w:ascii="Sakkal Majalla" w:hAnsi="Sakkal Majalla" w:cs="Traditional Arabic"/>
          <w:color w:val="000000" w:themeColor="text1"/>
          <w:sz w:val="28"/>
          <w:szCs w:val="28"/>
          <w:rtl/>
        </w:rPr>
        <w:t>“، مجلة</w:t>
      </w:r>
      <w:r w:rsidRPr="008C3FA0">
        <w:rPr>
          <w:rFonts w:ascii="Sakkal Majalla" w:hAnsi="Sakkal Majalla" w:cs="Traditional Arabic"/>
          <w:color w:val="000000" w:themeColor="text1"/>
          <w:sz w:val="28"/>
          <w:szCs w:val="28"/>
          <w:rtl/>
        </w:rPr>
        <w:t xml:space="preserve"> البحوث والدراسات الاجتماعية, 2(2). استرجع </w:t>
      </w:r>
      <w:r w:rsidR="00137F01" w:rsidRPr="008C3FA0">
        <w:rPr>
          <w:rFonts w:ascii="Sakkal Majalla" w:hAnsi="Sakkal Majalla" w:cs="Traditional Arabic"/>
          <w:color w:val="000000" w:themeColor="text1"/>
          <w:sz w:val="28"/>
          <w:szCs w:val="28"/>
          <w:rtl/>
        </w:rPr>
        <w:t>فيمن</w:t>
      </w:r>
      <w:r w:rsidRPr="008C3FA0">
        <w:rPr>
          <w:rFonts w:ascii="Sakkal Majalla" w:hAnsi="Sakkal Majalla" w:cs="Traditional Arabic"/>
          <w:color w:val="000000" w:themeColor="text1"/>
          <w:sz w:val="28"/>
          <w:szCs w:val="28"/>
          <w:rtl/>
        </w:rPr>
        <w:t xml:space="preserve"> </w:t>
      </w:r>
      <w:hyperlink r:id="rId14" w:history="1">
        <w:r w:rsidRPr="008C3FA0">
          <w:rPr>
            <w:rFonts w:ascii="Sakkal Majalla" w:hAnsi="Sakkal Majalla" w:cs="Traditional Arabic"/>
            <w:color w:val="000000" w:themeColor="text1"/>
            <w:sz w:val="28"/>
            <w:szCs w:val="28"/>
          </w:rPr>
          <w:t>https://www.rssj.org/index.php/rssj/article/view/82</w:t>
        </w:r>
      </w:hyperlink>
    </w:p>
    <w:p w14:paraId="6874C47F"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حسن، محمد (2015م) ، " استخدام طريقة التجميع وأثرها في حل مشكلتي الارتباط الذاتي وعدم تجانس التباين في نموذج الانحدار الخطي المتعدد " ، رسالة دكتوراه ،  جامعة السودان للعلوم والتكنولوجيا ، السودان.</w:t>
      </w:r>
    </w:p>
    <w:p w14:paraId="62A3245C" w14:textId="7B2B9016"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الحسيني، عامر بن محمد (2021م</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 المدن الذكية "ذا لاين" نموذجاَ </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تاريخ الدخول 15/9/ 2021 من موقع المدن </w:t>
      </w:r>
      <w:r w:rsidR="00137F01" w:rsidRPr="008C3FA0">
        <w:rPr>
          <w:rFonts w:ascii="Sakkal Majalla" w:hAnsi="Sakkal Majalla" w:cs="Traditional Arabic"/>
          <w:color w:val="000000" w:themeColor="text1"/>
          <w:sz w:val="28"/>
          <w:szCs w:val="28"/>
          <w:rtl/>
        </w:rPr>
        <w:t>الذكية</w:t>
      </w:r>
      <w:r w:rsidRPr="008C3FA0">
        <w:rPr>
          <w:rFonts w:ascii="Sakkal Majalla" w:hAnsi="Sakkal Majalla" w:cs="Traditional Arabic"/>
          <w:color w:val="000000" w:themeColor="text1"/>
          <w:sz w:val="28"/>
          <w:szCs w:val="28"/>
          <w:rtl/>
        </w:rPr>
        <w:t>. "ذا لاين" أنموذجا | صحيفة الاقتصادية (</w:t>
      </w:r>
      <w:r w:rsidRPr="008C3FA0">
        <w:rPr>
          <w:rFonts w:ascii="Sakkal Majalla" w:hAnsi="Sakkal Majalla" w:cs="Traditional Arabic"/>
          <w:color w:val="000000" w:themeColor="text1"/>
          <w:sz w:val="28"/>
          <w:szCs w:val="28"/>
        </w:rPr>
        <w:t>aleqt.com</w:t>
      </w:r>
      <w:r w:rsidRPr="008C3FA0">
        <w:rPr>
          <w:rFonts w:ascii="Sakkal Majalla" w:hAnsi="Sakkal Majalla" w:cs="Traditional Arabic"/>
          <w:color w:val="000000" w:themeColor="text1"/>
          <w:sz w:val="28"/>
          <w:szCs w:val="28"/>
          <w:rtl/>
        </w:rPr>
        <w:t>).</w:t>
      </w:r>
    </w:p>
    <w:p w14:paraId="27B6D0AA" w14:textId="2099C8C5"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خليفة، إيهاب (2018م</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 التحول نحو "المدن الذكية" في العالم الدوافع التنموية والتهديدات الأمنية </w:t>
      </w:r>
      <w:r w:rsidR="00137F01" w:rsidRPr="008C3FA0">
        <w:rPr>
          <w:rFonts w:ascii="Sakkal Majalla" w:hAnsi="Sakkal Majalla" w:cs="Traditional Arabic"/>
          <w:color w:val="000000" w:themeColor="text1"/>
          <w:sz w:val="28"/>
          <w:szCs w:val="28"/>
          <w:rtl/>
        </w:rPr>
        <w:t>“،</w:t>
      </w:r>
      <w:r w:rsidRPr="008C3FA0">
        <w:rPr>
          <w:rFonts w:ascii="Sakkal Majalla" w:hAnsi="Sakkal Majalla" w:cs="Traditional Arabic"/>
          <w:color w:val="000000" w:themeColor="text1"/>
          <w:sz w:val="28"/>
          <w:szCs w:val="28"/>
          <w:rtl/>
        </w:rPr>
        <w:t xml:space="preserve"> المستقبل للأبحاث والدراسات </w:t>
      </w:r>
      <w:r w:rsidR="00137F01" w:rsidRPr="008C3FA0">
        <w:rPr>
          <w:rFonts w:ascii="Sakkal Majalla" w:hAnsi="Sakkal Majalla" w:cs="Traditional Arabic"/>
          <w:color w:val="000000" w:themeColor="text1"/>
          <w:sz w:val="28"/>
          <w:szCs w:val="28"/>
          <w:rtl/>
        </w:rPr>
        <w:t>المتقدمة،</w:t>
      </w:r>
      <w:r w:rsidRPr="008C3FA0">
        <w:rPr>
          <w:rFonts w:ascii="Sakkal Majalla" w:hAnsi="Sakkal Majalla" w:cs="Traditional Arabic"/>
          <w:color w:val="000000" w:themeColor="text1"/>
          <w:sz w:val="28"/>
          <w:szCs w:val="28"/>
          <w:rtl/>
        </w:rPr>
        <w:t xml:space="preserve"> العدد </w:t>
      </w:r>
      <w:r w:rsidR="00137F01" w:rsidRPr="008C3FA0">
        <w:rPr>
          <w:rFonts w:ascii="Sakkal Majalla" w:hAnsi="Sakkal Majalla" w:cs="Traditional Arabic"/>
          <w:color w:val="000000" w:themeColor="text1"/>
          <w:sz w:val="28"/>
          <w:szCs w:val="28"/>
          <w:rtl/>
        </w:rPr>
        <w:t>الثاني،</w:t>
      </w:r>
      <w:r w:rsidRPr="008C3FA0">
        <w:rPr>
          <w:rFonts w:ascii="Sakkal Majalla" w:hAnsi="Sakkal Majalla" w:cs="Traditional Arabic"/>
          <w:color w:val="000000" w:themeColor="text1"/>
          <w:sz w:val="28"/>
          <w:szCs w:val="28"/>
          <w:rtl/>
        </w:rPr>
        <w:t xml:space="preserve"> ص 6-32.</w:t>
      </w:r>
    </w:p>
    <w:p w14:paraId="2B6FCB2C" w14:textId="44CAC791" w:rsidR="00BF2A6A" w:rsidRPr="008C3FA0" w:rsidRDefault="00137F01"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lastRenderedPageBreak/>
        <w:t>رضوان،</w:t>
      </w:r>
      <w:r w:rsidR="00BF2A6A" w:rsidRPr="008C3FA0">
        <w:rPr>
          <w:rFonts w:ascii="Sakkal Majalla" w:hAnsi="Sakkal Majalla" w:cs="Traditional Arabic"/>
          <w:color w:val="000000" w:themeColor="text1"/>
          <w:sz w:val="28"/>
          <w:szCs w:val="28"/>
          <w:rtl/>
        </w:rPr>
        <w:t xml:space="preserve"> </w:t>
      </w:r>
      <w:r w:rsidRPr="008C3FA0">
        <w:rPr>
          <w:rFonts w:ascii="Sakkal Majalla" w:hAnsi="Sakkal Majalla" w:cs="Traditional Arabic"/>
          <w:color w:val="000000" w:themeColor="text1"/>
          <w:sz w:val="28"/>
          <w:szCs w:val="28"/>
          <w:rtl/>
        </w:rPr>
        <w:t>إسماعيل،</w:t>
      </w:r>
      <w:r w:rsidR="00BF2A6A" w:rsidRPr="008C3FA0">
        <w:rPr>
          <w:rFonts w:ascii="Sakkal Majalla" w:hAnsi="Sakkal Majalla" w:cs="Traditional Arabic"/>
          <w:color w:val="000000" w:themeColor="text1"/>
          <w:sz w:val="28"/>
          <w:szCs w:val="28"/>
          <w:rtl/>
        </w:rPr>
        <w:t xml:space="preserve"> احمد حسنى </w:t>
      </w:r>
      <w:r w:rsidRPr="008C3FA0">
        <w:rPr>
          <w:rFonts w:ascii="Sakkal Majalla" w:hAnsi="Sakkal Majalla" w:cs="Traditional Arabic"/>
          <w:color w:val="000000" w:themeColor="text1"/>
          <w:sz w:val="28"/>
          <w:szCs w:val="28"/>
          <w:rtl/>
        </w:rPr>
        <w:t>(2015):</w:t>
      </w:r>
      <w:r w:rsidR="00BF2A6A" w:rsidRPr="008C3FA0">
        <w:rPr>
          <w:rFonts w:ascii="Sakkal Majalla" w:hAnsi="Sakkal Majalla" w:cs="Traditional Arabic"/>
          <w:color w:val="000000" w:themeColor="text1"/>
          <w:sz w:val="28"/>
          <w:szCs w:val="28"/>
          <w:rtl/>
        </w:rPr>
        <w:t xml:space="preserve"> مفهوم المدن الذكية – رصد وتحليل لنماذج دوليه وعربيه مع دراسة لإمكانات </w:t>
      </w:r>
      <w:r w:rsidRPr="008C3FA0">
        <w:rPr>
          <w:rFonts w:ascii="Sakkal Majalla" w:hAnsi="Sakkal Majalla" w:cs="Traditional Arabic"/>
          <w:color w:val="000000" w:themeColor="text1"/>
          <w:sz w:val="28"/>
          <w:szCs w:val="28"/>
          <w:rtl/>
        </w:rPr>
        <w:t>التطبيق،</w:t>
      </w:r>
      <w:r w:rsidR="00BF2A6A" w:rsidRPr="008C3FA0">
        <w:rPr>
          <w:rFonts w:ascii="Sakkal Majalla" w:hAnsi="Sakkal Majalla" w:cs="Traditional Arabic"/>
          <w:color w:val="000000" w:themeColor="text1"/>
          <w:sz w:val="28"/>
          <w:szCs w:val="28"/>
          <w:rtl/>
        </w:rPr>
        <w:t xml:space="preserve"> مجله البحوث </w:t>
      </w:r>
      <w:r w:rsidRPr="008C3FA0">
        <w:rPr>
          <w:rFonts w:ascii="Sakkal Majalla" w:hAnsi="Sakkal Majalla" w:cs="Traditional Arabic"/>
          <w:color w:val="000000" w:themeColor="text1"/>
          <w:sz w:val="28"/>
          <w:szCs w:val="28"/>
          <w:rtl/>
        </w:rPr>
        <w:t>الهندسية،</w:t>
      </w:r>
      <w:r w:rsidR="00BF2A6A" w:rsidRPr="008C3FA0">
        <w:rPr>
          <w:rFonts w:ascii="Sakkal Majalla" w:hAnsi="Sakkal Majalla" w:cs="Traditional Arabic"/>
          <w:color w:val="000000" w:themeColor="text1"/>
          <w:sz w:val="28"/>
          <w:szCs w:val="28"/>
          <w:rtl/>
        </w:rPr>
        <w:t xml:space="preserve"> كليه الهندسة </w:t>
      </w:r>
      <w:r w:rsidRPr="008C3FA0">
        <w:rPr>
          <w:rFonts w:ascii="Sakkal Majalla" w:hAnsi="Sakkal Majalla" w:cs="Traditional Arabic"/>
          <w:color w:val="000000" w:themeColor="text1"/>
          <w:sz w:val="28"/>
          <w:szCs w:val="28"/>
          <w:rtl/>
        </w:rPr>
        <w:t>بالمطرية،</w:t>
      </w:r>
      <w:r w:rsidR="00BF2A6A" w:rsidRPr="008C3FA0">
        <w:rPr>
          <w:rFonts w:ascii="Sakkal Majalla" w:hAnsi="Sakkal Majalla" w:cs="Traditional Arabic"/>
          <w:color w:val="000000" w:themeColor="text1"/>
          <w:sz w:val="28"/>
          <w:szCs w:val="28"/>
          <w:rtl/>
        </w:rPr>
        <w:t xml:space="preserve"> جامعه </w:t>
      </w:r>
      <w:r w:rsidRPr="008C3FA0">
        <w:rPr>
          <w:rFonts w:ascii="Sakkal Majalla" w:hAnsi="Sakkal Majalla" w:cs="Traditional Arabic"/>
          <w:color w:val="000000" w:themeColor="text1"/>
          <w:sz w:val="28"/>
          <w:szCs w:val="28"/>
          <w:rtl/>
        </w:rPr>
        <w:t>حلوان،</w:t>
      </w:r>
      <w:r w:rsidR="00BF2A6A" w:rsidRPr="008C3FA0">
        <w:rPr>
          <w:rFonts w:ascii="Sakkal Majalla" w:hAnsi="Sakkal Majalla" w:cs="Traditional Arabic"/>
          <w:color w:val="000000" w:themeColor="text1"/>
          <w:sz w:val="28"/>
          <w:szCs w:val="28"/>
          <w:rtl/>
        </w:rPr>
        <w:t xml:space="preserve"> </w:t>
      </w:r>
      <w:r w:rsidRPr="008C3FA0">
        <w:rPr>
          <w:rFonts w:ascii="Sakkal Majalla" w:hAnsi="Sakkal Majalla" w:cs="Traditional Arabic"/>
          <w:color w:val="000000" w:themeColor="text1"/>
          <w:sz w:val="28"/>
          <w:szCs w:val="28"/>
          <w:rtl/>
        </w:rPr>
        <w:t>مصر،</w:t>
      </w:r>
      <w:r w:rsidR="00BF2A6A" w:rsidRPr="008C3FA0">
        <w:rPr>
          <w:rFonts w:ascii="Sakkal Majalla" w:hAnsi="Sakkal Majalla" w:cs="Traditional Arabic"/>
          <w:color w:val="000000" w:themeColor="text1"/>
          <w:sz w:val="28"/>
          <w:szCs w:val="28"/>
          <w:rtl/>
        </w:rPr>
        <w:t xml:space="preserve"> العدد </w:t>
      </w:r>
      <w:r w:rsidRPr="008C3FA0">
        <w:rPr>
          <w:rFonts w:ascii="Sakkal Majalla" w:hAnsi="Sakkal Majalla" w:cs="Traditional Arabic"/>
          <w:color w:val="000000" w:themeColor="text1"/>
          <w:sz w:val="28"/>
          <w:szCs w:val="28"/>
          <w:rtl/>
        </w:rPr>
        <w:t>147.</w:t>
      </w:r>
    </w:p>
    <w:p w14:paraId="7AD22069"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سليم، سوالف. (2023) :  " المدن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 .</w:t>
      </w:r>
      <w:r w:rsidRPr="008C3FA0">
        <w:rPr>
          <w:rFonts w:ascii="Sakkal Majalla" w:hAnsi="Sakkal Majalla" w:cs="Traditional Arabic"/>
          <w:color w:val="000000" w:themeColor="text1"/>
          <w:sz w:val="28"/>
          <w:szCs w:val="28"/>
        </w:rPr>
        <w:t>.</w:t>
      </w:r>
    </w:p>
    <w:p w14:paraId="6A325CA5" w14:textId="46B7DE45"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ص 216-241.</w:t>
      </w:r>
    </w:p>
    <w:p w14:paraId="29191390"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tl/>
        </w:rPr>
      </w:pPr>
      <w:r w:rsidRPr="008C3FA0">
        <w:rPr>
          <w:rFonts w:ascii="Sakkal Majalla" w:hAnsi="Sakkal Majalla" w:cs="Traditional Arabic"/>
          <w:color w:val="000000" w:themeColor="text1"/>
          <w:sz w:val="28"/>
          <w:szCs w:val="28"/>
          <w:rtl/>
        </w:rPr>
        <w:t>عبد الفتاح، أحمد (2024): " مداخل واستراتيجيات دعم وتعزيز التحول إلى المدن الذكية “المقومات والتحديات”. المجلة الدولية للتنمية .176-155 مصر.</w:t>
      </w:r>
    </w:p>
    <w:p w14:paraId="42104B30"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العجيلي، محمد. (2024): مجالات تطبيق المدن الذكية المستدامة في الدول العربية، مجلة المستنصرية للدراسات العربية والدراسة 51-34، العراق.</w:t>
      </w:r>
    </w:p>
    <w:p w14:paraId="06213C0B" w14:textId="54B40A2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 xml:space="preserve">عمر مخلوف (2020)، " الحاجة الى المدن </w:t>
      </w:r>
      <w:r w:rsidR="004D1B38" w:rsidRPr="008C3FA0">
        <w:rPr>
          <w:rFonts w:ascii="Sakkal Majalla" w:hAnsi="Sakkal Majalla" w:cs="Traditional Arabic"/>
          <w:color w:val="000000" w:themeColor="text1"/>
          <w:sz w:val="28"/>
          <w:szCs w:val="28"/>
          <w:rtl/>
        </w:rPr>
        <w:t>الذكية</w:t>
      </w:r>
      <w:r w:rsidRPr="008C3FA0">
        <w:rPr>
          <w:rFonts w:ascii="Sakkal Majalla" w:hAnsi="Sakkal Majalla" w:cs="Traditional Arabic"/>
          <w:color w:val="000000" w:themeColor="text1"/>
          <w:sz w:val="28"/>
          <w:szCs w:val="28"/>
          <w:rtl/>
        </w:rPr>
        <w:t xml:space="preserve"> لتحقيق </w:t>
      </w:r>
      <w:r w:rsidR="004D1B38" w:rsidRPr="008C3FA0">
        <w:rPr>
          <w:rFonts w:ascii="Sakkal Majalla" w:hAnsi="Sakkal Majalla" w:cs="Traditional Arabic"/>
          <w:color w:val="000000" w:themeColor="text1"/>
          <w:sz w:val="28"/>
          <w:szCs w:val="28"/>
          <w:rtl/>
        </w:rPr>
        <w:t>التنمية</w:t>
      </w:r>
      <w:r w:rsidRPr="008C3FA0">
        <w:rPr>
          <w:rFonts w:ascii="Sakkal Majalla" w:hAnsi="Sakkal Majalla" w:cs="Traditional Arabic"/>
          <w:color w:val="000000" w:themeColor="text1"/>
          <w:sz w:val="28"/>
          <w:szCs w:val="28"/>
          <w:rtl/>
        </w:rPr>
        <w:t xml:space="preserve"> </w:t>
      </w:r>
      <w:r w:rsidR="004D1B38" w:rsidRPr="008C3FA0">
        <w:rPr>
          <w:rFonts w:ascii="Sakkal Majalla" w:hAnsi="Sakkal Majalla" w:cs="Traditional Arabic"/>
          <w:color w:val="000000" w:themeColor="text1"/>
          <w:sz w:val="28"/>
          <w:szCs w:val="28"/>
          <w:rtl/>
        </w:rPr>
        <w:t>المستدامة</w:t>
      </w:r>
      <w:r w:rsidRPr="008C3FA0">
        <w:rPr>
          <w:rFonts w:ascii="Sakkal Majalla" w:hAnsi="Sakkal Majalla" w:cs="Traditional Arabic"/>
          <w:color w:val="000000" w:themeColor="text1"/>
          <w:sz w:val="28"/>
          <w:szCs w:val="28"/>
          <w:rtl/>
        </w:rPr>
        <w:t>: الفرص والتحديات “، مجله التعمير والبناء، المجلد 4، العدد 1، مارس 2020.</w:t>
      </w:r>
    </w:p>
    <w:p w14:paraId="44093009" w14:textId="659EA150"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المصري، عائده عيسى (2021م)، " منظومة المدن الذكية المستدامة “، مجلة الإدارة والقيادة الإسلامية، العدد الأول، ص 119-147.</w:t>
      </w:r>
    </w:p>
    <w:p w14:paraId="2F84B265" w14:textId="1B7A3176"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 xml:space="preserve">مقناني، صربينه، وشبيلة، مقدم. (2019): " دور البيانات الضخمة في دعم التنمية المستدامة بالدول العربية، مجلة دراسات المعلومات والتكنولوجيا، جمعية المكتبات المتخصصة، فرع الخليج </w:t>
      </w:r>
      <w:r w:rsidR="004D1B38" w:rsidRPr="008C3FA0">
        <w:rPr>
          <w:rFonts w:ascii="Sakkal Majalla" w:hAnsi="Sakkal Majalla" w:cs="Traditional Arabic"/>
          <w:color w:val="000000" w:themeColor="text1"/>
          <w:sz w:val="28"/>
          <w:szCs w:val="28"/>
          <w:rtl/>
        </w:rPr>
        <w:t>العربي،</w:t>
      </w:r>
      <w:r w:rsidRPr="008C3FA0">
        <w:rPr>
          <w:rFonts w:ascii="Sakkal Majalla" w:hAnsi="Sakkal Majalla" w:cs="Traditional Arabic"/>
          <w:color w:val="000000" w:themeColor="text1"/>
          <w:sz w:val="28"/>
          <w:szCs w:val="28"/>
          <w:rtl/>
        </w:rPr>
        <w:t xml:space="preserve"> السعودية</w:t>
      </w:r>
    </w:p>
    <w:p w14:paraId="10BCA077"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النويصر، سارة ناصر (2020م)، " قياس إنتاجية نشاط الصناعات التحويلية في المملكة العربية السعودية “، تاريخ الدخول 31/7/ 2021م من موقع البنك المركزي السعودي، إدارة الأبحاث الاقتصادية، أوراق العمل (</w:t>
      </w:r>
      <w:r w:rsidRPr="008C3FA0">
        <w:rPr>
          <w:rFonts w:ascii="Sakkal Majalla" w:hAnsi="Sakkal Majalla" w:cs="Traditional Arabic"/>
          <w:color w:val="000000" w:themeColor="text1"/>
          <w:sz w:val="28"/>
          <w:szCs w:val="28"/>
        </w:rPr>
        <w:t>sama.gov.sa</w:t>
      </w:r>
      <w:r w:rsidRPr="008C3FA0">
        <w:rPr>
          <w:rFonts w:ascii="Sakkal Majalla" w:hAnsi="Sakkal Majalla" w:cs="Traditional Arabic"/>
          <w:color w:val="000000" w:themeColor="text1"/>
          <w:sz w:val="28"/>
          <w:szCs w:val="28"/>
          <w:rtl/>
        </w:rPr>
        <w:t>).</w:t>
      </w:r>
    </w:p>
    <w:p w14:paraId="2F64AB8E"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الهيئة السعودية للبيانات والذكاء الاصطناعي</w:t>
      </w:r>
      <w:r w:rsidRPr="008C3FA0">
        <w:rPr>
          <w:rFonts w:ascii="Sakkal Majalla" w:hAnsi="Sakkal Majalla" w:cs="Traditional Arabic"/>
          <w:color w:val="000000" w:themeColor="text1"/>
          <w:sz w:val="28"/>
          <w:szCs w:val="28"/>
        </w:rPr>
        <w:t xml:space="preserve">. (2021). </w:t>
      </w:r>
      <w:r w:rsidRPr="008C3FA0">
        <w:rPr>
          <w:rFonts w:ascii="Sakkal Majalla" w:hAnsi="Sakkal Majalla" w:cs="Traditional Arabic"/>
          <w:color w:val="000000" w:themeColor="text1"/>
          <w:sz w:val="28"/>
          <w:szCs w:val="28"/>
          <w:rtl/>
        </w:rPr>
        <w:t>تقرير البيانات والذكاء الاصطناعي في دعم المدن الذكية</w:t>
      </w:r>
      <w:r w:rsidRPr="008C3FA0">
        <w:rPr>
          <w:rFonts w:ascii="Sakkal Majalla" w:hAnsi="Sakkal Majalla" w:cs="Traditional Arabic"/>
          <w:color w:val="000000" w:themeColor="text1"/>
          <w:sz w:val="28"/>
          <w:szCs w:val="28"/>
        </w:rPr>
        <w:t xml:space="preserve">. </w:t>
      </w:r>
    </w:p>
    <w:p w14:paraId="44163483" w14:textId="77777777" w:rsidR="00BF2A6A" w:rsidRPr="008C3FA0" w:rsidRDefault="00BF2A6A" w:rsidP="00757610">
      <w:pPr>
        <w:pStyle w:val="ListParagraph"/>
        <w:numPr>
          <w:ilvl w:val="0"/>
          <w:numId w:val="28"/>
        </w:numPr>
        <w:bidi/>
        <w:spacing w:after="120" w:line="240" w:lineRule="auto"/>
        <w:jc w:val="both"/>
        <w:rPr>
          <w:rFonts w:ascii="Sakkal Majalla" w:hAnsi="Sakkal Majalla" w:cs="Traditional Arabic"/>
          <w:color w:val="000000" w:themeColor="text1"/>
          <w:sz w:val="28"/>
          <w:szCs w:val="28"/>
        </w:rPr>
      </w:pPr>
      <w:r w:rsidRPr="008C3FA0">
        <w:rPr>
          <w:rFonts w:ascii="Sakkal Majalla" w:hAnsi="Sakkal Majalla" w:cs="Traditional Arabic"/>
          <w:color w:val="000000" w:themeColor="text1"/>
          <w:sz w:val="28"/>
          <w:szCs w:val="28"/>
          <w:rtl/>
        </w:rPr>
        <w:t>وزارة الشؤون البلدية والقروية والإسكان</w:t>
      </w:r>
      <w:r w:rsidRPr="008C3FA0">
        <w:rPr>
          <w:rFonts w:ascii="Sakkal Majalla" w:hAnsi="Sakkal Majalla" w:cs="Traditional Arabic"/>
          <w:color w:val="000000" w:themeColor="text1"/>
          <w:sz w:val="28"/>
          <w:szCs w:val="28"/>
        </w:rPr>
        <w:t xml:space="preserve">. (2023). </w:t>
      </w:r>
      <w:r w:rsidRPr="008C3FA0">
        <w:rPr>
          <w:rFonts w:ascii="Sakkal Majalla" w:hAnsi="Sakkal Majalla" w:cs="Traditional Arabic"/>
          <w:color w:val="000000" w:themeColor="text1"/>
          <w:sz w:val="28"/>
          <w:szCs w:val="28"/>
          <w:rtl/>
        </w:rPr>
        <w:t>مبادرات المدن الذكية في المملكة العربية السعودية</w:t>
      </w:r>
      <w:r w:rsidRPr="008C3FA0">
        <w:rPr>
          <w:rFonts w:ascii="Sakkal Majalla" w:hAnsi="Sakkal Majalla" w:cs="Traditional Arabic"/>
          <w:color w:val="000000" w:themeColor="text1"/>
          <w:sz w:val="28"/>
          <w:szCs w:val="28"/>
        </w:rPr>
        <w:t xml:space="preserve">. </w:t>
      </w:r>
    </w:p>
    <w:p w14:paraId="49F1CC6A"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Ahvenniemi, H., Huovila, A., Pinto-Seppä, I., &amp; Airaksinen, M. (2017). What are the differences between sustainable and smart cities, </w:t>
      </w:r>
      <w:r w:rsidRPr="008C3FA0">
        <w:rPr>
          <w:rStyle w:val="Emphasis"/>
          <w:rFonts w:asciiTheme="majorBidi" w:hAnsiTheme="majorBidi" w:cs="Traditional Arabic"/>
        </w:rPr>
        <w:t>Cities, 60</w:t>
      </w:r>
      <w:r w:rsidRPr="008C3FA0">
        <w:rPr>
          <w:rFonts w:asciiTheme="majorBidi" w:hAnsiTheme="majorBidi" w:cs="Traditional Arabic"/>
        </w:rPr>
        <w:t>, 234–245.</w:t>
      </w:r>
    </w:p>
    <w:p w14:paraId="5C3BE263"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Akil, Kazem (2019), “The Jordanian economy and ways to advance it”, Journal of Economics and Administrative Sciences, 26 (117), 1-5</w:t>
      </w:r>
    </w:p>
    <w:p w14:paraId="0068CEA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hAnsiTheme="majorBidi" w:cs="Traditional Arabic"/>
          <w:color w:val="000000" w:themeColor="text1"/>
          <w:sz w:val="24"/>
          <w:szCs w:val="24"/>
        </w:rPr>
      </w:pPr>
      <w:r w:rsidRPr="008C3FA0">
        <w:rPr>
          <w:rFonts w:asciiTheme="majorBidi" w:eastAsia="Times New Roman" w:hAnsiTheme="majorBidi" w:cs="Traditional Arabic"/>
          <w:color w:val="404040"/>
          <w:sz w:val="24"/>
          <w:szCs w:val="24"/>
        </w:rPr>
        <w:t>Alamoudi</w:t>
      </w:r>
      <w:r w:rsidRPr="008C3FA0">
        <w:rPr>
          <w:rFonts w:asciiTheme="majorBidi" w:hAnsiTheme="majorBidi" w:cs="Traditional Arabic"/>
          <w:color w:val="000000" w:themeColor="text1"/>
          <w:sz w:val="24"/>
          <w:szCs w:val="24"/>
        </w:rPr>
        <w:t xml:space="preserve">, A.K.; Abidoye, R.B.; Lam, T.Y.M. Implementing Smart Sustainable Cities in Saudi Arabia: A Framework for Citizens’ Participation towards SAUDI VISION 2030. Sustainability 2023, 15, 6648. </w:t>
      </w:r>
      <w:hyperlink r:id="rId15" w:history="1">
        <w:r w:rsidRPr="008C3FA0">
          <w:rPr>
            <w:rFonts w:asciiTheme="majorBidi" w:hAnsiTheme="majorBidi" w:cs="Traditional Arabic"/>
            <w:color w:val="000000" w:themeColor="text1"/>
            <w:sz w:val="24"/>
            <w:szCs w:val="24"/>
          </w:rPr>
          <w:t>https://doi.org/10.3390/su15086648</w:t>
        </w:r>
      </w:hyperlink>
    </w:p>
    <w:p w14:paraId="4FCD8D1A"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w:t>
      </w:r>
    </w:p>
    <w:p w14:paraId="1BAAF883"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 </w:t>
      </w:r>
      <w:hyperlink r:id="rId16" w:anchor="post-6122-footnote-ref-15" w:history="1">
        <w:r w:rsidRPr="008C3FA0">
          <w:rPr>
            <w:rFonts w:asciiTheme="majorBidi" w:eastAsia="Times New Roman" w:hAnsiTheme="majorBidi" w:cs="Traditional Arabic"/>
            <w:color w:val="2299CC"/>
            <w:sz w:val="24"/>
            <w:szCs w:val="24"/>
            <w:u w:val="single"/>
          </w:rPr>
          <w:t>↑</w:t>
        </w:r>
      </w:hyperlink>
    </w:p>
    <w:p w14:paraId="090C8831"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Albino, V., Berardi, U., &amp; Dangelico, R. M. (2015). Smart cities: Definitions, dimensions, performance, and initiatives. </w:t>
      </w:r>
      <w:r w:rsidRPr="008C3FA0">
        <w:rPr>
          <w:rStyle w:val="Emphasis"/>
          <w:rFonts w:asciiTheme="majorBidi" w:hAnsiTheme="majorBidi" w:cs="Traditional Arabic"/>
        </w:rPr>
        <w:t>Journal of Urban Technology, 22</w:t>
      </w:r>
      <w:r w:rsidRPr="008C3FA0">
        <w:rPr>
          <w:rFonts w:asciiTheme="majorBidi" w:hAnsiTheme="majorBidi" w:cs="Traditional Arabic"/>
        </w:rPr>
        <w:t>(1), 3–21.</w:t>
      </w:r>
    </w:p>
    <w:p w14:paraId="40D18808"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lastRenderedPageBreak/>
        <w:t>Albino, V., Berardi, U., and Dangelico, R. M. (</w:t>
      </w:r>
      <w:r w:rsidRPr="008C3FA0">
        <w:rPr>
          <w:rFonts w:asciiTheme="majorBidi" w:eastAsia="Times New Roman" w:hAnsiTheme="majorBidi" w:cs="Traditional Arabic"/>
          <w:color w:val="404040"/>
          <w:sz w:val="24"/>
          <w:szCs w:val="24"/>
          <w:rtl/>
        </w:rPr>
        <w:t>2025</w:t>
      </w:r>
      <w:r w:rsidRPr="008C3FA0">
        <w:rPr>
          <w:rFonts w:asciiTheme="majorBidi" w:eastAsia="Times New Roman" w:hAnsiTheme="majorBidi" w:cs="Traditional Arabic"/>
          <w:color w:val="404040"/>
          <w:sz w:val="24"/>
          <w:szCs w:val="24"/>
        </w:rPr>
        <w:t>). Smart cities: definitions, dimensions, performance, and initiatives. J. Urban Technol. 22, 3–21.</w:t>
      </w:r>
    </w:p>
    <w:p w14:paraId="415C78A4"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Albino, V., Berardi, U., and Dangelico, R. M. (</w:t>
      </w:r>
      <w:r w:rsidRPr="008C3FA0">
        <w:rPr>
          <w:rFonts w:asciiTheme="majorBidi" w:eastAsia="Times New Roman" w:hAnsiTheme="majorBidi" w:cs="Traditional Arabic"/>
          <w:color w:val="404040"/>
          <w:sz w:val="24"/>
          <w:szCs w:val="24"/>
          <w:rtl/>
        </w:rPr>
        <w:t>2025</w:t>
      </w:r>
      <w:r w:rsidRPr="008C3FA0">
        <w:rPr>
          <w:rFonts w:asciiTheme="majorBidi" w:eastAsia="Times New Roman" w:hAnsiTheme="majorBidi" w:cs="Traditional Arabic"/>
          <w:color w:val="404040"/>
          <w:sz w:val="24"/>
          <w:szCs w:val="24"/>
        </w:rPr>
        <w:t>). Smart cities: definitions, dimensions, performance, and initiatives. J. Urban Technol. 22, 3–21.</w:t>
      </w:r>
    </w:p>
    <w:p w14:paraId="138D0E56"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hAnsiTheme="majorBidi" w:cs="Traditional Arabic"/>
          <w:sz w:val="24"/>
          <w:szCs w:val="24"/>
        </w:rPr>
      </w:pPr>
      <w:r w:rsidRPr="008C3FA0">
        <w:rPr>
          <w:rFonts w:asciiTheme="majorBidi" w:eastAsia="Times New Roman" w:hAnsiTheme="majorBidi" w:cs="Traditional Arabic"/>
          <w:color w:val="404040"/>
          <w:sz w:val="24"/>
          <w:szCs w:val="24"/>
        </w:rPr>
        <w:t>Al-Jumaili, Riyadh (2020) “Smart City in the Gulf Cooperation Council Countries: Selected Experiences”, Arab Foundation for Education, Science and Arts, 3(6), 1-30 </w:t>
      </w:r>
      <w:hyperlink r:id="rId17" w:anchor="post-6122-footnote-ref-19" w:history="1">
        <w:r w:rsidRPr="008C3FA0">
          <w:rPr>
            <w:rFonts w:asciiTheme="majorBidi" w:eastAsia="Times New Roman" w:hAnsiTheme="majorBidi" w:cs="Traditional Arabic"/>
            <w:color w:val="2299CC"/>
            <w:sz w:val="24"/>
            <w:szCs w:val="24"/>
            <w:u w:val="single"/>
          </w:rPr>
          <w:t>↑</w:t>
        </w:r>
      </w:hyperlink>
    </w:p>
    <w:p w14:paraId="256BBC28"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Al-Jumaili, Riyadh (</w:t>
      </w:r>
      <w:r w:rsidRPr="008C3FA0">
        <w:rPr>
          <w:rFonts w:asciiTheme="majorBidi" w:eastAsia="Times New Roman" w:hAnsiTheme="majorBidi" w:cs="Traditional Arabic"/>
          <w:color w:val="404040"/>
          <w:sz w:val="24"/>
          <w:szCs w:val="24"/>
          <w:rtl/>
        </w:rPr>
        <w:t>2024</w:t>
      </w:r>
      <w:r w:rsidRPr="008C3FA0">
        <w:rPr>
          <w:rFonts w:asciiTheme="majorBidi" w:eastAsia="Times New Roman" w:hAnsiTheme="majorBidi" w:cs="Traditional Arabic"/>
          <w:color w:val="404040"/>
          <w:sz w:val="24"/>
          <w:szCs w:val="24"/>
        </w:rPr>
        <w:t>) “Smart City in the Gulf Cooperation Council Countries: Selected Experiences”, Arab Foundation for Education, Science and Arts, 3(6), 1-30</w:t>
      </w:r>
    </w:p>
    <w:p w14:paraId="311E05E0" w14:textId="4FF4DEBF"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 xml:space="preserve">Allam, Z., and Newman, P. (2018). Redefining the smart city: culture, </w:t>
      </w:r>
      <w:r w:rsidR="00FB0D62" w:rsidRPr="008C3FA0">
        <w:rPr>
          <w:rFonts w:asciiTheme="majorBidi" w:eastAsia="Times New Roman" w:hAnsiTheme="majorBidi" w:cs="Traditional Arabic"/>
          <w:color w:val="404040"/>
          <w:sz w:val="24"/>
          <w:szCs w:val="24"/>
        </w:rPr>
        <w:t>metabolism,</w:t>
      </w:r>
      <w:r w:rsidRPr="008C3FA0">
        <w:rPr>
          <w:rFonts w:asciiTheme="majorBidi" w:eastAsia="Times New Roman" w:hAnsiTheme="majorBidi" w:cs="Traditional Arabic"/>
          <w:color w:val="404040"/>
          <w:sz w:val="24"/>
          <w:szCs w:val="24"/>
        </w:rPr>
        <w:t xml:space="preserve"> and governance. Smart Cities 1, 4–25.</w:t>
      </w:r>
    </w:p>
    <w:p w14:paraId="67D436D1"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w:t>
      </w:r>
    </w:p>
    <w:p w14:paraId="5347E4F7"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 </w:t>
      </w:r>
      <w:hyperlink r:id="rId18" w:anchor="post-6122-footnote-ref-17" w:history="1">
        <w:r w:rsidRPr="008C3FA0">
          <w:rPr>
            <w:rFonts w:asciiTheme="majorBidi" w:eastAsia="Times New Roman" w:hAnsiTheme="majorBidi" w:cs="Traditional Arabic"/>
            <w:color w:val="2299CC"/>
            <w:sz w:val="24"/>
            <w:szCs w:val="24"/>
            <w:u w:val="single"/>
          </w:rPr>
          <w:t>↑</w:t>
        </w:r>
      </w:hyperlink>
    </w:p>
    <w:p w14:paraId="4448C9A8" w14:textId="77777777" w:rsidR="004D1B38" w:rsidRPr="008C3FA0" w:rsidRDefault="004D1B38"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Alqahtany, A., Rezgui, Y., Li, H., &amp; Ziadouh, A. (2022). A framework for sustainable smart cities in Saudi Arabia: The case of Riyadh. Sustainability, 14(14), 8240. https://doi.org/10.3390/su14148240</w:t>
      </w:r>
    </w:p>
    <w:p w14:paraId="0827A6EF"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Al-Zawi, Nadia (2019, 13 October) “Smart Sustainable Cities”, a paper presented to the second engineering conference of the Syndicate of Engineering Professions, Zawiya, Libya</w:t>
      </w:r>
    </w:p>
    <w:p w14:paraId="743BD213"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am, T., &amp; Pardo, T. A. (</w:t>
      </w:r>
      <w:r w:rsidRPr="008C3FA0">
        <w:rPr>
          <w:rFonts w:asciiTheme="majorBidi" w:eastAsia="Times New Roman" w:hAnsiTheme="majorBidi" w:cs="Traditional Arabic"/>
          <w:color w:val="404040"/>
          <w:sz w:val="24"/>
          <w:szCs w:val="24"/>
          <w:rtl/>
        </w:rPr>
        <w:t>2021</w:t>
      </w:r>
      <w:r w:rsidRPr="008C3FA0">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w:t>
      </w:r>
    </w:p>
    <w:p w14:paraId="35F70609"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am, T., &amp; Pardo, T. A. (</w:t>
      </w:r>
      <w:r w:rsidRPr="008C3FA0">
        <w:rPr>
          <w:rFonts w:asciiTheme="majorBidi" w:eastAsia="Times New Roman" w:hAnsiTheme="majorBidi" w:cs="Traditional Arabic"/>
          <w:color w:val="404040"/>
          <w:sz w:val="24"/>
          <w:szCs w:val="24"/>
          <w:rtl/>
        </w:rPr>
        <w:t>2021</w:t>
      </w:r>
      <w:r w:rsidRPr="008C3FA0">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 </w:t>
      </w:r>
      <w:hyperlink r:id="rId19" w:anchor="post-6122-footnote-ref-12" w:history="1">
        <w:r w:rsidRPr="008C3FA0">
          <w:rPr>
            <w:rFonts w:asciiTheme="majorBidi" w:eastAsia="Times New Roman" w:hAnsiTheme="majorBidi" w:cs="Traditional Arabic"/>
            <w:color w:val="2299CC"/>
            <w:sz w:val="24"/>
            <w:szCs w:val="24"/>
            <w:u w:val="single"/>
          </w:rPr>
          <w:t>↑</w:t>
        </w:r>
      </w:hyperlink>
    </w:p>
    <w:p w14:paraId="60AF46BB"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azaroiu, G. C., and Roscia, M.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Definition methodology for the smart cities model. Energy 47, 326–332. doi: 10.1016/j.energy.2012.09.028</w:t>
      </w:r>
    </w:p>
    <w:p w14:paraId="3F396E5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azaroiu, G. C., and Roscia, M.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Definition methodology for the smart cities model. Energy 47, 326–332. doi: 10.1016/j.energy.2012.09.028 </w:t>
      </w:r>
      <w:hyperlink r:id="rId20" w:anchor="post-6122-footnote-ref-18" w:history="1">
        <w:r w:rsidRPr="008C3FA0">
          <w:rPr>
            <w:rFonts w:asciiTheme="majorBidi" w:eastAsia="Times New Roman" w:hAnsiTheme="majorBidi" w:cs="Traditional Arabic"/>
            <w:color w:val="2299CC"/>
            <w:sz w:val="24"/>
            <w:szCs w:val="24"/>
            <w:u w:val="single"/>
          </w:rPr>
          <w:t>↑</w:t>
        </w:r>
      </w:hyperlink>
    </w:p>
    <w:p w14:paraId="194BDE59" w14:textId="77777777" w:rsidR="00BF2A6A" w:rsidRPr="008C3FA0" w:rsidRDefault="00BF2A6A" w:rsidP="00757610">
      <w:pPr>
        <w:pStyle w:val="EndnoteText"/>
        <w:numPr>
          <w:ilvl w:val="0"/>
          <w:numId w:val="28"/>
        </w:numPr>
        <w:spacing w:after="120"/>
        <w:jc w:val="both"/>
        <w:rPr>
          <w:rFonts w:asciiTheme="majorBidi" w:hAnsiTheme="majorBidi" w:cs="Traditional Arabic"/>
          <w:sz w:val="24"/>
          <w:szCs w:val="24"/>
          <w:rtl/>
          <w:lang w:bidi="ar-DZ"/>
        </w:rPr>
      </w:pPr>
      <w:r w:rsidRPr="008C3FA0">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0E9DB9C7" w14:textId="77777777" w:rsidR="00BF2A6A" w:rsidRPr="008C3FA0" w:rsidRDefault="00BF2A6A" w:rsidP="00757610">
      <w:pPr>
        <w:pStyle w:val="EndnoteText"/>
        <w:numPr>
          <w:ilvl w:val="0"/>
          <w:numId w:val="28"/>
        </w:numPr>
        <w:spacing w:after="120"/>
        <w:jc w:val="both"/>
        <w:rPr>
          <w:rFonts w:asciiTheme="majorBidi" w:hAnsiTheme="majorBidi" w:cs="Traditional Arabic"/>
          <w:sz w:val="24"/>
          <w:szCs w:val="24"/>
          <w:rtl/>
        </w:rPr>
      </w:pPr>
      <w:r w:rsidRPr="008C3FA0">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53ECB8AB"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Batty, M., Axhausen, K. W., Giannotti, F., Pozdnoukhov, A., Bazzani, A., Wachowicz, M., Ouzounis, G., &amp; Portugali, Y. (2012). Smart cities of the future. </w:t>
      </w:r>
      <w:r w:rsidRPr="008C3FA0">
        <w:rPr>
          <w:rStyle w:val="Emphasis"/>
          <w:rFonts w:asciiTheme="majorBidi" w:hAnsiTheme="majorBidi" w:cs="Traditional Arabic"/>
        </w:rPr>
        <w:t>The European Physical Journal Special Topics, 214</w:t>
      </w:r>
      <w:r w:rsidRPr="008C3FA0">
        <w:rPr>
          <w:rFonts w:asciiTheme="majorBidi" w:hAnsiTheme="majorBidi" w:cs="Traditional Arabic"/>
        </w:rPr>
        <w:t>(1), 481–518.</w:t>
      </w:r>
    </w:p>
    <w:p w14:paraId="3B756CDC"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Berardi, U. (</w:t>
      </w:r>
      <w:r w:rsidRPr="008C3FA0">
        <w:rPr>
          <w:rFonts w:asciiTheme="majorBidi" w:eastAsia="Times New Roman" w:hAnsiTheme="majorBidi" w:cs="Traditional Arabic"/>
          <w:color w:val="404040"/>
          <w:sz w:val="24"/>
          <w:szCs w:val="24"/>
          <w:rtl/>
        </w:rPr>
        <w:t>2023</w:t>
      </w:r>
      <w:r w:rsidRPr="008C3FA0">
        <w:rPr>
          <w:rFonts w:asciiTheme="majorBidi" w:eastAsia="Times New Roman" w:hAnsiTheme="majorBidi" w:cs="Traditional Arabic"/>
          <w:color w:val="404040"/>
          <w:sz w:val="24"/>
          <w:szCs w:val="24"/>
        </w:rPr>
        <w:t>). Sustainability assessment of urban communities through rating systems. Environ. Dev. Sustain. 15, 1573–1591.</w:t>
      </w:r>
    </w:p>
    <w:p w14:paraId="22DE0D9D" w14:textId="77777777" w:rsidR="00BF2A6A" w:rsidRPr="008C3FA0" w:rsidRDefault="00BF2A6A" w:rsidP="00757610">
      <w:pPr>
        <w:pStyle w:val="ListParagraph"/>
        <w:numPr>
          <w:ilvl w:val="0"/>
          <w:numId w:val="28"/>
        </w:numPr>
        <w:autoSpaceDE w:val="0"/>
        <w:autoSpaceDN w:val="0"/>
        <w:adjustRightInd w:val="0"/>
        <w:spacing w:after="120" w:line="240" w:lineRule="auto"/>
        <w:jc w:val="both"/>
        <w:rPr>
          <w:rFonts w:asciiTheme="majorBidi" w:hAnsiTheme="majorBidi" w:cs="Traditional Arabic"/>
          <w:color w:val="000000" w:themeColor="text1"/>
          <w:sz w:val="24"/>
          <w:szCs w:val="24"/>
        </w:rPr>
      </w:pPr>
      <w:r w:rsidRPr="008C3FA0">
        <w:rPr>
          <w:rFonts w:asciiTheme="majorBidi" w:hAnsiTheme="majorBidi" w:cs="Traditional Arabic"/>
          <w:color w:val="000000" w:themeColor="text1"/>
          <w:sz w:val="24"/>
          <w:szCs w:val="24"/>
        </w:rPr>
        <w:lastRenderedPageBreak/>
        <w:t>Bhagya Nathali Silvaa, Murad Khanb, Kijun Han, Towards sustainable smart cities: A review of trends, architectures, components, and open challenges in smart cities, Sustainable Cities and Society, V 38, 2024, p 697.</w:t>
      </w:r>
    </w:p>
    <w:p w14:paraId="3BBD03C5"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Bibri, S. E. (2018). The IoT for smart sustainable cities of the future: An analytical framework. </w:t>
      </w:r>
      <w:r w:rsidRPr="008C3FA0">
        <w:rPr>
          <w:rStyle w:val="Emphasis"/>
          <w:rFonts w:asciiTheme="majorBidi" w:hAnsiTheme="majorBidi" w:cs="Traditional Arabic"/>
        </w:rPr>
        <w:t>Future Cities and Environment, 4</w:t>
      </w:r>
      <w:r w:rsidRPr="008C3FA0">
        <w:rPr>
          <w:rFonts w:asciiTheme="majorBidi" w:hAnsiTheme="majorBidi" w:cs="Traditional Arabic"/>
        </w:rPr>
        <w:t>(1), Article 1.</w:t>
      </w:r>
    </w:p>
    <w:p w14:paraId="5D467E32"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Bibri, S. E., &amp; Krogstie, J. (2017). Smart sustainable cities: A literature review and synthesis.</w:t>
      </w:r>
      <w:r w:rsidRPr="008C3FA0">
        <w:rPr>
          <w:rStyle w:val="Emphasis"/>
          <w:rFonts w:asciiTheme="majorBidi" w:hAnsiTheme="majorBidi" w:cs="Traditional Arabic"/>
        </w:rPr>
        <w:t xml:space="preserve"> Sustainable Cities and Society, 31</w:t>
      </w:r>
      <w:r w:rsidRPr="008C3FA0">
        <w:rPr>
          <w:rFonts w:asciiTheme="majorBidi" w:hAnsiTheme="majorBidi" w:cs="Traditional Arabic"/>
        </w:rPr>
        <w:t>, 183–212.</w:t>
      </w:r>
    </w:p>
    <w:p w14:paraId="74643800"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Bibri, S. E., and Krogstie, J. (</w:t>
      </w:r>
      <w:r w:rsidRPr="008C3FA0">
        <w:rPr>
          <w:rFonts w:asciiTheme="majorBidi" w:eastAsia="Times New Roman" w:hAnsiTheme="majorBidi" w:cs="Traditional Arabic"/>
          <w:color w:val="404040"/>
          <w:sz w:val="24"/>
          <w:szCs w:val="24"/>
          <w:rtl/>
        </w:rPr>
        <w:t>2024</w:t>
      </w:r>
      <w:r w:rsidRPr="008C3FA0">
        <w:rPr>
          <w:rFonts w:asciiTheme="majorBidi" w:eastAsia="Times New Roman" w:hAnsiTheme="majorBidi" w:cs="Traditional Arabic"/>
          <w:color w:val="404040"/>
          <w:sz w:val="24"/>
          <w:szCs w:val="24"/>
        </w:rPr>
        <w:t>). Smart sustainable cities of the future: an extensive interdisciplinary literature review. Sustain. Cities Soc. 31, 183–212.</w:t>
      </w:r>
    </w:p>
    <w:p w14:paraId="43C55129"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Braun, V., &amp; Clarke, V. (2006). Using thematic analysis in sychology. </w:t>
      </w:r>
      <w:r w:rsidRPr="008C3FA0">
        <w:rPr>
          <w:rStyle w:val="Emphasis"/>
          <w:rFonts w:asciiTheme="majorBidi" w:hAnsiTheme="majorBidi" w:cs="Traditional Arabic"/>
        </w:rPr>
        <w:t>Qualitative Research in Psychology, 3</w:t>
      </w:r>
      <w:r w:rsidRPr="008C3FA0">
        <w:rPr>
          <w:rFonts w:asciiTheme="majorBidi" w:hAnsiTheme="majorBidi" w:cs="Traditional Arabic"/>
        </w:rPr>
        <w:t>(2), 77–101.</w:t>
      </w:r>
    </w:p>
    <w:p w14:paraId="03C760CC" w14:textId="77777777" w:rsidR="00BF2A6A" w:rsidRPr="008C3FA0"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8C3FA0">
        <w:rPr>
          <w:rFonts w:asciiTheme="majorBidi" w:eastAsia="Times New Roman" w:hAnsiTheme="majorBidi" w:cs="Traditional Arabic"/>
          <w:sz w:val="24"/>
          <w:szCs w:val="24"/>
        </w:rPr>
        <w:t xml:space="preserve">Caragliu Andrea, Del Bo, C., &amp; Nijkamp, P. (2011). Smart cities in Europe. </w:t>
      </w:r>
      <w:r w:rsidRPr="008C3FA0">
        <w:rPr>
          <w:rFonts w:asciiTheme="majorBidi" w:eastAsia="Times New Roman" w:hAnsiTheme="majorBidi" w:cs="Traditional Arabic"/>
          <w:i/>
          <w:iCs/>
          <w:sz w:val="24"/>
          <w:szCs w:val="24"/>
        </w:rPr>
        <w:t>Journal of Urban Technology</w:t>
      </w:r>
      <w:r w:rsidRPr="008C3FA0">
        <w:rPr>
          <w:rFonts w:asciiTheme="majorBidi" w:eastAsia="Times New Roman" w:hAnsiTheme="majorBidi" w:cs="Traditional Arabic"/>
          <w:sz w:val="24"/>
          <w:szCs w:val="24"/>
        </w:rPr>
        <w:t xml:space="preserve">. </w:t>
      </w:r>
    </w:p>
    <w:p w14:paraId="12D92FDA"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Creswell, J. W., &amp; Plano Clark, V. L. (2018). </w:t>
      </w:r>
      <w:r w:rsidRPr="008C3FA0">
        <w:rPr>
          <w:rStyle w:val="Emphasis"/>
          <w:rFonts w:asciiTheme="majorBidi" w:hAnsiTheme="majorBidi" w:cs="Traditional Arabic"/>
        </w:rPr>
        <w:t>Designing and conducting mixed methods research</w:t>
      </w:r>
      <w:r w:rsidRPr="008C3FA0">
        <w:rPr>
          <w:rFonts w:asciiTheme="majorBidi" w:hAnsiTheme="majorBidi" w:cs="Traditional Arabic"/>
        </w:rPr>
        <w:t xml:space="preserve"> (3rd ed.). SAGE Publications.</w:t>
      </w:r>
    </w:p>
    <w:p w14:paraId="310D8B73"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De Jong, M., Joss, S., Schraven, D., Zhan, C., and Weijnen, M. (</w:t>
      </w:r>
      <w:r w:rsidRPr="008C3FA0">
        <w:rPr>
          <w:rFonts w:asciiTheme="majorBidi" w:eastAsia="Times New Roman" w:hAnsiTheme="majorBidi" w:cs="Traditional Arabic"/>
          <w:color w:val="404040"/>
          <w:sz w:val="24"/>
          <w:szCs w:val="24"/>
          <w:rtl/>
        </w:rPr>
        <w:t>2025</w:t>
      </w:r>
      <w:r w:rsidRPr="008C3FA0">
        <w:rPr>
          <w:rFonts w:asciiTheme="majorBidi" w:eastAsia="Times New Roman" w:hAnsiTheme="majorBidi" w:cs="Traditional Arabic"/>
          <w:color w:val="404040"/>
          <w:sz w:val="24"/>
          <w:szCs w:val="24"/>
        </w:rPr>
        <w:t>). Sustainable-smart-resilient-low carbon-eco-knowledge cities; making sense of a multitude of concepts promoting sustainable urbanization. J. Clean. Prod. 109, 25–38. d</w:t>
      </w:r>
    </w:p>
    <w:p w14:paraId="6FAB78AA"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Dowedy, Khadija (2019) “The ability of smart cities to confront the 2019 coronavirus crisis for sustainable development – Singapore case study”, Journal of the Faculty of Economics for Scientific Research, 1(6), 3-26</w:t>
      </w:r>
    </w:p>
    <w:p w14:paraId="20411350" w14:textId="51B50C35"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Gabr, Waiting (2019). “Smart Cities Characteristics and Transformation Requirements</w:t>
      </w:r>
      <w:r w:rsidR="00FB0D62" w:rsidRPr="008C3FA0">
        <w:rPr>
          <w:rFonts w:asciiTheme="majorBidi" w:eastAsia="Times New Roman" w:hAnsiTheme="majorBidi" w:cs="Traditional Arabic"/>
          <w:color w:val="404040"/>
          <w:sz w:val="24"/>
          <w:szCs w:val="24"/>
        </w:rPr>
        <w:t>,”</w:t>
      </w:r>
      <w:r w:rsidRPr="008C3FA0">
        <w:rPr>
          <w:rFonts w:asciiTheme="majorBidi" w:eastAsia="Times New Roman" w:hAnsiTheme="majorBidi" w:cs="Traditional Arabic"/>
          <w:color w:val="404040"/>
          <w:sz w:val="24"/>
          <w:szCs w:val="24"/>
        </w:rPr>
        <w:t xml:space="preserve"> Al-Adab Journal. 1(3), 175-190</w:t>
      </w:r>
    </w:p>
    <w:p w14:paraId="7B8E99C8" w14:textId="77777777" w:rsidR="00BF2A6A" w:rsidRPr="008C3FA0" w:rsidRDefault="00BF2A6A" w:rsidP="00757610">
      <w:pPr>
        <w:pStyle w:val="ListParagraph"/>
        <w:numPr>
          <w:ilvl w:val="0"/>
          <w:numId w:val="28"/>
        </w:numPr>
        <w:shd w:val="clear" w:color="auto" w:fill="FFFFFF"/>
        <w:spacing w:after="120" w:line="240" w:lineRule="auto"/>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GAM (Government of Amman Municipality). 2017a. “Amman Resilience Strategy”. https:// www.100resilientcities.org/wp-content/uploads/2017/07/170515-100RC-Amman_English-FINAL_lr.pdf</w:t>
      </w:r>
    </w:p>
    <w:p w14:paraId="28AE96ED"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 xml:space="preserve">Giffinger, R., Fertner, C., Kramar, H., Kalasek, R., Pichler-Milanović, N., &amp; Meijers, E. (2007). </w:t>
      </w:r>
      <w:r w:rsidRPr="008C3FA0">
        <w:rPr>
          <w:rStyle w:val="Emphasis"/>
          <w:rFonts w:asciiTheme="majorBidi" w:hAnsiTheme="majorBidi" w:cs="Traditional Arabic"/>
        </w:rPr>
        <w:t>Smart cities: Ranking of European medium-sized cities</w:t>
      </w:r>
      <w:r w:rsidRPr="008C3FA0">
        <w:rPr>
          <w:rFonts w:asciiTheme="majorBidi" w:hAnsiTheme="majorBidi" w:cs="Traditional Arabic"/>
        </w:rPr>
        <w:t>.</w:t>
      </w:r>
      <w:r w:rsidRPr="008C3FA0">
        <w:rPr>
          <w:rFonts w:asciiTheme="majorBidi" w:hAnsiTheme="majorBidi" w:cs="Traditional Arabic"/>
        </w:rPr>
        <w:br/>
        <w:t>Vienna University of Technology.</w:t>
      </w:r>
    </w:p>
    <w:p w14:paraId="4CE0D2F2"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Global Covenant of Mayors for Climate and Energy. 2018. Opportunity 2030 Dashboard. https://www.globalcovenantofmayors.org/climate-opportunity/</w:t>
      </w:r>
    </w:p>
    <w:p w14:paraId="68096760" w14:textId="4ED38B3B"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Hashemite Kingdom of Jordan. 2017a. “The Second National Energy Efficiency Action Plan (NEEAP) for the Hashemite Kingdom of Jordan</w:t>
      </w:r>
      <w:r w:rsidR="00FB0D62" w:rsidRPr="008C3FA0">
        <w:rPr>
          <w:rFonts w:asciiTheme="majorBidi" w:eastAsia="Times New Roman" w:hAnsiTheme="majorBidi" w:cs="Traditional Arabic"/>
          <w:color w:val="404040"/>
          <w:sz w:val="24"/>
          <w:szCs w:val="24"/>
        </w:rPr>
        <w:t>.”</w:t>
      </w:r>
    </w:p>
    <w:p w14:paraId="4BCFC96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 xml:space="preserve">Hollands Robert G. (2008). Will the real smart city please stand up? City: Analysis of Urban Trends. </w:t>
      </w:r>
    </w:p>
    <w:p w14:paraId="7D6F6EF4" w14:textId="77777777" w:rsidR="00BF2A6A" w:rsidRPr="008C3FA0" w:rsidRDefault="00A10598" w:rsidP="00757610">
      <w:pPr>
        <w:pStyle w:val="ListParagraph"/>
        <w:numPr>
          <w:ilvl w:val="0"/>
          <w:numId w:val="28"/>
        </w:numPr>
        <w:shd w:val="clear" w:color="auto" w:fill="FFFFFF"/>
        <w:spacing w:after="120" w:line="240" w:lineRule="auto"/>
        <w:jc w:val="both"/>
        <w:rPr>
          <w:rFonts w:eastAsia="Times New Roman" w:cs="Traditional Arabic"/>
          <w:color w:val="404040"/>
        </w:rPr>
      </w:pPr>
      <w:hyperlink r:id="rId21" w:history="1">
        <w:r w:rsidR="00BF2A6A" w:rsidRPr="008C3FA0">
          <w:rPr>
            <w:rFonts w:eastAsia="Times New Roman" w:cs="Traditional Arabic"/>
            <w:color w:val="404040"/>
          </w:rPr>
          <w:t>https://www.government.ae/ar-AE/about-the-uae/the-uae-government/smart-uae/smart-dubai</w:t>
        </w:r>
      </w:hyperlink>
    </w:p>
    <w:p w14:paraId="3700795B"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iberhome Technologies Group (2018). FiberHome Smart City Solution. Fiberhome Technologies Group. Available online at: http://www.fiberhomegroup.com/en/product/show-277-198.html (accessed April 20, 2018).</w:t>
      </w:r>
    </w:p>
    <w:p w14:paraId="283C757F"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Iberhome Technologies Group (2018). FiberHome Smart City Solution. Fiberhome Technologies Group. Available online at: http://www.fiberhomegroup.com/en/product/show-277-198.html (accessed April 20, 2018). </w:t>
      </w:r>
      <w:hyperlink r:id="rId22" w:anchor="post-6122-footnote-ref-14" w:history="1">
        <w:r w:rsidRPr="008C3FA0">
          <w:rPr>
            <w:rFonts w:asciiTheme="majorBidi" w:eastAsia="Times New Roman" w:hAnsiTheme="majorBidi" w:cs="Traditional Arabic"/>
            <w:color w:val="2299CC"/>
            <w:sz w:val="24"/>
            <w:szCs w:val="24"/>
            <w:u w:val="single"/>
          </w:rPr>
          <w:t>↑</w:t>
        </w:r>
      </w:hyperlink>
    </w:p>
    <w:p w14:paraId="32745005" w14:textId="77777777" w:rsidR="00BF2A6A" w:rsidRPr="008C3FA0"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8C3FA0">
        <w:rPr>
          <w:rFonts w:asciiTheme="majorBidi" w:eastAsia="Times New Roman" w:hAnsiTheme="majorBidi" w:cs="Traditional Arabic"/>
          <w:sz w:val="24"/>
          <w:szCs w:val="24"/>
        </w:rPr>
        <w:lastRenderedPageBreak/>
        <w:t xml:space="preserve">International Telecommunication Union. (2019). </w:t>
      </w:r>
      <w:r w:rsidRPr="008C3FA0">
        <w:rPr>
          <w:rFonts w:asciiTheme="majorBidi" w:eastAsia="Times New Roman" w:hAnsiTheme="majorBidi" w:cs="Traditional Arabic"/>
          <w:i/>
          <w:iCs/>
          <w:sz w:val="24"/>
          <w:szCs w:val="24"/>
        </w:rPr>
        <w:t>Smart sustainable cities: An analysis of definitions and standards</w:t>
      </w:r>
      <w:r w:rsidRPr="008C3FA0">
        <w:rPr>
          <w:rFonts w:asciiTheme="majorBidi" w:eastAsia="Times New Roman" w:hAnsiTheme="majorBidi" w:cs="Traditional Arabic"/>
          <w:sz w:val="24"/>
          <w:szCs w:val="24"/>
        </w:rPr>
        <w:t xml:space="preserve">. </w:t>
      </w:r>
    </w:p>
    <w:p w14:paraId="332EA336" w14:textId="77777777" w:rsidR="00BF2A6A" w:rsidRPr="008C3FA0" w:rsidRDefault="00BF2A6A" w:rsidP="00757610">
      <w:pPr>
        <w:pStyle w:val="ListParagraph"/>
        <w:numPr>
          <w:ilvl w:val="0"/>
          <w:numId w:val="28"/>
        </w:numPr>
        <w:autoSpaceDE w:val="0"/>
        <w:autoSpaceDN w:val="0"/>
        <w:adjustRightInd w:val="0"/>
        <w:spacing w:after="120" w:line="240" w:lineRule="auto"/>
        <w:jc w:val="both"/>
        <w:rPr>
          <w:rFonts w:cs="Traditional Arabic"/>
        </w:rPr>
      </w:pPr>
      <w:r w:rsidRPr="008C3FA0">
        <w:rPr>
          <w:rFonts w:asciiTheme="majorBidi" w:hAnsiTheme="majorBidi" w:cs="Traditional Arabic"/>
          <w:sz w:val="24"/>
          <w:szCs w:val="24"/>
        </w:rPr>
        <w:t xml:space="preserve">Jamile Sabatini-Marquesd, Eduardo Moreira da Costad, JinHyo Joseph Yun, Understanding ‘smart cities’: Intertwining development drivers with desired outcomes in a multidimensional framework, Cities (2018), pp 2-3. </w:t>
      </w:r>
      <w:hyperlink r:id="rId23" w:history="1">
        <w:r w:rsidRPr="008C3FA0">
          <w:rPr>
            <w:rFonts w:cs="Traditional Arabic"/>
          </w:rPr>
          <w:t>https://doi.org/10.1016/j.cities.2018.04.003</w:t>
        </w:r>
      </w:hyperlink>
    </w:p>
    <w:p w14:paraId="1F382ED4" w14:textId="77777777" w:rsidR="00BF2A6A" w:rsidRPr="008C3FA0" w:rsidRDefault="00BF2A6A" w:rsidP="00757610">
      <w:pPr>
        <w:pStyle w:val="ListParagraph"/>
        <w:numPr>
          <w:ilvl w:val="0"/>
          <w:numId w:val="28"/>
        </w:numPr>
        <w:autoSpaceDE w:val="0"/>
        <w:autoSpaceDN w:val="0"/>
        <w:adjustRightInd w:val="0"/>
        <w:spacing w:after="120" w:line="240" w:lineRule="auto"/>
        <w:jc w:val="both"/>
        <w:rPr>
          <w:rFonts w:asciiTheme="majorBidi" w:eastAsia="Times New Roman" w:hAnsiTheme="majorBidi" w:cs="Traditional Arabic"/>
          <w:color w:val="404040"/>
          <w:sz w:val="24"/>
          <w:szCs w:val="24"/>
        </w:rPr>
      </w:pPr>
      <w:r w:rsidRPr="008C3FA0">
        <w:rPr>
          <w:rFonts w:asciiTheme="majorBidi" w:hAnsiTheme="majorBidi" w:cs="Traditional Arabic"/>
          <w:sz w:val="24"/>
          <w:szCs w:val="24"/>
        </w:rPr>
        <w:t>Khansari</w:t>
      </w:r>
      <w:r w:rsidRPr="008C3FA0">
        <w:rPr>
          <w:rFonts w:asciiTheme="majorBidi" w:eastAsia="Times New Roman" w:hAnsiTheme="majorBidi" w:cs="Traditional Arabic"/>
          <w:color w:val="404040"/>
          <w:sz w:val="24"/>
          <w:szCs w:val="24"/>
        </w:rPr>
        <w:t>, N., Mostashari, A., &amp; Mansouri, M. (</w:t>
      </w:r>
      <w:r w:rsidRPr="008C3FA0">
        <w:rPr>
          <w:rFonts w:asciiTheme="majorBidi" w:eastAsia="Times New Roman" w:hAnsiTheme="majorBidi" w:cs="Traditional Arabic"/>
          <w:color w:val="404040"/>
          <w:sz w:val="24"/>
          <w:szCs w:val="24"/>
          <w:rtl/>
        </w:rPr>
        <w:t>2023</w:t>
      </w:r>
      <w:r w:rsidRPr="008C3FA0">
        <w:rPr>
          <w:rFonts w:asciiTheme="majorBidi" w:eastAsia="Times New Roman" w:hAnsiTheme="majorBidi" w:cs="Traditional Arabic"/>
          <w:color w:val="404040"/>
          <w:sz w:val="24"/>
          <w:szCs w:val="24"/>
        </w:rPr>
        <w:t>). Impacting Sustainable Behaviour and Planning in Smart City. International Journal of Sustainable Land Use and Urban Planning, 46-61</w:t>
      </w:r>
    </w:p>
    <w:p w14:paraId="4969372F"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Kitchin, R. (2014). The real-time city? Big data and smart urbanism.</w:t>
      </w:r>
      <w:r w:rsidRPr="008C3FA0">
        <w:rPr>
          <w:rFonts w:asciiTheme="majorBidi" w:hAnsiTheme="majorBidi" w:cs="Traditional Arabic"/>
        </w:rPr>
        <w:br/>
      </w:r>
      <w:r w:rsidRPr="008C3FA0">
        <w:rPr>
          <w:rStyle w:val="Emphasis"/>
          <w:rFonts w:asciiTheme="majorBidi" w:hAnsiTheme="majorBidi" w:cs="Traditional Arabic"/>
        </w:rPr>
        <w:t>GeoJournal, 79</w:t>
      </w:r>
      <w:r w:rsidRPr="008C3FA0">
        <w:rPr>
          <w:rFonts w:asciiTheme="majorBidi" w:hAnsiTheme="majorBidi" w:cs="Traditional Arabic"/>
        </w:rPr>
        <w:t>(1), 1–14.</w:t>
      </w:r>
    </w:p>
    <w:p w14:paraId="6476DA71"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Kourtit, K., Nijkamp, P., and Arribas, D.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Smart cities in perspective-a comparative European study by means of self-organizing maps. Innov. Eur. J. Soc. Sci. Res. 25, 229–246.</w:t>
      </w:r>
    </w:p>
    <w:p w14:paraId="3EA70F1F"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Kourtit, K., Nijkamp, P., and Arribas, D.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Smart cities in perspective-a comparative European study by means of self-organizing maps. Innov. Eur. J. Soc. Sci. Res. 25, 229–246. </w:t>
      </w:r>
      <w:hyperlink r:id="rId24" w:anchor="post-6122-footnote-ref-16" w:history="1">
        <w:r w:rsidRPr="008C3FA0">
          <w:rPr>
            <w:rFonts w:asciiTheme="majorBidi" w:eastAsia="Times New Roman" w:hAnsiTheme="majorBidi" w:cs="Traditional Arabic"/>
            <w:color w:val="2299CC"/>
            <w:sz w:val="24"/>
            <w:szCs w:val="24"/>
            <w:u w:val="single"/>
          </w:rPr>
          <w:t>↑</w:t>
        </w:r>
      </w:hyperlink>
    </w:p>
    <w:p w14:paraId="29FBEB95"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Meijer, A., &amp; Bolívar, M. P. R. (2016). Governing the smart city: A review of the literature on smart urban governance.</w:t>
      </w:r>
      <w:r w:rsidRPr="008C3FA0">
        <w:rPr>
          <w:rStyle w:val="Emphasis"/>
          <w:rFonts w:asciiTheme="majorBidi" w:hAnsiTheme="majorBidi" w:cs="Traditional Arabic"/>
        </w:rPr>
        <w:t xml:space="preserve"> International Review of Administrative Sciences, 82</w:t>
      </w:r>
      <w:r w:rsidRPr="008C3FA0">
        <w:rPr>
          <w:rFonts w:asciiTheme="majorBidi" w:hAnsiTheme="majorBidi" w:cs="Traditional Arabic"/>
        </w:rPr>
        <w:t>(2), 392–408.</w:t>
      </w:r>
    </w:p>
    <w:p w14:paraId="40898C5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Mohamed, Hoda (2018) “Transition to Smart Cities: An Analysis of Transformation Frameworks- Case Study of the Smart Dubai Plan 2021”, Journal of Abdelhamid Mehri University Constantine 2(2), 2-20</w:t>
      </w:r>
    </w:p>
    <w:p w14:paraId="77DAD8CC" w14:textId="4F517A33"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Nam, T., &amp; Pardo, T. A.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8C3FA0">
        <w:rPr>
          <w:rFonts w:asciiTheme="majorBidi" w:eastAsia="Times New Roman" w:hAnsiTheme="majorBidi" w:cs="Traditional Arabic"/>
          <w:color w:val="404040"/>
          <w:sz w:val="24"/>
          <w:szCs w:val="24"/>
        </w:rPr>
        <w:t>p</w:t>
      </w:r>
      <w:r w:rsidRPr="008C3FA0">
        <w:rPr>
          <w:rFonts w:asciiTheme="majorBidi" w:eastAsia="Times New Roman" w:hAnsiTheme="majorBidi" w:cs="Traditional Arabic"/>
          <w:color w:val="404040"/>
          <w:sz w:val="24"/>
          <w:szCs w:val="24"/>
        </w:rPr>
        <w:t>. 2289-2297). Hawaii: IEEE Computer Society</w:t>
      </w:r>
    </w:p>
    <w:p w14:paraId="21BC0478" w14:textId="73C96F99"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Nam, T., &amp; Pardo, T. A.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8C3FA0">
        <w:rPr>
          <w:rFonts w:asciiTheme="majorBidi" w:eastAsia="Times New Roman" w:hAnsiTheme="majorBidi" w:cs="Traditional Arabic"/>
          <w:color w:val="404040"/>
          <w:sz w:val="24"/>
          <w:szCs w:val="24"/>
        </w:rPr>
        <w:t>p</w:t>
      </w:r>
      <w:r w:rsidRPr="008C3FA0">
        <w:rPr>
          <w:rFonts w:asciiTheme="majorBidi" w:eastAsia="Times New Roman" w:hAnsiTheme="majorBidi" w:cs="Traditional Arabic"/>
          <w:color w:val="404040"/>
          <w:sz w:val="24"/>
          <w:szCs w:val="24"/>
        </w:rPr>
        <w:t>. 2289-2297). Hawaii: IEEE Computer Society </w:t>
      </w:r>
    </w:p>
    <w:p w14:paraId="45043AE6"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Newman, P. (</w:t>
      </w:r>
      <w:r w:rsidRPr="008C3FA0">
        <w:rPr>
          <w:rFonts w:asciiTheme="majorBidi" w:eastAsia="Times New Roman" w:hAnsiTheme="majorBidi" w:cs="Traditional Arabic"/>
          <w:color w:val="404040"/>
          <w:sz w:val="24"/>
          <w:szCs w:val="24"/>
          <w:rtl/>
        </w:rPr>
        <w:t>2021</w:t>
      </w:r>
      <w:r w:rsidRPr="008C3FA0">
        <w:rPr>
          <w:rFonts w:asciiTheme="majorBidi" w:eastAsia="Times New Roman" w:hAnsiTheme="majorBidi" w:cs="Traditional Arabic"/>
          <w:color w:val="404040"/>
          <w:sz w:val="24"/>
          <w:szCs w:val="24"/>
        </w:rPr>
        <w:t>, March). Green Urbanism and its Application to Singapore. Working Paper Series No.151. Singapore: Asia Research Institute, National University of Singapore.</w:t>
      </w:r>
    </w:p>
    <w:p w14:paraId="4E545216" w14:textId="77777777" w:rsidR="00BF2A6A" w:rsidRPr="008C3FA0"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8C3FA0">
        <w:rPr>
          <w:rFonts w:asciiTheme="majorBidi" w:eastAsia="Times New Roman" w:hAnsiTheme="majorBidi" w:cs="Traditional Arabic"/>
          <w:sz w:val="24"/>
          <w:szCs w:val="24"/>
        </w:rPr>
        <w:t xml:space="preserve">OECD. (2020). </w:t>
      </w:r>
      <w:r w:rsidRPr="008C3FA0">
        <w:rPr>
          <w:rFonts w:asciiTheme="majorBidi" w:eastAsia="Times New Roman" w:hAnsiTheme="majorBidi" w:cs="Traditional Arabic"/>
          <w:i/>
          <w:iCs/>
          <w:sz w:val="24"/>
          <w:szCs w:val="24"/>
        </w:rPr>
        <w:t>Smart cities and inclusive growth</w:t>
      </w:r>
      <w:r w:rsidRPr="008C3FA0">
        <w:rPr>
          <w:rFonts w:asciiTheme="majorBidi" w:eastAsia="Times New Roman" w:hAnsiTheme="majorBidi" w:cs="Traditional Arabic"/>
          <w:sz w:val="24"/>
          <w:szCs w:val="24"/>
        </w:rPr>
        <w:t xml:space="preserve">. </w:t>
      </w:r>
    </w:p>
    <w:p w14:paraId="13DDE93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ondon Assembly (</w:t>
      </w:r>
      <w:r w:rsidRPr="008C3FA0">
        <w:rPr>
          <w:rFonts w:asciiTheme="majorBidi" w:eastAsia="Times New Roman" w:hAnsiTheme="majorBidi" w:cs="Traditional Arabic"/>
          <w:color w:val="404040"/>
          <w:sz w:val="24"/>
          <w:szCs w:val="24"/>
          <w:rtl/>
        </w:rPr>
        <w:t>2023</w:t>
      </w:r>
      <w:r w:rsidRPr="008C3FA0">
        <w:rPr>
          <w:rFonts w:asciiTheme="majorBidi" w:eastAsia="Times New Roman" w:hAnsiTheme="majorBidi" w:cs="Traditional Arabic"/>
          <w:color w:val="404040"/>
          <w:sz w:val="24"/>
          <w:szCs w:val="24"/>
        </w:rPr>
        <w:t>). Smart London Plan, Using the Creative Power of New Technologies to Serve London and Improve Londoners’ Lives. Available online at:https://www.london.gov.uk/sites/default/files/smart_london_plan.pdf</w:t>
      </w:r>
    </w:p>
    <w:p w14:paraId="43499B6E"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8C3FA0">
        <w:rPr>
          <w:rFonts w:asciiTheme="majorBidi" w:hAnsiTheme="majorBidi" w:cs="Traditional Arabic"/>
        </w:rPr>
        <w:t>Organisation for Economic Co-operation and Development. (2016).</w:t>
      </w:r>
      <w:r w:rsidRPr="008C3FA0">
        <w:rPr>
          <w:rFonts w:asciiTheme="majorBidi" w:hAnsiTheme="majorBidi" w:cs="Traditional Arabic"/>
        </w:rPr>
        <w:br/>
      </w:r>
      <w:r w:rsidRPr="008C3FA0">
        <w:rPr>
          <w:rStyle w:val="Emphasis"/>
          <w:rFonts w:asciiTheme="majorBidi" w:hAnsiTheme="majorBidi" w:cs="Traditional Arabic"/>
        </w:rPr>
        <w:t>Digital government strategies for transforming public services</w:t>
      </w:r>
      <w:r w:rsidRPr="008C3FA0">
        <w:rPr>
          <w:rFonts w:asciiTheme="majorBidi" w:hAnsiTheme="majorBidi" w:cs="Traditional Arabic"/>
        </w:rPr>
        <w:t>.</w:t>
      </w:r>
      <w:r w:rsidRPr="008C3FA0">
        <w:rPr>
          <w:rFonts w:asciiTheme="majorBidi" w:hAnsiTheme="majorBidi" w:cs="Traditional Arabic"/>
        </w:rPr>
        <w:br/>
        <w:t>OECD Publishing.</w:t>
      </w:r>
    </w:p>
    <w:p w14:paraId="79DCB5BB"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Papa, R., Gargiulo, C., &amp; Galderisi, A. (</w:t>
      </w:r>
      <w:r w:rsidRPr="008C3FA0">
        <w:rPr>
          <w:rFonts w:asciiTheme="majorBidi" w:eastAsia="Times New Roman" w:hAnsiTheme="majorBidi" w:cs="Traditional Arabic"/>
          <w:color w:val="404040"/>
          <w:sz w:val="24"/>
          <w:szCs w:val="24"/>
          <w:rtl/>
        </w:rPr>
        <w:t>2023</w:t>
      </w:r>
      <w:r w:rsidRPr="008C3FA0">
        <w:rPr>
          <w:rFonts w:asciiTheme="majorBidi" w:eastAsia="Times New Roman" w:hAnsiTheme="majorBidi" w:cs="Traditional Arabic"/>
          <w:color w:val="404040"/>
          <w:sz w:val="24"/>
          <w:szCs w:val="24"/>
        </w:rPr>
        <w:t>, April). Towards an Urban Planners Perspective on Smart City. TeMA Journal of Land Use Mobility and Environment – Vol.6 – n.1, pp. 5-17.</w:t>
      </w:r>
    </w:p>
    <w:p w14:paraId="2334C0EB" w14:textId="77777777" w:rsidR="00BF2A6A" w:rsidRPr="008C3FA0" w:rsidRDefault="00BF2A6A" w:rsidP="00757610">
      <w:pPr>
        <w:pStyle w:val="ListParagraph"/>
        <w:numPr>
          <w:ilvl w:val="0"/>
          <w:numId w:val="28"/>
        </w:numPr>
        <w:bidi/>
        <w:spacing w:after="120" w:line="240" w:lineRule="auto"/>
        <w:jc w:val="both"/>
        <w:rPr>
          <w:rFonts w:asciiTheme="majorBidi" w:hAnsiTheme="majorBidi" w:cs="Traditional Arabic"/>
          <w:color w:val="000000" w:themeColor="text1"/>
          <w:sz w:val="24"/>
          <w:szCs w:val="24"/>
        </w:rPr>
      </w:pPr>
      <w:r w:rsidRPr="008C3FA0">
        <w:rPr>
          <w:rFonts w:asciiTheme="majorBidi" w:hAnsiTheme="majorBidi" w:cs="Traditional Arabic"/>
          <w:color w:val="000000" w:themeColor="text1"/>
          <w:sz w:val="24"/>
          <w:szCs w:val="24"/>
        </w:rPr>
        <w:t>Pratama, A.; Imawan, S. A Scale for Measuring Perceived Bureaucratic Readiness for Smart Cities. Public Adm. Policy Asia-Pac. J. 2023, 22, 25–39</w:t>
      </w:r>
    </w:p>
    <w:p w14:paraId="39D9C61F"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Qalqil, Noureddine (2018). “Cities Governance and Sustainable Development” (unpublished doctoral thesis), Hadj Lakhdar University, Batna, Algeria</w:t>
      </w:r>
    </w:p>
    <w:p w14:paraId="7292696D"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lastRenderedPageBreak/>
        <w:t>Sadowski, J. (</w:t>
      </w:r>
      <w:r w:rsidRPr="008C3FA0">
        <w:rPr>
          <w:rFonts w:asciiTheme="majorBidi" w:eastAsia="Times New Roman" w:hAnsiTheme="majorBidi" w:cs="Traditional Arabic"/>
          <w:color w:val="404040"/>
          <w:sz w:val="24"/>
          <w:szCs w:val="24"/>
          <w:rtl/>
        </w:rPr>
        <w:t>2022</w:t>
      </w:r>
      <w:r w:rsidRPr="008C3FA0">
        <w:rPr>
          <w:rFonts w:asciiTheme="majorBidi" w:eastAsia="Times New Roman" w:hAnsiTheme="majorBidi" w:cs="Traditional Arabic"/>
          <w:color w:val="404040"/>
          <w:sz w:val="24"/>
          <w:szCs w:val="24"/>
        </w:rPr>
        <w:t>). Selling smartness visions and politics of the smart city (Doctoral dissertation), Arizona State University.</w:t>
      </w:r>
    </w:p>
    <w:p w14:paraId="75E37673"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Salim, Solaf (2019) “Smart cities and their relationship to sustainable development”, Journal of Strategy and Development, 9 (4), 179-196</w:t>
      </w:r>
    </w:p>
    <w:p w14:paraId="324423B9"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Sinan, Abdul Latif (2019), “Development of public safety systems and procedures in facilities and services within the smart city system of Makkah Al-Mukarramah, Al-Madinah Al-Munawwarah and the Holy Rituals,” Institute of the Custodian of the Two Holy Mosques for Hajj and Umrah Research, 4(3). 15-40</w:t>
      </w:r>
    </w:p>
    <w:p w14:paraId="7B1B331D" w14:textId="77777777" w:rsidR="00BF2A6A" w:rsidRPr="008C3FA0" w:rsidRDefault="00BF2A6A" w:rsidP="00757610">
      <w:pPr>
        <w:pStyle w:val="ListParagraph"/>
        <w:numPr>
          <w:ilvl w:val="0"/>
          <w:numId w:val="28"/>
        </w:numPr>
        <w:autoSpaceDE w:val="0"/>
        <w:autoSpaceDN w:val="0"/>
        <w:adjustRightInd w:val="0"/>
        <w:spacing w:after="120" w:line="240" w:lineRule="auto"/>
        <w:jc w:val="both"/>
        <w:rPr>
          <w:rFonts w:asciiTheme="majorBidi" w:hAnsiTheme="majorBidi" w:cs="Traditional Arabic"/>
          <w:sz w:val="24"/>
          <w:szCs w:val="24"/>
        </w:rPr>
      </w:pPr>
      <w:r w:rsidRPr="008C3FA0">
        <w:rPr>
          <w:rFonts w:asciiTheme="majorBidi" w:hAnsiTheme="majorBidi" w:cs="Traditional Arabic"/>
          <w:sz w:val="24"/>
          <w:szCs w:val="24"/>
        </w:rPr>
        <w:t>Tan Yigitcanlara, Md. Kamruzzamanf, Laurie Buysb, Giuseppe Ioppoloc,</w:t>
      </w:r>
    </w:p>
    <w:p w14:paraId="5D84E79A" w14:textId="77777777" w:rsidR="00BF2A6A" w:rsidRPr="008C3FA0" w:rsidRDefault="00BF2A6A" w:rsidP="00757610">
      <w:pPr>
        <w:pStyle w:val="NormalWeb"/>
        <w:numPr>
          <w:ilvl w:val="0"/>
          <w:numId w:val="28"/>
        </w:numPr>
        <w:spacing w:before="0" w:beforeAutospacing="0" w:after="120" w:afterAutospacing="0"/>
        <w:jc w:val="both"/>
        <w:rPr>
          <w:rFonts w:asciiTheme="majorBidi" w:hAnsiTheme="majorBidi" w:cs="Traditional Arabic"/>
          <w:rtl/>
        </w:rPr>
      </w:pPr>
      <w:r w:rsidRPr="008C3FA0">
        <w:rPr>
          <w:rFonts w:asciiTheme="majorBidi" w:hAnsiTheme="majorBidi" w:cs="Traditional Arabic"/>
        </w:rPr>
        <w:t xml:space="preserve">UN-Habitat. (2020). </w:t>
      </w:r>
      <w:r w:rsidRPr="008C3FA0">
        <w:rPr>
          <w:rStyle w:val="Emphasis"/>
          <w:rFonts w:asciiTheme="majorBidi" w:hAnsiTheme="majorBidi" w:cs="Traditional Arabic"/>
        </w:rPr>
        <w:t>World cities report 2020: The value of sustainable urbanization</w:t>
      </w:r>
      <w:r w:rsidRPr="008C3FA0">
        <w:rPr>
          <w:rFonts w:asciiTheme="majorBidi" w:hAnsiTheme="majorBidi" w:cs="Traditional Arabic"/>
        </w:rPr>
        <w:t>. United Nations Human Settlements Programme.</w:t>
      </w:r>
    </w:p>
    <w:p w14:paraId="4EB5F9C1" w14:textId="77777777" w:rsidR="00BF2A6A" w:rsidRPr="008C3FA0"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8C3FA0">
        <w:rPr>
          <w:rFonts w:asciiTheme="majorBidi" w:eastAsia="Times New Roman" w:hAnsiTheme="majorBidi" w:cs="Traditional Arabic"/>
          <w:sz w:val="24"/>
          <w:szCs w:val="24"/>
        </w:rPr>
        <w:t xml:space="preserve">United Nations. (2020). </w:t>
      </w:r>
      <w:r w:rsidRPr="008C3FA0">
        <w:rPr>
          <w:rFonts w:asciiTheme="majorBidi" w:eastAsia="Times New Roman" w:hAnsiTheme="majorBidi" w:cs="Traditional Arabic"/>
          <w:i/>
          <w:iCs/>
          <w:sz w:val="24"/>
          <w:szCs w:val="24"/>
        </w:rPr>
        <w:t>Sustainable Development Goals Report 2020</w:t>
      </w:r>
      <w:r w:rsidRPr="008C3FA0">
        <w:rPr>
          <w:rFonts w:asciiTheme="majorBidi" w:eastAsia="Times New Roman" w:hAnsiTheme="majorBidi" w:cs="Traditional Arabic"/>
          <w:sz w:val="24"/>
          <w:szCs w:val="24"/>
        </w:rPr>
        <w:t xml:space="preserve">. </w:t>
      </w:r>
    </w:p>
    <w:p w14:paraId="363B2FCA"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Viitanen, J., and Kingston, R. (</w:t>
      </w:r>
      <w:r w:rsidRPr="008C3FA0">
        <w:rPr>
          <w:rFonts w:asciiTheme="majorBidi" w:eastAsia="Times New Roman" w:hAnsiTheme="majorBidi" w:cs="Traditional Arabic"/>
          <w:color w:val="404040"/>
          <w:sz w:val="24"/>
          <w:szCs w:val="24"/>
          <w:rtl/>
        </w:rPr>
        <w:t>2024</w:t>
      </w:r>
      <w:r w:rsidRPr="008C3FA0">
        <w:rPr>
          <w:rFonts w:asciiTheme="majorBidi" w:eastAsia="Times New Roman" w:hAnsiTheme="majorBidi" w:cs="Traditional Arabic"/>
          <w:color w:val="404040"/>
          <w:sz w:val="24"/>
          <w:szCs w:val="24"/>
        </w:rPr>
        <w:t>). Smart cities and green growth: outsourcing democratic and environmental resilience to the global technology sector. Environ. Plan. A 46, 803–819. doi: 10.1068/a46242</w:t>
      </w:r>
    </w:p>
    <w:p w14:paraId="17A52796" w14:textId="77777777" w:rsidR="00BF2A6A" w:rsidRPr="008C3FA0"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8C3FA0">
        <w:rPr>
          <w:rFonts w:asciiTheme="majorBidi" w:eastAsia="Times New Roman" w:hAnsiTheme="majorBidi" w:cs="Traditional Arabic"/>
          <w:sz w:val="24"/>
          <w:szCs w:val="24"/>
        </w:rPr>
        <w:t xml:space="preserve">World Bank. (2021). </w:t>
      </w:r>
      <w:r w:rsidRPr="008C3FA0">
        <w:rPr>
          <w:rFonts w:asciiTheme="majorBidi" w:eastAsia="Times New Roman" w:hAnsiTheme="majorBidi" w:cs="Traditional Arabic"/>
          <w:i/>
          <w:iCs/>
          <w:sz w:val="24"/>
          <w:szCs w:val="24"/>
        </w:rPr>
        <w:t>Smart cities and digital transformation</w:t>
      </w:r>
      <w:r w:rsidRPr="008C3FA0">
        <w:rPr>
          <w:rFonts w:asciiTheme="majorBidi" w:eastAsia="Times New Roman" w:hAnsiTheme="majorBidi" w:cs="Traditional Arabic"/>
          <w:sz w:val="24"/>
          <w:szCs w:val="24"/>
        </w:rPr>
        <w:t xml:space="preserve">. </w:t>
      </w:r>
    </w:p>
    <w:p w14:paraId="35EC58BE" w14:textId="77777777" w:rsidR="00BF2A6A" w:rsidRPr="008C3FA0"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8C3FA0">
        <w:rPr>
          <w:rFonts w:asciiTheme="majorBidi" w:eastAsia="Times New Roman" w:hAnsiTheme="majorBidi" w:cs="Traditional Arabic"/>
          <w:color w:val="404040"/>
          <w:sz w:val="24"/>
          <w:szCs w:val="24"/>
        </w:rPr>
        <w:t>Youssef, Ibrahim (2018) “The Planning Thought of Cities According to Hermann Theory. University of Technology, Baghdad, Iraq. 1-20</w:t>
      </w:r>
    </w:p>
    <w:p w14:paraId="005F97AD" w14:textId="77777777" w:rsidR="000B1DC7" w:rsidRPr="008C3FA0" w:rsidRDefault="000B1DC7" w:rsidP="008E40CF">
      <w:pPr>
        <w:pStyle w:val="EndnoteText"/>
        <w:spacing w:line="276" w:lineRule="auto"/>
        <w:jc w:val="right"/>
        <w:rPr>
          <w:rFonts w:ascii="Cambria" w:hAnsi="Cambria" w:cs="Traditional Arabic"/>
          <w:sz w:val="28"/>
          <w:szCs w:val="28"/>
          <w:lang w:val="en-US" w:bidi="ar-DZ"/>
        </w:rPr>
      </w:pPr>
    </w:p>
    <w:p w14:paraId="4ADDDBC4" w14:textId="77777777" w:rsidR="00E0643E" w:rsidRPr="008C3FA0" w:rsidRDefault="00E0643E" w:rsidP="008E40CF">
      <w:pPr>
        <w:bidi/>
        <w:spacing w:after="200" w:line="276" w:lineRule="auto"/>
        <w:rPr>
          <w:rFonts w:ascii="Cambria" w:hAnsi="Cambria" w:cs="Traditional Arabic"/>
          <w:b/>
          <w:bCs/>
          <w:color w:val="00B0F0"/>
          <w:sz w:val="28"/>
          <w:szCs w:val="28"/>
          <w:u w:val="single"/>
          <w:rtl/>
        </w:rPr>
      </w:pPr>
    </w:p>
    <w:p w14:paraId="54657F4D" w14:textId="77777777" w:rsidR="003235C8" w:rsidRPr="008C3FA0" w:rsidRDefault="003235C8" w:rsidP="008E40CF">
      <w:pPr>
        <w:bidi/>
        <w:spacing w:after="200" w:line="276" w:lineRule="auto"/>
        <w:rPr>
          <w:rFonts w:ascii="Cambria" w:hAnsi="Cambria" w:cs="Traditional Arabic"/>
          <w:sz w:val="28"/>
          <w:szCs w:val="28"/>
          <w:rtl/>
        </w:rPr>
      </w:pPr>
    </w:p>
    <w:sectPr w:rsidR="003235C8" w:rsidRPr="008C3FA0" w:rsidSect="00395E1F">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B6025" w14:textId="77777777" w:rsidR="00A10598" w:rsidRDefault="00A10598" w:rsidP="00F628F0">
      <w:pPr>
        <w:spacing w:after="0" w:line="240" w:lineRule="auto"/>
      </w:pPr>
      <w:r>
        <w:separator/>
      </w:r>
    </w:p>
  </w:endnote>
  <w:endnote w:type="continuationSeparator" w:id="0">
    <w:p w14:paraId="274158CD" w14:textId="77777777" w:rsidR="00A10598" w:rsidRDefault="00A1059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1382208"/>
      <w:docPartObj>
        <w:docPartGallery w:val="Page Numbers (Bottom of Page)"/>
        <w:docPartUnique/>
      </w:docPartObj>
    </w:sdtPr>
    <w:sdtEndPr>
      <w:rPr>
        <w:noProof/>
      </w:rPr>
    </w:sdtEndPr>
    <w:sdtContent>
      <w:p w14:paraId="7A96C926" w14:textId="415FF5A6" w:rsidR="006D52E9" w:rsidRDefault="006D5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8D2DD1" w14:textId="77777777" w:rsidR="006D52E9" w:rsidRDefault="006D52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958823"/>
      <w:docPartObj>
        <w:docPartGallery w:val="Page Numbers (Bottom of Page)"/>
        <w:docPartUnique/>
      </w:docPartObj>
    </w:sdtPr>
    <w:sdtEndPr>
      <w:rPr>
        <w:noProof/>
      </w:rPr>
    </w:sdtEndPr>
    <w:sdtContent>
      <w:p w14:paraId="0383A264" w14:textId="77777777" w:rsidR="006D52E9" w:rsidRDefault="006D5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99976" w14:textId="77777777" w:rsidR="006D52E9" w:rsidRPr="00883E09" w:rsidRDefault="006D52E9" w:rsidP="00E11327">
    <w:pPr>
      <w:pStyle w:val="Footer"/>
      <w:bidi/>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66615" w14:textId="77777777" w:rsidR="00A10598" w:rsidRDefault="00A10598" w:rsidP="00F628F0">
      <w:pPr>
        <w:spacing w:after="0" w:line="240" w:lineRule="auto"/>
      </w:pPr>
      <w:r>
        <w:separator/>
      </w:r>
    </w:p>
  </w:footnote>
  <w:footnote w:type="continuationSeparator" w:id="0">
    <w:p w14:paraId="66DAAFB4" w14:textId="77777777" w:rsidR="00A10598" w:rsidRDefault="00A10598"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811FF"/>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A4D6A"/>
    <w:multiLevelType w:val="multilevel"/>
    <w:tmpl w:val="33F0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6704"/>
    <w:multiLevelType w:val="multilevel"/>
    <w:tmpl w:val="5D1A0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D5155"/>
    <w:multiLevelType w:val="hybridMultilevel"/>
    <w:tmpl w:val="3C247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43A2E44"/>
    <w:multiLevelType w:val="hybridMultilevel"/>
    <w:tmpl w:val="F3E8C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65359"/>
    <w:multiLevelType w:val="hybridMultilevel"/>
    <w:tmpl w:val="199262FA"/>
    <w:lvl w:ilvl="0" w:tplc="B7A255B2">
      <w:numFmt w:val="bullet"/>
      <w:lvlText w:val="-"/>
      <w:lvlJc w:val="left"/>
      <w:pPr>
        <w:ind w:left="720" w:hanging="360"/>
      </w:pPr>
      <w:rPr>
        <w:rFonts w:ascii="Cambria" w:eastAsiaTheme="minorHAnsi" w:hAnsi="Cambri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C3768C"/>
    <w:multiLevelType w:val="hybridMultilevel"/>
    <w:tmpl w:val="72CED6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1CE0B61"/>
    <w:multiLevelType w:val="hybridMultilevel"/>
    <w:tmpl w:val="C988F37C"/>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2" w15:restartNumberingAfterBreak="0">
    <w:nsid w:val="22E96D73"/>
    <w:multiLevelType w:val="hybridMultilevel"/>
    <w:tmpl w:val="8E283094"/>
    <w:lvl w:ilvl="0" w:tplc="6CB01AFA">
      <w:start w:val="1"/>
      <w:numFmt w:val="decimal"/>
      <w:suff w:val="space"/>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1C07BD"/>
    <w:multiLevelType w:val="multilevel"/>
    <w:tmpl w:val="09BA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726EFD"/>
    <w:multiLevelType w:val="hybridMultilevel"/>
    <w:tmpl w:val="FEB638A4"/>
    <w:lvl w:ilvl="0" w:tplc="69E61D5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F60189"/>
    <w:multiLevelType w:val="hybridMultilevel"/>
    <w:tmpl w:val="6148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A29770F"/>
    <w:multiLevelType w:val="hybridMultilevel"/>
    <w:tmpl w:val="92F09E5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4C2A8A"/>
    <w:multiLevelType w:val="hybridMultilevel"/>
    <w:tmpl w:val="633C5D4E"/>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15:restartNumberingAfterBreak="0">
    <w:nsid w:val="3FBF3598"/>
    <w:multiLevelType w:val="hybridMultilevel"/>
    <w:tmpl w:val="B2E4441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4" w15:restartNumberingAfterBreak="0">
    <w:nsid w:val="419C4DCC"/>
    <w:multiLevelType w:val="hybridMultilevel"/>
    <w:tmpl w:val="592C7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C82B5A"/>
    <w:multiLevelType w:val="hybridMultilevel"/>
    <w:tmpl w:val="1526A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7ED9"/>
    <w:multiLevelType w:val="hybridMultilevel"/>
    <w:tmpl w:val="1824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696F6E"/>
    <w:multiLevelType w:val="hybridMultilevel"/>
    <w:tmpl w:val="33E65A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273571"/>
    <w:multiLevelType w:val="hybridMultilevel"/>
    <w:tmpl w:val="E1D65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DF2DD7"/>
    <w:multiLevelType w:val="hybridMultilevel"/>
    <w:tmpl w:val="B5E6DFC4"/>
    <w:lvl w:ilvl="0" w:tplc="0C54789A">
      <w:start w:val="1"/>
      <w:numFmt w:val="decimal"/>
      <w:lvlText w:val="%1."/>
      <w:lvlJc w:val="left"/>
      <w:pPr>
        <w:ind w:left="360" w:hanging="360"/>
      </w:pPr>
      <w:rPr>
        <w:rFonts w:ascii="Sakkal Majalla" w:eastAsiaTheme="minorHAnsi" w:hAnsi="Sakkal Majalla"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1" w15:restartNumberingAfterBreak="0">
    <w:nsid w:val="525E3007"/>
    <w:multiLevelType w:val="hybridMultilevel"/>
    <w:tmpl w:val="6E644B5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2"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5E773A"/>
    <w:multiLevelType w:val="hybridMultilevel"/>
    <w:tmpl w:val="B61AAB66"/>
    <w:lvl w:ilvl="0" w:tplc="2580156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6D4DAE"/>
    <w:multiLevelType w:val="hybridMultilevel"/>
    <w:tmpl w:val="AB3C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F40C0"/>
    <w:multiLevelType w:val="hybridMultilevel"/>
    <w:tmpl w:val="3B7A4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4D1D18"/>
    <w:multiLevelType w:val="hybridMultilevel"/>
    <w:tmpl w:val="2C10CDA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FE77C5"/>
    <w:multiLevelType w:val="hybridMultilevel"/>
    <w:tmpl w:val="425AF0E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1" w15:restartNumberingAfterBreak="0">
    <w:nsid w:val="7D5A4101"/>
    <w:multiLevelType w:val="hybridMultilevel"/>
    <w:tmpl w:val="FCACF34A"/>
    <w:lvl w:ilvl="0" w:tplc="25801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0235C1"/>
    <w:multiLevelType w:val="hybridMultilevel"/>
    <w:tmpl w:val="FAF050F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0"/>
  </w:num>
  <w:num w:numId="2">
    <w:abstractNumId w:val="20"/>
  </w:num>
  <w:num w:numId="3">
    <w:abstractNumId w:val="6"/>
  </w:num>
  <w:num w:numId="4">
    <w:abstractNumId w:val="29"/>
  </w:num>
  <w:num w:numId="5">
    <w:abstractNumId w:val="16"/>
  </w:num>
  <w:num w:numId="6">
    <w:abstractNumId w:val="33"/>
  </w:num>
  <w:num w:numId="7">
    <w:abstractNumId w:val="32"/>
  </w:num>
  <w:num w:numId="8">
    <w:abstractNumId w:val="14"/>
  </w:num>
  <w:num w:numId="9">
    <w:abstractNumId w:val="38"/>
  </w:num>
  <w:num w:numId="10">
    <w:abstractNumId w:val="8"/>
  </w:num>
  <w:num w:numId="11">
    <w:abstractNumId w:val="37"/>
  </w:num>
  <w:num w:numId="12">
    <w:abstractNumId w:val="18"/>
  </w:num>
  <w:num w:numId="13">
    <w:abstractNumId w:val="2"/>
  </w:num>
  <w:num w:numId="14">
    <w:abstractNumId w:val="13"/>
  </w:num>
  <w:num w:numId="15">
    <w:abstractNumId w:val="41"/>
  </w:num>
  <w:num w:numId="16">
    <w:abstractNumId w:val="10"/>
  </w:num>
  <w:num w:numId="17">
    <w:abstractNumId w:val="23"/>
  </w:num>
  <w:num w:numId="18">
    <w:abstractNumId w:val="42"/>
  </w:num>
  <w:num w:numId="19">
    <w:abstractNumId w:val="11"/>
  </w:num>
  <w:num w:numId="20">
    <w:abstractNumId w:val="22"/>
  </w:num>
  <w:num w:numId="21">
    <w:abstractNumId w:val="40"/>
  </w:num>
  <w:num w:numId="22">
    <w:abstractNumId w:val="31"/>
  </w:num>
  <w:num w:numId="23">
    <w:abstractNumId w:val="34"/>
  </w:num>
  <w:num w:numId="24">
    <w:abstractNumId w:val="19"/>
  </w:num>
  <w:num w:numId="25">
    <w:abstractNumId w:val="27"/>
  </w:num>
  <w:num w:numId="26">
    <w:abstractNumId w:val="24"/>
  </w:num>
  <w:num w:numId="27">
    <w:abstractNumId w:val="4"/>
  </w:num>
  <w:num w:numId="28">
    <w:abstractNumId w:val="12"/>
  </w:num>
  <w:num w:numId="29">
    <w:abstractNumId w:val="35"/>
  </w:num>
  <w:num w:numId="30">
    <w:abstractNumId w:val="7"/>
  </w:num>
  <w:num w:numId="31">
    <w:abstractNumId w:val="1"/>
  </w:num>
  <w:num w:numId="32">
    <w:abstractNumId w:val="9"/>
  </w:num>
  <w:num w:numId="33">
    <w:abstractNumId w:val="36"/>
  </w:num>
  <w:num w:numId="34">
    <w:abstractNumId w:val="17"/>
  </w:num>
  <w:num w:numId="35">
    <w:abstractNumId w:val="25"/>
  </w:num>
  <w:num w:numId="36">
    <w:abstractNumId w:val="28"/>
  </w:num>
  <w:num w:numId="37">
    <w:abstractNumId w:val="21"/>
  </w:num>
  <w:num w:numId="38">
    <w:abstractNumId w:val="26"/>
  </w:num>
  <w:num w:numId="39">
    <w:abstractNumId w:val="5"/>
  </w:num>
  <w:num w:numId="40">
    <w:abstractNumId w:val="39"/>
  </w:num>
  <w:num w:numId="41">
    <w:abstractNumId w:val="30"/>
  </w:num>
  <w:num w:numId="42">
    <w:abstractNumId w:val="15"/>
  </w:num>
  <w:num w:numId="43">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E7D"/>
    <w:rsid w:val="00005679"/>
    <w:rsid w:val="00015F0D"/>
    <w:rsid w:val="0002018A"/>
    <w:rsid w:val="000226E8"/>
    <w:rsid w:val="00022F29"/>
    <w:rsid w:val="000237C3"/>
    <w:rsid w:val="00023D82"/>
    <w:rsid w:val="000241AA"/>
    <w:rsid w:val="00025797"/>
    <w:rsid w:val="00026754"/>
    <w:rsid w:val="00026E6D"/>
    <w:rsid w:val="00027A34"/>
    <w:rsid w:val="000322E7"/>
    <w:rsid w:val="0003578B"/>
    <w:rsid w:val="0004456E"/>
    <w:rsid w:val="00044CFD"/>
    <w:rsid w:val="00047A45"/>
    <w:rsid w:val="00061A09"/>
    <w:rsid w:val="000679CC"/>
    <w:rsid w:val="000706FE"/>
    <w:rsid w:val="0007385C"/>
    <w:rsid w:val="00074797"/>
    <w:rsid w:val="00076E02"/>
    <w:rsid w:val="00080C3B"/>
    <w:rsid w:val="0008241E"/>
    <w:rsid w:val="00086627"/>
    <w:rsid w:val="00087733"/>
    <w:rsid w:val="00087E4F"/>
    <w:rsid w:val="00090A9C"/>
    <w:rsid w:val="00090E9E"/>
    <w:rsid w:val="00091131"/>
    <w:rsid w:val="000924CE"/>
    <w:rsid w:val="00092C24"/>
    <w:rsid w:val="000940A0"/>
    <w:rsid w:val="00095BA1"/>
    <w:rsid w:val="000A09DE"/>
    <w:rsid w:val="000A1D3E"/>
    <w:rsid w:val="000A1E46"/>
    <w:rsid w:val="000A310D"/>
    <w:rsid w:val="000A49ED"/>
    <w:rsid w:val="000A749C"/>
    <w:rsid w:val="000B0898"/>
    <w:rsid w:val="000B09BB"/>
    <w:rsid w:val="000B0B32"/>
    <w:rsid w:val="000B1DC7"/>
    <w:rsid w:val="000B38FD"/>
    <w:rsid w:val="000B706D"/>
    <w:rsid w:val="000C33A6"/>
    <w:rsid w:val="000C5B50"/>
    <w:rsid w:val="000D0869"/>
    <w:rsid w:val="000D3EAE"/>
    <w:rsid w:val="000D5131"/>
    <w:rsid w:val="000D55B9"/>
    <w:rsid w:val="000E0496"/>
    <w:rsid w:val="000E23AB"/>
    <w:rsid w:val="000E4E37"/>
    <w:rsid w:val="000E6887"/>
    <w:rsid w:val="000E712B"/>
    <w:rsid w:val="000E7FA3"/>
    <w:rsid w:val="000F0A0D"/>
    <w:rsid w:val="000F7F04"/>
    <w:rsid w:val="00107916"/>
    <w:rsid w:val="00110665"/>
    <w:rsid w:val="0011126E"/>
    <w:rsid w:val="00116AE4"/>
    <w:rsid w:val="00117CA1"/>
    <w:rsid w:val="001235D3"/>
    <w:rsid w:val="00132AA5"/>
    <w:rsid w:val="00132D55"/>
    <w:rsid w:val="001347E6"/>
    <w:rsid w:val="00137F01"/>
    <w:rsid w:val="00145C4F"/>
    <w:rsid w:val="00147012"/>
    <w:rsid w:val="001477D8"/>
    <w:rsid w:val="00152104"/>
    <w:rsid w:val="001603EF"/>
    <w:rsid w:val="00160915"/>
    <w:rsid w:val="001618EF"/>
    <w:rsid w:val="001624C4"/>
    <w:rsid w:val="001654CD"/>
    <w:rsid w:val="0016644F"/>
    <w:rsid w:val="00172B41"/>
    <w:rsid w:val="001762F4"/>
    <w:rsid w:val="00180799"/>
    <w:rsid w:val="00180A9B"/>
    <w:rsid w:val="00185F71"/>
    <w:rsid w:val="00195126"/>
    <w:rsid w:val="00195226"/>
    <w:rsid w:val="001959D7"/>
    <w:rsid w:val="0019673A"/>
    <w:rsid w:val="00197E1A"/>
    <w:rsid w:val="001A27AF"/>
    <w:rsid w:val="001A28B2"/>
    <w:rsid w:val="001A4D72"/>
    <w:rsid w:val="001A5804"/>
    <w:rsid w:val="001A680C"/>
    <w:rsid w:val="001B151D"/>
    <w:rsid w:val="001B7926"/>
    <w:rsid w:val="001C01BE"/>
    <w:rsid w:val="001C319B"/>
    <w:rsid w:val="001C3DA0"/>
    <w:rsid w:val="001C426A"/>
    <w:rsid w:val="001C4C12"/>
    <w:rsid w:val="001C7DB2"/>
    <w:rsid w:val="001D28FA"/>
    <w:rsid w:val="001D47AD"/>
    <w:rsid w:val="001D59EE"/>
    <w:rsid w:val="001E252D"/>
    <w:rsid w:val="001E32DF"/>
    <w:rsid w:val="001E3406"/>
    <w:rsid w:val="001E38AB"/>
    <w:rsid w:val="001F09D5"/>
    <w:rsid w:val="001F58D0"/>
    <w:rsid w:val="001F6B8E"/>
    <w:rsid w:val="0020239B"/>
    <w:rsid w:val="00205747"/>
    <w:rsid w:val="00207C41"/>
    <w:rsid w:val="00211AFA"/>
    <w:rsid w:val="002167FF"/>
    <w:rsid w:val="0022051E"/>
    <w:rsid w:val="00222468"/>
    <w:rsid w:val="002267E3"/>
    <w:rsid w:val="00230A9C"/>
    <w:rsid w:val="00231AB1"/>
    <w:rsid w:val="00232A16"/>
    <w:rsid w:val="0024045F"/>
    <w:rsid w:val="00243A8F"/>
    <w:rsid w:val="0024759F"/>
    <w:rsid w:val="00250CC6"/>
    <w:rsid w:val="00251580"/>
    <w:rsid w:val="00257846"/>
    <w:rsid w:val="00257F01"/>
    <w:rsid w:val="002616CF"/>
    <w:rsid w:val="00263733"/>
    <w:rsid w:val="00264677"/>
    <w:rsid w:val="00265C31"/>
    <w:rsid w:val="00274C5B"/>
    <w:rsid w:val="00277693"/>
    <w:rsid w:val="00280A7F"/>
    <w:rsid w:val="00281247"/>
    <w:rsid w:val="002817E7"/>
    <w:rsid w:val="0028495F"/>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D7436"/>
    <w:rsid w:val="002E03CF"/>
    <w:rsid w:val="002F0EEA"/>
    <w:rsid w:val="002F20A7"/>
    <w:rsid w:val="002F20B5"/>
    <w:rsid w:val="002F597E"/>
    <w:rsid w:val="003067A1"/>
    <w:rsid w:val="003139BE"/>
    <w:rsid w:val="0031669B"/>
    <w:rsid w:val="00316776"/>
    <w:rsid w:val="003223F2"/>
    <w:rsid w:val="00322A0D"/>
    <w:rsid w:val="00322CDE"/>
    <w:rsid w:val="003235C8"/>
    <w:rsid w:val="00326907"/>
    <w:rsid w:val="00330E53"/>
    <w:rsid w:val="00332660"/>
    <w:rsid w:val="00333FF1"/>
    <w:rsid w:val="00334002"/>
    <w:rsid w:val="0034048E"/>
    <w:rsid w:val="00343773"/>
    <w:rsid w:val="00347C92"/>
    <w:rsid w:val="003502F0"/>
    <w:rsid w:val="00356156"/>
    <w:rsid w:val="00360A3F"/>
    <w:rsid w:val="00363A44"/>
    <w:rsid w:val="00364C07"/>
    <w:rsid w:val="003718B0"/>
    <w:rsid w:val="0037453D"/>
    <w:rsid w:val="003767EF"/>
    <w:rsid w:val="00377CB0"/>
    <w:rsid w:val="00381E67"/>
    <w:rsid w:val="00385D49"/>
    <w:rsid w:val="00391EA0"/>
    <w:rsid w:val="0039434D"/>
    <w:rsid w:val="00395E1F"/>
    <w:rsid w:val="00396341"/>
    <w:rsid w:val="00397058"/>
    <w:rsid w:val="003A154F"/>
    <w:rsid w:val="003A4334"/>
    <w:rsid w:val="003B0F00"/>
    <w:rsid w:val="003B1418"/>
    <w:rsid w:val="003B6969"/>
    <w:rsid w:val="003C05E1"/>
    <w:rsid w:val="003C4F5D"/>
    <w:rsid w:val="003D0144"/>
    <w:rsid w:val="003D21E8"/>
    <w:rsid w:val="003D3563"/>
    <w:rsid w:val="003D41A8"/>
    <w:rsid w:val="003D5F89"/>
    <w:rsid w:val="003D7E7F"/>
    <w:rsid w:val="003E08F8"/>
    <w:rsid w:val="003E1E60"/>
    <w:rsid w:val="003E4D96"/>
    <w:rsid w:val="003F18EA"/>
    <w:rsid w:val="003F1E1E"/>
    <w:rsid w:val="003F3116"/>
    <w:rsid w:val="003F36E4"/>
    <w:rsid w:val="003F570E"/>
    <w:rsid w:val="003F6189"/>
    <w:rsid w:val="003F69BC"/>
    <w:rsid w:val="00400AC3"/>
    <w:rsid w:val="00403E4E"/>
    <w:rsid w:val="0040510D"/>
    <w:rsid w:val="00407742"/>
    <w:rsid w:val="00410FD2"/>
    <w:rsid w:val="00415339"/>
    <w:rsid w:val="00421843"/>
    <w:rsid w:val="004238CE"/>
    <w:rsid w:val="00432666"/>
    <w:rsid w:val="0043449E"/>
    <w:rsid w:val="00436B59"/>
    <w:rsid w:val="004413CD"/>
    <w:rsid w:val="0044258D"/>
    <w:rsid w:val="0044324A"/>
    <w:rsid w:val="00443A60"/>
    <w:rsid w:val="00444B1D"/>
    <w:rsid w:val="00444B3C"/>
    <w:rsid w:val="00454824"/>
    <w:rsid w:val="004567FF"/>
    <w:rsid w:val="0046401B"/>
    <w:rsid w:val="00464630"/>
    <w:rsid w:val="00466097"/>
    <w:rsid w:val="00471457"/>
    <w:rsid w:val="00473F99"/>
    <w:rsid w:val="004818AD"/>
    <w:rsid w:val="00485BD0"/>
    <w:rsid w:val="00486B51"/>
    <w:rsid w:val="00487152"/>
    <w:rsid w:val="00492AC4"/>
    <w:rsid w:val="00492E40"/>
    <w:rsid w:val="0049496D"/>
    <w:rsid w:val="00494AFB"/>
    <w:rsid w:val="004A10BC"/>
    <w:rsid w:val="004A1CD9"/>
    <w:rsid w:val="004A4657"/>
    <w:rsid w:val="004B484B"/>
    <w:rsid w:val="004B78C6"/>
    <w:rsid w:val="004C1CC5"/>
    <w:rsid w:val="004C7B52"/>
    <w:rsid w:val="004D075E"/>
    <w:rsid w:val="004D1B38"/>
    <w:rsid w:val="004D2A39"/>
    <w:rsid w:val="004D5298"/>
    <w:rsid w:val="004D6DB2"/>
    <w:rsid w:val="004D7783"/>
    <w:rsid w:val="004D7F28"/>
    <w:rsid w:val="004E01F6"/>
    <w:rsid w:val="004E0722"/>
    <w:rsid w:val="004E0733"/>
    <w:rsid w:val="004E3B87"/>
    <w:rsid w:val="004E6D00"/>
    <w:rsid w:val="004F1607"/>
    <w:rsid w:val="004F1964"/>
    <w:rsid w:val="004F1CF1"/>
    <w:rsid w:val="004F3FA8"/>
    <w:rsid w:val="004F4C84"/>
    <w:rsid w:val="004F6EE4"/>
    <w:rsid w:val="004F73BF"/>
    <w:rsid w:val="0050023D"/>
    <w:rsid w:val="0050451B"/>
    <w:rsid w:val="005057B6"/>
    <w:rsid w:val="005108FF"/>
    <w:rsid w:val="00513F93"/>
    <w:rsid w:val="005144E3"/>
    <w:rsid w:val="00515088"/>
    <w:rsid w:val="00515FC7"/>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6F8F"/>
    <w:rsid w:val="00557F76"/>
    <w:rsid w:val="00560CC1"/>
    <w:rsid w:val="0056408E"/>
    <w:rsid w:val="005746FC"/>
    <w:rsid w:val="005766FC"/>
    <w:rsid w:val="00594AAB"/>
    <w:rsid w:val="00595372"/>
    <w:rsid w:val="00595574"/>
    <w:rsid w:val="00597208"/>
    <w:rsid w:val="005A22FF"/>
    <w:rsid w:val="005A2862"/>
    <w:rsid w:val="005A3266"/>
    <w:rsid w:val="005A3959"/>
    <w:rsid w:val="005A4F66"/>
    <w:rsid w:val="005A76D0"/>
    <w:rsid w:val="005A7DE3"/>
    <w:rsid w:val="005A7EB2"/>
    <w:rsid w:val="005B042D"/>
    <w:rsid w:val="005B1B3A"/>
    <w:rsid w:val="005B1B6D"/>
    <w:rsid w:val="005B25B6"/>
    <w:rsid w:val="005B2E32"/>
    <w:rsid w:val="005B36A7"/>
    <w:rsid w:val="005B65AE"/>
    <w:rsid w:val="005C3282"/>
    <w:rsid w:val="005C3DA2"/>
    <w:rsid w:val="005D1768"/>
    <w:rsid w:val="005D2492"/>
    <w:rsid w:val="005D2D0E"/>
    <w:rsid w:val="005D5181"/>
    <w:rsid w:val="005D720F"/>
    <w:rsid w:val="005E1B7D"/>
    <w:rsid w:val="005E24FB"/>
    <w:rsid w:val="005E5E86"/>
    <w:rsid w:val="005F0445"/>
    <w:rsid w:val="005F2661"/>
    <w:rsid w:val="005F5AF5"/>
    <w:rsid w:val="00600230"/>
    <w:rsid w:val="00600565"/>
    <w:rsid w:val="0061026F"/>
    <w:rsid w:val="006104EC"/>
    <w:rsid w:val="0062589E"/>
    <w:rsid w:val="00625A3C"/>
    <w:rsid w:val="00633F98"/>
    <w:rsid w:val="00634932"/>
    <w:rsid w:val="00636579"/>
    <w:rsid w:val="00637E8F"/>
    <w:rsid w:val="00640D6A"/>
    <w:rsid w:val="006447D8"/>
    <w:rsid w:val="00644F28"/>
    <w:rsid w:val="00651613"/>
    <w:rsid w:val="0065187E"/>
    <w:rsid w:val="00655684"/>
    <w:rsid w:val="0065719F"/>
    <w:rsid w:val="00661A1D"/>
    <w:rsid w:val="0066677A"/>
    <w:rsid w:val="00667BBF"/>
    <w:rsid w:val="006731F3"/>
    <w:rsid w:val="006762A0"/>
    <w:rsid w:val="00676B85"/>
    <w:rsid w:val="00684DDF"/>
    <w:rsid w:val="00687F77"/>
    <w:rsid w:val="00691FD7"/>
    <w:rsid w:val="00694E05"/>
    <w:rsid w:val="00695F55"/>
    <w:rsid w:val="006A41E1"/>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D52E9"/>
    <w:rsid w:val="006E273D"/>
    <w:rsid w:val="006E2C83"/>
    <w:rsid w:val="006E3FD6"/>
    <w:rsid w:val="006F1837"/>
    <w:rsid w:val="006F3CD1"/>
    <w:rsid w:val="00701453"/>
    <w:rsid w:val="0070272D"/>
    <w:rsid w:val="00703A9A"/>
    <w:rsid w:val="00704C25"/>
    <w:rsid w:val="00705DAD"/>
    <w:rsid w:val="00705F1D"/>
    <w:rsid w:val="00706955"/>
    <w:rsid w:val="00706AC7"/>
    <w:rsid w:val="00711248"/>
    <w:rsid w:val="007169B6"/>
    <w:rsid w:val="007239AC"/>
    <w:rsid w:val="00723E95"/>
    <w:rsid w:val="007316E3"/>
    <w:rsid w:val="00733953"/>
    <w:rsid w:val="00736364"/>
    <w:rsid w:val="0073642B"/>
    <w:rsid w:val="007379F1"/>
    <w:rsid w:val="00740AB1"/>
    <w:rsid w:val="00740B74"/>
    <w:rsid w:val="007504BE"/>
    <w:rsid w:val="007507AF"/>
    <w:rsid w:val="00750F2F"/>
    <w:rsid w:val="0075376C"/>
    <w:rsid w:val="00754496"/>
    <w:rsid w:val="007565EB"/>
    <w:rsid w:val="00757610"/>
    <w:rsid w:val="00763885"/>
    <w:rsid w:val="0076684E"/>
    <w:rsid w:val="00766A58"/>
    <w:rsid w:val="007764F4"/>
    <w:rsid w:val="00776AB8"/>
    <w:rsid w:val="00781550"/>
    <w:rsid w:val="007822A3"/>
    <w:rsid w:val="00790119"/>
    <w:rsid w:val="00791194"/>
    <w:rsid w:val="00793616"/>
    <w:rsid w:val="007969DC"/>
    <w:rsid w:val="00797AF9"/>
    <w:rsid w:val="007A154A"/>
    <w:rsid w:val="007A2CD1"/>
    <w:rsid w:val="007A31DC"/>
    <w:rsid w:val="007B29E4"/>
    <w:rsid w:val="007B3A5C"/>
    <w:rsid w:val="007C07C7"/>
    <w:rsid w:val="007C1F01"/>
    <w:rsid w:val="007C28B1"/>
    <w:rsid w:val="007C428F"/>
    <w:rsid w:val="007D39B9"/>
    <w:rsid w:val="007D7D94"/>
    <w:rsid w:val="007E05D4"/>
    <w:rsid w:val="007E3985"/>
    <w:rsid w:val="007E3DAC"/>
    <w:rsid w:val="007F3103"/>
    <w:rsid w:val="007F4183"/>
    <w:rsid w:val="00800A8F"/>
    <w:rsid w:val="008016BE"/>
    <w:rsid w:val="008022F1"/>
    <w:rsid w:val="008025B9"/>
    <w:rsid w:val="00802EEF"/>
    <w:rsid w:val="00805C56"/>
    <w:rsid w:val="00810AE7"/>
    <w:rsid w:val="008152C8"/>
    <w:rsid w:val="008158AB"/>
    <w:rsid w:val="008173B3"/>
    <w:rsid w:val="00817E2A"/>
    <w:rsid w:val="008227E2"/>
    <w:rsid w:val="00823BAA"/>
    <w:rsid w:val="00826801"/>
    <w:rsid w:val="00831B04"/>
    <w:rsid w:val="00840070"/>
    <w:rsid w:val="008400FA"/>
    <w:rsid w:val="00840269"/>
    <w:rsid w:val="00840C0C"/>
    <w:rsid w:val="008459D3"/>
    <w:rsid w:val="00845FCA"/>
    <w:rsid w:val="00847102"/>
    <w:rsid w:val="00850114"/>
    <w:rsid w:val="00854179"/>
    <w:rsid w:val="00854E14"/>
    <w:rsid w:val="00860DD6"/>
    <w:rsid w:val="0086276A"/>
    <w:rsid w:val="0086333D"/>
    <w:rsid w:val="00864B2B"/>
    <w:rsid w:val="00866876"/>
    <w:rsid w:val="00871036"/>
    <w:rsid w:val="0087407F"/>
    <w:rsid w:val="00876609"/>
    <w:rsid w:val="00877AE5"/>
    <w:rsid w:val="00877D78"/>
    <w:rsid w:val="008806D9"/>
    <w:rsid w:val="0088114A"/>
    <w:rsid w:val="008821E8"/>
    <w:rsid w:val="0088301D"/>
    <w:rsid w:val="00883E09"/>
    <w:rsid w:val="00886510"/>
    <w:rsid w:val="00894F92"/>
    <w:rsid w:val="00896439"/>
    <w:rsid w:val="008A09DC"/>
    <w:rsid w:val="008A2025"/>
    <w:rsid w:val="008A6543"/>
    <w:rsid w:val="008A69EA"/>
    <w:rsid w:val="008A7D25"/>
    <w:rsid w:val="008B0F36"/>
    <w:rsid w:val="008B5953"/>
    <w:rsid w:val="008C07CD"/>
    <w:rsid w:val="008C140C"/>
    <w:rsid w:val="008C2AA8"/>
    <w:rsid w:val="008C3FA0"/>
    <w:rsid w:val="008C754E"/>
    <w:rsid w:val="008D1B67"/>
    <w:rsid w:val="008D5F2C"/>
    <w:rsid w:val="008D7ADA"/>
    <w:rsid w:val="008E18C4"/>
    <w:rsid w:val="008E1DF8"/>
    <w:rsid w:val="008E37F1"/>
    <w:rsid w:val="008E40CF"/>
    <w:rsid w:val="008E7947"/>
    <w:rsid w:val="008F76C0"/>
    <w:rsid w:val="0090102E"/>
    <w:rsid w:val="00907EF8"/>
    <w:rsid w:val="009139AE"/>
    <w:rsid w:val="00916122"/>
    <w:rsid w:val="00917C97"/>
    <w:rsid w:val="00922314"/>
    <w:rsid w:val="00922A30"/>
    <w:rsid w:val="00925D6D"/>
    <w:rsid w:val="009320B1"/>
    <w:rsid w:val="00932BF5"/>
    <w:rsid w:val="00936490"/>
    <w:rsid w:val="0093756B"/>
    <w:rsid w:val="009400C2"/>
    <w:rsid w:val="00942F00"/>
    <w:rsid w:val="009462FA"/>
    <w:rsid w:val="00946EC5"/>
    <w:rsid w:val="00947D92"/>
    <w:rsid w:val="009505DD"/>
    <w:rsid w:val="00953B09"/>
    <w:rsid w:val="00955905"/>
    <w:rsid w:val="00962E14"/>
    <w:rsid w:val="0096761A"/>
    <w:rsid w:val="00967C4A"/>
    <w:rsid w:val="009705B3"/>
    <w:rsid w:val="00971016"/>
    <w:rsid w:val="0097105B"/>
    <w:rsid w:val="00976FD0"/>
    <w:rsid w:val="009813A6"/>
    <w:rsid w:val="0098215C"/>
    <w:rsid w:val="00984C4A"/>
    <w:rsid w:val="009B28CD"/>
    <w:rsid w:val="009B6A39"/>
    <w:rsid w:val="009B74DF"/>
    <w:rsid w:val="009B7B1F"/>
    <w:rsid w:val="009C067D"/>
    <w:rsid w:val="009C2244"/>
    <w:rsid w:val="009C3C7B"/>
    <w:rsid w:val="009C65E1"/>
    <w:rsid w:val="009C6C48"/>
    <w:rsid w:val="009D1D31"/>
    <w:rsid w:val="009D46CF"/>
    <w:rsid w:val="009E4604"/>
    <w:rsid w:val="009E7E32"/>
    <w:rsid w:val="009F1183"/>
    <w:rsid w:val="009F1514"/>
    <w:rsid w:val="009F2F7B"/>
    <w:rsid w:val="009F44B4"/>
    <w:rsid w:val="009F589F"/>
    <w:rsid w:val="009F7119"/>
    <w:rsid w:val="00A00401"/>
    <w:rsid w:val="00A03A89"/>
    <w:rsid w:val="00A043DE"/>
    <w:rsid w:val="00A05BAE"/>
    <w:rsid w:val="00A06513"/>
    <w:rsid w:val="00A10598"/>
    <w:rsid w:val="00A10C0F"/>
    <w:rsid w:val="00A10D10"/>
    <w:rsid w:val="00A11618"/>
    <w:rsid w:val="00A14CF4"/>
    <w:rsid w:val="00A150D8"/>
    <w:rsid w:val="00A1570C"/>
    <w:rsid w:val="00A15C4F"/>
    <w:rsid w:val="00A16E60"/>
    <w:rsid w:val="00A23560"/>
    <w:rsid w:val="00A2724A"/>
    <w:rsid w:val="00A34B35"/>
    <w:rsid w:val="00A37539"/>
    <w:rsid w:val="00A40A7A"/>
    <w:rsid w:val="00A40B4C"/>
    <w:rsid w:val="00A453E7"/>
    <w:rsid w:val="00A4607F"/>
    <w:rsid w:val="00A51842"/>
    <w:rsid w:val="00A60347"/>
    <w:rsid w:val="00A6034F"/>
    <w:rsid w:val="00A61E33"/>
    <w:rsid w:val="00A62487"/>
    <w:rsid w:val="00A63885"/>
    <w:rsid w:val="00A63AF0"/>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92519"/>
    <w:rsid w:val="00AA3D16"/>
    <w:rsid w:val="00AA4605"/>
    <w:rsid w:val="00AB0DB7"/>
    <w:rsid w:val="00AB0E27"/>
    <w:rsid w:val="00AB73D1"/>
    <w:rsid w:val="00AC22AE"/>
    <w:rsid w:val="00AC24D4"/>
    <w:rsid w:val="00AC3A6B"/>
    <w:rsid w:val="00AC3D0D"/>
    <w:rsid w:val="00AC46F5"/>
    <w:rsid w:val="00AC4F32"/>
    <w:rsid w:val="00AC7BF8"/>
    <w:rsid w:val="00AD191A"/>
    <w:rsid w:val="00AD4B30"/>
    <w:rsid w:val="00AD5DDB"/>
    <w:rsid w:val="00AD749D"/>
    <w:rsid w:val="00AD783C"/>
    <w:rsid w:val="00AE6B9C"/>
    <w:rsid w:val="00AF5C65"/>
    <w:rsid w:val="00AF62C2"/>
    <w:rsid w:val="00B00D76"/>
    <w:rsid w:val="00B03D10"/>
    <w:rsid w:val="00B05FDA"/>
    <w:rsid w:val="00B10AA7"/>
    <w:rsid w:val="00B126C6"/>
    <w:rsid w:val="00B146C0"/>
    <w:rsid w:val="00B14AFB"/>
    <w:rsid w:val="00B151A7"/>
    <w:rsid w:val="00B1548F"/>
    <w:rsid w:val="00B1752A"/>
    <w:rsid w:val="00B20143"/>
    <w:rsid w:val="00B20D8B"/>
    <w:rsid w:val="00B302CF"/>
    <w:rsid w:val="00B31763"/>
    <w:rsid w:val="00B328C7"/>
    <w:rsid w:val="00B32E4E"/>
    <w:rsid w:val="00B371F8"/>
    <w:rsid w:val="00B3761A"/>
    <w:rsid w:val="00B43F32"/>
    <w:rsid w:val="00B4456F"/>
    <w:rsid w:val="00B61F61"/>
    <w:rsid w:val="00B63BBC"/>
    <w:rsid w:val="00B72317"/>
    <w:rsid w:val="00B73B39"/>
    <w:rsid w:val="00B77B09"/>
    <w:rsid w:val="00B802A8"/>
    <w:rsid w:val="00B83A9C"/>
    <w:rsid w:val="00B847AF"/>
    <w:rsid w:val="00B86FDC"/>
    <w:rsid w:val="00B90CF8"/>
    <w:rsid w:val="00B91986"/>
    <w:rsid w:val="00B96E4F"/>
    <w:rsid w:val="00BA0860"/>
    <w:rsid w:val="00BA14BA"/>
    <w:rsid w:val="00BA338F"/>
    <w:rsid w:val="00BA600A"/>
    <w:rsid w:val="00BA688E"/>
    <w:rsid w:val="00BA69EE"/>
    <w:rsid w:val="00BB1918"/>
    <w:rsid w:val="00BB236C"/>
    <w:rsid w:val="00BB3408"/>
    <w:rsid w:val="00BB4052"/>
    <w:rsid w:val="00BB46BB"/>
    <w:rsid w:val="00BB50B1"/>
    <w:rsid w:val="00BB5DCC"/>
    <w:rsid w:val="00BC68E7"/>
    <w:rsid w:val="00BC7341"/>
    <w:rsid w:val="00BC78DA"/>
    <w:rsid w:val="00BD17E4"/>
    <w:rsid w:val="00BD4333"/>
    <w:rsid w:val="00BE07E2"/>
    <w:rsid w:val="00BE2447"/>
    <w:rsid w:val="00BE2AD6"/>
    <w:rsid w:val="00BE609B"/>
    <w:rsid w:val="00BE65D1"/>
    <w:rsid w:val="00BF00BC"/>
    <w:rsid w:val="00BF0130"/>
    <w:rsid w:val="00BF10E4"/>
    <w:rsid w:val="00BF20DB"/>
    <w:rsid w:val="00BF2A6A"/>
    <w:rsid w:val="00BF2A76"/>
    <w:rsid w:val="00BF4225"/>
    <w:rsid w:val="00C02A78"/>
    <w:rsid w:val="00C11009"/>
    <w:rsid w:val="00C11026"/>
    <w:rsid w:val="00C1168C"/>
    <w:rsid w:val="00C127FE"/>
    <w:rsid w:val="00C1324B"/>
    <w:rsid w:val="00C14423"/>
    <w:rsid w:val="00C144E4"/>
    <w:rsid w:val="00C162DB"/>
    <w:rsid w:val="00C20B30"/>
    <w:rsid w:val="00C20C7D"/>
    <w:rsid w:val="00C2122A"/>
    <w:rsid w:val="00C2376A"/>
    <w:rsid w:val="00C24336"/>
    <w:rsid w:val="00C244CD"/>
    <w:rsid w:val="00C30C67"/>
    <w:rsid w:val="00C3268B"/>
    <w:rsid w:val="00C337AC"/>
    <w:rsid w:val="00C34D41"/>
    <w:rsid w:val="00C35EB8"/>
    <w:rsid w:val="00C37488"/>
    <w:rsid w:val="00C44E75"/>
    <w:rsid w:val="00C4521D"/>
    <w:rsid w:val="00C4572A"/>
    <w:rsid w:val="00C45804"/>
    <w:rsid w:val="00C472D8"/>
    <w:rsid w:val="00C476E1"/>
    <w:rsid w:val="00C53316"/>
    <w:rsid w:val="00C56B6D"/>
    <w:rsid w:val="00C57FA1"/>
    <w:rsid w:val="00C61182"/>
    <w:rsid w:val="00C61BE9"/>
    <w:rsid w:val="00C62DC1"/>
    <w:rsid w:val="00C6339E"/>
    <w:rsid w:val="00C64BB3"/>
    <w:rsid w:val="00C65FBE"/>
    <w:rsid w:val="00C74AAF"/>
    <w:rsid w:val="00C76706"/>
    <w:rsid w:val="00C83DF4"/>
    <w:rsid w:val="00C86892"/>
    <w:rsid w:val="00C87AB5"/>
    <w:rsid w:val="00C93ED6"/>
    <w:rsid w:val="00CA1B14"/>
    <w:rsid w:val="00CA5616"/>
    <w:rsid w:val="00CB0630"/>
    <w:rsid w:val="00CB0A76"/>
    <w:rsid w:val="00CB0E67"/>
    <w:rsid w:val="00CB30B5"/>
    <w:rsid w:val="00CC365B"/>
    <w:rsid w:val="00CC3C32"/>
    <w:rsid w:val="00CC6821"/>
    <w:rsid w:val="00CD4BB1"/>
    <w:rsid w:val="00CD67C0"/>
    <w:rsid w:val="00CE0E03"/>
    <w:rsid w:val="00CE13A5"/>
    <w:rsid w:val="00CE39F0"/>
    <w:rsid w:val="00CE45B2"/>
    <w:rsid w:val="00CE45FE"/>
    <w:rsid w:val="00CF295F"/>
    <w:rsid w:val="00CF38E8"/>
    <w:rsid w:val="00CF6307"/>
    <w:rsid w:val="00CF76BF"/>
    <w:rsid w:val="00D0035F"/>
    <w:rsid w:val="00D012B5"/>
    <w:rsid w:val="00D046CC"/>
    <w:rsid w:val="00D05EDF"/>
    <w:rsid w:val="00D065E4"/>
    <w:rsid w:val="00D117BE"/>
    <w:rsid w:val="00D1286C"/>
    <w:rsid w:val="00D20E96"/>
    <w:rsid w:val="00D22A16"/>
    <w:rsid w:val="00D235C5"/>
    <w:rsid w:val="00D23CA7"/>
    <w:rsid w:val="00D27928"/>
    <w:rsid w:val="00D31D7E"/>
    <w:rsid w:val="00D428D3"/>
    <w:rsid w:val="00D439E4"/>
    <w:rsid w:val="00D47F4C"/>
    <w:rsid w:val="00D61416"/>
    <w:rsid w:val="00D62BFA"/>
    <w:rsid w:val="00D66F8C"/>
    <w:rsid w:val="00D70797"/>
    <w:rsid w:val="00D73F64"/>
    <w:rsid w:val="00D91194"/>
    <w:rsid w:val="00D9144F"/>
    <w:rsid w:val="00D92758"/>
    <w:rsid w:val="00D95F44"/>
    <w:rsid w:val="00DA1E46"/>
    <w:rsid w:val="00DA313F"/>
    <w:rsid w:val="00DA5FAE"/>
    <w:rsid w:val="00DA6668"/>
    <w:rsid w:val="00DB442E"/>
    <w:rsid w:val="00DB67ED"/>
    <w:rsid w:val="00DB75BB"/>
    <w:rsid w:val="00DC034B"/>
    <w:rsid w:val="00DC1126"/>
    <w:rsid w:val="00DC7903"/>
    <w:rsid w:val="00DD40FD"/>
    <w:rsid w:val="00DD4E9D"/>
    <w:rsid w:val="00DE4849"/>
    <w:rsid w:val="00DE7721"/>
    <w:rsid w:val="00DF30DF"/>
    <w:rsid w:val="00DF6DD4"/>
    <w:rsid w:val="00E01563"/>
    <w:rsid w:val="00E0190D"/>
    <w:rsid w:val="00E031FB"/>
    <w:rsid w:val="00E0643E"/>
    <w:rsid w:val="00E11327"/>
    <w:rsid w:val="00E11EF3"/>
    <w:rsid w:val="00E11F1B"/>
    <w:rsid w:val="00E20401"/>
    <w:rsid w:val="00E2351E"/>
    <w:rsid w:val="00E24F97"/>
    <w:rsid w:val="00E320F0"/>
    <w:rsid w:val="00E3299D"/>
    <w:rsid w:val="00E3472D"/>
    <w:rsid w:val="00E34F6D"/>
    <w:rsid w:val="00E3576C"/>
    <w:rsid w:val="00E36535"/>
    <w:rsid w:val="00E41195"/>
    <w:rsid w:val="00E415CF"/>
    <w:rsid w:val="00E443EA"/>
    <w:rsid w:val="00E44926"/>
    <w:rsid w:val="00E45FD8"/>
    <w:rsid w:val="00E46010"/>
    <w:rsid w:val="00E46C8B"/>
    <w:rsid w:val="00E501DC"/>
    <w:rsid w:val="00E57E7F"/>
    <w:rsid w:val="00E638A6"/>
    <w:rsid w:val="00E667FB"/>
    <w:rsid w:val="00E70A28"/>
    <w:rsid w:val="00E70E4C"/>
    <w:rsid w:val="00E75ADB"/>
    <w:rsid w:val="00E85113"/>
    <w:rsid w:val="00E97398"/>
    <w:rsid w:val="00E97505"/>
    <w:rsid w:val="00EA0044"/>
    <w:rsid w:val="00EA2C08"/>
    <w:rsid w:val="00EA69AC"/>
    <w:rsid w:val="00EA7284"/>
    <w:rsid w:val="00EB0532"/>
    <w:rsid w:val="00EB2ECA"/>
    <w:rsid w:val="00EB684E"/>
    <w:rsid w:val="00EC11AB"/>
    <w:rsid w:val="00EC25CF"/>
    <w:rsid w:val="00EC4694"/>
    <w:rsid w:val="00EC4EEC"/>
    <w:rsid w:val="00EC5A47"/>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007E"/>
    <w:rsid w:val="00F62552"/>
    <w:rsid w:val="00F628F0"/>
    <w:rsid w:val="00F651D3"/>
    <w:rsid w:val="00F6584C"/>
    <w:rsid w:val="00F71C4B"/>
    <w:rsid w:val="00F73A86"/>
    <w:rsid w:val="00F73EE4"/>
    <w:rsid w:val="00F74068"/>
    <w:rsid w:val="00F77CC4"/>
    <w:rsid w:val="00F80FB2"/>
    <w:rsid w:val="00F835F9"/>
    <w:rsid w:val="00F8425C"/>
    <w:rsid w:val="00F909EF"/>
    <w:rsid w:val="00F918DA"/>
    <w:rsid w:val="00F92126"/>
    <w:rsid w:val="00F92470"/>
    <w:rsid w:val="00F92EA4"/>
    <w:rsid w:val="00FA28F4"/>
    <w:rsid w:val="00FA3E76"/>
    <w:rsid w:val="00FA4160"/>
    <w:rsid w:val="00FB0D62"/>
    <w:rsid w:val="00FB40CE"/>
    <w:rsid w:val="00FB4EC1"/>
    <w:rsid w:val="00FB5943"/>
    <w:rsid w:val="00FB599B"/>
    <w:rsid w:val="00FB67F2"/>
    <w:rsid w:val="00FB7B59"/>
    <w:rsid w:val="00FC3022"/>
    <w:rsid w:val="00FC36B2"/>
    <w:rsid w:val="00FC3BCE"/>
    <w:rsid w:val="00FC4679"/>
    <w:rsid w:val="00FD131E"/>
    <w:rsid w:val="00FD3915"/>
    <w:rsid w:val="00FD4493"/>
    <w:rsid w:val="00FD65D4"/>
    <w:rsid w:val="00FE3A12"/>
    <w:rsid w:val="00FE48B2"/>
    <w:rsid w:val="00FE6577"/>
    <w:rsid w:val="00FF1B24"/>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5FAF60B6-5D11-4F95-A72C-3148BCF3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516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ال"/>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link w:val="NoSpacingChar"/>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Emphasis">
    <w:name w:val="Emphasis"/>
    <w:basedOn w:val="DefaultParagraphFont"/>
    <w:uiPriority w:val="20"/>
    <w:qFormat/>
    <w:rsid w:val="003C4F5D"/>
    <w:rPr>
      <w:i/>
      <w:iCs/>
    </w:rPr>
  </w:style>
  <w:style w:type="character" w:customStyle="1" w:styleId="whitespace-normal">
    <w:name w:val="whitespace-normal"/>
    <w:basedOn w:val="DefaultParagraphFont"/>
    <w:rsid w:val="001F6B8E"/>
  </w:style>
  <w:style w:type="character" w:customStyle="1" w:styleId="Heading3Char">
    <w:name w:val="Heading 3 Char"/>
    <w:basedOn w:val="DefaultParagraphFont"/>
    <w:link w:val="Heading3"/>
    <w:uiPriority w:val="9"/>
    <w:semiHidden/>
    <w:rsid w:val="00651613"/>
    <w:rPr>
      <w:rFonts w:asciiTheme="majorHAnsi" w:eastAsiaTheme="majorEastAsia" w:hAnsiTheme="majorHAnsi" w:cstheme="majorBidi"/>
      <w:color w:val="243F60" w:themeColor="accent1" w:themeShade="7F"/>
      <w:sz w:val="24"/>
      <w:szCs w:val="24"/>
    </w:rPr>
  </w:style>
  <w:style w:type="paragraph" w:customStyle="1" w:styleId="isselectedend">
    <w:name w:val="isselectedend"/>
    <w:basedOn w:val="Normal"/>
    <w:rsid w:val="00805C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E11327"/>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75283">
      <w:bodyDiv w:val="1"/>
      <w:marLeft w:val="0"/>
      <w:marRight w:val="0"/>
      <w:marTop w:val="0"/>
      <w:marBottom w:val="0"/>
      <w:divBdr>
        <w:top w:val="none" w:sz="0" w:space="0" w:color="auto"/>
        <w:left w:val="none" w:sz="0" w:space="0" w:color="auto"/>
        <w:bottom w:val="none" w:sz="0" w:space="0" w:color="auto"/>
        <w:right w:val="none" w:sz="0" w:space="0" w:color="auto"/>
      </w:divBdr>
    </w:div>
    <w:div w:id="194276799">
      <w:bodyDiv w:val="1"/>
      <w:marLeft w:val="0"/>
      <w:marRight w:val="0"/>
      <w:marTop w:val="0"/>
      <w:marBottom w:val="0"/>
      <w:divBdr>
        <w:top w:val="none" w:sz="0" w:space="0" w:color="auto"/>
        <w:left w:val="none" w:sz="0" w:space="0" w:color="auto"/>
        <w:bottom w:val="none" w:sz="0" w:space="0" w:color="auto"/>
        <w:right w:val="none" w:sz="0" w:space="0" w:color="auto"/>
      </w:divBdr>
    </w:div>
    <w:div w:id="251400249">
      <w:bodyDiv w:val="1"/>
      <w:marLeft w:val="0"/>
      <w:marRight w:val="0"/>
      <w:marTop w:val="0"/>
      <w:marBottom w:val="0"/>
      <w:divBdr>
        <w:top w:val="none" w:sz="0" w:space="0" w:color="auto"/>
        <w:left w:val="none" w:sz="0" w:space="0" w:color="auto"/>
        <w:bottom w:val="none" w:sz="0" w:space="0" w:color="auto"/>
        <w:right w:val="none" w:sz="0" w:space="0" w:color="auto"/>
      </w:divBdr>
      <w:divsChild>
        <w:div w:id="163089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492819">
      <w:bodyDiv w:val="1"/>
      <w:marLeft w:val="0"/>
      <w:marRight w:val="0"/>
      <w:marTop w:val="0"/>
      <w:marBottom w:val="0"/>
      <w:divBdr>
        <w:top w:val="none" w:sz="0" w:space="0" w:color="auto"/>
        <w:left w:val="none" w:sz="0" w:space="0" w:color="auto"/>
        <w:bottom w:val="none" w:sz="0" w:space="0" w:color="auto"/>
        <w:right w:val="none" w:sz="0" w:space="0" w:color="auto"/>
      </w:divBdr>
    </w:div>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436289274">
      <w:bodyDiv w:val="1"/>
      <w:marLeft w:val="0"/>
      <w:marRight w:val="0"/>
      <w:marTop w:val="0"/>
      <w:marBottom w:val="0"/>
      <w:divBdr>
        <w:top w:val="none" w:sz="0" w:space="0" w:color="auto"/>
        <w:left w:val="none" w:sz="0" w:space="0" w:color="auto"/>
        <w:bottom w:val="none" w:sz="0" w:space="0" w:color="auto"/>
        <w:right w:val="none" w:sz="0" w:space="0" w:color="auto"/>
      </w:divBdr>
    </w:div>
    <w:div w:id="441539224">
      <w:bodyDiv w:val="1"/>
      <w:marLeft w:val="0"/>
      <w:marRight w:val="0"/>
      <w:marTop w:val="0"/>
      <w:marBottom w:val="0"/>
      <w:divBdr>
        <w:top w:val="none" w:sz="0" w:space="0" w:color="auto"/>
        <w:left w:val="none" w:sz="0" w:space="0" w:color="auto"/>
        <w:bottom w:val="none" w:sz="0" w:space="0" w:color="auto"/>
        <w:right w:val="none" w:sz="0" w:space="0" w:color="auto"/>
      </w:divBdr>
    </w:div>
    <w:div w:id="519201725">
      <w:bodyDiv w:val="1"/>
      <w:marLeft w:val="0"/>
      <w:marRight w:val="0"/>
      <w:marTop w:val="0"/>
      <w:marBottom w:val="0"/>
      <w:divBdr>
        <w:top w:val="none" w:sz="0" w:space="0" w:color="auto"/>
        <w:left w:val="none" w:sz="0" w:space="0" w:color="auto"/>
        <w:bottom w:val="none" w:sz="0" w:space="0" w:color="auto"/>
        <w:right w:val="none" w:sz="0" w:space="0" w:color="auto"/>
      </w:divBdr>
      <w:divsChild>
        <w:div w:id="770661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627659">
      <w:bodyDiv w:val="1"/>
      <w:marLeft w:val="0"/>
      <w:marRight w:val="0"/>
      <w:marTop w:val="0"/>
      <w:marBottom w:val="0"/>
      <w:divBdr>
        <w:top w:val="none" w:sz="0" w:space="0" w:color="auto"/>
        <w:left w:val="none" w:sz="0" w:space="0" w:color="auto"/>
        <w:bottom w:val="none" w:sz="0" w:space="0" w:color="auto"/>
        <w:right w:val="none" w:sz="0" w:space="0" w:color="auto"/>
      </w:divBdr>
    </w:div>
    <w:div w:id="683751377">
      <w:bodyDiv w:val="1"/>
      <w:marLeft w:val="0"/>
      <w:marRight w:val="0"/>
      <w:marTop w:val="0"/>
      <w:marBottom w:val="0"/>
      <w:divBdr>
        <w:top w:val="none" w:sz="0" w:space="0" w:color="auto"/>
        <w:left w:val="none" w:sz="0" w:space="0" w:color="auto"/>
        <w:bottom w:val="none" w:sz="0" w:space="0" w:color="auto"/>
        <w:right w:val="none" w:sz="0" w:space="0" w:color="auto"/>
      </w:divBdr>
    </w:div>
    <w:div w:id="706106953">
      <w:bodyDiv w:val="1"/>
      <w:marLeft w:val="0"/>
      <w:marRight w:val="0"/>
      <w:marTop w:val="0"/>
      <w:marBottom w:val="0"/>
      <w:divBdr>
        <w:top w:val="none" w:sz="0" w:space="0" w:color="auto"/>
        <w:left w:val="none" w:sz="0" w:space="0" w:color="auto"/>
        <w:bottom w:val="none" w:sz="0" w:space="0" w:color="auto"/>
        <w:right w:val="none" w:sz="0" w:space="0" w:color="auto"/>
      </w:divBdr>
    </w:div>
    <w:div w:id="721052305">
      <w:bodyDiv w:val="1"/>
      <w:marLeft w:val="0"/>
      <w:marRight w:val="0"/>
      <w:marTop w:val="0"/>
      <w:marBottom w:val="0"/>
      <w:divBdr>
        <w:top w:val="none" w:sz="0" w:space="0" w:color="auto"/>
        <w:left w:val="none" w:sz="0" w:space="0" w:color="auto"/>
        <w:bottom w:val="none" w:sz="0" w:space="0" w:color="auto"/>
        <w:right w:val="none" w:sz="0" w:space="0" w:color="auto"/>
      </w:divBdr>
    </w:div>
    <w:div w:id="823661154">
      <w:bodyDiv w:val="1"/>
      <w:marLeft w:val="0"/>
      <w:marRight w:val="0"/>
      <w:marTop w:val="0"/>
      <w:marBottom w:val="0"/>
      <w:divBdr>
        <w:top w:val="none" w:sz="0" w:space="0" w:color="auto"/>
        <w:left w:val="none" w:sz="0" w:space="0" w:color="auto"/>
        <w:bottom w:val="none" w:sz="0" w:space="0" w:color="auto"/>
        <w:right w:val="none" w:sz="0" w:space="0" w:color="auto"/>
      </w:divBdr>
      <w:divsChild>
        <w:div w:id="1379235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25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478663">
      <w:bodyDiv w:val="1"/>
      <w:marLeft w:val="0"/>
      <w:marRight w:val="0"/>
      <w:marTop w:val="0"/>
      <w:marBottom w:val="0"/>
      <w:divBdr>
        <w:top w:val="none" w:sz="0" w:space="0" w:color="auto"/>
        <w:left w:val="none" w:sz="0" w:space="0" w:color="auto"/>
        <w:bottom w:val="none" w:sz="0" w:space="0" w:color="auto"/>
        <w:right w:val="none" w:sz="0" w:space="0" w:color="auto"/>
      </w:divBdr>
    </w:div>
    <w:div w:id="8994834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4040956">
      <w:bodyDiv w:val="1"/>
      <w:marLeft w:val="0"/>
      <w:marRight w:val="0"/>
      <w:marTop w:val="0"/>
      <w:marBottom w:val="0"/>
      <w:divBdr>
        <w:top w:val="none" w:sz="0" w:space="0" w:color="auto"/>
        <w:left w:val="none" w:sz="0" w:space="0" w:color="auto"/>
        <w:bottom w:val="none" w:sz="0" w:space="0" w:color="auto"/>
        <w:right w:val="none" w:sz="0" w:space="0" w:color="auto"/>
      </w:divBdr>
      <w:divsChild>
        <w:div w:id="497843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185280">
      <w:bodyDiv w:val="1"/>
      <w:marLeft w:val="0"/>
      <w:marRight w:val="0"/>
      <w:marTop w:val="0"/>
      <w:marBottom w:val="0"/>
      <w:divBdr>
        <w:top w:val="none" w:sz="0" w:space="0" w:color="auto"/>
        <w:left w:val="none" w:sz="0" w:space="0" w:color="auto"/>
        <w:bottom w:val="none" w:sz="0" w:space="0" w:color="auto"/>
        <w:right w:val="none" w:sz="0" w:space="0" w:color="auto"/>
      </w:divBdr>
      <w:divsChild>
        <w:div w:id="1111170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709279">
      <w:bodyDiv w:val="1"/>
      <w:marLeft w:val="0"/>
      <w:marRight w:val="0"/>
      <w:marTop w:val="0"/>
      <w:marBottom w:val="0"/>
      <w:divBdr>
        <w:top w:val="none" w:sz="0" w:space="0" w:color="auto"/>
        <w:left w:val="none" w:sz="0" w:space="0" w:color="auto"/>
        <w:bottom w:val="none" w:sz="0" w:space="0" w:color="auto"/>
        <w:right w:val="none" w:sz="0" w:space="0" w:color="auto"/>
      </w:divBdr>
    </w:div>
    <w:div w:id="1241600820">
      <w:bodyDiv w:val="1"/>
      <w:marLeft w:val="0"/>
      <w:marRight w:val="0"/>
      <w:marTop w:val="0"/>
      <w:marBottom w:val="0"/>
      <w:divBdr>
        <w:top w:val="none" w:sz="0" w:space="0" w:color="auto"/>
        <w:left w:val="none" w:sz="0" w:space="0" w:color="auto"/>
        <w:bottom w:val="none" w:sz="0" w:space="0" w:color="auto"/>
        <w:right w:val="none" w:sz="0" w:space="0" w:color="auto"/>
      </w:divBdr>
    </w:div>
    <w:div w:id="1284650469">
      <w:bodyDiv w:val="1"/>
      <w:marLeft w:val="0"/>
      <w:marRight w:val="0"/>
      <w:marTop w:val="0"/>
      <w:marBottom w:val="0"/>
      <w:divBdr>
        <w:top w:val="none" w:sz="0" w:space="0" w:color="auto"/>
        <w:left w:val="none" w:sz="0" w:space="0" w:color="auto"/>
        <w:bottom w:val="none" w:sz="0" w:space="0" w:color="auto"/>
        <w:right w:val="none" w:sz="0" w:space="0" w:color="auto"/>
      </w:divBdr>
    </w:div>
    <w:div w:id="1344940372">
      <w:bodyDiv w:val="1"/>
      <w:marLeft w:val="0"/>
      <w:marRight w:val="0"/>
      <w:marTop w:val="0"/>
      <w:marBottom w:val="0"/>
      <w:divBdr>
        <w:top w:val="none" w:sz="0" w:space="0" w:color="auto"/>
        <w:left w:val="none" w:sz="0" w:space="0" w:color="auto"/>
        <w:bottom w:val="none" w:sz="0" w:space="0" w:color="auto"/>
        <w:right w:val="none" w:sz="0" w:space="0" w:color="auto"/>
      </w:divBdr>
    </w:div>
    <w:div w:id="1432748589">
      <w:bodyDiv w:val="1"/>
      <w:marLeft w:val="0"/>
      <w:marRight w:val="0"/>
      <w:marTop w:val="0"/>
      <w:marBottom w:val="0"/>
      <w:divBdr>
        <w:top w:val="none" w:sz="0" w:space="0" w:color="auto"/>
        <w:left w:val="none" w:sz="0" w:space="0" w:color="auto"/>
        <w:bottom w:val="none" w:sz="0" w:space="0" w:color="auto"/>
        <w:right w:val="none" w:sz="0" w:space="0" w:color="auto"/>
      </w:divBdr>
    </w:div>
    <w:div w:id="1458794234">
      <w:bodyDiv w:val="1"/>
      <w:marLeft w:val="0"/>
      <w:marRight w:val="0"/>
      <w:marTop w:val="0"/>
      <w:marBottom w:val="0"/>
      <w:divBdr>
        <w:top w:val="none" w:sz="0" w:space="0" w:color="auto"/>
        <w:left w:val="none" w:sz="0" w:space="0" w:color="auto"/>
        <w:bottom w:val="none" w:sz="0" w:space="0" w:color="auto"/>
        <w:right w:val="none" w:sz="0" w:space="0" w:color="auto"/>
      </w:divBdr>
    </w:div>
    <w:div w:id="1545874373">
      <w:bodyDiv w:val="1"/>
      <w:marLeft w:val="0"/>
      <w:marRight w:val="0"/>
      <w:marTop w:val="0"/>
      <w:marBottom w:val="0"/>
      <w:divBdr>
        <w:top w:val="none" w:sz="0" w:space="0" w:color="auto"/>
        <w:left w:val="none" w:sz="0" w:space="0" w:color="auto"/>
        <w:bottom w:val="none" w:sz="0" w:space="0" w:color="auto"/>
        <w:right w:val="none" w:sz="0" w:space="0" w:color="auto"/>
      </w:divBdr>
    </w:div>
    <w:div w:id="1694958167">
      <w:bodyDiv w:val="1"/>
      <w:marLeft w:val="0"/>
      <w:marRight w:val="0"/>
      <w:marTop w:val="0"/>
      <w:marBottom w:val="0"/>
      <w:divBdr>
        <w:top w:val="none" w:sz="0" w:space="0" w:color="auto"/>
        <w:left w:val="none" w:sz="0" w:space="0" w:color="auto"/>
        <w:bottom w:val="none" w:sz="0" w:space="0" w:color="auto"/>
        <w:right w:val="none" w:sz="0" w:space="0" w:color="auto"/>
      </w:divBdr>
    </w:div>
    <w:div w:id="1744328428">
      <w:bodyDiv w:val="1"/>
      <w:marLeft w:val="0"/>
      <w:marRight w:val="0"/>
      <w:marTop w:val="0"/>
      <w:marBottom w:val="0"/>
      <w:divBdr>
        <w:top w:val="none" w:sz="0" w:space="0" w:color="auto"/>
        <w:left w:val="none" w:sz="0" w:space="0" w:color="auto"/>
        <w:bottom w:val="none" w:sz="0" w:space="0" w:color="auto"/>
        <w:right w:val="none" w:sz="0" w:space="0" w:color="auto"/>
      </w:divBdr>
      <w:divsChild>
        <w:div w:id="763454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1124061">
      <w:bodyDiv w:val="1"/>
      <w:marLeft w:val="0"/>
      <w:marRight w:val="0"/>
      <w:marTop w:val="0"/>
      <w:marBottom w:val="0"/>
      <w:divBdr>
        <w:top w:val="none" w:sz="0" w:space="0" w:color="auto"/>
        <w:left w:val="none" w:sz="0" w:space="0" w:color="auto"/>
        <w:bottom w:val="none" w:sz="0" w:space="0" w:color="auto"/>
        <w:right w:val="none" w:sz="0" w:space="0" w:color="auto"/>
      </w:divBdr>
      <w:divsChild>
        <w:div w:id="139396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2233127">
      <w:bodyDiv w:val="1"/>
      <w:marLeft w:val="0"/>
      <w:marRight w:val="0"/>
      <w:marTop w:val="0"/>
      <w:marBottom w:val="0"/>
      <w:divBdr>
        <w:top w:val="none" w:sz="0" w:space="0" w:color="auto"/>
        <w:left w:val="none" w:sz="0" w:space="0" w:color="auto"/>
        <w:bottom w:val="none" w:sz="0" w:space="0" w:color="auto"/>
        <w:right w:val="none" w:sz="0" w:space="0" w:color="auto"/>
      </w:divBdr>
    </w:div>
    <w:div w:id="1870145665">
      <w:bodyDiv w:val="1"/>
      <w:marLeft w:val="0"/>
      <w:marRight w:val="0"/>
      <w:marTop w:val="0"/>
      <w:marBottom w:val="0"/>
      <w:divBdr>
        <w:top w:val="none" w:sz="0" w:space="0" w:color="auto"/>
        <w:left w:val="none" w:sz="0" w:space="0" w:color="auto"/>
        <w:bottom w:val="none" w:sz="0" w:space="0" w:color="auto"/>
        <w:right w:val="none" w:sz="0" w:space="0" w:color="auto"/>
      </w:divBdr>
    </w:div>
    <w:div w:id="1917474853">
      <w:bodyDiv w:val="1"/>
      <w:marLeft w:val="0"/>
      <w:marRight w:val="0"/>
      <w:marTop w:val="0"/>
      <w:marBottom w:val="0"/>
      <w:divBdr>
        <w:top w:val="none" w:sz="0" w:space="0" w:color="auto"/>
        <w:left w:val="none" w:sz="0" w:space="0" w:color="auto"/>
        <w:bottom w:val="none" w:sz="0" w:space="0" w:color="auto"/>
        <w:right w:val="none" w:sz="0" w:space="0" w:color="auto"/>
      </w:divBdr>
    </w:div>
    <w:div w:id="1926261231">
      <w:bodyDiv w:val="1"/>
      <w:marLeft w:val="0"/>
      <w:marRight w:val="0"/>
      <w:marTop w:val="0"/>
      <w:marBottom w:val="0"/>
      <w:divBdr>
        <w:top w:val="none" w:sz="0" w:space="0" w:color="auto"/>
        <w:left w:val="none" w:sz="0" w:space="0" w:color="auto"/>
        <w:bottom w:val="none" w:sz="0" w:space="0" w:color="auto"/>
        <w:right w:val="none" w:sz="0" w:space="0" w:color="auto"/>
      </w:divBdr>
    </w:div>
    <w:div w:id="1928466142">
      <w:bodyDiv w:val="1"/>
      <w:marLeft w:val="0"/>
      <w:marRight w:val="0"/>
      <w:marTop w:val="0"/>
      <w:marBottom w:val="0"/>
      <w:divBdr>
        <w:top w:val="none" w:sz="0" w:space="0" w:color="auto"/>
        <w:left w:val="none" w:sz="0" w:space="0" w:color="auto"/>
        <w:bottom w:val="none" w:sz="0" w:space="0" w:color="auto"/>
        <w:right w:val="none" w:sz="0" w:space="0" w:color="auto"/>
      </w:divBdr>
    </w:div>
    <w:div w:id="1983540114">
      <w:bodyDiv w:val="1"/>
      <w:marLeft w:val="0"/>
      <w:marRight w:val="0"/>
      <w:marTop w:val="0"/>
      <w:marBottom w:val="0"/>
      <w:divBdr>
        <w:top w:val="none" w:sz="0" w:space="0" w:color="auto"/>
        <w:left w:val="none" w:sz="0" w:space="0" w:color="auto"/>
        <w:bottom w:val="none" w:sz="0" w:space="0" w:color="auto"/>
        <w:right w:val="none" w:sz="0" w:space="0" w:color="auto"/>
      </w:divBdr>
    </w:div>
    <w:div w:id="2004313454">
      <w:bodyDiv w:val="1"/>
      <w:marLeft w:val="0"/>
      <w:marRight w:val="0"/>
      <w:marTop w:val="0"/>
      <w:marBottom w:val="0"/>
      <w:divBdr>
        <w:top w:val="none" w:sz="0" w:space="0" w:color="auto"/>
        <w:left w:val="none" w:sz="0" w:space="0" w:color="auto"/>
        <w:bottom w:val="none" w:sz="0" w:space="0" w:color="auto"/>
        <w:right w:val="none" w:sz="0" w:space="0" w:color="auto"/>
      </w:divBdr>
      <w:divsChild>
        <w:div w:id="1953708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579982">
      <w:bodyDiv w:val="1"/>
      <w:marLeft w:val="0"/>
      <w:marRight w:val="0"/>
      <w:marTop w:val="0"/>
      <w:marBottom w:val="0"/>
      <w:divBdr>
        <w:top w:val="none" w:sz="0" w:space="0" w:color="auto"/>
        <w:left w:val="none" w:sz="0" w:space="0" w:color="auto"/>
        <w:bottom w:val="none" w:sz="0" w:space="0" w:color="auto"/>
        <w:right w:val="none" w:sz="0" w:space="0" w:color="auto"/>
      </w:divBdr>
    </w:div>
    <w:div w:id="206217280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437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hnjournal.net/en/4-2-1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ernment.ae/ar-AE/about-the-uae/the-uae-government/smart-uae/smart-dubai"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hnjournal.net/en/4-2-1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njournal.net/en/4-2-100/" TargetMode="External"/><Relationship Id="rId20" Type="http://schemas.openxmlformats.org/officeDocument/2006/relationships/hyperlink" Target="https://www.hnjournal.net/en/4-2-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hnjournal.net/en/4-2-100/" TargetMode="External"/><Relationship Id="rId5" Type="http://schemas.openxmlformats.org/officeDocument/2006/relationships/webSettings" Target="webSettings.xml"/><Relationship Id="rId15" Type="http://schemas.openxmlformats.org/officeDocument/2006/relationships/hyperlink" Target="https://doi.org/10.3390/su15086648" TargetMode="External"/><Relationship Id="rId23" Type="http://schemas.openxmlformats.org/officeDocument/2006/relationships/hyperlink" Target="https://doi.org/10.1016/j.cities.2018.04.003" TargetMode="External"/><Relationship Id="rId10" Type="http://schemas.openxmlformats.org/officeDocument/2006/relationships/footer" Target="footer2.xml"/><Relationship Id="rId19" Type="http://schemas.openxmlformats.org/officeDocument/2006/relationships/hyperlink" Target="https://www.hnjournal.net/en/4-2-1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ssj.org/index.php/rssj/article/view/82" TargetMode="External"/><Relationship Id="rId22" Type="http://schemas.openxmlformats.org/officeDocument/2006/relationships/hyperlink" Target="https://www.hnjournal.net/en/4-2-10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F0AB2-E674-4357-931A-9F8F9F201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94</Pages>
  <Words>20786</Words>
  <Characters>118484</Characters>
  <Application>Microsoft Office Word</Application>
  <DocSecurity>0</DocSecurity>
  <Lines>987</Lines>
  <Paragraphs>277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R.13.W</cp:lastModifiedBy>
  <cp:revision>3</cp:revision>
  <cp:lastPrinted>2026-06-14T18:48:00Z</cp:lastPrinted>
  <dcterms:created xsi:type="dcterms:W3CDTF">2026-07-14T10:16:00Z</dcterms:created>
  <dcterms:modified xsi:type="dcterms:W3CDTF">2026-07-25T16:09:00Z</dcterms:modified>
</cp:coreProperties>
</file>