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09009" w14:textId="77777777" w:rsidR="002C6210" w:rsidRPr="002C6210" w:rsidRDefault="002C6210" w:rsidP="00E16036">
      <w:pPr>
        <w:bidi/>
        <w:rPr>
          <w:rFonts w:ascii="Simplified Arabic" w:hAnsi="Simplified Arabic" w:cs="Simplified Arabic"/>
          <w:b/>
          <w:bCs/>
        </w:rPr>
      </w:pPr>
      <w:r w:rsidRPr="002C6210">
        <w:rPr>
          <w:rFonts w:ascii="Simplified Arabic" w:hAnsi="Simplified Arabic" w:cs="Simplified Arabic"/>
          <w:b/>
          <w:bCs/>
          <w:rtl/>
        </w:rPr>
        <w:t>نموذج مراجعة الفصل الثاني</w:t>
      </w:r>
    </w:p>
    <w:p w14:paraId="77D26E0D" w14:textId="77777777" w:rsidR="001E4994" w:rsidRPr="002C6210" w:rsidRDefault="002C6210" w:rsidP="00E16036">
      <w:pPr>
        <w:bidi/>
        <w:rPr>
          <w:rFonts w:ascii="Simplified Arabic" w:hAnsi="Simplified Arabic" w:cs="Simplified Arabic"/>
          <w:b/>
          <w:bCs/>
        </w:rPr>
      </w:pPr>
      <w:r w:rsidRPr="002C6210">
        <w:rPr>
          <w:rFonts w:ascii="Simplified Arabic" w:hAnsi="Simplified Arabic" w:cs="Simplified Arabic"/>
          <w:b/>
          <w:bCs/>
          <w:rtl/>
        </w:rPr>
        <w:t>الإطار النظري والأدبيات السابقة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981"/>
        <w:gridCol w:w="4981"/>
      </w:tblGrid>
      <w:tr w:rsidR="001E4994" w:rsidRPr="00B957A4" w14:paraId="650A820A" w14:textId="77777777" w:rsidTr="00CE6C57">
        <w:trPr>
          <w:jc w:val="center"/>
        </w:trPr>
        <w:tc>
          <w:tcPr>
            <w:tcW w:w="4986" w:type="dxa"/>
            <w:vAlign w:val="center"/>
          </w:tcPr>
          <w:p w14:paraId="5ED4DF2F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b/>
                <w:sz w:val="22"/>
                <w:rtl/>
              </w:rPr>
              <w:t>اسم الطالب/الطالبة</w:t>
            </w:r>
          </w:p>
        </w:tc>
        <w:tc>
          <w:tcPr>
            <w:tcW w:w="4986" w:type="dxa"/>
            <w:vAlign w:val="center"/>
          </w:tcPr>
          <w:p w14:paraId="2782EEA9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علي بن محمد عبدالله الحارثي</w:t>
            </w:r>
          </w:p>
        </w:tc>
      </w:tr>
      <w:tr w:rsidR="001E4994" w:rsidRPr="00B957A4" w14:paraId="444E81F2" w14:textId="77777777" w:rsidTr="00CE6C57">
        <w:trPr>
          <w:jc w:val="center"/>
        </w:trPr>
        <w:tc>
          <w:tcPr>
            <w:tcW w:w="4986" w:type="dxa"/>
            <w:vAlign w:val="center"/>
          </w:tcPr>
          <w:p w14:paraId="5F2B9FC2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b/>
                <w:sz w:val="22"/>
                <w:rtl/>
              </w:rPr>
              <w:t>عنوان الرسالة</w:t>
            </w:r>
          </w:p>
        </w:tc>
        <w:tc>
          <w:tcPr>
            <w:tcW w:w="4986" w:type="dxa"/>
            <w:vAlign w:val="center"/>
          </w:tcPr>
          <w:p w14:paraId="279CC56C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أثر استخدام تقنيات الذكاء الاصطناعي في قرارات التوظيف على تحقيق العدالة الوظيفية: دراسة تطبيقية في وزارة الموارد البشرية والتنمية الاجتماعية بالسعودية</w:t>
            </w:r>
          </w:p>
        </w:tc>
      </w:tr>
    </w:tbl>
    <w:p w14:paraId="12DC0638" w14:textId="77777777" w:rsidR="00F248D4" w:rsidRPr="002C6210" w:rsidRDefault="00F248D4" w:rsidP="00E16036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2C6210">
        <w:rPr>
          <w:rFonts w:ascii="Simplified Arabic" w:eastAsia="Arial" w:hAnsi="Simplified Arabic" w:cs="Simplified Arabic"/>
          <w:b/>
          <w:bCs/>
          <w:rtl/>
        </w:rPr>
        <w:t>ملخص قرار المراجعة</w:t>
      </w:r>
    </w:p>
    <w:p w14:paraId="155B065B" w14:textId="308484AE" w:rsidR="00E16036" w:rsidRDefault="00E16036" w:rsidP="00E16036">
      <w:pPr>
        <w:bidi/>
        <w:ind w:left="360"/>
      </w:pPr>
      <w:r w:rsidRPr="00E16036">
        <w:rPr>
          <w:rFonts w:ascii="Traditional Arabic" w:hAnsi="Traditional Arabic"/>
          <w:rtl/>
        </w:rPr>
        <w:t xml:space="preserve">• الفصل </w:t>
      </w:r>
      <w:r>
        <w:rPr>
          <w:rFonts w:ascii="Traditional Arabic" w:hAnsi="Traditional Arabic" w:hint="cs"/>
          <w:rtl/>
        </w:rPr>
        <w:t>جيد</w:t>
      </w:r>
      <w:r w:rsidRPr="00E16036">
        <w:rPr>
          <w:rFonts w:ascii="Traditional Arabic" w:hAnsi="Traditional Arabic"/>
          <w:rtl/>
        </w:rPr>
        <w:t xml:space="preserve"> من حيث وضوح الإشكالية والمنطق النظري؛ إذ نجح في ربط تقنيات الذكاء الاصطناعي في التوظيف بقضية العدالة الوظيفية ضمن سياق حكومي سعودي واضح.</w:t>
      </w:r>
    </w:p>
    <w:p w14:paraId="600F7C97" w14:textId="77777777" w:rsidR="00E16036" w:rsidRDefault="00E16036" w:rsidP="00E16036">
      <w:pPr>
        <w:bidi/>
        <w:ind w:left="360"/>
      </w:pPr>
      <w:r w:rsidRPr="00E16036">
        <w:rPr>
          <w:rFonts w:ascii="Traditional Arabic" w:hAnsi="Traditional Arabic"/>
          <w:rtl/>
        </w:rPr>
        <w:t>• يُحسب للفصل دمج نظرية UTAUT مع نظرية العدالة التنظيمية بصورة واعدة، غير أن المطلوب الآن هو تعميق التكامل بينهما: ما الذي تفسره UTAUT تحديدًا في الدراسة، وما الذي تفسره العدالة التنظيمية، وكيف ينتقل التحليل من القبول/الاستخدام إلى العدالة المدركة؟</w:t>
      </w:r>
    </w:p>
    <w:p w14:paraId="4D2B9B26" w14:textId="77777777" w:rsidR="00E16036" w:rsidRDefault="00E16036" w:rsidP="00E16036">
      <w:pPr>
        <w:bidi/>
        <w:ind w:left="360"/>
      </w:pPr>
      <w:r w:rsidRPr="00E16036">
        <w:rPr>
          <w:rFonts w:ascii="Traditional Arabic" w:hAnsi="Traditional Arabic"/>
          <w:rtl/>
        </w:rPr>
        <w:t>• الفصل يحتاج إلى إضافة منهج مراجعة الأدبيات ومعايير الاختيار، لأن قوة الإطار النظري الحالي قد تضعف إذا بقيت المراجعة بلا ضابط منهجي ظاهر.</w:t>
      </w:r>
    </w:p>
    <w:p w14:paraId="1CEBE908" w14:textId="77777777" w:rsidR="00E16036" w:rsidRDefault="00E16036" w:rsidP="00E16036">
      <w:pPr>
        <w:bidi/>
        <w:ind w:left="360"/>
      </w:pPr>
      <w:r w:rsidRPr="00E16036">
        <w:rPr>
          <w:rFonts w:ascii="Traditional Arabic" w:hAnsi="Traditional Arabic"/>
          <w:rtl/>
        </w:rPr>
        <w:t xml:space="preserve">• الدراسات السابقة لم تظهر بالتوليف الكافي داخل النص المرفوع؛ المطلوب تنظيمها في محاور مثل: AI </w:t>
      </w:r>
      <w:proofErr w:type="spellStart"/>
      <w:r w:rsidRPr="00E16036">
        <w:rPr>
          <w:rFonts w:ascii="Traditional Arabic" w:hAnsi="Traditional Arabic"/>
          <w:rtl/>
        </w:rPr>
        <w:t>in</w:t>
      </w:r>
      <w:proofErr w:type="spellEnd"/>
      <w:r w:rsidRPr="00E16036">
        <w:rPr>
          <w:rFonts w:ascii="Traditional Arabic" w:hAnsi="Traditional Arabic"/>
          <w:rtl/>
        </w:rPr>
        <w:t xml:space="preserve"> </w:t>
      </w:r>
      <w:proofErr w:type="spellStart"/>
      <w:r w:rsidRPr="00E16036">
        <w:rPr>
          <w:rFonts w:ascii="Traditional Arabic" w:hAnsi="Traditional Arabic"/>
          <w:rtl/>
        </w:rPr>
        <w:t>recruitment</w:t>
      </w:r>
      <w:proofErr w:type="spellEnd"/>
      <w:r w:rsidRPr="00E16036">
        <w:rPr>
          <w:rFonts w:ascii="Traditional Arabic" w:hAnsi="Traditional Arabic"/>
          <w:rtl/>
        </w:rPr>
        <w:t xml:space="preserve">، AI </w:t>
      </w:r>
      <w:proofErr w:type="spellStart"/>
      <w:r w:rsidRPr="00E16036">
        <w:rPr>
          <w:rFonts w:ascii="Traditional Arabic" w:hAnsi="Traditional Arabic"/>
          <w:rtl/>
        </w:rPr>
        <w:t>bias</w:t>
      </w:r>
      <w:proofErr w:type="spellEnd"/>
      <w:r w:rsidRPr="00E16036">
        <w:rPr>
          <w:rFonts w:ascii="Traditional Arabic" w:hAnsi="Traditional Arabic"/>
          <w:rtl/>
        </w:rPr>
        <w:t>/</w:t>
      </w:r>
      <w:proofErr w:type="spellStart"/>
      <w:r w:rsidRPr="00E16036">
        <w:rPr>
          <w:rFonts w:ascii="Traditional Arabic" w:hAnsi="Traditional Arabic"/>
          <w:rtl/>
        </w:rPr>
        <w:t>explainability</w:t>
      </w:r>
      <w:proofErr w:type="spellEnd"/>
      <w:r w:rsidRPr="00E16036">
        <w:rPr>
          <w:rFonts w:ascii="Traditional Arabic" w:hAnsi="Traditional Arabic"/>
          <w:rtl/>
        </w:rPr>
        <w:t xml:space="preserve">، </w:t>
      </w:r>
      <w:proofErr w:type="spellStart"/>
      <w:r w:rsidRPr="00E16036">
        <w:rPr>
          <w:rFonts w:ascii="Traditional Arabic" w:hAnsi="Traditional Arabic"/>
          <w:rtl/>
        </w:rPr>
        <w:t>organizational</w:t>
      </w:r>
      <w:proofErr w:type="spellEnd"/>
      <w:r w:rsidRPr="00E16036">
        <w:rPr>
          <w:rFonts w:ascii="Traditional Arabic" w:hAnsi="Traditional Arabic"/>
          <w:rtl/>
        </w:rPr>
        <w:t xml:space="preserve"> </w:t>
      </w:r>
      <w:proofErr w:type="spellStart"/>
      <w:r w:rsidRPr="00E16036">
        <w:rPr>
          <w:rFonts w:ascii="Traditional Arabic" w:hAnsi="Traditional Arabic"/>
          <w:rtl/>
        </w:rPr>
        <w:t>justice</w:t>
      </w:r>
      <w:proofErr w:type="spellEnd"/>
      <w:r w:rsidRPr="00E16036">
        <w:rPr>
          <w:rFonts w:ascii="Traditional Arabic" w:hAnsi="Traditional Arabic"/>
          <w:rtl/>
        </w:rPr>
        <w:t xml:space="preserve"> </w:t>
      </w:r>
      <w:proofErr w:type="spellStart"/>
      <w:r w:rsidRPr="00E16036">
        <w:rPr>
          <w:rFonts w:ascii="Traditional Arabic" w:hAnsi="Traditional Arabic"/>
          <w:rtl/>
        </w:rPr>
        <w:t>in</w:t>
      </w:r>
      <w:proofErr w:type="spellEnd"/>
      <w:r w:rsidRPr="00E16036">
        <w:rPr>
          <w:rFonts w:ascii="Traditional Arabic" w:hAnsi="Traditional Arabic"/>
          <w:rtl/>
        </w:rPr>
        <w:t xml:space="preserve"> </w:t>
      </w:r>
      <w:proofErr w:type="spellStart"/>
      <w:r w:rsidRPr="00E16036">
        <w:rPr>
          <w:rFonts w:ascii="Traditional Arabic" w:hAnsi="Traditional Arabic"/>
          <w:rtl/>
        </w:rPr>
        <w:t>selection</w:t>
      </w:r>
      <w:proofErr w:type="spellEnd"/>
      <w:r w:rsidRPr="00E16036">
        <w:rPr>
          <w:rFonts w:ascii="Traditional Arabic" w:hAnsi="Traditional Arabic"/>
          <w:rtl/>
        </w:rPr>
        <w:t>، ثم الدراسات التي جمعت بين التقنية والعدالة.</w:t>
      </w:r>
    </w:p>
    <w:p w14:paraId="2157A4C9" w14:textId="77777777" w:rsidR="00E16036" w:rsidRDefault="00E16036" w:rsidP="00E16036">
      <w:pPr>
        <w:bidi/>
        <w:ind w:left="360"/>
      </w:pPr>
      <w:r w:rsidRPr="00E16036">
        <w:rPr>
          <w:rFonts w:ascii="Traditional Arabic" w:hAnsi="Traditional Arabic"/>
          <w:rtl/>
        </w:rPr>
        <w:t>• لا بد من حسم التعريفات التشغيلية لأبعاد العدالة الأربع، والتمييز بين العدالة التفاعلية والمعلوماتية في سياق التوظيف الرقمي، مع بيان كيف ستقاس كل منها.</w:t>
      </w:r>
    </w:p>
    <w:p w14:paraId="3A59746F" w14:textId="77777777" w:rsidR="00E16036" w:rsidRDefault="00E16036" w:rsidP="00E16036">
      <w:pPr>
        <w:bidi/>
        <w:ind w:left="360"/>
      </w:pPr>
      <w:r w:rsidRPr="00E16036">
        <w:rPr>
          <w:rFonts w:ascii="Traditional Arabic" w:hAnsi="Traditional Arabic"/>
          <w:rtl/>
        </w:rPr>
        <w:t>• الفجوة البحثية واعدة، لكن يلزم صياغتها بصيغة أكثر مباشرة وربطها بفرضيات الدراسة، مع فقرة ختامية توضح لماذا تمثل وزارة الموارد البشرية والتنمية الاجتماعية حالة تفسيرية مهمة.</w:t>
      </w:r>
    </w:p>
    <w:p w14:paraId="420ED865" w14:textId="77777777" w:rsidR="00F248D4" w:rsidRPr="00F248D4" w:rsidRDefault="00F248D4" w:rsidP="00E16036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F248D4">
        <w:rPr>
          <w:rFonts w:ascii="Simplified Arabic" w:eastAsia="Arial" w:hAnsi="Simplified Arabic" w:cs="Simplified Arabic"/>
          <w:b/>
          <w:bCs/>
          <w:rtl/>
        </w:rPr>
        <w:t>اختر القرار المناسب:</w:t>
      </w:r>
    </w:p>
    <w:p w14:paraId="4E9064B8" w14:textId="77777777" w:rsidR="00F248D4" w:rsidRPr="00F248D4" w:rsidRDefault="00F248D4" w:rsidP="00E16036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☐ مقبول كما هو</w:t>
      </w:r>
    </w:p>
    <w:p w14:paraId="1474D25E" w14:textId="77777777" w:rsidR="00F248D4" w:rsidRPr="00F248D4" w:rsidRDefault="00F248D4" w:rsidP="00E16036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☐ مقبول مع تعديلات بسيطة</w:t>
      </w:r>
    </w:p>
    <w:p w14:paraId="60B72CB9" w14:textId="77777777" w:rsidR="00F248D4" w:rsidRPr="00F248D4" w:rsidRDefault="00F248D4" w:rsidP="00E16036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☒ تعديلات جوهرية مطلوبة (Major Revision)</w:t>
      </w:r>
    </w:p>
    <w:p w14:paraId="6E3BA778" w14:textId="77777777" w:rsidR="00F248D4" w:rsidRDefault="00F248D4" w:rsidP="00E16036">
      <w:pPr>
        <w:pStyle w:val="ListParagraph"/>
        <w:numPr>
          <w:ilvl w:val="0"/>
          <w:numId w:val="16"/>
        </w:numPr>
        <w:bidi/>
        <w:rPr>
          <w:rFonts w:ascii="Simplified Arabic" w:eastAsia="Arial" w:hAnsi="Simplified Arabic" w:cs="Simplified Arabic"/>
        </w:rPr>
      </w:pPr>
      <w:r>
        <w:rPr>
          <w:rFonts w:ascii="Traditional Arabic" w:hAnsi="Traditional Arabic"/>
          <w:rtl/>
        </w:rPr>
        <w:t>☐ إعادة بناء الفصل وفق الهيكل المقترح ثم إعادة التقديم</w:t>
      </w:r>
    </w:p>
    <w:p w14:paraId="0194A6E0" w14:textId="77777777" w:rsidR="002C6210" w:rsidRPr="002C6210" w:rsidRDefault="002C6210" w:rsidP="00E16036">
      <w:pPr>
        <w:bidi/>
        <w:rPr>
          <w:rFonts w:ascii="Simplified Arabic" w:eastAsia="Arial" w:hAnsi="Simplified Arabic" w:cs="Simplified Arabic"/>
        </w:rPr>
      </w:pPr>
    </w:p>
    <w:p w14:paraId="3ED291A7" w14:textId="77777777" w:rsidR="00F248D4" w:rsidRPr="00F248D4" w:rsidRDefault="00F248D4" w:rsidP="00E16036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>
        <w:rPr>
          <w:rFonts w:ascii="Traditional Arabic" w:hAnsi="Traditional Arabic"/>
          <w:rtl/>
        </w:rPr>
        <w:t>أهم الملاحظات الجوهرية التفصيلية:</w:t>
      </w:r>
    </w:p>
    <w:p w14:paraId="2F2A88F0" w14:textId="77777777" w:rsidR="00F248D4" w:rsidRPr="00DD3E8B" w:rsidRDefault="00F248D4" w:rsidP="00E16036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t>ما المطلوب تسليمه في النسخة القادمة (Deliverables):</w:t>
      </w:r>
    </w:p>
    <w:p w14:paraId="0DD43941" w14:textId="77777777" w:rsidR="00F248D4" w:rsidRPr="00F248D4" w:rsidRDefault="00F248D4" w:rsidP="00E16036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تمهيد يوضح منهج مراجعة الأدبيات ومعايير اختيارها + خريطة هيكل الفصل</w:t>
      </w:r>
    </w:p>
    <w:p w14:paraId="21A532D4" w14:textId="77777777" w:rsidR="00F248D4" w:rsidRPr="00F248D4" w:rsidRDefault="00F248D4" w:rsidP="00E16036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إطار/إطاران نظريان محوريان يقودان الحجة مع شرح الآليات التفسيرية</w:t>
      </w:r>
    </w:p>
    <w:p w14:paraId="599BBC0A" w14:textId="77777777" w:rsidR="00F248D4" w:rsidRPr="00F248D4" w:rsidRDefault="00F248D4" w:rsidP="00E16036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مصفوفة توليف مكتملة + كتابة التوليف في محاور (متسق/متناقض/حدود/سياقات)</w:t>
      </w:r>
    </w:p>
    <w:p w14:paraId="4689C158" w14:textId="77777777" w:rsidR="00F248D4" w:rsidRPr="00F248D4" w:rsidRDefault="00F248D4" w:rsidP="00E16036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جدول تعريفات المتغيرات وحدودها + جدول القياس (وأبعاد/Second-order إن وجدت)</w:t>
      </w:r>
    </w:p>
    <w:p w14:paraId="2DCB3485" w14:textId="77777777" w:rsidR="00F248D4" w:rsidRPr="00F248D4" w:rsidRDefault="00F248D4" w:rsidP="00E16036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صياغة الفجوة البحثية وربطها بالأسئلة والفرضيات + نموذج مفاهيمي محدث</w:t>
      </w:r>
    </w:p>
    <w:p w14:paraId="67AAAD34" w14:textId="77777777" w:rsidR="001E4994" w:rsidRPr="00F248D4" w:rsidRDefault="00F248D4" w:rsidP="00E16036">
      <w:pPr>
        <w:pStyle w:val="ListParagraph"/>
        <w:numPr>
          <w:ilvl w:val="0"/>
          <w:numId w:val="15"/>
        </w:numPr>
        <w:bidi/>
        <w:rPr>
          <w:rFonts w:ascii="Simplified Arabic" w:hAnsi="Simplified Arabic" w:cs="Simplified Arabic"/>
        </w:rPr>
      </w:pPr>
      <w:r>
        <w:rPr>
          <w:rFonts w:ascii="Traditional Arabic" w:hAnsi="Traditional Arabic"/>
          <w:rtl/>
        </w:rPr>
        <w:t>☒ تدقيق لغة أكاديمية وتوثيق APA وتوحيد المصطلحات وتقليل التكرار</w:t>
      </w:r>
    </w:p>
    <w:p w14:paraId="19C38A65" w14:textId="77777777" w:rsidR="001E4994" w:rsidRPr="00DD3E8B" w:rsidRDefault="002D106E" w:rsidP="00E16036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t>تقييم الفصل الثاني (0–4)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2675"/>
        <w:gridCol w:w="1371"/>
        <w:gridCol w:w="1889"/>
        <w:gridCol w:w="3022"/>
      </w:tblGrid>
      <w:tr w:rsidR="002D106E" w:rsidRPr="00B957A4" w14:paraId="2384BA05" w14:textId="77777777" w:rsidTr="00F248D4">
        <w:trPr>
          <w:jc w:val="center"/>
        </w:trPr>
        <w:tc>
          <w:tcPr>
            <w:tcW w:w="1005" w:type="dxa"/>
            <w:shd w:val="clear" w:color="auto" w:fill="E2EFDA"/>
            <w:vAlign w:val="center"/>
          </w:tcPr>
          <w:p w14:paraId="7DA10ABF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lastRenderedPageBreak/>
              <w:t>المحور</w:t>
            </w:r>
          </w:p>
        </w:tc>
        <w:tc>
          <w:tcPr>
            <w:tcW w:w="2702" w:type="dxa"/>
            <w:shd w:val="clear" w:color="auto" w:fill="E2EFDA"/>
            <w:vAlign w:val="center"/>
          </w:tcPr>
          <w:p w14:paraId="26263B39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مؤشرات الأداء</w:t>
            </w:r>
          </w:p>
        </w:tc>
        <w:tc>
          <w:tcPr>
            <w:tcW w:w="1417" w:type="dxa"/>
            <w:shd w:val="clear" w:color="auto" w:fill="E2EFDA"/>
            <w:vAlign w:val="center"/>
          </w:tcPr>
          <w:p w14:paraId="23BABAAC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الدرجة (0–4)</w:t>
            </w:r>
          </w:p>
        </w:tc>
        <w:tc>
          <w:tcPr>
            <w:tcW w:w="1953" w:type="dxa"/>
            <w:shd w:val="clear" w:color="auto" w:fill="E2EFDA"/>
            <w:vAlign w:val="center"/>
          </w:tcPr>
          <w:p w14:paraId="4D981E78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 xml:space="preserve">ملاحظات </w:t>
            </w:r>
            <w:r w:rsidR="00F248D4">
              <w:rPr>
                <w:rFonts w:ascii="Traditional Arabic" w:hAnsi="Traditional Arabic" w:hint="cs"/>
                <w:b/>
                <w:bCs/>
                <w:rtl/>
              </w:rPr>
              <w:t>تفصيلية</w:t>
            </w:r>
          </w:p>
        </w:tc>
        <w:tc>
          <w:tcPr>
            <w:tcW w:w="3111" w:type="dxa"/>
            <w:shd w:val="clear" w:color="auto" w:fill="E2EFDA"/>
            <w:vAlign w:val="center"/>
          </w:tcPr>
          <w:p w14:paraId="5FD5AE18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 xml:space="preserve">ما </w:t>
            </w:r>
            <w:r w:rsidR="00F248D4">
              <w:rPr>
                <w:rFonts w:ascii="Traditional Arabic" w:hAnsi="Traditional Arabic" w:hint="cs"/>
                <w:b/>
                <w:bCs/>
                <w:rtl/>
              </w:rPr>
              <w:t xml:space="preserve">الملاحظات </w:t>
            </w:r>
            <w:r w:rsidRPr="002D106E">
              <w:rPr>
                <w:rFonts w:ascii="Traditional Arabic" w:hAnsi="Traditional Arabic"/>
                <w:b/>
                <w:bCs/>
                <w:rtl/>
              </w:rPr>
              <w:t>المطلوب لإغلاقها؟</w:t>
            </w:r>
          </w:p>
        </w:tc>
      </w:tr>
      <w:tr w:rsidR="002D106E" w:rsidRPr="00B957A4" w14:paraId="78E99232" w14:textId="77777777" w:rsidTr="00F248D4">
        <w:trPr>
          <w:jc w:val="center"/>
        </w:trPr>
        <w:tc>
          <w:tcPr>
            <w:tcW w:w="1005" w:type="dxa"/>
            <w:vAlign w:val="center"/>
          </w:tcPr>
          <w:p w14:paraId="35E1097D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منهجية المراجعة</w:t>
            </w:r>
          </w:p>
        </w:tc>
        <w:tc>
          <w:tcPr>
            <w:tcW w:w="2702" w:type="dxa"/>
          </w:tcPr>
          <w:p w14:paraId="1535D8AE" w14:textId="77777777" w:rsidR="002D106E" w:rsidRPr="00B957A4" w:rsidRDefault="002D106E" w:rsidP="00E16036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منهج واضح لاختيار الأدبيات وتنظيمها.</w:t>
            </w:r>
          </w:p>
        </w:tc>
        <w:tc>
          <w:tcPr>
            <w:tcW w:w="1417" w:type="dxa"/>
          </w:tcPr>
          <w:p w14:paraId="4DC63DA3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4937796B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غير ظاهرة رغم جودة البناء النظري.</w:t>
            </w:r>
          </w:p>
        </w:tc>
        <w:tc>
          <w:tcPr>
            <w:tcW w:w="3111" w:type="dxa"/>
          </w:tcPr>
          <w:p w14:paraId="7039EA97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إضافة فقرة منهجية موجزة للمراجعة.</w:t>
            </w:r>
          </w:p>
        </w:tc>
      </w:tr>
      <w:tr w:rsidR="002D106E" w:rsidRPr="00B957A4" w14:paraId="641B9F23" w14:textId="77777777" w:rsidTr="00F248D4">
        <w:trPr>
          <w:jc w:val="center"/>
        </w:trPr>
        <w:tc>
          <w:tcPr>
            <w:tcW w:w="1005" w:type="dxa"/>
            <w:vAlign w:val="center"/>
          </w:tcPr>
          <w:p w14:paraId="339A855F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التغطية والملاءمة</w:t>
            </w:r>
          </w:p>
        </w:tc>
        <w:tc>
          <w:tcPr>
            <w:tcW w:w="2702" w:type="dxa"/>
          </w:tcPr>
          <w:p w14:paraId="49FB5511" w14:textId="77777777" w:rsidR="002D106E" w:rsidRPr="00B957A4" w:rsidRDefault="002D106E" w:rsidP="00E16036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دراسات محورية وحديثة ذات صلة مباشرة.</w:t>
            </w:r>
          </w:p>
        </w:tc>
        <w:tc>
          <w:tcPr>
            <w:tcW w:w="1417" w:type="dxa"/>
          </w:tcPr>
          <w:p w14:paraId="49FB58EC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3</w:t>
            </w:r>
          </w:p>
        </w:tc>
        <w:tc>
          <w:tcPr>
            <w:tcW w:w="1953" w:type="dxa"/>
          </w:tcPr>
          <w:p w14:paraId="4A8F3737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التغطية جيدة ومرتبطة بموضوع الدراسة.</w:t>
            </w:r>
          </w:p>
        </w:tc>
        <w:tc>
          <w:tcPr>
            <w:tcW w:w="3111" w:type="dxa"/>
          </w:tcPr>
          <w:p w14:paraId="73461EE1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تركيز الدراسات الأكثر مباشرة على التوظيف الرقمي والعدالة.</w:t>
            </w:r>
          </w:p>
        </w:tc>
      </w:tr>
      <w:tr w:rsidR="002D106E" w:rsidRPr="00B957A4" w14:paraId="76C08A28" w14:textId="77777777" w:rsidTr="00F248D4">
        <w:trPr>
          <w:jc w:val="center"/>
        </w:trPr>
        <w:tc>
          <w:tcPr>
            <w:tcW w:w="1005" w:type="dxa"/>
            <w:vAlign w:val="center"/>
          </w:tcPr>
          <w:p w14:paraId="12B4F63B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الإطار النظري</w:t>
            </w:r>
          </w:p>
        </w:tc>
        <w:tc>
          <w:tcPr>
            <w:tcW w:w="2702" w:type="dxa"/>
          </w:tcPr>
          <w:p w14:paraId="4356FA38" w14:textId="77777777" w:rsidR="002D106E" w:rsidRPr="00B957A4" w:rsidRDefault="002D106E" w:rsidP="00E16036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نظرية/نظريتان تقودان التفسير وتبرير الفرضيات.</w:t>
            </w:r>
          </w:p>
        </w:tc>
        <w:tc>
          <w:tcPr>
            <w:tcW w:w="1417" w:type="dxa"/>
          </w:tcPr>
          <w:p w14:paraId="7ACA0670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4</w:t>
            </w:r>
          </w:p>
        </w:tc>
        <w:tc>
          <w:tcPr>
            <w:tcW w:w="1953" w:type="dxa"/>
          </w:tcPr>
          <w:p w14:paraId="3365FD8F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قوي نسبيًا بفضل الدمج بين UTAUT والعدالة التنظيمية.</w:t>
            </w:r>
          </w:p>
        </w:tc>
        <w:tc>
          <w:tcPr>
            <w:tcW w:w="3111" w:type="dxa"/>
          </w:tcPr>
          <w:p w14:paraId="6ABD2EFD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تعميق تكامل النظريتين وتوضيح حدود كل منهما.</w:t>
            </w:r>
          </w:p>
        </w:tc>
      </w:tr>
      <w:tr w:rsidR="002D106E" w:rsidRPr="00B957A4" w14:paraId="39AC2531" w14:textId="77777777" w:rsidTr="00F248D4">
        <w:trPr>
          <w:jc w:val="center"/>
        </w:trPr>
        <w:tc>
          <w:tcPr>
            <w:tcW w:w="1005" w:type="dxa"/>
            <w:vAlign w:val="center"/>
          </w:tcPr>
          <w:p w14:paraId="53811019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التوليف</w:t>
            </w:r>
          </w:p>
        </w:tc>
        <w:tc>
          <w:tcPr>
            <w:tcW w:w="2702" w:type="dxa"/>
          </w:tcPr>
          <w:p w14:paraId="19537AC2" w14:textId="77777777" w:rsidR="002D106E" w:rsidRPr="00B957A4" w:rsidRDefault="002D106E" w:rsidP="00E16036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مقارنة ودمج الأدلة (اتفاق/تعارض/حدود) بدل السرد.</w:t>
            </w:r>
          </w:p>
        </w:tc>
        <w:tc>
          <w:tcPr>
            <w:tcW w:w="1417" w:type="dxa"/>
          </w:tcPr>
          <w:p w14:paraId="329918A1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36529C26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متوسط؛ ما زال بحاجة إلى مقارنة أوسع للأدلة.</w:t>
            </w:r>
          </w:p>
        </w:tc>
        <w:tc>
          <w:tcPr>
            <w:tcW w:w="3111" w:type="dxa"/>
          </w:tcPr>
          <w:p w14:paraId="1A3D3878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تنظيم الدراسات في محاور تحليلية واضحة.</w:t>
            </w:r>
          </w:p>
        </w:tc>
      </w:tr>
      <w:tr w:rsidR="002D106E" w:rsidRPr="00B957A4" w14:paraId="5E4E1718" w14:textId="77777777" w:rsidTr="00F248D4">
        <w:trPr>
          <w:jc w:val="center"/>
        </w:trPr>
        <w:tc>
          <w:tcPr>
            <w:tcW w:w="1005" w:type="dxa"/>
            <w:vAlign w:val="center"/>
          </w:tcPr>
          <w:p w14:paraId="1C1B9B39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تعريفات وقياس</w:t>
            </w:r>
          </w:p>
        </w:tc>
        <w:tc>
          <w:tcPr>
            <w:tcW w:w="2702" w:type="dxa"/>
          </w:tcPr>
          <w:p w14:paraId="6A1EAC0D" w14:textId="77777777" w:rsidR="002D106E" w:rsidRPr="00B957A4" w:rsidRDefault="002D106E" w:rsidP="00E16036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تعريفات ثابتة + أبعاد + تمييز مفاهيمي + مصادر القياس.</w:t>
            </w:r>
          </w:p>
        </w:tc>
        <w:tc>
          <w:tcPr>
            <w:tcW w:w="1417" w:type="dxa"/>
          </w:tcPr>
          <w:p w14:paraId="35BB6077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1953" w:type="dxa"/>
          </w:tcPr>
          <w:p w14:paraId="707084BA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تحتاج الحسم الجدولي والتمييز المفاهيمي.</w:t>
            </w:r>
          </w:p>
        </w:tc>
        <w:tc>
          <w:tcPr>
            <w:tcW w:w="3111" w:type="dxa"/>
          </w:tcPr>
          <w:p w14:paraId="27A0C90F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إضافة جدول تعريفات/أبعاد/مصادر القياس.</w:t>
            </w:r>
          </w:p>
        </w:tc>
      </w:tr>
      <w:tr w:rsidR="002D106E" w:rsidRPr="00B957A4" w14:paraId="6A065EEB" w14:textId="77777777" w:rsidTr="00F248D4">
        <w:trPr>
          <w:jc w:val="center"/>
        </w:trPr>
        <w:tc>
          <w:tcPr>
            <w:tcW w:w="1005" w:type="dxa"/>
            <w:vAlign w:val="center"/>
          </w:tcPr>
          <w:p w14:paraId="74D8DAF8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الحِجاج والاتساق</w:t>
            </w:r>
          </w:p>
        </w:tc>
        <w:tc>
          <w:tcPr>
            <w:tcW w:w="2702" w:type="dxa"/>
          </w:tcPr>
          <w:p w14:paraId="3E554179" w14:textId="77777777" w:rsidR="002D106E" w:rsidRPr="00B957A4" w:rsidRDefault="002D106E" w:rsidP="00E16036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 xml:space="preserve">فقرات: </w:t>
            </w:r>
            <w:proofErr w:type="spellStart"/>
            <w:r w:rsidRPr="003515B8">
              <w:rPr>
                <w:rFonts w:ascii="Traditional Arabic" w:hAnsi="Traditional Arabic"/>
                <w:rtl/>
              </w:rPr>
              <w:t>ادعاء</w:t>
            </w:r>
            <w:r w:rsidRPr="003515B8">
              <w:rPr>
                <w:rFonts w:ascii="Traditional Arabic" w:hAnsi="Traditional Arabic" w:hint="eastAsia"/>
                <w:rtl/>
              </w:rPr>
              <w:t>→</w:t>
            </w:r>
            <w:r w:rsidRPr="003515B8">
              <w:rPr>
                <w:rFonts w:ascii="Traditional Arabic" w:hAnsi="Traditional Arabic" w:hint="cs"/>
                <w:rtl/>
              </w:rPr>
              <w:t>دليل</w:t>
            </w:r>
            <w:r w:rsidRPr="003515B8">
              <w:rPr>
                <w:rFonts w:ascii="Traditional Arabic" w:hAnsi="Traditional Arabic" w:hint="eastAsia"/>
                <w:rtl/>
              </w:rPr>
              <w:t>→</w:t>
            </w:r>
            <w:r w:rsidRPr="003515B8">
              <w:rPr>
                <w:rFonts w:ascii="Traditional Arabic" w:hAnsi="Traditional Arabic" w:hint="cs"/>
                <w:rtl/>
              </w:rPr>
              <w:t>تحليل</w:t>
            </w:r>
            <w:r w:rsidRPr="003515B8">
              <w:rPr>
                <w:rFonts w:ascii="Traditional Arabic" w:hAnsi="Traditional Arabic" w:hint="eastAsia"/>
                <w:rtl/>
              </w:rPr>
              <w:t>→</w:t>
            </w:r>
            <w:r w:rsidRPr="003515B8">
              <w:rPr>
                <w:rFonts w:ascii="Traditional Arabic" w:hAnsi="Traditional Arabic" w:hint="cs"/>
                <w:rtl/>
              </w:rPr>
              <w:t>ربط</w:t>
            </w:r>
            <w:proofErr w:type="spellEnd"/>
            <w:r w:rsidRPr="003515B8">
              <w:rPr>
                <w:rFonts w:ascii="Traditional Arabic" w:hAnsi="Traditional Arabic" w:hint="cs"/>
                <w:rtl/>
              </w:rPr>
              <w:t>،</w:t>
            </w:r>
            <w:r w:rsidRPr="003515B8">
              <w:rPr>
                <w:rFonts w:ascii="Traditional Arabic" w:hAnsi="Traditional Arabic"/>
                <w:rtl/>
              </w:rPr>
              <w:t xml:space="preserve"> مع انتقالات وتجنب التكرار.</w:t>
            </w:r>
          </w:p>
        </w:tc>
        <w:tc>
          <w:tcPr>
            <w:tcW w:w="1417" w:type="dxa"/>
          </w:tcPr>
          <w:p w14:paraId="67BD8FA7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4</w:t>
            </w:r>
          </w:p>
        </w:tc>
        <w:tc>
          <w:tcPr>
            <w:tcW w:w="1953" w:type="dxa"/>
          </w:tcPr>
          <w:p w14:paraId="6E3CEB8E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جيد جدًا.</w:t>
            </w:r>
          </w:p>
        </w:tc>
        <w:tc>
          <w:tcPr>
            <w:tcW w:w="3111" w:type="dxa"/>
          </w:tcPr>
          <w:p w14:paraId="3225AA63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الحفاظ على التسلسل الحالي مع ربط أقوى بالفرضيات.</w:t>
            </w:r>
          </w:p>
        </w:tc>
      </w:tr>
      <w:tr w:rsidR="002D106E" w:rsidRPr="00B957A4" w14:paraId="62845E70" w14:textId="77777777" w:rsidTr="00F248D4">
        <w:trPr>
          <w:jc w:val="center"/>
        </w:trPr>
        <w:tc>
          <w:tcPr>
            <w:tcW w:w="1005" w:type="dxa"/>
            <w:vAlign w:val="center"/>
          </w:tcPr>
          <w:p w14:paraId="11745E1A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الفجوة والفرضيات</w:t>
            </w:r>
          </w:p>
        </w:tc>
        <w:tc>
          <w:tcPr>
            <w:tcW w:w="2702" w:type="dxa"/>
          </w:tcPr>
          <w:p w14:paraId="384AC12B" w14:textId="77777777" w:rsidR="002D106E" w:rsidRPr="00B957A4" w:rsidRDefault="002D106E" w:rsidP="00E16036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فجوة واضحة ومترجمة لأسئلة/فرضيات ونموذج مفاهيمي.</w:t>
            </w:r>
          </w:p>
        </w:tc>
        <w:tc>
          <w:tcPr>
            <w:tcW w:w="1417" w:type="dxa"/>
          </w:tcPr>
          <w:p w14:paraId="26E17187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3</w:t>
            </w:r>
          </w:p>
        </w:tc>
        <w:tc>
          <w:tcPr>
            <w:tcW w:w="1953" w:type="dxa"/>
          </w:tcPr>
          <w:p w14:paraId="31CD18E4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موجودة بشكل واعد لكنها تحتاج إحكامًا نهائيًا.</w:t>
            </w:r>
          </w:p>
        </w:tc>
        <w:tc>
          <w:tcPr>
            <w:tcW w:w="3111" w:type="dxa"/>
          </w:tcPr>
          <w:p w14:paraId="2440BC4B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صياغة الفجوة وربطها بالنموذج والفرضيات.</w:t>
            </w:r>
          </w:p>
        </w:tc>
      </w:tr>
      <w:tr w:rsidR="002D106E" w:rsidRPr="00B957A4" w14:paraId="0EAA0BD2" w14:textId="77777777" w:rsidTr="00F248D4">
        <w:trPr>
          <w:jc w:val="center"/>
        </w:trPr>
        <w:tc>
          <w:tcPr>
            <w:tcW w:w="1005" w:type="dxa"/>
            <w:vAlign w:val="center"/>
          </w:tcPr>
          <w:p w14:paraId="0B27DCB0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التوثيق واللغة</w:t>
            </w:r>
          </w:p>
        </w:tc>
        <w:tc>
          <w:tcPr>
            <w:tcW w:w="2702" w:type="dxa"/>
          </w:tcPr>
          <w:p w14:paraId="1349F1EE" w14:textId="77777777" w:rsidR="002D106E" w:rsidRPr="00B957A4" w:rsidRDefault="002D106E" w:rsidP="00E16036">
            <w:pPr>
              <w:bidi/>
              <w:rPr>
                <w:rFonts w:ascii="Simplified Arabic" w:hAnsi="Simplified Arabic" w:cs="Simplified Arabic"/>
              </w:rPr>
            </w:pPr>
            <w:r w:rsidRPr="003515B8">
              <w:rPr>
                <w:rFonts w:ascii="Traditional Arabic" w:hAnsi="Traditional Arabic"/>
                <w:rtl/>
              </w:rPr>
              <w:t>توثيق APA متسق ولغة أكاديمية سليمة ومصطلحات ثابتة.</w:t>
            </w:r>
          </w:p>
        </w:tc>
        <w:tc>
          <w:tcPr>
            <w:tcW w:w="1417" w:type="dxa"/>
          </w:tcPr>
          <w:p w14:paraId="16D2EE76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3</w:t>
            </w:r>
          </w:p>
        </w:tc>
        <w:tc>
          <w:tcPr>
            <w:tcW w:w="1953" w:type="dxa"/>
          </w:tcPr>
          <w:p w14:paraId="3512E4C8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جيدة مع ملاحظات تحريرية طفيفة.</w:t>
            </w:r>
          </w:p>
        </w:tc>
        <w:tc>
          <w:tcPr>
            <w:tcW w:w="3111" w:type="dxa"/>
          </w:tcPr>
          <w:p w14:paraId="30DFA42C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مراجعة نهائية لبعض الصياغات والتوثيق.</w:t>
            </w:r>
          </w:p>
        </w:tc>
      </w:tr>
      <w:tr w:rsidR="00F248D4" w:rsidRPr="00B957A4" w14:paraId="756935DB" w14:textId="77777777" w:rsidTr="00763EF4">
        <w:trPr>
          <w:jc w:val="center"/>
        </w:trPr>
        <w:tc>
          <w:tcPr>
            <w:tcW w:w="3707" w:type="dxa"/>
            <w:gridSpan w:val="2"/>
            <w:vAlign w:val="center"/>
          </w:tcPr>
          <w:p w14:paraId="2C9436FB" w14:textId="77777777" w:rsidR="00F248D4" w:rsidRPr="003515B8" w:rsidRDefault="00F248D4" w:rsidP="00E16036">
            <w:pPr>
              <w:bidi/>
              <w:rPr>
                <w:rtl/>
              </w:rPr>
            </w:pPr>
            <w:r>
              <w:rPr>
                <w:rFonts w:ascii="Traditional Arabic" w:hAnsi="Traditional Arabic" w:hint="cs"/>
                <w:b/>
                <w:bCs/>
                <w:rtl/>
              </w:rPr>
              <w:t xml:space="preserve">ملاحظات </w:t>
            </w:r>
            <w:proofErr w:type="spellStart"/>
            <w:r>
              <w:rPr>
                <w:rFonts w:ascii="Traditional Arabic" w:hAnsi="Traditional Arabic" w:hint="cs"/>
                <w:b/>
                <w:bCs/>
                <w:rtl/>
              </w:rPr>
              <w:t>اخرى</w:t>
            </w:r>
            <w:proofErr w:type="spellEnd"/>
          </w:p>
        </w:tc>
        <w:tc>
          <w:tcPr>
            <w:tcW w:w="1417" w:type="dxa"/>
          </w:tcPr>
          <w:p w14:paraId="4D0DFDCB" w14:textId="77777777" w:rsidR="00F248D4" w:rsidRPr="00B957A4" w:rsidRDefault="00F248D4" w:rsidP="00E16036">
            <w:pPr>
              <w:bidi/>
              <w:rPr>
                <w:rFonts w:ascii="Simplified Arabic" w:hAnsi="Simplified Arabic" w:cs="Simplified Arabic"/>
              </w:rPr>
            </w:pPr>
          </w:p>
        </w:tc>
        <w:tc>
          <w:tcPr>
            <w:tcW w:w="1953" w:type="dxa"/>
          </w:tcPr>
          <w:p w14:paraId="2CCE40F2" w14:textId="77777777" w:rsidR="00F248D4" w:rsidRPr="00B957A4" w:rsidRDefault="00F248D4" w:rsidP="00E16036">
            <w:pPr>
              <w:bidi/>
              <w:rPr>
                <w:rFonts w:ascii="Simplified Arabic" w:hAnsi="Simplified Arabic" w:cs="Simplified Arabic"/>
              </w:rPr>
            </w:pPr>
          </w:p>
        </w:tc>
        <w:tc>
          <w:tcPr>
            <w:tcW w:w="3111" w:type="dxa"/>
          </w:tcPr>
          <w:p w14:paraId="7F9E427A" w14:textId="77777777" w:rsidR="00F248D4" w:rsidRPr="00B957A4" w:rsidRDefault="00F248D4" w:rsidP="00E16036">
            <w:pPr>
              <w:bidi/>
              <w:rPr>
                <w:rFonts w:ascii="Simplified Arabic" w:hAnsi="Simplified Arabic" w:cs="Simplified Arabic"/>
              </w:rPr>
            </w:pPr>
          </w:p>
        </w:tc>
      </w:tr>
    </w:tbl>
    <w:p w14:paraId="6044165B" w14:textId="77777777" w:rsidR="001E4994" w:rsidRPr="00B957A4" w:rsidRDefault="00000000" w:rsidP="00E16036">
      <w:pPr>
        <w:bidi/>
        <w:rPr>
          <w:rFonts w:ascii="Simplified Arabic" w:hAnsi="Simplified Arabic" w:cs="Simplified Arabic"/>
        </w:rPr>
      </w:pPr>
      <w:r w:rsidRPr="00B957A4">
        <w:rPr>
          <w:rFonts w:ascii="Simplified Arabic" w:hAnsi="Simplified Arabic" w:cs="Simplified Arabic"/>
          <w:rtl/>
        </w:rPr>
        <w:br w:type="page"/>
      </w:r>
    </w:p>
    <w:p w14:paraId="2F1A8E61" w14:textId="77777777" w:rsidR="002D106E" w:rsidRPr="00DD3E8B" w:rsidRDefault="002D106E" w:rsidP="00E16036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lastRenderedPageBreak/>
        <w:t>جدول تدقيق الالتزام وإرشادات الإغلاق (0–2)</w:t>
      </w:r>
    </w:p>
    <w:p w14:paraId="28D4F99B" w14:textId="77777777" w:rsidR="001E4994" w:rsidRPr="002D106E" w:rsidRDefault="002D106E" w:rsidP="00E16036">
      <w:pPr>
        <w:bidi/>
        <w:rPr>
          <w:rFonts w:ascii="Simplified Arabic" w:hAnsi="Simplified Arabic" w:cs="Simplified Arabic"/>
          <w:b/>
          <w:bCs/>
        </w:rPr>
      </w:pPr>
      <w:r w:rsidRPr="002D106E">
        <w:rPr>
          <w:rFonts w:ascii="Simplified Arabic" w:hAnsi="Simplified Arabic" w:cs="Simplified Arabic"/>
          <w:b/>
          <w:bCs/>
          <w:rtl/>
        </w:rPr>
        <w:t>مفتاح درجة الالتزام: 0 = غير موجود/غير صحيح | 1 = موجود لكنه ضعيف/غير مكتمل | 2 = مكتمل ومتماسك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446"/>
        <w:gridCol w:w="1888"/>
        <w:gridCol w:w="3085"/>
        <w:gridCol w:w="972"/>
        <w:gridCol w:w="969"/>
        <w:gridCol w:w="1613"/>
        <w:gridCol w:w="989"/>
      </w:tblGrid>
      <w:tr w:rsidR="002D106E" w:rsidRPr="00B957A4" w14:paraId="7CA29295" w14:textId="77777777" w:rsidTr="002D106E">
        <w:trPr>
          <w:jc w:val="center"/>
        </w:trPr>
        <w:tc>
          <w:tcPr>
            <w:tcW w:w="447" w:type="dxa"/>
            <w:shd w:val="clear" w:color="auto" w:fill="D9E1F2"/>
          </w:tcPr>
          <w:p w14:paraId="0D786509" w14:textId="77777777" w:rsidR="002D106E" w:rsidRPr="00B957A4" w:rsidRDefault="002D106E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b/>
                <w:sz w:val="20"/>
                <w:rtl/>
              </w:rPr>
              <w:t>رقم</w:t>
            </w:r>
          </w:p>
        </w:tc>
        <w:tc>
          <w:tcPr>
            <w:tcW w:w="1914" w:type="dxa"/>
            <w:shd w:val="clear" w:color="auto" w:fill="D9E1F2"/>
            <w:vAlign w:val="center"/>
          </w:tcPr>
          <w:p w14:paraId="5EC8C6CF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جوهر المتطلب/المعيار</w:t>
            </w:r>
          </w:p>
        </w:tc>
        <w:tc>
          <w:tcPr>
            <w:tcW w:w="3201" w:type="dxa"/>
            <w:shd w:val="clear" w:color="auto" w:fill="D9E1F2"/>
            <w:vAlign w:val="center"/>
          </w:tcPr>
          <w:p w14:paraId="577FEA69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الدليل من نص الطالب (اقتباس/صفحة)</w:t>
            </w:r>
          </w:p>
        </w:tc>
        <w:tc>
          <w:tcPr>
            <w:tcW w:w="990" w:type="dxa"/>
            <w:shd w:val="clear" w:color="auto" w:fill="D9E1F2"/>
            <w:vAlign w:val="center"/>
          </w:tcPr>
          <w:p w14:paraId="6150979B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درجة الالتزام (0–2)</w:t>
            </w:r>
          </w:p>
        </w:tc>
        <w:tc>
          <w:tcPr>
            <w:tcW w:w="980" w:type="dxa"/>
            <w:shd w:val="clear" w:color="auto" w:fill="D9E1F2"/>
            <w:vAlign w:val="center"/>
          </w:tcPr>
          <w:p w14:paraId="6BD510DD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الأهمية</w:t>
            </w:r>
          </w:p>
        </w:tc>
        <w:tc>
          <w:tcPr>
            <w:tcW w:w="1652" w:type="dxa"/>
            <w:shd w:val="clear" w:color="auto" w:fill="D9E1F2"/>
            <w:vAlign w:val="center"/>
          </w:tcPr>
          <w:p w14:paraId="67F4DC47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إرشادات الإغلاق (خطوات تنفيذ)</w:t>
            </w:r>
          </w:p>
        </w:tc>
        <w:tc>
          <w:tcPr>
            <w:tcW w:w="1004" w:type="dxa"/>
            <w:shd w:val="clear" w:color="auto" w:fill="D9E1F2"/>
            <w:vAlign w:val="center"/>
          </w:tcPr>
          <w:p w14:paraId="37B38282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القرار</w:t>
            </w:r>
          </w:p>
        </w:tc>
      </w:tr>
      <w:tr w:rsidR="002D106E" w:rsidRPr="00B957A4" w14:paraId="1598BA7F" w14:textId="77777777" w:rsidTr="002D106E">
        <w:trPr>
          <w:jc w:val="center"/>
        </w:trPr>
        <w:tc>
          <w:tcPr>
            <w:tcW w:w="447" w:type="dxa"/>
            <w:vAlign w:val="center"/>
          </w:tcPr>
          <w:p w14:paraId="03DE6AC6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</w:t>
            </w:r>
          </w:p>
        </w:tc>
        <w:tc>
          <w:tcPr>
            <w:tcW w:w="1914" w:type="dxa"/>
            <w:vAlign w:val="center"/>
          </w:tcPr>
          <w:p w14:paraId="06B2DF29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تمهيد يوضح هدف الفصل وخريطته</w:t>
            </w:r>
          </w:p>
        </w:tc>
        <w:tc>
          <w:tcPr>
            <w:tcW w:w="3201" w:type="dxa"/>
          </w:tcPr>
          <w:p w14:paraId="1727E856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موجود بصورة جيدة.</w:t>
            </w:r>
          </w:p>
        </w:tc>
        <w:tc>
          <w:tcPr>
            <w:tcW w:w="990" w:type="dxa"/>
          </w:tcPr>
          <w:p w14:paraId="7108E6CF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980" w:type="dxa"/>
          </w:tcPr>
          <w:p w14:paraId="7D8B7C8C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6B35EFAF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الإبقاء عليه مع اختصار بعض الجمل.</w:t>
            </w:r>
          </w:p>
        </w:tc>
        <w:tc>
          <w:tcPr>
            <w:tcW w:w="1004" w:type="dxa"/>
          </w:tcPr>
          <w:p w14:paraId="0F38EAEA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مغلق</w:t>
            </w:r>
          </w:p>
        </w:tc>
      </w:tr>
      <w:tr w:rsidR="002D106E" w:rsidRPr="00B957A4" w14:paraId="38F0E8F6" w14:textId="77777777" w:rsidTr="002D106E">
        <w:trPr>
          <w:jc w:val="center"/>
        </w:trPr>
        <w:tc>
          <w:tcPr>
            <w:tcW w:w="447" w:type="dxa"/>
            <w:vAlign w:val="center"/>
          </w:tcPr>
          <w:p w14:paraId="1F37696A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2</w:t>
            </w:r>
          </w:p>
        </w:tc>
        <w:tc>
          <w:tcPr>
            <w:tcW w:w="1914" w:type="dxa"/>
            <w:vAlign w:val="center"/>
          </w:tcPr>
          <w:p w14:paraId="2BD3C1BB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منهج مراجعة الأدبيات</w:t>
            </w:r>
          </w:p>
        </w:tc>
        <w:tc>
          <w:tcPr>
            <w:tcW w:w="3201" w:type="dxa"/>
          </w:tcPr>
          <w:p w14:paraId="75BBDB94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غير موضح.</w:t>
            </w:r>
          </w:p>
        </w:tc>
        <w:tc>
          <w:tcPr>
            <w:tcW w:w="990" w:type="dxa"/>
          </w:tcPr>
          <w:p w14:paraId="42E3A2E5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0</w:t>
            </w:r>
          </w:p>
        </w:tc>
        <w:tc>
          <w:tcPr>
            <w:tcW w:w="980" w:type="dxa"/>
          </w:tcPr>
          <w:p w14:paraId="31ECF4D9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6A79F183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إضافة معايير الاختيار والفرز والتنظيم.</w:t>
            </w:r>
          </w:p>
        </w:tc>
        <w:tc>
          <w:tcPr>
            <w:tcW w:w="1004" w:type="dxa"/>
          </w:tcPr>
          <w:p w14:paraId="63330FC5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46F01719" w14:textId="77777777" w:rsidTr="002D106E">
        <w:trPr>
          <w:jc w:val="center"/>
        </w:trPr>
        <w:tc>
          <w:tcPr>
            <w:tcW w:w="447" w:type="dxa"/>
            <w:vAlign w:val="center"/>
          </w:tcPr>
          <w:p w14:paraId="0D25EA88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3</w:t>
            </w:r>
          </w:p>
        </w:tc>
        <w:tc>
          <w:tcPr>
            <w:tcW w:w="1914" w:type="dxa"/>
            <w:vAlign w:val="center"/>
          </w:tcPr>
          <w:p w14:paraId="02A309A0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إطار/إطاران نظريان محوريان</w:t>
            </w:r>
          </w:p>
        </w:tc>
        <w:tc>
          <w:tcPr>
            <w:tcW w:w="3201" w:type="dxa"/>
          </w:tcPr>
          <w:p w14:paraId="43B4E4AA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موجودان بوضوح.</w:t>
            </w:r>
          </w:p>
        </w:tc>
        <w:tc>
          <w:tcPr>
            <w:tcW w:w="990" w:type="dxa"/>
          </w:tcPr>
          <w:p w14:paraId="0DB527AD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980" w:type="dxa"/>
          </w:tcPr>
          <w:p w14:paraId="79BFE120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512C7B31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تعميق آلية التكامل بينهما فقط.</w:t>
            </w:r>
          </w:p>
        </w:tc>
        <w:tc>
          <w:tcPr>
            <w:tcW w:w="1004" w:type="dxa"/>
          </w:tcPr>
          <w:p w14:paraId="327ED64D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مغلق جزئيًا</w:t>
            </w:r>
          </w:p>
        </w:tc>
      </w:tr>
      <w:tr w:rsidR="002D106E" w:rsidRPr="00B957A4" w14:paraId="71875965" w14:textId="77777777" w:rsidTr="002D106E">
        <w:trPr>
          <w:jc w:val="center"/>
        </w:trPr>
        <w:tc>
          <w:tcPr>
            <w:tcW w:w="447" w:type="dxa"/>
            <w:vAlign w:val="center"/>
          </w:tcPr>
          <w:p w14:paraId="03B2ECBB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4</w:t>
            </w:r>
          </w:p>
        </w:tc>
        <w:tc>
          <w:tcPr>
            <w:tcW w:w="1914" w:type="dxa"/>
            <w:vAlign w:val="center"/>
          </w:tcPr>
          <w:p w14:paraId="023082D3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شرح الآليات التفسيرية</w:t>
            </w:r>
          </w:p>
        </w:tc>
        <w:tc>
          <w:tcPr>
            <w:tcW w:w="3201" w:type="dxa"/>
          </w:tcPr>
          <w:p w14:paraId="1A1797AB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موجود إلى حد جيد.</w:t>
            </w:r>
          </w:p>
        </w:tc>
        <w:tc>
          <w:tcPr>
            <w:tcW w:w="990" w:type="dxa"/>
          </w:tcPr>
          <w:p w14:paraId="16224BC0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3CC0B9F3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48AA77C4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توضيح مسار الانتقال من قبول التقنية إلى إدراك العدالة.</w:t>
            </w:r>
          </w:p>
        </w:tc>
        <w:tc>
          <w:tcPr>
            <w:tcW w:w="1004" w:type="dxa"/>
          </w:tcPr>
          <w:p w14:paraId="4EC187E6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5449F33F" w14:textId="77777777" w:rsidTr="002D106E">
        <w:trPr>
          <w:jc w:val="center"/>
        </w:trPr>
        <w:tc>
          <w:tcPr>
            <w:tcW w:w="447" w:type="dxa"/>
            <w:vAlign w:val="center"/>
          </w:tcPr>
          <w:p w14:paraId="707D6589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5</w:t>
            </w:r>
          </w:p>
        </w:tc>
        <w:tc>
          <w:tcPr>
            <w:tcW w:w="1914" w:type="dxa"/>
            <w:vAlign w:val="center"/>
          </w:tcPr>
          <w:p w14:paraId="15AD1DB3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ثبات تعريفات المتغيرات</w:t>
            </w:r>
          </w:p>
        </w:tc>
        <w:tc>
          <w:tcPr>
            <w:tcW w:w="3201" w:type="dxa"/>
          </w:tcPr>
          <w:p w14:paraId="2D592948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موجودة جزئيًا.</w:t>
            </w:r>
          </w:p>
        </w:tc>
        <w:tc>
          <w:tcPr>
            <w:tcW w:w="990" w:type="dxa"/>
          </w:tcPr>
          <w:p w14:paraId="50916D0C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7611408B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0EE616E0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إعداد جدول تعريفات مع التمييز بين الأبعاد الأربعة.</w:t>
            </w:r>
          </w:p>
        </w:tc>
        <w:tc>
          <w:tcPr>
            <w:tcW w:w="1004" w:type="dxa"/>
          </w:tcPr>
          <w:p w14:paraId="2C0844F3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0EC0C670" w14:textId="77777777" w:rsidTr="002D106E">
        <w:trPr>
          <w:jc w:val="center"/>
        </w:trPr>
        <w:tc>
          <w:tcPr>
            <w:tcW w:w="447" w:type="dxa"/>
            <w:vAlign w:val="center"/>
          </w:tcPr>
          <w:p w14:paraId="340590FA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6</w:t>
            </w:r>
          </w:p>
        </w:tc>
        <w:tc>
          <w:tcPr>
            <w:tcW w:w="1914" w:type="dxa"/>
            <w:vAlign w:val="center"/>
          </w:tcPr>
          <w:p w14:paraId="54979F89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منطق القياس والأبعاد</w:t>
            </w:r>
          </w:p>
        </w:tc>
        <w:tc>
          <w:tcPr>
            <w:tcW w:w="3201" w:type="dxa"/>
          </w:tcPr>
          <w:p w14:paraId="57D02701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يحتاج إيضاحًا أكبر.</w:t>
            </w:r>
          </w:p>
        </w:tc>
        <w:tc>
          <w:tcPr>
            <w:tcW w:w="990" w:type="dxa"/>
          </w:tcPr>
          <w:p w14:paraId="67754234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1879B3DD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0FF5D924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إضافة جدول القياس والمصادر المعتمدة.</w:t>
            </w:r>
          </w:p>
        </w:tc>
        <w:tc>
          <w:tcPr>
            <w:tcW w:w="1004" w:type="dxa"/>
          </w:tcPr>
          <w:p w14:paraId="6597E1DD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2BF0306C" w14:textId="77777777" w:rsidTr="002D106E">
        <w:trPr>
          <w:jc w:val="center"/>
        </w:trPr>
        <w:tc>
          <w:tcPr>
            <w:tcW w:w="447" w:type="dxa"/>
            <w:vAlign w:val="center"/>
          </w:tcPr>
          <w:p w14:paraId="1489606D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7</w:t>
            </w:r>
          </w:p>
        </w:tc>
        <w:tc>
          <w:tcPr>
            <w:tcW w:w="1914" w:type="dxa"/>
            <w:vAlign w:val="center"/>
          </w:tcPr>
          <w:p w14:paraId="7544EFBD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تنظيم الأدبيات حسب محاور</w:t>
            </w:r>
          </w:p>
        </w:tc>
        <w:tc>
          <w:tcPr>
            <w:tcW w:w="3201" w:type="dxa"/>
          </w:tcPr>
          <w:p w14:paraId="70AE2410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غير مكتمل بعد.</w:t>
            </w:r>
          </w:p>
        </w:tc>
        <w:tc>
          <w:tcPr>
            <w:tcW w:w="990" w:type="dxa"/>
          </w:tcPr>
          <w:p w14:paraId="63AA6422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1AD062F7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477165D0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تنظيم الدراسات حسب علاقات النموذج.</w:t>
            </w:r>
          </w:p>
        </w:tc>
        <w:tc>
          <w:tcPr>
            <w:tcW w:w="1004" w:type="dxa"/>
          </w:tcPr>
          <w:p w14:paraId="645BAC5C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70D38543" w14:textId="77777777" w:rsidTr="002D106E">
        <w:trPr>
          <w:jc w:val="center"/>
        </w:trPr>
        <w:tc>
          <w:tcPr>
            <w:tcW w:w="447" w:type="dxa"/>
            <w:vAlign w:val="center"/>
          </w:tcPr>
          <w:p w14:paraId="387E6166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8</w:t>
            </w:r>
          </w:p>
        </w:tc>
        <w:tc>
          <w:tcPr>
            <w:tcW w:w="1914" w:type="dxa"/>
            <w:vAlign w:val="center"/>
          </w:tcPr>
          <w:p w14:paraId="636B4870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إبراز الاتفاق والتعارض</w:t>
            </w:r>
          </w:p>
        </w:tc>
        <w:tc>
          <w:tcPr>
            <w:tcW w:w="3201" w:type="dxa"/>
          </w:tcPr>
          <w:p w14:paraId="25C6EE58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محدود.</w:t>
            </w:r>
          </w:p>
        </w:tc>
        <w:tc>
          <w:tcPr>
            <w:tcW w:w="990" w:type="dxa"/>
          </w:tcPr>
          <w:p w14:paraId="5BB270E5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67A1F39B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4B0B6929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إضافة فقرة مقارنة في نهاية كل محور.</w:t>
            </w:r>
          </w:p>
        </w:tc>
        <w:tc>
          <w:tcPr>
            <w:tcW w:w="1004" w:type="dxa"/>
          </w:tcPr>
          <w:p w14:paraId="0FCE1A4C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1A5DC6A2" w14:textId="77777777" w:rsidTr="002D106E">
        <w:trPr>
          <w:jc w:val="center"/>
        </w:trPr>
        <w:tc>
          <w:tcPr>
            <w:tcW w:w="447" w:type="dxa"/>
            <w:vAlign w:val="center"/>
          </w:tcPr>
          <w:p w14:paraId="7DAC4942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9</w:t>
            </w:r>
          </w:p>
        </w:tc>
        <w:tc>
          <w:tcPr>
            <w:tcW w:w="1914" w:type="dxa"/>
            <w:vAlign w:val="center"/>
          </w:tcPr>
          <w:p w14:paraId="558354CC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حدود الأدبيات</w:t>
            </w:r>
          </w:p>
        </w:tc>
        <w:tc>
          <w:tcPr>
            <w:tcW w:w="3201" w:type="dxa"/>
          </w:tcPr>
          <w:p w14:paraId="2A58FEA3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محدود.</w:t>
            </w:r>
          </w:p>
        </w:tc>
        <w:tc>
          <w:tcPr>
            <w:tcW w:w="990" w:type="dxa"/>
          </w:tcPr>
          <w:p w14:paraId="332D759A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72056C3C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55162B16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استخلاص الحدود المنهجية والسياقية.</w:t>
            </w:r>
          </w:p>
        </w:tc>
        <w:tc>
          <w:tcPr>
            <w:tcW w:w="1004" w:type="dxa"/>
          </w:tcPr>
          <w:p w14:paraId="4E7FDD68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412B4E81" w14:textId="77777777" w:rsidTr="002D106E">
        <w:trPr>
          <w:jc w:val="center"/>
        </w:trPr>
        <w:tc>
          <w:tcPr>
            <w:tcW w:w="447" w:type="dxa"/>
            <w:vAlign w:val="center"/>
          </w:tcPr>
          <w:p w14:paraId="1A9A0541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10</w:t>
            </w:r>
          </w:p>
        </w:tc>
        <w:tc>
          <w:tcPr>
            <w:tcW w:w="1914" w:type="dxa"/>
            <w:vAlign w:val="center"/>
          </w:tcPr>
          <w:p w14:paraId="21C83E45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صياغة فجوة متعددة الأبعاد</w:t>
            </w:r>
          </w:p>
        </w:tc>
        <w:tc>
          <w:tcPr>
            <w:tcW w:w="3201" w:type="dxa"/>
          </w:tcPr>
          <w:p w14:paraId="1A09A4A0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موجودة بدرجة جيدة.</w:t>
            </w:r>
          </w:p>
        </w:tc>
        <w:tc>
          <w:tcPr>
            <w:tcW w:w="990" w:type="dxa"/>
          </w:tcPr>
          <w:p w14:paraId="7EFD5381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577983B5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مرتفعة</w:t>
            </w:r>
          </w:p>
        </w:tc>
        <w:tc>
          <w:tcPr>
            <w:tcW w:w="1652" w:type="dxa"/>
          </w:tcPr>
          <w:p w14:paraId="6BBE9CBB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كتابتها في نهاية الفصل بصيغة مختصرة وحاسمة.</w:t>
            </w:r>
          </w:p>
        </w:tc>
        <w:tc>
          <w:tcPr>
            <w:tcW w:w="1004" w:type="dxa"/>
          </w:tcPr>
          <w:p w14:paraId="0A8F93F2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إغلاق قبل الاعتماد</w:t>
            </w:r>
          </w:p>
        </w:tc>
      </w:tr>
      <w:tr w:rsidR="002D106E" w:rsidRPr="00B957A4" w14:paraId="41CB342D" w14:textId="77777777" w:rsidTr="002D106E">
        <w:trPr>
          <w:jc w:val="center"/>
        </w:trPr>
        <w:tc>
          <w:tcPr>
            <w:tcW w:w="447" w:type="dxa"/>
            <w:vAlign w:val="center"/>
          </w:tcPr>
          <w:p w14:paraId="356F8F6B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11</w:t>
            </w:r>
          </w:p>
        </w:tc>
        <w:tc>
          <w:tcPr>
            <w:tcW w:w="1914" w:type="dxa"/>
            <w:vAlign w:val="center"/>
          </w:tcPr>
          <w:p w14:paraId="13DDCC92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ربط الفجوة بالأسئلة/الفرضيات</w:t>
            </w:r>
          </w:p>
        </w:tc>
        <w:tc>
          <w:tcPr>
            <w:tcW w:w="3201" w:type="dxa"/>
          </w:tcPr>
          <w:p w14:paraId="3EFDC891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مقبول.</w:t>
            </w:r>
          </w:p>
        </w:tc>
        <w:tc>
          <w:tcPr>
            <w:tcW w:w="990" w:type="dxa"/>
          </w:tcPr>
          <w:p w14:paraId="2904401D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1</w:t>
            </w:r>
          </w:p>
        </w:tc>
        <w:tc>
          <w:tcPr>
            <w:tcW w:w="980" w:type="dxa"/>
          </w:tcPr>
          <w:p w14:paraId="231C5F6B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متوسطة</w:t>
            </w:r>
          </w:p>
        </w:tc>
        <w:tc>
          <w:tcPr>
            <w:tcW w:w="1652" w:type="dxa"/>
          </w:tcPr>
          <w:p w14:paraId="12855F45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تعزيزه بجدول ربط النظرية بالفرضيات.</w:t>
            </w:r>
          </w:p>
        </w:tc>
        <w:tc>
          <w:tcPr>
            <w:tcW w:w="1004" w:type="dxa"/>
          </w:tcPr>
          <w:p w14:paraId="21A493EA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تعديل</w:t>
            </w:r>
          </w:p>
        </w:tc>
      </w:tr>
      <w:tr w:rsidR="002D106E" w:rsidRPr="00B957A4" w14:paraId="6B022E28" w14:textId="77777777" w:rsidTr="002D106E">
        <w:trPr>
          <w:jc w:val="center"/>
        </w:trPr>
        <w:tc>
          <w:tcPr>
            <w:tcW w:w="447" w:type="dxa"/>
            <w:vAlign w:val="center"/>
          </w:tcPr>
          <w:p w14:paraId="2B9D76B8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eastAsia="Arial" w:hAnsi="Traditional Arabic" w:cs="Simplified Arabic"/>
                <w:bCs/>
                <w:sz w:val="20"/>
                <w:rtl/>
              </w:rPr>
              <w:t>12</w:t>
            </w:r>
          </w:p>
        </w:tc>
        <w:tc>
          <w:tcPr>
            <w:tcW w:w="1914" w:type="dxa"/>
            <w:vAlign w:val="center"/>
          </w:tcPr>
          <w:p w14:paraId="52E0388D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Cs/>
              </w:rPr>
            </w:pPr>
            <w:r w:rsidRPr="002D106E">
              <w:rPr>
                <w:rFonts w:ascii="Traditional Arabic" w:hAnsi="Traditional Arabic" w:cs="Simplified Arabic"/>
                <w:bCs/>
                <w:rtl/>
              </w:rPr>
              <w:t>لغة أكاديمية وتوثيق APA</w:t>
            </w:r>
          </w:p>
        </w:tc>
        <w:tc>
          <w:tcPr>
            <w:tcW w:w="3201" w:type="dxa"/>
          </w:tcPr>
          <w:p w14:paraId="7EE64C8A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جيدة.</w:t>
            </w:r>
          </w:p>
        </w:tc>
        <w:tc>
          <w:tcPr>
            <w:tcW w:w="990" w:type="dxa"/>
          </w:tcPr>
          <w:p w14:paraId="641349BC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2</w:t>
            </w:r>
          </w:p>
        </w:tc>
        <w:tc>
          <w:tcPr>
            <w:tcW w:w="980" w:type="dxa"/>
          </w:tcPr>
          <w:p w14:paraId="53009806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منخفضة</w:t>
            </w:r>
          </w:p>
        </w:tc>
        <w:tc>
          <w:tcPr>
            <w:tcW w:w="1652" w:type="dxa"/>
          </w:tcPr>
          <w:p w14:paraId="58D4F924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مراجعة نهائية فقط.</w:t>
            </w:r>
          </w:p>
        </w:tc>
        <w:tc>
          <w:tcPr>
            <w:tcW w:w="1004" w:type="dxa"/>
          </w:tcPr>
          <w:p w14:paraId="7D66C78C" w14:textId="77777777" w:rsidR="00696CDA" w:rsidRDefault="00000000" w:rsidP="00E16036">
            <w:pPr>
              <w:bidi/>
            </w:pPr>
            <w:r>
              <w:rPr>
                <w:rFonts w:ascii="Traditional Arabic" w:hAnsi="Traditional Arabic"/>
                <w:rtl/>
              </w:rPr>
              <w:t>مغلق</w:t>
            </w:r>
          </w:p>
        </w:tc>
      </w:tr>
    </w:tbl>
    <w:p w14:paraId="4DB1AEBD" w14:textId="77777777" w:rsidR="001E4994" w:rsidRPr="00B957A4" w:rsidRDefault="00000000" w:rsidP="00E16036">
      <w:pPr>
        <w:bidi/>
        <w:rPr>
          <w:rFonts w:ascii="Simplified Arabic" w:hAnsi="Simplified Arabic" w:cs="Simplified Arabic"/>
        </w:rPr>
      </w:pPr>
      <w:r w:rsidRPr="00B957A4">
        <w:rPr>
          <w:rFonts w:ascii="Simplified Arabic" w:hAnsi="Simplified Arabic" w:cs="Simplified Arabic"/>
          <w:rtl/>
        </w:rPr>
        <w:br w:type="page"/>
      </w:r>
    </w:p>
    <w:p w14:paraId="34896C64" w14:textId="77777777" w:rsidR="002D106E" w:rsidRPr="002D106E" w:rsidRDefault="002D106E" w:rsidP="00E16036">
      <w:pPr>
        <w:bidi/>
        <w:rPr>
          <w:rFonts w:ascii="Simplified Arabic" w:hAnsi="Simplified Arabic" w:cs="Simplified Arabic"/>
          <w:b/>
          <w:bCs/>
        </w:rPr>
      </w:pPr>
      <w:r w:rsidRPr="002D106E">
        <w:rPr>
          <w:rFonts w:ascii="Simplified Arabic" w:hAnsi="Simplified Arabic" w:cs="Simplified Arabic"/>
          <w:b/>
          <w:bCs/>
          <w:rtl/>
        </w:rPr>
        <w:lastRenderedPageBreak/>
        <w:t>5) قوالب مساعدة (للاستخدام من قبل الطالب)</w:t>
      </w:r>
    </w:p>
    <w:p w14:paraId="1710091B" w14:textId="77777777" w:rsidR="002D106E" w:rsidRPr="002D106E" w:rsidRDefault="002D106E" w:rsidP="00E16036">
      <w:pPr>
        <w:bidi/>
        <w:rPr>
          <w:rFonts w:ascii="Simplified Arabic" w:hAnsi="Simplified Arabic" w:cs="Simplified Arabic"/>
        </w:rPr>
      </w:pPr>
      <w:r w:rsidRPr="002D106E">
        <w:rPr>
          <w:rFonts w:ascii="Simplified Arabic" w:hAnsi="Simplified Arabic" w:cs="Simplified Arabic"/>
          <w:rtl/>
        </w:rPr>
        <w:t>5.1 مصفوفة توليف الأدبيات</w:t>
      </w:r>
    </w:p>
    <w:p w14:paraId="5D39FCF1" w14:textId="77777777" w:rsidR="001E4994" w:rsidRPr="002D106E" w:rsidRDefault="002D106E" w:rsidP="00E16036">
      <w:pPr>
        <w:bidi/>
        <w:rPr>
          <w:rFonts w:ascii="Simplified Arabic" w:hAnsi="Simplified Arabic" w:cs="Simplified Arabic"/>
          <w:b/>
          <w:bCs/>
        </w:rPr>
      </w:pPr>
      <w:r w:rsidRPr="002D106E">
        <w:rPr>
          <w:rFonts w:ascii="Simplified Arabic" w:hAnsi="Simplified Arabic" w:cs="Simplified Arabic"/>
          <w:b/>
          <w:bCs/>
          <w:highlight w:val="yellow"/>
          <w:rtl/>
        </w:rPr>
        <w:t>يُفضّل تعبئة هذا الجدول ثم كتابة التوليف وفق محاور مفاهيمية.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319"/>
        <w:gridCol w:w="1691"/>
        <w:gridCol w:w="1380"/>
        <w:gridCol w:w="1505"/>
        <w:gridCol w:w="1306"/>
        <w:gridCol w:w="1415"/>
        <w:gridCol w:w="1346"/>
      </w:tblGrid>
      <w:tr w:rsidR="002D106E" w:rsidRPr="00B957A4" w14:paraId="03F62D27" w14:textId="77777777" w:rsidTr="00CE6C57">
        <w:trPr>
          <w:jc w:val="center"/>
        </w:trPr>
        <w:tc>
          <w:tcPr>
            <w:tcW w:w="1425" w:type="dxa"/>
            <w:shd w:val="clear" w:color="auto" w:fill="E2EFDA"/>
          </w:tcPr>
          <w:p w14:paraId="14A982DE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الدراسة (سنة)</w:t>
            </w:r>
          </w:p>
        </w:tc>
        <w:tc>
          <w:tcPr>
            <w:tcW w:w="1425" w:type="dxa"/>
            <w:shd w:val="clear" w:color="auto" w:fill="E2EFDA"/>
          </w:tcPr>
          <w:p w14:paraId="460E45E8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السياق/الدولة/القطاع</w:t>
            </w:r>
          </w:p>
        </w:tc>
        <w:tc>
          <w:tcPr>
            <w:tcW w:w="1425" w:type="dxa"/>
            <w:shd w:val="clear" w:color="auto" w:fill="E2EFDA"/>
          </w:tcPr>
          <w:p w14:paraId="2C9CA528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المنهج/العينة</w:t>
            </w:r>
          </w:p>
        </w:tc>
        <w:tc>
          <w:tcPr>
            <w:tcW w:w="1425" w:type="dxa"/>
            <w:shd w:val="clear" w:color="auto" w:fill="E2EFDA"/>
          </w:tcPr>
          <w:p w14:paraId="1078BB23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المتغيرات/النموذج</w:t>
            </w:r>
          </w:p>
        </w:tc>
        <w:tc>
          <w:tcPr>
            <w:tcW w:w="1425" w:type="dxa"/>
            <w:shd w:val="clear" w:color="auto" w:fill="E2EFDA"/>
          </w:tcPr>
          <w:p w14:paraId="02AFEBC2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أهم النتائج</w:t>
            </w:r>
          </w:p>
        </w:tc>
        <w:tc>
          <w:tcPr>
            <w:tcW w:w="1425" w:type="dxa"/>
            <w:shd w:val="clear" w:color="auto" w:fill="E2EFDA"/>
          </w:tcPr>
          <w:p w14:paraId="31F4343D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التعارض/الحدود</w:t>
            </w:r>
          </w:p>
        </w:tc>
        <w:tc>
          <w:tcPr>
            <w:tcW w:w="1425" w:type="dxa"/>
            <w:shd w:val="clear" w:color="auto" w:fill="E2EFDA"/>
          </w:tcPr>
          <w:p w14:paraId="0084DBF0" w14:textId="77777777" w:rsidR="002D106E" w:rsidRPr="002D106E" w:rsidRDefault="002D106E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2D106E">
              <w:rPr>
                <w:rFonts w:ascii="Traditional Arabic" w:hAnsi="Traditional Arabic"/>
                <w:b/>
                <w:bCs/>
                <w:rtl/>
              </w:rPr>
              <w:t>كيف تخدم فرضياتي؟</w:t>
            </w:r>
          </w:p>
        </w:tc>
      </w:tr>
      <w:tr w:rsidR="001E4994" w:rsidRPr="00B957A4" w14:paraId="257B15D4" w14:textId="77777777" w:rsidTr="00CE6C57">
        <w:trPr>
          <w:jc w:val="center"/>
        </w:trPr>
        <w:tc>
          <w:tcPr>
            <w:tcW w:w="1425" w:type="dxa"/>
          </w:tcPr>
          <w:p w14:paraId="162EF608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2A14D1C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117E839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D348F7A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470FAB5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D4EE539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6BC6BAA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4E753F30" w14:textId="77777777" w:rsidTr="00CE6C57">
        <w:trPr>
          <w:jc w:val="center"/>
        </w:trPr>
        <w:tc>
          <w:tcPr>
            <w:tcW w:w="1425" w:type="dxa"/>
          </w:tcPr>
          <w:p w14:paraId="7E011AE9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B7265FE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3EBF72CD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1A3FEC9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1B723678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7A05E15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E45FFDB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7CA80FC3" w14:textId="77777777" w:rsidTr="00CE6C57">
        <w:trPr>
          <w:jc w:val="center"/>
        </w:trPr>
        <w:tc>
          <w:tcPr>
            <w:tcW w:w="1425" w:type="dxa"/>
          </w:tcPr>
          <w:p w14:paraId="0305EAFC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15147128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C45DA6F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ED9A912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6F37DBB9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CF52D49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4D724B4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7EA6594E" w14:textId="77777777" w:rsidTr="00CE6C57">
        <w:trPr>
          <w:jc w:val="center"/>
        </w:trPr>
        <w:tc>
          <w:tcPr>
            <w:tcW w:w="1425" w:type="dxa"/>
          </w:tcPr>
          <w:p w14:paraId="5671AE24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6232701F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4043552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07E5F61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3B1E0F37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0B3A77F1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5D180C8D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7D92D34A" w14:textId="77777777" w:rsidTr="00CE6C57">
        <w:trPr>
          <w:jc w:val="center"/>
        </w:trPr>
        <w:tc>
          <w:tcPr>
            <w:tcW w:w="1425" w:type="dxa"/>
          </w:tcPr>
          <w:p w14:paraId="4EBD0E9B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45E62128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892D4FF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24020FD5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E262602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188D0D72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425" w:type="dxa"/>
          </w:tcPr>
          <w:p w14:paraId="7649857C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</w:tbl>
    <w:p w14:paraId="04C0B7CC" w14:textId="77777777" w:rsidR="001E4994" w:rsidRPr="00B957A4" w:rsidRDefault="001E4994" w:rsidP="00E16036">
      <w:pPr>
        <w:bidi/>
        <w:rPr>
          <w:rFonts w:ascii="Simplified Arabic" w:hAnsi="Simplified Arabic" w:cs="Simplified Arabic"/>
        </w:rPr>
      </w:pPr>
    </w:p>
    <w:p w14:paraId="7057AE9A" w14:textId="77777777" w:rsidR="001E4994" w:rsidRPr="00B957A4" w:rsidRDefault="002D106E" w:rsidP="00E16036">
      <w:pPr>
        <w:pStyle w:val="Heading2"/>
        <w:bidi/>
        <w:rPr>
          <w:rFonts w:ascii="Simplified Arabic" w:hAnsi="Simplified Arabic" w:cs="Simplified Arabic"/>
        </w:rPr>
      </w:pPr>
      <w:r w:rsidRPr="002D106E">
        <w:rPr>
          <w:rFonts w:ascii="Simplified Arabic" w:hAnsi="Simplified Arabic" w:cs="Simplified Arabic"/>
          <w:rtl/>
        </w:rPr>
        <w:t>5.2 جدول تعريفات المتغيرات والقياس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661"/>
        <w:gridCol w:w="1660"/>
        <w:gridCol w:w="1660"/>
        <w:gridCol w:w="1660"/>
        <w:gridCol w:w="1661"/>
        <w:gridCol w:w="1660"/>
      </w:tblGrid>
      <w:tr w:rsidR="00FB5C4A" w:rsidRPr="00B957A4" w14:paraId="2F4C8359" w14:textId="77777777" w:rsidTr="00FB5C4A">
        <w:trPr>
          <w:jc w:val="center"/>
        </w:trPr>
        <w:tc>
          <w:tcPr>
            <w:tcW w:w="1662" w:type="dxa"/>
            <w:shd w:val="clear" w:color="auto" w:fill="FCE4D6"/>
            <w:vAlign w:val="center"/>
          </w:tcPr>
          <w:p w14:paraId="6ED22B33" w14:textId="77777777" w:rsidR="00FB5C4A" w:rsidRPr="00FB5C4A" w:rsidRDefault="00FB5C4A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المتغير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0FD03B0B" w14:textId="77777777" w:rsidR="00FB5C4A" w:rsidRPr="00FB5C4A" w:rsidRDefault="00FB5C4A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التعريف المعتمد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4275BDAF" w14:textId="77777777" w:rsidR="00FB5C4A" w:rsidRPr="00FB5C4A" w:rsidRDefault="00FB5C4A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الأبعاد (إن وجدت)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39FAAE41" w14:textId="77777777" w:rsidR="00FB5C4A" w:rsidRPr="00FB5C4A" w:rsidRDefault="00FB5C4A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التمييز عن مفهوم قريب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60FBB89F" w14:textId="77777777" w:rsidR="00FB5C4A" w:rsidRPr="00FB5C4A" w:rsidRDefault="00FB5C4A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أداة القياس/المصدر</w:t>
            </w:r>
          </w:p>
        </w:tc>
        <w:tc>
          <w:tcPr>
            <w:tcW w:w="1662" w:type="dxa"/>
            <w:shd w:val="clear" w:color="auto" w:fill="FCE4D6"/>
            <w:vAlign w:val="center"/>
          </w:tcPr>
          <w:p w14:paraId="33E690C4" w14:textId="77777777" w:rsidR="00FB5C4A" w:rsidRPr="00FB5C4A" w:rsidRDefault="00FB5C4A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ملاحظات تكييف</w:t>
            </w:r>
          </w:p>
        </w:tc>
      </w:tr>
      <w:tr w:rsidR="001E4994" w:rsidRPr="00B957A4" w14:paraId="595A7A27" w14:textId="77777777" w:rsidTr="00023F95">
        <w:trPr>
          <w:jc w:val="center"/>
        </w:trPr>
        <w:tc>
          <w:tcPr>
            <w:tcW w:w="1662" w:type="dxa"/>
          </w:tcPr>
          <w:p w14:paraId="2557C680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366D5D2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B25B169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013ADA3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DF90B4C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66334E94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770A86C5" w14:textId="77777777" w:rsidTr="00023F95">
        <w:trPr>
          <w:jc w:val="center"/>
        </w:trPr>
        <w:tc>
          <w:tcPr>
            <w:tcW w:w="1662" w:type="dxa"/>
          </w:tcPr>
          <w:p w14:paraId="7F0D03B4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15412EB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1668509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550A5E92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9DAD8A4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2BB5C31A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6D9F86A6" w14:textId="77777777" w:rsidTr="00023F95">
        <w:trPr>
          <w:jc w:val="center"/>
        </w:trPr>
        <w:tc>
          <w:tcPr>
            <w:tcW w:w="1662" w:type="dxa"/>
          </w:tcPr>
          <w:p w14:paraId="69E13AF6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09FD1E7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E4438ED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6A48A3CE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FC0F4A7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2876B8E2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4A6D886A" w14:textId="77777777" w:rsidTr="00023F95">
        <w:trPr>
          <w:jc w:val="center"/>
        </w:trPr>
        <w:tc>
          <w:tcPr>
            <w:tcW w:w="1662" w:type="dxa"/>
          </w:tcPr>
          <w:p w14:paraId="1BFD7243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651533CD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97139E7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7C74B7B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3A76B34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48C8623D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4D8B9DB2" w14:textId="77777777" w:rsidTr="00023F95">
        <w:trPr>
          <w:jc w:val="center"/>
        </w:trPr>
        <w:tc>
          <w:tcPr>
            <w:tcW w:w="1662" w:type="dxa"/>
          </w:tcPr>
          <w:p w14:paraId="67172492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DE2DB9D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0310096E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194669F3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3D5B5078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1662" w:type="dxa"/>
          </w:tcPr>
          <w:p w14:paraId="732AD71E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</w:tbl>
    <w:p w14:paraId="002DA2FD" w14:textId="77777777" w:rsidR="001E4994" w:rsidRPr="00B957A4" w:rsidRDefault="00FB5C4A" w:rsidP="00E16036">
      <w:pPr>
        <w:pStyle w:val="Heading2"/>
        <w:bidi/>
        <w:rPr>
          <w:rFonts w:ascii="Simplified Arabic" w:hAnsi="Simplified Arabic" w:cs="Simplified Arabic"/>
        </w:rPr>
      </w:pPr>
      <w:r w:rsidRPr="00FB5C4A">
        <w:rPr>
          <w:rFonts w:ascii="Simplified Arabic" w:hAnsi="Simplified Arabic" w:cs="Simplified Arabic"/>
          <w:rtl/>
        </w:rPr>
        <w:t>5.3 جدول ربط النظرية بالفرضيات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491"/>
        <w:gridCol w:w="2490"/>
        <w:gridCol w:w="2490"/>
        <w:gridCol w:w="2491"/>
      </w:tblGrid>
      <w:tr w:rsidR="00FB5C4A" w:rsidRPr="00B957A4" w14:paraId="728C5400" w14:textId="77777777" w:rsidTr="00916CA1">
        <w:trPr>
          <w:jc w:val="center"/>
        </w:trPr>
        <w:tc>
          <w:tcPr>
            <w:tcW w:w="2493" w:type="dxa"/>
            <w:shd w:val="clear" w:color="auto" w:fill="FFF2CC"/>
          </w:tcPr>
          <w:p w14:paraId="71D277E8" w14:textId="77777777" w:rsidR="00FB5C4A" w:rsidRPr="00FB5C4A" w:rsidRDefault="00FB5C4A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الفرضية</w:t>
            </w:r>
          </w:p>
        </w:tc>
        <w:tc>
          <w:tcPr>
            <w:tcW w:w="2493" w:type="dxa"/>
            <w:shd w:val="clear" w:color="auto" w:fill="FFF2CC"/>
          </w:tcPr>
          <w:p w14:paraId="324F01BC" w14:textId="77777777" w:rsidR="00FB5C4A" w:rsidRPr="00FB5C4A" w:rsidRDefault="00FB5C4A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الآلية النظرية (لماذا نتوقع العلاقة؟)</w:t>
            </w:r>
          </w:p>
        </w:tc>
        <w:tc>
          <w:tcPr>
            <w:tcW w:w="2493" w:type="dxa"/>
            <w:shd w:val="clear" w:color="auto" w:fill="FFF2CC"/>
          </w:tcPr>
          <w:p w14:paraId="1C02544D" w14:textId="77777777" w:rsidR="00FB5C4A" w:rsidRPr="00FB5C4A" w:rsidRDefault="00FB5C4A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أدلة داعمة (2–4 دراسات)</w:t>
            </w:r>
          </w:p>
        </w:tc>
        <w:tc>
          <w:tcPr>
            <w:tcW w:w="2493" w:type="dxa"/>
            <w:shd w:val="clear" w:color="auto" w:fill="FFF2CC"/>
          </w:tcPr>
          <w:p w14:paraId="2068E0FF" w14:textId="77777777" w:rsidR="00FB5C4A" w:rsidRPr="00FB5C4A" w:rsidRDefault="00FB5C4A" w:rsidP="00E16036">
            <w:pPr>
              <w:bidi/>
              <w:rPr>
                <w:rFonts w:ascii="Simplified Arabic" w:hAnsi="Simplified Arabic" w:cs="Simplified Arabic"/>
                <w:b/>
                <w:bCs/>
              </w:rPr>
            </w:pPr>
            <w:r w:rsidRPr="00FB5C4A">
              <w:rPr>
                <w:rFonts w:ascii="Traditional Arabic" w:hAnsi="Traditional Arabic"/>
                <w:b/>
                <w:bCs/>
                <w:rtl/>
              </w:rPr>
              <w:t>حدود/شروط (متى تضعف/تقوى؟)</w:t>
            </w:r>
          </w:p>
        </w:tc>
      </w:tr>
      <w:tr w:rsidR="001E4994" w:rsidRPr="00B957A4" w14:paraId="07B2FDE9" w14:textId="77777777" w:rsidTr="00023F95">
        <w:trPr>
          <w:jc w:val="center"/>
        </w:trPr>
        <w:tc>
          <w:tcPr>
            <w:tcW w:w="2493" w:type="dxa"/>
          </w:tcPr>
          <w:p w14:paraId="0C7F7B24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11A3C05D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521770AC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684A5BDC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027FD2ED" w14:textId="77777777" w:rsidTr="00023F95">
        <w:trPr>
          <w:jc w:val="center"/>
        </w:trPr>
        <w:tc>
          <w:tcPr>
            <w:tcW w:w="2493" w:type="dxa"/>
          </w:tcPr>
          <w:p w14:paraId="78C39833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02B2E474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23F2D670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3619452E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4FA1CFA7" w14:textId="77777777" w:rsidTr="00023F95">
        <w:trPr>
          <w:jc w:val="center"/>
        </w:trPr>
        <w:tc>
          <w:tcPr>
            <w:tcW w:w="2493" w:type="dxa"/>
          </w:tcPr>
          <w:p w14:paraId="7CCB8012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25FD38AA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7E73A18E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3509AF96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6EACF455" w14:textId="77777777" w:rsidTr="00023F95">
        <w:trPr>
          <w:jc w:val="center"/>
        </w:trPr>
        <w:tc>
          <w:tcPr>
            <w:tcW w:w="2493" w:type="dxa"/>
          </w:tcPr>
          <w:p w14:paraId="0DA8226C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063D3A2B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75ED282F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262B857E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  <w:tr w:rsidR="001E4994" w:rsidRPr="00B957A4" w14:paraId="2BFC4AF7" w14:textId="77777777" w:rsidTr="00023F95">
        <w:trPr>
          <w:jc w:val="center"/>
        </w:trPr>
        <w:tc>
          <w:tcPr>
            <w:tcW w:w="2493" w:type="dxa"/>
          </w:tcPr>
          <w:p w14:paraId="7C265E9B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670858B7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464060C9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  <w:tc>
          <w:tcPr>
            <w:tcW w:w="2493" w:type="dxa"/>
          </w:tcPr>
          <w:p w14:paraId="2ECDE5F9" w14:textId="77777777" w:rsidR="001E4994" w:rsidRPr="00B957A4" w:rsidRDefault="00000000" w:rsidP="00E16036">
            <w:pPr>
              <w:bidi/>
              <w:rPr>
                <w:rFonts w:ascii="Simplified Arabic" w:hAnsi="Simplified Arabic" w:cs="Simplified Arabic"/>
              </w:rPr>
            </w:pPr>
            <w:r w:rsidRPr="00B957A4">
              <w:rPr>
                <w:rFonts w:ascii="Traditional Arabic" w:eastAsia="Arial" w:hAnsi="Traditional Arabic" w:cs="Simplified Arabic"/>
                <w:sz w:val="20"/>
                <w:rtl/>
              </w:rPr>
              <w:t xml:space="preserve"> </w:t>
            </w:r>
          </w:p>
        </w:tc>
      </w:tr>
    </w:tbl>
    <w:p w14:paraId="08D4A07A" w14:textId="77777777" w:rsidR="001E4994" w:rsidRPr="00B957A4" w:rsidRDefault="001E4994" w:rsidP="00E16036">
      <w:pPr>
        <w:bidi/>
        <w:rPr>
          <w:rFonts w:ascii="Simplified Arabic" w:hAnsi="Simplified Arabic" w:cs="Simplified Arabic"/>
        </w:rPr>
      </w:pPr>
    </w:p>
    <w:p w14:paraId="601D2B61" w14:textId="77777777" w:rsidR="00DD3E8B" w:rsidRDefault="00DD3E8B" w:rsidP="00E16036">
      <w:pPr>
        <w:bidi/>
        <w:rPr>
          <w:rFonts w:ascii="Simplified Arabic" w:eastAsia="Arial" w:hAnsi="Simplified Arabic" w:cs="Simplified Arabic"/>
          <w:b/>
          <w:rtl/>
        </w:rPr>
      </w:pPr>
    </w:p>
    <w:p w14:paraId="5A1617E1" w14:textId="77777777" w:rsidR="00DD3E8B" w:rsidRDefault="00DD3E8B" w:rsidP="00E16036">
      <w:pPr>
        <w:bidi/>
        <w:rPr>
          <w:rFonts w:ascii="Simplified Arabic" w:eastAsia="Arial" w:hAnsi="Simplified Arabic" w:cs="Simplified Arabic"/>
          <w:b/>
          <w:rtl/>
        </w:rPr>
      </w:pPr>
    </w:p>
    <w:p w14:paraId="1C9F054E" w14:textId="77777777" w:rsidR="00DD3E8B" w:rsidRDefault="00DD3E8B" w:rsidP="00E16036">
      <w:pPr>
        <w:bidi/>
        <w:rPr>
          <w:rFonts w:ascii="Simplified Arabic" w:eastAsia="Arial" w:hAnsi="Simplified Arabic" w:cs="Simplified Arabic"/>
          <w:b/>
          <w:rtl/>
        </w:rPr>
      </w:pPr>
    </w:p>
    <w:p w14:paraId="1B9B50C3" w14:textId="77777777" w:rsidR="00FB5C4A" w:rsidRPr="00DD3E8B" w:rsidRDefault="00FB5C4A" w:rsidP="00E16036">
      <w:pPr>
        <w:bidi/>
        <w:rPr>
          <w:rFonts w:ascii="Simplified Arabic" w:eastAsia="Arial" w:hAnsi="Simplified Arabic" w:cs="Simplified Arabic"/>
          <w:b/>
          <w:bCs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lastRenderedPageBreak/>
        <w:t>قالب بناء الفقرة (لتقليل السرد والتكرار)</w:t>
      </w:r>
    </w:p>
    <w:p w14:paraId="307610FF" w14:textId="77777777" w:rsidR="00FB5C4A" w:rsidRPr="00FB5C4A" w:rsidRDefault="00FB5C4A" w:rsidP="00E16036">
      <w:pPr>
        <w:bidi/>
        <w:rPr>
          <w:rFonts w:ascii="Simplified Arabic" w:eastAsia="Arial" w:hAnsi="Simplified Arabic" w:cs="Simplified Arabic"/>
          <w:bCs/>
        </w:rPr>
      </w:pPr>
      <w:r w:rsidRPr="00FB5C4A">
        <w:rPr>
          <w:rFonts w:ascii="Simplified Arabic" w:eastAsia="Arial" w:hAnsi="Simplified Arabic" w:cs="Simplified Arabic"/>
          <w:bCs/>
          <w:rtl/>
        </w:rPr>
        <w:t>اكتب كل فقرة وفق التسلسل التالي:</w:t>
      </w:r>
    </w:p>
    <w:p w14:paraId="3C76DD67" w14:textId="77777777" w:rsidR="00FB5C4A" w:rsidRPr="00FB5C4A" w:rsidRDefault="00FB5C4A" w:rsidP="00E16036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Cs/>
        </w:rPr>
      </w:pPr>
      <w:r w:rsidRPr="00FB5C4A">
        <w:rPr>
          <w:rFonts w:ascii="Simplified Arabic" w:eastAsia="Arial" w:hAnsi="Simplified Arabic" w:cs="Simplified Arabic"/>
          <w:bCs/>
          <w:rtl/>
        </w:rPr>
        <w:t>(Claim) ادعاء: ماذا تقول الأدبيات؟</w:t>
      </w:r>
    </w:p>
    <w:p w14:paraId="37189F4C" w14:textId="77777777" w:rsidR="00FB5C4A" w:rsidRPr="00FB5C4A" w:rsidRDefault="00FB5C4A" w:rsidP="00E16036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FB5C4A">
        <w:rPr>
          <w:rFonts w:ascii="Simplified Arabic" w:eastAsia="Arial" w:hAnsi="Simplified Arabic" w:cs="Simplified Arabic"/>
          <w:b/>
          <w:rtl/>
        </w:rPr>
        <w:t>(Evidence) دليل: ما الدراسات التي تدعم/تعارض؟ (مع توثيق)</w:t>
      </w:r>
    </w:p>
    <w:p w14:paraId="46A3E925" w14:textId="77777777" w:rsidR="00FB5C4A" w:rsidRPr="00FB5C4A" w:rsidRDefault="00FB5C4A" w:rsidP="00E16036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</w:rPr>
      </w:pPr>
      <w:r w:rsidRPr="00FB5C4A">
        <w:rPr>
          <w:rFonts w:ascii="Simplified Arabic" w:eastAsia="Arial" w:hAnsi="Simplified Arabic" w:cs="Simplified Arabic"/>
          <w:b/>
          <w:rtl/>
        </w:rPr>
        <w:t>(Synthesis) توليف/تحليل: لماذا اتفقت/اختلفت النتائج؟ وما الحدود؟</w:t>
      </w:r>
    </w:p>
    <w:p w14:paraId="193415AC" w14:textId="77777777" w:rsidR="001E4994" w:rsidRPr="00FB5C4A" w:rsidRDefault="00FB5C4A" w:rsidP="00E16036">
      <w:pPr>
        <w:pStyle w:val="ListParagraph"/>
        <w:numPr>
          <w:ilvl w:val="0"/>
          <w:numId w:val="14"/>
        </w:numPr>
        <w:bidi/>
        <w:rPr>
          <w:rFonts w:ascii="Simplified Arabic" w:eastAsia="Arial" w:hAnsi="Simplified Arabic" w:cs="Simplified Arabic"/>
          <w:b/>
          <w:rtl/>
        </w:rPr>
      </w:pPr>
      <w:r w:rsidRPr="00FB5C4A">
        <w:rPr>
          <w:rFonts w:ascii="Simplified Arabic" w:eastAsia="Arial" w:hAnsi="Simplified Arabic" w:cs="Simplified Arabic"/>
          <w:b/>
          <w:rtl/>
        </w:rPr>
        <w:t>(Link) ربط مباشر: كيف يخدم ذلك الفجوة/السؤال/الفرضية؟</w:t>
      </w:r>
    </w:p>
    <w:p w14:paraId="7E302A2B" w14:textId="77777777" w:rsidR="00FB5C4A" w:rsidRPr="00DD3E8B" w:rsidRDefault="00FB5C4A" w:rsidP="00E16036">
      <w:pPr>
        <w:pStyle w:val="ListParagraph"/>
        <w:numPr>
          <w:ilvl w:val="0"/>
          <w:numId w:val="17"/>
        </w:numPr>
        <w:bidi/>
        <w:rPr>
          <w:rFonts w:ascii="Simplified Arabic" w:eastAsia="Arial" w:hAnsi="Simplified Arabic" w:cs="Simplified Arabic"/>
          <w:b/>
          <w:bCs/>
          <w:rtl/>
        </w:rPr>
      </w:pPr>
      <w:r w:rsidRPr="00DD3E8B">
        <w:rPr>
          <w:rFonts w:ascii="Simplified Arabic" w:eastAsia="Arial" w:hAnsi="Simplified Arabic" w:cs="Simplified Arabic"/>
          <w:b/>
          <w:bCs/>
          <w:rtl/>
        </w:rPr>
        <w:t>قائمة تدقيق نهائية قبل اعتماد الفصل</w:t>
      </w:r>
    </w:p>
    <w:p w14:paraId="18CEA6CA" w14:textId="77777777" w:rsidR="00FB5C4A" w:rsidRPr="00FB5C4A" w:rsidRDefault="00FB5C4A" w:rsidP="00E16036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تمهيد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يوضح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هدف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الفصل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وخريطة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الأقسام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ومنهج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مراجعة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الأدبيات</w:t>
      </w:r>
      <w:r w:rsidRPr="00FB5C4A">
        <w:rPr>
          <w:rFonts w:ascii="Simplified Arabic" w:hAnsi="Simplified Arabic" w:cs="Simplified Arabic"/>
          <w:rtl/>
        </w:rPr>
        <w:t>.</w:t>
      </w:r>
    </w:p>
    <w:p w14:paraId="4AE14DE7" w14:textId="77777777" w:rsidR="00FB5C4A" w:rsidRPr="00FB5C4A" w:rsidRDefault="00FB5C4A" w:rsidP="00E16036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إطار</w:t>
      </w:r>
      <w:r w:rsidRPr="00FB5C4A">
        <w:rPr>
          <w:rFonts w:ascii="Simplified Arabic" w:hAnsi="Simplified Arabic" w:cs="Simplified Arabic"/>
          <w:rtl/>
        </w:rPr>
        <w:t>/</w:t>
      </w:r>
      <w:r w:rsidRPr="00FB5C4A">
        <w:rPr>
          <w:rFonts w:ascii="Simplified Arabic" w:hAnsi="Simplified Arabic" w:cs="Simplified Arabic" w:hint="cs"/>
          <w:rtl/>
        </w:rPr>
        <w:t>إطاران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نظريان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محوريان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يقودان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التفسير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مع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توضيح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الآليات</w:t>
      </w:r>
      <w:r w:rsidRPr="00FB5C4A">
        <w:rPr>
          <w:rFonts w:ascii="Simplified Arabic" w:hAnsi="Simplified Arabic" w:cs="Simplified Arabic"/>
          <w:rtl/>
        </w:rPr>
        <w:t>.</w:t>
      </w:r>
    </w:p>
    <w:p w14:paraId="40766B70" w14:textId="77777777" w:rsidR="00FB5C4A" w:rsidRPr="00FB5C4A" w:rsidRDefault="00FB5C4A" w:rsidP="00E16036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تنظيم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الأدبيات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في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محاور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موضوعية</w:t>
      </w:r>
      <w:r w:rsidRPr="00FB5C4A">
        <w:rPr>
          <w:rFonts w:ascii="Simplified Arabic" w:hAnsi="Simplified Arabic" w:cs="Simplified Arabic"/>
          <w:rtl/>
        </w:rPr>
        <w:t>/</w:t>
      </w:r>
      <w:r w:rsidRPr="00FB5C4A">
        <w:rPr>
          <w:rFonts w:ascii="Simplified Arabic" w:hAnsi="Simplified Arabic" w:cs="Simplified Arabic" w:hint="cs"/>
          <w:rtl/>
        </w:rPr>
        <w:t>مفهومية</w:t>
      </w:r>
      <w:r w:rsidRPr="00FB5C4A">
        <w:rPr>
          <w:rFonts w:ascii="Simplified Arabic" w:hAnsi="Simplified Arabic" w:cs="Simplified Arabic"/>
          <w:rtl/>
        </w:rPr>
        <w:t xml:space="preserve"> (Themes) وليس سردًا حسب المؤلفين.</w:t>
      </w:r>
    </w:p>
    <w:p w14:paraId="1A047D55" w14:textId="77777777" w:rsidR="00FB5C4A" w:rsidRPr="00FB5C4A" w:rsidRDefault="00FB5C4A" w:rsidP="00E16036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إبراز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نتائج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متسقة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ومتعارضة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وتفسير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أسباب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التعارض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وحدود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الأدلة</w:t>
      </w:r>
      <w:r w:rsidRPr="00FB5C4A">
        <w:rPr>
          <w:rFonts w:ascii="Simplified Arabic" w:hAnsi="Simplified Arabic" w:cs="Simplified Arabic"/>
          <w:rtl/>
        </w:rPr>
        <w:t>.</w:t>
      </w:r>
    </w:p>
    <w:p w14:paraId="3948F0F5" w14:textId="77777777" w:rsidR="00FB5C4A" w:rsidRPr="00FB5C4A" w:rsidRDefault="00FB5C4A" w:rsidP="00E16036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تعريفات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ثابتة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للمتغيرات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أبعاد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تمييز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مفاهيمي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جدول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قياس</w:t>
      </w:r>
      <w:r w:rsidRPr="00FB5C4A">
        <w:rPr>
          <w:rFonts w:ascii="Simplified Arabic" w:hAnsi="Simplified Arabic" w:cs="Simplified Arabic"/>
          <w:rtl/>
        </w:rPr>
        <w:t>.</w:t>
      </w:r>
    </w:p>
    <w:p w14:paraId="3E50C0FE" w14:textId="77777777" w:rsidR="00FB5C4A" w:rsidRPr="00FB5C4A" w:rsidRDefault="00FB5C4A" w:rsidP="00E16036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فجوة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بحثية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واضحة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ومترجمة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لأسئلة</w:t>
      </w:r>
      <w:r w:rsidRPr="00FB5C4A">
        <w:rPr>
          <w:rFonts w:ascii="Simplified Arabic" w:hAnsi="Simplified Arabic" w:cs="Simplified Arabic"/>
          <w:rtl/>
        </w:rPr>
        <w:t>/</w:t>
      </w:r>
      <w:r w:rsidRPr="00FB5C4A">
        <w:rPr>
          <w:rFonts w:ascii="Simplified Arabic" w:hAnsi="Simplified Arabic" w:cs="Simplified Arabic" w:hint="cs"/>
          <w:rtl/>
        </w:rPr>
        <w:t>فرضيات</w:t>
      </w:r>
      <w:r w:rsidRPr="00FB5C4A">
        <w:rPr>
          <w:rFonts w:ascii="Simplified Arabic" w:hAnsi="Simplified Arabic" w:cs="Simplified Arabic"/>
          <w:rtl/>
        </w:rPr>
        <w:t xml:space="preserve"> + </w:t>
      </w:r>
      <w:r w:rsidRPr="00FB5C4A">
        <w:rPr>
          <w:rFonts w:ascii="Simplified Arabic" w:hAnsi="Simplified Arabic" w:cs="Simplified Arabic" w:hint="cs"/>
          <w:rtl/>
        </w:rPr>
        <w:t>نموذج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مفاهيمي</w:t>
      </w:r>
      <w:r w:rsidRPr="00FB5C4A">
        <w:rPr>
          <w:rFonts w:ascii="Simplified Arabic" w:hAnsi="Simplified Arabic" w:cs="Simplified Arabic"/>
          <w:rtl/>
        </w:rPr>
        <w:t>.</w:t>
      </w:r>
    </w:p>
    <w:p w14:paraId="3B08AFE2" w14:textId="77777777" w:rsidR="001E4994" w:rsidRPr="00FB5C4A" w:rsidRDefault="00FB5C4A" w:rsidP="00E16036">
      <w:pPr>
        <w:pStyle w:val="ListParagraph"/>
        <w:numPr>
          <w:ilvl w:val="0"/>
          <w:numId w:val="12"/>
        </w:numPr>
        <w:bidi/>
        <w:rPr>
          <w:rFonts w:ascii="Simplified Arabic" w:hAnsi="Simplified Arabic" w:cs="Simplified Arabic"/>
        </w:rPr>
      </w:pPr>
      <w:r w:rsidRPr="00FB5C4A">
        <w:rPr>
          <w:rFonts w:ascii="Segoe UI Symbol" w:hAnsi="Segoe UI Symbol" w:cs="Segoe UI Symbol" w:hint="cs"/>
          <w:rtl/>
        </w:rPr>
        <w:t>☐</w:t>
      </w:r>
      <w:r w:rsidRPr="00FB5C4A">
        <w:rPr>
          <w:rFonts w:ascii="Simplified Arabic" w:hAnsi="Simplified Arabic" w:cs="Simplified Arabic"/>
          <w:rtl/>
        </w:rPr>
        <w:t xml:space="preserve"> </w:t>
      </w:r>
      <w:r w:rsidRPr="00FB5C4A">
        <w:rPr>
          <w:rFonts w:ascii="Simplified Arabic" w:hAnsi="Simplified Arabic" w:cs="Simplified Arabic" w:hint="cs"/>
          <w:rtl/>
        </w:rPr>
        <w:t>توثيق</w:t>
      </w:r>
      <w:r w:rsidRPr="00FB5C4A">
        <w:rPr>
          <w:rFonts w:ascii="Simplified Arabic" w:hAnsi="Simplified Arabic" w:cs="Simplified Arabic"/>
          <w:rtl/>
        </w:rPr>
        <w:t xml:space="preserve"> APA متسق ولغة أكاديمية سليمة وتوحيد المصطلحات.</w:t>
      </w:r>
    </w:p>
    <w:p w14:paraId="5750423F" w14:textId="77777777" w:rsidR="00FB5C4A" w:rsidRDefault="00FB5C4A" w:rsidP="00E16036">
      <w:pPr>
        <w:bidi/>
        <w:rPr>
          <w:rFonts w:ascii="Simplified Arabic" w:eastAsia="Times New Roman" w:hAnsi="Simplified Arabic" w:cs="Simplified Arabic"/>
          <w:b/>
          <w:bCs/>
          <w:sz w:val="22"/>
          <w:rtl/>
        </w:rPr>
      </w:pPr>
    </w:p>
    <w:p w14:paraId="3D0A603A" w14:textId="77777777" w:rsidR="00FB5C4A" w:rsidRPr="00FB5C4A" w:rsidRDefault="00FB5C4A" w:rsidP="00E16036">
      <w:pPr>
        <w:bidi/>
        <w:rPr>
          <w:rFonts w:ascii="Simplified Arabic" w:hAnsi="Simplified Arabic" w:cs="Simplified Arabic"/>
          <w:b/>
          <w:bCs/>
        </w:rPr>
      </w:pPr>
      <w:r w:rsidRPr="00FB5C4A">
        <w:rPr>
          <w:rFonts w:ascii="Simplified Arabic" w:eastAsia="Times New Roman" w:hAnsi="Simplified Arabic" w:cs="Simplified Arabic"/>
          <w:b/>
          <w:bCs/>
          <w:sz w:val="22"/>
          <w:rtl/>
        </w:rPr>
        <w:t>مراجع إرشادية مختصرة (اختياري)</w:t>
      </w:r>
    </w:p>
    <w:p w14:paraId="521A55C7" w14:textId="77777777" w:rsidR="001E4994" w:rsidRPr="00FB5C4A" w:rsidRDefault="00000000" w:rsidP="00E16036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FB5C4A">
        <w:rPr>
          <w:rFonts w:ascii="Simplified Arabic" w:eastAsia="Times New Roman" w:hAnsi="Simplified Arabic" w:cs="Simplified Arabic"/>
          <w:sz w:val="22"/>
          <w:rtl/>
        </w:rPr>
        <w:t>Boote, D. N., &amp; Beile, P. (2005). Scholars before researchers: On the centrality of the dissertation literature review in research preparation. Educational Researcher, 34(6), 3–15.</w:t>
      </w:r>
    </w:p>
    <w:p w14:paraId="5759A2C9" w14:textId="77777777" w:rsidR="001E4994" w:rsidRPr="00FB5C4A" w:rsidRDefault="00000000" w:rsidP="00E16036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FB5C4A">
        <w:rPr>
          <w:rFonts w:ascii="Simplified Arabic" w:eastAsia="Times New Roman" w:hAnsi="Simplified Arabic" w:cs="Simplified Arabic"/>
          <w:sz w:val="22"/>
          <w:rtl/>
        </w:rPr>
        <w:t>Webster, J., &amp; Watson, R. T. (2002). Analyzing the past to prepare for the future: Writing a literature review. MIS Quarterly, 26(2), xiii–xxiii.</w:t>
      </w:r>
    </w:p>
    <w:p w14:paraId="24C6DDA6" w14:textId="77777777" w:rsidR="001E4994" w:rsidRPr="00FB5C4A" w:rsidRDefault="00000000" w:rsidP="00E16036">
      <w:pPr>
        <w:pStyle w:val="ListParagraph"/>
        <w:numPr>
          <w:ilvl w:val="0"/>
          <w:numId w:val="10"/>
        </w:numPr>
        <w:bidi/>
        <w:rPr>
          <w:rFonts w:ascii="Simplified Arabic" w:hAnsi="Simplified Arabic" w:cs="Simplified Arabic"/>
        </w:rPr>
      </w:pPr>
      <w:r w:rsidRPr="00FB5C4A">
        <w:rPr>
          <w:rFonts w:ascii="Simplified Arabic" w:eastAsia="Times New Roman" w:hAnsi="Simplified Arabic" w:cs="Simplified Arabic"/>
          <w:sz w:val="22"/>
          <w:rtl/>
        </w:rPr>
        <w:t>Torraco, R. J. (2005). Writing integrative literature reviews: Guidelines and examples. Human Resource Development Review, 4(3), 356–367.</w:t>
      </w:r>
    </w:p>
    <w:p w14:paraId="7C3200F8" w14:textId="77777777" w:rsidR="001E4994" w:rsidRPr="00B957A4" w:rsidRDefault="00000000" w:rsidP="00E16036">
      <w:pPr>
        <w:bidi/>
        <w:rPr>
          <w:rFonts w:ascii="Simplified Arabic" w:hAnsi="Simplified Arabic" w:cs="Simplified Arabic"/>
        </w:rPr>
      </w:pPr>
      <w:r w:rsidRPr="00B957A4">
        <w:rPr>
          <w:rFonts w:ascii="Simplified Arabic" w:eastAsia="Times New Roman" w:hAnsi="Simplified Arabic" w:cs="Simplified Arabic"/>
          <w:sz w:val="22"/>
          <w:rtl/>
        </w:rPr>
        <w:t>Snyder, H. (2019). Literature review as a research methodology: An overview and guidelines. Journal of Business Research, 104, 333–339.</w:t>
      </w:r>
    </w:p>
    <w:sectPr w:rsidR="001E4994" w:rsidRPr="00B957A4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EF37AA0"/>
    <w:multiLevelType w:val="hybridMultilevel"/>
    <w:tmpl w:val="4140AFD0"/>
    <w:lvl w:ilvl="0" w:tplc="5434C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4783F"/>
    <w:multiLevelType w:val="hybridMultilevel"/>
    <w:tmpl w:val="9D402A90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9635647"/>
    <w:multiLevelType w:val="hybridMultilevel"/>
    <w:tmpl w:val="76F4F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770290"/>
    <w:multiLevelType w:val="hybridMultilevel"/>
    <w:tmpl w:val="156EA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84946"/>
    <w:multiLevelType w:val="hybridMultilevel"/>
    <w:tmpl w:val="7ED078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D018FE"/>
    <w:multiLevelType w:val="hybridMultilevel"/>
    <w:tmpl w:val="0FE668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F047B"/>
    <w:multiLevelType w:val="hybridMultilevel"/>
    <w:tmpl w:val="80B07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E4C2FCC">
      <w:start w:val="7"/>
      <w:numFmt w:val="bullet"/>
      <w:lvlText w:val="•"/>
      <w:lvlJc w:val="left"/>
      <w:pPr>
        <w:ind w:left="1440" w:hanging="360"/>
      </w:pPr>
      <w:rPr>
        <w:rFonts w:ascii="Simplified Arabic" w:eastAsia="Arial" w:hAnsi="Simplified Arabic" w:cs="Simplified Arabic" w:hint="default"/>
        <w:sz w:val="22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814F03"/>
    <w:multiLevelType w:val="hybridMultilevel"/>
    <w:tmpl w:val="FB0A5F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BC6A8C"/>
    <w:multiLevelType w:val="hybridMultilevel"/>
    <w:tmpl w:val="9B84B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688049">
    <w:abstractNumId w:val="8"/>
  </w:num>
  <w:num w:numId="2" w16cid:durableId="147207189">
    <w:abstractNumId w:val="6"/>
  </w:num>
  <w:num w:numId="3" w16cid:durableId="1014189221">
    <w:abstractNumId w:val="5"/>
  </w:num>
  <w:num w:numId="4" w16cid:durableId="1010450370">
    <w:abstractNumId w:val="4"/>
  </w:num>
  <w:num w:numId="5" w16cid:durableId="1662998185">
    <w:abstractNumId w:val="7"/>
  </w:num>
  <w:num w:numId="6" w16cid:durableId="1676960924">
    <w:abstractNumId w:val="3"/>
  </w:num>
  <w:num w:numId="7" w16cid:durableId="589655979">
    <w:abstractNumId w:val="2"/>
  </w:num>
  <w:num w:numId="8" w16cid:durableId="902836565">
    <w:abstractNumId w:val="1"/>
  </w:num>
  <w:num w:numId="9" w16cid:durableId="1961493057">
    <w:abstractNumId w:val="0"/>
  </w:num>
  <w:num w:numId="10" w16cid:durableId="2113551889">
    <w:abstractNumId w:val="13"/>
  </w:num>
  <w:num w:numId="11" w16cid:durableId="769010216">
    <w:abstractNumId w:val="16"/>
  </w:num>
  <w:num w:numId="12" w16cid:durableId="1583102950">
    <w:abstractNumId w:val="9"/>
  </w:num>
  <w:num w:numId="13" w16cid:durableId="868488749">
    <w:abstractNumId w:val="15"/>
  </w:num>
  <w:num w:numId="14" w16cid:durableId="307516262">
    <w:abstractNumId w:val="10"/>
  </w:num>
  <w:num w:numId="15" w16cid:durableId="1174342267">
    <w:abstractNumId w:val="12"/>
  </w:num>
  <w:num w:numId="16" w16cid:durableId="725031795">
    <w:abstractNumId w:val="11"/>
  </w:num>
  <w:num w:numId="17" w16cid:durableId="1619873602">
    <w:abstractNumId w:val="14"/>
  </w:num>
  <w:num w:numId="18" w16cid:durableId="8114836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cwMTI2tjAzMDAEcpV0lIJTi4sz8/NACoxrAQCbRgMsAAAA"/>
  </w:docVars>
  <w:rsids>
    <w:rsidRoot w:val="00B47730"/>
    <w:rsid w:val="00023F95"/>
    <w:rsid w:val="00034616"/>
    <w:rsid w:val="0006063C"/>
    <w:rsid w:val="00066556"/>
    <w:rsid w:val="0015074B"/>
    <w:rsid w:val="001E4994"/>
    <w:rsid w:val="0029639D"/>
    <w:rsid w:val="002C6210"/>
    <w:rsid w:val="002D106E"/>
    <w:rsid w:val="00326F90"/>
    <w:rsid w:val="00655320"/>
    <w:rsid w:val="00696CDA"/>
    <w:rsid w:val="00752AD3"/>
    <w:rsid w:val="00AA1D8D"/>
    <w:rsid w:val="00B47730"/>
    <w:rsid w:val="00B957A4"/>
    <w:rsid w:val="00CB0664"/>
    <w:rsid w:val="00CE6C57"/>
    <w:rsid w:val="00DD3E8B"/>
    <w:rsid w:val="00E16036"/>
    <w:rsid w:val="00E70F26"/>
    <w:rsid w:val="00F248D4"/>
    <w:rsid w:val="00FB5C4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A684A2"/>
  <w14:defaultImageDpi w14:val="300"/>
  <w15:docId w15:val="{783DCC35-E0F6-4C69-8142-51AC5E3BB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1058</Words>
  <Characters>5783</Characters>
  <Application>Microsoft Office Word</Application>
  <DocSecurity>0</DocSecurity>
  <Lines>481</Lines>
  <Paragraphs>285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dc:description>generated by python-docx</dc:description>
  <cp:lastModifiedBy>Fadi Abdelfattah</cp:lastModifiedBy>
  <cp:revision>2</cp:revision>
  <dcterms:created xsi:type="dcterms:W3CDTF">2026-03-06T11:46:00Z</dcterms:created>
  <dcterms:modified xsi:type="dcterms:W3CDTF">2026-03-06T11:46:00Z</dcterms:modified>
  <cp:category/>
</cp:coreProperties>
</file>