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2C583D">
        <w:trPr>
          <w:trHeight w:val="32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B00739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5BEFBE60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عنوان البحث واضح ويعالج موضوعًا حديثًا يتمثل في دور الذكاء الاصطناعي في دعم التحول الرقمي في ممارسات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العنوان معاصر ومرتبط بتحولات مهنية وتقنية جوهرية في بيئة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العنوان عام نسبيًا ويحتاج إلى تحديد أكبر لنطاق التطبيق أو البيئة المؤسسية أو القطاع الذي تدور فيه الدراسة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يمكن تضييق العنوان بإضافة مجال تطبيقي أو قطاع محدد، مثل المؤسسات الحكومية أو الشركات أو إدارة الأزمات، لرفع مستوى الدقة المنهجية</w:t>
            </w:r>
            <w:r w:rsidRPr="006872B4">
              <w:t>.</w:t>
            </w:r>
          </w:p>
        </w:tc>
      </w:tr>
      <w:tr w:rsidR="00B00739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17674078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المقدمة تعرض الخلفية العامة للتحول الرقمي والتطور المتسارع في تقنيات الذكاء الاصطناعي وعلاقتهما بمجال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المقدمة تنجح في تقديم سياق معاصر يبرر أهمية الموضوع وتربطه بالاتصال المؤسسي وإدارة السمعة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الصياغة تحتاج إلى مزيد من الضبط اللغوي والتحرير الأكاديمي، كما أن المقدمة تميل إلى الوصف أكثر من التركيز على الفجوة البحثية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إعادة تنظيم المقدمة لتبدأ بالخلفية النظرية ثم مظاهر التحول في الممارسة ثم الفجوة العلمية وأسباب اختيار الموضوع</w:t>
            </w:r>
            <w:r w:rsidRPr="006872B4">
              <w:t>.</w:t>
            </w:r>
          </w:p>
        </w:tc>
      </w:tr>
      <w:tr w:rsidR="00B00739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6F20FC08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مشكلة الدراسة واضحة من حيث تناولها لمدى قدرة ممارسي العلاقات العامة على استيعاب تطبيقات الذكاء الاصطناعي وتوظيفها في ظل التحول الرقمي، مع التركيز على آثارها وفرصها وتحدياتها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المشكلة تعكس قضية واقعية ومهنية معاصرة ذات أهمية كبيرة في تطوير أداء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تحتاج صياغة المشكلة إلى قدر أكبر من الاختصار والتركيز، مع تدعيمها بشواهد علمية أو مهنية حديثة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يُنصح بصياغة المشكلة في فقرة أكثر إحكامًا تربط بين الواقع المهني والفجوة العلمية، ثم تنتهي بسؤال رئيس محدد بدقة</w:t>
            </w:r>
            <w:r w:rsidRPr="006872B4">
              <w:t>.</w:t>
            </w:r>
          </w:p>
        </w:tc>
      </w:tr>
      <w:tr w:rsidR="00B00739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5F71A0D6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أهمية الدراسة عُرضت من خلال البعد العلمي المتعلق ببناء إطار معرفي، والبعد التطبيقي المرتبط بتقديم مداخل وأساليب عملية لتوظيف الذكاء الاصطناعي في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الأهمية تجمع بين البعد النظري والبعد المهني التطبيقي، وهو ما يعزز قيمة الدراسة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عرض الأهمية ما يزال عامًا نسبيًا، ويحتاج إلى تنظيم أكثر وضوحًا في صورة نقاط محددة ومباشرة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إعادة كتابة الأهمية في محاور فرعية واضحة مثل: الأهمية العلمية، المهنية، التنظيمية، والتقنية، مع تحديد المستفيدين بشكل صريح</w:t>
            </w:r>
            <w:r w:rsidRPr="006872B4">
              <w:t>.</w:t>
            </w:r>
          </w:p>
        </w:tc>
      </w:tr>
      <w:tr w:rsidR="00B00739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25341B2B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الأهداف متعددة وتشمل التأصيل النظري، وتحديد الأسس والمعايير، واستكشاف التطبيقات، وتحليل الأهمية في إدارة الأزمات، ورصد التحديات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الأهداف شاملة وتغطي جوانب نظرية وتطبيقية واستشرافية مهمة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كثرة الأهداف واتساعها قد يؤديان إلى تشتت الدراسة، كما أن بعضها يحتاج إلى دمج أو إعادة صياغة لزيادة الدقة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يُفضل تقليص الأهداف إلى هدف عام وعدد محدود من الأهداف الفرعية الأكثر مباشرة وقابلية للقياس والتحليل</w:t>
            </w:r>
            <w:r w:rsidRPr="006872B4">
              <w:t>.</w:t>
            </w:r>
          </w:p>
        </w:tc>
      </w:tr>
      <w:tr w:rsidR="00B00739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5B0309E6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تساؤلات الدراسة ترتبط بموضوع الذكاء الاصطناعي والتحول الرقمي في العلاقات العامة، وتشمل المفاهيم، والتطبيقات، والمستقبل، ودور الذكاء الاصطناعي في إدارة الأزمات، والتحديات المصاحبة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الأسئلة منسجمة مع طبيعة الموضوع وتغطي أبعاده الأساسية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بعض الأسئلة واسعة جدًا ومفتوحة بشكل يجعل الإجابة عنها صعبة في إطار دراسة واحدة محدودة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إعادة صياغة الأسئلة بحيث تكون أكثر تحديدًا، وربط كل سؤال بمحور أو متغير أو بعد معين ضمن بنية الدراسة</w:t>
            </w:r>
            <w:r w:rsidRPr="006872B4">
              <w:t>.</w:t>
            </w:r>
          </w:p>
        </w:tc>
      </w:tr>
      <w:tr w:rsidR="00B00739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1E9FAF1F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المنطلقات النظرية تضمنت النظرية الموحدة لقبول واستخدام التكنولوجيا</w:t>
            </w:r>
            <w:r w:rsidRPr="006872B4">
              <w:t xml:space="preserve"> (UTAUT) </w:t>
            </w:r>
            <w:r w:rsidRPr="006872B4">
              <w:rPr>
                <w:rtl/>
              </w:rPr>
              <w:t>ونظرية الدور في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اختيار هاتين النظريتين مناسب جدًا لطبيعة الدراسة، لأنه يجمع بين بعد تبني التكنولوجيا وبعد الأدوار المهنية للعاملين في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الإطار النظري يحتاج إلى ربط أوضح بين النظريات المختارة ومحاور الدراسة التطبيقية، خاصة في جانب التحول الرقمي وإدارة الأزمات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يُستحسن تعميق مناقشة النظريتين، وتوضيح كيف تفسران تبني الذكاء الاصطناعي وتأثيره على أدوار ممارسي العلاقات العامة</w:t>
            </w:r>
            <w:r w:rsidRPr="006872B4">
              <w:t>.</w:t>
            </w:r>
          </w:p>
        </w:tc>
      </w:tr>
      <w:tr w:rsidR="00B00739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6F0E07AF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الدراسات السابقة متنوعة، وتغطي موضوعات مثل وسائل الاتصال الحديثة، واتجاهات الممارسين نحو الذكاء الاصطناعي، ومستقبل العلاقات العامة في عصر الذكاء الاصطناعي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هناك صلة جيدة بين معظم الدراسات السابقة وموضوع البحث، كما يظهر جهد واضح في تجميع أدبيات حديثة نسبيًا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يحتاج عرض الدراسات السابقة إلى تنظيم أكثر اتساقًا من حيث عرض الهدف والمنهج والنتائج وأوجه الشبه والاختلاف، كما أن النص الحالي يعاني من بعض التشويش الطباعي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إعادة تحرير هذا القسم وفق قالب أكاديمي ثابت لكل دراسة، ثم صياغة مقارنة نقدية واضحة تُبرز الفجوة التي تسعى الدراسة الحالية إلى معالجتها</w:t>
            </w:r>
            <w:r w:rsidRPr="006872B4">
              <w:t>.</w:t>
            </w:r>
          </w:p>
        </w:tc>
      </w:tr>
      <w:tr w:rsidR="00B00739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0849B319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اعتمدت الدراسة على المنهج الوصفي التحليلي، مع توظيف المنهج الاستشرافي لرصد اتجاهات وتطبيقات الذكاء الاصطناعي المستقبلية في مجال 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المنهج المختار مناسب لطبيعة الدراسة النظرية التحليلية والاستشرافية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المنهجية لا تقدم تفاصيل كافية عن أدوات جمع البيانات أو المجتمع أو العينة إن كانت الدراسة تتضمن شقًا ميدانيًا، مما يضعف الوضوح الإجرائي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lastRenderedPageBreak/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توضيح ما إذا كانت الدراسة نظرية بحتة أم ميدانية، وفي حال وجود جانب تطبيقي يجب تحديد المجتمع والعينة والأدوات وإجراءات التحليل بوضوح</w:t>
            </w:r>
            <w:r w:rsidRPr="006872B4">
              <w:t>.</w:t>
            </w:r>
          </w:p>
        </w:tc>
      </w:tr>
      <w:tr w:rsidR="00B00739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0E687690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لا يظهر في الخطة عرض تفصيلي واضح لأدوات الدراسة بصيغة مستقلة ومتكاملة، رغم الإشارة إلى التحليل والاستشراف والمصادر العلمية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هناك اعتماد واضح على مصادر نظرية ودراسات حديثة يمكن أن تشكل قاعدة جيدة للتحليل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غياب التحديد الصريح لأدوات الدراسة يضعف البناء المنهجي، خاصة إذا كانت الدراسة تسعى إلى تقديم نتائج تطبيقية أو استشرافية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إضافة قسم مستقل لأدوات الدراسة يوضح بدقة ما إذا كانت الأداة تحليل محتوى، أو مقابلات، أو استبانة، أو مراجعة نظرية منهجية، مع بيان آلية استخدامها</w:t>
            </w:r>
            <w:r w:rsidRPr="006872B4">
              <w:t>.</w:t>
            </w:r>
          </w:p>
        </w:tc>
      </w:tr>
      <w:tr w:rsidR="00B00739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589939CB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حدود الدراسة تناولت الأبعاد الموضوعية والمكانية والزمنية، مع الإشارة إلى المؤسسات التي توظف تقنيات الذكاء الاصطناعي في أنشطتها الإعلامية والعلاقات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وجود حدود للدراسة يساعد على ضبط المجال العام للبحث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صياغة الحدود غير دقيقة بما يكفي، وبعضها يحتاج إلى مزيد من التحديد، خاصة الحد المكاني والزماني والبشري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إعادة صياغة حدود الدراسة في صورة أكثر وضوحًا تشمل: حدود موضوعية، بشرية، مكانية، وزمانية، مع تحديدها بدقة ومنطقية</w:t>
            </w:r>
            <w:r w:rsidRPr="006872B4">
              <w:t>.</w:t>
            </w:r>
          </w:p>
        </w:tc>
      </w:tr>
      <w:tr w:rsidR="00B00739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B00739" w:rsidRPr="00E97D90" w:rsidRDefault="00B00739" w:rsidP="00B00739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094B0587" w:rsidR="00B00739" w:rsidRPr="00E97D90" w:rsidRDefault="00B00739" w:rsidP="00B0073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6872B4">
              <w:t xml:space="preserve"> </w:t>
            </w:r>
            <w:r w:rsidRPr="006872B4">
              <w:rPr>
                <w:rtl/>
              </w:rPr>
              <w:t>قائمة المراجع تتضمن عددًا جيدًا من المصادر العربية الحديثة المرتبطة بالذكاء الاصطناعي، والتحول الرقمي، والعلاقات العامة، وإدارة الأزمات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المراجع حديثة نسبيًا ومرتبطة بشكل جيد بموضوع الدراسة، مما يعزز الخلفية النظرية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تحتاج قائمة المراجع إلى مراجعة تنسيقية ولغوية، كما أن أسلوب التوثيق غير موحد تمامًا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توحيد التوثيق وفق نمط أكاديمي معتمد مثل</w:t>
            </w:r>
            <w:r w:rsidRPr="006872B4">
              <w:t xml:space="preserve"> APA</w:t>
            </w:r>
            <w:r w:rsidRPr="006872B4">
              <w:rPr>
                <w:rtl/>
              </w:rPr>
              <w:t>، ومراجعة بيانات النشر لكل مرجع، وإضافة مزيد من المراجع الأجنبية المتخصصة إن أمكن</w:t>
            </w:r>
            <w:r w:rsidRPr="006872B4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7F4B8EC8" w:rsidR="00C95FF8" w:rsidRDefault="00C66CF6" w:rsidP="00C11D7B">
            <w:pPr>
              <w:bidi/>
              <w:jc w:val="center"/>
              <w:rPr>
                <w:rFonts w:cs="Arial"/>
                <w:rtl/>
              </w:rPr>
            </w:pPr>
            <w:r w:rsidRPr="006872B4">
              <w:rPr>
                <w:rtl/>
              </w:rPr>
              <w:t>الموضوع حديث ومهم جدًا، ويعكس توجهًا بحثيًا معاصرًا في تقاطع الذكاء الاصطناعي والتحول الرقمي والعلاقات العامة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قوة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الخطة تتميز بثراء فكري واضح، وباختيار موضوع له قيمة مستقبلية ومهنية وعلمية كبيرة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نقطة ضعف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تحتاج الخطة إلى مراجعة تحريرية ومنهجية شاملة بسبب بعض المشكلات في الصياغة والوضوح الطباعي واتساع بعض المحاور</w:t>
            </w:r>
            <w:r w:rsidRPr="006872B4">
              <w:t xml:space="preserve">. </w:t>
            </w:r>
            <w:r w:rsidRPr="006872B4">
              <w:rPr>
                <w:b/>
                <w:bCs/>
                <w:rtl/>
              </w:rPr>
              <w:t>مقترح تطوير</w:t>
            </w:r>
            <w:r w:rsidRPr="006872B4">
              <w:rPr>
                <w:b/>
                <w:bCs/>
              </w:rPr>
              <w:t>:</w:t>
            </w:r>
            <w:r w:rsidRPr="006872B4">
              <w:t xml:space="preserve"> </w:t>
            </w:r>
            <w:r w:rsidRPr="006872B4">
              <w:rPr>
                <w:rtl/>
              </w:rPr>
              <w:t>يُوصى بإجراء تدقيق لغوي وأكاديمي كامل، مع إعادة تنظيم الأهداف والتساؤلات والمنهجية والحدود بما يمنح الدراسة مزيدًا من التماسك والدقة</w:t>
            </w:r>
            <w:r w:rsidRPr="006872B4">
              <w:t>.</w:t>
            </w:r>
            <w:r w:rsidR="00F35543" w:rsidRPr="00086CAB">
              <w:rPr>
                <w:rtl/>
              </w:rPr>
              <w:t>،</w:t>
            </w:r>
            <w:r w:rsidR="00712275">
              <w:rPr>
                <w:rFonts w:hint="cs"/>
                <w:rtl/>
              </w:rPr>
              <w:t xml:space="preserve">وعدم الاعتماد على الذكاؤ الاصطناعي 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18B6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3118E"/>
    <w:rsid w:val="00140032"/>
    <w:rsid w:val="00143BB3"/>
    <w:rsid w:val="00156FFD"/>
    <w:rsid w:val="00173184"/>
    <w:rsid w:val="001741C7"/>
    <w:rsid w:val="00177708"/>
    <w:rsid w:val="00177F2A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C583D"/>
    <w:rsid w:val="002D36E5"/>
    <w:rsid w:val="002E3034"/>
    <w:rsid w:val="00322349"/>
    <w:rsid w:val="003243BC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84187"/>
    <w:rsid w:val="004A0417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12275"/>
    <w:rsid w:val="00724FD2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17EB4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5634"/>
    <w:rsid w:val="00A569E6"/>
    <w:rsid w:val="00AA01E8"/>
    <w:rsid w:val="00B00739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66CF6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2D06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F0FEB"/>
    <w:rsid w:val="00F35543"/>
    <w:rsid w:val="00F44FEE"/>
    <w:rsid w:val="00F63605"/>
    <w:rsid w:val="00F64E70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4</cp:revision>
  <dcterms:created xsi:type="dcterms:W3CDTF">2026-04-05T10:23:00Z</dcterms:created>
  <dcterms:modified xsi:type="dcterms:W3CDTF">2026-04-05T10:25:00Z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