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3CC30E" w14:textId="3FA5A1F1" w:rsidR="007F33D1" w:rsidRDefault="00F16A7E" w:rsidP="00476431">
      <w:pPr>
        <w:bidi/>
        <w:spacing w:afterLines="160" w:after="384" w:line="360" w:lineRule="auto"/>
        <w:ind w:hanging="283"/>
        <w:jc w:val="both"/>
        <w:rPr>
          <w:rFonts w:ascii="Sakkal Majalla" w:hAnsi="Sakkal Majalla" w:cs="Sakkal Majalla"/>
          <w:b/>
          <w:bCs/>
          <w:color w:val="000000" w:themeColor="text1"/>
          <w:sz w:val="28"/>
          <w:szCs w:val="28"/>
          <w:rtl/>
        </w:rPr>
      </w:pPr>
      <w:r w:rsidRPr="00476431">
        <w:rPr>
          <w:rFonts w:ascii="Sakkal Majalla" w:hAnsi="Sakkal Majalla" w:cs="Sakkal Majalla" w:hint="cs"/>
          <w:b/>
          <w:noProof/>
          <w:color w:val="000000" w:themeColor="text1"/>
          <w:sz w:val="28"/>
          <w:szCs w:val="28"/>
        </w:rPr>
        <w:drawing>
          <wp:anchor distT="0" distB="0" distL="114300" distR="114300" simplePos="0" relativeHeight="251658752" behindDoc="0" locked="0" layoutInCell="1" allowOverlap="1" wp14:anchorId="20E6F61A" wp14:editId="28CE943E">
            <wp:simplePos x="0" y="0"/>
            <wp:positionH relativeFrom="margin">
              <wp:posOffset>-469174</wp:posOffset>
            </wp:positionH>
            <wp:positionV relativeFrom="margin">
              <wp:posOffset>-133985</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r w:rsidRPr="00476431">
        <w:rPr>
          <w:rFonts w:ascii="Sakkal Majalla" w:hAnsi="Sakkal Majalla" w:cs="Sakkal Majalla" w:hint="cs"/>
          <w:b/>
          <w:bCs/>
          <w:noProof/>
          <w:color w:val="000000" w:themeColor="text1"/>
          <w:sz w:val="28"/>
          <w:szCs w:val="28"/>
        </w:rPr>
        <mc:AlternateContent>
          <mc:Choice Requires="wps">
            <w:drawing>
              <wp:anchor distT="0" distB="0" distL="114300" distR="114300" simplePos="0" relativeHeight="251653632" behindDoc="0" locked="0" layoutInCell="1" allowOverlap="1" wp14:anchorId="02719E84" wp14:editId="7A754F33">
                <wp:simplePos x="0" y="0"/>
                <wp:positionH relativeFrom="column">
                  <wp:posOffset>3991610</wp:posOffset>
                </wp:positionH>
                <wp:positionV relativeFrom="paragraph">
                  <wp:posOffset>-140335</wp:posOffset>
                </wp:positionV>
                <wp:extent cx="2374265" cy="1403985"/>
                <wp:effectExtent l="0" t="0" r="24130" b="2286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chemeClr val="bg1"/>
                          </a:solidFill>
                          <a:miter lim="800000"/>
                          <a:headEnd/>
                          <a:tailEnd/>
                        </a:ln>
                      </wps:spPr>
                      <wps:txbx>
                        <w:txbxContent>
                          <w:p w14:paraId="3D4F8C37" w14:textId="19A07B5A" w:rsidR="00395E1F" w:rsidRPr="005B6FC1" w:rsidRDefault="00395E1F" w:rsidP="00395E1F">
                            <w:pPr>
                              <w:bidi/>
                              <w:spacing w:after="0" w:line="240" w:lineRule="auto"/>
                              <w:ind w:hanging="288"/>
                              <w:jc w:val="center"/>
                              <w:rPr>
                                <w:rFonts w:ascii="Traditional Arabic" w:hAnsi="Traditional Arabic" w:cs="Traditional Arabic"/>
                                <w:b/>
                                <w:bCs/>
                                <w:color w:val="000000" w:themeColor="text1"/>
                                <w:sz w:val="28"/>
                                <w:szCs w:val="28"/>
                                <w:rtl/>
                              </w:rPr>
                            </w:pPr>
                            <w:r w:rsidRPr="005B6FC1">
                              <w:rPr>
                                <w:rFonts w:ascii="Traditional Arabic" w:hAnsi="Traditional Arabic" w:cs="Traditional Arabic"/>
                                <w:b/>
                                <w:bCs/>
                                <w:color w:val="000000" w:themeColor="text1"/>
                                <w:sz w:val="28"/>
                                <w:szCs w:val="28"/>
                                <w:rtl/>
                              </w:rPr>
                              <w:t>جامعة ميد أوشن</w:t>
                            </w:r>
                          </w:p>
                          <w:p w14:paraId="2A2628F9" w14:textId="143A4825" w:rsidR="00395E1F" w:rsidRPr="005B6FC1" w:rsidRDefault="00395E1F" w:rsidP="00B92440">
                            <w:pPr>
                              <w:jc w:val="center"/>
                              <w:rPr>
                                <w:rFonts w:ascii="Traditional Arabic" w:hAnsi="Traditional Arabic" w:cs="Traditional Arabic"/>
                                <w:b/>
                                <w:bCs/>
                                <w:szCs w:val="24"/>
                              </w:rPr>
                            </w:pPr>
                            <w:r w:rsidRPr="005B6FC1">
                              <w:rPr>
                                <w:rFonts w:ascii="Traditional Arabic" w:hAnsi="Traditional Arabic" w:cs="Traditional Arabic"/>
                                <w:b/>
                                <w:bCs/>
                                <w:color w:val="000000" w:themeColor="text1"/>
                                <w:szCs w:val="24"/>
                                <w:rtl/>
                              </w:rPr>
                              <w:t xml:space="preserve">كلية </w:t>
                            </w:r>
                            <w:r w:rsidR="001C7260" w:rsidRPr="005B6FC1">
                              <w:rPr>
                                <w:rFonts w:ascii="Traditional Arabic" w:hAnsi="Traditional Arabic" w:cs="Traditional Arabic"/>
                                <w:b/>
                                <w:bCs/>
                                <w:color w:val="000000" w:themeColor="text1"/>
                                <w:szCs w:val="24"/>
                                <w:rtl/>
                              </w:rPr>
                              <w:t>الادارة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2719E84" id="_x0000_t202" coordsize="21600,21600" o:spt="202" path="m,l,21600r21600,l21600,xe">
                <v:stroke joinstyle="miter"/>
                <v:path gradientshapeok="t" o:connecttype="rect"/>
              </v:shapetype>
              <v:shape id="Text Box 2" o:spid="_x0000_s1026" type="#_x0000_t202" style="position:absolute;left:0;text-align:left;margin-left:314.3pt;margin-top:-11.05pt;width:186.95pt;height:110.55pt;z-index:25165363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" strokecolor="white [3212]">
                <v:textbox style="mso-fit-shape-to-text:t">
                  <w:txbxContent>
                    <w:p w14:paraId="3D4F8C37" w14:textId="19A07B5A" w:rsidR="00395E1F" w:rsidRPr="005B6FC1" w:rsidRDefault="00395E1F" w:rsidP="00395E1F">
                      <w:pPr>
                        <w:bidi/>
                        <w:spacing w:after="0" w:line="240" w:lineRule="auto"/>
                        <w:ind w:hanging="288"/>
                        <w:jc w:val="center"/>
                        <w:rPr>
                          <w:rFonts w:ascii="Traditional Arabic" w:hAnsi="Traditional Arabic" w:cs="Traditional Arabic"/>
                          <w:b/>
                          <w:bCs/>
                          <w:color w:val="000000" w:themeColor="text1"/>
                          <w:sz w:val="28"/>
                          <w:szCs w:val="28"/>
                          <w:rtl/>
                        </w:rPr>
                      </w:pPr>
                      <w:r w:rsidRPr="005B6FC1">
                        <w:rPr>
                          <w:rFonts w:ascii="Traditional Arabic" w:hAnsi="Traditional Arabic" w:cs="Traditional Arabic"/>
                          <w:b/>
                          <w:bCs/>
                          <w:color w:val="000000" w:themeColor="text1"/>
                          <w:sz w:val="28"/>
                          <w:szCs w:val="28"/>
                          <w:rtl/>
                        </w:rPr>
                        <w:t>جامعة ميد أوشن</w:t>
                      </w:r>
                    </w:p>
                    <w:p w14:paraId="2A2628F9" w14:textId="143A4825" w:rsidR="00395E1F" w:rsidRPr="005B6FC1" w:rsidRDefault="00395E1F" w:rsidP="00B92440">
                      <w:pPr>
                        <w:jc w:val="center"/>
                        <w:rPr>
                          <w:rFonts w:ascii="Traditional Arabic" w:hAnsi="Traditional Arabic" w:cs="Traditional Arabic"/>
                          <w:b/>
                          <w:bCs/>
                          <w:szCs w:val="24"/>
                        </w:rPr>
                      </w:pPr>
                      <w:r w:rsidRPr="005B6FC1">
                        <w:rPr>
                          <w:rFonts w:ascii="Traditional Arabic" w:hAnsi="Traditional Arabic" w:cs="Traditional Arabic"/>
                          <w:b/>
                          <w:bCs/>
                          <w:color w:val="000000" w:themeColor="text1"/>
                          <w:szCs w:val="24"/>
                          <w:rtl/>
                        </w:rPr>
                        <w:t xml:space="preserve">كلية </w:t>
                      </w:r>
                      <w:r w:rsidR="001C7260" w:rsidRPr="005B6FC1">
                        <w:rPr>
                          <w:rFonts w:ascii="Traditional Arabic" w:hAnsi="Traditional Arabic" w:cs="Traditional Arabic"/>
                          <w:b/>
                          <w:bCs/>
                          <w:color w:val="000000" w:themeColor="text1"/>
                          <w:szCs w:val="24"/>
                          <w:rtl/>
                        </w:rPr>
                        <w:t>الادارة</w:t>
                      </w:r>
                    </w:p>
                  </w:txbxContent>
                </v:textbox>
              </v:shape>
            </w:pict>
          </mc:Fallback>
        </mc:AlternateContent>
      </w:r>
    </w:p>
    <w:p w14:paraId="1ADA84DD" w14:textId="77777777" w:rsidR="00476431" w:rsidRDefault="00476431" w:rsidP="00476431">
      <w:pPr>
        <w:bidi/>
        <w:spacing w:afterLines="160" w:after="384" w:line="360" w:lineRule="auto"/>
        <w:ind w:hanging="283"/>
        <w:jc w:val="both"/>
        <w:rPr>
          <w:rFonts w:ascii="Sakkal Majalla" w:hAnsi="Sakkal Majalla" w:cs="Sakkal Majalla"/>
          <w:b/>
          <w:bCs/>
          <w:color w:val="000000" w:themeColor="text1"/>
          <w:sz w:val="28"/>
          <w:szCs w:val="28"/>
          <w:rtl/>
        </w:rPr>
      </w:pPr>
    </w:p>
    <w:p w14:paraId="313BA913" w14:textId="77777777" w:rsidR="00476431" w:rsidRPr="00476431" w:rsidRDefault="00476431" w:rsidP="00476431">
      <w:pPr>
        <w:bidi/>
        <w:spacing w:afterLines="160" w:after="384" w:line="360" w:lineRule="auto"/>
        <w:ind w:hanging="283"/>
        <w:jc w:val="both"/>
        <w:rPr>
          <w:rFonts w:ascii="Sakkal Majalla" w:hAnsi="Sakkal Majalla" w:cs="Sakkal Majalla"/>
          <w:b/>
          <w:bCs/>
          <w:color w:val="000000" w:themeColor="text1"/>
          <w:sz w:val="28"/>
          <w:szCs w:val="28"/>
        </w:rPr>
      </w:pPr>
    </w:p>
    <w:p w14:paraId="4B92B79E" w14:textId="13EE7E79" w:rsidR="00395E1F" w:rsidRPr="00476431" w:rsidRDefault="00395E1F" w:rsidP="00476431">
      <w:pPr>
        <w:bidi/>
        <w:spacing w:afterLines="160" w:after="384" w:line="360" w:lineRule="auto"/>
        <w:jc w:val="center"/>
        <w:rPr>
          <w:rFonts w:ascii="Sakkal Majalla" w:hAnsi="Sakkal Majalla" w:cs="Sakkal Majalla" w:hint="cs"/>
          <w:b/>
          <w:bCs/>
          <w:color w:val="000000" w:themeColor="text1"/>
          <w:sz w:val="28"/>
          <w:szCs w:val="28"/>
          <w:rtl/>
          <w:lang w:val="en-GB" w:bidi="ar-EG"/>
        </w:rPr>
      </w:pPr>
    </w:p>
    <w:p w14:paraId="4FCBD09C" w14:textId="514419A1" w:rsidR="00FD33C1" w:rsidRPr="00476431" w:rsidRDefault="006141DD" w:rsidP="00476431">
      <w:pPr>
        <w:bidi/>
        <w:spacing w:afterLines="160" w:after="384" w:line="276" w:lineRule="auto"/>
        <w:jc w:val="center"/>
        <w:rPr>
          <w:rFonts w:ascii="Sakkal Majalla" w:eastAsia="Calibri" w:hAnsi="Sakkal Majalla" w:cs="Sakkal Majalla"/>
          <w:b/>
          <w:bCs/>
          <w:color w:val="000000" w:themeColor="text1"/>
          <w:sz w:val="44"/>
          <w:szCs w:val="44"/>
          <w:rtl/>
        </w:rPr>
      </w:pPr>
      <w:r w:rsidRPr="00476431">
        <w:rPr>
          <w:rFonts w:ascii="Sakkal Majalla" w:eastAsia="Calibri" w:hAnsi="Sakkal Majalla" w:cs="Sakkal Majalla" w:hint="cs"/>
          <w:b/>
          <w:bCs/>
          <w:color w:val="000000" w:themeColor="text1"/>
          <w:sz w:val="44"/>
          <w:szCs w:val="44"/>
          <w:rtl/>
        </w:rPr>
        <w:t>دور الملكية الجزئية للعقارات المدرة للدخل عبر تقنية البلوكشين وترميز الأصول في تعزيز سيولة السوق العقاري السعودي</w:t>
      </w:r>
    </w:p>
    <w:p w14:paraId="1A9CD56B" w14:textId="46528332" w:rsidR="007A31DC" w:rsidRDefault="008C2EED" w:rsidP="008C2EED">
      <w:pPr>
        <w:bidi/>
        <w:spacing w:afterLines="160" w:after="384" w:line="240" w:lineRule="auto"/>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إعداد الباحث</w:t>
      </w:r>
    </w:p>
    <w:p w14:paraId="10D8E934" w14:textId="07A13C97" w:rsidR="008C2EED" w:rsidRDefault="008C2EED" w:rsidP="008C2EED">
      <w:pPr>
        <w:bidi/>
        <w:spacing w:afterLines="160" w:after="384" w:line="240" w:lineRule="auto"/>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حمود سعود السبيعي</w:t>
      </w:r>
    </w:p>
    <w:p w14:paraId="00DDC7F6" w14:textId="5FE2F211" w:rsidR="008C2EED" w:rsidRDefault="008C2EED" w:rsidP="008C2EED">
      <w:pPr>
        <w:bidi/>
        <w:spacing w:afterLines="160" w:after="384" w:line="240" w:lineRule="auto"/>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الرقم الاكاديمي/ 252000052</w:t>
      </w:r>
    </w:p>
    <w:p w14:paraId="5C522EA8" w14:textId="77777777" w:rsidR="008C2EED" w:rsidRDefault="008C2EED" w:rsidP="008C2EED">
      <w:pPr>
        <w:bidi/>
        <w:spacing w:before="600" w:afterLines="160" w:after="384" w:line="240" w:lineRule="auto"/>
        <w:jc w:val="center"/>
        <w:rPr>
          <w:rFonts w:ascii="Sakkal Majalla" w:hAnsi="Sakkal Majalla" w:cs="Sakkal Majalla"/>
          <w:b/>
          <w:bCs/>
          <w:color w:val="000000" w:themeColor="text1"/>
          <w:sz w:val="28"/>
          <w:szCs w:val="28"/>
          <w:rtl/>
        </w:rPr>
      </w:pPr>
    </w:p>
    <w:p w14:paraId="1F835A05" w14:textId="29EF4C63" w:rsidR="008C2EED" w:rsidRDefault="008C2EED" w:rsidP="008C2EED">
      <w:pPr>
        <w:bidi/>
        <w:spacing w:before="600" w:afterLines="160" w:after="384" w:line="240" w:lineRule="auto"/>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اشراف الدكتور</w:t>
      </w:r>
    </w:p>
    <w:p w14:paraId="02655EA2" w14:textId="23045474" w:rsidR="008C2EED" w:rsidRDefault="008C2EED" w:rsidP="008C2EED">
      <w:pPr>
        <w:bidi/>
        <w:spacing w:afterLines="160" w:after="384" w:line="240" w:lineRule="auto"/>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أحمد راجح</w:t>
      </w:r>
    </w:p>
    <w:p w14:paraId="181C4027" w14:textId="77777777" w:rsidR="008C2EED" w:rsidRDefault="008C2EED" w:rsidP="008C2EED">
      <w:pPr>
        <w:bidi/>
        <w:spacing w:afterLines="160" w:after="384" w:line="240" w:lineRule="auto"/>
        <w:jc w:val="center"/>
        <w:rPr>
          <w:rFonts w:ascii="Sakkal Majalla" w:hAnsi="Sakkal Majalla" w:cs="Sakkal Majalla"/>
          <w:b/>
          <w:bCs/>
          <w:color w:val="000000" w:themeColor="text1"/>
          <w:sz w:val="28"/>
          <w:szCs w:val="28"/>
          <w:rtl/>
        </w:rPr>
      </w:pPr>
    </w:p>
    <w:p w14:paraId="3A5CD157" w14:textId="77777777" w:rsidR="008C2EED" w:rsidRDefault="008C2EED" w:rsidP="008C2EED">
      <w:pPr>
        <w:bidi/>
        <w:spacing w:afterLines="160" w:after="384" w:line="240" w:lineRule="auto"/>
        <w:jc w:val="center"/>
        <w:rPr>
          <w:rFonts w:ascii="Sakkal Majalla" w:hAnsi="Sakkal Majalla" w:cs="Sakkal Majalla"/>
          <w:b/>
          <w:bCs/>
          <w:color w:val="000000" w:themeColor="text1"/>
          <w:sz w:val="28"/>
          <w:szCs w:val="28"/>
          <w:rtl/>
        </w:rPr>
      </w:pPr>
    </w:p>
    <w:p w14:paraId="4DD597CE" w14:textId="0ED5C7C0" w:rsidR="008C2EED" w:rsidRDefault="008C2EED" w:rsidP="008C2EED">
      <w:pPr>
        <w:bidi/>
        <w:spacing w:afterLines="160" w:after="384" w:line="240" w:lineRule="auto"/>
        <w:jc w:val="center"/>
        <w:rPr>
          <w:rFonts w:ascii="Sakkal Majalla" w:hAnsi="Sakkal Majalla" w:cs="Sakkal Majalla"/>
          <w:b/>
          <w:bCs/>
          <w:color w:val="000000" w:themeColor="text1"/>
          <w:sz w:val="28"/>
          <w:szCs w:val="28"/>
          <w:rtl/>
        </w:rPr>
      </w:pPr>
      <w:r>
        <w:rPr>
          <w:rFonts w:ascii="Sakkal Majalla" w:hAnsi="Sakkal Majalla" w:cs="Sakkal Majalla" w:hint="cs"/>
          <w:b/>
          <w:bCs/>
          <w:color w:val="000000" w:themeColor="text1"/>
          <w:sz w:val="28"/>
          <w:szCs w:val="28"/>
          <w:rtl/>
        </w:rPr>
        <w:t>العام الجامعي</w:t>
      </w:r>
    </w:p>
    <w:p w14:paraId="3CFD4E39" w14:textId="036B4E55" w:rsidR="008C2EED" w:rsidRPr="00476431" w:rsidRDefault="008C2EED" w:rsidP="008C2EED">
      <w:pPr>
        <w:bidi/>
        <w:spacing w:afterLines="160" w:after="384" w:line="240" w:lineRule="auto"/>
        <w:jc w:val="center"/>
        <w:rPr>
          <w:rFonts w:ascii="Sakkal Majalla" w:hAnsi="Sakkal Majalla" w:cs="Sakkal Majalla"/>
          <w:b/>
          <w:bCs/>
          <w:color w:val="000000" w:themeColor="text1"/>
          <w:sz w:val="28"/>
          <w:szCs w:val="28"/>
          <w:rtl/>
          <w:lang w:bidi="ar-JO"/>
        </w:rPr>
      </w:pPr>
      <w:r>
        <w:rPr>
          <w:rFonts w:ascii="Sakkal Majalla" w:hAnsi="Sakkal Majalla" w:cs="Sakkal Majalla" w:hint="cs"/>
          <w:b/>
          <w:bCs/>
          <w:color w:val="000000" w:themeColor="text1"/>
          <w:sz w:val="28"/>
          <w:szCs w:val="28"/>
          <w:rtl/>
        </w:rPr>
        <w:t>1447-2026</w:t>
      </w:r>
    </w:p>
    <w:p w14:paraId="1C0CC348" w14:textId="51F63E11" w:rsidR="00BC0FBC" w:rsidRDefault="00BC0FBC" w:rsidP="00BC0FBC">
      <w:pPr>
        <w:bidi/>
        <w:spacing w:after="0" w:line="360" w:lineRule="auto"/>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lastRenderedPageBreak/>
        <w:t>الملخص</w:t>
      </w:r>
    </w:p>
    <w:p w14:paraId="73B16F1F" w14:textId="5C06AB75" w:rsidR="00BC0FBC" w:rsidRDefault="00BC0FBC" w:rsidP="00BC0FBC">
      <w:pPr>
        <w:bidi/>
        <w:spacing w:after="0" w:line="360" w:lineRule="auto"/>
        <w:jc w:val="both"/>
        <w:rPr>
          <w:rFonts w:ascii="Sakkal Majalla" w:eastAsia="Calibri" w:hAnsi="Sakkal Majalla" w:cs="Sakkal Majalla"/>
          <w:sz w:val="28"/>
          <w:szCs w:val="28"/>
          <w:rtl/>
        </w:rPr>
      </w:pPr>
      <w:r w:rsidRPr="00BC0FBC">
        <w:rPr>
          <w:rFonts w:ascii="Sakkal Majalla" w:eastAsia="Calibri" w:hAnsi="Sakkal Majalla" w:cs="Sakkal Majalla"/>
          <w:sz w:val="28"/>
          <w:szCs w:val="28"/>
          <w:rtl/>
        </w:rPr>
        <w:t xml:space="preserve">هدفت هذه الدراسة إلى تحليل أثر تجزئة الملكية العقارية عبر تقنية البلوكشين وترميز الأصول على السيولة في السوق العقاري السعودي، إلى جانب قياس أثر تصميم الرمز العقاري على ثقة المستثمرين، ورصد التحديات المؤسسية والسلوكية والتقنية التي قد تحد من كفاءة الأسواق الثانوية للعقارات المرمّزة. واعتمدت الدراسة المنهج الكمي التحليلي باستخدام بيانات فعلية مستمدة من منصة استثمار عقاري "حصتك" </w:t>
      </w:r>
      <w:r w:rsidR="00030785">
        <w:rPr>
          <w:rFonts w:ascii="Sakkal Majalla" w:eastAsia="Calibri" w:hAnsi="Sakkal Majalla" w:cs="Sakkal Majalla" w:hint="cs"/>
          <w:sz w:val="28"/>
          <w:szCs w:val="28"/>
          <w:rtl/>
        </w:rPr>
        <w:t xml:space="preserve">باعتبارها منصة </w:t>
      </w:r>
      <w:r w:rsidRPr="00BC0FBC">
        <w:rPr>
          <w:rFonts w:ascii="Sakkal Majalla" w:eastAsia="Calibri" w:hAnsi="Sakkal Majalla" w:cs="Sakkal Majalla"/>
          <w:sz w:val="28"/>
          <w:szCs w:val="28"/>
          <w:rtl/>
        </w:rPr>
        <w:t xml:space="preserve">مرخّصة من الهيئة العامة للعقار بالمملكة العربية السعودية. وقد شملت الدراسة عينة من </w:t>
      </w:r>
      <w:r w:rsidR="00030785">
        <w:rPr>
          <w:rFonts w:ascii="Sakkal Majalla" w:eastAsia="Calibri" w:hAnsi="Sakkal Majalla" w:cs="Sakkal Majalla" w:hint="cs"/>
          <w:sz w:val="28"/>
          <w:szCs w:val="28"/>
          <w:rtl/>
        </w:rPr>
        <w:t>9</w:t>
      </w:r>
      <w:r w:rsidRPr="00BC0FBC">
        <w:rPr>
          <w:rFonts w:ascii="Sakkal Majalla" w:eastAsia="Calibri" w:hAnsi="Sakkal Majalla" w:cs="Sakkal Majalla"/>
          <w:sz w:val="28"/>
          <w:szCs w:val="28"/>
          <w:rtl/>
        </w:rPr>
        <w:t xml:space="preserve"> فرص استثمارية عقارية مدرة للدخل في مدينة الرياض، وتم تحليل البيانات باستخدام معاملات الارتباط، والانحدار الخطي المتعدد والبسيط، واختبارات الفروق، بالإضافة إلى تحليل ديناميكية السيولة. وأظهرت النتائج وجود أثر إيجابي قوي لتجزئة الملكية على السيولة الثانوية، مع دلالة إحصائية مرتفعة، في حين تبين أن التحديات المؤسسية والتقنية تؤثر سلبًا وبشكل معنوي على مستوى السيولة، بينما جاء أثر تصميم الرمز على ثقة المستثمرين إيجابيًا من حيث الاتجاه لكنه غير دال إحصائيًا عند مستوى 0.05. وأوصت الدراسة بضرورة تطوير الأطر التنظيمية الداعمة للملكية الجزئية، وتعزيز البنية التحتية الرقمية للأسواق الثانوية، وتحسين آليات الشفافية وحوكمة التداول لضمان تعظيم الاستفادة من تقنيات البلوكشين في القطاع العقاري السعودي.</w:t>
      </w:r>
    </w:p>
    <w:p w14:paraId="0D1CCBF4" w14:textId="3B44E16D" w:rsidR="0017102A" w:rsidRPr="00BC0FBC" w:rsidRDefault="0017102A" w:rsidP="0017102A">
      <w:pPr>
        <w:bidi/>
        <w:spacing w:after="0" w:line="360" w:lineRule="auto"/>
        <w:jc w:val="both"/>
        <w:rPr>
          <w:rFonts w:ascii="Sakkal Majalla" w:eastAsia="Calibri" w:hAnsi="Sakkal Majalla" w:cs="Sakkal Majalla"/>
          <w:sz w:val="28"/>
          <w:szCs w:val="28"/>
          <w:rtl/>
        </w:rPr>
      </w:pPr>
      <w:r w:rsidRPr="0017102A">
        <w:rPr>
          <w:rFonts w:ascii="Sakkal Majalla" w:eastAsia="Calibri" w:hAnsi="Sakkal Majalla" w:cs="Sakkal Majalla"/>
          <w:b/>
          <w:bCs/>
          <w:sz w:val="28"/>
          <w:szCs w:val="28"/>
          <w:rtl/>
        </w:rPr>
        <w:t>الكلمات المفتاحية:</w:t>
      </w:r>
      <w:r w:rsidRPr="0017102A">
        <w:rPr>
          <w:rFonts w:ascii="Sakkal Majalla" w:eastAsia="Calibri" w:hAnsi="Sakkal Majalla" w:cs="Sakkal Majalla"/>
          <w:sz w:val="28"/>
          <w:szCs w:val="28"/>
          <w:rtl/>
        </w:rPr>
        <w:t xml:space="preserve"> ترميز الأصول العقارية، البلوكشين، السيولة العقارية، الملكية الجزئية، السوق العقاري السعودي.</w:t>
      </w:r>
    </w:p>
    <w:p w14:paraId="24DCD97A" w14:textId="77777777" w:rsidR="00BC0FBC" w:rsidRDefault="00BC0FBC" w:rsidP="00BC0FBC">
      <w:pPr>
        <w:bidi/>
        <w:spacing w:after="0" w:line="360" w:lineRule="auto"/>
        <w:rPr>
          <w:rFonts w:ascii="Sakkal Majalla" w:eastAsia="Calibri" w:hAnsi="Sakkal Majalla" w:cs="Sakkal Majalla"/>
          <w:b/>
          <w:bCs/>
          <w:sz w:val="32"/>
          <w:szCs w:val="32"/>
          <w:rtl/>
        </w:rPr>
      </w:pPr>
    </w:p>
    <w:p w14:paraId="638DCCCA" w14:textId="77777777" w:rsidR="00BC0FBC" w:rsidRDefault="00BC0FBC" w:rsidP="00BC0FBC">
      <w:pPr>
        <w:bidi/>
        <w:spacing w:after="0" w:line="360" w:lineRule="auto"/>
        <w:rPr>
          <w:rFonts w:ascii="Sakkal Majalla" w:eastAsia="Calibri" w:hAnsi="Sakkal Majalla" w:cs="Sakkal Majalla"/>
          <w:b/>
          <w:bCs/>
          <w:sz w:val="32"/>
          <w:szCs w:val="32"/>
          <w:rtl/>
        </w:rPr>
      </w:pPr>
    </w:p>
    <w:p w14:paraId="5F8ACD43" w14:textId="77777777" w:rsidR="00BC0FBC" w:rsidRDefault="00BC0FBC" w:rsidP="00BC0FBC">
      <w:pPr>
        <w:bidi/>
        <w:spacing w:after="0" w:line="360" w:lineRule="auto"/>
        <w:jc w:val="center"/>
        <w:rPr>
          <w:rFonts w:ascii="Sakkal Majalla" w:eastAsia="Calibri" w:hAnsi="Sakkal Majalla" w:cs="Sakkal Majalla"/>
          <w:b/>
          <w:bCs/>
          <w:sz w:val="32"/>
          <w:szCs w:val="32"/>
          <w:rtl/>
        </w:rPr>
      </w:pPr>
    </w:p>
    <w:p w14:paraId="4A5C6AB1" w14:textId="77777777" w:rsidR="00BC0FBC" w:rsidRDefault="00BC0FBC" w:rsidP="00BC0FBC">
      <w:pPr>
        <w:bidi/>
        <w:spacing w:after="0" w:line="360" w:lineRule="auto"/>
        <w:jc w:val="center"/>
        <w:rPr>
          <w:rFonts w:ascii="Sakkal Majalla" w:eastAsia="Calibri" w:hAnsi="Sakkal Majalla" w:cs="Sakkal Majalla"/>
          <w:b/>
          <w:bCs/>
          <w:sz w:val="32"/>
          <w:szCs w:val="32"/>
          <w:rtl/>
        </w:rPr>
      </w:pPr>
    </w:p>
    <w:p w14:paraId="0251DDB0" w14:textId="77777777" w:rsidR="00BC0FBC" w:rsidRDefault="00BC0FBC" w:rsidP="00BC0FBC">
      <w:pPr>
        <w:bidi/>
        <w:spacing w:after="0" w:line="360" w:lineRule="auto"/>
        <w:jc w:val="center"/>
        <w:rPr>
          <w:rFonts w:ascii="Sakkal Majalla" w:eastAsia="Calibri" w:hAnsi="Sakkal Majalla" w:cs="Sakkal Majalla"/>
          <w:b/>
          <w:bCs/>
          <w:sz w:val="32"/>
          <w:szCs w:val="32"/>
          <w:rtl/>
        </w:rPr>
      </w:pPr>
    </w:p>
    <w:p w14:paraId="69037207" w14:textId="77777777" w:rsidR="00BC0FBC" w:rsidRDefault="00BC0FBC" w:rsidP="00BC0FBC">
      <w:pPr>
        <w:bidi/>
        <w:spacing w:after="0" w:line="360" w:lineRule="auto"/>
        <w:jc w:val="center"/>
        <w:rPr>
          <w:rFonts w:ascii="Sakkal Majalla" w:eastAsia="Calibri" w:hAnsi="Sakkal Majalla" w:cs="Sakkal Majalla"/>
          <w:b/>
          <w:bCs/>
          <w:sz w:val="32"/>
          <w:szCs w:val="32"/>
          <w:rtl/>
        </w:rPr>
      </w:pPr>
    </w:p>
    <w:p w14:paraId="4F073943" w14:textId="77777777" w:rsidR="00BC0FBC" w:rsidRDefault="00BC0FBC" w:rsidP="0017102A">
      <w:pPr>
        <w:bidi/>
        <w:spacing w:after="0" w:line="360" w:lineRule="auto"/>
        <w:rPr>
          <w:rFonts w:ascii="Sakkal Majalla" w:eastAsia="Calibri" w:hAnsi="Sakkal Majalla" w:cs="Sakkal Majalla"/>
          <w:b/>
          <w:bCs/>
          <w:sz w:val="32"/>
          <w:szCs w:val="32"/>
          <w:rtl/>
        </w:rPr>
      </w:pPr>
    </w:p>
    <w:p w14:paraId="559A5BEC" w14:textId="632CA790" w:rsidR="008E4A5C" w:rsidRPr="008E4A5C" w:rsidRDefault="008E4A5C" w:rsidP="00BC0FBC">
      <w:pPr>
        <w:bidi/>
        <w:spacing w:after="0" w:line="360" w:lineRule="auto"/>
        <w:jc w:val="center"/>
        <w:rPr>
          <w:rFonts w:ascii="Sakkal Majalla" w:eastAsia="Calibri" w:hAnsi="Sakkal Majalla" w:cs="Sakkal Majalla"/>
          <w:b/>
          <w:bCs/>
          <w:sz w:val="32"/>
          <w:szCs w:val="32"/>
          <w:rtl/>
        </w:rPr>
      </w:pPr>
      <w:r w:rsidRPr="008E4A5C">
        <w:rPr>
          <w:rFonts w:ascii="Sakkal Majalla" w:eastAsia="Calibri" w:hAnsi="Sakkal Majalla" w:cs="Sakkal Majalla" w:hint="cs"/>
          <w:b/>
          <w:bCs/>
          <w:sz w:val="32"/>
          <w:szCs w:val="32"/>
          <w:rtl/>
        </w:rPr>
        <w:lastRenderedPageBreak/>
        <w:t>الفصل الأول</w:t>
      </w:r>
    </w:p>
    <w:p w14:paraId="2A91533B" w14:textId="47391E09" w:rsidR="008E4A5C" w:rsidRPr="008E4A5C" w:rsidRDefault="008E4A5C" w:rsidP="008E4A5C">
      <w:pPr>
        <w:bidi/>
        <w:spacing w:after="0" w:line="360" w:lineRule="auto"/>
        <w:jc w:val="center"/>
        <w:rPr>
          <w:rFonts w:ascii="Sakkal Majalla" w:eastAsia="Calibri" w:hAnsi="Sakkal Majalla" w:cs="Sakkal Majalla"/>
          <w:b/>
          <w:bCs/>
          <w:sz w:val="32"/>
          <w:szCs w:val="32"/>
          <w:rtl/>
        </w:rPr>
      </w:pPr>
      <w:r w:rsidRPr="008E4A5C">
        <w:rPr>
          <w:rFonts w:ascii="Sakkal Majalla" w:eastAsia="Calibri" w:hAnsi="Sakkal Majalla" w:cs="Sakkal Majalla" w:hint="cs"/>
          <w:b/>
          <w:bCs/>
          <w:sz w:val="32"/>
          <w:szCs w:val="32"/>
          <w:rtl/>
        </w:rPr>
        <w:t>الإطار العام للبحث</w:t>
      </w:r>
    </w:p>
    <w:p w14:paraId="09C4E15D" w14:textId="0CD74407" w:rsidR="008E4A5C" w:rsidRPr="008E4A5C" w:rsidRDefault="008E4A5C" w:rsidP="008E4A5C">
      <w:pPr>
        <w:bidi/>
        <w:spacing w:before="120" w:afterLines="50" w:after="120" w:line="360" w:lineRule="auto"/>
        <w:rPr>
          <w:rFonts w:ascii="Sakkal Majalla" w:eastAsia="Calibri" w:hAnsi="Sakkal Majalla" w:cs="Sakkal Majalla"/>
          <w:b/>
          <w:bCs/>
          <w:sz w:val="32"/>
          <w:szCs w:val="32"/>
          <w:rtl/>
        </w:rPr>
      </w:pPr>
      <w:r w:rsidRPr="008E4A5C">
        <w:rPr>
          <w:rFonts w:ascii="Sakkal Majalla" w:eastAsia="Calibri" w:hAnsi="Sakkal Majalla" w:cs="Sakkal Majalla" w:hint="cs"/>
          <w:b/>
          <w:bCs/>
          <w:sz w:val="32"/>
          <w:szCs w:val="32"/>
          <w:rtl/>
        </w:rPr>
        <w:t>1-1 م</w:t>
      </w:r>
      <w:r w:rsidR="0054003B" w:rsidRPr="008E4A5C">
        <w:rPr>
          <w:rFonts w:ascii="Sakkal Majalla" w:eastAsia="Calibri" w:hAnsi="Sakkal Majalla" w:cs="Sakkal Majalla" w:hint="cs"/>
          <w:b/>
          <w:bCs/>
          <w:sz w:val="32"/>
          <w:szCs w:val="32"/>
          <w:rtl/>
        </w:rPr>
        <w:t>قدمة:</w:t>
      </w:r>
    </w:p>
    <w:p w14:paraId="4E085E3A" w14:textId="45629953" w:rsidR="00A16029" w:rsidRPr="00476431" w:rsidRDefault="00A16029" w:rsidP="00476431">
      <w:pPr>
        <w:bidi/>
        <w:spacing w:line="360" w:lineRule="auto"/>
        <w:ind w:firstLine="227"/>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 xml:space="preserve">يشكّل القطاع العقاري أحد </w:t>
      </w:r>
      <w:r w:rsidR="005D15F0" w:rsidRPr="00476431">
        <w:rPr>
          <w:rFonts w:ascii="Sakkal Majalla" w:eastAsia="Calibri" w:hAnsi="Sakkal Majalla" w:cs="Sakkal Majalla" w:hint="cs"/>
          <w:color w:val="000000" w:themeColor="text1"/>
          <w:sz w:val="28"/>
          <w:szCs w:val="28"/>
          <w:rtl/>
        </w:rPr>
        <w:t>الركائز</w:t>
      </w:r>
      <w:r w:rsidRPr="00476431">
        <w:rPr>
          <w:rFonts w:ascii="Sakkal Majalla" w:eastAsia="Calibri" w:hAnsi="Sakkal Majalla" w:cs="Sakkal Majalla" w:hint="cs"/>
          <w:color w:val="000000" w:themeColor="text1"/>
          <w:sz w:val="28"/>
          <w:szCs w:val="28"/>
          <w:rtl/>
        </w:rPr>
        <w:t xml:space="preserve"> الأساسية في البنية الاقتصادية للمملكة العربية السعودية، لما له من إسهام مباشر في الناتج المحلي الإجمالي، ودوره المحوري في تحفيز سلاسل القيمة المرتبطة بقطاعات الإنشاءات والتمويل والخدمات اللوجستية، فضلًا عن كونه وعاءً استثماريًا رئيس</w:t>
      </w:r>
      <w:r w:rsidR="004D6458" w:rsidRPr="00476431">
        <w:rPr>
          <w:rFonts w:ascii="Sakkal Majalla" w:eastAsia="Calibri" w:hAnsi="Sakkal Majalla" w:cs="Sakkal Majalla" w:hint="cs"/>
          <w:color w:val="000000" w:themeColor="text1"/>
          <w:sz w:val="28"/>
          <w:szCs w:val="28"/>
          <w:rtl/>
        </w:rPr>
        <w:t>يً</w:t>
      </w:r>
      <w:r w:rsidRPr="00476431">
        <w:rPr>
          <w:rFonts w:ascii="Sakkal Majalla" w:eastAsia="Calibri" w:hAnsi="Sakkal Majalla" w:cs="Sakkal Majalla" w:hint="cs"/>
          <w:color w:val="000000" w:themeColor="text1"/>
          <w:sz w:val="28"/>
          <w:szCs w:val="28"/>
          <w:rtl/>
        </w:rPr>
        <w:t xml:space="preserve">ا </w:t>
      </w:r>
      <w:r w:rsidR="004D6458" w:rsidRPr="00476431">
        <w:rPr>
          <w:rFonts w:ascii="Sakkal Majalla" w:eastAsia="Calibri" w:hAnsi="Sakkal Majalla" w:cs="Sakkal Majalla" w:hint="cs"/>
          <w:color w:val="000000" w:themeColor="text1"/>
          <w:sz w:val="28"/>
          <w:szCs w:val="28"/>
          <w:rtl/>
        </w:rPr>
        <w:t xml:space="preserve">بالنسبة </w:t>
      </w:r>
      <w:r w:rsidRPr="00476431">
        <w:rPr>
          <w:rFonts w:ascii="Sakkal Majalla" w:eastAsia="Calibri" w:hAnsi="Sakkal Majalla" w:cs="Sakkal Majalla" w:hint="cs"/>
          <w:color w:val="000000" w:themeColor="text1"/>
          <w:sz w:val="28"/>
          <w:szCs w:val="28"/>
          <w:rtl/>
        </w:rPr>
        <w:t xml:space="preserve">للأفراد والمؤسسات. وقد حظي هذا القطاع بأولوية استراتيجية ضمن برامج التحول الوطني ورؤية المملكة 2030، لاسيما في إطار برنامج الإسكان وبرنامج تطوير القطاع المالي، بما يعكس توجّهًا رسميًا نحو تعزيز كفاءة السوق، وزيادة معدلات التملك، وتحسين جاذبية البيئة الاستثمارية المحلية والدولية. </w:t>
      </w:r>
      <w:r w:rsidR="006B77DA" w:rsidRPr="00476431">
        <w:rPr>
          <w:rFonts w:ascii="Sakkal Majalla" w:eastAsia="Calibri" w:hAnsi="Sakkal Majalla" w:cs="Sakkal Majalla" w:hint="cs"/>
          <w:color w:val="000000" w:themeColor="text1"/>
          <w:sz w:val="28"/>
          <w:szCs w:val="28"/>
          <w:rtl/>
        </w:rPr>
        <w:t>ويعد نظام ملكية الوحدات العقارية وفرزها وإدارتها واحداً من أهم الأنظمة القانونية التي تسهم في تنظيم سوق العقارات في المملكة العربية السعودية. حيث صدر هذا النظام ليحل محل نظام سابق يعود لعام 1423هـ، وهدفه الأساسي هو تنظيم ملكية الوحدات العقارية وإدارتها بطريقة تضمن حقوق جميع الأطراف المتعاملة فيه (</w:t>
      </w:r>
      <w:bookmarkStart w:id="0" w:name="_Hlk223354711"/>
      <w:r w:rsidR="006B77DA" w:rsidRPr="00476431">
        <w:rPr>
          <w:rFonts w:ascii="Sakkal Majalla" w:hAnsi="Sakkal Majalla" w:cs="Sakkal Majalla" w:hint="cs"/>
          <w:sz w:val="28"/>
          <w:szCs w:val="28"/>
          <w:rtl/>
        </w:rPr>
        <w:t>وزارة العدل السعودية</w:t>
      </w:r>
      <w:bookmarkEnd w:id="0"/>
      <w:r w:rsidR="006B77DA" w:rsidRPr="00476431">
        <w:rPr>
          <w:rFonts w:ascii="Sakkal Majalla" w:hAnsi="Sakkal Majalla" w:cs="Sakkal Majalla" w:hint="cs"/>
          <w:sz w:val="28"/>
          <w:szCs w:val="28"/>
          <w:rtl/>
        </w:rPr>
        <w:t>، 2020)</w:t>
      </w:r>
      <w:r w:rsidR="006B77DA" w:rsidRPr="00476431">
        <w:rPr>
          <w:rFonts w:ascii="Sakkal Majalla" w:eastAsia="Calibri" w:hAnsi="Sakkal Majalla" w:cs="Sakkal Majalla" w:hint="cs"/>
          <w:color w:val="000000" w:themeColor="text1"/>
          <w:sz w:val="28"/>
          <w:szCs w:val="28"/>
          <w:rtl/>
        </w:rPr>
        <w:t xml:space="preserve">. </w:t>
      </w:r>
      <w:r w:rsidRPr="00476431">
        <w:rPr>
          <w:rFonts w:ascii="Sakkal Majalla" w:eastAsia="Calibri" w:hAnsi="Sakkal Majalla" w:cs="Sakkal Majalla" w:hint="cs"/>
          <w:color w:val="000000" w:themeColor="text1"/>
          <w:sz w:val="28"/>
          <w:szCs w:val="28"/>
          <w:rtl/>
        </w:rPr>
        <w:t xml:space="preserve">غير أن الأهمية الاقتصادية للقطاع </w:t>
      </w:r>
      <w:r w:rsidR="00A379C8" w:rsidRPr="00476431">
        <w:rPr>
          <w:rFonts w:ascii="Sakkal Majalla" w:eastAsia="Calibri" w:hAnsi="Sakkal Majalla" w:cs="Sakkal Majalla" w:hint="cs"/>
          <w:color w:val="000000" w:themeColor="text1"/>
          <w:sz w:val="28"/>
          <w:szCs w:val="28"/>
          <w:rtl/>
        </w:rPr>
        <w:t>تنطوي على</w:t>
      </w:r>
      <w:r w:rsidRPr="00476431">
        <w:rPr>
          <w:rFonts w:ascii="Sakkal Majalla" w:eastAsia="Calibri" w:hAnsi="Sakkal Majalla" w:cs="Sakkal Majalla" w:hint="cs"/>
          <w:color w:val="000000" w:themeColor="text1"/>
          <w:sz w:val="28"/>
          <w:szCs w:val="28"/>
          <w:rtl/>
        </w:rPr>
        <w:t xml:space="preserve"> </w:t>
      </w:r>
      <w:r w:rsidR="00A379C8" w:rsidRPr="00476431">
        <w:rPr>
          <w:rFonts w:ascii="Sakkal Majalla" w:eastAsia="Calibri" w:hAnsi="Sakkal Majalla" w:cs="Sakkal Majalla" w:hint="cs"/>
          <w:color w:val="000000" w:themeColor="text1"/>
          <w:sz w:val="28"/>
          <w:szCs w:val="28"/>
          <w:rtl/>
        </w:rPr>
        <w:t>عدد</w:t>
      </w:r>
      <w:r w:rsidRPr="00476431">
        <w:rPr>
          <w:rFonts w:ascii="Sakkal Majalla" w:eastAsia="Calibri" w:hAnsi="Sakkal Majalla" w:cs="Sakkal Majalla" w:hint="cs"/>
          <w:color w:val="000000" w:themeColor="text1"/>
          <w:sz w:val="28"/>
          <w:szCs w:val="28"/>
          <w:rtl/>
        </w:rPr>
        <w:t xml:space="preserve"> من التحديات الهيكلية التي لا تزال تؤثر في ديناميكية السوق، وفي مقدمتها محدودية السيولة، وارتفاع متطلبات الدخول، وبطء عمليات نقل الملكية والتصفية.</w:t>
      </w:r>
    </w:p>
    <w:p w14:paraId="38570DBD" w14:textId="4A6BA6E3" w:rsidR="00A16029" w:rsidRPr="00476431" w:rsidRDefault="00A16029" w:rsidP="00476431">
      <w:pPr>
        <w:bidi/>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 xml:space="preserve">تقليديًا، يتسم الاستثمار في العقارات المدرة للدخل – كالمجمعات التجارية، والمكاتب الإدارية، والمستودعات اللوجستية – بارتفاع قيمتها الرأسمالية، وارتباطها بملكية كاملة أو حصص كبيرة نسبيًا، </w:t>
      </w:r>
      <w:r w:rsidR="00A379C8" w:rsidRPr="00476431">
        <w:rPr>
          <w:rFonts w:ascii="Sakkal Majalla" w:eastAsia="Calibri" w:hAnsi="Sakkal Majalla" w:cs="Sakkal Majalla" w:hint="cs"/>
          <w:color w:val="000000" w:themeColor="text1"/>
          <w:sz w:val="28"/>
          <w:szCs w:val="28"/>
          <w:rtl/>
        </w:rPr>
        <w:t xml:space="preserve">وهو </w:t>
      </w:r>
      <w:r w:rsidRPr="00476431">
        <w:rPr>
          <w:rFonts w:ascii="Sakkal Majalla" w:eastAsia="Calibri" w:hAnsi="Sakkal Majalla" w:cs="Sakkal Majalla" w:hint="cs"/>
          <w:color w:val="000000" w:themeColor="text1"/>
          <w:sz w:val="28"/>
          <w:szCs w:val="28"/>
          <w:rtl/>
        </w:rPr>
        <w:t>ما يؤدي إلى تركز الملكية في أيدي فئات محدودة من المستثمرين ذوي الملاءة العالية</w:t>
      </w:r>
      <w:r w:rsidR="00B14DB5" w:rsidRPr="00476431">
        <w:rPr>
          <w:rFonts w:ascii="Sakkal Majalla" w:eastAsia="Calibri" w:hAnsi="Sakkal Majalla" w:cs="Sakkal Majalla" w:hint="cs"/>
          <w:color w:val="000000" w:themeColor="text1"/>
          <w:sz w:val="28"/>
          <w:szCs w:val="28"/>
          <w:rtl/>
        </w:rPr>
        <w:t xml:space="preserve"> (</w:t>
      </w:r>
      <w:r w:rsidR="00127578" w:rsidRPr="00476431">
        <w:rPr>
          <w:rFonts w:ascii="Sakkal Majalla" w:hAnsi="Sakkal Majalla" w:cs="Sakkal Majalla" w:hint="cs"/>
          <w:sz w:val="28"/>
          <w:szCs w:val="28"/>
        </w:rPr>
        <w:t>Abualhamayl</w:t>
      </w:r>
      <w:r w:rsidR="00127578" w:rsidRPr="00476431">
        <w:rPr>
          <w:rFonts w:ascii="Sakkal Majalla" w:hAnsi="Sakkal Majalla" w:cs="Sakkal Majalla" w:hint="cs"/>
          <w:sz w:val="28"/>
          <w:szCs w:val="28"/>
          <w:lang w:val="en-GB"/>
        </w:rPr>
        <w:t>, 2025</w:t>
      </w:r>
      <w:r w:rsidR="00B14DB5" w:rsidRPr="00476431">
        <w:rPr>
          <w:rFonts w:ascii="Sakkal Majalla" w:hAnsi="Sakkal Majalla" w:cs="Sakkal Majalla" w:hint="cs"/>
          <w:sz w:val="28"/>
          <w:szCs w:val="28"/>
          <w:rtl/>
        </w:rPr>
        <w:t>)</w:t>
      </w:r>
      <w:r w:rsidRPr="00476431">
        <w:rPr>
          <w:rFonts w:ascii="Sakkal Majalla" w:eastAsia="Calibri" w:hAnsi="Sakkal Majalla" w:cs="Sakkal Majalla" w:hint="cs"/>
          <w:color w:val="000000" w:themeColor="text1"/>
          <w:sz w:val="28"/>
          <w:szCs w:val="28"/>
          <w:rtl/>
        </w:rPr>
        <w:t>. كما أن عمليات البيع والشراء في هذا النوع من الأصول غالبًا ما تتم عبر صفقات ثنائية غير متكررة، تتطلب إجراءات توثيق مطولة، ورسومًا قانونية وإدارية مرتفعة، وفترات تسوية زمنية ممتدة. وتؤدي هذه الخصائص مجتمعة إلى انخفاض معدل دوران الأصول العقارية، وصعوبة تحويلها إلى نقد عند الحاجة، مقارنة بالأصول المالية المتداولة في الأسواق المنظمة. وعلى الرغم من أن صناديق الاستثمار العقاري المتداولة (</w:t>
      </w:r>
      <w:r w:rsidRPr="00476431">
        <w:rPr>
          <w:rFonts w:ascii="Sakkal Majalla" w:eastAsia="Calibri" w:hAnsi="Sakkal Majalla" w:cs="Sakkal Majalla" w:hint="cs"/>
          <w:color w:val="000000" w:themeColor="text1"/>
          <w:sz w:val="28"/>
          <w:szCs w:val="28"/>
        </w:rPr>
        <w:t>REITs</w:t>
      </w:r>
      <w:r w:rsidRPr="00476431">
        <w:rPr>
          <w:rFonts w:ascii="Sakkal Majalla" w:eastAsia="Calibri" w:hAnsi="Sakkal Majalla" w:cs="Sakkal Majalla" w:hint="cs"/>
          <w:color w:val="000000" w:themeColor="text1"/>
          <w:sz w:val="28"/>
          <w:szCs w:val="28"/>
          <w:rtl/>
        </w:rPr>
        <w:t xml:space="preserve">) قد أسهمت في إتاحة التعرض غير المباشر للقطاع العقاري، فإنها لا توفر دائمًا درجة السيطرة أو الشفافية أو الارتباط المباشر بأصل محدد كما هو الحال في الملكية </w:t>
      </w:r>
      <w:r w:rsidRPr="00476431">
        <w:rPr>
          <w:rFonts w:ascii="Sakkal Majalla" w:eastAsia="Calibri" w:hAnsi="Sakkal Majalla" w:cs="Sakkal Majalla" w:hint="cs"/>
          <w:color w:val="000000" w:themeColor="text1"/>
          <w:sz w:val="28"/>
          <w:szCs w:val="28"/>
          <w:rtl/>
        </w:rPr>
        <w:lastRenderedPageBreak/>
        <w:t xml:space="preserve">المباشرة، فضلًا عن خضوعها لرسوم إدارة وسياسات استثمارية قد لا تتوافق مع تفضيلات جميع </w:t>
      </w:r>
      <w:r w:rsidR="005B7F65" w:rsidRPr="00476431">
        <w:rPr>
          <w:rFonts w:ascii="Sakkal Majalla" w:eastAsia="Calibri" w:hAnsi="Sakkal Majalla" w:cs="Sakkal Majalla" w:hint="cs"/>
          <w:color w:val="000000" w:themeColor="text1"/>
          <w:sz w:val="28"/>
          <w:szCs w:val="28"/>
          <w:rtl/>
        </w:rPr>
        <w:t xml:space="preserve">المستثمرين </w:t>
      </w:r>
      <w:r w:rsidR="005B7F65" w:rsidRPr="00476431">
        <w:rPr>
          <w:rFonts w:ascii="Sakkal Majalla" w:eastAsia="Calibri" w:hAnsi="Sakkal Majalla" w:cs="Sakkal Majalla" w:hint="cs"/>
          <w:color w:val="000000" w:themeColor="text1"/>
          <w:sz w:val="28"/>
          <w:szCs w:val="28"/>
        </w:rPr>
        <w:t>(</w:t>
      </w:r>
      <w:r w:rsidR="005B7F65" w:rsidRPr="00476431">
        <w:rPr>
          <w:rFonts w:ascii="Sakkal Majalla" w:hAnsi="Sakkal Majalla" w:cs="Sakkal Majalla" w:hint="cs"/>
          <w:sz w:val="28"/>
          <w:szCs w:val="28"/>
        </w:rPr>
        <w:t>Bolandhemat, 2025)</w:t>
      </w:r>
      <w:r w:rsidR="005B7F65" w:rsidRPr="00476431">
        <w:rPr>
          <w:rFonts w:ascii="Sakkal Majalla" w:eastAsia="Calibri" w:hAnsi="Sakkal Majalla" w:cs="Sakkal Majalla" w:hint="cs"/>
          <w:color w:val="000000" w:themeColor="text1"/>
          <w:sz w:val="28"/>
          <w:szCs w:val="28"/>
          <w:rtl/>
        </w:rPr>
        <w:t>.</w:t>
      </w:r>
      <w:r w:rsidR="005B7F65" w:rsidRPr="00476431">
        <w:rPr>
          <w:rFonts w:ascii="Sakkal Majalla" w:eastAsia="Calibri" w:hAnsi="Sakkal Majalla" w:cs="Sakkal Majalla" w:hint="cs"/>
          <w:color w:val="000000" w:themeColor="text1"/>
          <w:sz w:val="28"/>
          <w:szCs w:val="28"/>
        </w:rPr>
        <w:t xml:space="preserve"> </w:t>
      </w:r>
    </w:p>
    <w:p w14:paraId="4A8945EC" w14:textId="4ADA8B5A" w:rsidR="00A16029" w:rsidRPr="00476431" w:rsidRDefault="00A16029" w:rsidP="00476431">
      <w:pPr>
        <w:bidi/>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في هذا السياق، برزت تقنيات الثورة الصناعية الرابعة، وعلى رأسها تقنية البلوكشين (</w:t>
      </w:r>
      <w:r w:rsidRPr="00476431">
        <w:rPr>
          <w:rFonts w:ascii="Sakkal Majalla" w:eastAsia="Calibri" w:hAnsi="Sakkal Majalla" w:cs="Sakkal Majalla" w:hint="cs"/>
          <w:color w:val="000000" w:themeColor="text1"/>
          <w:sz w:val="28"/>
          <w:szCs w:val="28"/>
        </w:rPr>
        <w:t>Blockchain</w:t>
      </w:r>
      <w:r w:rsidRPr="00476431">
        <w:rPr>
          <w:rFonts w:ascii="Sakkal Majalla" w:eastAsia="Calibri" w:hAnsi="Sakkal Majalla" w:cs="Sakkal Majalla" w:hint="cs"/>
          <w:color w:val="000000" w:themeColor="text1"/>
          <w:sz w:val="28"/>
          <w:szCs w:val="28"/>
          <w:rtl/>
        </w:rPr>
        <w:t>)، كإطار تكنولوجي واعد لإعادة هيكلة نماذج الملكية والتداول في الأصول غير السائلة. وتقوم فكرة ترميز الأصول العقارية (</w:t>
      </w:r>
      <w:r w:rsidRPr="00476431">
        <w:rPr>
          <w:rFonts w:ascii="Sakkal Majalla" w:eastAsia="Calibri" w:hAnsi="Sakkal Majalla" w:cs="Sakkal Majalla" w:hint="cs"/>
          <w:color w:val="000000" w:themeColor="text1"/>
          <w:sz w:val="28"/>
          <w:szCs w:val="28"/>
        </w:rPr>
        <w:t>Asset Tokenization</w:t>
      </w:r>
      <w:r w:rsidRPr="00476431">
        <w:rPr>
          <w:rFonts w:ascii="Sakkal Majalla" w:eastAsia="Calibri" w:hAnsi="Sakkal Majalla" w:cs="Sakkal Majalla" w:hint="cs"/>
          <w:color w:val="000000" w:themeColor="text1"/>
          <w:sz w:val="28"/>
          <w:szCs w:val="28"/>
          <w:rtl/>
        </w:rPr>
        <w:t>) على إنشاء تمثيل رقمي لحقوق الملكية في أصل مادي – كعقار مدر للدخل – على شبكة بلوكشين، بحيث يتم تقسيم هذا الأصل إلى وحدات رقمية صغيرة (</w:t>
      </w:r>
      <w:r w:rsidRPr="00476431">
        <w:rPr>
          <w:rFonts w:ascii="Sakkal Majalla" w:eastAsia="Calibri" w:hAnsi="Sakkal Majalla" w:cs="Sakkal Majalla" w:hint="cs"/>
          <w:color w:val="000000" w:themeColor="text1"/>
          <w:sz w:val="28"/>
          <w:szCs w:val="28"/>
        </w:rPr>
        <w:t>Tokens</w:t>
      </w:r>
      <w:r w:rsidRPr="00476431">
        <w:rPr>
          <w:rFonts w:ascii="Sakkal Majalla" w:eastAsia="Calibri" w:hAnsi="Sakkal Majalla" w:cs="Sakkal Majalla" w:hint="cs"/>
          <w:color w:val="000000" w:themeColor="text1"/>
          <w:sz w:val="28"/>
          <w:szCs w:val="28"/>
          <w:rtl/>
        </w:rPr>
        <w:t xml:space="preserve">) قابلة للتداول. ويتيح هذا التقسيم ما يُعرف بالملكية الجزئية، حيث يمكن للمستثمرين شراء حصص منخفضة القيمة نسبيًا في أصل عالي القيمة، مما يخفض الحد الأدنى </w:t>
      </w:r>
      <w:r w:rsidR="00A379C8" w:rsidRPr="00476431">
        <w:rPr>
          <w:rFonts w:ascii="Sakkal Majalla" w:eastAsia="Calibri" w:hAnsi="Sakkal Majalla" w:cs="Sakkal Majalla" w:hint="cs"/>
          <w:color w:val="000000" w:themeColor="text1"/>
          <w:sz w:val="28"/>
          <w:szCs w:val="28"/>
          <w:rtl/>
        </w:rPr>
        <w:t>للاستثمار</w:t>
      </w:r>
      <w:r w:rsidRPr="00476431">
        <w:rPr>
          <w:rFonts w:ascii="Sakkal Majalla" w:eastAsia="Calibri" w:hAnsi="Sakkal Majalla" w:cs="Sakkal Majalla" w:hint="cs"/>
          <w:color w:val="000000" w:themeColor="text1"/>
          <w:sz w:val="28"/>
          <w:szCs w:val="28"/>
          <w:rtl/>
        </w:rPr>
        <w:t xml:space="preserve">، ويعزز إمكانية تنويع المحافظ الاستثمارية. وقد أشارت الأدبيات الحديثة إلى أن هذه الآلية توسّع قاعدة المشاركين في السوق، وتزيد عدد المشترين والبائعين المحتملين، وهو ما يُعد شرطًا جوهريًا لتعزيز السيولة </w:t>
      </w:r>
      <w:r w:rsidR="003A56C9" w:rsidRPr="00476431">
        <w:rPr>
          <w:rFonts w:ascii="Sakkal Majalla" w:eastAsia="Calibri" w:hAnsi="Sakkal Majalla" w:cs="Sakkal Majalla" w:hint="cs"/>
          <w:color w:val="000000" w:themeColor="text1"/>
          <w:sz w:val="28"/>
          <w:szCs w:val="28"/>
        </w:rPr>
        <w:t>(</w:t>
      </w:r>
      <w:r w:rsidRPr="00476431">
        <w:rPr>
          <w:rFonts w:ascii="Sakkal Majalla" w:eastAsia="Calibri" w:hAnsi="Sakkal Majalla" w:cs="Sakkal Majalla" w:hint="cs"/>
          <w:color w:val="000000" w:themeColor="text1"/>
          <w:sz w:val="28"/>
          <w:szCs w:val="28"/>
        </w:rPr>
        <w:t xml:space="preserve">Baum, 2021; Gupta et al., 2020; </w:t>
      </w:r>
      <w:r w:rsidR="0064141F" w:rsidRPr="00476431">
        <w:rPr>
          <w:rFonts w:ascii="Sakkal Majalla" w:hAnsi="Sakkal Majalla" w:cs="Sakkal Majalla" w:hint="cs"/>
          <w:sz w:val="28"/>
          <w:szCs w:val="28"/>
        </w:rPr>
        <w:t>El</w:t>
      </w:r>
      <w:r w:rsidR="008D362B" w:rsidRPr="00476431">
        <w:rPr>
          <w:rFonts w:ascii="Sakkal Majalla" w:hAnsi="Sakkal Majalla" w:cs="Sakkal Majalla" w:hint="cs"/>
          <w:sz w:val="28"/>
          <w:szCs w:val="28"/>
        </w:rPr>
        <w:t xml:space="preserve"> </w:t>
      </w:r>
      <w:r w:rsidR="0064141F" w:rsidRPr="00476431">
        <w:rPr>
          <w:rFonts w:ascii="Sakkal Majalla" w:hAnsi="Sakkal Majalla" w:cs="Sakkal Majalla" w:hint="cs"/>
          <w:sz w:val="28"/>
          <w:szCs w:val="28"/>
        </w:rPr>
        <w:t>Jaouhari</w:t>
      </w:r>
      <w:r w:rsidR="0064141F" w:rsidRPr="00476431">
        <w:rPr>
          <w:rFonts w:ascii="Sakkal Majalla" w:eastAsia="Calibri" w:hAnsi="Sakkal Majalla" w:cs="Sakkal Majalla" w:hint="cs"/>
          <w:color w:val="000000" w:themeColor="text1"/>
          <w:sz w:val="28"/>
          <w:szCs w:val="28"/>
        </w:rPr>
        <w:t xml:space="preserve"> </w:t>
      </w:r>
      <w:r w:rsidRPr="00476431">
        <w:rPr>
          <w:rFonts w:ascii="Sakkal Majalla" w:eastAsia="Calibri" w:hAnsi="Sakkal Majalla" w:cs="Sakkal Majalla" w:hint="cs"/>
          <w:color w:val="000000" w:themeColor="text1"/>
          <w:sz w:val="28"/>
          <w:szCs w:val="28"/>
        </w:rPr>
        <w:t>et al., 2025</w:t>
      </w:r>
      <w:r w:rsidR="003A56C9" w:rsidRPr="00476431">
        <w:rPr>
          <w:rFonts w:ascii="Sakkal Majalla" w:eastAsia="Calibri" w:hAnsi="Sakkal Majalla" w:cs="Sakkal Majalla" w:hint="cs"/>
          <w:color w:val="000000" w:themeColor="text1"/>
          <w:sz w:val="28"/>
          <w:szCs w:val="28"/>
        </w:rPr>
        <w:t>)</w:t>
      </w:r>
      <w:r w:rsidRPr="00476431">
        <w:rPr>
          <w:rFonts w:ascii="Sakkal Majalla" w:eastAsia="Calibri" w:hAnsi="Sakkal Majalla" w:cs="Sakkal Majalla" w:hint="cs"/>
          <w:color w:val="000000" w:themeColor="text1"/>
          <w:sz w:val="28"/>
          <w:szCs w:val="28"/>
          <w:rtl/>
        </w:rPr>
        <w:t>.</w:t>
      </w:r>
    </w:p>
    <w:p w14:paraId="68C34069" w14:textId="1F54C92E" w:rsidR="00890755" w:rsidRPr="00476431" w:rsidRDefault="00A16029" w:rsidP="00476431">
      <w:pPr>
        <w:bidi/>
        <w:spacing w:line="360" w:lineRule="auto"/>
        <w:jc w:val="both"/>
        <w:rPr>
          <w:rFonts w:ascii="Sakkal Majalla" w:eastAsia="Calibri" w:hAnsi="Sakkal Majalla" w:cs="Sakkal Majalla"/>
          <w:color w:val="000000" w:themeColor="text1"/>
          <w:sz w:val="28"/>
          <w:szCs w:val="28"/>
          <w:rtl/>
        </w:rPr>
      </w:pPr>
      <w:r w:rsidRPr="00476431">
        <w:rPr>
          <w:rFonts w:ascii="Sakkal Majalla" w:eastAsia="Calibri" w:hAnsi="Sakkal Majalla" w:cs="Sakkal Majalla" w:hint="cs"/>
          <w:color w:val="000000" w:themeColor="text1"/>
          <w:sz w:val="28"/>
          <w:szCs w:val="28"/>
          <w:rtl/>
        </w:rPr>
        <w:t xml:space="preserve">علاوة على ذلك، تتيح البلوكشين إنشاء أسواق ثانوية رقمية تعمل على مدار الساعة، يمكن من خلالها تداول الرموز العقارية بسرعة وكفاءة أعلى مقارنة بآليات التداول العقاري التقليدية التي تتسم بندرة الصفقات وطول فترات الإتمام </w:t>
      </w:r>
      <w:r w:rsidR="00A379C8" w:rsidRPr="00476431">
        <w:rPr>
          <w:rFonts w:ascii="Sakkal Majalla" w:eastAsia="Calibri" w:hAnsi="Sakkal Majalla" w:cs="Sakkal Majalla" w:hint="cs"/>
          <w:color w:val="000000" w:themeColor="text1"/>
          <w:sz w:val="28"/>
          <w:szCs w:val="28"/>
        </w:rPr>
        <w:t>(</w:t>
      </w:r>
      <w:r w:rsidRPr="00476431">
        <w:rPr>
          <w:rFonts w:ascii="Sakkal Majalla" w:eastAsia="Calibri" w:hAnsi="Sakkal Majalla" w:cs="Sakkal Majalla" w:hint="cs"/>
          <w:color w:val="000000" w:themeColor="text1"/>
          <w:sz w:val="28"/>
          <w:szCs w:val="28"/>
        </w:rPr>
        <w:t>Liu &amp; Chen, 2025;</w:t>
      </w:r>
      <w:r w:rsidR="008D362B" w:rsidRPr="00476431">
        <w:rPr>
          <w:rFonts w:ascii="Sakkal Majalla" w:eastAsia="Calibri" w:hAnsi="Sakkal Majalla" w:cs="Sakkal Majalla" w:hint="cs"/>
          <w:color w:val="000000" w:themeColor="text1"/>
          <w:sz w:val="28"/>
          <w:szCs w:val="28"/>
        </w:rPr>
        <w:t xml:space="preserve"> </w:t>
      </w:r>
      <w:r w:rsidRPr="00476431">
        <w:rPr>
          <w:rFonts w:ascii="Sakkal Majalla" w:eastAsia="Calibri" w:hAnsi="Sakkal Majalla" w:cs="Sakkal Majalla" w:hint="cs"/>
          <w:color w:val="000000" w:themeColor="text1"/>
          <w:sz w:val="28"/>
          <w:szCs w:val="28"/>
        </w:rPr>
        <w:t>Berentsen</w:t>
      </w:r>
      <w:r w:rsidR="008D362B" w:rsidRPr="00476431">
        <w:rPr>
          <w:rFonts w:ascii="Sakkal Majalla" w:eastAsia="Calibri" w:hAnsi="Sakkal Majalla" w:cs="Sakkal Majalla" w:hint="cs"/>
          <w:color w:val="000000" w:themeColor="text1"/>
          <w:sz w:val="28"/>
          <w:szCs w:val="28"/>
        </w:rPr>
        <w:t xml:space="preserve"> &amp; Markheim</w:t>
      </w:r>
      <w:r w:rsidRPr="00476431">
        <w:rPr>
          <w:rFonts w:ascii="Sakkal Majalla" w:eastAsia="Calibri" w:hAnsi="Sakkal Majalla" w:cs="Sakkal Majalla" w:hint="cs"/>
          <w:color w:val="000000" w:themeColor="text1"/>
          <w:sz w:val="28"/>
          <w:szCs w:val="28"/>
        </w:rPr>
        <w:t>, 2020</w:t>
      </w:r>
      <w:r w:rsidR="00A379C8" w:rsidRPr="00476431">
        <w:rPr>
          <w:rFonts w:ascii="Sakkal Majalla" w:eastAsia="Calibri" w:hAnsi="Sakkal Majalla" w:cs="Sakkal Majalla" w:hint="cs"/>
          <w:color w:val="000000" w:themeColor="text1"/>
          <w:sz w:val="28"/>
          <w:szCs w:val="28"/>
        </w:rPr>
        <w:t>)</w:t>
      </w:r>
      <w:r w:rsidRPr="00476431">
        <w:rPr>
          <w:rFonts w:ascii="Sakkal Majalla" w:eastAsia="Calibri" w:hAnsi="Sakkal Majalla" w:cs="Sakkal Majalla" w:hint="cs"/>
          <w:color w:val="000000" w:themeColor="text1"/>
          <w:sz w:val="28"/>
          <w:szCs w:val="28"/>
          <w:rtl/>
        </w:rPr>
        <w:t>. كما تسهم العقود الذكية (</w:t>
      </w:r>
      <w:r w:rsidRPr="00476431">
        <w:rPr>
          <w:rFonts w:ascii="Sakkal Majalla" w:eastAsia="Calibri" w:hAnsi="Sakkal Majalla" w:cs="Sakkal Majalla" w:hint="cs"/>
          <w:color w:val="000000" w:themeColor="text1"/>
          <w:sz w:val="28"/>
          <w:szCs w:val="28"/>
        </w:rPr>
        <w:t>Smart Contracts</w:t>
      </w:r>
      <w:r w:rsidRPr="00476431">
        <w:rPr>
          <w:rFonts w:ascii="Sakkal Majalla" w:eastAsia="Calibri" w:hAnsi="Sakkal Majalla" w:cs="Sakkal Majalla" w:hint="cs"/>
          <w:color w:val="000000" w:themeColor="text1"/>
          <w:sz w:val="28"/>
          <w:szCs w:val="28"/>
          <w:rtl/>
        </w:rPr>
        <w:t>) في أتمتة توزيع العوائد الإيجارية على حاملي الرموز، وتنفيذ عمليات نقل الملكية بشكل فوري عند تحقق شروط محددة مسبقًا، بما يقلل من الاحتكاكات التشغيلية والتكاليف الوسيطة (</w:t>
      </w:r>
      <w:r w:rsidRPr="00476431">
        <w:rPr>
          <w:rFonts w:ascii="Sakkal Majalla" w:eastAsia="Calibri" w:hAnsi="Sakkal Majalla" w:cs="Sakkal Majalla" w:hint="cs"/>
          <w:color w:val="000000" w:themeColor="text1"/>
          <w:sz w:val="28"/>
          <w:szCs w:val="28"/>
        </w:rPr>
        <w:t>Sharma, 2024</w:t>
      </w:r>
      <w:r w:rsidR="002C36A2" w:rsidRPr="00476431">
        <w:rPr>
          <w:rFonts w:ascii="Sakkal Majalla" w:eastAsia="Calibri" w:hAnsi="Sakkal Majalla" w:cs="Sakkal Majalla" w:hint="cs"/>
          <w:color w:val="000000" w:themeColor="text1"/>
          <w:sz w:val="28"/>
          <w:szCs w:val="28"/>
          <w:rtl/>
        </w:rPr>
        <w:t>؛ بدوي، 2021</w:t>
      </w:r>
      <w:r w:rsidRPr="00476431">
        <w:rPr>
          <w:rFonts w:ascii="Sakkal Majalla" w:eastAsia="Calibri" w:hAnsi="Sakkal Majalla" w:cs="Sakkal Majalla" w:hint="cs"/>
          <w:color w:val="000000" w:themeColor="text1"/>
          <w:sz w:val="28"/>
          <w:szCs w:val="28"/>
          <w:rtl/>
        </w:rPr>
        <w:t>). وتشير بعض الدراسات التجريبية إلى أن تجزئة الأصول وخفض الحد الأدنى للاستثمار ارتبطا بزيادة ملحوظة في حجم التداول اليومي وتسارع دورة رأس المال (</w:t>
      </w:r>
      <w:r w:rsidRPr="00476431">
        <w:rPr>
          <w:rFonts w:ascii="Sakkal Majalla" w:eastAsia="Calibri" w:hAnsi="Sakkal Majalla" w:cs="Sakkal Majalla" w:hint="cs"/>
          <w:color w:val="000000" w:themeColor="text1"/>
          <w:sz w:val="28"/>
          <w:szCs w:val="28"/>
        </w:rPr>
        <w:t>Le et al., 2025; Swinkels, 2023</w:t>
      </w:r>
      <w:r w:rsidRPr="00476431">
        <w:rPr>
          <w:rFonts w:ascii="Sakkal Majalla" w:eastAsia="Calibri" w:hAnsi="Sakkal Majalla" w:cs="Sakkal Majalla" w:hint="cs"/>
          <w:color w:val="000000" w:themeColor="text1"/>
          <w:sz w:val="28"/>
          <w:szCs w:val="28"/>
          <w:rtl/>
        </w:rPr>
        <w:t>)، وإن ظلت هذه النتائج مرتبطة بسياقات تنظيمية وتقنية محددة.</w:t>
      </w:r>
      <w:r w:rsidR="007C3153" w:rsidRPr="00476431">
        <w:rPr>
          <w:rFonts w:ascii="Sakkal Majalla" w:eastAsia="Calibri" w:hAnsi="Sakkal Majalla" w:cs="Sakkal Majalla" w:hint="cs"/>
          <w:color w:val="000000" w:themeColor="text1"/>
          <w:sz w:val="28"/>
          <w:szCs w:val="28"/>
          <w:rtl/>
        </w:rPr>
        <w:t xml:space="preserve"> وفي السياق السعودي، سعت دراسة </w:t>
      </w:r>
      <w:r w:rsidR="008A6E37" w:rsidRPr="00476431">
        <w:rPr>
          <w:rFonts w:ascii="Sakkal Majalla" w:eastAsia="Calibri" w:hAnsi="Sakkal Majalla" w:cs="Sakkal Majalla" w:hint="cs"/>
          <w:color w:val="000000" w:themeColor="text1"/>
          <w:sz w:val="28"/>
          <w:szCs w:val="28"/>
        </w:rPr>
        <w:t>(</w:t>
      </w:r>
      <w:r w:rsidR="007C3153" w:rsidRPr="00476431">
        <w:rPr>
          <w:rFonts w:ascii="Sakkal Majalla" w:hAnsi="Sakkal Majalla" w:cs="Sakkal Majalla" w:hint="cs"/>
          <w:sz w:val="28"/>
          <w:szCs w:val="28"/>
        </w:rPr>
        <w:t>Faal &amp; Albalwy, 2024</w:t>
      </w:r>
      <w:r w:rsidR="008A6E37" w:rsidRPr="00476431">
        <w:rPr>
          <w:rFonts w:ascii="Sakkal Majalla" w:hAnsi="Sakkal Majalla" w:cs="Sakkal Majalla" w:hint="cs"/>
          <w:sz w:val="28"/>
          <w:szCs w:val="28"/>
        </w:rPr>
        <w:t>)</w:t>
      </w:r>
      <w:r w:rsidR="007C3153" w:rsidRPr="00476431">
        <w:rPr>
          <w:rFonts w:ascii="Sakkal Majalla" w:eastAsia="Calibri" w:hAnsi="Sakkal Majalla" w:cs="Sakkal Majalla" w:hint="cs"/>
          <w:color w:val="000000" w:themeColor="text1"/>
          <w:sz w:val="28"/>
          <w:szCs w:val="28"/>
          <w:rtl/>
        </w:rPr>
        <w:t xml:space="preserve"> إلى معالجة التحديات المرتبطة بتسجيل ونقل ملكية العقارات في المملكة، مثل مركزية النظام وصعوبة تتبع تاريخ العقار وكشف التلاعب في السندات، وذلك عبر اقتراح اعتماد تقنية البلوك تشين والعقود الذكية كحل مبتكر. وأظهرت نتائجها أن النظام المقترح يوفر سجلاً مفصلاً وآمناً يمنع التلاعب، ويعزز الشفافية والموثوقية في عمليات البيع والشراء، مما يجعل التسجيل العقاري عبر الإنترنت أكثر كفاءة ويزيد من ثقة المستثمرين ويدعم التنمية المستدامة.</w:t>
      </w:r>
    </w:p>
    <w:p w14:paraId="184579A5" w14:textId="257AA3AF" w:rsidR="00A16029" w:rsidRPr="00476431" w:rsidRDefault="00A16029" w:rsidP="00476431">
      <w:pPr>
        <w:bidi/>
        <w:spacing w:line="360" w:lineRule="auto"/>
        <w:ind w:firstLine="226"/>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lastRenderedPageBreak/>
        <w:t>غير أن ترجمة هذه الإمكانات النظرية إلى واقع عملي تعتمد على ملاءمة البيئة التنظيمية والقانونية، وتكامل أنظمة تسجيل الملكية، ومدى توافق الهياكل الرمزية مع مبادئ الشريعة الإسلامية في حال الأسواق ذات الخصوصية الشرعية</w:t>
      </w:r>
      <w:r w:rsidR="002B2069" w:rsidRPr="00476431">
        <w:rPr>
          <w:rFonts w:ascii="Sakkal Majalla" w:eastAsia="Calibri" w:hAnsi="Sakkal Majalla" w:cs="Sakkal Majalla" w:hint="cs"/>
          <w:color w:val="000000" w:themeColor="text1"/>
          <w:sz w:val="28"/>
          <w:szCs w:val="28"/>
          <w:rtl/>
        </w:rPr>
        <w:t xml:space="preserve"> </w:t>
      </w:r>
      <w:r w:rsidR="002B2069" w:rsidRPr="00476431">
        <w:rPr>
          <w:rFonts w:ascii="Sakkal Majalla" w:eastAsia="Calibri" w:hAnsi="Sakkal Majalla" w:cs="Sakkal Majalla" w:hint="cs"/>
          <w:color w:val="000000" w:themeColor="text1"/>
          <w:sz w:val="28"/>
          <w:szCs w:val="28"/>
        </w:rPr>
        <w:t>(</w:t>
      </w:r>
      <w:r w:rsidR="002B2069" w:rsidRPr="00476431">
        <w:rPr>
          <w:rFonts w:ascii="Sakkal Majalla" w:hAnsi="Sakkal Majalla" w:cs="Sakkal Majalla" w:hint="cs"/>
          <w:sz w:val="28"/>
          <w:szCs w:val="28"/>
        </w:rPr>
        <w:t>Avci</w:t>
      </w:r>
      <w:r w:rsidR="00C344F5" w:rsidRPr="00476431">
        <w:rPr>
          <w:rFonts w:ascii="Sakkal Majalla" w:hAnsi="Sakkal Majalla" w:cs="Sakkal Majalla" w:hint="cs"/>
          <w:sz w:val="28"/>
          <w:szCs w:val="28"/>
        </w:rPr>
        <w:t xml:space="preserve"> </w:t>
      </w:r>
      <w:r w:rsidR="002B2069" w:rsidRPr="00476431">
        <w:rPr>
          <w:rFonts w:ascii="Sakkal Majalla" w:hAnsi="Sakkal Majalla" w:cs="Sakkal Majalla" w:hint="cs"/>
          <w:sz w:val="28"/>
          <w:szCs w:val="28"/>
        </w:rPr>
        <w:t>&amp; Erzurumlu, 2023)</w:t>
      </w:r>
      <w:r w:rsidRPr="00476431">
        <w:rPr>
          <w:rFonts w:ascii="Sakkal Majalla" w:eastAsia="Calibri" w:hAnsi="Sakkal Majalla" w:cs="Sakkal Majalla" w:hint="cs"/>
          <w:color w:val="000000" w:themeColor="text1"/>
          <w:sz w:val="28"/>
          <w:szCs w:val="28"/>
          <w:rtl/>
        </w:rPr>
        <w:t xml:space="preserve">. وفي المملكة العربية السعودية، حيث تخضع الملكية العقارية لإجراءات تسجيل رسمية تحت إشراف الجهات </w:t>
      </w:r>
      <w:r w:rsidR="005C779B" w:rsidRPr="00476431">
        <w:rPr>
          <w:rFonts w:ascii="Sakkal Majalla" w:eastAsia="Calibri" w:hAnsi="Sakkal Majalla" w:cs="Sakkal Majalla" w:hint="cs"/>
          <w:color w:val="000000" w:themeColor="text1"/>
          <w:sz w:val="28"/>
          <w:szCs w:val="28"/>
          <w:rtl/>
        </w:rPr>
        <w:t>العدلية (وزارة العدل)</w:t>
      </w:r>
      <w:r w:rsidRPr="00476431">
        <w:rPr>
          <w:rFonts w:ascii="Sakkal Majalla" w:eastAsia="Calibri" w:hAnsi="Sakkal Majalla" w:cs="Sakkal Majalla" w:hint="cs"/>
          <w:color w:val="000000" w:themeColor="text1"/>
          <w:sz w:val="28"/>
          <w:szCs w:val="28"/>
          <w:rtl/>
        </w:rPr>
        <w:t xml:space="preserve">، وحيث تلعب </w:t>
      </w:r>
      <w:r w:rsidR="00A47575">
        <w:rPr>
          <w:rFonts w:ascii="Sakkal Majalla" w:eastAsia="Calibri" w:hAnsi="Sakkal Majalla" w:cs="Sakkal Majalla" w:hint="cs"/>
          <w:color w:val="000000" w:themeColor="text1"/>
          <w:sz w:val="28"/>
          <w:szCs w:val="28"/>
          <w:rtl/>
        </w:rPr>
        <w:t>ال</w:t>
      </w:r>
      <w:r w:rsidRPr="00476431">
        <w:rPr>
          <w:rFonts w:ascii="Sakkal Majalla" w:eastAsia="Calibri" w:hAnsi="Sakkal Majalla" w:cs="Sakkal Majalla" w:hint="cs"/>
          <w:color w:val="000000" w:themeColor="text1"/>
          <w:sz w:val="28"/>
          <w:szCs w:val="28"/>
          <w:rtl/>
        </w:rPr>
        <w:t xml:space="preserve">هيئة </w:t>
      </w:r>
      <w:r w:rsidR="00A47575">
        <w:rPr>
          <w:rFonts w:ascii="Sakkal Majalla" w:eastAsia="Calibri" w:hAnsi="Sakkal Majalla" w:cs="Sakkal Majalla" w:hint="cs"/>
          <w:color w:val="000000" w:themeColor="text1"/>
          <w:sz w:val="28"/>
          <w:szCs w:val="28"/>
          <w:rtl/>
        </w:rPr>
        <w:t>العامة للعقار</w:t>
      </w:r>
      <w:r w:rsidRPr="00476431">
        <w:rPr>
          <w:rFonts w:ascii="Sakkal Majalla" w:eastAsia="Calibri" w:hAnsi="Sakkal Majalla" w:cs="Sakkal Majalla" w:hint="cs"/>
          <w:color w:val="000000" w:themeColor="text1"/>
          <w:sz w:val="28"/>
          <w:szCs w:val="28"/>
          <w:rtl/>
        </w:rPr>
        <w:t xml:space="preserve"> دورًا تنظيميًا في مجالات الأوراق المالية والتقنيات المالية، تبرز الحاجة إلى دراسة مدى قابلية تبني نماذج الملكية الجزئية المرمّزة ضمن الأطر القائمة أو من خلال بيئات تنظيمية تجريبية</w:t>
      </w:r>
      <w:r w:rsidR="005C779B" w:rsidRPr="00476431">
        <w:rPr>
          <w:rFonts w:ascii="Sakkal Majalla" w:eastAsia="Calibri" w:hAnsi="Sakkal Majalla" w:cs="Sakkal Majalla" w:hint="cs"/>
          <w:color w:val="000000" w:themeColor="text1"/>
          <w:sz w:val="28"/>
          <w:szCs w:val="28"/>
          <w:rtl/>
        </w:rPr>
        <w:t xml:space="preserve"> (</w:t>
      </w:r>
      <w:r w:rsidR="005C779B" w:rsidRPr="00476431">
        <w:rPr>
          <w:rFonts w:ascii="Sakkal Majalla" w:hAnsi="Sakkal Majalla" w:cs="Sakkal Majalla" w:hint="cs"/>
          <w:sz w:val="28"/>
          <w:szCs w:val="28"/>
          <w:rtl/>
        </w:rPr>
        <w:t>وزارة العدل السعودية، 2020</w:t>
      </w:r>
      <w:r w:rsidR="005C779B" w:rsidRPr="00476431">
        <w:rPr>
          <w:rFonts w:ascii="Sakkal Majalla" w:eastAsia="Calibri" w:hAnsi="Sakkal Majalla" w:cs="Sakkal Majalla" w:hint="cs"/>
          <w:color w:val="000000" w:themeColor="text1"/>
          <w:sz w:val="28"/>
          <w:szCs w:val="28"/>
          <w:rtl/>
        </w:rPr>
        <w:t>)</w:t>
      </w:r>
      <w:r w:rsidRPr="00476431">
        <w:rPr>
          <w:rFonts w:ascii="Sakkal Majalla" w:eastAsia="Calibri" w:hAnsi="Sakkal Majalla" w:cs="Sakkal Majalla" w:hint="cs"/>
          <w:color w:val="000000" w:themeColor="text1"/>
          <w:sz w:val="28"/>
          <w:szCs w:val="28"/>
          <w:rtl/>
        </w:rPr>
        <w:t>. كما أن طبيعة السوق السعودي، الذي يتسم بارتفاع قيم بعض الأصول المدرة للدخل وتركيزها، قد تجعل من التجزئة الرقمية أداة فعالة لتوسيع قاعدة المستثمرين، بمن فيهم المستثمرون الأفراد وصغار المدخرين، فضلًا عن جذب الاستثمارات الأجنبية المباشرة الباحثة عن أدوات أكثر مرونة وسيولة</w:t>
      </w:r>
      <w:r w:rsidR="0003665F" w:rsidRPr="00476431">
        <w:rPr>
          <w:rFonts w:ascii="Sakkal Majalla" w:eastAsia="Calibri" w:hAnsi="Sakkal Majalla" w:cs="Sakkal Majalla" w:hint="cs"/>
          <w:color w:val="000000" w:themeColor="text1"/>
          <w:sz w:val="28"/>
          <w:szCs w:val="28"/>
        </w:rPr>
        <w:t xml:space="preserve"> (</w:t>
      </w:r>
      <w:r w:rsidR="0003665F" w:rsidRPr="00476431">
        <w:rPr>
          <w:rFonts w:ascii="Sakkal Majalla" w:hAnsi="Sakkal Majalla" w:cs="Sakkal Majalla" w:hint="cs"/>
          <w:sz w:val="28"/>
          <w:szCs w:val="28"/>
        </w:rPr>
        <w:t>Abualhamayl et al., 2025)</w:t>
      </w:r>
      <w:r w:rsidRPr="00476431">
        <w:rPr>
          <w:rFonts w:ascii="Sakkal Majalla" w:eastAsia="Calibri" w:hAnsi="Sakkal Majalla" w:cs="Sakkal Majalla" w:hint="cs"/>
          <w:color w:val="000000" w:themeColor="text1"/>
          <w:sz w:val="28"/>
          <w:szCs w:val="28"/>
          <w:rtl/>
        </w:rPr>
        <w:t>.</w:t>
      </w:r>
    </w:p>
    <w:p w14:paraId="204359D0" w14:textId="4B0406B6" w:rsidR="0054003B" w:rsidRPr="00476431" w:rsidRDefault="00A16029" w:rsidP="00476431">
      <w:pPr>
        <w:bidi/>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 xml:space="preserve">انطلاقًا من ذلك، </w:t>
      </w:r>
      <w:r w:rsidR="00A379C8" w:rsidRPr="00476431">
        <w:rPr>
          <w:rFonts w:ascii="Sakkal Majalla" w:eastAsia="Calibri" w:hAnsi="Sakkal Majalla" w:cs="Sakkal Majalla" w:hint="cs"/>
          <w:color w:val="000000" w:themeColor="text1"/>
          <w:sz w:val="28"/>
          <w:szCs w:val="28"/>
          <w:rtl/>
        </w:rPr>
        <w:t>تسعى هذه الدراسة إلى</w:t>
      </w:r>
      <w:r w:rsidRPr="00476431">
        <w:rPr>
          <w:rFonts w:ascii="Sakkal Majalla" w:eastAsia="Calibri" w:hAnsi="Sakkal Majalla" w:cs="Sakkal Majalla" w:hint="cs"/>
          <w:color w:val="000000" w:themeColor="text1"/>
          <w:sz w:val="28"/>
          <w:szCs w:val="28"/>
          <w:rtl/>
        </w:rPr>
        <w:t xml:space="preserve"> تحليل دور الملكية الجزئية للعقارات المدرة للدخل عبر تقنية البلوكشين وترميز الأصول في تعزيز سيولة السوق العقاري السعودي. حيث </w:t>
      </w:r>
      <w:r w:rsidR="00A379C8" w:rsidRPr="00476431">
        <w:rPr>
          <w:rFonts w:ascii="Sakkal Majalla" w:eastAsia="Calibri" w:hAnsi="Sakkal Majalla" w:cs="Sakkal Majalla" w:hint="cs"/>
          <w:color w:val="000000" w:themeColor="text1"/>
          <w:sz w:val="28"/>
          <w:szCs w:val="28"/>
          <w:rtl/>
        </w:rPr>
        <w:t>تحاول</w:t>
      </w:r>
      <w:r w:rsidRPr="00476431">
        <w:rPr>
          <w:rFonts w:ascii="Sakkal Majalla" w:eastAsia="Calibri" w:hAnsi="Sakkal Majalla" w:cs="Sakkal Majalla" w:hint="cs"/>
          <w:color w:val="000000" w:themeColor="text1"/>
          <w:sz w:val="28"/>
          <w:szCs w:val="28"/>
          <w:rtl/>
        </w:rPr>
        <w:t xml:space="preserve"> الدراسة تأطير هذا الموضوع ضمن سياق اقتصادي وتقني وتنظيمي متكامل، يربط بين تحديات السيولة التقليدية في السوق العقاري السعودي، وبين الإمكانات التحويلية للترميز الرقمي، بما يساعد على استكشاف مدى واقعية هذه الإمكانات، وشروط تحققها، وآثارها المحتملة على بنية السوق وكفاءته.</w:t>
      </w:r>
      <w:r w:rsidR="0054003B" w:rsidRPr="00476431">
        <w:rPr>
          <w:rFonts w:ascii="Sakkal Majalla" w:eastAsia="Calibri" w:hAnsi="Sakkal Majalla" w:cs="Sakkal Majalla" w:hint="cs"/>
          <w:color w:val="000000" w:themeColor="text1"/>
          <w:sz w:val="28"/>
          <w:szCs w:val="28"/>
          <w:rtl/>
        </w:rPr>
        <w:t xml:space="preserve"> </w:t>
      </w:r>
    </w:p>
    <w:p w14:paraId="52D94F3D" w14:textId="0CBBDD2D" w:rsidR="0054003B" w:rsidRPr="008E4A5C" w:rsidRDefault="008E4A5C" w:rsidP="0051754D">
      <w:pPr>
        <w:bidi/>
        <w:spacing w:after="120" w:line="360" w:lineRule="auto"/>
        <w:rPr>
          <w:rFonts w:ascii="Sakkal Majalla" w:eastAsia="Calibri" w:hAnsi="Sakkal Majalla" w:cs="Sakkal Majalla"/>
          <w:b/>
          <w:bCs/>
          <w:sz w:val="32"/>
          <w:szCs w:val="32"/>
          <w:rtl/>
        </w:rPr>
      </w:pPr>
      <w:r w:rsidRPr="008E4A5C">
        <w:rPr>
          <w:rFonts w:ascii="Sakkal Majalla" w:eastAsia="Calibri" w:hAnsi="Sakkal Majalla" w:cs="Sakkal Majalla" w:hint="cs"/>
          <w:b/>
          <w:bCs/>
          <w:sz w:val="32"/>
          <w:szCs w:val="32"/>
          <w:rtl/>
        </w:rPr>
        <w:t xml:space="preserve">1-2 </w:t>
      </w:r>
      <w:r w:rsidR="0054003B" w:rsidRPr="008E4A5C">
        <w:rPr>
          <w:rFonts w:ascii="Sakkal Majalla" w:eastAsia="Calibri" w:hAnsi="Sakkal Majalla" w:cs="Sakkal Majalla" w:hint="cs"/>
          <w:b/>
          <w:bCs/>
          <w:sz w:val="32"/>
          <w:szCs w:val="32"/>
          <w:rtl/>
        </w:rPr>
        <w:t xml:space="preserve">مشكلة الدراسة:    </w:t>
      </w:r>
    </w:p>
    <w:p w14:paraId="7E08980F" w14:textId="6600258D" w:rsidR="00890755" w:rsidRPr="00476431" w:rsidRDefault="00AC0E25" w:rsidP="0051754D">
      <w:pPr>
        <w:tabs>
          <w:tab w:val="left" w:pos="1256"/>
        </w:tabs>
        <w:bidi/>
        <w:spacing w:after="120" w:line="360" w:lineRule="auto"/>
        <w:ind w:firstLine="281"/>
        <w:jc w:val="both"/>
        <w:rPr>
          <w:rFonts w:ascii="Sakkal Majalla" w:eastAsia="Calibri" w:hAnsi="Sakkal Majalla" w:cs="Sakkal Majalla"/>
          <w:color w:val="000000" w:themeColor="text1"/>
          <w:sz w:val="28"/>
          <w:szCs w:val="28"/>
          <w:rtl/>
          <w:lang w:bidi="ar-EG"/>
        </w:rPr>
      </w:pPr>
      <w:bookmarkStart w:id="1" w:name="_Hlk165824017"/>
      <w:r w:rsidRPr="00476431">
        <w:rPr>
          <w:rFonts w:ascii="Sakkal Majalla" w:eastAsia="Calibri" w:hAnsi="Sakkal Majalla" w:cs="Sakkal Majalla" w:hint="cs"/>
          <w:color w:val="000000" w:themeColor="text1"/>
          <w:sz w:val="28"/>
          <w:szCs w:val="28"/>
          <w:rtl/>
          <w:lang w:bidi="ar-EG"/>
        </w:rPr>
        <w:t xml:space="preserve">في ظل التحولات الرقمية المتسارعة التي يشهدها القطاع المالي والعقاري عالميًا، أصبحت مسألة إعادة هيكلة نماذج الملكية والتداول في الأصول غير السائلة محورًا رئيسًا للنقاش الأكاديمي والمهني على حد سواء. ويأتي ترميز الأصول العقارية عبر تقنية البلوكشين ضمن أبرز هذه التحولات، بوصفه آلية تقنية </w:t>
      </w:r>
      <w:r w:rsidR="00DD026F" w:rsidRPr="00476431">
        <w:rPr>
          <w:rFonts w:ascii="Sakkal Majalla" w:eastAsia="Calibri" w:hAnsi="Sakkal Majalla" w:cs="Sakkal Majalla" w:hint="cs"/>
          <w:color w:val="000000" w:themeColor="text1"/>
          <w:sz w:val="28"/>
          <w:szCs w:val="28"/>
          <w:rtl/>
          <w:lang w:bidi="ar-EG"/>
        </w:rPr>
        <w:t>يمكن</w:t>
      </w:r>
      <w:r w:rsidRPr="00476431">
        <w:rPr>
          <w:rFonts w:ascii="Sakkal Majalla" w:eastAsia="Calibri" w:hAnsi="Sakkal Majalla" w:cs="Sakkal Majalla" w:hint="cs"/>
          <w:color w:val="000000" w:themeColor="text1"/>
          <w:sz w:val="28"/>
          <w:szCs w:val="28"/>
          <w:rtl/>
          <w:lang w:bidi="ar-EG"/>
        </w:rPr>
        <w:t xml:space="preserve"> أن تعيد تشكيل العلاقة بين </w:t>
      </w:r>
      <w:r w:rsidR="00DD026F" w:rsidRPr="00476431">
        <w:rPr>
          <w:rFonts w:ascii="Sakkal Majalla" w:eastAsia="Calibri" w:hAnsi="Sakkal Majalla" w:cs="Sakkal Majalla" w:hint="cs"/>
          <w:color w:val="000000" w:themeColor="text1"/>
          <w:sz w:val="28"/>
          <w:szCs w:val="28"/>
          <w:rtl/>
          <w:lang w:bidi="ar-EG"/>
        </w:rPr>
        <w:t xml:space="preserve">ملكية </w:t>
      </w:r>
      <w:r w:rsidRPr="00476431">
        <w:rPr>
          <w:rFonts w:ascii="Sakkal Majalla" w:eastAsia="Calibri" w:hAnsi="Sakkal Majalla" w:cs="Sakkal Majalla" w:hint="cs"/>
          <w:color w:val="000000" w:themeColor="text1"/>
          <w:sz w:val="28"/>
          <w:szCs w:val="28"/>
          <w:rtl/>
          <w:lang w:bidi="ar-EG"/>
        </w:rPr>
        <w:t>الأصل العقاري والسيولة والاستثمار. غير أن الانتقال من الإمكانات التقنية النظرية إلى الأثر الاقتصادي الفعلي يظل قضية إشكالية تستدعي تحليلًا نقديًا م</w:t>
      </w:r>
      <w:r w:rsidR="00137412" w:rsidRPr="00476431">
        <w:rPr>
          <w:rFonts w:ascii="Sakkal Majalla" w:eastAsia="Calibri" w:hAnsi="Sakkal Majalla" w:cs="Sakkal Majalla" w:hint="cs"/>
          <w:color w:val="000000" w:themeColor="text1"/>
          <w:sz w:val="28"/>
          <w:szCs w:val="28"/>
          <w:rtl/>
          <w:lang w:bidi="ar-EG"/>
        </w:rPr>
        <w:t>ت</w:t>
      </w:r>
      <w:r w:rsidRPr="00476431">
        <w:rPr>
          <w:rFonts w:ascii="Sakkal Majalla" w:eastAsia="Calibri" w:hAnsi="Sakkal Majalla" w:cs="Sakkal Majalla" w:hint="cs"/>
          <w:color w:val="000000" w:themeColor="text1"/>
          <w:sz w:val="28"/>
          <w:szCs w:val="28"/>
          <w:rtl/>
          <w:lang w:bidi="ar-EG"/>
        </w:rPr>
        <w:t xml:space="preserve">عمقًا، لاسيما في الأسواق التي تمتلك خصوصيات تنظيمية ومؤسسية مثل السوق العقاري </w:t>
      </w:r>
      <w:r w:rsidR="00A86B59" w:rsidRPr="00476431">
        <w:rPr>
          <w:rFonts w:ascii="Sakkal Majalla" w:eastAsia="Calibri" w:hAnsi="Sakkal Majalla" w:cs="Sakkal Majalla" w:hint="cs"/>
          <w:color w:val="000000" w:themeColor="text1"/>
          <w:sz w:val="28"/>
          <w:szCs w:val="28"/>
          <w:rtl/>
          <w:lang w:bidi="ar-EG"/>
        </w:rPr>
        <w:t>السعودي</w:t>
      </w:r>
      <w:r w:rsidR="001B60CF" w:rsidRPr="00476431">
        <w:rPr>
          <w:rFonts w:ascii="Sakkal Majalla" w:eastAsia="Calibri" w:hAnsi="Sakkal Majalla" w:cs="Sakkal Majalla" w:hint="cs"/>
          <w:color w:val="000000" w:themeColor="text1"/>
          <w:sz w:val="28"/>
          <w:szCs w:val="28"/>
          <w:rtl/>
          <w:lang w:bidi="ar-EG"/>
        </w:rPr>
        <w:t xml:space="preserve"> </w:t>
      </w:r>
      <w:r w:rsidR="00A86B59" w:rsidRPr="00476431">
        <w:rPr>
          <w:rFonts w:ascii="Sakkal Majalla" w:eastAsia="Calibri" w:hAnsi="Sakkal Majalla" w:cs="Sakkal Majalla" w:hint="cs"/>
          <w:color w:val="000000" w:themeColor="text1"/>
          <w:sz w:val="28"/>
          <w:szCs w:val="28"/>
          <w:lang w:bidi="ar-EG"/>
        </w:rPr>
        <w:t>(</w:t>
      </w:r>
      <w:r w:rsidR="00A86B59" w:rsidRPr="00476431">
        <w:rPr>
          <w:rFonts w:ascii="Sakkal Majalla" w:hAnsi="Sakkal Majalla" w:cs="Sakkal Majalla" w:hint="cs"/>
          <w:sz w:val="28"/>
          <w:szCs w:val="28"/>
        </w:rPr>
        <w:t>Saari et al., 2022)</w:t>
      </w:r>
      <w:r w:rsidR="00A86B59" w:rsidRPr="00476431">
        <w:rPr>
          <w:rFonts w:ascii="Sakkal Majalla" w:eastAsia="Calibri" w:hAnsi="Sakkal Majalla" w:cs="Sakkal Majalla" w:hint="cs"/>
          <w:color w:val="000000" w:themeColor="text1"/>
          <w:sz w:val="28"/>
          <w:szCs w:val="28"/>
          <w:rtl/>
          <w:lang w:bidi="ar-EG"/>
        </w:rPr>
        <w:t>.</w:t>
      </w:r>
    </w:p>
    <w:p w14:paraId="5D36CDA8" w14:textId="0D968046" w:rsidR="00AC0E25" w:rsidRPr="00476431" w:rsidRDefault="00137412" w:rsidP="0051754D">
      <w:pPr>
        <w:tabs>
          <w:tab w:val="left" w:pos="1256"/>
        </w:tabs>
        <w:bidi/>
        <w:spacing w:after="120" w:line="360" w:lineRule="auto"/>
        <w:jc w:val="both"/>
        <w:rPr>
          <w:rFonts w:ascii="Sakkal Majalla" w:eastAsia="Calibri" w:hAnsi="Sakkal Majalla" w:cs="Sakkal Majalla"/>
          <w:color w:val="000000" w:themeColor="text1"/>
          <w:sz w:val="28"/>
          <w:szCs w:val="28"/>
          <w:lang w:bidi="ar-EG"/>
        </w:rPr>
      </w:pPr>
      <w:r w:rsidRPr="00476431">
        <w:rPr>
          <w:rFonts w:ascii="Sakkal Majalla" w:eastAsia="Calibri" w:hAnsi="Sakkal Majalla" w:cs="Sakkal Majalla" w:hint="cs"/>
          <w:color w:val="000000" w:themeColor="text1"/>
          <w:sz w:val="28"/>
          <w:szCs w:val="28"/>
          <w:rtl/>
          <w:lang w:bidi="ar-EG"/>
        </w:rPr>
        <w:t>حيث</w:t>
      </w:r>
      <w:r w:rsidR="00AC0E25" w:rsidRPr="00476431">
        <w:rPr>
          <w:rFonts w:ascii="Sakkal Majalla" w:eastAsia="Calibri" w:hAnsi="Sakkal Majalla" w:cs="Sakkal Majalla" w:hint="cs"/>
          <w:color w:val="000000" w:themeColor="text1"/>
          <w:sz w:val="28"/>
          <w:szCs w:val="28"/>
          <w:rtl/>
          <w:lang w:bidi="ar-EG"/>
        </w:rPr>
        <w:t xml:space="preserve"> </w:t>
      </w:r>
      <w:r w:rsidRPr="00476431">
        <w:rPr>
          <w:rFonts w:ascii="Sakkal Majalla" w:eastAsia="Calibri" w:hAnsi="Sakkal Majalla" w:cs="Sakkal Majalla" w:hint="cs"/>
          <w:color w:val="000000" w:themeColor="text1"/>
          <w:sz w:val="28"/>
          <w:szCs w:val="28"/>
          <w:rtl/>
          <w:lang w:bidi="ar-EG"/>
        </w:rPr>
        <w:t>تشير الأدبيات إلى</w:t>
      </w:r>
      <w:r w:rsidR="00AC0E25" w:rsidRPr="00476431">
        <w:rPr>
          <w:rFonts w:ascii="Sakkal Majalla" w:eastAsia="Calibri" w:hAnsi="Sakkal Majalla" w:cs="Sakkal Majalla" w:hint="cs"/>
          <w:color w:val="000000" w:themeColor="text1"/>
          <w:sz w:val="28"/>
          <w:szCs w:val="28"/>
          <w:rtl/>
          <w:lang w:bidi="ar-EG"/>
        </w:rPr>
        <w:t xml:space="preserve"> أن تجزئة العقارات المدرة للدخل إلى رموز رقمية قابلة للتداول تمثل حلًا جذريًا لمعضلة عدم السيولة الملازمة للاستثمار العقاري التقليدي</w:t>
      </w:r>
      <w:r w:rsidR="00DD026F" w:rsidRPr="00476431">
        <w:rPr>
          <w:rFonts w:ascii="Sakkal Majalla" w:eastAsia="Calibri" w:hAnsi="Sakkal Majalla" w:cs="Sakkal Majalla" w:hint="cs"/>
          <w:color w:val="000000" w:themeColor="text1"/>
          <w:sz w:val="28"/>
          <w:szCs w:val="28"/>
          <w:rtl/>
          <w:lang w:bidi="ar-EG"/>
        </w:rPr>
        <w:t xml:space="preserve"> </w:t>
      </w:r>
      <w:r w:rsidR="00DD026F" w:rsidRPr="00476431">
        <w:rPr>
          <w:rFonts w:ascii="Sakkal Majalla" w:eastAsia="Calibri" w:hAnsi="Sakkal Majalla" w:cs="Sakkal Majalla" w:hint="cs"/>
          <w:color w:val="000000" w:themeColor="text1"/>
          <w:sz w:val="28"/>
          <w:szCs w:val="28"/>
          <w:lang w:bidi="ar-EG"/>
        </w:rPr>
        <w:t>(</w:t>
      </w:r>
      <w:r w:rsidR="00DD026F" w:rsidRPr="00476431">
        <w:rPr>
          <w:rFonts w:ascii="Sakkal Majalla" w:hAnsi="Sakkal Majalla" w:cs="Sakkal Majalla" w:hint="cs"/>
          <w:sz w:val="28"/>
          <w:szCs w:val="28"/>
        </w:rPr>
        <w:t>Wang, 2021)</w:t>
      </w:r>
      <w:r w:rsidR="00AC0E25" w:rsidRPr="00476431">
        <w:rPr>
          <w:rFonts w:ascii="Sakkal Majalla" w:eastAsia="Calibri" w:hAnsi="Sakkal Majalla" w:cs="Sakkal Majalla" w:hint="cs"/>
          <w:color w:val="000000" w:themeColor="text1"/>
          <w:sz w:val="28"/>
          <w:szCs w:val="28"/>
          <w:rtl/>
          <w:lang w:bidi="ar-EG"/>
        </w:rPr>
        <w:t xml:space="preserve">. فالعقار، بحكم طبيعته، أصل مرتفع القيمة، </w:t>
      </w:r>
      <w:r w:rsidR="00AC0E25" w:rsidRPr="00476431">
        <w:rPr>
          <w:rFonts w:ascii="Sakkal Majalla" w:eastAsia="Calibri" w:hAnsi="Sakkal Majalla" w:cs="Sakkal Majalla" w:hint="cs"/>
          <w:color w:val="000000" w:themeColor="text1"/>
          <w:sz w:val="28"/>
          <w:szCs w:val="28"/>
          <w:rtl/>
          <w:lang w:bidi="ar-EG"/>
        </w:rPr>
        <w:lastRenderedPageBreak/>
        <w:t xml:space="preserve">غير قابل للتجزئة المادية بسهولة، ويتطلب إجراءات قانونية وإدارية مطولة عند نقله، مما يؤدي إلى انخفاض معدل دورانه وصعوبة تسييله عند الحاجة. وتشير الدراسات إلى أن تحويل هذا الأصل إلى وحدات رقمية صغيرة، يمكن تداولها في أسواق ثانوية رقمية تعمل بصورة مستمرة، سيؤدي إلى خفض الحد الأدنى </w:t>
      </w:r>
      <w:r w:rsidRPr="00476431">
        <w:rPr>
          <w:rFonts w:ascii="Sakkal Majalla" w:eastAsia="Calibri" w:hAnsi="Sakkal Majalla" w:cs="Sakkal Majalla" w:hint="cs"/>
          <w:color w:val="000000" w:themeColor="text1"/>
          <w:sz w:val="28"/>
          <w:szCs w:val="28"/>
          <w:rtl/>
          <w:lang w:bidi="ar-EG"/>
        </w:rPr>
        <w:t>للاستثمار</w:t>
      </w:r>
      <w:r w:rsidR="00AC0E25" w:rsidRPr="00476431">
        <w:rPr>
          <w:rFonts w:ascii="Sakkal Majalla" w:eastAsia="Calibri" w:hAnsi="Sakkal Majalla" w:cs="Sakkal Majalla" w:hint="cs"/>
          <w:color w:val="000000" w:themeColor="text1"/>
          <w:sz w:val="28"/>
          <w:szCs w:val="28"/>
          <w:rtl/>
          <w:lang w:bidi="ar-EG"/>
        </w:rPr>
        <w:t>، وتوسيع قاعدة المستثمرين، وزيادة عمق السوق، ومن ثم تعزيز السيولة (</w:t>
      </w:r>
      <w:r w:rsidR="00AC0E25" w:rsidRPr="00476431">
        <w:rPr>
          <w:rFonts w:ascii="Sakkal Majalla" w:eastAsia="Calibri" w:hAnsi="Sakkal Majalla" w:cs="Sakkal Majalla" w:hint="cs"/>
          <w:color w:val="000000" w:themeColor="text1"/>
          <w:sz w:val="28"/>
          <w:szCs w:val="28"/>
          <w:lang w:bidi="ar-EG"/>
        </w:rPr>
        <w:t xml:space="preserve">Baum, 2021; </w:t>
      </w:r>
      <w:r w:rsidR="008E275E" w:rsidRPr="00476431">
        <w:rPr>
          <w:rFonts w:ascii="Sakkal Majalla" w:hAnsi="Sakkal Majalla" w:cs="Sakkal Majalla" w:hint="cs"/>
          <w:sz w:val="28"/>
          <w:szCs w:val="28"/>
        </w:rPr>
        <w:t>Paolo</w:t>
      </w:r>
      <w:r w:rsidR="008E275E" w:rsidRPr="00476431">
        <w:rPr>
          <w:rFonts w:ascii="Sakkal Majalla" w:eastAsia="Calibri" w:hAnsi="Sakkal Majalla" w:cs="Sakkal Majalla" w:hint="cs"/>
          <w:color w:val="000000" w:themeColor="text1"/>
          <w:sz w:val="28"/>
          <w:szCs w:val="28"/>
          <w:lang w:bidi="ar-EG"/>
        </w:rPr>
        <w:t xml:space="preserve"> </w:t>
      </w:r>
      <w:r w:rsidR="00AC0E25" w:rsidRPr="00476431">
        <w:rPr>
          <w:rFonts w:ascii="Sakkal Majalla" w:eastAsia="Calibri" w:hAnsi="Sakkal Majalla" w:cs="Sakkal Majalla" w:hint="cs"/>
          <w:color w:val="000000" w:themeColor="text1"/>
          <w:sz w:val="28"/>
          <w:szCs w:val="28"/>
          <w:lang w:bidi="ar-EG"/>
        </w:rPr>
        <w:t xml:space="preserve">et al., </w:t>
      </w:r>
      <w:r w:rsidR="008E275E" w:rsidRPr="00476431">
        <w:rPr>
          <w:rFonts w:ascii="Sakkal Majalla" w:eastAsia="Calibri" w:hAnsi="Sakkal Majalla" w:cs="Sakkal Majalla" w:hint="cs"/>
          <w:color w:val="000000" w:themeColor="text1"/>
          <w:sz w:val="28"/>
          <w:szCs w:val="28"/>
          <w:lang w:bidi="ar-EG"/>
        </w:rPr>
        <w:t>2022</w:t>
      </w:r>
      <w:r w:rsidR="00AC0E25" w:rsidRPr="00476431">
        <w:rPr>
          <w:rFonts w:ascii="Sakkal Majalla" w:eastAsia="Calibri" w:hAnsi="Sakkal Majalla" w:cs="Sakkal Majalla" w:hint="cs"/>
          <w:color w:val="000000" w:themeColor="text1"/>
          <w:sz w:val="28"/>
          <w:szCs w:val="28"/>
          <w:rtl/>
          <w:lang w:bidi="ar-EG"/>
        </w:rPr>
        <w:t xml:space="preserve">). كما </w:t>
      </w:r>
      <w:r w:rsidRPr="00476431">
        <w:rPr>
          <w:rFonts w:ascii="Sakkal Majalla" w:eastAsia="Calibri" w:hAnsi="Sakkal Majalla" w:cs="Sakkal Majalla" w:hint="cs"/>
          <w:color w:val="000000" w:themeColor="text1"/>
          <w:sz w:val="28"/>
          <w:szCs w:val="28"/>
          <w:rtl/>
          <w:lang w:bidi="ar-EG"/>
        </w:rPr>
        <w:t xml:space="preserve">أن </w:t>
      </w:r>
      <w:r w:rsidR="00AC0E25" w:rsidRPr="00476431">
        <w:rPr>
          <w:rFonts w:ascii="Sakkal Majalla" w:eastAsia="Calibri" w:hAnsi="Sakkal Majalla" w:cs="Sakkal Majalla" w:hint="cs"/>
          <w:color w:val="000000" w:themeColor="text1"/>
          <w:sz w:val="28"/>
          <w:szCs w:val="28"/>
          <w:rtl/>
          <w:lang w:bidi="ar-EG"/>
        </w:rPr>
        <w:t xml:space="preserve">العقود الذكية </w:t>
      </w:r>
      <w:r w:rsidRPr="00476431">
        <w:rPr>
          <w:rFonts w:ascii="Sakkal Majalla" w:eastAsia="Calibri" w:hAnsi="Sakkal Majalla" w:cs="Sakkal Majalla" w:hint="cs"/>
          <w:color w:val="000000" w:themeColor="text1"/>
          <w:sz w:val="28"/>
          <w:szCs w:val="28"/>
          <w:rtl/>
          <w:lang w:bidi="ar-EG"/>
        </w:rPr>
        <w:t xml:space="preserve">تسهم </w:t>
      </w:r>
      <w:r w:rsidR="00AC0E25" w:rsidRPr="00476431">
        <w:rPr>
          <w:rFonts w:ascii="Sakkal Majalla" w:eastAsia="Calibri" w:hAnsi="Sakkal Majalla" w:cs="Sakkal Majalla" w:hint="cs"/>
          <w:color w:val="000000" w:themeColor="text1"/>
          <w:sz w:val="28"/>
          <w:szCs w:val="28"/>
          <w:rtl/>
          <w:lang w:bidi="ar-EG"/>
        </w:rPr>
        <w:t xml:space="preserve">في تقليل </w:t>
      </w:r>
      <w:r w:rsidRPr="00476431">
        <w:rPr>
          <w:rFonts w:ascii="Sakkal Majalla" w:eastAsia="Calibri" w:hAnsi="Sakkal Majalla" w:cs="Sakkal Majalla" w:hint="cs"/>
          <w:color w:val="000000" w:themeColor="text1"/>
          <w:sz w:val="28"/>
          <w:szCs w:val="28"/>
          <w:rtl/>
          <w:lang w:bidi="ar-EG"/>
        </w:rPr>
        <w:t>التحديات</w:t>
      </w:r>
      <w:r w:rsidR="00AC0E25" w:rsidRPr="00476431">
        <w:rPr>
          <w:rFonts w:ascii="Sakkal Majalla" w:eastAsia="Calibri" w:hAnsi="Sakkal Majalla" w:cs="Sakkal Majalla" w:hint="cs"/>
          <w:color w:val="000000" w:themeColor="text1"/>
          <w:sz w:val="28"/>
          <w:szCs w:val="28"/>
          <w:rtl/>
          <w:lang w:bidi="ar-EG"/>
        </w:rPr>
        <w:t xml:space="preserve"> التشغيلية عبر أتمتة توزيع العوائد وتنفيذ عمليات التحويل، بما يقلص زمن التسوية والتكاليف المرتبطة بالوسطاء (</w:t>
      </w:r>
      <w:r w:rsidR="00DD026F" w:rsidRPr="00476431">
        <w:rPr>
          <w:rFonts w:ascii="Sakkal Majalla" w:hAnsi="Sakkal Majalla" w:cs="Sakkal Majalla" w:hint="cs"/>
          <w:sz w:val="28"/>
          <w:szCs w:val="28"/>
        </w:rPr>
        <w:t>Sharma</w:t>
      </w:r>
      <w:r w:rsidR="00AC0E25" w:rsidRPr="00476431">
        <w:rPr>
          <w:rFonts w:ascii="Sakkal Majalla" w:eastAsia="Calibri" w:hAnsi="Sakkal Majalla" w:cs="Sakkal Majalla" w:hint="cs"/>
          <w:color w:val="000000" w:themeColor="text1"/>
          <w:sz w:val="28"/>
          <w:szCs w:val="28"/>
          <w:lang w:bidi="ar-EG"/>
        </w:rPr>
        <w:t xml:space="preserve">, </w:t>
      </w:r>
      <w:r w:rsidR="00DD026F" w:rsidRPr="00476431">
        <w:rPr>
          <w:rFonts w:ascii="Sakkal Majalla" w:eastAsia="Calibri" w:hAnsi="Sakkal Majalla" w:cs="Sakkal Majalla" w:hint="cs"/>
          <w:color w:val="000000" w:themeColor="text1"/>
          <w:sz w:val="28"/>
          <w:szCs w:val="28"/>
          <w:lang w:bidi="ar-EG"/>
        </w:rPr>
        <w:t>2024</w:t>
      </w:r>
      <w:r w:rsidRPr="00476431">
        <w:rPr>
          <w:rFonts w:ascii="Sakkal Majalla" w:eastAsia="Calibri" w:hAnsi="Sakkal Majalla" w:cs="Sakkal Majalla" w:hint="cs"/>
          <w:color w:val="000000" w:themeColor="text1"/>
          <w:sz w:val="28"/>
          <w:szCs w:val="28"/>
          <w:rtl/>
          <w:lang w:bidi="ar-EG"/>
        </w:rPr>
        <w:t>؛ بدوي، 2021</w:t>
      </w:r>
      <w:r w:rsidR="00AC0E25" w:rsidRPr="00476431">
        <w:rPr>
          <w:rFonts w:ascii="Sakkal Majalla" w:eastAsia="Calibri" w:hAnsi="Sakkal Majalla" w:cs="Sakkal Majalla" w:hint="cs"/>
          <w:color w:val="000000" w:themeColor="text1"/>
          <w:sz w:val="28"/>
          <w:szCs w:val="28"/>
          <w:rtl/>
          <w:lang w:bidi="ar-EG"/>
        </w:rPr>
        <w:t>).</w:t>
      </w:r>
    </w:p>
    <w:p w14:paraId="3564DE22" w14:textId="7E2EA006" w:rsidR="00AC0E25" w:rsidRPr="00476431" w:rsidRDefault="00AC0E25" w:rsidP="0051754D">
      <w:pPr>
        <w:tabs>
          <w:tab w:val="left" w:pos="1256"/>
        </w:tabs>
        <w:bidi/>
        <w:spacing w:after="120" w:line="360" w:lineRule="auto"/>
        <w:ind w:firstLine="281"/>
        <w:jc w:val="both"/>
        <w:rPr>
          <w:rFonts w:ascii="Sakkal Majalla" w:eastAsia="Calibri" w:hAnsi="Sakkal Majalla" w:cs="Sakkal Majalla"/>
          <w:color w:val="000000" w:themeColor="text1"/>
          <w:sz w:val="28"/>
          <w:szCs w:val="28"/>
          <w:lang w:bidi="ar-EG"/>
        </w:rPr>
      </w:pPr>
      <w:r w:rsidRPr="00476431">
        <w:rPr>
          <w:rFonts w:ascii="Sakkal Majalla" w:eastAsia="Calibri" w:hAnsi="Sakkal Majalla" w:cs="Sakkal Majalla" w:hint="cs"/>
          <w:color w:val="000000" w:themeColor="text1"/>
          <w:sz w:val="28"/>
          <w:szCs w:val="28"/>
          <w:rtl/>
          <w:lang w:bidi="ar-EG"/>
        </w:rPr>
        <w:t>غير أن هذ</w:t>
      </w:r>
      <w:r w:rsidR="008C29F2" w:rsidRPr="00476431">
        <w:rPr>
          <w:rFonts w:ascii="Sakkal Majalla" w:eastAsia="Calibri" w:hAnsi="Sakkal Majalla" w:cs="Sakkal Majalla" w:hint="cs"/>
          <w:color w:val="000000" w:themeColor="text1"/>
          <w:sz w:val="28"/>
          <w:szCs w:val="28"/>
          <w:rtl/>
          <w:lang w:bidi="ar-EG"/>
        </w:rPr>
        <w:t>ا</w:t>
      </w:r>
      <w:r w:rsidRPr="00476431">
        <w:rPr>
          <w:rFonts w:ascii="Sakkal Majalla" w:eastAsia="Calibri" w:hAnsi="Sakkal Majalla" w:cs="Sakkal Majalla" w:hint="cs"/>
          <w:color w:val="000000" w:themeColor="text1"/>
          <w:sz w:val="28"/>
          <w:szCs w:val="28"/>
          <w:rtl/>
          <w:lang w:bidi="ar-EG"/>
        </w:rPr>
        <w:t xml:space="preserve"> الطرح </w:t>
      </w:r>
      <w:r w:rsidR="00C971B6" w:rsidRPr="00476431">
        <w:rPr>
          <w:rFonts w:ascii="Sakkal Majalla" w:eastAsia="Calibri" w:hAnsi="Sakkal Majalla" w:cs="Sakkal Majalla" w:hint="cs"/>
          <w:color w:val="000000" w:themeColor="text1"/>
          <w:sz w:val="28"/>
          <w:szCs w:val="28"/>
          <w:rtl/>
          <w:lang w:bidi="ar-EG"/>
        </w:rPr>
        <w:t>الإيجابي في الدراسات</w:t>
      </w:r>
      <w:r w:rsidRPr="00476431">
        <w:rPr>
          <w:rFonts w:ascii="Sakkal Majalla" w:eastAsia="Calibri" w:hAnsi="Sakkal Majalla" w:cs="Sakkal Majalla" w:hint="cs"/>
          <w:color w:val="000000" w:themeColor="text1"/>
          <w:sz w:val="28"/>
          <w:szCs w:val="28"/>
          <w:rtl/>
          <w:lang w:bidi="ar-EG"/>
        </w:rPr>
        <w:t xml:space="preserve"> يواجه جدلًا متناميًا </w:t>
      </w:r>
      <w:r w:rsidR="00C971B6" w:rsidRPr="00476431">
        <w:rPr>
          <w:rFonts w:ascii="Sakkal Majalla" w:eastAsia="Calibri" w:hAnsi="Sakkal Majalla" w:cs="Sakkal Majalla" w:hint="cs"/>
          <w:color w:val="000000" w:themeColor="text1"/>
          <w:sz w:val="28"/>
          <w:szCs w:val="28"/>
          <w:rtl/>
          <w:lang w:bidi="ar-EG"/>
        </w:rPr>
        <w:t xml:space="preserve">على المستوى التطبيقي </w:t>
      </w:r>
      <w:r w:rsidRPr="00476431">
        <w:rPr>
          <w:rFonts w:ascii="Sakkal Majalla" w:eastAsia="Calibri" w:hAnsi="Sakkal Majalla" w:cs="Sakkal Majalla" w:hint="cs"/>
          <w:color w:val="000000" w:themeColor="text1"/>
          <w:sz w:val="28"/>
          <w:szCs w:val="28"/>
          <w:rtl/>
          <w:lang w:bidi="ar-EG"/>
        </w:rPr>
        <w:t xml:space="preserve">في الدراسات التجريبية. فقد أظهرت بعض البحوث التطبيقية أن السيولة المتحققة في منصات ترميز العقارات لا تزال محدودة، وأن معدل تداول الرموز قد يكون منخفضًا نسبيًا، بحيث لا تتحقق القفزة النوعية المتوقعة مقارنة بالأصول المالية التقليدية </w:t>
      </w:r>
      <w:r w:rsidR="00E96A19" w:rsidRPr="00476431">
        <w:rPr>
          <w:rFonts w:ascii="Sakkal Majalla" w:eastAsia="Calibri" w:hAnsi="Sakkal Majalla" w:cs="Sakkal Majalla" w:hint="cs"/>
          <w:color w:val="000000" w:themeColor="text1"/>
          <w:sz w:val="28"/>
          <w:szCs w:val="28"/>
          <w:lang w:bidi="ar-EG"/>
        </w:rPr>
        <w:t>(</w:t>
      </w:r>
      <w:r w:rsidRPr="00476431">
        <w:rPr>
          <w:rFonts w:ascii="Sakkal Majalla" w:eastAsia="Calibri" w:hAnsi="Sakkal Majalla" w:cs="Sakkal Majalla" w:hint="cs"/>
          <w:color w:val="000000" w:themeColor="text1"/>
          <w:sz w:val="28"/>
          <w:szCs w:val="28"/>
          <w:lang w:bidi="ar-EG"/>
        </w:rPr>
        <w:t>Swinkels, 2023</w:t>
      </w:r>
      <w:r w:rsidR="001427AA" w:rsidRPr="00476431">
        <w:rPr>
          <w:rFonts w:ascii="Sakkal Majalla" w:eastAsia="Calibri" w:hAnsi="Sakkal Majalla" w:cs="Sakkal Majalla" w:hint="cs"/>
          <w:color w:val="000000" w:themeColor="text1"/>
          <w:sz w:val="28"/>
          <w:szCs w:val="28"/>
          <w:lang w:bidi="ar-EG"/>
        </w:rPr>
        <w:t xml:space="preserve">; </w:t>
      </w:r>
      <w:r w:rsidR="001427AA" w:rsidRPr="00476431">
        <w:rPr>
          <w:rFonts w:ascii="Sakkal Majalla" w:hAnsi="Sakkal Majalla" w:cs="Sakkal Majalla" w:hint="cs"/>
          <w:sz w:val="28"/>
          <w:szCs w:val="28"/>
        </w:rPr>
        <w:t>Mafrur, 2025</w:t>
      </w:r>
      <w:r w:rsidR="00E96A19" w:rsidRPr="00476431">
        <w:rPr>
          <w:rFonts w:ascii="Sakkal Majalla" w:hAnsi="Sakkal Majalla" w:cs="Sakkal Majalla" w:hint="cs"/>
          <w:sz w:val="28"/>
          <w:szCs w:val="28"/>
          <w:lang w:val="en-GB"/>
        </w:rPr>
        <w:t xml:space="preserve">; </w:t>
      </w:r>
      <w:r w:rsidR="00E96A19" w:rsidRPr="00476431">
        <w:rPr>
          <w:rFonts w:ascii="Sakkal Majalla" w:hAnsi="Sakkal Majalla" w:cs="Sakkal Majalla" w:hint="cs"/>
          <w:sz w:val="28"/>
          <w:szCs w:val="28"/>
        </w:rPr>
        <w:t>Laschinger et al., 2024)</w:t>
      </w:r>
      <w:r w:rsidRPr="00476431">
        <w:rPr>
          <w:rFonts w:ascii="Sakkal Majalla" w:eastAsia="Calibri" w:hAnsi="Sakkal Majalla" w:cs="Sakkal Majalla" w:hint="cs"/>
          <w:color w:val="000000" w:themeColor="text1"/>
          <w:sz w:val="28"/>
          <w:szCs w:val="28"/>
          <w:rtl/>
          <w:lang w:bidi="ar-EG"/>
        </w:rPr>
        <w:t>. كما تبين أن نجاح بعض التجارب ارتبط بتصميم مؤسسي وتنظيمي دقيق، يشمل وضوح الوضع القانوني للرموز، ووجود آليات فاعلة لصناعة السوق، وتكاملًا مع أنظمة تسجيل الملكية الرسمية (</w:t>
      </w:r>
      <w:r w:rsidRPr="00476431">
        <w:rPr>
          <w:rFonts w:ascii="Sakkal Majalla" w:eastAsia="Calibri" w:hAnsi="Sakkal Majalla" w:cs="Sakkal Majalla" w:hint="cs"/>
          <w:color w:val="000000" w:themeColor="text1"/>
          <w:sz w:val="28"/>
          <w:szCs w:val="28"/>
          <w:lang w:bidi="ar-EG"/>
        </w:rPr>
        <w:t>Le et al., 2025; Avci &amp; Erzurumlu, 2023</w:t>
      </w:r>
      <w:r w:rsidRPr="00476431">
        <w:rPr>
          <w:rFonts w:ascii="Sakkal Majalla" w:eastAsia="Calibri" w:hAnsi="Sakkal Majalla" w:cs="Sakkal Majalla" w:hint="cs"/>
          <w:color w:val="000000" w:themeColor="text1"/>
          <w:sz w:val="28"/>
          <w:szCs w:val="28"/>
          <w:rtl/>
          <w:lang w:bidi="ar-EG"/>
        </w:rPr>
        <w:t xml:space="preserve">). وبذلك يتضح أن العلاقة بين الترميز والسيولة ليست علاقة </w:t>
      </w:r>
      <w:r w:rsidR="00C971B6" w:rsidRPr="00476431">
        <w:rPr>
          <w:rFonts w:ascii="Sakkal Majalla" w:eastAsia="Calibri" w:hAnsi="Sakkal Majalla" w:cs="Sakkal Majalla" w:hint="cs"/>
          <w:color w:val="000000" w:themeColor="text1"/>
          <w:sz w:val="28"/>
          <w:szCs w:val="28"/>
          <w:rtl/>
          <w:lang w:bidi="ar-EG"/>
        </w:rPr>
        <w:t>إيجابية دائما</w:t>
      </w:r>
      <w:r w:rsidRPr="00476431">
        <w:rPr>
          <w:rFonts w:ascii="Sakkal Majalla" w:eastAsia="Calibri" w:hAnsi="Sakkal Majalla" w:cs="Sakkal Majalla" w:hint="cs"/>
          <w:color w:val="000000" w:themeColor="text1"/>
          <w:sz w:val="28"/>
          <w:szCs w:val="28"/>
          <w:rtl/>
          <w:lang w:bidi="ar-EG"/>
        </w:rPr>
        <w:t>، بل علاقة مشروطة بعوامل قانونية وتنظيمية وبنيوية، وأن التقنية وحدها لا تكفي لإحداث التحول المنشود.</w:t>
      </w:r>
    </w:p>
    <w:p w14:paraId="1EE2B564" w14:textId="57AB4354" w:rsidR="00AC0E25" w:rsidRPr="00476431" w:rsidRDefault="00C971B6" w:rsidP="0051754D">
      <w:pPr>
        <w:tabs>
          <w:tab w:val="left" w:pos="1256"/>
        </w:tabs>
        <w:bidi/>
        <w:spacing w:after="120" w:line="360" w:lineRule="auto"/>
        <w:ind w:firstLine="281"/>
        <w:jc w:val="both"/>
        <w:rPr>
          <w:rFonts w:ascii="Sakkal Majalla" w:eastAsia="Calibri" w:hAnsi="Sakkal Majalla" w:cs="Sakkal Majalla"/>
          <w:color w:val="000000" w:themeColor="text1"/>
          <w:sz w:val="28"/>
          <w:szCs w:val="28"/>
          <w:lang w:bidi="ar-EG"/>
        </w:rPr>
      </w:pPr>
      <w:r w:rsidRPr="00476431">
        <w:rPr>
          <w:rFonts w:ascii="Sakkal Majalla" w:eastAsia="Calibri" w:hAnsi="Sakkal Majalla" w:cs="Sakkal Majalla" w:hint="cs"/>
          <w:color w:val="000000" w:themeColor="text1"/>
          <w:sz w:val="28"/>
          <w:szCs w:val="28"/>
          <w:rtl/>
          <w:lang w:bidi="ar-EG"/>
        </w:rPr>
        <w:t>ويرتبط</w:t>
      </w:r>
      <w:r w:rsidR="00AC0E25" w:rsidRPr="00476431">
        <w:rPr>
          <w:rFonts w:ascii="Sakkal Majalla" w:eastAsia="Calibri" w:hAnsi="Sakkal Majalla" w:cs="Sakkal Majalla" w:hint="cs"/>
          <w:color w:val="000000" w:themeColor="text1"/>
          <w:sz w:val="28"/>
          <w:szCs w:val="28"/>
          <w:rtl/>
          <w:lang w:bidi="ar-EG"/>
        </w:rPr>
        <w:t xml:space="preserve"> هذا الجدل </w:t>
      </w:r>
      <w:r w:rsidRPr="00476431">
        <w:rPr>
          <w:rFonts w:ascii="Sakkal Majalla" w:eastAsia="Calibri" w:hAnsi="Sakkal Majalla" w:cs="Sakkal Majalla" w:hint="cs"/>
          <w:color w:val="000000" w:themeColor="text1"/>
          <w:sz w:val="28"/>
          <w:szCs w:val="28"/>
          <w:rtl/>
          <w:lang w:bidi="ar-EG"/>
        </w:rPr>
        <w:t>ب</w:t>
      </w:r>
      <w:r w:rsidR="00AC0E25" w:rsidRPr="00476431">
        <w:rPr>
          <w:rFonts w:ascii="Sakkal Majalla" w:eastAsia="Calibri" w:hAnsi="Sakkal Majalla" w:cs="Sakkal Majalla" w:hint="cs"/>
          <w:color w:val="000000" w:themeColor="text1"/>
          <w:sz w:val="28"/>
          <w:szCs w:val="28"/>
          <w:rtl/>
          <w:lang w:bidi="ar-EG"/>
        </w:rPr>
        <w:t xml:space="preserve">السياق السعودي، </w:t>
      </w:r>
      <w:r w:rsidRPr="00476431">
        <w:rPr>
          <w:rFonts w:ascii="Sakkal Majalla" w:eastAsia="Calibri" w:hAnsi="Sakkal Majalla" w:cs="Sakkal Majalla" w:hint="cs"/>
          <w:color w:val="000000" w:themeColor="text1"/>
          <w:sz w:val="28"/>
          <w:szCs w:val="28"/>
          <w:rtl/>
          <w:lang w:bidi="ar-EG"/>
        </w:rPr>
        <w:t xml:space="preserve">والذي فيه </w:t>
      </w:r>
      <w:r w:rsidR="00AC0E25" w:rsidRPr="00476431">
        <w:rPr>
          <w:rFonts w:ascii="Sakkal Majalla" w:eastAsia="Calibri" w:hAnsi="Sakkal Majalla" w:cs="Sakkal Majalla" w:hint="cs"/>
          <w:color w:val="000000" w:themeColor="text1"/>
          <w:sz w:val="28"/>
          <w:szCs w:val="28"/>
          <w:rtl/>
          <w:lang w:bidi="ar-EG"/>
        </w:rPr>
        <w:t xml:space="preserve">تتعقد الصورة بصورة أكبر. فالسوق العقاري السعودي يتمتع بثقل اقتصادي كبير، ويشهد في الوقت ذاته جهودًا إصلاحية واسعة ضمن رؤية 2030 تهدف إلى رفع كفاءته وتعزيز جاذبيته الاستثمارية. إلا أن الاستثمار في العقارات المدرة للدخل – كالأبراج المكتبية والمجمعات التجارية – لا يزال يتسم بارتفاع متطلبات رأس المال، وتركيز الملكية، وبطء إجراءات التخارج، </w:t>
      </w:r>
      <w:r w:rsidR="00F80776" w:rsidRPr="00476431">
        <w:rPr>
          <w:rFonts w:ascii="Sakkal Majalla" w:eastAsia="Calibri" w:hAnsi="Sakkal Majalla" w:cs="Sakkal Majalla" w:hint="cs"/>
          <w:color w:val="000000" w:themeColor="text1"/>
          <w:sz w:val="28"/>
          <w:szCs w:val="28"/>
          <w:rtl/>
          <w:lang w:bidi="ar-EG"/>
        </w:rPr>
        <w:t>م</w:t>
      </w:r>
      <w:r w:rsidR="00AC0E25" w:rsidRPr="00476431">
        <w:rPr>
          <w:rFonts w:ascii="Sakkal Majalla" w:eastAsia="Calibri" w:hAnsi="Sakkal Majalla" w:cs="Sakkal Majalla" w:hint="cs"/>
          <w:color w:val="000000" w:themeColor="text1"/>
          <w:sz w:val="28"/>
          <w:szCs w:val="28"/>
          <w:rtl/>
          <w:lang w:bidi="ar-EG"/>
        </w:rPr>
        <w:t>ما يحد من سيولة هذا النوع من الأصول. ورغم تبني المملكة لمبادرات في مجال التقنيات المالية والبيئات التنظيمية التجريبية، فإن الأدبيات العلمية تكاد تخلو من دراسات منهجية تقيم دور الملكية الجزئية المرمّزة في معالجة مشكلة السيولة في هذا القطاع تحديدًا</w:t>
      </w:r>
      <w:r w:rsidR="00F80776" w:rsidRPr="00476431">
        <w:rPr>
          <w:rFonts w:ascii="Sakkal Majalla" w:eastAsia="Calibri" w:hAnsi="Sakkal Majalla" w:cs="Sakkal Majalla" w:hint="cs"/>
          <w:color w:val="000000" w:themeColor="text1"/>
          <w:sz w:val="28"/>
          <w:szCs w:val="28"/>
          <w:rtl/>
          <w:lang w:bidi="ar-EG"/>
        </w:rPr>
        <w:t xml:space="preserve"> </w:t>
      </w:r>
      <w:r w:rsidR="00F80776" w:rsidRPr="00476431">
        <w:rPr>
          <w:rFonts w:ascii="Sakkal Majalla" w:hAnsi="Sakkal Majalla" w:cs="Sakkal Majalla" w:hint="cs"/>
          <w:sz w:val="28"/>
          <w:szCs w:val="28"/>
          <w:rtl/>
        </w:rPr>
        <w:t>بالمملكة</w:t>
      </w:r>
      <w:r w:rsidR="00CB6F23" w:rsidRPr="00476431">
        <w:rPr>
          <w:rFonts w:ascii="Sakkal Majalla" w:eastAsia="Calibri" w:hAnsi="Sakkal Majalla" w:cs="Sakkal Majalla" w:hint="cs"/>
          <w:color w:val="000000" w:themeColor="text1"/>
          <w:sz w:val="28"/>
          <w:szCs w:val="28"/>
          <w:rtl/>
          <w:lang w:bidi="ar-EG"/>
        </w:rPr>
        <w:t xml:space="preserve"> </w:t>
      </w:r>
      <w:r w:rsidR="00F07A73" w:rsidRPr="00476431">
        <w:rPr>
          <w:rFonts w:ascii="Sakkal Majalla" w:eastAsia="Calibri" w:hAnsi="Sakkal Majalla" w:cs="Sakkal Majalla" w:hint="cs"/>
          <w:color w:val="000000" w:themeColor="text1"/>
          <w:sz w:val="28"/>
          <w:szCs w:val="28"/>
          <w:lang w:bidi="ar-EG"/>
        </w:rPr>
        <w:t>(</w:t>
      </w:r>
      <w:bookmarkStart w:id="2" w:name="_Hlk223363004"/>
      <w:r w:rsidR="00F07A73" w:rsidRPr="00476431">
        <w:rPr>
          <w:rFonts w:ascii="Sakkal Majalla" w:hAnsi="Sakkal Majalla" w:cs="Sakkal Majalla" w:hint="cs"/>
          <w:sz w:val="28"/>
          <w:szCs w:val="28"/>
        </w:rPr>
        <w:t>Faal &amp; Albalwy</w:t>
      </w:r>
      <w:bookmarkEnd w:id="2"/>
      <w:r w:rsidR="00F07A73" w:rsidRPr="00476431">
        <w:rPr>
          <w:rFonts w:ascii="Sakkal Majalla" w:hAnsi="Sakkal Majalla" w:cs="Sakkal Majalla" w:hint="cs"/>
          <w:sz w:val="28"/>
          <w:szCs w:val="28"/>
        </w:rPr>
        <w:t>, 2024; Abualhamayl et al., 2025)</w:t>
      </w:r>
      <w:r w:rsidR="00AC0E25" w:rsidRPr="00476431">
        <w:rPr>
          <w:rFonts w:ascii="Sakkal Majalla" w:eastAsia="Calibri" w:hAnsi="Sakkal Majalla" w:cs="Sakkal Majalla" w:hint="cs"/>
          <w:color w:val="000000" w:themeColor="text1"/>
          <w:sz w:val="28"/>
          <w:szCs w:val="28"/>
          <w:rtl/>
          <w:lang w:bidi="ar-EG"/>
        </w:rPr>
        <w:t>.</w:t>
      </w:r>
    </w:p>
    <w:p w14:paraId="3DE33D55" w14:textId="2FCF05E0" w:rsidR="00AC0E25" w:rsidRPr="00476431" w:rsidRDefault="00C971B6" w:rsidP="0051754D">
      <w:pPr>
        <w:tabs>
          <w:tab w:val="left" w:pos="1256"/>
        </w:tabs>
        <w:bidi/>
        <w:spacing w:after="120" w:line="360" w:lineRule="auto"/>
        <w:ind w:firstLine="284"/>
        <w:jc w:val="both"/>
        <w:rPr>
          <w:rFonts w:ascii="Sakkal Majalla" w:eastAsia="Calibri" w:hAnsi="Sakkal Majalla" w:cs="Sakkal Majalla"/>
          <w:color w:val="000000" w:themeColor="text1"/>
          <w:sz w:val="28"/>
          <w:szCs w:val="28"/>
          <w:lang w:bidi="ar-EG"/>
        </w:rPr>
      </w:pPr>
      <w:r w:rsidRPr="00476431">
        <w:rPr>
          <w:rFonts w:ascii="Sakkal Majalla" w:eastAsia="Calibri" w:hAnsi="Sakkal Majalla" w:cs="Sakkal Majalla" w:hint="cs"/>
          <w:color w:val="000000" w:themeColor="text1"/>
          <w:sz w:val="28"/>
          <w:szCs w:val="28"/>
          <w:rtl/>
          <w:lang w:bidi="ar-EG"/>
        </w:rPr>
        <w:t xml:space="preserve">لذا </w:t>
      </w:r>
      <w:r w:rsidR="0051754D">
        <w:rPr>
          <w:rFonts w:ascii="Sakkal Majalla" w:eastAsia="Calibri" w:hAnsi="Sakkal Majalla" w:cs="Sakkal Majalla" w:hint="cs"/>
          <w:color w:val="000000" w:themeColor="text1"/>
          <w:sz w:val="28"/>
          <w:szCs w:val="28"/>
          <w:rtl/>
          <w:lang w:bidi="ar-EG"/>
        </w:rPr>
        <w:t>تتمثل</w:t>
      </w:r>
      <w:r w:rsidR="00AC0E25" w:rsidRPr="00476431">
        <w:rPr>
          <w:rFonts w:ascii="Sakkal Majalla" w:eastAsia="Calibri" w:hAnsi="Sakkal Majalla" w:cs="Sakkal Majalla" w:hint="cs"/>
          <w:color w:val="000000" w:themeColor="text1"/>
          <w:sz w:val="28"/>
          <w:szCs w:val="28"/>
          <w:rtl/>
          <w:lang w:bidi="ar-EG"/>
        </w:rPr>
        <w:t xml:space="preserve"> الفجوة البحثية </w:t>
      </w:r>
      <w:r w:rsidRPr="00476431">
        <w:rPr>
          <w:rFonts w:ascii="Sakkal Majalla" w:eastAsia="Calibri" w:hAnsi="Sakkal Majalla" w:cs="Sakkal Majalla" w:hint="cs"/>
          <w:color w:val="000000" w:themeColor="text1"/>
          <w:sz w:val="28"/>
          <w:szCs w:val="28"/>
          <w:rtl/>
          <w:lang w:bidi="ar-EG"/>
        </w:rPr>
        <w:t xml:space="preserve">لهذه الدراسة </w:t>
      </w:r>
      <w:r w:rsidR="00AC0E25" w:rsidRPr="00476431">
        <w:rPr>
          <w:rFonts w:ascii="Sakkal Majalla" w:eastAsia="Calibri" w:hAnsi="Sakkal Majalla" w:cs="Sakkal Majalla" w:hint="cs"/>
          <w:color w:val="000000" w:themeColor="text1"/>
          <w:sz w:val="28"/>
          <w:szCs w:val="28"/>
          <w:rtl/>
          <w:lang w:bidi="ar-EG"/>
        </w:rPr>
        <w:t xml:space="preserve">في عدة أبعاد مترابطة. أولًا، هناك غياب لدراسات تطبيقية تختبر مدى قابلية مواءمة نماذج الترميز العالمية مع الإطار النظامي السعودي، خاصة فيما يتعلق بتسجيل الملكية العقارية </w:t>
      </w:r>
      <w:r w:rsidR="00AC0E25" w:rsidRPr="00476431">
        <w:rPr>
          <w:rFonts w:ascii="Sakkal Majalla" w:eastAsia="Calibri" w:hAnsi="Sakkal Majalla" w:cs="Sakkal Majalla" w:hint="cs"/>
          <w:color w:val="000000" w:themeColor="text1"/>
          <w:sz w:val="28"/>
          <w:szCs w:val="28"/>
          <w:rtl/>
          <w:lang w:bidi="ar-EG"/>
        </w:rPr>
        <w:lastRenderedPageBreak/>
        <w:t>والاعتراف القانوني بالرموز كأدوات تمثل حقوقًا عينية أو مالية</w:t>
      </w:r>
      <w:r w:rsidR="008E275E" w:rsidRPr="00476431">
        <w:rPr>
          <w:rFonts w:ascii="Sakkal Majalla" w:eastAsia="Calibri" w:hAnsi="Sakkal Majalla" w:cs="Sakkal Majalla" w:hint="cs"/>
          <w:color w:val="000000" w:themeColor="text1"/>
          <w:sz w:val="28"/>
          <w:szCs w:val="28"/>
          <w:rtl/>
          <w:lang w:bidi="ar-EG"/>
        </w:rPr>
        <w:t xml:space="preserve"> (</w:t>
      </w:r>
      <w:r w:rsidR="008E275E" w:rsidRPr="00476431">
        <w:rPr>
          <w:rFonts w:ascii="Sakkal Majalla" w:hAnsi="Sakkal Majalla" w:cs="Sakkal Majalla" w:hint="cs"/>
          <w:sz w:val="28"/>
          <w:szCs w:val="28"/>
        </w:rPr>
        <w:t>Sengounder, 2025</w:t>
      </w:r>
      <w:r w:rsidR="008E275E" w:rsidRPr="00476431">
        <w:rPr>
          <w:rFonts w:ascii="Sakkal Majalla" w:eastAsia="Calibri" w:hAnsi="Sakkal Majalla" w:cs="Sakkal Majalla" w:hint="cs"/>
          <w:color w:val="000000" w:themeColor="text1"/>
          <w:sz w:val="28"/>
          <w:szCs w:val="28"/>
          <w:rtl/>
          <w:lang w:bidi="ar-EG"/>
        </w:rPr>
        <w:t>)</w:t>
      </w:r>
      <w:r w:rsidR="00AC0E25" w:rsidRPr="00476431">
        <w:rPr>
          <w:rFonts w:ascii="Sakkal Majalla" w:eastAsia="Calibri" w:hAnsi="Sakkal Majalla" w:cs="Sakkal Majalla" w:hint="cs"/>
          <w:color w:val="000000" w:themeColor="text1"/>
          <w:sz w:val="28"/>
          <w:szCs w:val="28"/>
          <w:rtl/>
          <w:lang w:bidi="ar-EG"/>
        </w:rPr>
        <w:t xml:space="preserve">. ثانيًا، لا تزال العلاقة بين تصميم الرمز العقاري (من حيث طبيعة الحقوق الممنوحة، وآلية توزيع العوائد، وإمكانية التداول خارج المنصة) وبين مستوى السيولة الفعلي </w:t>
      </w:r>
      <w:r w:rsidRPr="00476431">
        <w:rPr>
          <w:rFonts w:ascii="Sakkal Majalla" w:eastAsia="Calibri" w:hAnsi="Sakkal Majalla" w:cs="Sakkal Majalla" w:hint="cs"/>
          <w:color w:val="000000" w:themeColor="text1"/>
          <w:sz w:val="28"/>
          <w:szCs w:val="28"/>
          <w:rtl/>
          <w:lang w:bidi="ar-EG"/>
        </w:rPr>
        <w:t>تفتقر</w:t>
      </w:r>
      <w:r w:rsidR="00AC0E25" w:rsidRPr="00476431">
        <w:rPr>
          <w:rFonts w:ascii="Sakkal Majalla" w:eastAsia="Calibri" w:hAnsi="Sakkal Majalla" w:cs="Sakkal Majalla" w:hint="cs"/>
          <w:color w:val="000000" w:themeColor="text1"/>
          <w:sz w:val="28"/>
          <w:szCs w:val="28"/>
          <w:rtl/>
          <w:lang w:bidi="ar-EG"/>
        </w:rPr>
        <w:t xml:space="preserve"> </w:t>
      </w:r>
      <w:r w:rsidRPr="00476431">
        <w:rPr>
          <w:rFonts w:ascii="Sakkal Majalla" w:eastAsia="Calibri" w:hAnsi="Sakkal Majalla" w:cs="Sakkal Majalla" w:hint="cs"/>
          <w:color w:val="000000" w:themeColor="text1"/>
          <w:sz w:val="28"/>
          <w:szCs w:val="28"/>
          <w:rtl/>
          <w:lang w:bidi="ar-EG"/>
        </w:rPr>
        <w:t>إلى ال</w:t>
      </w:r>
      <w:r w:rsidR="00AC0E25" w:rsidRPr="00476431">
        <w:rPr>
          <w:rFonts w:ascii="Sakkal Majalla" w:eastAsia="Calibri" w:hAnsi="Sakkal Majalla" w:cs="Sakkal Majalla" w:hint="cs"/>
          <w:color w:val="000000" w:themeColor="text1"/>
          <w:sz w:val="28"/>
          <w:szCs w:val="28"/>
          <w:rtl/>
          <w:lang w:bidi="ar-EG"/>
        </w:rPr>
        <w:t xml:space="preserve">تحليل </w:t>
      </w:r>
      <w:r w:rsidRPr="00476431">
        <w:rPr>
          <w:rFonts w:ascii="Sakkal Majalla" w:eastAsia="Calibri" w:hAnsi="Sakkal Majalla" w:cs="Sakkal Majalla" w:hint="cs"/>
          <w:color w:val="000000" w:themeColor="text1"/>
          <w:sz w:val="28"/>
          <w:szCs w:val="28"/>
          <w:rtl/>
          <w:lang w:bidi="ar-EG"/>
        </w:rPr>
        <w:t>ال</w:t>
      </w:r>
      <w:r w:rsidR="00AC0E25" w:rsidRPr="00476431">
        <w:rPr>
          <w:rFonts w:ascii="Sakkal Majalla" w:eastAsia="Calibri" w:hAnsi="Sakkal Majalla" w:cs="Sakkal Majalla" w:hint="cs"/>
          <w:color w:val="000000" w:themeColor="text1"/>
          <w:sz w:val="28"/>
          <w:szCs w:val="28"/>
          <w:rtl/>
          <w:lang w:bidi="ar-EG"/>
        </w:rPr>
        <w:t>كاف</w:t>
      </w:r>
      <w:r w:rsidRPr="00476431">
        <w:rPr>
          <w:rFonts w:ascii="Sakkal Majalla" w:eastAsia="Calibri" w:hAnsi="Sakkal Majalla" w:cs="Sakkal Majalla" w:hint="cs"/>
          <w:color w:val="000000" w:themeColor="text1"/>
          <w:sz w:val="28"/>
          <w:szCs w:val="28"/>
          <w:rtl/>
          <w:lang w:bidi="ar-EG"/>
        </w:rPr>
        <w:t>ي</w:t>
      </w:r>
      <w:r w:rsidR="00AC0E25" w:rsidRPr="00476431">
        <w:rPr>
          <w:rFonts w:ascii="Sakkal Majalla" w:eastAsia="Calibri" w:hAnsi="Sakkal Majalla" w:cs="Sakkal Majalla" w:hint="cs"/>
          <w:color w:val="000000" w:themeColor="text1"/>
          <w:sz w:val="28"/>
          <w:szCs w:val="28"/>
          <w:rtl/>
          <w:lang w:bidi="ar-EG"/>
        </w:rPr>
        <w:t xml:space="preserve"> في السياق المحلي. ثالثًا، لم يُبحث بشكل منهجي أثر العوامل السلوكية والمؤسسية – مثل ثقة المستثمرين، ومستوى الوعي بالتقنية، ومدى تكامل الجهات الحكومية ذات الصلة– في إنجاح هذا النموذج أو تعثره.</w:t>
      </w:r>
    </w:p>
    <w:p w14:paraId="1CDE5685" w14:textId="4646E818" w:rsidR="00AC0E25" w:rsidRPr="00476431" w:rsidRDefault="00EE2BDC" w:rsidP="0051754D">
      <w:pPr>
        <w:tabs>
          <w:tab w:val="left" w:pos="1256"/>
        </w:tabs>
        <w:bidi/>
        <w:spacing w:after="120" w:line="360" w:lineRule="auto"/>
        <w:ind w:firstLine="281"/>
        <w:jc w:val="both"/>
        <w:rPr>
          <w:rFonts w:ascii="Sakkal Majalla" w:eastAsia="Calibri" w:hAnsi="Sakkal Majalla" w:cs="Sakkal Majalla"/>
          <w:color w:val="000000" w:themeColor="text1"/>
          <w:sz w:val="28"/>
          <w:szCs w:val="28"/>
          <w:lang w:bidi="ar-EG"/>
        </w:rPr>
      </w:pPr>
      <w:r w:rsidRPr="00476431">
        <w:rPr>
          <w:rFonts w:ascii="Sakkal Majalla" w:eastAsia="Calibri" w:hAnsi="Sakkal Majalla" w:cs="Sakkal Majalla" w:hint="cs"/>
          <w:color w:val="000000" w:themeColor="text1"/>
          <w:sz w:val="28"/>
          <w:szCs w:val="28"/>
          <w:rtl/>
          <w:lang w:bidi="ar-EG"/>
        </w:rPr>
        <w:t>مما سبق</w:t>
      </w:r>
      <w:r w:rsidR="00AC0E25" w:rsidRPr="00476431">
        <w:rPr>
          <w:rFonts w:ascii="Sakkal Majalla" w:eastAsia="Calibri" w:hAnsi="Sakkal Majalla" w:cs="Sakkal Majalla" w:hint="cs"/>
          <w:color w:val="000000" w:themeColor="text1"/>
          <w:sz w:val="28"/>
          <w:szCs w:val="28"/>
          <w:rtl/>
          <w:lang w:bidi="ar-EG"/>
        </w:rPr>
        <w:t xml:space="preserve">، فإن مشكلة الدراسة لا تنحصر في إثبات القدرة التقنية </w:t>
      </w:r>
      <w:r w:rsidRPr="00476431">
        <w:rPr>
          <w:rFonts w:ascii="Sakkal Majalla" w:eastAsia="Calibri" w:hAnsi="Sakkal Majalla" w:cs="Sakkal Majalla" w:hint="cs"/>
          <w:color w:val="000000" w:themeColor="text1"/>
          <w:sz w:val="28"/>
          <w:szCs w:val="28"/>
          <w:rtl/>
          <w:lang w:bidi="ar-EG"/>
        </w:rPr>
        <w:t xml:space="preserve">للبلوكشين </w:t>
      </w:r>
      <w:r w:rsidR="00AC0E25" w:rsidRPr="00476431">
        <w:rPr>
          <w:rFonts w:ascii="Sakkal Majalla" w:eastAsia="Calibri" w:hAnsi="Sakkal Majalla" w:cs="Sakkal Majalla" w:hint="cs"/>
          <w:color w:val="000000" w:themeColor="text1"/>
          <w:sz w:val="28"/>
          <w:szCs w:val="28"/>
          <w:rtl/>
          <w:lang w:bidi="ar-EG"/>
        </w:rPr>
        <w:t xml:space="preserve">على تجزئة العقارات، بل تتمثل في تحليل مدى قدرة هذا النموذج – في البيئة السعودية تحديدًا – على تجاوز القيود الهيكلية التي تحد من سيولة الأصول العقارية المدرة للدخل، وفي تحديد الشروط التنظيمية والمؤسسية والتصميمية التي تجعل من الترميز أداة فعالة </w:t>
      </w:r>
      <w:r w:rsidRPr="00476431">
        <w:rPr>
          <w:rFonts w:ascii="Sakkal Majalla" w:eastAsia="Calibri" w:hAnsi="Sakkal Majalla" w:cs="Sakkal Majalla" w:hint="cs"/>
          <w:color w:val="000000" w:themeColor="text1"/>
          <w:sz w:val="28"/>
          <w:szCs w:val="28"/>
          <w:rtl/>
          <w:lang w:bidi="ar-EG"/>
        </w:rPr>
        <w:t>لتعزيز سيولة</w:t>
      </w:r>
      <w:r w:rsidR="00AC0E25" w:rsidRPr="00476431">
        <w:rPr>
          <w:rFonts w:ascii="Sakkal Majalla" w:eastAsia="Calibri" w:hAnsi="Sakkal Majalla" w:cs="Sakkal Majalla" w:hint="cs"/>
          <w:color w:val="000000" w:themeColor="text1"/>
          <w:sz w:val="28"/>
          <w:szCs w:val="28"/>
          <w:rtl/>
          <w:lang w:bidi="ar-EG"/>
        </w:rPr>
        <w:t xml:space="preserve"> السوق بدلًا من أن يبقى مجرد ابتكار تقني محدود الأثر.</w:t>
      </w:r>
    </w:p>
    <w:p w14:paraId="3B8751D8" w14:textId="77777777" w:rsidR="000F5525" w:rsidRPr="00476431" w:rsidRDefault="00AC0E25" w:rsidP="00150F5E">
      <w:pPr>
        <w:tabs>
          <w:tab w:val="left" w:pos="1256"/>
        </w:tabs>
        <w:bidi/>
        <w:spacing w:after="120" w:line="360" w:lineRule="auto"/>
        <w:ind w:firstLine="281"/>
        <w:jc w:val="both"/>
        <w:rPr>
          <w:rFonts w:ascii="Sakkal Majalla" w:eastAsia="Calibri" w:hAnsi="Sakkal Majalla" w:cs="Sakkal Majalla"/>
          <w:color w:val="000000" w:themeColor="text1"/>
          <w:sz w:val="28"/>
          <w:szCs w:val="28"/>
          <w:rtl/>
          <w:lang w:bidi="ar-EG"/>
        </w:rPr>
      </w:pPr>
      <w:r w:rsidRPr="00476431">
        <w:rPr>
          <w:rFonts w:ascii="Sakkal Majalla" w:eastAsia="Calibri" w:hAnsi="Sakkal Majalla" w:cs="Sakkal Majalla" w:hint="cs"/>
          <w:color w:val="000000" w:themeColor="text1"/>
          <w:sz w:val="28"/>
          <w:szCs w:val="28"/>
          <w:rtl/>
          <w:lang w:bidi="ar-EG"/>
        </w:rPr>
        <w:t>انطلاقًا من ذلك، يمكن بلورة مشكلة الدراسة في السؤال الرئيس الآتي:</w:t>
      </w:r>
    </w:p>
    <w:p w14:paraId="6F9DEC49" w14:textId="018FF68D" w:rsidR="00BF58E7" w:rsidRPr="00476431" w:rsidRDefault="00AC0E25" w:rsidP="00476431">
      <w:pPr>
        <w:tabs>
          <w:tab w:val="left" w:pos="1256"/>
        </w:tabs>
        <w:bidi/>
        <w:spacing w:line="360" w:lineRule="auto"/>
        <w:jc w:val="both"/>
        <w:rPr>
          <w:rFonts w:ascii="Sakkal Majalla" w:eastAsia="Calibri" w:hAnsi="Sakkal Majalla" w:cs="Sakkal Majalla"/>
          <w:color w:val="000000" w:themeColor="text1"/>
          <w:sz w:val="28"/>
          <w:szCs w:val="28"/>
          <w:lang w:bidi="ar-EG"/>
        </w:rPr>
      </w:pPr>
      <w:r w:rsidRPr="00476431">
        <w:rPr>
          <w:rFonts w:ascii="Sakkal Majalla" w:eastAsia="Calibri" w:hAnsi="Sakkal Majalla" w:cs="Sakkal Majalla" w:hint="cs"/>
          <w:b/>
          <w:bCs/>
          <w:color w:val="000000" w:themeColor="text1"/>
          <w:sz w:val="28"/>
          <w:szCs w:val="28"/>
          <w:rtl/>
          <w:lang w:bidi="ar-EG"/>
        </w:rPr>
        <w:t>إلى أي مدى تسهم الملكية الجزئية للعقارات المدرة للدخل القائمة على تقنية البلوكشين وترميز الأصول في تعزيز سيولة السوق العقاري السعودي، وما المتطلبات التنظيمية والمؤسسية والتصميمية اللازمة لتحويل إمكاناتها النظرية إلى واقع تطبيقي فعّال ومستدام</w:t>
      </w:r>
      <w:r w:rsidR="00E91250" w:rsidRPr="00476431">
        <w:rPr>
          <w:rFonts w:ascii="Sakkal Majalla" w:eastAsia="Calibri" w:hAnsi="Sakkal Majalla" w:cs="Sakkal Majalla" w:hint="cs"/>
          <w:b/>
          <w:bCs/>
          <w:color w:val="000000" w:themeColor="text1"/>
          <w:sz w:val="28"/>
          <w:szCs w:val="28"/>
          <w:rtl/>
          <w:lang w:bidi="ar-EG"/>
        </w:rPr>
        <w:t>؟</w:t>
      </w:r>
    </w:p>
    <w:p w14:paraId="61669BA9" w14:textId="633B79BD" w:rsidR="00C31C6D" w:rsidRPr="008E4A5C" w:rsidRDefault="008E4A5C" w:rsidP="00150F5E">
      <w:pPr>
        <w:bidi/>
        <w:spacing w:after="120" w:line="360" w:lineRule="auto"/>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t xml:space="preserve">1-3 </w:t>
      </w:r>
      <w:r w:rsidR="00C31C6D" w:rsidRPr="008E4A5C">
        <w:rPr>
          <w:rFonts w:ascii="Sakkal Majalla" w:eastAsia="Calibri" w:hAnsi="Sakkal Majalla" w:cs="Sakkal Majalla" w:hint="cs"/>
          <w:b/>
          <w:bCs/>
          <w:sz w:val="32"/>
          <w:szCs w:val="32"/>
          <w:rtl/>
        </w:rPr>
        <w:t>أسئلة الدراسة:</w:t>
      </w:r>
    </w:p>
    <w:p w14:paraId="68048C61" w14:textId="77777777" w:rsidR="00A83DC0" w:rsidRPr="00476431" w:rsidRDefault="00A83DC0" w:rsidP="00150F5E">
      <w:pPr>
        <w:tabs>
          <w:tab w:val="left" w:pos="1256"/>
        </w:tabs>
        <w:bidi/>
        <w:spacing w:after="120" w:line="360" w:lineRule="auto"/>
        <w:ind w:firstLine="281"/>
        <w:jc w:val="both"/>
        <w:rPr>
          <w:rFonts w:ascii="Sakkal Majalla" w:eastAsia="Calibri" w:hAnsi="Sakkal Majalla" w:cs="Sakkal Majalla"/>
          <w:color w:val="000000" w:themeColor="text1"/>
          <w:sz w:val="28"/>
          <w:szCs w:val="28"/>
          <w:rtl/>
        </w:rPr>
      </w:pPr>
      <w:r w:rsidRPr="00476431">
        <w:rPr>
          <w:rFonts w:ascii="Sakkal Majalla" w:eastAsia="Calibri" w:hAnsi="Sakkal Majalla" w:cs="Sakkal Majalla" w:hint="cs"/>
          <w:color w:val="000000" w:themeColor="text1"/>
          <w:sz w:val="28"/>
          <w:szCs w:val="28"/>
          <w:rtl/>
        </w:rPr>
        <w:t>في ضوء مشكلة الدراسة السابق عرضها وسؤالها الرئيس، ينبثق من هذا السؤال الرئيس مجموعة من الأسئلة الفرعية على النحو الآتي:</w:t>
      </w:r>
    </w:p>
    <w:p w14:paraId="48697CDE" w14:textId="210ACC2B" w:rsidR="00E73153" w:rsidRPr="00476431" w:rsidRDefault="00A83DC0" w:rsidP="00476431">
      <w:pPr>
        <w:pStyle w:val="a3"/>
        <w:numPr>
          <w:ilvl w:val="0"/>
          <w:numId w:val="19"/>
        </w:numPr>
        <w:tabs>
          <w:tab w:val="left" w:pos="1256"/>
        </w:tabs>
        <w:bidi/>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 xml:space="preserve">ما مدى تأثير تجزئة الملكية العقارية عبر </w:t>
      </w:r>
      <w:r w:rsidR="00E73153" w:rsidRPr="00476431">
        <w:rPr>
          <w:rFonts w:ascii="Sakkal Majalla" w:eastAsia="Calibri" w:hAnsi="Sakkal Majalla" w:cs="Sakkal Majalla" w:hint="cs"/>
          <w:color w:val="000000" w:themeColor="text1"/>
          <w:sz w:val="28"/>
          <w:szCs w:val="28"/>
          <w:rtl/>
        </w:rPr>
        <w:t>تقنية البلوكشين و</w:t>
      </w:r>
      <w:r w:rsidRPr="00476431">
        <w:rPr>
          <w:rFonts w:ascii="Sakkal Majalla" w:eastAsia="Calibri" w:hAnsi="Sakkal Majalla" w:cs="Sakkal Majalla" w:hint="cs"/>
          <w:color w:val="000000" w:themeColor="text1"/>
          <w:sz w:val="28"/>
          <w:szCs w:val="28"/>
          <w:rtl/>
        </w:rPr>
        <w:t>ترميز الأصول على حجم التداول والسيولة الثانوية للعقارات المدرة للدخل في السوق السعودي؟</w:t>
      </w:r>
    </w:p>
    <w:p w14:paraId="0B5CE174" w14:textId="77777777" w:rsidR="00E73153" w:rsidRPr="00476431" w:rsidRDefault="00A83DC0" w:rsidP="00476431">
      <w:pPr>
        <w:pStyle w:val="a3"/>
        <w:numPr>
          <w:ilvl w:val="0"/>
          <w:numId w:val="19"/>
        </w:numPr>
        <w:tabs>
          <w:tab w:val="left" w:pos="1256"/>
        </w:tabs>
        <w:bidi/>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كيف يؤثر تصميم الرمز العقاري (من حيث طبيعة الحقوق، وآليات توزيع العوائد، وإمكانية التداول) في مستوى ثقة المستثمرين واستعدادهم للمشاركة في هذا النموذج الاستثماري؟</w:t>
      </w:r>
    </w:p>
    <w:p w14:paraId="5221E219" w14:textId="5C443CFB" w:rsidR="005F61FF" w:rsidRPr="00150F5E" w:rsidRDefault="00A83DC0" w:rsidP="00150F5E">
      <w:pPr>
        <w:pStyle w:val="a3"/>
        <w:numPr>
          <w:ilvl w:val="0"/>
          <w:numId w:val="19"/>
        </w:numPr>
        <w:tabs>
          <w:tab w:val="left" w:pos="1256"/>
        </w:tabs>
        <w:bidi/>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ما التحديات المؤسسية والسلوكية والتقنية التي قد تحد من تحقيق السيولة المتوقعة من ترميز العقارات، وكيف يمكن معالجتها ضمن البيئة الاقتصادية السعودية؟</w:t>
      </w:r>
    </w:p>
    <w:bookmarkEnd w:id="1"/>
    <w:p w14:paraId="789C30F3" w14:textId="4A9FDA83" w:rsidR="00BF58E7" w:rsidRPr="008E4A5C" w:rsidRDefault="008E4A5C" w:rsidP="008E4A5C">
      <w:pPr>
        <w:bidi/>
        <w:spacing w:after="0" w:line="360" w:lineRule="auto"/>
        <w:rPr>
          <w:rFonts w:ascii="Sakkal Majalla" w:eastAsia="Calibri" w:hAnsi="Sakkal Majalla" w:cs="Sakkal Majalla"/>
          <w:b/>
          <w:bCs/>
          <w:sz w:val="32"/>
          <w:szCs w:val="32"/>
          <w:rtl/>
        </w:rPr>
      </w:pPr>
      <w:r w:rsidRPr="008E4A5C">
        <w:rPr>
          <w:rFonts w:ascii="Sakkal Majalla" w:eastAsia="Calibri" w:hAnsi="Sakkal Majalla" w:cs="Sakkal Majalla" w:hint="cs"/>
          <w:b/>
          <w:bCs/>
          <w:sz w:val="28"/>
          <w:szCs w:val="28"/>
          <w:rtl/>
        </w:rPr>
        <w:lastRenderedPageBreak/>
        <w:t xml:space="preserve">1-4 </w:t>
      </w:r>
      <w:r w:rsidR="00BF58E7" w:rsidRPr="008E4A5C">
        <w:rPr>
          <w:rFonts w:ascii="Sakkal Majalla" w:eastAsia="Calibri" w:hAnsi="Sakkal Majalla" w:cs="Sakkal Majalla" w:hint="cs"/>
          <w:b/>
          <w:bCs/>
          <w:sz w:val="32"/>
          <w:szCs w:val="32"/>
          <w:rtl/>
        </w:rPr>
        <w:t>أهمية الدراسة:</w:t>
      </w:r>
    </w:p>
    <w:p w14:paraId="0207AA7B" w14:textId="1BB00BBD" w:rsidR="00642A4C" w:rsidRPr="008E4A5C" w:rsidRDefault="00642A4C" w:rsidP="00476431">
      <w:pPr>
        <w:autoSpaceDE w:val="0"/>
        <w:autoSpaceDN w:val="0"/>
        <w:bidi/>
        <w:adjustRightInd w:val="0"/>
        <w:spacing w:line="360" w:lineRule="auto"/>
        <w:rPr>
          <w:rFonts w:ascii="Sakkal Majalla" w:eastAsia="Calibri" w:hAnsi="Sakkal Majalla" w:cs="Sakkal Majalla"/>
          <w:b/>
          <w:bCs/>
          <w:sz w:val="28"/>
          <w:szCs w:val="28"/>
          <w:rtl/>
        </w:rPr>
      </w:pPr>
      <w:r w:rsidRPr="008E4A5C">
        <w:rPr>
          <w:rFonts w:ascii="Sakkal Majalla" w:eastAsia="Calibri" w:hAnsi="Sakkal Majalla" w:cs="Sakkal Majalla" w:hint="cs"/>
          <w:b/>
          <w:bCs/>
          <w:sz w:val="28"/>
          <w:szCs w:val="28"/>
          <w:rtl/>
        </w:rPr>
        <w:t>أولًا: الأهمية النظرية:</w:t>
      </w:r>
    </w:p>
    <w:p w14:paraId="1A672617" w14:textId="0E8C9556" w:rsidR="00642A4C" w:rsidRPr="00476431" w:rsidRDefault="001C3EE7" w:rsidP="00476431">
      <w:pPr>
        <w:pStyle w:val="a3"/>
        <w:numPr>
          <w:ilvl w:val="0"/>
          <w:numId w:val="20"/>
        </w:numPr>
        <w:tabs>
          <w:tab w:val="right" w:pos="509"/>
        </w:tabs>
        <w:bidi/>
        <w:spacing w:line="360" w:lineRule="auto"/>
        <w:ind w:left="84" w:firstLine="0"/>
        <w:jc w:val="both"/>
        <w:rPr>
          <w:rFonts w:ascii="Sakkal Majalla" w:eastAsia="Calibri" w:hAnsi="Sakkal Majalla" w:cs="Sakkal Majalla"/>
          <w:color w:val="000000" w:themeColor="text1"/>
          <w:sz w:val="28"/>
          <w:szCs w:val="28"/>
          <w:rtl/>
        </w:rPr>
      </w:pPr>
      <w:r w:rsidRPr="00476431">
        <w:rPr>
          <w:rFonts w:ascii="Sakkal Majalla" w:eastAsia="Calibri" w:hAnsi="Sakkal Majalla" w:cs="Sakkal Majalla" w:hint="cs"/>
          <w:color w:val="000000" w:themeColor="text1"/>
          <w:sz w:val="28"/>
          <w:szCs w:val="28"/>
          <w:rtl/>
        </w:rPr>
        <w:t>تنبع الأهمية النظرية لهذه الدراسة من إسهامها في سد فجوة معرفية واضحة تجمع بين ثلاثة مجالات بحثية رئيسة: اقتصاديات العقار، والابتكار المالي القائم على تقنية البلوكشين، ودراسات سيولة الأسواق. فعلى الرغم من التوسع في الأدبيات التي تناولت ترميز الأصول العقارية بوصفه آلية واعدة لمعالجة عدم السيولة، إلا أن معظم هذه الدراسات انطلقت من سياقات غربية أو آسيوية، وركّزت على التحليل التقني أو القانوني دون تقديم إطار تحليلي متكامل يربط بين تصميم الملكية الجزئية المرمّزة وبين مؤشرات السيولة الفعلية في سوق عقاري محدد. ومن ثم، تسهم هذه الدراسة في تطوير فهم نظري أعمق للعلاقة بين هيكل الملكية الرقمية، والبنية المؤسسية، وكفاءة السوق، من خلال اختبار هذه العلاقة في بيئة تنظيمية واقتصادية ذات خصوصية مثل المملكة العربية السعودية.</w:t>
      </w:r>
    </w:p>
    <w:p w14:paraId="644E8611" w14:textId="3C295DD6" w:rsidR="001C3EE7" w:rsidRPr="00476431" w:rsidRDefault="001C3EE7" w:rsidP="00476431">
      <w:pPr>
        <w:pStyle w:val="a3"/>
        <w:numPr>
          <w:ilvl w:val="0"/>
          <w:numId w:val="20"/>
        </w:numPr>
        <w:tabs>
          <w:tab w:val="right" w:pos="509"/>
        </w:tabs>
        <w:bidi/>
        <w:spacing w:line="360" w:lineRule="auto"/>
        <w:ind w:left="84" w:firstLine="0"/>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 xml:space="preserve">كما تقدم الدراسة إضافة معرفية من خلال إعادة </w:t>
      </w:r>
      <w:r w:rsidR="00642A4C" w:rsidRPr="00476431">
        <w:rPr>
          <w:rFonts w:ascii="Sakkal Majalla" w:eastAsia="Calibri" w:hAnsi="Sakkal Majalla" w:cs="Sakkal Majalla" w:hint="cs"/>
          <w:color w:val="000000" w:themeColor="text1"/>
          <w:sz w:val="28"/>
          <w:szCs w:val="28"/>
          <w:rtl/>
        </w:rPr>
        <w:t>اختبار</w:t>
      </w:r>
      <w:r w:rsidRPr="00476431">
        <w:rPr>
          <w:rFonts w:ascii="Sakkal Majalla" w:eastAsia="Calibri" w:hAnsi="Sakkal Majalla" w:cs="Sakkal Majalla" w:hint="cs"/>
          <w:color w:val="000000" w:themeColor="text1"/>
          <w:sz w:val="28"/>
          <w:szCs w:val="28"/>
          <w:rtl/>
        </w:rPr>
        <w:t xml:space="preserve"> مفهوم السيولة العقارية ذاته في ضوء التحول الرقمي. فالسيولة في الأدبيات التقليدية تُقاس غالبًا بزمن البيع، وفروق الأسعار، وحجم التداول، إلا أن ظهور الأصول المرمّزة يطرح أبعادًا جديدة، مثل قابلية التداول المستمر، وسرعة التسوية الرقمية، واتساع قاعدة المستثمرين عالميًا. وعليه، فإن الدراسة تسهم في إعادة تأطير مفهوم السيولة العقارية ضمن بيئة رقمية هجينة تجمع بين الأصل المادي والبنية التقنية اللامركزية، بما يثري الأدبيات المتعلقة بالتمويل العقاري والابتكار المالي.</w:t>
      </w:r>
    </w:p>
    <w:p w14:paraId="449745AF" w14:textId="241858B3" w:rsidR="00BF58E7" w:rsidRPr="00476431" w:rsidRDefault="001C3EE7" w:rsidP="00476431">
      <w:pPr>
        <w:pStyle w:val="a3"/>
        <w:numPr>
          <w:ilvl w:val="0"/>
          <w:numId w:val="20"/>
        </w:numPr>
        <w:tabs>
          <w:tab w:val="right" w:pos="509"/>
        </w:tabs>
        <w:bidi/>
        <w:spacing w:line="360" w:lineRule="auto"/>
        <w:ind w:left="84" w:firstLine="0"/>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إضافة إلى ذلك، تُعد هذه الدراسة من أوائل الدراسات – في حدود علم الباحث – التي تتناول الملكية الجزئية المرمّزة للعقارات المدرة للدخل في السياق السعودي تحديدًا، مع تحليل تفاعلها مع الأطر التنظيمية المحلية ومتطلبات الامتثال الشرعي. وبهذا، فإنها لا تكتفي بنقل النماذج الدولية، بل تسعى إلى تطوير إطار تحليلي قابل للتكييف مع بيئات قانونية مختلفة، مما يعزز البعد المقارن في أدبيات ترميز الأصول ويضيف منظورًا من اقتصاد ناشئ ذي ثقل إقليمي.</w:t>
      </w:r>
    </w:p>
    <w:p w14:paraId="64228915" w14:textId="65C9D95D" w:rsidR="00642A4C" w:rsidRPr="008E4A5C" w:rsidRDefault="00642A4C" w:rsidP="00476431">
      <w:pPr>
        <w:autoSpaceDE w:val="0"/>
        <w:autoSpaceDN w:val="0"/>
        <w:bidi/>
        <w:adjustRightInd w:val="0"/>
        <w:spacing w:line="360" w:lineRule="auto"/>
        <w:rPr>
          <w:rFonts w:ascii="Sakkal Majalla" w:eastAsia="Calibri" w:hAnsi="Sakkal Majalla" w:cs="Sakkal Majalla"/>
          <w:b/>
          <w:bCs/>
          <w:sz w:val="28"/>
          <w:szCs w:val="28"/>
        </w:rPr>
      </w:pPr>
      <w:r w:rsidRPr="008E4A5C">
        <w:rPr>
          <w:rFonts w:ascii="Sakkal Majalla" w:eastAsia="Calibri" w:hAnsi="Sakkal Majalla" w:cs="Sakkal Majalla" w:hint="cs"/>
          <w:b/>
          <w:bCs/>
          <w:sz w:val="28"/>
          <w:szCs w:val="28"/>
          <w:rtl/>
        </w:rPr>
        <w:t>ثانيًا: الأهمية التطبيقية:</w:t>
      </w:r>
    </w:p>
    <w:p w14:paraId="1BF1D9AD" w14:textId="57004188" w:rsidR="00642A4C" w:rsidRPr="00476431" w:rsidRDefault="00642A4C" w:rsidP="00150F5E">
      <w:pPr>
        <w:tabs>
          <w:tab w:val="right" w:pos="509"/>
        </w:tabs>
        <w:bidi/>
        <w:spacing w:after="120"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 xml:space="preserve">     على المستوى التطبيقي، تكتسب الدراسة أهمية خاصة في ظل التوجه الاستراتيجي للمملكة نحو تعزيز القطاع العقاري وتعزيز كفاءته ضمن مستهدفات رؤية 2030. إذ إن معالجة مشكلة السيولة في العقارات المدرة للدخل </w:t>
      </w:r>
      <w:r w:rsidRPr="00476431">
        <w:rPr>
          <w:rFonts w:ascii="Sakkal Majalla" w:eastAsia="Calibri" w:hAnsi="Sakkal Majalla" w:cs="Sakkal Majalla" w:hint="cs"/>
          <w:color w:val="000000" w:themeColor="text1"/>
          <w:sz w:val="28"/>
          <w:szCs w:val="28"/>
          <w:rtl/>
        </w:rPr>
        <w:lastRenderedPageBreak/>
        <w:t>تمثل عنصرًا جوهريًا في تحسين جاذبية السوق، وزيادة معدل دوران رأس المال، وتحفيز مشاركة فئات أوسع من المستثمرين. ومن ثم، فإن نتائج هذه الدراسة يمكن أن توفر أساسًا علميًا لصنّاع القرار لتقييم مدى جدوى تبني نماذج الملكية الجزئية المرمّزة كأداة لتعزيز سيولة السوق، بدلًا من الاعتماد الحصري على الأدوات التقليدية مثل صناديق الاستثمار العقاري.</w:t>
      </w:r>
    </w:p>
    <w:p w14:paraId="28387CAB" w14:textId="0137FC43" w:rsidR="00642A4C" w:rsidRPr="00476431" w:rsidRDefault="00642A4C" w:rsidP="00150F5E">
      <w:pPr>
        <w:tabs>
          <w:tab w:val="right" w:pos="509"/>
        </w:tabs>
        <w:bidi/>
        <w:spacing w:after="120"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كما يمكن أن تسهم الدراسة في دعم الجهات التنظيمية</w:t>
      </w:r>
      <w:r w:rsidR="00A47575">
        <w:rPr>
          <w:rFonts w:ascii="Sakkal Majalla" w:eastAsia="Calibri" w:hAnsi="Sakkal Majalla" w:cs="Sakkal Majalla" w:hint="cs"/>
          <w:color w:val="000000" w:themeColor="text1"/>
          <w:sz w:val="28"/>
          <w:szCs w:val="28"/>
          <w:rtl/>
        </w:rPr>
        <w:t xml:space="preserve"> (ال</w:t>
      </w:r>
      <w:r w:rsidRPr="00476431">
        <w:rPr>
          <w:rFonts w:ascii="Sakkal Majalla" w:eastAsia="Calibri" w:hAnsi="Sakkal Majalla" w:cs="Sakkal Majalla" w:hint="cs"/>
          <w:color w:val="000000" w:themeColor="text1"/>
          <w:sz w:val="28"/>
          <w:szCs w:val="28"/>
          <w:rtl/>
        </w:rPr>
        <w:t xml:space="preserve">هيئة </w:t>
      </w:r>
      <w:r w:rsidR="00A47575">
        <w:rPr>
          <w:rFonts w:ascii="Sakkal Majalla" w:eastAsia="Calibri" w:hAnsi="Sakkal Majalla" w:cs="Sakkal Majalla" w:hint="cs"/>
          <w:color w:val="000000" w:themeColor="text1"/>
          <w:sz w:val="28"/>
          <w:szCs w:val="28"/>
          <w:rtl/>
        </w:rPr>
        <w:t xml:space="preserve">العامة للعقار) </w:t>
      </w:r>
      <w:r w:rsidRPr="00476431">
        <w:rPr>
          <w:rFonts w:ascii="Sakkal Majalla" w:eastAsia="Calibri" w:hAnsi="Sakkal Majalla" w:cs="Sakkal Majalla" w:hint="cs"/>
          <w:color w:val="000000" w:themeColor="text1"/>
          <w:sz w:val="28"/>
          <w:szCs w:val="28"/>
          <w:rtl/>
        </w:rPr>
        <w:t>في تصميم أطر تنظيمية ملائمة لعروض الرموز العقارية، بما يحقق التوازن بين حماية المستثمرين وتحفيز الابتكار. ففهم العلاقة بين تصميم الرمز، وآليات التداول الثانوية، ومستوى السيولة المتحقق، يوفر مدخلًا عمليًا لوضع ضوابط واضحة تحكم عمليات الإصدار والتداول والإفصاح.</w:t>
      </w:r>
    </w:p>
    <w:p w14:paraId="704E511B" w14:textId="1A137627" w:rsidR="00642A4C" w:rsidRPr="00476431" w:rsidRDefault="00642A4C" w:rsidP="00476431">
      <w:pPr>
        <w:tabs>
          <w:tab w:val="right" w:pos="509"/>
        </w:tabs>
        <w:bidi/>
        <w:spacing w:line="360" w:lineRule="auto"/>
        <w:jc w:val="both"/>
        <w:rPr>
          <w:rFonts w:ascii="Sakkal Majalla" w:eastAsia="Calibri" w:hAnsi="Sakkal Majalla" w:cs="Sakkal Majalla"/>
          <w:color w:val="000000" w:themeColor="text1"/>
          <w:sz w:val="28"/>
          <w:szCs w:val="28"/>
          <w:rtl/>
        </w:rPr>
      </w:pPr>
      <w:r w:rsidRPr="00476431">
        <w:rPr>
          <w:rFonts w:ascii="Sakkal Majalla" w:eastAsia="Calibri" w:hAnsi="Sakkal Majalla" w:cs="Sakkal Majalla" w:hint="cs"/>
          <w:color w:val="000000" w:themeColor="text1"/>
          <w:sz w:val="28"/>
          <w:szCs w:val="28"/>
          <w:rtl/>
        </w:rPr>
        <w:t>وعلى صعيد القطاع الخاص، تقدم الدراسة إرشادات عملية لشركات التطوير العقاري ومنصات التقنية العقارية الراغبة في تبني نماذج الترميز، من خلال توضيح العوامل المؤثرة في نجاح هذه المبادرات، سواء من حيث هيكلة الحقوق الاستثمارية، أو بناء الثقة لدى المستثمرين، أو ضمان التكامل مع أنظمة تسجيل الملكية الرسمية. كما قد تسهم النتائج في تعزيز قدرة السوق السعودي على جذب الاستثمارات الأجنبية المباشرة، عبر تقديم نموذج استثماري أكثر مرونة وشفافية وقابلية للتسييل.</w:t>
      </w:r>
    </w:p>
    <w:p w14:paraId="193D4BA7" w14:textId="25E82790" w:rsidR="0054003B" w:rsidRPr="00150F5E" w:rsidRDefault="008E4A5C" w:rsidP="00476431">
      <w:pPr>
        <w:bidi/>
        <w:spacing w:line="360" w:lineRule="auto"/>
        <w:rPr>
          <w:rFonts w:ascii="Sakkal Majalla" w:eastAsia="Calibri" w:hAnsi="Sakkal Majalla" w:cs="Sakkal Majalla"/>
          <w:b/>
          <w:bCs/>
          <w:sz w:val="32"/>
          <w:szCs w:val="32"/>
          <w:rtl/>
        </w:rPr>
      </w:pPr>
      <w:r w:rsidRPr="00150F5E">
        <w:rPr>
          <w:rFonts w:ascii="Sakkal Majalla" w:eastAsia="Calibri" w:hAnsi="Sakkal Majalla" w:cs="Sakkal Majalla" w:hint="cs"/>
          <w:b/>
          <w:bCs/>
          <w:sz w:val="32"/>
          <w:szCs w:val="32"/>
          <w:rtl/>
        </w:rPr>
        <w:t xml:space="preserve">1-5 </w:t>
      </w:r>
      <w:r w:rsidR="0054003B" w:rsidRPr="00150F5E">
        <w:rPr>
          <w:rFonts w:ascii="Sakkal Majalla" w:eastAsia="Calibri" w:hAnsi="Sakkal Majalla" w:cs="Sakkal Majalla" w:hint="cs"/>
          <w:b/>
          <w:bCs/>
          <w:sz w:val="32"/>
          <w:szCs w:val="32"/>
          <w:rtl/>
        </w:rPr>
        <w:t>أهداف الدراسة:</w:t>
      </w:r>
    </w:p>
    <w:p w14:paraId="0B4D1CB7" w14:textId="77777777" w:rsidR="00BF58E7" w:rsidRPr="00476431" w:rsidRDefault="0054003B" w:rsidP="00476431">
      <w:pPr>
        <w:tabs>
          <w:tab w:val="left" w:pos="1074"/>
        </w:tabs>
        <w:bidi/>
        <w:spacing w:line="360" w:lineRule="auto"/>
        <w:rPr>
          <w:rFonts w:ascii="Sakkal Majalla" w:eastAsia="Calibri" w:hAnsi="Sakkal Majalla" w:cs="Sakkal Majalla"/>
          <w:b/>
          <w:bCs/>
          <w:color w:val="000000" w:themeColor="text1"/>
          <w:sz w:val="28"/>
          <w:szCs w:val="28"/>
          <w:rtl/>
        </w:rPr>
      </w:pPr>
      <w:r w:rsidRPr="00476431">
        <w:rPr>
          <w:rFonts w:ascii="Sakkal Majalla" w:eastAsia="Calibri" w:hAnsi="Sakkal Majalla" w:cs="Sakkal Majalla" w:hint="cs"/>
          <w:b/>
          <w:bCs/>
          <w:color w:val="000000" w:themeColor="text1"/>
          <w:sz w:val="28"/>
          <w:szCs w:val="28"/>
          <w:rtl/>
        </w:rPr>
        <w:t>تسعى الدراسة إلى تحقيق الأهداف التالية:</w:t>
      </w:r>
    </w:p>
    <w:p w14:paraId="79ECC685" w14:textId="77777777" w:rsidR="004A0BE1" w:rsidRPr="00476431" w:rsidRDefault="004A0BE1" w:rsidP="00954B7E">
      <w:pPr>
        <w:numPr>
          <w:ilvl w:val="0"/>
          <w:numId w:val="17"/>
        </w:numPr>
        <w:bidi/>
        <w:spacing w:line="360" w:lineRule="auto"/>
        <w:ind w:left="423" w:hanging="284"/>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تحليل أثر تجزئة الملكية العقارية عبر تقنية البلوكشين وترميز الأصول على حجم التداول ومستوى السيولة الثانوية للعقارات المدرة للدخل في السوق العقاري السعودي.</w:t>
      </w:r>
    </w:p>
    <w:p w14:paraId="3B75C51D" w14:textId="77777777" w:rsidR="004A0BE1" w:rsidRPr="00476431" w:rsidRDefault="004A0BE1" w:rsidP="00954B7E">
      <w:pPr>
        <w:numPr>
          <w:ilvl w:val="0"/>
          <w:numId w:val="17"/>
        </w:numPr>
        <w:bidi/>
        <w:spacing w:line="360" w:lineRule="auto"/>
        <w:ind w:left="423" w:hanging="284"/>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قياس أثر تصميم الرمز العقاري – من حيث طبيعة الحقوق المرتبطة به، وآليات توزيع العوائد، وقابلية التداول – على مستوى ثقة المستثمرين واستعدادهم للمشاركة في نموذج الملكية الجزئية المرمّزة.</w:t>
      </w:r>
    </w:p>
    <w:p w14:paraId="4E522889" w14:textId="76AFA2F1" w:rsidR="009D1FF3" w:rsidRDefault="004A0BE1" w:rsidP="00954B7E">
      <w:pPr>
        <w:numPr>
          <w:ilvl w:val="0"/>
          <w:numId w:val="17"/>
        </w:numPr>
        <w:bidi/>
        <w:spacing w:line="360" w:lineRule="auto"/>
        <w:ind w:left="423" w:hanging="284"/>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رصد وتحليل التحديات المؤسسية والسلوكية والتقنية التي قد تحد من تحقيق السيولة المتوقعة من ترميز العقارات المدرة للدخل، واقتراح آليات عملية لمعالجتها في البيئة الاقتصادية السعودية.</w:t>
      </w:r>
    </w:p>
    <w:p w14:paraId="49A1F410" w14:textId="77777777" w:rsidR="005F61FF" w:rsidRPr="00954B7E" w:rsidRDefault="005F61FF" w:rsidP="005F61FF">
      <w:pPr>
        <w:bidi/>
        <w:spacing w:line="360" w:lineRule="auto"/>
        <w:jc w:val="both"/>
        <w:rPr>
          <w:rFonts w:ascii="Sakkal Majalla" w:eastAsia="Calibri" w:hAnsi="Sakkal Majalla" w:cs="Sakkal Majalla"/>
          <w:color w:val="000000" w:themeColor="text1"/>
          <w:sz w:val="28"/>
          <w:szCs w:val="28"/>
          <w:rtl/>
        </w:rPr>
      </w:pPr>
    </w:p>
    <w:p w14:paraId="0ED3F674" w14:textId="0D4251F5" w:rsidR="00C31C6D" w:rsidRPr="008E4A5C" w:rsidRDefault="008E4A5C" w:rsidP="00476431">
      <w:pPr>
        <w:bidi/>
        <w:spacing w:before="360" w:line="360" w:lineRule="auto"/>
        <w:rPr>
          <w:rFonts w:ascii="Sakkal Majalla" w:eastAsia="Calibri" w:hAnsi="Sakkal Majalla" w:cs="Sakkal Majalla"/>
          <w:b/>
          <w:bCs/>
          <w:sz w:val="32"/>
          <w:szCs w:val="32"/>
          <w:rtl/>
        </w:rPr>
      </w:pPr>
      <w:r w:rsidRPr="008E4A5C">
        <w:rPr>
          <w:rFonts w:ascii="Sakkal Majalla" w:eastAsia="Calibri" w:hAnsi="Sakkal Majalla" w:cs="Sakkal Majalla" w:hint="cs"/>
          <w:b/>
          <w:bCs/>
          <w:sz w:val="32"/>
          <w:szCs w:val="32"/>
          <w:rtl/>
        </w:rPr>
        <w:lastRenderedPageBreak/>
        <w:t xml:space="preserve">1-6 </w:t>
      </w:r>
      <w:r w:rsidR="00C31C6D" w:rsidRPr="008E4A5C">
        <w:rPr>
          <w:rFonts w:ascii="Sakkal Majalla" w:eastAsia="Calibri" w:hAnsi="Sakkal Majalla" w:cs="Sakkal Majalla" w:hint="cs"/>
          <w:b/>
          <w:bCs/>
          <w:sz w:val="32"/>
          <w:szCs w:val="32"/>
          <w:rtl/>
        </w:rPr>
        <w:t xml:space="preserve">التعريفات الإجرائية:    </w:t>
      </w:r>
    </w:p>
    <w:p w14:paraId="24CB80A9" w14:textId="18F6F956" w:rsidR="00F50A43" w:rsidRPr="00476431" w:rsidRDefault="00F50A43" w:rsidP="00476431">
      <w:pPr>
        <w:pStyle w:val="a3"/>
        <w:numPr>
          <w:ilvl w:val="0"/>
          <w:numId w:val="22"/>
        </w:numPr>
        <w:autoSpaceDE w:val="0"/>
        <w:autoSpaceDN w:val="0"/>
        <w:bidi/>
        <w:adjustRightInd w:val="0"/>
        <w:spacing w:line="360" w:lineRule="auto"/>
        <w:jc w:val="both"/>
        <w:rPr>
          <w:rFonts w:ascii="Sakkal Majalla" w:eastAsia="Calibri" w:hAnsi="Sakkal Majalla" w:cs="Sakkal Majalla"/>
          <w:b/>
          <w:bCs/>
          <w:color w:val="000000" w:themeColor="text1"/>
          <w:sz w:val="28"/>
          <w:szCs w:val="28"/>
        </w:rPr>
      </w:pPr>
      <w:r w:rsidRPr="00476431">
        <w:rPr>
          <w:rFonts w:ascii="Sakkal Majalla" w:eastAsia="Calibri" w:hAnsi="Sakkal Majalla" w:cs="Sakkal Majalla" w:hint="cs"/>
          <w:b/>
          <w:bCs/>
          <w:color w:val="000000" w:themeColor="text1"/>
          <w:sz w:val="28"/>
          <w:szCs w:val="28"/>
          <w:rtl/>
        </w:rPr>
        <w:t>الملكية الجزئية للعقارات المدرة للدخل</w:t>
      </w:r>
    </w:p>
    <w:p w14:paraId="2E1398DB" w14:textId="0B32B245" w:rsidR="00F50A43" w:rsidRPr="00476431" w:rsidRDefault="00F50A43" w:rsidP="00476431">
      <w:pPr>
        <w:autoSpaceDE w:val="0"/>
        <w:autoSpaceDN w:val="0"/>
        <w:bidi/>
        <w:adjustRightInd w:val="0"/>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 xml:space="preserve">تشير الملكية الجزئية للعقارات إلى نموذج استثماري يتم فيه تقسيم أصل عقاري إلى حصص أو وحدات ملكية صغيرة يمكن تداولها أو امتلاكها من قبل عدد كبير من المستثمرين، بما يسمح بتقليل متطلبات رأس المال وتحسين إمكانية الوصول إلى الأصول العقارية </w:t>
      </w:r>
      <w:r w:rsidR="00704492" w:rsidRPr="00476431">
        <w:rPr>
          <w:rFonts w:ascii="Sakkal Majalla" w:eastAsia="Calibri" w:hAnsi="Sakkal Majalla" w:cs="Sakkal Majalla" w:hint="cs"/>
          <w:color w:val="000000" w:themeColor="text1"/>
          <w:sz w:val="28"/>
          <w:szCs w:val="28"/>
        </w:rPr>
        <w:t>(</w:t>
      </w:r>
      <w:r w:rsidR="00704492" w:rsidRPr="00476431">
        <w:rPr>
          <w:rFonts w:ascii="Sakkal Majalla" w:hAnsi="Sakkal Majalla" w:cs="Sakkal Majalla" w:hint="cs"/>
          <w:sz w:val="28"/>
          <w:szCs w:val="28"/>
        </w:rPr>
        <w:t>Liu &amp; Chen, 2025)</w:t>
      </w:r>
    </w:p>
    <w:p w14:paraId="40DBCBA5" w14:textId="479D5D22" w:rsidR="00F50A43" w:rsidRPr="00476431" w:rsidRDefault="00F50A43" w:rsidP="00476431">
      <w:pPr>
        <w:autoSpaceDE w:val="0"/>
        <w:autoSpaceDN w:val="0"/>
        <w:bidi/>
        <w:adjustRightInd w:val="0"/>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 xml:space="preserve">أما العقارات المدرة للدخل فهي الأصول العقارية التي تولد تدفقات نقدية دورية من خلال الإيجارات أو العوائد التشغيلية، مثل المباني المؤجرة تجاريًا أو سكنيًا </w:t>
      </w:r>
      <w:r w:rsidR="0064141F" w:rsidRPr="00476431">
        <w:rPr>
          <w:rFonts w:ascii="Sakkal Majalla" w:eastAsia="Calibri" w:hAnsi="Sakkal Majalla" w:cs="Sakkal Majalla" w:hint="cs"/>
          <w:color w:val="000000" w:themeColor="text1"/>
          <w:sz w:val="28"/>
          <w:szCs w:val="28"/>
        </w:rPr>
        <w:t>(</w:t>
      </w:r>
      <w:r w:rsidR="0064141F" w:rsidRPr="00476431">
        <w:rPr>
          <w:rFonts w:ascii="Sakkal Majalla" w:hAnsi="Sakkal Majalla" w:cs="Sakkal Majalla" w:hint="cs"/>
          <w:sz w:val="28"/>
          <w:szCs w:val="28"/>
        </w:rPr>
        <w:t>Chundekkad &amp; Misra</w:t>
      </w:r>
      <w:r w:rsidRPr="00476431">
        <w:rPr>
          <w:rFonts w:ascii="Sakkal Majalla" w:eastAsia="Calibri" w:hAnsi="Sakkal Majalla" w:cs="Sakkal Majalla" w:hint="cs"/>
          <w:color w:val="000000" w:themeColor="text1"/>
          <w:sz w:val="28"/>
          <w:szCs w:val="28"/>
        </w:rPr>
        <w:t xml:space="preserve">, </w:t>
      </w:r>
      <w:r w:rsidR="0064141F" w:rsidRPr="00476431">
        <w:rPr>
          <w:rFonts w:ascii="Sakkal Majalla" w:eastAsia="Calibri" w:hAnsi="Sakkal Majalla" w:cs="Sakkal Majalla" w:hint="cs"/>
          <w:color w:val="000000" w:themeColor="text1"/>
          <w:sz w:val="28"/>
          <w:szCs w:val="28"/>
        </w:rPr>
        <w:t>2023)</w:t>
      </w:r>
      <w:r w:rsidRPr="00476431">
        <w:rPr>
          <w:rFonts w:ascii="Sakkal Majalla" w:eastAsia="Calibri" w:hAnsi="Sakkal Majalla" w:cs="Sakkal Majalla" w:hint="cs"/>
          <w:color w:val="000000" w:themeColor="text1"/>
          <w:sz w:val="28"/>
          <w:szCs w:val="28"/>
          <w:rtl/>
        </w:rPr>
        <w:t>.</w:t>
      </w:r>
    </w:p>
    <w:p w14:paraId="4B205AB9" w14:textId="77777777" w:rsidR="00F50A43" w:rsidRPr="00476431" w:rsidRDefault="00F50A43" w:rsidP="00476431">
      <w:pPr>
        <w:autoSpaceDE w:val="0"/>
        <w:autoSpaceDN w:val="0"/>
        <w:bidi/>
        <w:adjustRightInd w:val="0"/>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وبالتالي، فإن الملكية الجزئية للعقارات المدرة للدخل تمثل نموذجًا لتقسيم الأصول العقارية ذات التدفقات النقدية المنتظمة إلى حصص قابلة للاكتتاب أو التداول، بما يسمح بتوسيع قاعدة المستثمرين وتقليل الحواجز المالية للدخول.</w:t>
      </w:r>
    </w:p>
    <w:p w14:paraId="3345469F" w14:textId="1DBD2E27" w:rsidR="00F50A43" w:rsidRPr="00476431" w:rsidRDefault="00F50A43" w:rsidP="00476431">
      <w:pPr>
        <w:autoSpaceDE w:val="0"/>
        <w:autoSpaceDN w:val="0"/>
        <w:bidi/>
        <w:adjustRightInd w:val="0"/>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وتُعرَّف الملكية الجزئية للعقارات المدرة للدخل إجرائيًا وفق هذه الدراسة بأنها:</w:t>
      </w:r>
    </w:p>
    <w:p w14:paraId="6CF4C1F7" w14:textId="03B30C52" w:rsidR="0054003B" w:rsidRPr="00476431" w:rsidRDefault="00F50A43" w:rsidP="00476431">
      <w:pPr>
        <w:autoSpaceDE w:val="0"/>
        <w:autoSpaceDN w:val="0"/>
        <w:bidi/>
        <w:adjustRightInd w:val="0"/>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عدد وقيمة الحصص الاستثمارية المطروحة في العقارات المدرة للدخل عبر تطبيق “حصتك”، ونسبة المشاركة الفردية في كل عقار، ومتوسط حجم الاستثمار للفرد، ومدى تنوع المستثمرين المشاركين في الأصل العقاري الواحد.</w:t>
      </w:r>
    </w:p>
    <w:p w14:paraId="112B4F8B" w14:textId="77EF6176" w:rsidR="00F50A43" w:rsidRPr="00476431" w:rsidRDefault="00F50A43" w:rsidP="00476431">
      <w:pPr>
        <w:pStyle w:val="a3"/>
        <w:numPr>
          <w:ilvl w:val="0"/>
          <w:numId w:val="22"/>
        </w:numPr>
        <w:autoSpaceDE w:val="0"/>
        <w:autoSpaceDN w:val="0"/>
        <w:bidi/>
        <w:adjustRightInd w:val="0"/>
        <w:spacing w:line="360" w:lineRule="auto"/>
        <w:jc w:val="both"/>
        <w:rPr>
          <w:rFonts w:ascii="Sakkal Majalla" w:eastAsia="Calibri" w:hAnsi="Sakkal Majalla" w:cs="Sakkal Majalla"/>
          <w:b/>
          <w:bCs/>
          <w:color w:val="000000" w:themeColor="text1"/>
          <w:sz w:val="28"/>
          <w:szCs w:val="28"/>
          <w:lang w:val="en-GB" w:bidi="ar-EG"/>
        </w:rPr>
      </w:pPr>
      <w:r w:rsidRPr="00476431">
        <w:rPr>
          <w:rFonts w:ascii="Sakkal Majalla" w:eastAsia="Calibri" w:hAnsi="Sakkal Majalla" w:cs="Sakkal Majalla" w:hint="cs"/>
          <w:b/>
          <w:bCs/>
          <w:color w:val="000000" w:themeColor="text1"/>
          <w:sz w:val="28"/>
          <w:szCs w:val="28"/>
          <w:rtl/>
          <w:lang w:val="en-GB" w:bidi="ar-EG"/>
        </w:rPr>
        <w:t>تقنية البلوكشين وترميز الأصول</w:t>
      </w:r>
    </w:p>
    <w:p w14:paraId="4597416A" w14:textId="332FC980" w:rsidR="00F50A43" w:rsidRPr="00476431" w:rsidRDefault="00F50A43" w:rsidP="00476431">
      <w:pPr>
        <w:autoSpaceDE w:val="0"/>
        <w:autoSpaceDN w:val="0"/>
        <w:bidi/>
        <w:adjustRightInd w:val="0"/>
        <w:spacing w:line="360" w:lineRule="auto"/>
        <w:jc w:val="both"/>
        <w:rPr>
          <w:rFonts w:ascii="Sakkal Majalla" w:eastAsia="Calibri" w:hAnsi="Sakkal Majalla" w:cs="Sakkal Majalla"/>
          <w:color w:val="000000" w:themeColor="text1"/>
          <w:sz w:val="28"/>
          <w:szCs w:val="28"/>
          <w:lang w:val="en-GB" w:bidi="ar-EG"/>
        </w:rPr>
      </w:pPr>
      <w:r w:rsidRPr="00476431">
        <w:rPr>
          <w:rFonts w:ascii="Sakkal Majalla" w:eastAsia="Calibri" w:hAnsi="Sakkal Majalla" w:cs="Sakkal Majalla" w:hint="cs"/>
          <w:color w:val="000000" w:themeColor="text1"/>
          <w:sz w:val="28"/>
          <w:szCs w:val="28"/>
          <w:rtl/>
          <w:lang w:val="en-GB" w:bidi="ar-EG"/>
        </w:rPr>
        <w:t>تُعرَّف تقنية البلوكشين بأنها سجل موزع ولا مركزي يُمكّن من توثيق المعاملات والتحقق منها دون الحاجة إلى وسيط مركزي، ويتميز بالشفافية، وعدم القابلية للتلاعب، وإمكانية تتبع العمليات (</w:t>
      </w:r>
      <w:r w:rsidR="00395F00" w:rsidRPr="00476431">
        <w:rPr>
          <w:rFonts w:ascii="Sakkal Majalla" w:eastAsia="Calibri" w:hAnsi="Sakkal Majalla" w:cs="Sakkal Majalla" w:hint="cs"/>
          <w:color w:val="000000" w:themeColor="text1"/>
          <w:sz w:val="28"/>
          <w:szCs w:val="28"/>
          <w:lang w:bidi="ar-EG"/>
        </w:rPr>
        <w:t>Joshi &amp; Choudhury, 2022</w:t>
      </w:r>
      <w:r w:rsidRPr="00476431">
        <w:rPr>
          <w:rFonts w:ascii="Sakkal Majalla" w:eastAsia="Calibri" w:hAnsi="Sakkal Majalla" w:cs="Sakkal Majalla" w:hint="cs"/>
          <w:color w:val="000000" w:themeColor="text1"/>
          <w:sz w:val="28"/>
          <w:szCs w:val="28"/>
          <w:rtl/>
          <w:lang w:val="en-GB" w:bidi="ar-EG"/>
        </w:rPr>
        <w:t>).</w:t>
      </w:r>
    </w:p>
    <w:p w14:paraId="56B56901" w14:textId="488D6856" w:rsidR="00F50A43" w:rsidRPr="00476431" w:rsidRDefault="00F50A43" w:rsidP="00476431">
      <w:pPr>
        <w:autoSpaceDE w:val="0"/>
        <w:autoSpaceDN w:val="0"/>
        <w:bidi/>
        <w:adjustRightInd w:val="0"/>
        <w:spacing w:line="360" w:lineRule="auto"/>
        <w:jc w:val="both"/>
        <w:rPr>
          <w:rFonts w:ascii="Sakkal Majalla" w:eastAsia="Calibri" w:hAnsi="Sakkal Majalla" w:cs="Sakkal Majalla"/>
          <w:color w:val="000000" w:themeColor="text1"/>
          <w:sz w:val="28"/>
          <w:szCs w:val="28"/>
          <w:lang w:val="en-GB" w:bidi="ar-EG"/>
        </w:rPr>
      </w:pPr>
      <w:r w:rsidRPr="00476431">
        <w:rPr>
          <w:rFonts w:ascii="Sakkal Majalla" w:eastAsia="Calibri" w:hAnsi="Sakkal Majalla" w:cs="Sakkal Majalla" w:hint="cs"/>
          <w:color w:val="000000" w:themeColor="text1"/>
          <w:sz w:val="28"/>
          <w:szCs w:val="28"/>
          <w:rtl/>
          <w:lang w:val="en-GB" w:bidi="ar-EG"/>
        </w:rPr>
        <w:t>أما ترميز الأصول (</w:t>
      </w:r>
      <w:r w:rsidRPr="00476431">
        <w:rPr>
          <w:rFonts w:ascii="Sakkal Majalla" w:eastAsia="Calibri" w:hAnsi="Sakkal Majalla" w:cs="Sakkal Majalla" w:hint="cs"/>
          <w:color w:val="000000" w:themeColor="text1"/>
          <w:sz w:val="28"/>
          <w:szCs w:val="28"/>
          <w:lang w:val="en-GB" w:bidi="ar-EG"/>
        </w:rPr>
        <w:t>Asset Tokenization</w:t>
      </w:r>
      <w:r w:rsidRPr="00476431">
        <w:rPr>
          <w:rFonts w:ascii="Sakkal Majalla" w:eastAsia="Calibri" w:hAnsi="Sakkal Majalla" w:cs="Sakkal Majalla" w:hint="cs"/>
          <w:color w:val="000000" w:themeColor="text1"/>
          <w:sz w:val="28"/>
          <w:szCs w:val="28"/>
          <w:rtl/>
          <w:lang w:val="en-GB" w:bidi="ar-EG"/>
        </w:rPr>
        <w:t>) فيشير إلى عملية تحويل حقوق ملكية أصل مادي أو مالي إلى رموز رقمية (</w:t>
      </w:r>
      <w:r w:rsidRPr="00476431">
        <w:rPr>
          <w:rFonts w:ascii="Sakkal Majalla" w:eastAsia="Calibri" w:hAnsi="Sakkal Majalla" w:cs="Sakkal Majalla" w:hint="cs"/>
          <w:color w:val="000000" w:themeColor="text1"/>
          <w:sz w:val="28"/>
          <w:szCs w:val="28"/>
          <w:lang w:val="en-GB" w:bidi="ar-EG"/>
        </w:rPr>
        <w:t>Tokens</w:t>
      </w:r>
      <w:r w:rsidRPr="00476431">
        <w:rPr>
          <w:rFonts w:ascii="Sakkal Majalla" w:eastAsia="Calibri" w:hAnsi="Sakkal Majalla" w:cs="Sakkal Majalla" w:hint="cs"/>
          <w:color w:val="000000" w:themeColor="text1"/>
          <w:sz w:val="28"/>
          <w:szCs w:val="28"/>
          <w:rtl/>
          <w:lang w:val="en-GB" w:bidi="ar-EG"/>
        </w:rPr>
        <w:t>) يتم إصدارها وتداولها عبر شبكة بلوكشين، بحيث تمثل كل وحدة رقمية حصة محددة من الأصل الأساسي (</w:t>
      </w:r>
      <w:r w:rsidR="006C5309" w:rsidRPr="00476431">
        <w:rPr>
          <w:rFonts w:ascii="Sakkal Majalla" w:hAnsi="Sakkal Majalla" w:cs="Sakkal Majalla" w:hint="cs"/>
          <w:sz w:val="28"/>
          <w:szCs w:val="28"/>
        </w:rPr>
        <w:t>Gupta et al., 2020</w:t>
      </w:r>
      <w:r w:rsidR="0064141F" w:rsidRPr="00476431">
        <w:rPr>
          <w:rFonts w:ascii="Sakkal Majalla" w:hAnsi="Sakkal Majalla" w:cs="Sakkal Majalla" w:hint="cs"/>
          <w:sz w:val="28"/>
          <w:szCs w:val="28"/>
        </w:rPr>
        <w:t xml:space="preserve">; </w:t>
      </w:r>
      <w:r w:rsidR="0064141F" w:rsidRPr="00476431">
        <w:rPr>
          <w:rFonts w:ascii="Sakkal Majalla" w:eastAsia="Calibri" w:hAnsi="Sakkal Majalla" w:cs="Sakkal Majalla" w:hint="cs"/>
          <w:color w:val="000000" w:themeColor="text1"/>
          <w:sz w:val="28"/>
          <w:szCs w:val="28"/>
        </w:rPr>
        <w:t>Baum, 2021</w:t>
      </w:r>
      <w:r w:rsidRPr="00476431">
        <w:rPr>
          <w:rFonts w:ascii="Sakkal Majalla" w:eastAsia="Calibri" w:hAnsi="Sakkal Majalla" w:cs="Sakkal Majalla" w:hint="cs"/>
          <w:color w:val="000000" w:themeColor="text1"/>
          <w:sz w:val="28"/>
          <w:szCs w:val="28"/>
          <w:rtl/>
          <w:lang w:val="en-GB" w:bidi="ar-EG"/>
        </w:rPr>
        <w:t>).</w:t>
      </w:r>
    </w:p>
    <w:p w14:paraId="088A41FA" w14:textId="77777777" w:rsidR="00F50A43" w:rsidRPr="00476431" w:rsidRDefault="00F50A43" w:rsidP="00476431">
      <w:pPr>
        <w:autoSpaceDE w:val="0"/>
        <w:autoSpaceDN w:val="0"/>
        <w:bidi/>
        <w:adjustRightInd w:val="0"/>
        <w:spacing w:line="360" w:lineRule="auto"/>
        <w:jc w:val="both"/>
        <w:rPr>
          <w:rFonts w:ascii="Sakkal Majalla" w:eastAsia="Calibri" w:hAnsi="Sakkal Majalla" w:cs="Sakkal Majalla"/>
          <w:color w:val="000000" w:themeColor="text1"/>
          <w:sz w:val="28"/>
          <w:szCs w:val="28"/>
          <w:lang w:val="en-GB" w:bidi="ar-EG"/>
        </w:rPr>
      </w:pPr>
      <w:r w:rsidRPr="00476431">
        <w:rPr>
          <w:rFonts w:ascii="Sakkal Majalla" w:eastAsia="Calibri" w:hAnsi="Sakkal Majalla" w:cs="Sakkal Majalla" w:hint="cs"/>
          <w:color w:val="000000" w:themeColor="text1"/>
          <w:sz w:val="28"/>
          <w:szCs w:val="28"/>
          <w:rtl/>
          <w:lang w:val="en-GB" w:bidi="ar-EG"/>
        </w:rPr>
        <w:t>وبذلك، يُعد ترميز الأصول العقارية تطبيقًا عمليًا لتقنية البلوكشين يهدف إلى تجزئة الملكية، وتعزيز الشفافية، وتمكين التداول الثانوي.</w:t>
      </w:r>
    </w:p>
    <w:p w14:paraId="372DFCB8" w14:textId="46165D4F" w:rsidR="00F50A43" w:rsidRPr="00476431" w:rsidRDefault="00FF43C2" w:rsidP="00476431">
      <w:pPr>
        <w:autoSpaceDE w:val="0"/>
        <w:autoSpaceDN w:val="0"/>
        <w:bidi/>
        <w:adjustRightInd w:val="0"/>
        <w:spacing w:line="360" w:lineRule="auto"/>
        <w:jc w:val="both"/>
        <w:rPr>
          <w:rFonts w:ascii="Sakkal Majalla" w:eastAsia="Calibri" w:hAnsi="Sakkal Majalla" w:cs="Sakkal Majalla"/>
          <w:color w:val="000000" w:themeColor="text1"/>
          <w:sz w:val="28"/>
          <w:szCs w:val="28"/>
          <w:lang w:val="en-GB" w:bidi="ar-EG"/>
        </w:rPr>
      </w:pPr>
      <w:r w:rsidRPr="00476431">
        <w:rPr>
          <w:rFonts w:ascii="Sakkal Majalla" w:eastAsia="Calibri" w:hAnsi="Sakkal Majalla" w:cs="Sakkal Majalla" w:hint="cs"/>
          <w:color w:val="000000" w:themeColor="text1"/>
          <w:sz w:val="28"/>
          <w:szCs w:val="28"/>
          <w:rtl/>
          <w:lang w:val="en-GB" w:bidi="ar-EG"/>
        </w:rPr>
        <w:lastRenderedPageBreak/>
        <w:t>و</w:t>
      </w:r>
      <w:r w:rsidR="00F50A43" w:rsidRPr="00476431">
        <w:rPr>
          <w:rFonts w:ascii="Sakkal Majalla" w:eastAsia="Calibri" w:hAnsi="Sakkal Majalla" w:cs="Sakkal Majalla" w:hint="cs"/>
          <w:color w:val="000000" w:themeColor="text1"/>
          <w:sz w:val="28"/>
          <w:szCs w:val="28"/>
          <w:rtl/>
          <w:lang w:val="en-GB" w:bidi="ar-EG"/>
        </w:rPr>
        <w:t>تُعرَّف تقنية البلوكشين وترميز الأصول إجرائيًا في هذه الدراسة بأنها:</w:t>
      </w:r>
    </w:p>
    <w:p w14:paraId="0936BAC7" w14:textId="7A44E37A" w:rsidR="00F50A43" w:rsidRPr="00476431" w:rsidRDefault="00F50A43" w:rsidP="00476431">
      <w:pPr>
        <w:autoSpaceDE w:val="0"/>
        <w:autoSpaceDN w:val="0"/>
        <w:bidi/>
        <w:adjustRightInd w:val="0"/>
        <w:spacing w:line="360" w:lineRule="auto"/>
        <w:jc w:val="both"/>
        <w:rPr>
          <w:rFonts w:ascii="Sakkal Majalla" w:eastAsia="Calibri" w:hAnsi="Sakkal Majalla" w:cs="Sakkal Majalla"/>
          <w:color w:val="000000" w:themeColor="text1"/>
          <w:sz w:val="28"/>
          <w:szCs w:val="28"/>
          <w:rtl/>
          <w:lang w:val="en-GB" w:bidi="ar-EG"/>
        </w:rPr>
      </w:pPr>
      <w:r w:rsidRPr="00476431">
        <w:rPr>
          <w:rFonts w:ascii="Sakkal Majalla" w:eastAsia="Calibri" w:hAnsi="Sakkal Majalla" w:cs="Sakkal Majalla" w:hint="cs"/>
          <w:color w:val="000000" w:themeColor="text1"/>
          <w:sz w:val="28"/>
          <w:szCs w:val="28"/>
          <w:rtl/>
          <w:lang w:val="en-GB" w:bidi="ar-EG"/>
        </w:rPr>
        <w:t>الآلية الرقمية التي يتم من خلالها تقسيم العقارات المدرة للدخل إلى وحدات استثمارية رقمية قابلة للاكتتاب والتداول عبر منصة إلكترونية مرخصة، مع توثيق الملكية والعوائد وتوزيعها باستخدام أنظمة رقمية قائمة على سجلات إلكترونية آمنة.</w:t>
      </w:r>
    </w:p>
    <w:p w14:paraId="6E04CC94" w14:textId="1D221543" w:rsidR="00A82620" w:rsidRPr="00476431" w:rsidRDefault="00A82620" w:rsidP="00476431">
      <w:pPr>
        <w:pStyle w:val="a3"/>
        <w:numPr>
          <w:ilvl w:val="0"/>
          <w:numId w:val="22"/>
        </w:numPr>
        <w:autoSpaceDE w:val="0"/>
        <w:autoSpaceDN w:val="0"/>
        <w:bidi/>
        <w:adjustRightInd w:val="0"/>
        <w:spacing w:line="360" w:lineRule="auto"/>
        <w:jc w:val="both"/>
        <w:rPr>
          <w:rFonts w:ascii="Sakkal Majalla" w:eastAsia="Calibri" w:hAnsi="Sakkal Majalla" w:cs="Sakkal Majalla"/>
          <w:b/>
          <w:bCs/>
          <w:color w:val="000000" w:themeColor="text1"/>
          <w:sz w:val="28"/>
          <w:szCs w:val="28"/>
          <w:lang w:val="en-GB" w:bidi="ar-EG"/>
        </w:rPr>
      </w:pPr>
      <w:r w:rsidRPr="00476431">
        <w:rPr>
          <w:rFonts w:ascii="Sakkal Majalla" w:eastAsia="Calibri" w:hAnsi="Sakkal Majalla" w:cs="Sakkal Majalla" w:hint="cs"/>
          <w:b/>
          <w:bCs/>
          <w:color w:val="000000" w:themeColor="text1"/>
          <w:sz w:val="28"/>
          <w:szCs w:val="28"/>
          <w:rtl/>
          <w:lang w:val="en-GB" w:bidi="ar-EG"/>
        </w:rPr>
        <w:t>سيولة السوق العقاري</w:t>
      </w:r>
    </w:p>
    <w:p w14:paraId="49293823" w14:textId="15DDE733" w:rsidR="00A82620" w:rsidRPr="00476431" w:rsidRDefault="00A82620" w:rsidP="00476431">
      <w:pPr>
        <w:autoSpaceDE w:val="0"/>
        <w:autoSpaceDN w:val="0"/>
        <w:bidi/>
        <w:adjustRightInd w:val="0"/>
        <w:spacing w:line="360" w:lineRule="auto"/>
        <w:jc w:val="both"/>
        <w:rPr>
          <w:rFonts w:ascii="Sakkal Majalla" w:eastAsia="Calibri" w:hAnsi="Sakkal Majalla" w:cs="Sakkal Majalla"/>
          <w:color w:val="000000" w:themeColor="text1"/>
          <w:sz w:val="28"/>
          <w:szCs w:val="28"/>
          <w:lang w:val="en-GB" w:bidi="ar-EG"/>
        </w:rPr>
      </w:pPr>
      <w:r w:rsidRPr="00476431">
        <w:rPr>
          <w:rFonts w:ascii="Sakkal Majalla" w:eastAsia="Calibri" w:hAnsi="Sakkal Majalla" w:cs="Sakkal Majalla" w:hint="cs"/>
          <w:color w:val="000000" w:themeColor="text1"/>
          <w:sz w:val="28"/>
          <w:szCs w:val="28"/>
          <w:rtl/>
          <w:lang w:val="en-GB" w:bidi="ar-EG"/>
        </w:rPr>
        <w:t xml:space="preserve">في سياق السوق العقاري، تشير السيولة إلى سهولة وسرعة بيع الأصل العقاري أو الحصة الاستثمارية فيه، مع تقليل فروق الأسعار الزمنية والتكاليف المرتبطة بعملية التخارج </w:t>
      </w:r>
      <w:r w:rsidR="00343999" w:rsidRPr="00476431">
        <w:rPr>
          <w:rFonts w:ascii="Sakkal Majalla" w:eastAsia="Calibri" w:hAnsi="Sakkal Majalla" w:cs="Sakkal Majalla" w:hint="cs"/>
          <w:color w:val="000000" w:themeColor="text1"/>
          <w:sz w:val="28"/>
          <w:szCs w:val="28"/>
          <w:lang w:bidi="ar-EG"/>
        </w:rPr>
        <w:t>(</w:t>
      </w:r>
      <w:r w:rsidR="00343999" w:rsidRPr="00476431">
        <w:rPr>
          <w:rFonts w:ascii="Sakkal Majalla" w:hAnsi="Sakkal Majalla" w:cs="Sakkal Majalla" w:hint="cs"/>
          <w:sz w:val="28"/>
          <w:szCs w:val="28"/>
        </w:rPr>
        <w:t>Laschinger et al., 2024; Wang, 2021)</w:t>
      </w:r>
      <w:r w:rsidR="00343999" w:rsidRPr="00476431">
        <w:rPr>
          <w:rFonts w:ascii="Sakkal Majalla" w:eastAsia="Calibri" w:hAnsi="Sakkal Majalla" w:cs="Sakkal Majalla" w:hint="cs"/>
          <w:color w:val="000000" w:themeColor="text1"/>
          <w:sz w:val="28"/>
          <w:szCs w:val="28"/>
          <w:rtl/>
          <w:lang w:bidi="ar-EG"/>
        </w:rPr>
        <w:t>.</w:t>
      </w:r>
    </w:p>
    <w:p w14:paraId="4D5B5F9F" w14:textId="77777777" w:rsidR="00A82620" w:rsidRPr="00476431" w:rsidRDefault="00A82620" w:rsidP="00476431">
      <w:pPr>
        <w:autoSpaceDE w:val="0"/>
        <w:autoSpaceDN w:val="0"/>
        <w:bidi/>
        <w:adjustRightInd w:val="0"/>
        <w:spacing w:line="360" w:lineRule="auto"/>
        <w:jc w:val="both"/>
        <w:rPr>
          <w:rFonts w:ascii="Sakkal Majalla" w:eastAsia="Calibri" w:hAnsi="Sakkal Majalla" w:cs="Sakkal Majalla"/>
          <w:color w:val="000000" w:themeColor="text1"/>
          <w:sz w:val="28"/>
          <w:szCs w:val="28"/>
          <w:lang w:val="en-GB" w:bidi="ar-EG"/>
        </w:rPr>
      </w:pPr>
      <w:r w:rsidRPr="00476431">
        <w:rPr>
          <w:rFonts w:ascii="Sakkal Majalla" w:eastAsia="Calibri" w:hAnsi="Sakkal Majalla" w:cs="Sakkal Majalla" w:hint="cs"/>
          <w:color w:val="000000" w:themeColor="text1"/>
          <w:sz w:val="28"/>
          <w:szCs w:val="28"/>
          <w:rtl/>
          <w:lang w:val="en-GB" w:bidi="ar-EG"/>
        </w:rPr>
        <w:t>وتُعرَّف سيولة السوق العقاري إجرائيًا بأنها:</w:t>
      </w:r>
    </w:p>
    <w:p w14:paraId="64FE58A3" w14:textId="4570267C" w:rsidR="00A82620" w:rsidRPr="00476431" w:rsidRDefault="00A82620" w:rsidP="00476431">
      <w:pPr>
        <w:autoSpaceDE w:val="0"/>
        <w:autoSpaceDN w:val="0"/>
        <w:bidi/>
        <w:adjustRightInd w:val="0"/>
        <w:spacing w:line="360" w:lineRule="auto"/>
        <w:jc w:val="both"/>
        <w:rPr>
          <w:rFonts w:ascii="Sakkal Majalla" w:eastAsia="Calibri" w:hAnsi="Sakkal Majalla" w:cs="Sakkal Majalla"/>
          <w:color w:val="000000" w:themeColor="text1"/>
          <w:sz w:val="28"/>
          <w:szCs w:val="28"/>
          <w:rtl/>
          <w:lang w:val="en-GB" w:bidi="ar-EG"/>
        </w:rPr>
      </w:pPr>
      <w:r w:rsidRPr="00476431">
        <w:rPr>
          <w:rFonts w:ascii="Sakkal Majalla" w:eastAsia="Calibri" w:hAnsi="Sakkal Majalla" w:cs="Sakkal Majalla" w:hint="cs"/>
          <w:color w:val="000000" w:themeColor="text1"/>
          <w:sz w:val="28"/>
          <w:szCs w:val="28"/>
          <w:rtl/>
          <w:lang w:val="en-GB" w:bidi="ar-EG"/>
        </w:rPr>
        <w:t>مدى سرعة وسهولة تداول الحصص الجزئية للعقارات المدرة للدخل عبر المنصة الرقمية، وانخفاض تكلفة الدخول والخروج، واتساع قاعدة المستثمرين، وزيادة حجم التداول مقارنة بالنموذج العقاري التقليدي.</w:t>
      </w:r>
    </w:p>
    <w:p w14:paraId="0CC32BFA" w14:textId="77777777" w:rsidR="008E4A5C" w:rsidRDefault="008E4A5C" w:rsidP="008E4A5C">
      <w:pPr>
        <w:bidi/>
        <w:spacing w:line="360" w:lineRule="auto"/>
        <w:jc w:val="both"/>
        <w:rPr>
          <w:rFonts w:ascii="Sakkal Majalla" w:eastAsia="Calibri" w:hAnsi="Sakkal Majalla" w:cs="Sakkal Majalla"/>
          <w:b/>
          <w:bCs/>
          <w:color w:val="1F497D" w:themeColor="text2"/>
          <w:sz w:val="32"/>
          <w:szCs w:val="32"/>
          <w:u w:val="single"/>
          <w:rtl/>
        </w:rPr>
      </w:pPr>
    </w:p>
    <w:p w14:paraId="227A5866" w14:textId="77777777" w:rsidR="008E4A5C" w:rsidRDefault="008E4A5C" w:rsidP="008E4A5C">
      <w:pPr>
        <w:bidi/>
        <w:spacing w:line="360" w:lineRule="auto"/>
        <w:jc w:val="both"/>
        <w:rPr>
          <w:rFonts w:ascii="Sakkal Majalla" w:eastAsia="Calibri" w:hAnsi="Sakkal Majalla" w:cs="Sakkal Majalla"/>
          <w:b/>
          <w:bCs/>
          <w:color w:val="1F497D" w:themeColor="text2"/>
          <w:sz w:val="32"/>
          <w:szCs w:val="32"/>
          <w:u w:val="single"/>
        </w:rPr>
      </w:pPr>
    </w:p>
    <w:p w14:paraId="1E2B884D" w14:textId="77777777" w:rsidR="005F61FF" w:rsidRDefault="005F61FF" w:rsidP="005F61FF">
      <w:pPr>
        <w:bidi/>
        <w:spacing w:line="360" w:lineRule="auto"/>
        <w:jc w:val="both"/>
        <w:rPr>
          <w:rFonts w:ascii="Sakkal Majalla" w:eastAsia="Calibri" w:hAnsi="Sakkal Majalla" w:cs="Sakkal Majalla"/>
          <w:b/>
          <w:bCs/>
          <w:color w:val="1F497D" w:themeColor="text2"/>
          <w:sz w:val="32"/>
          <w:szCs w:val="32"/>
          <w:u w:val="single"/>
        </w:rPr>
      </w:pPr>
    </w:p>
    <w:p w14:paraId="5BB4AEBA" w14:textId="77777777" w:rsidR="005F61FF" w:rsidRDefault="005F61FF" w:rsidP="005F61FF">
      <w:pPr>
        <w:bidi/>
        <w:spacing w:line="360" w:lineRule="auto"/>
        <w:jc w:val="both"/>
        <w:rPr>
          <w:rFonts w:ascii="Sakkal Majalla" w:eastAsia="Calibri" w:hAnsi="Sakkal Majalla" w:cs="Sakkal Majalla"/>
          <w:b/>
          <w:bCs/>
          <w:color w:val="1F497D" w:themeColor="text2"/>
          <w:sz w:val="32"/>
          <w:szCs w:val="32"/>
          <w:u w:val="single"/>
        </w:rPr>
      </w:pPr>
    </w:p>
    <w:p w14:paraId="3DB2E9AB" w14:textId="77777777" w:rsidR="005F61FF" w:rsidRDefault="005F61FF" w:rsidP="005F61FF">
      <w:pPr>
        <w:bidi/>
        <w:spacing w:line="360" w:lineRule="auto"/>
        <w:jc w:val="both"/>
        <w:rPr>
          <w:rFonts w:ascii="Sakkal Majalla" w:eastAsia="Calibri" w:hAnsi="Sakkal Majalla" w:cs="Sakkal Majalla"/>
          <w:b/>
          <w:bCs/>
          <w:color w:val="1F497D" w:themeColor="text2"/>
          <w:sz w:val="32"/>
          <w:szCs w:val="32"/>
          <w:u w:val="single"/>
        </w:rPr>
      </w:pPr>
    </w:p>
    <w:p w14:paraId="0B3E04F3" w14:textId="77777777" w:rsidR="005F61FF" w:rsidRDefault="005F61FF" w:rsidP="005F61FF">
      <w:pPr>
        <w:bidi/>
        <w:spacing w:line="360" w:lineRule="auto"/>
        <w:jc w:val="both"/>
        <w:rPr>
          <w:rFonts w:ascii="Sakkal Majalla" w:eastAsia="Calibri" w:hAnsi="Sakkal Majalla" w:cs="Sakkal Majalla"/>
          <w:b/>
          <w:bCs/>
          <w:color w:val="1F497D" w:themeColor="text2"/>
          <w:sz w:val="32"/>
          <w:szCs w:val="32"/>
          <w:u w:val="single"/>
        </w:rPr>
      </w:pPr>
    </w:p>
    <w:p w14:paraId="601C7D77" w14:textId="77777777" w:rsidR="005F61FF" w:rsidRDefault="005F61FF" w:rsidP="005F61FF">
      <w:pPr>
        <w:bidi/>
        <w:spacing w:line="360" w:lineRule="auto"/>
        <w:jc w:val="both"/>
        <w:rPr>
          <w:rFonts w:ascii="Sakkal Majalla" w:eastAsia="Calibri" w:hAnsi="Sakkal Majalla" w:cs="Sakkal Majalla"/>
          <w:b/>
          <w:bCs/>
          <w:color w:val="1F497D" w:themeColor="text2"/>
          <w:sz w:val="32"/>
          <w:szCs w:val="32"/>
          <w:u w:val="single"/>
        </w:rPr>
      </w:pPr>
    </w:p>
    <w:p w14:paraId="44662141" w14:textId="77777777" w:rsidR="005F61FF" w:rsidRDefault="005F61FF" w:rsidP="005F61FF">
      <w:pPr>
        <w:bidi/>
        <w:spacing w:line="360" w:lineRule="auto"/>
        <w:jc w:val="both"/>
        <w:rPr>
          <w:rFonts w:ascii="Sakkal Majalla" w:eastAsia="Calibri" w:hAnsi="Sakkal Majalla" w:cs="Sakkal Majalla"/>
          <w:b/>
          <w:bCs/>
          <w:color w:val="1F497D" w:themeColor="text2"/>
          <w:sz w:val="32"/>
          <w:szCs w:val="32"/>
          <w:u w:val="single"/>
        </w:rPr>
      </w:pPr>
    </w:p>
    <w:p w14:paraId="074F8C0C" w14:textId="77777777" w:rsidR="005F61FF" w:rsidRDefault="005F61FF" w:rsidP="005F61FF">
      <w:pPr>
        <w:bidi/>
        <w:spacing w:line="360" w:lineRule="auto"/>
        <w:jc w:val="both"/>
        <w:rPr>
          <w:rFonts w:ascii="Sakkal Majalla" w:eastAsia="Calibri" w:hAnsi="Sakkal Majalla" w:cs="Sakkal Majalla"/>
          <w:b/>
          <w:bCs/>
          <w:color w:val="1F497D" w:themeColor="text2"/>
          <w:sz w:val="32"/>
          <w:szCs w:val="32"/>
          <w:u w:val="single"/>
        </w:rPr>
      </w:pPr>
    </w:p>
    <w:p w14:paraId="767435C2" w14:textId="77777777" w:rsidR="005F61FF" w:rsidRPr="00150F5E" w:rsidRDefault="005F61FF" w:rsidP="005F61FF">
      <w:pPr>
        <w:bidi/>
        <w:jc w:val="center"/>
        <w:rPr>
          <w:rFonts w:ascii="Sakkal Majalla" w:eastAsia="Calibri" w:hAnsi="Sakkal Majalla" w:cs="Sakkal Majalla"/>
          <w:b/>
          <w:bCs/>
          <w:color w:val="000000" w:themeColor="text1"/>
          <w:sz w:val="36"/>
          <w:szCs w:val="36"/>
          <w:rtl/>
          <w:lang w:bidi="ar-EG"/>
        </w:rPr>
      </w:pPr>
      <w:r w:rsidRPr="00150F5E">
        <w:rPr>
          <w:rFonts w:ascii="Sakkal Majalla" w:eastAsia="Calibri" w:hAnsi="Sakkal Majalla" w:cs="Sakkal Majalla" w:hint="cs"/>
          <w:b/>
          <w:bCs/>
          <w:color w:val="000000" w:themeColor="text1"/>
          <w:sz w:val="36"/>
          <w:szCs w:val="36"/>
          <w:rtl/>
          <w:lang w:bidi="ar-EG"/>
        </w:rPr>
        <w:lastRenderedPageBreak/>
        <w:t>الفصل الثاني</w:t>
      </w:r>
    </w:p>
    <w:p w14:paraId="633F5879" w14:textId="77777777" w:rsidR="005F61FF" w:rsidRPr="00150F5E" w:rsidRDefault="005F61FF" w:rsidP="005F61FF">
      <w:pPr>
        <w:bidi/>
        <w:jc w:val="center"/>
        <w:rPr>
          <w:rFonts w:ascii="Sakkal Majalla" w:eastAsia="Calibri" w:hAnsi="Sakkal Majalla" w:cs="Sakkal Majalla"/>
          <w:b/>
          <w:bCs/>
          <w:color w:val="000000" w:themeColor="text1"/>
          <w:sz w:val="36"/>
          <w:szCs w:val="36"/>
          <w:rtl/>
          <w:lang w:bidi="ar-EG"/>
        </w:rPr>
      </w:pPr>
      <w:r w:rsidRPr="00150F5E">
        <w:rPr>
          <w:rFonts w:ascii="Sakkal Majalla" w:eastAsia="Calibri" w:hAnsi="Sakkal Majalla" w:cs="Sakkal Majalla" w:hint="cs"/>
          <w:b/>
          <w:bCs/>
          <w:color w:val="000000" w:themeColor="text1"/>
          <w:sz w:val="36"/>
          <w:szCs w:val="36"/>
          <w:rtl/>
          <w:lang w:bidi="ar-EG"/>
        </w:rPr>
        <w:t>الدراسات السابقة والإطار النظري</w:t>
      </w:r>
    </w:p>
    <w:p w14:paraId="103203AF" w14:textId="77777777" w:rsidR="005F61FF" w:rsidRPr="003B6719" w:rsidRDefault="005F61FF" w:rsidP="003F0536">
      <w:pPr>
        <w:bidi/>
        <w:spacing w:before="240" w:after="120"/>
        <w:rPr>
          <w:rFonts w:ascii="Sakkal Majalla" w:eastAsia="Calibri" w:hAnsi="Sakkal Majalla" w:cs="Sakkal Majalla"/>
          <w:b/>
          <w:bCs/>
          <w:color w:val="000000" w:themeColor="text1"/>
          <w:sz w:val="32"/>
          <w:szCs w:val="32"/>
          <w:rtl/>
          <w:lang w:bidi="ar-EG"/>
        </w:rPr>
      </w:pPr>
      <w:r w:rsidRPr="003B6719">
        <w:rPr>
          <w:rFonts w:ascii="Sakkal Majalla" w:eastAsia="Calibri" w:hAnsi="Sakkal Majalla" w:cs="Sakkal Majalla" w:hint="cs"/>
          <w:b/>
          <w:bCs/>
          <w:color w:val="000000" w:themeColor="text1"/>
          <w:sz w:val="32"/>
          <w:szCs w:val="32"/>
          <w:rtl/>
          <w:lang w:bidi="ar-EG"/>
        </w:rPr>
        <w:t>2-1 مقدمة:</w:t>
      </w:r>
    </w:p>
    <w:p w14:paraId="69C40F5D" w14:textId="77777777" w:rsidR="005F61FF" w:rsidRPr="00DF4697" w:rsidRDefault="005F61FF" w:rsidP="005F61FF">
      <w:pPr>
        <w:bidi/>
        <w:spacing w:line="360" w:lineRule="auto"/>
        <w:jc w:val="both"/>
        <w:rPr>
          <w:rFonts w:ascii="Sakkal Majalla" w:eastAsia="Calibri" w:hAnsi="Sakkal Majalla" w:cs="Sakkal Majalla"/>
          <w:color w:val="000000" w:themeColor="text1"/>
          <w:sz w:val="28"/>
          <w:szCs w:val="28"/>
          <w:rtl/>
          <w:lang w:bidi="ar-EG"/>
        </w:rPr>
      </w:pPr>
      <w:r w:rsidRPr="00A33523">
        <w:rPr>
          <w:rFonts w:ascii="Sakkal Majalla" w:eastAsia="Calibri" w:hAnsi="Sakkal Majalla" w:cs="Sakkal Majalla"/>
          <w:color w:val="000000" w:themeColor="text1"/>
          <w:sz w:val="28"/>
          <w:szCs w:val="28"/>
          <w:rtl/>
          <w:lang w:bidi="ar-EG"/>
        </w:rPr>
        <w:t xml:space="preserve">يتناول </w:t>
      </w:r>
      <w:r>
        <w:rPr>
          <w:rFonts w:ascii="Sakkal Majalla" w:eastAsia="Calibri" w:hAnsi="Sakkal Majalla" w:cs="Sakkal Majalla" w:hint="cs"/>
          <w:color w:val="000000" w:themeColor="text1"/>
          <w:sz w:val="28"/>
          <w:szCs w:val="28"/>
          <w:rtl/>
          <w:lang w:bidi="ar-EG"/>
        </w:rPr>
        <w:t xml:space="preserve">هذا </w:t>
      </w:r>
      <w:r w:rsidRPr="00A33523">
        <w:rPr>
          <w:rFonts w:ascii="Sakkal Majalla" w:eastAsia="Calibri" w:hAnsi="Sakkal Majalla" w:cs="Sakkal Majalla"/>
          <w:color w:val="000000" w:themeColor="text1"/>
          <w:sz w:val="28"/>
          <w:szCs w:val="28"/>
          <w:rtl/>
          <w:lang w:bidi="ar-EG"/>
        </w:rPr>
        <w:t>الفصل الإطار المعرفي الذي تستند إليه الدراسة من خلال محورين متكاملين: عرض وتحليل الدراسات السابقة ذات الصلة، وبناء الإطار النظري لمتغيرات الدراسة وعلاقاتها. ففي الجزء الأول، يتم استعراض الأدبيات الأكاديمية التي ناقشت الملكية الجزئية للعقارات المدرة للدخل، وتقنيات البلوكشين وترميز الأصول، إضافة إلى الأدبيات المرتبطة بسيولة السوق العقاري ومحدداتها، مع إبراز الاتجاهات البحثية السائدة والفجوات العلمية التي لم تُعالج بشكل كافٍ في السياق العربي. أما الجزء الثاني، فيركز على التأصيل النظري لمتغيرات الدراسة؛ حيث يتم تحليل المتغير المستقل المتمثل في الملكية الجزئية المدعومة بتقنية البلوكشين وترميز الأصول من حيث مفاهيمه وأبعاده وآلياته، والمتغير التابع المتمثل في سيولة السوق العقاري من حيث مؤشراته وخصائصه، ثم مناقشة الأطر النظرية المفسرة للعلاقة بينهما، تمهيدًا لاشتقاق الفرضيات وبناء النموذج المفاهيمي للدراسة.</w:t>
      </w:r>
    </w:p>
    <w:p w14:paraId="218E44DE" w14:textId="77777777" w:rsidR="005F61FF" w:rsidRPr="003B6719" w:rsidRDefault="005F61FF" w:rsidP="00B85050">
      <w:pPr>
        <w:tabs>
          <w:tab w:val="left" w:pos="1074"/>
        </w:tabs>
        <w:bidi/>
        <w:spacing w:before="240" w:after="120" w:line="360" w:lineRule="auto"/>
        <w:rPr>
          <w:rFonts w:ascii="Sakkal Majalla" w:eastAsia="Calibri" w:hAnsi="Sakkal Majalla" w:cs="Sakkal Majalla"/>
          <w:b/>
          <w:bCs/>
          <w:sz w:val="32"/>
          <w:szCs w:val="32"/>
        </w:rPr>
      </w:pPr>
      <w:r w:rsidRPr="003B6719">
        <w:rPr>
          <w:rFonts w:ascii="Sakkal Majalla" w:eastAsia="Calibri" w:hAnsi="Sakkal Majalla" w:cs="Sakkal Majalla" w:hint="cs"/>
          <w:b/>
          <w:bCs/>
          <w:sz w:val="32"/>
          <w:szCs w:val="32"/>
          <w:rtl/>
          <w:lang w:bidi="ar-EG"/>
        </w:rPr>
        <w:t xml:space="preserve">2-2 </w:t>
      </w:r>
      <w:r w:rsidRPr="003B6719">
        <w:rPr>
          <w:rFonts w:ascii="Sakkal Majalla" w:eastAsia="Calibri" w:hAnsi="Sakkal Majalla" w:cs="Sakkal Majalla" w:hint="cs"/>
          <w:b/>
          <w:bCs/>
          <w:sz w:val="32"/>
          <w:szCs w:val="32"/>
          <w:rtl/>
        </w:rPr>
        <w:t>الدراسات السابقة:</w:t>
      </w:r>
    </w:p>
    <w:p w14:paraId="69F4C992" w14:textId="77777777" w:rsidR="005F61FF" w:rsidRDefault="005F61FF" w:rsidP="005F61FF">
      <w:pPr>
        <w:bidi/>
        <w:spacing w:line="360" w:lineRule="auto"/>
        <w:jc w:val="both"/>
        <w:rPr>
          <w:rFonts w:ascii="Sakkal Majalla" w:eastAsia="Calibri" w:hAnsi="Sakkal Majalla" w:cs="Sakkal Majalla"/>
          <w:color w:val="000000" w:themeColor="text1"/>
          <w:sz w:val="28"/>
          <w:szCs w:val="28"/>
          <w:rtl/>
        </w:rPr>
      </w:pPr>
      <w:r w:rsidRPr="00476431">
        <w:rPr>
          <w:rFonts w:ascii="Sakkal Majalla" w:eastAsia="Calibri" w:hAnsi="Sakkal Majalla" w:cs="Sakkal Majalla" w:hint="cs"/>
          <w:color w:val="000000" w:themeColor="text1"/>
          <w:sz w:val="28"/>
          <w:szCs w:val="28"/>
          <w:rtl/>
        </w:rPr>
        <w:t>فيما يلي استعراض للدراسات السابقة العربية والأجنبية المتعلقة بموضوع الدراسة</w:t>
      </w:r>
      <w:r>
        <w:rPr>
          <w:rFonts w:ascii="Sakkal Majalla" w:eastAsia="Calibri" w:hAnsi="Sakkal Majalla" w:cs="Sakkal Majalla" w:hint="cs"/>
          <w:color w:val="000000" w:themeColor="text1"/>
          <w:sz w:val="28"/>
          <w:szCs w:val="28"/>
          <w:rtl/>
        </w:rPr>
        <w:t>، مقسمة إلى دراسات عربية</w:t>
      </w:r>
      <w:r w:rsidRPr="00476431">
        <w:rPr>
          <w:rFonts w:ascii="Sakkal Majalla" w:eastAsia="Calibri" w:hAnsi="Sakkal Majalla" w:cs="Sakkal Majalla" w:hint="cs"/>
          <w:color w:val="000000" w:themeColor="text1"/>
          <w:sz w:val="28"/>
          <w:szCs w:val="28"/>
          <w:rtl/>
        </w:rPr>
        <w:t xml:space="preserve"> وفق التسلسل الزمني من الأقدم إلى الأحدث كالتالي:</w:t>
      </w:r>
    </w:p>
    <w:p w14:paraId="6EE5C678" w14:textId="77777777" w:rsidR="005F61FF" w:rsidRPr="00E56A52" w:rsidRDefault="005F61FF" w:rsidP="00B85050">
      <w:pPr>
        <w:bidi/>
        <w:spacing w:after="120" w:line="360" w:lineRule="auto"/>
        <w:jc w:val="both"/>
        <w:rPr>
          <w:rFonts w:ascii="Sakkal Majalla" w:eastAsia="Calibri" w:hAnsi="Sakkal Majalla" w:cs="Sakkal Majalla"/>
          <w:b/>
          <w:bCs/>
          <w:color w:val="000000" w:themeColor="text1"/>
          <w:sz w:val="28"/>
          <w:szCs w:val="28"/>
        </w:rPr>
      </w:pPr>
      <w:r w:rsidRPr="00E56A52">
        <w:rPr>
          <w:rFonts w:ascii="Sakkal Majalla" w:eastAsia="Calibri" w:hAnsi="Sakkal Majalla" w:cs="Sakkal Majalla" w:hint="cs"/>
          <w:b/>
          <w:bCs/>
          <w:color w:val="000000" w:themeColor="text1"/>
          <w:sz w:val="28"/>
          <w:szCs w:val="28"/>
          <w:rtl/>
        </w:rPr>
        <w:t>الدراسات العربية:</w:t>
      </w:r>
    </w:p>
    <w:p w14:paraId="7FFBE107" w14:textId="77777777" w:rsidR="005F61FF" w:rsidRPr="004828CB" w:rsidRDefault="005F61FF" w:rsidP="005F61FF">
      <w:pPr>
        <w:pStyle w:val="a3"/>
        <w:numPr>
          <w:ilvl w:val="0"/>
          <w:numId w:val="14"/>
        </w:numPr>
        <w:bidi/>
        <w:spacing w:line="360" w:lineRule="auto"/>
        <w:jc w:val="both"/>
        <w:rPr>
          <w:rFonts w:ascii="Sakkal Majalla" w:eastAsia="Calibri" w:hAnsi="Sakkal Majalla" w:cs="Sakkal Majalla"/>
          <w:b/>
          <w:bCs/>
          <w:color w:val="000000" w:themeColor="text1"/>
          <w:sz w:val="28"/>
          <w:szCs w:val="28"/>
        </w:rPr>
      </w:pPr>
      <w:r w:rsidRPr="004828CB">
        <w:rPr>
          <w:rFonts w:ascii="Sakkal Majalla" w:eastAsia="Calibri" w:hAnsi="Sakkal Majalla" w:cs="Sakkal Majalla" w:hint="cs"/>
          <w:b/>
          <w:bCs/>
          <w:color w:val="000000" w:themeColor="text1"/>
          <w:sz w:val="28"/>
          <w:szCs w:val="28"/>
          <w:rtl/>
          <w:lang w:bidi="ar-EG"/>
        </w:rPr>
        <w:t xml:space="preserve">دراسة (بدوي، 2021)، بعنوان: </w:t>
      </w:r>
      <w:r w:rsidRPr="004828CB">
        <w:rPr>
          <w:rFonts w:ascii="Sakkal Majalla" w:hAnsi="Sakkal Majalla" w:cs="Sakkal Majalla" w:hint="cs"/>
          <w:b/>
          <w:bCs/>
          <w:sz w:val="28"/>
          <w:szCs w:val="28"/>
          <w:rtl/>
        </w:rPr>
        <w:t>نموذج مقترح لتخفيض تكاليف المعاملات في قطاع العقارات باستخدام تقنية سلاسل الكتل (دراسة حالة)</w:t>
      </w:r>
    </w:p>
    <w:p w14:paraId="7CF4B80F" w14:textId="77777777" w:rsidR="005F61FF" w:rsidRDefault="005F61FF" w:rsidP="005F61FF">
      <w:pPr>
        <w:bidi/>
        <w:spacing w:line="360" w:lineRule="auto"/>
        <w:jc w:val="both"/>
        <w:rPr>
          <w:rFonts w:ascii="Sakkal Majalla" w:eastAsia="Calibri" w:hAnsi="Sakkal Majalla" w:cs="Sakkal Majalla"/>
          <w:color w:val="000000" w:themeColor="text1"/>
          <w:sz w:val="28"/>
          <w:szCs w:val="28"/>
          <w:rtl/>
        </w:rPr>
      </w:pPr>
      <w:r w:rsidRPr="004828CB">
        <w:rPr>
          <w:rFonts w:ascii="Sakkal Majalla" w:eastAsia="Calibri" w:hAnsi="Sakkal Majalla" w:cs="Sakkal Majalla"/>
          <w:color w:val="000000" w:themeColor="text1"/>
          <w:sz w:val="28"/>
          <w:szCs w:val="28"/>
          <w:rtl/>
        </w:rPr>
        <w:t xml:space="preserve">هدفت الدراسة إلى تصميم نموذج قائم على تقنية سلاسل الكتل لتطوير تقديم الخدمات الحكومية في مصر، مع تطبيقه على عمليات تسجيل ونقل ملكية العقارات باعتبارها من المعاملات الحيوية ذات الأثر الاقتصادي والاجتماعي. واعتمدت </w:t>
      </w:r>
      <w:r>
        <w:rPr>
          <w:rFonts w:ascii="Sakkal Majalla" w:eastAsia="Calibri" w:hAnsi="Sakkal Majalla" w:cs="Sakkal Majalla" w:hint="cs"/>
          <w:color w:val="000000" w:themeColor="text1"/>
          <w:sz w:val="28"/>
          <w:szCs w:val="28"/>
          <w:rtl/>
        </w:rPr>
        <w:t xml:space="preserve">الدراسة </w:t>
      </w:r>
      <w:r w:rsidRPr="004828CB">
        <w:rPr>
          <w:rFonts w:ascii="Sakkal Majalla" w:eastAsia="Calibri" w:hAnsi="Sakkal Majalla" w:cs="Sakkal Majalla"/>
          <w:color w:val="000000" w:themeColor="text1"/>
          <w:sz w:val="28"/>
          <w:szCs w:val="28"/>
          <w:rtl/>
        </w:rPr>
        <w:t xml:space="preserve">منهجًا تصميميًا تحليليًا لتوضيح آلية توظيف البلوكشين في إعادة هيكلة إجراءات التسجيل العقاري بما يعزز المرونة والموثوقية والأمان، ويخفض التكاليف التشغيلية. وأظهرت النتائج أن اعتماد سلاسل الكتل يسهم في تقليل التكاليف المادية وتسريع إنجاز المعاملات، مع تعزيز الشفافية والأمن وتقليص </w:t>
      </w:r>
      <w:r w:rsidRPr="004828CB">
        <w:rPr>
          <w:rFonts w:ascii="Sakkal Majalla" w:eastAsia="Calibri" w:hAnsi="Sakkal Majalla" w:cs="Sakkal Majalla"/>
          <w:color w:val="000000" w:themeColor="text1"/>
          <w:sz w:val="28"/>
          <w:szCs w:val="28"/>
          <w:rtl/>
        </w:rPr>
        <w:lastRenderedPageBreak/>
        <w:t>الاعتماد على الإجراءات اليدوية والوسطاء، بما يحد من الأخطاء البشرية ويرفع كفاءة الأداء وجودة الخدمة. وخلصت الدراسة إلى أن تبني هذه التقنية يمثل خطوة استراتيجية لدعم التحول الرقمي في قطاع العقارات، مع التوصية باتخاذ تدابير تنظيمية وتنفيذية فعالة لضمان تطبيقها بصورة مستدامة.</w:t>
      </w:r>
    </w:p>
    <w:p w14:paraId="534614A7" w14:textId="77777777" w:rsidR="005F61FF" w:rsidRPr="00E56A52" w:rsidRDefault="005F61FF" w:rsidP="005F61FF">
      <w:pPr>
        <w:pStyle w:val="a3"/>
        <w:numPr>
          <w:ilvl w:val="0"/>
          <w:numId w:val="14"/>
        </w:numPr>
        <w:bidi/>
        <w:spacing w:line="360" w:lineRule="auto"/>
        <w:jc w:val="both"/>
        <w:rPr>
          <w:rFonts w:ascii="Sakkal Majalla" w:eastAsia="Calibri" w:hAnsi="Sakkal Majalla" w:cs="Sakkal Majalla"/>
          <w:b/>
          <w:bCs/>
          <w:color w:val="000000" w:themeColor="text1"/>
          <w:sz w:val="28"/>
          <w:szCs w:val="28"/>
          <w:rtl/>
        </w:rPr>
      </w:pPr>
      <w:r w:rsidRPr="00E56A52">
        <w:rPr>
          <w:rFonts w:ascii="Sakkal Majalla" w:eastAsia="Calibri" w:hAnsi="Sakkal Majalla" w:cs="Sakkal Majalla" w:hint="cs"/>
          <w:b/>
          <w:bCs/>
          <w:color w:val="000000" w:themeColor="text1"/>
          <w:sz w:val="28"/>
          <w:szCs w:val="28"/>
          <w:rtl/>
        </w:rPr>
        <w:t>دراسة (</w:t>
      </w:r>
      <w:r>
        <w:rPr>
          <w:rFonts w:ascii="Sakkal Majalla" w:eastAsia="Calibri" w:hAnsi="Sakkal Majalla" w:cs="Sakkal Majalla" w:hint="cs"/>
          <w:b/>
          <w:bCs/>
          <w:color w:val="000000" w:themeColor="text1"/>
          <w:sz w:val="28"/>
          <w:szCs w:val="28"/>
          <w:rtl/>
        </w:rPr>
        <w:t>محمد وخليفة، 2024</w:t>
      </w:r>
      <w:r w:rsidRPr="00E56A52">
        <w:rPr>
          <w:rFonts w:ascii="Sakkal Majalla" w:eastAsia="Calibri" w:hAnsi="Sakkal Majalla" w:cs="Sakkal Majalla" w:hint="cs"/>
          <w:b/>
          <w:bCs/>
          <w:color w:val="000000" w:themeColor="text1"/>
          <w:sz w:val="28"/>
          <w:szCs w:val="28"/>
          <w:rtl/>
        </w:rPr>
        <w:t xml:space="preserve">)، بعنوان: </w:t>
      </w:r>
      <w:r w:rsidRPr="00E56A52">
        <w:rPr>
          <w:rFonts w:ascii="Sakkal Majalla" w:hAnsi="Sakkal Majalla" w:cs="Sakkal Majalla"/>
          <w:b/>
          <w:bCs/>
          <w:sz w:val="28"/>
          <w:szCs w:val="28"/>
          <w:rtl/>
          <w:lang w:bidi="ar-EG"/>
        </w:rPr>
        <w:t>تقييم مدى فاعلية تقنية العقود الذكية المستندة إلى سلاسل الكتل في تطوير منظومة التمويل العقاري بالبيئة المصرية: دراسة ميدانية</w:t>
      </w:r>
    </w:p>
    <w:p w14:paraId="42933897" w14:textId="77777777" w:rsidR="005F61FF" w:rsidRDefault="005F61FF" w:rsidP="005F61FF">
      <w:pPr>
        <w:bidi/>
        <w:spacing w:line="360" w:lineRule="auto"/>
        <w:jc w:val="both"/>
        <w:rPr>
          <w:rFonts w:ascii="Sakkal Majalla" w:eastAsia="Calibri" w:hAnsi="Sakkal Majalla" w:cs="Sakkal Majalla"/>
          <w:color w:val="000000" w:themeColor="text1"/>
          <w:sz w:val="28"/>
          <w:szCs w:val="28"/>
          <w:rtl/>
        </w:rPr>
      </w:pPr>
      <w:r w:rsidRPr="00E56A52">
        <w:rPr>
          <w:rFonts w:ascii="Sakkal Majalla" w:eastAsia="Calibri" w:hAnsi="Sakkal Majalla" w:cs="Sakkal Majalla"/>
          <w:color w:val="000000" w:themeColor="text1"/>
          <w:sz w:val="28"/>
          <w:szCs w:val="28"/>
          <w:rtl/>
        </w:rPr>
        <w:t>هدفت الدراسة إلى تقييم إمكانية توظيف تقنية العقود الذكية المستندة إلى سلاسل الكتل في تطوير منظومة التمويل العقاري في البيئة المصرية، مع تحليل الدوافع والمنافع المحتملة ومحددات التطبيق التي قد تؤثر في تبنيها من قبل شركات التمويل العقاري والبنوك والوكلاء العقاريين. واعتمدت الدراسة منهجًا ميدانيًا كميًا باستخدام الاستبيان، نظرًا لعدم التطبيق الفعلي للتقنية في القطاع العقاري المصري، لاستطلاع آراء الجهات المعنية بشأن فرص وتحديات التبني. وأظهرت النتائج عدم وجود فروق ذات دلالة إحصائية بين فئات العينة فيما يتعلق بدوافع ومنافع تطبيق العقود الذكية، مقابل وجود فروق جوهرية بشأن التحديات المتوقعة. ورغم تباين ترتيب الأولويات، فقد برز اتفاق عام على أهمية التقنية في تطوير منظومة التمويل العقاري. وتبرز أهمية الدراسة في تقديم أساس علمي وتطبيقي لدعم صناع القرار والأكاديميين في استكشاف آليات إدماج العقود الذكية ضمن التحول الرقمي للقطاع العقاري المصري</w:t>
      </w:r>
      <w:r w:rsidRPr="00E56A52">
        <w:rPr>
          <w:rFonts w:ascii="Sakkal Majalla" w:eastAsia="Calibri" w:hAnsi="Sakkal Majalla" w:cs="Sakkal Majalla"/>
          <w:color w:val="000000" w:themeColor="text1"/>
          <w:sz w:val="28"/>
          <w:szCs w:val="28"/>
        </w:rPr>
        <w:t>.</w:t>
      </w:r>
    </w:p>
    <w:p w14:paraId="24EEBE3E" w14:textId="77777777" w:rsidR="005F61FF" w:rsidRPr="00E56A52" w:rsidRDefault="005F61FF" w:rsidP="005F61FF">
      <w:pPr>
        <w:bidi/>
        <w:spacing w:line="360" w:lineRule="auto"/>
        <w:jc w:val="both"/>
        <w:rPr>
          <w:rFonts w:ascii="Sakkal Majalla" w:eastAsia="Calibri" w:hAnsi="Sakkal Majalla" w:cs="Sakkal Majalla"/>
          <w:b/>
          <w:bCs/>
          <w:color w:val="000000" w:themeColor="text1"/>
          <w:sz w:val="28"/>
          <w:szCs w:val="28"/>
          <w:rtl/>
        </w:rPr>
      </w:pPr>
      <w:r w:rsidRPr="00E56A52">
        <w:rPr>
          <w:rFonts w:ascii="Sakkal Majalla" w:eastAsia="Calibri" w:hAnsi="Sakkal Majalla" w:cs="Sakkal Majalla" w:hint="cs"/>
          <w:b/>
          <w:bCs/>
          <w:color w:val="000000" w:themeColor="text1"/>
          <w:sz w:val="28"/>
          <w:szCs w:val="28"/>
          <w:rtl/>
        </w:rPr>
        <w:t>الدراسات الأجنبية:</w:t>
      </w:r>
    </w:p>
    <w:p w14:paraId="76050BA4" w14:textId="77777777" w:rsidR="005F61FF" w:rsidRPr="00476431" w:rsidRDefault="005F61FF" w:rsidP="005F61FF">
      <w:pPr>
        <w:pStyle w:val="a3"/>
        <w:numPr>
          <w:ilvl w:val="0"/>
          <w:numId w:val="14"/>
        </w:numPr>
        <w:bidi/>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b/>
          <w:bCs/>
          <w:color w:val="000000" w:themeColor="text1"/>
          <w:sz w:val="28"/>
          <w:szCs w:val="28"/>
          <w:rtl/>
        </w:rPr>
        <w:t xml:space="preserve">دراسة </w:t>
      </w:r>
      <w:r w:rsidRPr="00476431">
        <w:rPr>
          <w:rFonts w:ascii="Sakkal Majalla" w:eastAsia="Calibri" w:hAnsi="Sakkal Majalla" w:cs="Sakkal Majalla" w:hint="cs"/>
          <w:b/>
          <w:bCs/>
          <w:color w:val="000000" w:themeColor="text1"/>
          <w:sz w:val="28"/>
          <w:szCs w:val="28"/>
        </w:rPr>
        <w:t>Wang (2021)</w:t>
      </w:r>
      <w:r w:rsidRPr="00476431">
        <w:rPr>
          <w:rFonts w:ascii="Sakkal Majalla" w:eastAsia="Calibri" w:hAnsi="Sakkal Majalla" w:cs="Sakkal Majalla" w:hint="cs"/>
          <w:b/>
          <w:bCs/>
          <w:color w:val="000000" w:themeColor="text1"/>
          <w:sz w:val="28"/>
          <w:szCs w:val="28"/>
          <w:rtl/>
        </w:rPr>
        <w:t xml:space="preserve"> </w:t>
      </w:r>
      <w:r w:rsidRPr="00476431">
        <w:rPr>
          <w:rFonts w:ascii="Sakkal Majalla" w:eastAsia="Calibri" w:hAnsi="Sakkal Majalla" w:cs="Sakkal Majalla" w:hint="cs"/>
          <w:color w:val="000000" w:themeColor="text1"/>
          <w:sz w:val="28"/>
          <w:szCs w:val="28"/>
          <w:rtl/>
        </w:rPr>
        <w:t>بعنوان</w:t>
      </w:r>
      <w:r w:rsidRPr="00476431">
        <w:rPr>
          <w:rFonts w:ascii="Sakkal Majalla" w:eastAsia="Calibri" w:hAnsi="Sakkal Majalla" w:cs="Sakkal Majalla" w:hint="cs"/>
          <w:b/>
          <w:bCs/>
          <w:color w:val="000000" w:themeColor="text1"/>
          <w:sz w:val="28"/>
          <w:szCs w:val="28"/>
          <w:rtl/>
        </w:rPr>
        <w:t xml:space="preserve">: </w:t>
      </w:r>
      <w:r w:rsidRPr="00476431">
        <w:rPr>
          <w:rFonts w:ascii="Sakkal Majalla" w:eastAsia="Calibri" w:hAnsi="Sakkal Majalla" w:cs="Sakkal Majalla" w:hint="cs"/>
          <w:b/>
          <w:bCs/>
          <w:color w:val="000000" w:themeColor="text1"/>
          <w:sz w:val="28"/>
          <w:szCs w:val="28"/>
          <w:rtl/>
          <w:lang w:bidi="ar-EG"/>
        </w:rPr>
        <w:t>ترميز العقارات المؤسسية على البلوك تشين: استراتيجيات جديدة لملكية الشركات والإدارة المالية.</w:t>
      </w:r>
    </w:p>
    <w:p w14:paraId="3A9C787B" w14:textId="77777777" w:rsidR="005F61FF" w:rsidRDefault="005F61FF" w:rsidP="005F61FF">
      <w:pPr>
        <w:bidi/>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هدفت الدراسة إلى استكشاف الآثار التحولية لترميز العقارات، لا سيما في قطاع العقارات المؤسسية (</w:t>
      </w:r>
      <w:r w:rsidRPr="00476431">
        <w:rPr>
          <w:rFonts w:ascii="Sakkal Majalla" w:eastAsia="Calibri" w:hAnsi="Sakkal Majalla" w:cs="Sakkal Majalla" w:hint="cs"/>
          <w:color w:val="000000" w:themeColor="text1"/>
          <w:sz w:val="28"/>
          <w:szCs w:val="28"/>
        </w:rPr>
        <w:t>CRE</w:t>
      </w:r>
      <w:r w:rsidRPr="00476431">
        <w:rPr>
          <w:rFonts w:ascii="Sakkal Majalla" w:eastAsia="Calibri" w:hAnsi="Sakkal Majalla" w:cs="Sakkal Majalla" w:hint="cs"/>
          <w:color w:val="000000" w:themeColor="text1"/>
          <w:sz w:val="28"/>
          <w:szCs w:val="28"/>
          <w:rtl/>
        </w:rPr>
        <w:t xml:space="preserve">)، من خلال تحليل كيفية إسهام الأصول الرقمية القائمة على البلوكشين والعقود الذكية في إعادة تشكيل نموذج الملكية والسيولة التقليدي في هذا القطاع. وتوصلت الدراسة إلى أن ترميز العقارات يتيح تطوير بنية مالية جديدة للأسواق الثانوية الخاصة، تعزز الوصول إلى رأس المال العالمي وتوفر خيارات سيولة غير متاحة سابقًا للأصول العقارية الخاصة، كما تسهم العقود الذكية في رفع كفاءة الإدارة المالية وتقليل التكاليف وعدم الكفاءة التشغيلية. وتؤكد </w:t>
      </w:r>
      <w:r w:rsidRPr="00476431">
        <w:rPr>
          <w:rFonts w:ascii="Sakkal Majalla" w:eastAsia="Calibri" w:hAnsi="Sakkal Majalla" w:cs="Sakkal Majalla" w:hint="cs"/>
          <w:color w:val="000000" w:themeColor="text1"/>
          <w:sz w:val="28"/>
          <w:szCs w:val="28"/>
          <w:rtl/>
        </w:rPr>
        <w:lastRenderedPageBreak/>
        <w:t>النتائج أن دمج ترميز الأصول مع الاتجاهات الصناعية الكلية يمثل عاملًا جوهريًا في إعادة هيكلة ملكية وإدارة العقارات المؤسسية، مع آثار إيجابية محتملة تمتد إلى الاقتصاد الكلي.</w:t>
      </w:r>
    </w:p>
    <w:p w14:paraId="1FC6E1B9" w14:textId="77777777" w:rsidR="005F61FF" w:rsidRPr="005772BA" w:rsidRDefault="005F61FF" w:rsidP="005F61FF">
      <w:pPr>
        <w:pStyle w:val="a3"/>
        <w:numPr>
          <w:ilvl w:val="0"/>
          <w:numId w:val="14"/>
        </w:numPr>
        <w:bidi/>
        <w:spacing w:line="360" w:lineRule="auto"/>
        <w:jc w:val="both"/>
        <w:rPr>
          <w:rFonts w:ascii="Sakkal Majalla" w:eastAsia="Calibri" w:hAnsi="Sakkal Majalla" w:cs="Sakkal Majalla"/>
          <w:b/>
          <w:bCs/>
          <w:color w:val="000000" w:themeColor="text1"/>
          <w:sz w:val="28"/>
          <w:szCs w:val="28"/>
        </w:rPr>
      </w:pPr>
      <w:r w:rsidRPr="005772BA">
        <w:rPr>
          <w:rFonts w:ascii="Sakkal Majalla" w:eastAsia="Calibri" w:hAnsi="Sakkal Majalla" w:cs="Sakkal Majalla" w:hint="cs"/>
          <w:b/>
          <w:bCs/>
          <w:color w:val="000000" w:themeColor="text1"/>
          <w:sz w:val="28"/>
          <w:szCs w:val="28"/>
          <w:rtl/>
        </w:rPr>
        <w:t xml:space="preserve">دراسة </w:t>
      </w:r>
      <w:r w:rsidRPr="005772BA">
        <w:rPr>
          <w:rFonts w:ascii="Sakkal Majalla" w:eastAsia="Calibri" w:hAnsi="Sakkal Majalla" w:cs="Sakkal Majalla"/>
          <w:b/>
          <w:bCs/>
          <w:color w:val="000000" w:themeColor="text1"/>
          <w:sz w:val="28"/>
          <w:szCs w:val="28"/>
        </w:rPr>
        <w:t>Badgujar et al. (2022)</w:t>
      </w:r>
      <w:r w:rsidRPr="005772BA">
        <w:rPr>
          <w:rFonts w:ascii="Sakkal Majalla" w:eastAsia="Calibri" w:hAnsi="Sakkal Majalla" w:cs="Sakkal Majalla" w:hint="cs"/>
          <w:b/>
          <w:bCs/>
          <w:color w:val="000000" w:themeColor="text1"/>
          <w:sz w:val="28"/>
          <w:szCs w:val="28"/>
          <w:rtl/>
        </w:rPr>
        <w:t xml:space="preserve"> بعنوان:</w:t>
      </w:r>
      <w:r w:rsidRPr="005772BA">
        <w:rPr>
          <w:rFonts w:ascii="Sakkal Majalla" w:eastAsia="Calibri" w:hAnsi="Sakkal Majalla" w:cs="Sakkal Majalla"/>
          <w:b/>
          <w:bCs/>
          <w:color w:val="000000" w:themeColor="text1"/>
          <w:sz w:val="28"/>
          <w:szCs w:val="28"/>
        </w:rPr>
        <w:t>"</w:t>
      </w:r>
      <w:r w:rsidRPr="005772BA">
        <w:rPr>
          <w:rFonts w:ascii="Sakkal Majalla" w:eastAsia="Calibri" w:hAnsi="Sakkal Majalla" w:cs="Sakkal Majalla"/>
          <w:b/>
          <w:bCs/>
          <w:color w:val="000000" w:themeColor="text1"/>
          <w:sz w:val="28"/>
          <w:szCs w:val="28"/>
          <w:rtl/>
        </w:rPr>
        <w:t>نظام لامركزي لترميز الأصول باستخدام الإيثريوم</w:t>
      </w:r>
    </w:p>
    <w:p w14:paraId="2BCE4449" w14:textId="77777777" w:rsidR="005F61FF" w:rsidRPr="005772BA" w:rsidRDefault="005F61FF" w:rsidP="005F61FF">
      <w:pPr>
        <w:bidi/>
        <w:spacing w:line="360" w:lineRule="auto"/>
        <w:jc w:val="both"/>
        <w:rPr>
          <w:rFonts w:ascii="Sakkal Majalla" w:eastAsia="Calibri" w:hAnsi="Sakkal Majalla" w:cs="Sakkal Majalla"/>
          <w:color w:val="000000" w:themeColor="text1"/>
          <w:sz w:val="28"/>
          <w:szCs w:val="28"/>
        </w:rPr>
      </w:pPr>
      <w:r w:rsidRPr="005772BA">
        <w:rPr>
          <w:rFonts w:ascii="Sakkal Majalla" w:eastAsia="Calibri" w:hAnsi="Sakkal Majalla" w:cs="Sakkal Majalla"/>
          <w:color w:val="000000" w:themeColor="text1"/>
          <w:sz w:val="28"/>
          <w:szCs w:val="28"/>
          <w:rtl/>
        </w:rPr>
        <w:t>هدفت الدراسة إلى تصميم نظام لامركزي لترميز الأصول العقارية باستخدام شبكة إيثريوم، بهدف معالجة مشكلة انخفاض السيولة وضعف الشفافية التي تحد من كفاءة الاستثمار العقاري التقليدي، رغم حجمه العالمي الكبير. واعتمدت الدراسة مقاربة تصميمية تقنية تقوم على إصدار رموز أوراق مالية (</w:t>
      </w:r>
      <w:r w:rsidRPr="005772BA">
        <w:rPr>
          <w:rFonts w:ascii="Sakkal Majalla" w:eastAsia="Calibri" w:hAnsi="Sakkal Majalla" w:cs="Sakkal Majalla"/>
          <w:color w:val="000000" w:themeColor="text1"/>
          <w:sz w:val="28"/>
          <w:szCs w:val="28"/>
        </w:rPr>
        <w:t>Security Tokens</w:t>
      </w:r>
      <w:r w:rsidRPr="005772BA">
        <w:rPr>
          <w:rFonts w:ascii="Sakkal Majalla" w:eastAsia="Calibri" w:hAnsi="Sakkal Majalla" w:cs="Sakkal Majalla"/>
          <w:color w:val="000000" w:themeColor="text1"/>
          <w:sz w:val="28"/>
          <w:szCs w:val="28"/>
          <w:rtl/>
        </w:rPr>
        <w:t>) مدعومة بأصول عقارية حقيقية من خلال كيانات ذات غرض خاص، بحيث تمثل هذه الرموز ملكية جزئية قابلة للتداول في الأسواق الثانوية المشروعة. كما أبرزت الدراسة دور العقود الذكية في ضمان كفاءة نقل الملكية الرقمية وتوزيع العوائد بصورة آلية وشفافة بين المستثمرين. وأظهرت النتائج أن توظيف البلوكشين، ولا سيما إيثريوم، يسهم في تعزيز سيولة الأصول العقارية، وتوسيع قاعدة المستثمرين لتشمل الأفراد، وتحسين موثوقية وكفاءة النظام الاستثماري العقاري مقارنة بالآليات التقليدية.</w:t>
      </w:r>
    </w:p>
    <w:p w14:paraId="231E6256" w14:textId="77777777" w:rsidR="005F61FF" w:rsidRPr="00476431" w:rsidRDefault="005F61FF" w:rsidP="005F61FF">
      <w:pPr>
        <w:pStyle w:val="a3"/>
        <w:numPr>
          <w:ilvl w:val="0"/>
          <w:numId w:val="14"/>
        </w:numPr>
        <w:bidi/>
        <w:spacing w:line="360" w:lineRule="auto"/>
        <w:jc w:val="both"/>
        <w:rPr>
          <w:rFonts w:ascii="Sakkal Majalla" w:eastAsia="Calibri" w:hAnsi="Sakkal Majalla" w:cs="Sakkal Majalla"/>
          <w:b/>
          <w:bCs/>
          <w:color w:val="000000" w:themeColor="text1"/>
          <w:sz w:val="28"/>
          <w:szCs w:val="28"/>
        </w:rPr>
      </w:pPr>
      <w:r w:rsidRPr="00476431">
        <w:rPr>
          <w:rFonts w:ascii="Sakkal Majalla" w:eastAsia="Calibri" w:hAnsi="Sakkal Majalla" w:cs="Sakkal Majalla" w:hint="cs"/>
          <w:b/>
          <w:bCs/>
          <w:color w:val="000000" w:themeColor="text1"/>
          <w:sz w:val="28"/>
          <w:szCs w:val="28"/>
          <w:rtl/>
        </w:rPr>
        <w:t xml:space="preserve">دراسة </w:t>
      </w:r>
      <w:r w:rsidRPr="00476431">
        <w:rPr>
          <w:rFonts w:ascii="Sakkal Majalla" w:eastAsia="Calibri" w:hAnsi="Sakkal Majalla" w:cs="Sakkal Majalla" w:hint="cs"/>
          <w:b/>
          <w:bCs/>
          <w:color w:val="000000" w:themeColor="text1"/>
          <w:sz w:val="28"/>
          <w:szCs w:val="28"/>
        </w:rPr>
        <w:t>Swinkels (2023)</w:t>
      </w:r>
      <w:r w:rsidRPr="00476431">
        <w:rPr>
          <w:rFonts w:ascii="Sakkal Majalla" w:eastAsia="Calibri" w:hAnsi="Sakkal Majalla" w:cs="Sakkal Majalla" w:hint="cs"/>
          <w:b/>
          <w:bCs/>
          <w:color w:val="000000" w:themeColor="text1"/>
          <w:sz w:val="28"/>
          <w:szCs w:val="28"/>
          <w:rtl/>
        </w:rPr>
        <w:t xml:space="preserve"> </w:t>
      </w:r>
      <w:r w:rsidRPr="00476431">
        <w:rPr>
          <w:rFonts w:ascii="Sakkal Majalla" w:eastAsia="Calibri" w:hAnsi="Sakkal Majalla" w:cs="Sakkal Majalla" w:hint="cs"/>
          <w:color w:val="000000" w:themeColor="text1"/>
          <w:sz w:val="28"/>
          <w:szCs w:val="28"/>
          <w:rtl/>
        </w:rPr>
        <w:t>بعنوان</w:t>
      </w:r>
      <w:r w:rsidRPr="00476431">
        <w:rPr>
          <w:rFonts w:ascii="Sakkal Majalla" w:eastAsia="Calibri" w:hAnsi="Sakkal Majalla" w:cs="Sakkal Majalla" w:hint="cs"/>
          <w:b/>
          <w:bCs/>
          <w:color w:val="000000" w:themeColor="text1"/>
          <w:sz w:val="28"/>
          <w:szCs w:val="28"/>
          <w:rtl/>
        </w:rPr>
        <w:t xml:space="preserve">: </w:t>
      </w:r>
      <w:r w:rsidRPr="00476431">
        <w:rPr>
          <w:rFonts w:ascii="Sakkal Majalla" w:eastAsia="Calibri" w:hAnsi="Sakkal Majalla" w:cs="Sakkal Majalla" w:hint="cs"/>
          <w:b/>
          <w:bCs/>
          <w:color w:val="000000" w:themeColor="text1"/>
          <w:sz w:val="28"/>
          <w:szCs w:val="28"/>
          <w:rtl/>
          <w:lang w:bidi="ar-EG"/>
        </w:rPr>
        <w:t>أدلة تجريبية حول العلاقة بين ملكية وسيولة العقارات المُرمّزة</w:t>
      </w:r>
    </w:p>
    <w:p w14:paraId="63D4FC00" w14:textId="7121D8CC" w:rsidR="005F61FF" w:rsidRPr="00476431" w:rsidRDefault="005F61FF" w:rsidP="005459EF">
      <w:pPr>
        <w:bidi/>
        <w:spacing w:line="360" w:lineRule="auto"/>
        <w:jc w:val="both"/>
        <w:rPr>
          <w:rFonts w:ascii="Sakkal Majalla" w:eastAsia="Calibri" w:hAnsi="Sakkal Majalla" w:cs="Sakkal Majalla"/>
          <w:color w:val="000000" w:themeColor="text1"/>
          <w:sz w:val="28"/>
          <w:szCs w:val="28"/>
          <w:rtl/>
        </w:rPr>
      </w:pPr>
      <w:r w:rsidRPr="00476431">
        <w:rPr>
          <w:rFonts w:ascii="Sakkal Majalla" w:eastAsia="Calibri" w:hAnsi="Sakkal Majalla" w:cs="Sakkal Majalla" w:hint="cs"/>
          <w:color w:val="000000" w:themeColor="text1"/>
          <w:sz w:val="28"/>
          <w:szCs w:val="28"/>
          <w:rtl/>
        </w:rPr>
        <w:t xml:space="preserve">هدفت هذه الدراسة إلى تحليل الآثار المالية والاقتصادية لعملية ترميز الأصول العقارية من خلال فحص 58 عقارًا سكنيًا للإيجار في الولايات المتحدة، معظمها في مدينة ديترويت، بالاعتماد على بيانات منصة </w:t>
      </w:r>
      <w:r w:rsidRPr="00476431">
        <w:rPr>
          <w:rFonts w:ascii="Sakkal Majalla" w:eastAsia="Calibri" w:hAnsi="Sakkal Majalla" w:cs="Sakkal Majalla" w:hint="cs"/>
          <w:color w:val="000000" w:themeColor="text1"/>
          <w:sz w:val="28"/>
          <w:szCs w:val="28"/>
        </w:rPr>
        <w:t>RealT</w:t>
      </w:r>
      <w:r w:rsidRPr="00476431">
        <w:rPr>
          <w:rFonts w:ascii="Sakkal Majalla" w:eastAsia="Calibri" w:hAnsi="Sakkal Majalla" w:cs="Sakkal Majalla" w:hint="cs"/>
          <w:color w:val="000000" w:themeColor="text1"/>
          <w:sz w:val="28"/>
          <w:szCs w:val="28"/>
          <w:rtl/>
        </w:rPr>
        <w:t xml:space="preserve"> القائمة على تقنية البلوكشين. واعتمدت منهجًا كميًا تجريبيًا لتحليل أنماط هيكل الملكية، وسلوك التنويع الاستثماري، ومستويات السيولة، ومدى ارتباط أسعار الرموز العقارية بالمؤشرات السكنية المحلية. وأظهرت النتائج وجود تجزئة مرتفعة في الملكية بمتوسط يقارب 254 مالكًا لكل عقار، مع اتجاه المستثمرين الذين تتجاوز استثماراتهم 5000 دولار إلى تنويع محافظهم عبر عقارات ومدن متعددة. كما تبين أن السيولة متاحة ولكنها مقيدة نسبيًا بعوامل تنظيمية، في حين تسهم منصات التداول اللامركزية في تحسينها. وأخيرًا، ثبت وجود ارتباط بين أسعار الرموز العقارية ومؤشرات أسعار المساكن، بما يعكس توفير تعرض اقتصادي حقيقي لسوق العقار، ويؤكد قدرة الترميز على دعم الملكية الجزئية، والتنويع، واكتشاف الأسعار في أسواق الأصول الحقيقية.</w:t>
      </w:r>
    </w:p>
    <w:p w14:paraId="7CD4678F" w14:textId="77777777" w:rsidR="005F61FF" w:rsidRPr="00476431" w:rsidRDefault="005F61FF" w:rsidP="005F61FF">
      <w:pPr>
        <w:pStyle w:val="a3"/>
        <w:numPr>
          <w:ilvl w:val="0"/>
          <w:numId w:val="14"/>
        </w:numPr>
        <w:bidi/>
        <w:spacing w:line="360" w:lineRule="auto"/>
        <w:jc w:val="both"/>
        <w:rPr>
          <w:rFonts w:ascii="Sakkal Majalla" w:eastAsia="Calibri" w:hAnsi="Sakkal Majalla" w:cs="Sakkal Majalla"/>
          <w:b/>
          <w:bCs/>
          <w:color w:val="000000" w:themeColor="text1"/>
          <w:sz w:val="28"/>
          <w:szCs w:val="28"/>
        </w:rPr>
      </w:pPr>
      <w:r w:rsidRPr="00476431">
        <w:rPr>
          <w:rFonts w:ascii="Sakkal Majalla" w:eastAsia="Calibri" w:hAnsi="Sakkal Majalla" w:cs="Sakkal Majalla" w:hint="cs"/>
          <w:b/>
          <w:bCs/>
          <w:color w:val="000000" w:themeColor="text1"/>
          <w:sz w:val="28"/>
          <w:szCs w:val="28"/>
          <w:rtl/>
        </w:rPr>
        <w:lastRenderedPageBreak/>
        <w:t xml:space="preserve">دراسة </w:t>
      </w:r>
      <w:bookmarkStart w:id="3" w:name="_Hlk223364034"/>
      <w:r w:rsidRPr="00476431">
        <w:rPr>
          <w:rFonts w:ascii="Sakkal Majalla" w:hAnsi="Sakkal Majalla" w:cs="Sakkal Majalla" w:hint="cs"/>
          <w:b/>
          <w:bCs/>
          <w:sz w:val="28"/>
          <w:szCs w:val="28"/>
        </w:rPr>
        <w:t>Laschinger</w:t>
      </w:r>
      <w:bookmarkEnd w:id="3"/>
      <w:r w:rsidRPr="00476431">
        <w:rPr>
          <w:rFonts w:ascii="Sakkal Majalla" w:eastAsia="Calibri" w:hAnsi="Sakkal Majalla" w:cs="Sakkal Majalla" w:hint="cs"/>
          <w:b/>
          <w:bCs/>
          <w:color w:val="000000" w:themeColor="text1"/>
          <w:sz w:val="28"/>
          <w:szCs w:val="28"/>
        </w:rPr>
        <w:t xml:space="preserve"> et al. (2024)</w:t>
      </w:r>
      <w:r w:rsidRPr="00476431">
        <w:rPr>
          <w:rFonts w:ascii="Sakkal Majalla" w:eastAsia="Calibri" w:hAnsi="Sakkal Majalla" w:cs="Sakkal Majalla" w:hint="cs"/>
          <w:b/>
          <w:bCs/>
          <w:color w:val="000000" w:themeColor="text1"/>
          <w:sz w:val="28"/>
          <w:szCs w:val="28"/>
          <w:rtl/>
        </w:rPr>
        <w:t xml:space="preserve"> </w:t>
      </w:r>
      <w:r w:rsidRPr="00476431">
        <w:rPr>
          <w:rFonts w:ascii="Sakkal Majalla" w:eastAsia="Calibri" w:hAnsi="Sakkal Majalla" w:cs="Sakkal Majalla" w:hint="cs"/>
          <w:color w:val="000000" w:themeColor="text1"/>
          <w:sz w:val="28"/>
          <w:szCs w:val="28"/>
          <w:rtl/>
        </w:rPr>
        <w:t>بعنوان</w:t>
      </w:r>
      <w:r w:rsidRPr="00476431">
        <w:rPr>
          <w:rFonts w:ascii="Sakkal Majalla" w:eastAsia="Calibri" w:hAnsi="Sakkal Majalla" w:cs="Sakkal Majalla" w:hint="cs"/>
          <w:b/>
          <w:bCs/>
          <w:color w:val="000000" w:themeColor="text1"/>
          <w:sz w:val="28"/>
          <w:szCs w:val="28"/>
          <w:rtl/>
        </w:rPr>
        <w:t xml:space="preserve">: </w:t>
      </w:r>
      <w:r w:rsidRPr="00476431">
        <w:rPr>
          <w:rFonts w:ascii="Sakkal Majalla" w:eastAsia="Calibri" w:hAnsi="Sakkal Majalla" w:cs="Sakkal Majalla" w:hint="cs"/>
          <w:b/>
          <w:bCs/>
          <w:color w:val="000000" w:themeColor="text1"/>
          <w:sz w:val="28"/>
          <w:szCs w:val="28"/>
          <w:rtl/>
          <w:lang w:bidi="ar-EG"/>
        </w:rPr>
        <w:t>آليات السيولة في الأصول الواقعية: الحالة التجريبية لترميز العقارات.</w:t>
      </w:r>
    </w:p>
    <w:p w14:paraId="7B95D7CD" w14:textId="77777777" w:rsidR="005F61FF" w:rsidRPr="00476431" w:rsidRDefault="005F61FF" w:rsidP="005F61FF">
      <w:pPr>
        <w:bidi/>
        <w:spacing w:line="360" w:lineRule="auto"/>
        <w:jc w:val="both"/>
        <w:rPr>
          <w:rFonts w:ascii="Sakkal Majalla" w:eastAsia="Calibri" w:hAnsi="Sakkal Majalla" w:cs="Sakkal Majalla"/>
          <w:color w:val="000000" w:themeColor="text1"/>
          <w:sz w:val="28"/>
          <w:szCs w:val="28"/>
          <w:rtl/>
        </w:rPr>
      </w:pPr>
      <w:r w:rsidRPr="00476431">
        <w:rPr>
          <w:rFonts w:ascii="Sakkal Majalla" w:eastAsia="Calibri" w:hAnsi="Sakkal Majalla" w:cs="Sakkal Majalla" w:hint="cs"/>
          <w:color w:val="000000" w:themeColor="text1"/>
          <w:sz w:val="28"/>
          <w:szCs w:val="28"/>
          <w:rtl/>
        </w:rPr>
        <w:t>هدفت الدراسة إلى تحليل ديناميكيات السوق الثانوية للأصول الحقيقية المرمّزة (</w:t>
      </w:r>
      <w:r w:rsidRPr="00476431">
        <w:rPr>
          <w:rFonts w:ascii="Sakkal Majalla" w:eastAsia="Calibri" w:hAnsi="Sakkal Majalla" w:cs="Sakkal Majalla" w:hint="cs"/>
          <w:color w:val="000000" w:themeColor="text1"/>
          <w:sz w:val="28"/>
          <w:szCs w:val="28"/>
        </w:rPr>
        <w:t>RWAs</w:t>
      </w:r>
      <w:r w:rsidRPr="00476431">
        <w:rPr>
          <w:rFonts w:ascii="Sakkal Majalla" w:eastAsia="Calibri" w:hAnsi="Sakkal Majalla" w:cs="Sakkal Majalla" w:hint="cs"/>
          <w:color w:val="000000" w:themeColor="text1"/>
          <w:sz w:val="28"/>
          <w:szCs w:val="28"/>
          <w:rtl/>
        </w:rPr>
        <w:t>) في سياق التحول الرقمي المتسارع لأسواق الأصول، مع التركيز على آليات التداول وتنظيم السيولة في هذه الأسواق الناشئة. واعتمدت منهجًا كميًا تجريبيًا استند إلى تحليل قاعدة بيانات ضخمة تضم 2,409,303 معاملة على البلوكشين خلال الفترة من أبريل 2019 إلى مايو 2024، منها 572,437 معاملة في السوق الثانوية شملت 673 عقارًا مرمّزًا، وذلك في ضوء نموذج نظري يفسّر قرارات التداول وتدفقات السيولة. وأظهرت النتائج وجود إمكانات كبيرة للأسواق اللامركزية في تعزيز السيولة وتسهيل تداول الأصول المرمّزة، إلا أنها كشفت في الوقت ذاته عن محدودية بعض آليات السيولة المبتكرة، مثل صناع السوق الآليين، عند تطبيقها على أصول غير متجانسة وضعيفة السيولة كالعقارات. وتؤكد الدراسة أهمية تطوير حلول هجينة تجمع بين الأطر المركزية واللامركزية لتحسين كفاءة الأسواق الثانوية للأصول المرمّزة، بما يوفر دلالات مهمة للمستثمرين وصناع السياسات والمشاركين في السوق.</w:t>
      </w:r>
    </w:p>
    <w:p w14:paraId="3E84C13E" w14:textId="77777777" w:rsidR="005F61FF" w:rsidRPr="00476431" w:rsidRDefault="005F61FF" w:rsidP="005F61FF">
      <w:pPr>
        <w:pStyle w:val="a3"/>
        <w:numPr>
          <w:ilvl w:val="0"/>
          <w:numId w:val="14"/>
        </w:numPr>
        <w:bidi/>
        <w:spacing w:line="360" w:lineRule="auto"/>
        <w:jc w:val="both"/>
        <w:rPr>
          <w:rFonts w:ascii="Sakkal Majalla" w:eastAsia="Calibri" w:hAnsi="Sakkal Majalla" w:cs="Sakkal Majalla"/>
          <w:b/>
          <w:bCs/>
          <w:color w:val="000000" w:themeColor="text1"/>
          <w:sz w:val="28"/>
          <w:szCs w:val="28"/>
          <w:rtl/>
        </w:rPr>
      </w:pPr>
      <w:r w:rsidRPr="00476431">
        <w:rPr>
          <w:rFonts w:ascii="Sakkal Majalla" w:eastAsia="Calibri" w:hAnsi="Sakkal Majalla" w:cs="Sakkal Majalla" w:hint="cs"/>
          <w:b/>
          <w:bCs/>
          <w:color w:val="000000" w:themeColor="text1"/>
          <w:sz w:val="28"/>
          <w:szCs w:val="28"/>
          <w:rtl/>
        </w:rPr>
        <w:t xml:space="preserve">دراسة </w:t>
      </w:r>
      <w:r w:rsidRPr="00476431">
        <w:rPr>
          <w:rFonts w:ascii="Sakkal Majalla" w:hAnsi="Sakkal Majalla" w:cs="Sakkal Majalla" w:hint="cs"/>
          <w:b/>
          <w:bCs/>
          <w:sz w:val="28"/>
          <w:szCs w:val="28"/>
        </w:rPr>
        <w:t>Sharma</w:t>
      </w:r>
      <w:r w:rsidRPr="00476431">
        <w:rPr>
          <w:rFonts w:ascii="Sakkal Majalla" w:eastAsia="Calibri" w:hAnsi="Sakkal Majalla" w:cs="Sakkal Majalla" w:hint="cs"/>
          <w:b/>
          <w:bCs/>
          <w:color w:val="000000" w:themeColor="text1"/>
          <w:sz w:val="28"/>
          <w:szCs w:val="28"/>
        </w:rPr>
        <w:t xml:space="preserve"> (2024)</w:t>
      </w:r>
      <w:r w:rsidRPr="00476431">
        <w:rPr>
          <w:rFonts w:ascii="Sakkal Majalla" w:eastAsia="Calibri" w:hAnsi="Sakkal Majalla" w:cs="Sakkal Majalla" w:hint="cs"/>
          <w:b/>
          <w:bCs/>
          <w:color w:val="000000" w:themeColor="text1"/>
          <w:sz w:val="28"/>
          <w:szCs w:val="28"/>
          <w:rtl/>
        </w:rPr>
        <w:t xml:space="preserve"> </w:t>
      </w:r>
      <w:r w:rsidRPr="00476431">
        <w:rPr>
          <w:rFonts w:ascii="Sakkal Majalla" w:eastAsia="Calibri" w:hAnsi="Sakkal Majalla" w:cs="Sakkal Majalla" w:hint="cs"/>
          <w:color w:val="000000" w:themeColor="text1"/>
          <w:sz w:val="28"/>
          <w:szCs w:val="28"/>
          <w:rtl/>
        </w:rPr>
        <w:t>بعنوان</w:t>
      </w:r>
      <w:r w:rsidRPr="00476431">
        <w:rPr>
          <w:rFonts w:ascii="Sakkal Majalla" w:eastAsia="Calibri" w:hAnsi="Sakkal Majalla" w:cs="Sakkal Majalla" w:hint="cs"/>
          <w:b/>
          <w:bCs/>
          <w:color w:val="000000" w:themeColor="text1"/>
          <w:sz w:val="28"/>
          <w:szCs w:val="28"/>
          <w:rtl/>
        </w:rPr>
        <w:t xml:space="preserve">: التمويل الجماعي للاستثمارات العقارية باستخدام العقود الذكية لإيثريوم </w:t>
      </w:r>
      <w:r w:rsidRPr="00476431">
        <w:rPr>
          <w:rFonts w:ascii="Sakkal Majalla" w:eastAsia="Calibri" w:hAnsi="Sakkal Majalla" w:cs="Sakkal Majalla" w:hint="cs"/>
          <w:b/>
          <w:bCs/>
          <w:color w:val="000000" w:themeColor="text1"/>
          <w:sz w:val="28"/>
          <w:szCs w:val="28"/>
          <w:rtl/>
          <w:lang w:bidi="ar-EG"/>
        </w:rPr>
        <w:t>(</w:t>
      </w:r>
      <w:r w:rsidRPr="00476431">
        <w:rPr>
          <w:rFonts w:ascii="Sakkal Majalla" w:hAnsi="Sakkal Majalla" w:cs="Sakkal Majalla" w:hint="cs"/>
          <w:b/>
          <w:bCs/>
          <w:sz w:val="28"/>
          <w:szCs w:val="28"/>
        </w:rPr>
        <w:t>Ethereum</w:t>
      </w:r>
      <w:r w:rsidRPr="00476431">
        <w:rPr>
          <w:rFonts w:ascii="Sakkal Majalla" w:eastAsia="Calibri" w:hAnsi="Sakkal Majalla" w:cs="Sakkal Majalla" w:hint="cs"/>
          <w:b/>
          <w:bCs/>
          <w:color w:val="000000" w:themeColor="text1"/>
          <w:sz w:val="28"/>
          <w:szCs w:val="28"/>
          <w:rtl/>
          <w:lang w:bidi="ar-EG"/>
        </w:rPr>
        <w:t xml:space="preserve">) </w:t>
      </w:r>
      <w:r w:rsidRPr="00476431">
        <w:rPr>
          <w:rFonts w:ascii="Sakkal Majalla" w:eastAsia="Calibri" w:hAnsi="Sakkal Majalla" w:cs="Sakkal Majalla" w:hint="cs"/>
          <w:b/>
          <w:bCs/>
          <w:color w:val="000000" w:themeColor="text1"/>
          <w:sz w:val="28"/>
          <w:szCs w:val="28"/>
          <w:rtl/>
        </w:rPr>
        <w:t>وتقنية ترميز الأصول</w:t>
      </w:r>
    </w:p>
    <w:p w14:paraId="2AACDDFE" w14:textId="3A87096A" w:rsidR="005F61FF" w:rsidRDefault="005F61FF" w:rsidP="005459EF">
      <w:pPr>
        <w:bidi/>
        <w:spacing w:line="360" w:lineRule="auto"/>
        <w:jc w:val="both"/>
        <w:rPr>
          <w:rFonts w:ascii="Sakkal Majalla" w:eastAsia="Calibri" w:hAnsi="Sakkal Majalla" w:cs="Sakkal Majalla"/>
          <w:color w:val="000000" w:themeColor="text1"/>
          <w:sz w:val="28"/>
          <w:szCs w:val="28"/>
          <w:rtl/>
        </w:rPr>
      </w:pPr>
      <w:r w:rsidRPr="00476431">
        <w:rPr>
          <w:rFonts w:ascii="Sakkal Majalla" w:eastAsia="Calibri" w:hAnsi="Sakkal Majalla" w:cs="Sakkal Majalla" w:hint="cs"/>
          <w:color w:val="000000" w:themeColor="text1"/>
          <w:sz w:val="28"/>
          <w:szCs w:val="28"/>
          <w:rtl/>
        </w:rPr>
        <w:t>هدفت الدراسة إلى توظيف تقنية البلوكشين، وبخاصة شبكة إيثريوم، لإعادة هيكلة نموذج الاستثمار العقاري عبر التمويل الجماعي، من خلال معالجة المشكلات التي تتسم بها الأسواق التقليدية مثل مشكلات السيولة، وإمكانية الوصول، والشفافية. واعتمدت الدراسة منهجًا تطبيقيًا تمثل في تصميم وتنفيذ نظام قائم على العقود الذكية، وعروض العملات الأولية (</w:t>
      </w:r>
      <w:r w:rsidRPr="00476431">
        <w:rPr>
          <w:rFonts w:ascii="Sakkal Majalla" w:eastAsia="Calibri" w:hAnsi="Sakkal Majalla" w:cs="Sakkal Majalla" w:hint="cs"/>
          <w:color w:val="000000" w:themeColor="text1"/>
          <w:sz w:val="28"/>
          <w:szCs w:val="28"/>
        </w:rPr>
        <w:t>ICOs</w:t>
      </w:r>
      <w:r w:rsidRPr="00476431">
        <w:rPr>
          <w:rFonts w:ascii="Sakkal Majalla" w:eastAsia="Calibri" w:hAnsi="Sakkal Majalla" w:cs="Sakkal Majalla" w:hint="cs"/>
          <w:color w:val="000000" w:themeColor="text1"/>
          <w:sz w:val="28"/>
          <w:szCs w:val="28"/>
          <w:rtl/>
        </w:rPr>
        <w:t xml:space="preserve">)، ورموز </w:t>
      </w:r>
      <w:r w:rsidRPr="00476431">
        <w:rPr>
          <w:rFonts w:ascii="Sakkal Majalla" w:eastAsia="Calibri" w:hAnsi="Sakkal Majalla" w:cs="Sakkal Majalla" w:hint="cs"/>
          <w:color w:val="000000" w:themeColor="text1"/>
          <w:sz w:val="28"/>
          <w:szCs w:val="28"/>
        </w:rPr>
        <w:t>ERC20</w:t>
      </w:r>
      <w:r w:rsidRPr="00476431">
        <w:rPr>
          <w:rFonts w:ascii="Sakkal Majalla" w:eastAsia="Calibri" w:hAnsi="Sakkal Majalla" w:cs="Sakkal Majalla" w:hint="cs"/>
          <w:color w:val="000000" w:themeColor="text1"/>
          <w:sz w:val="28"/>
          <w:szCs w:val="28"/>
          <w:rtl/>
        </w:rPr>
        <w:t xml:space="preserve"> لتمكين الملكية الجزئية للعقارات وأتمتة عمليات الاستثمار. وقد أظهرت النتائج أن الحل المقترح يوفر نموذجًا واعدًا لتعزيز الكفاءة والشفافية وتوسيع قاعدة المستثمرين في السوق العقاري، إلا أنه يواجه تحديات جوهرية تتعلق بقابلية التوسع، والامتثال التنظيمي، ومستوى تبني المستخدمين، ما يستدعي تطوير أطر تنظيمية وتقنية داعمة لضمان التطبيق المستدام.</w:t>
      </w:r>
    </w:p>
    <w:p w14:paraId="7F0F855B" w14:textId="77777777" w:rsidR="00B85050" w:rsidRDefault="00B85050" w:rsidP="00B85050">
      <w:pPr>
        <w:bidi/>
        <w:spacing w:line="360" w:lineRule="auto"/>
        <w:jc w:val="both"/>
        <w:rPr>
          <w:rFonts w:ascii="Sakkal Majalla" w:eastAsia="Calibri" w:hAnsi="Sakkal Majalla" w:cs="Sakkal Majalla"/>
          <w:color w:val="000000" w:themeColor="text1"/>
          <w:sz w:val="28"/>
          <w:szCs w:val="28"/>
          <w:rtl/>
        </w:rPr>
      </w:pPr>
    </w:p>
    <w:p w14:paraId="44CD155E" w14:textId="77777777" w:rsidR="005F61FF" w:rsidRPr="00BA6C20" w:rsidRDefault="005F61FF" w:rsidP="005F61FF">
      <w:pPr>
        <w:pStyle w:val="a3"/>
        <w:numPr>
          <w:ilvl w:val="0"/>
          <w:numId w:val="14"/>
        </w:numPr>
        <w:bidi/>
        <w:spacing w:line="360" w:lineRule="auto"/>
        <w:jc w:val="both"/>
        <w:rPr>
          <w:rFonts w:ascii="Sakkal Majalla" w:eastAsia="Calibri" w:hAnsi="Sakkal Majalla" w:cs="Sakkal Majalla"/>
          <w:b/>
          <w:bCs/>
          <w:color w:val="000000" w:themeColor="text1"/>
          <w:sz w:val="28"/>
          <w:szCs w:val="28"/>
          <w:rtl/>
        </w:rPr>
      </w:pPr>
      <w:r w:rsidRPr="00BA6C20">
        <w:rPr>
          <w:rFonts w:ascii="Sakkal Majalla" w:eastAsia="Calibri" w:hAnsi="Sakkal Majalla" w:cs="Sakkal Majalla" w:hint="cs"/>
          <w:b/>
          <w:bCs/>
          <w:color w:val="000000" w:themeColor="text1"/>
          <w:sz w:val="28"/>
          <w:szCs w:val="28"/>
          <w:rtl/>
        </w:rPr>
        <w:lastRenderedPageBreak/>
        <w:t xml:space="preserve">دراسة </w:t>
      </w:r>
      <w:r w:rsidRPr="00BA6C20">
        <w:rPr>
          <w:rFonts w:ascii="Sakkal Majalla" w:eastAsia="Calibri" w:hAnsi="Sakkal Majalla" w:cs="Sakkal Majalla" w:hint="cs"/>
          <w:b/>
          <w:bCs/>
          <w:color w:val="000000" w:themeColor="text1"/>
          <w:sz w:val="28"/>
          <w:szCs w:val="28"/>
        </w:rPr>
        <w:t>Xian</w:t>
      </w:r>
      <w:r w:rsidRPr="00BA6C20">
        <w:rPr>
          <w:rFonts w:ascii="Sakkal Majalla" w:eastAsia="Calibri" w:hAnsi="Sakkal Majalla" w:cs="Sakkal Majalla"/>
          <w:b/>
          <w:bCs/>
          <w:color w:val="000000" w:themeColor="text1"/>
          <w:sz w:val="28"/>
          <w:szCs w:val="28"/>
        </w:rPr>
        <w:t xml:space="preserve"> (2024)</w:t>
      </w:r>
      <w:r w:rsidRPr="00BA6C20">
        <w:rPr>
          <w:rFonts w:ascii="Sakkal Majalla" w:eastAsia="Calibri" w:hAnsi="Sakkal Majalla" w:cs="Sakkal Majalla" w:hint="cs"/>
          <w:b/>
          <w:bCs/>
          <w:color w:val="000000" w:themeColor="text1"/>
          <w:sz w:val="28"/>
          <w:szCs w:val="28"/>
          <w:rtl/>
        </w:rPr>
        <w:t xml:space="preserve">، بعنوان: </w:t>
      </w:r>
      <w:r w:rsidRPr="00BA6C20">
        <w:rPr>
          <w:rFonts w:ascii="Sakkal Majalla" w:eastAsia="Calibri" w:hAnsi="Sakkal Majalla" w:cs="Sakkal Majalla"/>
          <w:b/>
          <w:bCs/>
          <w:color w:val="000000" w:themeColor="text1"/>
          <w:sz w:val="28"/>
          <w:szCs w:val="28"/>
          <w:rtl/>
        </w:rPr>
        <w:t>استكشاف إمكانيات وتحديات تقنية البلوك تشين في الهندسة المالية العقارية</w:t>
      </w:r>
    </w:p>
    <w:p w14:paraId="0AB9848E" w14:textId="77777777" w:rsidR="005F61FF" w:rsidRDefault="005F61FF" w:rsidP="005F61FF">
      <w:pPr>
        <w:bidi/>
        <w:spacing w:line="360" w:lineRule="auto"/>
        <w:jc w:val="both"/>
        <w:rPr>
          <w:rFonts w:ascii="Sakkal Majalla" w:eastAsia="Calibri" w:hAnsi="Sakkal Majalla" w:cs="Sakkal Majalla"/>
          <w:color w:val="000000" w:themeColor="text1"/>
          <w:sz w:val="28"/>
          <w:szCs w:val="28"/>
        </w:rPr>
      </w:pPr>
      <w:r w:rsidRPr="00BA6C20">
        <w:rPr>
          <w:rFonts w:ascii="Sakkal Majalla" w:eastAsia="Calibri" w:hAnsi="Sakkal Majalla" w:cs="Sakkal Majalla"/>
          <w:color w:val="000000" w:themeColor="text1"/>
          <w:sz w:val="28"/>
          <w:szCs w:val="28"/>
          <w:rtl/>
        </w:rPr>
        <w:t>هدفت الدراسة إلى تقييم الأثر التحولي لتقنية البلوكشين في الهندسة المالية العقارية، من خلال تحليل آليات الملكية الجزئية، وترميز الأصول، وتنفيذ المعاملات عبر العقود الذكية، ومدى قدرتها على إحداث تغيير في نماذج الاستثمار العقاري التقليدية. واعتمدت منهجًا مختلطًا شمل مراجعة الأدبيات، وتحليل دراسات حالة، واستخدام بيانات إحصائية لدراسة تأثير هذه الابتكارات على السيولة، وتنويع المحافظ الاستثمارية، وإمكانية الوصول إلى السوق. وأظهرت النتائج أن توظيف البلوكشين يسهم في تعزيز ديمقراطية الاستثمار وتحسين كفاءة العمليات وشفافيتها، مع توفير فرص أوسع للمستثمرين الأفراد. غير أن الدراسة أبرزت في المقابل تحديات جوهرية، أبرزها القيود التنظيمية والحاجة إلى قبول أوسع من قبل السوق. وخلصت إلى ضرورة تبني استراتيجيات تنظيمية وتقنية متكاملة لدعم تطبيق هذه الابتكارات وتعظيم أثرها في الهياكل المالية العقارية.</w:t>
      </w:r>
    </w:p>
    <w:p w14:paraId="0A1EE10E" w14:textId="77777777" w:rsidR="005F61FF" w:rsidRPr="0035448B" w:rsidRDefault="005F61FF" w:rsidP="005F61FF">
      <w:pPr>
        <w:pStyle w:val="a3"/>
        <w:numPr>
          <w:ilvl w:val="0"/>
          <w:numId w:val="14"/>
        </w:numPr>
        <w:bidi/>
        <w:spacing w:line="360" w:lineRule="auto"/>
        <w:jc w:val="both"/>
        <w:rPr>
          <w:rFonts w:ascii="Sakkal Majalla" w:eastAsia="Calibri" w:hAnsi="Sakkal Majalla" w:cs="Sakkal Majalla"/>
          <w:b/>
          <w:bCs/>
          <w:color w:val="000000" w:themeColor="text1"/>
          <w:sz w:val="28"/>
          <w:szCs w:val="28"/>
          <w:rtl/>
        </w:rPr>
      </w:pPr>
      <w:r w:rsidRPr="0035448B">
        <w:rPr>
          <w:rFonts w:ascii="Sakkal Majalla" w:eastAsia="Calibri" w:hAnsi="Sakkal Majalla" w:cs="Sakkal Majalla" w:hint="cs"/>
          <w:b/>
          <w:bCs/>
          <w:color w:val="000000" w:themeColor="text1"/>
          <w:sz w:val="28"/>
          <w:szCs w:val="28"/>
          <w:rtl/>
        </w:rPr>
        <w:t xml:space="preserve">دراسة </w:t>
      </w:r>
      <w:r w:rsidRPr="0035448B">
        <w:rPr>
          <w:rFonts w:ascii="Sakkal Majalla" w:hAnsi="Sakkal Majalla" w:cs="Sakkal Majalla"/>
          <w:b/>
          <w:bCs/>
          <w:sz w:val="28"/>
          <w:szCs w:val="28"/>
        </w:rPr>
        <w:t>Mottaghi et al. (2024)</w:t>
      </w:r>
      <w:r w:rsidRPr="0035448B">
        <w:rPr>
          <w:rFonts w:ascii="Sakkal Majalla" w:hAnsi="Sakkal Majalla" w:cs="Sakkal Majalla" w:hint="cs"/>
          <w:b/>
          <w:bCs/>
          <w:sz w:val="28"/>
          <w:szCs w:val="28"/>
          <w:rtl/>
          <w:lang w:bidi="ar-EG"/>
        </w:rPr>
        <w:t xml:space="preserve">، بعنوان: </w:t>
      </w:r>
      <w:r w:rsidRPr="0035448B">
        <w:rPr>
          <w:rFonts w:ascii="Sakkal Majalla" w:hAnsi="Sakkal Majalla" w:cs="Sakkal Majalla"/>
          <w:b/>
          <w:bCs/>
          <w:sz w:val="28"/>
          <w:szCs w:val="28"/>
          <w:rtl/>
          <w:lang w:bidi="ar-EG"/>
        </w:rPr>
        <w:t>رؤى عقارية: الوضع الراهن والمستقبل الجديد للترميز في العقارات</w:t>
      </w:r>
    </w:p>
    <w:p w14:paraId="14FDD100" w14:textId="6980F25C" w:rsidR="005F61FF" w:rsidRDefault="005F61FF" w:rsidP="005459EF">
      <w:pPr>
        <w:bidi/>
        <w:spacing w:line="360" w:lineRule="auto"/>
        <w:jc w:val="both"/>
        <w:rPr>
          <w:rFonts w:ascii="Sakkal Majalla" w:eastAsia="Calibri" w:hAnsi="Sakkal Majalla" w:cs="Sakkal Majalla"/>
          <w:color w:val="000000" w:themeColor="text1"/>
          <w:sz w:val="28"/>
          <w:szCs w:val="28"/>
        </w:rPr>
      </w:pPr>
      <w:r w:rsidRPr="0035448B">
        <w:rPr>
          <w:rFonts w:ascii="Sakkal Majalla" w:eastAsia="Calibri" w:hAnsi="Sakkal Majalla" w:cs="Sakkal Majalla"/>
          <w:color w:val="000000" w:themeColor="text1"/>
          <w:sz w:val="28"/>
          <w:szCs w:val="28"/>
          <w:rtl/>
        </w:rPr>
        <w:t>هدف</w:t>
      </w:r>
      <w:r>
        <w:rPr>
          <w:rFonts w:ascii="Sakkal Majalla" w:eastAsia="Calibri" w:hAnsi="Sakkal Majalla" w:cs="Sakkal Majalla" w:hint="cs"/>
          <w:color w:val="000000" w:themeColor="text1"/>
          <w:sz w:val="28"/>
          <w:szCs w:val="28"/>
          <w:rtl/>
        </w:rPr>
        <w:t>ت</w:t>
      </w:r>
      <w:r w:rsidRPr="0035448B">
        <w:rPr>
          <w:rFonts w:ascii="Sakkal Majalla" w:eastAsia="Calibri" w:hAnsi="Sakkal Majalla" w:cs="Sakkal Majalla"/>
          <w:color w:val="000000" w:themeColor="text1"/>
          <w:sz w:val="28"/>
          <w:szCs w:val="28"/>
          <w:rtl/>
        </w:rPr>
        <w:t xml:space="preserve"> هذه الدراسة إلى تقديم تحليل شامل لحالة ترميز العقارات الحالي وإمكاناته المستقبلية، مع التركيز على الفوائد المحتملة والتحديات التي تواجه اعتماد هذه التكنولوجيا. واعتمدت المنهجية على مراجعة أدبية شاملة وتحليل نوعي لدراسات حالة متعددة لتقييم تطبيقات الترميز في الملكية الجزئية، وإدارة العقارات، وعمليات المعاملات، مع دراسة أثره على السيولة وشفافية المعاملات وأمنها. وأظهرت النتائج أن الترميز المدعوم بالبلوكشين والعقود الذكية يعزز السيولة والوصول إلى الاستثمار من خلال الملكية الجزئية، ويوفر أتمتة وأمانًا للمعاملات، في حين </w:t>
      </w:r>
      <w:r>
        <w:rPr>
          <w:rFonts w:ascii="Sakkal Majalla" w:eastAsia="Calibri" w:hAnsi="Sakkal Majalla" w:cs="Sakkal Majalla" w:hint="cs"/>
          <w:color w:val="000000" w:themeColor="text1"/>
          <w:sz w:val="28"/>
          <w:szCs w:val="28"/>
          <w:rtl/>
        </w:rPr>
        <w:t xml:space="preserve">أن </w:t>
      </w:r>
      <w:r w:rsidRPr="0035448B">
        <w:rPr>
          <w:rFonts w:ascii="Sakkal Majalla" w:eastAsia="Calibri" w:hAnsi="Sakkal Majalla" w:cs="Sakkal Majalla"/>
          <w:color w:val="000000" w:themeColor="text1"/>
          <w:sz w:val="28"/>
          <w:szCs w:val="28"/>
          <w:rtl/>
        </w:rPr>
        <w:t xml:space="preserve">الأطر التنظيمية المتطورة في مناطق مثل أمريكا الشمالية وأوروبا وآسيا تدعم توسيع السوق. كما أبرزت الدراسات التطبيقية مثل </w:t>
      </w:r>
      <w:r w:rsidRPr="0035448B">
        <w:rPr>
          <w:rFonts w:ascii="Sakkal Majalla" w:eastAsia="Calibri" w:hAnsi="Sakkal Majalla" w:cs="Sakkal Majalla"/>
          <w:color w:val="000000" w:themeColor="text1"/>
          <w:sz w:val="28"/>
          <w:szCs w:val="28"/>
        </w:rPr>
        <w:t>St. Regis Aspen Resort STO</w:t>
      </w:r>
      <w:r w:rsidRPr="0035448B">
        <w:rPr>
          <w:rFonts w:ascii="Sakkal Majalla" w:eastAsia="Calibri" w:hAnsi="Sakkal Majalla" w:cs="Sakkal Majalla"/>
          <w:color w:val="000000" w:themeColor="text1"/>
          <w:sz w:val="28"/>
          <w:szCs w:val="28"/>
          <w:rtl/>
        </w:rPr>
        <w:t xml:space="preserve"> جدوى الترميز. ومع ذلك، تبقى تحديات قائمة تشمل الحاجة إلى وضوح تنظيمي، وتثقيف المشاركين في السوق، والتأثير على القوى العاملة، والجوانب البيئية، مع إمكانية تحسين الإدارة واتخاذ القرارات الاستثمارية عبر تكامل تقنيات متقدمة مثل الذكاء الاصطناعي وإنترنت الأشياء.</w:t>
      </w:r>
    </w:p>
    <w:p w14:paraId="684798C2" w14:textId="77777777" w:rsidR="005F61FF" w:rsidRDefault="005F61FF" w:rsidP="005F61FF">
      <w:pPr>
        <w:pStyle w:val="a3"/>
        <w:numPr>
          <w:ilvl w:val="0"/>
          <w:numId w:val="14"/>
        </w:numPr>
        <w:bidi/>
        <w:spacing w:line="360" w:lineRule="auto"/>
        <w:jc w:val="both"/>
        <w:rPr>
          <w:rFonts w:ascii="Sakkal Majalla" w:eastAsia="Calibri" w:hAnsi="Sakkal Majalla" w:cs="Sakkal Majalla"/>
          <w:b/>
          <w:bCs/>
          <w:color w:val="000000" w:themeColor="text1"/>
          <w:sz w:val="28"/>
          <w:szCs w:val="28"/>
        </w:rPr>
      </w:pPr>
      <w:r w:rsidRPr="00167989">
        <w:rPr>
          <w:rFonts w:ascii="Sakkal Majalla" w:eastAsia="Calibri" w:hAnsi="Sakkal Majalla" w:cs="Sakkal Majalla" w:hint="cs"/>
          <w:b/>
          <w:bCs/>
          <w:color w:val="000000" w:themeColor="text1"/>
          <w:sz w:val="28"/>
          <w:szCs w:val="28"/>
          <w:rtl/>
        </w:rPr>
        <w:lastRenderedPageBreak/>
        <w:t xml:space="preserve">دراسة </w:t>
      </w:r>
      <w:r w:rsidRPr="00167989">
        <w:rPr>
          <w:rFonts w:ascii="Sakkal Majalla" w:eastAsia="Calibri" w:hAnsi="Sakkal Majalla" w:cs="Sakkal Majalla"/>
          <w:b/>
          <w:bCs/>
          <w:color w:val="000000" w:themeColor="text1"/>
          <w:sz w:val="28"/>
          <w:szCs w:val="28"/>
        </w:rPr>
        <w:t>Faal &amp; Albalwy (2024)</w:t>
      </w:r>
      <w:r>
        <w:rPr>
          <w:rFonts w:ascii="Sakkal Majalla" w:eastAsia="Calibri" w:hAnsi="Sakkal Majalla" w:cs="Sakkal Majalla" w:hint="cs"/>
          <w:b/>
          <w:bCs/>
          <w:color w:val="000000" w:themeColor="text1"/>
          <w:sz w:val="28"/>
          <w:szCs w:val="28"/>
          <w:rtl/>
        </w:rPr>
        <w:t xml:space="preserve">، بعنوان: </w:t>
      </w:r>
      <w:r w:rsidRPr="00167989">
        <w:rPr>
          <w:rFonts w:ascii="Sakkal Majalla" w:eastAsia="Calibri" w:hAnsi="Sakkal Majalla" w:cs="Sakkal Majalla"/>
          <w:b/>
          <w:bCs/>
          <w:color w:val="000000" w:themeColor="text1"/>
          <w:sz w:val="28"/>
          <w:szCs w:val="28"/>
          <w:rtl/>
        </w:rPr>
        <w:t>استكشاف إمكانات تقنية البلوكشين والعقود الذكية لتعزيز تسجيل العقارات في المملكة العربية السعودية.</w:t>
      </w:r>
    </w:p>
    <w:p w14:paraId="1DBC2751" w14:textId="77777777" w:rsidR="005F61FF" w:rsidRDefault="005F61FF" w:rsidP="005F61FF">
      <w:pPr>
        <w:bidi/>
        <w:spacing w:line="360" w:lineRule="auto"/>
        <w:jc w:val="both"/>
        <w:rPr>
          <w:rFonts w:ascii="Sakkal Majalla" w:eastAsia="Calibri" w:hAnsi="Sakkal Majalla" w:cs="Sakkal Majalla"/>
          <w:color w:val="000000" w:themeColor="text1"/>
          <w:sz w:val="28"/>
          <w:szCs w:val="28"/>
          <w:rtl/>
        </w:rPr>
      </w:pPr>
      <w:r w:rsidRPr="00167989">
        <w:rPr>
          <w:rFonts w:ascii="Sakkal Majalla" w:eastAsia="Calibri" w:hAnsi="Sakkal Majalla" w:cs="Sakkal Majalla"/>
          <w:color w:val="000000" w:themeColor="text1"/>
          <w:sz w:val="28"/>
          <w:szCs w:val="28"/>
          <w:rtl/>
        </w:rPr>
        <w:t xml:space="preserve">هدفت </w:t>
      </w:r>
      <w:r>
        <w:rPr>
          <w:rFonts w:ascii="Sakkal Majalla" w:eastAsia="Calibri" w:hAnsi="Sakkal Majalla" w:cs="Sakkal Majalla" w:hint="cs"/>
          <w:color w:val="000000" w:themeColor="text1"/>
          <w:sz w:val="28"/>
          <w:szCs w:val="28"/>
          <w:rtl/>
          <w:lang w:bidi="ar-EG"/>
        </w:rPr>
        <w:t xml:space="preserve">هذه </w:t>
      </w:r>
      <w:r w:rsidRPr="00167989">
        <w:rPr>
          <w:rFonts w:ascii="Sakkal Majalla" w:eastAsia="Calibri" w:hAnsi="Sakkal Majalla" w:cs="Sakkal Majalla"/>
          <w:color w:val="000000" w:themeColor="text1"/>
          <w:sz w:val="28"/>
          <w:szCs w:val="28"/>
          <w:rtl/>
        </w:rPr>
        <w:t>الدراسة إلى معالجة أوجه القصور في نظام التسجيل العقاري المركزي في المملكة العربية السعودية، ولا سيما ضعف الشفافية، ومخاطر التلاعب بالبيانات، وبطء إجراءات نقل الملكية، وذلك من خلال استكشاف إمكانات تقنية البلوكشين والعقود الذكية في تطوير منظومة تسجيل أكثر كفاءة وأمانًا. واعتمدت الدراسة منهجًا تصميميًا تطبيقيًا تمثل في اقتراح إطار هجين قائم على بلوكشين مُصرّح به باستخدام منصة إيثريوم، مع توظيف العقود الذكية لتسجيل الملكية والمعاملات بصورة غير قابلة للتعديل، وإشراك جهات حكومية رئيسة كعُقد تحقق لضمان الخصوصية والموثوقية. وأظهرت النتائج أن النظام المقترح يعزز الشفافية وسلامة البيانات وكفاءة الإجراءات، ويقلل الاعتماد على الوسطاء مثل كتاب العدل، ويحد من احتمالات الاحتيال من خلال إنشاء سجل عقاري رقمي محكم وغير قابل للتلاعب. ومع ذلك، أكدت الدراسة استمرار تحديات تتعلق بالمواءمة القانونية والتكامل المؤسسي بين الجهات الحكومية المعنية.</w:t>
      </w:r>
    </w:p>
    <w:p w14:paraId="563D03EC" w14:textId="77777777" w:rsidR="005F61FF" w:rsidRPr="004F5F4E" w:rsidRDefault="005F61FF" w:rsidP="005F61FF">
      <w:pPr>
        <w:pStyle w:val="a3"/>
        <w:numPr>
          <w:ilvl w:val="0"/>
          <w:numId w:val="14"/>
        </w:numPr>
        <w:bidi/>
        <w:spacing w:line="360" w:lineRule="auto"/>
        <w:jc w:val="both"/>
        <w:rPr>
          <w:rFonts w:ascii="Sakkal Majalla" w:eastAsia="Calibri" w:hAnsi="Sakkal Majalla" w:cs="Sakkal Majalla"/>
          <w:b/>
          <w:bCs/>
          <w:color w:val="000000" w:themeColor="text1"/>
          <w:sz w:val="28"/>
          <w:szCs w:val="28"/>
          <w:rtl/>
        </w:rPr>
      </w:pPr>
      <w:r w:rsidRPr="004F5F4E">
        <w:rPr>
          <w:rFonts w:ascii="Sakkal Majalla" w:eastAsia="Calibri" w:hAnsi="Sakkal Majalla" w:cs="Sakkal Majalla" w:hint="cs"/>
          <w:b/>
          <w:bCs/>
          <w:color w:val="000000" w:themeColor="text1"/>
          <w:sz w:val="28"/>
          <w:szCs w:val="28"/>
          <w:rtl/>
        </w:rPr>
        <w:t>دراسة</w:t>
      </w:r>
      <w:r w:rsidRPr="004F5F4E">
        <w:rPr>
          <w:rFonts w:ascii="Sakkal Majalla" w:eastAsia="Calibri" w:hAnsi="Sakkal Majalla" w:cs="Sakkal Majalla"/>
          <w:b/>
          <w:bCs/>
          <w:color w:val="000000" w:themeColor="text1"/>
          <w:sz w:val="28"/>
          <w:szCs w:val="28"/>
        </w:rPr>
        <w:t xml:space="preserve">et al. (2024) </w:t>
      </w:r>
      <w:r w:rsidRPr="004F5F4E">
        <w:rPr>
          <w:rFonts w:ascii="Sakkal Majalla" w:eastAsia="Calibri" w:hAnsi="Sakkal Majalla" w:cs="Sakkal Majalla" w:hint="cs"/>
          <w:b/>
          <w:bCs/>
          <w:color w:val="000000" w:themeColor="text1"/>
          <w:sz w:val="28"/>
          <w:szCs w:val="28"/>
          <w:rtl/>
        </w:rPr>
        <w:t xml:space="preserve"> </w:t>
      </w:r>
      <w:r w:rsidRPr="004F5F4E">
        <w:rPr>
          <w:rFonts w:ascii="Sakkal Majalla" w:hAnsi="Sakkal Majalla" w:cs="Sakkal Majalla"/>
          <w:b/>
          <w:bCs/>
          <w:sz w:val="28"/>
          <w:szCs w:val="28"/>
        </w:rPr>
        <w:t>Hassan</w:t>
      </w:r>
      <w:r w:rsidRPr="004F5F4E">
        <w:rPr>
          <w:rFonts w:ascii="Sakkal Majalla" w:eastAsia="Calibri" w:hAnsi="Sakkal Majalla" w:cs="Sakkal Majalla" w:hint="cs"/>
          <w:b/>
          <w:bCs/>
          <w:color w:val="000000" w:themeColor="text1"/>
          <w:sz w:val="28"/>
          <w:szCs w:val="28"/>
          <w:rtl/>
        </w:rPr>
        <w:t xml:space="preserve"> بعنوان: </w:t>
      </w:r>
      <w:r>
        <w:rPr>
          <w:rFonts w:ascii="Sakkal Majalla" w:eastAsia="Calibri" w:hAnsi="Sakkal Majalla" w:cs="Sakkal Majalla" w:hint="cs"/>
          <w:b/>
          <w:bCs/>
          <w:color w:val="000000" w:themeColor="text1"/>
          <w:sz w:val="28"/>
          <w:szCs w:val="28"/>
          <w:rtl/>
          <w:lang w:bidi="ar-EG"/>
        </w:rPr>
        <w:t xml:space="preserve">منصة </w:t>
      </w:r>
      <w:r w:rsidRPr="004F5F4E">
        <w:rPr>
          <w:rFonts w:ascii="Sakkal Majalla" w:eastAsia="Calibri" w:hAnsi="Sakkal Majalla" w:cs="Sakkal Majalla"/>
          <w:b/>
          <w:bCs/>
          <w:color w:val="000000" w:themeColor="text1"/>
          <w:sz w:val="28"/>
          <w:szCs w:val="28"/>
          <w:rtl/>
        </w:rPr>
        <w:t>عقاراتي: إحداث ثورة في معاملات العقارات وإدارة الملكية باستخدام تقنية البلوكشين والرموز غير القابلة للاستبدال (</w:t>
      </w:r>
      <w:r w:rsidRPr="004F5F4E">
        <w:rPr>
          <w:rFonts w:ascii="Sakkal Majalla" w:eastAsia="Calibri" w:hAnsi="Sakkal Majalla" w:cs="Sakkal Majalla"/>
          <w:b/>
          <w:bCs/>
          <w:color w:val="000000" w:themeColor="text1"/>
          <w:sz w:val="28"/>
          <w:szCs w:val="28"/>
        </w:rPr>
        <w:t>NFTs</w:t>
      </w:r>
      <w:r w:rsidRPr="004F5F4E">
        <w:rPr>
          <w:rFonts w:ascii="Sakkal Majalla" w:eastAsia="Calibri" w:hAnsi="Sakkal Majalla" w:cs="Sakkal Majalla"/>
          <w:b/>
          <w:bCs/>
          <w:color w:val="000000" w:themeColor="text1"/>
          <w:sz w:val="28"/>
          <w:szCs w:val="28"/>
          <w:rtl/>
        </w:rPr>
        <w:t>)</w:t>
      </w:r>
    </w:p>
    <w:p w14:paraId="7DCC6918" w14:textId="77777777" w:rsidR="005F61FF" w:rsidRPr="0067695C" w:rsidRDefault="005F61FF" w:rsidP="005F61FF">
      <w:pPr>
        <w:bidi/>
        <w:spacing w:line="360" w:lineRule="auto"/>
        <w:jc w:val="both"/>
        <w:rPr>
          <w:rFonts w:ascii="Sakkal Majalla" w:eastAsia="Calibri" w:hAnsi="Sakkal Majalla" w:cs="Sakkal Majalla"/>
          <w:color w:val="000000" w:themeColor="text1"/>
          <w:sz w:val="28"/>
          <w:szCs w:val="28"/>
          <w:rtl/>
        </w:rPr>
      </w:pPr>
      <w:r w:rsidRPr="0035448B">
        <w:rPr>
          <w:rFonts w:ascii="Sakkal Majalla" w:eastAsia="Calibri" w:hAnsi="Sakkal Majalla" w:cs="Sakkal Majalla"/>
          <w:color w:val="000000" w:themeColor="text1"/>
          <w:sz w:val="28"/>
          <w:szCs w:val="28"/>
          <w:rtl/>
        </w:rPr>
        <w:t>هدف</w:t>
      </w:r>
      <w:r>
        <w:rPr>
          <w:rFonts w:ascii="Sakkal Majalla" w:eastAsia="Calibri" w:hAnsi="Sakkal Majalla" w:cs="Sakkal Majalla" w:hint="cs"/>
          <w:color w:val="000000" w:themeColor="text1"/>
          <w:sz w:val="28"/>
          <w:szCs w:val="28"/>
          <w:rtl/>
        </w:rPr>
        <w:t>ت</w:t>
      </w:r>
      <w:r w:rsidRPr="0035448B">
        <w:rPr>
          <w:rFonts w:ascii="Sakkal Majalla" w:eastAsia="Calibri" w:hAnsi="Sakkal Majalla" w:cs="Sakkal Majalla"/>
          <w:color w:val="000000" w:themeColor="text1"/>
          <w:sz w:val="28"/>
          <w:szCs w:val="28"/>
          <w:rtl/>
        </w:rPr>
        <w:t xml:space="preserve"> هذه الدراسة إلى إحداث ثورة في معاملات العقارات وإدارة الملكية من خلال الاستفادة من تقنية البلوك تشين والرموز غير القابلة للاستبدال (</w:t>
      </w:r>
      <w:r w:rsidRPr="0035448B">
        <w:rPr>
          <w:rFonts w:ascii="Sakkal Majalla" w:eastAsia="Calibri" w:hAnsi="Sakkal Majalla" w:cs="Sakkal Majalla"/>
          <w:color w:val="000000" w:themeColor="text1"/>
          <w:sz w:val="28"/>
          <w:szCs w:val="28"/>
        </w:rPr>
        <w:t>NFTs</w:t>
      </w:r>
      <w:r w:rsidRPr="0035448B">
        <w:rPr>
          <w:rFonts w:ascii="Sakkal Majalla" w:eastAsia="Calibri" w:hAnsi="Sakkal Majalla" w:cs="Sakkal Majalla"/>
          <w:color w:val="000000" w:themeColor="text1"/>
          <w:sz w:val="28"/>
          <w:szCs w:val="28"/>
          <w:rtl/>
        </w:rPr>
        <w:t xml:space="preserve">) عبر تطوير منصة "عقاراتي". وباتباع نهج ثنائي المراحل، استخدم الباحثون في المرحلة الأولى حزمة </w:t>
      </w:r>
      <w:r w:rsidRPr="0035448B">
        <w:rPr>
          <w:rFonts w:ascii="Sakkal Majalla" w:eastAsia="Calibri" w:hAnsi="Sakkal Majalla" w:cs="Sakkal Majalla"/>
          <w:color w:val="000000" w:themeColor="text1"/>
          <w:sz w:val="28"/>
          <w:szCs w:val="28"/>
        </w:rPr>
        <w:t>MERN</w:t>
      </w:r>
      <w:r w:rsidRPr="0035448B">
        <w:rPr>
          <w:rFonts w:ascii="Sakkal Majalla" w:eastAsia="Calibri" w:hAnsi="Sakkal Majalla" w:cs="Sakkal Majalla"/>
          <w:color w:val="000000" w:themeColor="text1"/>
          <w:sz w:val="28"/>
          <w:szCs w:val="28"/>
          <w:rtl/>
        </w:rPr>
        <w:t xml:space="preserve"> المدمجة مع بلوكشين إيثيريوم لإنشاء بيئة معاملات آمنة ومؤتمتة، مع التركيز على تجربة المستخدم والعقود الذكية وتكامل المحافظ الرقمية. وفي المرحلة الثانية، يتم تحويل العقارات إلى رموز غير قابلة للاستبدال (</w:t>
      </w:r>
      <w:r w:rsidRPr="0035448B">
        <w:rPr>
          <w:rFonts w:ascii="Sakkal Majalla" w:eastAsia="Calibri" w:hAnsi="Sakkal Majalla" w:cs="Sakkal Majalla"/>
          <w:color w:val="000000" w:themeColor="text1"/>
          <w:sz w:val="28"/>
          <w:szCs w:val="28"/>
        </w:rPr>
        <w:t>NFTs</w:t>
      </w:r>
      <w:r w:rsidRPr="0035448B">
        <w:rPr>
          <w:rFonts w:ascii="Sakkal Majalla" w:eastAsia="Calibri" w:hAnsi="Sakkal Majalla" w:cs="Sakkal Majalla"/>
          <w:color w:val="000000" w:themeColor="text1"/>
          <w:sz w:val="28"/>
          <w:szCs w:val="28"/>
          <w:rtl/>
        </w:rPr>
        <w:t>) لتمكين الملكية الجزئية وتعزيز السيولة، مع ميزات تدعم الحوكمة الجماعية. وتؤكد المنصة على تدابير أمنية مثل المحافظ متعددة التوقيعات والسجلات غير القابلة للتغيير والامتثال التنظيمي، إلى جانب التخصيص المدعوم بالذكاء الاصطناعي. و</w:t>
      </w:r>
      <w:r>
        <w:rPr>
          <w:rFonts w:ascii="Sakkal Majalla" w:eastAsia="Calibri" w:hAnsi="Sakkal Majalla" w:cs="Sakkal Majalla" w:hint="cs"/>
          <w:color w:val="000000" w:themeColor="text1"/>
          <w:sz w:val="28"/>
          <w:szCs w:val="28"/>
          <w:rtl/>
        </w:rPr>
        <w:t>أ</w:t>
      </w:r>
      <w:r w:rsidRPr="0035448B">
        <w:rPr>
          <w:rFonts w:ascii="Sakkal Majalla" w:eastAsia="Calibri" w:hAnsi="Sakkal Majalla" w:cs="Sakkal Majalla"/>
          <w:color w:val="000000" w:themeColor="text1"/>
          <w:sz w:val="28"/>
          <w:szCs w:val="28"/>
          <w:rtl/>
        </w:rPr>
        <w:t>ش</w:t>
      </w:r>
      <w:r>
        <w:rPr>
          <w:rFonts w:ascii="Sakkal Majalla" w:eastAsia="Calibri" w:hAnsi="Sakkal Majalla" w:cs="Sakkal Majalla" w:hint="cs"/>
          <w:color w:val="000000" w:themeColor="text1"/>
          <w:sz w:val="28"/>
          <w:szCs w:val="28"/>
          <w:rtl/>
        </w:rPr>
        <w:t>ا</w:t>
      </w:r>
      <w:r w:rsidRPr="0035448B">
        <w:rPr>
          <w:rFonts w:ascii="Sakkal Majalla" w:eastAsia="Calibri" w:hAnsi="Sakkal Majalla" w:cs="Sakkal Majalla"/>
          <w:color w:val="000000" w:themeColor="text1"/>
          <w:sz w:val="28"/>
          <w:szCs w:val="28"/>
          <w:rtl/>
        </w:rPr>
        <w:t>ر</w:t>
      </w:r>
      <w:r>
        <w:rPr>
          <w:rFonts w:ascii="Sakkal Majalla" w:eastAsia="Calibri" w:hAnsi="Sakkal Majalla" w:cs="Sakkal Majalla" w:hint="cs"/>
          <w:color w:val="000000" w:themeColor="text1"/>
          <w:sz w:val="28"/>
          <w:szCs w:val="28"/>
          <w:rtl/>
        </w:rPr>
        <w:t>ت</w:t>
      </w:r>
      <w:r w:rsidRPr="0035448B">
        <w:rPr>
          <w:rFonts w:ascii="Sakkal Majalla" w:eastAsia="Calibri" w:hAnsi="Sakkal Majalla" w:cs="Sakkal Majalla"/>
          <w:color w:val="000000" w:themeColor="text1"/>
          <w:sz w:val="28"/>
          <w:szCs w:val="28"/>
          <w:rtl/>
        </w:rPr>
        <w:t xml:space="preserve"> النتائج إلى أن هذا النظام المبتكر قادر على تحسين الشفافية بشكل كبير، وخفض التكاليف، وزيادة الكفاءة في معاملات العقارات، مما يمهد الطريق لسوق عقاري أكثر ديمقراطية وسيولة، مع خطط مستقبلية لدمج قابلية التوسع والتقنيات التفاعلية وتكامل الميتافيرس.</w:t>
      </w:r>
    </w:p>
    <w:p w14:paraId="25E8C14B" w14:textId="77777777" w:rsidR="005F61FF" w:rsidRPr="00167989" w:rsidRDefault="005F61FF" w:rsidP="005F61FF">
      <w:pPr>
        <w:pStyle w:val="a3"/>
        <w:numPr>
          <w:ilvl w:val="0"/>
          <w:numId w:val="14"/>
        </w:numPr>
        <w:bidi/>
        <w:spacing w:line="360" w:lineRule="auto"/>
        <w:jc w:val="both"/>
        <w:rPr>
          <w:rFonts w:ascii="Sakkal Majalla" w:eastAsia="Calibri" w:hAnsi="Sakkal Majalla" w:cs="Sakkal Majalla"/>
          <w:color w:val="000000" w:themeColor="text1"/>
          <w:sz w:val="28"/>
          <w:szCs w:val="28"/>
          <w:rtl/>
        </w:rPr>
      </w:pPr>
      <w:r w:rsidRPr="00167989">
        <w:rPr>
          <w:rFonts w:ascii="Sakkal Majalla" w:eastAsia="Calibri" w:hAnsi="Sakkal Majalla" w:cs="Sakkal Majalla" w:hint="cs"/>
          <w:b/>
          <w:bCs/>
          <w:color w:val="000000" w:themeColor="text1"/>
          <w:sz w:val="28"/>
          <w:szCs w:val="28"/>
          <w:rtl/>
        </w:rPr>
        <w:lastRenderedPageBreak/>
        <w:t xml:space="preserve">دراسة </w:t>
      </w:r>
      <w:bookmarkStart w:id="4" w:name="_Hlk223363612"/>
      <w:r w:rsidRPr="00167989">
        <w:rPr>
          <w:rFonts w:ascii="Sakkal Majalla" w:hAnsi="Sakkal Majalla" w:cs="Sakkal Majalla" w:hint="cs"/>
          <w:b/>
          <w:bCs/>
          <w:sz w:val="28"/>
          <w:szCs w:val="28"/>
        </w:rPr>
        <w:t>Mafrur</w:t>
      </w:r>
      <w:bookmarkEnd w:id="4"/>
      <w:r w:rsidRPr="00167989">
        <w:rPr>
          <w:rFonts w:ascii="Sakkal Majalla" w:eastAsia="Calibri" w:hAnsi="Sakkal Majalla" w:cs="Sakkal Majalla" w:hint="cs"/>
          <w:b/>
          <w:bCs/>
          <w:color w:val="000000" w:themeColor="text1"/>
          <w:sz w:val="28"/>
          <w:szCs w:val="28"/>
        </w:rPr>
        <w:t xml:space="preserve"> (2025)</w:t>
      </w:r>
      <w:r w:rsidRPr="00167989">
        <w:rPr>
          <w:rFonts w:ascii="Sakkal Majalla" w:eastAsia="Calibri" w:hAnsi="Sakkal Majalla" w:cs="Sakkal Majalla" w:hint="cs"/>
          <w:b/>
          <w:bCs/>
          <w:color w:val="000000" w:themeColor="text1"/>
          <w:sz w:val="28"/>
          <w:szCs w:val="28"/>
          <w:rtl/>
        </w:rPr>
        <w:t xml:space="preserve"> </w:t>
      </w:r>
      <w:r w:rsidRPr="00167989">
        <w:rPr>
          <w:rFonts w:ascii="Sakkal Majalla" w:eastAsia="Calibri" w:hAnsi="Sakkal Majalla" w:cs="Sakkal Majalla" w:hint="cs"/>
          <w:color w:val="000000" w:themeColor="text1"/>
          <w:sz w:val="28"/>
          <w:szCs w:val="28"/>
          <w:rtl/>
        </w:rPr>
        <w:t>بعنوان</w:t>
      </w:r>
      <w:r w:rsidRPr="00167989">
        <w:rPr>
          <w:rFonts w:ascii="Sakkal Majalla" w:eastAsia="Calibri" w:hAnsi="Sakkal Majalla" w:cs="Sakkal Majalla" w:hint="cs"/>
          <w:b/>
          <w:bCs/>
          <w:color w:val="000000" w:themeColor="text1"/>
          <w:sz w:val="28"/>
          <w:szCs w:val="28"/>
          <w:rtl/>
        </w:rPr>
        <w:t>: تحويل كل شيء إلى رموز رقمية، ولكن هل يمكن بيعه؟ تحديات سيولة الأصول المرجحة بالمخاطر والمسار المستقبلي</w:t>
      </w:r>
    </w:p>
    <w:p w14:paraId="6D4C3296" w14:textId="77777777" w:rsidR="005F61FF" w:rsidRPr="00476431" w:rsidRDefault="005F61FF" w:rsidP="005F61FF">
      <w:pPr>
        <w:bidi/>
        <w:spacing w:line="360" w:lineRule="auto"/>
        <w:jc w:val="both"/>
        <w:rPr>
          <w:rFonts w:ascii="Sakkal Majalla" w:eastAsia="Calibri" w:hAnsi="Sakkal Majalla" w:cs="Sakkal Majalla"/>
          <w:color w:val="000000" w:themeColor="text1"/>
          <w:sz w:val="28"/>
          <w:szCs w:val="28"/>
          <w:rtl/>
        </w:rPr>
      </w:pPr>
      <w:r w:rsidRPr="00476431">
        <w:rPr>
          <w:rFonts w:ascii="Sakkal Majalla" w:eastAsia="Calibri" w:hAnsi="Sakkal Majalla" w:cs="Sakkal Majalla" w:hint="cs"/>
          <w:color w:val="000000" w:themeColor="text1"/>
          <w:sz w:val="28"/>
          <w:szCs w:val="28"/>
          <w:rtl/>
        </w:rPr>
        <w:t>هدفت الدراسة إلى تحليل إشكالية السيولة في الأصول الحقيقية المرمّزة (</w:t>
      </w:r>
      <w:r w:rsidRPr="00476431">
        <w:rPr>
          <w:rFonts w:ascii="Sakkal Majalla" w:eastAsia="Calibri" w:hAnsi="Sakkal Majalla" w:cs="Sakkal Majalla" w:hint="cs"/>
          <w:color w:val="000000" w:themeColor="text1"/>
          <w:sz w:val="28"/>
          <w:szCs w:val="28"/>
        </w:rPr>
        <w:t>RWAs</w:t>
      </w:r>
      <w:r w:rsidRPr="00476431">
        <w:rPr>
          <w:rFonts w:ascii="Sakkal Majalla" w:eastAsia="Calibri" w:hAnsi="Sakkal Majalla" w:cs="Sakkal Majalla" w:hint="cs"/>
          <w:color w:val="000000" w:themeColor="text1"/>
          <w:sz w:val="28"/>
          <w:szCs w:val="28"/>
          <w:rtl/>
        </w:rPr>
        <w:t xml:space="preserve">) عبر تقنية البلوكشين، وذلك في ظل استمرار ضعف قابلية التداول في الأسواق الثانوية. واعتمدت الدراسة منهجًا تحليليًا تجريبيًا استند إلى بيانات السلسلة المجمعة من منصة </w:t>
      </w:r>
      <w:r w:rsidRPr="00476431">
        <w:rPr>
          <w:rFonts w:ascii="Sakkal Majalla" w:eastAsia="Calibri" w:hAnsi="Sakkal Majalla" w:cs="Sakkal Majalla" w:hint="cs"/>
          <w:color w:val="000000" w:themeColor="text1"/>
          <w:sz w:val="28"/>
          <w:szCs w:val="28"/>
        </w:rPr>
        <w:t>RWA.xyz</w:t>
      </w:r>
      <w:r w:rsidRPr="00476431">
        <w:rPr>
          <w:rFonts w:ascii="Sakkal Majalla" w:eastAsia="Calibri" w:hAnsi="Sakkal Majalla" w:cs="Sakkal Majalla" w:hint="cs"/>
          <w:color w:val="000000" w:themeColor="text1"/>
          <w:sz w:val="28"/>
          <w:szCs w:val="28"/>
          <w:rtl/>
        </w:rPr>
        <w:t>، مع تحليل توزيع القيمة السوقية، وأحجام التداول، وأنماط الاحتفاظ، ومستوى مشاركة المستثمرين، إلى جانب دراسات حالة شملت العقارات المرمّزة، والائتمان الخاص، وصناديق أذون الخزانة المرمّزة، مدعومة بمراجعة أدبيات هيكل السوق والتنظيم. وأظهرت النتائج أن معظم هذه الأصول تعاني من انخفاض في حجم التداول، وطول فترات الاحتفاظ، وضعف النشاط في السوق الثانوية، رغم ما تتيحه تقنيًا من تداول عالمي مستمر. كما تبين أن معوقات السيولة تعود بالأساس إلى حواجز هيكلية وتنظيمية، مثل القيود الرقابية، وتركيز الحفظ، ونظم القوائم البيضاء، وغموض التقييم، وغياب صناع السوق والبنى اللامركزية الفعالة.</w:t>
      </w:r>
    </w:p>
    <w:p w14:paraId="1F3D8441" w14:textId="77777777" w:rsidR="005F61FF" w:rsidRPr="00476431" w:rsidRDefault="005F61FF" w:rsidP="005F61FF">
      <w:pPr>
        <w:pStyle w:val="a3"/>
        <w:numPr>
          <w:ilvl w:val="0"/>
          <w:numId w:val="14"/>
        </w:numPr>
        <w:bidi/>
        <w:spacing w:line="360" w:lineRule="auto"/>
        <w:jc w:val="both"/>
        <w:rPr>
          <w:rFonts w:ascii="Sakkal Majalla" w:eastAsia="Calibri" w:hAnsi="Sakkal Majalla" w:cs="Sakkal Majalla"/>
          <w:b/>
          <w:bCs/>
          <w:color w:val="000000" w:themeColor="text1"/>
          <w:sz w:val="28"/>
          <w:szCs w:val="28"/>
          <w:rtl/>
        </w:rPr>
      </w:pPr>
      <w:r w:rsidRPr="00476431">
        <w:rPr>
          <w:rFonts w:ascii="Sakkal Majalla" w:eastAsia="Calibri" w:hAnsi="Sakkal Majalla" w:cs="Sakkal Majalla" w:hint="cs"/>
          <w:b/>
          <w:bCs/>
          <w:color w:val="000000" w:themeColor="text1"/>
          <w:sz w:val="28"/>
          <w:szCs w:val="28"/>
          <w:rtl/>
        </w:rPr>
        <w:t xml:space="preserve">دراسة </w:t>
      </w:r>
      <w:r w:rsidRPr="00476431">
        <w:rPr>
          <w:rFonts w:ascii="Sakkal Majalla" w:hAnsi="Sakkal Majalla" w:cs="Sakkal Majalla" w:hint="cs"/>
          <w:b/>
          <w:bCs/>
          <w:sz w:val="28"/>
          <w:szCs w:val="28"/>
        </w:rPr>
        <w:t>Abualhamayl</w:t>
      </w:r>
      <w:r w:rsidRPr="00476431">
        <w:rPr>
          <w:rFonts w:ascii="Sakkal Majalla" w:eastAsia="Calibri" w:hAnsi="Sakkal Majalla" w:cs="Sakkal Majalla" w:hint="cs"/>
          <w:b/>
          <w:bCs/>
          <w:color w:val="000000" w:themeColor="text1"/>
          <w:sz w:val="28"/>
          <w:szCs w:val="28"/>
        </w:rPr>
        <w:t xml:space="preserve"> </w:t>
      </w:r>
      <w:r w:rsidRPr="00476431">
        <w:rPr>
          <w:rFonts w:ascii="Sakkal Majalla" w:eastAsia="Calibri" w:hAnsi="Sakkal Majalla" w:cs="Sakkal Majalla" w:hint="cs"/>
          <w:b/>
          <w:bCs/>
          <w:color w:val="000000" w:themeColor="text1"/>
          <w:sz w:val="28"/>
          <w:szCs w:val="28"/>
          <w:lang w:val="en-GB"/>
        </w:rPr>
        <w:t xml:space="preserve">et al. </w:t>
      </w:r>
      <w:r w:rsidRPr="00476431">
        <w:rPr>
          <w:rFonts w:ascii="Sakkal Majalla" w:eastAsia="Calibri" w:hAnsi="Sakkal Majalla" w:cs="Sakkal Majalla" w:hint="cs"/>
          <w:b/>
          <w:bCs/>
          <w:color w:val="000000" w:themeColor="text1"/>
          <w:sz w:val="28"/>
          <w:szCs w:val="28"/>
        </w:rPr>
        <w:t>(2025)</w:t>
      </w:r>
      <w:r w:rsidRPr="00476431">
        <w:rPr>
          <w:rFonts w:ascii="Sakkal Majalla" w:eastAsia="Calibri" w:hAnsi="Sakkal Majalla" w:cs="Sakkal Majalla" w:hint="cs"/>
          <w:b/>
          <w:bCs/>
          <w:color w:val="000000" w:themeColor="text1"/>
          <w:sz w:val="28"/>
          <w:szCs w:val="28"/>
          <w:rtl/>
        </w:rPr>
        <w:t xml:space="preserve"> </w:t>
      </w:r>
      <w:r w:rsidRPr="00476431">
        <w:rPr>
          <w:rFonts w:ascii="Sakkal Majalla" w:eastAsia="Calibri" w:hAnsi="Sakkal Majalla" w:cs="Sakkal Majalla" w:hint="cs"/>
          <w:color w:val="000000" w:themeColor="text1"/>
          <w:sz w:val="28"/>
          <w:szCs w:val="28"/>
          <w:rtl/>
        </w:rPr>
        <w:t>بعنوان</w:t>
      </w:r>
      <w:r w:rsidRPr="00476431">
        <w:rPr>
          <w:rFonts w:ascii="Sakkal Majalla" w:eastAsia="Calibri" w:hAnsi="Sakkal Majalla" w:cs="Sakkal Majalla" w:hint="cs"/>
          <w:b/>
          <w:bCs/>
          <w:color w:val="000000" w:themeColor="text1"/>
          <w:sz w:val="28"/>
          <w:szCs w:val="28"/>
          <w:rtl/>
        </w:rPr>
        <w:t>: إطار قائم على تقنية البلوكشين</w:t>
      </w:r>
      <w:r w:rsidRPr="00476431">
        <w:rPr>
          <w:rFonts w:ascii="Sakkal Majalla" w:eastAsia="Calibri" w:hAnsi="Sakkal Majalla" w:cs="Sakkal Majalla" w:hint="cs"/>
          <w:color w:val="000000" w:themeColor="text1"/>
          <w:sz w:val="28"/>
          <w:szCs w:val="28"/>
          <w:rtl/>
        </w:rPr>
        <w:t xml:space="preserve"> </w:t>
      </w:r>
      <w:r w:rsidRPr="00476431">
        <w:rPr>
          <w:rFonts w:ascii="Sakkal Majalla" w:eastAsia="Calibri" w:hAnsi="Sakkal Majalla" w:cs="Sakkal Majalla" w:hint="cs"/>
          <w:b/>
          <w:bCs/>
          <w:color w:val="000000" w:themeColor="text1"/>
          <w:sz w:val="28"/>
          <w:szCs w:val="28"/>
          <w:rtl/>
        </w:rPr>
        <w:t>للمصادقة على ملكية العقارات المشتركة باستخدام الرموز الجزئية غير القابلة للاستبدال</w:t>
      </w:r>
    </w:p>
    <w:p w14:paraId="16076A7D" w14:textId="77777777" w:rsidR="005F61FF" w:rsidRPr="00476431" w:rsidRDefault="005F61FF" w:rsidP="005F61FF">
      <w:pPr>
        <w:bidi/>
        <w:spacing w:line="360" w:lineRule="auto"/>
        <w:jc w:val="both"/>
        <w:rPr>
          <w:rFonts w:ascii="Sakkal Majalla" w:eastAsia="Calibri" w:hAnsi="Sakkal Majalla" w:cs="Sakkal Majalla"/>
          <w:color w:val="000000" w:themeColor="text1"/>
          <w:sz w:val="28"/>
          <w:szCs w:val="28"/>
          <w:rtl/>
        </w:rPr>
      </w:pPr>
      <w:r w:rsidRPr="00476431">
        <w:rPr>
          <w:rFonts w:ascii="Sakkal Majalla" w:eastAsia="Calibri" w:hAnsi="Sakkal Majalla" w:cs="Sakkal Majalla" w:hint="cs"/>
          <w:color w:val="000000" w:themeColor="text1"/>
          <w:sz w:val="28"/>
          <w:szCs w:val="28"/>
          <w:rtl/>
        </w:rPr>
        <w:t>هدفت هذه الدراسة إلى معالجة أوجه القصور في أسواق العقارات التقليدية، مثل تكاليف الدخول المرتفعة والمشاركة الجزئية المحدودة وكذلك السيولة المحدودة وعمليات المعاملات البطيئة، وذلك من خلال اقتراح إطار قائم على بلوكشين للتصديق الرقمي وإدارة ملكية العقارات المشتركة باستخدام الرموز الجزئية غير القابلة للاستبدال (</w:t>
      </w:r>
      <w:r w:rsidRPr="00476431">
        <w:rPr>
          <w:rFonts w:ascii="Sakkal Majalla" w:eastAsia="Calibri" w:hAnsi="Sakkal Majalla" w:cs="Sakkal Majalla" w:hint="cs"/>
          <w:color w:val="000000" w:themeColor="text1"/>
          <w:sz w:val="28"/>
          <w:szCs w:val="28"/>
        </w:rPr>
        <w:t>F-NFTs</w:t>
      </w:r>
      <w:r w:rsidRPr="00476431">
        <w:rPr>
          <w:rFonts w:ascii="Sakkal Majalla" w:eastAsia="Calibri" w:hAnsi="Sakkal Majalla" w:cs="Sakkal Majalla" w:hint="cs"/>
          <w:color w:val="000000" w:themeColor="text1"/>
          <w:sz w:val="28"/>
          <w:szCs w:val="28"/>
          <w:rtl/>
        </w:rPr>
        <w:t xml:space="preserve">). وقد تضمنت المنهجية توسيع معيار الرمز المميز </w:t>
      </w:r>
      <w:r w:rsidRPr="00476431">
        <w:rPr>
          <w:rFonts w:ascii="Sakkal Majalla" w:eastAsia="Calibri" w:hAnsi="Sakkal Majalla" w:cs="Sakkal Majalla" w:hint="cs"/>
          <w:color w:val="000000" w:themeColor="text1"/>
          <w:sz w:val="28"/>
          <w:szCs w:val="28"/>
        </w:rPr>
        <w:t>ERC-721</w:t>
      </w:r>
      <w:r w:rsidRPr="00476431">
        <w:rPr>
          <w:rFonts w:ascii="Sakkal Majalla" w:eastAsia="Calibri" w:hAnsi="Sakkal Majalla" w:cs="Sakkal Majalla" w:hint="cs"/>
          <w:color w:val="000000" w:themeColor="text1"/>
          <w:sz w:val="28"/>
          <w:szCs w:val="28"/>
          <w:rtl/>
        </w:rPr>
        <w:t xml:space="preserve"> للملكية الجزئية، وتطوير خوارزميات العقود الذكية لتسجيل الملكية ونقلها، وتنفيذ نموذج أولي تم نشره على شبكة اختبار </w:t>
      </w:r>
      <w:r w:rsidRPr="00476431">
        <w:rPr>
          <w:rFonts w:ascii="Sakkal Majalla" w:eastAsia="Calibri" w:hAnsi="Sakkal Majalla" w:cs="Sakkal Majalla" w:hint="cs"/>
          <w:color w:val="000000" w:themeColor="text1"/>
          <w:sz w:val="28"/>
          <w:szCs w:val="28"/>
        </w:rPr>
        <w:t>Ethereum Sepolia</w:t>
      </w:r>
      <w:r w:rsidRPr="00476431">
        <w:rPr>
          <w:rFonts w:ascii="Sakkal Majalla" w:eastAsia="Calibri" w:hAnsi="Sakkal Majalla" w:cs="Sakkal Majalla" w:hint="cs"/>
          <w:color w:val="000000" w:themeColor="text1"/>
          <w:sz w:val="28"/>
          <w:szCs w:val="28"/>
          <w:rtl/>
        </w:rPr>
        <w:t>. وقد كشفت النتائج أن عملية الاعتماد الكاملة لهذا الإطار القائم على تقنية البلوكشين تكلفت حوالي 47.16 دولارًا أمريكيًا ويمكن الانتهاء منها في حوالي 264 ثانية، مما يدل على تحسينات كبيرة في كفاءة المعاملات والفعالية من حيث التكلفة مقارنة بالأنظمة التقليدية، وبالتالي زيادة الشفافية وإضفاء الطابع الديموقراطي على الاستثمار العقاري وتوسيع إمكانية الوصول إلى السوق.</w:t>
      </w:r>
    </w:p>
    <w:p w14:paraId="358CEBB8" w14:textId="77777777" w:rsidR="005F61FF" w:rsidRPr="00476431" w:rsidRDefault="005F61FF" w:rsidP="005F61FF">
      <w:pPr>
        <w:pStyle w:val="a3"/>
        <w:numPr>
          <w:ilvl w:val="0"/>
          <w:numId w:val="14"/>
        </w:numPr>
        <w:bidi/>
        <w:spacing w:line="360" w:lineRule="auto"/>
        <w:jc w:val="both"/>
        <w:rPr>
          <w:rFonts w:ascii="Sakkal Majalla" w:eastAsia="Calibri" w:hAnsi="Sakkal Majalla" w:cs="Sakkal Majalla"/>
          <w:b/>
          <w:bCs/>
          <w:color w:val="000000" w:themeColor="text1"/>
          <w:sz w:val="28"/>
          <w:szCs w:val="28"/>
          <w:rtl/>
        </w:rPr>
      </w:pPr>
      <w:r w:rsidRPr="00476431">
        <w:rPr>
          <w:rFonts w:ascii="Sakkal Majalla" w:eastAsia="Calibri" w:hAnsi="Sakkal Majalla" w:cs="Sakkal Majalla" w:hint="cs"/>
          <w:b/>
          <w:bCs/>
          <w:color w:val="000000" w:themeColor="text1"/>
          <w:sz w:val="28"/>
          <w:szCs w:val="28"/>
          <w:rtl/>
        </w:rPr>
        <w:lastRenderedPageBreak/>
        <w:t xml:space="preserve">دراسة </w:t>
      </w:r>
      <w:r w:rsidRPr="00476431">
        <w:rPr>
          <w:rFonts w:ascii="Sakkal Majalla" w:hAnsi="Sakkal Majalla" w:cs="Sakkal Majalla" w:hint="cs"/>
          <w:b/>
          <w:bCs/>
          <w:sz w:val="28"/>
          <w:szCs w:val="28"/>
        </w:rPr>
        <w:t>Le</w:t>
      </w:r>
      <w:r w:rsidRPr="00476431">
        <w:rPr>
          <w:rFonts w:ascii="Sakkal Majalla" w:eastAsia="Calibri" w:hAnsi="Sakkal Majalla" w:cs="Sakkal Majalla" w:hint="cs"/>
          <w:b/>
          <w:bCs/>
          <w:color w:val="000000" w:themeColor="text1"/>
          <w:sz w:val="28"/>
          <w:szCs w:val="28"/>
          <w:lang w:val="en-GB"/>
        </w:rPr>
        <w:t xml:space="preserve"> et al. </w:t>
      </w:r>
      <w:r w:rsidRPr="00476431">
        <w:rPr>
          <w:rFonts w:ascii="Sakkal Majalla" w:eastAsia="Calibri" w:hAnsi="Sakkal Majalla" w:cs="Sakkal Majalla" w:hint="cs"/>
          <w:b/>
          <w:bCs/>
          <w:color w:val="000000" w:themeColor="text1"/>
          <w:sz w:val="28"/>
          <w:szCs w:val="28"/>
        </w:rPr>
        <w:t>(2025)</w:t>
      </w:r>
      <w:r w:rsidRPr="00476431">
        <w:rPr>
          <w:rFonts w:ascii="Sakkal Majalla" w:eastAsia="Calibri" w:hAnsi="Sakkal Majalla" w:cs="Sakkal Majalla" w:hint="cs"/>
          <w:b/>
          <w:bCs/>
          <w:color w:val="000000" w:themeColor="text1"/>
          <w:sz w:val="28"/>
          <w:szCs w:val="28"/>
          <w:rtl/>
        </w:rPr>
        <w:t xml:space="preserve"> </w:t>
      </w:r>
      <w:r w:rsidRPr="00476431">
        <w:rPr>
          <w:rFonts w:ascii="Sakkal Majalla" w:eastAsia="Calibri" w:hAnsi="Sakkal Majalla" w:cs="Sakkal Majalla" w:hint="cs"/>
          <w:color w:val="000000" w:themeColor="text1"/>
          <w:sz w:val="28"/>
          <w:szCs w:val="28"/>
          <w:rtl/>
        </w:rPr>
        <w:t>بعنوان</w:t>
      </w:r>
      <w:r w:rsidRPr="00476431">
        <w:rPr>
          <w:rFonts w:ascii="Sakkal Majalla" w:eastAsia="Calibri" w:hAnsi="Sakkal Majalla" w:cs="Sakkal Majalla" w:hint="cs"/>
          <w:b/>
          <w:bCs/>
          <w:color w:val="000000" w:themeColor="text1"/>
          <w:sz w:val="28"/>
          <w:szCs w:val="28"/>
          <w:rtl/>
        </w:rPr>
        <w:t>: تأكيد الملكية وآلية المعاملات المستندة إلى تقنية البلوكشين لترميز العقارات التجارية</w:t>
      </w:r>
    </w:p>
    <w:p w14:paraId="7A3BAF0F" w14:textId="77777777" w:rsidR="005F61FF" w:rsidRDefault="005F61FF" w:rsidP="005F61FF">
      <w:pPr>
        <w:bidi/>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 xml:space="preserve">هدفت الدراسة إلى تطوير إطار متكامل لترميز الأصول العقارية التجارية في بيئة </w:t>
      </w:r>
      <w:r w:rsidRPr="00476431">
        <w:rPr>
          <w:rFonts w:ascii="Sakkal Majalla" w:eastAsia="Calibri" w:hAnsi="Sakkal Majalla" w:cs="Sakkal Majalla" w:hint="cs"/>
          <w:color w:val="000000" w:themeColor="text1"/>
          <w:sz w:val="28"/>
          <w:szCs w:val="28"/>
        </w:rPr>
        <w:t>Web3.0</w:t>
      </w:r>
      <w:r w:rsidRPr="00476431">
        <w:rPr>
          <w:rFonts w:ascii="Sakkal Majalla" w:eastAsia="Calibri" w:hAnsi="Sakkal Majalla" w:cs="Sakkal Majalla" w:hint="cs"/>
          <w:color w:val="000000" w:themeColor="text1"/>
          <w:sz w:val="28"/>
          <w:szCs w:val="28"/>
          <w:rtl/>
        </w:rPr>
        <w:t xml:space="preserve">، بالاستناد إلى معيار </w:t>
      </w:r>
      <w:r w:rsidRPr="00476431">
        <w:rPr>
          <w:rFonts w:ascii="Sakkal Majalla" w:eastAsia="Calibri" w:hAnsi="Sakkal Majalla" w:cs="Sakkal Majalla" w:hint="cs"/>
          <w:color w:val="000000" w:themeColor="text1"/>
          <w:sz w:val="28"/>
          <w:szCs w:val="28"/>
        </w:rPr>
        <w:t>ERC-1400</w:t>
      </w:r>
      <w:r w:rsidRPr="00476431">
        <w:rPr>
          <w:rFonts w:ascii="Sakkal Majalla" w:eastAsia="Calibri" w:hAnsi="Sakkal Majalla" w:cs="Sakkal Majalla" w:hint="cs"/>
          <w:color w:val="000000" w:themeColor="text1"/>
          <w:sz w:val="28"/>
          <w:szCs w:val="28"/>
          <w:rtl/>
        </w:rPr>
        <w:t>، بهدف تحسين كفاءة تسجيل الملكية، وتعزيز السيولة، وضمان الامتثال التنظيمي ضمن بنية قائمة على تقنية البلوكشين. وقد اعتمدت الدراسة منهجًا تطبيقيًا تضمن تصميم نظام متعدد الطبقات يوظف العقود الذكية لتسجيل الحصص وتنفيذ المعاملات، مع دمج آليات التحقق من الهوية (</w:t>
      </w:r>
      <w:r w:rsidRPr="00476431">
        <w:rPr>
          <w:rFonts w:ascii="Sakkal Majalla" w:eastAsia="Calibri" w:hAnsi="Sakkal Majalla" w:cs="Sakkal Majalla" w:hint="cs"/>
          <w:color w:val="000000" w:themeColor="text1"/>
          <w:sz w:val="28"/>
          <w:szCs w:val="28"/>
        </w:rPr>
        <w:t>KYC</w:t>
      </w:r>
      <w:r w:rsidRPr="00476431">
        <w:rPr>
          <w:rFonts w:ascii="Sakkal Majalla" w:eastAsia="Calibri" w:hAnsi="Sakkal Majalla" w:cs="Sakkal Majalla" w:hint="cs"/>
          <w:color w:val="000000" w:themeColor="text1"/>
          <w:sz w:val="28"/>
          <w:szCs w:val="28"/>
          <w:rtl/>
        </w:rPr>
        <w:t>) على السلسلة، وربطها بأداة تقييم خارج السلسلة ونموذج ضمانات قائم على التمويل اللامركزي (</w:t>
      </w:r>
      <w:r w:rsidRPr="00476431">
        <w:rPr>
          <w:rFonts w:ascii="Sakkal Majalla" w:eastAsia="Calibri" w:hAnsi="Sakkal Majalla" w:cs="Sakkal Majalla" w:hint="cs"/>
          <w:color w:val="000000" w:themeColor="text1"/>
          <w:sz w:val="28"/>
          <w:szCs w:val="28"/>
        </w:rPr>
        <w:t>DeFi</w:t>
      </w:r>
      <w:r w:rsidRPr="00476431">
        <w:rPr>
          <w:rFonts w:ascii="Sakkal Majalla" w:eastAsia="Calibri" w:hAnsi="Sakkal Majalla" w:cs="Sakkal Majalla" w:hint="cs"/>
          <w:color w:val="000000" w:themeColor="text1"/>
          <w:sz w:val="28"/>
          <w:szCs w:val="28"/>
          <w:rtl/>
        </w:rPr>
        <w:t xml:space="preserve">) لمعالجة قيود السيولة. وأظهرت نتائج المحاكاة والتحليل التجريبي تحسنًا جوهريًا في كفاءة تأكيد الملكية بنسبة 99.6% مقارنة بالأساليب التقليدية، وزيادة في متوسط حجم التداول اليومي بنسبة 327%، وتحقيق دقة معاملات بلغت 100% عبر 1500 تجربة محاكاة، فضلًا عن نجاح نظام </w:t>
      </w:r>
      <w:r w:rsidRPr="00476431">
        <w:rPr>
          <w:rFonts w:ascii="Sakkal Majalla" w:eastAsia="Calibri" w:hAnsi="Sakkal Majalla" w:cs="Sakkal Majalla" w:hint="cs"/>
          <w:color w:val="000000" w:themeColor="text1"/>
          <w:sz w:val="28"/>
          <w:szCs w:val="28"/>
        </w:rPr>
        <w:t>KYC</w:t>
      </w:r>
      <w:r w:rsidRPr="00476431">
        <w:rPr>
          <w:rFonts w:ascii="Sakkal Majalla" w:eastAsia="Calibri" w:hAnsi="Sakkal Majalla" w:cs="Sakkal Majalla" w:hint="cs"/>
          <w:color w:val="000000" w:themeColor="text1"/>
          <w:sz w:val="28"/>
          <w:szCs w:val="28"/>
          <w:rtl/>
        </w:rPr>
        <w:t xml:space="preserve"> في رصد واعتراض 47 معاملة غير طبيعية. وتؤكد هذه النتائج فاعلية الإطار المقترح من الناحية التقنية والتنظيمية، وإمكانية تطبيقه عمليًا لدعم دمج الأصول العقارية التقليدية في البيئات اللامركزية بصورة آمنة وقابلة للتوسع.</w:t>
      </w:r>
    </w:p>
    <w:p w14:paraId="5EB7BBA6" w14:textId="77777777" w:rsidR="005F61FF" w:rsidRPr="00E94E4A" w:rsidRDefault="005F61FF" w:rsidP="005F61FF">
      <w:pPr>
        <w:pStyle w:val="a3"/>
        <w:numPr>
          <w:ilvl w:val="0"/>
          <w:numId w:val="14"/>
        </w:numPr>
        <w:bidi/>
        <w:spacing w:line="360" w:lineRule="auto"/>
        <w:jc w:val="both"/>
        <w:rPr>
          <w:rFonts w:ascii="Sakkal Majalla" w:eastAsia="Calibri" w:hAnsi="Sakkal Majalla" w:cs="Sakkal Majalla"/>
          <w:b/>
          <w:bCs/>
          <w:color w:val="000000" w:themeColor="text1"/>
          <w:sz w:val="28"/>
          <w:szCs w:val="28"/>
        </w:rPr>
      </w:pPr>
      <w:r w:rsidRPr="00476431">
        <w:rPr>
          <w:rFonts w:ascii="Sakkal Majalla" w:eastAsia="Calibri" w:hAnsi="Sakkal Majalla" w:cs="Sakkal Majalla" w:hint="cs"/>
          <w:b/>
          <w:bCs/>
          <w:color w:val="000000" w:themeColor="text1"/>
          <w:sz w:val="28"/>
          <w:szCs w:val="28"/>
          <w:rtl/>
        </w:rPr>
        <w:t xml:space="preserve">دراسة </w:t>
      </w:r>
      <w:r w:rsidRPr="00F60B5A">
        <w:rPr>
          <w:rFonts w:ascii="Sakkal Majalla" w:hAnsi="Sakkal Majalla" w:cs="Sakkal Majalla"/>
          <w:b/>
          <w:bCs/>
          <w:sz w:val="28"/>
          <w:szCs w:val="28"/>
        </w:rPr>
        <w:t>Ali</w:t>
      </w:r>
      <w:r>
        <w:rPr>
          <w:rFonts w:ascii="Sakkal Majalla" w:hAnsi="Sakkal Majalla" w:cs="Sakkal Majalla"/>
          <w:b/>
          <w:bCs/>
          <w:sz w:val="28"/>
          <w:szCs w:val="28"/>
        </w:rPr>
        <w:t xml:space="preserve"> </w:t>
      </w:r>
      <w:r w:rsidRPr="00476431">
        <w:rPr>
          <w:rFonts w:ascii="Sakkal Majalla" w:eastAsia="Calibri" w:hAnsi="Sakkal Majalla" w:cs="Sakkal Majalla" w:hint="cs"/>
          <w:b/>
          <w:bCs/>
          <w:color w:val="000000" w:themeColor="text1"/>
          <w:sz w:val="28"/>
          <w:szCs w:val="28"/>
          <w:lang w:val="en-GB"/>
        </w:rPr>
        <w:t xml:space="preserve">et al. </w:t>
      </w:r>
      <w:r w:rsidRPr="00476431">
        <w:rPr>
          <w:rFonts w:ascii="Sakkal Majalla" w:eastAsia="Calibri" w:hAnsi="Sakkal Majalla" w:cs="Sakkal Majalla" w:hint="cs"/>
          <w:b/>
          <w:bCs/>
          <w:color w:val="000000" w:themeColor="text1"/>
          <w:sz w:val="28"/>
          <w:szCs w:val="28"/>
        </w:rPr>
        <w:t>(2025)</w:t>
      </w:r>
      <w:r w:rsidRPr="00476431">
        <w:rPr>
          <w:rFonts w:ascii="Sakkal Majalla" w:eastAsia="Calibri" w:hAnsi="Sakkal Majalla" w:cs="Sakkal Majalla" w:hint="cs"/>
          <w:b/>
          <w:bCs/>
          <w:color w:val="000000" w:themeColor="text1"/>
          <w:sz w:val="28"/>
          <w:szCs w:val="28"/>
          <w:rtl/>
        </w:rPr>
        <w:t xml:space="preserve"> </w:t>
      </w:r>
      <w:r w:rsidRPr="00476431">
        <w:rPr>
          <w:rFonts w:ascii="Sakkal Majalla" w:eastAsia="Calibri" w:hAnsi="Sakkal Majalla" w:cs="Sakkal Majalla" w:hint="cs"/>
          <w:color w:val="000000" w:themeColor="text1"/>
          <w:sz w:val="28"/>
          <w:szCs w:val="28"/>
          <w:rtl/>
        </w:rPr>
        <w:t>بعنوان</w:t>
      </w:r>
      <w:r w:rsidRPr="00476431">
        <w:rPr>
          <w:rFonts w:ascii="Sakkal Majalla" w:eastAsia="Calibri" w:hAnsi="Sakkal Majalla" w:cs="Sakkal Majalla" w:hint="cs"/>
          <w:b/>
          <w:bCs/>
          <w:color w:val="000000" w:themeColor="text1"/>
          <w:sz w:val="28"/>
          <w:szCs w:val="28"/>
          <w:rtl/>
        </w:rPr>
        <w:t xml:space="preserve">: </w:t>
      </w:r>
      <w:r w:rsidRPr="00F60B5A">
        <w:rPr>
          <w:rFonts w:ascii="Sakkal Majalla" w:eastAsia="Calibri" w:hAnsi="Sakkal Majalla" w:cs="Sakkal Majalla"/>
          <w:b/>
          <w:bCs/>
          <w:color w:val="000000" w:themeColor="text1"/>
          <w:sz w:val="28"/>
          <w:szCs w:val="28"/>
          <w:rtl/>
        </w:rPr>
        <w:t>كريبت</w:t>
      </w:r>
      <w:r>
        <w:rPr>
          <w:rFonts w:ascii="Sakkal Majalla" w:eastAsia="Calibri" w:hAnsi="Sakkal Majalla" w:cs="Sakkal Majalla"/>
          <w:b/>
          <w:bCs/>
          <w:color w:val="000000" w:themeColor="text1"/>
          <w:sz w:val="28"/>
          <w:szCs w:val="28"/>
        </w:rPr>
        <w:t xml:space="preserve"> (</w:t>
      </w:r>
      <w:r w:rsidRPr="00F60B5A">
        <w:rPr>
          <w:rFonts w:ascii="Sakkal Majalla" w:eastAsia="Calibri" w:hAnsi="Sakkal Majalla" w:cs="Sakkal Majalla"/>
          <w:b/>
          <w:bCs/>
          <w:color w:val="000000" w:themeColor="text1"/>
          <w:sz w:val="28"/>
          <w:szCs w:val="28"/>
        </w:rPr>
        <w:t>CRYPT</w:t>
      </w:r>
      <w:r>
        <w:rPr>
          <w:rFonts w:ascii="Sakkal Majalla" w:eastAsia="Calibri" w:hAnsi="Sakkal Majalla" w:cs="Sakkal Majalla"/>
          <w:b/>
          <w:bCs/>
          <w:color w:val="000000" w:themeColor="text1"/>
          <w:sz w:val="28"/>
          <w:szCs w:val="28"/>
        </w:rPr>
        <w:t xml:space="preserve">) </w:t>
      </w:r>
      <w:r w:rsidRPr="00F60B5A">
        <w:rPr>
          <w:rFonts w:ascii="Sakkal Majalla" w:eastAsia="Calibri" w:hAnsi="Sakkal Majalla" w:cs="Sakkal Majalla"/>
          <w:b/>
          <w:bCs/>
          <w:color w:val="000000" w:themeColor="text1"/>
          <w:sz w:val="28"/>
          <w:szCs w:val="28"/>
          <w:rtl/>
        </w:rPr>
        <w:t>: نقل الأصول الحقيقية إلى تقنية البلوكشين وتمكين اللامركزية الحقيقية مع زيادة السيولة في الأصول الحقيقية</w:t>
      </w:r>
    </w:p>
    <w:p w14:paraId="49A6AA0B" w14:textId="77777777" w:rsidR="005F61FF" w:rsidRDefault="005F61FF" w:rsidP="005F61FF">
      <w:pPr>
        <w:bidi/>
        <w:spacing w:line="360" w:lineRule="auto"/>
        <w:jc w:val="both"/>
        <w:rPr>
          <w:rFonts w:ascii="Sakkal Majalla" w:eastAsia="Calibri" w:hAnsi="Sakkal Majalla" w:cs="Sakkal Majalla"/>
          <w:color w:val="000000" w:themeColor="text1"/>
          <w:sz w:val="28"/>
          <w:szCs w:val="28"/>
          <w:lang w:val="en-GB"/>
        </w:rPr>
      </w:pPr>
      <w:r w:rsidRPr="00E94E4A">
        <w:rPr>
          <w:rFonts w:ascii="Sakkal Majalla" w:eastAsia="Calibri" w:hAnsi="Sakkal Majalla" w:cs="Sakkal Majalla"/>
          <w:color w:val="000000" w:themeColor="text1"/>
          <w:sz w:val="28"/>
          <w:szCs w:val="28"/>
          <w:rtl/>
          <w:lang w:val="en-GB"/>
        </w:rPr>
        <w:t>هدفت الدراسة إلى تطوير إطار متكامل لترميز الأصول الحقيقية (</w:t>
      </w:r>
      <w:r w:rsidRPr="00E94E4A">
        <w:rPr>
          <w:rFonts w:ascii="Sakkal Majalla" w:eastAsia="Calibri" w:hAnsi="Sakkal Majalla" w:cs="Sakkal Majalla"/>
          <w:color w:val="000000" w:themeColor="text1"/>
          <w:sz w:val="28"/>
          <w:szCs w:val="28"/>
          <w:lang w:val="en-GB"/>
        </w:rPr>
        <w:t>RWAs</w:t>
      </w:r>
      <w:r w:rsidRPr="00E94E4A">
        <w:rPr>
          <w:rFonts w:ascii="Sakkal Majalla" w:eastAsia="Calibri" w:hAnsi="Sakkal Majalla" w:cs="Sakkal Majalla"/>
          <w:color w:val="000000" w:themeColor="text1"/>
          <w:sz w:val="28"/>
          <w:szCs w:val="28"/>
          <w:rtl/>
          <w:lang w:val="en-GB"/>
        </w:rPr>
        <w:t xml:space="preserve">) على شبكات البلوكشين من خلال بروتوكول </w:t>
      </w:r>
      <w:r w:rsidRPr="00E94E4A">
        <w:rPr>
          <w:rFonts w:ascii="Sakkal Majalla" w:eastAsia="Calibri" w:hAnsi="Sakkal Majalla" w:cs="Sakkal Majalla"/>
          <w:color w:val="000000" w:themeColor="text1"/>
          <w:sz w:val="28"/>
          <w:szCs w:val="28"/>
          <w:lang w:val="en-GB"/>
        </w:rPr>
        <w:t>CRYPT</w:t>
      </w:r>
      <w:r w:rsidRPr="00E94E4A">
        <w:rPr>
          <w:rFonts w:ascii="Sakkal Majalla" w:eastAsia="Calibri" w:hAnsi="Sakkal Majalla" w:cs="Sakkal Majalla"/>
          <w:color w:val="000000" w:themeColor="text1"/>
          <w:sz w:val="28"/>
          <w:szCs w:val="28"/>
          <w:rtl/>
          <w:lang w:val="en-GB"/>
        </w:rPr>
        <w:t xml:space="preserve">، بوصفه نموذجًا احتياطيًا كامل الضمان يربط الأصول خارج السلسلة بالسيولة على السلسلة بصورة آمنة وقابلة للتحقق. واعتمدت الدراسة منهجًا تصميميًا تحليليًا تمثل في بناء معمارية قائمة على العقود الذكية اللامركزية، وتكامل شبكات الأوراكل المدعومة بـ </w:t>
      </w:r>
      <w:r w:rsidRPr="00E94E4A">
        <w:rPr>
          <w:rFonts w:ascii="Sakkal Majalla" w:eastAsia="Calibri" w:hAnsi="Sakkal Majalla" w:cs="Sakkal Majalla"/>
          <w:color w:val="000000" w:themeColor="text1"/>
          <w:sz w:val="28"/>
          <w:szCs w:val="28"/>
          <w:lang w:val="en-GB"/>
        </w:rPr>
        <w:t>Chainlink</w:t>
      </w:r>
      <w:r w:rsidRPr="00E94E4A">
        <w:rPr>
          <w:rFonts w:ascii="Sakkal Majalla" w:eastAsia="Calibri" w:hAnsi="Sakkal Majalla" w:cs="Sakkal Majalla"/>
          <w:color w:val="000000" w:themeColor="text1"/>
          <w:sz w:val="28"/>
          <w:szCs w:val="28"/>
          <w:rtl/>
          <w:lang w:val="en-GB"/>
        </w:rPr>
        <w:t xml:space="preserve"> للتحقق من بيانات الأصول خارج السلسلة، إلى جانب آلية سكّ واسترداد مزدوجة الطبقات تضمن تغطية كل رمز رقمي بنسبة 1:1 بأصول محتجزة على السلسلة. كما دمج النظام ضوابط وصول قائمة على الأدوار، وإثباتات احتياطي، ومنطق استرداد آلي للحد من مخاطر الطرف المقابل وتعزيز الاستقرار. وأظهرت نتائج التحليل والمحاكاة أن البروتوكول يوفر نموذجًا عمليًا وقابلًا للتوسع لدمج التمويل التقليدي مع التمويل اللامركزي، مع تعزيز الشفافية، والامتثال التنظيمي، وكفاءة التسوية، وإتاحة الوصول إلى الأصول المرمّزة على نطاق واسع.</w:t>
      </w:r>
    </w:p>
    <w:p w14:paraId="19D64090" w14:textId="77777777" w:rsidR="005F61FF" w:rsidRPr="001A5EAC" w:rsidRDefault="005F61FF" w:rsidP="005F61FF">
      <w:pPr>
        <w:pStyle w:val="a3"/>
        <w:numPr>
          <w:ilvl w:val="0"/>
          <w:numId w:val="14"/>
        </w:numPr>
        <w:bidi/>
        <w:spacing w:line="360" w:lineRule="auto"/>
        <w:jc w:val="both"/>
        <w:rPr>
          <w:rFonts w:ascii="Sakkal Majalla" w:eastAsia="Calibri" w:hAnsi="Sakkal Majalla" w:cs="Sakkal Majalla"/>
          <w:color w:val="000000" w:themeColor="text1"/>
          <w:sz w:val="28"/>
          <w:szCs w:val="28"/>
          <w:lang w:val="en-GB"/>
        </w:rPr>
      </w:pPr>
      <w:r w:rsidRPr="001A5EAC">
        <w:rPr>
          <w:rFonts w:ascii="Sakkal Majalla" w:eastAsia="Calibri" w:hAnsi="Sakkal Majalla" w:cs="Sakkal Majalla" w:hint="cs"/>
          <w:b/>
          <w:bCs/>
          <w:color w:val="000000" w:themeColor="text1"/>
          <w:sz w:val="28"/>
          <w:szCs w:val="28"/>
          <w:rtl/>
        </w:rPr>
        <w:lastRenderedPageBreak/>
        <w:t xml:space="preserve">دراسة </w:t>
      </w:r>
      <w:r w:rsidRPr="001A5EAC">
        <w:rPr>
          <w:rFonts w:ascii="Sakkal Majalla" w:hAnsi="Sakkal Majalla" w:cs="Sakkal Majalla"/>
          <w:b/>
          <w:bCs/>
          <w:sz w:val="28"/>
          <w:szCs w:val="28"/>
        </w:rPr>
        <w:t>Bolandhemat</w:t>
      </w:r>
      <w:r w:rsidRPr="001A5EAC">
        <w:rPr>
          <w:rFonts w:ascii="Sakkal Majalla" w:eastAsia="Calibri" w:hAnsi="Sakkal Majalla" w:cs="Sakkal Majalla" w:hint="cs"/>
          <w:b/>
          <w:bCs/>
          <w:color w:val="000000" w:themeColor="text1"/>
          <w:sz w:val="28"/>
          <w:szCs w:val="28"/>
        </w:rPr>
        <w:t xml:space="preserve"> (2025)</w:t>
      </w:r>
      <w:r w:rsidRPr="001A5EAC">
        <w:rPr>
          <w:rFonts w:ascii="Sakkal Majalla" w:eastAsia="Calibri" w:hAnsi="Sakkal Majalla" w:cs="Sakkal Majalla" w:hint="cs"/>
          <w:b/>
          <w:bCs/>
          <w:color w:val="000000" w:themeColor="text1"/>
          <w:sz w:val="28"/>
          <w:szCs w:val="28"/>
          <w:rtl/>
        </w:rPr>
        <w:t xml:space="preserve"> </w:t>
      </w:r>
      <w:r w:rsidRPr="001A5EAC">
        <w:rPr>
          <w:rFonts w:ascii="Sakkal Majalla" w:eastAsia="Calibri" w:hAnsi="Sakkal Majalla" w:cs="Sakkal Majalla" w:hint="cs"/>
          <w:color w:val="000000" w:themeColor="text1"/>
          <w:sz w:val="28"/>
          <w:szCs w:val="28"/>
          <w:rtl/>
        </w:rPr>
        <w:t>بعنوان</w:t>
      </w:r>
      <w:r w:rsidRPr="001A5EAC">
        <w:rPr>
          <w:rFonts w:ascii="Sakkal Majalla" w:eastAsia="Calibri" w:hAnsi="Sakkal Majalla" w:cs="Sakkal Majalla" w:hint="cs"/>
          <w:b/>
          <w:bCs/>
          <w:color w:val="000000" w:themeColor="text1"/>
          <w:sz w:val="28"/>
          <w:szCs w:val="28"/>
          <w:rtl/>
        </w:rPr>
        <w:t>:</w:t>
      </w:r>
      <w:r>
        <w:rPr>
          <w:rFonts w:ascii="Sakkal Majalla" w:eastAsia="Calibri" w:hAnsi="Sakkal Majalla" w:cs="Sakkal Majalla"/>
          <w:b/>
          <w:bCs/>
          <w:color w:val="000000" w:themeColor="text1"/>
          <w:sz w:val="28"/>
          <w:szCs w:val="28"/>
        </w:rPr>
        <w:t xml:space="preserve"> </w:t>
      </w:r>
      <w:r w:rsidRPr="001A5EAC">
        <w:rPr>
          <w:rFonts w:ascii="Sakkal Majalla" w:eastAsia="Calibri" w:hAnsi="Sakkal Majalla" w:cs="Sakkal Majalla"/>
          <w:b/>
          <w:bCs/>
          <w:color w:val="000000" w:themeColor="text1"/>
          <w:sz w:val="28"/>
          <w:szCs w:val="28"/>
          <w:rtl/>
        </w:rPr>
        <w:t>لامركزية أسواق العقارات: تقييم صناديق الاستثمار العقاري ونهج ترميز البلوكشين</w:t>
      </w:r>
    </w:p>
    <w:p w14:paraId="4B77A29D" w14:textId="77777777" w:rsidR="005F61FF" w:rsidRDefault="005F61FF" w:rsidP="005F61FF">
      <w:pPr>
        <w:bidi/>
        <w:spacing w:line="360" w:lineRule="auto"/>
        <w:jc w:val="both"/>
        <w:rPr>
          <w:rFonts w:ascii="Sakkal Majalla" w:eastAsia="Calibri" w:hAnsi="Sakkal Majalla" w:cs="Sakkal Majalla"/>
          <w:color w:val="000000" w:themeColor="text1"/>
          <w:sz w:val="28"/>
          <w:szCs w:val="28"/>
          <w:lang w:val="en-GB"/>
        </w:rPr>
      </w:pPr>
      <w:r w:rsidRPr="001A5EAC">
        <w:rPr>
          <w:rFonts w:ascii="Sakkal Majalla" w:eastAsia="Calibri" w:hAnsi="Sakkal Majalla" w:cs="Sakkal Majalla"/>
          <w:color w:val="000000" w:themeColor="text1"/>
          <w:sz w:val="28"/>
          <w:szCs w:val="28"/>
          <w:rtl/>
          <w:lang w:val="en-GB"/>
        </w:rPr>
        <w:t xml:space="preserve">هدفت الدراسة إلى تقييم نماذج لا مركزية سوق العقارات من خلال مقارنة صناديق </w:t>
      </w:r>
      <w:bookmarkStart w:id="5" w:name="_Hlk225986132"/>
      <w:r w:rsidRPr="001A5EAC">
        <w:rPr>
          <w:rFonts w:ascii="Sakkal Majalla" w:eastAsia="Calibri" w:hAnsi="Sakkal Majalla" w:cs="Sakkal Majalla"/>
          <w:color w:val="000000" w:themeColor="text1"/>
          <w:sz w:val="28"/>
          <w:szCs w:val="28"/>
          <w:rtl/>
          <w:lang w:val="en-GB"/>
        </w:rPr>
        <w:t xml:space="preserve">الاستثمار العقاري التقليدية </w:t>
      </w:r>
      <w:bookmarkEnd w:id="5"/>
      <w:r w:rsidRPr="001A5EAC">
        <w:rPr>
          <w:rFonts w:ascii="Sakkal Majalla" w:eastAsia="Calibri" w:hAnsi="Sakkal Majalla" w:cs="Sakkal Majalla"/>
          <w:color w:val="000000" w:themeColor="text1"/>
          <w:sz w:val="28"/>
          <w:szCs w:val="28"/>
          <w:rtl/>
          <w:lang w:val="en-GB"/>
        </w:rPr>
        <w:t>(</w:t>
      </w:r>
      <w:r w:rsidRPr="001A5EAC">
        <w:rPr>
          <w:rFonts w:ascii="Sakkal Majalla" w:eastAsia="Calibri" w:hAnsi="Sakkal Majalla" w:cs="Sakkal Majalla"/>
          <w:color w:val="000000" w:themeColor="text1"/>
          <w:sz w:val="28"/>
          <w:szCs w:val="28"/>
          <w:lang w:val="en-GB"/>
        </w:rPr>
        <w:t>REITs</w:t>
      </w:r>
      <w:r w:rsidRPr="001A5EAC">
        <w:rPr>
          <w:rFonts w:ascii="Sakkal Majalla" w:eastAsia="Calibri" w:hAnsi="Sakkal Majalla" w:cs="Sakkal Majalla"/>
          <w:color w:val="000000" w:themeColor="text1"/>
          <w:sz w:val="28"/>
          <w:szCs w:val="28"/>
          <w:rtl/>
          <w:lang w:val="en-GB"/>
        </w:rPr>
        <w:t xml:space="preserve">) بنهج ترميز العقارات القائم على البلوكشين، وتحليل مدى إسهام كل منهما في تعزيز ديمقراطية الاستثمار العقاري وتحسين السيولة وإمكانية الوصول. واعتمدت الدراسة مراجعة تحليلية نقدية قارنت بين البنية المؤسسية والمالية لصناديق الاستثمار العقاري التقليدية، التي تمثل نموذجًا للتمويل العقاري القائم على الملكية الجزئية لمحافظ متنوعة، وبين نموذج الترميز الذي يحول الأصول العقارية إلى رموز رقمية قابلة للتداول عبر منصات عالمية تعمل على مدار الساعة ضمن بيئة التمويل اللامركزي. وأظهرت النتائج أن صناديق </w:t>
      </w:r>
      <w:r w:rsidRPr="00F3740D">
        <w:rPr>
          <w:rFonts w:ascii="Sakkal Majalla" w:eastAsia="Calibri" w:hAnsi="Sakkal Majalla" w:cs="Sakkal Majalla"/>
          <w:color w:val="000000" w:themeColor="text1"/>
          <w:sz w:val="28"/>
          <w:szCs w:val="28"/>
          <w:rtl/>
          <w:lang w:val="en-GB"/>
        </w:rPr>
        <w:t xml:space="preserve">الاستثمار العقاري التقليدية </w:t>
      </w:r>
      <w:r w:rsidRPr="001A5EAC">
        <w:rPr>
          <w:rFonts w:ascii="Sakkal Majalla" w:eastAsia="Calibri" w:hAnsi="Sakkal Majalla" w:cs="Sakkal Majalla"/>
          <w:color w:val="000000" w:themeColor="text1"/>
          <w:sz w:val="28"/>
          <w:szCs w:val="28"/>
          <w:rtl/>
          <w:lang w:val="en-GB"/>
        </w:rPr>
        <w:t>أسهمت تاريخيًا في توسيع قاعدة المستثمرين وتحسين سيولة السوق، إلا أن ترميز العقارات يمتلك قدرة أكبر على خفض حواجز الدخول، وتقليل تكاليف المعاملات، وتعزيز الشفافية واللامركزية التشغيلية. ومع ذلك، أكدت الدراسة أن تطبيق النموذج القائم على البلوكشين يواجه تحديات تنظيمية وتقنية وحوكميّة تتطلب تطوير أطر رقابية مبتكرة. وتخلص الدراسة إلى أن تحقيق الإمكانات الكاملة للأسواق العقارية اللامركزية يستلزم تكاملًا بين التطور التكنولوجي والإصلاح التنظيمي، مع مراعاة الأبعاد الاجتماعية المرتبطة بعدالة الإسكان وإمكانية تحمله.</w:t>
      </w:r>
    </w:p>
    <w:p w14:paraId="47A633C1" w14:textId="77777777" w:rsidR="005F61FF" w:rsidRPr="00EC55DC" w:rsidRDefault="005F61FF" w:rsidP="005F61FF">
      <w:pPr>
        <w:pStyle w:val="a3"/>
        <w:numPr>
          <w:ilvl w:val="0"/>
          <w:numId w:val="14"/>
        </w:numPr>
        <w:bidi/>
        <w:spacing w:line="360" w:lineRule="auto"/>
        <w:jc w:val="both"/>
        <w:rPr>
          <w:rFonts w:ascii="Sakkal Majalla" w:eastAsia="Calibri" w:hAnsi="Sakkal Majalla" w:cs="Sakkal Majalla"/>
          <w:b/>
          <w:bCs/>
          <w:color w:val="000000" w:themeColor="text1"/>
          <w:sz w:val="28"/>
          <w:szCs w:val="28"/>
          <w:rtl/>
        </w:rPr>
      </w:pPr>
      <w:r w:rsidRPr="00EC55DC">
        <w:rPr>
          <w:rFonts w:ascii="Sakkal Majalla" w:eastAsia="Calibri" w:hAnsi="Sakkal Majalla" w:cs="Sakkal Majalla" w:hint="cs"/>
          <w:b/>
          <w:bCs/>
          <w:color w:val="000000" w:themeColor="text1"/>
          <w:sz w:val="28"/>
          <w:szCs w:val="28"/>
          <w:rtl/>
        </w:rPr>
        <w:t xml:space="preserve">دراسة </w:t>
      </w:r>
      <w:r w:rsidRPr="00EC55DC">
        <w:rPr>
          <w:rFonts w:ascii="Sakkal Majalla" w:hAnsi="Sakkal Majalla" w:cs="Sakkal Majalla"/>
          <w:b/>
          <w:bCs/>
          <w:sz w:val="28"/>
          <w:szCs w:val="28"/>
        </w:rPr>
        <w:t>Xia et al. (2025)</w:t>
      </w:r>
      <w:r w:rsidRPr="00EC55DC">
        <w:rPr>
          <w:rFonts w:ascii="Sakkal Majalla" w:hAnsi="Sakkal Majalla" w:cs="Sakkal Majalla" w:hint="cs"/>
          <w:b/>
          <w:bCs/>
          <w:sz w:val="28"/>
          <w:szCs w:val="28"/>
          <w:rtl/>
        </w:rPr>
        <w:t xml:space="preserve">، بعنوان: </w:t>
      </w:r>
      <w:r w:rsidRPr="00EC55DC">
        <w:rPr>
          <w:rFonts w:ascii="Sakkal Majalla" w:hAnsi="Sakkal Majalla" w:cs="Sakkal Majalla"/>
          <w:b/>
          <w:bCs/>
          <w:sz w:val="28"/>
          <w:szCs w:val="28"/>
          <w:rtl/>
        </w:rPr>
        <w:t>استكشاف الأصول الحقيقية (</w:t>
      </w:r>
      <w:r w:rsidRPr="00EC55DC">
        <w:rPr>
          <w:rFonts w:ascii="Sakkal Majalla" w:hAnsi="Sakkal Majalla" w:cs="Sakkal Majalla"/>
          <w:b/>
          <w:bCs/>
          <w:sz w:val="28"/>
          <w:szCs w:val="28"/>
        </w:rPr>
        <w:t>RWAs</w:t>
      </w:r>
      <w:r w:rsidRPr="00EC55DC">
        <w:rPr>
          <w:rFonts w:ascii="Sakkal Majalla" w:hAnsi="Sakkal Majalla" w:cs="Sakkal Majalla"/>
          <w:b/>
          <w:bCs/>
          <w:sz w:val="28"/>
          <w:szCs w:val="28"/>
          <w:rtl/>
        </w:rPr>
        <w:t>) والترميز</w:t>
      </w:r>
    </w:p>
    <w:p w14:paraId="4E1C6155" w14:textId="77777777" w:rsidR="005F61FF" w:rsidRDefault="005F61FF" w:rsidP="005F61FF">
      <w:pPr>
        <w:bidi/>
        <w:spacing w:line="360" w:lineRule="auto"/>
        <w:jc w:val="both"/>
        <w:rPr>
          <w:rFonts w:ascii="Sakkal Majalla" w:eastAsia="Calibri" w:hAnsi="Sakkal Majalla" w:cs="Sakkal Majalla"/>
          <w:color w:val="000000" w:themeColor="text1"/>
          <w:sz w:val="28"/>
          <w:szCs w:val="28"/>
        </w:rPr>
      </w:pPr>
      <w:r w:rsidRPr="00EC55DC">
        <w:rPr>
          <w:rFonts w:ascii="Sakkal Majalla" w:eastAsia="Calibri" w:hAnsi="Sakkal Majalla" w:cs="Sakkal Majalla"/>
          <w:color w:val="000000" w:themeColor="text1"/>
          <w:sz w:val="28"/>
          <w:szCs w:val="28"/>
          <w:rtl/>
        </w:rPr>
        <w:t>هدفت الدراسة إلى تحليل ترميز الأصول الحقيقية (</w:t>
      </w:r>
      <w:r w:rsidRPr="00EC55DC">
        <w:rPr>
          <w:rFonts w:ascii="Sakkal Majalla" w:eastAsia="Calibri" w:hAnsi="Sakkal Majalla" w:cs="Sakkal Majalla"/>
          <w:color w:val="000000" w:themeColor="text1"/>
          <w:sz w:val="28"/>
          <w:szCs w:val="28"/>
        </w:rPr>
        <w:t>RWAs</w:t>
      </w:r>
      <w:r w:rsidRPr="00EC55DC">
        <w:rPr>
          <w:rFonts w:ascii="Sakkal Majalla" w:eastAsia="Calibri" w:hAnsi="Sakkal Majalla" w:cs="Sakkal Majalla"/>
          <w:color w:val="000000" w:themeColor="text1"/>
          <w:sz w:val="28"/>
          <w:szCs w:val="28"/>
          <w:rtl/>
        </w:rPr>
        <w:t xml:space="preserve">) باستخدام تقنية البلوكشين بغرض تعزيز السيولة وتحسين ممارسات إدارة الأصول. واعتمدت منهجًا تحليليًا شمل دراسة الإجراءات التقنية للترميز، بما في ذلك البنية التحتية للبلوكشين، ومعايير الرموز، وأطر الامتثال التنظيمي، مدعومًا بمراجعة دراسات حالة تطبيقية، خاصة في قطاع العقارات. وأظهرت النتائج أن الترميز القائم على البلوكشين يسهم في تجاوز قيود الإدارة التقليدية للأصول، مثل ارتفاع حواجز الدخول وضعف السيولة وعدم قابلية التجزئة، من خلال تمكين الملكية الجزئية والتداول السلس للرموز الرقمية. كما يعزز الشفافية والأمان ويخفض تكاليف المعاملات ويوسع فرص الوصول إلى الاستثمار. ورغم استمرار تحديات تتعلق بقابلية التوسع وجمود بعض العقود الذكية، تشير الدراسة إلى آفاق </w:t>
      </w:r>
      <w:r w:rsidRPr="00EC55DC">
        <w:rPr>
          <w:rFonts w:ascii="Sakkal Majalla" w:eastAsia="Calibri" w:hAnsi="Sakkal Majalla" w:cs="Sakkal Majalla"/>
          <w:color w:val="000000" w:themeColor="text1"/>
          <w:sz w:val="28"/>
          <w:szCs w:val="28"/>
          <w:rtl/>
        </w:rPr>
        <w:lastRenderedPageBreak/>
        <w:t>مستقبلية واعدة، مثل قابلية التشغيل البيني بين السلاسل وتوسيع نطاق الترميز ليشمل فئات أصول جديدة، مع توقع تأثير تحولي متزايد في الأسواق المالية بحلول عام 2030.</w:t>
      </w:r>
    </w:p>
    <w:p w14:paraId="31CEDB23" w14:textId="77777777" w:rsidR="005F61FF" w:rsidRPr="00617324" w:rsidRDefault="005F61FF" w:rsidP="005F61FF">
      <w:pPr>
        <w:pStyle w:val="a3"/>
        <w:numPr>
          <w:ilvl w:val="0"/>
          <w:numId w:val="14"/>
        </w:numPr>
        <w:bidi/>
        <w:spacing w:line="360" w:lineRule="auto"/>
        <w:jc w:val="both"/>
        <w:rPr>
          <w:rFonts w:ascii="Sakkal Majalla" w:eastAsia="Calibri" w:hAnsi="Sakkal Majalla" w:cs="Sakkal Majalla"/>
          <w:b/>
          <w:bCs/>
          <w:color w:val="000000" w:themeColor="text1"/>
          <w:sz w:val="28"/>
          <w:szCs w:val="28"/>
        </w:rPr>
      </w:pPr>
      <w:r w:rsidRPr="00617324">
        <w:rPr>
          <w:rFonts w:ascii="Sakkal Majalla" w:eastAsia="Calibri" w:hAnsi="Sakkal Majalla" w:cs="Sakkal Majalla" w:hint="cs"/>
          <w:b/>
          <w:bCs/>
          <w:color w:val="000000" w:themeColor="text1"/>
          <w:sz w:val="28"/>
          <w:szCs w:val="28"/>
          <w:rtl/>
        </w:rPr>
        <w:t xml:space="preserve">دراسة </w:t>
      </w:r>
      <w:r w:rsidRPr="00617324">
        <w:rPr>
          <w:rFonts w:ascii="Sakkal Majalla" w:eastAsia="Calibri" w:hAnsi="Sakkal Majalla" w:cs="Sakkal Majalla"/>
          <w:b/>
          <w:bCs/>
          <w:color w:val="000000" w:themeColor="text1"/>
          <w:sz w:val="28"/>
          <w:szCs w:val="28"/>
        </w:rPr>
        <w:t>Sengounder &amp; Ravikumar (2025)</w:t>
      </w:r>
      <w:r w:rsidRPr="00617324">
        <w:rPr>
          <w:rFonts w:ascii="Sakkal Majalla" w:eastAsia="Calibri" w:hAnsi="Sakkal Majalla" w:cs="Sakkal Majalla" w:hint="cs"/>
          <w:b/>
          <w:bCs/>
          <w:color w:val="000000" w:themeColor="text1"/>
          <w:sz w:val="28"/>
          <w:szCs w:val="28"/>
          <w:rtl/>
        </w:rPr>
        <w:t xml:space="preserve">، بعنوان: </w:t>
      </w:r>
      <w:r w:rsidRPr="00617324">
        <w:rPr>
          <w:rFonts w:ascii="Sakkal Majalla" w:eastAsia="Calibri" w:hAnsi="Sakkal Majalla" w:cs="Sakkal Majalla"/>
          <w:b/>
          <w:bCs/>
          <w:color w:val="000000" w:themeColor="text1"/>
          <w:sz w:val="28"/>
          <w:szCs w:val="28"/>
          <w:rtl/>
        </w:rPr>
        <w:t>أساليب الاستثمار العقاري الحديثة لإتاحة الوصول العام والنمو العالمي لترميز العقارات: دراسة حالة عن البرازيل وتايلاند</w:t>
      </w:r>
    </w:p>
    <w:p w14:paraId="67B99EB6" w14:textId="77777777" w:rsidR="005F61FF" w:rsidRDefault="005F61FF" w:rsidP="005F61FF">
      <w:pPr>
        <w:bidi/>
        <w:spacing w:line="360" w:lineRule="auto"/>
        <w:jc w:val="both"/>
        <w:rPr>
          <w:rFonts w:ascii="Sakkal Majalla" w:eastAsia="Calibri" w:hAnsi="Sakkal Majalla" w:cs="Sakkal Majalla"/>
          <w:color w:val="000000" w:themeColor="text1"/>
          <w:sz w:val="28"/>
          <w:szCs w:val="28"/>
          <w:rtl/>
        </w:rPr>
      </w:pPr>
      <w:r w:rsidRPr="006D3BB3">
        <w:rPr>
          <w:rFonts w:ascii="Sakkal Majalla" w:eastAsia="Calibri" w:hAnsi="Sakkal Majalla" w:cs="Sakkal Majalla"/>
          <w:color w:val="000000" w:themeColor="text1"/>
          <w:sz w:val="28"/>
          <w:szCs w:val="28"/>
          <w:rtl/>
        </w:rPr>
        <w:t>هدف</w:t>
      </w:r>
      <w:r>
        <w:rPr>
          <w:rFonts w:ascii="Sakkal Majalla" w:eastAsia="Calibri" w:hAnsi="Sakkal Majalla" w:cs="Sakkal Majalla" w:hint="cs"/>
          <w:color w:val="000000" w:themeColor="text1"/>
          <w:sz w:val="28"/>
          <w:szCs w:val="28"/>
          <w:rtl/>
        </w:rPr>
        <w:t xml:space="preserve">ت </w:t>
      </w:r>
      <w:r w:rsidRPr="006D3BB3">
        <w:rPr>
          <w:rFonts w:ascii="Sakkal Majalla" w:eastAsia="Calibri" w:hAnsi="Sakkal Majalla" w:cs="Sakkal Majalla"/>
          <w:color w:val="000000" w:themeColor="text1"/>
          <w:sz w:val="28"/>
          <w:szCs w:val="28"/>
          <w:rtl/>
        </w:rPr>
        <w:t>هذه الدراسة إلى استكشاف الأثر التحويلي لتقنية البلوك تشين على الاستثمار العقاري، وتحديدًا من خلال منظور ترميز العقارات في البرازيل وتايلاند، لتقييم كيفية مساهمة الأصول الرقمية في تعزيز إمكانية الوصول إلى السوق والشمول الاقتصادي. وباستخدام منهجية دراسة حالة مقارنة، حلل الباحثون بيانات ثانوية من مصادر موثوقة، مثل تقارير تحليل السوق والإرشادات التنظيمية، مستخدمين أساليب كمية (إحصاءات المستثمرين ونسب النمو) وتقييمات نوعية (مراجعات السياسات وآراء الخبراء). وتُظهر النتائج أن البرازيل رسّخت مكانتها كدولة رائدة إقليميًا بسوق ناضجة للغاية، تتميز بأطر تنظيمية واضحة وقاعدة مستثمرين واسعة تضم حوالي مليون مستثمر، مما أدى إلى نمو السوق بنسبة 85% خلال الفترة من 2019 إلى 2024. أما تايلاند، فرغم أنها لا تزال في طور النمو، إلا أنها تُظهر نموًا مطردًا مدعومًا بالحوافز الحكومية، حيث تضم حوالي 500 ألف مستثمر، مع زيادة في حجم السوق بنسبة 70% على مدى ثلاث سنوات. ويُظهر كلا البلدين آفاقًا مستقبلية واعدة، على الرغم من استمرار بعض التحديات، مثل عدم اليقين التنظيمي ونقص توعية المستثمرين. بشكل عام، تؤكد الدراسة على إمكانات ترميز العقارات في إضفاء الطابع الديمقراطي على الوصول إلى الأصول عالية القيمة، وتقليل تكاليف الوساطة، والعمل كنموذج للاعتماد العالمي.</w:t>
      </w:r>
    </w:p>
    <w:p w14:paraId="570A9384" w14:textId="77777777" w:rsidR="005F61FF" w:rsidRPr="00406E9F" w:rsidRDefault="005F61FF" w:rsidP="005F61FF">
      <w:pPr>
        <w:autoSpaceDE w:val="0"/>
        <w:autoSpaceDN w:val="0"/>
        <w:bidi/>
        <w:adjustRightInd w:val="0"/>
        <w:spacing w:before="240" w:line="360" w:lineRule="auto"/>
        <w:rPr>
          <w:rFonts w:ascii="Sakkal Majalla" w:eastAsia="Calibri" w:hAnsi="Sakkal Majalla" w:cs="Sakkal Majalla"/>
          <w:b/>
          <w:bCs/>
          <w:sz w:val="32"/>
          <w:szCs w:val="32"/>
          <w:rtl/>
        </w:rPr>
      </w:pPr>
      <w:r w:rsidRPr="00406E9F">
        <w:rPr>
          <w:rFonts w:ascii="Sakkal Majalla" w:eastAsia="Calibri" w:hAnsi="Sakkal Majalla" w:cs="Sakkal Majalla" w:hint="cs"/>
          <w:b/>
          <w:bCs/>
          <w:sz w:val="32"/>
          <w:szCs w:val="32"/>
          <w:rtl/>
        </w:rPr>
        <w:t>التعقيب على الدراسات السابقة</w:t>
      </w:r>
      <w:r w:rsidRPr="00406E9F">
        <w:rPr>
          <w:rFonts w:ascii="Sakkal Majalla" w:eastAsia="Calibri" w:hAnsi="Sakkal Majalla" w:cs="Sakkal Majalla"/>
          <w:b/>
          <w:bCs/>
          <w:sz w:val="32"/>
          <w:szCs w:val="32"/>
        </w:rPr>
        <w:t xml:space="preserve"> </w:t>
      </w:r>
      <w:r w:rsidRPr="00406E9F">
        <w:rPr>
          <w:rFonts w:ascii="Sakkal Majalla" w:eastAsia="Calibri" w:hAnsi="Sakkal Majalla" w:cs="Sakkal Majalla" w:hint="cs"/>
          <w:b/>
          <w:bCs/>
          <w:sz w:val="32"/>
          <w:szCs w:val="32"/>
          <w:rtl/>
          <w:lang w:bidi="ar-EG"/>
        </w:rPr>
        <w:t>وتحديد الفجوات البحثية بها</w:t>
      </w:r>
    </w:p>
    <w:p w14:paraId="4BCA2244" w14:textId="77777777" w:rsidR="005F61FF" w:rsidRPr="00173A72" w:rsidRDefault="005F61FF" w:rsidP="005F61FF">
      <w:pPr>
        <w:autoSpaceDE w:val="0"/>
        <w:autoSpaceDN w:val="0"/>
        <w:bidi/>
        <w:adjustRightInd w:val="0"/>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 xml:space="preserve">     </w:t>
      </w:r>
      <w:r w:rsidRPr="00173A72">
        <w:rPr>
          <w:rFonts w:ascii="Sakkal Majalla" w:eastAsia="Calibri" w:hAnsi="Sakkal Majalla" w:cs="Sakkal Majalla"/>
          <w:color w:val="000000" w:themeColor="text1"/>
          <w:sz w:val="28"/>
          <w:szCs w:val="28"/>
          <w:rtl/>
        </w:rPr>
        <w:t xml:space="preserve">من خلال استعراض الدراسات السابقة العربية والأجنبية، يتضح وجود اتفاق جوهري بينها حول الإمكانات التحويلية لتقنية البلوكشين وترميز الأصول العقارية في معالجة اختلالات السوق التقليدي، لا سيما ضعف السيولة، وارتفاع تكاليف الدخول، وبطء إجراءات نقل الملكية، وضعف الشفافية. فقد أكدت دراسة </w:t>
      </w:r>
      <w:r w:rsidRPr="00173A72">
        <w:rPr>
          <w:rFonts w:ascii="Sakkal Majalla" w:eastAsia="Calibri" w:hAnsi="Sakkal Majalla" w:cs="Sakkal Majalla"/>
          <w:color w:val="000000" w:themeColor="text1"/>
          <w:sz w:val="28"/>
          <w:szCs w:val="28"/>
        </w:rPr>
        <w:t>Wang</w:t>
      </w:r>
      <w:r>
        <w:rPr>
          <w:rFonts w:ascii="Sakkal Majalla" w:eastAsia="Calibri" w:hAnsi="Sakkal Majalla" w:cs="Sakkal Majalla"/>
          <w:color w:val="000000" w:themeColor="text1"/>
          <w:sz w:val="28"/>
          <w:szCs w:val="28"/>
        </w:rPr>
        <w:t xml:space="preserve"> (2021)</w:t>
      </w:r>
      <w:r w:rsidRPr="00173A72">
        <w:rPr>
          <w:rFonts w:ascii="Sakkal Majalla" w:eastAsia="Calibri" w:hAnsi="Sakkal Majalla" w:cs="Sakkal Majalla"/>
          <w:color w:val="000000" w:themeColor="text1"/>
          <w:sz w:val="28"/>
          <w:szCs w:val="28"/>
          <w:rtl/>
        </w:rPr>
        <w:t xml:space="preserve"> أن دمج العقود الذكية مع الأصول العقارية يسهم في إعادة هيكلة نموذج الملكية والسيولة في قطاع العقارات المؤسسية عبر تطوير بنية مالية جديدة للأسواق الثانوية الخاصة. وبالمثل، بينت دراسة </w:t>
      </w:r>
      <w:r w:rsidRPr="00173A72">
        <w:rPr>
          <w:rFonts w:ascii="Sakkal Majalla" w:eastAsia="Calibri" w:hAnsi="Sakkal Majalla" w:cs="Sakkal Majalla"/>
          <w:color w:val="000000" w:themeColor="text1"/>
          <w:sz w:val="28"/>
          <w:szCs w:val="28"/>
        </w:rPr>
        <w:t xml:space="preserve">Badgujar et </w:t>
      </w:r>
      <w:r w:rsidRPr="00173A72">
        <w:rPr>
          <w:rFonts w:ascii="Sakkal Majalla" w:eastAsia="Calibri" w:hAnsi="Sakkal Majalla" w:cs="Sakkal Majalla"/>
          <w:color w:val="000000" w:themeColor="text1"/>
          <w:sz w:val="28"/>
          <w:szCs w:val="28"/>
        </w:rPr>
        <w:lastRenderedPageBreak/>
        <w:t>al</w:t>
      </w:r>
      <w:r>
        <w:rPr>
          <w:rFonts w:ascii="Sakkal Majalla" w:eastAsia="Calibri" w:hAnsi="Sakkal Majalla" w:cs="Sakkal Majalla"/>
          <w:color w:val="000000" w:themeColor="text1"/>
          <w:sz w:val="28"/>
          <w:szCs w:val="28"/>
        </w:rPr>
        <w:t xml:space="preserve">. (2022) </w:t>
      </w:r>
      <w:r w:rsidRPr="00173A72">
        <w:rPr>
          <w:rFonts w:ascii="Sakkal Majalla" w:eastAsia="Calibri" w:hAnsi="Sakkal Majalla" w:cs="Sakkal Majalla"/>
          <w:color w:val="000000" w:themeColor="text1"/>
          <w:sz w:val="28"/>
          <w:szCs w:val="28"/>
          <w:rtl/>
        </w:rPr>
        <w:t xml:space="preserve">أن إصدار رموز أوراق مالية مدعومة بأصول عقارية على شبكة إيثريوم يعزز سيولة الأصول ويوسع قاعدة المستثمرين. كما أظهرت دراسات </w:t>
      </w:r>
      <w:r w:rsidRPr="00173A72">
        <w:rPr>
          <w:rFonts w:ascii="Sakkal Majalla" w:eastAsia="Calibri" w:hAnsi="Sakkal Majalla" w:cs="Sakkal Majalla"/>
          <w:color w:val="000000" w:themeColor="text1"/>
          <w:sz w:val="28"/>
          <w:szCs w:val="28"/>
        </w:rPr>
        <w:t>Sharma</w:t>
      </w:r>
      <w:r>
        <w:rPr>
          <w:rFonts w:ascii="Sakkal Majalla" w:eastAsia="Calibri" w:hAnsi="Sakkal Majalla" w:cs="Sakkal Majalla"/>
          <w:color w:val="000000" w:themeColor="text1"/>
          <w:sz w:val="28"/>
          <w:szCs w:val="28"/>
        </w:rPr>
        <w:t xml:space="preserve"> (2024)</w:t>
      </w:r>
      <w:r w:rsidRPr="00173A72">
        <w:rPr>
          <w:rFonts w:ascii="Sakkal Majalla" w:eastAsia="Calibri" w:hAnsi="Sakkal Majalla" w:cs="Sakkal Majalla" w:hint="cs"/>
          <w:color w:val="000000" w:themeColor="text1"/>
          <w:sz w:val="28"/>
          <w:szCs w:val="28"/>
          <w:rtl/>
        </w:rPr>
        <w:t>،</w:t>
      </w:r>
      <w:r w:rsidRPr="00173A72">
        <w:rPr>
          <w:rFonts w:ascii="Sakkal Majalla" w:eastAsia="Calibri" w:hAnsi="Sakkal Majalla" w:cs="Sakkal Majalla"/>
          <w:color w:val="000000" w:themeColor="text1"/>
          <w:sz w:val="28"/>
          <w:szCs w:val="28"/>
          <w:rtl/>
        </w:rPr>
        <w:t xml:space="preserve"> و</w:t>
      </w:r>
      <w:r w:rsidRPr="00173A72">
        <w:rPr>
          <w:rFonts w:ascii="Sakkal Majalla" w:eastAsia="Calibri" w:hAnsi="Sakkal Majalla" w:cs="Sakkal Majalla"/>
          <w:color w:val="000000" w:themeColor="text1"/>
          <w:sz w:val="28"/>
          <w:szCs w:val="28"/>
        </w:rPr>
        <w:t>Abualhamayl et al</w:t>
      </w:r>
      <w:r>
        <w:rPr>
          <w:rFonts w:ascii="Sakkal Majalla" w:eastAsia="Calibri" w:hAnsi="Sakkal Majalla" w:cs="Sakkal Majalla"/>
          <w:color w:val="000000" w:themeColor="text1"/>
          <w:sz w:val="28"/>
          <w:szCs w:val="28"/>
        </w:rPr>
        <w:t>. (2025)</w:t>
      </w:r>
      <w:r w:rsidRPr="00173A72">
        <w:rPr>
          <w:rFonts w:ascii="Sakkal Majalla" w:eastAsia="Calibri" w:hAnsi="Sakkal Majalla" w:cs="Sakkal Majalla" w:hint="cs"/>
          <w:color w:val="000000" w:themeColor="text1"/>
          <w:sz w:val="28"/>
          <w:szCs w:val="28"/>
          <w:rtl/>
        </w:rPr>
        <w:t>،</w:t>
      </w:r>
      <w:r w:rsidRPr="00173A72">
        <w:rPr>
          <w:rFonts w:ascii="Sakkal Majalla" w:eastAsia="Calibri" w:hAnsi="Sakkal Majalla" w:cs="Sakkal Majalla"/>
          <w:color w:val="000000" w:themeColor="text1"/>
          <w:sz w:val="28"/>
          <w:szCs w:val="28"/>
          <w:rtl/>
        </w:rPr>
        <w:t xml:space="preserve"> و</w:t>
      </w:r>
      <w:r w:rsidRPr="00173A72">
        <w:rPr>
          <w:rFonts w:ascii="Sakkal Majalla" w:eastAsia="Calibri" w:hAnsi="Sakkal Majalla" w:cs="Sakkal Majalla"/>
          <w:color w:val="000000" w:themeColor="text1"/>
          <w:sz w:val="28"/>
          <w:szCs w:val="28"/>
        </w:rPr>
        <w:t>Le et al</w:t>
      </w:r>
      <w:r>
        <w:rPr>
          <w:rFonts w:ascii="Sakkal Majalla" w:eastAsia="Calibri" w:hAnsi="Sakkal Majalla" w:cs="Sakkal Majalla"/>
          <w:color w:val="000000" w:themeColor="text1"/>
          <w:sz w:val="28"/>
          <w:szCs w:val="28"/>
        </w:rPr>
        <w:t>. (2025)</w:t>
      </w:r>
      <w:r w:rsidRPr="00173A72">
        <w:rPr>
          <w:rFonts w:ascii="Sakkal Majalla" w:eastAsia="Calibri" w:hAnsi="Sakkal Majalla" w:cs="Sakkal Majalla"/>
          <w:color w:val="000000" w:themeColor="text1"/>
          <w:sz w:val="28"/>
          <w:szCs w:val="28"/>
          <w:rtl/>
        </w:rPr>
        <w:t xml:space="preserve"> أن توظيف معايير رمزية متقدمة (</w:t>
      </w:r>
      <w:r w:rsidRPr="00173A72">
        <w:rPr>
          <w:rFonts w:ascii="Sakkal Majalla" w:eastAsia="Calibri" w:hAnsi="Sakkal Majalla" w:cs="Sakkal Majalla"/>
          <w:color w:val="000000" w:themeColor="text1"/>
          <w:sz w:val="28"/>
          <w:szCs w:val="28"/>
        </w:rPr>
        <w:t>ERC20</w:t>
      </w:r>
      <w:r w:rsidRPr="00173A72">
        <w:rPr>
          <w:rFonts w:ascii="Sakkal Majalla" w:eastAsia="Calibri" w:hAnsi="Sakkal Majalla" w:cs="Sakkal Majalla"/>
          <w:color w:val="000000" w:themeColor="text1"/>
          <w:sz w:val="28"/>
          <w:szCs w:val="28"/>
          <w:rtl/>
        </w:rPr>
        <w:t xml:space="preserve">، </w:t>
      </w:r>
      <w:r w:rsidRPr="00173A72">
        <w:rPr>
          <w:rFonts w:ascii="Sakkal Majalla" w:eastAsia="Calibri" w:hAnsi="Sakkal Majalla" w:cs="Sakkal Majalla"/>
          <w:color w:val="000000" w:themeColor="text1"/>
          <w:sz w:val="28"/>
          <w:szCs w:val="28"/>
        </w:rPr>
        <w:t>ERC-721</w:t>
      </w:r>
      <w:r w:rsidRPr="00173A72">
        <w:rPr>
          <w:rFonts w:ascii="Sakkal Majalla" w:eastAsia="Calibri" w:hAnsi="Sakkal Majalla" w:cs="Sakkal Majalla"/>
          <w:color w:val="000000" w:themeColor="text1"/>
          <w:sz w:val="28"/>
          <w:szCs w:val="28"/>
          <w:rtl/>
        </w:rPr>
        <w:t xml:space="preserve">، </w:t>
      </w:r>
      <w:r w:rsidRPr="00173A72">
        <w:rPr>
          <w:rFonts w:ascii="Sakkal Majalla" w:eastAsia="Calibri" w:hAnsi="Sakkal Majalla" w:cs="Sakkal Majalla"/>
          <w:color w:val="000000" w:themeColor="text1"/>
          <w:sz w:val="28"/>
          <w:szCs w:val="28"/>
        </w:rPr>
        <w:t>ERC-1400</w:t>
      </w:r>
      <w:r w:rsidRPr="00173A72">
        <w:rPr>
          <w:rFonts w:ascii="Sakkal Majalla" w:eastAsia="Calibri" w:hAnsi="Sakkal Majalla" w:cs="Sakkal Majalla"/>
          <w:color w:val="000000" w:themeColor="text1"/>
          <w:sz w:val="28"/>
          <w:szCs w:val="28"/>
          <w:rtl/>
        </w:rPr>
        <w:t xml:space="preserve">) والعقود الذكية يسهم في تحسين كفاءة تسجيل الملكية، وخفض تكاليف المعاملات، وزيادة سرعة التسوية ودقتها. وفي السياق ذاته، دعمت دراسات </w:t>
      </w:r>
      <w:r w:rsidRPr="00173A72">
        <w:rPr>
          <w:rFonts w:ascii="Sakkal Majalla" w:eastAsia="Calibri" w:hAnsi="Sakkal Majalla" w:cs="Sakkal Majalla"/>
          <w:color w:val="000000" w:themeColor="text1"/>
          <w:sz w:val="28"/>
          <w:szCs w:val="28"/>
        </w:rPr>
        <w:t>Xian</w:t>
      </w:r>
      <w:r>
        <w:rPr>
          <w:rFonts w:ascii="Sakkal Majalla" w:eastAsia="Calibri" w:hAnsi="Sakkal Majalla" w:cs="Sakkal Majalla"/>
          <w:color w:val="000000" w:themeColor="text1"/>
          <w:sz w:val="28"/>
          <w:szCs w:val="28"/>
        </w:rPr>
        <w:t xml:space="preserve"> (2024)</w:t>
      </w:r>
      <w:r w:rsidRPr="00173A72">
        <w:rPr>
          <w:rFonts w:ascii="Sakkal Majalla" w:eastAsia="Calibri" w:hAnsi="Sakkal Majalla" w:cs="Sakkal Majalla"/>
          <w:color w:val="000000" w:themeColor="text1"/>
          <w:sz w:val="28"/>
          <w:szCs w:val="28"/>
          <w:rtl/>
        </w:rPr>
        <w:t>، و</w:t>
      </w:r>
      <w:r w:rsidRPr="00173A72">
        <w:rPr>
          <w:rFonts w:ascii="Sakkal Majalla" w:eastAsia="Calibri" w:hAnsi="Sakkal Majalla" w:cs="Sakkal Majalla"/>
          <w:color w:val="000000" w:themeColor="text1"/>
          <w:sz w:val="28"/>
          <w:szCs w:val="28"/>
        </w:rPr>
        <w:t>Mottaghi et al</w:t>
      </w:r>
      <w:r>
        <w:rPr>
          <w:rFonts w:ascii="Sakkal Majalla" w:eastAsia="Calibri" w:hAnsi="Sakkal Majalla" w:cs="Sakkal Majalla"/>
          <w:color w:val="000000" w:themeColor="text1"/>
          <w:sz w:val="28"/>
          <w:szCs w:val="28"/>
        </w:rPr>
        <w:t>. (2024)</w:t>
      </w:r>
      <w:r w:rsidRPr="00173A72">
        <w:rPr>
          <w:rFonts w:ascii="Sakkal Majalla" w:eastAsia="Calibri" w:hAnsi="Sakkal Majalla" w:cs="Sakkal Majalla" w:hint="cs"/>
          <w:color w:val="000000" w:themeColor="text1"/>
          <w:sz w:val="28"/>
          <w:szCs w:val="28"/>
          <w:rtl/>
        </w:rPr>
        <w:t>،</w:t>
      </w:r>
      <w:r w:rsidRPr="00173A72">
        <w:rPr>
          <w:rFonts w:ascii="Sakkal Majalla" w:eastAsia="Calibri" w:hAnsi="Sakkal Majalla" w:cs="Sakkal Majalla"/>
          <w:color w:val="000000" w:themeColor="text1"/>
          <w:sz w:val="28"/>
          <w:szCs w:val="28"/>
          <w:rtl/>
        </w:rPr>
        <w:t xml:space="preserve"> و</w:t>
      </w:r>
      <w:r w:rsidRPr="00173A72">
        <w:rPr>
          <w:rFonts w:ascii="Sakkal Majalla" w:eastAsia="Calibri" w:hAnsi="Sakkal Majalla" w:cs="Sakkal Majalla"/>
          <w:color w:val="000000" w:themeColor="text1"/>
          <w:sz w:val="28"/>
          <w:szCs w:val="28"/>
        </w:rPr>
        <w:t>Xia et al</w:t>
      </w:r>
      <w:r>
        <w:rPr>
          <w:rFonts w:ascii="Sakkal Majalla" w:eastAsia="Calibri" w:hAnsi="Sakkal Majalla" w:cs="Sakkal Majalla"/>
          <w:color w:val="000000" w:themeColor="text1"/>
          <w:sz w:val="28"/>
          <w:szCs w:val="28"/>
        </w:rPr>
        <w:t>. (2025)</w:t>
      </w:r>
      <w:r w:rsidRPr="00173A72">
        <w:rPr>
          <w:rFonts w:ascii="Sakkal Majalla" w:eastAsia="Calibri" w:hAnsi="Sakkal Majalla" w:cs="Sakkal Majalla"/>
          <w:color w:val="000000" w:themeColor="text1"/>
          <w:sz w:val="28"/>
          <w:szCs w:val="28"/>
          <w:rtl/>
        </w:rPr>
        <w:t xml:space="preserve"> الطرح القائل بأن الترميز يعزز ديمقراطية الاستثمار وإمكانية الوصول وتنويع المحافظ، مع توفير بيئة أكثر شفافية وأمانًا. كما أشارت دراسة </w:t>
      </w:r>
      <w:r w:rsidRPr="00173A72">
        <w:rPr>
          <w:rFonts w:ascii="Sakkal Majalla" w:eastAsia="Calibri" w:hAnsi="Sakkal Majalla" w:cs="Sakkal Majalla"/>
          <w:color w:val="000000" w:themeColor="text1"/>
          <w:sz w:val="28"/>
          <w:szCs w:val="28"/>
        </w:rPr>
        <w:t>Bolandhemat</w:t>
      </w:r>
      <w:r>
        <w:rPr>
          <w:rFonts w:ascii="Sakkal Majalla" w:eastAsia="Calibri" w:hAnsi="Sakkal Majalla" w:cs="Sakkal Majalla"/>
          <w:color w:val="000000" w:themeColor="text1"/>
          <w:sz w:val="28"/>
          <w:szCs w:val="28"/>
        </w:rPr>
        <w:t xml:space="preserve"> (2025)</w:t>
      </w:r>
      <w:r w:rsidRPr="00173A72">
        <w:rPr>
          <w:rFonts w:ascii="Sakkal Majalla" w:eastAsia="Calibri" w:hAnsi="Sakkal Majalla" w:cs="Sakkal Majalla"/>
          <w:color w:val="000000" w:themeColor="text1"/>
          <w:sz w:val="28"/>
          <w:szCs w:val="28"/>
          <w:rtl/>
        </w:rPr>
        <w:t xml:space="preserve"> إلى تفوق نموذج الترميز على صناديق الاستثمار العقاري التقليدية من حيث خفض الحواجز وتعزيز اللامركزية. ويعكس هذا التوافق العام تراكمًا معرفيًا يؤكد الجاهزية التقنية للبلوكشين كأداة لإعادة تشكيل البنية الاستثمارية العقارية.</w:t>
      </w:r>
    </w:p>
    <w:p w14:paraId="24917973" w14:textId="77777777" w:rsidR="005F61FF" w:rsidRDefault="005F61FF" w:rsidP="005F61FF">
      <w:pPr>
        <w:autoSpaceDE w:val="0"/>
        <w:autoSpaceDN w:val="0"/>
        <w:bidi/>
        <w:adjustRightInd w:val="0"/>
        <w:spacing w:line="360" w:lineRule="auto"/>
        <w:jc w:val="both"/>
        <w:rPr>
          <w:rFonts w:ascii="Sakkal Majalla" w:eastAsia="Calibri" w:hAnsi="Sakkal Majalla" w:cs="Sakkal Majalla"/>
          <w:color w:val="000000" w:themeColor="text1"/>
          <w:sz w:val="28"/>
          <w:szCs w:val="28"/>
        </w:rPr>
      </w:pPr>
      <w:r w:rsidRPr="00173A72">
        <w:rPr>
          <w:rFonts w:ascii="Sakkal Majalla" w:eastAsia="Calibri" w:hAnsi="Sakkal Majalla" w:cs="Sakkal Majalla"/>
          <w:color w:val="000000" w:themeColor="text1"/>
          <w:sz w:val="28"/>
          <w:szCs w:val="28"/>
          <w:rtl/>
        </w:rPr>
        <w:t xml:space="preserve">وعلى المستوى العربي، ركزت دراسة (بدوي، 2021) على توظيف سلاسل الكتل في تخفيض تكاليف المعاملات وتحسين كفاءة التسجيل العقاري في مصر، بينما تناولت دراسة (محمد وخليفة، 2024) تقييم فاعلية العقود الذكية في تطوير منظومة التمويل العقاري المصري من منظور ميداني استكشافي. كما عالجت دراسة </w:t>
      </w:r>
      <w:r w:rsidRPr="00173A72">
        <w:rPr>
          <w:rFonts w:ascii="Sakkal Majalla" w:eastAsia="Calibri" w:hAnsi="Sakkal Majalla" w:cs="Sakkal Majalla"/>
          <w:color w:val="000000" w:themeColor="text1"/>
          <w:sz w:val="28"/>
          <w:szCs w:val="28"/>
        </w:rPr>
        <w:t>Faal &amp; Albalwy</w:t>
      </w:r>
      <w:r>
        <w:rPr>
          <w:rFonts w:ascii="Sakkal Majalla" w:eastAsia="Calibri" w:hAnsi="Sakkal Majalla" w:cs="Sakkal Majalla"/>
          <w:color w:val="000000" w:themeColor="text1"/>
          <w:sz w:val="28"/>
          <w:szCs w:val="28"/>
        </w:rPr>
        <w:t xml:space="preserve"> (2024)</w:t>
      </w:r>
      <w:r w:rsidRPr="00173A72">
        <w:rPr>
          <w:rFonts w:ascii="Sakkal Majalla" w:eastAsia="Calibri" w:hAnsi="Sakkal Majalla" w:cs="Sakkal Majalla" w:hint="cs"/>
          <w:color w:val="000000" w:themeColor="text1"/>
          <w:sz w:val="28"/>
          <w:szCs w:val="28"/>
          <w:rtl/>
        </w:rPr>
        <w:t xml:space="preserve"> إمكانات</w:t>
      </w:r>
      <w:r w:rsidRPr="00173A72">
        <w:rPr>
          <w:rFonts w:ascii="Sakkal Majalla" w:eastAsia="Calibri" w:hAnsi="Sakkal Majalla" w:cs="Sakkal Majalla"/>
          <w:color w:val="000000" w:themeColor="text1"/>
          <w:sz w:val="28"/>
          <w:szCs w:val="28"/>
          <w:rtl/>
        </w:rPr>
        <w:t xml:space="preserve"> تطوير تسجيل عقاري قائم على بلوكشين مُصرّح به في المملكة العربية السعودية، في حين قدمت دراسة </w:t>
      </w:r>
      <w:r w:rsidRPr="00173A72">
        <w:rPr>
          <w:rFonts w:ascii="Sakkal Majalla" w:eastAsia="Calibri" w:hAnsi="Sakkal Majalla" w:cs="Sakkal Majalla"/>
          <w:color w:val="000000" w:themeColor="text1"/>
          <w:sz w:val="28"/>
          <w:szCs w:val="28"/>
        </w:rPr>
        <w:t>Hassan et al</w:t>
      </w:r>
      <w:r>
        <w:rPr>
          <w:rFonts w:ascii="Sakkal Majalla" w:eastAsia="Calibri" w:hAnsi="Sakkal Majalla" w:cs="Sakkal Majalla"/>
          <w:color w:val="000000" w:themeColor="text1"/>
          <w:sz w:val="28"/>
          <w:szCs w:val="28"/>
        </w:rPr>
        <w:t>. (2024)</w:t>
      </w:r>
      <w:r w:rsidRPr="00173A72">
        <w:rPr>
          <w:rFonts w:ascii="Sakkal Majalla" w:eastAsia="Calibri" w:hAnsi="Sakkal Majalla" w:cs="Sakkal Majalla"/>
          <w:color w:val="000000" w:themeColor="text1"/>
          <w:sz w:val="28"/>
          <w:szCs w:val="28"/>
          <w:rtl/>
        </w:rPr>
        <w:t xml:space="preserve"> نموذج منصة عقارية قائمة على </w:t>
      </w:r>
      <w:r w:rsidRPr="00173A72">
        <w:rPr>
          <w:rFonts w:ascii="Sakkal Majalla" w:eastAsia="Calibri" w:hAnsi="Sakkal Majalla" w:cs="Sakkal Majalla"/>
          <w:color w:val="000000" w:themeColor="text1"/>
          <w:sz w:val="28"/>
          <w:szCs w:val="28"/>
        </w:rPr>
        <w:t>NFTs</w:t>
      </w:r>
      <w:r w:rsidRPr="00173A72">
        <w:rPr>
          <w:rFonts w:ascii="Sakkal Majalla" w:eastAsia="Calibri" w:hAnsi="Sakkal Majalla" w:cs="Sakkal Majalla"/>
          <w:color w:val="000000" w:themeColor="text1"/>
          <w:sz w:val="28"/>
          <w:szCs w:val="28"/>
          <w:rtl/>
        </w:rPr>
        <w:t xml:space="preserve"> لتحسين الشفافية والسيولة. وتكشف هذه الدراسات عن اهتمام متزايد في البيئة العربية بتطبيقات البلوكشين العقارية، إلا أن معظمها ركز على تحسين إجراءات التسجيل أو التصميم التقني للمنصات، دون قياس مباشر لأثر الملكية الجزئية المرمّزة على سيولة السوق.</w:t>
      </w:r>
    </w:p>
    <w:p w14:paraId="7BECF615" w14:textId="77777777" w:rsidR="005F61FF" w:rsidRPr="00173A72" w:rsidRDefault="005F61FF" w:rsidP="005F61FF">
      <w:pPr>
        <w:autoSpaceDE w:val="0"/>
        <w:autoSpaceDN w:val="0"/>
        <w:bidi/>
        <w:adjustRightInd w:val="0"/>
        <w:spacing w:line="360" w:lineRule="auto"/>
        <w:jc w:val="both"/>
        <w:rPr>
          <w:rFonts w:ascii="Sakkal Majalla" w:eastAsia="Calibri" w:hAnsi="Sakkal Majalla" w:cs="Sakkal Majalla"/>
          <w:color w:val="000000" w:themeColor="text1"/>
          <w:sz w:val="28"/>
          <w:szCs w:val="28"/>
        </w:rPr>
      </w:pPr>
      <w:r w:rsidRPr="00173A72">
        <w:rPr>
          <w:rFonts w:ascii="Sakkal Majalla" w:eastAsia="Calibri" w:hAnsi="Sakkal Majalla" w:cs="Sakkal Majalla"/>
          <w:color w:val="000000" w:themeColor="text1"/>
          <w:sz w:val="28"/>
          <w:szCs w:val="28"/>
          <w:rtl/>
        </w:rPr>
        <w:t>ورغم هذا الاتفاق الواسع حول الإمكانات التقنية، تظهر فجوة واضحة عند الانتقال من الطرح المفاهيمي والتصميمي إلى اختبار السيولة الفعلية في الأسواق. فبينما اعتمدت عدة دراسات على مناهج تصميمية أو تحليلية نظرية (</w:t>
      </w:r>
      <w:r w:rsidRPr="00173A72">
        <w:rPr>
          <w:rFonts w:ascii="Sakkal Majalla" w:eastAsia="Calibri" w:hAnsi="Sakkal Majalla" w:cs="Sakkal Majalla"/>
          <w:color w:val="000000" w:themeColor="text1"/>
          <w:sz w:val="28"/>
          <w:szCs w:val="28"/>
        </w:rPr>
        <w:t>Wang, 2021</w:t>
      </w:r>
      <w:r w:rsidRPr="00173A72">
        <w:rPr>
          <w:rFonts w:ascii="Sakkal Majalla" w:eastAsia="Calibri" w:hAnsi="Sakkal Majalla" w:cs="Sakkal Majalla"/>
          <w:color w:val="000000" w:themeColor="text1"/>
          <w:sz w:val="28"/>
          <w:szCs w:val="28"/>
          <w:rtl/>
        </w:rPr>
        <w:t xml:space="preserve">؛ </w:t>
      </w:r>
      <w:r w:rsidRPr="00173A72">
        <w:rPr>
          <w:rFonts w:ascii="Sakkal Majalla" w:eastAsia="Calibri" w:hAnsi="Sakkal Majalla" w:cs="Sakkal Majalla"/>
          <w:color w:val="000000" w:themeColor="text1"/>
          <w:sz w:val="28"/>
          <w:szCs w:val="28"/>
        </w:rPr>
        <w:t>Mottaghi et al., 2024</w:t>
      </w:r>
      <w:r w:rsidRPr="00173A72">
        <w:rPr>
          <w:rFonts w:ascii="Sakkal Majalla" w:eastAsia="Calibri" w:hAnsi="Sakkal Majalla" w:cs="Sakkal Majalla"/>
          <w:color w:val="000000" w:themeColor="text1"/>
          <w:sz w:val="28"/>
          <w:szCs w:val="28"/>
          <w:rtl/>
        </w:rPr>
        <w:t xml:space="preserve">؛ </w:t>
      </w:r>
      <w:r w:rsidRPr="00173A72">
        <w:rPr>
          <w:rFonts w:ascii="Sakkal Majalla" w:eastAsia="Calibri" w:hAnsi="Sakkal Majalla" w:cs="Sakkal Majalla"/>
          <w:color w:val="000000" w:themeColor="text1"/>
          <w:sz w:val="28"/>
          <w:szCs w:val="28"/>
        </w:rPr>
        <w:t>Ali et al., 2025</w:t>
      </w:r>
      <w:r w:rsidRPr="00173A72">
        <w:rPr>
          <w:rFonts w:ascii="Sakkal Majalla" w:eastAsia="Calibri" w:hAnsi="Sakkal Majalla" w:cs="Sakkal Majalla"/>
          <w:color w:val="000000" w:themeColor="text1"/>
          <w:sz w:val="28"/>
          <w:szCs w:val="28"/>
          <w:rtl/>
        </w:rPr>
        <w:t xml:space="preserve">)، لجأت دراسات أخرى إلى تحليل بيانات تجريبية واسعة النطاق. فقد قدمت دراسة </w:t>
      </w:r>
      <w:r w:rsidRPr="00173A72">
        <w:rPr>
          <w:rFonts w:ascii="Sakkal Majalla" w:eastAsia="Calibri" w:hAnsi="Sakkal Majalla" w:cs="Sakkal Majalla"/>
          <w:color w:val="000000" w:themeColor="text1"/>
          <w:sz w:val="28"/>
          <w:szCs w:val="28"/>
        </w:rPr>
        <w:t>Swinkels</w:t>
      </w:r>
      <w:r>
        <w:rPr>
          <w:rFonts w:ascii="Sakkal Majalla" w:eastAsia="Calibri" w:hAnsi="Sakkal Majalla" w:cs="Sakkal Majalla"/>
          <w:color w:val="000000" w:themeColor="text1"/>
          <w:sz w:val="28"/>
          <w:szCs w:val="28"/>
        </w:rPr>
        <w:t xml:space="preserve"> (2023)</w:t>
      </w:r>
      <w:r w:rsidRPr="00173A72">
        <w:rPr>
          <w:rFonts w:ascii="Sakkal Majalla" w:eastAsia="Calibri" w:hAnsi="Sakkal Majalla" w:cs="Sakkal Majalla" w:hint="cs"/>
          <w:color w:val="000000" w:themeColor="text1"/>
          <w:sz w:val="28"/>
          <w:szCs w:val="28"/>
          <w:rtl/>
        </w:rPr>
        <w:t xml:space="preserve"> تحليلًا</w:t>
      </w:r>
      <w:r w:rsidRPr="00173A72">
        <w:rPr>
          <w:rFonts w:ascii="Sakkal Majalla" w:eastAsia="Calibri" w:hAnsi="Sakkal Majalla" w:cs="Sakkal Majalla"/>
          <w:color w:val="000000" w:themeColor="text1"/>
          <w:sz w:val="28"/>
          <w:szCs w:val="28"/>
          <w:rtl/>
        </w:rPr>
        <w:t xml:space="preserve"> كميًا لـ 58 عقارًا مرمّزًا، وأظهرت أن السيولة متاحة لكنها مقيدة نسبيًا بعوامل تنظيمية. ووسعت دراسة </w:t>
      </w:r>
      <w:r w:rsidRPr="00173A72">
        <w:rPr>
          <w:rFonts w:ascii="Sakkal Majalla" w:eastAsia="Calibri" w:hAnsi="Sakkal Majalla" w:cs="Sakkal Majalla"/>
          <w:color w:val="000000" w:themeColor="text1"/>
          <w:sz w:val="28"/>
          <w:szCs w:val="28"/>
        </w:rPr>
        <w:t>Laschinger et al</w:t>
      </w:r>
      <w:r>
        <w:rPr>
          <w:rFonts w:ascii="Sakkal Majalla" w:eastAsia="Calibri" w:hAnsi="Sakkal Majalla" w:cs="Sakkal Majalla"/>
          <w:color w:val="000000" w:themeColor="text1"/>
          <w:sz w:val="28"/>
          <w:szCs w:val="28"/>
        </w:rPr>
        <w:t>. (2024)</w:t>
      </w:r>
      <w:r w:rsidRPr="00173A72">
        <w:rPr>
          <w:rFonts w:ascii="Sakkal Majalla" w:eastAsia="Calibri" w:hAnsi="Sakkal Majalla" w:cs="Sakkal Majalla"/>
          <w:color w:val="000000" w:themeColor="text1"/>
          <w:sz w:val="28"/>
          <w:szCs w:val="28"/>
          <w:rtl/>
        </w:rPr>
        <w:t xml:space="preserve"> نطاق التحليل إلى ملايين المعاملات على السلسلة، مؤكدة أن آليات السيولة اللامركزية – مثل صناع السوق الآليين – لا تعمل بالكفاءة نفسها في حالة الأصول غير المتجانسة كالعقارات. كما دعمت دراسة </w:t>
      </w:r>
      <w:r w:rsidRPr="00173A72">
        <w:rPr>
          <w:rFonts w:ascii="Sakkal Majalla" w:eastAsia="Calibri" w:hAnsi="Sakkal Majalla" w:cs="Sakkal Majalla"/>
          <w:color w:val="000000" w:themeColor="text1"/>
          <w:sz w:val="28"/>
          <w:szCs w:val="28"/>
        </w:rPr>
        <w:t>Mafrur</w:t>
      </w:r>
      <w:r>
        <w:rPr>
          <w:rFonts w:ascii="Sakkal Majalla" w:eastAsia="Calibri" w:hAnsi="Sakkal Majalla" w:cs="Sakkal Majalla"/>
          <w:color w:val="000000" w:themeColor="text1"/>
          <w:sz w:val="28"/>
          <w:szCs w:val="28"/>
        </w:rPr>
        <w:t xml:space="preserve"> (2025)</w:t>
      </w:r>
      <w:r w:rsidRPr="00173A72">
        <w:rPr>
          <w:rFonts w:ascii="Sakkal Majalla" w:eastAsia="Calibri" w:hAnsi="Sakkal Majalla" w:cs="Sakkal Majalla" w:hint="cs"/>
          <w:color w:val="000000" w:themeColor="text1"/>
          <w:sz w:val="28"/>
          <w:szCs w:val="28"/>
          <w:rtl/>
        </w:rPr>
        <w:t xml:space="preserve"> هذا</w:t>
      </w:r>
      <w:r w:rsidRPr="00173A72">
        <w:rPr>
          <w:rFonts w:ascii="Sakkal Majalla" w:eastAsia="Calibri" w:hAnsi="Sakkal Majalla" w:cs="Sakkal Majalla"/>
          <w:color w:val="000000" w:themeColor="text1"/>
          <w:sz w:val="28"/>
          <w:szCs w:val="28"/>
          <w:rtl/>
        </w:rPr>
        <w:t xml:space="preserve"> الاتجاه النقدي، موضحة استمرار </w:t>
      </w:r>
      <w:r w:rsidRPr="00173A72">
        <w:rPr>
          <w:rFonts w:ascii="Sakkal Majalla" w:eastAsia="Calibri" w:hAnsi="Sakkal Majalla" w:cs="Sakkal Majalla"/>
          <w:color w:val="000000" w:themeColor="text1"/>
          <w:sz w:val="28"/>
          <w:szCs w:val="28"/>
          <w:rtl/>
        </w:rPr>
        <w:lastRenderedPageBreak/>
        <w:t xml:space="preserve">ضعف أحجام التداول وطول فترات الاحتفاظ بسبب قيود هيكلية وتنظيمية. وتؤكد دراسة </w:t>
      </w:r>
      <w:r w:rsidRPr="00173A72">
        <w:rPr>
          <w:rFonts w:ascii="Sakkal Majalla" w:eastAsia="Calibri" w:hAnsi="Sakkal Majalla" w:cs="Sakkal Majalla"/>
          <w:color w:val="000000" w:themeColor="text1"/>
          <w:sz w:val="28"/>
          <w:szCs w:val="28"/>
        </w:rPr>
        <w:t>Sengounder &amp; Ravikumar</w:t>
      </w:r>
      <w:r>
        <w:rPr>
          <w:rFonts w:ascii="Sakkal Majalla" w:eastAsia="Calibri" w:hAnsi="Sakkal Majalla" w:cs="Sakkal Majalla"/>
          <w:color w:val="000000" w:themeColor="text1"/>
          <w:sz w:val="28"/>
          <w:szCs w:val="28"/>
        </w:rPr>
        <w:t xml:space="preserve"> (2025)</w:t>
      </w:r>
      <w:r w:rsidRPr="00173A72">
        <w:rPr>
          <w:rFonts w:ascii="Sakkal Majalla" w:eastAsia="Calibri" w:hAnsi="Sakkal Majalla" w:cs="Sakkal Majalla" w:hint="cs"/>
          <w:color w:val="000000" w:themeColor="text1"/>
          <w:sz w:val="28"/>
          <w:szCs w:val="28"/>
          <w:rtl/>
        </w:rPr>
        <w:t xml:space="preserve"> أن</w:t>
      </w:r>
      <w:r w:rsidRPr="00173A72">
        <w:rPr>
          <w:rFonts w:ascii="Sakkal Majalla" w:eastAsia="Calibri" w:hAnsi="Sakkal Majalla" w:cs="Sakkal Majalla"/>
          <w:color w:val="000000" w:themeColor="text1"/>
          <w:sz w:val="28"/>
          <w:szCs w:val="28"/>
          <w:rtl/>
        </w:rPr>
        <w:t xml:space="preserve"> نجاح تجارب مثل البرازيل وتايلاند ارتبط بوضوح الأطر التنظيمية واتساع قاعدة المستثمرين، مما يعزز أهمية البعد المؤسسي في تفسير نتائج الترميز.</w:t>
      </w:r>
    </w:p>
    <w:p w14:paraId="4CA98481" w14:textId="77777777" w:rsidR="005F61FF" w:rsidRPr="00173A72" w:rsidRDefault="005F61FF" w:rsidP="005F61FF">
      <w:pPr>
        <w:autoSpaceDE w:val="0"/>
        <w:autoSpaceDN w:val="0"/>
        <w:bidi/>
        <w:adjustRightInd w:val="0"/>
        <w:spacing w:line="360" w:lineRule="auto"/>
        <w:jc w:val="both"/>
        <w:rPr>
          <w:rFonts w:ascii="Sakkal Majalla" w:eastAsia="Calibri" w:hAnsi="Sakkal Majalla" w:cs="Sakkal Majalla"/>
          <w:b/>
          <w:bCs/>
          <w:color w:val="000000" w:themeColor="text1"/>
          <w:sz w:val="28"/>
          <w:szCs w:val="28"/>
          <w:rtl/>
        </w:rPr>
      </w:pPr>
      <w:r w:rsidRPr="00173A72">
        <w:rPr>
          <w:rFonts w:ascii="Sakkal Majalla" w:eastAsia="Calibri" w:hAnsi="Sakkal Majalla" w:cs="Sakkal Majalla"/>
          <w:b/>
          <w:bCs/>
          <w:color w:val="000000" w:themeColor="text1"/>
          <w:sz w:val="28"/>
          <w:szCs w:val="28"/>
          <w:rtl/>
        </w:rPr>
        <w:t>ومن ثم، يمكن تحديد عدد من الفجوات البحثية الرئيسة</w:t>
      </w:r>
      <w:r w:rsidRPr="00173A72">
        <w:rPr>
          <w:rFonts w:ascii="Sakkal Majalla" w:eastAsia="Calibri" w:hAnsi="Sakkal Majalla" w:cs="Sakkal Majalla" w:hint="cs"/>
          <w:b/>
          <w:bCs/>
          <w:color w:val="000000" w:themeColor="text1"/>
          <w:sz w:val="28"/>
          <w:szCs w:val="28"/>
          <w:rtl/>
          <w:lang w:bidi="ar-EG"/>
        </w:rPr>
        <w:t xml:space="preserve"> بالدراسات السابقة</w:t>
      </w:r>
      <w:r w:rsidRPr="00173A72">
        <w:rPr>
          <w:rFonts w:ascii="Sakkal Majalla" w:eastAsia="Calibri" w:hAnsi="Sakkal Majalla" w:cs="Sakkal Majalla"/>
          <w:b/>
          <w:bCs/>
          <w:color w:val="000000" w:themeColor="text1"/>
          <w:sz w:val="28"/>
          <w:szCs w:val="28"/>
          <w:rtl/>
        </w:rPr>
        <w:t>.</w:t>
      </w:r>
    </w:p>
    <w:p w14:paraId="1E4D32E4" w14:textId="77777777" w:rsidR="005F61FF" w:rsidRDefault="005F61FF" w:rsidP="005F61FF">
      <w:pPr>
        <w:autoSpaceDE w:val="0"/>
        <w:autoSpaceDN w:val="0"/>
        <w:bidi/>
        <w:adjustRightInd w:val="0"/>
        <w:spacing w:line="360" w:lineRule="auto"/>
        <w:jc w:val="both"/>
        <w:rPr>
          <w:rFonts w:ascii="Sakkal Majalla" w:eastAsia="Calibri" w:hAnsi="Sakkal Majalla" w:cs="Sakkal Majalla"/>
          <w:color w:val="000000" w:themeColor="text1"/>
          <w:sz w:val="28"/>
          <w:szCs w:val="28"/>
          <w:rtl/>
        </w:rPr>
      </w:pPr>
      <w:r w:rsidRPr="00173A72">
        <w:rPr>
          <w:rFonts w:ascii="Sakkal Majalla" w:eastAsia="Calibri" w:hAnsi="Sakkal Majalla" w:cs="Sakkal Majalla"/>
          <w:color w:val="000000" w:themeColor="text1"/>
          <w:sz w:val="28"/>
          <w:szCs w:val="28"/>
          <w:rtl/>
        </w:rPr>
        <w:t xml:space="preserve"> </w:t>
      </w:r>
      <w:r w:rsidRPr="00173A72">
        <w:rPr>
          <w:rFonts w:ascii="Sakkal Majalla" w:eastAsia="Calibri" w:hAnsi="Sakkal Majalla" w:cs="Sakkal Majalla"/>
          <w:b/>
          <w:bCs/>
          <w:color w:val="000000" w:themeColor="text1"/>
          <w:sz w:val="28"/>
          <w:szCs w:val="28"/>
          <w:rtl/>
        </w:rPr>
        <w:t>أولًا</w:t>
      </w:r>
      <w:r>
        <w:rPr>
          <w:rFonts w:ascii="Sakkal Majalla" w:eastAsia="Calibri" w:hAnsi="Sakkal Majalla" w:cs="Sakkal Majalla" w:hint="cs"/>
          <w:color w:val="000000" w:themeColor="text1"/>
          <w:sz w:val="28"/>
          <w:szCs w:val="28"/>
          <w:rtl/>
        </w:rPr>
        <w:t>:</w:t>
      </w:r>
      <w:r w:rsidRPr="00173A72">
        <w:rPr>
          <w:rFonts w:ascii="Sakkal Majalla" w:eastAsia="Calibri" w:hAnsi="Sakkal Majalla" w:cs="Sakkal Majalla"/>
          <w:color w:val="000000" w:themeColor="text1"/>
          <w:sz w:val="28"/>
          <w:szCs w:val="28"/>
          <w:rtl/>
        </w:rPr>
        <w:t xml:space="preserve"> هيمنة الطابع التقني أو المفاهيمي على كثير من الدراسات، مقابل محدودية الدراسات التي تربط بين الملكية الجزئية المرمّزة ومؤشرات سيولة سوق عقاري محدد في إطار تحليلي متكامل.</w:t>
      </w:r>
    </w:p>
    <w:p w14:paraId="12A60922" w14:textId="77777777" w:rsidR="005F61FF" w:rsidRDefault="005F61FF" w:rsidP="005F61FF">
      <w:pPr>
        <w:autoSpaceDE w:val="0"/>
        <w:autoSpaceDN w:val="0"/>
        <w:bidi/>
        <w:adjustRightInd w:val="0"/>
        <w:spacing w:line="360" w:lineRule="auto"/>
        <w:jc w:val="both"/>
        <w:rPr>
          <w:rFonts w:ascii="Sakkal Majalla" w:eastAsia="Calibri" w:hAnsi="Sakkal Majalla" w:cs="Sakkal Majalla"/>
          <w:color w:val="000000" w:themeColor="text1"/>
          <w:sz w:val="28"/>
          <w:szCs w:val="28"/>
          <w:rtl/>
        </w:rPr>
      </w:pPr>
      <w:r w:rsidRPr="00173A72">
        <w:rPr>
          <w:rFonts w:ascii="Sakkal Majalla" w:eastAsia="Calibri" w:hAnsi="Sakkal Majalla" w:cs="Sakkal Majalla"/>
          <w:color w:val="000000" w:themeColor="text1"/>
          <w:sz w:val="28"/>
          <w:szCs w:val="28"/>
          <w:rtl/>
        </w:rPr>
        <w:t xml:space="preserve"> </w:t>
      </w:r>
      <w:r w:rsidRPr="00173A72">
        <w:rPr>
          <w:rFonts w:ascii="Sakkal Majalla" w:eastAsia="Calibri" w:hAnsi="Sakkal Majalla" w:cs="Sakkal Majalla"/>
          <w:b/>
          <w:bCs/>
          <w:color w:val="000000" w:themeColor="text1"/>
          <w:sz w:val="28"/>
          <w:szCs w:val="28"/>
          <w:rtl/>
        </w:rPr>
        <w:t>ثانيًا</w:t>
      </w:r>
      <w:r>
        <w:rPr>
          <w:rFonts w:ascii="Sakkal Majalla" w:eastAsia="Calibri" w:hAnsi="Sakkal Majalla" w:cs="Sakkal Majalla" w:hint="cs"/>
          <w:color w:val="000000" w:themeColor="text1"/>
          <w:sz w:val="28"/>
          <w:szCs w:val="28"/>
          <w:rtl/>
        </w:rPr>
        <w:t>:</w:t>
      </w:r>
      <w:r w:rsidRPr="00173A72">
        <w:rPr>
          <w:rFonts w:ascii="Sakkal Majalla" w:eastAsia="Calibri" w:hAnsi="Sakkal Majalla" w:cs="Sakkal Majalla"/>
          <w:color w:val="000000" w:themeColor="text1"/>
          <w:sz w:val="28"/>
          <w:szCs w:val="28"/>
          <w:rtl/>
        </w:rPr>
        <w:t xml:space="preserve"> تركز الأدبيات التجريبية في سياقات غربية أو منصات عالمية، مع غياب شبه تام لدراسات تقيس الأثر الفعلي للترميز في سوق خليجي منظم كالسوق السعودي.</w:t>
      </w:r>
    </w:p>
    <w:p w14:paraId="06B90897" w14:textId="77777777" w:rsidR="005F61FF" w:rsidRDefault="005F61FF" w:rsidP="005F61FF">
      <w:pPr>
        <w:autoSpaceDE w:val="0"/>
        <w:autoSpaceDN w:val="0"/>
        <w:bidi/>
        <w:adjustRightInd w:val="0"/>
        <w:spacing w:line="360" w:lineRule="auto"/>
        <w:jc w:val="both"/>
        <w:rPr>
          <w:rFonts w:ascii="Sakkal Majalla" w:eastAsia="Calibri" w:hAnsi="Sakkal Majalla" w:cs="Sakkal Majalla"/>
          <w:color w:val="000000" w:themeColor="text1"/>
          <w:sz w:val="28"/>
          <w:szCs w:val="28"/>
          <w:rtl/>
        </w:rPr>
      </w:pPr>
      <w:r w:rsidRPr="00173A72">
        <w:rPr>
          <w:rFonts w:ascii="Sakkal Majalla" w:eastAsia="Calibri" w:hAnsi="Sakkal Majalla" w:cs="Sakkal Majalla"/>
          <w:color w:val="000000" w:themeColor="text1"/>
          <w:sz w:val="28"/>
          <w:szCs w:val="28"/>
          <w:rtl/>
        </w:rPr>
        <w:t xml:space="preserve"> </w:t>
      </w:r>
      <w:r w:rsidRPr="00173A72">
        <w:rPr>
          <w:rFonts w:ascii="Sakkal Majalla" w:eastAsia="Calibri" w:hAnsi="Sakkal Majalla" w:cs="Sakkal Majalla"/>
          <w:b/>
          <w:bCs/>
          <w:color w:val="000000" w:themeColor="text1"/>
          <w:sz w:val="28"/>
          <w:szCs w:val="28"/>
          <w:rtl/>
        </w:rPr>
        <w:t>ثالثًا</w:t>
      </w:r>
      <w:r>
        <w:rPr>
          <w:rFonts w:ascii="Sakkal Majalla" w:eastAsia="Calibri" w:hAnsi="Sakkal Majalla" w:cs="Sakkal Majalla" w:hint="cs"/>
          <w:color w:val="000000" w:themeColor="text1"/>
          <w:sz w:val="28"/>
          <w:szCs w:val="28"/>
          <w:rtl/>
        </w:rPr>
        <w:t>:</w:t>
      </w:r>
      <w:r w:rsidRPr="00173A72">
        <w:rPr>
          <w:rFonts w:ascii="Sakkal Majalla" w:eastAsia="Calibri" w:hAnsi="Sakkal Majalla" w:cs="Sakkal Majalla"/>
          <w:color w:val="000000" w:themeColor="text1"/>
          <w:sz w:val="28"/>
          <w:szCs w:val="28"/>
          <w:rtl/>
        </w:rPr>
        <w:t xml:space="preserve"> افتقار الدراسات العربية إلى بيانات استثمارية فعلية من منصات قائمة، إذ اعتمدت غالبًا على نماذج مقترحة أو استبيانات تصورية.</w:t>
      </w:r>
    </w:p>
    <w:p w14:paraId="038B34EB" w14:textId="77777777" w:rsidR="005F61FF" w:rsidRPr="00173A72" w:rsidRDefault="005F61FF" w:rsidP="005F61FF">
      <w:pPr>
        <w:autoSpaceDE w:val="0"/>
        <w:autoSpaceDN w:val="0"/>
        <w:bidi/>
        <w:adjustRightInd w:val="0"/>
        <w:spacing w:line="360" w:lineRule="auto"/>
        <w:jc w:val="both"/>
        <w:rPr>
          <w:rFonts w:ascii="Sakkal Majalla" w:eastAsia="Calibri" w:hAnsi="Sakkal Majalla" w:cs="Sakkal Majalla"/>
          <w:color w:val="000000" w:themeColor="text1"/>
          <w:sz w:val="28"/>
          <w:szCs w:val="28"/>
        </w:rPr>
      </w:pPr>
      <w:r w:rsidRPr="00173A72">
        <w:rPr>
          <w:rFonts w:ascii="Sakkal Majalla" w:eastAsia="Calibri" w:hAnsi="Sakkal Majalla" w:cs="Sakkal Majalla"/>
          <w:color w:val="000000" w:themeColor="text1"/>
          <w:sz w:val="28"/>
          <w:szCs w:val="28"/>
          <w:rtl/>
        </w:rPr>
        <w:t xml:space="preserve"> </w:t>
      </w:r>
      <w:r w:rsidRPr="00173A72">
        <w:rPr>
          <w:rFonts w:ascii="Sakkal Majalla" w:eastAsia="Calibri" w:hAnsi="Sakkal Majalla" w:cs="Sakkal Majalla"/>
          <w:b/>
          <w:bCs/>
          <w:color w:val="000000" w:themeColor="text1"/>
          <w:sz w:val="28"/>
          <w:szCs w:val="28"/>
          <w:rtl/>
        </w:rPr>
        <w:t>رابعًا</w:t>
      </w:r>
      <w:r>
        <w:rPr>
          <w:rFonts w:ascii="Sakkal Majalla" w:eastAsia="Calibri" w:hAnsi="Sakkal Majalla" w:cs="Sakkal Majalla" w:hint="cs"/>
          <w:color w:val="000000" w:themeColor="text1"/>
          <w:sz w:val="28"/>
          <w:szCs w:val="28"/>
          <w:rtl/>
        </w:rPr>
        <w:t>:</w:t>
      </w:r>
      <w:r w:rsidRPr="00173A72">
        <w:rPr>
          <w:rFonts w:ascii="Sakkal Majalla" w:eastAsia="Calibri" w:hAnsi="Sakkal Majalla" w:cs="Sakkal Majalla"/>
          <w:color w:val="000000" w:themeColor="text1"/>
          <w:sz w:val="28"/>
          <w:szCs w:val="28"/>
          <w:rtl/>
        </w:rPr>
        <w:t xml:space="preserve"> عدم دمج الأبعاد التنظيمية المحلية مع التحليل الكمي للسيولة بصورة منهجية.</w:t>
      </w:r>
    </w:p>
    <w:p w14:paraId="0E79C75B" w14:textId="77777777" w:rsidR="005F61FF" w:rsidRPr="00476431" w:rsidRDefault="005F61FF" w:rsidP="005F61FF">
      <w:pPr>
        <w:autoSpaceDE w:val="0"/>
        <w:autoSpaceDN w:val="0"/>
        <w:bidi/>
        <w:adjustRightInd w:val="0"/>
        <w:spacing w:line="360" w:lineRule="auto"/>
        <w:jc w:val="both"/>
        <w:rPr>
          <w:rFonts w:ascii="Sakkal Majalla" w:eastAsia="Calibri" w:hAnsi="Sakkal Majalla" w:cs="Sakkal Majalla"/>
          <w:color w:val="000000" w:themeColor="text1"/>
          <w:sz w:val="28"/>
          <w:szCs w:val="28"/>
          <w:rtl/>
        </w:rPr>
      </w:pPr>
      <w:r>
        <w:rPr>
          <w:rFonts w:ascii="Sakkal Majalla" w:eastAsia="Calibri" w:hAnsi="Sakkal Majalla" w:cs="Sakkal Majalla" w:hint="cs"/>
          <w:color w:val="000000" w:themeColor="text1"/>
          <w:sz w:val="28"/>
          <w:szCs w:val="28"/>
          <w:rtl/>
        </w:rPr>
        <w:t>بناء على عرض وتحليل تلك الفجوات البحثية،</w:t>
      </w:r>
      <w:r w:rsidRPr="00173A72">
        <w:rPr>
          <w:rFonts w:ascii="Sakkal Majalla" w:eastAsia="Calibri" w:hAnsi="Sakkal Majalla" w:cs="Sakkal Majalla"/>
          <w:color w:val="000000" w:themeColor="text1"/>
          <w:sz w:val="28"/>
          <w:szCs w:val="28"/>
          <w:rtl/>
        </w:rPr>
        <w:t xml:space="preserve"> تتميز الدراسة الحالية بمحاولة سد هذه الفجوات من خلال تحليل أثر الملكية الجزئية للعقارات المدرة للدخل عبر تقنية البلوكشين على سيولة السوق العقاري السعودي، استنادًا إلى بيانات فعلية في سياق تنظيمي محدد. فهي تنتقل من اختبار الإمكانات التقنية إلى قياس الأثر السوقي الواقعي، وتربط بين البنية الرقمية للملكية الجزئية ومؤشرات السيولة في بيئة محلية ذات خصوصية تشريعية واقتصادية، بما يسهم في إثراء الأدبيات الدولية وإضافة بعد سياقي تطبيقي لم يحظ بالمعالجة الكافية في الدراسات السابقة</w:t>
      </w:r>
      <w:r w:rsidRPr="00476431">
        <w:rPr>
          <w:rFonts w:ascii="Sakkal Majalla" w:eastAsia="Calibri" w:hAnsi="Sakkal Majalla" w:cs="Sakkal Majalla" w:hint="cs"/>
          <w:color w:val="000000" w:themeColor="text1"/>
          <w:sz w:val="28"/>
          <w:szCs w:val="28"/>
          <w:rtl/>
        </w:rPr>
        <w:t>.</w:t>
      </w:r>
    </w:p>
    <w:p w14:paraId="70E1B96F" w14:textId="77777777" w:rsidR="005F61FF" w:rsidRPr="00406E9F" w:rsidRDefault="005F61FF" w:rsidP="005F61FF">
      <w:pPr>
        <w:autoSpaceDE w:val="0"/>
        <w:autoSpaceDN w:val="0"/>
        <w:bidi/>
        <w:adjustRightInd w:val="0"/>
        <w:spacing w:line="360" w:lineRule="auto"/>
        <w:jc w:val="both"/>
        <w:rPr>
          <w:rFonts w:ascii="Sakkal Majalla" w:eastAsia="Calibri" w:hAnsi="Sakkal Majalla" w:cs="Sakkal Majalla"/>
          <w:b/>
          <w:bCs/>
          <w:sz w:val="32"/>
          <w:szCs w:val="32"/>
          <w:rtl/>
        </w:rPr>
      </w:pPr>
      <w:r w:rsidRPr="00406E9F">
        <w:rPr>
          <w:rFonts w:ascii="Sakkal Majalla" w:eastAsia="Calibri" w:hAnsi="Sakkal Majalla" w:cs="Sakkal Majalla" w:hint="cs"/>
          <w:b/>
          <w:bCs/>
          <w:sz w:val="32"/>
          <w:szCs w:val="32"/>
          <w:rtl/>
        </w:rPr>
        <w:t>أوجه الاستفادة من الدراسات السابقة:</w:t>
      </w:r>
    </w:p>
    <w:p w14:paraId="1E93CD30" w14:textId="77777777" w:rsidR="005F61FF" w:rsidRPr="00476431" w:rsidRDefault="005F61FF" w:rsidP="005F61FF">
      <w:pPr>
        <w:numPr>
          <w:ilvl w:val="0"/>
          <w:numId w:val="11"/>
        </w:numPr>
        <w:bidi/>
        <w:spacing w:line="360" w:lineRule="auto"/>
        <w:contextualSpacing/>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إثراء الإطار النظري للدراسة.</w:t>
      </w:r>
    </w:p>
    <w:p w14:paraId="273379A3" w14:textId="77777777" w:rsidR="005F61FF" w:rsidRPr="00476431" w:rsidRDefault="005F61FF" w:rsidP="005F61FF">
      <w:pPr>
        <w:numPr>
          <w:ilvl w:val="0"/>
          <w:numId w:val="11"/>
        </w:numPr>
        <w:bidi/>
        <w:spacing w:line="360" w:lineRule="auto"/>
        <w:contextualSpacing/>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القدرة على تحديد منهج الدراسة بوضوح، فضلًا عن تحديد أدوات الدراسة.</w:t>
      </w:r>
    </w:p>
    <w:p w14:paraId="7CCE3BD3" w14:textId="77777777" w:rsidR="005F61FF" w:rsidRPr="00476431" w:rsidRDefault="005F61FF" w:rsidP="005F61FF">
      <w:pPr>
        <w:numPr>
          <w:ilvl w:val="0"/>
          <w:numId w:val="11"/>
        </w:numPr>
        <w:bidi/>
        <w:spacing w:line="360" w:lineRule="auto"/>
        <w:contextualSpacing/>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الاستفادة من الدراسات السابقة في صياغة مشكلة وتساؤلات الدراسة وتوضيحها بشكل جيد.</w:t>
      </w:r>
    </w:p>
    <w:p w14:paraId="0EDA1726" w14:textId="77777777" w:rsidR="005F61FF" w:rsidRPr="00476431" w:rsidRDefault="005F61FF" w:rsidP="005F61FF">
      <w:pPr>
        <w:numPr>
          <w:ilvl w:val="0"/>
          <w:numId w:val="11"/>
        </w:numPr>
        <w:bidi/>
        <w:spacing w:line="360" w:lineRule="auto"/>
        <w:contextualSpacing/>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الاستفادة من الدراسات السابقة في دعم نتائج الدراسة الحالية ووضع التوصيات.</w:t>
      </w:r>
    </w:p>
    <w:p w14:paraId="02C74724" w14:textId="77777777" w:rsidR="005F61FF" w:rsidRPr="00406E9F" w:rsidRDefault="005F61FF" w:rsidP="00B85050">
      <w:pPr>
        <w:autoSpaceDE w:val="0"/>
        <w:autoSpaceDN w:val="0"/>
        <w:bidi/>
        <w:adjustRightInd w:val="0"/>
        <w:spacing w:before="360" w:after="120" w:line="360" w:lineRule="auto"/>
        <w:rPr>
          <w:rFonts w:ascii="Sakkal Majalla" w:eastAsia="Calibri" w:hAnsi="Sakkal Majalla" w:cs="Sakkal Majalla"/>
          <w:b/>
          <w:bCs/>
          <w:sz w:val="32"/>
          <w:szCs w:val="32"/>
          <w:rtl/>
        </w:rPr>
      </w:pPr>
      <w:r w:rsidRPr="00406E9F">
        <w:rPr>
          <w:rFonts w:ascii="Sakkal Majalla" w:eastAsia="Calibri" w:hAnsi="Sakkal Majalla" w:cs="Sakkal Majalla" w:hint="cs"/>
          <w:b/>
          <w:bCs/>
          <w:sz w:val="32"/>
          <w:szCs w:val="32"/>
          <w:rtl/>
        </w:rPr>
        <w:lastRenderedPageBreak/>
        <w:t>ما يميز الدراسة الحالية عن الدراسات السابقة ودورها في سد الفجوات البحثية:</w:t>
      </w:r>
    </w:p>
    <w:p w14:paraId="3200DBEA" w14:textId="77777777" w:rsidR="005F61FF" w:rsidRPr="00476431" w:rsidRDefault="005F61FF" w:rsidP="005F61FF">
      <w:pPr>
        <w:autoSpaceDE w:val="0"/>
        <w:autoSpaceDN w:val="0"/>
        <w:bidi/>
        <w:adjustRightInd w:val="0"/>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 xml:space="preserve">   تستند الأدبيات الدولية المتعلقة بترميز الأصول العقارية إلى نماذج نظرية أو تطبيقات تجريبية في أسواق متقدمة، غالبًا في الولايات المتحدة وأوروبا وشرق آسيا، حيث ركزت على الجوانب التقنية لعقود البلوكشين الذكية، أو على تحليل كفاءة نماذج التمويل الجماعي العقاري، أو على تقييم الأبعاد القانونية لترميز الأصول ضمن بيئات تنظيمية مستقرة ومتشبعة تشريعيًا. غير أن هذه الدراسات تظل محكومة بسياقات مؤسسية وتنظيمية واقتصادية تختلف جوهريًا عن السياق العربي، ولا سيما عن السوق العقاري السعودي الذي يتميز بخصوصيات تنظيمية، وهيكل ملكية مختلف، ودور محوري للجهات الرقابية العقارية.</w:t>
      </w:r>
    </w:p>
    <w:p w14:paraId="66015D73" w14:textId="77777777" w:rsidR="005F61FF" w:rsidRDefault="005F61FF" w:rsidP="005F61FF">
      <w:pPr>
        <w:autoSpaceDE w:val="0"/>
        <w:autoSpaceDN w:val="0"/>
        <w:bidi/>
        <w:adjustRightInd w:val="0"/>
        <w:spacing w:line="360" w:lineRule="auto"/>
        <w:jc w:val="both"/>
        <w:rPr>
          <w:rFonts w:ascii="Sakkal Majalla" w:eastAsia="Calibri" w:hAnsi="Sakkal Majalla" w:cs="Sakkal Majalla"/>
          <w:color w:val="000000" w:themeColor="text1"/>
          <w:sz w:val="28"/>
          <w:szCs w:val="28"/>
          <w:rtl/>
        </w:rPr>
      </w:pPr>
      <w:r w:rsidRPr="00476431">
        <w:rPr>
          <w:rFonts w:ascii="Sakkal Majalla" w:eastAsia="Calibri" w:hAnsi="Sakkal Majalla" w:cs="Sakkal Majalla" w:hint="cs"/>
          <w:color w:val="000000" w:themeColor="text1"/>
          <w:sz w:val="28"/>
          <w:szCs w:val="28"/>
          <w:rtl/>
        </w:rPr>
        <w:t>طبقا لذلك، تتميز الدراسة الحالية عن الدراسات السابقة بعدة أبعاد نوعية:</w:t>
      </w:r>
    </w:p>
    <w:p w14:paraId="5D6AF385" w14:textId="77777777" w:rsidR="005F61FF" w:rsidRPr="00476431" w:rsidRDefault="005F61FF" w:rsidP="005F61FF">
      <w:pPr>
        <w:autoSpaceDE w:val="0"/>
        <w:autoSpaceDN w:val="0"/>
        <w:bidi/>
        <w:adjustRightInd w:val="0"/>
        <w:spacing w:line="360" w:lineRule="auto"/>
        <w:jc w:val="both"/>
        <w:rPr>
          <w:rFonts w:ascii="Sakkal Majalla" w:eastAsia="Calibri" w:hAnsi="Sakkal Majalla" w:cs="Sakkal Majalla"/>
          <w:b/>
          <w:bCs/>
          <w:color w:val="000000" w:themeColor="text1"/>
          <w:sz w:val="28"/>
          <w:szCs w:val="28"/>
        </w:rPr>
      </w:pPr>
      <w:r w:rsidRPr="00476431">
        <w:rPr>
          <w:rFonts w:ascii="Sakkal Majalla" w:eastAsia="Calibri" w:hAnsi="Sakkal Majalla" w:cs="Sakkal Majalla" w:hint="cs"/>
          <w:b/>
          <w:bCs/>
          <w:color w:val="000000" w:themeColor="text1"/>
          <w:sz w:val="28"/>
          <w:szCs w:val="28"/>
          <w:rtl/>
        </w:rPr>
        <w:t>أولًا: الربط بين البعد التقني للبلوكشين وكفاءة سوق العقارات وبُعد السيولة</w:t>
      </w:r>
    </w:p>
    <w:p w14:paraId="6B0D20FC" w14:textId="77777777" w:rsidR="005F61FF" w:rsidRPr="00476431" w:rsidRDefault="005F61FF" w:rsidP="005F61FF">
      <w:pPr>
        <w:autoSpaceDE w:val="0"/>
        <w:autoSpaceDN w:val="0"/>
        <w:bidi/>
        <w:adjustRightInd w:val="0"/>
        <w:spacing w:line="360" w:lineRule="auto"/>
        <w:jc w:val="both"/>
        <w:rPr>
          <w:rFonts w:ascii="Sakkal Majalla" w:eastAsia="Calibri" w:hAnsi="Sakkal Majalla" w:cs="Sakkal Majalla"/>
          <w:color w:val="000000" w:themeColor="text1"/>
          <w:sz w:val="28"/>
          <w:szCs w:val="28"/>
          <w:rtl/>
        </w:rPr>
      </w:pPr>
      <w:r w:rsidRPr="00476431">
        <w:rPr>
          <w:rFonts w:ascii="Sakkal Majalla" w:eastAsia="Calibri" w:hAnsi="Sakkal Majalla" w:cs="Sakkal Majalla" w:hint="cs"/>
          <w:color w:val="000000" w:themeColor="text1"/>
          <w:sz w:val="28"/>
          <w:szCs w:val="28"/>
          <w:rtl/>
        </w:rPr>
        <w:t>تميزت معظم الدراسات السابقة بالتركيز إما على التكنولوجيا (العقود الذكية، البنية اللامركزية)، أو على الجوانب التمويلية (التمويل الجماعي)، في حين تقدم الدراسة الحالية إطارًا تكامليًا يربط بين (تجزئة الملكية عبر البلوكشين، تصميم الرمز العقاري، البيئة التنظيمية، وثقة المستثمرين)، اختبار وأثر ذلك مجتمِعًا على حجم التداول والسيولة الثانوية للعقارات المدرة للدخل. وهذا التكامل يتيح فهمًا أعمق للعلاقة السببية بين الترميز العقاري وكفاءة السوق، بدل الاكتفاء بالتحليل الوصفي أو التقني.</w:t>
      </w:r>
    </w:p>
    <w:p w14:paraId="71B7646C" w14:textId="77777777" w:rsidR="005F61FF" w:rsidRPr="00476431" w:rsidRDefault="005F61FF" w:rsidP="005F61FF">
      <w:pPr>
        <w:autoSpaceDE w:val="0"/>
        <w:autoSpaceDN w:val="0"/>
        <w:bidi/>
        <w:adjustRightInd w:val="0"/>
        <w:spacing w:line="360" w:lineRule="auto"/>
        <w:jc w:val="both"/>
        <w:rPr>
          <w:rFonts w:ascii="Sakkal Majalla" w:eastAsia="Calibri" w:hAnsi="Sakkal Majalla" w:cs="Sakkal Majalla"/>
          <w:b/>
          <w:bCs/>
          <w:color w:val="000000" w:themeColor="text1"/>
          <w:sz w:val="28"/>
          <w:szCs w:val="28"/>
        </w:rPr>
      </w:pPr>
      <w:r w:rsidRPr="00476431">
        <w:rPr>
          <w:rFonts w:ascii="Sakkal Majalla" w:eastAsia="Calibri" w:hAnsi="Sakkal Majalla" w:cs="Sakkal Majalla" w:hint="cs"/>
          <w:b/>
          <w:bCs/>
          <w:color w:val="000000" w:themeColor="text1"/>
          <w:sz w:val="28"/>
          <w:szCs w:val="28"/>
          <w:rtl/>
        </w:rPr>
        <w:t>ثانيًا: اختبار فرضية السيولة في سوق عالي الكثافة الرأسمالية</w:t>
      </w:r>
    </w:p>
    <w:p w14:paraId="23946D43" w14:textId="77777777" w:rsidR="005F61FF" w:rsidRPr="00476431" w:rsidRDefault="005F61FF" w:rsidP="005F61FF">
      <w:pPr>
        <w:autoSpaceDE w:val="0"/>
        <w:autoSpaceDN w:val="0"/>
        <w:bidi/>
        <w:adjustRightInd w:val="0"/>
        <w:spacing w:line="360" w:lineRule="auto"/>
        <w:jc w:val="both"/>
        <w:rPr>
          <w:rFonts w:ascii="Sakkal Majalla" w:eastAsia="Calibri" w:hAnsi="Sakkal Majalla" w:cs="Sakkal Majalla"/>
          <w:color w:val="000000" w:themeColor="text1"/>
          <w:sz w:val="28"/>
          <w:szCs w:val="28"/>
          <w:rtl/>
        </w:rPr>
      </w:pPr>
      <w:r w:rsidRPr="00476431">
        <w:rPr>
          <w:rFonts w:ascii="Sakkal Majalla" w:eastAsia="Calibri" w:hAnsi="Sakkal Majalla" w:cs="Sakkal Majalla" w:hint="cs"/>
          <w:color w:val="000000" w:themeColor="text1"/>
          <w:sz w:val="28"/>
          <w:szCs w:val="28"/>
          <w:rtl/>
        </w:rPr>
        <w:t>يُعد السوق العقاري بطبيعته من الأسواق منخفضة السيولة ومرتفعة التكلفة الرأسمالية. ومن ثم، فإن اختبار فرضية أن ترميز الأصول وتجزئة الملكية العقارية يمكن أن يخففا من قيود الدخول ويزيدا من عمق السوق يُعد إسهامًا تحليليًا مهمًا، خاصة في سوق مثل الرياض التي تمثل مركز الثقل العقاري في المملكة.</w:t>
      </w:r>
    </w:p>
    <w:p w14:paraId="103057B8" w14:textId="77777777" w:rsidR="005F61FF" w:rsidRPr="00476431" w:rsidRDefault="005F61FF" w:rsidP="005F61FF">
      <w:pPr>
        <w:autoSpaceDE w:val="0"/>
        <w:autoSpaceDN w:val="0"/>
        <w:bidi/>
        <w:adjustRightInd w:val="0"/>
        <w:spacing w:line="360" w:lineRule="auto"/>
        <w:jc w:val="both"/>
        <w:rPr>
          <w:rFonts w:ascii="Sakkal Majalla" w:eastAsia="Calibri" w:hAnsi="Sakkal Majalla" w:cs="Sakkal Majalla"/>
          <w:b/>
          <w:bCs/>
          <w:color w:val="000000" w:themeColor="text1"/>
          <w:sz w:val="28"/>
          <w:szCs w:val="28"/>
        </w:rPr>
      </w:pPr>
      <w:r w:rsidRPr="00476431">
        <w:rPr>
          <w:rFonts w:ascii="Sakkal Majalla" w:eastAsia="Calibri" w:hAnsi="Sakkal Majalla" w:cs="Sakkal Majalla" w:hint="cs"/>
          <w:b/>
          <w:bCs/>
          <w:color w:val="000000" w:themeColor="text1"/>
          <w:sz w:val="28"/>
          <w:szCs w:val="28"/>
          <w:rtl/>
        </w:rPr>
        <w:t xml:space="preserve">ثالثًا: التفرد في سياق التطبيق </w:t>
      </w:r>
    </w:p>
    <w:p w14:paraId="29A1E00C" w14:textId="77777777" w:rsidR="005F61FF" w:rsidRDefault="005F61FF" w:rsidP="005F61FF">
      <w:pPr>
        <w:autoSpaceDE w:val="0"/>
        <w:autoSpaceDN w:val="0"/>
        <w:bidi/>
        <w:adjustRightInd w:val="0"/>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 xml:space="preserve">تُعد هذه الدراسة – في حدود اطلاع الباحث – من أوائل الدراسات التي تعالج ترميز الأصول العقارية والملكية الجزئية للعقارات المدرة للدخل المدعومة بتقنية البلوكشين في السياق العربي بوجه عام، وفي المملكة العربية </w:t>
      </w:r>
      <w:r w:rsidRPr="00476431">
        <w:rPr>
          <w:rFonts w:ascii="Sakkal Majalla" w:eastAsia="Calibri" w:hAnsi="Sakkal Majalla" w:cs="Sakkal Majalla" w:hint="cs"/>
          <w:color w:val="000000" w:themeColor="text1"/>
          <w:sz w:val="28"/>
          <w:szCs w:val="28"/>
          <w:rtl/>
        </w:rPr>
        <w:lastRenderedPageBreak/>
        <w:t>السعودية بوجه خاص، مع التركيز على مدينة الرياض باعتبارها المركز الأكبر للنشاط العقاري والاستثماري في المملكة. وعليه، فهي تسد فجوة معرفية واضحة تتعلق بغياب التحليل التجريبي لآثار هذا النموذج الاستثماري على سيولة السوق العقاري المحلي.</w:t>
      </w:r>
    </w:p>
    <w:p w14:paraId="421CFAA9" w14:textId="77777777" w:rsidR="005F61FF" w:rsidRPr="00476431" w:rsidRDefault="005F61FF" w:rsidP="005F61FF">
      <w:pPr>
        <w:autoSpaceDE w:val="0"/>
        <w:autoSpaceDN w:val="0"/>
        <w:bidi/>
        <w:adjustRightInd w:val="0"/>
        <w:spacing w:line="360" w:lineRule="auto"/>
        <w:jc w:val="both"/>
        <w:rPr>
          <w:rFonts w:ascii="Sakkal Majalla" w:eastAsia="Calibri" w:hAnsi="Sakkal Majalla" w:cs="Sakkal Majalla"/>
          <w:b/>
          <w:bCs/>
          <w:color w:val="000000" w:themeColor="text1"/>
          <w:sz w:val="28"/>
          <w:szCs w:val="28"/>
        </w:rPr>
      </w:pPr>
      <w:r w:rsidRPr="00476431">
        <w:rPr>
          <w:rFonts w:ascii="Sakkal Majalla" w:eastAsia="Calibri" w:hAnsi="Sakkal Majalla" w:cs="Sakkal Majalla" w:hint="cs"/>
          <w:b/>
          <w:bCs/>
          <w:color w:val="000000" w:themeColor="text1"/>
          <w:sz w:val="28"/>
          <w:szCs w:val="28"/>
          <w:rtl/>
        </w:rPr>
        <w:t>رابعًا: الاعتماد على نموذج تطبيقي مرخّص وفعلي داخل السوق السعودي</w:t>
      </w:r>
    </w:p>
    <w:p w14:paraId="6CC8F81D" w14:textId="77777777" w:rsidR="005F61FF" w:rsidRPr="00476431" w:rsidRDefault="005F61FF" w:rsidP="005F61FF">
      <w:pPr>
        <w:autoSpaceDE w:val="0"/>
        <w:autoSpaceDN w:val="0"/>
        <w:bidi/>
        <w:adjustRightInd w:val="0"/>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لا تقتصر الدراسة على تحليل نظري أو محاكاة افتراضية، بل تعتمد على بيانات فعلية مستمدة من تطبيق “حصتك”، وهو تطبيق مرخص من الهيئة العامة للعقار في الوساطة وإدارة الأملاك، ويتيح الاستثمار الجزئي في عقارات مدرة للدخل ابتداءً من 500 ريال سعودي. ويمنح هذا الإطار التطبيقي الدراسة قوة تفسيرية أعلى، إذ يتم اختبار أثر الملكية الجزئية في بيئة تنظيمية حقيقية وتحت إشراف جهات رسمية، بما يعزز مصداقية النتائج وقابليتها للتعميم داخل السوق السعودي.</w:t>
      </w:r>
    </w:p>
    <w:p w14:paraId="74E35EC0" w14:textId="77777777" w:rsidR="005F61FF" w:rsidRPr="00476431" w:rsidRDefault="005F61FF" w:rsidP="005F61FF">
      <w:pPr>
        <w:autoSpaceDE w:val="0"/>
        <w:autoSpaceDN w:val="0"/>
        <w:bidi/>
        <w:adjustRightInd w:val="0"/>
        <w:spacing w:line="360" w:lineRule="auto"/>
        <w:jc w:val="both"/>
        <w:rPr>
          <w:rFonts w:ascii="Sakkal Majalla" w:eastAsia="Calibri" w:hAnsi="Sakkal Majalla" w:cs="Sakkal Majalla"/>
          <w:b/>
          <w:bCs/>
          <w:color w:val="000000" w:themeColor="text1"/>
          <w:sz w:val="28"/>
          <w:szCs w:val="28"/>
        </w:rPr>
      </w:pPr>
      <w:r w:rsidRPr="00476431">
        <w:rPr>
          <w:rFonts w:ascii="Sakkal Majalla" w:eastAsia="Calibri" w:hAnsi="Sakkal Majalla" w:cs="Sakkal Majalla" w:hint="cs"/>
          <w:b/>
          <w:bCs/>
          <w:color w:val="000000" w:themeColor="text1"/>
          <w:sz w:val="28"/>
          <w:szCs w:val="28"/>
          <w:rtl/>
        </w:rPr>
        <w:t>خامسًا: شمول مجتمع التطبيق وتعدد فئاته في الدراسة</w:t>
      </w:r>
    </w:p>
    <w:p w14:paraId="51B6F372" w14:textId="77777777" w:rsidR="005F61FF" w:rsidRPr="00476431" w:rsidRDefault="005F61FF" w:rsidP="005F61FF">
      <w:pPr>
        <w:autoSpaceDE w:val="0"/>
        <w:autoSpaceDN w:val="0"/>
        <w:bidi/>
        <w:adjustRightInd w:val="0"/>
        <w:spacing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تتجاوز الدراسة الاقتصار على المستثمرين الأفراد، لتشمل كذلك المستثمرين في القطاع العقاري التقليدي، المهتمين بالاستثمار الجزئي، شركات التقنية العقارية (</w:t>
      </w:r>
      <w:r w:rsidRPr="00476431">
        <w:rPr>
          <w:rFonts w:ascii="Sakkal Majalla" w:eastAsia="Calibri" w:hAnsi="Sakkal Majalla" w:cs="Sakkal Majalla" w:hint="cs"/>
          <w:color w:val="000000" w:themeColor="text1"/>
          <w:sz w:val="28"/>
          <w:szCs w:val="28"/>
        </w:rPr>
        <w:t>PropTech</w:t>
      </w:r>
      <w:r w:rsidRPr="00476431">
        <w:rPr>
          <w:rFonts w:ascii="Sakkal Majalla" w:eastAsia="Calibri" w:hAnsi="Sakkal Majalla" w:cs="Sakkal Majalla" w:hint="cs"/>
          <w:color w:val="000000" w:themeColor="text1"/>
          <w:sz w:val="28"/>
          <w:szCs w:val="28"/>
          <w:rtl/>
        </w:rPr>
        <w:t>)، المطورين العقاريين، والمتخصصين في الاستثمار العقاري. فهذا التنوع يتيح تحليلًا متعدد الزوايا يعكس اختلاف التصورات والمخاطر المتوقعة ومستويات الثقة، ويعزز القدرة على تفسير التحديات المؤسسية والسلوكية والتقنية التي قد تعيق تحقيق السيولة المستهدفة.</w:t>
      </w:r>
    </w:p>
    <w:p w14:paraId="72A63474" w14:textId="77777777" w:rsidR="005F61FF" w:rsidRPr="00476431" w:rsidRDefault="005F61FF" w:rsidP="005F61FF">
      <w:pPr>
        <w:autoSpaceDE w:val="0"/>
        <w:autoSpaceDN w:val="0"/>
        <w:bidi/>
        <w:adjustRightInd w:val="0"/>
        <w:spacing w:line="360" w:lineRule="auto"/>
        <w:jc w:val="both"/>
        <w:rPr>
          <w:rFonts w:ascii="Sakkal Majalla" w:eastAsia="Calibri" w:hAnsi="Sakkal Majalla" w:cs="Sakkal Majalla"/>
          <w:b/>
          <w:bCs/>
          <w:color w:val="000000" w:themeColor="text1"/>
          <w:sz w:val="28"/>
          <w:szCs w:val="28"/>
        </w:rPr>
      </w:pPr>
      <w:r w:rsidRPr="00476431">
        <w:rPr>
          <w:rFonts w:ascii="Sakkal Majalla" w:eastAsia="Calibri" w:hAnsi="Sakkal Majalla" w:cs="Sakkal Majalla" w:hint="cs"/>
          <w:b/>
          <w:bCs/>
          <w:color w:val="000000" w:themeColor="text1"/>
          <w:sz w:val="28"/>
          <w:szCs w:val="28"/>
          <w:rtl/>
        </w:rPr>
        <w:t>سادسًا: التركيز على البعد التنظيمي ضمن بيئة تشهد تحولات هيكلية</w:t>
      </w:r>
    </w:p>
    <w:p w14:paraId="57F643A2" w14:textId="7EB4E5E8" w:rsidR="005F61FF" w:rsidRDefault="005F61FF" w:rsidP="005F61FF">
      <w:pPr>
        <w:autoSpaceDE w:val="0"/>
        <w:autoSpaceDN w:val="0"/>
        <w:bidi/>
        <w:adjustRightInd w:val="0"/>
        <w:spacing w:line="360" w:lineRule="auto"/>
        <w:jc w:val="both"/>
        <w:rPr>
          <w:rFonts w:ascii="Sakkal Majalla" w:eastAsia="Calibri" w:hAnsi="Sakkal Majalla" w:cs="Sakkal Majalla"/>
          <w:color w:val="000000" w:themeColor="text1"/>
          <w:sz w:val="28"/>
          <w:szCs w:val="28"/>
          <w:rtl/>
        </w:rPr>
      </w:pPr>
      <w:r w:rsidRPr="00476431">
        <w:rPr>
          <w:rFonts w:ascii="Sakkal Majalla" w:eastAsia="Calibri" w:hAnsi="Sakkal Majalla" w:cs="Sakkal Majalla" w:hint="cs"/>
          <w:color w:val="000000" w:themeColor="text1"/>
          <w:sz w:val="28"/>
          <w:szCs w:val="28"/>
          <w:rtl/>
        </w:rPr>
        <w:t>تأتي الدراسة في سياق تشهد فيه المملكة تحولات تنظيمية واسعة في القطاع العقاري وأسواق الاستثمار، وهو ما يمنحها بعدًا استشرافيًا مهمًا، إذ تسعى إلى تحديد المتطلبات التنظيمية اللازمة للاعتراف بالملكية الجزئية المرمّزة وضمان تكاملها مع أنظمة تسجيل الملكية والإشراف المالي، بما يسهم في دعم صانع القرار وواضعي السياسات.</w:t>
      </w:r>
    </w:p>
    <w:p w14:paraId="5A39ECD0" w14:textId="77777777" w:rsidR="00B85050" w:rsidRDefault="00B85050" w:rsidP="00B85050">
      <w:pPr>
        <w:autoSpaceDE w:val="0"/>
        <w:autoSpaceDN w:val="0"/>
        <w:bidi/>
        <w:adjustRightInd w:val="0"/>
        <w:spacing w:line="360" w:lineRule="auto"/>
        <w:jc w:val="both"/>
        <w:rPr>
          <w:rFonts w:ascii="Sakkal Majalla" w:eastAsia="Calibri" w:hAnsi="Sakkal Majalla" w:cs="Sakkal Majalla"/>
          <w:color w:val="000000" w:themeColor="text1"/>
          <w:sz w:val="28"/>
          <w:szCs w:val="28"/>
          <w:rtl/>
        </w:rPr>
      </w:pPr>
    </w:p>
    <w:p w14:paraId="352354D6" w14:textId="77777777" w:rsidR="00B85050" w:rsidRDefault="00B85050" w:rsidP="00B85050">
      <w:pPr>
        <w:autoSpaceDE w:val="0"/>
        <w:autoSpaceDN w:val="0"/>
        <w:bidi/>
        <w:adjustRightInd w:val="0"/>
        <w:spacing w:line="360" w:lineRule="auto"/>
        <w:jc w:val="both"/>
        <w:rPr>
          <w:rFonts w:ascii="Sakkal Majalla" w:eastAsia="Calibri" w:hAnsi="Sakkal Majalla" w:cs="Sakkal Majalla"/>
          <w:color w:val="000000" w:themeColor="text1"/>
          <w:sz w:val="28"/>
          <w:szCs w:val="28"/>
          <w:rtl/>
        </w:rPr>
      </w:pPr>
    </w:p>
    <w:p w14:paraId="1D7F4B2B" w14:textId="77777777" w:rsidR="00B85050" w:rsidRPr="00282B84" w:rsidRDefault="00B85050" w:rsidP="00B85050">
      <w:pPr>
        <w:autoSpaceDE w:val="0"/>
        <w:autoSpaceDN w:val="0"/>
        <w:bidi/>
        <w:adjustRightInd w:val="0"/>
        <w:spacing w:line="360" w:lineRule="auto"/>
        <w:jc w:val="both"/>
        <w:rPr>
          <w:rFonts w:ascii="Sakkal Majalla" w:eastAsia="Calibri" w:hAnsi="Sakkal Majalla" w:cs="Sakkal Majalla"/>
          <w:color w:val="000000" w:themeColor="text1"/>
          <w:sz w:val="28"/>
          <w:szCs w:val="28"/>
        </w:rPr>
      </w:pPr>
    </w:p>
    <w:p w14:paraId="1D8D8F98" w14:textId="77777777" w:rsidR="005F61FF" w:rsidRPr="00523E6B" w:rsidRDefault="005F61FF" w:rsidP="005F61FF">
      <w:pPr>
        <w:bidi/>
        <w:spacing w:before="240"/>
        <w:rPr>
          <w:rFonts w:ascii="Sakkal Majalla" w:eastAsia="Calibri" w:hAnsi="Sakkal Majalla" w:cs="Sakkal Majalla"/>
          <w:b/>
          <w:bCs/>
          <w:color w:val="000000" w:themeColor="text1"/>
          <w:sz w:val="32"/>
          <w:szCs w:val="32"/>
          <w:rtl/>
          <w:lang w:bidi="ar-EG"/>
        </w:rPr>
      </w:pPr>
      <w:r w:rsidRPr="00523E6B">
        <w:rPr>
          <w:rFonts w:ascii="Sakkal Majalla" w:eastAsia="Calibri" w:hAnsi="Sakkal Majalla" w:cs="Sakkal Majalla" w:hint="cs"/>
          <w:b/>
          <w:bCs/>
          <w:color w:val="000000" w:themeColor="text1"/>
          <w:sz w:val="32"/>
          <w:szCs w:val="32"/>
          <w:rtl/>
          <w:lang w:bidi="ar-EG"/>
        </w:rPr>
        <w:lastRenderedPageBreak/>
        <w:t>2-3 الإطار النظري:</w:t>
      </w:r>
    </w:p>
    <w:p w14:paraId="5ACA89B7" w14:textId="77777777" w:rsidR="005F61FF" w:rsidRPr="00D955DD" w:rsidRDefault="005F61FF" w:rsidP="005F61FF">
      <w:pPr>
        <w:bidi/>
        <w:spacing w:line="360" w:lineRule="auto"/>
        <w:rPr>
          <w:b/>
          <w:bCs/>
          <w:sz w:val="32"/>
          <w:szCs w:val="32"/>
          <w:rtl/>
        </w:rPr>
      </w:pPr>
      <w:r w:rsidRPr="00D955DD">
        <w:rPr>
          <w:rFonts w:ascii="Sakkal Majalla" w:eastAsia="Calibri" w:hAnsi="Sakkal Majalla" w:cs="Sakkal Majalla" w:hint="cs"/>
          <w:b/>
          <w:bCs/>
          <w:color w:val="000000" w:themeColor="text1"/>
          <w:sz w:val="32"/>
          <w:szCs w:val="32"/>
          <w:rtl/>
          <w:lang w:bidi="ar-EG"/>
        </w:rPr>
        <w:t xml:space="preserve">أولا: </w:t>
      </w:r>
      <w:r w:rsidRPr="00D955DD">
        <w:rPr>
          <w:rFonts w:ascii="Sakkal Majalla" w:eastAsia="Calibri" w:hAnsi="Sakkal Majalla" w:cs="Sakkal Majalla" w:hint="cs"/>
          <w:b/>
          <w:bCs/>
          <w:color w:val="000000" w:themeColor="text1"/>
          <w:sz w:val="32"/>
          <w:szCs w:val="32"/>
          <w:rtl/>
        </w:rPr>
        <w:t xml:space="preserve">الملكية </w:t>
      </w:r>
      <w:r w:rsidRPr="00D955DD">
        <w:rPr>
          <w:rFonts w:ascii="Sakkal Majalla" w:eastAsia="Calibri" w:hAnsi="Sakkal Majalla" w:cs="Sakkal Majalla"/>
          <w:b/>
          <w:bCs/>
          <w:color w:val="000000" w:themeColor="text1"/>
          <w:sz w:val="32"/>
          <w:szCs w:val="32"/>
          <w:rtl/>
          <w:lang w:bidi="ar-EG"/>
        </w:rPr>
        <w:t>الجزئية</w:t>
      </w:r>
      <w:r w:rsidRPr="00D955DD">
        <w:rPr>
          <w:rFonts w:ascii="Sakkal Majalla" w:eastAsia="Calibri" w:hAnsi="Sakkal Majalla" w:cs="Sakkal Majalla" w:hint="cs"/>
          <w:b/>
          <w:bCs/>
          <w:color w:val="000000" w:themeColor="text1"/>
          <w:sz w:val="32"/>
          <w:szCs w:val="32"/>
          <w:rtl/>
          <w:lang w:bidi="ar-EG"/>
        </w:rPr>
        <w:t xml:space="preserve"> للعقارات </w:t>
      </w:r>
      <w:r w:rsidRPr="00D955DD">
        <w:rPr>
          <w:rFonts w:ascii="Sakkal Majalla" w:eastAsia="Calibri" w:hAnsi="Sakkal Majalla" w:cs="Sakkal Majalla"/>
          <w:b/>
          <w:bCs/>
          <w:color w:val="000000" w:themeColor="text1"/>
          <w:sz w:val="32"/>
          <w:szCs w:val="32"/>
          <w:rtl/>
          <w:lang w:bidi="ar-EG"/>
        </w:rPr>
        <w:t xml:space="preserve">المُدِرّة </w:t>
      </w:r>
      <w:r w:rsidRPr="00D955DD">
        <w:rPr>
          <w:rFonts w:ascii="Sakkal Majalla" w:eastAsia="Calibri" w:hAnsi="Sakkal Majalla" w:cs="Sakkal Majalla" w:hint="cs"/>
          <w:b/>
          <w:bCs/>
          <w:color w:val="000000" w:themeColor="text1"/>
          <w:sz w:val="32"/>
          <w:szCs w:val="32"/>
          <w:rtl/>
          <w:lang w:bidi="ar-EG"/>
        </w:rPr>
        <w:t>للدخل</w:t>
      </w:r>
      <w:r w:rsidRPr="00D955DD">
        <w:rPr>
          <w:rFonts w:ascii="Sakkal Majalla" w:eastAsia="Calibri" w:hAnsi="Sakkal Majalla" w:cs="Sakkal Majalla"/>
          <w:b/>
          <w:bCs/>
          <w:color w:val="000000" w:themeColor="text1"/>
          <w:sz w:val="32"/>
          <w:szCs w:val="32"/>
          <w:rtl/>
          <w:lang w:bidi="ar-EG"/>
        </w:rPr>
        <w:t xml:space="preserve"> المدعومة </w:t>
      </w:r>
      <w:r w:rsidRPr="00D955DD">
        <w:rPr>
          <w:rFonts w:ascii="Sakkal Majalla" w:eastAsia="Calibri" w:hAnsi="Sakkal Majalla" w:cs="Sakkal Majalla" w:hint="cs"/>
          <w:b/>
          <w:bCs/>
          <w:color w:val="000000" w:themeColor="text1"/>
          <w:sz w:val="32"/>
          <w:szCs w:val="32"/>
          <w:rtl/>
          <w:lang w:bidi="ar-EG"/>
        </w:rPr>
        <w:t>ب</w:t>
      </w:r>
      <w:r w:rsidRPr="00D955DD">
        <w:rPr>
          <w:rFonts w:ascii="Sakkal Majalla" w:eastAsia="Calibri" w:hAnsi="Sakkal Majalla" w:cs="Sakkal Majalla" w:hint="cs"/>
          <w:b/>
          <w:bCs/>
          <w:color w:val="000000" w:themeColor="text1"/>
          <w:sz w:val="32"/>
          <w:szCs w:val="32"/>
          <w:rtl/>
        </w:rPr>
        <w:t>تقنية البلوكشين وترميز الأصول</w:t>
      </w:r>
    </w:p>
    <w:p w14:paraId="271226F8" w14:textId="77777777" w:rsidR="005F61FF" w:rsidRPr="00D955DD" w:rsidRDefault="005F61FF" w:rsidP="005F61FF">
      <w:pPr>
        <w:pStyle w:val="a3"/>
        <w:numPr>
          <w:ilvl w:val="0"/>
          <w:numId w:val="23"/>
        </w:numPr>
        <w:bidi/>
        <w:spacing w:line="360" w:lineRule="auto"/>
        <w:ind w:left="288" w:hanging="284"/>
        <w:rPr>
          <w:rFonts w:ascii="Sakkal Majalla" w:eastAsia="Calibri" w:hAnsi="Sakkal Majalla" w:cs="Sakkal Majalla"/>
          <w:b/>
          <w:bCs/>
          <w:color w:val="000000" w:themeColor="text1"/>
          <w:sz w:val="28"/>
          <w:szCs w:val="28"/>
          <w:rtl/>
        </w:rPr>
      </w:pPr>
      <w:r w:rsidRPr="00D955DD">
        <w:rPr>
          <w:rFonts w:ascii="Sakkal Majalla" w:eastAsia="Calibri" w:hAnsi="Sakkal Majalla" w:cs="Sakkal Majalla"/>
          <w:b/>
          <w:bCs/>
          <w:color w:val="000000" w:themeColor="text1"/>
          <w:sz w:val="28"/>
          <w:szCs w:val="28"/>
          <w:rtl/>
        </w:rPr>
        <w:t>المفهوم والأساس النظري للملكية الجزئية للعقارات المدرة للدخل</w:t>
      </w:r>
    </w:p>
    <w:p w14:paraId="7E6DCABC" w14:textId="77777777" w:rsidR="005F61FF" w:rsidRDefault="005F61FF" w:rsidP="005F61FF">
      <w:pPr>
        <w:bidi/>
        <w:spacing w:line="360" w:lineRule="auto"/>
        <w:ind w:left="146" w:hanging="142"/>
        <w:rPr>
          <w:rFonts w:ascii="Sakkal Majalla" w:eastAsia="Calibri" w:hAnsi="Sakkal Majalla" w:cs="Sakkal Majalla"/>
          <w:b/>
          <w:bCs/>
          <w:color w:val="000000" w:themeColor="text1"/>
          <w:sz w:val="28"/>
          <w:szCs w:val="28"/>
          <w:rtl/>
          <w:lang w:bidi="ar-EG"/>
        </w:rPr>
      </w:pPr>
      <w:r>
        <w:rPr>
          <w:rFonts w:ascii="Sakkal Majalla" w:eastAsia="Calibri" w:hAnsi="Sakkal Majalla" w:cs="Sakkal Majalla" w:hint="cs"/>
          <w:b/>
          <w:bCs/>
          <w:color w:val="000000" w:themeColor="text1"/>
          <w:sz w:val="28"/>
          <w:szCs w:val="28"/>
          <w:rtl/>
        </w:rPr>
        <w:t>1-1 المقصود ب</w:t>
      </w:r>
      <w:r w:rsidRPr="00523E6B">
        <w:rPr>
          <w:rFonts w:ascii="Sakkal Majalla" w:eastAsia="Calibri" w:hAnsi="Sakkal Majalla" w:cs="Sakkal Majalla" w:hint="cs"/>
          <w:b/>
          <w:bCs/>
          <w:color w:val="000000" w:themeColor="text1"/>
          <w:sz w:val="28"/>
          <w:szCs w:val="28"/>
          <w:rtl/>
        </w:rPr>
        <w:t>الملكية الجزئية للعقارات</w:t>
      </w:r>
      <w:r>
        <w:rPr>
          <w:rFonts w:ascii="Sakkal Majalla" w:eastAsia="Calibri" w:hAnsi="Sakkal Majalla" w:cs="Sakkal Majalla" w:hint="cs"/>
          <w:b/>
          <w:bCs/>
          <w:color w:val="000000" w:themeColor="text1"/>
          <w:sz w:val="28"/>
          <w:szCs w:val="28"/>
          <w:rtl/>
        </w:rPr>
        <w:t xml:space="preserve"> </w:t>
      </w:r>
      <w:r w:rsidRPr="00D955DD">
        <w:rPr>
          <w:rFonts w:ascii="Sakkal Majalla" w:eastAsia="Calibri" w:hAnsi="Sakkal Majalla" w:cs="Sakkal Majalla"/>
          <w:b/>
          <w:bCs/>
          <w:color w:val="000000" w:themeColor="text1"/>
          <w:sz w:val="28"/>
          <w:szCs w:val="28"/>
          <w:rtl/>
          <w:lang w:bidi="ar-EG"/>
        </w:rPr>
        <w:t>وتمييزها عن الملكية الكاملة</w:t>
      </w:r>
    </w:p>
    <w:p w14:paraId="55079BE9" w14:textId="77777777" w:rsidR="005F61FF" w:rsidRDefault="005F61FF" w:rsidP="005F61FF">
      <w:pPr>
        <w:bidi/>
        <w:spacing w:line="360" w:lineRule="auto"/>
        <w:jc w:val="both"/>
        <w:rPr>
          <w:rFonts w:ascii="Sakkal Majalla" w:eastAsia="Calibri" w:hAnsi="Sakkal Majalla" w:cs="Sakkal Majalla"/>
          <w:color w:val="000000" w:themeColor="text1"/>
          <w:sz w:val="28"/>
          <w:szCs w:val="28"/>
          <w:rtl/>
          <w:lang w:bidi="ar-EG"/>
        </w:rPr>
      </w:pPr>
      <w:r w:rsidRPr="00365B74">
        <w:rPr>
          <w:rFonts w:ascii="Sakkal Majalla" w:eastAsia="Calibri" w:hAnsi="Sakkal Majalla" w:cs="Sakkal Majalla"/>
          <w:color w:val="000000" w:themeColor="text1"/>
          <w:sz w:val="28"/>
          <w:szCs w:val="28"/>
          <w:rtl/>
          <w:lang w:bidi="ar-EG"/>
        </w:rPr>
        <w:t>تُعرَّف الملكية الجزئية للعقارات بأنها هيكل استثماري يُقسَّم فيه الأصل العقاري الواحد إلى حصص نسبية يمتلكها عدد من المستثمرين ضمن إطار قانوني وتنظيمي منظم، بحيث يتم تقاسم التكاليف والعوائد المرتبطة بالعقار وفق نسب المساهمة (</w:t>
      </w:r>
      <w:r w:rsidRPr="00365B74">
        <w:rPr>
          <w:rFonts w:ascii="Sakkal Majalla" w:eastAsia="Calibri" w:hAnsi="Sakkal Majalla" w:cs="Sakkal Majalla"/>
          <w:color w:val="000000" w:themeColor="text1"/>
          <w:sz w:val="28"/>
          <w:szCs w:val="28"/>
          <w:lang w:bidi="ar-EG"/>
        </w:rPr>
        <w:t>Lowies et al., 2018</w:t>
      </w:r>
      <w:r w:rsidRPr="00365B74">
        <w:rPr>
          <w:rFonts w:ascii="Sakkal Majalla" w:eastAsia="Calibri" w:hAnsi="Sakkal Majalla" w:cs="Sakkal Majalla"/>
          <w:color w:val="000000" w:themeColor="text1"/>
          <w:sz w:val="28"/>
          <w:szCs w:val="28"/>
          <w:rtl/>
          <w:lang w:bidi="ar-EG"/>
        </w:rPr>
        <w:t>). ويستند هذا النموذج إلى تفكيك حقوق الملكية الاقتصادية والقانونية إلى أجزاء أصغر، تمكّن المستثمر من امتلاك حصة تناسبية في الأصل العقاري ذاته بدلاً من تملّك سند كامل للعقار</w:t>
      </w:r>
      <w:r>
        <w:rPr>
          <w:rFonts w:ascii="Sakkal Majalla" w:eastAsia="Calibri" w:hAnsi="Sakkal Majalla" w:cs="Sakkal Majalla" w:hint="cs"/>
          <w:color w:val="000000" w:themeColor="text1"/>
          <w:sz w:val="28"/>
          <w:szCs w:val="28"/>
          <w:rtl/>
          <w:lang w:bidi="ar-EG"/>
        </w:rPr>
        <w:t>.</w:t>
      </w:r>
    </w:p>
    <w:p w14:paraId="1FF51F2D" w14:textId="77777777" w:rsidR="005F61FF" w:rsidRPr="00DF74FF" w:rsidRDefault="005F61FF" w:rsidP="005F61FF">
      <w:pPr>
        <w:bidi/>
        <w:spacing w:line="360" w:lineRule="auto"/>
        <w:jc w:val="both"/>
        <w:rPr>
          <w:rFonts w:ascii="Sakkal Majalla" w:eastAsia="Calibri" w:hAnsi="Sakkal Majalla" w:cs="Sakkal Majalla"/>
          <w:color w:val="000000" w:themeColor="text1"/>
          <w:sz w:val="28"/>
          <w:szCs w:val="28"/>
          <w:lang w:bidi="ar-EG"/>
        </w:rPr>
      </w:pPr>
      <w:r>
        <w:rPr>
          <w:rFonts w:ascii="Sakkal Majalla" w:eastAsia="Calibri" w:hAnsi="Sakkal Majalla" w:cs="Sakkal Majalla" w:hint="cs"/>
          <w:color w:val="000000" w:themeColor="text1"/>
          <w:sz w:val="28"/>
          <w:szCs w:val="28"/>
          <w:rtl/>
          <w:lang w:bidi="ar-EG"/>
        </w:rPr>
        <w:t>و</w:t>
      </w:r>
      <w:r w:rsidRPr="00DF74FF">
        <w:rPr>
          <w:rFonts w:ascii="Sakkal Majalla" w:eastAsia="Calibri" w:hAnsi="Sakkal Majalla" w:cs="Sakkal Majalla"/>
          <w:color w:val="000000" w:themeColor="text1"/>
          <w:sz w:val="28"/>
          <w:szCs w:val="28"/>
          <w:rtl/>
          <w:lang w:bidi="ar-EG"/>
        </w:rPr>
        <w:t>تتباين تعريفات الملكية الجزئية للعقارات بالدراسات وفقاً للمنظور الذي تنظر به كل دراسة للتعريف، سواء كان منظور اقتصادي، تقني، أو قانوني. فمن المنظور التنظيمي/الاقتصادي (تقاسم التكاليف والأرباح) تُعرّف الملكية الجزئية بأنها "شكل من أشكال ملكية العقارات يتم فيه تقاسم تكاليف وأرباح امتلاك مبنى بين مجموعة من الأفراد المنظمين خصيصاً لهذا الغرض"</w:t>
      </w:r>
      <w:r>
        <w:rPr>
          <w:rFonts w:ascii="Sakkal Majalla" w:eastAsia="Calibri" w:hAnsi="Sakkal Majalla" w:cs="Sakkal Majalla" w:hint="cs"/>
          <w:color w:val="000000" w:themeColor="text1"/>
          <w:sz w:val="28"/>
          <w:szCs w:val="28"/>
          <w:rtl/>
          <w:lang w:bidi="ar-EG"/>
        </w:rPr>
        <w:t xml:space="preserve"> (</w:t>
      </w:r>
      <w:r w:rsidRPr="00DF74FF">
        <w:rPr>
          <w:rFonts w:ascii="Sakkal Majalla" w:eastAsia="Calibri" w:hAnsi="Sakkal Majalla" w:cs="Sakkal Majalla"/>
          <w:color w:val="000000" w:themeColor="text1"/>
          <w:sz w:val="28"/>
          <w:szCs w:val="28"/>
          <w:lang w:bidi="ar-EG"/>
        </w:rPr>
        <w:t>Alnabulsi</w:t>
      </w:r>
      <w:r>
        <w:rPr>
          <w:rFonts w:ascii="Sakkal Majalla" w:eastAsia="Calibri" w:hAnsi="Sakkal Majalla" w:cs="Sakkal Majalla"/>
          <w:color w:val="000000" w:themeColor="text1"/>
          <w:sz w:val="28"/>
          <w:szCs w:val="28"/>
          <w:lang w:bidi="ar-EG"/>
        </w:rPr>
        <w:t>, 2024</w:t>
      </w:r>
      <w:r>
        <w:rPr>
          <w:rFonts w:ascii="Sakkal Majalla" w:eastAsia="Calibri" w:hAnsi="Sakkal Majalla" w:cs="Sakkal Majalla" w:hint="cs"/>
          <w:color w:val="000000" w:themeColor="text1"/>
          <w:sz w:val="28"/>
          <w:szCs w:val="28"/>
          <w:rtl/>
          <w:lang w:bidi="ar-EG"/>
        </w:rPr>
        <w:t>)</w:t>
      </w:r>
      <w:r w:rsidRPr="00DF74FF">
        <w:rPr>
          <w:rFonts w:ascii="Sakkal Majalla" w:eastAsia="Calibri" w:hAnsi="Sakkal Majalla" w:cs="Sakkal Majalla"/>
          <w:color w:val="000000" w:themeColor="text1"/>
          <w:sz w:val="28"/>
          <w:szCs w:val="28"/>
          <w:rtl/>
          <w:lang w:bidi="ar-EG"/>
        </w:rPr>
        <w:t>.</w:t>
      </w:r>
      <w:r>
        <w:rPr>
          <w:rFonts w:ascii="Sakkal Majalla" w:eastAsia="Calibri" w:hAnsi="Sakkal Majalla" w:cs="Sakkal Majalla" w:hint="cs"/>
          <w:color w:val="000000" w:themeColor="text1"/>
          <w:sz w:val="28"/>
          <w:szCs w:val="28"/>
          <w:rtl/>
          <w:lang w:bidi="ar-EG"/>
        </w:rPr>
        <w:t xml:space="preserve"> </w:t>
      </w:r>
      <w:r w:rsidRPr="00DF74FF">
        <w:rPr>
          <w:rFonts w:ascii="Sakkal Majalla" w:eastAsia="Calibri" w:hAnsi="Sakkal Majalla" w:cs="Sakkal Majalla"/>
          <w:color w:val="000000" w:themeColor="text1"/>
          <w:sz w:val="28"/>
          <w:szCs w:val="28"/>
          <w:rtl/>
          <w:lang w:bidi="ar-EG"/>
        </w:rPr>
        <w:t>ويركز هذا التعريف على الجانب التشاركي والتعاوني بين المستثمرين لتوزيع الأعباء المالية والمكاسب الناتجة عن الأصل العقاري</w:t>
      </w:r>
      <w:r>
        <w:rPr>
          <w:rFonts w:ascii="Sakkal Majalla" w:eastAsia="Calibri" w:hAnsi="Sakkal Majalla" w:cs="Sakkal Majalla" w:hint="cs"/>
          <w:color w:val="000000" w:themeColor="text1"/>
          <w:sz w:val="28"/>
          <w:szCs w:val="28"/>
          <w:rtl/>
          <w:lang w:bidi="ar-EG"/>
        </w:rPr>
        <w:t>.</w:t>
      </w:r>
    </w:p>
    <w:p w14:paraId="19B9B98C" w14:textId="77777777" w:rsidR="005F61FF" w:rsidRPr="00DF74FF" w:rsidRDefault="005F61FF" w:rsidP="005F61FF">
      <w:pPr>
        <w:bidi/>
        <w:spacing w:line="360" w:lineRule="auto"/>
        <w:jc w:val="both"/>
        <w:rPr>
          <w:rFonts w:ascii="Sakkal Majalla" w:eastAsia="Calibri" w:hAnsi="Sakkal Majalla" w:cs="Sakkal Majalla"/>
          <w:color w:val="000000" w:themeColor="text1"/>
          <w:sz w:val="28"/>
          <w:szCs w:val="28"/>
          <w:lang w:bidi="ar-EG"/>
        </w:rPr>
      </w:pPr>
      <w:r w:rsidRPr="00DF74FF">
        <w:rPr>
          <w:rFonts w:ascii="Sakkal Majalla" w:eastAsia="Calibri" w:hAnsi="Sakkal Majalla" w:cs="Sakkal Majalla"/>
          <w:color w:val="000000" w:themeColor="text1"/>
          <w:sz w:val="28"/>
          <w:szCs w:val="28"/>
          <w:rtl/>
          <w:lang w:bidi="ar-EG"/>
        </w:rPr>
        <w:t xml:space="preserve">ومن المنظور التقني/الإجرائي (ترميز الأصول) </w:t>
      </w:r>
      <w:r>
        <w:rPr>
          <w:rFonts w:ascii="Sakkal Majalla" w:eastAsia="Calibri" w:hAnsi="Sakkal Majalla" w:cs="Sakkal Majalla" w:hint="cs"/>
          <w:color w:val="000000" w:themeColor="text1"/>
          <w:sz w:val="28"/>
          <w:szCs w:val="28"/>
          <w:rtl/>
          <w:lang w:bidi="ar-EG"/>
        </w:rPr>
        <w:t>يُ</w:t>
      </w:r>
      <w:r w:rsidRPr="00DF74FF">
        <w:rPr>
          <w:rFonts w:ascii="Sakkal Majalla" w:eastAsia="Calibri" w:hAnsi="Sakkal Majalla" w:cs="Sakkal Majalla"/>
          <w:color w:val="000000" w:themeColor="text1"/>
          <w:sz w:val="28"/>
          <w:szCs w:val="28"/>
          <w:rtl/>
          <w:lang w:bidi="ar-EG"/>
        </w:rPr>
        <w:t xml:space="preserve">عرّف </w:t>
      </w:r>
      <w:r w:rsidRPr="00476431">
        <w:rPr>
          <w:rFonts w:ascii="Sakkal Majalla" w:hAnsi="Sakkal Majalla" w:cs="Sakkal Majalla" w:hint="cs"/>
          <w:sz w:val="28"/>
          <w:szCs w:val="28"/>
        </w:rPr>
        <w:t>Avci</w:t>
      </w:r>
      <w:r>
        <w:rPr>
          <w:rFonts w:ascii="Sakkal Majalla" w:hAnsi="Sakkal Majalla" w:cs="Sakkal Majalla"/>
          <w:sz w:val="28"/>
          <w:szCs w:val="28"/>
        </w:rPr>
        <w:t xml:space="preserve"> </w:t>
      </w:r>
      <w:r w:rsidRPr="00476431">
        <w:rPr>
          <w:rFonts w:ascii="Sakkal Majalla" w:hAnsi="Sakkal Majalla" w:cs="Sakkal Majalla" w:hint="cs"/>
          <w:sz w:val="28"/>
          <w:szCs w:val="28"/>
        </w:rPr>
        <w:t>&amp; Erzurumlu (2023)</w:t>
      </w:r>
      <w:r>
        <w:rPr>
          <w:rFonts w:ascii="Sakkal Majalla" w:hAnsi="Sakkal Majalla" w:cs="Sakkal Majalla" w:hint="cs"/>
          <w:sz w:val="28"/>
          <w:szCs w:val="28"/>
          <w:rtl/>
        </w:rPr>
        <w:t xml:space="preserve"> </w:t>
      </w:r>
      <w:r w:rsidRPr="00DF74FF">
        <w:rPr>
          <w:rFonts w:ascii="Sakkal Majalla" w:eastAsia="Calibri" w:hAnsi="Sakkal Majalla" w:cs="Sakkal Majalla"/>
          <w:color w:val="000000" w:themeColor="text1"/>
          <w:sz w:val="28"/>
          <w:szCs w:val="28"/>
          <w:rtl/>
          <w:lang w:bidi="ar-EG"/>
        </w:rPr>
        <w:t xml:space="preserve">الملكية الجزئية في سياق ترميز العقارات (بالمعنى الضيق) بأنها </w:t>
      </w:r>
      <w:r>
        <w:rPr>
          <w:rFonts w:ascii="Sakkal Majalla" w:eastAsia="Calibri" w:hAnsi="Sakkal Majalla" w:cs="Sakkal Majalla" w:hint="cs"/>
          <w:color w:val="000000" w:themeColor="text1"/>
          <w:sz w:val="28"/>
          <w:szCs w:val="28"/>
          <w:rtl/>
          <w:lang w:bidi="ar-EG"/>
        </w:rPr>
        <w:t>"</w:t>
      </w:r>
      <w:r w:rsidRPr="00DF74FF">
        <w:rPr>
          <w:rFonts w:ascii="Sakkal Majalla" w:eastAsia="Calibri" w:hAnsi="Sakkal Majalla" w:cs="Sakkal Majalla"/>
          <w:color w:val="000000" w:themeColor="text1"/>
          <w:sz w:val="28"/>
          <w:szCs w:val="28"/>
          <w:rtl/>
          <w:lang w:bidi="ar-EG"/>
        </w:rPr>
        <w:t xml:space="preserve">عملية تقسيم ملكية عقار إلى وحدات أصغر قابلة للتداول تسمى (رموز </w:t>
      </w:r>
      <w:r w:rsidRPr="00DF74FF">
        <w:rPr>
          <w:rFonts w:ascii="Sakkal Majalla" w:eastAsia="Calibri" w:hAnsi="Sakkal Majalla" w:cs="Sakkal Majalla"/>
          <w:color w:val="000000" w:themeColor="text1"/>
          <w:sz w:val="28"/>
          <w:szCs w:val="28"/>
          <w:lang w:bidi="ar-EG"/>
        </w:rPr>
        <w:t>Tokens</w:t>
      </w:r>
      <w:r w:rsidRPr="00DF74FF">
        <w:rPr>
          <w:rFonts w:ascii="Sakkal Majalla" w:eastAsia="Calibri" w:hAnsi="Sakkal Majalla" w:cs="Sakkal Majalla"/>
          <w:color w:val="000000" w:themeColor="text1"/>
          <w:sz w:val="28"/>
          <w:szCs w:val="28"/>
          <w:rtl/>
          <w:lang w:bidi="ar-EG"/>
        </w:rPr>
        <w:t>)، يتم تسجيلها على البلوكشين وتمثل حصة من الملكية في العقار". ويُلاحظ أن هذا التعريف يركز على الآلية التقنية التي تسمح بتفتيت الأصل المادي الضخم إلى وحدات رقمية دقيقة تمنح المستثمرين إمكانية الوصول لأصول لم تكن متاحة لهم سابقاً بسبب عوائق الدخول المرتفعة</w:t>
      </w:r>
    </w:p>
    <w:p w14:paraId="050FEC2E" w14:textId="77777777" w:rsidR="005F61FF" w:rsidRDefault="005F61FF" w:rsidP="005F61FF">
      <w:pPr>
        <w:bidi/>
        <w:spacing w:line="360" w:lineRule="auto"/>
        <w:jc w:val="both"/>
        <w:rPr>
          <w:rFonts w:ascii="Sakkal Majalla" w:eastAsia="Calibri" w:hAnsi="Sakkal Majalla" w:cs="Sakkal Majalla"/>
          <w:color w:val="000000" w:themeColor="text1"/>
          <w:sz w:val="28"/>
          <w:szCs w:val="28"/>
          <w:rtl/>
          <w:lang w:bidi="ar-EG"/>
        </w:rPr>
      </w:pPr>
      <w:r w:rsidRPr="00DF74FF">
        <w:rPr>
          <w:rFonts w:ascii="Sakkal Majalla" w:eastAsia="Calibri" w:hAnsi="Sakkal Majalla" w:cs="Sakkal Majalla"/>
          <w:color w:val="000000" w:themeColor="text1"/>
          <w:sz w:val="28"/>
          <w:szCs w:val="28"/>
          <w:rtl/>
          <w:lang w:bidi="ar-EG"/>
        </w:rPr>
        <w:t xml:space="preserve">أما من المنظور القانوني/الهيكلي (تصميم الأوراق المالية الرقمية)، فيُطرح هنا تعريف </w:t>
      </w:r>
      <w:r>
        <w:rPr>
          <w:rFonts w:ascii="Sakkal Majalla" w:eastAsia="Calibri" w:hAnsi="Sakkal Majalla" w:cs="Sakkal Majalla" w:hint="cs"/>
          <w:color w:val="000000" w:themeColor="text1"/>
          <w:sz w:val="28"/>
          <w:szCs w:val="28"/>
          <w:rtl/>
          <w:lang w:bidi="ar-EG"/>
        </w:rPr>
        <w:t xml:space="preserve">الملكية الجزئية للعقارات </w:t>
      </w:r>
      <w:r w:rsidRPr="00DF74FF">
        <w:rPr>
          <w:rFonts w:ascii="Sakkal Majalla" w:eastAsia="Calibri" w:hAnsi="Sakkal Majalla" w:cs="Sakkal Majalla"/>
          <w:color w:val="000000" w:themeColor="text1"/>
          <w:sz w:val="28"/>
          <w:szCs w:val="28"/>
          <w:rtl/>
          <w:lang w:bidi="ar-EG"/>
        </w:rPr>
        <w:t xml:space="preserve">من زاوية التصميم القانوني والمالي، حيث تُعرّف </w:t>
      </w:r>
      <w:r>
        <w:rPr>
          <w:rFonts w:ascii="Sakkal Majalla" w:eastAsia="Calibri" w:hAnsi="Sakkal Majalla" w:cs="Sakkal Majalla" w:hint="cs"/>
          <w:color w:val="000000" w:themeColor="text1"/>
          <w:sz w:val="28"/>
          <w:szCs w:val="28"/>
          <w:rtl/>
          <w:lang w:bidi="ar-EG"/>
        </w:rPr>
        <w:t>باعتبارها "</w:t>
      </w:r>
      <w:r w:rsidRPr="00DF74FF">
        <w:rPr>
          <w:rFonts w:ascii="Sakkal Majalla" w:eastAsia="Calibri" w:hAnsi="Sakkal Majalla" w:cs="Sakkal Majalla"/>
          <w:color w:val="000000" w:themeColor="text1"/>
          <w:sz w:val="28"/>
          <w:szCs w:val="28"/>
          <w:rtl/>
          <w:lang w:bidi="ar-EG"/>
        </w:rPr>
        <w:t>تصميم لأوراق مالية مرمزة (على غرار الصكوك الإسلامية) تُدار عبر غرض خاص (</w:t>
      </w:r>
      <w:r w:rsidRPr="00DF74FF">
        <w:rPr>
          <w:rFonts w:ascii="Sakkal Majalla" w:eastAsia="Calibri" w:hAnsi="Sakkal Majalla" w:cs="Sakkal Majalla"/>
          <w:color w:val="000000" w:themeColor="text1"/>
          <w:sz w:val="28"/>
          <w:szCs w:val="28"/>
          <w:lang w:bidi="ar-EG"/>
        </w:rPr>
        <w:t>SPV</w:t>
      </w:r>
      <w:r w:rsidRPr="00DF74FF">
        <w:rPr>
          <w:rFonts w:ascii="Sakkal Majalla" w:eastAsia="Calibri" w:hAnsi="Sakkal Majalla" w:cs="Sakkal Majalla"/>
          <w:color w:val="000000" w:themeColor="text1"/>
          <w:sz w:val="28"/>
          <w:szCs w:val="28"/>
          <w:rtl/>
          <w:lang w:bidi="ar-EG"/>
        </w:rPr>
        <w:t xml:space="preserve">)، وتمنح أصحابها حصصاً وظيفية وحقوقاً في العقار الاستثماري الأساسي، دون أن </w:t>
      </w:r>
      <w:r w:rsidRPr="00DF74FF">
        <w:rPr>
          <w:rFonts w:ascii="Sakkal Majalla" w:eastAsia="Calibri" w:hAnsi="Sakkal Majalla" w:cs="Sakkal Majalla"/>
          <w:color w:val="000000" w:themeColor="text1"/>
          <w:sz w:val="28"/>
          <w:szCs w:val="28"/>
          <w:rtl/>
          <w:lang w:bidi="ar-EG"/>
        </w:rPr>
        <w:lastRenderedPageBreak/>
        <w:t>يصبح مالك الرمز شريكاً في شركة الغرض الخاص نفسها"</w:t>
      </w:r>
      <w:r>
        <w:rPr>
          <w:rFonts w:ascii="Sakkal Majalla" w:eastAsia="Calibri" w:hAnsi="Sakkal Majalla" w:cs="Sakkal Majalla" w:hint="cs"/>
          <w:color w:val="000000" w:themeColor="text1"/>
          <w:sz w:val="28"/>
          <w:szCs w:val="28"/>
          <w:rtl/>
          <w:lang w:bidi="ar-EG"/>
        </w:rPr>
        <w:t xml:space="preserve"> (</w:t>
      </w:r>
      <w:r w:rsidRPr="00EB2530">
        <w:rPr>
          <w:rFonts w:ascii="Sakkal Majalla" w:hAnsi="Sakkal Majalla" w:cs="Sakkal Majalla"/>
          <w:sz w:val="28"/>
          <w:szCs w:val="28"/>
        </w:rPr>
        <w:t>Ogbenjuwa</w:t>
      </w:r>
      <w:r>
        <w:rPr>
          <w:rFonts w:ascii="Sakkal Majalla" w:hAnsi="Sakkal Majalla" w:cs="Sakkal Majalla"/>
          <w:sz w:val="28"/>
          <w:szCs w:val="28"/>
        </w:rPr>
        <w:t>, 2021</w:t>
      </w:r>
      <w:r>
        <w:rPr>
          <w:rFonts w:ascii="Sakkal Majalla" w:eastAsia="Calibri" w:hAnsi="Sakkal Majalla" w:cs="Sakkal Majalla" w:hint="cs"/>
          <w:color w:val="000000" w:themeColor="text1"/>
          <w:sz w:val="28"/>
          <w:szCs w:val="28"/>
          <w:rtl/>
          <w:lang w:bidi="ar-EG"/>
        </w:rPr>
        <w:t>)</w:t>
      </w:r>
      <w:r w:rsidRPr="00DF74FF">
        <w:rPr>
          <w:rFonts w:ascii="Sakkal Majalla" w:eastAsia="Calibri" w:hAnsi="Sakkal Majalla" w:cs="Sakkal Majalla"/>
          <w:color w:val="000000" w:themeColor="text1"/>
          <w:sz w:val="28"/>
          <w:szCs w:val="28"/>
          <w:rtl/>
          <w:lang w:bidi="ar-EG"/>
        </w:rPr>
        <w:t>. ويبرز هذا التعريف الفصل القانوني بين ملكية الرمز وإدارة الأصل، مع التأكيد على الحقوق المالية الناتجة عن أداء العقار.</w:t>
      </w:r>
    </w:p>
    <w:p w14:paraId="4EE45CA7" w14:textId="77777777" w:rsidR="005F61FF" w:rsidRPr="00DF74FF" w:rsidRDefault="005F61FF" w:rsidP="005F61FF">
      <w:pPr>
        <w:bidi/>
        <w:spacing w:line="360" w:lineRule="auto"/>
        <w:jc w:val="both"/>
        <w:rPr>
          <w:rFonts w:ascii="Sakkal Majalla" w:eastAsia="Calibri" w:hAnsi="Sakkal Majalla" w:cs="Sakkal Majalla"/>
          <w:color w:val="000000" w:themeColor="text1"/>
          <w:sz w:val="28"/>
          <w:szCs w:val="28"/>
          <w:lang w:bidi="ar-EG"/>
        </w:rPr>
      </w:pPr>
      <w:r>
        <w:rPr>
          <w:rFonts w:ascii="Sakkal Majalla" w:eastAsia="Calibri" w:hAnsi="Sakkal Majalla" w:cs="Sakkal Majalla" w:hint="cs"/>
          <w:color w:val="000000" w:themeColor="text1"/>
          <w:sz w:val="28"/>
          <w:szCs w:val="28"/>
          <w:rtl/>
          <w:lang w:bidi="ar-EG"/>
        </w:rPr>
        <w:t xml:space="preserve">من خلال التعريفات السابقة يمكن للباحث تقديم تعريف أكثر شمولية للملكية الجزئية للعقارات، بحيث </w:t>
      </w:r>
      <w:r w:rsidRPr="000354AB">
        <w:rPr>
          <w:rFonts w:ascii="Sakkal Majalla" w:eastAsia="Calibri" w:hAnsi="Sakkal Majalla" w:cs="Sakkal Majalla"/>
          <w:color w:val="000000" w:themeColor="text1"/>
          <w:sz w:val="28"/>
          <w:szCs w:val="28"/>
          <w:rtl/>
          <w:lang w:bidi="ar-EG"/>
        </w:rPr>
        <w:t>يجمع بين الأبعاد الاقتصادية والقانونية والتقنية للملكية الجزئية، مع التركيز على زيادة السيولة وخفض عوائق الدخول وتعزيز "ديمقراطية الاستثمار" في العقارات المدرة للدخل.</w:t>
      </w:r>
      <w:r>
        <w:rPr>
          <w:rFonts w:ascii="Sakkal Majalla" w:eastAsia="Calibri" w:hAnsi="Sakkal Majalla" w:cs="Sakkal Majalla" w:hint="cs"/>
          <w:color w:val="000000" w:themeColor="text1"/>
          <w:sz w:val="28"/>
          <w:szCs w:val="28"/>
          <w:rtl/>
          <w:lang w:bidi="ar-EG"/>
        </w:rPr>
        <w:t xml:space="preserve"> حيث يعرفها الباحث بأنها:</w:t>
      </w:r>
      <w:r w:rsidRPr="000354AB">
        <w:rPr>
          <w:rFonts w:ascii="Sakkal Majalla" w:eastAsia="Calibri" w:hAnsi="Sakkal Majalla" w:cs="Sakkal Majalla"/>
          <w:color w:val="000000" w:themeColor="text1"/>
          <w:sz w:val="28"/>
          <w:szCs w:val="28"/>
          <w:rtl/>
          <w:lang w:bidi="ar-EG"/>
        </w:rPr>
        <w:t xml:space="preserve"> </w:t>
      </w:r>
      <w:r>
        <w:rPr>
          <w:rFonts w:ascii="Sakkal Majalla" w:eastAsia="Calibri" w:hAnsi="Sakkal Majalla" w:cs="Sakkal Majalla" w:hint="cs"/>
          <w:color w:val="000000" w:themeColor="text1"/>
          <w:sz w:val="28"/>
          <w:szCs w:val="28"/>
          <w:rtl/>
          <w:lang w:bidi="ar-EG"/>
        </w:rPr>
        <w:t>"</w:t>
      </w:r>
      <w:r w:rsidRPr="000354AB">
        <w:rPr>
          <w:rFonts w:ascii="Sakkal Majalla" w:eastAsia="Calibri" w:hAnsi="Sakkal Majalla" w:cs="Sakkal Majalla"/>
          <w:color w:val="000000" w:themeColor="text1"/>
          <w:sz w:val="28"/>
          <w:szCs w:val="28"/>
          <w:rtl/>
          <w:lang w:bidi="ar-EG"/>
        </w:rPr>
        <w:t>هيكل استثماري وتنظيمي يُقسَّم فيه الأصل العقاري إلى حصص نسبية يمتلكها عدد من المستثمرين، بحيث تتيح هذه الحصص مشاركة المستثمرين في التكاليف والعوائد المالية الناتجة عن العقار، مع إمكانية تداول هذه الحصص رقمياً عبر وحدات مرمزة على البلوكشين، دون الحاجة لامتلاك كامل الأصل أو إدارة العمليات التشغيلية</w:t>
      </w:r>
      <w:r>
        <w:rPr>
          <w:rFonts w:ascii="Sakkal Majalla" w:eastAsia="Calibri" w:hAnsi="Sakkal Majalla" w:cs="Sakkal Majalla" w:hint="cs"/>
          <w:color w:val="000000" w:themeColor="text1"/>
          <w:sz w:val="28"/>
          <w:szCs w:val="28"/>
          <w:rtl/>
          <w:lang w:bidi="ar-EG"/>
        </w:rPr>
        <w:t>".</w:t>
      </w:r>
      <w:r w:rsidRPr="000354AB">
        <w:rPr>
          <w:rFonts w:ascii="Sakkal Majalla" w:eastAsia="Calibri" w:hAnsi="Sakkal Majalla" w:cs="Sakkal Majalla"/>
          <w:color w:val="000000" w:themeColor="text1"/>
          <w:sz w:val="28"/>
          <w:szCs w:val="28"/>
          <w:rtl/>
          <w:lang w:bidi="ar-EG"/>
        </w:rPr>
        <w:t xml:space="preserve"> </w:t>
      </w:r>
    </w:p>
    <w:p w14:paraId="29C3587F" w14:textId="77777777" w:rsidR="005F61FF" w:rsidRPr="00365B74" w:rsidRDefault="005F61FF" w:rsidP="005F61FF">
      <w:pPr>
        <w:bidi/>
        <w:spacing w:line="360" w:lineRule="auto"/>
        <w:jc w:val="both"/>
        <w:rPr>
          <w:rFonts w:ascii="Sakkal Majalla" w:eastAsia="Calibri" w:hAnsi="Sakkal Majalla" w:cs="Sakkal Majalla"/>
          <w:color w:val="000000" w:themeColor="text1"/>
          <w:sz w:val="28"/>
          <w:szCs w:val="28"/>
          <w:lang w:bidi="ar-EG"/>
        </w:rPr>
      </w:pPr>
      <w:r w:rsidRPr="00365B74">
        <w:rPr>
          <w:rFonts w:ascii="Sakkal Majalla" w:eastAsia="Calibri" w:hAnsi="Sakkal Majalla" w:cs="Sakkal Majalla"/>
          <w:color w:val="000000" w:themeColor="text1"/>
          <w:sz w:val="28"/>
          <w:szCs w:val="28"/>
          <w:rtl/>
          <w:lang w:bidi="ar-EG"/>
        </w:rPr>
        <w:t xml:space="preserve">ويبرز التمايز الجوهري بين الملكية الجزئية والملكية الكاملة في معالجة مشكلة </w:t>
      </w:r>
      <w:r>
        <w:rPr>
          <w:rFonts w:ascii="Sakkal Majalla" w:eastAsia="Calibri" w:hAnsi="Sakkal Majalla" w:cs="Sakkal Majalla" w:hint="cs"/>
          <w:color w:val="000000" w:themeColor="text1"/>
          <w:sz w:val="28"/>
          <w:szCs w:val="28"/>
          <w:rtl/>
          <w:lang w:bidi="ar-EG"/>
        </w:rPr>
        <w:t>"</w:t>
      </w:r>
      <w:r w:rsidRPr="00365B74">
        <w:rPr>
          <w:rFonts w:ascii="Sakkal Majalla" w:eastAsia="Calibri" w:hAnsi="Sakkal Majalla" w:cs="Sakkal Majalla"/>
          <w:color w:val="000000" w:themeColor="text1"/>
          <w:sz w:val="28"/>
          <w:szCs w:val="28"/>
          <w:rtl/>
          <w:lang w:bidi="ar-EG"/>
        </w:rPr>
        <w:t>الجمود الرأسمالي (</w:t>
      </w:r>
      <w:r w:rsidRPr="00365B74">
        <w:rPr>
          <w:rFonts w:ascii="Sakkal Majalla" w:eastAsia="Calibri" w:hAnsi="Sakkal Majalla" w:cs="Sakkal Majalla"/>
          <w:color w:val="000000" w:themeColor="text1"/>
          <w:sz w:val="28"/>
          <w:szCs w:val="28"/>
          <w:lang w:bidi="ar-EG"/>
        </w:rPr>
        <w:t>Lumpiness</w:t>
      </w:r>
      <w:r w:rsidRPr="00365B74">
        <w:rPr>
          <w:rFonts w:ascii="Sakkal Majalla" w:eastAsia="Calibri" w:hAnsi="Sakkal Majalla" w:cs="Sakkal Majalla"/>
          <w:color w:val="000000" w:themeColor="text1"/>
          <w:sz w:val="28"/>
          <w:szCs w:val="28"/>
          <w:rtl/>
          <w:lang w:bidi="ar-EG"/>
        </w:rPr>
        <w:t>)</w:t>
      </w:r>
      <w:r>
        <w:rPr>
          <w:rFonts w:ascii="Sakkal Majalla" w:eastAsia="Calibri" w:hAnsi="Sakkal Majalla" w:cs="Sakkal Majalla" w:hint="cs"/>
          <w:color w:val="000000" w:themeColor="text1"/>
          <w:sz w:val="28"/>
          <w:szCs w:val="28"/>
          <w:rtl/>
          <w:lang w:bidi="ar-EG"/>
        </w:rPr>
        <w:t>"</w:t>
      </w:r>
      <w:r w:rsidRPr="00365B74">
        <w:rPr>
          <w:rFonts w:ascii="Sakkal Majalla" w:eastAsia="Calibri" w:hAnsi="Sakkal Majalla" w:cs="Sakkal Majalla"/>
          <w:color w:val="000000" w:themeColor="text1"/>
          <w:sz w:val="28"/>
          <w:szCs w:val="28"/>
          <w:rtl/>
          <w:lang w:bidi="ar-EG"/>
        </w:rPr>
        <w:t xml:space="preserve"> التي تتسم بها الاستثمارات العقارية التقليدية؛ إذ تتطلب الملكية الكاملة تجميد رأس مال كبير في أصل غير قابل للتجزئة بسهولة، ما يحد من مرونة الخروج ويضعف السيولة</w:t>
      </w:r>
      <w:r>
        <w:rPr>
          <w:rFonts w:ascii="Sakkal Majalla" w:eastAsia="Calibri" w:hAnsi="Sakkal Majalla" w:cs="Sakkal Majalla" w:hint="cs"/>
          <w:color w:val="000000" w:themeColor="text1"/>
          <w:sz w:val="28"/>
          <w:szCs w:val="28"/>
          <w:rtl/>
          <w:lang w:bidi="ar-EG"/>
        </w:rPr>
        <w:t xml:space="preserve"> (سعودي وسعودي، 2021)</w:t>
      </w:r>
      <w:r w:rsidRPr="00365B74">
        <w:rPr>
          <w:rFonts w:ascii="Sakkal Majalla" w:eastAsia="Calibri" w:hAnsi="Sakkal Majalla" w:cs="Sakkal Majalla"/>
          <w:color w:val="000000" w:themeColor="text1"/>
          <w:sz w:val="28"/>
          <w:szCs w:val="28"/>
          <w:rtl/>
          <w:lang w:bidi="ar-EG"/>
        </w:rPr>
        <w:t>. أما الملكية الجزئية، فتمكّن من تقسيم الأصل إلى وحدات أصغر قابلة للتداول، بما يعزز قابلية التخارج التدريجي ويخفض مخاطر التركّز (</w:t>
      </w:r>
      <w:r w:rsidRPr="00365B74">
        <w:rPr>
          <w:rFonts w:ascii="Sakkal Majalla" w:eastAsia="Calibri" w:hAnsi="Sakkal Majalla" w:cs="Sakkal Majalla"/>
          <w:color w:val="000000" w:themeColor="text1"/>
          <w:sz w:val="28"/>
          <w:szCs w:val="28"/>
          <w:lang w:bidi="ar-EG"/>
        </w:rPr>
        <w:t>Baum, 2021</w:t>
      </w:r>
      <w:r w:rsidRPr="00365B74">
        <w:rPr>
          <w:rFonts w:ascii="Sakkal Majalla" w:eastAsia="Calibri" w:hAnsi="Sakkal Majalla" w:cs="Sakkal Majalla"/>
          <w:color w:val="000000" w:themeColor="text1"/>
          <w:sz w:val="28"/>
          <w:szCs w:val="28"/>
          <w:rtl/>
          <w:lang w:bidi="ar-EG"/>
        </w:rPr>
        <w:t>).</w:t>
      </w:r>
    </w:p>
    <w:p w14:paraId="4626D435" w14:textId="77777777" w:rsidR="005F61FF" w:rsidRDefault="005F61FF" w:rsidP="005F61FF">
      <w:pPr>
        <w:bidi/>
        <w:spacing w:line="360" w:lineRule="auto"/>
        <w:jc w:val="both"/>
        <w:rPr>
          <w:rFonts w:ascii="Sakkal Majalla" w:eastAsia="Calibri" w:hAnsi="Sakkal Majalla" w:cs="Sakkal Majalla"/>
          <w:color w:val="000000" w:themeColor="text1"/>
          <w:sz w:val="28"/>
          <w:szCs w:val="28"/>
          <w:lang w:bidi="ar-EG"/>
        </w:rPr>
      </w:pPr>
      <w:r w:rsidRPr="00CC52C0">
        <w:rPr>
          <w:rFonts w:ascii="Sakkal Majalla" w:eastAsia="Calibri" w:hAnsi="Sakkal Majalla" w:cs="Sakkal Majalla"/>
          <w:color w:val="000000" w:themeColor="text1"/>
          <w:sz w:val="28"/>
          <w:szCs w:val="28"/>
          <w:rtl/>
          <w:lang w:bidi="ar-EG"/>
        </w:rPr>
        <w:t xml:space="preserve">وفي سياق العقارات المدرة للدخل، يحصل مالكو الحصص على حقوق نسبية في صافي عوائد الإيجار والمكاسب الرأسمالية، مع إسناد الإدارة التشغيلية إلى جهات متخصصة، الأمر الذي يقلل عبء الإدارة الفردية ويعزز الكفاءة </w:t>
      </w:r>
      <w:r w:rsidRPr="00CC52C0">
        <w:rPr>
          <w:rFonts w:ascii="Sakkal Majalla" w:eastAsia="Calibri" w:hAnsi="Sakkal Majalla" w:cs="Sakkal Majalla"/>
          <w:color w:val="000000" w:themeColor="text1"/>
          <w:sz w:val="28"/>
          <w:szCs w:val="28"/>
          <w:lang w:bidi="ar-EG"/>
        </w:rPr>
        <w:t>(Swinkels, 2023; Zhang et al., 2024)</w:t>
      </w:r>
      <w:r w:rsidRPr="00CC52C0">
        <w:rPr>
          <w:rFonts w:ascii="Sakkal Majalla" w:eastAsia="Calibri" w:hAnsi="Sakkal Majalla" w:cs="Sakkal Majalla"/>
          <w:color w:val="000000" w:themeColor="text1"/>
          <w:sz w:val="28"/>
          <w:szCs w:val="28"/>
          <w:rtl/>
          <w:lang w:bidi="ar-EG"/>
        </w:rPr>
        <w:t>. وبذلك، تسهم الملكية الجزئية في توسيع قاعدة المستثمرين وتحقيق قدر أكبر من “ديمقراطية الاستثمار” عبر خفض حواجز الدخول إلى الأصول العقارية مرتفعة القيمة (</w:t>
      </w:r>
      <w:r w:rsidRPr="00CC52C0">
        <w:rPr>
          <w:rFonts w:ascii="Sakkal Majalla" w:eastAsia="Calibri" w:hAnsi="Sakkal Majalla" w:cs="Sakkal Majalla"/>
          <w:color w:val="000000" w:themeColor="text1"/>
          <w:sz w:val="28"/>
          <w:szCs w:val="28"/>
          <w:lang w:bidi="ar-EG"/>
        </w:rPr>
        <w:t>Joshi &amp; Choudhury, 2022</w:t>
      </w:r>
      <w:r w:rsidRPr="00CC52C0">
        <w:rPr>
          <w:rFonts w:ascii="Sakkal Majalla" w:eastAsia="Calibri" w:hAnsi="Sakkal Majalla" w:cs="Sakkal Majalla"/>
          <w:color w:val="000000" w:themeColor="text1"/>
          <w:sz w:val="28"/>
          <w:szCs w:val="28"/>
          <w:rtl/>
          <w:lang w:bidi="ar-EG"/>
        </w:rPr>
        <w:t>).</w:t>
      </w:r>
    </w:p>
    <w:p w14:paraId="5AA7C773" w14:textId="77777777" w:rsidR="005F61FF" w:rsidRDefault="005F61FF" w:rsidP="00B85050">
      <w:pPr>
        <w:bidi/>
        <w:spacing w:after="120" w:line="360" w:lineRule="auto"/>
        <w:jc w:val="both"/>
        <w:rPr>
          <w:rFonts w:ascii="Sakkal Majalla" w:eastAsia="Calibri" w:hAnsi="Sakkal Majalla" w:cs="Sakkal Majalla"/>
          <w:b/>
          <w:bCs/>
          <w:color w:val="000000" w:themeColor="text1"/>
          <w:sz w:val="28"/>
          <w:szCs w:val="28"/>
          <w:rtl/>
          <w:lang w:bidi="ar-EG"/>
        </w:rPr>
      </w:pPr>
      <w:r w:rsidRPr="00EE0A12">
        <w:rPr>
          <w:rFonts w:ascii="Sakkal Majalla" w:eastAsia="Calibri" w:hAnsi="Sakkal Majalla" w:cs="Sakkal Majalla" w:hint="cs"/>
          <w:b/>
          <w:bCs/>
          <w:color w:val="000000" w:themeColor="text1"/>
          <w:sz w:val="28"/>
          <w:szCs w:val="28"/>
          <w:rtl/>
          <w:lang w:bidi="ar-EG"/>
        </w:rPr>
        <w:t xml:space="preserve">1-2 </w:t>
      </w:r>
      <w:r w:rsidRPr="00EE0A12">
        <w:rPr>
          <w:rFonts w:ascii="Sakkal Majalla" w:eastAsia="Calibri" w:hAnsi="Sakkal Majalla" w:cs="Sakkal Majalla"/>
          <w:b/>
          <w:bCs/>
          <w:color w:val="000000" w:themeColor="text1"/>
          <w:sz w:val="28"/>
          <w:szCs w:val="28"/>
          <w:rtl/>
          <w:lang w:bidi="ar-EG"/>
        </w:rPr>
        <w:t xml:space="preserve">طبيعة العقارات المدرة للدخل وآليات توليد التدفقات النقدية </w:t>
      </w:r>
    </w:p>
    <w:p w14:paraId="719B6A94" w14:textId="77777777" w:rsidR="005F61FF" w:rsidRPr="004D69D9" w:rsidRDefault="005F61FF" w:rsidP="005F61FF">
      <w:pPr>
        <w:bidi/>
        <w:spacing w:line="360" w:lineRule="auto"/>
        <w:jc w:val="both"/>
        <w:rPr>
          <w:rFonts w:ascii="Sakkal Majalla" w:eastAsia="Calibri" w:hAnsi="Sakkal Majalla" w:cs="Sakkal Majalla"/>
          <w:color w:val="000000" w:themeColor="text1"/>
          <w:sz w:val="28"/>
          <w:szCs w:val="28"/>
          <w:lang w:bidi="ar-EG"/>
        </w:rPr>
      </w:pPr>
      <w:r w:rsidRPr="004D69D9">
        <w:rPr>
          <w:rFonts w:ascii="Sakkal Majalla" w:eastAsia="Calibri" w:hAnsi="Sakkal Majalla" w:cs="Sakkal Majalla"/>
          <w:color w:val="000000" w:themeColor="text1"/>
          <w:sz w:val="28"/>
          <w:szCs w:val="28"/>
          <w:rtl/>
          <w:lang w:bidi="ar-EG"/>
        </w:rPr>
        <w:t xml:space="preserve">تُعرَّف العقارات المُدِرّة للدخل بأنها أصول عقارية ملموسة تُقتنى بغرض تحقيق عوائد مالية دورية منتظمة، وليس للاستخدام الشخصي أو السكن الذاتي، بما يجعلها أقرب إلى أداة استثمارية تولِّد تدفقات نقدية مستمرة </w:t>
      </w:r>
      <w:r>
        <w:rPr>
          <w:rFonts w:ascii="Sakkal Majalla" w:eastAsia="Calibri" w:hAnsi="Sakkal Majalla" w:cs="Sakkal Majalla"/>
          <w:color w:val="000000" w:themeColor="text1"/>
          <w:sz w:val="28"/>
          <w:szCs w:val="28"/>
          <w:lang w:val="en-GB" w:bidi="ar-EG"/>
        </w:rPr>
        <w:t>(</w:t>
      </w:r>
      <w:r w:rsidRPr="004D69D9">
        <w:rPr>
          <w:rFonts w:ascii="Sakkal Majalla" w:eastAsia="Calibri" w:hAnsi="Sakkal Majalla" w:cs="Sakkal Majalla"/>
          <w:color w:val="000000" w:themeColor="text1"/>
          <w:sz w:val="28"/>
          <w:szCs w:val="28"/>
          <w:lang w:bidi="ar-EG"/>
        </w:rPr>
        <w:t>Badgujar et al., 2022</w:t>
      </w:r>
      <w:r>
        <w:rPr>
          <w:rFonts w:ascii="Sakkal Majalla" w:eastAsia="Calibri" w:hAnsi="Sakkal Majalla" w:cs="Sakkal Majalla"/>
          <w:color w:val="000000" w:themeColor="text1"/>
          <w:sz w:val="28"/>
          <w:szCs w:val="28"/>
          <w:lang w:bidi="ar-EG"/>
        </w:rPr>
        <w:t>)</w:t>
      </w:r>
      <w:r w:rsidRPr="004D69D9">
        <w:rPr>
          <w:rFonts w:ascii="Sakkal Majalla" w:eastAsia="Calibri" w:hAnsi="Sakkal Majalla" w:cs="Sakkal Majalla"/>
          <w:color w:val="000000" w:themeColor="text1"/>
          <w:sz w:val="28"/>
          <w:szCs w:val="28"/>
          <w:rtl/>
          <w:lang w:bidi="ar-EG"/>
        </w:rPr>
        <w:t xml:space="preserve">. وتشمل هذه الفئة نطاقًا واسعًا من الأصول، مثل العقارات السكنية المؤجرة، والمباني </w:t>
      </w:r>
      <w:r w:rsidRPr="004D69D9">
        <w:rPr>
          <w:rFonts w:ascii="Sakkal Majalla" w:eastAsia="Calibri" w:hAnsi="Sakkal Majalla" w:cs="Sakkal Majalla"/>
          <w:color w:val="000000" w:themeColor="text1"/>
          <w:sz w:val="28"/>
          <w:szCs w:val="28"/>
          <w:rtl/>
          <w:lang w:bidi="ar-EG"/>
        </w:rPr>
        <w:lastRenderedPageBreak/>
        <w:t>التجارية (المكاتب ومراكز التسوق)، والمستودعات والمنشآت الصناعية، فضلًا عن الأصول الزراعية، وهي جميعها ترتبط بقدرتها على توليد دخل دوري من خلال استغلالها الاقتصادي (</w:t>
      </w:r>
      <w:r w:rsidRPr="004D69D9">
        <w:rPr>
          <w:rFonts w:ascii="Sakkal Majalla" w:eastAsia="Calibri" w:hAnsi="Sakkal Majalla" w:cs="Sakkal Majalla"/>
          <w:color w:val="000000" w:themeColor="text1"/>
          <w:sz w:val="28"/>
          <w:szCs w:val="28"/>
          <w:lang w:bidi="ar-EG"/>
        </w:rPr>
        <w:t>Alnabulsi, 2024; Wouda &amp; Opdenakker, 2019</w:t>
      </w:r>
      <w:r w:rsidRPr="004D69D9">
        <w:rPr>
          <w:rFonts w:ascii="Sakkal Majalla" w:eastAsia="Calibri" w:hAnsi="Sakkal Majalla" w:cs="Sakkal Majalla"/>
          <w:color w:val="000000" w:themeColor="text1"/>
          <w:sz w:val="28"/>
          <w:szCs w:val="28"/>
          <w:rtl/>
          <w:lang w:bidi="ar-EG"/>
        </w:rPr>
        <w:t>).</w:t>
      </w:r>
    </w:p>
    <w:p w14:paraId="7254ADDE" w14:textId="77777777" w:rsidR="005F61FF" w:rsidRPr="004D69D9" w:rsidRDefault="005F61FF" w:rsidP="005F61FF">
      <w:pPr>
        <w:bidi/>
        <w:spacing w:line="360" w:lineRule="auto"/>
        <w:jc w:val="both"/>
        <w:rPr>
          <w:rFonts w:ascii="Sakkal Majalla" w:eastAsia="Calibri" w:hAnsi="Sakkal Majalla" w:cs="Sakkal Majalla"/>
          <w:color w:val="000000" w:themeColor="text1"/>
          <w:sz w:val="28"/>
          <w:szCs w:val="28"/>
          <w:lang w:bidi="ar-EG"/>
        </w:rPr>
      </w:pPr>
      <w:r w:rsidRPr="004D69D9">
        <w:rPr>
          <w:rFonts w:ascii="Sakkal Majalla" w:eastAsia="Calibri" w:hAnsi="Sakkal Majalla" w:cs="Sakkal Majalla"/>
          <w:color w:val="000000" w:themeColor="text1"/>
          <w:sz w:val="28"/>
          <w:szCs w:val="28"/>
          <w:rtl/>
          <w:lang w:bidi="ar-EG"/>
        </w:rPr>
        <w:t>وتتمثل الآلية الجوهرية لتوليد التدفقات النقدية في الإيرادات الإيجارية الناشئة عن عقود الإيجار قصيرة أو طويلة الأجل، والتي تُعد المصدر الرئيس للدخل التشغيلي للعقار (</w:t>
      </w:r>
      <w:r w:rsidRPr="004D69D9">
        <w:rPr>
          <w:rFonts w:ascii="Sakkal Majalla" w:eastAsia="Calibri" w:hAnsi="Sakkal Majalla" w:cs="Sakkal Majalla"/>
          <w:color w:val="000000" w:themeColor="text1"/>
          <w:sz w:val="28"/>
          <w:szCs w:val="28"/>
          <w:lang w:bidi="ar-EG"/>
        </w:rPr>
        <w:t xml:space="preserve">Badgujar et al., 2022; </w:t>
      </w:r>
      <w:r w:rsidRPr="007D23CB">
        <w:rPr>
          <w:rFonts w:ascii="Sakkal Majalla" w:hAnsi="Sakkal Majalla" w:cs="Sakkal Majalla"/>
          <w:sz w:val="28"/>
          <w:szCs w:val="28"/>
        </w:rPr>
        <w:t>Rath</w:t>
      </w:r>
      <w:r w:rsidRPr="004D69D9">
        <w:rPr>
          <w:rFonts w:ascii="Sakkal Majalla" w:eastAsia="Calibri" w:hAnsi="Sakkal Majalla" w:cs="Sakkal Majalla"/>
          <w:color w:val="000000" w:themeColor="text1"/>
          <w:sz w:val="28"/>
          <w:szCs w:val="28"/>
          <w:lang w:bidi="ar-EG"/>
        </w:rPr>
        <w:t xml:space="preserve"> et al., 2023</w:t>
      </w:r>
      <w:r w:rsidRPr="004D69D9">
        <w:rPr>
          <w:rFonts w:ascii="Sakkal Majalla" w:eastAsia="Calibri" w:hAnsi="Sakkal Majalla" w:cs="Sakkal Majalla"/>
          <w:color w:val="000000" w:themeColor="text1"/>
          <w:sz w:val="28"/>
          <w:szCs w:val="28"/>
          <w:rtl/>
          <w:lang w:bidi="ar-EG"/>
        </w:rPr>
        <w:t xml:space="preserve">). ويُعاد توزيع صافي هذه الإيرادات – بعد خصم تكاليف التشغيل والصيانة والإدارة – على المستثمرين بحسب نسب مساهمتهم في الملكية </w:t>
      </w:r>
      <w:r>
        <w:rPr>
          <w:rFonts w:ascii="Sakkal Majalla" w:eastAsia="Calibri" w:hAnsi="Sakkal Majalla" w:cs="Sakkal Majalla"/>
          <w:color w:val="000000" w:themeColor="text1"/>
          <w:sz w:val="28"/>
          <w:szCs w:val="28"/>
          <w:lang w:bidi="ar-EG"/>
        </w:rPr>
        <w:t>(</w:t>
      </w:r>
      <w:r w:rsidRPr="004D69D9">
        <w:rPr>
          <w:rFonts w:ascii="Sakkal Majalla" w:eastAsia="Calibri" w:hAnsi="Sakkal Majalla" w:cs="Sakkal Majalla"/>
          <w:color w:val="000000" w:themeColor="text1"/>
          <w:sz w:val="28"/>
          <w:szCs w:val="28"/>
          <w:lang w:bidi="ar-EG"/>
        </w:rPr>
        <w:t>Gupta et al., 2020;</w:t>
      </w:r>
      <w:r>
        <w:rPr>
          <w:rFonts w:ascii="Sakkal Majalla" w:eastAsia="Calibri" w:hAnsi="Sakkal Majalla" w:cs="Sakkal Majalla"/>
          <w:color w:val="000000" w:themeColor="text1"/>
          <w:sz w:val="28"/>
          <w:szCs w:val="28"/>
          <w:lang w:bidi="ar-EG"/>
        </w:rPr>
        <w:t>)</w:t>
      </w:r>
      <w:r w:rsidRPr="004D69D9">
        <w:rPr>
          <w:rFonts w:ascii="Sakkal Majalla" w:eastAsia="Calibri" w:hAnsi="Sakkal Majalla" w:cs="Sakkal Majalla"/>
          <w:color w:val="000000" w:themeColor="text1"/>
          <w:sz w:val="28"/>
          <w:szCs w:val="28"/>
          <w:rtl/>
          <w:lang w:bidi="ar-EG"/>
        </w:rPr>
        <w:t>. ومع إدماج تقنية البلوكشين، تتخذ عملية التوزيع شكلًا رقميًا أكثر كفاءة وشفافية؛ إذ تُستخدم العقود الذكية لأتمتة احتساب العوائد وتحويلها دوريًا إلى المحافظ الرقمية لحاملي الرموز، بما يقلل التدخل البشري ويحد من مخاطر الخطأ أو التأخير (</w:t>
      </w:r>
      <w:r w:rsidRPr="004D69D9">
        <w:rPr>
          <w:rFonts w:ascii="Sakkal Majalla" w:eastAsia="Calibri" w:hAnsi="Sakkal Majalla" w:cs="Sakkal Majalla"/>
          <w:color w:val="000000" w:themeColor="text1"/>
          <w:sz w:val="28"/>
          <w:szCs w:val="28"/>
          <w:lang w:bidi="ar-EG"/>
        </w:rPr>
        <w:t>Mottaghi et al., 2024; Zhang et al., 2024</w:t>
      </w:r>
      <w:r w:rsidRPr="004D69D9">
        <w:rPr>
          <w:rFonts w:ascii="Sakkal Majalla" w:eastAsia="Calibri" w:hAnsi="Sakkal Majalla" w:cs="Sakkal Majalla"/>
          <w:color w:val="000000" w:themeColor="text1"/>
          <w:sz w:val="28"/>
          <w:szCs w:val="28"/>
          <w:rtl/>
          <w:lang w:bidi="ar-EG"/>
        </w:rPr>
        <w:t>).</w:t>
      </w:r>
    </w:p>
    <w:p w14:paraId="1A16C243" w14:textId="37736D64" w:rsidR="005459EF" w:rsidRPr="00B85050" w:rsidRDefault="005F61FF" w:rsidP="00B85050">
      <w:pPr>
        <w:bidi/>
        <w:spacing w:line="360" w:lineRule="auto"/>
        <w:jc w:val="both"/>
        <w:rPr>
          <w:rFonts w:ascii="Sakkal Majalla" w:eastAsia="Calibri" w:hAnsi="Sakkal Majalla" w:cs="Sakkal Majalla"/>
          <w:color w:val="000000" w:themeColor="text1"/>
          <w:sz w:val="28"/>
          <w:szCs w:val="28"/>
          <w:lang w:bidi="ar-EG"/>
        </w:rPr>
      </w:pPr>
      <w:r w:rsidRPr="004D69D9">
        <w:rPr>
          <w:rFonts w:ascii="Sakkal Majalla" w:eastAsia="Calibri" w:hAnsi="Sakkal Majalla" w:cs="Sakkal Majalla"/>
          <w:color w:val="000000" w:themeColor="text1"/>
          <w:sz w:val="28"/>
          <w:szCs w:val="28"/>
          <w:rtl/>
          <w:lang w:bidi="ar-EG"/>
        </w:rPr>
        <w:t>ويُعد عائد الإيجار الإجمالي (</w:t>
      </w:r>
      <w:r w:rsidRPr="004D69D9">
        <w:rPr>
          <w:rFonts w:ascii="Sakkal Majalla" w:eastAsia="Calibri" w:hAnsi="Sakkal Majalla" w:cs="Sakkal Majalla"/>
          <w:color w:val="000000" w:themeColor="text1"/>
          <w:sz w:val="28"/>
          <w:szCs w:val="28"/>
          <w:lang w:bidi="ar-EG"/>
        </w:rPr>
        <w:t>Gross Rental Yield</w:t>
      </w:r>
      <w:r w:rsidRPr="004D69D9">
        <w:rPr>
          <w:rFonts w:ascii="Sakkal Majalla" w:eastAsia="Calibri" w:hAnsi="Sakkal Majalla" w:cs="Sakkal Majalla"/>
          <w:color w:val="000000" w:themeColor="text1"/>
          <w:sz w:val="28"/>
          <w:szCs w:val="28"/>
          <w:rtl/>
          <w:lang w:bidi="ar-EG"/>
        </w:rPr>
        <w:t>) من أبرز المؤشرات المستخدمة لقياس كفاءة الأصل في توليد النقد، حيث يُحتسب بقسمة الدخل الإيجاري السنوي على القيمة السوقية للعقار، بما يعكس العائد التشغيلي قبل احتساب تكاليف التمويل والضرائب (</w:t>
      </w:r>
      <w:r w:rsidRPr="007D23CB">
        <w:rPr>
          <w:rFonts w:ascii="Sakkal Majalla" w:hAnsi="Sakkal Majalla" w:cs="Sakkal Majalla"/>
          <w:sz w:val="28"/>
          <w:szCs w:val="28"/>
        </w:rPr>
        <w:t>Rath</w:t>
      </w:r>
      <w:r w:rsidRPr="004D69D9">
        <w:rPr>
          <w:rFonts w:ascii="Sakkal Majalla" w:eastAsia="Calibri" w:hAnsi="Sakkal Majalla" w:cs="Sakkal Majalla"/>
          <w:color w:val="000000" w:themeColor="text1"/>
          <w:sz w:val="28"/>
          <w:szCs w:val="28"/>
          <w:lang w:bidi="ar-EG"/>
        </w:rPr>
        <w:t xml:space="preserve"> et al., 2023; Zhang et al., 2024</w:t>
      </w:r>
      <w:r w:rsidRPr="004D69D9">
        <w:rPr>
          <w:rFonts w:ascii="Sakkal Majalla" w:eastAsia="Calibri" w:hAnsi="Sakkal Majalla" w:cs="Sakkal Majalla"/>
          <w:color w:val="000000" w:themeColor="text1"/>
          <w:sz w:val="28"/>
          <w:szCs w:val="28"/>
          <w:rtl/>
          <w:lang w:bidi="ar-EG"/>
        </w:rPr>
        <w:t>). وإلى جانب العوائد الدورية، تتيح هذه الأصول فرص مكاسب رأسمالية عند ارتفاع قيمتها السوقية، ما يعزز جاذبيتها كأداة استثمارية قادرة على توفير دخل منتظم والتحوط النسبي ضد التضخم وتقلبات الأسواق المالية (</w:t>
      </w:r>
      <w:r w:rsidRPr="004D69D9">
        <w:rPr>
          <w:rFonts w:ascii="Sakkal Majalla" w:eastAsia="Calibri" w:hAnsi="Sakkal Majalla" w:cs="Sakkal Majalla"/>
          <w:color w:val="000000" w:themeColor="text1"/>
          <w:sz w:val="28"/>
          <w:szCs w:val="28"/>
          <w:lang w:bidi="ar-EG"/>
        </w:rPr>
        <w:t>Alnabulsi, 2024</w:t>
      </w:r>
      <w:r w:rsidRPr="004D69D9">
        <w:rPr>
          <w:rFonts w:ascii="Sakkal Majalla" w:eastAsia="Calibri" w:hAnsi="Sakkal Majalla" w:cs="Sakkal Majalla"/>
          <w:color w:val="000000" w:themeColor="text1"/>
          <w:sz w:val="28"/>
          <w:szCs w:val="28"/>
          <w:rtl/>
          <w:lang w:bidi="ar-EG"/>
        </w:rPr>
        <w:t>).</w:t>
      </w:r>
    </w:p>
    <w:p w14:paraId="3294199A" w14:textId="77777777" w:rsidR="005F61FF" w:rsidRDefault="005F61FF" w:rsidP="005F61FF">
      <w:pPr>
        <w:bidi/>
        <w:spacing w:line="360" w:lineRule="auto"/>
        <w:jc w:val="both"/>
        <w:rPr>
          <w:rFonts w:ascii="Sakkal Majalla" w:eastAsia="Calibri" w:hAnsi="Sakkal Majalla" w:cs="Sakkal Majalla"/>
          <w:b/>
          <w:bCs/>
          <w:color w:val="000000" w:themeColor="text1"/>
          <w:sz w:val="28"/>
          <w:szCs w:val="28"/>
          <w:rtl/>
          <w:lang w:val="en-GB" w:bidi="ar-EG"/>
        </w:rPr>
      </w:pPr>
      <w:r>
        <w:rPr>
          <w:rFonts w:ascii="Sakkal Majalla" w:eastAsia="Calibri" w:hAnsi="Sakkal Majalla" w:cs="Sakkal Majalla" w:hint="cs"/>
          <w:b/>
          <w:bCs/>
          <w:color w:val="000000" w:themeColor="text1"/>
          <w:sz w:val="28"/>
          <w:szCs w:val="28"/>
          <w:rtl/>
          <w:lang w:val="en-GB" w:bidi="ar-EG"/>
        </w:rPr>
        <w:t xml:space="preserve">1-3 </w:t>
      </w:r>
      <w:r w:rsidRPr="004A381D">
        <w:rPr>
          <w:rFonts w:ascii="Sakkal Majalla" w:eastAsia="Calibri" w:hAnsi="Sakkal Majalla" w:cs="Sakkal Majalla"/>
          <w:b/>
          <w:bCs/>
          <w:color w:val="000000" w:themeColor="text1"/>
          <w:sz w:val="28"/>
          <w:szCs w:val="28"/>
          <w:rtl/>
          <w:lang w:val="en-GB" w:bidi="ar-EG"/>
        </w:rPr>
        <w:t>الأساس المالي للملكية الجزئية</w:t>
      </w:r>
      <w:r>
        <w:rPr>
          <w:rFonts w:ascii="Sakkal Majalla" w:eastAsia="Calibri" w:hAnsi="Sakkal Majalla" w:cs="Sakkal Majalla" w:hint="cs"/>
          <w:b/>
          <w:bCs/>
          <w:color w:val="000000" w:themeColor="text1"/>
          <w:sz w:val="28"/>
          <w:szCs w:val="28"/>
          <w:rtl/>
          <w:lang w:val="en-GB" w:bidi="ar-EG"/>
        </w:rPr>
        <w:t xml:space="preserve"> للعقارات</w:t>
      </w:r>
    </w:p>
    <w:p w14:paraId="76A6EF86" w14:textId="77777777" w:rsidR="005F61FF" w:rsidRPr="004A381D" w:rsidRDefault="005F61FF" w:rsidP="005F61FF">
      <w:pPr>
        <w:bidi/>
        <w:spacing w:line="360" w:lineRule="auto"/>
        <w:jc w:val="both"/>
        <w:rPr>
          <w:rFonts w:ascii="Sakkal Majalla" w:eastAsia="Calibri" w:hAnsi="Sakkal Majalla" w:cs="Sakkal Majalla"/>
          <w:color w:val="000000" w:themeColor="text1"/>
          <w:sz w:val="28"/>
          <w:szCs w:val="28"/>
          <w:lang w:val="en-GB" w:bidi="ar-EG"/>
        </w:rPr>
      </w:pPr>
      <w:r w:rsidRPr="004A381D">
        <w:rPr>
          <w:rFonts w:ascii="Sakkal Majalla" w:eastAsia="Calibri" w:hAnsi="Sakkal Majalla" w:cs="Sakkal Majalla"/>
          <w:color w:val="000000" w:themeColor="text1"/>
          <w:sz w:val="28"/>
          <w:szCs w:val="28"/>
          <w:rtl/>
          <w:lang w:val="en-GB" w:bidi="ar-EG"/>
        </w:rPr>
        <w:t>يقوم الأساس المالي للملكية الجزئية على تحويل العقار من أصل "جامد" (</w:t>
      </w:r>
      <w:r w:rsidRPr="004A381D">
        <w:rPr>
          <w:rFonts w:ascii="Sakkal Majalla" w:eastAsia="Calibri" w:hAnsi="Sakkal Majalla" w:cs="Sakkal Majalla"/>
          <w:color w:val="000000" w:themeColor="text1"/>
          <w:sz w:val="28"/>
          <w:szCs w:val="28"/>
          <w:lang w:val="en-GB" w:bidi="ar-EG"/>
        </w:rPr>
        <w:t>Lumpy</w:t>
      </w:r>
      <w:r w:rsidRPr="004A381D">
        <w:rPr>
          <w:rFonts w:ascii="Sakkal Majalla" w:eastAsia="Calibri" w:hAnsi="Sakkal Majalla" w:cs="Sakkal Majalla"/>
          <w:color w:val="000000" w:themeColor="text1"/>
          <w:sz w:val="28"/>
          <w:szCs w:val="28"/>
          <w:rtl/>
          <w:lang w:val="en-GB" w:bidi="ar-EG"/>
        </w:rPr>
        <w:t>) مرتفع التكلفة إلى وحدات استثمارية مرنة قابلة للتداول (</w:t>
      </w:r>
      <w:r w:rsidRPr="004A381D">
        <w:rPr>
          <w:rFonts w:ascii="Sakkal Majalla" w:eastAsia="Calibri" w:hAnsi="Sakkal Majalla" w:cs="Sakkal Majalla"/>
          <w:color w:val="000000" w:themeColor="text1"/>
          <w:sz w:val="28"/>
          <w:szCs w:val="28"/>
          <w:lang w:val="en-GB" w:bidi="ar-EG"/>
        </w:rPr>
        <w:t>Baum, 2021</w:t>
      </w:r>
      <w:r w:rsidRPr="004A381D">
        <w:rPr>
          <w:rFonts w:ascii="Sakkal Majalla" w:eastAsia="Calibri" w:hAnsi="Sakkal Majalla" w:cs="Sakkal Majalla"/>
          <w:color w:val="000000" w:themeColor="text1"/>
          <w:sz w:val="28"/>
          <w:szCs w:val="28"/>
          <w:rtl/>
          <w:lang w:val="en-GB" w:bidi="ar-EG"/>
        </w:rPr>
        <w:t>). ويتمثل جوهر هذا التحول في خفض حواجز الدخول؛ حيث تسمح تقنية ترميز الأصول بتقسيم الملكية إلى أجزاء صغيرة بمتطلبات رأسمالية منخفضة، مما يمكّن صغار المستثمرين من الوصول لأصول عالية القيمة كانت مقتصرة تاريخياً على المؤسسات المالية، وهو ما يعزز "ديمقراطية الاستثمار" (</w:t>
      </w:r>
      <w:r w:rsidRPr="004A381D">
        <w:rPr>
          <w:rFonts w:ascii="Sakkal Majalla" w:eastAsia="Calibri" w:hAnsi="Sakkal Majalla" w:cs="Sakkal Majalla"/>
          <w:color w:val="000000" w:themeColor="text1"/>
          <w:sz w:val="28"/>
          <w:szCs w:val="28"/>
          <w:lang w:val="en-GB" w:bidi="ar-EG"/>
        </w:rPr>
        <w:t>Alnabulsi, 2024; Mottaghi et al., 2024</w:t>
      </w:r>
      <w:r w:rsidRPr="004A381D">
        <w:rPr>
          <w:rFonts w:ascii="Sakkal Majalla" w:eastAsia="Calibri" w:hAnsi="Sakkal Majalla" w:cs="Sakkal Majalla"/>
          <w:color w:val="000000" w:themeColor="text1"/>
          <w:sz w:val="28"/>
          <w:szCs w:val="28"/>
          <w:rtl/>
          <w:lang w:val="en-GB" w:bidi="ar-EG"/>
        </w:rPr>
        <w:t>).</w:t>
      </w:r>
    </w:p>
    <w:p w14:paraId="7D3FEBED" w14:textId="77777777" w:rsidR="005F61FF" w:rsidRPr="004A381D" w:rsidRDefault="005F61FF" w:rsidP="005F61FF">
      <w:pPr>
        <w:bidi/>
        <w:spacing w:line="360" w:lineRule="auto"/>
        <w:jc w:val="both"/>
        <w:rPr>
          <w:rFonts w:ascii="Sakkal Majalla" w:eastAsia="Calibri" w:hAnsi="Sakkal Majalla" w:cs="Sakkal Majalla"/>
          <w:color w:val="000000" w:themeColor="text1"/>
          <w:sz w:val="28"/>
          <w:szCs w:val="28"/>
          <w:lang w:val="en-GB" w:bidi="ar-EG"/>
        </w:rPr>
      </w:pPr>
      <w:r w:rsidRPr="004A381D">
        <w:rPr>
          <w:rFonts w:ascii="Sakkal Majalla" w:eastAsia="Calibri" w:hAnsi="Sakkal Majalla" w:cs="Sakkal Majalla"/>
          <w:color w:val="000000" w:themeColor="text1"/>
          <w:sz w:val="28"/>
          <w:szCs w:val="28"/>
          <w:rtl/>
          <w:lang w:val="en-GB" w:bidi="ar-EG"/>
        </w:rPr>
        <w:t xml:space="preserve">علاوة على ذلك، تمنح الملكية الجزئية المستثمرين قدرة فائقة على التنويع الاستثماري؛ فبدلاً من استثمار كامل المدخرات في عقار واحد ومواجهة المخاطر النوعية للأصول الفردية، يمكن للمستثمر توزيع محفظته على عدة </w:t>
      </w:r>
      <w:r w:rsidRPr="004A381D">
        <w:rPr>
          <w:rFonts w:ascii="Sakkal Majalla" w:eastAsia="Calibri" w:hAnsi="Sakkal Majalla" w:cs="Sakkal Majalla"/>
          <w:color w:val="000000" w:themeColor="text1"/>
          <w:sz w:val="28"/>
          <w:szCs w:val="28"/>
          <w:rtl/>
          <w:lang w:val="en-GB" w:bidi="ar-EG"/>
        </w:rPr>
        <w:lastRenderedPageBreak/>
        <w:t xml:space="preserve">عقارات مرمزة متباينة في المواقع الجغرافية والأنواع (سكنية، تجارية) وفئات المستأجرين، مما يقلل التعرض للمخاطر غير المنتظمة </w:t>
      </w:r>
      <w:r>
        <w:rPr>
          <w:rFonts w:ascii="Sakkal Majalla" w:eastAsia="Calibri" w:hAnsi="Sakkal Majalla" w:cs="Sakkal Majalla"/>
          <w:color w:val="000000" w:themeColor="text1"/>
          <w:sz w:val="28"/>
          <w:szCs w:val="28"/>
          <w:lang w:val="en-GB" w:bidi="ar-EG"/>
        </w:rPr>
        <w:t>(</w:t>
      </w:r>
      <w:r w:rsidRPr="004A381D">
        <w:rPr>
          <w:rFonts w:ascii="Sakkal Majalla" w:eastAsia="Calibri" w:hAnsi="Sakkal Majalla" w:cs="Sakkal Majalla"/>
          <w:color w:val="000000" w:themeColor="text1"/>
          <w:sz w:val="28"/>
          <w:szCs w:val="28"/>
          <w:lang w:val="en-GB" w:bidi="ar-EG"/>
        </w:rPr>
        <w:t>Swinkels, 2023; Kreppmeier et al., 2023</w:t>
      </w:r>
      <w:r>
        <w:rPr>
          <w:rFonts w:ascii="Sakkal Majalla" w:eastAsia="Calibri" w:hAnsi="Sakkal Majalla" w:cs="Sakkal Majalla"/>
          <w:color w:val="000000" w:themeColor="text1"/>
          <w:sz w:val="28"/>
          <w:szCs w:val="28"/>
          <w:lang w:val="en-GB" w:bidi="ar-EG"/>
        </w:rPr>
        <w:t>)</w:t>
      </w:r>
      <w:r w:rsidRPr="004A381D">
        <w:rPr>
          <w:rFonts w:ascii="Sakkal Majalla" w:eastAsia="Calibri" w:hAnsi="Sakkal Majalla" w:cs="Sakkal Majalla"/>
          <w:color w:val="000000" w:themeColor="text1"/>
          <w:sz w:val="28"/>
          <w:szCs w:val="28"/>
          <w:rtl/>
          <w:lang w:val="en-GB" w:bidi="ar-EG"/>
        </w:rPr>
        <w:t>.</w:t>
      </w:r>
    </w:p>
    <w:p w14:paraId="184AD3DE" w14:textId="77777777" w:rsidR="005F61FF" w:rsidRDefault="005F61FF" w:rsidP="005F61FF">
      <w:pPr>
        <w:bidi/>
        <w:spacing w:line="360" w:lineRule="auto"/>
        <w:jc w:val="both"/>
        <w:rPr>
          <w:rFonts w:ascii="Sakkal Majalla" w:eastAsia="Calibri" w:hAnsi="Sakkal Majalla" w:cs="Sakkal Majalla"/>
          <w:color w:val="000000" w:themeColor="text1"/>
          <w:sz w:val="28"/>
          <w:szCs w:val="28"/>
          <w:lang w:val="en-GB" w:bidi="ar-EG"/>
        </w:rPr>
      </w:pPr>
      <w:r w:rsidRPr="004A381D">
        <w:rPr>
          <w:rFonts w:ascii="Sakkal Majalla" w:eastAsia="Calibri" w:hAnsi="Sakkal Majalla" w:cs="Sakkal Majalla"/>
          <w:color w:val="000000" w:themeColor="text1"/>
          <w:sz w:val="28"/>
          <w:szCs w:val="28"/>
          <w:rtl/>
          <w:lang w:val="en-GB" w:bidi="ar-EG"/>
        </w:rPr>
        <w:t>كما لا نغفل جانب تقاسم العوائد والمخاطر، حيث يقوم النموذج على التوزيع التناسبي للتدفقات النقدية الصافية (مثل الإيجارات) والأرباح الرأسمالية الناتجة عن نمو القيمة السوقية للعقار بين جميع حاملي الرموز الرقمية وفق حصصهم (</w:t>
      </w:r>
      <w:r w:rsidRPr="004A381D">
        <w:rPr>
          <w:rFonts w:ascii="Sakkal Majalla" w:eastAsia="Calibri" w:hAnsi="Sakkal Majalla" w:cs="Sakkal Majalla"/>
          <w:color w:val="000000" w:themeColor="text1"/>
          <w:sz w:val="28"/>
          <w:szCs w:val="28"/>
          <w:lang w:val="en-GB" w:bidi="ar-EG"/>
        </w:rPr>
        <w:t xml:space="preserve">Gupta et al., 2020; </w:t>
      </w:r>
      <w:r w:rsidRPr="00944E76">
        <w:rPr>
          <w:rFonts w:ascii="Sakkal Majalla" w:eastAsia="Calibri" w:hAnsi="Sakkal Majalla" w:cs="Sakkal Majalla"/>
          <w:color w:val="000000" w:themeColor="text1"/>
          <w:sz w:val="28"/>
          <w:szCs w:val="28"/>
          <w:lang w:bidi="ar-EG"/>
        </w:rPr>
        <w:t>Rath</w:t>
      </w:r>
      <w:r w:rsidRPr="00944E76">
        <w:rPr>
          <w:rFonts w:ascii="Sakkal Majalla" w:eastAsia="Calibri" w:hAnsi="Sakkal Majalla" w:cs="Sakkal Majalla"/>
          <w:color w:val="000000" w:themeColor="text1"/>
          <w:sz w:val="28"/>
          <w:szCs w:val="28"/>
          <w:lang w:val="en-GB" w:bidi="ar-EG"/>
        </w:rPr>
        <w:t xml:space="preserve"> </w:t>
      </w:r>
      <w:r w:rsidRPr="004A381D">
        <w:rPr>
          <w:rFonts w:ascii="Sakkal Majalla" w:eastAsia="Calibri" w:hAnsi="Sakkal Majalla" w:cs="Sakkal Majalla"/>
          <w:color w:val="000000" w:themeColor="text1"/>
          <w:sz w:val="28"/>
          <w:szCs w:val="28"/>
          <w:lang w:val="en-GB" w:bidi="ar-EG"/>
        </w:rPr>
        <w:t>et al., 2023</w:t>
      </w:r>
      <w:r w:rsidRPr="004A381D">
        <w:rPr>
          <w:rFonts w:ascii="Sakkal Majalla" w:eastAsia="Calibri" w:hAnsi="Sakkal Majalla" w:cs="Sakkal Majalla"/>
          <w:color w:val="000000" w:themeColor="text1"/>
          <w:sz w:val="28"/>
          <w:szCs w:val="28"/>
          <w:rtl/>
          <w:lang w:val="en-GB" w:bidi="ar-EG"/>
        </w:rPr>
        <w:t>). ورغم أن هذا التشارك يوزع الأعباء المالية للصيانة والضرائب، إلا أنه يتطلب أطراً تنظيمية وتقنية (مثل العقود الذكية) لضمان الشفافية وتقليل "تكاليف الوكالة" والمخاطر الأخلاقية الناتجة عن تعدد الملاك للأصل الواحد (</w:t>
      </w:r>
      <w:r w:rsidRPr="004A381D">
        <w:rPr>
          <w:rFonts w:ascii="Sakkal Majalla" w:eastAsia="Calibri" w:hAnsi="Sakkal Majalla" w:cs="Sakkal Majalla"/>
          <w:color w:val="000000" w:themeColor="text1"/>
          <w:sz w:val="28"/>
          <w:szCs w:val="28"/>
          <w:lang w:val="en-GB" w:bidi="ar-EG"/>
        </w:rPr>
        <w:t>Swinkels, 2023; Ogbenjuwa, 2021</w:t>
      </w:r>
      <w:r w:rsidRPr="004A381D">
        <w:rPr>
          <w:rFonts w:ascii="Sakkal Majalla" w:eastAsia="Calibri" w:hAnsi="Sakkal Majalla" w:cs="Sakkal Majalla"/>
          <w:color w:val="000000" w:themeColor="text1"/>
          <w:sz w:val="28"/>
          <w:szCs w:val="28"/>
          <w:rtl/>
          <w:lang w:val="en-GB" w:bidi="ar-EG"/>
        </w:rPr>
        <w:t>). وبذلك، توفر الملكية الجزئية هيكلاً مالياً يوازن بين الربحية السائلة وبين حماية المستثمر عبر الأتمتة والشفافية (</w:t>
      </w:r>
      <w:r w:rsidRPr="004A381D">
        <w:rPr>
          <w:rFonts w:ascii="Sakkal Majalla" w:eastAsia="Calibri" w:hAnsi="Sakkal Majalla" w:cs="Sakkal Majalla"/>
          <w:color w:val="000000" w:themeColor="text1"/>
          <w:sz w:val="28"/>
          <w:szCs w:val="28"/>
          <w:lang w:val="en-GB" w:bidi="ar-EG"/>
        </w:rPr>
        <w:t>Zhang et al., 2024</w:t>
      </w:r>
      <w:r w:rsidRPr="004A381D">
        <w:rPr>
          <w:rFonts w:ascii="Sakkal Majalla" w:eastAsia="Calibri" w:hAnsi="Sakkal Majalla" w:cs="Sakkal Majalla"/>
          <w:color w:val="000000" w:themeColor="text1"/>
          <w:sz w:val="28"/>
          <w:szCs w:val="28"/>
          <w:rtl/>
          <w:lang w:val="en-GB" w:bidi="ar-EG"/>
        </w:rPr>
        <w:t>).</w:t>
      </w:r>
    </w:p>
    <w:p w14:paraId="09AEAD5D" w14:textId="77777777" w:rsidR="005F61FF" w:rsidRPr="007C7A1F" w:rsidRDefault="005F61FF" w:rsidP="005F61FF">
      <w:pPr>
        <w:bidi/>
        <w:spacing w:line="360" w:lineRule="auto"/>
        <w:jc w:val="both"/>
        <w:rPr>
          <w:rFonts w:ascii="Sakkal Majalla" w:eastAsia="Calibri" w:hAnsi="Sakkal Majalla" w:cs="Sakkal Majalla"/>
          <w:b/>
          <w:bCs/>
          <w:color w:val="000000" w:themeColor="text1"/>
          <w:sz w:val="28"/>
          <w:szCs w:val="28"/>
          <w:rtl/>
          <w:lang w:val="en-GB" w:bidi="ar-EG"/>
        </w:rPr>
      </w:pPr>
      <w:r w:rsidRPr="007C7A1F">
        <w:rPr>
          <w:rFonts w:ascii="Sakkal Majalla" w:eastAsia="Calibri" w:hAnsi="Sakkal Majalla" w:cs="Sakkal Majalla" w:hint="cs"/>
          <w:b/>
          <w:bCs/>
          <w:color w:val="000000" w:themeColor="text1"/>
          <w:sz w:val="28"/>
          <w:szCs w:val="28"/>
          <w:rtl/>
          <w:lang w:val="en-GB" w:bidi="ar-EG"/>
        </w:rPr>
        <w:t xml:space="preserve">1-4 الاختلاف بين </w:t>
      </w:r>
      <w:r w:rsidRPr="007C7A1F">
        <w:rPr>
          <w:rFonts w:ascii="Sakkal Majalla" w:eastAsia="Calibri" w:hAnsi="Sakkal Majalla" w:cs="Sakkal Majalla"/>
          <w:b/>
          <w:bCs/>
          <w:color w:val="000000" w:themeColor="text1"/>
          <w:sz w:val="28"/>
          <w:szCs w:val="28"/>
          <w:rtl/>
          <w:lang w:val="en-GB" w:bidi="ar-EG"/>
        </w:rPr>
        <w:t>الملكية الجزئية للعقارت المرمزة</w:t>
      </w:r>
      <w:r w:rsidRPr="007C7A1F">
        <w:rPr>
          <w:rFonts w:ascii="Sakkal Majalla" w:eastAsia="Calibri" w:hAnsi="Sakkal Majalla" w:cs="Sakkal Majalla" w:hint="cs"/>
          <w:b/>
          <w:bCs/>
          <w:color w:val="000000" w:themeColor="text1"/>
          <w:sz w:val="28"/>
          <w:szCs w:val="28"/>
          <w:rtl/>
          <w:lang w:val="en-GB" w:bidi="ar-EG"/>
        </w:rPr>
        <w:t xml:space="preserve"> و</w:t>
      </w:r>
      <w:r w:rsidRPr="007C7A1F">
        <w:rPr>
          <w:rFonts w:ascii="Sakkal Majalla" w:eastAsia="Calibri" w:hAnsi="Sakkal Majalla" w:cs="Sakkal Majalla"/>
          <w:b/>
          <w:bCs/>
          <w:color w:val="000000" w:themeColor="text1"/>
          <w:sz w:val="28"/>
          <w:szCs w:val="28"/>
          <w:rtl/>
          <w:lang w:val="en-GB" w:bidi="ar-EG"/>
        </w:rPr>
        <w:t xml:space="preserve">الأدوات التقليدية </w:t>
      </w:r>
    </w:p>
    <w:p w14:paraId="0D3D87BA" w14:textId="77777777" w:rsidR="005F61FF" w:rsidRDefault="005F61FF" w:rsidP="005F61FF">
      <w:pPr>
        <w:bidi/>
        <w:spacing w:line="360" w:lineRule="auto"/>
        <w:jc w:val="both"/>
        <w:rPr>
          <w:rFonts w:ascii="Sakkal Majalla" w:eastAsia="Calibri" w:hAnsi="Sakkal Majalla" w:cs="Sakkal Majalla"/>
          <w:color w:val="000000" w:themeColor="text1"/>
          <w:sz w:val="28"/>
          <w:szCs w:val="28"/>
          <w:rtl/>
          <w:lang w:val="en-GB" w:bidi="ar-EG"/>
        </w:rPr>
      </w:pPr>
      <w:r>
        <w:rPr>
          <w:rFonts w:ascii="Sakkal Majalla" w:eastAsia="Calibri" w:hAnsi="Sakkal Majalla" w:cs="Sakkal Majalla" w:hint="cs"/>
          <w:color w:val="000000" w:themeColor="text1"/>
          <w:sz w:val="28"/>
          <w:szCs w:val="28"/>
          <w:rtl/>
          <w:lang w:val="en-GB" w:bidi="ar-EG"/>
        </w:rPr>
        <w:t xml:space="preserve">هناك عدد من الاختلافات بين </w:t>
      </w:r>
      <w:r w:rsidRPr="005B46EB">
        <w:rPr>
          <w:rFonts w:ascii="Sakkal Majalla" w:eastAsia="Calibri" w:hAnsi="Sakkal Majalla" w:cs="Sakkal Majalla"/>
          <w:color w:val="000000" w:themeColor="text1"/>
          <w:sz w:val="28"/>
          <w:szCs w:val="28"/>
          <w:rtl/>
          <w:lang w:val="en-GB" w:bidi="ar-EG"/>
        </w:rPr>
        <w:t xml:space="preserve">الملكية الجزئية </w:t>
      </w:r>
      <w:r>
        <w:rPr>
          <w:rFonts w:ascii="Sakkal Majalla" w:eastAsia="Calibri" w:hAnsi="Sakkal Majalla" w:cs="Sakkal Majalla" w:hint="cs"/>
          <w:color w:val="000000" w:themeColor="text1"/>
          <w:sz w:val="28"/>
          <w:szCs w:val="28"/>
          <w:rtl/>
          <w:lang w:val="en-GB" w:bidi="ar-EG"/>
        </w:rPr>
        <w:t xml:space="preserve">للعقارات </w:t>
      </w:r>
      <w:r w:rsidRPr="005B46EB">
        <w:rPr>
          <w:rFonts w:ascii="Sakkal Majalla" w:eastAsia="Calibri" w:hAnsi="Sakkal Majalla" w:cs="Sakkal Majalla"/>
          <w:color w:val="000000" w:themeColor="text1"/>
          <w:sz w:val="28"/>
          <w:szCs w:val="28"/>
          <w:rtl/>
          <w:lang w:val="en-GB" w:bidi="ar-EG"/>
        </w:rPr>
        <w:t>الم</w:t>
      </w:r>
      <w:r>
        <w:rPr>
          <w:rFonts w:ascii="Sakkal Majalla" w:eastAsia="Calibri" w:hAnsi="Sakkal Majalla" w:cs="Sakkal Majalla" w:hint="cs"/>
          <w:color w:val="000000" w:themeColor="text1"/>
          <w:sz w:val="28"/>
          <w:szCs w:val="28"/>
          <w:rtl/>
          <w:lang w:val="en-GB" w:bidi="ar-EG"/>
        </w:rPr>
        <w:t>ُ</w:t>
      </w:r>
      <w:r w:rsidRPr="005B46EB">
        <w:rPr>
          <w:rFonts w:ascii="Sakkal Majalla" w:eastAsia="Calibri" w:hAnsi="Sakkal Majalla" w:cs="Sakkal Majalla"/>
          <w:color w:val="000000" w:themeColor="text1"/>
          <w:sz w:val="28"/>
          <w:szCs w:val="28"/>
          <w:rtl/>
          <w:lang w:val="en-GB" w:bidi="ar-EG"/>
        </w:rPr>
        <w:t xml:space="preserve">رمّزة </w:t>
      </w:r>
      <w:r w:rsidRPr="005B46EB">
        <w:rPr>
          <w:rFonts w:ascii="Sakkal Majalla" w:eastAsia="Calibri" w:hAnsi="Sakkal Majalla" w:cs="Sakkal Majalla" w:hint="cs"/>
          <w:color w:val="000000" w:themeColor="text1"/>
          <w:sz w:val="28"/>
          <w:szCs w:val="28"/>
          <w:rtl/>
          <w:lang w:val="en-GB" w:bidi="ar-EG"/>
        </w:rPr>
        <w:t>والأدوات</w:t>
      </w:r>
      <w:r w:rsidRPr="005B46EB">
        <w:rPr>
          <w:rFonts w:ascii="Sakkal Majalla" w:eastAsia="Calibri" w:hAnsi="Sakkal Majalla" w:cs="Sakkal Majalla"/>
          <w:color w:val="000000" w:themeColor="text1"/>
          <w:sz w:val="28"/>
          <w:szCs w:val="28"/>
          <w:rtl/>
          <w:lang w:val="en-GB" w:bidi="ar-EG"/>
        </w:rPr>
        <w:t xml:space="preserve"> التقليدية </w:t>
      </w:r>
      <w:r>
        <w:rPr>
          <w:rFonts w:ascii="Sakkal Majalla" w:eastAsia="Calibri" w:hAnsi="Sakkal Majalla" w:cs="Sakkal Majalla" w:hint="cs"/>
          <w:color w:val="000000" w:themeColor="text1"/>
          <w:sz w:val="28"/>
          <w:szCs w:val="28"/>
          <w:rtl/>
          <w:lang w:val="en-GB" w:bidi="ar-EG"/>
        </w:rPr>
        <w:t xml:space="preserve">الأخرى للملكية العقارية </w:t>
      </w:r>
      <w:r w:rsidRPr="005B46EB">
        <w:rPr>
          <w:rFonts w:ascii="Sakkal Majalla" w:eastAsia="Calibri" w:hAnsi="Sakkal Majalla" w:cs="Sakkal Majalla"/>
          <w:color w:val="000000" w:themeColor="text1"/>
          <w:sz w:val="28"/>
          <w:szCs w:val="28"/>
          <w:rtl/>
          <w:lang w:val="en-GB" w:bidi="ar-EG"/>
        </w:rPr>
        <w:t>مثل صناديق الاستثمار العقاري (</w:t>
      </w:r>
      <w:r w:rsidRPr="005B46EB">
        <w:rPr>
          <w:rFonts w:ascii="Sakkal Majalla" w:eastAsia="Calibri" w:hAnsi="Sakkal Majalla" w:cs="Sakkal Majalla"/>
          <w:color w:val="000000" w:themeColor="text1"/>
          <w:sz w:val="28"/>
          <w:szCs w:val="28"/>
          <w:lang w:val="en-GB" w:bidi="ar-EG"/>
        </w:rPr>
        <w:t>REITs</w:t>
      </w:r>
      <w:r w:rsidRPr="005B46EB">
        <w:rPr>
          <w:rFonts w:ascii="Sakkal Majalla" w:eastAsia="Calibri" w:hAnsi="Sakkal Majalla" w:cs="Sakkal Majalla"/>
          <w:color w:val="000000" w:themeColor="text1"/>
          <w:sz w:val="28"/>
          <w:szCs w:val="28"/>
          <w:rtl/>
          <w:lang w:val="en-GB" w:bidi="ar-EG"/>
        </w:rPr>
        <w:t>)</w:t>
      </w:r>
      <w:r>
        <w:rPr>
          <w:rFonts w:ascii="Sakkal Majalla" w:eastAsia="Calibri" w:hAnsi="Sakkal Majalla" w:cs="Sakkal Majalla" w:hint="cs"/>
          <w:color w:val="000000" w:themeColor="text1"/>
          <w:sz w:val="28"/>
          <w:szCs w:val="28"/>
          <w:rtl/>
          <w:lang w:val="en-GB" w:bidi="ar-EG"/>
        </w:rPr>
        <w:t xml:space="preserve">، حيث أن </w:t>
      </w:r>
      <w:r w:rsidRPr="005B46EB">
        <w:rPr>
          <w:rFonts w:ascii="Sakkal Majalla" w:eastAsia="Calibri" w:hAnsi="Sakkal Majalla" w:cs="Sakkal Majalla"/>
          <w:color w:val="000000" w:themeColor="text1"/>
          <w:sz w:val="28"/>
          <w:szCs w:val="28"/>
          <w:rtl/>
          <w:lang w:val="en-GB" w:bidi="ar-EG"/>
        </w:rPr>
        <w:t>المقارنة بين</w:t>
      </w:r>
      <w:r>
        <w:rPr>
          <w:rFonts w:ascii="Sakkal Majalla" w:eastAsia="Calibri" w:hAnsi="Sakkal Majalla" w:cs="Sakkal Majalla" w:hint="cs"/>
          <w:color w:val="000000" w:themeColor="text1"/>
          <w:sz w:val="28"/>
          <w:szCs w:val="28"/>
          <w:rtl/>
          <w:lang w:val="en-GB" w:bidi="ar-EG"/>
        </w:rPr>
        <w:t xml:space="preserve">هما </w:t>
      </w:r>
      <w:r w:rsidRPr="005B46EB">
        <w:rPr>
          <w:rFonts w:ascii="Sakkal Majalla" w:eastAsia="Calibri" w:hAnsi="Sakkal Majalla" w:cs="Sakkal Majalla"/>
          <w:color w:val="000000" w:themeColor="text1"/>
          <w:sz w:val="28"/>
          <w:szCs w:val="28"/>
          <w:rtl/>
          <w:lang w:val="en-GB" w:bidi="ar-EG"/>
        </w:rPr>
        <w:t xml:space="preserve">تُبرز </w:t>
      </w:r>
      <w:r w:rsidRPr="00CE3186">
        <w:rPr>
          <w:rFonts w:ascii="Sakkal Majalla" w:eastAsia="Calibri" w:hAnsi="Sakkal Majalla" w:cs="Sakkal Majalla"/>
          <w:color w:val="000000" w:themeColor="text1"/>
          <w:sz w:val="28"/>
          <w:szCs w:val="28"/>
          <w:rtl/>
          <w:lang w:val="en-GB" w:bidi="ar-EG"/>
        </w:rPr>
        <w:t>تبايناً جوهرياً في الفلسفة الاستثمارية والآليات التشغيلية</w:t>
      </w:r>
      <w:r>
        <w:rPr>
          <w:rFonts w:ascii="Sakkal Majalla" w:eastAsia="Calibri" w:hAnsi="Sakkal Majalla" w:cs="Sakkal Majalla" w:hint="cs"/>
          <w:color w:val="000000" w:themeColor="text1"/>
          <w:sz w:val="28"/>
          <w:szCs w:val="28"/>
          <w:rtl/>
          <w:lang w:val="en-GB" w:bidi="ar-EG"/>
        </w:rPr>
        <w:t>، خاصة فيما يتعلق ب</w:t>
      </w:r>
      <w:r w:rsidRPr="005B46EB">
        <w:rPr>
          <w:rFonts w:ascii="Sakkal Majalla" w:eastAsia="Calibri" w:hAnsi="Sakkal Majalla" w:cs="Sakkal Majalla" w:hint="cs"/>
          <w:color w:val="000000" w:themeColor="text1"/>
          <w:sz w:val="28"/>
          <w:szCs w:val="28"/>
          <w:rtl/>
          <w:lang w:val="en-GB" w:bidi="ar-EG"/>
        </w:rPr>
        <w:t>طبيعة</w:t>
      </w:r>
      <w:r w:rsidRPr="005B46EB">
        <w:rPr>
          <w:rFonts w:ascii="Sakkal Majalla" w:eastAsia="Calibri" w:hAnsi="Sakkal Majalla" w:cs="Sakkal Majalla"/>
          <w:color w:val="000000" w:themeColor="text1"/>
          <w:sz w:val="28"/>
          <w:szCs w:val="28"/>
          <w:rtl/>
          <w:lang w:val="en-GB" w:bidi="ar-EG"/>
        </w:rPr>
        <w:t xml:space="preserve"> العلاقة بين المستثمر والأصل العقاري، وفي آليات </w:t>
      </w:r>
      <w:r>
        <w:rPr>
          <w:rFonts w:ascii="Sakkal Majalla" w:eastAsia="Calibri" w:hAnsi="Sakkal Majalla" w:cs="Sakkal Majalla" w:hint="cs"/>
          <w:color w:val="000000" w:themeColor="text1"/>
          <w:sz w:val="28"/>
          <w:szCs w:val="28"/>
          <w:rtl/>
          <w:lang w:val="en-GB" w:bidi="ar-EG"/>
        </w:rPr>
        <w:t>توليد</w:t>
      </w:r>
      <w:r w:rsidRPr="005B46EB">
        <w:rPr>
          <w:rFonts w:ascii="Sakkal Majalla" w:eastAsia="Calibri" w:hAnsi="Sakkal Majalla" w:cs="Sakkal Majalla"/>
          <w:color w:val="000000" w:themeColor="text1"/>
          <w:sz w:val="28"/>
          <w:szCs w:val="28"/>
          <w:rtl/>
          <w:lang w:val="en-GB" w:bidi="ar-EG"/>
        </w:rPr>
        <w:t xml:space="preserve"> القيمة وإدارتها. </w:t>
      </w:r>
    </w:p>
    <w:p w14:paraId="0C8CB43A" w14:textId="77777777" w:rsidR="005F61FF" w:rsidRPr="005B46EB" w:rsidRDefault="005F61FF" w:rsidP="005F61FF">
      <w:pPr>
        <w:bidi/>
        <w:spacing w:line="360" w:lineRule="auto"/>
        <w:jc w:val="both"/>
        <w:rPr>
          <w:rFonts w:ascii="Sakkal Majalla" w:eastAsia="Calibri" w:hAnsi="Sakkal Majalla" w:cs="Sakkal Majalla"/>
          <w:color w:val="000000" w:themeColor="text1"/>
          <w:sz w:val="28"/>
          <w:szCs w:val="28"/>
          <w:lang w:val="en-GB" w:bidi="ar-EG"/>
        </w:rPr>
      </w:pPr>
      <w:r w:rsidRPr="005B46EB">
        <w:rPr>
          <w:rFonts w:ascii="Sakkal Majalla" w:eastAsia="Calibri" w:hAnsi="Sakkal Majalla" w:cs="Sakkal Majalla"/>
          <w:color w:val="000000" w:themeColor="text1"/>
          <w:sz w:val="28"/>
          <w:szCs w:val="28"/>
          <w:rtl/>
          <w:lang w:val="en-GB" w:bidi="ar-EG"/>
        </w:rPr>
        <w:t xml:space="preserve">فمن حيث الهيكل التنظيمي، تعمل صناديق الاستثمار العقاري ككيانات مؤسسية مركزية تمتلك محافظ عقارية متنوعة وتديرها نيابة عن المساهمين؛ إذ </w:t>
      </w:r>
      <w:r>
        <w:rPr>
          <w:rFonts w:ascii="Sakkal Majalla" w:eastAsia="Calibri" w:hAnsi="Sakkal Majalla" w:cs="Sakkal Majalla" w:hint="cs"/>
          <w:color w:val="000000" w:themeColor="text1"/>
          <w:sz w:val="28"/>
          <w:szCs w:val="28"/>
          <w:rtl/>
          <w:lang w:val="en-GB" w:bidi="ar-EG"/>
        </w:rPr>
        <w:t>يمتلك</w:t>
      </w:r>
      <w:r w:rsidRPr="005B46EB">
        <w:rPr>
          <w:rFonts w:ascii="Sakkal Majalla" w:eastAsia="Calibri" w:hAnsi="Sakkal Majalla" w:cs="Sakkal Majalla"/>
          <w:color w:val="000000" w:themeColor="text1"/>
          <w:sz w:val="28"/>
          <w:szCs w:val="28"/>
          <w:rtl/>
          <w:lang w:val="en-GB" w:bidi="ar-EG"/>
        </w:rPr>
        <w:t xml:space="preserve"> المستثمر أسهمًا في </w:t>
      </w:r>
      <w:r w:rsidRPr="00D645E0">
        <w:rPr>
          <w:rFonts w:ascii="Sakkal Majalla" w:eastAsia="Calibri" w:hAnsi="Sakkal Majalla" w:cs="Sakkal Majalla"/>
          <w:color w:val="000000" w:themeColor="text1"/>
          <w:sz w:val="28"/>
          <w:szCs w:val="28"/>
          <w:rtl/>
          <w:lang w:val="en-GB" w:bidi="ar-EG"/>
        </w:rPr>
        <w:t>الشركة التي تملك العقارات وليس في الأصول نفسها</w:t>
      </w:r>
      <w:r w:rsidRPr="005B46EB">
        <w:rPr>
          <w:rFonts w:ascii="Sakkal Majalla" w:eastAsia="Calibri" w:hAnsi="Sakkal Majalla" w:cs="Sakkal Majalla"/>
          <w:color w:val="000000" w:themeColor="text1"/>
          <w:sz w:val="28"/>
          <w:szCs w:val="28"/>
          <w:rtl/>
          <w:lang w:val="en-GB" w:bidi="ar-EG"/>
        </w:rPr>
        <w:t xml:space="preserve">، بما يجعل السهم أداة تمثيلية (وكيلًا ماليًا) </w:t>
      </w:r>
      <w:r>
        <w:rPr>
          <w:rFonts w:ascii="Sakkal Majalla" w:eastAsia="Calibri" w:hAnsi="Sakkal Majalla" w:cs="Sakkal Majalla" w:hint="cs"/>
          <w:color w:val="000000" w:themeColor="text1"/>
          <w:sz w:val="28"/>
          <w:szCs w:val="28"/>
          <w:rtl/>
          <w:lang w:val="en-GB" w:bidi="ar-EG"/>
        </w:rPr>
        <w:t>للأصل</w:t>
      </w:r>
      <w:r w:rsidRPr="005B46EB">
        <w:rPr>
          <w:rFonts w:ascii="Sakkal Majalla" w:eastAsia="Calibri" w:hAnsi="Sakkal Majalla" w:cs="Sakkal Majalla"/>
          <w:color w:val="000000" w:themeColor="text1"/>
          <w:sz w:val="28"/>
          <w:szCs w:val="28"/>
          <w:rtl/>
          <w:lang w:val="en-GB" w:bidi="ar-EG"/>
        </w:rPr>
        <w:t xml:space="preserve"> العقاري دون ارتباط قانوني مباشر بالأصل ذاته </w:t>
      </w:r>
      <w:r>
        <w:rPr>
          <w:rFonts w:ascii="Sakkal Majalla" w:eastAsia="Calibri" w:hAnsi="Sakkal Majalla" w:cs="Sakkal Majalla"/>
          <w:color w:val="000000" w:themeColor="text1"/>
          <w:sz w:val="28"/>
          <w:szCs w:val="28"/>
          <w:lang w:val="en-GB" w:bidi="ar-EG"/>
        </w:rPr>
        <w:t>(</w:t>
      </w:r>
      <w:r w:rsidRPr="005B46EB">
        <w:rPr>
          <w:rFonts w:ascii="Sakkal Majalla" w:eastAsia="Calibri" w:hAnsi="Sakkal Majalla" w:cs="Sakkal Majalla"/>
          <w:color w:val="000000" w:themeColor="text1"/>
          <w:sz w:val="28"/>
          <w:szCs w:val="28"/>
          <w:lang w:val="en-GB" w:bidi="ar-EG"/>
        </w:rPr>
        <w:t>Bolandhemat, 2025; Liu &amp; Chen, 2025</w:t>
      </w:r>
      <w:r>
        <w:rPr>
          <w:rFonts w:ascii="Sakkal Majalla" w:eastAsia="Calibri" w:hAnsi="Sakkal Majalla" w:cs="Sakkal Majalla"/>
          <w:color w:val="000000" w:themeColor="text1"/>
          <w:sz w:val="28"/>
          <w:szCs w:val="28"/>
          <w:lang w:val="en-GB" w:bidi="ar-EG"/>
        </w:rPr>
        <w:t>)</w:t>
      </w:r>
      <w:r w:rsidRPr="005B46EB">
        <w:rPr>
          <w:rFonts w:ascii="Sakkal Majalla" w:eastAsia="Calibri" w:hAnsi="Sakkal Majalla" w:cs="Sakkal Majalla"/>
          <w:color w:val="000000" w:themeColor="text1"/>
          <w:sz w:val="28"/>
          <w:szCs w:val="28"/>
          <w:rtl/>
          <w:lang w:val="en-GB" w:bidi="ar-EG"/>
        </w:rPr>
        <w:t>.</w:t>
      </w:r>
      <w:r>
        <w:rPr>
          <w:rFonts w:ascii="Sakkal Majalla" w:eastAsia="Calibri" w:hAnsi="Sakkal Majalla" w:cs="Sakkal Majalla" w:hint="cs"/>
          <w:color w:val="000000" w:themeColor="text1"/>
          <w:sz w:val="28"/>
          <w:szCs w:val="28"/>
          <w:rtl/>
          <w:lang w:val="en-GB" w:bidi="ar-EG"/>
        </w:rPr>
        <w:t xml:space="preserve"> </w:t>
      </w:r>
      <w:r w:rsidRPr="005B46EB">
        <w:rPr>
          <w:rFonts w:ascii="Sakkal Majalla" w:eastAsia="Calibri" w:hAnsi="Sakkal Majalla" w:cs="Sakkal Majalla"/>
          <w:color w:val="000000" w:themeColor="text1"/>
          <w:sz w:val="28"/>
          <w:szCs w:val="28"/>
          <w:rtl/>
          <w:lang w:val="en-GB" w:bidi="ar-EG"/>
        </w:rPr>
        <w:t>في المقابل، يقوم نموذج ترميز الأصول على تفكيك</w:t>
      </w:r>
      <w:r>
        <w:rPr>
          <w:rFonts w:ascii="Sakkal Majalla" w:eastAsia="Calibri" w:hAnsi="Sakkal Majalla" w:cs="Sakkal Majalla" w:hint="cs"/>
          <w:color w:val="000000" w:themeColor="text1"/>
          <w:sz w:val="28"/>
          <w:szCs w:val="28"/>
          <w:rtl/>
          <w:lang w:val="en-GB" w:bidi="ar-EG"/>
        </w:rPr>
        <w:t>/تقسيم</w:t>
      </w:r>
      <w:r w:rsidRPr="005B46EB">
        <w:rPr>
          <w:rFonts w:ascii="Sakkal Majalla" w:eastAsia="Calibri" w:hAnsi="Sakkal Majalla" w:cs="Sakkal Majalla"/>
          <w:color w:val="000000" w:themeColor="text1"/>
          <w:sz w:val="28"/>
          <w:szCs w:val="28"/>
          <w:rtl/>
          <w:lang w:val="en-GB" w:bidi="ar-EG"/>
        </w:rPr>
        <w:t xml:space="preserve"> ملكية عقار</w:t>
      </w:r>
      <w:r>
        <w:rPr>
          <w:rFonts w:ascii="Sakkal Majalla" w:eastAsia="Calibri" w:hAnsi="Sakkal Majalla" w:cs="Sakkal Majalla" w:hint="cs"/>
          <w:color w:val="000000" w:themeColor="text1"/>
          <w:sz w:val="28"/>
          <w:szCs w:val="28"/>
          <w:rtl/>
          <w:lang w:val="en-GB" w:bidi="ar-EG"/>
        </w:rPr>
        <w:t>ات</w:t>
      </w:r>
      <w:r w:rsidRPr="005B46EB">
        <w:rPr>
          <w:rFonts w:ascii="Sakkal Majalla" w:eastAsia="Calibri" w:hAnsi="Sakkal Majalla" w:cs="Sakkal Majalla"/>
          <w:color w:val="000000" w:themeColor="text1"/>
          <w:sz w:val="28"/>
          <w:szCs w:val="28"/>
          <w:rtl/>
          <w:lang w:val="en-GB" w:bidi="ar-EG"/>
        </w:rPr>
        <w:t xml:space="preserve"> </w:t>
      </w:r>
      <w:r>
        <w:rPr>
          <w:rFonts w:ascii="Sakkal Majalla" w:eastAsia="Calibri" w:hAnsi="Sakkal Majalla" w:cs="Sakkal Majalla" w:hint="cs"/>
          <w:color w:val="000000" w:themeColor="text1"/>
          <w:sz w:val="28"/>
          <w:szCs w:val="28"/>
          <w:rtl/>
          <w:lang w:val="en-GB" w:bidi="ar-EG"/>
        </w:rPr>
        <w:t xml:space="preserve">فردية </w:t>
      </w:r>
      <w:r w:rsidRPr="005B46EB">
        <w:rPr>
          <w:rFonts w:ascii="Sakkal Majalla" w:eastAsia="Calibri" w:hAnsi="Sakkal Majalla" w:cs="Sakkal Majalla"/>
          <w:color w:val="000000" w:themeColor="text1"/>
          <w:sz w:val="28"/>
          <w:szCs w:val="28"/>
          <w:rtl/>
          <w:lang w:val="en-GB" w:bidi="ar-EG"/>
        </w:rPr>
        <w:t xml:space="preserve">محدد إلى رموز رقمية تمثل حصصًا نسبية في الأصل نفسه، بما يمنح المستثمر </w:t>
      </w:r>
      <w:r>
        <w:rPr>
          <w:rFonts w:ascii="Sakkal Majalla" w:eastAsia="Calibri" w:hAnsi="Sakkal Majalla" w:cs="Sakkal Majalla" w:hint="cs"/>
          <w:color w:val="000000" w:themeColor="text1"/>
          <w:sz w:val="28"/>
          <w:szCs w:val="28"/>
          <w:rtl/>
          <w:lang w:val="en-GB" w:bidi="ar-EG"/>
        </w:rPr>
        <w:t xml:space="preserve">ملكية جزئية </w:t>
      </w:r>
      <w:r w:rsidRPr="005B46EB">
        <w:rPr>
          <w:rFonts w:ascii="Sakkal Majalla" w:eastAsia="Calibri" w:hAnsi="Sakkal Majalla" w:cs="Sakkal Majalla"/>
          <w:color w:val="000000" w:themeColor="text1"/>
          <w:sz w:val="28"/>
          <w:szCs w:val="28"/>
          <w:rtl/>
          <w:lang w:val="en-GB" w:bidi="ar-EG"/>
        </w:rPr>
        <w:t>مباشر</w:t>
      </w:r>
      <w:r>
        <w:rPr>
          <w:rFonts w:ascii="Sakkal Majalla" w:eastAsia="Calibri" w:hAnsi="Sakkal Majalla" w:cs="Sakkal Majalla" w:hint="cs"/>
          <w:color w:val="000000" w:themeColor="text1"/>
          <w:sz w:val="28"/>
          <w:szCs w:val="28"/>
          <w:rtl/>
          <w:lang w:val="en-GB" w:bidi="ar-EG"/>
        </w:rPr>
        <w:t>ة</w:t>
      </w:r>
      <w:r w:rsidRPr="005B46EB">
        <w:rPr>
          <w:rFonts w:ascii="Sakkal Majalla" w:eastAsia="Calibri" w:hAnsi="Sakkal Majalla" w:cs="Sakkal Majalla"/>
          <w:color w:val="000000" w:themeColor="text1"/>
          <w:sz w:val="28"/>
          <w:szCs w:val="28"/>
          <w:rtl/>
          <w:lang w:val="en-GB" w:bidi="ar-EG"/>
        </w:rPr>
        <w:t xml:space="preserve"> ومحدد</w:t>
      </w:r>
      <w:r>
        <w:rPr>
          <w:rFonts w:ascii="Sakkal Majalla" w:eastAsia="Calibri" w:hAnsi="Sakkal Majalla" w:cs="Sakkal Majalla" w:hint="cs"/>
          <w:color w:val="000000" w:themeColor="text1"/>
          <w:sz w:val="28"/>
          <w:szCs w:val="28"/>
          <w:rtl/>
          <w:lang w:val="en-GB" w:bidi="ar-EG"/>
        </w:rPr>
        <w:t>ة</w:t>
      </w:r>
      <w:r w:rsidRPr="005B46EB">
        <w:rPr>
          <w:rFonts w:ascii="Sakkal Majalla" w:eastAsia="Calibri" w:hAnsi="Sakkal Majalla" w:cs="Sakkal Majalla"/>
          <w:color w:val="000000" w:themeColor="text1"/>
          <w:sz w:val="28"/>
          <w:szCs w:val="28"/>
          <w:rtl/>
          <w:lang w:val="en-GB" w:bidi="ar-EG"/>
        </w:rPr>
        <w:t xml:space="preserve"> </w:t>
      </w:r>
      <w:r>
        <w:rPr>
          <w:rFonts w:ascii="Sakkal Majalla" w:eastAsia="Calibri" w:hAnsi="Sakkal Majalla" w:cs="Sakkal Majalla" w:hint="cs"/>
          <w:color w:val="000000" w:themeColor="text1"/>
          <w:sz w:val="28"/>
          <w:szCs w:val="28"/>
          <w:rtl/>
          <w:lang w:val="en-GB" w:bidi="ar-EG"/>
        </w:rPr>
        <w:t xml:space="preserve">في </w:t>
      </w:r>
      <w:r w:rsidRPr="005B46EB">
        <w:rPr>
          <w:rFonts w:ascii="Sakkal Majalla" w:eastAsia="Calibri" w:hAnsi="Sakkal Majalla" w:cs="Sakkal Majalla"/>
          <w:color w:val="000000" w:themeColor="text1"/>
          <w:sz w:val="28"/>
          <w:szCs w:val="28"/>
          <w:rtl/>
          <w:lang w:val="en-GB" w:bidi="ar-EG"/>
        </w:rPr>
        <w:t>عقار بعينه، ويعزز شفافية العلاقة بين الأصل والتدفقات النقدية المرتبطة به (</w:t>
      </w:r>
      <w:r w:rsidRPr="005B46EB">
        <w:rPr>
          <w:rFonts w:ascii="Sakkal Majalla" w:eastAsia="Calibri" w:hAnsi="Sakkal Majalla" w:cs="Sakkal Majalla"/>
          <w:color w:val="000000" w:themeColor="text1"/>
          <w:sz w:val="28"/>
          <w:szCs w:val="28"/>
          <w:lang w:val="en-GB" w:bidi="ar-EG"/>
        </w:rPr>
        <w:t>Alnabulsi, 2024; Liu &amp; Chen, 2025</w:t>
      </w:r>
      <w:r w:rsidRPr="005B46EB">
        <w:rPr>
          <w:rFonts w:ascii="Sakkal Majalla" w:eastAsia="Calibri" w:hAnsi="Sakkal Majalla" w:cs="Sakkal Majalla"/>
          <w:color w:val="000000" w:themeColor="text1"/>
          <w:sz w:val="28"/>
          <w:szCs w:val="28"/>
          <w:rtl/>
          <w:lang w:val="en-GB" w:bidi="ar-EG"/>
        </w:rPr>
        <w:t>).</w:t>
      </w:r>
    </w:p>
    <w:p w14:paraId="0CEADDC1" w14:textId="77777777" w:rsidR="005F61FF" w:rsidRPr="005B46EB" w:rsidRDefault="005F61FF" w:rsidP="005F61FF">
      <w:pPr>
        <w:bidi/>
        <w:spacing w:line="360" w:lineRule="auto"/>
        <w:jc w:val="both"/>
        <w:rPr>
          <w:rFonts w:ascii="Sakkal Majalla" w:eastAsia="Calibri" w:hAnsi="Sakkal Majalla" w:cs="Sakkal Majalla"/>
          <w:color w:val="000000" w:themeColor="text1"/>
          <w:sz w:val="28"/>
          <w:szCs w:val="28"/>
          <w:lang w:val="en-GB" w:bidi="ar-EG"/>
        </w:rPr>
      </w:pPr>
      <w:r w:rsidRPr="005B46EB">
        <w:rPr>
          <w:rFonts w:ascii="Sakkal Majalla" w:eastAsia="Calibri" w:hAnsi="Sakkal Majalla" w:cs="Sakkal Majalla"/>
          <w:color w:val="000000" w:themeColor="text1"/>
          <w:sz w:val="28"/>
          <w:szCs w:val="28"/>
          <w:rtl/>
          <w:lang w:val="en-GB" w:bidi="ar-EG"/>
        </w:rPr>
        <w:t>أما من حيث السيولة، فتتمتع صناديق الاستثمار العقاري بسيولة نسبية نتيجة إدراجها في الأسواق المالية المنظمة، إلا أن التداول يظل مقيدًا بساعات عمل البورصات التقليدية ويخضع لرسوم وساطة وإجراءات تسوية قد تستغرق وقتًا (</w:t>
      </w:r>
      <w:r w:rsidRPr="005B46EB">
        <w:rPr>
          <w:rFonts w:ascii="Sakkal Majalla" w:eastAsia="Calibri" w:hAnsi="Sakkal Majalla" w:cs="Sakkal Majalla"/>
          <w:color w:val="000000" w:themeColor="text1"/>
          <w:sz w:val="28"/>
          <w:szCs w:val="28"/>
          <w:lang w:val="en-GB" w:bidi="ar-EG"/>
        </w:rPr>
        <w:t>Bolandhemat, 2025</w:t>
      </w:r>
      <w:r w:rsidRPr="005B46EB">
        <w:rPr>
          <w:rFonts w:ascii="Sakkal Majalla" w:eastAsia="Calibri" w:hAnsi="Sakkal Majalla" w:cs="Sakkal Majalla"/>
          <w:color w:val="000000" w:themeColor="text1"/>
          <w:sz w:val="28"/>
          <w:szCs w:val="28"/>
          <w:rtl/>
          <w:lang w:val="en-GB" w:bidi="ar-EG"/>
        </w:rPr>
        <w:t xml:space="preserve">). في المقابل، تتيح الملكية المرمّزة إمكانية التداول العالمي المستمر على مدار </w:t>
      </w:r>
      <w:r w:rsidRPr="005B46EB">
        <w:rPr>
          <w:rFonts w:ascii="Sakkal Majalla" w:eastAsia="Calibri" w:hAnsi="Sakkal Majalla" w:cs="Sakkal Majalla"/>
          <w:color w:val="000000" w:themeColor="text1"/>
          <w:sz w:val="28"/>
          <w:szCs w:val="28"/>
          <w:rtl/>
          <w:lang w:val="en-GB" w:bidi="ar-EG"/>
        </w:rPr>
        <w:lastRenderedPageBreak/>
        <w:t>الساعة (24/7)، مع تسوية شبه فورية عبر البلوكشين، بما يقلل تكاليف المقاصة ويعزز كفاءة نقل الملكية (</w:t>
      </w:r>
      <w:r w:rsidRPr="005B46EB">
        <w:rPr>
          <w:rFonts w:ascii="Sakkal Majalla" w:eastAsia="Calibri" w:hAnsi="Sakkal Majalla" w:cs="Sakkal Majalla"/>
          <w:color w:val="000000" w:themeColor="text1"/>
          <w:sz w:val="28"/>
          <w:szCs w:val="28"/>
          <w:lang w:val="en-GB" w:bidi="ar-EG"/>
        </w:rPr>
        <w:t>Liu &amp; Chen, 2025</w:t>
      </w:r>
      <w:r w:rsidRPr="005B46EB">
        <w:rPr>
          <w:rFonts w:ascii="Sakkal Majalla" w:eastAsia="Calibri" w:hAnsi="Sakkal Majalla" w:cs="Sakkal Majalla"/>
          <w:color w:val="000000" w:themeColor="text1"/>
          <w:sz w:val="28"/>
          <w:szCs w:val="28"/>
          <w:rtl/>
          <w:lang w:val="en-GB" w:bidi="ar-EG"/>
        </w:rPr>
        <w:t>). غير أن الأدلة التجريبية تشير إلى أن السيولة الفعلية في العديد من منصات الترميز لا تزال محدودة مقارنة بالأسواق العامة، نتيجة ضيق قاعدة المستثمرين وغياب صناع السوق وضعف عمق السوق الثانوية (</w:t>
      </w:r>
      <w:r w:rsidRPr="005B46EB">
        <w:rPr>
          <w:rFonts w:ascii="Sakkal Majalla" w:eastAsia="Calibri" w:hAnsi="Sakkal Majalla" w:cs="Sakkal Majalla"/>
          <w:color w:val="000000" w:themeColor="text1"/>
          <w:sz w:val="28"/>
          <w:szCs w:val="28"/>
          <w:lang w:val="en-GB" w:bidi="ar-EG"/>
        </w:rPr>
        <w:t>Gupta et al., 2020; Mafrur, 2025</w:t>
      </w:r>
      <w:r w:rsidRPr="005B46EB">
        <w:rPr>
          <w:rFonts w:ascii="Sakkal Majalla" w:eastAsia="Calibri" w:hAnsi="Sakkal Majalla" w:cs="Sakkal Majalla"/>
          <w:color w:val="000000" w:themeColor="text1"/>
          <w:sz w:val="28"/>
          <w:szCs w:val="28"/>
          <w:rtl/>
          <w:lang w:val="en-GB" w:bidi="ar-EG"/>
        </w:rPr>
        <w:t>).</w:t>
      </w:r>
    </w:p>
    <w:p w14:paraId="2949EFEF" w14:textId="77777777" w:rsidR="005F61FF" w:rsidRPr="004A381D" w:rsidRDefault="005F61FF" w:rsidP="005F61FF">
      <w:pPr>
        <w:bidi/>
        <w:spacing w:line="360" w:lineRule="auto"/>
        <w:jc w:val="both"/>
        <w:rPr>
          <w:rFonts w:ascii="Sakkal Majalla" w:eastAsia="Calibri" w:hAnsi="Sakkal Majalla" w:cs="Sakkal Majalla"/>
          <w:color w:val="000000" w:themeColor="text1"/>
          <w:sz w:val="28"/>
          <w:szCs w:val="28"/>
          <w:lang w:val="en-GB" w:bidi="ar-EG"/>
        </w:rPr>
      </w:pPr>
      <w:r>
        <w:rPr>
          <w:rFonts w:ascii="Sakkal Majalla" w:eastAsia="Calibri" w:hAnsi="Sakkal Majalla" w:cs="Sakkal Majalla" w:hint="cs"/>
          <w:color w:val="000000" w:themeColor="text1"/>
          <w:sz w:val="28"/>
          <w:szCs w:val="28"/>
          <w:rtl/>
          <w:lang w:val="en-GB" w:bidi="ar-EG"/>
        </w:rPr>
        <w:t>وهناك اختلاف آخر يتعلق ب</w:t>
      </w:r>
      <w:r w:rsidRPr="005B46EB">
        <w:rPr>
          <w:rFonts w:ascii="Sakkal Majalla" w:eastAsia="Calibri" w:hAnsi="Sakkal Majalla" w:cs="Sakkal Majalla"/>
          <w:color w:val="000000" w:themeColor="text1"/>
          <w:sz w:val="28"/>
          <w:szCs w:val="28"/>
          <w:rtl/>
          <w:lang w:val="en-GB" w:bidi="ar-EG"/>
        </w:rPr>
        <w:t xml:space="preserve">جانب الحوكمة، </w:t>
      </w:r>
      <w:r>
        <w:rPr>
          <w:rFonts w:ascii="Sakkal Majalla" w:eastAsia="Calibri" w:hAnsi="Sakkal Majalla" w:cs="Sakkal Majalla" w:hint="cs"/>
          <w:color w:val="000000" w:themeColor="text1"/>
          <w:sz w:val="28"/>
          <w:szCs w:val="28"/>
          <w:rtl/>
          <w:lang w:val="en-GB" w:bidi="ar-EG"/>
        </w:rPr>
        <w:t xml:space="preserve">إذ </w:t>
      </w:r>
      <w:r w:rsidRPr="005B46EB">
        <w:rPr>
          <w:rFonts w:ascii="Sakkal Majalla" w:eastAsia="Calibri" w:hAnsi="Sakkal Majalla" w:cs="Sakkal Majalla"/>
          <w:color w:val="000000" w:themeColor="text1"/>
          <w:sz w:val="28"/>
          <w:szCs w:val="28"/>
          <w:rtl/>
          <w:lang w:val="en-GB" w:bidi="ar-EG"/>
        </w:rPr>
        <w:t>تعتمد صناديق الاستثمار العقاري على نموذج حوكمة مركزي تقليدي يرتكز على مجلس إدارة وإدارة تنفيذية محترفة، بينما يكون دور المستثمر غالبًا سلبيًا ومقتصرًا على حقوق التصويت الدورية العامة (</w:t>
      </w:r>
      <w:r w:rsidRPr="005B46EB">
        <w:rPr>
          <w:rFonts w:ascii="Sakkal Majalla" w:eastAsia="Calibri" w:hAnsi="Sakkal Majalla" w:cs="Sakkal Majalla"/>
          <w:color w:val="000000" w:themeColor="text1"/>
          <w:sz w:val="28"/>
          <w:szCs w:val="28"/>
          <w:lang w:val="en-GB" w:bidi="ar-EG"/>
        </w:rPr>
        <w:t>Aly, 2025</w:t>
      </w:r>
      <w:r w:rsidRPr="005B46EB">
        <w:rPr>
          <w:rFonts w:ascii="Sakkal Majalla" w:eastAsia="Calibri" w:hAnsi="Sakkal Majalla" w:cs="Sakkal Majalla"/>
          <w:color w:val="000000" w:themeColor="text1"/>
          <w:sz w:val="28"/>
          <w:szCs w:val="28"/>
          <w:rtl/>
          <w:lang w:val="en-GB" w:bidi="ar-EG"/>
        </w:rPr>
        <w:t>). أما في نموذج الملكية المرمّزة، فيتجه التصميم المؤسسي نحو حوكمة أكثر لامركزية، حيث تُمكّن العقود الذكية حاملي الرموز من المشاركة المباشرة في بعض القرارات المتعلقة بالأصل، عبر آليات تصويت رقمية قد تقلل من تكاليف الوكالة وتعزز شفافية المعلومات، وإن ظلت درجة اللامركزية الفعلية مرتبطة بالإطار التنظيمي وطبيعة المنصة المشغلة (</w:t>
      </w:r>
      <w:r w:rsidRPr="005B46EB">
        <w:rPr>
          <w:rFonts w:ascii="Sakkal Majalla" w:eastAsia="Calibri" w:hAnsi="Sakkal Majalla" w:cs="Sakkal Majalla"/>
          <w:color w:val="000000" w:themeColor="text1"/>
          <w:sz w:val="28"/>
          <w:szCs w:val="28"/>
          <w:lang w:val="en-GB" w:bidi="ar-EG"/>
        </w:rPr>
        <w:t>Bolandhemat, 2025; Liu &amp; Chen, 2025</w:t>
      </w:r>
      <w:r w:rsidRPr="005B46EB">
        <w:rPr>
          <w:rFonts w:ascii="Sakkal Majalla" w:eastAsia="Calibri" w:hAnsi="Sakkal Majalla" w:cs="Sakkal Majalla"/>
          <w:color w:val="000000" w:themeColor="text1"/>
          <w:sz w:val="28"/>
          <w:szCs w:val="28"/>
          <w:rtl/>
          <w:lang w:val="en-GB" w:bidi="ar-EG"/>
        </w:rPr>
        <w:t>).</w:t>
      </w:r>
    </w:p>
    <w:p w14:paraId="14866DDB" w14:textId="77777777" w:rsidR="005F61FF" w:rsidRDefault="005F61FF" w:rsidP="005F61FF">
      <w:pPr>
        <w:pStyle w:val="a3"/>
        <w:numPr>
          <w:ilvl w:val="0"/>
          <w:numId w:val="23"/>
        </w:numPr>
        <w:bidi/>
        <w:spacing w:line="360" w:lineRule="auto"/>
        <w:ind w:left="288" w:hanging="284"/>
        <w:jc w:val="both"/>
        <w:rPr>
          <w:rFonts w:ascii="Sakkal Majalla" w:eastAsia="Calibri" w:hAnsi="Sakkal Majalla" w:cs="Sakkal Majalla"/>
          <w:b/>
          <w:bCs/>
          <w:color w:val="000000" w:themeColor="text1"/>
          <w:sz w:val="28"/>
          <w:szCs w:val="28"/>
          <w:lang w:val="en-GB" w:bidi="ar-EG"/>
        </w:rPr>
      </w:pPr>
      <w:r w:rsidRPr="007C7A1F">
        <w:rPr>
          <w:rFonts w:ascii="Sakkal Majalla" w:eastAsia="Calibri" w:hAnsi="Sakkal Majalla" w:cs="Sakkal Majalla"/>
          <w:b/>
          <w:bCs/>
          <w:color w:val="000000" w:themeColor="text1"/>
          <w:sz w:val="28"/>
          <w:szCs w:val="28"/>
          <w:rtl/>
          <w:lang w:val="en-GB" w:bidi="ar-EG"/>
        </w:rPr>
        <w:t>ترميز الأصول العقارية</w:t>
      </w:r>
      <w:r>
        <w:rPr>
          <w:rFonts w:ascii="Sakkal Majalla" w:eastAsia="Calibri" w:hAnsi="Sakkal Majalla" w:cs="Sakkal Majalla" w:hint="cs"/>
          <w:b/>
          <w:bCs/>
          <w:color w:val="000000" w:themeColor="text1"/>
          <w:sz w:val="28"/>
          <w:szCs w:val="28"/>
          <w:rtl/>
          <w:lang w:val="en-GB" w:bidi="ar-EG"/>
        </w:rPr>
        <w:t xml:space="preserve"> باستخدام تقنية البلوكشين</w:t>
      </w:r>
    </w:p>
    <w:p w14:paraId="04312FB9" w14:textId="77777777" w:rsidR="005F61FF" w:rsidRPr="00697342" w:rsidRDefault="005F61FF" w:rsidP="005F61FF">
      <w:pPr>
        <w:bidi/>
        <w:spacing w:line="360" w:lineRule="auto"/>
        <w:jc w:val="both"/>
        <w:rPr>
          <w:rFonts w:ascii="Sakkal Majalla" w:eastAsia="Calibri" w:hAnsi="Sakkal Majalla" w:cs="Sakkal Majalla"/>
          <w:b/>
          <w:bCs/>
          <w:color w:val="000000" w:themeColor="text1"/>
          <w:sz w:val="28"/>
          <w:szCs w:val="28"/>
          <w:rtl/>
          <w:lang w:val="en-GB" w:bidi="ar-EG"/>
        </w:rPr>
      </w:pPr>
      <w:r w:rsidRPr="00697342">
        <w:rPr>
          <w:rFonts w:ascii="Sakkal Majalla" w:eastAsia="Calibri" w:hAnsi="Sakkal Majalla" w:cs="Sakkal Majalla" w:hint="cs"/>
          <w:b/>
          <w:bCs/>
          <w:color w:val="000000" w:themeColor="text1"/>
          <w:sz w:val="28"/>
          <w:szCs w:val="28"/>
          <w:rtl/>
          <w:lang w:val="en-GB" w:bidi="ar-EG"/>
        </w:rPr>
        <w:t xml:space="preserve">2-1 </w:t>
      </w:r>
      <w:r w:rsidRPr="00697342">
        <w:rPr>
          <w:rFonts w:ascii="Sakkal Majalla" w:eastAsia="Calibri" w:hAnsi="Sakkal Majalla" w:cs="Sakkal Majalla"/>
          <w:b/>
          <w:bCs/>
          <w:color w:val="000000" w:themeColor="text1"/>
          <w:sz w:val="28"/>
          <w:szCs w:val="28"/>
          <w:rtl/>
          <w:lang w:val="en-GB" w:bidi="ar-EG"/>
        </w:rPr>
        <w:t xml:space="preserve">مفهوم ترميز الأصول العقارية الحقيقية </w:t>
      </w:r>
    </w:p>
    <w:p w14:paraId="6E00726B" w14:textId="77777777" w:rsidR="005F61FF" w:rsidRPr="00697342" w:rsidRDefault="005F61FF" w:rsidP="005F61FF">
      <w:pPr>
        <w:bidi/>
        <w:spacing w:line="360" w:lineRule="auto"/>
        <w:jc w:val="both"/>
        <w:rPr>
          <w:rFonts w:ascii="Sakkal Majalla" w:eastAsia="Calibri" w:hAnsi="Sakkal Majalla" w:cs="Sakkal Majalla"/>
          <w:color w:val="000000" w:themeColor="text1"/>
          <w:sz w:val="28"/>
          <w:szCs w:val="28"/>
          <w:lang w:val="en-GB" w:bidi="ar-EG"/>
        </w:rPr>
      </w:pPr>
      <w:r w:rsidRPr="00697342">
        <w:rPr>
          <w:rFonts w:ascii="Sakkal Majalla" w:eastAsia="Calibri" w:hAnsi="Sakkal Majalla" w:cs="Sakkal Majalla"/>
          <w:color w:val="000000" w:themeColor="text1"/>
          <w:sz w:val="28"/>
          <w:szCs w:val="28"/>
          <w:rtl/>
          <w:lang w:val="en-GB" w:bidi="ar-EG"/>
        </w:rPr>
        <w:t>يتمحور ترميز الأصول العقارية (</w:t>
      </w:r>
      <w:r w:rsidRPr="00697342">
        <w:rPr>
          <w:rFonts w:ascii="Sakkal Majalla" w:eastAsia="Calibri" w:hAnsi="Sakkal Majalla" w:cs="Sakkal Majalla"/>
          <w:color w:val="000000" w:themeColor="text1"/>
          <w:sz w:val="28"/>
          <w:szCs w:val="28"/>
          <w:lang w:val="en-GB" w:bidi="ar-EG"/>
        </w:rPr>
        <w:t>Real Estate Tokenization</w:t>
      </w:r>
      <w:r w:rsidRPr="00697342">
        <w:rPr>
          <w:rFonts w:ascii="Sakkal Majalla" w:eastAsia="Calibri" w:hAnsi="Sakkal Majalla" w:cs="Sakkal Majalla"/>
          <w:color w:val="000000" w:themeColor="text1"/>
          <w:sz w:val="28"/>
          <w:szCs w:val="28"/>
          <w:rtl/>
          <w:lang w:val="en-GB" w:bidi="ar-EG"/>
        </w:rPr>
        <w:t>) حول تحويل الأصول الحقيقية (</w:t>
      </w:r>
      <w:r w:rsidRPr="00697342">
        <w:rPr>
          <w:rFonts w:ascii="Sakkal Majalla" w:eastAsia="Calibri" w:hAnsi="Sakkal Majalla" w:cs="Sakkal Majalla"/>
          <w:color w:val="000000" w:themeColor="text1"/>
          <w:sz w:val="28"/>
          <w:szCs w:val="28"/>
          <w:lang w:val="en-GB" w:bidi="ar-EG"/>
        </w:rPr>
        <w:t>RWAs</w:t>
      </w:r>
      <w:r w:rsidRPr="00697342">
        <w:rPr>
          <w:rFonts w:ascii="Sakkal Majalla" w:eastAsia="Calibri" w:hAnsi="Sakkal Majalla" w:cs="Sakkal Majalla"/>
          <w:color w:val="000000" w:themeColor="text1"/>
          <w:sz w:val="28"/>
          <w:szCs w:val="28"/>
          <w:rtl/>
          <w:lang w:val="en-GB" w:bidi="ar-EG"/>
        </w:rPr>
        <w:t>) من أصول مادية "جامدة" إلى وحدات رقمية مرنة على شبكة البلوكشين. وتطرح الأدبيات تعريفات متباينة لهذا المفهوم وفقاً للمنظور التقني والمالي.</w:t>
      </w:r>
    </w:p>
    <w:p w14:paraId="22326524" w14:textId="77777777" w:rsidR="005F61FF" w:rsidRPr="00697342" w:rsidRDefault="005F61FF" w:rsidP="005F61FF">
      <w:pPr>
        <w:bidi/>
        <w:spacing w:line="360" w:lineRule="auto"/>
        <w:jc w:val="both"/>
        <w:rPr>
          <w:rFonts w:ascii="Sakkal Majalla" w:eastAsia="Calibri" w:hAnsi="Sakkal Majalla" w:cs="Sakkal Majalla"/>
          <w:color w:val="000000" w:themeColor="text1"/>
          <w:sz w:val="28"/>
          <w:szCs w:val="28"/>
          <w:lang w:val="en-GB" w:bidi="ar-EG"/>
        </w:rPr>
      </w:pPr>
      <w:r w:rsidRPr="00697342">
        <w:rPr>
          <w:rFonts w:ascii="Sakkal Majalla" w:eastAsia="Calibri" w:hAnsi="Sakkal Majalla" w:cs="Sakkal Majalla"/>
          <w:color w:val="000000" w:themeColor="text1"/>
          <w:sz w:val="28"/>
          <w:szCs w:val="28"/>
          <w:rtl/>
          <w:lang w:val="en-GB" w:bidi="ar-EG"/>
        </w:rPr>
        <w:t>حيث يُعرف الترميز من منظور تقني عام بأنه "عملية تحويل الأصول المادية وغير الملموسة إلى رموز رقمية يتم تسجيلها على البلوكشين، مما يوفر طريقة لتمثيل الأصول الحقيقية بتنسيق رقمي يسمح بزيادة إمكانية الوصول والسيولة" (</w:t>
      </w:r>
      <w:r w:rsidRPr="00697342">
        <w:rPr>
          <w:rFonts w:ascii="Sakkal Majalla" w:eastAsia="Calibri" w:hAnsi="Sakkal Majalla" w:cs="Sakkal Majalla"/>
          <w:color w:val="000000" w:themeColor="text1"/>
          <w:sz w:val="28"/>
          <w:szCs w:val="28"/>
          <w:lang w:val="en-GB" w:bidi="ar-EG"/>
        </w:rPr>
        <w:t>Schär, 2021</w:t>
      </w:r>
      <w:r w:rsidRPr="00697342">
        <w:rPr>
          <w:rFonts w:ascii="Sakkal Majalla" w:eastAsia="Calibri" w:hAnsi="Sakkal Majalla" w:cs="Sakkal Majalla"/>
          <w:color w:val="000000" w:themeColor="text1"/>
          <w:sz w:val="28"/>
          <w:szCs w:val="28"/>
          <w:rtl/>
          <w:lang w:val="en-GB" w:bidi="ar-EG"/>
        </w:rPr>
        <w:t>).</w:t>
      </w:r>
    </w:p>
    <w:p w14:paraId="025EC9B5" w14:textId="77777777" w:rsidR="005F61FF" w:rsidRPr="00697342" w:rsidRDefault="005F61FF" w:rsidP="005F61FF">
      <w:pPr>
        <w:bidi/>
        <w:spacing w:line="360" w:lineRule="auto"/>
        <w:jc w:val="both"/>
        <w:rPr>
          <w:rFonts w:ascii="Sakkal Majalla" w:eastAsia="Calibri" w:hAnsi="Sakkal Majalla" w:cs="Sakkal Majalla"/>
          <w:color w:val="000000" w:themeColor="text1"/>
          <w:sz w:val="28"/>
          <w:szCs w:val="28"/>
          <w:lang w:val="en-GB" w:bidi="ar-EG"/>
        </w:rPr>
      </w:pPr>
      <w:r w:rsidRPr="00697342">
        <w:rPr>
          <w:rFonts w:ascii="Sakkal Majalla" w:eastAsia="Calibri" w:hAnsi="Sakkal Majalla" w:cs="Sakkal Majalla"/>
          <w:color w:val="000000" w:themeColor="text1"/>
          <w:sz w:val="28"/>
          <w:szCs w:val="28"/>
          <w:rtl/>
          <w:lang w:val="en-GB" w:bidi="ar-EG"/>
        </w:rPr>
        <w:t>ومن زاوية استثمارية، يُعرف بأنه "عملية إصدار رمز بلوكشين (رمز أمان تحديداً) يمثل رقمياً أصلاً حقيقياً قابلاً للتداول، وهو ما يشبه عملية التوريق التقليدية لكنه يعتمد على تقنية السجلات الموزعة" (</w:t>
      </w:r>
      <w:r w:rsidRPr="00697342">
        <w:rPr>
          <w:rFonts w:ascii="Sakkal Majalla" w:eastAsia="Calibri" w:hAnsi="Sakkal Majalla" w:cs="Sakkal Majalla"/>
          <w:color w:val="000000" w:themeColor="text1"/>
          <w:sz w:val="28"/>
          <w:szCs w:val="28"/>
          <w:lang w:val="en-GB" w:bidi="ar-EG"/>
        </w:rPr>
        <w:t>Gupta et al., 2020</w:t>
      </w:r>
      <w:r w:rsidRPr="00697342">
        <w:rPr>
          <w:rFonts w:ascii="Sakkal Majalla" w:eastAsia="Calibri" w:hAnsi="Sakkal Majalla" w:cs="Sakkal Majalla"/>
          <w:color w:val="000000" w:themeColor="text1"/>
          <w:sz w:val="28"/>
          <w:szCs w:val="28"/>
          <w:rtl/>
          <w:lang w:val="en-GB" w:bidi="ar-EG"/>
        </w:rPr>
        <w:t>).</w:t>
      </w:r>
    </w:p>
    <w:p w14:paraId="096CDE01" w14:textId="77777777" w:rsidR="005F61FF" w:rsidRPr="00697342" w:rsidRDefault="005F61FF" w:rsidP="005F61FF">
      <w:pPr>
        <w:bidi/>
        <w:spacing w:line="360" w:lineRule="auto"/>
        <w:jc w:val="both"/>
        <w:rPr>
          <w:rFonts w:ascii="Sakkal Majalla" w:eastAsia="Calibri" w:hAnsi="Sakkal Majalla" w:cs="Sakkal Majalla"/>
          <w:color w:val="000000" w:themeColor="text1"/>
          <w:sz w:val="28"/>
          <w:szCs w:val="28"/>
          <w:lang w:val="en-GB" w:bidi="ar-EG"/>
        </w:rPr>
      </w:pPr>
      <w:r w:rsidRPr="00697342">
        <w:rPr>
          <w:rFonts w:ascii="Sakkal Majalla" w:eastAsia="Calibri" w:hAnsi="Sakkal Majalla" w:cs="Sakkal Majalla"/>
          <w:color w:val="000000" w:themeColor="text1"/>
          <w:sz w:val="28"/>
          <w:szCs w:val="28"/>
          <w:rtl/>
          <w:lang w:val="en-GB" w:bidi="ar-EG"/>
        </w:rPr>
        <w:t xml:space="preserve">بينما يركز المنظور الإجرائي على تجزئة الملكية، حيث يُعرف الترميز بأنه "عملية تقسيم ملكية العقار إلى وحدات أصغر قابلة للتداول (رموز)، تمثل حصة في ملكية العقار وتسمح للمستثمرين بالمشاركة في فرص كانت غير متاحة </w:t>
      </w:r>
      <w:r w:rsidRPr="00697342">
        <w:rPr>
          <w:rFonts w:ascii="Sakkal Majalla" w:eastAsia="Calibri" w:hAnsi="Sakkal Majalla" w:cs="Sakkal Majalla"/>
          <w:color w:val="000000" w:themeColor="text1"/>
          <w:sz w:val="28"/>
          <w:szCs w:val="28"/>
          <w:rtl/>
          <w:lang w:val="en-GB" w:bidi="ar-EG"/>
        </w:rPr>
        <w:lastRenderedPageBreak/>
        <w:t>سابقاً بسبب عوائق الدخول المرتفعة" (</w:t>
      </w:r>
      <w:r w:rsidRPr="00697342">
        <w:rPr>
          <w:rFonts w:ascii="Sakkal Majalla" w:eastAsia="Calibri" w:hAnsi="Sakkal Majalla" w:cs="Sakkal Majalla"/>
          <w:color w:val="000000" w:themeColor="text1"/>
          <w:sz w:val="28"/>
          <w:szCs w:val="28"/>
          <w:lang w:val="en-GB" w:bidi="ar-EG"/>
        </w:rPr>
        <w:t>Alnabulsi, 2024</w:t>
      </w:r>
      <w:r w:rsidRPr="00697342">
        <w:rPr>
          <w:rFonts w:ascii="Sakkal Majalla" w:eastAsia="Calibri" w:hAnsi="Sakkal Majalla" w:cs="Sakkal Majalla"/>
          <w:color w:val="000000" w:themeColor="text1"/>
          <w:sz w:val="28"/>
          <w:szCs w:val="28"/>
          <w:rtl/>
          <w:lang w:val="en-GB" w:bidi="ar-EG"/>
        </w:rPr>
        <w:t>). وبذلك، يمثل الترميز آلية لتحويل الحقوق العقارية من وثائق تقليدية إلى أصول رقمية برمجية مؤتمتة.</w:t>
      </w:r>
    </w:p>
    <w:p w14:paraId="308D7727" w14:textId="77777777" w:rsidR="005F61FF" w:rsidRDefault="005F61FF" w:rsidP="005F61FF">
      <w:pPr>
        <w:bidi/>
        <w:spacing w:line="360" w:lineRule="auto"/>
        <w:jc w:val="both"/>
        <w:rPr>
          <w:rFonts w:ascii="Sakkal Majalla" w:eastAsia="Calibri" w:hAnsi="Sakkal Majalla" w:cs="Sakkal Majalla"/>
          <w:b/>
          <w:bCs/>
          <w:color w:val="000000" w:themeColor="text1"/>
          <w:sz w:val="28"/>
          <w:szCs w:val="28"/>
          <w:rtl/>
          <w:lang w:val="en-GB" w:bidi="ar-EG"/>
        </w:rPr>
      </w:pPr>
      <w:r w:rsidRPr="00697342">
        <w:rPr>
          <w:rFonts w:ascii="Sakkal Majalla" w:eastAsia="Calibri" w:hAnsi="Sakkal Majalla" w:cs="Sakkal Majalla" w:hint="cs"/>
          <w:b/>
          <w:bCs/>
          <w:color w:val="000000" w:themeColor="text1"/>
          <w:sz w:val="28"/>
          <w:szCs w:val="28"/>
          <w:rtl/>
          <w:lang w:val="en-GB" w:bidi="ar-EG"/>
        </w:rPr>
        <w:t xml:space="preserve">2-2 </w:t>
      </w:r>
      <w:r w:rsidRPr="00697342">
        <w:rPr>
          <w:rFonts w:ascii="Sakkal Majalla" w:eastAsia="Calibri" w:hAnsi="Sakkal Majalla" w:cs="Sakkal Majalla"/>
          <w:b/>
          <w:bCs/>
          <w:color w:val="000000" w:themeColor="text1"/>
          <w:sz w:val="28"/>
          <w:szCs w:val="28"/>
          <w:rtl/>
          <w:lang w:val="en-GB" w:bidi="ar-EG"/>
        </w:rPr>
        <w:t>أنواع الرموز</w:t>
      </w:r>
      <w:r>
        <w:rPr>
          <w:rFonts w:ascii="Sakkal Majalla" w:eastAsia="Calibri" w:hAnsi="Sakkal Majalla" w:cs="Sakkal Majalla" w:hint="cs"/>
          <w:b/>
          <w:bCs/>
          <w:color w:val="000000" w:themeColor="text1"/>
          <w:sz w:val="28"/>
          <w:szCs w:val="28"/>
          <w:rtl/>
          <w:lang w:val="en-GB" w:bidi="ar-EG"/>
        </w:rPr>
        <w:t xml:space="preserve"> المستخدمة في ترميز العقارات</w:t>
      </w:r>
    </w:p>
    <w:p w14:paraId="3E20D2C6" w14:textId="77777777" w:rsidR="005F61FF" w:rsidRPr="00A21708" w:rsidRDefault="005F61FF" w:rsidP="005F61FF">
      <w:pPr>
        <w:bidi/>
        <w:spacing w:line="360" w:lineRule="auto"/>
        <w:jc w:val="both"/>
        <w:rPr>
          <w:rFonts w:ascii="Sakkal Majalla" w:eastAsia="Calibri" w:hAnsi="Sakkal Majalla" w:cs="Sakkal Majalla"/>
          <w:color w:val="000000" w:themeColor="text1"/>
          <w:sz w:val="28"/>
          <w:szCs w:val="28"/>
          <w:lang w:val="en-GB" w:bidi="ar-EG"/>
        </w:rPr>
      </w:pPr>
      <w:r w:rsidRPr="00A21708">
        <w:rPr>
          <w:rFonts w:ascii="Sakkal Majalla" w:eastAsia="Calibri" w:hAnsi="Sakkal Majalla" w:cs="Sakkal Majalla"/>
          <w:color w:val="000000" w:themeColor="text1"/>
          <w:sz w:val="28"/>
          <w:szCs w:val="28"/>
          <w:rtl/>
          <w:lang w:val="en-GB" w:bidi="ar-EG"/>
        </w:rPr>
        <w:t>تعتمد عملية ترميز العقارات على معايير برمجية متباينة لتحديد طبيعة الحقوق الرقمية، ويمكن تصنيف هذه الرموز إلى ثلاثة أنواع رئيسية:</w:t>
      </w:r>
    </w:p>
    <w:p w14:paraId="0C42C8B1" w14:textId="77777777" w:rsidR="005F61FF" w:rsidRPr="00A21708" w:rsidRDefault="005F61FF" w:rsidP="005F61FF">
      <w:pPr>
        <w:bidi/>
        <w:spacing w:line="360" w:lineRule="auto"/>
        <w:jc w:val="both"/>
        <w:rPr>
          <w:rFonts w:ascii="Sakkal Majalla" w:eastAsia="Calibri" w:hAnsi="Sakkal Majalla" w:cs="Sakkal Majalla"/>
          <w:color w:val="000000" w:themeColor="text1"/>
          <w:sz w:val="28"/>
          <w:szCs w:val="28"/>
          <w:lang w:val="en-GB" w:bidi="ar-EG"/>
        </w:rPr>
      </w:pPr>
      <w:r w:rsidRPr="00A21708">
        <w:rPr>
          <w:rFonts w:ascii="Sakkal Majalla" w:eastAsia="Calibri" w:hAnsi="Sakkal Majalla" w:cs="Sakkal Majalla"/>
          <w:color w:val="000000" w:themeColor="text1"/>
          <w:sz w:val="28"/>
          <w:szCs w:val="28"/>
          <w:rtl/>
          <w:lang w:val="en-GB" w:bidi="ar-EG"/>
        </w:rPr>
        <w:t>أ- رموز الأوراق المالية (</w:t>
      </w:r>
      <w:r w:rsidRPr="00A21708">
        <w:rPr>
          <w:rFonts w:ascii="Sakkal Majalla" w:eastAsia="Calibri" w:hAnsi="Sakkal Majalla" w:cs="Sakkal Majalla"/>
          <w:color w:val="000000" w:themeColor="text1"/>
          <w:sz w:val="28"/>
          <w:szCs w:val="28"/>
          <w:lang w:val="en-GB" w:bidi="ar-EG"/>
        </w:rPr>
        <w:t>Security Tokens</w:t>
      </w:r>
      <w:r w:rsidRPr="00A21708">
        <w:rPr>
          <w:rFonts w:ascii="Sakkal Majalla" w:eastAsia="Calibri" w:hAnsi="Sakkal Majalla" w:cs="Sakkal Majalla"/>
          <w:color w:val="000000" w:themeColor="text1"/>
          <w:sz w:val="28"/>
          <w:szCs w:val="28"/>
          <w:rtl/>
          <w:lang w:val="en-GB" w:bidi="ar-EG"/>
        </w:rPr>
        <w:t xml:space="preserve">) المستندة إلى معيار </w:t>
      </w:r>
      <w:r w:rsidRPr="00A21708">
        <w:rPr>
          <w:rFonts w:ascii="Sakkal Majalla" w:eastAsia="Calibri" w:hAnsi="Sakkal Majalla" w:cs="Sakkal Majalla"/>
          <w:color w:val="000000" w:themeColor="text1"/>
          <w:sz w:val="28"/>
          <w:szCs w:val="28"/>
          <w:lang w:val="en-GB" w:bidi="ar-EG"/>
        </w:rPr>
        <w:t>ERC-1400</w:t>
      </w:r>
      <w:r w:rsidRPr="00A21708">
        <w:rPr>
          <w:rFonts w:ascii="Sakkal Majalla" w:eastAsia="Calibri" w:hAnsi="Sakkal Majalla" w:cs="Sakkal Majalla"/>
          <w:color w:val="000000" w:themeColor="text1"/>
          <w:sz w:val="28"/>
          <w:szCs w:val="28"/>
          <w:rtl/>
          <w:lang w:val="en-GB" w:bidi="ar-EG"/>
        </w:rPr>
        <w:t>، وهو معيار صُمم خصيصاً لضمان الامتثال التنظيمي؛ حيث يتيح تحكماً دقيقاً في عمليات نقل الملكية، وإدارة الامتثال مباشرة على الشبكة (</w:t>
      </w:r>
      <w:r w:rsidRPr="00A21708">
        <w:rPr>
          <w:rFonts w:ascii="Sakkal Majalla" w:eastAsia="Calibri" w:hAnsi="Sakkal Majalla" w:cs="Sakkal Majalla"/>
          <w:color w:val="000000" w:themeColor="text1"/>
          <w:sz w:val="28"/>
          <w:szCs w:val="28"/>
          <w:lang w:val="en-GB" w:bidi="ar-EG"/>
        </w:rPr>
        <w:t>On-chain</w:t>
      </w:r>
      <w:r w:rsidRPr="00A21708">
        <w:rPr>
          <w:rFonts w:ascii="Sakkal Majalla" w:eastAsia="Calibri" w:hAnsi="Sakkal Majalla" w:cs="Sakkal Majalla"/>
          <w:color w:val="000000" w:themeColor="text1"/>
          <w:sz w:val="28"/>
          <w:szCs w:val="28"/>
          <w:rtl/>
          <w:lang w:val="en-GB" w:bidi="ar-EG"/>
        </w:rPr>
        <w:t>)، ودمج فحوصات "اعرف عميلك" ومكافحة غسل الأموال لضمان مطابقة القوانين المحلية (</w:t>
      </w:r>
      <w:r w:rsidRPr="00A21708">
        <w:rPr>
          <w:rFonts w:ascii="Sakkal Majalla" w:eastAsia="Calibri" w:hAnsi="Sakkal Majalla" w:cs="Sakkal Majalla"/>
          <w:color w:val="000000" w:themeColor="text1"/>
          <w:sz w:val="28"/>
          <w:szCs w:val="28"/>
          <w:lang w:val="en-GB" w:bidi="ar-EG"/>
        </w:rPr>
        <w:t>Bihani, 2025; Le et al., 2025</w:t>
      </w:r>
      <w:r w:rsidRPr="00A21708">
        <w:rPr>
          <w:rFonts w:ascii="Sakkal Majalla" w:eastAsia="Calibri" w:hAnsi="Sakkal Majalla" w:cs="Sakkal Majalla"/>
          <w:color w:val="000000" w:themeColor="text1"/>
          <w:sz w:val="28"/>
          <w:szCs w:val="28"/>
          <w:rtl/>
          <w:lang w:val="en-GB" w:bidi="ar-EG"/>
        </w:rPr>
        <w:t>).</w:t>
      </w:r>
    </w:p>
    <w:p w14:paraId="7919E67E" w14:textId="77777777" w:rsidR="005F61FF" w:rsidRPr="00A21708" w:rsidRDefault="005F61FF" w:rsidP="005F61FF">
      <w:pPr>
        <w:bidi/>
        <w:spacing w:line="360" w:lineRule="auto"/>
        <w:jc w:val="both"/>
        <w:rPr>
          <w:rFonts w:ascii="Sakkal Majalla" w:eastAsia="Calibri" w:hAnsi="Sakkal Majalla" w:cs="Sakkal Majalla"/>
          <w:color w:val="000000" w:themeColor="text1"/>
          <w:sz w:val="28"/>
          <w:szCs w:val="28"/>
          <w:lang w:val="en-GB" w:bidi="ar-EG"/>
        </w:rPr>
      </w:pPr>
      <w:r w:rsidRPr="00A21708">
        <w:rPr>
          <w:rFonts w:ascii="Sakkal Majalla" w:eastAsia="Calibri" w:hAnsi="Sakkal Majalla" w:cs="Sakkal Majalla"/>
          <w:color w:val="000000" w:themeColor="text1"/>
          <w:sz w:val="28"/>
          <w:szCs w:val="28"/>
          <w:rtl/>
          <w:lang w:val="en-GB" w:bidi="ar-EG"/>
        </w:rPr>
        <w:t>ب- الرموز القابلة للاستبدال (</w:t>
      </w:r>
      <w:r w:rsidRPr="00A21708">
        <w:rPr>
          <w:rFonts w:ascii="Sakkal Majalla" w:eastAsia="Calibri" w:hAnsi="Sakkal Majalla" w:cs="Sakkal Majalla"/>
          <w:color w:val="000000" w:themeColor="text1"/>
          <w:sz w:val="28"/>
          <w:szCs w:val="28"/>
          <w:lang w:val="en-GB" w:bidi="ar-EG"/>
        </w:rPr>
        <w:t>Fungible Tokens</w:t>
      </w:r>
      <w:r w:rsidRPr="00A21708">
        <w:rPr>
          <w:rFonts w:ascii="Sakkal Majalla" w:eastAsia="Calibri" w:hAnsi="Sakkal Majalla" w:cs="Sakkal Majalla"/>
          <w:color w:val="000000" w:themeColor="text1"/>
          <w:sz w:val="28"/>
          <w:szCs w:val="28"/>
          <w:rtl/>
          <w:lang w:val="en-GB" w:bidi="ar-EG"/>
        </w:rPr>
        <w:t xml:space="preserve">) وفق معيار </w:t>
      </w:r>
      <w:r w:rsidRPr="00A21708">
        <w:rPr>
          <w:rFonts w:ascii="Sakkal Majalla" w:eastAsia="Calibri" w:hAnsi="Sakkal Majalla" w:cs="Sakkal Majalla"/>
          <w:color w:val="000000" w:themeColor="text1"/>
          <w:sz w:val="28"/>
          <w:szCs w:val="28"/>
          <w:lang w:val="en-GB" w:bidi="ar-EG"/>
        </w:rPr>
        <w:t>ERC-20</w:t>
      </w:r>
      <w:r w:rsidRPr="00A21708">
        <w:rPr>
          <w:rFonts w:ascii="Sakkal Majalla" w:eastAsia="Calibri" w:hAnsi="Sakkal Majalla" w:cs="Sakkal Majalla"/>
          <w:color w:val="000000" w:themeColor="text1"/>
          <w:sz w:val="28"/>
          <w:szCs w:val="28"/>
          <w:rtl/>
          <w:lang w:val="en-GB" w:bidi="ar-EG"/>
        </w:rPr>
        <w:t>، وهي الأكثر استخداماً لتمثيل الحصص المشاعة في العقارات المدرة للدخل؛ حيث تكون جميع الوحدات متماثلة وقابلة للتبادل، مما يسهل تجزئة الملكية إلى وحدات صغيرة جداً تتكامل بسلاسة مع المحافظ الرقمية والمنصات اللامركزية (</w:t>
      </w:r>
      <w:r w:rsidRPr="00A21708">
        <w:rPr>
          <w:rFonts w:ascii="Sakkal Majalla" w:eastAsia="Calibri" w:hAnsi="Sakkal Majalla" w:cs="Sakkal Majalla"/>
          <w:color w:val="000000" w:themeColor="text1"/>
          <w:sz w:val="28"/>
          <w:szCs w:val="28"/>
          <w:lang w:val="en-GB" w:bidi="ar-EG"/>
        </w:rPr>
        <w:t>Sharma, 2024; Xia et al., 2025</w:t>
      </w:r>
      <w:r w:rsidRPr="00A21708">
        <w:rPr>
          <w:rFonts w:ascii="Sakkal Majalla" w:eastAsia="Calibri" w:hAnsi="Sakkal Majalla" w:cs="Sakkal Majalla"/>
          <w:color w:val="000000" w:themeColor="text1"/>
          <w:sz w:val="28"/>
          <w:szCs w:val="28"/>
          <w:rtl/>
          <w:lang w:val="en-GB" w:bidi="ar-EG"/>
        </w:rPr>
        <w:t>).</w:t>
      </w:r>
    </w:p>
    <w:p w14:paraId="71AC78D1" w14:textId="77777777" w:rsidR="005F61FF" w:rsidRDefault="005F61FF" w:rsidP="005F61FF">
      <w:pPr>
        <w:bidi/>
        <w:spacing w:line="360" w:lineRule="auto"/>
        <w:jc w:val="both"/>
        <w:rPr>
          <w:rFonts w:ascii="Sakkal Majalla" w:eastAsia="Calibri" w:hAnsi="Sakkal Majalla" w:cs="Sakkal Majalla"/>
          <w:color w:val="000000" w:themeColor="text1"/>
          <w:sz w:val="28"/>
          <w:szCs w:val="28"/>
          <w:rtl/>
          <w:lang w:val="en-GB" w:bidi="ar-EG"/>
        </w:rPr>
      </w:pPr>
      <w:r w:rsidRPr="00A21708">
        <w:rPr>
          <w:rFonts w:ascii="Sakkal Majalla" w:eastAsia="Calibri" w:hAnsi="Sakkal Majalla" w:cs="Sakkal Majalla"/>
          <w:color w:val="000000" w:themeColor="text1"/>
          <w:sz w:val="28"/>
          <w:szCs w:val="28"/>
          <w:rtl/>
          <w:lang w:val="en-GB" w:bidi="ar-EG"/>
        </w:rPr>
        <w:t>ج- الرموز غير القابلة للاستبدال (</w:t>
      </w:r>
      <w:r w:rsidRPr="00A21708">
        <w:rPr>
          <w:rFonts w:ascii="Sakkal Majalla" w:eastAsia="Calibri" w:hAnsi="Sakkal Majalla" w:cs="Sakkal Majalla"/>
          <w:color w:val="000000" w:themeColor="text1"/>
          <w:sz w:val="28"/>
          <w:szCs w:val="28"/>
          <w:lang w:val="en-GB" w:bidi="ar-EG"/>
        </w:rPr>
        <w:t>NFTs</w:t>
      </w:r>
      <w:r w:rsidRPr="00A21708">
        <w:rPr>
          <w:rFonts w:ascii="Sakkal Majalla" w:eastAsia="Calibri" w:hAnsi="Sakkal Majalla" w:cs="Sakkal Majalla"/>
          <w:color w:val="000000" w:themeColor="text1"/>
          <w:sz w:val="28"/>
          <w:szCs w:val="28"/>
          <w:rtl/>
          <w:lang w:val="en-GB" w:bidi="ar-EG"/>
        </w:rPr>
        <w:t xml:space="preserve">) وفق معيار </w:t>
      </w:r>
      <w:r w:rsidRPr="00A21708">
        <w:rPr>
          <w:rFonts w:ascii="Sakkal Majalla" w:eastAsia="Calibri" w:hAnsi="Sakkal Majalla" w:cs="Sakkal Majalla"/>
          <w:color w:val="000000" w:themeColor="text1"/>
          <w:sz w:val="28"/>
          <w:szCs w:val="28"/>
          <w:lang w:val="en-GB" w:bidi="ar-EG"/>
        </w:rPr>
        <w:t>ERC-721</w:t>
      </w:r>
      <w:r w:rsidRPr="00A21708">
        <w:rPr>
          <w:rFonts w:ascii="Sakkal Majalla" w:eastAsia="Calibri" w:hAnsi="Sakkal Majalla" w:cs="Sakkal Majalla"/>
          <w:color w:val="000000" w:themeColor="text1"/>
          <w:sz w:val="28"/>
          <w:szCs w:val="28"/>
          <w:rtl/>
          <w:lang w:val="en-GB" w:bidi="ar-EG"/>
        </w:rPr>
        <w:t xml:space="preserve">، وتستخدم لتمثيل العقار كأصل فريد ومميز </w:t>
      </w:r>
      <w:r>
        <w:rPr>
          <w:rFonts w:ascii="Sakkal Majalla" w:eastAsia="Calibri" w:hAnsi="Sakkal Majalla" w:cs="Sakkal Majalla"/>
          <w:color w:val="000000" w:themeColor="text1"/>
          <w:sz w:val="28"/>
          <w:szCs w:val="28"/>
          <w:lang w:val="en-GB" w:bidi="ar-EG"/>
        </w:rPr>
        <w:t>(</w:t>
      </w:r>
      <w:r w:rsidRPr="00A21708">
        <w:rPr>
          <w:rFonts w:ascii="Sakkal Majalla" w:eastAsia="Calibri" w:hAnsi="Sakkal Majalla" w:cs="Sakkal Majalla"/>
          <w:color w:val="000000" w:themeColor="text1"/>
          <w:sz w:val="28"/>
          <w:szCs w:val="28"/>
          <w:lang w:val="en-GB" w:bidi="ar-EG"/>
        </w:rPr>
        <w:t>Abualhamayl et al., 2024</w:t>
      </w:r>
      <w:r>
        <w:rPr>
          <w:rFonts w:ascii="Sakkal Majalla" w:eastAsia="Calibri" w:hAnsi="Sakkal Majalla" w:cs="Sakkal Majalla"/>
          <w:color w:val="000000" w:themeColor="text1"/>
          <w:sz w:val="28"/>
          <w:szCs w:val="28"/>
          <w:lang w:val="en-GB" w:bidi="ar-EG"/>
        </w:rPr>
        <w:t>)</w:t>
      </w:r>
      <w:r w:rsidRPr="00A21708">
        <w:rPr>
          <w:rFonts w:ascii="Sakkal Majalla" w:eastAsia="Calibri" w:hAnsi="Sakkal Majalla" w:cs="Sakkal Majalla"/>
          <w:color w:val="000000" w:themeColor="text1"/>
          <w:sz w:val="28"/>
          <w:szCs w:val="28"/>
          <w:rtl/>
          <w:lang w:val="en-GB" w:bidi="ar-EG"/>
        </w:rPr>
        <w:t>. ولتجاوز عائق عدم قابليتها للتجزئة، ظهرت الرموز غير القابلة للاستبدال الجزئية (</w:t>
      </w:r>
      <w:r w:rsidRPr="00A21708">
        <w:rPr>
          <w:rFonts w:ascii="Sakkal Majalla" w:eastAsia="Calibri" w:hAnsi="Sakkal Majalla" w:cs="Sakkal Majalla"/>
          <w:color w:val="000000" w:themeColor="text1"/>
          <w:sz w:val="28"/>
          <w:szCs w:val="28"/>
          <w:lang w:val="en-GB" w:bidi="ar-EG"/>
        </w:rPr>
        <w:t>F-NFTs</w:t>
      </w:r>
      <w:r w:rsidRPr="00A21708">
        <w:rPr>
          <w:rFonts w:ascii="Sakkal Majalla" w:eastAsia="Calibri" w:hAnsi="Sakkal Majalla" w:cs="Sakkal Majalla"/>
          <w:color w:val="000000" w:themeColor="text1"/>
          <w:sz w:val="28"/>
          <w:szCs w:val="28"/>
          <w:rtl/>
          <w:lang w:val="en-GB" w:bidi="ar-EG"/>
        </w:rPr>
        <w:t>)، والتي تسمح بتقسيم الرمز الفريد الممثل للعقار إلى أجزاء قابلة للتداول، مما يمنح المستثمرين ملكية قانونية موثقة في أصل مادي محدد (</w:t>
      </w:r>
      <w:r w:rsidRPr="00A21708">
        <w:rPr>
          <w:rFonts w:ascii="Sakkal Majalla" w:eastAsia="Calibri" w:hAnsi="Sakkal Majalla" w:cs="Sakkal Majalla"/>
          <w:color w:val="000000" w:themeColor="text1"/>
          <w:sz w:val="28"/>
          <w:szCs w:val="28"/>
          <w:lang w:val="en-GB" w:bidi="ar-EG"/>
        </w:rPr>
        <w:t>Choi et al., 2024</w:t>
      </w:r>
      <w:r w:rsidRPr="00A21708">
        <w:rPr>
          <w:rFonts w:ascii="Sakkal Majalla" w:eastAsia="Calibri" w:hAnsi="Sakkal Majalla" w:cs="Sakkal Majalla"/>
          <w:color w:val="000000" w:themeColor="text1"/>
          <w:sz w:val="28"/>
          <w:szCs w:val="28"/>
          <w:rtl/>
          <w:lang w:val="en-GB" w:bidi="ar-EG"/>
        </w:rPr>
        <w:t>).</w:t>
      </w:r>
    </w:p>
    <w:p w14:paraId="00A3CC50" w14:textId="77777777" w:rsidR="005F61FF" w:rsidRDefault="005F61FF" w:rsidP="005F61FF">
      <w:pPr>
        <w:bidi/>
        <w:spacing w:line="360" w:lineRule="auto"/>
        <w:jc w:val="both"/>
        <w:rPr>
          <w:rFonts w:ascii="Sakkal Majalla" w:eastAsia="Calibri" w:hAnsi="Sakkal Majalla" w:cs="Sakkal Majalla"/>
          <w:color w:val="000000" w:themeColor="text1"/>
          <w:sz w:val="28"/>
          <w:szCs w:val="28"/>
          <w:rtl/>
          <w:lang w:val="en-GB" w:bidi="ar-EG"/>
        </w:rPr>
      </w:pPr>
      <w:r w:rsidRPr="00A21708">
        <w:rPr>
          <w:rFonts w:ascii="Sakkal Majalla" w:eastAsia="Calibri" w:hAnsi="Sakkal Majalla" w:cs="Sakkal Majalla"/>
          <w:color w:val="000000" w:themeColor="text1"/>
          <w:sz w:val="28"/>
          <w:szCs w:val="28"/>
          <w:rtl/>
          <w:lang w:val="en-GB" w:bidi="ar-EG"/>
        </w:rPr>
        <w:t xml:space="preserve"> كما تبرز أهمية معيار </w:t>
      </w:r>
      <w:r w:rsidRPr="00A21708">
        <w:rPr>
          <w:rFonts w:ascii="Sakkal Majalla" w:eastAsia="Calibri" w:hAnsi="Sakkal Majalla" w:cs="Sakkal Majalla"/>
          <w:color w:val="000000" w:themeColor="text1"/>
          <w:sz w:val="28"/>
          <w:szCs w:val="28"/>
          <w:lang w:val="en-GB" w:bidi="ar-EG"/>
        </w:rPr>
        <w:t>ERC-1155</w:t>
      </w:r>
      <w:r w:rsidRPr="00A21708">
        <w:rPr>
          <w:rFonts w:ascii="Sakkal Majalla" w:eastAsia="Calibri" w:hAnsi="Sakkal Majalla" w:cs="Sakkal Majalla"/>
          <w:color w:val="000000" w:themeColor="text1"/>
          <w:sz w:val="28"/>
          <w:szCs w:val="28"/>
          <w:rtl/>
          <w:lang w:val="en-GB" w:bidi="ar-EG"/>
        </w:rPr>
        <w:t xml:space="preserve"> كخيار هجين يدعم كلا النوعين </w:t>
      </w:r>
      <w:r>
        <w:rPr>
          <w:rFonts w:ascii="Sakkal Majalla" w:eastAsia="Calibri" w:hAnsi="Sakkal Majalla" w:cs="Sakkal Majalla"/>
          <w:color w:val="000000" w:themeColor="text1"/>
          <w:sz w:val="28"/>
          <w:szCs w:val="28"/>
          <w:lang w:val="en-GB" w:bidi="ar-EG"/>
        </w:rPr>
        <w:t>(</w:t>
      </w:r>
      <w:r w:rsidRPr="00A21708">
        <w:rPr>
          <w:rFonts w:ascii="Sakkal Majalla" w:eastAsia="Calibri" w:hAnsi="Sakkal Majalla" w:cs="Sakkal Majalla"/>
          <w:color w:val="000000" w:themeColor="text1"/>
          <w:sz w:val="28"/>
          <w:szCs w:val="28"/>
          <w:lang w:val="en-GB" w:bidi="ar-EG"/>
        </w:rPr>
        <w:t>ERC-20</w:t>
      </w:r>
      <w:r>
        <w:rPr>
          <w:rFonts w:ascii="Sakkal Majalla" w:eastAsia="Calibri" w:hAnsi="Sakkal Majalla" w:cs="Sakkal Majalla"/>
          <w:color w:val="000000" w:themeColor="text1"/>
          <w:sz w:val="28"/>
          <w:szCs w:val="28"/>
          <w:lang w:val="en-GB" w:bidi="ar-EG"/>
        </w:rPr>
        <w:t xml:space="preserve"> &amp; </w:t>
      </w:r>
      <w:r w:rsidRPr="00A21708">
        <w:rPr>
          <w:rFonts w:ascii="Sakkal Majalla" w:eastAsia="Calibri" w:hAnsi="Sakkal Majalla" w:cs="Sakkal Majalla"/>
          <w:color w:val="000000" w:themeColor="text1"/>
          <w:sz w:val="28"/>
          <w:szCs w:val="28"/>
          <w:lang w:val="en-GB" w:bidi="ar-EG"/>
        </w:rPr>
        <w:t>ERC-721</w:t>
      </w:r>
      <w:r>
        <w:rPr>
          <w:rFonts w:ascii="Sakkal Majalla" w:eastAsia="Calibri" w:hAnsi="Sakkal Majalla" w:cs="Sakkal Majalla"/>
          <w:color w:val="000000" w:themeColor="text1"/>
          <w:sz w:val="28"/>
          <w:szCs w:val="28"/>
          <w:lang w:val="en-GB" w:bidi="ar-EG"/>
        </w:rPr>
        <w:t xml:space="preserve">) </w:t>
      </w:r>
      <w:r>
        <w:rPr>
          <w:rFonts w:ascii="Sakkal Majalla" w:eastAsia="Calibri" w:hAnsi="Sakkal Majalla" w:cs="Sakkal Majalla" w:hint="cs"/>
          <w:color w:val="000000" w:themeColor="text1"/>
          <w:sz w:val="28"/>
          <w:szCs w:val="28"/>
          <w:rtl/>
          <w:lang w:val="en-GB" w:bidi="ar-EG"/>
        </w:rPr>
        <w:t xml:space="preserve"> </w:t>
      </w:r>
      <w:r w:rsidRPr="00A21708">
        <w:rPr>
          <w:rFonts w:ascii="Sakkal Majalla" w:eastAsia="Calibri" w:hAnsi="Sakkal Majalla" w:cs="Sakkal Majalla"/>
          <w:color w:val="000000" w:themeColor="text1"/>
          <w:sz w:val="28"/>
          <w:szCs w:val="28"/>
          <w:rtl/>
          <w:lang w:val="en-GB" w:bidi="ar-EG"/>
        </w:rPr>
        <w:t xml:space="preserve">في عقد ذكي واحد، مما يقلل من </w:t>
      </w:r>
      <w:r>
        <w:rPr>
          <w:rFonts w:ascii="Sakkal Majalla" w:eastAsia="Calibri" w:hAnsi="Sakkal Majalla" w:cs="Sakkal Majalla" w:hint="cs"/>
          <w:color w:val="000000" w:themeColor="text1"/>
          <w:sz w:val="28"/>
          <w:szCs w:val="28"/>
          <w:rtl/>
          <w:lang w:val="en-GB" w:bidi="ar-EG"/>
        </w:rPr>
        <w:t>ال</w:t>
      </w:r>
      <w:r w:rsidRPr="00A21708">
        <w:rPr>
          <w:rFonts w:ascii="Sakkal Majalla" w:eastAsia="Calibri" w:hAnsi="Sakkal Majalla" w:cs="Sakkal Majalla"/>
          <w:color w:val="000000" w:themeColor="text1"/>
          <w:sz w:val="28"/>
          <w:szCs w:val="28"/>
          <w:rtl/>
          <w:lang w:val="en-GB" w:bidi="ar-EG"/>
        </w:rPr>
        <w:t>تكاليف ويزيد كفاءة التشغيل (</w:t>
      </w:r>
      <w:r w:rsidRPr="00A21708">
        <w:rPr>
          <w:rFonts w:ascii="Sakkal Majalla" w:eastAsia="Calibri" w:hAnsi="Sakkal Majalla" w:cs="Sakkal Majalla"/>
          <w:color w:val="000000" w:themeColor="text1"/>
          <w:sz w:val="28"/>
          <w:szCs w:val="28"/>
          <w:lang w:val="en-GB" w:bidi="ar-EG"/>
        </w:rPr>
        <w:t>Joshi &amp; Choudhury, 2022; Stefanović et al., 2023</w:t>
      </w:r>
      <w:r w:rsidRPr="00A21708">
        <w:rPr>
          <w:rFonts w:ascii="Sakkal Majalla" w:eastAsia="Calibri" w:hAnsi="Sakkal Majalla" w:cs="Sakkal Majalla"/>
          <w:color w:val="000000" w:themeColor="text1"/>
          <w:sz w:val="28"/>
          <w:szCs w:val="28"/>
          <w:rtl/>
          <w:lang w:val="en-GB" w:bidi="ar-EG"/>
        </w:rPr>
        <w:t>).</w:t>
      </w:r>
    </w:p>
    <w:p w14:paraId="26E1B935" w14:textId="77777777" w:rsidR="005F61FF" w:rsidRPr="00807374" w:rsidRDefault="005F61FF" w:rsidP="005F61FF">
      <w:pPr>
        <w:bidi/>
        <w:spacing w:line="360" w:lineRule="auto"/>
        <w:jc w:val="both"/>
        <w:rPr>
          <w:rFonts w:ascii="Sakkal Majalla" w:eastAsia="Calibri" w:hAnsi="Sakkal Majalla" w:cs="Sakkal Majalla"/>
          <w:b/>
          <w:bCs/>
          <w:color w:val="000000" w:themeColor="text1"/>
          <w:sz w:val="28"/>
          <w:szCs w:val="28"/>
          <w:rtl/>
          <w:lang w:val="en-GB" w:bidi="ar-EG"/>
        </w:rPr>
      </w:pPr>
      <w:r w:rsidRPr="00807374">
        <w:rPr>
          <w:rFonts w:ascii="Sakkal Majalla" w:eastAsia="Calibri" w:hAnsi="Sakkal Majalla" w:cs="Sakkal Majalla" w:hint="cs"/>
          <w:b/>
          <w:bCs/>
          <w:color w:val="000000" w:themeColor="text1"/>
          <w:sz w:val="28"/>
          <w:szCs w:val="28"/>
          <w:rtl/>
          <w:lang w:val="en-GB" w:bidi="ar-EG"/>
        </w:rPr>
        <w:t xml:space="preserve">2-3 </w:t>
      </w:r>
      <w:r w:rsidRPr="00807374">
        <w:rPr>
          <w:rFonts w:ascii="Sakkal Majalla" w:eastAsia="Calibri" w:hAnsi="Sakkal Majalla" w:cs="Sakkal Majalla"/>
          <w:b/>
          <w:bCs/>
          <w:color w:val="000000" w:themeColor="text1"/>
          <w:sz w:val="28"/>
          <w:szCs w:val="28"/>
          <w:rtl/>
          <w:lang w:val="en-GB" w:bidi="ar-EG"/>
        </w:rPr>
        <w:t xml:space="preserve">تمثيل الحقوق الاقتصادية والقانونية داخل الرمز </w:t>
      </w:r>
      <w:r w:rsidRPr="00807374">
        <w:rPr>
          <w:rFonts w:ascii="Sakkal Majalla" w:eastAsia="Calibri" w:hAnsi="Sakkal Majalla" w:cs="Sakkal Majalla" w:hint="cs"/>
          <w:b/>
          <w:bCs/>
          <w:color w:val="000000" w:themeColor="text1"/>
          <w:sz w:val="28"/>
          <w:szCs w:val="28"/>
          <w:rtl/>
          <w:lang w:val="en-GB" w:bidi="ar-EG"/>
        </w:rPr>
        <w:t>الرقمي</w:t>
      </w:r>
      <w:r>
        <w:rPr>
          <w:rFonts w:ascii="Sakkal Majalla" w:eastAsia="Calibri" w:hAnsi="Sakkal Majalla" w:cs="Sakkal Majalla"/>
          <w:b/>
          <w:bCs/>
          <w:color w:val="000000" w:themeColor="text1"/>
          <w:sz w:val="28"/>
          <w:szCs w:val="28"/>
          <w:lang w:val="en-GB" w:bidi="ar-EG"/>
        </w:rPr>
        <w:t xml:space="preserve"> </w:t>
      </w:r>
      <w:r>
        <w:rPr>
          <w:rFonts w:ascii="Sakkal Majalla" w:eastAsia="Calibri" w:hAnsi="Sakkal Majalla" w:cs="Sakkal Majalla" w:hint="cs"/>
          <w:b/>
          <w:bCs/>
          <w:color w:val="000000" w:themeColor="text1"/>
          <w:sz w:val="28"/>
          <w:szCs w:val="28"/>
          <w:rtl/>
          <w:lang w:val="en-GB" w:bidi="ar-EG"/>
        </w:rPr>
        <w:t>للعقار</w:t>
      </w:r>
    </w:p>
    <w:p w14:paraId="3C8AFD2C" w14:textId="77777777" w:rsidR="005F61FF" w:rsidRPr="00807374" w:rsidRDefault="005F61FF" w:rsidP="005F61FF">
      <w:pPr>
        <w:bidi/>
        <w:spacing w:line="360" w:lineRule="auto"/>
        <w:jc w:val="both"/>
        <w:rPr>
          <w:rFonts w:ascii="Sakkal Majalla" w:eastAsia="Calibri" w:hAnsi="Sakkal Majalla" w:cs="Sakkal Majalla"/>
          <w:color w:val="000000" w:themeColor="text1"/>
          <w:sz w:val="28"/>
          <w:szCs w:val="28"/>
          <w:lang w:val="en-GB" w:bidi="ar-EG"/>
        </w:rPr>
      </w:pPr>
      <w:r>
        <w:rPr>
          <w:rFonts w:ascii="Sakkal Majalla" w:eastAsia="Calibri" w:hAnsi="Sakkal Majalla" w:cs="Sakkal Majalla" w:hint="cs"/>
          <w:color w:val="000000" w:themeColor="text1"/>
          <w:sz w:val="28"/>
          <w:szCs w:val="28"/>
          <w:rtl/>
          <w:lang w:val="en-GB" w:bidi="ar-EG"/>
        </w:rPr>
        <w:t xml:space="preserve">إن </w:t>
      </w:r>
      <w:r w:rsidRPr="00807374">
        <w:rPr>
          <w:rFonts w:ascii="Sakkal Majalla" w:eastAsia="Calibri" w:hAnsi="Sakkal Majalla" w:cs="Sakkal Majalla"/>
          <w:color w:val="000000" w:themeColor="text1"/>
          <w:sz w:val="28"/>
          <w:szCs w:val="28"/>
          <w:rtl/>
          <w:lang w:val="en-GB" w:bidi="ar-EG"/>
        </w:rPr>
        <w:t xml:space="preserve">تمثيل الحقوق الاقتصادية والقانونية داخل الرمز الرقمي </w:t>
      </w:r>
      <w:r>
        <w:rPr>
          <w:rFonts w:ascii="Sakkal Majalla" w:eastAsia="Calibri" w:hAnsi="Sakkal Majalla" w:cs="Sakkal Majalla" w:hint="cs"/>
          <w:color w:val="000000" w:themeColor="text1"/>
          <w:sz w:val="28"/>
          <w:szCs w:val="28"/>
          <w:rtl/>
          <w:lang w:val="en-GB" w:bidi="ar-EG"/>
        </w:rPr>
        <w:t xml:space="preserve">للعقار </w:t>
      </w:r>
      <w:r w:rsidRPr="00807374">
        <w:rPr>
          <w:rFonts w:ascii="Sakkal Majalla" w:eastAsia="Calibri" w:hAnsi="Sakkal Majalla" w:cs="Sakkal Majalla"/>
          <w:color w:val="000000" w:themeColor="text1"/>
          <w:sz w:val="28"/>
          <w:szCs w:val="28"/>
          <w:rtl/>
          <w:lang w:val="en-GB" w:bidi="ar-EG"/>
        </w:rPr>
        <w:t xml:space="preserve">يمثل الركيزة المفاهيمية والعملية لآلية ترميز الأصول العقارية، إذ لا تقتصر العملية على إنشاء وحدة رقمية قابلة للتداول، بل تتضمن إعادة صياغة العلاقة </w:t>
      </w:r>
      <w:r w:rsidRPr="00807374">
        <w:rPr>
          <w:rFonts w:ascii="Sakkal Majalla" w:eastAsia="Calibri" w:hAnsi="Sakkal Majalla" w:cs="Sakkal Majalla"/>
          <w:color w:val="000000" w:themeColor="text1"/>
          <w:sz w:val="28"/>
          <w:szCs w:val="28"/>
          <w:rtl/>
          <w:lang w:val="en-GB" w:bidi="ar-EG"/>
        </w:rPr>
        <w:lastRenderedPageBreak/>
        <w:t>القانونية والاقتصادية بين المستثمر والأصل محل الاستثمار ضمن إطار تقني–قانوني متكامل. فالرمز (</w:t>
      </w:r>
      <w:r w:rsidRPr="00807374">
        <w:rPr>
          <w:rFonts w:ascii="Sakkal Majalla" w:eastAsia="Calibri" w:hAnsi="Sakkal Majalla" w:cs="Sakkal Majalla"/>
          <w:color w:val="000000" w:themeColor="text1"/>
          <w:sz w:val="28"/>
          <w:szCs w:val="28"/>
          <w:lang w:val="en-GB" w:bidi="ar-EG"/>
        </w:rPr>
        <w:t>Token</w:t>
      </w:r>
      <w:r w:rsidRPr="00807374">
        <w:rPr>
          <w:rFonts w:ascii="Sakkal Majalla" w:eastAsia="Calibri" w:hAnsi="Sakkal Majalla" w:cs="Sakkal Majalla"/>
          <w:color w:val="000000" w:themeColor="text1"/>
          <w:sz w:val="28"/>
          <w:szCs w:val="28"/>
          <w:rtl/>
          <w:lang w:val="en-GB" w:bidi="ar-EG"/>
        </w:rPr>
        <w:t>) لا يكتسب قيمته من طبيعته الرقمية فحسب، وإنما من كونه حاملاً لحقوق تعاقدية محددة وقابلة للتحقق ترتبط مباشرة بأصل عقاري قائم، بما يضمن وضوح نطاق الحقوق والتزامات الأطراف (</w:t>
      </w:r>
      <w:r w:rsidRPr="00807374">
        <w:rPr>
          <w:rFonts w:ascii="Sakkal Majalla" w:eastAsia="Calibri" w:hAnsi="Sakkal Majalla" w:cs="Sakkal Majalla"/>
          <w:color w:val="000000" w:themeColor="text1"/>
          <w:sz w:val="28"/>
          <w:szCs w:val="28"/>
          <w:lang w:val="en-GB" w:bidi="ar-EG"/>
        </w:rPr>
        <w:t>Gupta et al., 2020</w:t>
      </w:r>
      <w:r w:rsidRPr="00807374">
        <w:rPr>
          <w:rFonts w:ascii="Sakkal Majalla" w:eastAsia="Calibri" w:hAnsi="Sakkal Majalla" w:cs="Sakkal Majalla"/>
          <w:color w:val="000000" w:themeColor="text1"/>
          <w:sz w:val="28"/>
          <w:szCs w:val="28"/>
          <w:rtl/>
          <w:lang w:val="en-GB" w:bidi="ar-EG"/>
        </w:rPr>
        <w:t>).</w:t>
      </w:r>
    </w:p>
    <w:p w14:paraId="3B1F5AF0" w14:textId="77777777" w:rsidR="005F61FF" w:rsidRPr="00807374" w:rsidRDefault="005F61FF" w:rsidP="005F61FF">
      <w:pPr>
        <w:bidi/>
        <w:spacing w:line="360" w:lineRule="auto"/>
        <w:jc w:val="both"/>
        <w:rPr>
          <w:rFonts w:ascii="Sakkal Majalla" w:eastAsia="Calibri" w:hAnsi="Sakkal Majalla" w:cs="Sakkal Majalla"/>
          <w:color w:val="000000" w:themeColor="text1"/>
          <w:sz w:val="28"/>
          <w:szCs w:val="28"/>
          <w:lang w:val="en-GB" w:bidi="ar-EG"/>
        </w:rPr>
      </w:pPr>
      <w:r>
        <w:rPr>
          <w:rFonts w:ascii="Sakkal Majalla" w:eastAsia="Calibri" w:hAnsi="Sakkal Majalla" w:cs="Sakkal Majalla" w:hint="cs"/>
          <w:color w:val="000000" w:themeColor="text1"/>
          <w:sz w:val="28"/>
          <w:szCs w:val="28"/>
          <w:rtl/>
          <w:lang w:val="en-GB" w:bidi="ar-EG"/>
        </w:rPr>
        <w:t>ف</w:t>
      </w:r>
      <w:r w:rsidRPr="00807374">
        <w:rPr>
          <w:rFonts w:ascii="Sakkal Majalla" w:eastAsia="Calibri" w:hAnsi="Sakkal Majalla" w:cs="Sakkal Majalla"/>
          <w:color w:val="000000" w:themeColor="text1"/>
          <w:sz w:val="28"/>
          <w:szCs w:val="28"/>
          <w:rtl/>
          <w:lang w:val="en-GB" w:bidi="ar-EG"/>
        </w:rPr>
        <w:t>من الناحية الاقتصادية، يجسد الرمز الرقمي حصةً مشاعة في الأصل العقاري، تمنح حامله حقاً تناسبياً في التدفقات النقدية المتولدة عنه، بما يشمل صافي عوائد الإيجارات، والتوزيعات الدورية، والأرباح الرأسمالية الناتجة عن ارتفاع القيمة السوقية عند التخارج. وتُبرمج هذه الحقوق ضمن عقود ذكية (</w:t>
      </w:r>
      <w:r w:rsidRPr="00807374">
        <w:rPr>
          <w:rFonts w:ascii="Sakkal Majalla" w:eastAsia="Calibri" w:hAnsi="Sakkal Majalla" w:cs="Sakkal Majalla"/>
          <w:color w:val="000000" w:themeColor="text1"/>
          <w:sz w:val="28"/>
          <w:szCs w:val="28"/>
          <w:lang w:val="en-GB" w:bidi="ar-EG"/>
        </w:rPr>
        <w:t>Smart Contracts</w:t>
      </w:r>
      <w:r w:rsidRPr="00807374">
        <w:rPr>
          <w:rFonts w:ascii="Sakkal Majalla" w:eastAsia="Calibri" w:hAnsi="Sakkal Majalla" w:cs="Sakkal Majalla"/>
          <w:color w:val="000000" w:themeColor="text1"/>
          <w:sz w:val="28"/>
          <w:szCs w:val="28"/>
          <w:rtl/>
          <w:lang w:val="en-GB" w:bidi="ar-EG"/>
        </w:rPr>
        <w:t>) تُنفّذ تلقائياً آليات توزيع العوائد وفق نسب الملكية المثبتة على السجل الموزع، الأمر الذي يعزز الشفافية ويقلل من مخاطر الخطأ البشري وتكاليف الوساطة، ويحد من فجوات المعلومات بين مدير الأصل والمستثمرين (</w:t>
      </w:r>
      <w:r w:rsidRPr="007D23CB">
        <w:rPr>
          <w:rFonts w:ascii="Sakkal Majalla" w:hAnsi="Sakkal Majalla" w:cs="Sakkal Majalla"/>
          <w:sz w:val="28"/>
          <w:szCs w:val="28"/>
        </w:rPr>
        <w:t>Rath</w:t>
      </w:r>
      <w:r w:rsidRPr="00807374">
        <w:rPr>
          <w:rFonts w:ascii="Sakkal Majalla" w:eastAsia="Calibri" w:hAnsi="Sakkal Majalla" w:cs="Sakkal Majalla"/>
          <w:color w:val="000000" w:themeColor="text1"/>
          <w:sz w:val="28"/>
          <w:szCs w:val="28"/>
          <w:lang w:val="en-GB" w:bidi="ar-EG"/>
        </w:rPr>
        <w:t xml:space="preserve"> et al., 2023; Zhitomirskiy et al., 2023</w:t>
      </w:r>
      <w:r w:rsidRPr="00807374">
        <w:rPr>
          <w:rFonts w:ascii="Sakkal Majalla" w:eastAsia="Calibri" w:hAnsi="Sakkal Majalla" w:cs="Sakkal Majalla"/>
          <w:color w:val="000000" w:themeColor="text1"/>
          <w:sz w:val="28"/>
          <w:szCs w:val="28"/>
          <w:rtl/>
          <w:lang w:val="en-GB" w:bidi="ar-EG"/>
        </w:rPr>
        <w:t>). كما يسهم هذا الطابع المؤتمت في تعزيز إمكانية التتبع وإتاحة سجل تاريخي دائم للتوزيعات والمعاملات، بما يدعم ثقة المستثمرين ويخفض تكاليف المراقبة</w:t>
      </w:r>
      <w:r>
        <w:rPr>
          <w:rFonts w:ascii="Sakkal Majalla" w:eastAsia="Calibri" w:hAnsi="Sakkal Majalla" w:cs="Sakkal Majalla" w:hint="cs"/>
          <w:color w:val="000000" w:themeColor="text1"/>
          <w:sz w:val="28"/>
          <w:szCs w:val="28"/>
          <w:rtl/>
          <w:lang w:val="en-GB" w:bidi="ar-EG"/>
        </w:rPr>
        <w:t xml:space="preserve"> (</w:t>
      </w:r>
      <w:r w:rsidRPr="00C52664">
        <w:rPr>
          <w:rFonts w:ascii="Sakkal Majalla" w:hAnsi="Sakkal Majalla" w:cs="Sakkal Majalla"/>
          <w:sz w:val="28"/>
          <w:szCs w:val="28"/>
        </w:rPr>
        <w:t>Pocha</w:t>
      </w:r>
      <w:r>
        <w:rPr>
          <w:rFonts w:ascii="Sakkal Majalla" w:hAnsi="Sakkal Majalla" w:cs="Sakkal Majalla"/>
          <w:sz w:val="28"/>
          <w:szCs w:val="28"/>
        </w:rPr>
        <w:t xml:space="preserve"> et al., 2023</w:t>
      </w:r>
      <w:r>
        <w:rPr>
          <w:rFonts w:ascii="Sakkal Majalla" w:eastAsia="Calibri" w:hAnsi="Sakkal Majalla" w:cs="Sakkal Majalla" w:hint="cs"/>
          <w:color w:val="000000" w:themeColor="text1"/>
          <w:sz w:val="28"/>
          <w:szCs w:val="28"/>
          <w:rtl/>
          <w:lang w:val="en-GB" w:bidi="ar-EG"/>
        </w:rPr>
        <w:t>)</w:t>
      </w:r>
      <w:r w:rsidRPr="00807374">
        <w:rPr>
          <w:rFonts w:ascii="Sakkal Majalla" w:eastAsia="Calibri" w:hAnsi="Sakkal Majalla" w:cs="Sakkal Majalla"/>
          <w:color w:val="000000" w:themeColor="text1"/>
          <w:sz w:val="28"/>
          <w:szCs w:val="28"/>
          <w:rtl/>
          <w:lang w:val="en-GB" w:bidi="ar-EG"/>
        </w:rPr>
        <w:t>.</w:t>
      </w:r>
    </w:p>
    <w:p w14:paraId="3CF0722B" w14:textId="77777777" w:rsidR="005F61FF" w:rsidRPr="00807374" w:rsidRDefault="005F61FF" w:rsidP="005F61FF">
      <w:pPr>
        <w:bidi/>
        <w:spacing w:line="360" w:lineRule="auto"/>
        <w:jc w:val="both"/>
        <w:rPr>
          <w:rFonts w:ascii="Sakkal Majalla" w:eastAsia="Calibri" w:hAnsi="Sakkal Majalla" w:cs="Sakkal Majalla"/>
          <w:color w:val="000000" w:themeColor="text1"/>
          <w:sz w:val="28"/>
          <w:szCs w:val="28"/>
          <w:lang w:val="en-GB" w:bidi="ar-EG"/>
        </w:rPr>
      </w:pPr>
      <w:r w:rsidRPr="00807374">
        <w:rPr>
          <w:rFonts w:ascii="Sakkal Majalla" w:eastAsia="Calibri" w:hAnsi="Sakkal Majalla" w:cs="Sakkal Majalla"/>
          <w:color w:val="000000" w:themeColor="text1"/>
          <w:sz w:val="28"/>
          <w:szCs w:val="28"/>
          <w:rtl/>
          <w:lang w:val="en-GB" w:bidi="ar-EG"/>
        </w:rPr>
        <w:t>أما من الناحية القانونية، فإن التحدي الرئيس يتمثل في ضمان قابلية إنفاذ الحقوق الرقمية أمام القضاء والجهات التنظيمية، خصوصاً في ظل محدودية الاعتراف القانوني المباشر بالملكية العقارية الممثلة على البلوكشين في العديد من النظم التشريعية. ولذلك يُلجأ عادةً إلى إنشاء هياكل وسيطة، مثل شركة الغرض الخاص (</w:t>
      </w:r>
      <w:r w:rsidRPr="00807374">
        <w:rPr>
          <w:rFonts w:ascii="Sakkal Majalla" w:eastAsia="Calibri" w:hAnsi="Sakkal Majalla" w:cs="Sakkal Majalla"/>
          <w:color w:val="000000" w:themeColor="text1"/>
          <w:sz w:val="28"/>
          <w:szCs w:val="28"/>
          <w:lang w:val="en-GB" w:bidi="ar-EG"/>
        </w:rPr>
        <w:t>SPV</w:t>
      </w:r>
      <w:r w:rsidRPr="00807374">
        <w:rPr>
          <w:rFonts w:ascii="Sakkal Majalla" w:eastAsia="Calibri" w:hAnsi="Sakkal Majalla" w:cs="Sakkal Majalla"/>
          <w:color w:val="000000" w:themeColor="text1"/>
          <w:sz w:val="28"/>
          <w:szCs w:val="28"/>
          <w:rtl/>
          <w:lang w:val="en-GB" w:bidi="ar-EG"/>
        </w:rPr>
        <w:t>) أو شركة المسؤولية المحدودة (</w:t>
      </w:r>
      <w:r w:rsidRPr="00807374">
        <w:rPr>
          <w:rFonts w:ascii="Sakkal Majalla" w:eastAsia="Calibri" w:hAnsi="Sakkal Majalla" w:cs="Sakkal Majalla"/>
          <w:color w:val="000000" w:themeColor="text1"/>
          <w:sz w:val="28"/>
          <w:szCs w:val="28"/>
          <w:lang w:val="en-GB" w:bidi="ar-EG"/>
        </w:rPr>
        <w:t>LLC</w:t>
      </w:r>
      <w:r w:rsidRPr="00807374">
        <w:rPr>
          <w:rFonts w:ascii="Sakkal Majalla" w:eastAsia="Calibri" w:hAnsi="Sakkal Majalla" w:cs="Sakkal Majalla"/>
          <w:color w:val="000000" w:themeColor="text1"/>
          <w:sz w:val="28"/>
          <w:szCs w:val="28"/>
          <w:rtl/>
          <w:lang w:val="en-GB" w:bidi="ar-EG"/>
        </w:rPr>
        <w:t>)، بحيث يمتلك هذا الكيان القانوني صك العقار رسمياً، بينما تمثل الرموز الرقمية حصصاً عضوية أو سهمية في هذا الكيان. وبهذا الترتيب، يتحول الرمز إلى "رمز أمان" (</w:t>
      </w:r>
      <w:r w:rsidRPr="00807374">
        <w:rPr>
          <w:rFonts w:ascii="Sakkal Majalla" w:eastAsia="Calibri" w:hAnsi="Sakkal Majalla" w:cs="Sakkal Majalla"/>
          <w:color w:val="000000" w:themeColor="text1"/>
          <w:sz w:val="28"/>
          <w:szCs w:val="28"/>
          <w:lang w:val="en-GB" w:bidi="ar-EG"/>
        </w:rPr>
        <w:t>Security Token</w:t>
      </w:r>
      <w:r w:rsidRPr="00807374">
        <w:rPr>
          <w:rFonts w:ascii="Sakkal Majalla" w:eastAsia="Calibri" w:hAnsi="Sakkal Majalla" w:cs="Sakkal Majalla"/>
          <w:color w:val="000000" w:themeColor="text1"/>
          <w:sz w:val="28"/>
          <w:szCs w:val="28"/>
          <w:rtl/>
          <w:lang w:val="en-GB" w:bidi="ar-EG"/>
        </w:rPr>
        <w:t>) يخضع لقوانين الأوراق المالية ومتطلبات الإفصاح والتنظيم المالي ذات الصلة (</w:t>
      </w:r>
      <w:r w:rsidRPr="00807374">
        <w:rPr>
          <w:rFonts w:ascii="Sakkal Majalla" w:eastAsia="Calibri" w:hAnsi="Sakkal Majalla" w:cs="Sakkal Majalla"/>
          <w:color w:val="000000" w:themeColor="text1"/>
          <w:sz w:val="28"/>
          <w:szCs w:val="28"/>
          <w:lang w:val="en-GB" w:bidi="ar-EG"/>
        </w:rPr>
        <w:t>Avci &amp; Erzurumlu, 2023; Mottaghi et al., 2024</w:t>
      </w:r>
      <w:r w:rsidRPr="00807374">
        <w:rPr>
          <w:rFonts w:ascii="Sakkal Majalla" w:eastAsia="Calibri" w:hAnsi="Sakkal Majalla" w:cs="Sakkal Majalla"/>
          <w:color w:val="000000" w:themeColor="text1"/>
          <w:sz w:val="28"/>
          <w:szCs w:val="28"/>
          <w:rtl/>
          <w:lang w:val="en-GB" w:bidi="ar-EG"/>
        </w:rPr>
        <w:t>). ويؤدي هذا الهيكل إلى ربط الحقوق الرقمية بإطار قانوني تقليدي معترف به، مما يعزز الحماية النظامية للمستثمرين ويحد من المخاطر القانونية.</w:t>
      </w:r>
    </w:p>
    <w:p w14:paraId="6F58B250" w14:textId="77777777" w:rsidR="005F61FF" w:rsidRPr="00A21708" w:rsidRDefault="005F61FF" w:rsidP="005F61FF">
      <w:pPr>
        <w:bidi/>
        <w:spacing w:line="360" w:lineRule="auto"/>
        <w:jc w:val="both"/>
        <w:rPr>
          <w:rFonts w:ascii="Sakkal Majalla" w:eastAsia="Calibri" w:hAnsi="Sakkal Majalla" w:cs="Sakkal Majalla"/>
          <w:color w:val="000000" w:themeColor="text1"/>
          <w:sz w:val="28"/>
          <w:szCs w:val="28"/>
          <w:rtl/>
          <w:lang w:val="en-GB" w:bidi="ar-EG"/>
        </w:rPr>
      </w:pPr>
      <w:r w:rsidRPr="00807374">
        <w:rPr>
          <w:rFonts w:ascii="Sakkal Majalla" w:eastAsia="Calibri" w:hAnsi="Sakkal Majalla" w:cs="Sakkal Majalla"/>
          <w:color w:val="000000" w:themeColor="text1"/>
          <w:sz w:val="28"/>
          <w:szCs w:val="28"/>
          <w:rtl/>
          <w:lang w:val="en-GB" w:bidi="ar-EG"/>
        </w:rPr>
        <w:t>ولتعزيز التكامل بين العالمين الرقمي والمادي، تُدمج البصمات الرقمية (</w:t>
      </w:r>
      <w:r w:rsidRPr="00807374">
        <w:rPr>
          <w:rFonts w:ascii="Sakkal Majalla" w:eastAsia="Calibri" w:hAnsi="Sakkal Majalla" w:cs="Sakkal Majalla"/>
          <w:color w:val="000000" w:themeColor="text1"/>
          <w:sz w:val="28"/>
          <w:szCs w:val="28"/>
          <w:lang w:val="en-GB" w:bidi="ar-EG"/>
        </w:rPr>
        <w:t>Hashes</w:t>
      </w:r>
      <w:r w:rsidRPr="00807374">
        <w:rPr>
          <w:rFonts w:ascii="Sakkal Majalla" w:eastAsia="Calibri" w:hAnsi="Sakkal Majalla" w:cs="Sakkal Majalla"/>
          <w:color w:val="000000" w:themeColor="text1"/>
          <w:sz w:val="28"/>
          <w:szCs w:val="28"/>
          <w:rtl/>
          <w:lang w:val="en-GB" w:bidi="ar-EG"/>
        </w:rPr>
        <w:t>) للوثائق القانونية الجوهرية</w:t>
      </w:r>
      <w:r>
        <w:rPr>
          <w:rFonts w:ascii="Sakkal Majalla" w:eastAsia="Calibri" w:hAnsi="Sakkal Majalla" w:cs="Sakkal Majalla" w:hint="cs"/>
          <w:color w:val="000000" w:themeColor="text1"/>
          <w:sz w:val="28"/>
          <w:szCs w:val="28"/>
          <w:rtl/>
          <w:lang w:val="en-GB" w:bidi="ar-EG"/>
        </w:rPr>
        <w:t xml:space="preserve"> (</w:t>
      </w:r>
      <w:r w:rsidRPr="00807374">
        <w:rPr>
          <w:rFonts w:ascii="Sakkal Majalla" w:eastAsia="Calibri" w:hAnsi="Sakkal Majalla" w:cs="Sakkal Majalla"/>
          <w:color w:val="000000" w:themeColor="text1"/>
          <w:sz w:val="28"/>
          <w:szCs w:val="28"/>
          <w:rtl/>
          <w:lang w:val="en-GB" w:bidi="ar-EG"/>
        </w:rPr>
        <w:t>مثل صكوك الملكية، وعقود الإيجار، وتقارير التقييم</w:t>
      </w:r>
      <w:r>
        <w:rPr>
          <w:rFonts w:ascii="Sakkal Majalla" w:eastAsia="Calibri" w:hAnsi="Sakkal Majalla" w:cs="Sakkal Majalla" w:hint="cs"/>
          <w:color w:val="000000" w:themeColor="text1"/>
          <w:sz w:val="28"/>
          <w:szCs w:val="28"/>
          <w:rtl/>
          <w:lang w:val="en-GB" w:bidi="ar-EG"/>
        </w:rPr>
        <w:t xml:space="preserve">) </w:t>
      </w:r>
      <w:r w:rsidRPr="00807374">
        <w:rPr>
          <w:rFonts w:ascii="Sakkal Majalla" w:eastAsia="Calibri" w:hAnsi="Sakkal Majalla" w:cs="Sakkal Majalla"/>
          <w:color w:val="000000" w:themeColor="text1"/>
          <w:sz w:val="28"/>
          <w:szCs w:val="28"/>
          <w:rtl/>
          <w:lang w:val="en-GB" w:bidi="ar-EG"/>
        </w:rPr>
        <w:t xml:space="preserve">داخل بيانات الرمز أو ضمن السجل الموزع، بحيث </w:t>
      </w:r>
      <w:r>
        <w:rPr>
          <w:rFonts w:ascii="Sakkal Majalla" w:eastAsia="Calibri" w:hAnsi="Sakkal Majalla" w:cs="Sakkal Majalla" w:hint="cs"/>
          <w:color w:val="000000" w:themeColor="text1"/>
          <w:sz w:val="28"/>
          <w:szCs w:val="28"/>
          <w:rtl/>
          <w:lang w:val="en-GB" w:bidi="ar-EG"/>
        </w:rPr>
        <w:t>يتم إنشاء</w:t>
      </w:r>
      <w:r w:rsidRPr="00807374">
        <w:rPr>
          <w:rFonts w:ascii="Sakkal Majalla" w:eastAsia="Calibri" w:hAnsi="Sakkal Majalla" w:cs="Sakkal Majalla"/>
          <w:color w:val="000000" w:themeColor="text1"/>
          <w:sz w:val="28"/>
          <w:szCs w:val="28"/>
          <w:rtl/>
          <w:lang w:val="en-GB" w:bidi="ar-EG"/>
        </w:rPr>
        <w:t xml:space="preserve"> رابط تقني غير قابل للتلاعب بين الوثائق الأصلية والتمثيل الرقمي لها (</w:t>
      </w:r>
      <w:r w:rsidRPr="00807374">
        <w:rPr>
          <w:rFonts w:ascii="Sakkal Majalla" w:eastAsia="Calibri" w:hAnsi="Sakkal Majalla" w:cs="Sakkal Majalla"/>
          <w:color w:val="000000" w:themeColor="text1"/>
          <w:sz w:val="28"/>
          <w:szCs w:val="28"/>
          <w:lang w:val="en-GB" w:bidi="ar-EG"/>
        </w:rPr>
        <w:t>Abualhamayl et al., 2024; Bihani, 2025</w:t>
      </w:r>
      <w:r w:rsidRPr="00807374">
        <w:rPr>
          <w:rFonts w:ascii="Sakkal Majalla" w:eastAsia="Calibri" w:hAnsi="Sakkal Majalla" w:cs="Sakkal Majalla"/>
          <w:color w:val="000000" w:themeColor="text1"/>
          <w:sz w:val="28"/>
          <w:szCs w:val="28"/>
          <w:rtl/>
          <w:lang w:val="en-GB" w:bidi="ar-EG"/>
        </w:rPr>
        <w:t xml:space="preserve">). ويضمن هذا الربط إمكانية التحقق من سلامة الوثائق وعدم تعديلها لاحقاً دون كشف ذلك، بما يعزز حجية البيانات ويقلل من مخاطر التزوير أو الازدواجية. وفي ضوء هذا التكامل بين العقود الذكية والهياكل </w:t>
      </w:r>
      <w:r w:rsidRPr="00807374">
        <w:rPr>
          <w:rFonts w:ascii="Sakkal Majalla" w:eastAsia="Calibri" w:hAnsi="Sakkal Majalla" w:cs="Sakkal Majalla"/>
          <w:color w:val="000000" w:themeColor="text1"/>
          <w:sz w:val="28"/>
          <w:szCs w:val="28"/>
          <w:rtl/>
          <w:lang w:val="en-GB" w:bidi="ar-EG"/>
        </w:rPr>
        <w:lastRenderedPageBreak/>
        <w:t>القانونية التقليدية، يتحقق نموذج هجين يوفر سجلاً دائماً للملكية، وتدفقات نقدية مؤتمتة، وآليات حوكمة قابلة للبرمجة، بما يعزز حماية المستثمر ويكرس الثقة المؤسسية في أسواق الأصول المرمزة (</w:t>
      </w:r>
      <w:r w:rsidRPr="00807374">
        <w:rPr>
          <w:rFonts w:ascii="Sakkal Majalla" w:eastAsia="Calibri" w:hAnsi="Sakkal Majalla" w:cs="Sakkal Majalla"/>
          <w:color w:val="000000" w:themeColor="text1"/>
          <w:sz w:val="28"/>
          <w:szCs w:val="28"/>
          <w:lang w:val="en-GB" w:bidi="ar-EG"/>
        </w:rPr>
        <w:t>Alnabulsi, 2024; Ren et al., 2026</w:t>
      </w:r>
      <w:r w:rsidRPr="00807374">
        <w:rPr>
          <w:rFonts w:ascii="Sakkal Majalla" w:eastAsia="Calibri" w:hAnsi="Sakkal Majalla" w:cs="Sakkal Majalla"/>
          <w:color w:val="000000" w:themeColor="text1"/>
          <w:sz w:val="28"/>
          <w:szCs w:val="28"/>
          <w:rtl/>
          <w:lang w:val="en-GB" w:bidi="ar-EG"/>
        </w:rPr>
        <w:t>).</w:t>
      </w:r>
    </w:p>
    <w:p w14:paraId="38BD86F9" w14:textId="77777777" w:rsidR="005F61FF" w:rsidRDefault="005F61FF" w:rsidP="005F61FF">
      <w:pPr>
        <w:bidi/>
        <w:spacing w:line="360" w:lineRule="auto"/>
        <w:jc w:val="both"/>
        <w:rPr>
          <w:rFonts w:ascii="Sakkal Majalla" w:eastAsia="Calibri" w:hAnsi="Sakkal Majalla" w:cs="Sakkal Majalla"/>
          <w:b/>
          <w:bCs/>
          <w:color w:val="000000" w:themeColor="text1"/>
          <w:sz w:val="28"/>
          <w:szCs w:val="28"/>
          <w:lang w:val="en-GB" w:bidi="ar-EG"/>
        </w:rPr>
      </w:pPr>
      <w:r>
        <w:rPr>
          <w:rFonts w:ascii="Sakkal Majalla" w:eastAsia="Calibri" w:hAnsi="Sakkal Majalla" w:cs="Sakkal Majalla" w:hint="cs"/>
          <w:b/>
          <w:bCs/>
          <w:color w:val="000000" w:themeColor="text1"/>
          <w:sz w:val="28"/>
          <w:szCs w:val="28"/>
          <w:rtl/>
          <w:lang w:val="en-GB" w:bidi="ar-EG"/>
        </w:rPr>
        <w:t xml:space="preserve">2-4 </w:t>
      </w:r>
      <w:r w:rsidRPr="00CB4B9C">
        <w:rPr>
          <w:rFonts w:ascii="Sakkal Majalla" w:eastAsia="Calibri" w:hAnsi="Sakkal Majalla" w:cs="Sakkal Majalla"/>
          <w:b/>
          <w:bCs/>
          <w:color w:val="000000" w:themeColor="text1"/>
          <w:sz w:val="28"/>
          <w:szCs w:val="28"/>
          <w:rtl/>
          <w:lang w:val="en-GB" w:bidi="ar-EG"/>
        </w:rPr>
        <w:t>أثر التجزئة الرقمية على توسيع قاعدة المستثمرين</w:t>
      </w:r>
    </w:p>
    <w:p w14:paraId="59EFC51D" w14:textId="77777777" w:rsidR="005F61FF" w:rsidRPr="00CB4B9C" w:rsidRDefault="005F61FF" w:rsidP="005F61FF">
      <w:pPr>
        <w:bidi/>
        <w:spacing w:line="360" w:lineRule="auto"/>
        <w:jc w:val="both"/>
        <w:rPr>
          <w:rFonts w:ascii="Sakkal Majalla" w:eastAsia="Calibri" w:hAnsi="Sakkal Majalla" w:cs="Sakkal Majalla"/>
          <w:color w:val="000000" w:themeColor="text1"/>
          <w:sz w:val="28"/>
          <w:szCs w:val="28"/>
          <w:lang w:val="en-GB" w:bidi="ar-EG"/>
        </w:rPr>
      </w:pPr>
      <w:r w:rsidRPr="00CB4B9C">
        <w:rPr>
          <w:rFonts w:ascii="Sakkal Majalla" w:eastAsia="Calibri" w:hAnsi="Sakkal Majalla" w:cs="Sakkal Majalla"/>
          <w:color w:val="000000" w:themeColor="text1"/>
          <w:sz w:val="28"/>
          <w:szCs w:val="28"/>
          <w:rtl/>
          <w:lang w:val="en-GB" w:bidi="ar-EG"/>
        </w:rPr>
        <w:t>تؤدي التجزئة الرقمية دوراً جوهرياً في تحويل العقار من أصل "جامد</w:t>
      </w:r>
      <w:r w:rsidRPr="00CB4B9C">
        <w:rPr>
          <w:rFonts w:ascii="Sakkal Majalla" w:eastAsia="Calibri" w:hAnsi="Sakkal Majalla" w:cs="Sakkal Majalla" w:hint="cs"/>
          <w:color w:val="000000" w:themeColor="text1"/>
          <w:sz w:val="28"/>
          <w:szCs w:val="28"/>
          <w:rtl/>
          <w:lang w:val="en-GB" w:bidi="ar-EG"/>
        </w:rPr>
        <w:t>" مرتفع</w:t>
      </w:r>
      <w:r w:rsidRPr="00CB4B9C">
        <w:rPr>
          <w:rFonts w:ascii="Sakkal Majalla" w:eastAsia="Calibri" w:hAnsi="Sakkal Majalla" w:cs="Sakkal Majalla"/>
          <w:color w:val="000000" w:themeColor="text1"/>
          <w:sz w:val="28"/>
          <w:szCs w:val="28"/>
          <w:rtl/>
          <w:lang w:val="en-GB" w:bidi="ar-EG"/>
        </w:rPr>
        <w:t xml:space="preserve"> التكلفة إلى وحدات رقمية ميسورة التكلفة، مما يساهم بشكل مباشر في توسيع قاعدة المستثمرين. فبينما تتطلب الاستثمارات التقليدية رؤوس أموال ضخمة تقصر السوق على المؤسسات المالية وكبار الملاك، تتيح تقنية الترميز خفض حواجز الدخول بشكل كبير، مما يسمح لصغار المستثمرين بالمشاركة بمبالغ ضئيلة قد تبدأ من 50 دولاراً فقط (</w:t>
      </w:r>
      <w:r w:rsidRPr="00CB4B9C">
        <w:rPr>
          <w:rFonts w:ascii="Sakkal Majalla" w:eastAsia="Calibri" w:hAnsi="Sakkal Majalla" w:cs="Sakkal Majalla"/>
          <w:color w:val="000000" w:themeColor="text1"/>
          <w:sz w:val="28"/>
          <w:szCs w:val="28"/>
          <w:lang w:val="en-GB" w:bidi="ar-EG"/>
        </w:rPr>
        <w:t>Mottaghi et al., 2024</w:t>
      </w:r>
      <w:r w:rsidRPr="00CB4B9C">
        <w:rPr>
          <w:rFonts w:ascii="Sakkal Majalla" w:eastAsia="Calibri" w:hAnsi="Sakkal Majalla" w:cs="Sakkal Majalla"/>
          <w:color w:val="000000" w:themeColor="text1"/>
          <w:sz w:val="28"/>
          <w:szCs w:val="28"/>
          <w:rtl/>
          <w:lang w:val="en-GB" w:bidi="ar-EG"/>
        </w:rPr>
        <w:t>).</w:t>
      </w:r>
    </w:p>
    <w:p w14:paraId="5E69CE63" w14:textId="77777777" w:rsidR="005F61FF" w:rsidRDefault="005F61FF" w:rsidP="005F61FF">
      <w:pPr>
        <w:bidi/>
        <w:spacing w:line="360" w:lineRule="auto"/>
        <w:jc w:val="both"/>
        <w:rPr>
          <w:rFonts w:ascii="Sakkal Majalla" w:eastAsia="Calibri" w:hAnsi="Sakkal Majalla" w:cs="Sakkal Majalla"/>
          <w:color w:val="000000" w:themeColor="text1"/>
          <w:sz w:val="28"/>
          <w:szCs w:val="28"/>
          <w:rtl/>
          <w:lang w:val="en-GB" w:bidi="ar-EG"/>
        </w:rPr>
      </w:pPr>
      <w:r w:rsidRPr="00CB4B9C">
        <w:rPr>
          <w:rFonts w:ascii="Sakkal Majalla" w:eastAsia="Calibri" w:hAnsi="Sakkal Majalla" w:cs="Sakkal Majalla"/>
          <w:color w:val="000000" w:themeColor="text1"/>
          <w:sz w:val="28"/>
          <w:szCs w:val="28"/>
          <w:rtl/>
          <w:lang w:val="en-GB" w:bidi="ar-EG"/>
        </w:rPr>
        <w:t>هذا التحول التقني يحقق ما يُعرف بـ "ديمقراطية الاستثمار</w:t>
      </w:r>
      <w:r>
        <w:rPr>
          <w:rFonts w:ascii="Sakkal Majalla" w:eastAsia="Calibri" w:hAnsi="Sakkal Majalla" w:cs="Sakkal Majalla" w:hint="cs"/>
          <w:color w:val="000000" w:themeColor="text1"/>
          <w:sz w:val="28"/>
          <w:szCs w:val="28"/>
          <w:rtl/>
          <w:lang w:val="en-GB" w:bidi="ar-EG"/>
        </w:rPr>
        <w:t>"</w:t>
      </w:r>
      <w:r w:rsidRPr="00CB4B9C">
        <w:rPr>
          <w:rFonts w:ascii="Sakkal Majalla" w:eastAsia="Calibri" w:hAnsi="Sakkal Majalla" w:cs="Sakkal Majalla"/>
          <w:color w:val="000000" w:themeColor="text1"/>
          <w:sz w:val="28"/>
          <w:szCs w:val="28"/>
          <w:rtl/>
          <w:lang w:val="en-GB" w:bidi="ar-EG"/>
        </w:rPr>
        <w:t>، حيث يتم فتح آفاق استثمارية كانت مغلقة تاريخياً أمام الجمهور العريض، مما يزيد من عمق السوق وشموليته المالية (</w:t>
      </w:r>
      <w:r w:rsidRPr="00CB4B9C">
        <w:rPr>
          <w:rFonts w:ascii="Sakkal Majalla" w:eastAsia="Calibri" w:hAnsi="Sakkal Majalla" w:cs="Sakkal Majalla"/>
          <w:color w:val="000000" w:themeColor="text1"/>
          <w:sz w:val="28"/>
          <w:szCs w:val="28"/>
          <w:lang w:val="en-GB" w:bidi="ar-EG"/>
        </w:rPr>
        <w:t>Chundekkad &amp; Misra, 2023; El Jaouhari et al., 2025</w:t>
      </w:r>
      <w:r w:rsidRPr="00CB4B9C">
        <w:rPr>
          <w:rFonts w:ascii="Sakkal Majalla" w:eastAsia="Calibri" w:hAnsi="Sakkal Majalla" w:cs="Sakkal Majalla"/>
          <w:color w:val="000000" w:themeColor="text1"/>
          <w:sz w:val="28"/>
          <w:szCs w:val="28"/>
          <w:rtl/>
          <w:lang w:val="en-GB" w:bidi="ar-EG"/>
        </w:rPr>
        <w:t xml:space="preserve">). وتشير الدراسات التجريبية إلى نجاح هذا النموذج؛ حيث وجد </w:t>
      </w:r>
      <w:r w:rsidRPr="00CB4B9C">
        <w:rPr>
          <w:rFonts w:ascii="Sakkal Majalla" w:eastAsia="Calibri" w:hAnsi="Sakkal Majalla" w:cs="Sakkal Majalla"/>
          <w:color w:val="000000" w:themeColor="text1"/>
          <w:sz w:val="28"/>
          <w:szCs w:val="28"/>
          <w:lang w:val="en-GB" w:bidi="ar-EG"/>
        </w:rPr>
        <w:t>Swinkels</w:t>
      </w:r>
      <w:r>
        <w:rPr>
          <w:rFonts w:ascii="Sakkal Majalla" w:eastAsia="Calibri" w:hAnsi="Sakkal Majalla" w:cs="Sakkal Majalla"/>
          <w:color w:val="000000" w:themeColor="text1"/>
          <w:sz w:val="28"/>
          <w:szCs w:val="28"/>
          <w:lang w:val="en-GB" w:bidi="ar-EG"/>
        </w:rPr>
        <w:t xml:space="preserve"> (2023)</w:t>
      </w:r>
      <w:r w:rsidRPr="00CB4B9C">
        <w:rPr>
          <w:rFonts w:ascii="Sakkal Majalla" w:eastAsia="Calibri" w:hAnsi="Sakkal Majalla" w:cs="Sakkal Majalla"/>
          <w:color w:val="000000" w:themeColor="text1"/>
          <w:sz w:val="28"/>
          <w:szCs w:val="28"/>
          <w:rtl/>
          <w:lang w:val="en-GB" w:bidi="ar-EG"/>
        </w:rPr>
        <w:t xml:space="preserve"> أن العقارات المرمزة في الولايات المتحدة جذبت بمتوسط 254 مالكاً لكل عقار، مما يؤكد أن التملك الجزئي أدى فعلياً لتشتيت الملكية وتقليل تركز الأصول </w:t>
      </w:r>
      <w:r>
        <w:rPr>
          <w:rFonts w:ascii="Sakkal Majalla" w:eastAsia="Calibri" w:hAnsi="Sakkal Majalla" w:cs="Sakkal Majalla"/>
          <w:color w:val="000000" w:themeColor="text1"/>
          <w:sz w:val="28"/>
          <w:szCs w:val="28"/>
          <w:lang w:val="en-GB" w:bidi="ar-EG"/>
        </w:rPr>
        <w:t>(</w:t>
      </w:r>
      <w:r w:rsidRPr="00CB4B9C">
        <w:rPr>
          <w:rFonts w:ascii="Sakkal Majalla" w:eastAsia="Calibri" w:hAnsi="Sakkal Majalla" w:cs="Sakkal Majalla"/>
          <w:color w:val="000000" w:themeColor="text1"/>
          <w:sz w:val="28"/>
          <w:szCs w:val="28"/>
          <w:lang w:val="en-GB" w:bidi="ar-EG"/>
        </w:rPr>
        <w:t>Kreppmeier et al., 2023</w:t>
      </w:r>
      <w:r w:rsidRPr="00CB4B9C">
        <w:rPr>
          <w:rFonts w:ascii="Sakkal Majalla" w:eastAsia="Calibri" w:hAnsi="Sakkal Majalla" w:cs="Sakkal Majalla"/>
          <w:color w:val="000000" w:themeColor="text1"/>
          <w:sz w:val="28"/>
          <w:szCs w:val="28"/>
          <w:rtl/>
          <w:lang w:val="en-GB" w:bidi="ar-EG"/>
        </w:rPr>
        <w:t>). علاوة على ذلك، تساهم التجزئة الرقمية في تدويل قاعدة المستثمرين من خلال إزالة العوائق الجغرافية والبيروقراطية، مما يتيح وصولاً عالمياً للمستثمرين على مدار الساعة (</w:t>
      </w:r>
      <w:r w:rsidRPr="00CB4B9C">
        <w:rPr>
          <w:rFonts w:ascii="Sakkal Majalla" w:eastAsia="Calibri" w:hAnsi="Sakkal Majalla" w:cs="Sakkal Majalla"/>
          <w:color w:val="000000" w:themeColor="text1"/>
          <w:sz w:val="28"/>
          <w:szCs w:val="28"/>
          <w:lang w:val="en-GB" w:bidi="ar-EG"/>
        </w:rPr>
        <w:t>Baum, 2021; Ren et al., 2026</w:t>
      </w:r>
      <w:r w:rsidRPr="00CB4B9C">
        <w:rPr>
          <w:rFonts w:ascii="Sakkal Majalla" w:eastAsia="Calibri" w:hAnsi="Sakkal Majalla" w:cs="Sakkal Majalla"/>
          <w:color w:val="000000" w:themeColor="text1"/>
          <w:sz w:val="28"/>
          <w:szCs w:val="28"/>
          <w:rtl/>
          <w:lang w:val="en-GB" w:bidi="ar-EG"/>
        </w:rPr>
        <w:t>). وبذلك، لا تكتفي التجزئة الرقمية بتعزيز السيولة، بل تعيد صياغة المشهد العقاري ليكون أكثر شمولاً واستدامة ماليّة (</w:t>
      </w:r>
      <w:r w:rsidRPr="00CB4B9C">
        <w:rPr>
          <w:rFonts w:ascii="Sakkal Majalla" w:eastAsia="Calibri" w:hAnsi="Sakkal Majalla" w:cs="Sakkal Majalla"/>
          <w:color w:val="000000" w:themeColor="text1"/>
          <w:sz w:val="28"/>
          <w:szCs w:val="28"/>
          <w:lang w:val="en-GB" w:bidi="ar-EG"/>
        </w:rPr>
        <w:t>Kalaitzoglou, 2025</w:t>
      </w:r>
      <w:r w:rsidRPr="00CB4B9C">
        <w:rPr>
          <w:rFonts w:ascii="Sakkal Majalla" w:eastAsia="Calibri" w:hAnsi="Sakkal Majalla" w:cs="Sakkal Majalla"/>
          <w:color w:val="000000" w:themeColor="text1"/>
          <w:sz w:val="28"/>
          <w:szCs w:val="28"/>
          <w:rtl/>
          <w:lang w:val="en-GB" w:bidi="ar-EG"/>
        </w:rPr>
        <w:t>).</w:t>
      </w:r>
    </w:p>
    <w:p w14:paraId="2616E3F2" w14:textId="77777777" w:rsidR="00B85050" w:rsidRPr="00CB4B9C" w:rsidRDefault="00B85050" w:rsidP="00B85050">
      <w:pPr>
        <w:bidi/>
        <w:spacing w:line="360" w:lineRule="auto"/>
        <w:jc w:val="both"/>
        <w:rPr>
          <w:rFonts w:ascii="Sakkal Majalla" w:eastAsia="Calibri" w:hAnsi="Sakkal Majalla" w:cs="Sakkal Majalla"/>
          <w:color w:val="000000" w:themeColor="text1"/>
          <w:sz w:val="28"/>
          <w:szCs w:val="28"/>
          <w:rtl/>
          <w:lang w:val="en-GB" w:bidi="ar-EG"/>
        </w:rPr>
      </w:pPr>
    </w:p>
    <w:p w14:paraId="1C1F988A" w14:textId="77777777" w:rsidR="005F61FF" w:rsidRPr="00BE4344" w:rsidRDefault="005F61FF" w:rsidP="005F61FF">
      <w:pPr>
        <w:pStyle w:val="a3"/>
        <w:numPr>
          <w:ilvl w:val="0"/>
          <w:numId w:val="23"/>
        </w:numPr>
        <w:bidi/>
        <w:spacing w:line="360" w:lineRule="auto"/>
        <w:ind w:left="288" w:hanging="284"/>
        <w:jc w:val="both"/>
        <w:rPr>
          <w:rFonts w:ascii="Sakkal Majalla" w:eastAsia="Calibri" w:hAnsi="Sakkal Majalla" w:cs="Sakkal Majalla"/>
          <w:b/>
          <w:bCs/>
          <w:color w:val="000000" w:themeColor="text1"/>
          <w:sz w:val="28"/>
          <w:szCs w:val="28"/>
          <w:lang w:bidi="ar-EG"/>
        </w:rPr>
      </w:pPr>
      <w:r w:rsidRPr="00BE4344">
        <w:rPr>
          <w:rFonts w:ascii="Sakkal Majalla" w:eastAsia="Calibri" w:hAnsi="Sakkal Majalla" w:cs="Sakkal Majalla"/>
          <w:b/>
          <w:bCs/>
          <w:color w:val="000000" w:themeColor="text1"/>
          <w:sz w:val="28"/>
          <w:szCs w:val="28"/>
          <w:rtl/>
          <w:lang w:bidi="ar-EG"/>
        </w:rPr>
        <w:t>دور تقنية البلوكشين في دعم الملكية الجزئية</w:t>
      </w:r>
      <w:r>
        <w:rPr>
          <w:rFonts w:ascii="Sakkal Majalla" w:eastAsia="Calibri" w:hAnsi="Sakkal Majalla" w:cs="Sakkal Majalla" w:hint="cs"/>
          <w:b/>
          <w:bCs/>
          <w:color w:val="000000" w:themeColor="text1"/>
          <w:sz w:val="28"/>
          <w:szCs w:val="28"/>
          <w:rtl/>
          <w:lang w:bidi="ar-EG"/>
        </w:rPr>
        <w:t xml:space="preserve"> للعقارات</w:t>
      </w:r>
      <w:r w:rsidRPr="00BE4344">
        <w:rPr>
          <w:rFonts w:ascii="Sakkal Majalla" w:eastAsia="Calibri" w:hAnsi="Sakkal Majalla" w:cs="Sakkal Majalla"/>
          <w:b/>
          <w:bCs/>
          <w:color w:val="000000" w:themeColor="text1"/>
          <w:sz w:val="28"/>
          <w:szCs w:val="28"/>
          <w:rtl/>
          <w:lang w:bidi="ar-EG"/>
        </w:rPr>
        <w:t xml:space="preserve"> </w:t>
      </w:r>
    </w:p>
    <w:p w14:paraId="032BA12E" w14:textId="77777777" w:rsidR="005F61FF" w:rsidRDefault="005F61FF" w:rsidP="005F61FF">
      <w:pPr>
        <w:pStyle w:val="a3"/>
        <w:numPr>
          <w:ilvl w:val="1"/>
          <w:numId w:val="24"/>
        </w:numPr>
        <w:bidi/>
        <w:spacing w:line="360" w:lineRule="auto"/>
        <w:ind w:left="429" w:hanging="425"/>
        <w:jc w:val="both"/>
        <w:rPr>
          <w:rFonts w:ascii="Sakkal Majalla" w:eastAsia="Calibri" w:hAnsi="Sakkal Majalla" w:cs="Sakkal Majalla"/>
          <w:b/>
          <w:bCs/>
          <w:color w:val="000000" w:themeColor="text1"/>
          <w:sz w:val="28"/>
          <w:szCs w:val="28"/>
          <w:lang w:bidi="ar-EG"/>
        </w:rPr>
      </w:pPr>
      <w:r w:rsidRPr="00BE4344">
        <w:rPr>
          <w:rFonts w:ascii="Sakkal Majalla" w:eastAsia="Calibri" w:hAnsi="Sakkal Majalla" w:cs="Sakkal Majalla"/>
          <w:b/>
          <w:bCs/>
          <w:color w:val="000000" w:themeColor="text1"/>
          <w:sz w:val="28"/>
          <w:szCs w:val="28"/>
          <w:rtl/>
          <w:lang w:bidi="ar-EG"/>
        </w:rPr>
        <w:t>خصائص البلوكشين</w:t>
      </w:r>
      <w:r>
        <w:rPr>
          <w:rFonts w:ascii="Sakkal Majalla" w:eastAsia="Calibri" w:hAnsi="Sakkal Majalla" w:cs="Sakkal Majalla" w:hint="cs"/>
          <w:b/>
          <w:bCs/>
          <w:color w:val="000000" w:themeColor="text1"/>
          <w:sz w:val="28"/>
          <w:szCs w:val="28"/>
          <w:rtl/>
          <w:lang w:bidi="ar-EG"/>
        </w:rPr>
        <w:t xml:space="preserve"> الم</w:t>
      </w:r>
      <w:r w:rsidRPr="00BE4344">
        <w:rPr>
          <w:rFonts w:ascii="Sakkal Majalla" w:eastAsia="Calibri" w:hAnsi="Sakkal Majalla" w:cs="Sakkal Majalla"/>
          <w:b/>
          <w:bCs/>
          <w:color w:val="000000" w:themeColor="text1"/>
          <w:sz w:val="28"/>
          <w:szCs w:val="28"/>
          <w:rtl/>
          <w:lang w:bidi="ar-EG"/>
        </w:rPr>
        <w:t>دعم</w:t>
      </w:r>
      <w:r>
        <w:rPr>
          <w:rFonts w:ascii="Sakkal Majalla" w:eastAsia="Calibri" w:hAnsi="Sakkal Majalla" w:cs="Sakkal Majalla" w:hint="cs"/>
          <w:b/>
          <w:bCs/>
          <w:color w:val="000000" w:themeColor="text1"/>
          <w:sz w:val="28"/>
          <w:szCs w:val="28"/>
          <w:rtl/>
          <w:lang w:bidi="ar-EG"/>
        </w:rPr>
        <w:t>ة</w:t>
      </w:r>
      <w:r w:rsidRPr="00BE4344">
        <w:rPr>
          <w:rFonts w:ascii="Sakkal Majalla" w:eastAsia="Calibri" w:hAnsi="Sakkal Majalla" w:cs="Sakkal Majalla"/>
          <w:b/>
          <w:bCs/>
          <w:color w:val="000000" w:themeColor="text1"/>
          <w:sz w:val="28"/>
          <w:szCs w:val="28"/>
          <w:rtl/>
          <w:lang w:bidi="ar-EG"/>
        </w:rPr>
        <w:t xml:space="preserve"> </w:t>
      </w:r>
      <w:r>
        <w:rPr>
          <w:rFonts w:ascii="Sakkal Majalla" w:eastAsia="Calibri" w:hAnsi="Sakkal Majalla" w:cs="Sakkal Majalla" w:hint="cs"/>
          <w:b/>
          <w:bCs/>
          <w:color w:val="000000" w:themeColor="text1"/>
          <w:sz w:val="28"/>
          <w:szCs w:val="28"/>
          <w:rtl/>
          <w:lang w:bidi="ar-EG"/>
        </w:rPr>
        <w:t>ل</w:t>
      </w:r>
      <w:r w:rsidRPr="00BE4344">
        <w:rPr>
          <w:rFonts w:ascii="Sakkal Majalla" w:eastAsia="Calibri" w:hAnsi="Sakkal Majalla" w:cs="Sakkal Majalla"/>
          <w:b/>
          <w:bCs/>
          <w:color w:val="000000" w:themeColor="text1"/>
          <w:sz w:val="28"/>
          <w:szCs w:val="28"/>
          <w:rtl/>
          <w:lang w:bidi="ar-EG"/>
        </w:rPr>
        <w:t>لملكية الجزئية</w:t>
      </w:r>
      <w:r>
        <w:rPr>
          <w:rFonts w:ascii="Sakkal Majalla" w:eastAsia="Calibri" w:hAnsi="Sakkal Majalla" w:cs="Sakkal Majalla" w:hint="cs"/>
          <w:b/>
          <w:bCs/>
          <w:color w:val="000000" w:themeColor="text1"/>
          <w:sz w:val="28"/>
          <w:szCs w:val="28"/>
          <w:rtl/>
          <w:lang w:bidi="ar-EG"/>
        </w:rPr>
        <w:t xml:space="preserve"> للعقارات</w:t>
      </w:r>
    </w:p>
    <w:p w14:paraId="3BD31A48" w14:textId="77777777" w:rsidR="005F61FF" w:rsidRDefault="005F61FF" w:rsidP="005F61FF">
      <w:pPr>
        <w:bidi/>
        <w:spacing w:line="360" w:lineRule="auto"/>
        <w:jc w:val="both"/>
        <w:rPr>
          <w:rFonts w:ascii="Sakkal Majalla" w:eastAsia="Calibri" w:hAnsi="Sakkal Majalla" w:cs="Sakkal Majalla"/>
          <w:color w:val="000000" w:themeColor="text1"/>
          <w:sz w:val="28"/>
          <w:szCs w:val="28"/>
          <w:rtl/>
          <w:lang w:bidi="ar-EG"/>
        </w:rPr>
      </w:pPr>
      <w:r w:rsidRPr="00BE4344">
        <w:rPr>
          <w:rFonts w:ascii="Sakkal Majalla" w:eastAsia="Calibri" w:hAnsi="Sakkal Majalla" w:cs="Sakkal Majalla"/>
          <w:color w:val="000000" w:themeColor="text1"/>
          <w:sz w:val="28"/>
          <w:szCs w:val="28"/>
          <w:rtl/>
          <w:lang w:bidi="ar-EG"/>
        </w:rPr>
        <w:t xml:space="preserve">تستمد تقنية البلوكشين فعاليتها في دعم الملكية الجزئية للعقارات من مجموعة خصائص </w:t>
      </w:r>
      <w:r>
        <w:rPr>
          <w:rFonts w:ascii="Sakkal Majalla" w:eastAsia="Calibri" w:hAnsi="Sakkal Majalla" w:cs="Sakkal Majalla" w:hint="cs"/>
          <w:color w:val="000000" w:themeColor="text1"/>
          <w:sz w:val="28"/>
          <w:szCs w:val="28"/>
          <w:rtl/>
          <w:lang w:bidi="ar-EG"/>
        </w:rPr>
        <w:t>هيكلية</w:t>
      </w:r>
      <w:r w:rsidRPr="00BE4344">
        <w:rPr>
          <w:rFonts w:ascii="Sakkal Majalla" w:eastAsia="Calibri" w:hAnsi="Sakkal Majalla" w:cs="Sakkal Majalla"/>
          <w:color w:val="000000" w:themeColor="text1"/>
          <w:sz w:val="28"/>
          <w:szCs w:val="28"/>
          <w:rtl/>
          <w:lang w:bidi="ar-EG"/>
        </w:rPr>
        <w:t xml:space="preserve"> تؤسس لبيئة رقمية موثوقة قادرة على استيعاب تقسيم الأصول العقارية إلى وحدات استثمارية صغيرة قابلة للتداول. وتتمثل هذه الخصائص في</w:t>
      </w:r>
      <w:r>
        <w:rPr>
          <w:rFonts w:ascii="Sakkal Majalla" w:eastAsia="Calibri" w:hAnsi="Sakkal Majalla" w:cs="Sakkal Majalla" w:hint="cs"/>
          <w:color w:val="000000" w:themeColor="text1"/>
          <w:sz w:val="28"/>
          <w:szCs w:val="28"/>
          <w:rtl/>
          <w:lang w:bidi="ar-EG"/>
        </w:rPr>
        <w:t>:</w:t>
      </w:r>
    </w:p>
    <w:p w14:paraId="2CA41B52" w14:textId="77777777" w:rsidR="005F61FF" w:rsidRPr="00BE4344" w:rsidRDefault="005F61FF" w:rsidP="005F61FF">
      <w:pPr>
        <w:bidi/>
        <w:spacing w:line="360" w:lineRule="auto"/>
        <w:jc w:val="both"/>
        <w:rPr>
          <w:rFonts w:ascii="Sakkal Majalla" w:eastAsia="Calibri" w:hAnsi="Sakkal Majalla" w:cs="Sakkal Majalla"/>
          <w:color w:val="000000" w:themeColor="text1"/>
          <w:sz w:val="28"/>
          <w:szCs w:val="28"/>
          <w:lang w:bidi="ar-EG"/>
        </w:rPr>
      </w:pPr>
      <w:r w:rsidRPr="003B69A8">
        <w:rPr>
          <w:rFonts w:ascii="Sakkal Majalla" w:eastAsia="Calibri" w:hAnsi="Sakkal Majalla" w:cs="Sakkal Majalla" w:hint="cs"/>
          <w:b/>
          <w:bCs/>
          <w:color w:val="000000" w:themeColor="text1"/>
          <w:sz w:val="28"/>
          <w:szCs w:val="28"/>
          <w:rtl/>
          <w:lang w:bidi="ar-EG"/>
        </w:rPr>
        <w:lastRenderedPageBreak/>
        <w:t>أ- اللامركزية:</w:t>
      </w:r>
      <w:r w:rsidRPr="00BE4344">
        <w:rPr>
          <w:rFonts w:ascii="Sakkal Majalla" w:eastAsia="Calibri" w:hAnsi="Sakkal Majalla" w:cs="Sakkal Majalla"/>
          <w:color w:val="000000" w:themeColor="text1"/>
          <w:sz w:val="28"/>
          <w:szCs w:val="28"/>
          <w:rtl/>
          <w:lang w:bidi="ar-EG"/>
        </w:rPr>
        <w:t xml:space="preserve"> </w:t>
      </w:r>
      <w:r>
        <w:rPr>
          <w:rFonts w:ascii="Sakkal Majalla" w:eastAsia="Calibri" w:hAnsi="Sakkal Majalla" w:cs="Sakkal Majalla" w:hint="cs"/>
          <w:color w:val="000000" w:themeColor="text1"/>
          <w:sz w:val="28"/>
          <w:szCs w:val="28"/>
          <w:rtl/>
          <w:lang w:bidi="ar-EG"/>
        </w:rPr>
        <w:t>وهي</w:t>
      </w:r>
      <w:r w:rsidRPr="00BE4344">
        <w:rPr>
          <w:rFonts w:ascii="Sakkal Majalla" w:eastAsia="Calibri" w:hAnsi="Sakkal Majalla" w:cs="Sakkal Majalla"/>
          <w:color w:val="000000" w:themeColor="text1"/>
          <w:sz w:val="28"/>
          <w:szCs w:val="28"/>
          <w:rtl/>
          <w:lang w:bidi="ar-EG"/>
        </w:rPr>
        <w:t xml:space="preserve"> تعني توزيع سلطة التحقق وتسجيل المعاملات على شبكة من العقد (</w:t>
      </w:r>
      <w:r w:rsidRPr="00BE4344">
        <w:rPr>
          <w:rFonts w:ascii="Sakkal Majalla" w:eastAsia="Calibri" w:hAnsi="Sakkal Majalla" w:cs="Sakkal Majalla"/>
          <w:color w:val="000000" w:themeColor="text1"/>
          <w:sz w:val="28"/>
          <w:szCs w:val="28"/>
          <w:lang w:bidi="ar-EG"/>
        </w:rPr>
        <w:t>Nodes</w:t>
      </w:r>
      <w:r w:rsidRPr="00BE4344">
        <w:rPr>
          <w:rFonts w:ascii="Sakkal Majalla" w:eastAsia="Calibri" w:hAnsi="Sakkal Majalla" w:cs="Sakkal Majalla"/>
          <w:color w:val="000000" w:themeColor="text1"/>
          <w:sz w:val="28"/>
          <w:szCs w:val="28"/>
          <w:rtl/>
          <w:lang w:bidi="ar-EG"/>
        </w:rPr>
        <w:t>) بدلاً من إسنادها إلى جهة مركزية واحدة. ويترتب على ذلك تقليص الاعتماد على وسطاء تقليديين مثل البنوك أو جهات التوثيق، والحد من مخاطر الفشل الأحادي (</w:t>
      </w:r>
      <w:r w:rsidRPr="00BE4344">
        <w:rPr>
          <w:rFonts w:ascii="Sakkal Majalla" w:eastAsia="Calibri" w:hAnsi="Sakkal Majalla" w:cs="Sakkal Majalla"/>
          <w:color w:val="000000" w:themeColor="text1"/>
          <w:sz w:val="28"/>
          <w:szCs w:val="28"/>
          <w:lang w:bidi="ar-EG"/>
        </w:rPr>
        <w:t>Single Point of Failure</w:t>
      </w:r>
      <w:r w:rsidRPr="00BE4344">
        <w:rPr>
          <w:rFonts w:ascii="Sakkal Majalla" w:eastAsia="Calibri" w:hAnsi="Sakkal Majalla" w:cs="Sakkal Majalla"/>
          <w:color w:val="000000" w:themeColor="text1"/>
          <w:sz w:val="28"/>
          <w:szCs w:val="28"/>
          <w:rtl/>
          <w:lang w:bidi="ar-EG"/>
        </w:rPr>
        <w:t>) أو إساءة استخدام السلطة، بما يعزز موثوقية سجلات الملكية الجزئية ويخفض تكاليف المعاملات المرتبطة بالوساطة المؤسسية (</w:t>
      </w:r>
      <w:r w:rsidRPr="0004252F">
        <w:rPr>
          <w:rFonts w:ascii="Sakkal Majalla" w:hAnsi="Sakkal Majalla" w:cs="Sakkal Majalla"/>
          <w:sz w:val="28"/>
          <w:szCs w:val="28"/>
        </w:rPr>
        <w:t>Shehu</w:t>
      </w:r>
      <w:r>
        <w:rPr>
          <w:rFonts w:ascii="Sakkal Majalla" w:hAnsi="Sakkal Majalla" w:cs="Sakkal Majalla"/>
          <w:sz w:val="28"/>
          <w:szCs w:val="28"/>
          <w:lang w:val="en-GB"/>
        </w:rPr>
        <w:t xml:space="preserve"> et al., 2022</w:t>
      </w:r>
      <w:r w:rsidRPr="00BE4344">
        <w:rPr>
          <w:rFonts w:ascii="Sakkal Majalla" w:eastAsia="Calibri" w:hAnsi="Sakkal Majalla" w:cs="Sakkal Majalla"/>
          <w:color w:val="000000" w:themeColor="text1"/>
          <w:sz w:val="28"/>
          <w:szCs w:val="28"/>
          <w:lang w:bidi="ar-EG"/>
        </w:rPr>
        <w:t>; Bihani, 2025; Zhang et al., 2024</w:t>
      </w:r>
      <w:r w:rsidRPr="00BE4344">
        <w:rPr>
          <w:rFonts w:ascii="Sakkal Majalla" w:eastAsia="Calibri" w:hAnsi="Sakkal Majalla" w:cs="Sakkal Majalla"/>
          <w:color w:val="000000" w:themeColor="text1"/>
          <w:sz w:val="28"/>
          <w:szCs w:val="28"/>
          <w:rtl/>
          <w:lang w:bidi="ar-EG"/>
        </w:rPr>
        <w:t>). كما تسهم اللامركزية في توسيع قاعدة المشاركة الاستثمارية عبر تمكين الوصول العابر للحدود ضمن بيئة تحقق موزعة.</w:t>
      </w:r>
    </w:p>
    <w:p w14:paraId="2EB8D721" w14:textId="77777777" w:rsidR="005F61FF" w:rsidRPr="00BE4344" w:rsidRDefault="005F61FF" w:rsidP="005F61FF">
      <w:pPr>
        <w:bidi/>
        <w:spacing w:line="360" w:lineRule="auto"/>
        <w:jc w:val="both"/>
        <w:rPr>
          <w:rFonts w:ascii="Sakkal Majalla" w:eastAsia="Calibri" w:hAnsi="Sakkal Majalla" w:cs="Sakkal Majalla"/>
          <w:color w:val="000000" w:themeColor="text1"/>
          <w:sz w:val="28"/>
          <w:szCs w:val="28"/>
          <w:lang w:bidi="ar-EG"/>
        </w:rPr>
      </w:pPr>
      <w:r w:rsidRPr="003B69A8">
        <w:rPr>
          <w:rFonts w:ascii="Sakkal Majalla" w:eastAsia="Calibri" w:hAnsi="Sakkal Majalla" w:cs="Sakkal Majalla" w:hint="cs"/>
          <w:b/>
          <w:bCs/>
          <w:color w:val="000000" w:themeColor="text1"/>
          <w:sz w:val="28"/>
          <w:szCs w:val="28"/>
          <w:rtl/>
          <w:lang w:bidi="ar-EG"/>
        </w:rPr>
        <w:t xml:space="preserve">ب- </w:t>
      </w:r>
      <w:r w:rsidRPr="003B69A8">
        <w:rPr>
          <w:rFonts w:ascii="Sakkal Majalla" w:eastAsia="Calibri" w:hAnsi="Sakkal Majalla" w:cs="Sakkal Majalla"/>
          <w:b/>
          <w:bCs/>
          <w:color w:val="000000" w:themeColor="text1"/>
          <w:sz w:val="28"/>
          <w:szCs w:val="28"/>
          <w:rtl/>
          <w:lang w:bidi="ar-EG"/>
        </w:rPr>
        <w:t>عدم القابلية للتغيير</w:t>
      </w:r>
      <w:r>
        <w:rPr>
          <w:rFonts w:ascii="Sakkal Majalla" w:eastAsia="Calibri" w:hAnsi="Sakkal Majalla" w:cs="Sakkal Majalla" w:hint="cs"/>
          <w:color w:val="000000" w:themeColor="text1"/>
          <w:sz w:val="28"/>
          <w:szCs w:val="28"/>
          <w:rtl/>
          <w:lang w:bidi="ar-EG"/>
        </w:rPr>
        <w:t xml:space="preserve">: </w:t>
      </w:r>
      <w:r w:rsidRPr="00BE4344">
        <w:rPr>
          <w:rFonts w:ascii="Sakkal Majalla" w:eastAsia="Calibri" w:hAnsi="Sakkal Majalla" w:cs="Sakkal Majalla"/>
          <w:color w:val="000000" w:themeColor="text1"/>
          <w:sz w:val="28"/>
          <w:szCs w:val="28"/>
          <w:rtl/>
          <w:lang w:bidi="ar-EG"/>
        </w:rPr>
        <w:t xml:space="preserve">وتعزز </w:t>
      </w:r>
      <w:r>
        <w:rPr>
          <w:rFonts w:ascii="Sakkal Majalla" w:eastAsia="Calibri" w:hAnsi="Sakkal Majalla" w:cs="Sakkal Majalla" w:hint="cs"/>
          <w:color w:val="000000" w:themeColor="text1"/>
          <w:sz w:val="28"/>
          <w:szCs w:val="28"/>
          <w:rtl/>
          <w:lang w:bidi="ar-EG"/>
        </w:rPr>
        <w:t>هذه ال</w:t>
      </w:r>
      <w:r w:rsidRPr="00BE4344">
        <w:rPr>
          <w:rFonts w:ascii="Sakkal Majalla" w:eastAsia="Calibri" w:hAnsi="Sakkal Majalla" w:cs="Sakkal Majalla"/>
          <w:color w:val="000000" w:themeColor="text1"/>
          <w:sz w:val="28"/>
          <w:szCs w:val="28"/>
          <w:rtl/>
          <w:lang w:bidi="ar-EG"/>
        </w:rPr>
        <w:t>خاصية من مستوى الأمان القانوني والاقتصادي للملكية المرمزة؛ إذ تُسجل معاملات نقل أو إصدار الرموز العقارية ضمن كتل مترابطة باستخدام آليات التشفير وخوارزميات الإجماع، بحيث يصبح تعديلها أو حذفها لاحقاً أمراً بالغ الصعوبة تقنياً دون كشف ذلك للشبكة بأكملها. ويمثل هذا الثبات في السجل الموزع ضمانة قوية لسلامة بيانات الملكية الجزئية، ويحد من مخاطر التلاعب أو الازدواجية في تسجيل الحصص، وهو ما يعد عنصراً محورياً في أسواق تتطلب درجة عالية من الثقة مثل السوق العقاري (</w:t>
      </w:r>
      <w:bookmarkStart w:id="6" w:name="_Hlk226063354"/>
      <w:r w:rsidRPr="007D23CB">
        <w:rPr>
          <w:rFonts w:ascii="Sakkal Majalla" w:hAnsi="Sakkal Majalla" w:cs="Sakkal Majalla"/>
          <w:sz w:val="28"/>
          <w:szCs w:val="28"/>
        </w:rPr>
        <w:t>Rath</w:t>
      </w:r>
      <w:bookmarkEnd w:id="6"/>
      <w:r w:rsidRPr="00BE4344">
        <w:rPr>
          <w:rFonts w:ascii="Sakkal Majalla" w:eastAsia="Calibri" w:hAnsi="Sakkal Majalla" w:cs="Sakkal Majalla"/>
          <w:color w:val="000000" w:themeColor="text1"/>
          <w:sz w:val="28"/>
          <w:szCs w:val="28"/>
          <w:lang w:bidi="ar-EG"/>
        </w:rPr>
        <w:t xml:space="preserve"> et al., 2023; Zhang et al., 2024</w:t>
      </w:r>
      <w:r w:rsidRPr="00BE4344">
        <w:rPr>
          <w:rFonts w:ascii="Sakkal Majalla" w:eastAsia="Calibri" w:hAnsi="Sakkal Majalla" w:cs="Sakkal Majalla"/>
          <w:color w:val="000000" w:themeColor="text1"/>
          <w:sz w:val="28"/>
          <w:szCs w:val="28"/>
          <w:rtl/>
          <w:lang w:bidi="ar-EG"/>
        </w:rPr>
        <w:t>).</w:t>
      </w:r>
    </w:p>
    <w:p w14:paraId="0421EBA0" w14:textId="77777777" w:rsidR="005F61FF" w:rsidRPr="00BE4344" w:rsidRDefault="005F61FF" w:rsidP="005F61FF">
      <w:pPr>
        <w:bidi/>
        <w:spacing w:line="360" w:lineRule="auto"/>
        <w:jc w:val="both"/>
        <w:rPr>
          <w:rFonts w:ascii="Sakkal Majalla" w:eastAsia="Calibri" w:hAnsi="Sakkal Majalla" w:cs="Sakkal Majalla"/>
          <w:color w:val="000000" w:themeColor="text1"/>
          <w:sz w:val="28"/>
          <w:szCs w:val="28"/>
          <w:lang w:bidi="ar-EG"/>
        </w:rPr>
      </w:pPr>
      <w:r w:rsidRPr="003B69A8">
        <w:rPr>
          <w:rFonts w:ascii="Sakkal Majalla" w:eastAsia="Calibri" w:hAnsi="Sakkal Majalla" w:cs="Sakkal Majalla" w:hint="cs"/>
          <w:b/>
          <w:bCs/>
          <w:color w:val="000000" w:themeColor="text1"/>
          <w:sz w:val="28"/>
          <w:szCs w:val="28"/>
          <w:rtl/>
          <w:lang w:bidi="ar-EG"/>
        </w:rPr>
        <w:t xml:space="preserve">ج- </w:t>
      </w:r>
      <w:r w:rsidRPr="003B69A8">
        <w:rPr>
          <w:rFonts w:ascii="Sakkal Majalla" w:eastAsia="Calibri" w:hAnsi="Sakkal Majalla" w:cs="Sakkal Majalla"/>
          <w:b/>
          <w:bCs/>
          <w:color w:val="000000" w:themeColor="text1"/>
          <w:sz w:val="28"/>
          <w:szCs w:val="28"/>
          <w:rtl/>
          <w:lang w:bidi="ar-EG"/>
        </w:rPr>
        <w:t>خاصية الشفافية</w:t>
      </w:r>
      <w:r w:rsidRPr="003B69A8">
        <w:rPr>
          <w:rFonts w:ascii="Sakkal Majalla" w:eastAsia="Calibri" w:hAnsi="Sakkal Majalla" w:cs="Sakkal Majalla" w:hint="cs"/>
          <w:b/>
          <w:bCs/>
          <w:color w:val="000000" w:themeColor="text1"/>
          <w:sz w:val="28"/>
          <w:szCs w:val="28"/>
          <w:rtl/>
          <w:lang w:bidi="ar-EG"/>
        </w:rPr>
        <w:t>:</w:t>
      </w:r>
      <w:r>
        <w:rPr>
          <w:rFonts w:ascii="Sakkal Majalla" w:eastAsia="Calibri" w:hAnsi="Sakkal Majalla" w:cs="Sakkal Majalla" w:hint="cs"/>
          <w:color w:val="000000" w:themeColor="text1"/>
          <w:sz w:val="28"/>
          <w:szCs w:val="28"/>
          <w:rtl/>
          <w:lang w:bidi="ar-EG"/>
        </w:rPr>
        <w:t xml:space="preserve"> </w:t>
      </w:r>
      <w:r w:rsidRPr="00BE4344">
        <w:rPr>
          <w:rFonts w:ascii="Sakkal Majalla" w:eastAsia="Calibri" w:hAnsi="Sakkal Majalla" w:cs="Sakkal Majalla"/>
          <w:color w:val="000000" w:themeColor="text1"/>
          <w:sz w:val="28"/>
          <w:szCs w:val="28"/>
          <w:rtl/>
          <w:lang w:bidi="ar-EG"/>
        </w:rPr>
        <w:t>حيث توفر البلوكشين ما يُعرف بـ"مصدر واحد للحقيقة" (</w:t>
      </w:r>
      <w:r w:rsidRPr="00BE4344">
        <w:rPr>
          <w:rFonts w:ascii="Sakkal Majalla" w:eastAsia="Calibri" w:hAnsi="Sakkal Majalla" w:cs="Sakkal Majalla"/>
          <w:color w:val="000000" w:themeColor="text1"/>
          <w:sz w:val="28"/>
          <w:szCs w:val="28"/>
          <w:lang w:bidi="ar-EG"/>
        </w:rPr>
        <w:t>Single Source of Truth</w:t>
      </w:r>
      <w:r w:rsidRPr="00BE4344">
        <w:rPr>
          <w:rFonts w:ascii="Sakkal Majalla" w:eastAsia="Calibri" w:hAnsi="Sakkal Majalla" w:cs="Sakkal Majalla"/>
          <w:color w:val="000000" w:themeColor="text1"/>
          <w:sz w:val="28"/>
          <w:szCs w:val="28"/>
          <w:rtl/>
          <w:lang w:bidi="ar-EG"/>
        </w:rPr>
        <w:t>)، يتيح لجميع الأطراف المعنية</w:t>
      </w:r>
      <w:r>
        <w:rPr>
          <w:rFonts w:ascii="Sakkal Majalla" w:eastAsia="Calibri" w:hAnsi="Sakkal Majalla" w:cs="Sakkal Majalla" w:hint="cs"/>
          <w:color w:val="000000" w:themeColor="text1"/>
          <w:sz w:val="28"/>
          <w:szCs w:val="28"/>
          <w:rtl/>
          <w:lang w:bidi="ar-EG"/>
        </w:rPr>
        <w:t xml:space="preserve"> - </w:t>
      </w:r>
      <w:r w:rsidRPr="00BE4344">
        <w:rPr>
          <w:rFonts w:ascii="Sakkal Majalla" w:eastAsia="Calibri" w:hAnsi="Sakkal Majalla" w:cs="Sakkal Majalla"/>
          <w:color w:val="000000" w:themeColor="text1"/>
          <w:sz w:val="28"/>
          <w:szCs w:val="28"/>
          <w:rtl/>
          <w:lang w:bidi="ar-EG"/>
        </w:rPr>
        <w:t>بحسب صلاحيات الوصول</w:t>
      </w:r>
      <w:r>
        <w:rPr>
          <w:rFonts w:ascii="Sakkal Majalla" w:eastAsia="Calibri" w:hAnsi="Sakkal Majalla" w:cs="Sakkal Majalla" w:hint="cs"/>
          <w:color w:val="000000" w:themeColor="text1"/>
          <w:sz w:val="28"/>
          <w:szCs w:val="28"/>
          <w:rtl/>
          <w:lang w:bidi="ar-EG"/>
        </w:rPr>
        <w:t xml:space="preserve"> - </w:t>
      </w:r>
      <w:r w:rsidRPr="00BE4344">
        <w:rPr>
          <w:rFonts w:ascii="Sakkal Majalla" w:eastAsia="Calibri" w:hAnsi="Sakkal Majalla" w:cs="Sakkal Majalla"/>
          <w:color w:val="000000" w:themeColor="text1"/>
          <w:sz w:val="28"/>
          <w:szCs w:val="28"/>
          <w:rtl/>
          <w:lang w:bidi="ar-EG"/>
        </w:rPr>
        <w:t>الاطلاع على سجل المعاملات والتحقق من عدد الرموز المصدرة، ونسب الملكية، وسجل التحويلات. ويسهم هذا الانكشاف النسبي للمعلومات في تقليص فجوات عدم تماثل المعلومات بين مُصدر الأصل والمستثمرين، ويعزز القدرة على التحقق المستقل من الحقوق والالتزامات المرتبطة بكل رمز، بما يدعم الثقة السوقية ويعزز كفاءة التسعير (</w:t>
      </w:r>
      <w:r w:rsidRPr="00BE4344">
        <w:rPr>
          <w:rFonts w:ascii="Sakkal Majalla" w:eastAsia="Calibri" w:hAnsi="Sakkal Majalla" w:cs="Sakkal Majalla"/>
          <w:color w:val="000000" w:themeColor="text1"/>
          <w:sz w:val="28"/>
          <w:szCs w:val="28"/>
          <w:lang w:bidi="ar-EG"/>
        </w:rPr>
        <w:t>Gupta et al., 2020; Mottaghi et al., 2024</w:t>
      </w:r>
      <w:r w:rsidRPr="00BE4344">
        <w:rPr>
          <w:rFonts w:ascii="Sakkal Majalla" w:eastAsia="Calibri" w:hAnsi="Sakkal Majalla" w:cs="Sakkal Majalla"/>
          <w:color w:val="000000" w:themeColor="text1"/>
          <w:sz w:val="28"/>
          <w:szCs w:val="28"/>
          <w:rtl/>
          <w:lang w:bidi="ar-EG"/>
        </w:rPr>
        <w:t>).</w:t>
      </w:r>
    </w:p>
    <w:p w14:paraId="24591C6A" w14:textId="77777777" w:rsidR="005F61FF" w:rsidRPr="00BE4344" w:rsidRDefault="005F61FF" w:rsidP="005F61FF">
      <w:pPr>
        <w:bidi/>
        <w:spacing w:line="360" w:lineRule="auto"/>
        <w:jc w:val="both"/>
        <w:rPr>
          <w:rFonts w:ascii="Sakkal Majalla" w:eastAsia="Calibri" w:hAnsi="Sakkal Majalla" w:cs="Sakkal Majalla"/>
          <w:color w:val="000000" w:themeColor="text1"/>
          <w:sz w:val="28"/>
          <w:szCs w:val="28"/>
          <w:lang w:bidi="ar-EG"/>
        </w:rPr>
      </w:pPr>
      <w:r w:rsidRPr="002B5E16">
        <w:rPr>
          <w:rFonts w:ascii="Sakkal Majalla" w:eastAsia="Calibri" w:hAnsi="Sakkal Majalla" w:cs="Sakkal Majalla" w:hint="cs"/>
          <w:b/>
          <w:bCs/>
          <w:color w:val="000000" w:themeColor="text1"/>
          <w:sz w:val="28"/>
          <w:szCs w:val="28"/>
          <w:rtl/>
          <w:lang w:bidi="ar-EG"/>
        </w:rPr>
        <w:t xml:space="preserve">د- </w:t>
      </w:r>
      <w:r w:rsidRPr="002B5E16">
        <w:rPr>
          <w:rFonts w:ascii="Sakkal Majalla" w:eastAsia="Calibri" w:hAnsi="Sakkal Majalla" w:cs="Sakkal Majalla"/>
          <w:b/>
          <w:bCs/>
          <w:color w:val="000000" w:themeColor="text1"/>
          <w:sz w:val="28"/>
          <w:szCs w:val="28"/>
          <w:rtl/>
          <w:lang w:bidi="ar-EG"/>
        </w:rPr>
        <w:t>قابلية التتبع</w:t>
      </w:r>
      <w:r w:rsidRPr="002B5E16">
        <w:rPr>
          <w:rFonts w:ascii="Sakkal Majalla" w:eastAsia="Calibri" w:hAnsi="Sakkal Majalla" w:cs="Sakkal Majalla" w:hint="cs"/>
          <w:b/>
          <w:bCs/>
          <w:color w:val="000000" w:themeColor="text1"/>
          <w:sz w:val="28"/>
          <w:szCs w:val="28"/>
          <w:rtl/>
          <w:lang w:bidi="ar-EG"/>
        </w:rPr>
        <w:t>:</w:t>
      </w:r>
      <w:r w:rsidRPr="00BE4344">
        <w:rPr>
          <w:rFonts w:ascii="Sakkal Majalla" w:eastAsia="Calibri" w:hAnsi="Sakkal Majalla" w:cs="Sakkal Majalla"/>
          <w:color w:val="000000" w:themeColor="text1"/>
          <w:sz w:val="28"/>
          <w:szCs w:val="28"/>
          <w:rtl/>
          <w:lang w:bidi="ar-EG"/>
        </w:rPr>
        <w:t xml:space="preserve"> </w:t>
      </w:r>
      <w:r>
        <w:rPr>
          <w:rFonts w:ascii="Sakkal Majalla" w:eastAsia="Calibri" w:hAnsi="Sakkal Majalla" w:cs="Sakkal Majalla" w:hint="cs"/>
          <w:color w:val="000000" w:themeColor="text1"/>
          <w:sz w:val="28"/>
          <w:szCs w:val="28"/>
          <w:rtl/>
          <w:lang w:bidi="ar-EG"/>
        </w:rPr>
        <w:t xml:space="preserve">وهي </w:t>
      </w:r>
      <w:r w:rsidRPr="00BE4344">
        <w:rPr>
          <w:rFonts w:ascii="Sakkal Majalla" w:eastAsia="Calibri" w:hAnsi="Sakkal Majalla" w:cs="Sakkal Majalla"/>
          <w:color w:val="000000" w:themeColor="text1"/>
          <w:sz w:val="28"/>
          <w:szCs w:val="28"/>
          <w:rtl/>
          <w:lang w:bidi="ar-EG"/>
        </w:rPr>
        <w:t>تمنح النظام قدرة عالية على تتبع سلسلة الملكية التاريخية لكل رمز يمثل حصة عقارية، بدءاً من الإصدار الأو</w:t>
      </w:r>
      <w:r>
        <w:rPr>
          <w:rFonts w:ascii="Sakkal Majalla" w:eastAsia="Calibri" w:hAnsi="Sakkal Majalla" w:cs="Sakkal Majalla" w:hint="cs"/>
          <w:color w:val="000000" w:themeColor="text1"/>
          <w:sz w:val="28"/>
          <w:szCs w:val="28"/>
          <w:rtl/>
          <w:lang w:bidi="ar-EG"/>
        </w:rPr>
        <w:t>ّ</w:t>
      </w:r>
      <w:r w:rsidRPr="00BE4344">
        <w:rPr>
          <w:rFonts w:ascii="Sakkal Majalla" w:eastAsia="Calibri" w:hAnsi="Sakkal Majalla" w:cs="Sakkal Majalla"/>
          <w:color w:val="000000" w:themeColor="text1"/>
          <w:sz w:val="28"/>
          <w:szCs w:val="28"/>
          <w:rtl/>
          <w:lang w:bidi="ar-EG"/>
        </w:rPr>
        <w:t>لي مروراً بجميع عمليات التداول اللاحقة. ويتيح هذا السجل الزمني الدقيق إمكان</w:t>
      </w:r>
      <w:r>
        <w:rPr>
          <w:rFonts w:ascii="Sakkal Majalla" w:eastAsia="Calibri" w:hAnsi="Sakkal Majalla" w:cs="Sakkal Majalla" w:hint="cs"/>
          <w:color w:val="000000" w:themeColor="text1"/>
          <w:sz w:val="28"/>
          <w:szCs w:val="28"/>
          <w:rtl/>
          <w:lang w:bidi="ar-EG"/>
        </w:rPr>
        <w:t>ية</w:t>
      </w:r>
      <w:r w:rsidRPr="00BE4344">
        <w:rPr>
          <w:rFonts w:ascii="Sakkal Majalla" w:eastAsia="Calibri" w:hAnsi="Sakkal Majalla" w:cs="Sakkal Majalla"/>
          <w:color w:val="000000" w:themeColor="text1"/>
          <w:sz w:val="28"/>
          <w:szCs w:val="28"/>
          <w:rtl/>
          <w:lang w:bidi="ar-EG"/>
        </w:rPr>
        <w:t xml:space="preserve"> إجراء تدقيق شامل لمسار انتقال الحصص، والكشف عن أي معاملات غير اعتيادية، ومن ثم الحد من مخاطر الاحتيال في توزيع عوائد الإيجارات أو الأرباح الرأسمالية. كما يسهل الامتثال التنظيمي وإجراءات "اعرف عميلك" (</w:t>
      </w:r>
      <w:r w:rsidRPr="00BE4344">
        <w:rPr>
          <w:rFonts w:ascii="Sakkal Majalla" w:eastAsia="Calibri" w:hAnsi="Sakkal Majalla" w:cs="Sakkal Majalla"/>
          <w:color w:val="000000" w:themeColor="text1"/>
          <w:sz w:val="28"/>
          <w:szCs w:val="28"/>
          <w:lang w:bidi="ar-EG"/>
        </w:rPr>
        <w:t>KYC</w:t>
      </w:r>
      <w:r w:rsidRPr="00BE4344">
        <w:rPr>
          <w:rFonts w:ascii="Sakkal Majalla" w:eastAsia="Calibri" w:hAnsi="Sakkal Majalla" w:cs="Sakkal Majalla"/>
          <w:color w:val="000000" w:themeColor="text1"/>
          <w:sz w:val="28"/>
          <w:szCs w:val="28"/>
          <w:rtl/>
          <w:lang w:bidi="ar-EG"/>
        </w:rPr>
        <w:t>) و"مكافحة غسل الأموال" (</w:t>
      </w:r>
      <w:r w:rsidRPr="00BE4344">
        <w:rPr>
          <w:rFonts w:ascii="Sakkal Majalla" w:eastAsia="Calibri" w:hAnsi="Sakkal Majalla" w:cs="Sakkal Majalla"/>
          <w:color w:val="000000" w:themeColor="text1"/>
          <w:sz w:val="28"/>
          <w:szCs w:val="28"/>
          <w:lang w:bidi="ar-EG"/>
        </w:rPr>
        <w:t>AML</w:t>
      </w:r>
      <w:r w:rsidRPr="00BE4344">
        <w:rPr>
          <w:rFonts w:ascii="Sakkal Majalla" w:eastAsia="Calibri" w:hAnsi="Sakkal Majalla" w:cs="Sakkal Majalla"/>
          <w:color w:val="000000" w:themeColor="text1"/>
          <w:sz w:val="28"/>
          <w:szCs w:val="28"/>
          <w:rtl/>
          <w:lang w:bidi="ar-EG"/>
        </w:rPr>
        <w:t>) عند دمجها ضمن بنية النظام (</w:t>
      </w:r>
      <w:r w:rsidRPr="00C52664">
        <w:rPr>
          <w:rFonts w:ascii="Sakkal Majalla" w:hAnsi="Sakkal Majalla" w:cs="Sakkal Majalla"/>
          <w:sz w:val="28"/>
          <w:szCs w:val="28"/>
        </w:rPr>
        <w:t>Pocha</w:t>
      </w:r>
      <w:r>
        <w:rPr>
          <w:rFonts w:ascii="Sakkal Majalla" w:hAnsi="Sakkal Majalla" w:cs="Sakkal Majalla"/>
          <w:sz w:val="28"/>
          <w:szCs w:val="28"/>
        </w:rPr>
        <w:t xml:space="preserve"> et al., 2023</w:t>
      </w:r>
      <w:r w:rsidRPr="00BE4344">
        <w:rPr>
          <w:rFonts w:ascii="Sakkal Majalla" w:eastAsia="Calibri" w:hAnsi="Sakkal Majalla" w:cs="Sakkal Majalla"/>
          <w:color w:val="000000" w:themeColor="text1"/>
          <w:sz w:val="28"/>
          <w:szCs w:val="28"/>
          <w:lang w:bidi="ar-EG"/>
        </w:rPr>
        <w:t>; Le et al., 2025</w:t>
      </w:r>
      <w:r w:rsidRPr="00BE4344">
        <w:rPr>
          <w:rFonts w:ascii="Sakkal Majalla" w:eastAsia="Calibri" w:hAnsi="Sakkal Majalla" w:cs="Sakkal Majalla"/>
          <w:color w:val="000000" w:themeColor="text1"/>
          <w:sz w:val="28"/>
          <w:szCs w:val="28"/>
          <w:rtl/>
          <w:lang w:bidi="ar-EG"/>
        </w:rPr>
        <w:t>).</w:t>
      </w:r>
    </w:p>
    <w:p w14:paraId="09A3C655" w14:textId="77777777" w:rsidR="005F61FF" w:rsidRDefault="005F61FF" w:rsidP="005F61FF">
      <w:pPr>
        <w:bidi/>
        <w:spacing w:line="360" w:lineRule="auto"/>
        <w:jc w:val="both"/>
        <w:rPr>
          <w:rFonts w:ascii="Sakkal Majalla" w:eastAsia="Calibri" w:hAnsi="Sakkal Majalla" w:cs="Sakkal Majalla"/>
          <w:color w:val="000000" w:themeColor="text1"/>
          <w:sz w:val="28"/>
          <w:szCs w:val="28"/>
          <w:lang w:bidi="ar-EG"/>
        </w:rPr>
      </w:pPr>
      <w:r w:rsidRPr="00BE4344">
        <w:rPr>
          <w:rFonts w:ascii="Sakkal Majalla" w:eastAsia="Calibri" w:hAnsi="Sakkal Majalla" w:cs="Sakkal Majalla"/>
          <w:color w:val="000000" w:themeColor="text1"/>
          <w:sz w:val="28"/>
          <w:szCs w:val="28"/>
          <w:rtl/>
          <w:lang w:bidi="ar-EG"/>
        </w:rPr>
        <w:lastRenderedPageBreak/>
        <w:t>وبتكامل هذه الخصائص</w:t>
      </w:r>
      <w:r>
        <w:rPr>
          <w:rFonts w:ascii="Sakkal Majalla" w:eastAsia="Calibri" w:hAnsi="Sakkal Majalla" w:cs="Sakkal Majalla" w:hint="cs"/>
          <w:color w:val="000000" w:themeColor="text1"/>
          <w:sz w:val="28"/>
          <w:szCs w:val="28"/>
          <w:rtl/>
          <w:lang w:bidi="ar-EG"/>
        </w:rPr>
        <w:t xml:space="preserve"> السابقة (</w:t>
      </w:r>
      <w:r w:rsidRPr="00BE4344">
        <w:rPr>
          <w:rFonts w:ascii="Sakkal Majalla" w:eastAsia="Calibri" w:hAnsi="Sakkal Majalla" w:cs="Sakkal Majalla"/>
          <w:color w:val="000000" w:themeColor="text1"/>
          <w:sz w:val="28"/>
          <w:szCs w:val="28"/>
          <w:rtl/>
          <w:lang w:bidi="ar-EG"/>
        </w:rPr>
        <w:t>اللامركزية، وعدم القابلية للتغيير، والشفافية، وقابلية التتبع</w:t>
      </w:r>
      <w:r>
        <w:rPr>
          <w:rFonts w:ascii="Sakkal Majalla" w:eastAsia="Calibri" w:hAnsi="Sakkal Majalla" w:cs="Sakkal Majalla" w:hint="cs"/>
          <w:color w:val="000000" w:themeColor="text1"/>
          <w:sz w:val="28"/>
          <w:szCs w:val="28"/>
          <w:rtl/>
          <w:lang w:bidi="ar-EG"/>
        </w:rPr>
        <w:t xml:space="preserve">) </w:t>
      </w:r>
      <w:r w:rsidRPr="00BE4344">
        <w:rPr>
          <w:rFonts w:ascii="Sakkal Majalla" w:eastAsia="Calibri" w:hAnsi="Sakkal Majalla" w:cs="Sakkal Majalla"/>
          <w:color w:val="000000" w:themeColor="text1"/>
          <w:sz w:val="28"/>
          <w:szCs w:val="28"/>
          <w:rtl/>
          <w:lang w:bidi="ar-EG"/>
        </w:rPr>
        <w:t xml:space="preserve">تتحول العقارات من أصول تقليدية منخفضة السيولة إلى وحدات رقمية قابلة للتجزئة والتداول بكفاءة أعلى، مع الحفاظ على درجة مرتفعة من الموثوقية والأمان المؤسسي، وهو ما يشكل الأساس التقني الداعم لانتشار نماذج الملكية الجزئية المعتمدة على البلوكشين </w:t>
      </w:r>
      <w:r>
        <w:rPr>
          <w:rFonts w:ascii="Sakkal Majalla" w:eastAsia="Calibri" w:hAnsi="Sakkal Majalla" w:cs="Sakkal Majalla"/>
          <w:color w:val="000000" w:themeColor="text1"/>
          <w:sz w:val="28"/>
          <w:szCs w:val="28"/>
          <w:lang w:bidi="ar-EG"/>
        </w:rPr>
        <w:t>(</w:t>
      </w:r>
      <w:r w:rsidRPr="00BE4344">
        <w:rPr>
          <w:rFonts w:ascii="Sakkal Majalla" w:eastAsia="Calibri" w:hAnsi="Sakkal Majalla" w:cs="Sakkal Majalla"/>
          <w:color w:val="000000" w:themeColor="text1"/>
          <w:sz w:val="28"/>
          <w:szCs w:val="28"/>
          <w:lang w:bidi="ar-EG"/>
        </w:rPr>
        <w:t>Liu &amp; Chen, 2025</w:t>
      </w:r>
      <w:r>
        <w:rPr>
          <w:rFonts w:ascii="Sakkal Majalla" w:eastAsia="Calibri" w:hAnsi="Sakkal Majalla" w:cs="Sakkal Majalla"/>
          <w:color w:val="000000" w:themeColor="text1"/>
          <w:sz w:val="28"/>
          <w:szCs w:val="28"/>
          <w:lang w:bidi="ar-EG"/>
        </w:rPr>
        <w:t>)</w:t>
      </w:r>
      <w:r w:rsidRPr="00BE4344">
        <w:rPr>
          <w:rFonts w:ascii="Sakkal Majalla" w:eastAsia="Calibri" w:hAnsi="Sakkal Majalla" w:cs="Sakkal Majalla"/>
          <w:color w:val="000000" w:themeColor="text1"/>
          <w:sz w:val="28"/>
          <w:szCs w:val="28"/>
          <w:rtl/>
          <w:lang w:bidi="ar-EG"/>
        </w:rPr>
        <w:t>.</w:t>
      </w:r>
    </w:p>
    <w:p w14:paraId="6AFC6AB7" w14:textId="77777777" w:rsidR="005F61FF" w:rsidRPr="00581A1D" w:rsidRDefault="005F61FF" w:rsidP="005F61FF">
      <w:pPr>
        <w:pStyle w:val="a3"/>
        <w:numPr>
          <w:ilvl w:val="1"/>
          <w:numId w:val="24"/>
        </w:numPr>
        <w:bidi/>
        <w:spacing w:line="360" w:lineRule="auto"/>
        <w:ind w:left="429" w:hanging="425"/>
        <w:jc w:val="both"/>
        <w:rPr>
          <w:rFonts w:ascii="Sakkal Majalla" w:eastAsia="Calibri" w:hAnsi="Sakkal Majalla" w:cs="Sakkal Majalla"/>
          <w:b/>
          <w:bCs/>
          <w:color w:val="000000" w:themeColor="text1"/>
          <w:sz w:val="28"/>
          <w:szCs w:val="28"/>
          <w:rtl/>
          <w:lang w:bidi="ar-EG"/>
        </w:rPr>
      </w:pPr>
      <w:r w:rsidRPr="00581A1D">
        <w:rPr>
          <w:rFonts w:ascii="Sakkal Majalla" w:eastAsia="Calibri" w:hAnsi="Sakkal Majalla" w:cs="Sakkal Majalla"/>
          <w:b/>
          <w:bCs/>
          <w:color w:val="000000" w:themeColor="text1"/>
          <w:sz w:val="28"/>
          <w:szCs w:val="28"/>
          <w:rtl/>
          <w:lang w:bidi="ar-EG"/>
        </w:rPr>
        <w:t>العقود الذكية و</w:t>
      </w:r>
      <w:r>
        <w:rPr>
          <w:rFonts w:ascii="Sakkal Majalla" w:eastAsia="Calibri" w:hAnsi="Sakkal Majalla" w:cs="Sakkal Majalla" w:hint="cs"/>
          <w:b/>
          <w:bCs/>
          <w:color w:val="000000" w:themeColor="text1"/>
          <w:sz w:val="28"/>
          <w:szCs w:val="28"/>
          <w:rtl/>
          <w:lang w:bidi="ar-EG"/>
        </w:rPr>
        <w:t>دوها في أتمتة الملكية العقارية المُرمزة</w:t>
      </w:r>
      <w:r w:rsidRPr="00581A1D">
        <w:rPr>
          <w:rFonts w:ascii="Sakkal Majalla" w:eastAsia="Calibri" w:hAnsi="Sakkal Majalla" w:cs="Sakkal Majalla"/>
          <w:b/>
          <w:bCs/>
          <w:color w:val="000000" w:themeColor="text1"/>
          <w:sz w:val="28"/>
          <w:szCs w:val="28"/>
          <w:rtl/>
          <w:lang w:bidi="ar-EG"/>
        </w:rPr>
        <w:t xml:space="preserve"> </w:t>
      </w:r>
    </w:p>
    <w:p w14:paraId="7096E564" w14:textId="77777777" w:rsidR="005F61FF" w:rsidRPr="006B4863" w:rsidRDefault="005F61FF" w:rsidP="005F61FF">
      <w:pPr>
        <w:bidi/>
        <w:spacing w:line="360" w:lineRule="auto"/>
        <w:jc w:val="both"/>
        <w:rPr>
          <w:rFonts w:ascii="Sakkal Majalla" w:eastAsia="Calibri" w:hAnsi="Sakkal Majalla" w:cs="Sakkal Majalla"/>
          <w:color w:val="000000" w:themeColor="text1"/>
          <w:sz w:val="28"/>
          <w:szCs w:val="28"/>
          <w:lang w:bidi="ar-EG"/>
        </w:rPr>
      </w:pPr>
      <w:r>
        <w:rPr>
          <w:rFonts w:ascii="Sakkal Majalla" w:eastAsia="Calibri" w:hAnsi="Sakkal Majalla" w:cs="Sakkal Majalla" w:hint="cs"/>
          <w:color w:val="000000" w:themeColor="text1"/>
          <w:sz w:val="28"/>
          <w:szCs w:val="28"/>
          <w:rtl/>
          <w:lang w:bidi="ar-EG"/>
        </w:rPr>
        <w:t>ت</w:t>
      </w:r>
      <w:r w:rsidRPr="006B4863">
        <w:rPr>
          <w:rFonts w:ascii="Sakkal Majalla" w:eastAsia="Calibri" w:hAnsi="Sakkal Majalla" w:cs="Sakkal Majalla"/>
          <w:color w:val="000000" w:themeColor="text1"/>
          <w:sz w:val="28"/>
          <w:szCs w:val="28"/>
          <w:rtl/>
          <w:lang w:bidi="ar-EG"/>
        </w:rPr>
        <w:t>عد العقود الذكية (</w:t>
      </w:r>
      <w:r w:rsidRPr="006B4863">
        <w:rPr>
          <w:rFonts w:ascii="Sakkal Majalla" w:eastAsia="Calibri" w:hAnsi="Sakkal Majalla" w:cs="Sakkal Majalla"/>
          <w:color w:val="000000" w:themeColor="text1"/>
          <w:sz w:val="28"/>
          <w:szCs w:val="28"/>
          <w:lang w:bidi="ar-EG"/>
        </w:rPr>
        <w:t>Smart Contracts</w:t>
      </w:r>
      <w:r w:rsidRPr="006B4863">
        <w:rPr>
          <w:rFonts w:ascii="Sakkal Majalla" w:eastAsia="Calibri" w:hAnsi="Sakkal Majalla" w:cs="Sakkal Majalla"/>
          <w:color w:val="000000" w:themeColor="text1"/>
          <w:sz w:val="28"/>
          <w:szCs w:val="28"/>
          <w:rtl/>
          <w:lang w:bidi="ar-EG"/>
        </w:rPr>
        <w:t xml:space="preserve">) البنية البرمجية الجوهرية التي تمكّن من أتمتة دورة الحياة الكاملة للملكية العقارية المرمزة؛ فهي شيفرات تنفيذية تُخزن على شبكة البلوكشين وتعمل وفق منطق </w:t>
      </w:r>
      <w:r>
        <w:rPr>
          <w:rFonts w:ascii="Sakkal Majalla" w:eastAsia="Calibri" w:hAnsi="Sakkal Majalla" w:cs="Sakkal Majalla" w:hint="cs"/>
          <w:color w:val="000000" w:themeColor="text1"/>
          <w:sz w:val="28"/>
          <w:szCs w:val="28"/>
          <w:rtl/>
          <w:lang w:bidi="ar-EG"/>
        </w:rPr>
        <w:t>"</w:t>
      </w:r>
      <w:r w:rsidRPr="006B4863">
        <w:rPr>
          <w:rFonts w:ascii="Sakkal Majalla" w:eastAsia="Calibri" w:hAnsi="Sakkal Majalla" w:cs="Sakkal Majalla"/>
          <w:color w:val="000000" w:themeColor="text1"/>
          <w:sz w:val="28"/>
          <w:szCs w:val="28"/>
          <w:rtl/>
          <w:lang w:bidi="ar-EG"/>
        </w:rPr>
        <w:t>إذا–فإن</w:t>
      </w:r>
      <w:r>
        <w:rPr>
          <w:rFonts w:ascii="Sakkal Majalla" w:eastAsia="Calibri" w:hAnsi="Sakkal Majalla" w:cs="Sakkal Majalla" w:hint="cs"/>
          <w:color w:val="000000" w:themeColor="text1"/>
          <w:sz w:val="28"/>
          <w:szCs w:val="28"/>
          <w:rtl/>
          <w:lang w:bidi="ar-EG"/>
        </w:rPr>
        <w:t>"</w:t>
      </w:r>
      <w:r w:rsidRPr="006B4863">
        <w:rPr>
          <w:rFonts w:ascii="Sakkal Majalla" w:eastAsia="Calibri" w:hAnsi="Sakkal Majalla" w:cs="Sakkal Majalla"/>
          <w:color w:val="000000" w:themeColor="text1"/>
          <w:sz w:val="28"/>
          <w:szCs w:val="28"/>
          <w:rtl/>
          <w:lang w:bidi="ar-EG"/>
        </w:rPr>
        <w:t xml:space="preserve"> (</w:t>
      </w:r>
      <w:r w:rsidRPr="006B4863">
        <w:rPr>
          <w:rFonts w:ascii="Sakkal Majalla" w:eastAsia="Calibri" w:hAnsi="Sakkal Majalla" w:cs="Sakkal Majalla"/>
          <w:color w:val="000000" w:themeColor="text1"/>
          <w:sz w:val="28"/>
          <w:szCs w:val="28"/>
          <w:lang w:bidi="ar-EG"/>
        </w:rPr>
        <w:t>If–Then</w:t>
      </w:r>
      <w:r w:rsidRPr="006B4863">
        <w:rPr>
          <w:rFonts w:ascii="Sakkal Majalla" w:eastAsia="Calibri" w:hAnsi="Sakkal Majalla" w:cs="Sakkal Majalla"/>
          <w:color w:val="000000" w:themeColor="text1"/>
          <w:sz w:val="28"/>
          <w:szCs w:val="28"/>
          <w:rtl/>
          <w:lang w:bidi="ar-EG"/>
        </w:rPr>
        <w:t xml:space="preserve">)، بحيث تُنفذ الالتزامات التعاقدية تلقائياً عند تحقق الشروط المحددة مسبقاً دون تدخل بشري مباشر أو وسيط تقليدي </w:t>
      </w:r>
      <w:r>
        <w:rPr>
          <w:rFonts w:ascii="Sakkal Majalla" w:eastAsia="Calibri" w:hAnsi="Sakkal Majalla" w:cs="Sakkal Majalla"/>
          <w:color w:val="000000" w:themeColor="text1"/>
          <w:sz w:val="28"/>
          <w:szCs w:val="28"/>
          <w:lang w:val="en-GB" w:bidi="ar-EG"/>
        </w:rPr>
        <w:t>(</w:t>
      </w:r>
      <w:r w:rsidRPr="006B4863">
        <w:rPr>
          <w:rFonts w:ascii="Sakkal Majalla" w:eastAsia="Calibri" w:hAnsi="Sakkal Majalla" w:cs="Sakkal Majalla"/>
          <w:color w:val="000000" w:themeColor="text1"/>
          <w:sz w:val="28"/>
          <w:szCs w:val="28"/>
          <w:lang w:bidi="ar-EG"/>
        </w:rPr>
        <w:t>Mottaghi et al., 2024; Oza et al., 2024</w:t>
      </w:r>
      <w:r>
        <w:rPr>
          <w:rFonts w:ascii="Sakkal Majalla" w:eastAsia="Calibri" w:hAnsi="Sakkal Majalla" w:cs="Sakkal Majalla"/>
          <w:color w:val="000000" w:themeColor="text1"/>
          <w:sz w:val="28"/>
          <w:szCs w:val="28"/>
          <w:lang w:bidi="ar-EG"/>
        </w:rPr>
        <w:t>)</w:t>
      </w:r>
      <w:r w:rsidRPr="006B4863">
        <w:rPr>
          <w:rFonts w:ascii="Sakkal Majalla" w:eastAsia="Calibri" w:hAnsi="Sakkal Majalla" w:cs="Sakkal Majalla"/>
          <w:color w:val="000000" w:themeColor="text1"/>
          <w:sz w:val="28"/>
          <w:szCs w:val="28"/>
          <w:rtl/>
          <w:lang w:bidi="ar-EG"/>
        </w:rPr>
        <w:t>. و</w:t>
      </w:r>
      <w:r>
        <w:rPr>
          <w:rFonts w:ascii="Sakkal Majalla" w:eastAsia="Calibri" w:hAnsi="Sakkal Majalla" w:cs="Sakkal Majalla" w:hint="cs"/>
          <w:color w:val="000000" w:themeColor="text1"/>
          <w:sz w:val="28"/>
          <w:szCs w:val="28"/>
          <w:rtl/>
          <w:lang w:bidi="ar-EG"/>
        </w:rPr>
        <w:t>ت</w:t>
      </w:r>
      <w:r w:rsidRPr="006B4863">
        <w:rPr>
          <w:rFonts w:ascii="Sakkal Majalla" w:eastAsia="Calibri" w:hAnsi="Sakkal Majalla" w:cs="Sakkal Majalla"/>
          <w:color w:val="000000" w:themeColor="text1"/>
          <w:sz w:val="28"/>
          <w:szCs w:val="28"/>
          <w:rtl/>
          <w:lang w:bidi="ar-EG"/>
        </w:rPr>
        <w:t>ؤكد الأدب</w:t>
      </w:r>
      <w:r>
        <w:rPr>
          <w:rFonts w:ascii="Sakkal Majalla" w:eastAsia="Calibri" w:hAnsi="Sakkal Majalla" w:cs="Sakkal Majalla" w:hint="cs"/>
          <w:color w:val="000000" w:themeColor="text1"/>
          <w:sz w:val="28"/>
          <w:szCs w:val="28"/>
          <w:rtl/>
          <w:lang w:bidi="ar-EG"/>
        </w:rPr>
        <w:t>يات</w:t>
      </w:r>
      <w:r w:rsidRPr="006B4863">
        <w:rPr>
          <w:rFonts w:ascii="Sakkal Majalla" w:eastAsia="Calibri" w:hAnsi="Sakkal Majalla" w:cs="Sakkal Majalla"/>
          <w:color w:val="000000" w:themeColor="text1"/>
          <w:sz w:val="28"/>
          <w:szCs w:val="28"/>
          <w:rtl/>
          <w:lang w:bidi="ar-EG"/>
        </w:rPr>
        <w:t xml:space="preserve"> </w:t>
      </w:r>
      <w:r>
        <w:rPr>
          <w:rFonts w:ascii="Sakkal Majalla" w:eastAsia="Calibri" w:hAnsi="Sakkal Majalla" w:cs="Sakkal Majalla" w:hint="cs"/>
          <w:color w:val="000000" w:themeColor="text1"/>
          <w:sz w:val="28"/>
          <w:szCs w:val="28"/>
          <w:rtl/>
          <w:lang w:bidi="ar-EG"/>
        </w:rPr>
        <w:t>ذات الصلة</w:t>
      </w:r>
      <w:r w:rsidRPr="006B4863">
        <w:rPr>
          <w:rFonts w:ascii="Sakkal Majalla" w:eastAsia="Calibri" w:hAnsi="Sakkal Majalla" w:cs="Sakkal Majalla"/>
          <w:color w:val="000000" w:themeColor="text1"/>
          <w:sz w:val="28"/>
          <w:szCs w:val="28"/>
          <w:rtl/>
          <w:lang w:bidi="ar-EG"/>
        </w:rPr>
        <w:t xml:space="preserve"> </w:t>
      </w:r>
      <w:r>
        <w:rPr>
          <w:rFonts w:ascii="Sakkal Majalla" w:eastAsia="Calibri" w:hAnsi="Sakkal Majalla" w:cs="Sakkal Majalla" w:hint="cs"/>
          <w:color w:val="000000" w:themeColor="text1"/>
          <w:sz w:val="28"/>
          <w:szCs w:val="28"/>
          <w:rtl/>
          <w:lang w:bidi="ar-EG"/>
        </w:rPr>
        <w:t>ب</w:t>
      </w:r>
      <w:r w:rsidRPr="006B4863">
        <w:rPr>
          <w:rFonts w:ascii="Sakkal Majalla" w:eastAsia="Calibri" w:hAnsi="Sakkal Majalla" w:cs="Sakkal Majalla"/>
          <w:color w:val="000000" w:themeColor="text1"/>
          <w:sz w:val="28"/>
          <w:szCs w:val="28"/>
          <w:rtl/>
          <w:lang w:bidi="ar-EG"/>
        </w:rPr>
        <w:t xml:space="preserve">التمويل اللامركزي أن هذه العقود </w:t>
      </w:r>
      <w:r>
        <w:rPr>
          <w:rFonts w:ascii="Sakkal Majalla" w:eastAsia="Calibri" w:hAnsi="Sakkal Majalla" w:cs="Sakkal Majalla" w:hint="cs"/>
          <w:color w:val="000000" w:themeColor="text1"/>
          <w:sz w:val="28"/>
          <w:szCs w:val="28"/>
          <w:rtl/>
          <w:lang w:bidi="ar-EG"/>
        </w:rPr>
        <w:t xml:space="preserve">الذكية </w:t>
      </w:r>
      <w:r w:rsidRPr="006B4863">
        <w:rPr>
          <w:rFonts w:ascii="Sakkal Majalla" w:eastAsia="Calibri" w:hAnsi="Sakkal Majalla" w:cs="Sakkal Majalla"/>
          <w:color w:val="000000" w:themeColor="text1"/>
          <w:sz w:val="28"/>
          <w:szCs w:val="28"/>
          <w:rtl/>
          <w:lang w:bidi="ar-EG"/>
        </w:rPr>
        <w:t>تمثل تحولاً مؤسسياً في آليات إنفاذ الالتزامات، إذ تستبدل الثقة المؤسسية بالثقة البرمجية القائمة على الشفافية و</w:t>
      </w:r>
      <w:r>
        <w:rPr>
          <w:rFonts w:ascii="Sakkal Majalla" w:eastAsia="Calibri" w:hAnsi="Sakkal Majalla" w:cs="Sakkal Majalla" w:hint="cs"/>
          <w:color w:val="000000" w:themeColor="text1"/>
          <w:sz w:val="28"/>
          <w:szCs w:val="28"/>
          <w:rtl/>
          <w:lang w:bidi="ar-EG"/>
        </w:rPr>
        <w:t>ال</w:t>
      </w:r>
      <w:r w:rsidRPr="006B4863">
        <w:rPr>
          <w:rFonts w:ascii="Sakkal Majalla" w:eastAsia="Calibri" w:hAnsi="Sakkal Majalla" w:cs="Sakkal Majalla"/>
          <w:color w:val="000000" w:themeColor="text1"/>
          <w:sz w:val="28"/>
          <w:szCs w:val="28"/>
          <w:rtl/>
          <w:lang w:bidi="ar-EG"/>
        </w:rPr>
        <w:t xml:space="preserve">قابلية العامة </w:t>
      </w:r>
      <w:r>
        <w:rPr>
          <w:rFonts w:ascii="Sakkal Majalla" w:eastAsia="Calibri" w:hAnsi="Sakkal Majalla" w:cs="Sakkal Majalla" w:hint="cs"/>
          <w:color w:val="000000" w:themeColor="text1"/>
          <w:sz w:val="28"/>
          <w:szCs w:val="28"/>
          <w:rtl/>
          <w:lang w:bidi="ar-EG"/>
        </w:rPr>
        <w:t>ل</w:t>
      </w:r>
      <w:r w:rsidRPr="006B4863">
        <w:rPr>
          <w:rFonts w:ascii="Sakkal Majalla" w:eastAsia="Calibri" w:hAnsi="Sakkal Majalla" w:cs="Sakkal Majalla"/>
          <w:color w:val="000000" w:themeColor="text1"/>
          <w:sz w:val="28"/>
          <w:szCs w:val="28"/>
          <w:rtl/>
          <w:lang w:bidi="ar-EG"/>
        </w:rPr>
        <w:t>لتحقق (</w:t>
      </w:r>
      <w:r w:rsidRPr="006B4863">
        <w:rPr>
          <w:rFonts w:ascii="Sakkal Majalla" w:eastAsia="Calibri" w:hAnsi="Sakkal Majalla" w:cs="Sakkal Majalla"/>
          <w:color w:val="000000" w:themeColor="text1"/>
          <w:sz w:val="28"/>
          <w:szCs w:val="28"/>
          <w:lang w:bidi="ar-EG"/>
        </w:rPr>
        <w:t>Schär, 2021</w:t>
      </w:r>
      <w:r w:rsidRPr="006B4863">
        <w:rPr>
          <w:rFonts w:ascii="Sakkal Majalla" w:eastAsia="Calibri" w:hAnsi="Sakkal Majalla" w:cs="Sakkal Majalla"/>
          <w:color w:val="000000" w:themeColor="text1"/>
          <w:sz w:val="28"/>
          <w:szCs w:val="28"/>
          <w:rtl/>
          <w:lang w:bidi="ar-EG"/>
        </w:rPr>
        <w:t>).</w:t>
      </w:r>
    </w:p>
    <w:p w14:paraId="67EB115B" w14:textId="77777777" w:rsidR="005F61FF" w:rsidRPr="006B4863" w:rsidRDefault="005F61FF" w:rsidP="005F61FF">
      <w:pPr>
        <w:bidi/>
        <w:spacing w:line="360" w:lineRule="auto"/>
        <w:jc w:val="both"/>
        <w:rPr>
          <w:rFonts w:ascii="Sakkal Majalla" w:eastAsia="Calibri" w:hAnsi="Sakkal Majalla" w:cs="Sakkal Majalla"/>
          <w:color w:val="000000" w:themeColor="text1"/>
          <w:sz w:val="28"/>
          <w:szCs w:val="28"/>
          <w:lang w:bidi="ar-EG"/>
        </w:rPr>
      </w:pPr>
      <w:r>
        <w:rPr>
          <w:rFonts w:ascii="Sakkal Majalla" w:eastAsia="Calibri" w:hAnsi="Sakkal Majalla" w:cs="Sakkal Majalla" w:hint="cs"/>
          <w:color w:val="000000" w:themeColor="text1"/>
          <w:sz w:val="28"/>
          <w:szCs w:val="28"/>
          <w:rtl/>
          <w:lang w:bidi="ar-EG"/>
        </w:rPr>
        <w:t>ف</w:t>
      </w:r>
      <w:r w:rsidRPr="006B4863">
        <w:rPr>
          <w:rFonts w:ascii="Sakkal Majalla" w:eastAsia="Calibri" w:hAnsi="Sakkal Majalla" w:cs="Sakkal Majalla"/>
          <w:color w:val="000000" w:themeColor="text1"/>
          <w:sz w:val="28"/>
          <w:szCs w:val="28"/>
          <w:rtl/>
          <w:lang w:bidi="ar-EG"/>
        </w:rPr>
        <w:t xml:space="preserve">فيما يتعلق بأتمتة تسجيل الملكية، تتيح العقود الذكية ربط الرمز الرقمي بالأصل العقاري عبر آليات تحقق رقمية وهوية موثقة، بحيث </w:t>
      </w:r>
      <w:r>
        <w:rPr>
          <w:rFonts w:ascii="Sakkal Majalla" w:eastAsia="Calibri" w:hAnsi="Sakkal Majalla" w:cs="Sakkal Majalla" w:hint="cs"/>
          <w:color w:val="000000" w:themeColor="text1"/>
          <w:sz w:val="28"/>
          <w:szCs w:val="28"/>
          <w:rtl/>
          <w:lang w:bidi="ar-EG"/>
        </w:rPr>
        <w:t>يتم إنشاء</w:t>
      </w:r>
      <w:r w:rsidRPr="006B4863">
        <w:rPr>
          <w:rFonts w:ascii="Sakkal Majalla" w:eastAsia="Calibri" w:hAnsi="Sakkal Majalla" w:cs="Sakkal Majalla"/>
          <w:color w:val="000000" w:themeColor="text1"/>
          <w:sz w:val="28"/>
          <w:szCs w:val="28"/>
          <w:rtl/>
          <w:lang w:bidi="ar-EG"/>
        </w:rPr>
        <w:t xml:space="preserve"> سجل ملكية مشفر وموزع يعكس الحصص الجزئية بدقة لحظية. ويسهم ذلك في تقليص الاعتماد على السجلات الورقية والإجراءات البيروقراطية التقليدية، ويفتح المجال لتكامل تقني مع منصات التسجيل الرسمية</w:t>
      </w:r>
      <w:r>
        <w:rPr>
          <w:rFonts w:ascii="Sakkal Majalla" w:eastAsia="Calibri" w:hAnsi="Sakkal Majalla" w:cs="Sakkal Majalla" w:hint="cs"/>
          <w:color w:val="000000" w:themeColor="text1"/>
          <w:sz w:val="28"/>
          <w:szCs w:val="28"/>
          <w:rtl/>
          <w:lang w:bidi="ar-EG"/>
        </w:rPr>
        <w:t xml:space="preserve"> </w:t>
      </w:r>
      <w:r>
        <w:rPr>
          <w:rFonts w:ascii="Sakkal Majalla" w:eastAsia="Calibri" w:hAnsi="Sakkal Majalla" w:cs="Sakkal Majalla"/>
          <w:color w:val="000000" w:themeColor="text1"/>
          <w:sz w:val="28"/>
          <w:szCs w:val="28"/>
          <w:lang w:bidi="ar-EG"/>
        </w:rPr>
        <w:t>(</w:t>
      </w:r>
      <w:r w:rsidRPr="0004252F">
        <w:rPr>
          <w:rFonts w:ascii="Sakkal Majalla" w:hAnsi="Sakkal Majalla" w:cs="Sakkal Majalla"/>
          <w:sz w:val="28"/>
          <w:szCs w:val="28"/>
        </w:rPr>
        <w:t>Shehu</w:t>
      </w:r>
      <w:r>
        <w:rPr>
          <w:rFonts w:ascii="Sakkal Majalla" w:hAnsi="Sakkal Majalla" w:cs="Sakkal Majalla"/>
          <w:sz w:val="28"/>
          <w:szCs w:val="28"/>
          <w:lang w:val="en-GB"/>
        </w:rPr>
        <w:t xml:space="preserve"> et al., 2022</w:t>
      </w:r>
      <w:r>
        <w:rPr>
          <w:rFonts w:ascii="Sakkal Majalla" w:hAnsi="Sakkal Majalla" w:cs="Sakkal Majalla"/>
          <w:sz w:val="28"/>
          <w:szCs w:val="28"/>
        </w:rPr>
        <w:t xml:space="preserve">; </w:t>
      </w:r>
      <w:r w:rsidRPr="003E38BF">
        <w:rPr>
          <w:rFonts w:ascii="Sakkal Majalla" w:hAnsi="Sakkal Majalla" w:cs="Sakkal Majalla"/>
          <w:sz w:val="28"/>
          <w:szCs w:val="28"/>
        </w:rPr>
        <w:t>Fernandes</w:t>
      </w:r>
      <w:r>
        <w:rPr>
          <w:rFonts w:ascii="Sakkal Majalla" w:hAnsi="Sakkal Majalla" w:cs="Sakkal Majalla"/>
          <w:sz w:val="28"/>
          <w:szCs w:val="28"/>
        </w:rPr>
        <w:t xml:space="preserve"> et al., 2020</w:t>
      </w:r>
      <w:r>
        <w:rPr>
          <w:rFonts w:ascii="Sakkal Majalla" w:hAnsi="Sakkal Majalla" w:cs="Sakkal Majalla"/>
          <w:sz w:val="28"/>
          <w:szCs w:val="28"/>
          <w:lang w:val="en-GB"/>
        </w:rPr>
        <w:t>)</w:t>
      </w:r>
      <w:r w:rsidRPr="006B4863">
        <w:rPr>
          <w:rFonts w:ascii="Sakkal Majalla" w:eastAsia="Calibri" w:hAnsi="Sakkal Majalla" w:cs="Sakkal Majalla" w:hint="cs"/>
          <w:color w:val="000000" w:themeColor="text1"/>
          <w:sz w:val="28"/>
          <w:szCs w:val="28"/>
          <w:rtl/>
          <w:lang w:bidi="ar-EG"/>
        </w:rPr>
        <w:t>،</w:t>
      </w:r>
      <w:r w:rsidRPr="006B4863">
        <w:rPr>
          <w:rFonts w:ascii="Sakkal Majalla" w:eastAsia="Calibri" w:hAnsi="Sakkal Majalla" w:cs="Sakkal Majalla"/>
          <w:color w:val="000000" w:themeColor="text1"/>
          <w:sz w:val="28"/>
          <w:szCs w:val="28"/>
          <w:rtl/>
          <w:lang w:bidi="ar-EG"/>
        </w:rPr>
        <w:t xml:space="preserve"> كما تشير الدراسات التطبيقية في السياق السعودي إلى إمكان تعزيز كفاءة وشفافية إجراءات التسجيل العقاري عبر هذا النهج</w:t>
      </w:r>
      <w:r>
        <w:rPr>
          <w:rFonts w:ascii="Sakkal Majalla" w:eastAsia="Calibri" w:hAnsi="Sakkal Majalla" w:cs="Sakkal Majalla" w:hint="cs"/>
          <w:color w:val="000000" w:themeColor="text1"/>
          <w:sz w:val="28"/>
          <w:szCs w:val="28"/>
          <w:rtl/>
          <w:lang w:bidi="ar-EG"/>
        </w:rPr>
        <w:t xml:space="preserve"> من خلال ا</w:t>
      </w:r>
      <w:r w:rsidRPr="008F1895">
        <w:rPr>
          <w:rFonts w:ascii="Sakkal Majalla" w:eastAsia="Calibri" w:hAnsi="Sakkal Majalla" w:cs="Sakkal Majalla"/>
          <w:color w:val="000000" w:themeColor="text1"/>
          <w:sz w:val="28"/>
          <w:szCs w:val="28"/>
          <w:rtl/>
          <w:lang w:bidi="ar-EG"/>
        </w:rPr>
        <w:t>لربط مع سجلات وزارة العدل</w:t>
      </w:r>
      <w:r w:rsidRPr="006B4863">
        <w:rPr>
          <w:rFonts w:ascii="Sakkal Majalla" w:eastAsia="Calibri" w:hAnsi="Sakkal Majalla" w:cs="Sakkal Majalla"/>
          <w:color w:val="000000" w:themeColor="text1"/>
          <w:sz w:val="28"/>
          <w:szCs w:val="28"/>
          <w:rtl/>
          <w:lang w:bidi="ar-EG"/>
        </w:rPr>
        <w:t xml:space="preserve"> </w:t>
      </w:r>
      <w:r>
        <w:rPr>
          <w:rFonts w:ascii="Sakkal Majalla" w:eastAsia="Calibri" w:hAnsi="Sakkal Majalla" w:cs="Sakkal Majalla"/>
          <w:color w:val="000000" w:themeColor="text1"/>
          <w:sz w:val="28"/>
          <w:szCs w:val="28"/>
          <w:lang w:bidi="ar-EG"/>
        </w:rPr>
        <w:t>(</w:t>
      </w:r>
      <w:r w:rsidRPr="006B4863">
        <w:rPr>
          <w:rFonts w:ascii="Sakkal Majalla" w:eastAsia="Calibri" w:hAnsi="Sakkal Majalla" w:cs="Sakkal Majalla"/>
          <w:color w:val="000000" w:themeColor="text1"/>
          <w:sz w:val="28"/>
          <w:szCs w:val="28"/>
          <w:lang w:bidi="ar-EG"/>
        </w:rPr>
        <w:t>Abualhamayl et al., 2024; Albalwy &amp; Albalwy, 2024; Faal &amp; Albalwy, 2024</w:t>
      </w:r>
      <w:r>
        <w:rPr>
          <w:rFonts w:ascii="Sakkal Majalla" w:eastAsia="Calibri" w:hAnsi="Sakkal Majalla" w:cs="Sakkal Majalla"/>
          <w:color w:val="000000" w:themeColor="text1"/>
          <w:sz w:val="28"/>
          <w:szCs w:val="28"/>
          <w:lang w:bidi="ar-EG"/>
        </w:rPr>
        <w:t>)</w:t>
      </w:r>
      <w:r w:rsidRPr="006B4863">
        <w:rPr>
          <w:rFonts w:ascii="Sakkal Majalla" w:eastAsia="Calibri" w:hAnsi="Sakkal Majalla" w:cs="Sakkal Majalla"/>
          <w:color w:val="000000" w:themeColor="text1"/>
          <w:sz w:val="28"/>
          <w:szCs w:val="28"/>
          <w:rtl/>
          <w:lang w:bidi="ar-EG"/>
        </w:rPr>
        <w:t>.</w:t>
      </w:r>
    </w:p>
    <w:p w14:paraId="4005BCC8" w14:textId="77777777" w:rsidR="005F61FF" w:rsidRPr="006B4863" w:rsidRDefault="005F61FF" w:rsidP="005F61FF">
      <w:pPr>
        <w:bidi/>
        <w:spacing w:line="360" w:lineRule="auto"/>
        <w:jc w:val="both"/>
        <w:rPr>
          <w:rFonts w:ascii="Sakkal Majalla" w:eastAsia="Calibri" w:hAnsi="Sakkal Majalla" w:cs="Sakkal Majalla"/>
          <w:color w:val="000000" w:themeColor="text1"/>
          <w:sz w:val="28"/>
          <w:szCs w:val="28"/>
          <w:lang w:bidi="ar-EG"/>
        </w:rPr>
      </w:pPr>
      <w:r w:rsidRPr="006B4863">
        <w:rPr>
          <w:rFonts w:ascii="Sakkal Majalla" w:eastAsia="Calibri" w:hAnsi="Sakkal Majalla" w:cs="Sakkal Majalla"/>
          <w:color w:val="000000" w:themeColor="text1"/>
          <w:sz w:val="28"/>
          <w:szCs w:val="28"/>
          <w:rtl/>
          <w:lang w:bidi="ar-EG"/>
        </w:rPr>
        <w:t>أما في</w:t>
      </w:r>
      <w:r>
        <w:rPr>
          <w:rFonts w:ascii="Sakkal Majalla" w:eastAsia="Calibri" w:hAnsi="Sakkal Majalla" w:cs="Sakkal Majalla" w:hint="cs"/>
          <w:color w:val="000000" w:themeColor="text1"/>
          <w:sz w:val="28"/>
          <w:szCs w:val="28"/>
          <w:rtl/>
          <w:lang w:bidi="ar-EG"/>
        </w:rPr>
        <w:t>ما يتعلق بدور العقود الذكية في</w:t>
      </w:r>
      <w:r w:rsidRPr="006B4863">
        <w:rPr>
          <w:rFonts w:ascii="Sakkal Majalla" w:eastAsia="Calibri" w:hAnsi="Sakkal Majalla" w:cs="Sakkal Majalla"/>
          <w:color w:val="000000" w:themeColor="text1"/>
          <w:sz w:val="28"/>
          <w:szCs w:val="28"/>
          <w:rtl/>
          <w:lang w:bidi="ar-EG"/>
        </w:rPr>
        <w:t xml:space="preserve"> تحويل الحصص الجزئية، فتُمكّن </w:t>
      </w:r>
      <w:r>
        <w:rPr>
          <w:rFonts w:ascii="Sakkal Majalla" w:eastAsia="Calibri" w:hAnsi="Sakkal Majalla" w:cs="Sakkal Majalla" w:hint="cs"/>
          <w:color w:val="000000" w:themeColor="text1"/>
          <w:sz w:val="28"/>
          <w:szCs w:val="28"/>
          <w:rtl/>
          <w:lang w:bidi="ar-EG"/>
        </w:rPr>
        <w:t xml:space="preserve">هذه </w:t>
      </w:r>
      <w:r w:rsidRPr="006B4863">
        <w:rPr>
          <w:rFonts w:ascii="Sakkal Majalla" w:eastAsia="Calibri" w:hAnsi="Sakkal Majalla" w:cs="Sakkal Majalla"/>
          <w:color w:val="000000" w:themeColor="text1"/>
          <w:sz w:val="28"/>
          <w:szCs w:val="28"/>
          <w:rtl/>
          <w:lang w:bidi="ar-EG"/>
        </w:rPr>
        <w:t>العقود من تنفيذ معاملات نظير إلى نظير (</w:t>
      </w:r>
      <w:r w:rsidRPr="006B4863">
        <w:rPr>
          <w:rFonts w:ascii="Sakkal Majalla" w:eastAsia="Calibri" w:hAnsi="Sakkal Majalla" w:cs="Sakkal Majalla"/>
          <w:color w:val="000000" w:themeColor="text1"/>
          <w:sz w:val="28"/>
          <w:szCs w:val="28"/>
          <w:lang w:bidi="ar-EG"/>
        </w:rPr>
        <w:t>P2P</w:t>
      </w:r>
      <w:r w:rsidRPr="006B4863">
        <w:rPr>
          <w:rFonts w:ascii="Sakkal Majalla" w:eastAsia="Calibri" w:hAnsi="Sakkal Majalla" w:cs="Sakkal Majalla"/>
          <w:color w:val="000000" w:themeColor="text1"/>
          <w:sz w:val="28"/>
          <w:szCs w:val="28"/>
          <w:rtl/>
          <w:lang w:bidi="ar-EG"/>
        </w:rPr>
        <w:t xml:space="preserve">) بصورة فورية؛ إذ يتم تحديث سجل الملكية الموزع تلقائياً فور تحقق شروط الدفع والتحقق الرقمي، ما يؤدي إلى اختصار زمن التسوية من أيام عمل في الأنظمة التقليدية إلى دقائق أو حتى ثوانٍ في البيئة </w:t>
      </w:r>
      <w:r w:rsidRPr="006B4863">
        <w:rPr>
          <w:rFonts w:ascii="Sakkal Majalla" w:eastAsia="Calibri" w:hAnsi="Sakkal Majalla" w:cs="Sakkal Majalla" w:hint="cs"/>
          <w:color w:val="000000" w:themeColor="text1"/>
          <w:sz w:val="28"/>
          <w:szCs w:val="28"/>
          <w:rtl/>
          <w:lang w:bidi="ar-EG"/>
        </w:rPr>
        <w:t>الرقمية</w:t>
      </w:r>
      <w:r>
        <w:rPr>
          <w:rFonts w:ascii="Sakkal Majalla" w:eastAsia="Calibri" w:hAnsi="Sakkal Majalla" w:cs="Sakkal Majalla"/>
          <w:color w:val="000000" w:themeColor="text1"/>
          <w:sz w:val="28"/>
          <w:szCs w:val="28"/>
          <w:lang w:bidi="ar-EG"/>
        </w:rPr>
        <w:t xml:space="preserve"> (</w:t>
      </w:r>
      <w:r w:rsidRPr="006B4863">
        <w:rPr>
          <w:rFonts w:ascii="Sakkal Majalla" w:eastAsia="Calibri" w:hAnsi="Sakkal Majalla" w:cs="Sakkal Majalla"/>
          <w:color w:val="000000" w:themeColor="text1"/>
          <w:sz w:val="28"/>
          <w:szCs w:val="28"/>
          <w:lang w:bidi="ar-EG"/>
        </w:rPr>
        <w:t>Gupta et al., 2020; Kalaitzoglou, 2025</w:t>
      </w:r>
      <w:r>
        <w:rPr>
          <w:rFonts w:ascii="Sakkal Majalla" w:eastAsia="Calibri" w:hAnsi="Sakkal Majalla" w:cs="Sakkal Majalla"/>
          <w:color w:val="000000" w:themeColor="text1"/>
          <w:sz w:val="28"/>
          <w:szCs w:val="28"/>
          <w:lang w:bidi="ar-EG"/>
        </w:rPr>
        <w:t>)</w:t>
      </w:r>
      <w:r w:rsidRPr="006B4863">
        <w:rPr>
          <w:rFonts w:ascii="Sakkal Majalla" w:eastAsia="Calibri" w:hAnsi="Sakkal Majalla" w:cs="Sakkal Majalla"/>
          <w:color w:val="000000" w:themeColor="text1"/>
          <w:sz w:val="28"/>
          <w:szCs w:val="28"/>
          <w:rtl/>
          <w:lang w:bidi="ar-EG"/>
        </w:rPr>
        <w:t xml:space="preserve">. كما توضح تطبيقات ترميز الاستثمارات العقارية المعتمدة على شبكات مثل </w:t>
      </w:r>
      <w:r w:rsidRPr="006B4863">
        <w:rPr>
          <w:rFonts w:ascii="Sakkal Majalla" w:eastAsia="Calibri" w:hAnsi="Sakkal Majalla" w:cs="Sakkal Majalla"/>
          <w:color w:val="000000" w:themeColor="text1"/>
          <w:sz w:val="28"/>
          <w:szCs w:val="28"/>
          <w:lang w:bidi="ar-EG"/>
        </w:rPr>
        <w:t>Ethereum</w:t>
      </w:r>
      <w:r w:rsidRPr="006B4863">
        <w:rPr>
          <w:rFonts w:ascii="Sakkal Majalla" w:eastAsia="Calibri" w:hAnsi="Sakkal Majalla" w:cs="Sakkal Majalla"/>
          <w:color w:val="000000" w:themeColor="text1"/>
          <w:sz w:val="28"/>
          <w:szCs w:val="28"/>
          <w:rtl/>
          <w:lang w:bidi="ar-EG"/>
        </w:rPr>
        <w:t xml:space="preserve"> أن هذه الآلية تعزز الكفاءة التشغيلية وتقلل تكاليف المعاملات والوساطة (</w:t>
      </w:r>
      <w:r w:rsidRPr="006B4863">
        <w:rPr>
          <w:rFonts w:ascii="Sakkal Majalla" w:eastAsia="Calibri" w:hAnsi="Sakkal Majalla" w:cs="Sakkal Majalla"/>
          <w:color w:val="000000" w:themeColor="text1"/>
          <w:sz w:val="28"/>
          <w:szCs w:val="28"/>
          <w:lang w:bidi="ar-EG"/>
        </w:rPr>
        <w:t>Sharma, 2024</w:t>
      </w:r>
      <w:r w:rsidRPr="006B4863">
        <w:rPr>
          <w:rFonts w:ascii="Sakkal Majalla" w:eastAsia="Calibri" w:hAnsi="Sakkal Majalla" w:cs="Sakkal Majalla"/>
          <w:color w:val="000000" w:themeColor="text1"/>
          <w:sz w:val="28"/>
          <w:szCs w:val="28"/>
          <w:rtl/>
          <w:lang w:bidi="ar-EG"/>
        </w:rPr>
        <w:t>).</w:t>
      </w:r>
    </w:p>
    <w:p w14:paraId="37280DA3" w14:textId="77777777" w:rsidR="005F61FF" w:rsidRPr="006B4863" w:rsidRDefault="005F61FF" w:rsidP="005F61FF">
      <w:pPr>
        <w:bidi/>
        <w:spacing w:line="360" w:lineRule="auto"/>
        <w:jc w:val="both"/>
        <w:rPr>
          <w:rFonts w:ascii="Sakkal Majalla" w:eastAsia="Calibri" w:hAnsi="Sakkal Majalla" w:cs="Sakkal Majalla"/>
          <w:color w:val="000000" w:themeColor="text1"/>
          <w:sz w:val="28"/>
          <w:szCs w:val="28"/>
          <w:lang w:bidi="ar-EG"/>
        </w:rPr>
      </w:pPr>
      <w:r w:rsidRPr="006B4863">
        <w:rPr>
          <w:rFonts w:ascii="Sakkal Majalla" w:eastAsia="Calibri" w:hAnsi="Sakkal Majalla" w:cs="Sakkal Majalla"/>
          <w:color w:val="000000" w:themeColor="text1"/>
          <w:sz w:val="28"/>
          <w:szCs w:val="28"/>
          <w:rtl/>
          <w:lang w:bidi="ar-EG"/>
        </w:rPr>
        <w:lastRenderedPageBreak/>
        <w:t>وفي جانب توزيع العوائد</w:t>
      </w:r>
      <w:r>
        <w:rPr>
          <w:rFonts w:ascii="Sakkal Majalla" w:eastAsia="Calibri" w:hAnsi="Sakkal Majalla" w:cs="Sakkal Majalla" w:hint="cs"/>
          <w:color w:val="000000" w:themeColor="text1"/>
          <w:sz w:val="28"/>
          <w:szCs w:val="28"/>
          <w:rtl/>
          <w:lang w:bidi="ar-EG"/>
        </w:rPr>
        <w:t xml:space="preserve"> أيضا</w:t>
      </w:r>
      <w:r w:rsidRPr="006B4863">
        <w:rPr>
          <w:rFonts w:ascii="Sakkal Majalla" w:eastAsia="Calibri" w:hAnsi="Sakkal Majalla" w:cs="Sakkal Majalla"/>
          <w:color w:val="000000" w:themeColor="text1"/>
          <w:sz w:val="28"/>
          <w:szCs w:val="28"/>
          <w:rtl/>
          <w:lang w:bidi="ar-EG"/>
        </w:rPr>
        <w:t xml:space="preserve">، تقوم العقود الذكية بحساب نصيب كل مستثمر من صافي عوائد الإيجار أو الأرباح الرأسمالية استناداً إلى نسبة ملكيته المرمزة، ثم تحويل المستحقات آلياً إلى محافظ المستثمرين وفق جدول زمني مبرمج مسبقاً </w:t>
      </w:r>
      <w:r>
        <w:rPr>
          <w:rFonts w:ascii="Sakkal Majalla" w:eastAsia="Calibri" w:hAnsi="Sakkal Majalla" w:cs="Sakkal Majalla"/>
          <w:color w:val="000000" w:themeColor="text1"/>
          <w:sz w:val="28"/>
          <w:szCs w:val="28"/>
          <w:lang w:bidi="ar-EG"/>
        </w:rPr>
        <w:t>(</w:t>
      </w:r>
      <w:r w:rsidRPr="006B4863">
        <w:rPr>
          <w:rFonts w:ascii="Sakkal Majalla" w:eastAsia="Calibri" w:hAnsi="Sakkal Majalla" w:cs="Sakkal Majalla"/>
          <w:color w:val="000000" w:themeColor="text1"/>
          <w:sz w:val="28"/>
          <w:szCs w:val="28"/>
          <w:lang w:bidi="ar-EG"/>
        </w:rPr>
        <w:t>Rath et al., 2023; Zhang et al., 2024</w:t>
      </w:r>
      <w:r>
        <w:rPr>
          <w:rFonts w:ascii="Sakkal Majalla" w:eastAsia="Calibri" w:hAnsi="Sakkal Majalla" w:cs="Sakkal Majalla"/>
          <w:color w:val="000000" w:themeColor="text1"/>
          <w:sz w:val="28"/>
          <w:szCs w:val="28"/>
          <w:lang w:bidi="ar-EG"/>
        </w:rPr>
        <w:t>)</w:t>
      </w:r>
      <w:r w:rsidRPr="006B4863">
        <w:rPr>
          <w:rFonts w:ascii="Sakkal Majalla" w:eastAsia="Calibri" w:hAnsi="Sakkal Majalla" w:cs="Sakkal Majalla"/>
          <w:color w:val="000000" w:themeColor="text1"/>
          <w:sz w:val="28"/>
          <w:szCs w:val="28"/>
          <w:rtl/>
          <w:lang w:bidi="ar-EG"/>
        </w:rPr>
        <w:t xml:space="preserve">. ويؤدي هذا الإجراء المؤتمت إلى تقليص مخاطر الأخطاء البشرية والتلاعب المحاسبي، وتعزيز الشفافية وقابلية التدقيق في التدفقات النقدية، بما يرسخ الثقة في نماذج الملكية الجزئية الرقمية </w:t>
      </w:r>
      <w:r>
        <w:rPr>
          <w:rFonts w:ascii="Sakkal Majalla" w:eastAsia="Calibri" w:hAnsi="Sakkal Majalla" w:cs="Sakkal Majalla"/>
          <w:color w:val="000000" w:themeColor="text1"/>
          <w:sz w:val="28"/>
          <w:szCs w:val="28"/>
          <w:lang w:bidi="ar-EG"/>
        </w:rPr>
        <w:t>(</w:t>
      </w:r>
      <w:r w:rsidRPr="006B4863">
        <w:rPr>
          <w:rFonts w:ascii="Sakkal Majalla" w:eastAsia="Calibri" w:hAnsi="Sakkal Majalla" w:cs="Sakkal Majalla"/>
          <w:color w:val="000000" w:themeColor="text1"/>
          <w:sz w:val="28"/>
          <w:szCs w:val="28"/>
          <w:lang w:bidi="ar-EG"/>
        </w:rPr>
        <w:t>Bhagat &amp; Dorsala, 2024</w:t>
      </w:r>
      <w:r>
        <w:rPr>
          <w:rFonts w:ascii="Sakkal Majalla" w:eastAsia="Calibri" w:hAnsi="Sakkal Majalla" w:cs="Sakkal Majalla"/>
          <w:color w:val="000000" w:themeColor="text1"/>
          <w:sz w:val="28"/>
          <w:szCs w:val="28"/>
          <w:lang w:bidi="ar-EG"/>
        </w:rPr>
        <w:t>)</w:t>
      </w:r>
      <w:r w:rsidRPr="006B4863">
        <w:rPr>
          <w:rFonts w:ascii="Sakkal Majalla" w:eastAsia="Calibri" w:hAnsi="Sakkal Majalla" w:cs="Sakkal Majalla"/>
          <w:color w:val="000000" w:themeColor="text1"/>
          <w:sz w:val="28"/>
          <w:szCs w:val="28"/>
          <w:rtl/>
          <w:lang w:bidi="ar-EG"/>
        </w:rPr>
        <w:t>.</w:t>
      </w:r>
    </w:p>
    <w:p w14:paraId="169FFCE9" w14:textId="77777777" w:rsidR="005F61FF" w:rsidRPr="00581A1D" w:rsidRDefault="005F61FF" w:rsidP="005F61FF">
      <w:pPr>
        <w:bidi/>
        <w:spacing w:line="360" w:lineRule="auto"/>
        <w:jc w:val="both"/>
        <w:rPr>
          <w:rFonts w:ascii="Sakkal Majalla" w:eastAsia="Calibri" w:hAnsi="Sakkal Majalla" w:cs="Sakkal Majalla"/>
          <w:color w:val="000000" w:themeColor="text1"/>
          <w:sz w:val="28"/>
          <w:szCs w:val="28"/>
          <w:lang w:bidi="ar-EG"/>
        </w:rPr>
      </w:pPr>
      <w:r>
        <w:rPr>
          <w:rFonts w:ascii="Sakkal Majalla" w:eastAsia="Calibri" w:hAnsi="Sakkal Majalla" w:cs="Sakkal Majalla" w:hint="cs"/>
          <w:color w:val="000000" w:themeColor="text1"/>
          <w:sz w:val="28"/>
          <w:szCs w:val="28"/>
          <w:rtl/>
          <w:lang w:bidi="ar-EG"/>
        </w:rPr>
        <w:t>مما سبق، يستنتج الباحث أن</w:t>
      </w:r>
      <w:r w:rsidRPr="006B4863">
        <w:rPr>
          <w:rFonts w:ascii="Sakkal Majalla" w:eastAsia="Calibri" w:hAnsi="Sakkal Majalla" w:cs="Sakkal Majalla"/>
          <w:color w:val="000000" w:themeColor="text1"/>
          <w:sz w:val="28"/>
          <w:szCs w:val="28"/>
          <w:rtl/>
          <w:lang w:bidi="ar-EG"/>
        </w:rPr>
        <w:t xml:space="preserve"> العقود الذكية تشكل حجر الأساس في تحويل الملكية الجزئية العقارية من نموذج تعاقدي تقليدي يعتمد على الوسطاء إلى نموذج رقمي مؤتمت عالي الكفاءة، يقوم على التنفيذ البرمجي، والشفافية، وخفض تكاليف المعاملات، مع الحفاظ على درجة مرتفعة من الأمان والامتثال التنظيمي.</w:t>
      </w:r>
    </w:p>
    <w:p w14:paraId="12B63031" w14:textId="77777777" w:rsidR="005F61FF" w:rsidRPr="00D67750" w:rsidRDefault="005F61FF" w:rsidP="005F61FF">
      <w:pPr>
        <w:pStyle w:val="a3"/>
        <w:numPr>
          <w:ilvl w:val="1"/>
          <w:numId w:val="24"/>
        </w:numPr>
        <w:bidi/>
        <w:spacing w:line="360" w:lineRule="auto"/>
        <w:ind w:left="429" w:hanging="425"/>
        <w:jc w:val="both"/>
        <w:rPr>
          <w:rFonts w:ascii="Sakkal Majalla" w:eastAsia="Calibri" w:hAnsi="Sakkal Majalla" w:cs="Sakkal Majalla"/>
          <w:b/>
          <w:bCs/>
          <w:color w:val="000000" w:themeColor="text1"/>
          <w:sz w:val="28"/>
          <w:szCs w:val="28"/>
          <w:rtl/>
          <w:lang w:bidi="ar-EG"/>
        </w:rPr>
      </w:pPr>
      <w:r w:rsidRPr="00D67750">
        <w:rPr>
          <w:rFonts w:ascii="Sakkal Majalla" w:eastAsia="Calibri" w:hAnsi="Sakkal Majalla" w:cs="Sakkal Majalla"/>
          <w:b/>
          <w:bCs/>
          <w:color w:val="000000" w:themeColor="text1"/>
          <w:sz w:val="28"/>
          <w:szCs w:val="28"/>
          <w:rtl/>
          <w:lang w:bidi="ar-EG"/>
        </w:rPr>
        <w:t>آليات الامتثال التنظيمي على السلسلة</w:t>
      </w:r>
    </w:p>
    <w:p w14:paraId="72638E75" w14:textId="77777777" w:rsidR="005F61FF" w:rsidRPr="005D7CD6" w:rsidRDefault="005F61FF" w:rsidP="005F61FF">
      <w:pPr>
        <w:bidi/>
        <w:spacing w:line="360" w:lineRule="auto"/>
        <w:jc w:val="both"/>
        <w:rPr>
          <w:rFonts w:ascii="Sakkal Majalla" w:eastAsia="Calibri" w:hAnsi="Sakkal Majalla" w:cs="Sakkal Majalla"/>
          <w:color w:val="000000" w:themeColor="text1"/>
          <w:sz w:val="28"/>
          <w:szCs w:val="28"/>
          <w:lang w:bidi="ar-EG"/>
        </w:rPr>
      </w:pPr>
      <w:r w:rsidRPr="005D7CD6">
        <w:rPr>
          <w:rFonts w:ascii="Sakkal Majalla" w:eastAsia="Calibri" w:hAnsi="Sakkal Majalla" w:cs="Sakkal Majalla"/>
          <w:color w:val="000000" w:themeColor="text1"/>
          <w:sz w:val="28"/>
          <w:szCs w:val="28"/>
          <w:rtl/>
          <w:lang w:bidi="ar-EG"/>
        </w:rPr>
        <w:t>تُعد آليات الامتثال التنظيمي على السلسلة (</w:t>
      </w:r>
      <w:r w:rsidRPr="005D7CD6">
        <w:rPr>
          <w:rFonts w:ascii="Sakkal Majalla" w:eastAsia="Calibri" w:hAnsi="Sakkal Majalla" w:cs="Sakkal Majalla"/>
          <w:color w:val="000000" w:themeColor="text1"/>
          <w:sz w:val="28"/>
          <w:szCs w:val="28"/>
          <w:lang w:bidi="ar-EG"/>
        </w:rPr>
        <w:t>On-chain Compliance</w:t>
      </w:r>
      <w:r w:rsidRPr="005D7CD6">
        <w:rPr>
          <w:rFonts w:ascii="Sakkal Majalla" w:eastAsia="Calibri" w:hAnsi="Sakkal Majalla" w:cs="Sakkal Majalla"/>
          <w:color w:val="000000" w:themeColor="text1"/>
          <w:sz w:val="28"/>
          <w:szCs w:val="28"/>
          <w:rtl/>
          <w:lang w:bidi="ar-EG"/>
        </w:rPr>
        <w:t xml:space="preserve">) أحد </w:t>
      </w:r>
      <w:r>
        <w:rPr>
          <w:rFonts w:ascii="Sakkal Majalla" w:eastAsia="Calibri" w:hAnsi="Sakkal Majalla" w:cs="Sakkal Majalla" w:hint="cs"/>
          <w:color w:val="000000" w:themeColor="text1"/>
          <w:sz w:val="28"/>
          <w:szCs w:val="28"/>
          <w:rtl/>
          <w:lang w:bidi="ar-EG"/>
        </w:rPr>
        <w:t>الدعائم</w:t>
      </w:r>
      <w:r w:rsidRPr="005D7CD6">
        <w:rPr>
          <w:rFonts w:ascii="Sakkal Majalla" w:eastAsia="Calibri" w:hAnsi="Sakkal Majalla" w:cs="Sakkal Majalla"/>
          <w:color w:val="000000" w:themeColor="text1"/>
          <w:sz w:val="28"/>
          <w:szCs w:val="28"/>
          <w:rtl/>
          <w:lang w:bidi="ar-EG"/>
        </w:rPr>
        <w:t xml:space="preserve"> المؤسسية الحاسمة في نماذج الملكية الجزئية المرمزة، إذ تقوم على دمج المتطلبات القانونية والرقابية مباشرة داخل البنية البرمجية للرمز الرقمي ذاته. وبدلاً من الاعتماد على رقابة لاحقة خارجية، يتم </w:t>
      </w:r>
      <w:r>
        <w:rPr>
          <w:rFonts w:ascii="Sakkal Majalla" w:eastAsia="Calibri" w:hAnsi="Sakkal Majalla" w:cs="Sakkal Majalla" w:hint="cs"/>
          <w:color w:val="000000" w:themeColor="text1"/>
          <w:sz w:val="28"/>
          <w:szCs w:val="28"/>
          <w:rtl/>
          <w:lang w:bidi="ar-EG"/>
        </w:rPr>
        <w:t>"</w:t>
      </w:r>
      <w:r w:rsidRPr="005D7CD6">
        <w:rPr>
          <w:rFonts w:ascii="Sakkal Majalla" w:eastAsia="Calibri" w:hAnsi="Sakkal Majalla" w:cs="Sakkal Majalla"/>
          <w:color w:val="000000" w:themeColor="text1"/>
          <w:sz w:val="28"/>
          <w:szCs w:val="28"/>
          <w:rtl/>
          <w:lang w:bidi="ar-EG"/>
        </w:rPr>
        <w:t>تشفير</w:t>
      </w:r>
      <w:r>
        <w:rPr>
          <w:rFonts w:ascii="Sakkal Majalla" w:eastAsia="Calibri" w:hAnsi="Sakkal Majalla" w:cs="Sakkal Majalla" w:hint="cs"/>
          <w:color w:val="000000" w:themeColor="text1"/>
          <w:sz w:val="28"/>
          <w:szCs w:val="28"/>
          <w:rtl/>
          <w:lang w:bidi="ar-EG"/>
        </w:rPr>
        <w:t>"</w:t>
      </w:r>
      <w:r w:rsidRPr="005D7CD6">
        <w:rPr>
          <w:rFonts w:ascii="Sakkal Majalla" w:eastAsia="Calibri" w:hAnsi="Sakkal Majalla" w:cs="Sakkal Majalla"/>
          <w:color w:val="000000" w:themeColor="text1"/>
          <w:sz w:val="28"/>
          <w:szCs w:val="28"/>
          <w:rtl/>
          <w:lang w:bidi="ar-EG"/>
        </w:rPr>
        <w:t xml:space="preserve"> القواعد التنظيمية في منطق الإصدار والتحويل، بحيث لا يمكن تنفيذ أي معاملة تخالف القيود النظامية تقنياً (</w:t>
      </w:r>
      <w:r w:rsidRPr="005D7CD6">
        <w:rPr>
          <w:rFonts w:ascii="Sakkal Majalla" w:eastAsia="Calibri" w:hAnsi="Sakkal Majalla" w:cs="Sakkal Majalla"/>
          <w:color w:val="000000" w:themeColor="text1"/>
          <w:sz w:val="28"/>
          <w:szCs w:val="28"/>
          <w:lang w:bidi="ar-EG"/>
        </w:rPr>
        <w:t>Bihani, 2025; Le et al., 2025</w:t>
      </w:r>
      <w:r w:rsidRPr="005D7CD6">
        <w:rPr>
          <w:rFonts w:ascii="Sakkal Majalla" w:eastAsia="Calibri" w:hAnsi="Sakkal Majalla" w:cs="Sakkal Majalla"/>
          <w:color w:val="000000" w:themeColor="text1"/>
          <w:sz w:val="28"/>
          <w:szCs w:val="28"/>
          <w:rtl/>
          <w:lang w:bidi="ar-EG"/>
        </w:rPr>
        <w:t xml:space="preserve">). ويبرز في هذا السياق معيار </w:t>
      </w:r>
      <w:r w:rsidRPr="005D7CD6">
        <w:rPr>
          <w:rFonts w:ascii="Sakkal Majalla" w:eastAsia="Calibri" w:hAnsi="Sakkal Majalla" w:cs="Sakkal Majalla"/>
          <w:color w:val="000000" w:themeColor="text1"/>
          <w:sz w:val="28"/>
          <w:szCs w:val="28"/>
          <w:lang w:bidi="ar-EG"/>
        </w:rPr>
        <w:t>ERC-1400</w:t>
      </w:r>
      <w:r w:rsidRPr="005D7CD6">
        <w:rPr>
          <w:rFonts w:ascii="Sakkal Majalla" w:eastAsia="Calibri" w:hAnsi="Sakkal Majalla" w:cs="Sakkal Majalla"/>
          <w:color w:val="000000" w:themeColor="text1"/>
          <w:sz w:val="28"/>
          <w:szCs w:val="28"/>
          <w:rtl/>
          <w:lang w:bidi="ar-EG"/>
        </w:rPr>
        <w:t xml:space="preserve"> بوصفه إطاراً معيارياً لرموز الأوراق المالية يتيح فرض قيود دقيقة على قابلية التحويل، وتقسيم الملكية إلى فئات، وتعليق أو تقييد التداول وفق اشتراطات تنظيمية محددة.</w:t>
      </w:r>
    </w:p>
    <w:p w14:paraId="705D035B" w14:textId="77777777" w:rsidR="005F61FF" w:rsidRPr="005D7CD6" w:rsidRDefault="005F61FF" w:rsidP="005F61FF">
      <w:pPr>
        <w:bidi/>
        <w:spacing w:line="360" w:lineRule="auto"/>
        <w:jc w:val="both"/>
        <w:rPr>
          <w:rFonts w:ascii="Sakkal Majalla" w:eastAsia="Calibri" w:hAnsi="Sakkal Majalla" w:cs="Sakkal Majalla"/>
          <w:color w:val="000000" w:themeColor="text1"/>
          <w:sz w:val="28"/>
          <w:szCs w:val="28"/>
          <w:lang w:bidi="ar-EG"/>
        </w:rPr>
      </w:pPr>
      <w:r w:rsidRPr="005D7CD6">
        <w:rPr>
          <w:rFonts w:ascii="Sakkal Majalla" w:eastAsia="Calibri" w:hAnsi="Sakkal Majalla" w:cs="Sakkal Majalla"/>
          <w:color w:val="000000" w:themeColor="text1"/>
          <w:sz w:val="28"/>
          <w:szCs w:val="28"/>
          <w:rtl/>
          <w:lang w:bidi="ar-EG"/>
        </w:rPr>
        <w:t>وتتجسد إحدى أهم أدوات الامتثال في أتمتة إجراءات اعرف عميلك (</w:t>
      </w:r>
      <w:r w:rsidRPr="005D7CD6">
        <w:rPr>
          <w:rFonts w:ascii="Sakkal Majalla" w:eastAsia="Calibri" w:hAnsi="Sakkal Majalla" w:cs="Sakkal Majalla"/>
          <w:color w:val="000000" w:themeColor="text1"/>
          <w:sz w:val="28"/>
          <w:szCs w:val="28"/>
          <w:lang w:bidi="ar-EG"/>
        </w:rPr>
        <w:t>KYC</w:t>
      </w:r>
      <w:r w:rsidRPr="005D7CD6">
        <w:rPr>
          <w:rFonts w:ascii="Sakkal Majalla" w:eastAsia="Calibri" w:hAnsi="Sakkal Majalla" w:cs="Sakkal Majalla"/>
          <w:color w:val="000000" w:themeColor="text1"/>
          <w:sz w:val="28"/>
          <w:szCs w:val="28"/>
          <w:rtl/>
          <w:lang w:bidi="ar-EG"/>
        </w:rPr>
        <w:t>) ومكافحة غسل الأموال (</w:t>
      </w:r>
      <w:r w:rsidRPr="005D7CD6">
        <w:rPr>
          <w:rFonts w:ascii="Sakkal Majalla" w:eastAsia="Calibri" w:hAnsi="Sakkal Majalla" w:cs="Sakkal Majalla"/>
          <w:color w:val="000000" w:themeColor="text1"/>
          <w:sz w:val="28"/>
          <w:szCs w:val="28"/>
          <w:lang w:bidi="ar-EG"/>
        </w:rPr>
        <w:t>AML</w:t>
      </w:r>
      <w:r w:rsidRPr="005D7CD6">
        <w:rPr>
          <w:rFonts w:ascii="Sakkal Majalla" w:eastAsia="Calibri" w:hAnsi="Sakkal Majalla" w:cs="Sakkal Majalla"/>
          <w:color w:val="000000" w:themeColor="text1"/>
          <w:sz w:val="28"/>
          <w:szCs w:val="28"/>
          <w:rtl/>
          <w:lang w:bidi="ar-EG"/>
        </w:rPr>
        <w:t>)، حيث لا يُسمح بتداول الرموز إلا عبر محافظ رقمية موثقة مسبقاً ضمن ما يُعرف بالقوائم البيضاء (</w:t>
      </w:r>
      <w:r w:rsidRPr="005D7CD6">
        <w:rPr>
          <w:rFonts w:ascii="Sakkal Majalla" w:eastAsia="Calibri" w:hAnsi="Sakkal Majalla" w:cs="Sakkal Majalla"/>
          <w:color w:val="000000" w:themeColor="text1"/>
          <w:sz w:val="28"/>
          <w:szCs w:val="28"/>
          <w:lang w:bidi="ar-EG"/>
        </w:rPr>
        <w:t>Whitelisting</w:t>
      </w:r>
      <w:r w:rsidRPr="005D7CD6">
        <w:rPr>
          <w:rFonts w:ascii="Sakkal Majalla" w:eastAsia="Calibri" w:hAnsi="Sakkal Majalla" w:cs="Sakkal Majalla"/>
          <w:color w:val="000000" w:themeColor="text1"/>
          <w:sz w:val="28"/>
          <w:szCs w:val="28"/>
          <w:rtl/>
          <w:lang w:bidi="ar-EG"/>
        </w:rPr>
        <w:t>)؛ أي أن منطق العقد الذكي يتحقق تلقائياً من حالة اعتماد المحفظة قبل إتمام أي تحويل (</w:t>
      </w:r>
      <w:r w:rsidRPr="005D7CD6">
        <w:rPr>
          <w:rFonts w:ascii="Sakkal Majalla" w:eastAsia="Calibri" w:hAnsi="Sakkal Majalla" w:cs="Sakkal Majalla"/>
          <w:color w:val="000000" w:themeColor="text1"/>
          <w:sz w:val="28"/>
          <w:szCs w:val="28"/>
          <w:lang w:bidi="ar-EG"/>
        </w:rPr>
        <w:t>Swinkels, 2023; Zhitomirskiy et al., 2023</w:t>
      </w:r>
      <w:r w:rsidRPr="005D7CD6">
        <w:rPr>
          <w:rFonts w:ascii="Sakkal Majalla" w:eastAsia="Calibri" w:hAnsi="Sakkal Majalla" w:cs="Sakkal Majalla"/>
          <w:color w:val="000000" w:themeColor="text1"/>
          <w:sz w:val="28"/>
          <w:szCs w:val="28"/>
          <w:rtl/>
          <w:lang w:bidi="ar-EG"/>
        </w:rPr>
        <w:t>). وبهذا تتحول متطلبات التحقق من الهوية من إجراء إداري منفصل إلى شرط تقني مدمج يمنع تنفيذ المعاملة غير المستوفية للمتطلبات النظامية.</w:t>
      </w:r>
    </w:p>
    <w:p w14:paraId="3B56A6C8" w14:textId="77777777" w:rsidR="005F61FF" w:rsidRPr="005D7CD6" w:rsidRDefault="005F61FF" w:rsidP="005F61FF">
      <w:pPr>
        <w:bidi/>
        <w:spacing w:line="360" w:lineRule="auto"/>
        <w:jc w:val="both"/>
        <w:rPr>
          <w:rFonts w:ascii="Sakkal Majalla" w:eastAsia="Calibri" w:hAnsi="Sakkal Majalla" w:cs="Sakkal Majalla"/>
          <w:color w:val="000000" w:themeColor="text1"/>
          <w:sz w:val="28"/>
          <w:szCs w:val="28"/>
          <w:lang w:bidi="ar-EG"/>
        </w:rPr>
      </w:pPr>
      <w:r w:rsidRPr="005D7CD6">
        <w:rPr>
          <w:rFonts w:ascii="Sakkal Majalla" w:eastAsia="Calibri" w:hAnsi="Sakkal Majalla" w:cs="Sakkal Majalla"/>
          <w:color w:val="000000" w:themeColor="text1"/>
          <w:sz w:val="28"/>
          <w:szCs w:val="28"/>
          <w:rtl/>
          <w:lang w:bidi="ar-EG"/>
        </w:rPr>
        <w:t xml:space="preserve">كما </w:t>
      </w:r>
      <w:r>
        <w:rPr>
          <w:rFonts w:ascii="Sakkal Majalla" w:eastAsia="Calibri" w:hAnsi="Sakkal Majalla" w:cs="Sakkal Majalla" w:hint="cs"/>
          <w:color w:val="000000" w:themeColor="text1"/>
          <w:sz w:val="28"/>
          <w:szCs w:val="28"/>
          <w:rtl/>
          <w:lang w:bidi="ar-EG"/>
        </w:rPr>
        <w:t>يتم استخدام</w:t>
      </w:r>
      <w:r w:rsidRPr="005D7CD6">
        <w:rPr>
          <w:rFonts w:ascii="Sakkal Majalla" w:eastAsia="Calibri" w:hAnsi="Sakkal Majalla" w:cs="Sakkal Majalla"/>
          <w:color w:val="000000" w:themeColor="text1"/>
          <w:sz w:val="28"/>
          <w:szCs w:val="28"/>
          <w:rtl/>
          <w:lang w:bidi="ar-EG"/>
        </w:rPr>
        <w:t xml:space="preserve"> ما يُعرف بأوراكل الامتثال (</w:t>
      </w:r>
      <w:r w:rsidRPr="005D7CD6">
        <w:rPr>
          <w:rFonts w:ascii="Sakkal Majalla" w:eastAsia="Calibri" w:hAnsi="Sakkal Majalla" w:cs="Sakkal Majalla"/>
          <w:color w:val="000000" w:themeColor="text1"/>
          <w:sz w:val="28"/>
          <w:szCs w:val="28"/>
          <w:lang w:bidi="ar-EG"/>
        </w:rPr>
        <w:t>Compliance Oracles</w:t>
      </w:r>
      <w:r w:rsidRPr="005D7CD6">
        <w:rPr>
          <w:rFonts w:ascii="Sakkal Majalla" w:eastAsia="Calibri" w:hAnsi="Sakkal Majalla" w:cs="Sakkal Majalla"/>
          <w:color w:val="000000" w:themeColor="text1"/>
          <w:sz w:val="28"/>
          <w:szCs w:val="28"/>
          <w:rtl/>
          <w:lang w:bidi="ar-EG"/>
        </w:rPr>
        <w:t xml:space="preserve">) لربط العقود الذكية ببيانات خارجية محدثة، مثل القيود الجغرافية على الاستثمار، أو حدود الملكية الأجنبية، أو المتطلبات الضريبية الخاصة بكل ولاية </w:t>
      </w:r>
      <w:r w:rsidRPr="005D7CD6">
        <w:rPr>
          <w:rFonts w:ascii="Sakkal Majalla" w:eastAsia="Calibri" w:hAnsi="Sakkal Majalla" w:cs="Sakkal Majalla"/>
          <w:color w:val="000000" w:themeColor="text1"/>
          <w:sz w:val="28"/>
          <w:szCs w:val="28"/>
          <w:rtl/>
          <w:lang w:bidi="ar-EG"/>
        </w:rPr>
        <w:lastRenderedPageBreak/>
        <w:t>قضائية. وتقوم هذه الأدوات بتغذية العقد الذكي بمعلومات آنية تُمكّنه من رفض أو إجازة المعاملة لحظياً وفق البيئة التنظيمية ذات الصلة (</w:t>
      </w:r>
      <w:r w:rsidRPr="005D7CD6">
        <w:rPr>
          <w:rFonts w:ascii="Sakkal Majalla" w:eastAsia="Calibri" w:hAnsi="Sakkal Majalla" w:cs="Sakkal Majalla"/>
          <w:color w:val="000000" w:themeColor="text1"/>
          <w:sz w:val="28"/>
          <w:szCs w:val="28"/>
          <w:lang w:bidi="ar-EG"/>
        </w:rPr>
        <w:t>Bihani, 2025; Jarunde, 2025</w:t>
      </w:r>
      <w:r w:rsidRPr="005D7CD6">
        <w:rPr>
          <w:rFonts w:ascii="Sakkal Majalla" w:eastAsia="Calibri" w:hAnsi="Sakkal Majalla" w:cs="Sakkal Majalla"/>
          <w:color w:val="000000" w:themeColor="text1"/>
          <w:sz w:val="28"/>
          <w:szCs w:val="28"/>
          <w:rtl/>
          <w:lang w:bidi="ar-EG"/>
        </w:rPr>
        <w:t xml:space="preserve">). ويعزز هذا التكامل قدرة المنصات على العمل </w:t>
      </w:r>
      <w:r>
        <w:rPr>
          <w:rFonts w:ascii="Sakkal Majalla" w:eastAsia="Calibri" w:hAnsi="Sakkal Majalla" w:cs="Sakkal Majalla" w:hint="cs"/>
          <w:color w:val="000000" w:themeColor="text1"/>
          <w:sz w:val="28"/>
          <w:szCs w:val="28"/>
          <w:rtl/>
          <w:lang w:bidi="ar-EG"/>
        </w:rPr>
        <w:t>بشكل عابر</w:t>
      </w:r>
      <w:r w:rsidRPr="005D7CD6">
        <w:rPr>
          <w:rFonts w:ascii="Sakkal Majalla" w:eastAsia="Calibri" w:hAnsi="Sakkal Majalla" w:cs="Sakkal Majalla"/>
          <w:color w:val="000000" w:themeColor="text1"/>
          <w:sz w:val="28"/>
          <w:szCs w:val="28"/>
          <w:rtl/>
          <w:lang w:bidi="ar-EG"/>
        </w:rPr>
        <w:t xml:space="preserve"> للحدود مع الحفاظ على التوافق مع الأنظمة المحلية.</w:t>
      </w:r>
    </w:p>
    <w:p w14:paraId="06490FB7" w14:textId="77777777" w:rsidR="005F61FF" w:rsidRPr="005D7CD6" w:rsidRDefault="005F61FF" w:rsidP="005F61FF">
      <w:pPr>
        <w:bidi/>
        <w:spacing w:line="360" w:lineRule="auto"/>
        <w:jc w:val="both"/>
        <w:rPr>
          <w:rFonts w:ascii="Sakkal Majalla" w:eastAsia="Calibri" w:hAnsi="Sakkal Majalla" w:cs="Sakkal Majalla"/>
          <w:color w:val="000000" w:themeColor="text1"/>
          <w:sz w:val="28"/>
          <w:szCs w:val="28"/>
          <w:lang w:bidi="ar-EG"/>
        </w:rPr>
      </w:pPr>
      <w:r w:rsidRPr="005D7CD6">
        <w:rPr>
          <w:rFonts w:ascii="Sakkal Majalla" w:eastAsia="Calibri" w:hAnsi="Sakkal Majalla" w:cs="Sakkal Majalla"/>
          <w:color w:val="000000" w:themeColor="text1"/>
          <w:sz w:val="28"/>
          <w:szCs w:val="28"/>
          <w:rtl/>
          <w:lang w:bidi="ar-EG"/>
        </w:rPr>
        <w:t xml:space="preserve">وفي النماذج الهجينة، يُمنح بعض الفاعلين </w:t>
      </w:r>
      <w:r w:rsidRPr="005D7CD6">
        <w:rPr>
          <w:rFonts w:ascii="Sakkal Majalla" w:eastAsia="Calibri" w:hAnsi="Sakkal Majalla" w:cs="Sakkal Majalla" w:hint="cs"/>
          <w:color w:val="000000" w:themeColor="text1"/>
          <w:sz w:val="28"/>
          <w:szCs w:val="28"/>
          <w:rtl/>
          <w:lang w:bidi="ar-EG"/>
        </w:rPr>
        <w:t>المؤسسيين (</w:t>
      </w:r>
      <w:r w:rsidRPr="005D7CD6">
        <w:rPr>
          <w:rFonts w:ascii="Sakkal Majalla" w:eastAsia="Calibri" w:hAnsi="Sakkal Majalla" w:cs="Sakkal Majalla"/>
          <w:color w:val="000000" w:themeColor="text1"/>
          <w:sz w:val="28"/>
          <w:szCs w:val="28"/>
          <w:rtl/>
          <w:lang w:bidi="ar-EG"/>
        </w:rPr>
        <w:t>مثل الجهات التنظيمية أو كتاب العدل أو أمناء الحفظ</w:t>
      </w:r>
      <w:r>
        <w:rPr>
          <w:rFonts w:ascii="Sakkal Majalla" w:eastAsia="Calibri" w:hAnsi="Sakkal Majalla" w:cs="Sakkal Majalla" w:hint="cs"/>
          <w:color w:val="000000" w:themeColor="text1"/>
          <w:sz w:val="28"/>
          <w:szCs w:val="28"/>
          <w:rtl/>
          <w:lang w:bidi="ar-EG"/>
        </w:rPr>
        <w:t xml:space="preserve">) </w:t>
      </w:r>
      <w:r w:rsidRPr="005D7CD6">
        <w:rPr>
          <w:rFonts w:ascii="Sakkal Majalla" w:eastAsia="Calibri" w:hAnsi="Sakkal Majalla" w:cs="Sakkal Majalla"/>
          <w:color w:val="000000" w:themeColor="text1"/>
          <w:sz w:val="28"/>
          <w:szCs w:val="28"/>
          <w:rtl/>
          <w:lang w:bidi="ar-EG"/>
        </w:rPr>
        <w:t>صلاحيات تحقق أو مصادقة، بحيث لا تُستكمل عملية نقل الحصص إلا بعد تحقق مزدوج يجمع بين المنطق البرمجي والإقرار المؤسسي (</w:t>
      </w:r>
      <w:r w:rsidRPr="005D7CD6">
        <w:rPr>
          <w:rFonts w:ascii="Sakkal Majalla" w:eastAsia="Calibri" w:hAnsi="Sakkal Majalla" w:cs="Sakkal Majalla"/>
          <w:color w:val="000000" w:themeColor="text1"/>
          <w:sz w:val="28"/>
          <w:szCs w:val="28"/>
          <w:lang w:bidi="ar-EG"/>
        </w:rPr>
        <w:t>Abualhamayl et al., 2024; Albalwy &amp; Albalwy, 2024</w:t>
      </w:r>
      <w:r w:rsidRPr="005D7CD6">
        <w:rPr>
          <w:rFonts w:ascii="Sakkal Majalla" w:eastAsia="Calibri" w:hAnsi="Sakkal Majalla" w:cs="Sakkal Majalla"/>
          <w:color w:val="000000" w:themeColor="text1"/>
          <w:sz w:val="28"/>
          <w:szCs w:val="28"/>
          <w:rtl/>
          <w:lang w:bidi="ar-EG"/>
        </w:rPr>
        <w:t>). وتشير الاتجاهات التنظيمية الحديثة في آسيا إلى تزايد تبني هذا النموذج التكاملي، الذي يوازن بين اللامركزية التقنية ومتطلبات الإشراف النظامي التقليدي (</w:t>
      </w:r>
      <w:r w:rsidRPr="005D7CD6">
        <w:rPr>
          <w:rFonts w:ascii="Sakkal Majalla" w:eastAsia="Calibri" w:hAnsi="Sakkal Majalla" w:cs="Sakkal Majalla"/>
          <w:color w:val="000000" w:themeColor="text1"/>
          <w:sz w:val="28"/>
          <w:szCs w:val="28"/>
          <w:lang w:bidi="ar-EG"/>
        </w:rPr>
        <w:t>Ren et al., 2026</w:t>
      </w:r>
      <w:r w:rsidRPr="005D7CD6">
        <w:rPr>
          <w:rFonts w:ascii="Sakkal Majalla" w:eastAsia="Calibri" w:hAnsi="Sakkal Majalla" w:cs="Sakkal Majalla"/>
          <w:color w:val="000000" w:themeColor="text1"/>
          <w:sz w:val="28"/>
          <w:szCs w:val="28"/>
          <w:rtl/>
          <w:lang w:bidi="ar-EG"/>
        </w:rPr>
        <w:t>).</w:t>
      </w:r>
    </w:p>
    <w:p w14:paraId="7648AC30" w14:textId="76275483" w:rsidR="005F61FF" w:rsidRDefault="005F61FF" w:rsidP="005459EF">
      <w:pPr>
        <w:bidi/>
        <w:spacing w:line="360" w:lineRule="auto"/>
        <w:jc w:val="both"/>
        <w:rPr>
          <w:rFonts w:ascii="Sakkal Majalla" w:eastAsia="Calibri" w:hAnsi="Sakkal Majalla" w:cs="Sakkal Majalla"/>
          <w:color w:val="000000" w:themeColor="text1"/>
          <w:sz w:val="28"/>
          <w:szCs w:val="28"/>
          <w:rtl/>
          <w:lang w:bidi="ar-EG"/>
        </w:rPr>
      </w:pPr>
      <w:r>
        <w:rPr>
          <w:rFonts w:ascii="Sakkal Majalla" w:eastAsia="Calibri" w:hAnsi="Sakkal Majalla" w:cs="Sakkal Majalla" w:hint="cs"/>
          <w:color w:val="000000" w:themeColor="text1"/>
          <w:sz w:val="28"/>
          <w:szCs w:val="28"/>
          <w:rtl/>
          <w:lang w:bidi="ar-EG"/>
        </w:rPr>
        <w:t xml:space="preserve">مما سبق، يرى الباحث أن </w:t>
      </w:r>
      <w:r w:rsidRPr="005D7CD6">
        <w:rPr>
          <w:rFonts w:ascii="Sakkal Majalla" w:eastAsia="Calibri" w:hAnsi="Sakkal Majalla" w:cs="Sakkal Majalla"/>
          <w:color w:val="000000" w:themeColor="text1"/>
          <w:sz w:val="28"/>
          <w:szCs w:val="28"/>
          <w:rtl/>
          <w:lang w:bidi="ar-EG"/>
        </w:rPr>
        <w:t>الامتثال على السلسلة يُمثل تحولاً من الرقابة اللاحقة إلى الامتثال الوقائي المبرمج؛ حيث تُمنع المعاملات غير القانونية تقنياً قبل وقوعها، بما يعزز حماية المستثمرين، ويخفض مخاطر العقوبات التنظيمية، ويدعم إضفاء الطابع المؤسسي على الملكية الجزئية للعقارات المرمزة ضمن أطر قانونية مستقرة.</w:t>
      </w:r>
    </w:p>
    <w:p w14:paraId="7E612C14" w14:textId="77777777" w:rsidR="005F61FF" w:rsidRPr="00E140A5" w:rsidRDefault="005F61FF" w:rsidP="005F61FF">
      <w:pPr>
        <w:pStyle w:val="a3"/>
        <w:numPr>
          <w:ilvl w:val="1"/>
          <w:numId w:val="24"/>
        </w:numPr>
        <w:bidi/>
        <w:spacing w:line="360" w:lineRule="auto"/>
        <w:ind w:left="429" w:hanging="425"/>
        <w:jc w:val="both"/>
        <w:rPr>
          <w:rFonts w:ascii="Sakkal Majalla" w:eastAsia="Calibri" w:hAnsi="Sakkal Majalla" w:cs="Sakkal Majalla"/>
          <w:b/>
          <w:bCs/>
          <w:color w:val="000000" w:themeColor="text1"/>
          <w:sz w:val="28"/>
          <w:szCs w:val="28"/>
          <w:rtl/>
          <w:lang w:bidi="ar-EG"/>
        </w:rPr>
      </w:pPr>
      <w:r w:rsidRPr="00E140A5">
        <w:rPr>
          <w:rFonts w:ascii="Sakkal Majalla" w:eastAsia="Calibri" w:hAnsi="Sakkal Majalla" w:cs="Sakkal Majalla"/>
          <w:b/>
          <w:bCs/>
          <w:color w:val="000000" w:themeColor="text1"/>
          <w:sz w:val="28"/>
          <w:szCs w:val="28"/>
          <w:rtl/>
          <w:lang w:bidi="ar-EG"/>
        </w:rPr>
        <w:t>التكامل بين البنية اللامركزية والأطر التنظيمية (النماذج الهجينة)</w:t>
      </w:r>
    </w:p>
    <w:p w14:paraId="70E4E8A9" w14:textId="77777777" w:rsidR="005F61FF" w:rsidRPr="00E140A5" w:rsidRDefault="005F61FF" w:rsidP="005F61FF">
      <w:pPr>
        <w:bidi/>
        <w:spacing w:line="360" w:lineRule="auto"/>
        <w:jc w:val="both"/>
        <w:rPr>
          <w:rFonts w:ascii="Sakkal Majalla" w:eastAsia="Calibri" w:hAnsi="Sakkal Majalla" w:cs="Sakkal Majalla"/>
          <w:color w:val="000000" w:themeColor="text1"/>
          <w:sz w:val="28"/>
          <w:szCs w:val="28"/>
          <w:lang w:bidi="ar-EG"/>
        </w:rPr>
      </w:pPr>
      <w:r w:rsidRPr="00E140A5">
        <w:rPr>
          <w:rFonts w:ascii="Sakkal Majalla" w:eastAsia="Calibri" w:hAnsi="Sakkal Majalla" w:cs="Sakkal Majalla"/>
          <w:color w:val="000000" w:themeColor="text1"/>
          <w:sz w:val="28"/>
          <w:szCs w:val="28"/>
          <w:rtl/>
          <w:lang w:bidi="ar-EG"/>
        </w:rPr>
        <w:t>تُعد النماذج الهجينة حجر الزاوية في مواءمة الملكية الجزئية للعقارات مع المتطلبات التنظيمية؛ فهي تجمع بين المزايا التقنية للبنية اللامركزية والشرعية المؤسسية للأطر القانونية (</w:t>
      </w:r>
      <w:r w:rsidRPr="00E140A5">
        <w:rPr>
          <w:rFonts w:ascii="Sakkal Majalla" w:eastAsia="Calibri" w:hAnsi="Sakkal Majalla" w:cs="Sakkal Majalla"/>
          <w:color w:val="000000" w:themeColor="text1"/>
          <w:sz w:val="28"/>
          <w:szCs w:val="28"/>
          <w:lang w:bidi="ar-EG"/>
        </w:rPr>
        <w:t>Bennett et al., 2021; Saari et al., 2022</w:t>
      </w:r>
      <w:r w:rsidRPr="00E140A5">
        <w:rPr>
          <w:rFonts w:ascii="Sakkal Majalla" w:eastAsia="Calibri" w:hAnsi="Sakkal Majalla" w:cs="Sakkal Majalla"/>
          <w:color w:val="000000" w:themeColor="text1"/>
          <w:sz w:val="28"/>
          <w:szCs w:val="28"/>
          <w:rtl/>
          <w:lang w:bidi="ar-EG"/>
        </w:rPr>
        <w:t>). يعتمد هذا التكامل بشكل أساسي على استخدام "البلوكشين المصرح به" (</w:t>
      </w:r>
      <w:r w:rsidRPr="00E140A5">
        <w:rPr>
          <w:rFonts w:ascii="Sakkal Majalla" w:eastAsia="Calibri" w:hAnsi="Sakkal Majalla" w:cs="Sakkal Majalla"/>
          <w:color w:val="000000" w:themeColor="text1"/>
          <w:sz w:val="28"/>
          <w:szCs w:val="28"/>
          <w:lang w:bidi="ar-EG"/>
        </w:rPr>
        <w:t>Permissioned Blockchain</w:t>
      </w:r>
      <w:r w:rsidRPr="00E140A5">
        <w:rPr>
          <w:rFonts w:ascii="Sakkal Majalla" w:eastAsia="Calibri" w:hAnsi="Sakkal Majalla" w:cs="Sakkal Majalla"/>
          <w:color w:val="000000" w:themeColor="text1"/>
          <w:sz w:val="28"/>
          <w:szCs w:val="28"/>
          <w:rtl/>
          <w:lang w:bidi="ar-EG"/>
        </w:rPr>
        <w:t>) الذي يسمح للجهات الحكومية (مثل وزارة العدل في السياق السعودي) بالعمل كـ "كيانات مصادقة" (</w:t>
      </w:r>
      <w:r w:rsidRPr="00E140A5">
        <w:rPr>
          <w:rFonts w:ascii="Sakkal Majalla" w:eastAsia="Calibri" w:hAnsi="Sakkal Majalla" w:cs="Sakkal Majalla"/>
          <w:color w:val="000000" w:themeColor="text1"/>
          <w:sz w:val="28"/>
          <w:szCs w:val="28"/>
          <w:lang w:bidi="ar-EG"/>
        </w:rPr>
        <w:t>Validators</w:t>
      </w:r>
      <w:r w:rsidRPr="00E140A5">
        <w:rPr>
          <w:rFonts w:ascii="Sakkal Majalla" w:eastAsia="Calibri" w:hAnsi="Sakkal Majalla" w:cs="Sakkal Majalla"/>
          <w:color w:val="000000" w:themeColor="text1"/>
          <w:sz w:val="28"/>
          <w:szCs w:val="28"/>
          <w:rtl/>
          <w:lang w:bidi="ar-EG"/>
        </w:rPr>
        <w:t>) أو "مدراء نظام"، مما يضمن الرقابة المباشرة على نقل الملكية وأتمتة الامتثال التنظيمي (</w:t>
      </w:r>
      <w:r w:rsidRPr="00E140A5">
        <w:rPr>
          <w:rFonts w:ascii="Sakkal Majalla" w:eastAsia="Calibri" w:hAnsi="Sakkal Majalla" w:cs="Sakkal Majalla"/>
          <w:color w:val="000000" w:themeColor="text1"/>
          <w:sz w:val="28"/>
          <w:szCs w:val="28"/>
          <w:lang w:bidi="ar-EG"/>
        </w:rPr>
        <w:t>Abualhamayl et al., 2024; Albalwy &amp; Albalwy, 2024</w:t>
      </w:r>
      <w:r w:rsidRPr="00E140A5">
        <w:rPr>
          <w:rFonts w:ascii="Sakkal Majalla" w:eastAsia="Calibri" w:hAnsi="Sakkal Majalla" w:cs="Sakkal Majalla"/>
          <w:color w:val="000000" w:themeColor="text1"/>
          <w:sz w:val="28"/>
          <w:szCs w:val="28"/>
          <w:rtl/>
          <w:lang w:bidi="ar-EG"/>
        </w:rPr>
        <w:t>).</w:t>
      </w:r>
    </w:p>
    <w:p w14:paraId="18BE7CBB" w14:textId="77777777" w:rsidR="005F61FF" w:rsidRDefault="005F61FF" w:rsidP="005F61FF">
      <w:pPr>
        <w:bidi/>
        <w:spacing w:line="360" w:lineRule="auto"/>
        <w:jc w:val="both"/>
        <w:rPr>
          <w:rFonts w:ascii="Sakkal Majalla" w:eastAsia="Calibri" w:hAnsi="Sakkal Majalla" w:cs="Sakkal Majalla"/>
          <w:color w:val="000000" w:themeColor="text1"/>
          <w:sz w:val="28"/>
          <w:szCs w:val="28"/>
          <w:rtl/>
          <w:lang w:bidi="ar-EG"/>
        </w:rPr>
      </w:pPr>
      <w:r w:rsidRPr="00E140A5">
        <w:rPr>
          <w:rFonts w:ascii="Sakkal Majalla" w:eastAsia="Calibri" w:hAnsi="Sakkal Majalla" w:cs="Sakkal Majalla"/>
          <w:color w:val="000000" w:themeColor="text1"/>
          <w:sz w:val="28"/>
          <w:szCs w:val="28"/>
          <w:rtl/>
          <w:lang w:bidi="ar-EG"/>
        </w:rPr>
        <w:t>ومن الناحية الهيكلية، تدمج هذه النماذج الأطر القانونية التقليدية عبر "شركات الغرض الخاص" (</w:t>
      </w:r>
      <w:r w:rsidRPr="00E140A5">
        <w:rPr>
          <w:rFonts w:ascii="Sakkal Majalla" w:eastAsia="Calibri" w:hAnsi="Sakkal Majalla" w:cs="Sakkal Majalla"/>
          <w:color w:val="000000" w:themeColor="text1"/>
          <w:sz w:val="28"/>
          <w:szCs w:val="28"/>
          <w:lang w:bidi="ar-EG"/>
        </w:rPr>
        <w:t>SPV</w:t>
      </w:r>
      <w:r w:rsidRPr="00E140A5">
        <w:rPr>
          <w:rFonts w:ascii="Sakkal Majalla" w:eastAsia="Calibri" w:hAnsi="Sakkal Majalla" w:cs="Sakkal Majalla"/>
          <w:color w:val="000000" w:themeColor="text1"/>
          <w:sz w:val="28"/>
          <w:szCs w:val="28"/>
          <w:rtl/>
          <w:lang w:bidi="ar-EG"/>
        </w:rPr>
        <w:t>) أو "شركات المسؤولية المحدودة" (</w:t>
      </w:r>
      <w:r w:rsidRPr="00E140A5">
        <w:rPr>
          <w:rFonts w:ascii="Sakkal Majalla" w:eastAsia="Calibri" w:hAnsi="Sakkal Majalla" w:cs="Sakkal Majalla"/>
          <w:color w:val="000000" w:themeColor="text1"/>
          <w:sz w:val="28"/>
          <w:szCs w:val="28"/>
          <w:lang w:bidi="ar-EG"/>
        </w:rPr>
        <w:t>LLC</w:t>
      </w:r>
      <w:r w:rsidRPr="00E140A5">
        <w:rPr>
          <w:rFonts w:ascii="Sakkal Majalla" w:eastAsia="Calibri" w:hAnsi="Sakkal Majalla" w:cs="Sakkal Majalla"/>
          <w:color w:val="000000" w:themeColor="text1"/>
          <w:sz w:val="28"/>
          <w:szCs w:val="28"/>
          <w:rtl/>
          <w:lang w:bidi="ar-EG"/>
        </w:rPr>
        <w:t>) لتكون هي المالك القانوني للأصل، بينما تعمل الرموز الرقمية كأوراق مالية مرمزة تمنح حامليها حقوقاً اقتصادية وتصويتية مباشرة (</w:t>
      </w:r>
      <w:r w:rsidRPr="00E140A5">
        <w:rPr>
          <w:rFonts w:ascii="Sakkal Majalla" w:eastAsia="Calibri" w:hAnsi="Sakkal Majalla" w:cs="Sakkal Majalla"/>
          <w:color w:val="000000" w:themeColor="text1"/>
          <w:sz w:val="28"/>
          <w:szCs w:val="28"/>
          <w:lang w:bidi="ar-EG"/>
        </w:rPr>
        <w:t>Avci &amp; Erzurumlu, 2023; Baum, 2021; Mottaghi et al., 2024</w:t>
      </w:r>
      <w:r w:rsidRPr="00E140A5">
        <w:rPr>
          <w:rFonts w:ascii="Sakkal Majalla" w:eastAsia="Calibri" w:hAnsi="Sakkal Majalla" w:cs="Sakkal Majalla"/>
          <w:color w:val="000000" w:themeColor="text1"/>
          <w:sz w:val="28"/>
          <w:szCs w:val="28"/>
          <w:rtl/>
          <w:lang w:bidi="ar-EG"/>
        </w:rPr>
        <w:t xml:space="preserve">). ويساهم هذا النهج في معالجة تحديات "السيادة القانونية" </w:t>
      </w:r>
      <w:r>
        <w:rPr>
          <w:rFonts w:ascii="Sakkal Majalla" w:eastAsia="Calibri" w:hAnsi="Sakkal Majalla" w:cs="Sakkal Majalla" w:hint="cs"/>
          <w:color w:val="000000" w:themeColor="text1"/>
          <w:sz w:val="28"/>
          <w:szCs w:val="28"/>
          <w:rtl/>
          <w:lang w:bidi="ar-EG"/>
        </w:rPr>
        <w:t>وذلك من خلال</w:t>
      </w:r>
      <w:r w:rsidRPr="00E140A5">
        <w:rPr>
          <w:rFonts w:ascii="Sakkal Majalla" w:eastAsia="Calibri" w:hAnsi="Sakkal Majalla" w:cs="Sakkal Majalla"/>
          <w:color w:val="000000" w:themeColor="text1"/>
          <w:sz w:val="28"/>
          <w:szCs w:val="28"/>
          <w:rtl/>
          <w:lang w:bidi="ar-EG"/>
        </w:rPr>
        <w:t xml:space="preserve"> الربط بين السجلات </w:t>
      </w:r>
      <w:r w:rsidRPr="00E140A5">
        <w:rPr>
          <w:rFonts w:ascii="Sakkal Majalla" w:eastAsia="Calibri" w:hAnsi="Sakkal Majalla" w:cs="Sakkal Majalla"/>
          <w:color w:val="000000" w:themeColor="text1"/>
          <w:sz w:val="28"/>
          <w:szCs w:val="28"/>
          <w:rtl/>
          <w:lang w:bidi="ar-EG"/>
        </w:rPr>
        <w:lastRenderedPageBreak/>
        <w:t>الرقمية والوثائق الرسمية (مثل الصكوك العقارية) من خلال "بصمات التشفير" (</w:t>
      </w:r>
      <w:r w:rsidRPr="00E140A5">
        <w:rPr>
          <w:rFonts w:ascii="Sakkal Majalla" w:eastAsia="Calibri" w:hAnsi="Sakkal Majalla" w:cs="Sakkal Majalla"/>
          <w:color w:val="000000" w:themeColor="text1"/>
          <w:sz w:val="28"/>
          <w:szCs w:val="28"/>
          <w:lang w:bidi="ar-EG"/>
        </w:rPr>
        <w:t>Hashes</w:t>
      </w:r>
      <w:r w:rsidRPr="00E140A5">
        <w:rPr>
          <w:rFonts w:ascii="Sakkal Majalla" w:eastAsia="Calibri" w:hAnsi="Sakkal Majalla" w:cs="Sakkal Majalla"/>
          <w:color w:val="000000" w:themeColor="text1"/>
          <w:sz w:val="28"/>
          <w:szCs w:val="28"/>
          <w:rtl/>
          <w:lang w:bidi="ar-EG"/>
        </w:rPr>
        <w:t>)، مما يحقق توازناً دقيقاً بين الشفافية المتاحة للمستثمرين وخصوصية البيانات الحساسة التي تديرها الدولة (</w:t>
      </w:r>
      <w:r w:rsidRPr="00E140A5">
        <w:rPr>
          <w:rFonts w:ascii="Sakkal Majalla" w:eastAsia="Calibri" w:hAnsi="Sakkal Majalla" w:cs="Sakkal Majalla"/>
          <w:color w:val="000000" w:themeColor="text1"/>
          <w:sz w:val="28"/>
          <w:szCs w:val="28"/>
          <w:lang w:bidi="ar-EG"/>
        </w:rPr>
        <w:t>Albalwy &amp; Albalwy, 2024; Jarunde, 2025</w:t>
      </w:r>
      <w:r w:rsidRPr="00E140A5">
        <w:rPr>
          <w:rFonts w:ascii="Sakkal Majalla" w:eastAsia="Calibri" w:hAnsi="Sakkal Majalla" w:cs="Sakkal Majalla"/>
          <w:color w:val="000000" w:themeColor="text1"/>
          <w:sz w:val="28"/>
          <w:szCs w:val="28"/>
          <w:rtl/>
          <w:lang w:bidi="ar-EG"/>
        </w:rPr>
        <w:t xml:space="preserve">). وبذلك، يوفر النموذج الهجين مساراً آمناً للمؤسسات لتبني الترميز مع ضمان نفاذ الحقوق أمام القضاء التقليدي </w:t>
      </w:r>
      <w:r>
        <w:rPr>
          <w:rFonts w:ascii="Sakkal Majalla" w:eastAsia="Calibri" w:hAnsi="Sakkal Majalla" w:cs="Sakkal Majalla"/>
          <w:color w:val="000000" w:themeColor="text1"/>
          <w:sz w:val="28"/>
          <w:szCs w:val="28"/>
          <w:lang w:bidi="ar-EG"/>
        </w:rPr>
        <w:t>(</w:t>
      </w:r>
      <w:r w:rsidRPr="00E140A5">
        <w:rPr>
          <w:rFonts w:ascii="Sakkal Majalla" w:eastAsia="Calibri" w:hAnsi="Sakkal Majalla" w:cs="Sakkal Majalla"/>
          <w:color w:val="000000" w:themeColor="text1"/>
          <w:sz w:val="28"/>
          <w:szCs w:val="28"/>
          <w:lang w:bidi="ar-EG"/>
        </w:rPr>
        <w:t>Ren et al., 2026; Wouda &amp; Opdenakker, 2019</w:t>
      </w:r>
      <w:r>
        <w:rPr>
          <w:rFonts w:ascii="Sakkal Majalla" w:eastAsia="Calibri" w:hAnsi="Sakkal Majalla" w:cs="Sakkal Majalla"/>
          <w:color w:val="000000" w:themeColor="text1"/>
          <w:sz w:val="28"/>
          <w:szCs w:val="28"/>
          <w:lang w:bidi="ar-EG"/>
        </w:rPr>
        <w:t>)</w:t>
      </w:r>
      <w:r w:rsidRPr="00E140A5">
        <w:rPr>
          <w:rFonts w:ascii="Sakkal Majalla" w:eastAsia="Calibri" w:hAnsi="Sakkal Majalla" w:cs="Sakkal Majalla"/>
          <w:color w:val="000000" w:themeColor="text1"/>
          <w:sz w:val="28"/>
          <w:szCs w:val="28"/>
          <w:rtl/>
          <w:lang w:bidi="ar-EG"/>
        </w:rPr>
        <w:t>.</w:t>
      </w:r>
    </w:p>
    <w:p w14:paraId="5EC3C39C" w14:textId="77777777" w:rsidR="005F61FF" w:rsidRPr="00F065CE" w:rsidRDefault="005F61FF" w:rsidP="005F61FF">
      <w:pPr>
        <w:pStyle w:val="a3"/>
        <w:numPr>
          <w:ilvl w:val="0"/>
          <w:numId w:val="23"/>
        </w:numPr>
        <w:bidi/>
        <w:spacing w:line="360" w:lineRule="auto"/>
        <w:jc w:val="both"/>
        <w:rPr>
          <w:rFonts w:ascii="Sakkal Majalla" w:eastAsia="Calibri" w:hAnsi="Sakkal Majalla" w:cs="Sakkal Majalla"/>
          <w:b/>
          <w:bCs/>
          <w:color w:val="000000" w:themeColor="text1"/>
          <w:sz w:val="28"/>
          <w:szCs w:val="28"/>
          <w:rtl/>
          <w:lang w:bidi="ar-EG"/>
        </w:rPr>
      </w:pPr>
      <w:r w:rsidRPr="00F065CE">
        <w:rPr>
          <w:rFonts w:ascii="Sakkal Majalla" w:eastAsia="Calibri" w:hAnsi="Sakkal Majalla" w:cs="Sakkal Majalla"/>
          <w:b/>
          <w:bCs/>
          <w:color w:val="000000" w:themeColor="text1"/>
          <w:sz w:val="28"/>
          <w:szCs w:val="28"/>
          <w:rtl/>
          <w:lang w:bidi="ar-EG"/>
        </w:rPr>
        <w:t>الأبعاد الاقتصادية للملكية الجزئية القائمة على البلوكشين</w:t>
      </w:r>
    </w:p>
    <w:p w14:paraId="173421EC" w14:textId="77777777" w:rsidR="005F61FF" w:rsidRDefault="005F61FF" w:rsidP="005F61FF">
      <w:pPr>
        <w:bidi/>
        <w:spacing w:line="360" w:lineRule="auto"/>
        <w:jc w:val="both"/>
        <w:rPr>
          <w:rFonts w:ascii="Sakkal Majalla" w:eastAsia="Calibri" w:hAnsi="Sakkal Majalla" w:cs="Sakkal Majalla"/>
          <w:color w:val="000000" w:themeColor="text1"/>
          <w:sz w:val="28"/>
          <w:szCs w:val="28"/>
          <w:rtl/>
          <w:lang w:bidi="ar-EG"/>
        </w:rPr>
      </w:pPr>
      <w:r>
        <w:rPr>
          <w:rFonts w:ascii="Sakkal Majalla" w:eastAsia="Calibri" w:hAnsi="Sakkal Majalla" w:cs="Sakkal Majalla" w:hint="cs"/>
          <w:color w:val="000000" w:themeColor="text1"/>
          <w:sz w:val="28"/>
          <w:szCs w:val="28"/>
          <w:rtl/>
          <w:lang w:bidi="ar-EG"/>
        </w:rPr>
        <w:t xml:space="preserve">إن </w:t>
      </w:r>
      <w:r w:rsidRPr="00F065CE">
        <w:rPr>
          <w:rFonts w:ascii="Sakkal Majalla" w:eastAsia="Calibri" w:hAnsi="Sakkal Majalla" w:cs="Sakkal Majalla"/>
          <w:color w:val="000000" w:themeColor="text1"/>
          <w:sz w:val="28"/>
          <w:szCs w:val="28"/>
          <w:rtl/>
          <w:lang w:bidi="ar-EG"/>
        </w:rPr>
        <w:t xml:space="preserve">الملكية الجزئية القائمة على البلوكشين تُعيد تشكيل الكفاءة الاقتصادية للسوق العقاري عبر مجموعة من الآليات </w:t>
      </w:r>
      <w:r>
        <w:rPr>
          <w:rFonts w:ascii="Sakkal Majalla" w:eastAsia="Calibri" w:hAnsi="Sakkal Majalla" w:cs="Sakkal Majalla" w:hint="cs"/>
          <w:color w:val="000000" w:themeColor="text1"/>
          <w:sz w:val="28"/>
          <w:szCs w:val="28"/>
          <w:rtl/>
          <w:lang w:bidi="ar-EG"/>
        </w:rPr>
        <w:t>الهيكلية</w:t>
      </w:r>
      <w:r w:rsidRPr="00F065CE">
        <w:rPr>
          <w:rFonts w:ascii="Sakkal Majalla" w:eastAsia="Calibri" w:hAnsi="Sakkal Majalla" w:cs="Sakkal Majalla"/>
          <w:color w:val="000000" w:themeColor="text1"/>
          <w:sz w:val="28"/>
          <w:szCs w:val="28"/>
          <w:rtl/>
          <w:lang w:bidi="ar-EG"/>
        </w:rPr>
        <w:t xml:space="preserve"> المتكاملة</w:t>
      </w:r>
      <w:r>
        <w:rPr>
          <w:rFonts w:ascii="Sakkal Majalla" w:eastAsia="Calibri" w:hAnsi="Sakkal Majalla" w:cs="Sakkal Majalla" w:hint="cs"/>
          <w:color w:val="000000" w:themeColor="text1"/>
          <w:sz w:val="28"/>
          <w:szCs w:val="28"/>
          <w:rtl/>
          <w:lang w:bidi="ar-EG"/>
        </w:rPr>
        <w:t>، يمكن توضيحها فيما يلي:</w:t>
      </w:r>
    </w:p>
    <w:p w14:paraId="460623F0" w14:textId="77777777" w:rsidR="005F61FF" w:rsidRDefault="005F61FF" w:rsidP="005F61FF">
      <w:pPr>
        <w:bidi/>
        <w:spacing w:line="360" w:lineRule="auto"/>
        <w:jc w:val="both"/>
        <w:rPr>
          <w:rFonts w:ascii="Sakkal Majalla" w:eastAsia="Calibri" w:hAnsi="Sakkal Majalla" w:cs="Sakkal Majalla"/>
          <w:color w:val="000000" w:themeColor="text1"/>
          <w:sz w:val="28"/>
          <w:szCs w:val="28"/>
          <w:rtl/>
          <w:lang w:bidi="ar-EG"/>
        </w:rPr>
      </w:pPr>
      <w:r>
        <w:rPr>
          <w:rFonts w:ascii="Sakkal Majalla" w:eastAsia="Calibri" w:hAnsi="Sakkal Majalla" w:cs="Sakkal Majalla" w:hint="cs"/>
          <w:color w:val="000000" w:themeColor="text1"/>
          <w:sz w:val="28"/>
          <w:szCs w:val="28"/>
          <w:rtl/>
          <w:lang w:bidi="ar-EG"/>
        </w:rPr>
        <w:t xml:space="preserve">أ- </w:t>
      </w:r>
      <w:r w:rsidRPr="00F065CE">
        <w:rPr>
          <w:rFonts w:ascii="Sakkal Majalla" w:eastAsia="Calibri" w:hAnsi="Sakkal Majalla" w:cs="Sakkal Majalla"/>
          <w:color w:val="000000" w:themeColor="text1"/>
          <w:sz w:val="28"/>
          <w:szCs w:val="28"/>
          <w:rtl/>
          <w:lang w:bidi="ar-EG"/>
        </w:rPr>
        <w:t>تسهم هذه التقنية في خفض تكاليف المعاملات والوساطة من خلال تقليص الاعتماد على الوسطاء التقليديين، وأتمتة عمليات الإصدار والتحويل والتسوية، وهو ما تشير إليه الأدبيات بإمكانية تقليص التكاليف بنسبة تتراوح بين 30% و50% مقارنة بالنماذج التقليدية (</w:t>
      </w:r>
      <w:r>
        <w:rPr>
          <w:rFonts w:ascii="Sakkal Majalla" w:eastAsia="Calibri" w:hAnsi="Sakkal Majalla" w:cs="Sakkal Majalla" w:hint="cs"/>
          <w:color w:val="000000" w:themeColor="text1"/>
          <w:sz w:val="28"/>
          <w:szCs w:val="28"/>
          <w:rtl/>
          <w:lang w:bidi="ar-EG"/>
        </w:rPr>
        <w:t xml:space="preserve">بدوي، 2021؛ </w:t>
      </w:r>
      <w:r w:rsidRPr="00F065CE">
        <w:rPr>
          <w:rFonts w:ascii="Sakkal Majalla" w:eastAsia="Calibri" w:hAnsi="Sakkal Majalla" w:cs="Sakkal Majalla"/>
          <w:color w:val="000000" w:themeColor="text1"/>
          <w:sz w:val="28"/>
          <w:szCs w:val="28"/>
          <w:lang w:bidi="ar-EG"/>
        </w:rPr>
        <w:t>Liu &amp; Chen, 2025; Xia et al., 2025</w:t>
      </w:r>
      <w:r w:rsidRPr="00F065CE">
        <w:rPr>
          <w:rFonts w:ascii="Sakkal Majalla" w:eastAsia="Calibri" w:hAnsi="Sakkal Majalla" w:cs="Sakkal Majalla"/>
          <w:color w:val="000000" w:themeColor="text1"/>
          <w:sz w:val="28"/>
          <w:szCs w:val="28"/>
          <w:rtl/>
          <w:lang w:bidi="ar-EG"/>
        </w:rPr>
        <w:t>).</w:t>
      </w:r>
    </w:p>
    <w:p w14:paraId="749D99C8" w14:textId="77777777" w:rsidR="005F61FF" w:rsidRDefault="005F61FF" w:rsidP="005F61FF">
      <w:pPr>
        <w:bidi/>
        <w:spacing w:line="360" w:lineRule="auto"/>
        <w:jc w:val="both"/>
        <w:rPr>
          <w:rFonts w:ascii="Sakkal Majalla" w:eastAsia="Calibri" w:hAnsi="Sakkal Majalla" w:cs="Sakkal Majalla"/>
          <w:color w:val="000000" w:themeColor="text1"/>
          <w:sz w:val="28"/>
          <w:szCs w:val="28"/>
          <w:rtl/>
          <w:lang w:bidi="ar-EG"/>
        </w:rPr>
      </w:pPr>
      <w:r>
        <w:rPr>
          <w:rFonts w:ascii="Sakkal Majalla" w:eastAsia="Calibri" w:hAnsi="Sakkal Majalla" w:cs="Sakkal Majalla" w:hint="cs"/>
          <w:color w:val="000000" w:themeColor="text1"/>
          <w:sz w:val="28"/>
          <w:szCs w:val="28"/>
          <w:rtl/>
          <w:lang w:bidi="ar-EG"/>
        </w:rPr>
        <w:t xml:space="preserve">ب- </w:t>
      </w:r>
      <w:r w:rsidRPr="00F065CE">
        <w:rPr>
          <w:rFonts w:ascii="Sakkal Majalla" w:eastAsia="Calibri" w:hAnsi="Sakkal Majalla" w:cs="Sakkal Majalla"/>
          <w:color w:val="000000" w:themeColor="text1"/>
          <w:sz w:val="28"/>
          <w:szCs w:val="28"/>
          <w:rtl/>
          <w:lang w:bidi="ar-EG"/>
        </w:rPr>
        <w:t xml:space="preserve">تعزز البلوكشين تقليل عدم تماثل المعلومات بفضل السجل الموزع </w:t>
      </w:r>
      <w:r>
        <w:rPr>
          <w:rFonts w:ascii="Sakkal Majalla" w:eastAsia="Calibri" w:hAnsi="Sakkal Majalla" w:cs="Sakkal Majalla" w:hint="cs"/>
          <w:color w:val="000000" w:themeColor="text1"/>
          <w:sz w:val="28"/>
          <w:szCs w:val="28"/>
          <w:rtl/>
          <w:lang w:bidi="ar-EG"/>
        </w:rPr>
        <w:t>والشفاف ا</w:t>
      </w:r>
      <w:r w:rsidRPr="00F065CE">
        <w:rPr>
          <w:rFonts w:ascii="Sakkal Majalla" w:eastAsia="Calibri" w:hAnsi="Sakkal Majalla" w:cs="Sakkal Majalla"/>
          <w:color w:val="000000" w:themeColor="text1"/>
          <w:sz w:val="28"/>
          <w:szCs w:val="28"/>
          <w:rtl/>
          <w:lang w:bidi="ar-EG"/>
        </w:rPr>
        <w:t xml:space="preserve">لذي يتيح وصولاً متكافئاً وفورياً للبيانات المتعلقة بالملكية والمعاملات، مما يحد من مخاطر الاختيار المعاكس ويقلل فرص </w:t>
      </w:r>
      <w:r>
        <w:rPr>
          <w:rFonts w:ascii="Sakkal Majalla" w:eastAsia="Calibri" w:hAnsi="Sakkal Majalla" w:cs="Sakkal Majalla" w:hint="cs"/>
          <w:color w:val="000000" w:themeColor="text1"/>
          <w:sz w:val="28"/>
          <w:szCs w:val="28"/>
          <w:rtl/>
          <w:lang w:bidi="ar-EG"/>
        </w:rPr>
        <w:t>التلاعب و</w:t>
      </w:r>
      <w:r w:rsidRPr="00F065CE">
        <w:rPr>
          <w:rFonts w:ascii="Sakkal Majalla" w:eastAsia="Calibri" w:hAnsi="Sakkal Majalla" w:cs="Sakkal Majalla"/>
          <w:color w:val="000000" w:themeColor="text1"/>
          <w:sz w:val="28"/>
          <w:szCs w:val="28"/>
          <w:rtl/>
          <w:lang w:bidi="ar-EG"/>
        </w:rPr>
        <w:t xml:space="preserve">الاحتيال المرتبط بغموض المعلومات </w:t>
      </w:r>
      <w:r>
        <w:rPr>
          <w:rFonts w:ascii="Sakkal Majalla" w:eastAsia="Calibri" w:hAnsi="Sakkal Majalla" w:cs="Sakkal Majalla"/>
          <w:color w:val="000000" w:themeColor="text1"/>
          <w:sz w:val="28"/>
          <w:szCs w:val="28"/>
          <w:lang w:val="en-GB" w:bidi="ar-EG"/>
        </w:rPr>
        <w:t>(</w:t>
      </w:r>
      <w:r w:rsidRPr="00F065CE">
        <w:rPr>
          <w:rFonts w:ascii="Sakkal Majalla" w:eastAsia="Calibri" w:hAnsi="Sakkal Majalla" w:cs="Sakkal Majalla"/>
          <w:color w:val="000000" w:themeColor="text1"/>
          <w:sz w:val="28"/>
          <w:szCs w:val="28"/>
          <w:lang w:bidi="ar-EG"/>
        </w:rPr>
        <w:t>Abualhamayl et al., 2024; Gupta et al., 2020</w:t>
      </w:r>
      <w:r>
        <w:rPr>
          <w:rFonts w:ascii="Sakkal Majalla" w:eastAsia="Calibri" w:hAnsi="Sakkal Majalla" w:cs="Sakkal Majalla"/>
          <w:color w:val="000000" w:themeColor="text1"/>
          <w:sz w:val="28"/>
          <w:szCs w:val="28"/>
          <w:lang w:bidi="ar-EG"/>
        </w:rPr>
        <w:t>)</w:t>
      </w:r>
      <w:r w:rsidRPr="00F065CE">
        <w:rPr>
          <w:rFonts w:ascii="Sakkal Majalla" w:eastAsia="Calibri" w:hAnsi="Sakkal Majalla" w:cs="Sakkal Majalla"/>
          <w:color w:val="000000" w:themeColor="text1"/>
          <w:sz w:val="28"/>
          <w:szCs w:val="28"/>
          <w:rtl/>
          <w:lang w:bidi="ar-EG"/>
        </w:rPr>
        <w:t>.</w:t>
      </w:r>
    </w:p>
    <w:p w14:paraId="5D218790" w14:textId="77777777" w:rsidR="005F61FF" w:rsidRPr="00F065CE" w:rsidRDefault="005F61FF" w:rsidP="005F61FF">
      <w:pPr>
        <w:bidi/>
        <w:spacing w:line="360" w:lineRule="auto"/>
        <w:jc w:val="both"/>
        <w:rPr>
          <w:rFonts w:ascii="Sakkal Majalla" w:eastAsia="Calibri" w:hAnsi="Sakkal Majalla" w:cs="Sakkal Majalla"/>
          <w:color w:val="000000" w:themeColor="text1"/>
          <w:sz w:val="28"/>
          <w:szCs w:val="28"/>
          <w:lang w:bidi="ar-EG"/>
        </w:rPr>
      </w:pPr>
      <w:r>
        <w:rPr>
          <w:rFonts w:ascii="Sakkal Majalla" w:eastAsia="Calibri" w:hAnsi="Sakkal Majalla" w:cs="Sakkal Majalla" w:hint="cs"/>
          <w:color w:val="000000" w:themeColor="text1"/>
          <w:sz w:val="28"/>
          <w:szCs w:val="28"/>
          <w:rtl/>
          <w:lang w:bidi="ar-EG"/>
        </w:rPr>
        <w:t xml:space="preserve">ج- </w:t>
      </w:r>
      <w:r w:rsidRPr="00F065CE">
        <w:rPr>
          <w:rFonts w:ascii="Sakkal Majalla" w:eastAsia="Calibri" w:hAnsi="Sakkal Majalla" w:cs="Sakkal Majalla"/>
          <w:color w:val="000000" w:themeColor="text1"/>
          <w:sz w:val="28"/>
          <w:szCs w:val="28"/>
          <w:rtl/>
          <w:lang w:bidi="ar-EG"/>
        </w:rPr>
        <w:t xml:space="preserve">تتحقق كفاءة التسوية عبر آلية “التسوية </w:t>
      </w:r>
      <w:r>
        <w:rPr>
          <w:rFonts w:ascii="Sakkal Majalla" w:eastAsia="Calibri" w:hAnsi="Sakkal Majalla" w:cs="Sakkal Majalla" w:hint="cs"/>
          <w:color w:val="000000" w:themeColor="text1"/>
          <w:sz w:val="28"/>
          <w:szCs w:val="28"/>
          <w:rtl/>
          <w:lang w:bidi="ar-EG"/>
        </w:rPr>
        <w:t>الفورية</w:t>
      </w:r>
      <w:r w:rsidRPr="00F065CE">
        <w:rPr>
          <w:rFonts w:ascii="Sakkal Majalla" w:eastAsia="Calibri" w:hAnsi="Sakkal Majalla" w:cs="Sakkal Majalla"/>
          <w:color w:val="000000" w:themeColor="text1"/>
          <w:sz w:val="28"/>
          <w:szCs w:val="28"/>
          <w:rtl/>
          <w:lang w:bidi="ar-EG"/>
        </w:rPr>
        <w:t>” التي تدمج نقل الملكية مع الدفع بشكل متزامن (</w:t>
      </w:r>
      <w:r w:rsidRPr="00F065CE">
        <w:rPr>
          <w:rFonts w:ascii="Sakkal Majalla" w:eastAsia="Calibri" w:hAnsi="Sakkal Majalla" w:cs="Sakkal Majalla"/>
          <w:color w:val="000000" w:themeColor="text1"/>
          <w:sz w:val="28"/>
          <w:szCs w:val="28"/>
          <w:lang w:bidi="ar-EG"/>
        </w:rPr>
        <w:t>T+0</w:t>
      </w:r>
      <w:r w:rsidRPr="00F065CE">
        <w:rPr>
          <w:rFonts w:ascii="Sakkal Majalla" w:eastAsia="Calibri" w:hAnsi="Sakkal Majalla" w:cs="Sakkal Majalla"/>
          <w:color w:val="000000" w:themeColor="text1"/>
          <w:sz w:val="28"/>
          <w:szCs w:val="28"/>
          <w:rtl/>
          <w:lang w:bidi="ar-EG"/>
        </w:rPr>
        <w:t>)، بما يقلص زمن التسوية من أيام أو أسابيع إلى دقائق (</w:t>
      </w:r>
      <w:r w:rsidRPr="00F065CE">
        <w:rPr>
          <w:rFonts w:ascii="Sakkal Majalla" w:eastAsia="Calibri" w:hAnsi="Sakkal Majalla" w:cs="Sakkal Majalla"/>
          <w:color w:val="000000" w:themeColor="text1"/>
          <w:sz w:val="28"/>
          <w:szCs w:val="28"/>
          <w:lang w:bidi="ar-EG"/>
        </w:rPr>
        <w:t xml:space="preserve">Jarunde, 2025; </w:t>
      </w:r>
      <w:r w:rsidRPr="007D23CB">
        <w:rPr>
          <w:rFonts w:ascii="Sakkal Majalla" w:hAnsi="Sakkal Majalla" w:cs="Sakkal Majalla"/>
          <w:sz w:val="28"/>
          <w:szCs w:val="28"/>
        </w:rPr>
        <w:t>Rath</w:t>
      </w:r>
      <w:r w:rsidRPr="00F065CE">
        <w:rPr>
          <w:rFonts w:ascii="Sakkal Majalla" w:eastAsia="Calibri" w:hAnsi="Sakkal Majalla" w:cs="Sakkal Majalla"/>
          <w:color w:val="000000" w:themeColor="text1"/>
          <w:sz w:val="28"/>
          <w:szCs w:val="28"/>
          <w:lang w:bidi="ar-EG"/>
        </w:rPr>
        <w:t xml:space="preserve"> et al., 2023</w:t>
      </w:r>
      <w:r w:rsidRPr="00F065CE">
        <w:rPr>
          <w:rFonts w:ascii="Sakkal Majalla" w:eastAsia="Calibri" w:hAnsi="Sakkal Majalla" w:cs="Sakkal Majalla"/>
          <w:color w:val="000000" w:themeColor="text1"/>
          <w:sz w:val="28"/>
          <w:szCs w:val="28"/>
          <w:rtl/>
          <w:lang w:bidi="ar-EG"/>
        </w:rPr>
        <w:t>).</w:t>
      </w:r>
    </w:p>
    <w:p w14:paraId="6A5A8D88" w14:textId="77777777" w:rsidR="005F61FF" w:rsidRPr="00F065CE" w:rsidRDefault="005F61FF" w:rsidP="005F61FF">
      <w:pPr>
        <w:bidi/>
        <w:spacing w:line="360" w:lineRule="auto"/>
        <w:jc w:val="both"/>
        <w:rPr>
          <w:rFonts w:ascii="Sakkal Majalla" w:eastAsia="Calibri" w:hAnsi="Sakkal Majalla" w:cs="Sakkal Majalla"/>
          <w:color w:val="000000" w:themeColor="text1"/>
          <w:sz w:val="28"/>
          <w:szCs w:val="28"/>
          <w:lang w:bidi="ar-EG"/>
        </w:rPr>
      </w:pPr>
      <w:r>
        <w:rPr>
          <w:rFonts w:ascii="Sakkal Majalla" w:eastAsia="Calibri" w:hAnsi="Sakkal Majalla" w:cs="Sakkal Majalla" w:hint="cs"/>
          <w:color w:val="000000" w:themeColor="text1"/>
          <w:sz w:val="28"/>
          <w:szCs w:val="28"/>
          <w:rtl/>
          <w:lang w:bidi="ar-EG"/>
        </w:rPr>
        <w:t xml:space="preserve">د- </w:t>
      </w:r>
      <w:r w:rsidRPr="00F065CE">
        <w:rPr>
          <w:rFonts w:ascii="Sakkal Majalla" w:eastAsia="Calibri" w:hAnsi="Sakkal Majalla" w:cs="Sakkal Majalla"/>
          <w:color w:val="000000" w:themeColor="text1"/>
          <w:sz w:val="28"/>
          <w:szCs w:val="28"/>
          <w:rtl/>
          <w:lang w:bidi="ar-EG"/>
        </w:rPr>
        <w:t>يساهم الترميز في تعزيز قابلية التداول في الأسواق الثانوية الرقمية، محولاً العقار إلى وحدات قابلة للتداول المستمر (24/7)، بما يدعم زيادة معدل دوران الأصول وتحسين السيولة (</w:t>
      </w:r>
      <w:r w:rsidRPr="00F065CE">
        <w:rPr>
          <w:rFonts w:ascii="Sakkal Majalla" w:eastAsia="Calibri" w:hAnsi="Sakkal Majalla" w:cs="Sakkal Majalla"/>
          <w:color w:val="000000" w:themeColor="text1"/>
          <w:sz w:val="28"/>
          <w:szCs w:val="28"/>
          <w:lang w:bidi="ar-EG"/>
        </w:rPr>
        <w:t>Baum, 2021; Swinkels, 2023</w:t>
      </w:r>
      <w:r w:rsidRPr="00F065CE">
        <w:rPr>
          <w:rFonts w:ascii="Sakkal Majalla" w:eastAsia="Calibri" w:hAnsi="Sakkal Majalla" w:cs="Sakkal Majalla"/>
          <w:color w:val="000000" w:themeColor="text1"/>
          <w:sz w:val="28"/>
          <w:szCs w:val="28"/>
          <w:rtl/>
          <w:lang w:bidi="ar-EG"/>
        </w:rPr>
        <w:t>).</w:t>
      </w:r>
    </w:p>
    <w:p w14:paraId="2EF47BAA" w14:textId="77777777" w:rsidR="005F61FF" w:rsidRDefault="005F61FF" w:rsidP="005F61FF">
      <w:pPr>
        <w:bidi/>
        <w:spacing w:line="360" w:lineRule="auto"/>
        <w:jc w:val="both"/>
        <w:rPr>
          <w:rFonts w:ascii="Sakkal Majalla" w:eastAsia="Calibri" w:hAnsi="Sakkal Majalla" w:cs="Sakkal Majalla"/>
          <w:color w:val="000000" w:themeColor="text1"/>
          <w:sz w:val="28"/>
          <w:szCs w:val="28"/>
          <w:rtl/>
          <w:lang w:bidi="ar-EG"/>
        </w:rPr>
      </w:pPr>
      <w:r>
        <w:rPr>
          <w:rFonts w:ascii="Sakkal Majalla" w:eastAsia="Calibri" w:hAnsi="Sakkal Majalla" w:cs="Sakkal Majalla" w:hint="cs"/>
          <w:color w:val="000000" w:themeColor="text1"/>
          <w:sz w:val="28"/>
          <w:szCs w:val="28"/>
          <w:rtl/>
          <w:lang w:bidi="ar-EG"/>
        </w:rPr>
        <w:t>هـ- يتم تخفيض</w:t>
      </w:r>
      <w:r w:rsidRPr="00F065CE">
        <w:rPr>
          <w:rFonts w:ascii="Sakkal Majalla" w:eastAsia="Calibri" w:hAnsi="Sakkal Majalla" w:cs="Sakkal Majalla"/>
          <w:color w:val="000000" w:themeColor="text1"/>
          <w:sz w:val="28"/>
          <w:szCs w:val="28"/>
          <w:rtl/>
          <w:lang w:bidi="ar-EG"/>
        </w:rPr>
        <w:t xml:space="preserve"> مخاطر الطرف المقابل عبر آليات </w:t>
      </w:r>
      <w:r>
        <w:rPr>
          <w:rFonts w:ascii="Sakkal Majalla" w:eastAsia="Calibri" w:hAnsi="Sakkal Majalla" w:cs="Sakkal Majalla" w:hint="cs"/>
          <w:color w:val="000000" w:themeColor="text1"/>
          <w:sz w:val="28"/>
          <w:szCs w:val="28"/>
          <w:rtl/>
          <w:lang w:bidi="ar-EG"/>
        </w:rPr>
        <w:t>"</w:t>
      </w:r>
      <w:r w:rsidRPr="00F065CE">
        <w:rPr>
          <w:rFonts w:ascii="Sakkal Majalla" w:eastAsia="Calibri" w:hAnsi="Sakkal Majalla" w:cs="Sakkal Majalla"/>
          <w:color w:val="000000" w:themeColor="text1"/>
          <w:sz w:val="28"/>
          <w:szCs w:val="28"/>
          <w:rtl/>
          <w:lang w:bidi="ar-EG"/>
        </w:rPr>
        <w:t>التسليم مقابل الدفع</w:t>
      </w:r>
      <w:r>
        <w:rPr>
          <w:rFonts w:ascii="Sakkal Majalla" w:eastAsia="Calibri" w:hAnsi="Sakkal Majalla" w:cs="Sakkal Majalla" w:hint="cs"/>
          <w:color w:val="000000" w:themeColor="text1"/>
          <w:sz w:val="28"/>
          <w:szCs w:val="28"/>
          <w:rtl/>
          <w:lang w:bidi="ar-EG"/>
        </w:rPr>
        <w:t>"</w:t>
      </w:r>
      <w:r w:rsidRPr="00F065CE">
        <w:rPr>
          <w:rFonts w:ascii="Sakkal Majalla" w:eastAsia="Calibri" w:hAnsi="Sakkal Majalla" w:cs="Sakkal Majalla"/>
          <w:color w:val="000000" w:themeColor="text1"/>
          <w:sz w:val="28"/>
          <w:szCs w:val="28"/>
          <w:rtl/>
          <w:lang w:bidi="ar-EG"/>
        </w:rPr>
        <w:t xml:space="preserve"> المؤتمتة داخل العقود الذكية، التي تضمن تنفيذ الالتزامات التعاقدية آنياً وتحد من احتمالات الإخفاق أو التعثر (</w:t>
      </w:r>
      <w:r w:rsidRPr="00F065CE">
        <w:rPr>
          <w:rFonts w:ascii="Sakkal Majalla" w:eastAsia="Calibri" w:hAnsi="Sakkal Majalla" w:cs="Sakkal Majalla"/>
          <w:color w:val="000000" w:themeColor="text1"/>
          <w:sz w:val="28"/>
          <w:szCs w:val="28"/>
          <w:lang w:bidi="ar-EG"/>
        </w:rPr>
        <w:t>Avci &amp; Erzurumlu, 2023; Le et al., 2025</w:t>
      </w:r>
      <w:r w:rsidRPr="00F065CE">
        <w:rPr>
          <w:rFonts w:ascii="Sakkal Majalla" w:eastAsia="Calibri" w:hAnsi="Sakkal Majalla" w:cs="Sakkal Majalla"/>
          <w:color w:val="000000" w:themeColor="text1"/>
          <w:sz w:val="28"/>
          <w:szCs w:val="28"/>
          <w:rtl/>
          <w:lang w:bidi="ar-EG"/>
        </w:rPr>
        <w:t>).</w:t>
      </w:r>
    </w:p>
    <w:p w14:paraId="7438F9C1" w14:textId="77777777" w:rsidR="005F61FF" w:rsidRDefault="005F61FF" w:rsidP="005F61FF">
      <w:pPr>
        <w:bidi/>
        <w:spacing w:line="360" w:lineRule="auto"/>
        <w:jc w:val="both"/>
        <w:rPr>
          <w:rFonts w:ascii="Sakkal Majalla" w:eastAsia="Calibri" w:hAnsi="Sakkal Majalla" w:cs="Sakkal Majalla"/>
          <w:color w:val="000000" w:themeColor="text1"/>
          <w:sz w:val="28"/>
          <w:szCs w:val="28"/>
          <w:rtl/>
          <w:lang w:bidi="ar-EG"/>
        </w:rPr>
      </w:pPr>
      <w:r>
        <w:rPr>
          <w:rFonts w:ascii="Sakkal Majalla" w:eastAsia="Calibri" w:hAnsi="Sakkal Majalla" w:cs="Sakkal Majalla" w:hint="cs"/>
          <w:color w:val="000000" w:themeColor="text1"/>
          <w:sz w:val="28"/>
          <w:szCs w:val="28"/>
          <w:rtl/>
          <w:lang w:bidi="ar-EG"/>
        </w:rPr>
        <w:t xml:space="preserve">ويمكن من خلال الجدول (1) توضيح مقارنة بين </w:t>
      </w:r>
      <w:r w:rsidRPr="00742AAE">
        <w:rPr>
          <w:rFonts w:ascii="Sakkal Majalla" w:eastAsia="Calibri" w:hAnsi="Sakkal Majalla" w:cs="Sakkal Majalla"/>
          <w:color w:val="000000" w:themeColor="text1"/>
          <w:sz w:val="28"/>
          <w:szCs w:val="28"/>
          <w:rtl/>
          <w:lang w:bidi="ar-EG"/>
        </w:rPr>
        <w:t>ملكية العقارات التقليدية</w:t>
      </w:r>
      <w:r>
        <w:rPr>
          <w:rFonts w:ascii="Sakkal Majalla" w:eastAsia="Calibri" w:hAnsi="Sakkal Majalla" w:cs="Sakkal Majalla" w:hint="cs"/>
          <w:color w:val="000000" w:themeColor="text1"/>
          <w:sz w:val="28"/>
          <w:szCs w:val="28"/>
          <w:rtl/>
          <w:lang w:bidi="ar-EG"/>
        </w:rPr>
        <w:t xml:space="preserve"> و</w:t>
      </w:r>
      <w:r w:rsidRPr="00742AAE">
        <w:rPr>
          <w:rFonts w:ascii="Sakkal Majalla" w:eastAsia="Calibri" w:hAnsi="Sakkal Majalla" w:cs="Sakkal Majalla"/>
          <w:color w:val="000000" w:themeColor="text1"/>
          <w:sz w:val="28"/>
          <w:szCs w:val="28"/>
          <w:rtl/>
          <w:lang w:bidi="ar-EG"/>
        </w:rPr>
        <w:t>الملكية العقارية الجزئية</w:t>
      </w:r>
      <w:r>
        <w:rPr>
          <w:rFonts w:ascii="Sakkal Majalla" w:eastAsia="Calibri" w:hAnsi="Sakkal Majalla" w:cs="Sakkal Majalla" w:hint="cs"/>
          <w:color w:val="000000" w:themeColor="text1"/>
          <w:sz w:val="28"/>
          <w:szCs w:val="28"/>
          <w:rtl/>
          <w:lang w:bidi="ar-EG"/>
        </w:rPr>
        <w:t>.</w:t>
      </w:r>
    </w:p>
    <w:p w14:paraId="48D24884" w14:textId="77777777" w:rsidR="005F61FF" w:rsidRPr="00B85050" w:rsidRDefault="005F61FF" w:rsidP="005F61FF">
      <w:pPr>
        <w:bidi/>
        <w:spacing w:line="360" w:lineRule="auto"/>
        <w:jc w:val="center"/>
        <w:rPr>
          <w:rFonts w:ascii="Sakkal Majalla" w:eastAsia="Calibri" w:hAnsi="Sakkal Majalla" w:cs="Sakkal Majalla"/>
          <w:b/>
          <w:bCs/>
          <w:color w:val="000000" w:themeColor="text1"/>
          <w:sz w:val="24"/>
          <w:szCs w:val="24"/>
          <w:rtl/>
          <w:lang w:bidi="ar-EG"/>
        </w:rPr>
      </w:pPr>
      <w:r w:rsidRPr="00B85050">
        <w:rPr>
          <w:rFonts w:ascii="Sakkal Majalla" w:eastAsia="Calibri" w:hAnsi="Sakkal Majalla" w:cs="Sakkal Majalla" w:hint="cs"/>
          <w:b/>
          <w:bCs/>
          <w:color w:val="000000" w:themeColor="text1"/>
          <w:sz w:val="24"/>
          <w:szCs w:val="24"/>
          <w:rtl/>
          <w:lang w:bidi="ar-EG"/>
        </w:rPr>
        <w:lastRenderedPageBreak/>
        <w:t xml:space="preserve">جدول (1): مقارنة بين </w:t>
      </w:r>
      <w:r w:rsidRPr="00B85050">
        <w:rPr>
          <w:rFonts w:ascii="Sakkal Majalla" w:eastAsia="Calibri" w:hAnsi="Sakkal Majalla" w:cs="Sakkal Majalla"/>
          <w:b/>
          <w:bCs/>
          <w:color w:val="000000" w:themeColor="text1"/>
          <w:sz w:val="24"/>
          <w:szCs w:val="24"/>
          <w:rtl/>
          <w:lang w:bidi="ar-EG"/>
        </w:rPr>
        <w:t>ملكية العقارات التقليدية</w:t>
      </w:r>
      <w:r w:rsidRPr="00B85050">
        <w:rPr>
          <w:rFonts w:ascii="Sakkal Majalla" w:eastAsia="Calibri" w:hAnsi="Sakkal Majalla" w:cs="Sakkal Majalla" w:hint="cs"/>
          <w:b/>
          <w:bCs/>
          <w:color w:val="000000" w:themeColor="text1"/>
          <w:sz w:val="24"/>
          <w:szCs w:val="24"/>
          <w:rtl/>
          <w:lang w:bidi="ar-EG"/>
        </w:rPr>
        <w:t xml:space="preserve"> و</w:t>
      </w:r>
      <w:r w:rsidRPr="00B85050">
        <w:rPr>
          <w:rFonts w:ascii="Sakkal Majalla" w:eastAsia="Calibri" w:hAnsi="Sakkal Majalla" w:cs="Sakkal Majalla"/>
          <w:b/>
          <w:bCs/>
          <w:color w:val="000000" w:themeColor="text1"/>
          <w:sz w:val="24"/>
          <w:szCs w:val="24"/>
          <w:rtl/>
          <w:lang w:bidi="ar-EG"/>
        </w:rPr>
        <w:t>الملكية العقارية الجزئية</w:t>
      </w:r>
    </w:p>
    <w:tbl>
      <w:tblPr>
        <w:tblStyle w:val="a7"/>
        <w:bidiVisual/>
        <w:tblW w:w="0" w:type="auto"/>
        <w:tblLook w:val="04A0" w:firstRow="1" w:lastRow="0" w:firstColumn="1" w:lastColumn="0" w:noHBand="0" w:noVBand="1"/>
      </w:tblPr>
      <w:tblGrid>
        <w:gridCol w:w="1592"/>
        <w:gridCol w:w="3319"/>
        <w:gridCol w:w="3582"/>
      </w:tblGrid>
      <w:tr w:rsidR="005F61FF" w:rsidRPr="00742AAE" w14:paraId="11E6E1C4" w14:textId="77777777" w:rsidTr="009B7741">
        <w:tc>
          <w:tcPr>
            <w:tcW w:w="1701" w:type="dxa"/>
            <w:vAlign w:val="center"/>
          </w:tcPr>
          <w:p w14:paraId="4634BCE8" w14:textId="77777777" w:rsidR="005F61FF" w:rsidRPr="00B85050" w:rsidRDefault="005F61FF" w:rsidP="009B7741">
            <w:pPr>
              <w:bidi/>
              <w:jc w:val="center"/>
              <w:rPr>
                <w:rFonts w:ascii="Sakkal Majalla" w:hAnsi="Sakkal Majalla" w:cs="Sakkal Majalla"/>
                <w:sz w:val="24"/>
                <w:szCs w:val="24"/>
                <w:rtl/>
              </w:rPr>
            </w:pPr>
            <w:r w:rsidRPr="00B85050">
              <w:rPr>
                <w:rFonts w:ascii="Sakkal Majalla" w:hAnsi="Sakkal Majalla" w:cs="Sakkal Majalla" w:hint="cs"/>
                <w:b/>
                <w:bCs/>
                <w:sz w:val="24"/>
                <w:szCs w:val="24"/>
                <w:rtl/>
              </w:rPr>
              <w:t>وجه المقارنة</w:t>
            </w:r>
          </w:p>
        </w:tc>
        <w:tc>
          <w:tcPr>
            <w:tcW w:w="3686" w:type="dxa"/>
            <w:vAlign w:val="center"/>
          </w:tcPr>
          <w:p w14:paraId="703FD8A9" w14:textId="77777777" w:rsidR="005F61FF" w:rsidRPr="00B85050" w:rsidRDefault="005F61FF" w:rsidP="009B7741">
            <w:pPr>
              <w:bidi/>
              <w:jc w:val="center"/>
              <w:rPr>
                <w:rFonts w:ascii="Sakkal Majalla" w:hAnsi="Sakkal Majalla" w:cs="Sakkal Majalla"/>
                <w:b/>
                <w:bCs/>
                <w:sz w:val="24"/>
                <w:szCs w:val="24"/>
                <w:rtl/>
              </w:rPr>
            </w:pPr>
            <w:r w:rsidRPr="00B85050">
              <w:rPr>
                <w:rFonts w:ascii="Sakkal Majalla" w:hAnsi="Sakkal Majalla" w:cs="Sakkal Majalla" w:hint="cs"/>
                <w:b/>
                <w:bCs/>
                <w:sz w:val="24"/>
                <w:szCs w:val="24"/>
                <w:rtl/>
              </w:rPr>
              <w:t>ملكية العقارات التقليدية</w:t>
            </w:r>
          </w:p>
        </w:tc>
        <w:tc>
          <w:tcPr>
            <w:tcW w:w="3963" w:type="dxa"/>
            <w:vAlign w:val="center"/>
          </w:tcPr>
          <w:p w14:paraId="5C67B711" w14:textId="77777777" w:rsidR="005F61FF" w:rsidRPr="00B85050" w:rsidRDefault="005F61FF" w:rsidP="009B7741">
            <w:pPr>
              <w:bidi/>
              <w:jc w:val="center"/>
              <w:rPr>
                <w:rFonts w:ascii="Sakkal Majalla" w:hAnsi="Sakkal Majalla" w:cs="Sakkal Majalla"/>
                <w:b/>
                <w:bCs/>
                <w:sz w:val="24"/>
                <w:szCs w:val="24"/>
                <w:rtl/>
              </w:rPr>
            </w:pPr>
            <w:r w:rsidRPr="00B85050">
              <w:rPr>
                <w:rFonts w:ascii="Sakkal Majalla" w:hAnsi="Sakkal Majalla" w:cs="Sakkal Majalla" w:hint="cs"/>
                <w:b/>
                <w:bCs/>
                <w:sz w:val="24"/>
                <w:szCs w:val="24"/>
                <w:rtl/>
              </w:rPr>
              <w:t>الملكية العقارية الجزئية</w:t>
            </w:r>
          </w:p>
        </w:tc>
      </w:tr>
      <w:tr w:rsidR="005F61FF" w:rsidRPr="00742AAE" w14:paraId="672308A7" w14:textId="77777777" w:rsidTr="009B7741">
        <w:tc>
          <w:tcPr>
            <w:tcW w:w="1701" w:type="dxa"/>
            <w:vAlign w:val="center"/>
          </w:tcPr>
          <w:p w14:paraId="616FE6D4" w14:textId="77777777" w:rsidR="005F61FF" w:rsidRPr="00B85050" w:rsidRDefault="005F61FF" w:rsidP="009B7741">
            <w:pPr>
              <w:bidi/>
              <w:jc w:val="center"/>
              <w:rPr>
                <w:rFonts w:ascii="Sakkal Majalla" w:hAnsi="Sakkal Majalla" w:cs="Sakkal Majalla"/>
                <w:sz w:val="24"/>
                <w:szCs w:val="24"/>
                <w:rtl/>
              </w:rPr>
            </w:pPr>
            <w:r w:rsidRPr="00B85050">
              <w:rPr>
                <w:rFonts w:ascii="Sakkal Majalla" w:hAnsi="Sakkal Majalla" w:cs="Sakkal Majalla" w:hint="cs"/>
                <w:b/>
                <w:bCs/>
                <w:sz w:val="24"/>
                <w:szCs w:val="24"/>
                <w:rtl/>
              </w:rPr>
              <w:t>رأس المال المطلوب</w:t>
            </w:r>
          </w:p>
        </w:tc>
        <w:tc>
          <w:tcPr>
            <w:tcW w:w="3686" w:type="dxa"/>
            <w:vAlign w:val="center"/>
          </w:tcPr>
          <w:p w14:paraId="1CF74FEC" w14:textId="77777777" w:rsidR="005F61FF" w:rsidRPr="00B85050" w:rsidRDefault="005F61FF" w:rsidP="009B7741">
            <w:pPr>
              <w:bidi/>
              <w:jc w:val="center"/>
              <w:rPr>
                <w:rFonts w:ascii="Sakkal Majalla" w:hAnsi="Sakkal Majalla" w:cs="Sakkal Majalla"/>
                <w:sz w:val="24"/>
                <w:szCs w:val="24"/>
                <w:rtl/>
              </w:rPr>
            </w:pPr>
            <w:r w:rsidRPr="00B85050">
              <w:rPr>
                <w:rFonts w:ascii="Sakkal Majalla" w:hAnsi="Sakkal Majalla" w:cs="Sakkal Majalla" w:hint="cs"/>
                <w:sz w:val="24"/>
                <w:szCs w:val="24"/>
                <w:rtl/>
              </w:rPr>
              <w:t>مرتفع جداً؛ يتطلب شراء العقار بالكامل وتكاليف دخول باهظة</w:t>
            </w:r>
            <w:r w:rsidRPr="00B85050">
              <w:rPr>
                <w:rFonts w:ascii="Sakkal Majalla" w:hAnsi="Sakkal Majalla" w:cs="Sakkal Majalla" w:hint="cs"/>
                <w:sz w:val="24"/>
                <w:szCs w:val="24"/>
              </w:rPr>
              <w:t>.</w:t>
            </w:r>
          </w:p>
        </w:tc>
        <w:tc>
          <w:tcPr>
            <w:tcW w:w="3963" w:type="dxa"/>
            <w:vAlign w:val="center"/>
          </w:tcPr>
          <w:p w14:paraId="56C1E2B4" w14:textId="77777777" w:rsidR="005F61FF" w:rsidRPr="00B85050" w:rsidRDefault="005F61FF" w:rsidP="009B7741">
            <w:pPr>
              <w:bidi/>
              <w:jc w:val="center"/>
              <w:rPr>
                <w:rFonts w:ascii="Sakkal Majalla" w:hAnsi="Sakkal Majalla" w:cs="Sakkal Majalla"/>
                <w:sz w:val="24"/>
                <w:szCs w:val="24"/>
                <w:rtl/>
              </w:rPr>
            </w:pPr>
            <w:r w:rsidRPr="00B85050">
              <w:rPr>
                <w:rFonts w:ascii="Sakkal Majalla" w:hAnsi="Sakkal Majalla" w:cs="Sakkal Majalla" w:hint="cs"/>
                <w:sz w:val="24"/>
                <w:szCs w:val="24"/>
                <w:rtl/>
              </w:rPr>
              <w:t>منخفض جداً؛ يمكن البدء بمبالغ ضئيلة (مثل 50 دولاراً أو 500 ريال)</w:t>
            </w:r>
            <w:r w:rsidRPr="00B85050">
              <w:rPr>
                <w:rFonts w:ascii="Sakkal Majalla" w:hAnsi="Sakkal Majalla" w:cs="Sakkal Majalla" w:hint="cs"/>
                <w:sz w:val="24"/>
                <w:szCs w:val="24"/>
              </w:rPr>
              <w:t>.</w:t>
            </w:r>
          </w:p>
        </w:tc>
      </w:tr>
      <w:tr w:rsidR="005F61FF" w:rsidRPr="00742AAE" w14:paraId="281EA1EC" w14:textId="77777777" w:rsidTr="009B7741">
        <w:tc>
          <w:tcPr>
            <w:tcW w:w="1701" w:type="dxa"/>
            <w:vAlign w:val="center"/>
          </w:tcPr>
          <w:p w14:paraId="460FD2C6" w14:textId="77777777" w:rsidR="005F61FF" w:rsidRPr="00B85050" w:rsidRDefault="005F61FF" w:rsidP="009B7741">
            <w:pPr>
              <w:bidi/>
              <w:jc w:val="center"/>
              <w:rPr>
                <w:rFonts w:ascii="Sakkal Majalla" w:hAnsi="Sakkal Majalla" w:cs="Sakkal Majalla"/>
                <w:sz w:val="24"/>
                <w:szCs w:val="24"/>
                <w:rtl/>
              </w:rPr>
            </w:pPr>
            <w:r w:rsidRPr="00B85050">
              <w:rPr>
                <w:rFonts w:ascii="Sakkal Majalla" w:hAnsi="Sakkal Majalla" w:cs="Sakkal Majalla" w:hint="cs"/>
                <w:b/>
                <w:bCs/>
                <w:sz w:val="24"/>
                <w:szCs w:val="24"/>
                <w:rtl/>
              </w:rPr>
              <w:t>السيولة</w:t>
            </w:r>
            <w:r w:rsidRPr="00B85050">
              <w:rPr>
                <w:rFonts w:ascii="Sakkal Majalla" w:hAnsi="Sakkal Majalla" w:cs="Sakkal Majalla" w:hint="cs"/>
                <w:b/>
                <w:bCs/>
                <w:sz w:val="24"/>
                <w:szCs w:val="24"/>
              </w:rPr>
              <w:t xml:space="preserve"> </w:t>
            </w:r>
          </w:p>
        </w:tc>
        <w:tc>
          <w:tcPr>
            <w:tcW w:w="3686" w:type="dxa"/>
            <w:vAlign w:val="center"/>
          </w:tcPr>
          <w:p w14:paraId="6815C32E" w14:textId="77777777" w:rsidR="005F61FF" w:rsidRPr="00B85050" w:rsidRDefault="005F61FF" w:rsidP="009B7741">
            <w:pPr>
              <w:bidi/>
              <w:jc w:val="center"/>
              <w:rPr>
                <w:rFonts w:ascii="Sakkal Majalla" w:hAnsi="Sakkal Majalla" w:cs="Sakkal Majalla"/>
                <w:sz w:val="24"/>
                <w:szCs w:val="24"/>
                <w:rtl/>
              </w:rPr>
            </w:pPr>
            <w:r w:rsidRPr="00B85050">
              <w:rPr>
                <w:rFonts w:ascii="Sakkal Majalla" w:hAnsi="Sakkal Majalla" w:cs="Sakkal Majalla" w:hint="cs"/>
                <w:sz w:val="24"/>
                <w:szCs w:val="24"/>
                <w:rtl/>
              </w:rPr>
              <w:t>منخفضة؛ العقار أصل "جامد" يستغرق بيعه أسابيع أو أشهر</w:t>
            </w:r>
            <w:r w:rsidRPr="00B85050">
              <w:rPr>
                <w:rFonts w:ascii="Sakkal Majalla" w:hAnsi="Sakkal Majalla" w:cs="Sakkal Majalla" w:hint="cs"/>
                <w:sz w:val="24"/>
                <w:szCs w:val="24"/>
              </w:rPr>
              <w:t>.</w:t>
            </w:r>
          </w:p>
        </w:tc>
        <w:tc>
          <w:tcPr>
            <w:tcW w:w="3963" w:type="dxa"/>
            <w:vAlign w:val="center"/>
          </w:tcPr>
          <w:p w14:paraId="25ED9FF8" w14:textId="77777777" w:rsidR="005F61FF" w:rsidRPr="00B85050" w:rsidRDefault="005F61FF" w:rsidP="009B7741">
            <w:pPr>
              <w:bidi/>
              <w:jc w:val="center"/>
              <w:rPr>
                <w:rFonts w:ascii="Sakkal Majalla" w:hAnsi="Sakkal Majalla" w:cs="Sakkal Majalla"/>
                <w:sz w:val="24"/>
                <w:szCs w:val="24"/>
                <w:rtl/>
              </w:rPr>
            </w:pPr>
            <w:r w:rsidRPr="00B85050">
              <w:rPr>
                <w:rFonts w:ascii="Sakkal Majalla" w:hAnsi="Sakkal Majalla" w:cs="Sakkal Majalla" w:hint="cs"/>
                <w:sz w:val="24"/>
                <w:szCs w:val="24"/>
                <w:rtl/>
              </w:rPr>
              <w:t>مرتفعة/محسنة؛ إمكانية تداول الحصص في أسواق ثانوية على مدار الساعة</w:t>
            </w:r>
            <w:r w:rsidRPr="00B85050">
              <w:rPr>
                <w:rFonts w:ascii="Sakkal Majalla" w:hAnsi="Sakkal Majalla" w:cs="Sakkal Majalla" w:hint="cs"/>
                <w:sz w:val="24"/>
                <w:szCs w:val="24"/>
              </w:rPr>
              <w:t>.</w:t>
            </w:r>
          </w:p>
        </w:tc>
      </w:tr>
      <w:tr w:rsidR="005F61FF" w:rsidRPr="00742AAE" w14:paraId="367F4889" w14:textId="77777777" w:rsidTr="009B7741">
        <w:tc>
          <w:tcPr>
            <w:tcW w:w="1701" w:type="dxa"/>
            <w:vAlign w:val="center"/>
          </w:tcPr>
          <w:p w14:paraId="3A369062" w14:textId="77777777" w:rsidR="005F61FF" w:rsidRPr="00B85050" w:rsidRDefault="005F61FF" w:rsidP="009B7741">
            <w:pPr>
              <w:bidi/>
              <w:jc w:val="center"/>
              <w:rPr>
                <w:rFonts w:ascii="Sakkal Majalla" w:hAnsi="Sakkal Majalla" w:cs="Sakkal Majalla"/>
                <w:sz w:val="24"/>
                <w:szCs w:val="24"/>
                <w:rtl/>
              </w:rPr>
            </w:pPr>
            <w:r w:rsidRPr="00B85050">
              <w:rPr>
                <w:rFonts w:ascii="Sakkal Majalla" w:hAnsi="Sakkal Majalla" w:cs="Sakkal Majalla" w:hint="cs"/>
                <w:b/>
                <w:bCs/>
                <w:sz w:val="24"/>
                <w:szCs w:val="24"/>
                <w:rtl/>
              </w:rPr>
              <w:t>سرعة المعاملات</w:t>
            </w:r>
          </w:p>
        </w:tc>
        <w:tc>
          <w:tcPr>
            <w:tcW w:w="3686" w:type="dxa"/>
            <w:vAlign w:val="center"/>
          </w:tcPr>
          <w:p w14:paraId="5A4DDB8A" w14:textId="77777777" w:rsidR="005F61FF" w:rsidRPr="00B85050" w:rsidRDefault="005F61FF" w:rsidP="009B7741">
            <w:pPr>
              <w:bidi/>
              <w:jc w:val="center"/>
              <w:rPr>
                <w:rFonts w:ascii="Sakkal Majalla" w:hAnsi="Sakkal Majalla" w:cs="Sakkal Majalla"/>
                <w:sz w:val="24"/>
                <w:szCs w:val="24"/>
                <w:rtl/>
              </w:rPr>
            </w:pPr>
            <w:r w:rsidRPr="00B85050">
              <w:rPr>
                <w:rFonts w:ascii="Sakkal Majalla" w:hAnsi="Sakkal Majalla" w:cs="Sakkal Majalla" w:hint="cs"/>
                <w:sz w:val="24"/>
                <w:szCs w:val="24"/>
                <w:rtl/>
              </w:rPr>
              <w:t>بطيئة؛ تستغرق من أيام إلى أسابيع بسبب الإجراءات الورقية والبيروقراطية</w:t>
            </w:r>
            <w:r w:rsidRPr="00B85050">
              <w:rPr>
                <w:rFonts w:ascii="Sakkal Majalla" w:hAnsi="Sakkal Majalla" w:cs="Sakkal Majalla" w:hint="cs"/>
                <w:sz w:val="24"/>
                <w:szCs w:val="24"/>
              </w:rPr>
              <w:t>.</w:t>
            </w:r>
          </w:p>
        </w:tc>
        <w:tc>
          <w:tcPr>
            <w:tcW w:w="3963" w:type="dxa"/>
            <w:vAlign w:val="center"/>
          </w:tcPr>
          <w:p w14:paraId="77EC1219" w14:textId="77777777" w:rsidR="005F61FF" w:rsidRPr="00B85050" w:rsidRDefault="005F61FF" w:rsidP="009B7741">
            <w:pPr>
              <w:bidi/>
              <w:jc w:val="center"/>
              <w:rPr>
                <w:rFonts w:ascii="Sakkal Majalla" w:hAnsi="Sakkal Majalla" w:cs="Sakkal Majalla"/>
                <w:sz w:val="24"/>
                <w:szCs w:val="24"/>
                <w:rtl/>
              </w:rPr>
            </w:pPr>
            <w:r w:rsidRPr="00B85050">
              <w:rPr>
                <w:rFonts w:ascii="Sakkal Majalla" w:hAnsi="Sakkal Majalla" w:cs="Sakkal Majalla" w:hint="cs"/>
                <w:sz w:val="24"/>
                <w:szCs w:val="24"/>
                <w:rtl/>
              </w:rPr>
              <w:t>سريعة جداً؛ تتم في دقائق أو ثوانٍ عبر العقود الذكية وأتمتة العمليات</w:t>
            </w:r>
            <w:r w:rsidRPr="00B85050">
              <w:rPr>
                <w:rFonts w:ascii="Sakkal Majalla" w:hAnsi="Sakkal Majalla" w:cs="Sakkal Majalla" w:hint="cs"/>
                <w:sz w:val="24"/>
                <w:szCs w:val="24"/>
              </w:rPr>
              <w:t>.</w:t>
            </w:r>
          </w:p>
        </w:tc>
      </w:tr>
      <w:tr w:rsidR="005F61FF" w:rsidRPr="00742AAE" w14:paraId="3B5F68CF" w14:textId="77777777" w:rsidTr="009B7741">
        <w:tc>
          <w:tcPr>
            <w:tcW w:w="1701" w:type="dxa"/>
            <w:vAlign w:val="center"/>
          </w:tcPr>
          <w:p w14:paraId="4C0E888F" w14:textId="77777777" w:rsidR="005F61FF" w:rsidRPr="00B85050" w:rsidRDefault="005F61FF" w:rsidP="009B7741">
            <w:pPr>
              <w:bidi/>
              <w:jc w:val="center"/>
              <w:rPr>
                <w:rFonts w:ascii="Sakkal Majalla" w:hAnsi="Sakkal Majalla" w:cs="Sakkal Majalla"/>
                <w:sz w:val="24"/>
                <w:szCs w:val="24"/>
                <w:rtl/>
              </w:rPr>
            </w:pPr>
            <w:r w:rsidRPr="00B85050">
              <w:rPr>
                <w:rFonts w:ascii="Sakkal Majalla" w:hAnsi="Sakkal Majalla" w:cs="Sakkal Majalla" w:hint="cs"/>
                <w:b/>
                <w:bCs/>
                <w:sz w:val="24"/>
                <w:szCs w:val="24"/>
                <w:rtl/>
              </w:rPr>
              <w:t>تكاليف المعاملات</w:t>
            </w:r>
          </w:p>
        </w:tc>
        <w:tc>
          <w:tcPr>
            <w:tcW w:w="3686" w:type="dxa"/>
            <w:vAlign w:val="center"/>
          </w:tcPr>
          <w:p w14:paraId="6499B927" w14:textId="77777777" w:rsidR="005F61FF" w:rsidRPr="00B85050" w:rsidRDefault="005F61FF" w:rsidP="009B7741">
            <w:pPr>
              <w:bidi/>
              <w:jc w:val="center"/>
              <w:rPr>
                <w:rFonts w:ascii="Sakkal Majalla" w:hAnsi="Sakkal Majalla" w:cs="Sakkal Majalla"/>
                <w:sz w:val="24"/>
                <w:szCs w:val="24"/>
                <w:rtl/>
              </w:rPr>
            </w:pPr>
            <w:r w:rsidRPr="00B85050">
              <w:rPr>
                <w:rFonts w:ascii="Sakkal Majalla" w:hAnsi="Sakkal Majalla" w:cs="Sakkal Majalla" w:hint="cs"/>
                <w:sz w:val="24"/>
                <w:szCs w:val="24"/>
                <w:rtl/>
              </w:rPr>
              <w:t>مرتفعة؛ تتراوح بين 2% إلى 12% (رسوم محاماة، وساطة، تسجيل)</w:t>
            </w:r>
            <w:r w:rsidRPr="00B85050">
              <w:rPr>
                <w:rFonts w:ascii="Sakkal Majalla" w:hAnsi="Sakkal Majalla" w:cs="Sakkal Majalla" w:hint="cs"/>
                <w:sz w:val="24"/>
                <w:szCs w:val="24"/>
              </w:rPr>
              <w:t>.</w:t>
            </w:r>
          </w:p>
        </w:tc>
        <w:tc>
          <w:tcPr>
            <w:tcW w:w="3963" w:type="dxa"/>
            <w:vAlign w:val="center"/>
          </w:tcPr>
          <w:p w14:paraId="7860F9E3" w14:textId="77777777" w:rsidR="005F61FF" w:rsidRPr="00B85050" w:rsidRDefault="005F61FF" w:rsidP="009B7741">
            <w:pPr>
              <w:bidi/>
              <w:jc w:val="center"/>
              <w:rPr>
                <w:rFonts w:ascii="Sakkal Majalla" w:hAnsi="Sakkal Majalla" w:cs="Sakkal Majalla"/>
                <w:sz w:val="24"/>
                <w:szCs w:val="24"/>
                <w:rtl/>
              </w:rPr>
            </w:pPr>
            <w:r w:rsidRPr="00B85050">
              <w:rPr>
                <w:rFonts w:ascii="Sakkal Majalla" w:hAnsi="Sakkal Majalla" w:cs="Sakkal Majalla" w:hint="cs"/>
                <w:sz w:val="24"/>
                <w:szCs w:val="24"/>
                <w:rtl/>
              </w:rPr>
              <w:t>منخفضة؛ تتراوح غالباً بين 1% إلى 2% بفضل إزالة الوسطاء</w:t>
            </w:r>
            <w:r w:rsidRPr="00B85050">
              <w:rPr>
                <w:rFonts w:ascii="Sakkal Majalla" w:hAnsi="Sakkal Majalla" w:cs="Sakkal Majalla" w:hint="cs"/>
                <w:sz w:val="24"/>
                <w:szCs w:val="24"/>
              </w:rPr>
              <w:t>.</w:t>
            </w:r>
          </w:p>
        </w:tc>
      </w:tr>
      <w:tr w:rsidR="005F61FF" w:rsidRPr="00742AAE" w14:paraId="4955C6AF" w14:textId="77777777" w:rsidTr="009B7741">
        <w:tc>
          <w:tcPr>
            <w:tcW w:w="1701" w:type="dxa"/>
            <w:vAlign w:val="center"/>
          </w:tcPr>
          <w:p w14:paraId="5644A40A" w14:textId="77777777" w:rsidR="005F61FF" w:rsidRPr="00B85050" w:rsidRDefault="005F61FF" w:rsidP="009B7741">
            <w:pPr>
              <w:bidi/>
              <w:jc w:val="center"/>
              <w:rPr>
                <w:rFonts w:ascii="Sakkal Majalla" w:hAnsi="Sakkal Majalla" w:cs="Sakkal Majalla"/>
                <w:sz w:val="24"/>
                <w:szCs w:val="24"/>
                <w:rtl/>
              </w:rPr>
            </w:pPr>
            <w:r w:rsidRPr="00B85050">
              <w:rPr>
                <w:rFonts w:ascii="Sakkal Majalla" w:hAnsi="Sakkal Majalla" w:cs="Sakkal Majalla" w:hint="cs"/>
                <w:b/>
                <w:bCs/>
                <w:sz w:val="24"/>
                <w:szCs w:val="24"/>
                <w:rtl/>
              </w:rPr>
              <w:t>الوسطاء</w:t>
            </w:r>
          </w:p>
        </w:tc>
        <w:tc>
          <w:tcPr>
            <w:tcW w:w="3686" w:type="dxa"/>
            <w:vAlign w:val="center"/>
          </w:tcPr>
          <w:p w14:paraId="2256017B" w14:textId="77777777" w:rsidR="005F61FF" w:rsidRPr="00B85050" w:rsidRDefault="005F61FF" w:rsidP="009B7741">
            <w:pPr>
              <w:bidi/>
              <w:jc w:val="center"/>
              <w:rPr>
                <w:rFonts w:ascii="Sakkal Majalla" w:hAnsi="Sakkal Majalla" w:cs="Sakkal Majalla"/>
                <w:sz w:val="24"/>
                <w:szCs w:val="24"/>
                <w:rtl/>
              </w:rPr>
            </w:pPr>
            <w:r w:rsidRPr="00B85050">
              <w:rPr>
                <w:rFonts w:ascii="Sakkal Majalla" w:hAnsi="Sakkal Majalla" w:cs="Sakkal Majalla" w:hint="cs"/>
                <w:sz w:val="24"/>
                <w:szCs w:val="24"/>
                <w:rtl/>
              </w:rPr>
              <w:t>كُثر؛ (محامون، وكلاء عقاريون، بنوك، كُتاب عدل)</w:t>
            </w:r>
            <w:r w:rsidRPr="00B85050">
              <w:rPr>
                <w:rFonts w:ascii="Sakkal Majalla" w:hAnsi="Sakkal Majalla" w:cs="Sakkal Majalla" w:hint="cs"/>
                <w:sz w:val="24"/>
                <w:szCs w:val="24"/>
              </w:rPr>
              <w:t>.</w:t>
            </w:r>
          </w:p>
        </w:tc>
        <w:tc>
          <w:tcPr>
            <w:tcW w:w="3963" w:type="dxa"/>
            <w:vAlign w:val="center"/>
          </w:tcPr>
          <w:p w14:paraId="58838A19" w14:textId="77777777" w:rsidR="005F61FF" w:rsidRPr="00B85050" w:rsidRDefault="005F61FF" w:rsidP="009B7741">
            <w:pPr>
              <w:bidi/>
              <w:jc w:val="center"/>
              <w:rPr>
                <w:rFonts w:ascii="Sakkal Majalla" w:hAnsi="Sakkal Majalla" w:cs="Sakkal Majalla"/>
                <w:sz w:val="24"/>
                <w:szCs w:val="24"/>
                <w:rtl/>
              </w:rPr>
            </w:pPr>
            <w:r w:rsidRPr="00B85050">
              <w:rPr>
                <w:rFonts w:ascii="Sakkal Majalla" w:hAnsi="Sakkal Majalla" w:cs="Sakkal Majalla" w:hint="cs"/>
                <w:sz w:val="24"/>
                <w:szCs w:val="24"/>
                <w:rtl/>
              </w:rPr>
              <w:t>قليلون أو منعدمون؛ تحل العقود الذكية والبلوكشين محل العديد من الوسطاء</w:t>
            </w:r>
            <w:r w:rsidRPr="00B85050">
              <w:rPr>
                <w:rFonts w:ascii="Sakkal Majalla" w:hAnsi="Sakkal Majalla" w:cs="Sakkal Majalla" w:hint="cs"/>
                <w:sz w:val="24"/>
                <w:szCs w:val="24"/>
              </w:rPr>
              <w:t>.</w:t>
            </w:r>
          </w:p>
        </w:tc>
      </w:tr>
      <w:tr w:rsidR="005F61FF" w:rsidRPr="00742AAE" w14:paraId="01B0B20C" w14:textId="77777777" w:rsidTr="009B7741">
        <w:tc>
          <w:tcPr>
            <w:tcW w:w="1701" w:type="dxa"/>
            <w:vAlign w:val="center"/>
          </w:tcPr>
          <w:p w14:paraId="7AB40D19" w14:textId="77777777" w:rsidR="005F61FF" w:rsidRPr="00B85050" w:rsidRDefault="005F61FF" w:rsidP="009B7741">
            <w:pPr>
              <w:bidi/>
              <w:jc w:val="center"/>
              <w:rPr>
                <w:rFonts w:ascii="Sakkal Majalla" w:hAnsi="Sakkal Majalla" w:cs="Sakkal Majalla"/>
                <w:sz w:val="24"/>
                <w:szCs w:val="24"/>
                <w:rtl/>
              </w:rPr>
            </w:pPr>
            <w:r w:rsidRPr="00B85050">
              <w:rPr>
                <w:rFonts w:ascii="Sakkal Majalla" w:hAnsi="Sakkal Majalla" w:cs="Sakkal Majalla" w:hint="cs"/>
                <w:b/>
                <w:bCs/>
                <w:sz w:val="24"/>
                <w:szCs w:val="24"/>
                <w:rtl/>
              </w:rPr>
              <w:t>إمكانية التنويع</w:t>
            </w:r>
          </w:p>
        </w:tc>
        <w:tc>
          <w:tcPr>
            <w:tcW w:w="3686" w:type="dxa"/>
            <w:vAlign w:val="center"/>
          </w:tcPr>
          <w:p w14:paraId="68677D01" w14:textId="77777777" w:rsidR="005F61FF" w:rsidRPr="00B85050" w:rsidRDefault="005F61FF" w:rsidP="009B7741">
            <w:pPr>
              <w:bidi/>
              <w:jc w:val="center"/>
              <w:rPr>
                <w:rFonts w:ascii="Sakkal Majalla" w:hAnsi="Sakkal Majalla" w:cs="Sakkal Majalla"/>
                <w:sz w:val="24"/>
                <w:szCs w:val="24"/>
                <w:rtl/>
              </w:rPr>
            </w:pPr>
            <w:r w:rsidRPr="00B85050">
              <w:rPr>
                <w:rFonts w:ascii="Sakkal Majalla" w:hAnsi="Sakkal Majalla" w:cs="Sakkal Majalla" w:hint="cs"/>
                <w:sz w:val="24"/>
                <w:szCs w:val="24"/>
                <w:rtl/>
              </w:rPr>
              <w:t>صعبة؛ يتركز رأس المال غالباً في أصل واحد أو اثنين</w:t>
            </w:r>
            <w:r w:rsidRPr="00B85050">
              <w:rPr>
                <w:rFonts w:ascii="Sakkal Majalla" w:hAnsi="Sakkal Majalla" w:cs="Sakkal Majalla" w:hint="cs"/>
                <w:sz w:val="24"/>
                <w:szCs w:val="24"/>
              </w:rPr>
              <w:t>.</w:t>
            </w:r>
          </w:p>
        </w:tc>
        <w:tc>
          <w:tcPr>
            <w:tcW w:w="3963" w:type="dxa"/>
            <w:vAlign w:val="center"/>
          </w:tcPr>
          <w:p w14:paraId="65337231" w14:textId="77777777" w:rsidR="005F61FF" w:rsidRPr="00B85050" w:rsidRDefault="005F61FF" w:rsidP="009B7741">
            <w:pPr>
              <w:bidi/>
              <w:jc w:val="center"/>
              <w:rPr>
                <w:rFonts w:ascii="Sakkal Majalla" w:hAnsi="Sakkal Majalla" w:cs="Sakkal Majalla"/>
                <w:sz w:val="24"/>
                <w:szCs w:val="24"/>
                <w:rtl/>
              </w:rPr>
            </w:pPr>
            <w:r w:rsidRPr="00B85050">
              <w:rPr>
                <w:rFonts w:ascii="Sakkal Majalla" w:hAnsi="Sakkal Majalla" w:cs="Sakkal Majalla" w:hint="cs"/>
                <w:sz w:val="24"/>
                <w:szCs w:val="24"/>
                <w:rtl/>
              </w:rPr>
              <w:t>سهلة جداً؛ يمكن توزيع مبالغ صغيرة على أصول جغرافية وأنواع عقارية متعددة</w:t>
            </w:r>
            <w:r w:rsidRPr="00B85050">
              <w:rPr>
                <w:rFonts w:ascii="Sakkal Majalla" w:hAnsi="Sakkal Majalla" w:cs="Sakkal Majalla" w:hint="cs"/>
                <w:sz w:val="24"/>
                <w:szCs w:val="24"/>
              </w:rPr>
              <w:t>.</w:t>
            </w:r>
          </w:p>
        </w:tc>
      </w:tr>
      <w:tr w:rsidR="005F61FF" w:rsidRPr="00742AAE" w14:paraId="77F33F15" w14:textId="77777777" w:rsidTr="009B7741">
        <w:tc>
          <w:tcPr>
            <w:tcW w:w="1701" w:type="dxa"/>
            <w:vAlign w:val="center"/>
          </w:tcPr>
          <w:p w14:paraId="72AB2D94" w14:textId="77777777" w:rsidR="005F61FF" w:rsidRPr="00B85050" w:rsidRDefault="005F61FF" w:rsidP="009B7741">
            <w:pPr>
              <w:bidi/>
              <w:jc w:val="center"/>
              <w:rPr>
                <w:rFonts w:ascii="Sakkal Majalla" w:hAnsi="Sakkal Majalla" w:cs="Sakkal Majalla"/>
                <w:sz w:val="24"/>
                <w:szCs w:val="24"/>
                <w:rtl/>
              </w:rPr>
            </w:pPr>
            <w:r w:rsidRPr="00B85050">
              <w:rPr>
                <w:rFonts w:ascii="Sakkal Majalla" w:hAnsi="Sakkal Majalla" w:cs="Sakkal Majalla" w:hint="cs"/>
                <w:b/>
                <w:bCs/>
                <w:sz w:val="24"/>
                <w:szCs w:val="24"/>
                <w:rtl/>
              </w:rPr>
              <w:t>الشفافية</w:t>
            </w:r>
          </w:p>
        </w:tc>
        <w:tc>
          <w:tcPr>
            <w:tcW w:w="3686" w:type="dxa"/>
            <w:vAlign w:val="center"/>
          </w:tcPr>
          <w:p w14:paraId="2C0081F4" w14:textId="77777777" w:rsidR="005F61FF" w:rsidRPr="00B85050" w:rsidRDefault="005F61FF" w:rsidP="009B7741">
            <w:pPr>
              <w:bidi/>
              <w:jc w:val="center"/>
              <w:rPr>
                <w:rFonts w:ascii="Sakkal Majalla" w:hAnsi="Sakkal Majalla" w:cs="Sakkal Majalla"/>
                <w:sz w:val="24"/>
                <w:szCs w:val="24"/>
                <w:rtl/>
              </w:rPr>
            </w:pPr>
            <w:r w:rsidRPr="00B85050">
              <w:rPr>
                <w:rFonts w:ascii="Sakkal Majalla" w:hAnsi="Sakkal Majalla" w:cs="Sakkal Majalla" w:hint="cs"/>
                <w:sz w:val="24"/>
                <w:szCs w:val="24"/>
                <w:rtl/>
              </w:rPr>
              <w:t>محدودة؛ البيانات غالباً ما تكون مفتتة وغير متاحة للجميع</w:t>
            </w:r>
            <w:r w:rsidRPr="00B85050">
              <w:rPr>
                <w:rFonts w:ascii="Sakkal Majalla" w:hAnsi="Sakkal Majalla" w:cs="Sakkal Majalla" w:hint="cs"/>
                <w:sz w:val="24"/>
                <w:szCs w:val="24"/>
              </w:rPr>
              <w:t>.</w:t>
            </w:r>
          </w:p>
        </w:tc>
        <w:tc>
          <w:tcPr>
            <w:tcW w:w="3963" w:type="dxa"/>
            <w:vAlign w:val="center"/>
          </w:tcPr>
          <w:p w14:paraId="2A862983" w14:textId="77777777" w:rsidR="005F61FF" w:rsidRPr="00B85050" w:rsidRDefault="005F61FF" w:rsidP="009B7741">
            <w:pPr>
              <w:bidi/>
              <w:jc w:val="center"/>
              <w:rPr>
                <w:rFonts w:ascii="Sakkal Majalla" w:hAnsi="Sakkal Majalla" w:cs="Sakkal Majalla"/>
                <w:sz w:val="24"/>
                <w:szCs w:val="24"/>
                <w:rtl/>
              </w:rPr>
            </w:pPr>
            <w:r w:rsidRPr="00B85050">
              <w:rPr>
                <w:rFonts w:ascii="Sakkal Majalla" w:hAnsi="Sakkal Majalla" w:cs="Sakkal Majalla" w:hint="cs"/>
                <w:sz w:val="24"/>
                <w:szCs w:val="24"/>
                <w:rtl/>
              </w:rPr>
              <w:t>عالية؛ سجلات الملكية والمعاملات متاحة وموثقة وغير قابلة للتلاعب على الشبكة</w:t>
            </w:r>
            <w:r w:rsidRPr="00B85050">
              <w:rPr>
                <w:rFonts w:ascii="Sakkal Majalla" w:hAnsi="Sakkal Majalla" w:cs="Sakkal Majalla" w:hint="cs"/>
                <w:sz w:val="24"/>
                <w:szCs w:val="24"/>
              </w:rPr>
              <w:t>.</w:t>
            </w:r>
          </w:p>
        </w:tc>
      </w:tr>
      <w:tr w:rsidR="005F61FF" w:rsidRPr="00742AAE" w14:paraId="77425530" w14:textId="77777777" w:rsidTr="009B7741">
        <w:tc>
          <w:tcPr>
            <w:tcW w:w="1701" w:type="dxa"/>
            <w:vAlign w:val="center"/>
          </w:tcPr>
          <w:p w14:paraId="49C8072F" w14:textId="77777777" w:rsidR="005F61FF" w:rsidRPr="00B85050" w:rsidRDefault="005F61FF" w:rsidP="009B7741">
            <w:pPr>
              <w:bidi/>
              <w:jc w:val="center"/>
              <w:rPr>
                <w:rFonts w:ascii="Sakkal Majalla" w:hAnsi="Sakkal Majalla" w:cs="Sakkal Majalla"/>
                <w:sz w:val="24"/>
                <w:szCs w:val="24"/>
                <w:rtl/>
              </w:rPr>
            </w:pPr>
            <w:r w:rsidRPr="00B85050">
              <w:rPr>
                <w:rFonts w:ascii="Sakkal Majalla" w:hAnsi="Sakkal Majalla" w:cs="Sakkal Majalla" w:hint="cs"/>
                <w:b/>
                <w:bCs/>
                <w:sz w:val="24"/>
                <w:szCs w:val="24"/>
                <w:rtl/>
              </w:rPr>
              <w:t>النطاق الجغرافي</w:t>
            </w:r>
          </w:p>
        </w:tc>
        <w:tc>
          <w:tcPr>
            <w:tcW w:w="3686" w:type="dxa"/>
            <w:vAlign w:val="center"/>
          </w:tcPr>
          <w:p w14:paraId="19C867F9" w14:textId="77777777" w:rsidR="005F61FF" w:rsidRPr="00B85050" w:rsidRDefault="005F61FF" w:rsidP="009B7741">
            <w:pPr>
              <w:bidi/>
              <w:jc w:val="center"/>
              <w:rPr>
                <w:rFonts w:ascii="Sakkal Majalla" w:hAnsi="Sakkal Majalla" w:cs="Sakkal Majalla"/>
                <w:sz w:val="24"/>
                <w:szCs w:val="24"/>
                <w:rtl/>
              </w:rPr>
            </w:pPr>
            <w:r w:rsidRPr="00B85050">
              <w:rPr>
                <w:rFonts w:ascii="Sakkal Majalla" w:hAnsi="Sakkal Majalla" w:cs="Sakkal Majalla" w:hint="cs"/>
                <w:sz w:val="24"/>
                <w:szCs w:val="24"/>
                <w:rtl/>
              </w:rPr>
              <w:t>محلي غالباً؛ يصعب الاستثمار في الخارج بسبب العوائق القانونية والفيزيائية</w:t>
            </w:r>
            <w:r w:rsidRPr="00B85050">
              <w:rPr>
                <w:rFonts w:ascii="Sakkal Majalla" w:hAnsi="Sakkal Majalla" w:cs="Sakkal Majalla" w:hint="cs"/>
                <w:sz w:val="24"/>
                <w:szCs w:val="24"/>
              </w:rPr>
              <w:t>.</w:t>
            </w:r>
          </w:p>
        </w:tc>
        <w:tc>
          <w:tcPr>
            <w:tcW w:w="3963" w:type="dxa"/>
            <w:vAlign w:val="center"/>
          </w:tcPr>
          <w:p w14:paraId="38498364" w14:textId="77777777" w:rsidR="005F61FF" w:rsidRPr="00B85050" w:rsidRDefault="005F61FF" w:rsidP="009B7741">
            <w:pPr>
              <w:bidi/>
              <w:jc w:val="center"/>
              <w:rPr>
                <w:rFonts w:ascii="Sakkal Majalla" w:hAnsi="Sakkal Majalla" w:cs="Sakkal Majalla"/>
                <w:sz w:val="24"/>
                <w:szCs w:val="24"/>
                <w:rtl/>
              </w:rPr>
            </w:pPr>
            <w:r w:rsidRPr="00B85050">
              <w:rPr>
                <w:rFonts w:ascii="Sakkal Majalla" w:hAnsi="Sakkal Majalla" w:cs="Sakkal Majalla" w:hint="cs"/>
                <w:sz w:val="24"/>
                <w:szCs w:val="24"/>
                <w:rtl/>
              </w:rPr>
              <w:t>عالمي؛ يسهل الوصول للاستثمارات العابرة للحدود بضغطة زر</w:t>
            </w:r>
            <w:r w:rsidRPr="00B85050">
              <w:rPr>
                <w:rFonts w:ascii="Sakkal Majalla" w:hAnsi="Sakkal Majalla" w:cs="Sakkal Majalla" w:hint="cs"/>
                <w:sz w:val="24"/>
                <w:szCs w:val="24"/>
              </w:rPr>
              <w:t>.</w:t>
            </w:r>
          </w:p>
        </w:tc>
      </w:tr>
      <w:tr w:rsidR="005F61FF" w:rsidRPr="00742AAE" w14:paraId="0DDB59A9" w14:textId="77777777" w:rsidTr="009B7741">
        <w:tc>
          <w:tcPr>
            <w:tcW w:w="1701" w:type="dxa"/>
            <w:vAlign w:val="center"/>
          </w:tcPr>
          <w:p w14:paraId="46CB05AD" w14:textId="77777777" w:rsidR="005F61FF" w:rsidRPr="00B85050" w:rsidRDefault="005F61FF" w:rsidP="009B7741">
            <w:pPr>
              <w:bidi/>
              <w:jc w:val="center"/>
              <w:rPr>
                <w:rFonts w:ascii="Sakkal Majalla" w:hAnsi="Sakkal Majalla" w:cs="Sakkal Majalla"/>
                <w:sz w:val="24"/>
                <w:szCs w:val="24"/>
                <w:rtl/>
              </w:rPr>
            </w:pPr>
            <w:r w:rsidRPr="00B85050">
              <w:rPr>
                <w:rFonts w:ascii="Sakkal Majalla" w:hAnsi="Sakkal Majalla" w:cs="Sakkal Majalla" w:hint="cs"/>
                <w:b/>
                <w:bCs/>
                <w:sz w:val="24"/>
                <w:szCs w:val="24"/>
                <w:rtl/>
              </w:rPr>
              <w:t>الإدارة والمسؤولية</w:t>
            </w:r>
          </w:p>
        </w:tc>
        <w:tc>
          <w:tcPr>
            <w:tcW w:w="3686" w:type="dxa"/>
            <w:vAlign w:val="center"/>
          </w:tcPr>
          <w:p w14:paraId="75A5A5C5" w14:textId="77777777" w:rsidR="005F61FF" w:rsidRPr="00B85050" w:rsidRDefault="005F61FF" w:rsidP="009B7741">
            <w:pPr>
              <w:bidi/>
              <w:jc w:val="center"/>
              <w:rPr>
                <w:rFonts w:ascii="Sakkal Majalla" w:hAnsi="Sakkal Majalla" w:cs="Sakkal Majalla"/>
                <w:sz w:val="24"/>
                <w:szCs w:val="24"/>
                <w:rtl/>
              </w:rPr>
            </w:pPr>
            <w:r w:rsidRPr="00B85050">
              <w:rPr>
                <w:rFonts w:ascii="Sakkal Majalla" w:hAnsi="Sakkal Majalla" w:cs="Sakkal Majalla" w:hint="cs"/>
                <w:sz w:val="24"/>
                <w:szCs w:val="24"/>
                <w:rtl/>
              </w:rPr>
              <w:t>مسؤولية كاملة؛ المالك مسؤول عن الصيانة والمستأجرين والتشغيل</w:t>
            </w:r>
            <w:r w:rsidRPr="00B85050">
              <w:rPr>
                <w:rFonts w:ascii="Sakkal Majalla" w:hAnsi="Sakkal Majalla" w:cs="Sakkal Majalla" w:hint="cs"/>
                <w:sz w:val="24"/>
                <w:szCs w:val="24"/>
              </w:rPr>
              <w:t>.</w:t>
            </w:r>
          </w:p>
        </w:tc>
        <w:tc>
          <w:tcPr>
            <w:tcW w:w="3963" w:type="dxa"/>
            <w:vAlign w:val="center"/>
          </w:tcPr>
          <w:p w14:paraId="6ED5744B" w14:textId="77777777" w:rsidR="005F61FF" w:rsidRPr="00B85050" w:rsidRDefault="005F61FF" w:rsidP="009B7741">
            <w:pPr>
              <w:bidi/>
              <w:jc w:val="center"/>
              <w:rPr>
                <w:rFonts w:ascii="Sakkal Majalla" w:hAnsi="Sakkal Majalla" w:cs="Sakkal Majalla"/>
                <w:sz w:val="24"/>
                <w:szCs w:val="24"/>
                <w:rtl/>
              </w:rPr>
            </w:pPr>
            <w:r w:rsidRPr="00B85050">
              <w:rPr>
                <w:rFonts w:ascii="Sakkal Majalla" w:hAnsi="Sakkal Majalla" w:cs="Sakkal Majalla" w:hint="cs"/>
                <w:sz w:val="24"/>
                <w:szCs w:val="24"/>
                <w:rtl/>
              </w:rPr>
              <w:t>إدارة سلبية؛ تتولى شركة الغرض الخاص</w:t>
            </w:r>
            <w:r w:rsidRPr="00B85050">
              <w:rPr>
                <w:rFonts w:ascii="Sakkal Majalla" w:hAnsi="Sakkal Majalla" w:cs="Sakkal Majalla" w:hint="cs"/>
                <w:sz w:val="24"/>
                <w:szCs w:val="24"/>
              </w:rPr>
              <w:t xml:space="preserve"> (SPV) </w:t>
            </w:r>
            <w:r w:rsidRPr="00B85050">
              <w:rPr>
                <w:rFonts w:ascii="Sakkal Majalla" w:hAnsi="Sakkal Majalla" w:cs="Sakkal Majalla" w:hint="cs"/>
                <w:sz w:val="24"/>
                <w:szCs w:val="24"/>
                <w:rtl/>
              </w:rPr>
              <w:t>أو المنصة مهام الإدارة</w:t>
            </w:r>
            <w:r w:rsidRPr="00B85050">
              <w:rPr>
                <w:rFonts w:ascii="Sakkal Majalla" w:hAnsi="Sakkal Majalla" w:cs="Sakkal Majalla" w:hint="cs"/>
                <w:sz w:val="24"/>
                <w:szCs w:val="24"/>
              </w:rPr>
              <w:t>.</w:t>
            </w:r>
          </w:p>
        </w:tc>
      </w:tr>
      <w:tr w:rsidR="005F61FF" w:rsidRPr="00742AAE" w14:paraId="3678F46A" w14:textId="77777777" w:rsidTr="009B7741">
        <w:tc>
          <w:tcPr>
            <w:tcW w:w="1701" w:type="dxa"/>
            <w:vAlign w:val="center"/>
          </w:tcPr>
          <w:p w14:paraId="330B57FA" w14:textId="77777777" w:rsidR="005F61FF" w:rsidRPr="00B85050" w:rsidRDefault="005F61FF" w:rsidP="009B7741">
            <w:pPr>
              <w:bidi/>
              <w:jc w:val="center"/>
              <w:rPr>
                <w:rFonts w:ascii="Sakkal Majalla" w:hAnsi="Sakkal Majalla" w:cs="Sakkal Majalla"/>
                <w:sz w:val="24"/>
                <w:szCs w:val="24"/>
                <w:rtl/>
              </w:rPr>
            </w:pPr>
            <w:r w:rsidRPr="00B85050">
              <w:rPr>
                <w:rFonts w:ascii="Sakkal Majalla" w:hAnsi="Sakkal Majalla" w:cs="Sakkal Majalla" w:hint="cs"/>
                <w:b/>
                <w:bCs/>
                <w:sz w:val="24"/>
                <w:szCs w:val="24"/>
                <w:rtl/>
              </w:rPr>
              <w:t>ساعات التداول</w:t>
            </w:r>
          </w:p>
        </w:tc>
        <w:tc>
          <w:tcPr>
            <w:tcW w:w="3686" w:type="dxa"/>
            <w:vAlign w:val="center"/>
          </w:tcPr>
          <w:p w14:paraId="553AD268" w14:textId="77777777" w:rsidR="005F61FF" w:rsidRPr="00B85050" w:rsidRDefault="005F61FF" w:rsidP="009B7741">
            <w:pPr>
              <w:bidi/>
              <w:jc w:val="center"/>
              <w:rPr>
                <w:rFonts w:ascii="Sakkal Majalla" w:hAnsi="Sakkal Majalla" w:cs="Sakkal Majalla"/>
                <w:sz w:val="24"/>
                <w:szCs w:val="24"/>
                <w:rtl/>
              </w:rPr>
            </w:pPr>
            <w:r w:rsidRPr="00B85050">
              <w:rPr>
                <w:rFonts w:ascii="Sakkal Majalla" w:hAnsi="Sakkal Majalla" w:cs="Sakkal Majalla" w:hint="cs"/>
                <w:sz w:val="24"/>
                <w:szCs w:val="24"/>
                <w:rtl/>
              </w:rPr>
              <w:t>محدودة؛ مرتبطة بساعات عمل المكاتب الرسمية والوسطاء</w:t>
            </w:r>
            <w:r w:rsidRPr="00B85050">
              <w:rPr>
                <w:rFonts w:ascii="Sakkal Majalla" w:hAnsi="Sakkal Majalla" w:cs="Sakkal Majalla" w:hint="cs"/>
                <w:sz w:val="24"/>
                <w:szCs w:val="24"/>
              </w:rPr>
              <w:t>.</w:t>
            </w:r>
          </w:p>
        </w:tc>
        <w:tc>
          <w:tcPr>
            <w:tcW w:w="3963" w:type="dxa"/>
            <w:vAlign w:val="center"/>
          </w:tcPr>
          <w:p w14:paraId="4CA6CFA6" w14:textId="77777777" w:rsidR="005F61FF" w:rsidRPr="00B85050" w:rsidRDefault="005F61FF" w:rsidP="009B7741">
            <w:pPr>
              <w:bidi/>
              <w:jc w:val="center"/>
              <w:rPr>
                <w:rFonts w:ascii="Sakkal Majalla" w:hAnsi="Sakkal Majalla" w:cs="Sakkal Majalla"/>
                <w:sz w:val="24"/>
                <w:szCs w:val="24"/>
                <w:rtl/>
              </w:rPr>
            </w:pPr>
            <w:r w:rsidRPr="00B85050">
              <w:rPr>
                <w:rFonts w:ascii="Sakkal Majalla" w:hAnsi="Sakkal Majalla" w:cs="Sakkal Majalla" w:hint="cs"/>
                <w:sz w:val="24"/>
                <w:szCs w:val="24"/>
              </w:rPr>
              <w:t>24/7</w:t>
            </w:r>
            <w:r w:rsidRPr="00B85050">
              <w:rPr>
                <w:rFonts w:ascii="Sakkal Majalla" w:hAnsi="Sakkal Majalla" w:cs="Sakkal Majalla" w:hint="cs"/>
                <w:sz w:val="24"/>
                <w:szCs w:val="24"/>
                <w:rtl/>
              </w:rPr>
              <w:t>؛ متاح تداول الرموز في أي وقت ومن أي مكان عبر المنصات الرقمية</w:t>
            </w:r>
            <w:r w:rsidRPr="00B85050">
              <w:rPr>
                <w:rFonts w:ascii="Sakkal Majalla" w:hAnsi="Sakkal Majalla" w:cs="Sakkal Majalla" w:hint="cs"/>
                <w:sz w:val="24"/>
                <w:szCs w:val="24"/>
              </w:rPr>
              <w:t>.</w:t>
            </w:r>
          </w:p>
        </w:tc>
      </w:tr>
    </w:tbl>
    <w:p w14:paraId="52242F51" w14:textId="77777777" w:rsidR="005F61FF" w:rsidRDefault="005F61FF" w:rsidP="00B85050">
      <w:pPr>
        <w:pStyle w:val="a3"/>
        <w:numPr>
          <w:ilvl w:val="0"/>
          <w:numId w:val="23"/>
        </w:numPr>
        <w:bidi/>
        <w:spacing w:before="360"/>
        <w:rPr>
          <w:rFonts w:ascii="Sakkal Majalla" w:eastAsia="Calibri" w:hAnsi="Sakkal Majalla" w:cs="Sakkal Majalla"/>
          <w:b/>
          <w:bCs/>
          <w:color w:val="000000" w:themeColor="text1"/>
          <w:sz w:val="28"/>
          <w:szCs w:val="28"/>
          <w:lang w:bidi="ar-EG"/>
        </w:rPr>
      </w:pPr>
      <w:r w:rsidRPr="009975B8">
        <w:rPr>
          <w:rFonts w:ascii="Sakkal Majalla" w:eastAsia="Calibri" w:hAnsi="Sakkal Majalla" w:cs="Sakkal Majalla"/>
          <w:b/>
          <w:bCs/>
          <w:color w:val="000000" w:themeColor="text1"/>
          <w:sz w:val="28"/>
          <w:szCs w:val="28"/>
          <w:rtl/>
          <w:lang w:bidi="ar-EG"/>
        </w:rPr>
        <w:t>التحديات المرتبطة بالملكية الجزئية للعقارات المدعومة بتقنية البلوكشين</w:t>
      </w:r>
    </w:p>
    <w:p w14:paraId="513828FE" w14:textId="77777777" w:rsidR="005F61FF" w:rsidRDefault="005F61FF" w:rsidP="005F61FF">
      <w:pPr>
        <w:bidi/>
        <w:spacing w:line="360" w:lineRule="auto"/>
        <w:ind w:left="4"/>
        <w:jc w:val="both"/>
        <w:rPr>
          <w:rFonts w:ascii="Sakkal Majalla" w:eastAsia="Calibri" w:hAnsi="Sakkal Majalla" w:cs="Sakkal Majalla"/>
          <w:color w:val="000000" w:themeColor="text1"/>
          <w:sz w:val="28"/>
          <w:szCs w:val="28"/>
          <w:rtl/>
          <w:lang w:bidi="ar-EG"/>
        </w:rPr>
      </w:pPr>
      <w:r w:rsidRPr="002276BA">
        <w:rPr>
          <w:rFonts w:ascii="Sakkal Majalla" w:eastAsia="Calibri" w:hAnsi="Sakkal Majalla" w:cs="Sakkal Majalla"/>
          <w:color w:val="000000" w:themeColor="text1"/>
          <w:sz w:val="28"/>
          <w:szCs w:val="28"/>
          <w:rtl/>
          <w:lang w:bidi="ar-EG"/>
        </w:rPr>
        <w:t xml:space="preserve">تواجه الملكية الجزئية للعقارات المدعومة بتقنية البلوكشين مجموعة من التحديات </w:t>
      </w:r>
      <w:r>
        <w:rPr>
          <w:rFonts w:ascii="Sakkal Majalla" w:eastAsia="Calibri" w:hAnsi="Sakkal Majalla" w:cs="Sakkal Majalla" w:hint="cs"/>
          <w:color w:val="000000" w:themeColor="text1"/>
          <w:sz w:val="28"/>
          <w:szCs w:val="28"/>
          <w:rtl/>
          <w:lang w:bidi="ar-EG"/>
        </w:rPr>
        <w:t>الهيكلية</w:t>
      </w:r>
      <w:r w:rsidRPr="002276BA">
        <w:rPr>
          <w:rFonts w:ascii="Sakkal Majalla" w:eastAsia="Calibri" w:hAnsi="Sakkal Majalla" w:cs="Sakkal Majalla"/>
          <w:color w:val="000000" w:themeColor="text1"/>
          <w:sz w:val="28"/>
          <w:szCs w:val="28"/>
          <w:rtl/>
          <w:lang w:bidi="ar-EG"/>
        </w:rPr>
        <w:t xml:space="preserve"> التي تحدّ من انتقالها من الإطار</w:t>
      </w:r>
      <w:r>
        <w:rPr>
          <w:rFonts w:ascii="Sakkal Majalla" w:eastAsia="Calibri" w:hAnsi="Sakkal Majalla" w:cs="Sakkal Majalla" w:hint="cs"/>
          <w:color w:val="000000" w:themeColor="text1"/>
          <w:sz w:val="28"/>
          <w:szCs w:val="28"/>
          <w:rtl/>
          <w:lang w:bidi="ar-EG"/>
        </w:rPr>
        <w:t xml:space="preserve"> </w:t>
      </w:r>
      <w:r w:rsidRPr="002276BA">
        <w:rPr>
          <w:rFonts w:ascii="Sakkal Majalla" w:eastAsia="Calibri" w:hAnsi="Sakkal Majalla" w:cs="Sakkal Majalla"/>
          <w:color w:val="000000" w:themeColor="text1"/>
          <w:sz w:val="28"/>
          <w:szCs w:val="28"/>
          <w:rtl/>
          <w:lang w:bidi="ar-EG"/>
        </w:rPr>
        <w:t xml:space="preserve">النظري إلى التطبيق واسع النطاق. </w:t>
      </w:r>
      <w:r>
        <w:rPr>
          <w:rFonts w:ascii="Sakkal Majalla" w:eastAsia="Calibri" w:hAnsi="Sakkal Majalla" w:cs="Sakkal Majalla" w:hint="cs"/>
          <w:color w:val="000000" w:themeColor="text1"/>
          <w:sz w:val="28"/>
          <w:szCs w:val="28"/>
          <w:rtl/>
          <w:lang w:bidi="ar-EG"/>
        </w:rPr>
        <w:t>والتي من أهمها:</w:t>
      </w:r>
    </w:p>
    <w:p w14:paraId="728967B2" w14:textId="77777777" w:rsidR="005F61FF" w:rsidRPr="00364BA0" w:rsidRDefault="005F61FF" w:rsidP="005F61FF">
      <w:pPr>
        <w:pStyle w:val="a3"/>
        <w:numPr>
          <w:ilvl w:val="0"/>
          <w:numId w:val="25"/>
        </w:numPr>
        <w:bidi/>
        <w:spacing w:line="360" w:lineRule="auto"/>
        <w:jc w:val="both"/>
        <w:rPr>
          <w:rFonts w:ascii="Sakkal Majalla" w:eastAsia="Calibri" w:hAnsi="Sakkal Majalla" w:cs="Sakkal Majalla"/>
          <w:color w:val="000000" w:themeColor="text1"/>
          <w:sz w:val="28"/>
          <w:szCs w:val="28"/>
          <w:lang w:bidi="ar-EG"/>
        </w:rPr>
      </w:pPr>
      <w:r w:rsidRPr="00364BA0">
        <w:rPr>
          <w:rFonts w:ascii="Sakkal Majalla" w:eastAsia="Calibri" w:hAnsi="Sakkal Majalla" w:cs="Sakkal Majalla"/>
          <w:b/>
          <w:bCs/>
          <w:color w:val="000000" w:themeColor="text1"/>
          <w:sz w:val="28"/>
          <w:szCs w:val="28"/>
          <w:rtl/>
          <w:lang w:bidi="ar-EG"/>
        </w:rPr>
        <w:t>الضبابية التنظيمية</w:t>
      </w:r>
      <w:r w:rsidRPr="00364BA0">
        <w:rPr>
          <w:rFonts w:ascii="Sakkal Majalla" w:eastAsia="Calibri" w:hAnsi="Sakkal Majalla" w:cs="Sakkal Majalla" w:hint="cs"/>
          <w:b/>
          <w:bCs/>
          <w:color w:val="000000" w:themeColor="text1"/>
          <w:sz w:val="28"/>
          <w:szCs w:val="28"/>
          <w:rtl/>
          <w:lang w:bidi="ar-EG"/>
        </w:rPr>
        <w:t>:</w:t>
      </w:r>
      <w:r w:rsidRPr="00364BA0">
        <w:rPr>
          <w:rFonts w:ascii="Sakkal Majalla" w:eastAsia="Calibri" w:hAnsi="Sakkal Majalla" w:cs="Sakkal Majalla"/>
          <w:color w:val="000000" w:themeColor="text1"/>
          <w:sz w:val="28"/>
          <w:szCs w:val="28"/>
          <w:rtl/>
          <w:lang w:bidi="ar-EG"/>
        </w:rPr>
        <w:t xml:space="preserve"> تُعد الضبابية التنظيمية العائق الأكبر أمام التبني المؤسسي (</w:t>
      </w:r>
      <w:r w:rsidRPr="00364BA0">
        <w:rPr>
          <w:rFonts w:ascii="Sakkal Majalla" w:eastAsia="Calibri" w:hAnsi="Sakkal Majalla" w:cs="Sakkal Majalla"/>
          <w:color w:val="000000" w:themeColor="text1"/>
          <w:sz w:val="28"/>
          <w:szCs w:val="28"/>
          <w:lang w:bidi="ar-EG"/>
        </w:rPr>
        <w:t>Crandall, 2023</w:t>
      </w:r>
      <w:r w:rsidRPr="00364BA0">
        <w:rPr>
          <w:rFonts w:ascii="Sakkal Majalla" w:eastAsia="Calibri" w:hAnsi="Sakkal Majalla" w:cs="Sakkal Majalla"/>
          <w:color w:val="000000" w:themeColor="text1"/>
          <w:sz w:val="28"/>
          <w:szCs w:val="28"/>
          <w:rtl/>
          <w:lang w:bidi="ar-EG"/>
        </w:rPr>
        <w:t xml:space="preserve">)؛ حيث لا تزال قوانين الملكية في معظم الولايات القضائية لا تعترف بالرموز الرقمية كعناوين ملكية مباشرة، مما </w:t>
      </w:r>
      <w:r w:rsidRPr="00364BA0">
        <w:rPr>
          <w:rFonts w:ascii="Sakkal Majalla" w:eastAsia="Calibri" w:hAnsi="Sakkal Majalla" w:cs="Sakkal Majalla"/>
          <w:color w:val="000000" w:themeColor="text1"/>
          <w:sz w:val="28"/>
          <w:szCs w:val="28"/>
          <w:rtl/>
          <w:lang w:bidi="ar-EG"/>
        </w:rPr>
        <w:lastRenderedPageBreak/>
        <w:t>يفرض الاعتماد على هياكل وسيطة مكلفة مثل "شركات الغرض الخاص" (</w:t>
      </w:r>
      <w:r w:rsidRPr="00364BA0">
        <w:rPr>
          <w:rFonts w:ascii="Sakkal Majalla" w:eastAsia="Calibri" w:hAnsi="Sakkal Majalla" w:cs="Sakkal Majalla"/>
          <w:color w:val="000000" w:themeColor="text1"/>
          <w:sz w:val="28"/>
          <w:szCs w:val="28"/>
          <w:lang w:bidi="ar-EG"/>
        </w:rPr>
        <w:t>SPV</w:t>
      </w:r>
      <w:r w:rsidRPr="00364BA0">
        <w:rPr>
          <w:rFonts w:ascii="Sakkal Majalla" w:eastAsia="Calibri" w:hAnsi="Sakkal Majalla" w:cs="Sakkal Majalla"/>
          <w:color w:val="000000" w:themeColor="text1"/>
          <w:sz w:val="28"/>
          <w:szCs w:val="28"/>
          <w:rtl/>
          <w:lang w:bidi="ar-EG"/>
        </w:rPr>
        <w:t>)، ويخلق تعقيدات في الامتثال لقوانين "اعرف عميلك" (</w:t>
      </w:r>
      <w:r w:rsidRPr="00364BA0">
        <w:rPr>
          <w:rFonts w:ascii="Sakkal Majalla" w:eastAsia="Calibri" w:hAnsi="Sakkal Majalla" w:cs="Sakkal Majalla"/>
          <w:color w:val="000000" w:themeColor="text1"/>
          <w:sz w:val="28"/>
          <w:szCs w:val="28"/>
          <w:lang w:bidi="ar-EG"/>
        </w:rPr>
        <w:t>KYC</w:t>
      </w:r>
      <w:r w:rsidRPr="00364BA0">
        <w:rPr>
          <w:rFonts w:ascii="Sakkal Majalla" w:eastAsia="Calibri" w:hAnsi="Sakkal Majalla" w:cs="Sakkal Majalla"/>
          <w:color w:val="000000" w:themeColor="text1"/>
          <w:sz w:val="28"/>
          <w:szCs w:val="28"/>
          <w:rtl/>
          <w:lang w:bidi="ar-EG"/>
        </w:rPr>
        <w:t>) عبر الحدود</w:t>
      </w:r>
      <w:r>
        <w:rPr>
          <w:rFonts w:ascii="Sakkal Majalla" w:eastAsia="Calibri" w:hAnsi="Sakkal Majalla" w:cs="Sakkal Majalla" w:hint="cs"/>
          <w:color w:val="000000" w:themeColor="text1"/>
          <w:sz w:val="28"/>
          <w:szCs w:val="28"/>
          <w:rtl/>
          <w:lang w:bidi="ar-EG"/>
        </w:rPr>
        <w:t xml:space="preserve"> </w:t>
      </w:r>
      <w:r w:rsidRPr="00364BA0">
        <w:rPr>
          <w:rFonts w:ascii="Sakkal Majalla" w:eastAsia="Calibri" w:hAnsi="Sakkal Majalla" w:cs="Sakkal Majalla"/>
          <w:color w:val="000000" w:themeColor="text1"/>
          <w:sz w:val="28"/>
          <w:szCs w:val="28"/>
          <w:rtl/>
          <w:lang w:bidi="ar-EG"/>
        </w:rPr>
        <w:t>(</w:t>
      </w:r>
      <w:r w:rsidRPr="00364BA0">
        <w:rPr>
          <w:rFonts w:ascii="Sakkal Majalla" w:eastAsia="Calibri" w:hAnsi="Sakkal Majalla" w:cs="Sakkal Majalla"/>
          <w:color w:val="000000" w:themeColor="text1"/>
          <w:sz w:val="28"/>
          <w:szCs w:val="28"/>
          <w:lang w:bidi="ar-EG"/>
        </w:rPr>
        <w:t>Baum, 2021; Avci &amp; Erzurumlu, 2023</w:t>
      </w:r>
      <w:r w:rsidRPr="00364BA0">
        <w:rPr>
          <w:rFonts w:ascii="Sakkal Majalla" w:eastAsia="Calibri" w:hAnsi="Sakkal Majalla" w:cs="Sakkal Majalla"/>
          <w:color w:val="000000" w:themeColor="text1"/>
          <w:sz w:val="28"/>
          <w:szCs w:val="28"/>
          <w:rtl/>
          <w:lang w:bidi="ar-EG"/>
        </w:rPr>
        <w:t>).</w:t>
      </w:r>
    </w:p>
    <w:p w14:paraId="1C5C0630" w14:textId="77777777" w:rsidR="005F61FF" w:rsidRDefault="005F61FF" w:rsidP="005F61FF">
      <w:pPr>
        <w:pStyle w:val="a3"/>
        <w:numPr>
          <w:ilvl w:val="0"/>
          <w:numId w:val="25"/>
        </w:numPr>
        <w:bidi/>
        <w:spacing w:line="360" w:lineRule="auto"/>
        <w:jc w:val="both"/>
        <w:rPr>
          <w:rFonts w:ascii="Sakkal Majalla" w:eastAsia="Calibri" w:hAnsi="Sakkal Majalla" w:cs="Sakkal Majalla"/>
          <w:color w:val="000000" w:themeColor="text1"/>
          <w:sz w:val="28"/>
          <w:szCs w:val="28"/>
          <w:lang w:bidi="ar-EG"/>
        </w:rPr>
      </w:pPr>
      <w:r w:rsidRPr="00F749BA">
        <w:rPr>
          <w:rFonts w:ascii="Sakkal Majalla" w:eastAsia="Calibri" w:hAnsi="Sakkal Majalla" w:cs="Sakkal Majalla"/>
          <w:b/>
          <w:bCs/>
          <w:color w:val="000000" w:themeColor="text1"/>
          <w:sz w:val="28"/>
          <w:szCs w:val="28"/>
          <w:rtl/>
          <w:lang w:bidi="ar-EG"/>
        </w:rPr>
        <w:t xml:space="preserve"> مخاطر التقييم والتسعير</w:t>
      </w:r>
      <w:r w:rsidRPr="00F749BA">
        <w:rPr>
          <w:rFonts w:ascii="Sakkal Majalla" w:eastAsia="Calibri" w:hAnsi="Sakkal Majalla" w:cs="Sakkal Majalla" w:hint="cs"/>
          <w:b/>
          <w:bCs/>
          <w:color w:val="000000" w:themeColor="text1"/>
          <w:sz w:val="28"/>
          <w:szCs w:val="28"/>
          <w:rtl/>
          <w:lang w:bidi="ar-EG"/>
        </w:rPr>
        <w:t>:</w:t>
      </w:r>
      <w:r w:rsidRPr="00F749BA">
        <w:rPr>
          <w:rFonts w:ascii="Sakkal Majalla" w:eastAsia="Calibri" w:hAnsi="Sakkal Majalla" w:cs="Sakkal Majalla"/>
          <w:b/>
          <w:bCs/>
          <w:color w:val="000000" w:themeColor="text1"/>
          <w:sz w:val="28"/>
          <w:szCs w:val="28"/>
          <w:rtl/>
          <w:lang w:bidi="ar-EG"/>
        </w:rPr>
        <w:t xml:space="preserve"> </w:t>
      </w:r>
      <w:r w:rsidRPr="00364BA0">
        <w:rPr>
          <w:rFonts w:ascii="Sakkal Majalla" w:eastAsia="Calibri" w:hAnsi="Sakkal Majalla" w:cs="Sakkal Majalla"/>
          <w:color w:val="000000" w:themeColor="text1"/>
          <w:sz w:val="28"/>
          <w:szCs w:val="28"/>
          <w:rtl/>
          <w:lang w:bidi="ar-EG"/>
        </w:rPr>
        <w:t xml:space="preserve">تتمثل </w:t>
      </w:r>
      <w:r>
        <w:rPr>
          <w:rFonts w:ascii="Sakkal Majalla" w:eastAsia="Calibri" w:hAnsi="Sakkal Majalla" w:cs="Sakkal Majalla" w:hint="cs"/>
          <w:color w:val="000000" w:themeColor="text1"/>
          <w:sz w:val="28"/>
          <w:szCs w:val="28"/>
          <w:rtl/>
          <w:lang w:bidi="ar-EG"/>
        </w:rPr>
        <w:t>هذه ال</w:t>
      </w:r>
      <w:r w:rsidRPr="00364BA0">
        <w:rPr>
          <w:rFonts w:ascii="Sakkal Majalla" w:eastAsia="Calibri" w:hAnsi="Sakkal Majalla" w:cs="Sakkal Majalla"/>
          <w:color w:val="000000" w:themeColor="text1"/>
          <w:sz w:val="28"/>
          <w:szCs w:val="28"/>
          <w:rtl/>
          <w:lang w:bidi="ar-EG"/>
        </w:rPr>
        <w:t>مخاطر في صعوبة بناء نماذج تسعير موحدة للرموز تأخذ في الاعتبار "عدم تماثل المعلومات" وتباين الأصول المادية (</w:t>
      </w:r>
      <w:r w:rsidRPr="00364BA0">
        <w:rPr>
          <w:rFonts w:ascii="Sakkal Majalla" w:eastAsia="Calibri" w:hAnsi="Sakkal Majalla" w:cs="Sakkal Majalla"/>
          <w:color w:val="000000" w:themeColor="text1"/>
          <w:sz w:val="28"/>
          <w:szCs w:val="28"/>
          <w:lang w:bidi="ar-EG"/>
        </w:rPr>
        <w:t>Marin</w:t>
      </w:r>
      <w:r>
        <w:rPr>
          <w:rFonts w:ascii="Sakkal Majalla" w:eastAsia="Calibri" w:hAnsi="Sakkal Majalla" w:cs="Sakkal Majalla"/>
          <w:color w:val="000000" w:themeColor="text1"/>
          <w:sz w:val="28"/>
          <w:szCs w:val="28"/>
          <w:lang w:bidi="ar-EG"/>
        </w:rPr>
        <w:t xml:space="preserve"> et al.</w:t>
      </w:r>
      <w:r w:rsidRPr="00364BA0">
        <w:rPr>
          <w:rFonts w:ascii="Sakkal Majalla" w:eastAsia="Calibri" w:hAnsi="Sakkal Majalla" w:cs="Sakkal Majalla"/>
          <w:color w:val="000000" w:themeColor="text1"/>
          <w:sz w:val="28"/>
          <w:szCs w:val="28"/>
          <w:lang w:bidi="ar-EG"/>
        </w:rPr>
        <w:t>, 2023; Mistrangelo</w:t>
      </w:r>
      <w:r>
        <w:rPr>
          <w:rFonts w:ascii="Sakkal Majalla" w:eastAsia="Calibri" w:hAnsi="Sakkal Majalla" w:cs="Sakkal Majalla"/>
          <w:color w:val="000000" w:themeColor="text1"/>
          <w:sz w:val="28"/>
          <w:szCs w:val="28"/>
          <w:lang w:bidi="ar-EG"/>
        </w:rPr>
        <w:t xml:space="preserve"> et al.</w:t>
      </w:r>
      <w:r w:rsidRPr="00364BA0">
        <w:rPr>
          <w:rFonts w:ascii="Sakkal Majalla" w:eastAsia="Calibri" w:hAnsi="Sakkal Majalla" w:cs="Sakkal Majalla"/>
          <w:color w:val="000000" w:themeColor="text1"/>
          <w:sz w:val="28"/>
          <w:szCs w:val="28"/>
          <w:lang w:bidi="ar-EG"/>
        </w:rPr>
        <w:t>, 2023</w:t>
      </w:r>
      <w:r w:rsidRPr="00364BA0">
        <w:rPr>
          <w:rFonts w:ascii="Sakkal Majalla" w:eastAsia="Calibri" w:hAnsi="Sakkal Majalla" w:cs="Sakkal Majalla"/>
          <w:color w:val="000000" w:themeColor="text1"/>
          <w:sz w:val="28"/>
          <w:szCs w:val="28"/>
          <w:rtl/>
          <w:lang w:bidi="ar-EG"/>
        </w:rPr>
        <w:t>). كما أن الاعتماد على "أدوات التحقق" (</w:t>
      </w:r>
      <w:r w:rsidRPr="00364BA0">
        <w:rPr>
          <w:rFonts w:ascii="Sakkal Majalla" w:eastAsia="Calibri" w:hAnsi="Sakkal Majalla" w:cs="Sakkal Majalla"/>
          <w:color w:val="000000" w:themeColor="text1"/>
          <w:sz w:val="28"/>
          <w:szCs w:val="28"/>
          <w:lang w:bidi="ar-EG"/>
        </w:rPr>
        <w:t>Oracles</w:t>
      </w:r>
      <w:r w:rsidRPr="00364BA0">
        <w:rPr>
          <w:rFonts w:ascii="Sakkal Majalla" w:eastAsia="Calibri" w:hAnsi="Sakkal Majalla" w:cs="Sakkal Majalla"/>
          <w:color w:val="000000" w:themeColor="text1"/>
          <w:sz w:val="28"/>
          <w:szCs w:val="28"/>
          <w:rtl/>
          <w:lang w:bidi="ar-EG"/>
        </w:rPr>
        <w:t>) لجلب بيانات التقييم من خارج السلسلة قد يؤدي لمخاطر تسعير خاطئ إذا كانت البيانات غير دقيقة أو متأخرة (</w:t>
      </w:r>
      <w:r w:rsidRPr="00364BA0">
        <w:rPr>
          <w:rFonts w:ascii="Sakkal Majalla" w:eastAsia="Calibri" w:hAnsi="Sakkal Majalla" w:cs="Sakkal Majalla"/>
          <w:color w:val="000000" w:themeColor="text1"/>
          <w:sz w:val="28"/>
          <w:szCs w:val="28"/>
          <w:lang w:bidi="ar-EG"/>
        </w:rPr>
        <w:t>Mafrur, 2025; Le et al., 2025</w:t>
      </w:r>
      <w:r w:rsidRPr="00364BA0">
        <w:rPr>
          <w:rFonts w:ascii="Sakkal Majalla" w:eastAsia="Calibri" w:hAnsi="Sakkal Majalla" w:cs="Sakkal Majalla"/>
          <w:color w:val="000000" w:themeColor="text1"/>
          <w:sz w:val="28"/>
          <w:szCs w:val="28"/>
          <w:rtl/>
          <w:lang w:bidi="ar-EG"/>
        </w:rPr>
        <w:t>).</w:t>
      </w:r>
    </w:p>
    <w:p w14:paraId="11660FEB" w14:textId="77777777" w:rsidR="005F61FF" w:rsidRPr="00F749BA" w:rsidRDefault="005F61FF" w:rsidP="005F61FF">
      <w:pPr>
        <w:bidi/>
        <w:spacing w:line="360" w:lineRule="auto"/>
        <w:jc w:val="both"/>
        <w:rPr>
          <w:rFonts w:ascii="Sakkal Majalla" w:eastAsia="Calibri" w:hAnsi="Sakkal Majalla" w:cs="Sakkal Majalla"/>
          <w:color w:val="000000" w:themeColor="text1"/>
          <w:sz w:val="28"/>
          <w:szCs w:val="28"/>
          <w:lang w:bidi="ar-EG"/>
        </w:rPr>
      </w:pPr>
      <w:r w:rsidRPr="00F749BA">
        <w:rPr>
          <w:rFonts w:ascii="Sakkal Majalla" w:eastAsia="Calibri" w:hAnsi="Sakkal Majalla" w:cs="Sakkal Majalla" w:hint="cs"/>
          <w:b/>
          <w:bCs/>
          <w:color w:val="000000" w:themeColor="text1"/>
          <w:sz w:val="28"/>
          <w:szCs w:val="28"/>
          <w:rtl/>
          <w:lang w:bidi="ar-EG"/>
        </w:rPr>
        <w:t xml:space="preserve">ج- </w:t>
      </w:r>
      <w:r w:rsidRPr="00F749BA">
        <w:rPr>
          <w:rFonts w:ascii="Sakkal Majalla" w:eastAsia="Calibri" w:hAnsi="Sakkal Majalla" w:cs="Sakkal Majalla"/>
          <w:b/>
          <w:bCs/>
          <w:color w:val="000000" w:themeColor="text1"/>
          <w:sz w:val="28"/>
          <w:szCs w:val="28"/>
          <w:rtl/>
          <w:lang w:bidi="ar-EG"/>
        </w:rPr>
        <w:t>السيولة</w:t>
      </w:r>
      <w:r>
        <w:rPr>
          <w:rFonts w:ascii="Sakkal Majalla" w:eastAsia="Calibri" w:hAnsi="Sakkal Majalla" w:cs="Sakkal Majalla" w:hint="cs"/>
          <w:b/>
          <w:bCs/>
          <w:color w:val="000000" w:themeColor="text1"/>
          <w:sz w:val="28"/>
          <w:szCs w:val="28"/>
          <w:rtl/>
          <w:lang w:bidi="ar-EG"/>
        </w:rPr>
        <w:t>:</w:t>
      </w:r>
      <w:r w:rsidRPr="00F749BA">
        <w:rPr>
          <w:rFonts w:ascii="Sakkal Majalla" w:eastAsia="Calibri" w:hAnsi="Sakkal Majalla" w:cs="Sakkal Majalla"/>
          <w:color w:val="000000" w:themeColor="text1"/>
          <w:sz w:val="28"/>
          <w:szCs w:val="28"/>
          <w:rtl/>
          <w:lang w:bidi="ar-EG"/>
        </w:rPr>
        <w:t xml:space="preserve"> تبرز فجوة حادة بين السيولة التقنية (القدرة البرمجية على التداول 24/7) والسيولة الفعلية؛ حيث كشفت الدراسات التجريبية عن انخفاض حاد في معدل دوران الرموز في الأسواق الثانوية (مرة واحدة سنوياً في المتوسط) بسبب تفتت المنصات الرقمية وقيود "القوائم البيضاء" التي تقلص قاعدة المتداولين </w:t>
      </w:r>
      <w:r>
        <w:rPr>
          <w:rFonts w:ascii="Sakkal Majalla" w:eastAsia="Calibri" w:hAnsi="Sakkal Majalla" w:cs="Sakkal Majalla"/>
          <w:color w:val="000000" w:themeColor="text1"/>
          <w:sz w:val="28"/>
          <w:szCs w:val="28"/>
          <w:lang w:bidi="ar-EG"/>
        </w:rPr>
        <w:t>(</w:t>
      </w:r>
      <w:r w:rsidRPr="00F749BA">
        <w:rPr>
          <w:rFonts w:ascii="Sakkal Majalla" w:eastAsia="Calibri" w:hAnsi="Sakkal Majalla" w:cs="Sakkal Majalla"/>
          <w:color w:val="000000" w:themeColor="text1"/>
          <w:sz w:val="28"/>
          <w:szCs w:val="28"/>
          <w:lang w:bidi="ar-EG"/>
        </w:rPr>
        <w:t>Swinkels, 2023; Kreppmeier et al., 2023; Mafrur, 2025</w:t>
      </w:r>
      <w:r>
        <w:rPr>
          <w:rFonts w:ascii="Sakkal Majalla" w:eastAsia="Calibri" w:hAnsi="Sakkal Majalla" w:cs="Sakkal Majalla"/>
          <w:color w:val="000000" w:themeColor="text1"/>
          <w:sz w:val="28"/>
          <w:szCs w:val="28"/>
          <w:lang w:bidi="ar-EG"/>
        </w:rPr>
        <w:t>)</w:t>
      </w:r>
      <w:r w:rsidRPr="00F749BA">
        <w:rPr>
          <w:rFonts w:ascii="Sakkal Majalla" w:eastAsia="Calibri" w:hAnsi="Sakkal Majalla" w:cs="Sakkal Majalla"/>
          <w:color w:val="000000" w:themeColor="text1"/>
          <w:sz w:val="28"/>
          <w:szCs w:val="28"/>
          <w:rtl/>
          <w:lang w:bidi="ar-EG"/>
        </w:rPr>
        <w:t>.</w:t>
      </w:r>
    </w:p>
    <w:p w14:paraId="137D71DB" w14:textId="77777777" w:rsidR="005F61FF" w:rsidRPr="002276BA" w:rsidRDefault="005F61FF" w:rsidP="005F61FF">
      <w:pPr>
        <w:bidi/>
        <w:spacing w:line="360" w:lineRule="auto"/>
        <w:jc w:val="both"/>
        <w:rPr>
          <w:rFonts w:ascii="Sakkal Majalla" w:eastAsia="Calibri" w:hAnsi="Sakkal Majalla" w:cs="Sakkal Majalla"/>
          <w:color w:val="000000" w:themeColor="text1"/>
          <w:sz w:val="28"/>
          <w:szCs w:val="28"/>
          <w:lang w:bidi="ar-EG"/>
        </w:rPr>
      </w:pPr>
      <w:r w:rsidRPr="00F749BA">
        <w:rPr>
          <w:rFonts w:ascii="Sakkal Majalla" w:eastAsia="Calibri" w:hAnsi="Sakkal Majalla" w:cs="Sakkal Majalla" w:hint="cs"/>
          <w:b/>
          <w:bCs/>
          <w:color w:val="000000" w:themeColor="text1"/>
          <w:sz w:val="28"/>
          <w:szCs w:val="28"/>
          <w:rtl/>
          <w:lang w:bidi="ar-EG"/>
        </w:rPr>
        <w:t xml:space="preserve">د- </w:t>
      </w:r>
      <w:r w:rsidRPr="00F749BA">
        <w:rPr>
          <w:rFonts w:ascii="Sakkal Majalla" w:eastAsia="Calibri" w:hAnsi="Sakkal Majalla" w:cs="Sakkal Majalla"/>
          <w:b/>
          <w:bCs/>
          <w:color w:val="000000" w:themeColor="text1"/>
          <w:sz w:val="28"/>
          <w:szCs w:val="28"/>
          <w:rtl/>
          <w:lang w:bidi="ar-EG"/>
        </w:rPr>
        <w:t xml:space="preserve">تحديات التبني </w:t>
      </w:r>
      <w:r w:rsidRPr="00F749BA">
        <w:rPr>
          <w:rFonts w:ascii="Sakkal Majalla" w:eastAsia="Calibri" w:hAnsi="Sakkal Majalla" w:cs="Sakkal Majalla" w:hint="cs"/>
          <w:b/>
          <w:bCs/>
          <w:color w:val="000000" w:themeColor="text1"/>
          <w:sz w:val="28"/>
          <w:szCs w:val="28"/>
          <w:rtl/>
          <w:lang w:bidi="ar-EG"/>
        </w:rPr>
        <w:t>والثقة:</w:t>
      </w:r>
      <w:r>
        <w:rPr>
          <w:rFonts w:ascii="Sakkal Majalla" w:eastAsia="Calibri" w:hAnsi="Sakkal Majalla" w:cs="Sakkal Majalla" w:hint="cs"/>
          <w:color w:val="000000" w:themeColor="text1"/>
          <w:sz w:val="28"/>
          <w:szCs w:val="28"/>
          <w:rtl/>
          <w:lang w:bidi="ar-EG"/>
        </w:rPr>
        <w:t xml:space="preserve"> </w:t>
      </w:r>
      <w:r w:rsidRPr="002276BA">
        <w:rPr>
          <w:rFonts w:ascii="Sakkal Majalla" w:eastAsia="Calibri" w:hAnsi="Sakkal Majalla" w:cs="Sakkal Majalla" w:hint="cs"/>
          <w:color w:val="000000" w:themeColor="text1"/>
          <w:sz w:val="28"/>
          <w:szCs w:val="28"/>
          <w:rtl/>
          <w:lang w:bidi="ar-EG"/>
        </w:rPr>
        <w:t>يواجه</w:t>
      </w:r>
      <w:r w:rsidRPr="00F749BA">
        <w:rPr>
          <w:rFonts w:ascii="Sakkal Majalla" w:eastAsia="Calibri" w:hAnsi="Sakkal Majalla" w:cs="Sakkal Majalla"/>
          <w:color w:val="000000" w:themeColor="text1"/>
          <w:sz w:val="28"/>
          <w:szCs w:val="28"/>
          <w:rtl/>
          <w:lang w:bidi="ar-EG"/>
        </w:rPr>
        <w:t xml:space="preserve"> النظام تحديات التبني والثقة الناتجة عن "الجمود المؤسسي" ونقص الثقافة التقنية لدى المستثمرين التقليديين (</w:t>
      </w:r>
      <w:r w:rsidRPr="00F749BA">
        <w:rPr>
          <w:rFonts w:ascii="Sakkal Majalla" w:eastAsia="Calibri" w:hAnsi="Sakkal Majalla" w:cs="Sakkal Majalla"/>
          <w:color w:val="000000" w:themeColor="text1"/>
          <w:sz w:val="28"/>
          <w:szCs w:val="28"/>
          <w:lang w:bidi="ar-EG"/>
        </w:rPr>
        <w:t>Mottaghi et al., 2024; Aly, 2025</w:t>
      </w:r>
      <w:r w:rsidRPr="00F749BA">
        <w:rPr>
          <w:rFonts w:ascii="Sakkal Majalla" w:eastAsia="Calibri" w:hAnsi="Sakkal Majalla" w:cs="Sakkal Majalla"/>
          <w:color w:val="000000" w:themeColor="text1"/>
          <w:sz w:val="28"/>
          <w:szCs w:val="28"/>
          <w:rtl/>
          <w:lang w:bidi="ar-EG"/>
        </w:rPr>
        <w:t xml:space="preserve">). وتؤدي المخاوف من الثغرات الأمنية في العقود الذكية، وتعارض خاصية "عدم القابلية للتغيير" مع قوانين حماية البيانات (مثل </w:t>
      </w:r>
      <w:r w:rsidRPr="00F749BA">
        <w:rPr>
          <w:rFonts w:ascii="Sakkal Majalla" w:eastAsia="Calibri" w:hAnsi="Sakkal Majalla" w:cs="Sakkal Majalla"/>
          <w:color w:val="000000" w:themeColor="text1"/>
          <w:sz w:val="28"/>
          <w:szCs w:val="28"/>
          <w:lang w:bidi="ar-EG"/>
        </w:rPr>
        <w:t>GDPR</w:t>
      </w:r>
      <w:r w:rsidRPr="00F749BA">
        <w:rPr>
          <w:rFonts w:ascii="Sakkal Majalla" w:eastAsia="Calibri" w:hAnsi="Sakkal Majalla" w:cs="Sakkal Majalla"/>
          <w:color w:val="000000" w:themeColor="text1"/>
          <w:sz w:val="28"/>
          <w:szCs w:val="28"/>
          <w:rtl/>
          <w:lang w:bidi="ar-EG"/>
        </w:rPr>
        <w:t>)، إلى إبطاء وتيرة الثقة في البنية الرقمية المقترحة (</w:t>
      </w:r>
      <w:r w:rsidRPr="00F749BA">
        <w:rPr>
          <w:rFonts w:ascii="Sakkal Majalla" w:eastAsia="Calibri" w:hAnsi="Sakkal Majalla" w:cs="Sakkal Majalla"/>
          <w:color w:val="000000" w:themeColor="text1"/>
          <w:sz w:val="28"/>
          <w:szCs w:val="28"/>
          <w:lang w:bidi="ar-EG"/>
        </w:rPr>
        <w:t>Baptista et al., 2023; Oza et al., 2024</w:t>
      </w:r>
      <w:r w:rsidRPr="00F749BA">
        <w:rPr>
          <w:rFonts w:ascii="Sakkal Majalla" w:eastAsia="Calibri" w:hAnsi="Sakkal Majalla" w:cs="Sakkal Majalla"/>
          <w:color w:val="000000" w:themeColor="text1"/>
          <w:sz w:val="28"/>
          <w:szCs w:val="28"/>
          <w:rtl/>
          <w:lang w:bidi="ar-EG"/>
        </w:rPr>
        <w:t>).</w:t>
      </w:r>
    </w:p>
    <w:p w14:paraId="0CB030A5" w14:textId="77777777" w:rsidR="00B85050" w:rsidRDefault="00B85050" w:rsidP="005F61FF">
      <w:pPr>
        <w:bidi/>
        <w:ind w:left="146" w:hanging="142"/>
        <w:rPr>
          <w:rFonts w:ascii="Sakkal Majalla" w:eastAsia="Calibri" w:hAnsi="Sakkal Majalla" w:cs="Sakkal Majalla"/>
          <w:b/>
          <w:bCs/>
          <w:color w:val="000000" w:themeColor="text1"/>
          <w:sz w:val="32"/>
          <w:szCs w:val="32"/>
          <w:rtl/>
          <w:lang w:bidi="ar-EG"/>
        </w:rPr>
      </w:pPr>
    </w:p>
    <w:p w14:paraId="4E859CF9" w14:textId="1385BCFF" w:rsidR="005F61FF" w:rsidRPr="00955573" w:rsidRDefault="005F61FF" w:rsidP="00B85050">
      <w:pPr>
        <w:bidi/>
        <w:ind w:left="146" w:hanging="142"/>
        <w:rPr>
          <w:rFonts w:ascii="Sakkal Majalla" w:eastAsia="Calibri" w:hAnsi="Sakkal Majalla" w:cs="Sakkal Majalla"/>
          <w:b/>
          <w:bCs/>
          <w:color w:val="000000" w:themeColor="text1"/>
          <w:sz w:val="32"/>
          <w:szCs w:val="32"/>
          <w:lang w:bidi="ar-EG"/>
        </w:rPr>
      </w:pPr>
      <w:r w:rsidRPr="00955573">
        <w:rPr>
          <w:rFonts w:ascii="Sakkal Majalla" w:eastAsia="Calibri" w:hAnsi="Sakkal Majalla" w:cs="Sakkal Majalla" w:hint="cs"/>
          <w:b/>
          <w:bCs/>
          <w:color w:val="000000" w:themeColor="text1"/>
          <w:sz w:val="32"/>
          <w:szCs w:val="32"/>
          <w:rtl/>
          <w:lang w:bidi="ar-EG"/>
        </w:rPr>
        <w:t xml:space="preserve">ثانيا: </w:t>
      </w:r>
      <w:r w:rsidRPr="00955573">
        <w:rPr>
          <w:rFonts w:ascii="Sakkal Majalla" w:eastAsia="Calibri" w:hAnsi="Sakkal Majalla" w:cs="Sakkal Majalla"/>
          <w:b/>
          <w:bCs/>
          <w:color w:val="000000" w:themeColor="text1"/>
          <w:sz w:val="32"/>
          <w:szCs w:val="32"/>
          <w:rtl/>
          <w:lang w:bidi="ar-EG"/>
        </w:rPr>
        <w:t>سيولة السوق العقاري</w:t>
      </w:r>
    </w:p>
    <w:p w14:paraId="76E3E20F" w14:textId="77777777" w:rsidR="005F61FF" w:rsidRDefault="005F61FF" w:rsidP="005F61FF">
      <w:pPr>
        <w:pStyle w:val="a3"/>
        <w:numPr>
          <w:ilvl w:val="0"/>
          <w:numId w:val="26"/>
        </w:numPr>
        <w:bidi/>
        <w:rPr>
          <w:rFonts w:ascii="Sakkal Majalla" w:eastAsia="Calibri" w:hAnsi="Sakkal Majalla" w:cs="Sakkal Majalla"/>
          <w:b/>
          <w:bCs/>
          <w:color w:val="000000" w:themeColor="text1"/>
          <w:sz w:val="28"/>
          <w:szCs w:val="28"/>
          <w:lang w:bidi="ar-EG"/>
        </w:rPr>
      </w:pPr>
      <w:r w:rsidRPr="00955573">
        <w:rPr>
          <w:rFonts w:ascii="Sakkal Majalla" w:eastAsia="Calibri" w:hAnsi="Sakkal Majalla" w:cs="Sakkal Majalla"/>
          <w:b/>
          <w:bCs/>
          <w:color w:val="000000" w:themeColor="text1"/>
          <w:sz w:val="28"/>
          <w:szCs w:val="28"/>
          <w:rtl/>
          <w:lang w:bidi="ar-EG"/>
        </w:rPr>
        <w:t xml:space="preserve">الإطار المفاهيمي للسيولة في الأسواق المالية والعقارية </w:t>
      </w:r>
    </w:p>
    <w:p w14:paraId="1F643EFB" w14:textId="77777777" w:rsidR="005F61FF" w:rsidRPr="00955573" w:rsidRDefault="005F61FF" w:rsidP="005F61FF">
      <w:pPr>
        <w:bidi/>
        <w:spacing w:line="360" w:lineRule="auto"/>
        <w:jc w:val="both"/>
        <w:rPr>
          <w:rFonts w:ascii="Sakkal Majalla" w:eastAsia="Calibri" w:hAnsi="Sakkal Majalla" w:cs="Sakkal Majalla"/>
          <w:color w:val="000000" w:themeColor="text1"/>
          <w:sz w:val="28"/>
          <w:szCs w:val="28"/>
          <w:lang w:bidi="ar-EG"/>
        </w:rPr>
      </w:pPr>
      <w:r w:rsidRPr="00955573">
        <w:rPr>
          <w:rFonts w:ascii="Sakkal Majalla" w:eastAsia="Calibri" w:hAnsi="Sakkal Majalla" w:cs="Sakkal Majalla"/>
          <w:color w:val="000000" w:themeColor="text1"/>
          <w:sz w:val="28"/>
          <w:szCs w:val="28"/>
          <w:rtl/>
          <w:lang w:bidi="ar-EG"/>
        </w:rPr>
        <w:t>تُعد السيولة مفهوماً جوهرياً في النظريات المالية، وتُعرف بأنها مدى السهولة والسرعة التي يمكن بها تحويل الأصل إلى نقد أو تداوله في السوق دون أن يؤدي ذلك إلى تأثير ملموس على سعره السوقي (</w:t>
      </w:r>
      <w:r w:rsidRPr="00955573">
        <w:rPr>
          <w:rFonts w:ascii="Sakkal Majalla" w:eastAsia="Calibri" w:hAnsi="Sakkal Majalla" w:cs="Sakkal Majalla"/>
          <w:color w:val="000000" w:themeColor="text1"/>
          <w:sz w:val="28"/>
          <w:szCs w:val="28"/>
          <w:lang w:bidi="ar-EG"/>
        </w:rPr>
        <w:t>Aly, 2025; Mafrur, 2025</w:t>
      </w:r>
      <w:r w:rsidRPr="00955573">
        <w:rPr>
          <w:rFonts w:ascii="Sakkal Majalla" w:eastAsia="Calibri" w:hAnsi="Sakkal Majalla" w:cs="Sakkal Majalla"/>
          <w:color w:val="000000" w:themeColor="text1"/>
          <w:sz w:val="28"/>
          <w:szCs w:val="28"/>
          <w:rtl/>
          <w:lang w:bidi="ar-EG"/>
        </w:rPr>
        <w:t>). وتتشكل السيولة من ثلاثة أبعاد رئيسية: العمق الذي يشير إلى وجود حجم كبير من أوامر البيع والشراء بأسعار قريبة من سعر السوق، والاتساع الذي يعبر عن كثرة وتنوع المشاركين وضيق الفارق بين سعري العرض والطلب، والمرونة وهي سرعة عودة الأسعار إلى توازنها بعد وقوع صفقات كبيرة أو تقلبات مفاجئة (</w:t>
      </w:r>
      <w:r w:rsidRPr="00955573">
        <w:rPr>
          <w:rFonts w:ascii="Sakkal Majalla" w:eastAsia="Calibri" w:hAnsi="Sakkal Majalla" w:cs="Sakkal Majalla"/>
          <w:color w:val="000000" w:themeColor="text1"/>
          <w:sz w:val="28"/>
          <w:szCs w:val="28"/>
          <w:lang w:bidi="ar-EG"/>
        </w:rPr>
        <w:t>Aly, 2025; Chow &amp; Tan, 2022</w:t>
      </w:r>
      <w:r w:rsidRPr="00955573">
        <w:rPr>
          <w:rFonts w:ascii="Sakkal Majalla" w:eastAsia="Calibri" w:hAnsi="Sakkal Majalla" w:cs="Sakkal Majalla"/>
          <w:color w:val="000000" w:themeColor="text1"/>
          <w:sz w:val="28"/>
          <w:szCs w:val="28"/>
          <w:rtl/>
          <w:lang w:bidi="ar-EG"/>
        </w:rPr>
        <w:t>).</w:t>
      </w:r>
    </w:p>
    <w:p w14:paraId="63D0DB74" w14:textId="77777777" w:rsidR="005F61FF" w:rsidRPr="00955573" w:rsidRDefault="005F61FF" w:rsidP="005F61FF">
      <w:pPr>
        <w:bidi/>
        <w:spacing w:line="360" w:lineRule="auto"/>
        <w:jc w:val="both"/>
        <w:rPr>
          <w:rFonts w:ascii="Sakkal Majalla" w:eastAsia="Calibri" w:hAnsi="Sakkal Majalla" w:cs="Sakkal Majalla"/>
          <w:color w:val="000000" w:themeColor="text1"/>
          <w:sz w:val="28"/>
          <w:szCs w:val="28"/>
          <w:lang w:bidi="ar-EG"/>
        </w:rPr>
      </w:pPr>
      <w:r w:rsidRPr="00955573">
        <w:rPr>
          <w:rFonts w:ascii="Sakkal Majalla" w:eastAsia="Calibri" w:hAnsi="Sakkal Majalla" w:cs="Sakkal Majalla"/>
          <w:color w:val="000000" w:themeColor="text1"/>
          <w:sz w:val="28"/>
          <w:szCs w:val="28"/>
          <w:rtl/>
          <w:lang w:bidi="ar-EG"/>
        </w:rPr>
        <w:lastRenderedPageBreak/>
        <w:t>ويبرز تباين حاد بين سيولة الأصول التقليدية (كالأسهم والسندات) والأصول العقارية؛ فبينما تتميز الأسواق المالية بالسيولة العالية وإمكانية التسوية الفورية أو خلال أيام قليلة (</w:t>
      </w:r>
      <w:r w:rsidRPr="00955573">
        <w:rPr>
          <w:rFonts w:ascii="Sakkal Majalla" w:eastAsia="Calibri" w:hAnsi="Sakkal Majalla" w:cs="Sakkal Majalla"/>
          <w:color w:val="000000" w:themeColor="text1"/>
          <w:sz w:val="28"/>
          <w:szCs w:val="28"/>
          <w:lang w:bidi="ar-EG"/>
        </w:rPr>
        <w:t>T+2</w:t>
      </w:r>
      <w:r w:rsidRPr="00955573">
        <w:rPr>
          <w:rFonts w:ascii="Sakkal Majalla" w:eastAsia="Calibri" w:hAnsi="Sakkal Majalla" w:cs="Sakkal Majalla"/>
          <w:color w:val="000000" w:themeColor="text1"/>
          <w:sz w:val="28"/>
          <w:szCs w:val="28"/>
          <w:rtl/>
          <w:lang w:bidi="ar-EG"/>
        </w:rPr>
        <w:t>)، يظل العقار تقليدياً أصلاً "غير سائل" (يتطلب الخروج منه فترات زمنية طويلة قد تمتد لأشهر أو سنوات، مع تكاليف معاملات باهظة (</w:t>
      </w:r>
      <w:r w:rsidRPr="00955573">
        <w:rPr>
          <w:rFonts w:ascii="Sakkal Majalla" w:eastAsia="Calibri" w:hAnsi="Sakkal Majalla" w:cs="Sakkal Majalla"/>
          <w:color w:val="000000" w:themeColor="text1"/>
          <w:sz w:val="28"/>
          <w:szCs w:val="28"/>
          <w:lang w:bidi="ar-EG"/>
        </w:rPr>
        <w:t>Aly, 2025; Gupta et al., 2020</w:t>
      </w:r>
      <w:r w:rsidRPr="00955573">
        <w:rPr>
          <w:rFonts w:ascii="Sakkal Majalla" w:eastAsia="Calibri" w:hAnsi="Sakkal Majalla" w:cs="Sakkal Majalla"/>
          <w:color w:val="000000" w:themeColor="text1"/>
          <w:sz w:val="28"/>
          <w:szCs w:val="28"/>
          <w:rtl/>
          <w:lang w:bidi="ar-EG"/>
        </w:rPr>
        <w:t>). ونظراً لهذه الطبيعة، يطالب المستثمرون بما يسمى "علاوة عدم السيولة" كتعويض عن مخاطر تجميد رأس المال (</w:t>
      </w:r>
      <w:r w:rsidRPr="00955573">
        <w:rPr>
          <w:rFonts w:ascii="Sakkal Majalla" w:eastAsia="Calibri" w:hAnsi="Sakkal Majalla" w:cs="Sakkal Majalla"/>
          <w:color w:val="000000" w:themeColor="text1"/>
          <w:sz w:val="28"/>
          <w:szCs w:val="28"/>
          <w:lang w:bidi="ar-EG"/>
        </w:rPr>
        <w:t>Aly, 2025; Swinkels, 2023</w:t>
      </w:r>
      <w:r w:rsidRPr="00955573">
        <w:rPr>
          <w:rFonts w:ascii="Sakkal Majalla" w:eastAsia="Calibri" w:hAnsi="Sakkal Majalla" w:cs="Sakkal Majalla"/>
          <w:color w:val="000000" w:themeColor="text1"/>
          <w:sz w:val="28"/>
          <w:szCs w:val="28"/>
          <w:rtl/>
          <w:lang w:bidi="ar-EG"/>
        </w:rPr>
        <w:t>).</w:t>
      </w:r>
    </w:p>
    <w:p w14:paraId="5E7FDACA" w14:textId="77777777" w:rsidR="005F61FF" w:rsidRDefault="005F61FF" w:rsidP="005F61FF">
      <w:pPr>
        <w:bidi/>
        <w:spacing w:line="360" w:lineRule="auto"/>
        <w:jc w:val="both"/>
        <w:rPr>
          <w:rFonts w:ascii="Sakkal Majalla" w:eastAsia="Calibri" w:hAnsi="Sakkal Majalla" w:cs="Sakkal Majalla"/>
          <w:color w:val="000000" w:themeColor="text1"/>
          <w:sz w:val="28"/>
          <w:szCs w:val="28"/>
          <w:lang w:bidi="ar-EG"/>
        </w:rPr>
      </w:pPr>
      <w:r w:rsidRPr="00955573">
        <w:rPr>
          <w:rFonts w:ascii="Sakkal Majalla" w:eastAsia="Calibri" w:hAnsi="Sakkal Majalla" w:cs="Sakkal Majalla"/>
          <w:color w:val="000000" w:themeColor="text1"/>
          <w:sz w:val="28"/>
          <w:szCs w:val="28"/>
          <w:rtl/>
          <w:lang w:bidi="ar-EG"/>
        </w:rPr>
        <w:t xml:space="preserve">وتعود جذور ضعف السيولة في العقارات التقليدية إلى إشكالية عدم التجانس؛ فكل أصل عقاري فريد بموقعه ومواصفاته، مما يخلق "عدم تماثل في المعلومات" ويجعل عملية التقييم معقدة وغير معيارية </w:t>
      </w:r>
      <w:r>
        <w:rPr>
          <w:rFonts w:ascii="Sakkal Majalla" w:eastAsia="Calibri" w:hAnsi="Sakkal Majalla" w:cs="Sakkal Majalla"/>
          <w:color w:val="000000" w:themeColor="text1"/>
          <w:sz w:val="28"/>
          <w:szCs w:val="28"/>
          <w:lang w:bidi="ar-EG"/>
        </w:rPr>
        <w:t>(</w:t>
      </w:r>
      <w:r w:rsidRPr="00955573">
        <w:rPr>
          <w:rFonts w:ascii="Sakkal Majalla" w:eastAsia="Calibri" w:hAnsi="Sakkal Majalla" w:cs="Sakkal Majalla"/>
          <w:color w:val="000000" w:themeColor="text1"/>
          <w:sz w:val="28"/>
          <w:szCs w:val="28"/>
          <w:lang w:bidi="ar-EG"/>
        </w:rPr>
        <w:t xml:space="preserve">Avci &amp; Erzurumlu, 2023; </w:t>
      </w:r>
      <w:r w:rsidRPr="007D23CB">
        <w:rPr>
          <w:rFonts w:ascii="Sakkal Majalla" w:hAnsi="Sakkal Majalla" w:cs="Sakkal Majalla"/>
          <w:sz w:val="28"/>
          <w:szCs w:val="28"/>
        </w:rPr>
        <w:t>Rath</w:t>
      </w:r>
      <w:r w:rsidRPr="00955573">
        <w:rPr>
          <w:rFonts w:ascii="Sakkal Majalla" w:eastAsia="Calibri" w:hAnsi="Sakkal Majalla" w:cs="Sakkal Majalla"/>
          <w:color w:val="000000" w:themeColor="text1"/>
          <w:sz w:val="28"/>
          <w:szCs w:val="28"/>
          <w:lang w:bidi="ar-EG"/>
        </w:rPr>
        <w:t xml:space="preserve"> et al., 2023</w:t>
      </w:r>
      <w:r w:rsidRPr="00955573">
        <w:rPr>
          <w:rFonts w:ascii="Sakkal Majalla" w:eastAsia="Calibri" w:hAnsi="Sakkal Majalla" w:cs="Sakkal Majalla"/>
          <w:color w:val="000000" w:themeColor="text1"/>
          <w:sz w:val="28"/>
          <w:szCs w:val="28"/>
          <w:rtl/>
          <w:lang w:bidi="ar-EG"/>
        </w:rPr>
        <w:t>). يضاف إلى ذلك مشكلة الجمود وضآلة القابلية للتجزئة؛ حيث يتسم العقار بضخامة الوحدة السعرية وعدم إمكانية تقسيم ملكيته مادياً، مما يرفع حواجز الدخول ويقصر السوق على كبار المستثمرين، ويمنع صغارهم من بناء محافظ متنوعة أو تسييل أجزاء بسيطة من استثماراتهم عند الحاجة (</w:t>
      </w:r>
      <w:r w:rsidRPr="00955573">
        <w:rPr>
          <w:rFonts w:ascii="Sakkal Majalla" w:eastAsia="Calibri" w:hAnsi="Sakkal Majalla" w:cs="Sakkal Majalla"/>
          <w:color w:val="000000" w:themeColor="text1"/>
          <w:sz w:val="28"/>
          <w:szCs w:val="28"/>
          <w:lang w:bidi="ar-EG"/>
        </w:rPr>
        <w:t>Alnabulsi, 2024; Baum, 2021; Wouda &amp; Opdenakker, 2019</w:t>
      </w:r>
      <w:r w:rsidRPr="00955573">
        <w:rPr>
          <w:rFonts w:ascii="Sakkal Majalla" w:eastAsia="Calibri" w:hAnsi="Sakkal Majalla" w:cs="Sakkal Majalla"/>
          <w:color w:val="000000" w:themeColor="text1"/>
          <w:sz w:val="28"/>
          <w:szCs w:val="28"/>
          <w:rtl/>
          <w:lang w:bidi="ar-EG"/>
        </w:rPr>
        <w:t>).</w:t>
      </w:r>
    </w:p>
    <w:p w14:paraId="69F95591" w14:textId="77777777" w:rsidR="005F61FF" w:rsidRPr="004D46C6" w:rsidRDefault="005F61FF" w:rsidP="005F61FF">
      <w:pPr>
        <w:pStyle w:val="a3"/>
        <w:numPr>
          <w:ilvl w:val="0"/>
          <w:numId w:val="26"/>
        </w:numPr>
        <w:bidi/>
        <w:spacing w:line="360" w:lineRule="auto"/>
        <w:jc w:val="both"/>
        <w:rPr>
          <w:rFonts w:ascii="Sakkal Majalla" w:eastAsia="Calibri" w:hAnsi="Sakkal Majalla" w:cs="Sakkal Majalla"/>
          <w:b/>
          <w:bCs/>
          <w:color w:val="000000" w:themeColor="text1"/>
          <w:sz w:val="28"/>
          <w:szCs w:val="28"/>
          <w:rtl/>
          <w:lang w:bidi="ar-EG"/>
        </w:rPr>
      </w:pPr>
      <w:r w:rsidRPr="004D46C6">
        <w:rPr>
          <w:rFonts w:ascii="Sakkal Majalla" w:eastAsia="Calibri" w:hAnsi="Sakkal Majalla" w:cs="Sakkal Majalla"/>
          <w:b/>
          <w:bCs/>
          <w:color w:val="000000" w:themeColor="text1"/>
          <w:sz w:val="28"/>
          <w:szCs w:val="28"/>
          <w:rtl/>
          <w:lang w:bidi="ar-EG"/>
        </w:rPr>
        <w:t xml:space="preserve">مؤشرات قياس سيولة السوق العقاري  </w:t>
      </w:r>
    </w:p>
    <w:p w14:paraId="1D5481E1" w14:textId="77777777" w:rsidR="005F61FF" w:rsidRPr="005720DB" w:rsidRDefault="005F61FF" w:rsidP="005F61FF">
      <w:pPr>
        <w:bidi/>
        <w:spacing w:line="360" w:lineRule="auto"/>
        <w:jc w:val="both"/>
        <w:rPr>
          <w:rFonts w:ascii="Sakkal Majalla" w:eastAsia="Calibri" w:hAnsi="Sakkal Majalla" w:cs="Sakkal Majalla"/>
          <w:color w:val="000000" w:themeColor="text1"/>
          <w:sz w:val="28"/>
          <w:szCs w:val="28"/>
          <w:lang w:bidi="ar-EG"/>
        </w:rPr>
      </w:pPr>
      <w:r w:rsidRPr="005720DB">
        <w:rPr>
          <w:rFonts w:ascii="Sakkal Majalla" w:eastAsia="Calibri" w:hAnsi="Sakkal Majalla" w:cs="Sakkal Majalla"/>
          <w:color w:val="000000" w:themeColor="text1"/>
          <w:sz w:val="28"/>
          <w:szCs w:val="28"/>
          <w:rtl/>
          <w:lang w:bidi="ar-EG"/>
        </w:rPr>
        <w:t>تعتمد كفاءة الملكية الجزئية في تعزيز سيولة السوق العقاري على مؤشرات قياس كمية ونوعية تظهر الفارق بين السيولة "التقنية" والسيولة "المحققة" فعلياً، ويمكن تلخيص أهم هذه المؤشرات كالتالي:</w:t>
      </w:r>
    </w:p>
    <w:p w14:paraId="4E076549" w14:textId="77777777" w:rsidR="005F61FF" w:rsidRPr="005720DB" w:rsidRDefault="005F61FF" w:rsidP="005F61FF">
      <w:pPr>
        <w:bidi/>
        <w:spacing w:line="360" w:lineRule="auto"/>
        <w:jc w:val="both"/>
        <w:rPr>
          <w:rFonts w:ascii="Sakkal Majalla" w:eastAsia="Calibri" w:hAnsi="Sakkal Majalla" w:cs="Sakkal Majalla"/>
          <w:color w:val="000000" w:themeColor="text1"/>
          <w:sz w:val="28"/>
          <w:szCs w:val="28"/>
          <w:lang w:bidi="ar-EG"/>
        </w:rPr>
      </w:pPr>
      <w:r w:rsidRPr="005720DB">
        <w:rPr>
          <w:rFonts w:ascii="Sakkal Majalla" w:eastAsia="Calibri" w:hAnsi="Sakkal Majalla" w:cs="Sakkal Majalla"/>
          <w:b/>
          <w:bCs/>
          <w:color w:val="000000" w:themeColor="text1"/>
          <w:sz w:val="28"/>
          <w:szCs w:val="28"/>
          <w:rtl/>
          <w:lang w:bidi="ar-EG"/>
        </w:rPr>
        <w:t>أ- حجم التداول وعدد الصفقات:</w:t>
      </w:r>
      <w:r w:rsidRPr="005720DB">
        <w:rPr>
          <w:rFonts w:ascii="Sakkal Majalla" w:eastAsia="Calibri" w:hAnsi="Sakkal Majalla" w:cs="Sakkal Majalla"/>
          <w:color w:val="000000" w:themeColor="text1"/>
          <w:sz w:val="28"/>
          <w:szCs w:val="28"/>
          <w:rtl/>
          <w:lang w:bidi="ar-EG"/>
        </w:rPr>
        <w:t xml:space="preserve"> </w:t>
      </w:r>
      <w:r>
        <w:rPr>
          <w:rFonts w:ascii="Sakkal Majalla" w:eastAsia="Calibri" w:hAnsi="Sakkal Majalla" w:cs="Sakkal Majalla" w:hint="cs"/>
          <w:color w:val="000000" w:themeColor="text1"/>
          <w:sz w:val="28"/>
          <w:szCs w:val="28"/>
          <w:rtl/>
          <w:lang w:bidi="ar-EG"/>
        </w:rPr>
        <w:t xml:space="preserve">وهما </w:t>
      </w:r>
      <w:r w:rsidRPr="005720DB">
        <w:rPr>
          <w:rFonts w:ascii="Sakkal Majalla" w:eastAsia="Calibri" w:hAnsi="Sakkal Majalla" w:cs="Sakkal Majalla"/>
          <w:color w:val="000000" w:themeColor="text1"/>
          <w:sz w:val="28"/>
          <w:szCs w:val="28"/>
          <w:rtl/>
          <w:lang w:bidi="ar-EG"/>
        </w:rPr>
        <w:t>يعدان مؤشرين أساسيين لقياس نشاط السوق؛ حيث تشير الدراسات إلى أن الرموز العقارية قد تسجل أحجام تداول مرتفعة، لكنها أحياناً تفتقر للعمق المطلوب (</w:t>
      </w:r>
      <w:r w:rsidRPr="005720DB">
        <w:rPr>
          <w:rFonts w:ascii="Sakkal Majalla" w:eastAsia="Calibri" w:hAnsi="Sakkal Majalla" w:cs="Sakkal Majalla"/>
          <w:color w:val="000000" w:themeColor="text1"/>
          <w:sz w:val="28"/>
          <w:szCs w:val="28"/>
          <w:lang w:bidi="ar-EG"/>
        </w:rPr>
        <w:t>Mafrur, 2025</w:t>
      </w:r>
      <w:r w:rsidRPr="005720DB">
        <w:rPr>
          <w:rFonts w:ascii="Sakkal Majalla" w:eastAsia="Calibri" w:hAnsi="Sakkal Majalla" w:cs="Sakkal Majalla"/>
          <w:color w:val="000000" w:themeColor="text1"/>
          <w:sz w:val="28"/>
          <w:szCs w:val="28"/>
          <w:rtl/>
          <w:lang w:bidi="ar-EG"/>
        </w:rPr>
        <w:t>). ويرتبط ذلك بعدد المشاركين؛ فبينما جذبت بعض المنصات آلاف المستثمرين (</w:t>
      </w:r>
      <w:r w:rsidRPr="005720DB">
        <w:rPr>
          <w:rFonts w:ascii="Sakkal Majalla" w:eastAsia="Calibri" w:hAnsi="Sakkal Majalla" w:cs="Sakkal Majalla"/>
          <w:color w:val="000000" w:themeColor="text1"/>
          <w:sz w:val="28"/>
          <w:szCs w:val="28"/>
          <w:lang w:bidi="ar-EG"/>
        </w:rPr>
        <w:t>Avci &amp; Erzurumlu, 2023</w:t>
      </w:r>
      <w:r w:rsidRPr="005720DB">
        <w:rPr>
          <w:rFonts w:ascii="Sakkal Majalla" w:eastAsia="Calibri" w:hAnsi="Sakkal Majalla" w:cs="Sakkal Majalla"/>
          <w:color w:val="000000" w:themeColor="text1"/>
          <w:sz w:val="28"/>
          <w:szCs w:val="28"/>
          <w:rtl/>
          <w:lang w:bidi="ar-EG"/>
        </w:rPr>
        <w:t xml:space="preserve">)، فإن انخفاض عدد "العناوين النشطة" </w:t>
      </w:r>
      <w:r>
        <w:rPr>
          <w:rFonts w:ascii="Sakkal Majalla" w:eastAsia="Calibri" w:hAnsi="Sakkal Majalla" w:cs="Sakkal Majalla"/>
          <w:color w:val="000000" w:themeColor="text1"/>
          <w:sz w:val="28"/>
          <w:szCs w:val="28"/>
          <w:lang w:bidi="ar-EG"/>
        </w:rPr>
        <w:t>(</w:t>
      </w:r>
      <w:r w:rsidRPr="005720DB">
        <w:rPr>
          <w:rFonts w:ascii="Sakkal Majalla" w:eastAsia="Calibri" w:hAnsi="Sakkal Majalla" w:cs="Sakkal Majalla"/>
          <w:color w:val="000000" w:themeColor="text1"/>
          <w:sz w:val="28"/>
          <w:szCs w:val="28"/>
          <w:lang w:bidi="ar-EG"/>
        </w:rPr>
        <w:t>Active Addresses</w:t>
      </w:r>
      <w:r>
        <w:rPr>
          <w:rFonts w:ascii="Sakkal Majalla" w:eastAsia="Calibri" w:hAnsi="Sakkal Majalla" w:cs="Sakkal Majalla"/>
          <w:color w:val="000000" w:themeColor="text1"/>
          <w:sz w:val="28"/>
          <w:szCs w:val="28"/>
          <w:lang w:bidi="ar-EG"/>
        </w:rPr>
        <w:t>)</w:t>
      </w:r>
      <w:r w:rsidRPr="005720DB">
        <w:rPr>
          <w:rFonts w:ascii="Sakkal Majalla" w:eastAsia="Calibri" w:hAnsi="Sakkal Majalla" w:cs="Sakkal Majalla"/>
          <w:color w:val="000000" w:themeColor="text1"/>
          <w:sz w:val="28"/>
          <w:szCs w:val="28"/>
          <w:rtl/>
          <w:lang w:bidi="ar-EG"/>
        </w:rPr>
        <w:t xml:space="preserve"> في بعض الأصول يعكس ضعف السيولة المستمرة (</w:t>
      </w:r>
      <w:r w:rsidRPr="005720DB">
        <w:rPr>
          <w:rFonts w:ascii="Sakkal Majalla" w:eastAsia="Calibri" w:hAnsi="Sakkal Majalla" w:cs="Sakkal Majalla"/>
          <w:color w:val="000000" w:themeColor="text1"/>
          <w:sz w:val="28"/>
          <w:szCs w:val="28"/>
          <w:lang w:bidi="ar-EG"/>
        </w:rPr>
        <w:t>Mafrur, 2025</w:t>
      </w:r>
      <w:r w:rsidRPr="005720DB">
        <w:rPr>
          <w:rFonts w:ascii="Sakkal Majalla" w:eastAsia="Calibri" w:hAnsi="Sakkal Majalla" w:cs="Sakkal Majalla"/>
          <w:color w:val="000000" w:themeColor="text1"/>
          <w:sz w:val="28"/>
          <w:szCs w:val="28"/>
          <w:rtl/>
          <w:lang w:bidi="ar-EG"/>
        </w:rPr>
        <w:t>).</w:t>
      </w:r>
    </w:p>
    <w:p w14:paraId="0CC5857A" w14:textId="77777777" w:rsidR="005F61FF" w:rsidRPr="005720DB" w:rsidRDefault="005F61FF" w:rsidP="005F61FF">
      <w:pPr>
        <w:bidi/>
        <w:spacing w:line="360" w:lineRule="auto"/>
        <w:jc w:val="both"/>
        <w:rPr>
          <w:rFonts w:ascii="Sakkal Majalla" w:eastAsia="Calibri" w:hAnsi="Sakkal Majalla" w:cs="Sakkal Majalla"/>
          <w:color w:val="000000" w:themeColor="text1"/>
          <w:sz w:val="28"/>
          <w:szCs w:val="28"/>
          <w:rtl/>
          <w:lang w:bidi="ar-EG"/>
        </w:rPr>
      </w:pPr>
      <w:r w:rsidRPr="005720DB">
        <w:rPr>
          <w:rFonts w:ascii="Sakkal Majalla" w:eastAsia="Calibri" w:hAnsi="Sakkal Majalla" w:cs="Sakkal Majalla"/>
          <w:b/>
          <w:bCs/>
          <w:color w:val="000000" w:themeColor="text1"/>
          <w:sz w:val="28"/>
          <w:szCs w:val="28"/>
          <w:rtl/>
          <w:lang w:bidi="ar-EG"/>
        </w:rPr>
        <w:t xml:space="preserve">ب- سرعة دوران </w:t>
      </w:r>
      <w:r w:rsidRPr="005720DB">
        <w:rPr>
          <w:rFonts w:ascii="Sakkal Majalla" w:eastAsia="Calibri" w:hAnsi="Sakkal Majalla" w:cs="Sakkal Majalla" w:hint="cs"/>
          <w:b/>
          <w:bCs/>
          <w:color w:val="000000" w:themeColor="text1"/>
          <w:sz w:val="28"/>
          <w:szCs w:val="28"/>
          <w:rtl/>
          <w:lang w:bidi="ar-EG"/>
        </w:rPr>
        <w:t>الأصل:</w:t>
      </w:r>
      <w:r w:rsidRPr="005720DB">
        <w:rPr>
          <w:rFonts w:ascii="Sakkal Majalla" w:eastAsia="Calibri" w:hAnsi="Sakkal Majalla" w:cs="Sakkal Majalla" w:hint="cs"/>
          <w:color w:val="000000" w:themeColor="text1"/>
          <w:sz w:val="28"/>
          <w:szCs w:val="28"/>
          <w:rtl/>
          <w:lang w:bidi="ar-EG"/>
        </w:rPr>
        <w:t xml:space="preserve"> وهي</w:t>
      </w:r>
      <w:r w:rsidRPr="005720DB">
        <w:rPr>
          <w:rFonts w:ascii="Sakkal Majalla" w:eastAsia="Calibri" w:hAnsi="Sakkal Majalla" w:cs="Sakkal Majalla"/>
          <w:color w:val="000000" w:themeColor="text1"/>
          <w:sz w:val="28"/>
          <w:szCs w:val="28"/>
          <w:rtl/>
          <w:lang w:bidi="ar-EG"/>
        </w:rPr>
        <w:t xml:space="preserve"> تعبر عن النسبة المئوية لإجمالي الرموز المتداولة شهرياً؛ وكشفت الدراسات التجريبية أن معدل دوران العقارات المرمزة يبلغ مرة واحدة سنوياً</w:t>
      </w:r>
      <w:r>
        <w:rPr>
          <w:rFonts w:ascii="Sakkal Majalla" w:eastAsia="Calibri" w:hAnsi="Sakkal Majalla" w:cs="Sakkal Majalla"/>
          <w:color w:val="000000" w:themeColor="text1"/>
          <w:sz w:val="28"/>
          <w:szCs w:val="28"/>
          <w:lang w:bidi="ar-EG"/>
        </w:rPr>
        <w:t xml:space="preserve"> </w:t>
      </w:r>
      <w:r w:rsidRPr="005720DB">
        <w:rPr>
          <w:rFonts w:ascii="Sakkal Majalla" w:eastAsia="Calibri" w:hAnsi="Sakkal Majalla" w:cs="Sakkal Majalla"/>
          <w:color w:val="000000" w:themeColor="text1"/>
          <w:sz w:val="28"/>
          <w:szCs w:val="28"/>
          <w:rtl/>
          <w:lang w:bidi="ar-EG"/>
        </w:rPr>
        <w:t xml:space="preserve">في المتوسط، وهو ما يقل كثيراً عن دوران الأسهم، مما يشير إلى غلبة استراتيجية "الاحتفاظ" </w:t>
      </w:r>
      <w:r w:rsidRPr="005720DB">
        <w:rPr>
          <w:rFonts w:ascii="Sakkal Majalla" w:eastAsia="Calibri" w:hAnsi="Sakkal Majalla" w:cs="Sakkal Majalla"/>
          <w:color w:val="000000" w:themeColor="text1"/>
          <w:sz w:val="28"/>
          <w:szCs w:val="28"/>
          <w:lang w:bidi="ar-EG"/>
        </w:rPr>
        <w:t>(Hodling)</w:t>
      </w:r>
      <w:r>
        <w:rPr>
          <w:rFonts w:ascii="Sakkal Majalla" w:eastAsia="Calibri" w:hAnsi="Sakkal Majalla" w:cs="Sakkal Majalla" w:hint="cs"/>
          <w:color w:val="000000" w:themeColor="text1"/>
          <w:sz w:val="28"/>
          <w:szCs w:val="28"/>
          <w:rtl/>
          <w:lang w:bidi="ar-EG"/>
        </w:rPr>
        <w:t xml:space="preserve"> </w:t>
      </w:r>
      <w:r w:rsidRPr="005720DB">
        <w:rPr>
          <w:rFonts w:ascii="Sakkal Majalla" w:eastAsia="Calibri" w:hAnsi="Sakkal Majalla" w:cs="Sakkal Majalla"/>
          <w:color w:val="000000" w:themeColor="text1"/>
          <w:sz w:val="28"/>
          <w:szCs w:val="28"/>
          <w:lang w:bidi="ar-EG"/>
        </w:rPr>
        <w:t>(Swinkels, 2023; Kreppmeier et al., 2023)</w:t>
      </w:r>
      <w:r>
        <w:rPr>
          <w:rFonts w:ascii="Sakkal Majalla" w:eastAsia="Calibri" w:hAnsi="Sakkal Majalla" w:cs="Sakkal Majalla" w:hint="cs"/>
          <w:color w:val="000000" w:themeColor="text1"/>
          <w:sz w:val="28"/>
          <w:szCs w:val="28"/>
          <w:rtl/>
          <w:lang w:bidi="ar-EG"/>
        </w:rPr>
        <w:t>.</w:t>
      </w:r>
    </w:p>
    <w:p w14:paraId="109E58A3" w14:textId="77777777" w:rsidR="005F61FF" w:rsidRPr="005720DB" w:rsidRDefault="005F61FF" w:rsidP="005F61FF">
      <w:pPr>
        <w:bidi/>
        <w:spacing w:line="360" w:lineRule="auto"/>
        <w:jc w:val="both"/>
        <w:rPr>
          <w:rFonts w:ascii="Sakkal Majalla" w:eastAsia="Calibri" w:hAnsi="Sakkal Majalla" w:cs="Sakkal Majalla"/>
          <w:color w:val="000000" w:themeColor="text1"/>
          <w:sz w:val="28"/>
          <w:szCs w:val="28"/>
          <w:lang w:bidi="ar-EG"/>
        </w:rPr>
      </w:pPr>
      <w:r w:rsidRPr="005720DB">
        <w:rPr>
          <w:rFonts w:ascii="Sakkal Majalla" w:eastAsia="Calibri" w:hAnsi="Sakkal Majalla" w:cs="Sakkal Majalla"/>
          <w:b/>
          <w:bCs/>
          <w:color w:val="000000" w:themeColor="text1"/>
          <w:sz w:val="28"/>
          <w:szCs w:val="28"/>
          <w:rtl/>
          <w:lang w:bidi="ar-EG"/>
        </w:rPr>
        <w:lastRenderedPageBreak/>
        <w:t>ج- الفارق السعري:</w:t>
      </w:r>
      <w:r w:rsidRPr="005720DB">
        <w:rPr>
          <w:rFonts w:ascii="Sakkal Majalla" w:eastAsia="Calibri" w:hAnsi="Sakkal Majalla" w:cs="Sakkal Majalla"/>
          <w:color w:val="000000" w:themeColor="text1"/>
          <w:sz w:val="28"/>
          <w:szCs w:val="28"/>
          <w:rtl/>
          <w:lang w:bidi="ar-EG"/>
        </w:rPr>
        <w:t xml:space="preserve"> وهو يمثل تكلفة السيولة؛ ورغم أن التداول متاح على مدار الساعة، إلا أن الفوارق السعرية تظل واسعة في المنصات اللامركزية خلال ساعات الذروة المنخفضة، مما يعكس "هشاشة" السيولة </w:t>
      </w:r>
      <w:r>
        <w:rPr>
          <w:rFonts w:ascii="Sakkal Majalla" w:eastAsia="Calibri" w:hAnsi="Sakkal Majalla" w:cs="Sakkal Majalla"/>
          <w:color w:val="000000" w:themeColor="text1"/>
          <w:sz w:val="28"/>
          <w:szCs w:val="28"/>
          <w:lang w:bidi="ar-EG"/>
        </w:rPr>
        <w:t>(</w:t>
      </w:r>
      <w:r w:rsidRPr="005720DB">
        <w:rPr>
          <w:rFonts w:ascii="Sakkal Majalla" w:eastAsia="Calibri" w:hAnsi="Sakkal Majalla" w:cs="Sakkal Majalla"/>
          <w:color w:val="000000" w:themeColor="text1"/>
          <w:sz w:val="28"/>
          <w:szCs w:val="28"/>
          <w:lang w:bidi="ar-EG"/>
        </w:rPr>
        <w:t>Jarunde, 2025</w:t>
      </w:r>
      <w:r>
        <w:rPr>
          <w:rFonts w:ascii="Sakkal Majalla" w:eastAsia="Calibri" w:hAnsi="Sakkal Majalla" w:cs="Sakkal Majalla"/>
          <w:color w:val="000000" w:themeColor="text1"/>
          <w:sz w:val="28"/>
          <w:szCs w:val="28"/>
          <w:lang w:bidi="ar-EG"/>
        </w:rPr>
        <w:t>)</w:t>
      </w:r>
      <w:r w:rsidRPr="005720DB">
        <w:rPr>
          <w:rFonts w:ascii="Sakkal Majalla" w:eastAsia="Calibri" w:hAnsi="Sakkal Majalla" w:cs="Sakkal Majalla"/>
          <w:color w:val="000000" w:themeColor="text1"/>
          <w:sz w:val="28"/>
          <w:szCs w:val="28"/>
          <w:rtl/>
          <w:lang w:bidi="ar-EG"/>
        </w:rPr>
        <w:t>. ومع ذلك، تساهم هذه المنصات في تعزيز درجة اكتشاف الأسعار، وذلك من خلال ربط قيمة الرمز بالنشاط السوقي المستمر بدلاً من التقييمات الإدارية الثابتة (</w:t>
      </w:r>
      <w:r w:rsidRPr="005720DB">
        <w:rPr>
          <w:rFonts w:ascii="Sakkal Majalla" w:eastAsia="Calibri" w:hAnsi="Sakkal Majalla" w:cs="Sakkal Majalla"/>
          <w:color w:val="000000" w:themeColor="text1"/>
          <w:sz w:val="28"/>
          <w:szCs w:val="28"/>
          <w:lang w:bidi="ar-EG"/>
        </w:rPr>
        <w:t>El Jaouhari et al., 2025; Avci &amp; Erzurumlu, 2023</w:t>
      </w:r>
      <w:r w:rsidRPr="005720DB">
        <w:rPr>
          <w:rFonts w:ascii="Sakkal Majalla" w:eastAsia="Calibri" w:hAnsi="Sakkal Majalla" w:cs="Sakkal Majalla"/>
          <w:color w:val="000000" w:themeColor="text1"/>
          <w:sz w:val="28"/>
          <w:szCs w:val="28"/>
          <w:rtl/>
          <w:lang w:bidi="ar-EG"/>
        </w:rPr>
        <w:t>).</w:t>
      </w:r>
    </w:p>
    <w:p w14:paraId="25BB2B5A" w14:textId="77777777" w:rsidR="005F61FF" w:rsidRPr="005720DB" w:rsidRDefault="005F61FF" w:rsidP="005F61FF">
      <w:pPr>
        <w:bidi/>
        <w:spacing w:line="360" w:lineRule="auto"/>
        <w:jc w:val="both"/>
        <w:rPr>
          <w:rFonts w:ascii="Sakkal Majalla" w:eastAsia="Calibri" w:hAnsi="Sakkal Majalla" w:cs="Sakkal Majalla"/>
          <w:color w:val="000000" w:themeColor="text1"/>
          <w:sz w:val="28"/>
          <w:szCs w:val="28"/>
          <w:rtl/>
          <w:lang w:bidi="ar-EG"/>
        </w:rPr>
      </w:pPr>
      <w:r w:rsidRPr="00E67F54">
        <w:rPr>
          <w:rFonts w:ascii="Sakkal Majalla" w:eastAsia="Calibri" w:hAnsi="Sakkal Majalla" w:cs="Sakkal Majalla"/>
          <w:b/>
          <w:bCs/>
          <w:color w:val="000000" w:themeColor="text1"/>
          <w:sz w:val="28"/>
          <w:szCs w:val="28"/>
          <w:rtl/>
          <w:lang w:bidi="ar-EG"/>
        </w:rPr>
        <w:t>د- زمن إتمام الصفقة:</w:t>
      </w:r>
      <w:r w:rsidRPr="005720DB">
        <w:rPr>
          <w:rFonts w:ascii="Sakkal Majalla" w:eastAsia="Calibri" w:hAnsi="Sakkal Majalla" w:cs="Sakkal Majalla"/>
          <w:color w:val="000000" w:themeColor="text1"/>
          <w:sz w:val="28"/>
          <w:szCs w:val="28"/>
          <w:rtl/>
          <w:lang w:bidi="ar-EG"/>
        </w:rPr>
        <w:t xml:space="preserve"> وهو يعد أقوى ميزة تقنية؛ حيث يتقلص زمن التسوية والتوثيق من أسابيع في النظام التقليدي إلى دقائق أو ثوانٍ (</w:t>
      </w:r>
      <w:r w:rsidRPr="005720DB">
        <w:rPr>
          <w:rFonts w:ascii="Sakkal Majalla" w:eastAsia="Calibri" w:hAnsi="Sakkal Majalla" w:cs="Sakkal Majalla"/>
          <w:color w:val="000000" w:themeColor="text1"/>
          <w:sz w:val="28"/>
          <w:szCs w:val="28"/>
          <w:lang w:bidi="ar-EG"/>
        </w:rPr>
        <w:t>T+0</w:t>
      </w:r>
      <w:r w:rsidRPr="005720DB">
        <w:rPr>
          <w:rFonts w:ascii="Sakkal Majalla" w:eastAsia="Calibri" w:hAnsi="Sakkal Majalla" w:cs="Sakkal Majalla"/>
          <w:color w:val="000000" w:themeColor="text1"/>
          <w:sz w:val="28"/>
          <w:szCs w:val="28"/>
          <w:rtl/>
          <w:lang w:bidi="ar-EG"/>
        </w:rPr>
        <w:t>) عبر البلوكشين (</w:t>
      </w:r>
      <w:r w:rsidRPr="005720DB">
        <w:rPr>
          <w:rFonts w:ascii="Sakkal Majalla" w:eastAsia="Calibri" w:hAnsi="Sakkal Majalla" w:cs="Sakkal Majalla"/>
          <w:color w:val="000000" w:themeColor="text1"/>
          <w:sz w:val="28"/>
          <w:szCs w:val="28"/>
          <w:lang w:bidi="ar-EG"/>
        </w:rPr>
        <w:t>Abualhamayl et al., 2024; Sharma, 2024</w:t>
      </w:r>
      <w:r w:rsidRPr="005720DB">
        <w:rPr>
          <w:rFonts w:ascii="Sakkal Majalla" w:eastAsia="Calibri" w:hAnsi="Sakkal Majalla" w:cs="Sakkal Majalla"/>
          <w:color w:val="000000" w:themeColor="text1"/>
          <w:sz w:val="28"/>
          <w:szCs w:val="28"/>
          <w:rtl/>
          <w:lang w:bidi="ar-EG"/>
        </w:rPr>
        <w:t>).</w:t>
      </w:r>
    </w:p>
    <w:p w14:paraId="187ACFC6" w14:textId="77777777" w:rsidR="005F61FF" w:rsidRDefault="005F61FF" w:rsidP="005F61FF">
      <w:pPr>
        <w:pStyle w:val="a3"/>
        <w:numPr>
          <w:ilvl w:val="0"/>
          <w:numId w:val="26"/>
        </w:numPr>
        <w:bidi/>
        <w:rPr>
          <w:rFonts w:ascii="Sakkal Majalla" w:eastAsia="Calibri" w:hAnsi="Sakkal Majalla" w:cs="Sakkal Majalla"/>
          <w:b/>
          <w:bCs/>
          <w:color w:val="000000" w:themeColor="text1"/>
          <w:sz w:val="28"/>
          <w:szCs w:val="28"/>
          <w:lang w:bidi="ar-EG"/>
        </w:rPr>
      </w:pPr>
      <w:r w:rsidRPr="00A82FFB">
        <w:rPr>
          <w:rFonts w:ascii="Sakkal Majalla" w:eastAsia="Calibri" w:hAnsi="Sakkal Majalla" w:cs="Sakkal Majalla"/>
          <w:b/>
          <w:bCs/>
          <w:color w:val="000000" w:themeColor="text1"/>
          <w:sz w:val="28"/>
          <w:szCs w:val="28"/>
          <w:rtl/>
          <w:lang w:bidi="ar-EG"/>
        </w:rPr>
        <w:t>محددات السيولة في السوق العقاري التقليدي</w:t>
      </w:r>
    </w:p>
    <w:p w14:paraId="3A819B9F" w14:textId="77777777" w:rsidR="005F61FF" w:rsidRPr="00A82FFB" w:rsidRDefault="005F61FF" w:rsidP="005F61FF">
      <w:pPr>
        <w:bidi/>
        <w:spacing w:line="360" w:lineRule="auto"/>
        <w:jc w:val="both"/>
        <w:rPr>
          <w:rFonts w:ascii="Sakkal Majalla" w:eastAsia="Calibri" w:hAnsi="Sakkal Majalla" w:cs="Sakkal Majalla"/>
          <w:color w:val="000000" w:themeColor="text1"/>
          <w:sz w:val="28"/>
          <w:szCs w:val="28"/>
          <w:lang w:val="en-GB" w:bidi="ar-EG"/>
        </w:rPr>
      </w:pPr>
      <w:r w:rsidRPr="00A82FFB">
        <w:rPr>
          <w:rFonts w:ascii="Sakkal Majalla" w:eastAsia="Calibri" w:hAnsi="Sakkal Majalla" w:cs="Sakkal Majalla"/>
          <w:color w:val="000000" w:themeColor="text1"/>
          <w:sz w:val="28"/>
          <w:szCs w:val="28"/>
          <w:rtl/>
          <w:lang w:val="en-GB" w:bidi="ar-EG"/>
        </w:rPr>
        <w:t>يُعد السوق العقاري التقليدي من أضخم فئات الأصول عالمياً، إلا أنه يواجه تحديات هيكلية تجعله يتسم بضعف السيولة مقارنة بالأسواق المالية (</w:t>
      </w:r>
      <w:r w:rsidRPr="00A82FFB">
        <w:rPr>
          <w:rFonts w:ascii="Sakkal Majalla" w:eastAsia="Calibri" w:hAnsi="Sakkal Majalla" w:cs="Sakkal Majalla"/>
          <w:color w:val="000000" w:themeColor="text1"/>
          <w:sz w:val="28"/>
          <w:szCs w:val="28"/>
          <w:lang w:val="en-GB" w:bidi="ar-EG"/>
        </w:rPr>
        <w:t>Gupta et al., 2020; Pateriya et al., 2023</w:t>
      </w:r>
      <w:r w:rsidRPr="00A82FFB">
        <w:rPr>
          <w:rFonts w:ascii="Sakkal Majalla" w:eastAsia="Calibri" w:hAnsi="Sakkal Majalla" w:cs="Sakkal Majalla"/>
          <w:color w:val="000000" w:themeColor="text1"/>
          <w:sz w:val="28"/>
          <w:szCs w:val="28"/>
          <w:rtl/>
          <w:lang w:val="en-GB" w:bidi="ar-EG"/>
        </w:rPr>
        <w:t>). وتتمثل أبرز محددات هذه السيولة في الجوانب التالية:</w:t>
      </w:r>
    </w:p>
    <w:p w14:paraId="193C018C" w14:textId="77777777" w:rsidR="005F61FF" w:rsidRPr="00A82FFB" w:rsidRDefault="005F61FF" w:rsidP="005F61FF">
      <w:pPr>
        <w:bidi/>
        <w:spacing w:line="360" w:lineRule="auto"/>
        <w:jc w:val="both"/>
        <w:rPr>
          <w:rFonts w:ascii="Sakkal Majalla" w:eastAsia="Calibri" w:hAnsi="Sakkal Majalla" w:cs="Sakkal Majalla"/>
          <w:color w:val="000000" w:themeColor="text1"/>
          <w:sz w:val="28"/>
          <w:szCs w:val="28"/>
          <w:lang w:val="en-GB" w:bidi="ar-EG"/>
        </w:rPr>
      </w:pPr>
      <w:r w:rsidRPr="00A82FFB">
        <w:rPr>
          <w:rFonts w:ascii="Sakkal Majalla" w:eastAsia="Calibri" w:hAnsi="Sakkal Majalla" w:cs="Sakkal Majalla"/>
          <w:b/>
          <w:bCs/>
          <w:color w:val="000000" w:themeColor="text1"/>
          <w:sz w:val="28"/>
          <w:szCs w:val="28"/>
          <w:rtl/>
          <w:lang w:val="en-GB" w:bidi="ar-EG"/>
        </w:rPr>
        <w:t>أ- ارتفاع تكاليف المعاملات والوساطة:</w:t>
      </w:r>
      <w:r w:rsidRPr="00A82FFB">
        <w:rPr>
          <w:rFonts w:ascii="Sakkal Majalla" w:eastAsia="Calibri" w:hAnsi="Sakkal Majalla" w:cs="Sakkal Majalla"/>
          <w:color w:val="000000" w:themeColor="text1"/>
          <w:sz w:val="28"/>
          <w:szCs w:val="28"/>
          <w:rtl/>
          <w:lang w:val="en-GB" w:bidi="ar-EG"/>
        </w:rPr>
        <w:t xml:space="preserve"> حيث تتطلب الصفقات التقليدية دفع رسوم باهظة تشمل أتعاب المحامين، وعمولات الوسطاء، والرسوم البنكية، وتكاليف التسجيل الحكومي (</w:t>
      </w:r>
      <w:r w:rsidRPr="00A82FFB">
        <w:rPr>
          <w:rFonts w:ascii="Sakkal Majalla" w:eastAsia="Calibri" w:hAnsi="Sakkal Majalla" w:cs="Sakkal Majalla"/>
          <w:color w:val="000000" w:themeColor="text1"/>
          <w:sz w:val="28"/>
          <w:szCs w:val="28"/>
          <w:lang w:val="en-GB" w:bidi="ar-EG"/>
        </w:rPr>
        <w:t>Badgujar et al., 2022; Wouda &amp; Opdenakker, 2019</w:t>
      </w:r>
      <w:r w:rsidRPr="00A82FFB">
        <w:rPr>
          <w:rFonts w:ascii="Sakkal Majalla" w:eastAsia="Calibri" w:hAnsi="Sakkal Majalla" w:cs="Sakkal Majalla"/>
          <w:color w:val="000000" w:themeColor="text1"/>
          <w:sz w:val="28"/>
          <w:szCs w:val="28"/>
          <w:rtl/>
          <w:lang w:val="en-GB" w:bidi="ar-EG"/>
        </w:rPr>
        <w:t>). وتتراوح هذه التكاليف إجمالاً بين 2% إلى 12% من قيمة العقار، مما يقلل من جاذبية التداول المتكرر (</w:t>
      </w:r>
      <w:r w:rsidRPr="00A82FFB">
        <w:rPr>
          <w:rFonts w:ascii="Sakkal Majalla" w:eastAsia="Calibri" w:hAnsi="Sakkal Majalla" w:cs="Sakkal Majalla"/>
          <w:color w:val="000000" w:themeColor="text1"/>
          <w:sz w:val="28"/>
          <w:szCs w:val="28"/>
          <w:lang w:val="en-GB" w:bidi="ar-EG"/>
        </w:rPr>
        <w:t>Ogbenjuwa, 2021</w:t>
      </w:r>
      <w:r w:rsidRPr="00A82FFB">
        <w:rPr>
          <w:rFonts w:ascii="Sakkal Majalla" w:eastAsia="Calibri" w:hAnsi="Sakkal Majalla" w:cs="Sakkal Majalla"/>
          <w:color w:val="000000" w:themeColor="text1"/>
          <w:sz w:val="28"/>
          <w:szCs w:val="28"/>
          <w:rtl/>
          <w:lang w:val="en-GB" w:bidi="ar-EG"/>
        </w:rPr>
        <w:t>).</w:t>
      </w:r>
    </w:p>
    <w:p w14:paraId="2E142915" w14:textId="77777777" w:rsidR="005F61FF" w:rsidRPr="00A82FFB" w:rsidRDefault="005F61FF" w:rsidP="005F61FF">
      <w:pPr>
        <w:bidi/>
        <w:spacing w:line="360" w:lineRule="auto"/>
        <w:jc w:val="both"/>
        <w:rPr>
          <w:rFonts w:ascii="Sakkal Majalla" w:eastAsia="Calibri" w:hAnsi="Sakkal Majalla" w:cs="Sakkal Majalla"/>
          <w:color w:val="000000" w:themeColor="text1"/>
          <w:sz w:val="28"/>
          <w:szCs w:val="28"/>
          <w:lang w:val="en-GB" w:bidi="ar-EG"/>
        </w:rPr>
      </w:pPr>
      <w:r w:rsidRPr="00FE73A8">
        <w:rPr>
          <w:rFonts w:ascii="Sakkal Majalla" w:eastAsia="Calibri" w:hAnsi="Sakkal Majalla" w:cs="Sakkal Majalla"/>
          <w:b/>
          <w:bCs/>
          <w:color w:val="000000" w:themeColor="text1"/>
          <w:sz w:val="28"/>
          <w:szCs w:val="28"/>
          <w:rtl/>
          <w:lang w:val="en-GB" w:bidi="ar-EG"/>
        </w:rPr>
        <w:t>ب- التعقيد القانوني وبطء نقل الملكية:</w:t>
      </w:r>
      <w:r w:rsidRPr="00A82FFB">
        <w:rPr>
          <w:rFonts w:ascii="Sakkal Majalla" w:eastAsia="Calibri" w:hAnsi="Sakkal Majalla" w:cs="Sakkal Majalla"/>
          <w:color w:val="000000" w:themeColor="text1"/>
          <w:sz w:val="28"/>
          <w:szCs w:val="28"/>
          <w:rtl/>
          <w:lang w:val="en-GB" w:bidi="ar-EG"/>
        </w:rPr>
        <w:t xml:space="preserve"> إذ تتسم الإجراءات الإدارية بالمركزية والاعتماد على السجلات الورقية والتحقق البشري عبر جهات متعددة (مثل كُتاب العدل والبلديات)، مما يجعل دورة إنهاء الصفقة تستغرق أسابيع أو شهراً في المتوسط (</w:t>
      </w:r>
      <w:r w:rsidRPr="00A82FFB">
        <w:rPr>
          <w:rFonts w:ascii="Sakkal Majalla" w:eastAsia="Calibri" w:hAnsi="Sakkal Majalla" w:cs="Sakkal Majalla"/>
          <w:color w:val="000000" w:themeColor="text1"/>
          <w:sz w:val="28"/>
          <w:szCs w:val="28"/>
          <w:lang w:val="en-GB" w:bidi="ar-EG"/>
        </w:rPr>
        <w:t>Abualhamayl et al., 2024; Albalwy &amp; Albalwy, 2024; Le et al., 2025</w:t>
      </w:r>
      <w:r w:rsidRPr="00A82FFB">
        <w:rPr>
          <w:rFonts w:ascii="Sakkal Majalla" w:eastAsia="Calibri" w:hAnsi="Sakkal Majalla" w:cs="Sakkal Majalla"/>
          <w:color w:val="000000" w:themeColor="text1"/>
          <w:sz w:val="28"/>
          <w:szCs w:val="28"/>
          <w:rtl/>
          <w:lang w:val="en-GB" w:bidi="ar-EG"/>
        </w:rPr>
        <w:t>). هذا "الجمود" الإجرائي يخلق مخاطر زمنية تمنع المستثمر من التخارج السريع عند الحاجة للنقد (</w:t>
      </w:r>
      <w:r w:rsidRPr="00A82FFB">
        <w:rPr>
          <w:rFonts w:ascii="Sakkal Majalla" w:eastAsia="Calibri" w:hAnsi="Sakkal Majalla" w:cs="Sakkal Majalla"/>
          <w:color w:val="000000" w:themeColor="text1"/>
          <w:sz w:val="28"/>
          <w:szCs w:val="28"/>
          <w:lang w:val="en-GB" w:bidi="ar-EG"/>
        </w:rPr>
        <w:t>Baum, 2021; Mottaghi et al., 2024</w:t>
      </w:r>
      <w:r w:rsidRPr="00A82FFB">
        <w:rPr>
          <w:rFonts w:ascii="Sakkal Majalla" w:eastAsia="Calibri" w:hAnsi="Sakkal Majalla" w:cs="Sakkal Majalla"/>
          <w:color w:val="000000" w:themeColor="text1"/>
          <w:sz w:val="28"/>
          <w:szCs w:val="28"/>
          <w:rtl/>
          <w:lang w:val="en-GB" w:bidi="ar-EG"/>
        </w:rPr>
        <w:t>).</w:t>
      </w:r>
    </w:p>
    <w:p w14:paraId="5678E092" w14:textId="77777777" w:rsidR="005F61FF" w:rsidRPr="00A82FFB" w:rsidRDefault="005F61FF" w:rsidP="005F61FF">
      <w:pPr>
        <w:bidi/>
        <w:spacing w:line="360" w:lineRule="auto"/>
        <w:jc w:val="both"/>
        <w:rPr>
          <w:rFonts w:ascii="Sakkal Majalla" w:eastAsia="Calibri" w:hAnsi="Sakkal Majalla" w:cs="Sakkal Majalla"/>
          <w:color w:val="000000" w:themeColor="text1"/>
          <w:sz w:val="28"/>
          <w:szCs w:val="28"/>
          <w:lang w:val="en-GB" w:bidi="ar-EG"/>
        </w:rPr>
      </w:pPr>
      <w:r w:rsidRPr="00FE73A8">
        <w:rPr>
          <w:rFonts w:ascii="Sakkal Majalla" w:eastAsia="Calibri" w:hAnsi="Sakkal Majalla" w:cs="Sakkal Majalla"/>
          <w:b/>
          <w:bCs/>
          <w:color w:val="000000" w:themeColor="text1"/>
          <w:sz w:val="28"/>
          <w:szCs w:val="28"/>
          <w:rtl/>
          <w:lang w:val="en-GB" w:bidi="ar-EG"/>
        </w:rPr>
        <w:t>ج- محدودية الشفافية المعلوماتية:</w:t>
      </w:r>
      <w:r w:rsidRPr="00A82FFB">
        <w:rPr>
          <w:rFonts w:ascii="Sakkal Majalla" w:eastAsia="Calibri" w:hAnsi="Sakkal Majalla" w:cs="Sakkal Majalla"/>
          <w:color w:val="000000" w:themeColor="text1"/>
          <w:sz w:val="28"/>
          <w:szCs w:val="28"/>
          <w:rtl/>
          <w:lang w:val="en-GB" w:bidi="ar-EG"/>
        </w:rPr>
        <w:t xml:space="preserve"> حيث تعاني البيانات العقارية من التفتت وعدم الوضوح، مما يؤدي لظاهرة "عدم تماثل المعلومات" بين البائع والمشتري (</w:t>
      </w:r>
      <w:r w:rsidRPr="00A82FFB">
        <w:rPr>
          <w:rFonts w:ascii="Sakkal Majalla" w:eastAsia="Calibri" w:hAnsi="Sakkal Majalla" w:cs="Sakkal Majalla"/>
          <w:color w:val="000000" w:themeColor="text1"/>
          <w:sz w:val="28"/>
          <w:szCs w:val="28"/>
          <w:lang w:val="en-GB" w:bidi="ar-EG"/>
        </w:rPr>
        <w:t>Avci &amp; Erzurumlu, 2023; Wouda &amp; Opdenakker, 2019</w:t>
      </w:r>
      <w:r w:rsidRPr="00A82FFB">
        <w:rPr>
          <w:rFonts w:ascii="Sakkal Majalla" w:eastAsia="Calibri" w:hAnsi="Sakkal Majalla" w:cs="Sakkal Majalla"/>
          <w:color w:val="000000" w:themeColor="text1"/>
          <w:sz w:val="28"/>
          <w:szCs w:val="28"/>
          <w:rtl/>
          <w:lang w:val="en-GB" w:bidi="ar-EG"/>
        </w:rPr>
        <w:t xml:space="preserve">). هذا </w:t>
      </w:r>
      <w:r w:rsidRPr="00A82FFB">
        <w:rPr>
          <w:rFonts w:ascii="Sakkal Majalla" w:eastAsia="Calibri" w:hAnsi="Sakkal Majalla" w:cs="Sakkal Majalla"/>
          <w:color w:val="000000" w:themeColor="text1"/>
          <w:sz w:val="28"/>
          <w:szCs w:val="28"/>
          <w:rtl/>
          <w:lang w:val="en-GB" w:bidi="ar-EG"/>
        </w:rPr>
        <w:lastRenderedPageBreak/>
        <w:t>الوضع يحوّل العقار إلى سوق يرتفع فيه خطر الاحتيال وصعوبة التحقق من تاريخ الملكية الفعلي (</w:t>
      </w:r>
      <w:r w:rsidRPr="00A82FFB">
        <w:rPr>
          <w:rFonts w:ascii="Sakkal Majalla" w:eastAsia="Calibri" w:hAnsi="Sakkal Majalla" w:cs="Sakkal Majalla"/>
          <w:color w:val="000000" w:themeColor="text1"/>
          <w:sz w:val="28"/>
          <w:szCs w:val="28"/>
          <w:lang w:val="en-GB" w:bidi="ar-EG"/>
        </w:rPr>
        <w:t>Abualhamayl et al., 2024</w:t>
      </w:r>
      <w:r w:rsidRPr="00A82FFB">
        <w:rPr>
          <w:rFonts w:ascii="Sakkal Majalla" w:eastAsia="Calibri" w:hAnsi="Sakkal Majalla" w:cs="Sakkal Majalla"/>
          <w:color w:val="000000" w:themeColor="text1"/>
          <w:sz w:val="28"/>
          <w:szCs w:val="28"/>
          <w:rtl/>
          <w:lang w:val="en-GB" w:bidi="ar-EG"/>
        </w:rPr>
        <w:t>).</w:t>
      </w:r>
    </w:p>
    <w:p w14:paraId="764C27FD" w14:textId="77777777" w:rsidR="005F61FF" w:rsidRPr="00A82FFB" w:rsidRDefault="005F61FF" w:rsidP="005F61FF">
      <w:pPr>
        <w:bidi/>
        <w:spacing w:line="360" w:lineRule="auto"/>
        <w:jc w:val="both"/>
        <w:rPr>
          <w:rFonts w:ascii="Sakkal Majalla" w:eastAsia="Calibri" w:hAnsi="Sakkal Majalla" w:cs="Sakkal Majalla"/>
          <w:color w:val="000000" w:themeColor="text1"/>
          <w:sz w:val="28"/>
          <w:szCs w:val="28"/>
          <w:lang w:val="en-GB" w:bidi="ar-EG"/>
        </w:rPr>
      </w:pPr>
      <w:r w:rsidRPr="00FE73A8">
        <w:rPr>
          <w:rFonts w:ascii="Sakkal Majalla" w:eastAsia="Calibri" w:hAnsi="Sakkal Majalla" w:cs="Sakkal Majalla"/>
          <w:b/>
          <w:bCs/>
          <w:color w:val="000000" w:themeColor="text1"/>
          <w:sz w:val="28"/>
          <w:szCs w:val="28"/>
          <w:rtl/>
          <w:lang w:val="en-GB" w:bidi="ar-EG"/>
        </w:rPr>
        <w:t>د- تركّز الملكية وجمود" الأصول:</w:t>
      </w:r>
      <w:r w:rsidRPr="00A82FFB">
        <w:rPr>
          <w:rFonts w:ascii="Sakkal Majalla" w:eastAsia="Calibri" w:hAnsi="Sakkal Majalla" w:cs="Sakkal Majalla"/>
          <w:color w:val="000000" w:themeColor="text1"/>
          <w:sz w:val="28"/>
          <w:szCs w:val="28"/>
          <w:rtl/>
          <w:lang w:val="en-GB" w:bidi="ar-EG"/>
        </w:rPr>
        <w:t xml:space="preserve"> فنظراً لارتفاع متطلبات رأس المال والوحدات السعرية الضخمة للعقارات، يظل السوق حكراً على المؤسسات المالية وكبار الملاك، مع غياب آليات التجزئة الفعالة التي تسمح لصغار المستثمرين بالمشاركة (</w:t>
      </w:r>
      <w:r w:rsidRPr="00A82FFB">
        <w:rPr>
          <w:rFonts w:ascii="Sakkal Majalla" w:eastAsia="Calibri" w:hAnsi="Sakkal Majalla" w:cs="Sakkal Majalla"/>
          <w:color w:val="000000" w:themeColor="text1"/>
          <w:sz w:val="28"/>
          <w:szCs w:val="28"/>
          <w:lang w:val="en-GB" w:bidi="ar-EG"/>
        </w:rPr>
        <w:t>Alnabulsi, 2024; Baum, 2021</w:t>
      </w:r>
      <w:r w:rsidRPr="00A82FFB">
        <w:rPr>
          <w:rFonts w:ascii="Sakkal Majalla" w:eastAsia="Calibri" w:hAnsi="Sakkal Majalla" w:cs="Sakkal Majalla"/>
          <w:color w:val="000000" w:themeColor="text1"/>
          <w:sz w:val="28"/>
          <w:szCs w:val="28"/>
          <w:rtl/>
          <w:lang w:val="en-GB" w:bidi="ar-EG"/>
        </w:rPr>
        <w:t>).</w:t>
      </w:r>
    </w:p>
    <w:p w14:paraId="62A704C7" w14:textId="77777777" w:rsidR="005F61FF" w:rsidRDefault="005F61FF" w:rsidP="005F61FF">
      <w:pPr>
        <w:bidi/>
        <w:spacing w:line="360" w:lineRule="auto"/>
        <w:jc w:val="both"/>
        <w:rPr>
          <w:rFonts w:ascii="Sakkal Majalla" w:eastAsia="Calibri" w:hAnsi="Sakkal Majalla" w:cs="Sakkal Majalla"/>
          <w:color w:val="000000" w:themeColor="text1"/>
          <w:sz w:val="28"/>
          <w:szCs w:val="28"/>
          <w:lang w:val="en-GB" w:bidi="ar-EG"/>
        </w:rPr>
      </w:pPr>
      <w:r w:rsidRPr="00FE73A8">
        <w:rPr>
          <w:rFonts w:ascii="Sakkal Majalla" w:eastAsia="Calibri" w:hAnsi="Sakkal Majalla" w:cs="Sakkal Majalla"/>
          <w:b/>
          <w:bCs/>
          <w:color w:val="000000" w:themeColor="text1"/>
          <w:sz w:val="28"/>
          <w:szCs w:val="28"/>
          <w:rtl/>
          <w:lang w:val="en-GB" w:bidi="ar-EG"/>
        </w:rPr>
        <w:t>هـ- ضعف الأسواق الثانوية المنظمة:</w:t>
      </w:r>
      <w:r w:rsidRPr="00A82FFB">
        <w:rPr>
          <w:rFonts w:ascii="Sakkal Majalla" w:eastAsia="Calibri" w:hAnsi="Sakkal Majalla" w:cs="Sakkal Majalla"/>
          <w:color w:val="000000" w:themeColor="text1"/>
          <w:sz w:val="28"/>
          <w:szCs w:val="28"/>
          <w:rtl/>
          <w:lang w:val="en-GB" w:bidi="ar-EG"/>
        </w:rPr>
        <w:t xml:space="preserve"> حيث تفتقر العقارات التقليدية لمنصات تداول مركزية تضمن "العمق والاتساع"، وتظل عمليات إعادة البيع تعتمد على المفاوضات الثنائية والبحث اليدوي عن مشترين، مما يعوق اكتشاف الأسعار العادلة لحظياً (</w:t>
      </w:r>
      <w:r w:rsidRPr="00A82FFB">
        <w:rPr>
          <w:rFonts w:ascii="Sakkal Majalla" w:eastAsia="Calibri" w:hAnsi="Sakkal Majalla" w:cs="Sakkal Majalla"/>
          <w:color w:val="000000" w:themeColor="text1"/>
          <w:sz w:val="28"/>
          <w:szCs w:val="28"/>
          <w:lang w:val="en-GB" w:bidi="ar-EG"/>
        </w:rPr>
        <w:t>Chow &amp; Tan, 2022; Gupta et al., 2020; Mafrur, 2025</w:t>
      </w:r>
      <w:r w:rsidRPr="00A82FFB">
        <w:rPr>
          <w:rFonts w:ascii="Sakkal Majalla" w:eastAsia="Calibri" w:hAnsi="Sakkal Majalla" w:cs="Sakkal Majalla"/>
          <w:color w:val="000000" w:themeColor="text1"/>
          <w:sz w:val="28"/>
          <w:szCs w:val="28"/>
          <w:rtl/>
          <w:lang w:val="en-GB" w:bidi="ar-EG"/>
        </w:rPr>
        <w:t>).</w:t>
      </w:r>
    </w:p>
    <w:p w14:paraId="3C6F277A" w14:textId="77777777" w:rsidR="005F61FF" w:rsidRPr="003E7590" w:rsidRDefault="005F61FF" w:rsidP="005F61FF">
      <w:pPr>
        <w:pStyle w:val="a3"/>
        <w:numPr>
          <w:ilvl w:val="0"/>
          <w:numId w:val="26"/>
        </w:numPr>
        <w:bidi/>
        <w:spacing w:line="360" w:lineRule="auto"/>
        <w:jc w:val="both"/>
        <w:rPr>
          <w:rFonts w:ascii="Sakkal Majalla" w:eastAsia="Calibri" w:hAnsi="Sakkal Majalla" w:cs="Sakkal Majalla"/>
          <w:b/>
          <w:bCs/>
          <w:color w:val="000000" w:themeColor="text1"/>
          <w:sz w:val="28"/>
          <w:szCs w:val="28"/>
          <w:lang w:val="en-GB" w:bidi="ar-EG"/>
        </w:rPr>
      </w:pPr>
      <w:r w:rsidRPr="003E7590">
        <w:rPr>
          <w:rFonts w:ascii="Sakkal Majalla" w:eastAsia="Calibri" w:hAnsi="Sakkal Majalla" w:cs="Sakkal Majalla" w:hint="cs"/>
          <w:b/>
          <w:bCs/>
          <w:color w:val="000000" w:themeColor="text1"/>
          <w:sz w:val="28"/>
          <w:szCs w:val="28"/>
          <w:rtl/>
          <w:lang w:val="en-GB" w:bidi="ar-EG"/>
        </w:rPr>
        <w:t>الأسواق الثانوية الرقمية للعقارات المرمزة ودورها في سيولة السوق العقاري</w:t>
      </w:r>
    </w:p>
    <w:p w14:paraId="0F4A3D5A" w14:textId="77777777" w:rsidR="005F61FF" w:rsidRPr="005D2156" w:rsidRDefault="005F61FF" w:rsidP="005F61FF">
      <w:pPr>
        <w:bidi/>
        <w:spacing w:line="360" w:lineRule="auto"/>
        <w:ind w:left="4"/>
        <w:jc w:val="both"/>
        <w:rPr>
          <w:rFonts w:ascii="Sakkal Majalla" w:eastAsia="Calibri" w:hAnsi="Sakkal Majalla" w:cs="Sakkal Majalla"/>
          <w:color w:val="000000" w:themeColor="text1"/>
          <w:sz w:val="28"/>
          <w:szCs w:val="28"/>
          <w:lang w:val="en-GB" w:bidi="ar-EG"/>
        </w:rPr>
      </w:pPr>
      <w:r w:rsidRPr="005D2156">
        <w:rPr>
          <w:rFonts w:ascii="Sakkal Majalla" w:eastAsia="Calibri" w:hAnsi="Sakkal Majalla" w:cs="Sakkal Majalla"/>
          <w:color w:val="000000" w:themeColor="text1"/>
          <w:sz w:val="28"/>
          <w:szCs w:val="28"/>
          <w:rtl/>
          <w:lang w:val="en-GB" w:bidi="ar-EG"/>
        </w:rPr>
        <w:t xml:space="preserve">تُمثّل الأسواق الثانوية الرقمية الركيزة الأساسية لتحقيق السيولة الموعودة في ترميز العقارات؛ حيث تسمح للمستثمرين بالتخارج وتداول حصصهم بعد انتهاء مرحلة العرض الأولي </w:t>
      </w:r>
      <w:r w:rsidRPr="005D2156">
        <w:rPr>
          <w:rFonts w:ascii="Sakkal Majalla" w:eastAsia="Calibri" w:hAnsi="Sakkal Majalla" w:cs="Sakkal Majalla" w:hint="cs"/>
          <w:color w:val="000000" w:themeColor="text1"/>
          <w:sz w:val="28"/>
          <w:szCs w:val="28"/>
          <w:rtl/>
          <w:lang w:val="en-GB" w:bidi="ar-EG"/>
        </w:rPr>
        <w:t xml:space="preserve">للرموز </w:t>
      </w:r>
      <w:r w:rsidRPr="005D2156">
        <w:rPr>
          <w:rFonts w:ascii="Sakkal Majalla" w:eastAsia="Calibri" w:hAnsi="Sakkal Majalla" w:cs="Sakkal Majalla"/>
          <w:color w:val="000000" w:themeColor="text1"/>
          <w:sz w:val="28"/>
          <w:szCs w:val="28"/>
          <w:lang w:val="en-GB" w:bidi="ar-EG"/>
        </w:rPr>
        <w:t>(Baum, 2021; Kreppmeier et al., 2023)</w:t>
      </w:r>
      <w:r w:rsidRPr="005D2156">
        <w:rPr>
          <w:rFonts w:ascii="Sakkal Majalla" w:eastAsia="Calibri" w:hAnsi="Sakkal Majalla" w:cs="Sakkal Majalla"/>
          <w:color w:val="000000" w:themeColor="text1"/>
          <w:sz w:val="28"/>
          <w:szCs w:val="28"/>
          <w:rtl/>
          <w:lang w:val="en-GB" w:bidi="ar-EG"/>
        </w:rPr>
        <w:t>. وتتنوع هذه الأسواق بين منصات التداول المركزية (</w:t>
      </w:r>
      <w:r w:rsidRPr="005D2156">
        <w:rPr>
          <w:rFonts w:ascii="Sakkal Majalla" w:eastAsia="Calibri" w:hAnsi="Sakkal Majalla" w:cs="Sakkal Majalla"/>
          <w:color w:val="000000" w:themeColor="text1"/>
          <w:sz w:val="28"/>
          <w:szCs w:val="28"/>
          <w:lang w:val="en-GB" w:bidi="ar-EG"/>
        </w:rPr>
        <w:t>CEX</w:t>
      </w:r>
      <w:r w:rsidRPr="005D2156">
        <w:rPr>
          <w:rFonts w:ascii="Sakkal Majalla" w:eastAsia="Calibri" w:hAnsi="Sakkal Majalla" w:cs="Sakkal Majalla"/>
          <w:color w:val="000000" w:themeColor="text1"/>
          <w:sz w:val="28"/>
          <w:szCs w:val="28"/>
          <w:rtl/>
          <w:lang w:val="en-GB" w:bidi="ar-EG"/>
        </w:rPr>
        <w:t>) التي توفر بيئة تنظيمية خاضعة للرقابة تضمن حماية المستثمر، والمنصات اللامركزية (</w:t>
      </w:r>
      <w:r w:rsidRPr="005D2156">
        <w:rPr>
          <w:rFonts w:ascii="Sakkal Majalla" w:eastAsia="Calibri" w:hAnsi="Sakkal Majalla" w:cs="Sakkal Majalla"/>
          <w:color w:val="000000" w:themeColor="text1"/>
          <w:sz w:val="28"/>
          <w:szCs w:val="28"/>
          <w:lang w:val="en-GB" w:bidi="ar-EG"/>
        </w:rPr>
        <w:t>DEX</w:t>
      </w:r>
      <w:r w:rsidRPr="005D2156">
        <w:rPr>
          <w:rFonts w:ascii="Sakkal Majalla" w:eastAsia="Calibri" w:hAnsi="Sakkal Majalla" w:cs="Sakkal Majalla"/>
          <w:color w:val="000000" w:themeColor="text1"/>
          <w:sz w:val="28"/>
          <w:szCs w:val="28"/>
          <w:rtl/>
          <w:lang w:val="en-GB" w:bidi="ar-EG"/>
        </w:rPr>
        <w:t>) التي تسمح بالتداول المباشر عبر المحافظ الرقمية (</w:t>
      </w:r>
      <w:r w:rsidRPr="005D2156">
        <w:rPr>
          <w:rFonts w:ascii="Sakkal Majalla" w:eastAsia="Calibri" w:hAnsi="Sakkal Majalla" w:cs="Sakkal Majalla"/>
          <w:color w:val="000000" w:themeColor="text1"/>
          <w:sz w:val="28"/>
          <w:szCs w:val="28"/>
          <w:lang w:val="en-GB" w:bidi="ar-EG"/>
        </w:rPr>
        <w:t>Liu &amp; Chen, 2025; Ren et al., 2026</w:t>
      </w:r>
      <w:r w:rsidRPr="005D2156">
        <w:rPr>
          <w:rFonts w:ascii="Sakkal Majalla" w:eastAsia="Calibri" w:hAnsi="Sakkal Majalla" w:cs="Sakkal Majalla"/>
          <w:color w:val="000000" w:themeColor="text1"/>
          <w:sz w:val="28"/>
          <w:szCs w:val="28"/>
          <w:rtl/>
          <w:lang w:val="en-GB" w:bidi="ar-EG"/>
        </w:rPr>
        <w:t>).</w:t>
      </w:r>
    </w:p>
    <w:p w14:paraId="2E206ADB" w14:textId="77777777" w:rsidR="005F61FF" w:rsidRPr="005D2156" w:rsidRDefault="005F61FF" w:rsidP="005F61FF">
      <w:pPr>
        <w:bidi/>
        <w:spacing w:line="360" w:lineRule="auto"/>
        <w:jc w:val="both"/>
        <w:rPr>
          <w:rFonts w:ascii="Sakkal Majalla" w:eastAsia="Calibri" w:hAnsi="Sakkal Majalla" w:cs="Sakkal Majalla"/>
          <w:color w:val="000000" w:themeColor="text1"/>
          <w:sz w:val="28"/>
          <w:szCs w:val="28"/>
          <w:lang w:val="en-GB" w:bidi="ar-EG"/>
        </w:rPr>
      </w:pPr>
      <w:r w:rsidRPr="005D2156">
        <w:rPr>
          <w:rFonts w:ascii="Sakkal Majalla" w:eastAsia="Calibri" w:hAnsi="Sakkal Majalla" w:cs="Sakkal Majalla"/>
          <w:color w:val="000000" w:themeColor="text1"/>
          <w:sz w:val="28"/>
          <w:szCs w:val="28"/>
          <w:rtl/>
          <w:lang w:val="en-GB" w:bidi="ar-EG"/>
        </w:rPr>
        <w:t>ويبرز دور صناع السوق (</w:t>
      </w:r>
      <w:r w:rsidRPr="005D2156">
        <w:rPr>
          <w:rFonts w:ascii="Sakkal Majalla" w:eastAsia="Calibri" w:hAnsi="Sakkal Majalla" w:cs="Sakkal Majalla"/>
          <w:color w:val="000000" w:themeColor="text1"/>
          <w:sz w:val="28"/>
          <w:szCs w:val="28"/>
          <w:lang w:val="en-GB" w:bidi="ar-EG"/>
        </w:rPr>
        <w:t>Market Makers</w:t>
      </w:r>
      <w:r w:rsidRPr="005D2156">
        <w:rPr>
          <w:rFonts w:ascii="Sakkal Majalla" w:eastAsia="Calibri" w:hAnsi="Sakkal Majalla" w:cs="Sakkal Majalla"/>
          <w:color w:val="000000" w:themeColor="text1"/>
          <w:sz w:val="28"/>
          <w:szCs w:val="28"/>
          <w:rtl/>
          <w:lang w:val="en-GB" w:bidi="ar-EG"/>
        </w:rPr>
        <w:t>) في هذه البيئة من خلال نماذج "صناع السوق الآليين"؛ وهي خوارزميات مدمجة في عقود ذكية تضمن توفير سيولة مستمرة عبر "مجمعات السيولة" (</w:t>
      </w:r>
      <w:r w:rsidRPr="005D2156">
        <w:rPr>
          <w:rFonts w:ascii="Sakkal Majalla" w:eastAsia="Calibri" w:hAnsi="Sakkal Majalla" w:cs="Sakkal Majalla"/>
          <w:color w:val="000000" w:themeColor="text1"/>
          <w:sz w:val="28"/>
          <w:szCs w:val="28"/>
          <w:lang w:val="en-GB" w:bidi="ar-EG"/>
        </w:rPr>
        <w:t>Liquidity Pools</w:t>
      </w:r>
      <w:r w:rsidRPr="005D2156">
        <w:rPr>
          <w:rFonts w:ascii="Sakkal Majalla" w:eastAsia="Calibri" w:hAnsi="Sakkal Majalla" w:cs="Sakkal Majalla"/>
          <w:color w:val="000000" w:themeColor="text1"/>
          <w:sz w:val="28"/>
          <w:szCs w:val="28"/>
          <w:rtl/>
          <w:lang w:val="en-GB" w:bidi="ar-EG"/>
        </w:rPr>
        <w:t>)، مما يتيح التبادل الفوري دون انتظار طرف مقابل (</w:t>
      </w:r>
      <w:r w:rsidRPr="005D2156">
        <w:rPr>
          <w:rFonts w:ascii="Sakkal Majalla" w:eastAsia="Calibri" w:hAnsi="Sakkal Majalla" w:cs="Sakkal Majalla"/>
          <w:color w:val="000000" w:themeColor="text1"/>
          <w:sz w:val="28"/>
          <w:szCs w:val="28"/>
          <w:lang w:val="en-GB" w:bidi="ar-EG"/>
        </w:rPr>
        <w:t>Zhitomirskiy et al., 2023</w:t>
      </w:r>
      <w:r w:rsidRPr="005D2156">
        <w:rPr>
          <w:rFonts w:ascii="Sakkal Majalla" w:eastAsia="Calibri" w:hAnsi="Sakkal Majalla" w:cs="Sakkal Majalla"/>
          <w:color w:val="000000" w:themeColor="text1"/>
          <w:sz w:val="28"/>
          <w:szCs w:val="28"/>
          <w:rtl/>
          <w:lang w:val="en-GB" w:bidi="ar-EG"/>
        </w:rPr>
        <w:t xml:space="preserve">). ومع ذلك، يشير </w:t>
      </w:r>
      <w:r w:rsidRPr="005D2156">
        <w:rPr>
          <w:rFonts w:ascii="Sakkal Majalla" w:eastAsia="Calibri" w:hAnsi="Sakkal Majalla" w:cs="Sakkal Majalla"/>
          <w:color w:val="000000" w:themeColor="text1"/>
          <w:sz w:val="28"/>
          <w:szCs w:val="28"/>
          <w:lang w:val="en-GB" w:bidi="ar-EG"/>
        </w:rPr>
        <w:t>Mafrur</w:t>
      </w:r>
      <w:r>
        <w:rPr>
          <w:rFonts w:ascii="Sakkal Majalla" w:eastAsia="Calibri" w:hAnsi="Sakkal Majalla" w:cs="Sakkal Majalla"/>
          <w:color w:val="000000" w:themeColor="text1"/>
          <w:sz w:val="28"/>
          <w:szCs w:val="28"/>
          <w:lang w:val="en-GB" w:bidi="ar-EG"/>
        </w:rPr>
        <w:t xml:space="preserve"> (2025)</w:t>
      </w:r>
      <w:r w:rsidRPr="005D2156">
        <w:rPr>
          <w:rFonts w:ascii="Sakkal Majalla" w:eastAsia="Calibri" w:hAnsi="Sakkal Majalla" w:cs="Sakkal Majalla"/>
          <w:color w:val="000000" w:themeColor="text1"/>
          <w:sz w:val="28"/>
          <w:szCs w:val="28"/>
          <w:rtl/>
          <w:lang w:val="en-GB" w:bidi="ar-EG"/>
        </w:rPr>
        <w:t xml:space="preserve">  إلى أن نقص صناع السوق المؤسسيين في مجال الأصول الحقيقية لا يزال يؤدي إلى اتساع الفوارق السعرية في الأصول ذات حجم التداول المنخفض.</w:t>
      </w:r>
    </w:p>
    <w:p w14:paraId="2CB02023" w14:textId="77777777" w:rsidR="005F61FF" w:rsidRPr="005D2156" w:rsidRDefault="005F61FF" w:rsidP="005F61FF">
      <w:pPr>
        <w:bidi/>
        <w:spacing w:line="360" w:lineRule="auto"/>
        <w:jc w:val="both"/>
        <w:rPr>
          <w:rFonts w:ascii="Sakkal Majalla" w:eastAsia="Calibri" w:hAnsi="Sakkal Majalla" w:cs="Sakkal Majalla"/>
          <w:color w:val="000000" w:themeColor="text1"/>
          <w:sz w:val="28"/>
          <w:szCs w:val="28"/>
          <w:lang w:val="en-GB" w:bidi="ar-EG"/>
        </w:rPr>
      </w:pPr>
      <w:r w:rsidRPr="005D2156">
        <w:rPr>
          <w:rFonts w:ascii="Sakkal Majalla" w:eastAsia="Calibri" w:hAnsi="Sakkal Majalla" w:cs="Sakkal Majalla"/>
          <w:color w:val="000000" w:themeColor="text1"/>
          <w:sz w:val="28"/>
          <w:szCs w:val="28"/>
          <w:rtl/>
          <w:lang w:val="en-GB" w:bidi="ar-EG"/>
        </w:rPr>
        <w:t>أما في</w:t>
      </w:r>
      <w:r>
        <w:rPr>
          <w:rFonts w:ascii="Sakkal Majalla" w:eastAsia="Calibri" w:hAnsi="Sakkal Majalla" w:cs="Sakkal Majalla" w:hint="cs"/>
          <w:color w:val="000000" w:themeColor="text1"/>
          <w:sz w:val="28"/>
          <w:szCs w:val="28"/>
          <w:rtl/>
          <w:lang w:val="en-GB" w:bidi="ar-EG"/>
        </w:rPr>
        <w:t>ما يتعلق ب</w:t>
      </w:r>
      <w:r w:rsidRPr="005D2156">
        <w:rPr>
          <w:rFonts w:ascii="Sakkal Majalla" w:eastAsia="Calibri" w:hAnsi="Sakkal Majalla" w:cs="Sakkal Majalla"/>
          <w:color w:val="000000" w:themeColor="text1"/>
          <w:sz w:val="28"/>
          <w:szCs w:val="28"/>
          <w:rtl/>
          <w:lang w:val="en-GB" w:bidi="ar-EG"/>
        </w:rPr>
        <w:t xml:space="preserve">آليات التسعير، فإن الأسواق الثانوية تتيح "اكتشافاً مستمراً للأسعار"؛ حيث تعمل على دمج بيانات السوق اللحظية في قيمة الرمز بناءً على العرض والطلب، وذلك بدلاً من الاعتماد على التقييمات السنوية التقليدية </w:t>
      </w:r>
      <w:r>
        <w:rPr>
          <w:rFonts w:ascii="Sakkal Majalla" w:eastAsia="Calibri" w:hAnsi="Sakkal Majalla" w:cs="Sakkal Majalla"/>
          <w:color w:val="000000" w:themeColor="text1"/>
          <w:sz w:val="28"/>
          <w:szCs w:val="28"/>
          <w:lang w:val="en-GB" w:bidi="ar-EG"/>
        </w:rPr>
        <w:t>(</w:t>
      </w:r>
      <w:r w:rsidRPr="005D2156">
        <w:rPr>
          <w:rFonts w:ascii="Sakkal Majalla" w:eastAsia="Calibri" w:hAnsi="Sakkal Majalla" w:cs="Sakkal Majalla"/>
          <w:color w:val="000000" w:themeColor="text1"/>
          <w:sz w:val="28"/>
          <w:szCs w:val="28"/>
          <w:lang w:val="en-GB" w:bidi="ar-EG"/>
        </w:rPr>
        <w:t>Avci &amp; Erzurumlu, 2023; Gupta et al., 2020</w:t>
      </w:r>
      <w:r>
        <w:rPr>
          <w:rFonts w:ascii="Sakkal Majalla" w:eastAsia="Calibri" w:hAnsi="Sakkal Majalla" w:cs="Sakkal Majalla"/>
          <w:color w:val="000000" w:themeColor="text1"/>
          <w:sz w:val="28"/>
          <w:szCs w:val="28"/>
          <w:lang w:val="en-GB" w:bidi="ar-EG"/>
        </w:rPr>
        <w:t>)</w:t>
      </w:r>
      <w:r w:rsidRPr="005D2156">
        <w:rPr>
          <w:rFonts w:ascii="Sakkal Majalla" w:eastAsia="Calibri" w:hAnsi="Sakkal Majalla" w:cs="Sakkal Majalla"/>
          <w:color w:val="000000" w:themeColor="text1"/>
          <w:sz w:val="28"/>
          <w:szCs w:val="28"/>
          <w:rtl/>
          <w:lang w:val="en-GB" w:bidi="ar-EG"/>
        </w:rPr>
        <w:t xml:space="preserve">. ورغم هذه الكفاءة التقنية، تظل الأسعار حساسة لصدمات </w:t>
      </w:r>
      <w:r w:rsidRPr="005D2156">
        <w:rPr>
          <w:rFonts w:ascii="Sakkal Majalla" w:eastAsia="Calibri" w:hAnsi="Sakkal Majalla" w:cs="Sakkal Majalla"/>
          <w:color w:val="000000" w:themeColor="text1"/>
          <w:sz w:val="28"/>
          <w:szCs w:val="28"/>
          <w:rtl/>
          <w:lang w:val="en-GB" w:bidi="ar-EG"/>
        </w:rPr>
        <w:lastRenderedPageBreak/>
        <w:t>سوق العملات المشفرة وتقلبات سعر صرف الإيثيريوم مقابل الدولار (</w:t>
      </w:r>
      <w:r w:rsidRPr="005D2156">
        <w:rPr>
          <w:rFonts w:ascii="Sakkal Majalla" w:eastAsia="Calibri" w:hAnsi="Sakkal Majalla" w:cs="Sakkal Majalla"/>
          <w:color w:val="000000" w:themeColor="text1"/>
          <w:sz w:val="28"/>
          <w:szCs w:val="28"/>
          <w:lang w:val="en-GB" w:bidi="ar-EG"/>
        </w:rPr>
        <w:t>Kreppmeier et al., 2023; Swinkels, 2023</w:t>
      </w:r>
      <w:r w:rsidRPr="005D2156">
        <w:rPr>
          <w:rFonts w:ascii="Sakkal Majalla" w:eastAsia="Calibri" w:hAnsi="Sakkal Majalla" w:cs="Sakkal Majalla"/>
          <w:color w:val="000000" w:themeColor="text1"/>
          <w:sz w:val="28"/>
          <w:szCs w:val="28"/>
          <w:rtl/>
          <w:lang w:val="en-GB" w:bidi="ar-EG"/>
        </w:rPr>
        <w:t>).</w:t>
      </w:r>
    </w:p>
    <w:p w14:paraId="7BCDAA9D" w14:textId="77777777" w:rsidR="005F61FF" w:rsidRPr="005D2156" w:rsidRDefault="005F61FF" w:rsidP="005F61FF">
      <w:pPr>
        <w:bidi/>
        <w:spacing w:line="360" w:lineRule="auto"/>
        <w:jc w:val="both"/>
        <w:rPr>
          <w:rFonts w:ascii="Sakkal Majalla" w:eastAsia="Calibri" w:hAnsi="Sakkal Majalla" w:cs="Sakkal Majalla"/>
          <w:color w:val="000000" w:themeColor="text1"/>
          <w:sz w:val="28"/>
          <w:szCs w:val="28"/>
          <w:rtl/>
          <w:lang w:val="en-GB" w:bidi="ar-EG"/>
        </w:rPr>
      </w:pPr>
      <w:r w:rsidRPr="005D2156">
        <w:rPr>
          <w:rFonts w:ascii="Sakkal Majalla" w:eastAsia="Calibri" w:hAnsi="Sakkal Majalla" w:cs="Sakkal Majalla"/>
          <w:color w:val="000000" w:themeColor="text1"/>
          <w:sz w:val="28"/>
          <w:szCs w:val="28"/>
          <w:rtl/>
          <w:lang w:val="en-GB" w:bidi="ar-EG"/>
        </w:rPr>
        <w:t>وتظل القيود المرتبطة بالقوائم البيضاء (</w:t>
      </w:r>
      <w:r w:rsidRPr="005D2156">
        <w:rPr>
          <w:rFonts w:ascii="Sakkal Majalla" w:eastAsia="Calibri" w:hAnsi="Sakkal Majalla" w:cs="Sakkal Majalla"/>
          <w:color w:val="000000" w:themeColor="text1"/>
          <w:sz w:val="28"/>
          <w:szCs w:val="28"/>
          <w:lang w:val="en-GB" w:bidi="ar-EG"/>
        </w:rPr>
        <w:t>Whitelisting</w:t>
      </w:r>
      <w:r w:rsidRPr="005D2156">
        <w:rPr>
          <w:rFonts w:ascii="Sakkal Majalla" w:eastAsia="Calibri" w:hAnsi="Sakkal Majalla" w:cs="Sakkal Majalla"/>
          <w:color w:val="000000" w:themeColor="text1"/>
          <w:sz w:val="28"/>
          <w:szCs w:val="28"/>
          <w:rtl/>
          <w:lang w:val="en-GB" w:bidi="ar-EG"/>
        </w:rPr>
        <w:t>) والامتثال العائق الأبرز أمام عمق هذه الأسواق؛ حيث يُشترط تقنياً وبرمجياً أن تكون المحافظ المتداولة موثقة بهوية رقمية (</w:t>
      </w:r>
      <w:r w:rsidRPr="005D2156">
        <w:rPr>
          <w:rFonts w:ascii="Sakkal Majalla" w:eastAsia="Calibri" w:hAnsi="Sakkal Majalla" w:cs="Sakkal Majalla"/>
          <w:color w:val="000000" w:themeColor="text1"/>
          <w:sz w:val="28"/>
          <w:szCs w:val="28"/>
          <w:lang w:val="en-GB" w:bidi="ar-EG"/>
        </w:rPr>
        <w:t>KYC</w:t>
      </w:r>
      <w:r w:rsidRPr="005D2156">
        <w:rPr>
          <w:rFonts w:ascii="Sakkal Majalla" w:eastAsia="Calibri" w:hAnsi="Sakkal Majalla" w:cs="Sakkal Majalla"/>
          <w:color w:val="000000" w:themeColor="text1"/>
          <w:sz w:val="28"/>
          <w:szCs w:val="28"/>
          <w:rtl/>
          <w:lang w:val="en-GB" w:bidi="ar-EG"/>
        </w:rPr>
        <w:t>) متوافقة مع القوانين المحلية (</w:t>
      </w:r>
      <w:r w:rsidRPr="005D2156">
        <w:rPr>
          <w:rFonts w:ascii="Sakkal Majalla" w:eastAsia="Calibri" w:hAnsi="Sakkal Majalla" w:cs="Sakkal Majalla"/>
          <w:color w:val="000000" w:themeColor="text1"/>
          <w:sz w:val="28"/>
          <w:szCs w:val="28"/>
          <w:lang w:val="en-GB" w:bidi="ar-EG"/>
        </w:rPr>
        <w:t>Bihani, 2025</w:t>
      </w:r>
      <w:r w:rsidRPr="005D2156">
        <w:rPr>
          <w:rFonts w:ascii="Sakkal Majalla" w:eastAsia="Calibri" w:hAnsi="Sakkal Majalla" w:cs="Sakkal Majalla"/>
          <w:color w:val="000000" w:themeColor="text1"/>
          <w:sz w:val="28"/>
          <w:szCs w:val="28"/>
          <w:rtl/>
          <w:lang w:val="en-GB" w:bidi="ar-EG"/>
        </w:rPr>
        <w:t>). هذه القيود، رغم ضرورتها القانونية، تؤدي إلى تفتت السيولة وجعل التداول محصوراً في فئات معينة، مما يفسر انخفاض معدل دوران الرموز فعلياً إلى مرة واحدة سنوياً في المتوسط رغم إمكانية التداول على مدار الساعة (</w:t>
      </w:r>
      <w:r w:rsidRPr="005D2156">
        <w:rPr>
          <w:rFonts w:ascii="Sakkal Majalla" w:eastAsia="Calibri" w:hAnsi="Sakkal Majalla" w:cs="Sakkal Majalla"/>
          <w:color w:val="000000" w:themeColor="text1"/>
          <w:sz w:val="28"/>
          <w:szCs w:val="28"/>
          <w:lang w:val="en-GB" w:bidi="ar-EG"/>
        </w:rPr>
        <w:t>Mafrur, 2025; Swinkels, 2023</w:t>
      </w:r>
      <w:r w:rsidRPr="005D2156">
        <w:rPr>
          <w:rFonts w:ascii="Sakkal Majalla" w:eastAsia="Calibri" w:hAnsi="Sakkal Majalla" w:cs="Sakkal Majalla"/>
          <w:color w:val="000000" w:themeColor="text1"/>
          <w:sz w:val="28"/>
          <w:szCs w:val="28"/>
          <w:rtl/>
          <w:lang w:val="en-GB" w:bidi="ar-EG"/>
        </w:rPr>
        <w:t>).</w:t>
      </w:r>
    </w:p>
    <w:p w14:paraId="1C174951" w14:textId="77777777" w:rsidR="005F61FF" w:rsidRDefault="005F61FF" w:rsidP="005F61FF">
      <w:pPr>
        <w:bidi/>
        <w:rPr>
          <w:rFonts w:ascii="Sakkal Majalla" w:hAnsi="Sakkal Majalla" w:cs="Sakkal Majalla"/>
          <w:b/>
          <w:bCs/>
          <w:sz w:val="28"/>
          <w:szCs w:val="28"/>
          <w:rtl/>
        </w:rPr>
      </w:pPr>
      <w:r w:rsidRPr="00810F19">
        <w:rPr>
          <w:rFonts w:ascii="Sakkal Majalla" w:hAnsi="Sakkal Majalla" w:cs="Sakkal Majalla" w:hint="cs"/>
          <w:b/>
          <w:bCs/>
          <w:sz w:val="28"/>
          <w:szCs w:val="28"/>
          <w:rtl/>
        </w:rPr>
        <w:t xml:space="preserve">ثالثا: أثر الملكية الجزئية </w:t>
      </w:r>
      <w:r>
        <w:rPr>
          <w:rFonts w:ascii="Sakkal Majalla" w:hAnsi="Sakkal Majalla" w:cs="Sakkal Majalla" w:hint="cs"/>
          <w:b/>
          <w:bCs/>
          <w:sz w:val="28"/>
          <w:szCs w:val="28"/>
          <w:rtl/>
        </w:rPr>
        <w:t xml:space="preserve">للعقارات </w:t>
      </w:r>
      <w:r w:rsidRPr="00810F19">
        <w:rPr>
          <w:rFonts w:ascii="Sakkal Majalla" w:hAnsi="Sakkal Majalla" w:cs="Sakkal Majalla" w:hint="cs"/>
          <w:b/>
          <w:bCs/>
          <w:sz w:val="28"/>
          <w:szCs w:val="28"/>
          <w:rtl/>
        </w:rPr>
        <w:t>المدعومة بالبلوكشين على سيولة السوق العقاري</w:t>
      </w:r>
    </w:p>
    <w:p w14:paraId="44645AB4" w14:textId="77777777" w:rsidR="005F61FF" w:rsidRDefault="005F61FF" w:rsidP="005F61FF">
      <w:pPr>
        <w:pStyle w:val="a3"/>
        <w:numPr>
          <w:ilvl w:val="0"/>
          <w:numId w:val="27"/>
        </w:numPr>
        <w:bidi/>
        <w:ind w:left="288" w:hanging="284"/>
        <w:rPr>
          <w:rFonts w:ascii="Sakkal Majalla" w:hAnsi="Sakkal Majalla" w:cs="Sakkal Majalla"/>
          <w:b/>
          <w:bCs/>
          <w:sz w:val="28"/>
          <w:szCs w:val="28"/>
        </w:rPr>
      </w:pPr>
      <w:r>
        <w:rPr>
          <w:rFonts w:ascii="Sakkal Majalla" w:hAnsi="Sakkal Majalla" w:cs="Sakkal Majalla" w:hint="cs"/>
          <w:b/>
          <w:bCs/>
          <w:sz w:val="28"/>
          <w:szCs w:val="28"/>
          <w:rtl/>
        </w:rPr>
        <w:t>الأساس النظري (النظريات المفسرة للعلاقة بين المتغيرين)</w:t>
      </w:r>
    </w:p>
    <w:p w14:paraId="49C989F7" w14:textId="441C192C" w:rsidR="005F61FF" w:rsidRPr="00F86620" w:rsidRDefault="005F61FF" w:rsidP="005459EF">
      <w:pPr>
        <w:bidi/>
        <w:spacing w:line="360" w:lineRule="auto"/>
        <w:jc w:val="both"/>
        <w:rPr>
          <w:rFonts w:ascii="Sakkal Majalla" w:hAnsi="Sakkal Majalla" w:cs="Sakkal Majalla"/>
          <w:sz w:val="28"/>
          <w:szCs w:val="28"/>
        </w:rPr>
      </w:pPr>
      <w:r w:rsidRPr="00F86620">
        <w:rPr>
          <w:rFonts w:ascii="Sakkal Majalla" w:hAnsi="Sakkal Majalla" w:cs="Sakkal Majalla" w:hint="cs"/>
          <w:sz w:val="28"/>
          <w:szCs w:val="28"/>
          <w:rtl/>
        </w:rPr>
        <w:t>تستند الملكية الجزئية للعقارات المرمزة إلى أطر نظرية اقتصادية ومالية رصينة تفسر كيف تساهم هذه التقنية في معالجة إشكالية "ضعف السيولة" المتأصلة في الأصول العقارية التقليدية. وفيما يلي أهم النظريات الواردة في الادبيات والتي عملت على تفسير أثر الملكية الجزئية للعقارات المدعومة بالبلوكشين على سيولة السوق العقاري:</w:t>
      </w:r>
    </w:p>
    <w:p w14:paraId="62B140A0" w14:textId="77777777" w:rsidR="00B85050" w:rsidRDefault="00B85050" w:rsidP="005F61FF">
      <w:pPr>
        <w:bidi/>
        <w:spacing w:line="360" w:lineRule="auto"/>
        <w:jc w:val="both"/>
        <w:rPr>
          <w:rFonts w:ascii="Sakkal Majalla" w:hAnsi="Sakkal Majalla" w:cs="Sakkal Majalla"/>
          <w:b/>
          <w:bCs/>
          <w:sz w:val="28"/>
          <w:szCs w:val="28"/>
          <w:rtl/>
        </w:rPr>
      </w:pPr>
    </w:p>
    <w:p w14:paraId="0838BD71" w14:textId="77777777" w:rsidR="00B85050" w:rsidRDefault="00B85050" w:rsidP="00B85050">
      <w:pPr>
        <w:bidi/>
        <w:spacing w:line="360" w:lineRule="auto"/>
        <w:jc w:val="both"/>
        <w:rPr>
          <w:rFonts w:ascii="Sakkal Majalla" w:hAnsi="Sakkal Majalla" w:cs="Sakkal Majalla"/>
          <w:b/>
          <w:bCs/>
          <w:sz w:val="28"/>
          <w:szCs w:val="28"/>
          <w:rtl/>
        </w:rPr>
      </w:pPr>
    </w:p>
    <w:p w14:paraId="506CA1FE" w14:textId="4509135D" w:rsidR="005F61FF" w:rsidRPr="00AD763A" w:rsidRDefault="005F61FF" w:rsidP="00B85050">
      <w:pPr>
        <w:bidi/>
        <w:spacing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أ- </w:t>
      </w:r>
      <w:r w:rsidRPr="00AD763A">
        <w:rPr>
          <w:rFonts w:ascii="Sakkal Majalla" w:hAnsi="Sakkal Majalla" w:cs="Sakkal Majalla" w:hint="cs"/>
          <w:b/>
          <w:bCs/>
          <w:sz w:val="28"/>
          <w:szCs w:val="28"/>
          <w:rtl/>
        </w:rPr>
        <w:t>نظرية تكاليف المعاملات:</w:t>
      </w:r>
    </w:p>
    <w:p w14:paraId="728F7BDD" w14:textId="77777777" w:rsidR="005F61FF" w:rsidRPr="005E7929" w:rsidRDefault="005F61FF" w:rsidP="005F61FF">
      <w:pPr>
        <w:bidi/>
        <w:spacing w:line="360" w:lineRule="auto"/>
        <w:jc w:val="both"/>
        <w:rPr>
          <w:rFonts w:ascii="Sakkal Majalla" w:hAnsi="Sakkal Majalla" w:cs="Sakkal Majalla"/>
          <w:sz w:val="28"/>
          <w:szCs w:val="28"/>
        </w:rPr>
      </w:pPr>
      <w:r w:rsidRPr="005E7929">
        <w:rPr>
          <w:rFonts w:ascii="Sakkal Majalla" w:hAnsi="Sakkal Majalla" w:cs="Sakkal Majalla" w:hint="cs"/>
          <w:sz w:val="28"/>
          <w:szCs w:val="28"/>
          <w:rtl/>
        </w:rPr>
        <w:t>تفترض هذه النظرية أن التبادل الاقتصادي لا يتم دون تكاليف؛ حيث توجد "فوارق" أو "احتكاكات" تشمل البحث عن المعلومات، والتفاوض، وصياغة العقود، وإنفاذ الحقوق (</w:t>
      </w:r>
      <w:r w:rsidRPr="005E7929">
        <w:rPr>
          <w:rFonts w:ascii="Sakkal Majalla" w:hAnsi="Sakkal Majalla" w:cs="Sakkal Majalla" w:hint="cs"/>
          <w:sz w:val="28"/>
          <w:szCs w:val="28"/>
        </w:rPr>
        <w:t>Kalyuzhnova, 2018</w:t>
      </w:r>
      <w:r w:rsidRPr="005E7929">
        <w:rPr>
          <w:rFonts w:ascii="Sakkal Majalla" w:hAnsi="Sakkal Majalla" w:cs="Sakkal Majalla" w:hint="cs"/>
          <w:sz w:val="28"/>
          <w:szCs w:val="28"/>
          <w:rtl/>
        </w:rPr>
        <w:t>).</w:t>
      </w:r>
    </w:p>
    <w:p w14:paraId="3156978B" w14:textId="03C845B0" w:rsidR="005459EF" w:rsidRPr="005E7929" w:rsidRDefault="005F61FF" w:rsidP="00B85050">
      <w:pPr>
        <w:bidi/>
        <w:spacing w:line="360" w:lineRule="auto"/>
        <w:jc w:val="both"/>
        <w:rPr>
          <w:rFonts w:ascii="Sakkal Majalla" w:hAnsi="Sakkal Majalla" w:cs="Sakkal Majalla"/>
          <w:sz w:val="28"/>
          <w:szCs w:val="28"/>
        </w:rPr>
      </w:pPr>
      <w:r w:rsidRPr="005E7929">
        <w:rPr>
          <w:rFonts w:ascii="Sakkal Majalla" w:hAnsi="Sakkal Majalla" w:cs="Sakkal Majalla" w:hint="cs"/>
          <w:sz w:val="28"/>
          <w:szCs w:val="28"/>
          <w:rtl/>
        </w:rPr>
        <w:t xml:space="preserve">  </w:t>
      </w:r>
      <w:r>
        <w:rPr>
          <w:rFonts w:ascii="Sakkal Majalla" w:hAnsi="Sakkal Majalla" w:cs="Sakkal Majalla" w:hint="cs"/>
          <w:sz w:val="28"/>
          <w:szCs w:val="28"/>
          <w:rtl/>
        </w:rPr>
        <w:t xml:space="preserve">ويُلاحظ أن </w:t>
      </w:r>
      <w:r w:rsidRPr="005E7929">
        <w:rPr>
          <w:rFonts w:ascii="Sakkal Majalla" w:hAnsi="Sakkal Majalla" w:cs="Sakkal Majalla" w:hint="cs"/>
          <w:sz w:val="28"/>
          <w:szCs w:val="28"/>
          <w:rtl/>
        </w:rPr>
        <w:t>المعاملات العقارية التقليدية تستهلك تكاليف باهظة (تتراوح بين 2% و12% من قيمة العقار) بسبب تعدد الوسطاء مثل المحامين والوكلاء وكُتاب العدل (</w:t>
      </w:r>
      <w:r w:rsidRPr="005E7929">
        <w:rPr>
          <w:rFonts w:ascii="Sakkal Majalla" w:hAnsi="Sakkal Majalla" w:cs="Sakkal Majalla" w:hint="cs"/>
          <w:sz w:val="28"/>
          <w:szCs w:val="28"/>
        </w:rPr>
        <w:t>Ogbenjuwa, 2021; Wouda &amp; Opdenakker, 2019</w:t>
      </w:r>
      <w:r w:rsidRPr="005E7929">
        <w:rPr>
          <w:rFonts w:ascii="Sakkal Majalla" w:hAnsi="Sakkal Majalla" w:cs="Sakkal Majalla" w:hint="cs"/>
          <w:sz w:val="28"/>
          <w:szCs w:val="28"/>
          <w:rtl/>
        </w:rPr>
        <w:t xml:space="preserve">). </w:t>
      </w:r>
      <w:r>
        <w:rPr>
          <w:rFonts w:ascii="Sakkal Majalla" w:hAnsi="Sakkal Majalla" w:cs="Sakkal Majalla" w:hint="cs"/>
          <w:sz w:val="28"/>
          <w:szCs w:val="28"/>
          <w:rtl/>
        </w:rPr>
        <w:t xml:space="preserve">لذا فإن هذه </w:t>
      </w:r>
      <w:r w:rsidRPr="005E7929">
        <w:rPr>
          <w:rFonts w:ascii="Sakkal Majalla" w:hAnsi="Sakkal Majalla" w:cs="Sakkal Majalla" w:hint="cs"/>
          <w:sz w:val="28"/>
          <w:szCs w:val="28"/>
          <w:rtl/>
        </w:rPr>
        <w:t>النظرية تفسر أثر البلوكشين من خلال قدرته على "إزالة الوساطة"؛ حيث تقوم العقود الذكية بأتمتة التنفيذ، مما يقلص التكاليف ويسرع زمن التسوية من أسابيع إلى دقائق (</w:t>
      </w:r>
      <w:r w:rsidRPr="005E7929">
        <w:rPr>
          <w:rFonts w:ascii="Sakkal Majalla" w:hAnsi="Sakkal Majalla" w:cs="Sakkal Majalla" w:hint="cs"/>
          <w:sz w:val="28"/>
          <w:szCs w:val="28"/>
        </w:rPr>
        <w:t>T+0</w:t>
      </w:r>
      <w:r w:rsidRPr="005E7929">
        <w:rPr>
          <w:rFonts w:ascii="Sakkal Majalla" w:hAnsi="Sakkal Majalla" w:cs="Sakkal Majalla" w:hint="cs"/>
          <w:sz w:val="28"/>
          <w:szCs w:val="28"/>
          <w:rtl/>
        </w:rPr>
        <w:t xml:space="preserve">)، وهذا الانخفاض الجذري في </w:t>
      </w:r>
      <w:r w:rsidRPr="005E7929">
        <w:rPr>
          <w:rFonts w:ascii="Sakkal Majalla" w:hAnsi="Sakkal Majalla" w:cs="Sakkal Majalla" w:hint="cs"/>
          <w:sz w:val="28"/>
          <w:szCs w:val="28"/>
          <w:rtl/>
        </w:rPr>
        <w:lastRenderedPageBreak/>
        <w:t xml:space="preserve">التكاليف يحفز المستثمرين على التداول المتكرر، مما يرفع سيولة السوق بشكل مباشر </w:t>
      </w:r>
      <w:r>
        <w:rPr>
          <w:rFonts w:ascii="Sakkal Majalla" w:hAnsi="Sakkal Majalla" w:cs="Sakkal Majalla" w:hint="cs"/>
          <w:sz w:val="28"/>
          <w:szCs w:val="28"/>
          <w:rtl/>
        </w:rPr>
        <w:t xml:space="preserve">(بدوي، 2021؛ </w:t>
      </w:r>
      <w:r w:rsidRPr="005E7929">
        <w:rPr>
          <w:rFonts w:ascii="Sakkal Majalla" w:hAnsi="Sakkal Majalla" w:cs="Sakkal Majalla" w:hint="cs"/>
          <w:sz w:val="28"/>
          <w:szCs w:val="28"/>
        </w:rPr>
        <w:t>Jarunde, 2025; Pateriya et al., 2023</w:t>
      </w:r>
      <w:r w:rsidRPr="005E7929">
        <w:rPr>
          <w:rFonts w:ascii="Sakkal Majalla" w:hAnsi="Sakkal Majalla" w:cs="Sakkal Majalla" w:hint="cs"/>
          <w:sz w:val="28"/>
          <w:szCs w:val="28"/>
          <w:rtl/>
        </w:rPr>
        <w:t>).</w:t>
      </w:r>
    </w:p>
    <w:p w14:paraId="06058F35" w14:textId="77777777" w:rsidR="005F61FF" w:rsidRPr="00AD763A" w:rsidRDefault="005F61FF" w:rsidP="005F61FF">
      <w:pPr>
        <w:pStyle w:val="a3"/>
        <w:numPr>
          <w:ilvl w:val="0"/>
          <w:numId w:val="28"/>
        </w:numPr>
        <w:bidi/>
        <w:spacing w:line="360" w:lineRule="auto"/>
        <w:ind w:left="288" w:hanging="284"/>
        <w:jc w:val="both"/>
        <w:rPr>
          <w:rFonts w:ascii="Sakkal Majalla" w:hAnsi="Sakkal Majalla" w:cs="Sakkal Majalla"/>
          <w:b/>
          <w:bCs/>
          <w:sz w:val="28"/>
          <w:szCs w:val="28"/>
        </w:rPr>
      </w:pPr>
      <w:r w:rsidRPr="00AD763A">
        <w:rPr>
          <w:rFonts w:ascii="Sakkal Majalla" w:hAnsi="Sakkal Majalla" w:cs="Sakkal Majalla" w:hint="cs"/>
          <w:b/>
          <w:bCs/>
          <w:sz w:val="28"/>
          <w:szCs w:val="28"/>
          <w:rtl/>
        </w:rPr>
        <w:t>نظرية عدم تماثل المعلومات:</w:t>
      </w:r>
    </w:p>
    <w:p w14:paraId="1E539BA1" w14:textId="77777777" w:rsidR="005F61FF" w:rsidRPr="005E7929" w:rsidRDefault="005F61FF" w:rsidP="005F61FF">
      <w:pPr>
        <w:bidi/>
        <w:spacing w:line="360" w:lineRule="auto"/>
        <w:ind w:left="288"/>
        <w:jc w:val="both"/>
        <w:rPr>
          <w:rFonts w:ascii="Sakkal Majalla" w:hAnsi="Sakkal Majalla" w:cs="Sakkal Majalla"/>
          <w:sz w:val="28"/>
          <w:szCs w:val="28"/>
        </w:rPr>
      </w:pPr>
      <w:r>
        <w:rPr>
          <w:rFonts w:ascii="Sakkal Majalla" w:hAnsi="Sakkal Majalla" w:cs="Sakkal Majalla" w:hint="cs"/>
          <w:sz w:val="28"/>
          <w:szCs w:val="28"/>
          <w:rtl/>
        </w:rPr>
        <w:t>قام العالم</w:t>
      </w:r>
      <w:r w:rsidRPr="005E7929">
        <w:rPr>
          <w:rFonts w:ascii="Sakkal Majalla" w:hAnsi="Sakkal Majalla" w:cs="Sakkal Majalla" w:hint="cs"/>
          <w:sz w:val="28"/>
          <w:szCs w:val="28"/>
          <w:rtl/>
        </w:rPr>
        <w:t xml:space="preserve"> "أكرلوف" </w:t>
      </w:r>
      <w:r>
        <w:rPr>
          <w:rFonts w:ascii="Sakkal Majalla" w:hAnsi="Sakkal Majalla" w:cs="Sakkal Majalla" w:hint="cs"/>
          <w:sz w:val="28"/>
          <w:szCs w:val="28"/>
          <w:rtl/>
        </w:rPr>
        <w:t xml:space="preserve">بتطوير هذه النظرية </w:t>
      </w:r>
      <w:r w:rsidRPr="005E7929">
        <w:rPr>
          <w:rFonts w:ascii="Sakkal Majalla" w:hAnsi="Sakkal Majalla" w:cs="Sakkal Majalla" w:hint="cs"/>
          <w:sz w:val="28"/>
          <w:szCs w:val="28"/>
          <w:rtl/>
        </w:rPr>
        <w:t>لتفسير كيف يؤدي تفوق البائع في المعلومات إلى انهيار السوق أو ضعف جودته (</w:t>
      </w:r>
      <w:r w:rsidRPr="005E7929">
        <w:rPr>
          <w:rFonts w:ascii="Sakkal Majalla" w:hAnsi="Sakkal Majalla" w:cs="Sakkal Majalla" w:hint="cs"/>
          <w:sz w:val="28"/>
          <w:szCs w:val="28"/>
        </w:rPr>
        <w:t>Avci &amp; Erzurumlu, 2023</w:t>
      </w:r>
      <w:r w:rsidRPr="005E7929">
        <w:rPr>
          <w:rFonts w:ascii="Sakkal Majalla" w:hAnsi="Sakkal Majalla" w:cs="Sakkal Majalla" w:hint="cs"/>
          <w:sz w:val="28"/>
          <w:szCs w:val="28"/>
          <w:rtl/>
        </w:rPr>
        <w:t>).</w:t>
      </w:r>
      <w:r>
        <w:rPr>
          <w:rFonts w:ascii="Sakkal Majalla" w:hAnsi="Sakkal Majalla" w:cs="Sakkal Majalla" w:hint="cs"/>
          <w:sz w:val="28"/>
          <w:szCs w:val="28"/>
          <w:rtl/>
        </w:rPr>
        <w:t xml:space="preserve"> و</w:t>
      </w:r>
      <w:r w:rsidRPr="005E7929">
        <w:rPr>
          <w:rFonts w:ascii="Sakkal Majalla" w:hAnsi="Sakkal Majalla" w:cs="Sakkal Majalla" w:hint="cs"/>
          <w:sz w:val="28"/>
          <w:szCs w:val="28"/>
          <w:rtl/>
        </w:rPr>
        <w:t xml:space="preserve">يعاني </w:t>
      </w:r>
      <w:r>
        <w:rPr>
          <w:rFonts w:ascii="Sakkal Majalla" w:hAnsi="Sakkal Majalla" w:cs="Sakkal Majalla" w:hint="cs"/>
          <w:sz w:val="28"/>
          <w:szCs w:val="28"/>
          <w:rtl/>
        </w:rPr>
        <w:t xml:space="preserve">سوق </w:t>
      </w:r>
      <w:r w:rsidRPr="005E7929">
        <w:rPr>
          <w:rFonts w:ascii="Sakkal Majalla" w:hAnsi="Sakkal Majalla" w:cs="Sakkal Majalla" w:hint="cs"/>
          <w:sz w:val="28"/>
          <w:szCs w:val="28"/>
          <w:rtl/>
        </w:rPr>
        <w:t xml:space="preserve">العقار </w:t>
      </w:r>
      <w:r>
        <w:rPr>
          <w:rFonts w:ascii="Sakkal Majalla" w:hAnsi="Sakkal Majalla" w:cs="Sakkal Majalla" w:hint="cs"/>
          <w:sz w:val="28"/>
          <w:szCs w:val="28"/>
          <w:rtl/>
        </w:rPr>
        <w:t xml:space="preserve">التقليدي </w:t>
      </w:r>
      <w:r w:rsidRPr="005E7929">
        <w:rPr>
          <w:rFonts w:ascii="Sakkal Majalla" w:hAnsi="Sakkal Majalla" w:cs="Sakkal Majalla" w:hint="cs"/>
          <w:sz w:val="28"/>
          <w:szCs w:val="28"/>
          <w:rtl/>
        </w:rPr>
        <w:t>من "عدم تجانس" يصعب معه التحقق من الجودة، مما يدفع المستثمرين للمطالبة بخصومات سيولة عالية (</w:t>
      </w:r>
      <w:r w:rsidRPr="005E7929">
        <w:rPr>
          <w:rFonts w:ascii="Sakkal Majalla" w:hAnsi="Sakkal Majalla" w:cs="Sakkal Majalla" w:hint="cs"/>
          <w:sz w:val="28"/>
          <w:szCs w:val="28"/>
        </w:rPr>
        <w:t>Gupta et al., 2020</w:t>
      </w:r>
      <w:r w:rsidRPr="005E7929">
        <w:rPr>
          <w:rFonts w:ascii="Sakkal Majalla" w:hAnsi="Sakkal Majalla" w:cs="Sakkal Majalla" w:hint="cs"/>
          <w:sz w:val="28"/>
          <w:szCs w:val="28"/>
          <w:rtl/>
        </w:rPr>
        <w:t xml:space="preserve">). </w:t>
      </w:r>
      <w:r>
        <w:rPr>
          <w:rFonts w:ascii="Sakkal Majalla" w:hAnsi="Sakkal Majalla" w:cs="Sakkal Majalla" w:hint="cs"/>
          <w:sz w:val="28"/>
          <w:szCs w:val="28"/>
          <w:rtl/>
        </w:rPr>
        <w:t xml:space="preserve">وهنا </w:t>
      </w:r>
      <w:r w:rsidRPr="005E7929">
        <w:rPr>
          <w:rFonts w:ascii="Sakkal Majalla" w:hAnsi="Sakkal Majalla" w:cs="Sakkal Majalla" w:hint="cs"/>
          <w:sz w:val="28"/>
          <w:szCs w:val="28"/>
          <w:rtl/>
        </w:rPr>
        <w:t>توفر البلوكشين "مصدراً وحيداً للحقيقة" عبر سجلات ملكية وتاريخ معاملات غير قابل للتلاعب (</w:t>
      </w:r>
      <w:r w:rsidRPr="005E7929">
        <w:rPr>
          <w:rFonts w:ascii="Sakkal Majalla" w:hAnsi="Sakkal Majalla" w:cs="Sakkal Majalla" w:hint="cs"/>
          <w:sz w:val="28"/>
          <w:szCs w:val="28"/>
        </w:rPr>
        <w:t>Abualhamayl et al., 2024</w:t>
      </w:r>
      <w:r w:rsidRPr="005E7929">
        <w:rPr>
          <w:rFonts w:ascii="Sakkal Majalla" w:hAnsi="Sakkal Majalla" w:cs="Sakkal Majalla" w:hint="cs"/>
          <w:sz w:val="28"/>
          <w:szCs w:val="28"/>
          <w:rtl/>
        </w:rPr>
        <w:t>). وتبرز هنا نظرية الإشارة</w:t>
      </w:r>
      <w:r>
        <w:rPr>
          <w:rFonts w:ascii="Sakkal Majalla" w:hAnsi="Sakkal Majalla" w:cs="Sakkal Majalla" w:hint="cs"/>
          <w:sz w:val="28"/>
          <w:szCs w:val="28"/>
          <w:rtl/>
        </w:rPr>
        <w:t xml:space="preserve">، </w:t>
      </w:r>
      <w:r w:rsidRPr="005E7929">
        <w:rPr>
          <w:rFonts w:ascii="Sakkal Majalla" w:hAnsi="Sakkal Majalla" w:cs="Sakkal Majalla" w:hint="cs"/>
          <w:sz w:val="28"/>
          <w:szCs w:val="28"/>
          <w:rtl/>
        </w:rPr>
        <w:t>حيث تعمل البيانات المنشورة على المنصات الرقمية "كإشارات جودة" تبني الثقة، مما يسهل عملية اكتشاف الأسعار السريعة ويزيد من عمق السيولة (</w:t>
      </w:r>
      <w:r w:rsidRPr="005E7929">
        <w:rPr>
          <w:rFonts w:ascii="Sakkal Majalla" w:hAnsi="Sakkal Majalla" w:cs="Sakkal Majalla" w:hint="cs"/>
          <w:sz w:val="28"/>
          <w:szCs w:val="28"/>
        </w:rPr>
        <w:t>Aly, 2025</w:t>
      </w:r>
      <w:r w:rsidRPr="005E7929">
        <w:rPr>
          <w:rFonts w:ascii="Sakkal Majalla" w:hAnsi="Sakkal Majalla" w:cs="Sakkal Majalla" w:hint="cs"/>
          <w:sz w:val="28"/>
          <w:szCs w:val="28"/>
          <w:rtl/>
        </w:rPr>
        <w:t>).</w:t>
      </w:r>
    </w:p>
    <w:p w14:paraId="08862BE2" w14:textId="77777777" w:rsidR="005F61FF" w:rsidRPr="00B85050" w:rsidRDefault="005F61FF" w:rsidP="005F61FF">
      <w:pPr>
        <w:bidi/>
        <w:spacing w:line="360" w:lineRule="auto"/>
        <w:jc w:val="both"/>
        <w:rPr>
          <w:rFonts w:ascii="Sakkal Majalla" w:hAnsi="Sakkal Majalla" w:cs="Sakkal Majalla"/>
          <w:b/>
          <w:bCs/>
          <w:sz w:val="28"/>
          <w:szCs w:val="28"/>
        </w:rPr>
      </w:pPr>
      <w:r w:rsidRPr="00B85050">
        <w:rPr>
          <w:rFonts w:ascii="Sakkal Majalla" w:hAnsi="Sakkal Majalla" w:cs="Sakkal Majalla" w:hint="cs"/>
          <w:b/>
          <w:bCs/>
          <w:sz w:val="28"/>
          <w:szCs w:val="28"/>
          <w:rtl/>
        </w:rPr>
        <w:t>ج- نظرية المحفظة الحديثة:</w:t>
      </w:r>
    </w:p>
    <w:p w14:paraId="38A1A695" w14:textId="620086DC" w:rsidR="005F61FF" w:rsidRPr="005E7929" w:rsidRDefault="005F61FF" w:rsidP="005459EF">
      <w:pPr>
        <w:bidi/>
        <w:spacing w:line="360" w:lineRule="auto"/>
        <w:jc w:val="both"/>
        <w:rPr>
          <w:rFonts w:ascii="Sakkal Majalla" w:hAnsi="Sakkal Majalla" w:cs="Sakkal Majalla"/>
          <w:sz w:val="28"/>
          <w:szCs w:val="28"/>
        </w:rPr>
      </w:pPr>
      <w:r w:rsidRPr="005E7929">
        <w:rPr>
          <w:rFonts w:ascii="Sakkal Majalla" w:hAnsi="Sakkal Majalla" w:cs="Sakkal Majalla" w:hint="cs"/>
          <w:sz w:val="28"/>
          <w:szCs w:val="28"/>
          <w:rtl/>
        </w:rPr>
        <w:t xml:space="preserve">   تركز </w:t>
      </w:r>
      <w:r>
        <w:rPr>
          <w:rFonts w:ascii="Sakkal Majalla" w:hAnsi="Sakkal Majalla" w:cs="Sakkal Majalla" w:hint="cs"/>
          <w:sz w:val="28"/>
          <w:szCs w:val="28"/>
          <w:rtl/>
        </w:rPr>
        <w:t xml:space="preserve">هذه النظرية </w:t>
      </w:r>
      <w:r w:rsidRPr="005E7929">
        <w:rPr>
          <w:rFonts w:ascii="Sakkal Majalla" w:hAnsi="Sakkal Majalla" w:cs="Sakkal Majalla" w:hint="cs"/>
          <w:sz w:val="28"/>
          <w:szCs w:val="28"/>
          <w:rtl/>
        </w:rPr>
        <w:t>على تقليل المخاطر النوعية من خلال توزيع الاستثمارات على أصول متباينة (</w:t>
      </w:r>
      <w:r w:rsidRPr="005E7929">
        <w:rPr>
          <w:rFonts w:ascii="Sakkal Majalla" w:hAnsi="Sakkal Majalla" w:cs="Sakkal Majalla" w:hint="cs"/>
          <w:sz w:val="28"/>
          <w:szCs w:val="28"/>
        </w:rPr>
        <w:t>Alnabulsi, 2024</w:t>
      </w:r>
      <w:r w:rsidRPr="005E7929">
        <w:rPr>
          <w:rFonts w:ascii="Sakkal Majalla" w:hAnsi="Sakkal Majalla" w:cs="Sakkal Majalla" w:hint="cs"/>
          <w:sz w:val="28"/>
          <w:szCs w:val="28"/>
          <w:rtl/>
        </w:rPr>
        <w:t>).</w:t>
      </w:r>
      <w:r>
        <w:rPr>
          <w:rFonts w:ascii="Sakkal Majalla" w:hAnsi="Sakkal Majalla" w:cs="Sakkal Majalla" w:hint="cs"/>
          <w:sz w:val="28"/>
          <w:szCs w:val="28"/>
          <w:rtl/>
        </w:rPr>
        <w:t xml:space="preserve"> و</w:t>
      </w:r>
      <w:r w:rsidRPr="005E7929">
        <w:rPr>
          <w:rFonts w:ascii="Sakkal Majalla" w:hAnsi="Sakkal Majalla" w:cs="Sakkal Majalla" w:hint="cs"/>
          <w:sz w:val="28"/>
          <w:szCs w:val="28"/>
          <w:rtl/>
        </w:rPr>
        <w:t xml:space="preserve">تعالج التجزئة الرقمية مشكلة "جمود الأصول" </w:t>
      </w:r>
      <w:r>
        <w:rPr>
          <w:rFonts w:ascii="Sakkal Majalla" w:hAnsi="Sakkal Majalla" w:cs="Sakkal Majalla" w:hint="cs"/>
          <w:sz w:val="28"/>
          <w:szCs w:val="28"/>
          <w:rtl/>
        </w:rPr>
        <w:t>العقارية</w:t>
      </w:r>
      <w:r w:rsidRPr="005E7929">
        <w:rPr>
          <w:rFonts w:ascii="Sakkal Majalla" w:hAnsi="Sakkal Majalla" w:cs="Sakkal Majalla" w:hint="cs"/>
          <w:sz w:val="28"/>
          <w:szCs w:val="28"/>
          <w:rtl/>
        </w:rPr>
        <w:t>؛ حيث تسمح لصغار المستثمرين (بمبالغ تبدأ من 100 دولار) بتوزيع رؤوس أموالهم على عدة عقارات مرمزة بدلاً من عقار واحد (</w:t>
      </w:r>
      <w:r w:rsidRPr="005E7929">
        <w:rPr>
          <w:rFonts w:ascii="Sakkal Majalla" w:hAnsi="Sakkal Majalla" w:cs="Sakkal Majalla" w:hint="cs"/>
          <w:sz w:val="28"/>
          <w:szCs w:val="28"/>
        </w:rPr>
        <w:t>Baum, 2021</w:t>
      </w:r>
      <w:r w:rsidRPr="005E7929">
        <w:rPr>
          <w:rFonts w:ascii="Sakkal Majalla" w:hAnsi="Sakkal Majalla" w:cs="Sakkal Majalla" w:hint="cs"/>
          <w:sz w:val="28"/>
          <w:szCs w:val="28"/>
          <w:rtl/>
        </w:rPr>
        <w:t>). هذا التنويع يقلص حواجز الدخول ويوسع قاعدة المستثمرين (الاتساع)، مما يزيد من حجم المعاملات اليومية ويعزز السيولة (</w:t>
      </w:r>
      <w:r w:rsidRPr="005E7929">
        <w:rPr>
          <w:rFonts w:ascii="Sakkal Majalla" w:hAnsi="Sakkal Majalla" w:cs="Sakkal Majalla" w:hint="cs"/>
          <w:sz w:val="28"/>
          <w:szCs w:val="28"/>
        </w:rPr>
        <w:t>Choi et al., 2024; Swinkels, 2023</w:t>
      </w:r>
      <w:r w:rsidRPr="005E7929">
        <w:rPr>
          <w:rFonts w:ascii="Sakkal Majalla" w:hAnsi="Sakkal Majalla" w:cs="Sakkal Majalla" w:hint="cs"/>
          <w:sz w:val="28"/>
          <w:szCs w:val="28"/>
          <w:rtl/>
        </w:rPr>
        <w:t>).</w:t>
      </w:r>
    </w:p>
    <w:p w14:paraId="3AFA94CC" w14:textId="77777777" w:rsidR="005F61FF" w:rsidRPr="00052921" w:rsidRDefault="005F61FF" w:rsidP="005F61FF">
      <w:pPr>
        <w:bidi/>
        <w:spacing w:line="360" w:lineRule="auto"/>
        <w:jc w:val="both"/>
        <w:rPr>
          <w:rFonts w:ascii="Sakkal Majalla" w:hAnsi="Sakkal Majalla" w:cs="Sakkal Majalla"/>
          <w:b/>
          <w:bCs/>
          <w:sz w:val="28"/>
          <w:szCs w:val="28"/>
        </w:rPr>
      </w:pPr>
      <w:r w:rsidRPr="00052921">
        <w:rPr>
          <w:rFonts w:ascii="Sakkal Majalla" w:hAnsi="Sakkal Majalla" w:cs="Sakkal Majalla" w:hint="cs"/>
          <w:b/>
          <w:bCs/>
          <w:sz w:val="28"/>
          <w:szCs w:val="28"/>
          <w:rtl/>
        </w:rPr>
        <w:t>د- نظرية "علاوة عدم السيولة":</w:t>
      </w:r>
    </w:p>
    <w:p w14:paraId="3A2B2A8E" w14:textId="77777777" w:rsidR="005F61FF" w:rsidRPr="005E7929" w:rsidRDefault="005F61FF" w:rsidP="005F61FF">
      <w:pPr>
        <w:bidi/>
        <w:spacing w:line="360" w:lineRule="auto"/>
        <w:jc w:val="both"/>
        <w:rPr>
          <w:rFonts w:ascii="Sakkal Majalla" w:hAnsi="Sakkal Majalla" w:cs="Sakkal Majalla"/>
          <w:sz w:val="28"/>
          <w:szCs w:val="28"/>
        </w:rPr>
      </w:pPr>
      <w:r w:rsidRPr="005E7929">
        <w:rPr>
          <w:rFonts w:ascii="Sakkal Majalla" w:hAnsi="Sakkal Majalla" w:cs="Sakkal Majalla" w:hint="cs"/>
          <w:sz w:val="28"/>
          <w:szCs w:val="28"/>
          <w:rtl/>
        </w:rPr>
        <w:t xml:space="preserve"> </w:t>
      </w:r>
      <w:r w:rsidRPr="00976122">
        <w:rPr>
          <w:rFonts w:ascii="Sakkal Majalla" w:hAnsi="Sakkal Majalla" w:cs="Sakkal Majalla" w:hint="cs"/>
          <w:sz w:val="28"/>
          <w:szCs w:val="28"/>
          <w:rtl/>
        </w:rPr>
        <w:t>تفترض هذه النظرية أن الأصول التي يصعب تسييلها يجب أن توفر عوائد أعلى لتعويض المستثمر عن تجميد أمواله (</w:t>
      </w:r>
      <w:r w:rsidRPr="00976122">
        <w:rPr>
          <w:rFonts w:ascii="Sakkal Majalla" w:hAnsi="Sakkal Majalla" w:cs="Sakkal Majalla" w:hint="cs"/>
          <w:sz w:val="28"/>
          <w:szCs w:val="28"/>
        </w:rPr>
        <w:t>Amihud, 2002</w:t>
      </w:r>
      <w:r w:rsidRPr="00976122">
        <w:rPr>
          <w:rFonts w:ascii="Sakkal Majalla" w:hAnsi="Sakkal Majalla" w:cs="Sakkal Majalla" w:hint="cs"/>
          <w:sz w:val="28"/>
          <w:szCs w:val="28"/>
          <w:rtl/>
        </w:rPr>
        <w:t xml:space="preserve">). وفي سوق العقارات المرمزة، تهدف تقنية الترميز إلى إلغاء هذه العلاوة عبر إنشاء أسواق ثانوية نشطة، مما يرفع القيمة السوقية للأصل العقاري عبر تحويله إلى أصل مالي سائل يشبه الأسهم </w:t>
      </w:r>
      <w:r w:rsidRPr="00976122">
        <w:rPr>
          <w:rFonts w:ascii="Sakkal Majalla" w:hAnsi="Sakkal Majalla" w:cs="Sakkal Majalla"/>
          <w:sz w:val="28"/>
          <w:szCs w:val="28"/>
        </w:rPr>
        <w:t>(</w:t>
      </w:r>
      <w:r w:rsidRPr="00976122">
        <w:rPr>
          <w:rFonts w:ascii="Sakkal Majalla" w:hAnsi="Sakkal Majalla" w:cs="Sakkal Majalla" w:hint="cs"/>
          <w:sz w:val="28"/>
          <w:szCs w:val="28"/>
        </w:rPr>
        <w:t xml:space="preserve">Baum, 2021; </w:t>
      </w:r>
      <w:r w:rsidRPr="00976122">
        <w:rPr>
          <w:rFonts w:ascii="Sakkal Majalla" w:hAnsi="Sakkal Majalla" w:cs="Sakkal Majalla"/>
          <w:sz w:val="28"/>
          <w:szCs w:val="28"/>
        </w:rPr>
        <w:t>Rath</w:t>
      </w:r>
      <w:r w:rsidRPr="00976122">
        <w:rPr>
          <w:rFonts w:ascii="Sakkal Majalla" w:hAnsi="Sakkal Majalla" w:cs="Sakkal Majalla" w:hint="cs"/>
          <w:sz w:val="28"/>
          <w:szCs w:val="28"/>
        </w:rPr>
        <w:t xml:space="preserve"> et al., 2023</w:t>
      </w:r>
      <w:r w:rsidRPr="00976122">
        <w:rPr>
          <w:rFonts w:ascii="Sakkal Majalla" w:hAnsi="Sakkal Majalla" w:cs="Sakkal Majalla"/>
          <w:sz w:val="28"/>
          <w:szCs w:val="28"/>
        </w:rPr>
        <w:t xml:space="preserve">; </w:t>
      </w:r>
      <w:r w:rsidRPr="00976122">
        <w:rPr>
          <w:rFonts w:ascii="Sakkal Majalla" w:hAnsi="Sakkal Majalla" w:cs="Sakkal Majalla" w:hint="cs"/>
          <w:sz w:val="28"/>
          <w:szCs w:val="28"/>
        </w:rPr>
        <w:t>Berentsen</w:t>
      </w:r>
      <w:r w:rsidRPr="00976122">
        <w:rPr>
          <w:rFonts w:ascii="Sakkal Majalla" w:hAnsi="Sakkal Majalla" w:cs="Sakkal Majalla"/>
          <w:sz w:val="28"/>
          <w:szCs w:val="28"/>
        </w:rPr>
        <w:t xml:space="preserve"> </w:t>
      </w:r>
      <w:r w:rsidRPr="00976122">
        <w:rPr>
          <w:rFonts w:ascii="Sakkal Majalla" w:hAnsi="Sakkal Majalla" w:cs="Sakkal Majalla" w:hint="cs"/>
          <w:sz w:val="28"/>
          <w:szCs w:val="28"/>
        </w:rPr>
        <w:t>&amp; Markheim</w:t>
      </w:r>
      <w:r w:rsidRPr="00976122">
        <w:rPr>
          <w:rFonts w:ascii="Sakkal Majalla" w:hAnsi="Sakkal Majalla" w:cs="Sakkal Majalla"/>
          <w:sz w:val="28"/>
          <w:szCs w:val="28"/>
        </w:rPr>
        <w:t>, 2020)</w:t>
      </w:r>
      <w:r w:rsidRPr="00976122">
        <w:rPr>
          <w:rFonts w:ascii="Sakkal Majalla" w:hAnsi="Sakkal Majalla" w:cs="Sakkal Majalla" w:hint="cs"/>
          <w:sz w:val="28"/>
          <w:szCs w:val="28"/>
          <w:rtl/>
        </w:rPr>
        <w:t>).</w:t>
      </w:r>
    </w:p>
    <w:p w14:paraId="250C5843" w14:textId="77777777" w:rsidR="005F61FF" w:rsidRPr="00ED7F05" w:rsidRDefault="005F61FF" w:rsidP="005F61FF">
      <w:pPr>
        <w:bidi/>
        <w:spacing w:line="360" w:lineRule="auto"/>
        <w:jc w:val="both"/>
        <w:rPr>
          <w:rFonts w:ascii="Sakkal Majalla" w:hAnsi="Sakkal Majalla" w:cs="Sakkal Majalla"/>
          <w:b/>
          <w:bCs/>
          <w:sz w:val="28"/>
          <w:szCs w:val="28"/>
        </w:rPr>
      </w:pPr>
      <w:r w:rsidRPr="00ED7F05">
        <w:rPr>
          <w:rFonts w:ascii="Sakkal Majalla" w:hAnsi="Sakkal Majalla" w:cs="Sakkal Majalla" w:hint="cs"/>
          <w:b/>
          <w:bCs/>
          <w:sz w:val="28"/>
          <w:szCs w:val="28"/>
          <w:rtl/>
        </w:rPr>
        <w:t>وتجدر الإشارة إلى أنه في سياق الدراسة الحالية، تُعد نظرية تكاليف المعاملات هي الأنسب لتفسير دور الملكية الجزئية في تعزيز سيولة السوق العقاري السعودي، وذلك للمبررات التالية:</w:t>
      </w:r>
    </w:p>
    <w:p w14:paraId="65A2D189" w14:textId="77777777" w:rsidR="005F61FF" w:rsidRPr="005E7929" w:rsidRDefault="005F61FF" w:rsidP="005F61FF">
      <w:p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lastRenderedPageBreak/>
        <w:t xml:space="preserve">- </w:t>
      </w:r>
      <w:r w:rsidRPr="005E7929">
        <w:rPr>
          <w:rFonts w:ascii="Sakkal Majalla" w:hAnsi="Sakkal Majalla" w:cs="Sakkal Majalla" w:hint="cs"/>
          <w:sz w:val="28"/>
          <w:szCs w:val="28"/>
          <w:rtl/>
        </w:rPr>
        <w:t xml:space="preserve">معالجة البيروقراطية المركزية: تشير </w:t>
      </w:r>
      <w:r>
        <w:rPr>
          <w:rFonts w:ascii="Sakkal Majalla" w:hAnsi="Sakkal Majalla" w:cs="Sakkal Majalla" w:hint="cs"/>
          <w:sz w:val="28"/>
          <w:szCs w:val="28"/>
          <w:rtl/>
        </w:rPr>
        <w:t>الأدبيات</w:t>
      </w:r>
      <w:r w:rsidRPr="005E7929">
        <w:rPr>
          <w:rFonts w:ascii="Sakkal Majalla" w:hAnsi="Sakkal Majalla" w:cs="Sakkal Majalla" w:hint="cs"/>
          <w:sz w:val="28"/>
          <w:szCs w:val="28"/>
          <w:rtl/>
        </w:rPr>
        <w:t xml:space="preserve"> إلى أن التعقيد الإداري وتدخل جهات متعددة (وزارة العدل، البلديات) في توثيق الصكوك العقارية في السعودية يمثل عائقاً زمنياً كبيراً (</w:t>
      </w:r>
      <w:r w:rsidRPr="005E7929">
        <w:rPr>
          <w:rFonts w:ascii="Sakkal Majalla" w:hAnsi="Sakkal Majalla" w:cs="Sakkal Majalla" w:hint="cs"/>
          <w:sz w:val="28"/>
          <w:szCs w:val="28"/>
        </w:rPr>
        <w:t>Albalwy &amp; Albalwy, 2024; Ali et al., 2020</w:t>
      </w:r>
      <w:r w:rsidRPr="005E7929">
        <w:rPr>
          <w:rFonts w:ascii="Sakkal Majalla" w:hAnsi="Sakkal Majalla" w:cs="Sakkal Majalla" w:hint="cs"/>
          <w:sz w:val="28"/>
          <w:szCs w:val="28"/>
          <w:rtl/>
        </w:rPr>
        <w:t xml:space="preserve">). </w:t>
      </w:r>
      <w:r>
        <w:rPr>
          <w:rFonts w:ascii="Sakkal Majalla" w:hAnsi="Sakkal Majalla" w:cs="Sakkal Majalla" w:hint="cs"/>
          <w:sz w:val="28"/>
          <w:szCs w:val="28"/>
          <w:rtl/>
        </w:rPr>
        <w:t xml:space="preserve">وأن </w:t>
      </w:r>
      <w:r w:rsidRPr="005E7929">
        <w:rPr>
          <w:rFonts w:ascii="Sakkal Majalla" w:hAnsi="Sakkal Majalla" w:cs="Sakkal Majalla" w:hint="cs"/>
          <w:sz w:val="28"/>
          <w:szCs w:val="28"/>
          <w:rtl/>
        </w:rPr>
        <w:t>الملكية الجزئية المعتمدة على العقود الذكية تعالج هذا "الاحتكاك" المؤسسي بشكل جذري.</w:t>
      </w:r>
    </w:p>
    <w:p w14:paraId="324D74C0" w14:textId="77777777" w:rsidR="005F61FF" w:rsidRPr="005E7929" w:rsidRDefault="005F61FF" w:rsidP="005F61FF">
      <w:p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 </w:t>
      </w:r>
      <w:r w:rsidRPr="005E7929">
        <w:rPr>
          <w:rFonts w:ascii="Sakkal Majalla" w:hAnsi="Sakkal Majalla" w:cs="Sakkal Majalla" w:hint="cs"/>
          <w:sz w:val="28"/>
          <w:szCs w:val="28"/>
          <w:rtl/>
        </w:rPr>
        <w:t xml:space="preserve">التوافق مع "رؤية 2030": </w:t>
      </w:r>
      <w:r>
        <w:rPr>
          <w:rFonts w:ascii="Sakkal Majalla" w:hAnsi="Sakkal Majalla" w:cs="Sakkal Majalla" w:hint="cs"/>
          <w:sz w:val="28"/>
          <w:szCs w:val="28"/>
          <w:rtl/>
        </w:rPr>
        <w:t xml:space="preserve">حيث </w:t>
      </w:r>
      <w:r w:rsidRPr="005E7929">
        <w:rPr>
          <w:rFonts w:ascii="Sakkal Majalla" w:hAnsi="Sakkal Majalla" w:cs="Sakkal Majalla" w:hint="cs"/>
          <w:sz w:val="28"/>
          <w:szCs w:val="28"/>
          <w:rtl/>
        </w:rPr>
        <w:t>تتبنى المملكة استراتيجية وطنية للرقمنة الشاملة؛ لذا فإن خفض تكاليف المعاملات عبر "الأتمتة" هو المحرك الفعلي المتوافق مع السياسات الحكومية لتعزيز الشفافية وكفاءة السوق (</w:t>
      </w:r>
      <w:r w:rsidRPr="005E7929">
        <w:rPr>
          <w:rFonts w:ascii="Sakkal Majalla" w:hAnsi="Sakkal Majalla" w:cs="Sakkal Majalla" w:hint="cs"/>
          <w:sz w:val="28"/>
          <w:szCs w:val="28"/>
        </w:rPr>
        <w:t>Albalwy &amp; Albalwy, 2024</w:t>
      </w:r>
      <w:r w:rsidRPr="005E7929">
        <w:rPr>
          <w:rFonts w:ascii="Sakkal Majalla" w:hAnsi="Sakkal Majalla" w:cs="Sakkal Majalla" w:hint="cs"/>
          <w:sz w:val="28"/>
          <w:szCs w:val="28"/>
          <w:rtl/>
        </w:rPr>
        <w:t>).</w:t>
      </w:r>
    </w:p>
    <w:p w14:paraId="6084A684" w14:textId="77777777" w:rsidR="005F61FF" w:rsidRPr="005E7929" w:rsidRDefault="005F61FF" w:rsidP="005F61FF">
      <w:pPr>
        <w:bidi/>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 </w:t>
      </w:r>
      <w:r w:rsidRPr="005E7929">
        <w:rPr>
          <w:rFonts w:ascii="Sakkal Majalla" w:hAnsi="Sakkal Majalla" w:cs="Sakkal Majalla" w:hint="cs"/>
          <w:sz w:val="28"/>
          <w:szCs w:val="28"/>
          <w:rtl/>
        </w:rPr>
        <w:t xml:space="preserve">ديمقراطية الاستثمار: تساهم هذه النظرية في تفسير كيف أن خفض "تكاليف الدخول" سيمكن شريحة واسعة من المواطنين من المشاركة في الأصول العقارية الكبرى التي كانت حكراً على المؤسسات، مما يحقق أهداف الاستدامة المالية </w:t>
      </w:r>
      <w:r>
        <w:rPr>
          <w:rFonts w:ascii="Sakkal Majalla" w:hAnsi="Sakkal Majalla" w:cs="Sakkal Majalla"/>
          <w:sz w:val="28"/>
          <w:szCs w:val="28"/>
        </w:rPr>
        <w:t>(</w:t>
      </w:r>
      <w:r w:rsidRPr="005E7929">
        <w:rPr>
          <w:rFonts w:ascii="Sakkal Majalla" w:hAnsi="Sakkal Majalla" w:cs="Sakkal Majalla" w:hint="cs"/>
          <w:sz w:val="28"/>
          <w:szCs w:val="28"/>
        </w:rPr>
        <w:t>Alnabulsi, 2024; Baptista et al., 2023</w:t>
      </w:r>
      <w:r>
        <w:rPr>
          <w:rFonts w:ascii="Sakkal Majalla" w:hAnsi="Sakkal Majalla" w:cs="Sakkal Majalla"/>
          <w:sz w:val="28"/>
          <w:szCs w:val="28"/>
        </w:rPr>
        <w:t>)</w:t>
      </w:r>
      <w:r w:rsidRPr="005E7929">
        <w:rPr>
          <w:rFonts w:ascii="Sakkal Majalla" w:hAnsi="Sakkal Majalla" w:cs="Sakkal Majalla" w:hint="cs"/>
          <w:sz w:val="28"/>
          <w:szCs w:val="28"/>
          <w:rtl/>
        </w:rPr>
        <w:t>.</w:t>
      </w:r>
    </w:p>
    <w:p w14:paraId="5BF4FBB4" w14:textId="77777777" w:rsidR="005F61FF" w:rsidRDefault="005F61FF" w:rsidP="005F61FF">
      <w:pPr>
        <w:bidi/>
        <w:ind w:left="4"/>
        <w:rPr>
          <w:rFonts w:ascii="Sakkal Majalla" w:hAnsi="Sakkal Majalla" w:cs="Sakkal Majalla"/>
          <w:b/>
          <w:bCs/>
          <w:sz w:val="28"/>
          <w:szCs w:val="28"/>
          <w:rtl/>
        </w:rPr>
      </w:pPr>
      <w:r w:rsidRPr="00FE585B">
        <w:rPr>
          <w:rFonts w:ascii="Sakkal Majalla" w:hAnsi="Sakkal Majalla" w:cs="Sakkal Majalla" w:hint="cs"/>
          <w:b/>
          <w:bCs/>
          <w:sz w:val="28"/>
          <w:szCs w:val="28"/>
          <w:rtl/>
        </w:rPr>
        <w:t xml:space="preserve">2- </w:t>
      </w:r>
      <w:r>
        <w:rPr>
          <w:rFonts w:ascii="Sakkal Majalla" w:hAnsi="Sakkal Majalla" w:cs="Sakkal Majalla" w:hint="cs"/>
          <w:b/>
          <w:bCs/>
          <w:sz w:val="28"/>
          <w:szCs w:val="28"/>
          <w:rtl/>
          <w:lang w:bidi="ar-EG"/>
        </w:rPr>
        <w:t>آليات</w:t>
      </w:r>
      <w:r w:rsidRPr="00FE585B">
        <w:rPr>
          <w:rFonts w:ascii="Sakkal Majalla" w:hAnsi="Sakkal Majalla" w:cs="Sakkal Majalla" w:hint="cs"/>
          <w:b/>
          <w:bCs/>
          <w:sz w:val="28"/>
          <w:szCs w:val="28"/>
          <w:rtl/>
          <w:lang w:bidi="ar-EG"/>
        </w:rPr>
        <w:t xml:space="preserve"> تأثير </w:t>
      </w:r>
      <w:r w:rsidRPr="00FE585B">
        <w:rPr>
          <w:rFonts w:ascii="Sakkal Majalla" w:hAnsi="Sakkal Majalla" w:cs="Sakkal Majalla" w:hint="cs"/>
          <w:b/>
          <w:bCs/>
          <w:sz w:val="28"/>
          <w:szCs w:val="28"/>
          <w:rtl/>
        </w:rPr>
        <w:t>الملكية الجزئية للعقارات المدعومة بالبلوكشين على سيولة السوق العقاري</w:t>
      </w:r>
    </w:p>
    <w:p w14:paraId="60691BDA" w14:textId="77777777" w:rsidR="005F61FF" w:rsidRPr="00654E1C" w:rsidRDefault="005F61FF" w:rsidP="005F61FF">
      <w:pPr>
        <w:bidi/>
        <w:spacing w:line="360" w:lineRule="auto"/>
        <w:ind w:left="4"/>
        <w:jc w:val="both"/>
        <w:rPr>
          <w:rFonts w:ascii="Sakkal Majalla" w:hAnsi="Sakkal Majalla" w:cs="Sakkal Majalla"/>
          <w:sz w:val="28"/>
          <w:szCs w:val="28"/>
          <w:lang w:bidi="ar-EG"/>
        </w:rPr>
      </w:pPr>
      <w:r w:rsidRPr="00654E1C">
        <w:rPr>
          <w:rFonts w:ascii="Sakkal Majalla" w:hAnsi="Sakkal Majalla" w:cs="Sakkal Majalla"/>
          <w:sz w:val="28"/>
          <w:szCs w:val="28"/>
          <w:rtl/>
          <w:lang w:bidi="ar-EG"/>
        </w:rPr>
        <w:t xml:space="preserve">تشير الأدبيات الحديثة إلى أن الملكية الجزئية للعقارات المدعومة بتقنية البلوكشين تمثل آلية هيكلية لإعادة تشكيل سيولة السوق العقاري عبر </w:t>
      </w:r>
      <w:r>
        <w:rPr>
          <w:rFonts w:ascii="Sakkal Majalla" w:hAnsi="Sakkal Majalla" w:cs="Sakkal Majalla" w:hint="cs"/>
          <w:sz w:val="28"/>
          <w:szCs w:val="28"/>
          <w:rtl/>
          <w:lang w:bidi="ar-EG"/>
        </w:rPr>
        <w:t>عدة</w:t>
      </w:r>
      <w:r w:rsidRPr="00654E1C">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آليات</w:t>
      </w:r>
      <w:r w:rsidRPr="00654E1C">
        <w:rPr>
          <w:rFonts w:ascii="Sakkal Majalla" w:hAnsi="Sakkal Majalla" w:cs="Sakkal Majalla"/>
          <w:sz w:val="28"/>
          <w:szCs w:val="28"/>
          <w:rtl/>
          <w:lang w:bidi="ar-EG"/>
        </w:rPr>
        <w:t xml:space="preserve"> مترابطة</w:t>
      </w:r>
      <w:r>
        <w:rPr>
          <w:rFonts w:ascii="Sakkal Majalla" w:hAnsi="Sakkal Majalla" w:cs="Sakkal Majalla" w:hint="cs"/>
          <w:sz w:val="28"/>
          <w:szCs w:val="28"/>
          <w:rtl/>
          <w:lang w:bidi="ar-EG"/>
        </w:rPr>
        <w:t>، وهي:</w:t>
      </w:r>
      <w:r w:rsidRPr="00654E1C">
        <w:rPr>
          <w:rFonts w:ascii="Sakkal Majalla" w:hAnsi="Sakkal Majalla" w:cs="Sakkal Majalla"/>
          <w:sz w:val="28"/>
          <w:szCs w:val="28"/>
          <w:rtl/>
          <w:lang w:bidi="ar-EG"/>
        </w:rPr>
        <w:t>.</w:t>
      </w:r>
    </w:p>
    <w:p w14:paraId="3B5E76E0" w14:textId="77777777" w:rsidR="005F61FF" w:rsidRPr="00654E1C" w:rsidRDefault="005F61FF" w:rsidP="005459EF">
      <w:pPr>
        <w:bidi/>
        <w:spacing w:after="120" w:line="360" w:lineRule="auto"/>
        <w:jc w:val="both"/>
        <w:rPr>
          <w:rFonts w:ascii="Sakkal Majalla" w:hAnsi="Sakkal Majalla" w:cs="Sakkal Majalla"/>
          <w:sz w:val="28"/>
          <w:szCs w:val="28"/>
          <w:lang w:bidi="ar-EG"/>
        </w:rPr>
      </w:pPr>
      <w:r w:rsidRPr="00654E1C">
        <w:rPr>
          <w:rFonts w:ascii="Sakkal Majalla" w:hAnsi="Sakkal Majalla" w:cs="Sakkal Majalla" w:hint="cs"/>
          <w:b/>
          <w:bCs/>
          <w:sz w:val="28"/>
          <w:szCs w:val="28"/>
          <w:rtl/>
          <w:lang w:bidi="ar-EG"/>
        </w:rPr>
        <w:t xml:space="preserve">أ- </w:t>
      </w:r>
      <w:r w:rsidRPr="00654E1C">
        <w:rPr>
          <w:rFonts w:ascii="Sakkal Majalla" w:hAnsi="Sakkal Majalla" w:cs="Sakkal Majalla"/>
          <w:b/>
          <w:bCs/>
          <w:sz w:val="28"/>
          <w:szCs w:val="28"/>
          <w:rtl/>
          <w:lang w:bidi="ar-EG"/>
        </w:rPr>
        <w:t>التجزئة الرقمية وخفض حواجز الدخول</w:t>
      </w:r>
      <w:r>
        <w:rPr>
          <w:rFonts w:ascii="Sakkal Majalla" w:hAnsi="Sakkal Majalla" w:cs="Sakkal Majalla" w:hint="cs"/>
          <w:b/>
          <w:bCs/>
          <w:sz w:val="28"/>
          <w:szCs w:val="28"/>
          <w:rtl/>
          <w:lang w:bidi="ar-EG"/>
        </w:rPr>
        <w:t>:</w:t>
      </w:r>
      <w:r w:rsidRPr="00654E1C">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 xml:space="preserve">حيث </w:t>
      </w:r>
      <w:r w:rsidRPr="00654E1C">
        <w:rPr>
          <w:rFonts w:ascii="Sakkal Majalla" w:hAnsi="Sakkal Majalla" w:cs="Sakkal Majalla"/>
          <w:sz w:val="28"/>
          <w:szCs w:val="28"/>
          <w:rtl/>
          <w:lang w:bidi="ar-EG"/>
        </w:rPr>
        <w:t xml:space="preserve">يؤدي ترميز الأصل العقاري إلى تقسيمه إلى وحدات صغيرة قابلة للتداول، بما يعالج مشكلة “الجمود الرأسمالي” المرتبطة بارتفاع الحد الأدنى للاستثمار في العقارات التقليدية </w:t>
      </w:r>
      <w:r>
        <w:rPr>
          <w:rFonts w:ascii="Sakkal Majalla" w:hAnsi="Sakkal Majalla" w:cs="Sakkal Majalla"/>
          <w:sz w:val="28"/>
          <w:szCs w:val="28"/>
          <w:lang w:val="en-GB" w:bidi="ar-EG"/>
        </w:rPr>
        <w:t>(</w:t>
      </w:r>
      <w:r w:rsidRPr="00654E1C">
        <w:rPr>
          <w:rFonts w:ascii="Sakkal Majalla" w:hAnsi="Sakkal Majalla" w:cs="Sakkal Majalla"/>
          <w:sz w:val="28"/>
          <w:szCs w:val="28"/>
          <w:lang w:bidi="ar-EG"/>
        </w:rPr>
        <w:t>Baum, 2021; Alnabulsi, 2024</w:t>
      </w:r>
      <w:r>
        <w:rPr>
          <w:rFonts w:ascii="Sakkal Majalla" w:hAnsi="Sakkal Majalla" w:cs="Sakkal Majalla"/>
          <w:sz w:val="28"/>
          <w:szCs w:val="28"/>
          <w:lang w:bidi="ar-EG"/>
        </w:rPr>
        <w:t>)</w:t>
      </w:r>
      <w:r w:rsidRPr="00654E1C">
        <w:rPr>
          <w:rFonts w:ascii="Sakkal Majalla" w:hAnsi="Sakkal Majalla" w:cs="Sakkal Majalla"/>
          <w:sz w:val="28"/>
          <w:szCs w:val="28"/>
          <w:rtl/>
          <w:lang w:bidi="ar-EG"/>
        </w:rPr>
        <w:t>. هذا التفتيت يخفض حواجز الدخول المالية، ويتيح مشاركة شريحة أوسع من المستثمرين محلياً وعالمياً، الأمر الذي يوسّع قاعدة الطلب ويزيد من احتمالية إتمام الصفقات (</w:t>
      </w:r>
      <w:r w:rsidRPr="00654E1C">
        <w:rPr>
          <w:rFonts w:ascii="Sakkal Majalla" w:hAnsi="Sakkal Majalla" w:cs="Sakkal Majalla"/>
          <w:sz w:val="28"/>
          <w:szCs w:val="28"/>
          <w:lang w:bidi="ar-EG"/>
        </w:rPr>
        <w:t>Liu &amp; Chen, 2025; El Jaouhari et al., 2025</w:t>
      </w:r>
      <w:r w:rsidRPr="00654E1C">
        <w:rPr>
          <w:rFonts w:ascii="Sakkal Majalla" w:hAnsi="Sakkal Majalla" w:cs="Sakkal Majalla"/>
          <w:sz w:val="28"/>
          <w:szCs w:val="28"/>
          <w:rtl/>
          <w:lang w:bidi="ar-EG"/>
        </w:rPr>
        <w:t>). وتُظهر الأدلة التجريبية أن تقليص الحد الأدنى للاستثمار يرتبط بارتفاع ملموس في حجم التداول ومعدل دوران الرموز مقارنة بالنماذج التقليدية (</w:t>
      </w:r>
      <w:r w:rsidRPr="00654E1C">
        <w:rPr>
          <w:rFonts w:ascii="Sakkal Majalla" w:hAnsi="Sakkal Majalla" w:cs="Sakkal Majalla"/>
          <w:sz w:val="28"/>
          <w:szCs w:val="28"/>
          <w:lang w:bidi="ar-EG"/>
        </w:rPr>
        <w:t>Le et al., 2025; Swinkels, 2023</w:t>
      </w:r>
      <w:r w:rsidRPr="00654E1C">
        <w:rPr>
          <w:rFonts w:ascii="Sakkal Majalla" w:hAnsi="Sakkal Majalla" w:cs="Sakkal Majalla"/>
          <w:sz w:val="28"/>
          <w:szCs w:val="28"/>
          <w:rtl/>
          <w:lang w:bidi="ar-EG"/>
        </w:rPr>
        <w:t xml:space="preserve">). </w:t>
      </w:r>
    </w:p>
    <w:p w14:paraId="320352CE" w14:textId="77777777" w:rsidR="005F61FF" w:rsidRPr="00654E1C" w:rsidRDefault="005F61FF" w:rsidP="005459EF">
      <w:pPr>
        <w:bidi/>
        <w:spacing w:after="120" w:line="360" w:lineRule="auto"/>
        <w:jc w:val="both"/>
        <w:rPr>
          <w:rFonts w:ascii="Sakkal Majalla" w:hAnsi="Sakkal Majalla" w:cs="Sakkal Majalla"/>
          <w:sz w:val="28"/>
          <w:szCs w:val="28"/>
          <w:lang w:bidi="ar-EG"/>
        </w:rPr>
      </w:pPr>
      <w:r w:rsidRPr="00654E1C">
        <w:rPr>
          <w:rFonts w:ascii="Sakkal Majalla" w:hAnsi="Sakkal Majalla" w:cs="Sakkal Majalla" w:hint="cs"/>
          <w:b/>
          <w:bCs/>
          <w:sz w:val="28"/>
          <w:szCs w:val="28"/>
          <w:rtl/>
          <w:lang w:bidi="ar-EG"/>
        </w:rPr>
        <w:t xml:space="preserve">ب- </w:t>
      </w:r>
      <w:r w:rsidRPr="00654E1C">
        <w:rPr>
          <w:rFonts w:ascii="Sakkal Majalla" w:hAnsi="Sakkal Majalla" w:cs="Sakkal Majalla"/>
          <w:b/>
          <w:bCs/>
          <w:sz w:val="28"/>
          <w:szCs w:val="28"/>
          <w:rtl/>
          <w:lang w:bidi="ar-EG"/>
        </w:rPr>
        <w:t>أتمتة نقل الملكية وتسريع التسوية</w:t>
      </w:r>
      <w:r>
        <w:rPr>
          <w:rFonts w:ascii="Sakkal Majalla" w:hAnsi="Sakkal Majalla" w:cs="Sakkal Majalla" w:hint="cs"/>
          <w:sz w:val="28"/>
          <w:szCs w:val="28"/>
          <w:rtl/>
          <w:lang w:bidi="ar-EG"/>
        </w:rPr>
        <w:t xml:space="preserve">: حيث </w:t>
      </w:r>
      <w:r w:rsidRPr="00654E1C">
        <w:rPr>
          <w:rFonts w:ascii="Sakkal Majalla" w:hAnsi="Sakkal Majalla" w:cs="Sakkal Majalla"/>
          <w:sz w:val="28"/>
          <w:szCs w:val="28"/>
          <w:rtl/>
          <w:lang w:bidi="ar-EG"/>
        </w:rPr>
        <w:t xml:space="preserve">تعتمد المنصات المرمزة على العقود الذكية لتنفيذ مبدأ </w:t>
      </w:r>
      <w:r>
        <w:rPr>
          <w:rFonts w:ascii="Sakkal Majalla" w:hAnsi="Sakkal Majalla" w:cs="Sakkal Majalla" w:hint="cs"/>
          <w:sz w:val="28"/>
          <w:szCs w:val="28"/>
          <w:rtl/>
          <w:lang w:bidi="ar-EG"/>
        </w:rPr>
        <w:t>"</w:t>
      </w:r>
      <w:r w:rsidRPr="00654E1C">
        <w:rPr>
          <w:rFonts w:ascii="Sakkal Majalla" w:hAnsi="Sakkal Majalla" w:cs="Sakkal Majalla"/>
          <w:sz w:val="28"/>
          <w:szCs w:val="28"/>
          <w:rtl/>
          <w:lang w:bidi="ar-EG"/>
        </w:rPr>
        <w:t>التسليم مقابل الدفع</w:t>
      </w:r>
      <w:r>
        <w:rPr>
          <w:rFonts w:ascii="Sakkal Majalla" w:hAnsi="Sakkal Majalla" w:cs="Sakkal Majalla" w:hint="cs"/>
          <w:sz w:val="28"/>
          <w:szCs w:val="28"/>
          <w:rtl/>
          <w:lang w:bidi="ar-EG"/>
        </w:rPr>
        <w:t>"</w:t>
      </w:r>
      <w:r w:rsidRPr="00654E1C">
        <w:rPr>
          <w:rFonts w:ascii="Sakkal Majalla" w:hAnsi="Sakkal Majalla" w:cs="Sakkal Majalla"/>
          <w:sz w:val="28"/>
          <w:szCs w:val="28"/>
          <w:rtl/>
          <w:lang w:bidi="ar-EG"/>
        </w:rPr>
        <w:t xml:space="preserve"> بصورة فورية أو شبه فورية (</w:t>
      </w:r>
      <w:r w:rsidRPr="00654E1C">
        <w:rPr>
          <w:rFonts w:ascii="Sakkal Majalla" w:hAnsi="Sakkal Majalla" w:cs="Sakkal Majalla"/>
          <w:sz w:val="28"/>
          <w:szCs w:val="28"/>
          <w:lang w:bidi="ar-EG"/>
        </w:rPr>
        <w:t>T+0</w:t>
      </w:r>
      <w:r w:rsidRPr="00654E1C">
        <w:rPr>
          <w:rFonts w:ascii="Sakkal Majalla" w:hAnsi="Sakkal Majalla" w:cs="Sakkal Majalla"/>
          <w:sz w:val="28"/>
          <w:szCs w:val="28"/>
          <w:rtl/>
          <w:lang w:bidi="ar-EG"/>
        </w:rPr>
        <w:t>)، مما يقلل زمن التسوية ومخاطر الطرف المقابل مقارنة بالإجراءات التقليدية التي قد تستغرق أياماً أو أسابيع (</w:t>
      </w:r>
      <w:r w:rsidRPr="00654E1C">
        <w:rPr>
          <w:rFonts w:ascii="Sakkal Majalla" w:hAnsi="Sakkal Majalla" w:cs="Sakkal Majalla"/>
          <w:sz w:val="28"/>
          <w:szCs w:val="28"/>
          <w:lang w:bidi="ar-EG"/>
        </w:rPr>
        <w:t>Gupta et al., 2020; Avci &amp; Erzurumlu, 2023</w:t>
      </w:r>
      <w:r w:rsidRPr="00654E1C">
        <w:rPr>
          <w:rFonts w:ascii="Sakkal Majalla" w:hAnsi="Sakkal Majalla" w:cs="Sakkal Majalla"/>
          <w:sz w:val="28"/>
          <w:szCs w:val="28"/>
          <w:rtl/>
          <w:lang w:bidi="ar-EG"/>
        </w:rPr>
        <w:t xml:space="preserve">). وتؤدي هذه الكفاءة </w:t>
      </w:r>
      <w:r w:rsidRPr="00654E1C">
        <w:rPr>
          <w:rFonts w:ascii="Sakkal Majalla" w:hAnsi="Sakkal Majalla" w:cs="Sakkal Majalla"/>
          <w:sz w:val="28"/>
          <w:szCs w:val="28"/>
          <w:rtl/>
          <w:lang w:bidi="ar-EG"/>
        </w:rPr>
        <w:lastRenderedPageBreak/>
        <w:t>التشغيلية إلى تسريع دوران الأصل وتحسين مرونة التخارج، وهو عنصر جوهري في مفهوم السيولة السوقية (</w:t>
      </w:r>
      <w:r>
        <w:rPr>
          <w:rFonts w:ascii="Sakkal Majalla" w:hAnsi="Sakkal Majalla" w:cs="Sakkal Majalla" w:hint="cs"/>
          <w:sz w:val="28"/>
          <w:szCs w:val="28"/>
          <w:rtl/>
          <w:lang w:bidi="ar-EG"/>
        </w:rPr>
        <w:t xml:space="preserve">محمد وخليفة، 2024؛ </w:t>
      </w:r>
      <w:r w:rsidRPr="00654E1C">
        <w:rPr>
          <w:rFonts w:ascii="Sakkal Majalla" w:hAnsi="Sakkal Majalla" w:cs="Sakkal Majalla"/>
          <w:sz w:val="28"/>
          <w:szCs w:val="28"/>
          <w:lang w:bidi="ar-EG"/>
        </w:rPr>
        <w:t>Jarunde, 2025; Oza et al., 2024</w:t>
      </w:r>
      <w:r w:rsidRPr="00654E1C">
        <w:rPr>
          <w:rFonts w:ascii="Sakkal Majalla" w:hAnsi="Sakkal Majalla" w:cs="Sakkal Majalla"/>
          <w:sz w:val="28"/>
          <w:szCs w:val="28"/>
          <w:rtl/>
          <w:lang w:bidi="ar-EG"/>
        </w:rPr>
        <w:t>).</w:t>
      </w:r>
    </w:p>
    <w:p w14:paraId="448C8419" w14:textId="77777777" w:rsidR="005F61FF" w:rsidRPr="00654E1C" w:rsidRDefault="005F61FF" w:rsidP="005459EF">
      <w:pPr>
        <w:bidi/>
        <w:spacing w:after="120" w:line="360" w:lineRule="auto"/>
        <w:jc w:val="both"/>
        <w:rPr>
          <w:rFonts w:ascii="Sakkal Majalla" w:hAnsi="Sakkal Majalla" w:cs="Sakkal Majalla"/>
          <w:sz w:val="28"/>
          <w:szCs w:val="28"/>
          <w:lang w:bidi="ar-EG"/>
        </w:rPr>
      </w:pPr>
      <w:r w:rsidRPr="00654E1C">
        <w:rPr>
          <w:rFonts w:ascii="Sakkal Majalla" w:hAnsi="Sakkal Majalla" w:cs="Sakkal Majalla" w:hint="cs"/>
          <w:b/>
          <w:bCs/>
          <w:sz w:val="28"/>
          <w:szCs w:val="28"/>
          <w:rtl/>
          <w:lang w:bidi="ar-EG"/>
        </w:rPr>
        <w:t xml:space="preserve">ج- </w:t>
      </w:r>
      <w:r w:rsidRPr="00654E1C">
        <w:rPr>
          <w:rFonts w:ascii="Sakkal Majalla" w:hAnsi="Sakkal Majalla" w:cs="Sakkal Majalla"/>
          <w:b/>
          <w:bCs/>
          <w:sz w:val="28"/>
          <w:szCs w:val="28"/>
          <w:rtl/>
          <w:lang w:bidi="ar-EG"/>
        </w:rPr>
        <w:t xml:space="preserve">الشفافية وقابلية التتبع وتحسين اكتشاف </w:t>
      </w:r>
      <w:r w:rsidRPr="00654E1C">
        <w:rPr>
          <w:rFonts w:ascii="Sakkal Majalla" w:hAnsi="Sakkal Majalla" w:cs="Sakkal Majalla" w:hint="cs"/>
          <w:b/>
          <w:bCs/>
          <w:sz w:val="28"/>
          <w:szCs w:val="28"/>
          <w:rtl/>
          <w:lang w:bidi="ar-EG"/>
        </w:rPr>
        <w:t>الأسعا</w:t>
      </w:r>
      <w:r w:rsidRPr="00654E1C">
        <w:rPr>
          <w:rFonts w:ascii="Sakkal Majalla" w:hAnsi="Sakkal Majalla" w:cs="Sakkal Majalla" w:hint="eastAsia"/>
          <w:b/>
          <w:bCs/>
          <w:sz w:val="28"/>
          <w:szCs w:val="28"/>
          <w:rtl/>
          <w:lang w:bidi="ar-EG"/>
        </w:rPr>
        <w:t>ر</w:t>
      </w:r>
      <w:r>
        <w:rPr>
          <w:rFonts w:ascii="Sakkal Majalla" w:hAnsi="Sakkal Majalla" w:cs="Sakkal Majalla" w:hint="cs"/>
          <w:b/>
          <w:bCs/>
          <w:sz w:val="28"/>
          <w:szCs w:val="28"/>
          <w:rtl/>
          <w:lang w:bidi="ar-EG"/>
        </w:rPr>
        <w:t>:</w:t>
      </w:r>
      <w:r w:rsidRPr="00654E1C">
        <w:rPr>
          <w:rFonts w:ascii="Sakkal Majalla" w:hAnsi="Sakkal Majalla" w:cs="Sakkal Majalla"/>
          <w:sz w:val="28"/>
          <w:szCs w:val="28"/>
          <w:rtl/>
          <w:lang w:bidi="ar-EG"/>
        </w:rPr>
        <w:t xml:space="preserve"> توفر </w:t>
      </w:r>
      <w:r>
        <w:rPr>
          <w:rFonts w:ascii="Sakkal Majalla" w:hAnsi="Sakkal Majalla" w:cs="Sakkal Majalla" w:hint="cs"/>
          <w:sz w:val="28"/>
          <w:szCs w:val="28"/>
          <w:rtl/>
          <w:lang w:bidi="ar-EG"/>
        </w:rPr>
        <w:t xml:space="preserve">تقنية </w:t>
      </w:r>
      <w:r w:rsidRPr="00654E1C">
        <w:rPr>
          <w:rFonts w:ascii="Sakkal Majalla" w:hAnsi="Sakkal Majalla" w:cs="Sakkal Majalla"/>
          <w:sz w:val="28"/>
          <w:szCs w:val="28"/>
          <w:rtl/>
          <w:lang w:bidi="ar-EG"/>
        </w:rPr>
        <w:t>البلوكشين سجلاً موزعاً غير قابل للتلاعب لجميع المعاملات، مما يقلل عدم تماثل المعلومات ويعزز الثقة بين المتعاملين (</w:t>
      </w:r>
      <w:r w:rsidRPr="00654E1C">
        <w:rPr>
          <w:rFonts w:ascii="Sakkal Majalla" w:hAnsi="Sakkal Majalla" w:cs="Sakkal Majalla"/>
          <w:sz w:val="28"/>
          <w:szCs w:val="28"/>
          <w:lang w:bidi="ar-EG"/>
        </w:rPr>
        <w:t>Abualhamayl et al., 2024; Mottaghi et al., 2024</w:t>
      </w:r>
      <w:r w:rsidRPr="00654E1C">
        <w:rPr>
          <w:rFonts w:ascii="Sakkal Majalla" w:hAnsi="Sakkal Majalla" w:cs="Sakkal Majalla"/>
          <w:sz w:val="28"/>
          <w:szCs w:val="28"/>
          <w:rtl/>
          <w:lang w:bidi="ar-EG"/>
        </w:rPr>
        <w:t>). وتتيح البيانات اللحظية حول التداولات والتدفقات النقدية تحسين عملية اكتشاف الأسعار، بحيث يعكس سعر الرمز المعلومات المتاحة بصورة أسرع وأكثر كفاءة (</w:t>
      </w:r>
      <w:r w:rsidRPr="00654E1C">
        <w:rPr>
          <w:rFonts w:ascii="Sakkal Majalla" w:hAnsi="Sakkal Majalla" w:cs="Sakkal Majalla"/>
          <w:sz w:val="28"/>
          <w:szCs w:val="28"/>
          <w:lang w:bidi="ar-EG"/>
        </w:rPr>
        <w:t>Tanveer et al., 2025; Le et al., 2025</w:t>
      </w:r>
      <w:r w:rsidRPr="00654E1C">
        <w:rPr>
          <w:rFonts w:ascii="Sakkal Majalla" w:hAnsi="Sakkal Majalla" w:cs="Sakkal Majalla"/>
          <w:sz w:val="28"/>
          <w:szCs w:val="28"/>
          <w:rtl/>
          <w:lang w:bidi="ar-EG"/>
        </w:rPr>
        <w:t>).</w:t>
      </w:r>
    </w:p>
    <w:p w14:paraId="5DB49610" w14:textId="77777777" w:rsidR="005F61FF" w:rsidRPr="00654E1C" w:rsidRDefault="005F61FF" w:rsidP="005459EF">
      <w:pPr>
        <w:bidi/>
        <w:spacing w:after="120" w:line="360" w:lineRule="auto"/>
        <w:jc w:val="both"/>
        <w:rPr>
          <w:rFonts w:ascii="Sakkal Majalla" w:hAnsi="Sakkal Majalla" w:cs="Sakkal Majalla"/>
          <w:sz w:val="28"/>
          <w:szCs w:val="28"/>
          <w:lang w:bidi="ar-EG"/>
        </w:rPr>
      </w:pPr>
      <w:r w:rsidRPr="00654E1C">
        <w:rPr>
          <w:rFonts w:ascii="Sakkal Majalla" w:hAnsi="Sakkal Majalla" w:cs="Sakkal Majalla"/>
          <w:sz w:val="28"/>
          <w:szCs w:val="28"/>
          <w:rtl/>
          <w:lang w:bidi="ar-EG"/>
        </w:rPr>
        <w:t>ومع ذلك، تؤكد الدراسات أن هذا الأثر الإيجابي مشروط بعوامل مؤسسية وسوقية. فوجود إطار تنظيمي واضح يُعد شرطاً أساسياً لجذب المستثمرين المؤسسيين وتعزيز الثقة (</w:t>
      </w:r>
      <w:r w:rsidRPr="00654E1C">
        <w:rPr>
          <w:rFonts w:ascii="Sakkal Majalla" w:hAnsi="Sakkal Majalla" w:cs="Sakkal Majalla"/>
          <w:sz w:val="28"/>
          <w:szCs w:val="28"/>
          <w:lang w:bidi="ar-EG"/>
        </w:rPr>
        <w:t>Avci &amp; Erzurumlu, 2023; Jarunde, 2025</w:t>
      </w:r>
      <w:r w:rsidRPr="00654E1C">
        <w:rPr>
          <w:rFonts w:ascii="Sakkal Majalla" w:hAnsi="Sakkal Majalla" w:cs="Sakkal Majalla"/>
          <w:sz w:val="28"/>
          <w:szCs w:val="28"/>
          <w:rtl/>
          <w:lang w:bidi="ar-EG"/>
        </w:rPr>
        <w:t>). كما أن فاعلية السوق الثانوية وعمقها تؤثر مباشرة في تحقيق السيولة الفعلية، إذ تشير الأدلة إلى أن ضعف عدد المتداولين وصنّاع السوق يحد من دوران الرموز رغم توافر البنية التقنية (</w:t>
      </w:r>
      <w:r w:rsidRPr="00654E1C">
        <w:rPr>
          <w:rFonts w:ascii="Sakkal Majalla" w:hAnsi="Sakkal Majalla" w:cs="Sakkal Majalla"/>
          <w:sz w:val="28"/>
          <w:szCs w:val="28"/>
          <w:lang w:bidi="ar-EG"/>
        </w:rPr>
        <w:t>Swinkels, 2023; Mafrur, 2025</w:t>
      </w:r>
      <w:r w:rsidRPr="00654E1C">
        <w:rPr>
          <w:rFonts w:ascii="Sakkal Majalla" w:hAnsi="Sakkal Majalla" w:cs="Sakkal Majalla"/>
          <w:sz w:val="28"/>
          <w:szCs w:val="28"/>
          <w:rtl/>
          <w:lang w:bidi="ar-EG"/>
        </w:rPr>
        <w:t>). إضافة إلى ذلك، يتطلب الأمر آليات تسعير شفافة وأدوات تحقق موثوقة لضمان عدالة القيمة السوقية (</w:t>
      </w:r>
      <w:r w:rsidRPr="00654E1C">
        <w:rPr>
          <w:rFonts w:ascii="Sakkal Majalla" w:hAnsi="Sakkal Majalla" w:cs="Sakkal Majalla"/>
          <w:sz w:val="28"/>
          <w:szCs w:val="28"/>
          <w:lang w:bidi="ar-EG"/>
        </w:rPr>
        <w:t>Le et al., 2025</w:t>
      </w:r>
      <w:r w:rsidRPr="00654E1C">
        <w:rPr>
          <w:rFonts w:ascii="Sakkal Majalla" w:hAnsi="Sakkal Majalla" w:cs="Sakkal Majalla"/>
          <w:sz w:val="28"/>
          <w:szCs w:val="28"/>
          <w:rtl/>
          <w:lang w:bidi="ar-EG"/>
        </w:rPr>
        <w:t>)، فضلاً عن مستوى كافٍ من تبني المستثمرين وثقتهم في البنية الرقمية (</w:t>
      </w:r>
      <w:r w:rsidRPr="008E0138">
        <w:rPr>
          <w:rFonts w:ascii="Sakkal Majalla" w:hAnsi="Sakkal Majalla" w:cs="Sakkal Majalla" w:hint="cs"/>
          <w:sz w:val="28"/>
          <w:szCs w:val="28"/>
        </w:rPr>
        <w:t>Paolo</w:t>
      </w:r>
      <w:r w:rsidRPr="00654E1C">
        <w:rPr>
          <w:rFonts w:ascii="Sakkal Majalla" w:hAnsi="Sakkal Majalla" w:cs="Sakkal Majalla"/>
          <w:sz w:val="28"/>
          <w:szCs w:val="28"/>
          <w:lang w:bidi="ar-EG"/>
        </w:rPr>
        <w:t xml:space="preserve"> et al., </w:t>
      </w:r>
      <w:r>
        <w:rPr>
          <w:rFonts w:ascii="Sakkal Majalla" w:hAnsi="Sakkal Majalla" w:cs="Sakkal Majalla"/>
          <w:sz w:val="28"/>
          <w:szCs w:val="28"/>
          <w:lang w:bidi="ar-EG"/>
        </w:rPr>
        <w:t>2022</w:t>
      </w:r>
      <w:r w:rsidRPr="00654E1C">
        <w:rPr>
          <w:rFonts w:ascii="Sakkal Majalla" w:hAnsi="Sakkal Majalla" w:cs="Sakkal Majalla"/>
          <w:sz w:val="28"/>
          <w:szCs w:val="28"/>
          <w:rtl/>
          <w:lang w:bidi="ar-EG"/>
        </w:rPr>
        <w:t>).</w:t>
      </w:r>
    </w:p>
    <w:p w14:paraId="5779F244" w14:textId="49429E2E" w:rsidR="005F61FF" w:rsidRPr="00D9407D" w:rsidRDefault="005F61FF" w:rsidP="005459EF">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لذا، </w:t>
      </w:r>
      <w:r w:rsidRPr="00654E1C">
        <w:rPr>
          <w:rFonts w:ascii="Sakkal Majalla" w:hAnsi="Sakkal Majalla" w:cs="Sakkal Majalla"/>
          <w:sz w:val="28"/>
          <w:szCs w:val="28"/>
          <w:rtl/>
          <w:lang w:bidi="ar-EG"/>
        </w:rPr>
        <w:t>فإن</w:t>
      </w:r>
      <w:r>
        <w:rPr>
          <w:rFonts w:ascii="Sakkal Majalla" w:hAnsi="Sakkal Majalla" w:cs="Sakkal Majalla" w:hint="cs"/>
          <w:sz w:val="28"/>
          <w:szCs w:val="28"/>
          <w:rtl/>
          <w:lang w:bidi="ar-EG"/>
        </w:rPr>
        <w:t>ه طبقا للأدبيات السابقة، فإن</w:t>
      </w:r>
      <w:r w:rsidRPr="00654E1C">
        <w:rPr>
          <w:rFonts w:ascii="Sakkal Majalla" w:hAnsi="Sakkal Majalla" w:cs="Sakkal Majalla"/>
          <w:sz w:val="28"/>
          <w:szCs w:val="28"/>
          <w:rtl/>
          <w:lang w:bidi="ar-EG"/>
        </w:rPr>
        <w:t xml:space="preserve"> تأثير الملكية الجزئية المرمزة على سيولة السوق العقاري هو تأثير موجب، لكنه يظل رهيناً بتكامل البيئة التنظيمية، والبنية السوقية، ونضج الطلب الاستثماري.</w:t>
      </w:r>
      <w:r>
        <w:rPr>
          <w:rFonts w:ascii="Sakkal Majalla" w:hAnsi="Sakkal Majalla" w:cs="Sakkal Majalla" w:hint="cs"/>
          <w:sz w:val="28"/>
          <w:szCs w:val="28"/>
          <w:rtl/>
          <w:lang w:bidi="ar-EG"/>
        </w:rPr>
        <w:t xml:space="preserve"> ويمكن توضيح نموذج الدراسة الذي يوضح طبيعة العلاقة بين متغيرات الدراسة، من خلال الشكل التالي:</w:t>
      </w:r>
    </w:p>
    <w:tbl>
      <w:tblPr>
        <w:tblStyle w:val="a7"/>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74"/>
        <w:gridCol w:w="2760"/>
        <w:gridCol w:w="2762"/>
      </w:tblGrid>
      <w:tr w:rsidR="005F61FF" w:rsidRPr="00D9407D" w14:paraId="586A1EF6" w14:textId="77777777" w:rsidTr="009B7741">
        <w:trPr>
          <w:trHeight w:val="727"/>
          <w:jc w:val="center"/>
        </w:trPr>
        <w:tc>
          <w:tcPr>
            <w:tcW w:w="2774" w:type="dxa"/>
          </w:tcPr>
          <w:p w14:paraId="0243E4D6" w14:textId="77777777" w:rsidR="005F61FF" w:rsidRPr="00D9407D" w:rsidRDefault="005F61FF" w:rsidP="005459EF">
            <w:pPr>
              <w:bidi/>
              <w:spacing w:after="0" w:line="360" w:lineRule="auto"/>
              <w:jc w:val="center"/>
              <w:rPr>
                <w:rFonts w:ascii="Sakkal Majalla" w:eastAsia="Calibri" w:hAnsi="Sakkal Majalla" w:cs="Sakkal Majalla"/>
                <w:b/>
                <w:bCs/>
                <w:sz w:val="28"/>
                <w:szCs w:val="28"/>
                <w:rtl/>
              </w:rPr>
            </w:pPr>
            <w:r w:rsidRPr="00D9407D">
              <w:rPr>
                <w:rFonts w:ascii="Sakkal Majalla" w:eastAsia="Calibri" w:hAnsi="Sakkal Majalla" w:cs="Sakkal Majalla" w:hint="cs"/>
                <w:b/>
                <w:bCs/>
                <w:sz w:val="28"/>
                <w:szCs w:val="28"/>
                <w:rtl/>
              </w:rPr>
              <w:t>المتغير المستقل</w:t>
            </w:r>
          </w:p>
        </w:tc>
        <w:tc>
          <w:tcPr>
            <w:tcW w:w="2760" w:type="dxa"/>
          </w:tcPr>
          <w:p w14:paraId="01AE9507" w14:textId="77777777" w:rsidR="005F61FF" w:rsidRPr="00D9407D" w:rsidRDefault="005F61FF" w:rsidP="005459EF">
            <w:pPr>
              <w:bidi/>
              <w:spacing w:after="0" w:line="360" w:lineRule="auto"/>
              <w:jc w:val="center"/>
              <w:rPr>
                <w:rFonts w:ascii="Sakkal Majalla" w:eastAsia="Calibri" w:hAnsi="Sakkal Majalla" w:cs="Sakkal Majalla"/>
                <w:b/>
                <w:bCs/>
                <w:sz w:val="28"/>
                <w:szCs w:val="28"/>
                <w:rtl/>
              </w:rPr>
            </w:pPr>
          </w:p>
        </w:tc>
        <w:tc>
          <w:tcPr>
            <w:tcW w:w="2762" w:type="dxa"/>
          </w:tcPr>
          <w:p w14:paraId="2197D243" w14:textId="77777777" w:rsidR="005F61FF" w:rsidRPr="00D9407D" w:rsidRDefault="005F61FF" w:rsidP="005459EF">
            <w:pPr>
              <w:bidi/>
              <w:spacing w:after="0" w:line="360" w:lineRule="auto"/>
              <w:jc w:val="center"/>
              <w:rPr>
                <w:rFonts w:ascii="Sakkal Majalla" w:eastAsia="Calibri" w:hAnsi="Sakkal Majalla" w:cs="Sakkal Majalla"/>
                <w:b/>
                <w:bCs/>
                <w:sz w:val="28"/>
                <w:szCs w:val="28"/>
                <w:rtl/>
              </w:rPr>
            </w:pPr>
            <w:r w:rsidRPr="00D9407D">
              <w:rPr>
                <w:rFonts w:ascii="Sakkal Majalla" w:eastAsia="Calibri" w:hAnsi="Sakkal Majalla" w:cs="Sakkal Majalla" w:hint="cs"/>
                <w:b/>
                <w:bCs/>
                <w:sz w:val="28"/>
                <w:szCs w:val="28"/>
                <w:rtl/>
              </w:rPr>
              <w:t>المتغير التابع</w:t>
            </w:r>
          </w:p>
        </w:tc>
      </w:tr>
    </w:tbl>
    <w:p w14:paraId="7A32B8A0" w14:textId="464FE927" w:rsidR="005F61FF" w:rsidRPr="008E4A5C" w:rsidRDefault="00F30552" w:rsidP="005F61FF">
      <w:pPr>
        <w:bidi/>
        <w:spacing w:line="360" w:lineRule="auto"/>
        <w:rPr>
          <w:rFonts w:ascii="Sakkal Majalla" w:eastAsia="Calibri" w:hAnsi="Sakkal Majalla" w:cs="Sakkal Majalla"/>
          <w:b/>
          <w:bCs/>
          <w:color w:val="EE0000"/>
          <w:sz w:val="28"/>
          <w:szCs w:val="28"/>
          <w:rtl/>
        </w:rPr>
      </w:pPr>
      <w:r w:rsidRPr="008E4A5C">
        <w:rPr>
          <w:rFonts w:ascii="Sakkal Majalla" w:eastAsia="Calibri" w:hAnsi="Sakkal Majalla" w:cs="Sakkal Majalla" w:hint="cs"/>
          <w:b/>
          <w:bCs/>
          <w:noProof/>
          <w:color w:val="EE0000"/>
          <w:sz w:val="28"/>
          <w:szCs w:val="28"/>
          <w:rtl/>
          <w:lang w:val="ar-SA"/>
        </w:rPr>
        <mc:AlternateContent>
          <mc:Choice Requires="wps">
            <w:drawing>
              <wp:anchor distT="0" distB="0" distL="114300" distR="114300" simplePos="0" relativeHeight="251662848" behindDoc="0" locked="0" layoutInCell="1" allowOverlap="1" wp14:anchorId="151AAFDC" wp14:editId="5D80FF7A">
                <wp:simplePos x="0" y="0"/>
                <wp:positionH relativeFrom="column">
                  <wp:posOffset>1734820</wp:posOffset>
                </wp:positionH>
                <wp:positionV relativeFrom="paragraph">
                  <wp:posOffset>395182</wp:posOffset>
                </wp:positionV>
                <wp:extent cx="1729105" cy="0"/>
                <wp:effectExtent l="38100" t="76200" r="0" b="95250"/>
                <wp:wrapNone/>
                <wp:docPr id="492671388" name="Straight Arrow Connector 11"/>
                <wp:cNvGraphicFramePr/>
                <a:graphic xmlns:a="http://schemas.openxmlformats.org/drawingml/2006/main">
                  <a:graphicData uri="http://schemas.microsoft.com/office/word/2010/wordprocessingShape">
                    <wps:wsp>
                      <wps:cNvCnPr/>
                      <wps:spPr>
                        <a:xfrm flipH="1">
                          <a:off x="0" y="0"/>
                          <a:ext cx="1729105" cy="0"/>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EDCAC2E" id="_x0000_t32" coordsize="21600,21600" o:spt="32" o:oned="t" path="m,l21600,21600e" filled="f">
                <v:path arrowok="t" fillok="f" o:connecttype="none"/>
                <o:lock v:ext="edit" shapetype="t"/>
              </v:shapetype>
              <v:shape id="Straight Arrow Connector 11" o:spid="_x0000_s1026" type="#_x0000_t32" style="position:absolute;margin-left:136.6pt;margin-top:31.1pt;width:136.15pt;height:0;flip:x;z-index:251662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" strokecolor="black [3213]" strokeweight="1.5pt">
                <v:stroke endarrow="block"/>
              </v:shape>
            </w:pict>
          </mc:Fallback>
        </mc:AlternateContent>
      </w:r>
      <w:r w:rsidR="005459EF" w:rsidRPr="008E4A5C">
        <w:rPr>
          <w:rFonts w:ascii="Sakkal Majalla" w:hAnsi="Sakkal Majalla" w:cs="Sakkal Majalla" w:hint="cs"/>
          <w:noProof/>
          <w:color w:val="EE0000"/>
          <w:sz w:val="28"/>
          <w:szCs w:val="28"/>
          <w:rtl/>
          <w:lang w:val="ar-SA"/>
        </w:rPr>
        <mc:AlternateContent>
          <mc:Choice Requires="wps">
            <w:drawing>
              <wp:anchor distT="0" distB="0" distL="114300" distR="114300" simplePos="0" relativeHeight="251661824" behindDoc="0" locked="0" layoutInCell="1" allowOverlap="1" wp14:anchorId="497F7681" wp14:editId="10AD057E">
                <wp:simplePos x="0" y="0"/>
                <wp:positionH relativeFrom="margin">
                  <wp:posOffset>384810</wp:posOffset>
                </wp:positionH>
                <wp:positionV relativeFrom="paragraph">
                  <wp:posOffset>95885</wp:posOffset>
                </wp:positionV>
                <wp:extent cx="1388745" cy="584200"/>
                <wp:effectExtent l="0" t="0" r="20955" b="25400"/>
                <wp:wrapNone/>
                <wp:docPr id="2139309780" name="Rectangle 6"/>
                <wp:cNvGraphicFramePr/>
                <a:graphic xmlns:a="http://schemas.openxmlformats.org/drawingml/2006/main">
                  <a:graphicData uri="http://schemas.microsoft.com/office/word/2010/wordprocessingShape">
                    <wps:wsp>
                      <wps:cNvSpPr/>
                      <wps:spPr>
                        <a:xfrm>
                          <a:off x="0" y="0"/>
                          <a:ext cx="1388745" cy="584200"/>
                        </a:xfrm>
                        <a:prstGeom prst="rect">
                          <a:avLst/>
                        </a:prstGeom>
                        <a:noFill/>
                        <a:ln w="63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3990084" w14:textId="77777777" w:rsidR="005F61FF" w:rsidRPr="00BA20E5" w:rsidRDefault="005F61FF" w:rsidP="005F61FF">
                            <w:pPr>
                              <w:jc w:val="center"/>
                              <w:rPr>
                                <w:sz w:val="28"/>
                                <w:szCs w:val="28"/>
                              </w:rPr>
                            </w:pPr>
                            <w:r w:rsidRPr="00BA20E5">
                              <w:rPr>
                                <w:rFonts w:ascii="Sakkal Majalla" w:eastAsia="Calibri" w:hAnsi="Sakkal Majalla" w:cs="Sakkal Majalla"/>
                                <w:b/>
                                <w:bCs/>
                                <w:color w:val="000000" w:themeColor="text1"/>
                                <w:sz w:val="28"/>
                                <w:szCs w:val="28"/>
                                <w:rtl/>
                              </w:rPr>
                              <w:t xml:space="preserve"> سيولة السوق العقاري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7F7681" id="Rectangle 6" o:spid="_x0000_s1027" style="position:absolute;left:0;text-align:left;margin-left:30.3pt;margin-top:7.55pt;width:109.35pt;height:46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" filled="f" strokecolor="black [3213]" strokeweight=".5pt">
                <v:textbox>
                  <w:txbxContent>
                    <w:p w14:paraId="63990084" w14:textId="77777777" w:rsidR="005F61FF" w:rsidRPr="00BA20E5" w:rsidRDefault="005F61FF" w:rsidP="005F61FF">
                      <w:pPr>
                        <w:jc w:val="center"/>
                        <w:rPr>
                          <w:sz w:val="28"/>
                          <w:szCs w:val="28"/>
                        </w:rPr>
                      </w:pPr>
                      <w:r w:rsidRPr="00BA20E5">
                        <w:rPr>
                          <w:rFonts w:ascii="Sakkal Majalla" w:eastAsia="Calibri" w:hAnsi="Sakkal Majalla" w:cs="Sakkal Majalla"/>
                          <w:b/>
                          <w:bCs/>
                          <w:color w:val="000000" w:themeColor="text1"/>
                          <w:sz w:val="28"/>
                          <w:szCs w:val="28"/>
                          <w:rtl/>
                        </w:rPr>
                        <w:t xml:space="preserve"> سيولة السوق العقاري</w:t>
                      </w:r>
                    </w:p>
                  </w:txbxContent>
                </v:textbox>
                <w10:wrap anchorx="margin"/>
              </v:rect>
            </w:pict>
          </mc:Fallback>
        </mc:AlternateContent>
      </w:r>
      <w:r w:rsidR="005F61FF" w:rsidRPr="008E4A5C">
        <w:rPr>
          <w:rFonts w:ascii="Sakkal Majalla" w:hAnsi="Sakkal Majalla" w:cs="Sakkal Majalla" w:hint="cs"/>
          <w:noProof/>
          <w:color w:val="EE0000"/>
          <w:sz w:val="28"/>
          <w:szCs w:val="28"/>
          <w:rtl/>
          <w:lang w:val="ar-SA"/>
        </w:rPr>
        <mc:AlternateContent>
          <mc:Choice Requires="wps">
            <w:drawing>
              <wp:anchor distT="0" distB="0" distL="114300" distR="114300" simplePos="0" relativeHeight="251660800" behindDoc="0" locked="0" layoutInCell="1" allowOverlap="1" wp14:anchorId="6657EC47" wp14:editId="465E5962">
                <wp:simplePos x="0" y="0"/>
                <wp:positionH relativeFrom="column">
                  <wp:posOffset>3488690</wp:posOffset>
                </wp:positionH>
                <wp:positionV relativeFrom="paragraph">
                  <wp:posOffset>-634</wp:posOffset>
                </wp:positionV>
                <wp:extent cx="1787330" cy="807720"/>
                <wp:effectExtent l="0" t="0" r="22860" b="11430"/>
                <wp:wrapNone/>
                <wp:docPr id="496799333" name="Rectangle 6"/>
                <wp:cNvGraphicFramePr/>
                <a:graphic xmlns:a="http://schemas.openxmlformats.org/drawingml/2006/main">
                  <a:graphicData uri="http://schemas.microsoft.com/office/word/2010/wordprocessingShape">
                    <wps:wsp>
                      <wps:cNvSpPr/>
                      <wps:spPr>
                        <a:xfrm>
                          <a:off x="0" y="0"/>
                          <a:ext cx="1787330" cy="807720"/>
                        </a:xfrm>
                        <a:prstGeom prst="rect">
                          <a:avLst/>
                        </a:prstGeom>
                        <a:noFill/>
                        <a:ln w="6350">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096463BC" w14:textId="77777777" w:rsidR="005F61FF" w:rsidRPr="00BA20E5" w:rsidRDefault="005F61FF" w:rsidP="005F61FF">
                            <w:pPr>
                              <w:jc w:val="center"/>
                              <w:rPr>
                                <w:b/>
                                <w:bCs/>
                                <w:sz w:val="28"/>
                                <w:szCs w:val="28"/>
                              </w:rPr>
                            </w:pPr>
                            <w:r w:rsidRPr="00BA20E5">
                              <w:rPr>
                                <w:rFonts w:ascii="Sakkal Majalla" w:eastAsia="Calibri" w:hAnsi="Sakkal Majalla" w:cs="Sakkal Majalla"/>
                                <w:b/>
                                <w:bCs/>
                                <w:color w:val="000000" w:themeColor="text1"/>
                                <w:sz w:val="28"/>
                                <w:szCs w:val="28"/>
                                <w:rtl/>
                                <w:lang w:bidi="ar-EG"/>
                              </w:rPr>
                              <w:t>الملكية الجزئية</w:t>
                            </w:r>
                            <w:r w:rsidRPr="00BA20E5">
                              <w:rPr>
                                <w:rFonts w:ascii="Sakkal Majalla" w:eastAsia="Calibri" w:hAnsi="Sakkal Majalla" w:cs="Sakkal Majalla" w:hint="cs"/>
                                <w:b/>
                                <w:bCs/>
                                <w:color w:val="000000" w:themeColor="text1"/>
                                <w:sz w:val="28"/>
                                <w:szCs w:val="28"/>
                                <w:rtl/>
                                <w:lang w:bidi="ar-EG"/>
                              </w:rPr>
                              <w:t xml:space="preserve"> للعقارات المدرة للدخل</w:t>
                            </w:r>
                            <w:r w:rsidRPr="00BA20E5">
                              <w:rPr>
                                <w:rFonts w:ascii="Sakkal Majalla" w:eastAsia="Calibri" w:hAnsi="Sakkal Majalla" w:cs="Sakkal Majalla"/>
                                <w:b/>
                                <w:bCs/>
                                <w:color w:val="000000" w:themeColor="text1"/>
                                <w:sz w:val="28"/>
                                <w:szCs w:val="28"/>
                                <w:rtl/>
                                <w:lang w:bidi="ar-EG"/>
                              </w:rPr>
                              <w:t xml:space="preserve"> المدعومة بالبلوكشين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57EC47" id="_x0000_s1028" style="position:absolute;left:0;text-align:left;margin-left:274.7pt;margin-top:-.05pt;width:140.75pt;height:63.6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" filled="f" strokecolor="black [3213]" strokeweight=".5pt">
                <v:textbox>
                  <w:txbxContent>
                    <w:p w14:paraId="096463BC" w14:textId="77777777" w:rsidR="005F61FF" w:rsidRPr="00BA20E5" w:rsidRDefault="005F61FF" w:rsidP="005F61FF">
                      <w:pPr>
                        <w:jc w:val="center"/>
                        <w:rPr>
                          <w:b/>
                          <w:bCs/>
                          <w:sz w:val="28"/>
                          <w:szCs w:val="28"/>
                        </w:rPr>
                      </w:pPr>
                      <w:r w:rsidRPr="00BA20E5">
                        <w:rPr>
                          <w:rFonts w:ascii="Sakkal Majalla" w:eastAsia="Calibri" w:hAnsi="Sakkal Majalla" w:cs="Sakkal Majalla"/>
                          <w:b/>
                          <w:bCs/>
                          <w:color w:val="000000" w:themeColor="text1"/>
                          <w:sz w:val="28"/>
                          <w:szCs w:val="28"/>
                          <w:rtl/>
                          <w:lang w:bidi="ar-EG"/>
                        </w:rPr>
                        <w:t>الملكية الجزئية</w:t>
                      </w:r>
                      <w:r w:rsidRPr="00BA20E5">
                        <w:rPr>
                          <w:rFonts w:ascii="Sakkal Majalla" w:eastAsia="Calibri" w:hAnsi="Sakkal Majalla" w:cs="Sakkal Majalla" w:hint="cs"/>
                          <w:b/>
                          <w:bCs/>
                          <w:color w:val="000000" w:themeColor="text1"/>
                          <w:sz w:val="28"/>
                          <w:szCs w:val="28"/>
                          <w:rtl/>
                          <w:lang w:bidi="ar-EG"/>
                        </w:rPr>
                        <w:t xml:space="preserve"> للعقارات المدرة للدخل</w:t>
                      </w:r>
                      <w:r w:rsidRPr="00BA20E5">
                        <w:rPr>
                          <w:rFonts w:ascii="Sakkal Majalla" w:eastAsia="Calibri" w:hAnsi="Sakkal Majalla" w:cs="Sakkal Majalla"/>
                          <w:b/>
                          <w:bCs/>
                          <w:color w:val="000000" w:themeColor="text1"/>
                          <w:sz w:val="28"/>
                          <w:szCs w:val="28"/>
                          <w:rtl/>
                          <w:lang w:bidi="ar-EG"/>
                        </w:rPr>
                        <w:t xml:space="preserve"> المدعومة بالبلوكشين</w:t>
                      </w:r>
                    </w:p>
                  </w:txbxContent>
                </v:textbox>
              </v:rect>
            </w:pict>
          </mc:Fallback>
        </mc:AlternateContent>
      </w:r>
    </w:p>
    <w:p w14:paraId="06E1DC99" w14:textId="5C190133" w:rsidR="005F61FF" w:rsidRPr="008E4A5C" w:rsidRDefault="005F61FF" w:rsidP="005F61FF">
      <w:pPr>
        <w:bidi/>
        <w:spacing w:line="360" w:lineRule="auto"/>
        <w:rPr>
          <w:rFonts w:ascii="Sakkal Majalla" w:eastAsia="Calibri" w:hAnsi="Sakkal Majalla" w:cs="Sakkal Majalla"/>
          <w:b/>
          <w:bCs/>
          <w:color w:val="EE0000"/>
          <w:sz w:val="28"/>
          <w:szCs w:val="28"/>
          <w:rtl/>
        </w:rPr>
      </w:pPr>
    </w:p>
    <w:p w14:paraId="73FAE304" w14:textId="77777777" w:rsidR="005F61FF" w:rsidRPr="00523E6B" w:rsidRDefault="005F61FF" w:rsidP="005459EF">
      <w:pPr>
        <w:bidi/>
        <w:spacing w:before="240" w:after="0" w:line="360" w:lineRule="auto"/>
        <w:rPr>
          <w:rFonts w:ascii="Sakkal Majalla" w:eastAsia="Calibri" w:hAnsi="Sakkal Majalla" w:cs="Sakkal Majalla"/>
          <w:b/>
          <w:bCs/>
          <w:sz w:val="32"/>
          <w:szCs w:val="32"/>
        </w:rPr>
      </w:pPr>
      <w:r>
        <w:rPr>
          <w:rFonts w:ascii="Sakkal Majalla" w:eastAsia="Calibri" w:hAnsi="Sakkal Majalla" w:cs="Sakkal Majalla" w:hint="cs"/>
          <w:b/>
          <w:bCs/>
          <w:sz w:val="32"/>
          <w:szCs w:val="32"/>
          <w:rtl/>
        </w:rPr>
        <w:t xml:space="preserve">رابعا: </w:t>
      </w:r>
      <w:r w:rsidRPr="00523E6B">
        <w:rPr>
          <w:rFonts w:ascii="Sakkal Majalla" w:eastAsia="Calibri" w:hAnsi="Sakkal Majalla" w:cs="Sakkal Majalla" w:hint="cs"/>
          <w:b/>
          <w:bCs/>
          <w:sz w:val="32"/>
          <w:szCs w:val="32"/>
          <w:rtl/>
        </w:rPr>
        <w:t xml:space="preserve">فرضيات الدراسة:  </w:t>
      </w:r>
    </w:p>
    <w:p w14:paraId="7AE412D3" w14:textId="77777777" w:rsidR="005F61FF" w:rsidRPr="00476431" w:rsidRDefault="005F61FF" w:rsidP="005459EF">
      <w:pPr>
        <w:bidi/>
        <w:spacing w:after="0" w:line="360" w:lineRule="auto"/>
        <w:jc w:val="both"/>
        <w:rPr>
          <w:rFonts w:ascii="Sakkal Majalla" w:eastAsia="Calibri" w:hAnsi="Sakkal Majalla" w:cs="Sakkal Majalla"/>
          <w:color w:val="000000" w:themeColor="text1"/>
          <w:sz w:val="28"/>
          <w:szCs w:val="28"/>
        </w:rPr>
      </w:pPr>
      <w:r>
        <w:rPr>
          <w:rFonts w:ascii="Sakkal Majalla" w:eastAsia="Calibri" w:hAnsi="Sakkal Majalla" w:cs="Sakkal Majalla" w:hint="cs"/>
          <w:color w:val="000000" w:themeColor="text1"/>
          <w:sz w:val="28"/>
          <w:szCs w:val="28"/>
          <w:rtl/>
        </w:rPr>
        <w:t>من خلال عرض وتحليل الدراسات السابقة،</w:t>
      </w:r>
      <w:r w:rsidRPr="00476431">
        <w:rPr>
          <w:rFonts w:ascii="Sakkal Majalla" w:eastAsia="Calibri" w:hAnsi="Sakkal Majalla" w:cs="Sakkal Majalla" w:hint="cs"/>
          <w:color w:val="000000" w:themeColor="text1"/>
          <w:sz w:val="28"/>
          <w:szCs w:val="28"/>
          <w:rtl/>
        </w:rPr>
        <w:t xml:space="preserve"> يمكن صياغة فروض الدراسة</w:t>
      </w:r>
      <w:r>
        <w:rPr>
          <w:rFonts w:ascii="Sakkal Majalla" w:eastAsia="Calibri" w:hAnsi="Sakkal Majalla" w:cs="Sakkal Majalla" w:hint="cs"/>
          <w:color w:val="000000" w:themeColor="text1"/>
          <w:sz w:val="28"/>
          <w:szCs w:val="28"/>
          <w:rtl/>
        </w:rPr>
        <w:t xml:space="preserve"> - التي سيتم اختبارها لاحقا -</w:t>
      </w:r>
      <w:r w:rsidRPr="00476431">
        <w:rPr>
          <w:rFonts w:ascii="Sakkal Majalla" w:eastAsia="Calibri" w:hAnsi="Sakkal Majalla" w:cs="Sakkal Majalla" w:hint="cs"/>
          <w:color w:val="000000" w:themeColor="text1"/>
          <w:sz w:val="28"/>
          <w:szCs w:val="28"/>
          <w:rtl/>
        </w:rPr>
        <w:t xml:space="preserve"> على النحو </w:t>
      </w:r>
      <w:r>
        <w:rPr>
          <w:rFonts w:ascii="Sakkal Majalla" w:eastAsia="Calibri" w:hAnsi="Sakkal Majalla" w:cs="Sakkal Majalla" w:hint="cs"/>
          <w:color w:val="000000" w:themeColor="text1"/>
          <w:sz w:val="28"/>
          <w:szCs w:val="28"/>
          <w:rtl/>
        </w:rPr>
        <w:t>التالي</w:t>
      </w:r>
      <w:r w:rsidRPr="00476431">
        <w:rPr>
          <w:rFonts w:ascii="Sakkal Majalla" w:eastAsia="Calibri" w:hAnsi="Sakkal Majalla" w:cs="Sakkal Majalla" w:hint="cs"/>
          <w:color w:val="000000" w:themeColor="text1"/>
          <w:sz w:val="28"/>
          <w:szCs w:val="28"/>
          <w:rtl/>
        </w:rPr>
        <w:t>:</w:t>
      </w:r>
    </w:p>
    <w:p w14:paraId="1AB32AF5" w14:textId="22B0F1B2" w:rsidR="005F61FF" w:rsidRPr="00476431" w:rsidRDefault="005F61FF" w:rsidP="005459EF">
      <w:pPr>
        <w:pStyle w:val="a3"/>
        <w:numPr>
          <w:ilvl w:val="0"/>
          <w:numId w:val="21"/>
        </w:numPr>
        <w:bidi/>
        <w:spacing w:after="0"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lastRenderedPageBreak/>
        <w:t xml:space="preserve">توجد علاقة موجبة ذات دلالة إحصائية بين تجزئة الملكية العقارية عبر ترميز الأصول </w:t>
      </w:r>
      <w:r w:rsidR="00F30552">
        <w:rPr>
          <w:rFonts w:ascii="Sakkal Majalla" w:eastAsia="Calibri" w:hAnsi="Sakkal Majalla" w:cs="Sakkal Majalla" w:hint="cs"/>
          <w:color w:val="000000" w:themeColor="text1"/>
          <w:sz w:val="28"/>
          <w:szCs w:val="28"/>
          <w:rtl/>
        </w:rPr>
        <w:t xml:space="preserve">بتقنية البلوكشين </w:t>
      </w:r>
      <w:r w:rsidRPr="00476431">
        <w:rPr>
          <w:rFonts w:ascii="Sakkal Majalla" w:eastAsia="Calibri" w:hAnsi="Sakkal Majalla" w:cs="Sakkal Majalla" w:hint="cs"/>
          <w:color w:val="000000" w:themeColor="text1"/>
          <w:sz w:val="28"/>
          <w:szCs w:val="28"/>
          <w:rtl/>
        </w:rPr>
        <w:t>وبين ارتفاع حجم التداول والسيولة الثانوية للعقارات المدرة للدخل في السوق العقاري السعودي.</w:t>
      </w:r>
    </w:p>
    <w:p w14:paraId="6683A7AF" w14:textId="77777777" w:rsidR="005F61FF" w:rsidRPr="00476431" w:rsidRDefault="005F61FF" w:rsidP="005459EF">
      <w:pPr>
        <w:pStyle w:val="a3"/>
        <w:numPr>
          <w:ilvl w:val="0"/>
          <w:numId w:val="21"/>
        </w:numPr>
        <w:bidi/>
        <w:spacing w:after="0"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يؤثر تصميم الرمز العقاري (من حيث وضوح الحقوق، وعدالة توزيع العوائد، وسهولة التداول) تأثيرًا إيجابيًا ذا دلالة إحصائية في مستوى ثقة المستثمرين واستعدادهم للاستثمار في العقارات المرمّزة.</w:t>
      </w:r>
    </w:p>
    <w:p w14:paraId="63C4C4A1" w14:textId="5465C1EA" w:rsidR="005F61FF" w:rsidRDefault="005F61FF" w:rsidP="005459EF">
      <w:pPr>
        <w:pStyle w:val="a3"/>
        <w:numPr>
          <w:ilvl w:val="0"/>
          <w:numId w:val="21"/>
        </w:numPr>
        <w:bidi/>
        <w:spacing w:after="0" w:line="360" w:lineRule="auto"/>
        <w:jc w:val="both"/>
        <w:rPr>
          <w:rFonts w:ascii="Sakkal Majalla" w:eastAsia="Calibri" w:hAnsi="Sakkal Majalla" w:cs="Sakkal Majalla"/>
          <w:color w:val="000000" w:themeColor="text1"/>
          <w:sz w:val="28"/>
          <w:szCs w:val="28"/>
        </w:rPr>
      </w:pPr>
      <w:r w:rsidRPr="00476431">
        <w:rPr>
          <w:rFonts w:ascii="Sakkal Majalla" w:eastAsia="Calibri" w:hAnsi="Sakkal Majalla" w:cs="Sakkal Majalla" w:hint="cs"/>
          <w:color w:val="000000" w:themeColor="text1"/>
          <w:sz w:val="28"/>
          <w:szCs w:val="28"/>
          <w:rtl/>
        </w:rPr>
        <w:t xml:space="preserve">توجد علاقة سلبية ذات دلالة إحصائية بين مستوى التحديات المؤسسية والسلوكية والتقنية </w:t>
      </w:r>
      <w:r w:rsidR="00F30552">
        <w:rPr>
          <w:rFonts w:ascii="Sakkal Majalla" w:eastAsia="Calibri" w:hAnsi="Sakkal Majalla" w:cs="Sakkal Majalla" w:hint="cs"/>
          <w:color w:val="000000" w:themeColor="text1"/>
          <w:sz w:val="28"/>
          <w:szCs w:val="28"/>
          <w:rtl/>
        </w:rPr>
        <w:t>المرتبطة</w:t>
      </w:r>
      <w:r w:rsidR="00F30552" w:rsidRPr="00476431">
        <w:rPr>
          <w:rFonts w:ascii="Sakkal Majalla" w:eastAsia="Calibri" w:hAnsi="Sakkal Majalla" w:cs="Sakkal Majalla" w:hint="cs"/>
          <w:color w:val="000000" w:themeColor="text1"/>
          <w:sz w:val="28"/>
          <w:szCs w:val="28"/>
          <w:rtl/>
        </w:rPr>
        <w:t xml:space="preserve"> </w:t>
      </w:r>
      <w:r w:rsidR="00F30552">
        <w:rPr>
          <w:rFonts w:ascii="Sakkal Majalla" w:eastAsia="Calibri" w:hAnsi="Sakkal Majalla" w:cs="Sakkal Majalla" w:hint="cs"/>
          <w:color w:val="000000" w:themeColor="text1"/>
          <w:sz w:val="28"/>
          <w:szCs w:val="28"/>
          <w:rtl/>
        </w:rPr>
        <w:t>ب</w:t>
      </w:r>
      <w:r w:rsidR="00F30552" w:rsidRPr="00476431">
        <w:rPr>
          <w:rFonts w:ascii="Sakkal Majalla" w:eastAsia="Calibri" w:hAnsi="Sakkal Majalla" w:cs="Sakkal Majalla" w:hint="cs"/>
          <w:color w:val="000000" w:themeColor="text1"/>
          <w:sz w:val="28"/>
          <w:szCs w:val="28"/>
          <w:rtl/>
        </w:rPr>
        <w:t xml:space="preserve">تطبيق ترميز العقارات </w:t>
      </w:r>
      <w:r w:rsidRPr="00476431">
        <w:rPr>
          <w:rFonts w:ascii="Sakkal Majalla" w:eastAsia="Calibri" w:hAnsi="Sakkal Majalla" w:cs="Sakkal Majalla" w:hint="cs"/>
          <w:color w:val="000000" w:themeColor="text1"/>
          <w:sz w:val="28"/>
          <w:szCs w:val="28"/>
          <w:rtl/>
        </w:rPr>
        <w:t xml:space="preserve">وبين مستوى السيولة المتحققة في السوق </w:t>
      </w:r>
      <w:r w:rsidR="00F30552">
        <w:rPr>
          <w:rFonts w:ascii="Sakkal Majalla" w:eastAsia="Calibri" w:hAnsi="Sakkal Majalla" w:cs="Sakkal Majalla" w:hint="cs"/>
          <w:color w:val="000000" w:themeColor="text1"/>
          <w:sz w:val="28"/>
          <w:szCs w:val="28"/>
          <w:rtl/>
        </w:rPr>
        <w:t xml:space="preserve">العقاري </w:t>
      </w:r>
      <w:r w:rsidRPr="00476431">
        <w:rPr>
          <w:rFonts w:ascii="Sakkal Majalla" w:eastAsia="Calibri" w:hAnsi="Sakkal Majalla" w:cs="Sakkal Majalla" w:hint="cs"/>
          <w:color w:val="000000" w:themeColor="text1"/>
          <w:sz w:val="28"/>
          <w:szCs w:val="28"/>
          <w:rtl/>
        </w:rPr>
        <w:t>السعودي.</w:t>
      </w:r>
    </w:p>
    <w:p w14:paraId="111F4167" w14:textId="77777777" w:rsidR="00B85050" w:rsidRDefault="00B85050" w:rsidP="00B85050">
      <w:pPr>
        <w:bidi/>
        <w:spacing w:after="0" w:line="360" w:lineRule="auto"/>
        <w:jc w:val="both"/>
        <w:rPr>
          <w:rFonts w:ascii="Sakkal Majalla" w:eastAsia="Calibri" w:hAnsi="Sakkal Majalla" w:cs="Sakkal Majalla"/>
          <w:color w:val="000000" w:themeColor="text1"/>
          <w:sz w:val="28"/>
          <w:szCs w:val="28"/>
          <w:rtl/>
        </w:rPr>
      </w:pPr>
    </w:p>
    <w:p w14:paraId="1A420532" w14:textId="77777777" w:rsidR="00B85050" w:rsidRDefault="00B85050" w:rsidP="00B85050">
      <w:pPr>
        <w:bidi/>
        <w:spacing w:after="0" w:line="360" w:lineRule="auto"/>
        <w:jc w:val="both"/>
        <w:rPr>
          <w:rFonts w:ascii="Sakkal Majalla" w:eastAsia="Calibri" w:hAnsi="Sakkal Majalla" w:cs="Sakkal Majalla"/>
          <w:color w:val="000000" w:themeColor="text1"/>
          <w:sz w:val="28"/>
          <w:szCs w:val="28"/>
          <w:rtl/>
        </w:rPr>
      </w:pPr>
    </w:p>
    <w:p w14:paraId="0998449D" w14:textId="77777777" w:rsidR="00B85050" w:rsidRDefault="00B85050" w:rsidP="00B85050">
      <w:pPr>
        <w:bidi/>
        <w:spacing w:after="0" w:line="360" w:lineRule="auto"/>
        <w:jc w:val="both"/>
        <w:rPr>
          <w:rFonts w:ascii="Sakkal Majalla" w:eastAsia="Calibri" w:hAnsi="Sakkal Majalla" w:cs="Sakkal Majalla"/>
          <w:color w:val="000000" w:themeColor="text1"/>
          <w:sz w:val="28"/>
          <w:szCs w:val="28"/>
          <w:rtl/>
        </w:rPr>
      </w:pPr>
    </w:p>
    <w:p w14:paraId="05D7F294" w14:textId="77777777" w:rsidR="00B85050" w:rsidRDefault="00B85050" w:rsidP="00B85050">
      <w:pPr>
        <w:bidi/>
        <w:spacing w:after="0" w:line="360" w:lineRule="auto"/>
        <w:jc w:val="both"/>
        <w:rPr>
          <w:rFonts w:ascii="Sakkal Majalla" w:eastAsia="Calibri" w:hAnsi="Sakkal Majalla" w:cs="Sakkal Majalla"/>
          <w:color w:val="000000" w:themeColor="text1"/>
          <w:sz w:val="28"/>
          <w:szCs w:val="28"/>
          <w:rtl/>
        </w:rPr>
      </w:pPr>
    </w:p>
    <w:p w14:paraId="34C6AD90" w14:textId="77777777" w:rsidR="00B85050" w:rsidRDefault="00B85050" w:rsidP="00B85050">
      <w:pPr>
        <w:bidi/>
        <w:spacing w:after="0" w:line="360" w:lineRule="auto"/>
        <w:jc w:val="both"/>
        <w:rPr>
          <w:rFonts w:ascii="Sakkal Majalla" w:eastAsia="Calibri" w:hAnsi="Sakkal Majalla" w:cs="Sakkal Majalla"/>
          <w:color w:val="000000" w:themeColor="text1"/>
          <w:sz w:val="28"/>
          <w:szCs w:val="28"/>
          <w:rtl/>
        </w:rPr>
      </w:pPr>
    </w:p>
    <w:p w14:paraId="3F442705" w14:textId="77777777" w:rsidR="00B85050" w:rsidRDefault="00B85050" w:rsidP="00B85050">
      <w:pPr>
        <w:bidi/>
        <w:spacing w:after="0" w:line="360" w:lineRule="auto"/>
        <w:jc w:val="both"/>
        <w:rPr>
          <w:rFonts w:ascii="Sakkal Majalla" w:eastAsia="Calibri" w:hAnsi="Sakkal Majalla" w:cs="Sakkal Majalla"/>
          <w:color w:val="000000" w:themeColor="text1"/>
          <w:sz w:val="28"/>
          <w:szCs w:val="28"/>
          <w:rtl/>
        </w:rPr>
      </w:pPr>
    </w:p>
    <w:p w14:paraId="083188B1" w14:textId="77777777" w:rsidR="00B85050" w:rsidRDefault="00B85050" w:rsidP="00B85050">
      <w:pPr>
        <w:bidi/>
        <w:spacing w:after="0" w:line="360" w:lineRule="auto"/>
        <w:jc w:val="both"/>
        <w:rPr>
          <w:rFonts w:ascii="Sakkal Majalla" w:eastAsia="Calibri" w:hAnsi="Sakkal Majalla" w:cs="Sakkal Majalla"/>
          <w:color w:val="000000" w:themeColor="text1"/>
          <w:sz w:val="28"/>
          <w:szCs w:val="28"/>
          <w:rtl/>
        </w:rPr>
      </w:pPr>
    </w:p>
    <w:p w14:paraId="449C1069" w14:textId="77777777" w:rsidR="00B85050" w:rsidRDefault="00B85050" w:rsidP="00B85050">
      <w:pPr>
        <w:bidi/>
        <w:spacing w:after="0" w:line="360" w:lineRule="auto"/>
        <w:jc w:val="both"/>
        <w:rPr>
          <w:rFonts w:ascii="Sakkal Majalla" w:eastAsia="Calibri" w:hAnsi="Sakkal Majalla" w:cs="Sakkal Majalla"/>
          <w:color w:val="000000" w:themeColor="text1"/>
          <w:sz w:val="28"/>
          <w:szCs w:val="28"/>
          <w:rtl/>
        </w:rPr>
      </w:pPr>
    </w:p>
    <w:p w14:paraId="3A6FB62F" w14:textId="77777777" w:rsidR="00B85050" w:rsidRDefault="00B85050" w:rsidP="00B85050">
      <w:pPr>
        <w:bidi/>
        <w:spacing w:after="0" w:line="360" w:lineRule="auto"/>
        <w:jc w:val="both"/>
        <w:rPr>
          <w:rFonts w:ascii="Sakkal Majalla" w:eastAsia="Calibri" w:hAnsi="Sakkal Majalla" w:cs="Sakkal Majalla"/>
          <w:color w:val="000000" w:themeColor="text1"/>
          <w:sz w:val="28"/>
          <w:szCs w:val="28"/>
          <w:rtl/>
        </w:rPr>
      </w:pPr>
    </w:p>
    <w:p w14:paraId="7ECF118A" w14:textId="77777777" w:rsidR="00B85050" w:rsidRPr="00B85050" w:rsidRDefault="00B85050" w:rsidP="00B85050">
      <w:pPr>
        <w:bidi/>
        <w:spacing w:after="0" w:line="360" w:lineRule="auto"/>
        <w:jc w:val="both"/>
        <w:rPr>
          <w:rFonts w:ascii="Sakkal Majalla" w:eastAsia="Calibri" w:hAnsi="Sakkal Majalla" w:cs="Sakkal Majalla"/>
          <w:color w:val="000000" w:themeColor="text1"/>
          <w:sz w:val="28"/>
          <w:szCs w:val="28"/>
        </w:rPr>
      </w:pPr>
    </w:p>
    <w:p w14:paraId="1B811CA9" w14:textId="77777777" w:rsidR="00517AAA" w:rsidRPr="00DA1411" w:rsidRDefault="00517AAA" w:rsidP="00517AAA">
      <w:pPr>
        <w:bidi/>
        <w:spacing w:after="0" w:line="276" w:lineRule="auto"/>
        <w:jc w:val="center"/>
        <w:rPr>
          <w:rFonts w:ascii="Sakkal Majalla" w:hAnsi="Sakkal Majalla" w:cs="Sakkal Majalla"/>
          <w:b/>
          <w:bCs/>
          <w:sz w:val="36"/>
          <w:szCs w:val="36"/>
          <w:rtl/>
        </w:rPr>
      </w:pPr>
      <w:r w:rsidRPr="00DA1411">
        <w:rPr>
          <w:rFonts w:ascii="Sakkal Majalla" w:hAnsi="Sakkal Majalla" w:cs="Sakkal Majalla" w:hint="cs"/>
          <w:b/>
          <w:bCs/>
          <w:sz w:val="36"/>
          <w:szCs w:val="36"/>
          <w:rtl/>
        </w:rPr>
        <w:t>الفصل الثالث</w:t>
      </w:r>
    </w:p>
    <w:p w14:paraId="433532A5" w14:textId="77777777" w:rsidR="00517AAA" w:rsidRDefault="00517AAA" w:rsidP="00517AAA">
      <w:pPr>
        <w:bidi/>
        <w:spacing w:line="276" w:lineRule="auto"/>
        <w:jc w:val="center"/>
        <w:rPr>
          <w:rFonts w:ascii="Sakkal Majalla" w:hAnsi="Sakkal Majalla" w:cs="Sakkal Majalla"/>
          <w:b/>
          <w:bCs/>
          <w:sz w:val="36"/>
          <w:szCs w:val="36"/>
          <w:rtl/>
        </w:rPr>
      </w:pPr>
      <w:r w:rsidRPr="00DA1411">
        <w:rPr>
          <w:rFonts w:ascii="Sakkal Majalla" w:hAnsi="Sakkal Majalla" w:cs="Sakkal Majalla" w:hint="cs"/>
          <w:b/>
          <w:bCs/>
          <w:sz w:val="36"/>
          <w:szCs w:val="36"/>
          <w:rtl/>
        </w:rPr>
        <w:t>منهجية الدراسة</w:t>
      </w:r>
    </w:p>
    <w:p w14:paraId="6AE4C712" w14:textId="77777777" w:rsidR="00517AAA" w:rsidRDefault="00517AAA" w:rsidP="00517AAA">
      <w:pPr>
        <w:bidi/>
        <w:spacing w:before="360" w:after="120" w:line="276" w:lineRule="auto"/>
        <w:rPr>
          <w:rFonts w:ascii="Sakkal Majalla" w:hAnsi="Sakkal Majalla" w:cs="Sakkal Majalla"/>
          <w:b/>
          <w:bCs/>
          <w:sz w:val="32"/>
          <w:szCs w:val="32"/>
          <w:rtl/>
        </w:rPr>
      </w:pPr>
      <w:r w:rsidRPr="00DA1411">
        <w:rPr>
          <w:rFonts w:ascii="Sakkal Majalla" w:hAnsi="Sakkal Majalla" w:cs="Sakkal Majalla" w:hint="cs"/>
          <w:b/>
          <w:bCs/>
          <w:sz w:val="32"/>
          <w:szCs w:val="32"/>
          <w:rtl/>
        </w:rPr>
        <w:t>3-1 مقدمة</w:t>
      </w:r>
    </w:p>
    <w:p w14:paraId="65B5E34A" w14:textId="77777777" w:rsidR="00517AAA" w:rsidRDefault="00517AAA" w:rsidP="00517AAA">
      <w:pPr>
        <w:bidi/>
        <w:spacing w:before="120" w:after="120" w:line="360" w:lineRule="auto"/>
        <w:jc w:val="both"/>
        <w:rPr>
          <w:rFonts w:ascii="Sakkal Majalla" w:hAnsi="Sakkal Majalla" w:cs="Sakkal Majalla"/>
          <w:sz w:val="28"/>
          <w:szCs w:val="28"/>
          <w:rtl/>
        </w:rPr>
      </w:pPr>
      <w:r w:rsidRPr="00180CC7">
        <w:rPr>
          <w:rFonts w:ascii="Sakkal Majalla" w:hAnsi="Sakkal Majalla" w:cs="Sakkal Majalla"/>
          <w:sz w:val="28"/>
          <w:szCs w:val="28"/>
          <w:rtl/>
        </w:rPr>
        <w:t>يتناول هذا الفصل عرض المنهجية العلمية المعتمدة لتنفيذ الدراسة ميدانيًا، بما يضمن اختبار فروضها بصورة منهجية دقيقة. كما يربط بين الأسس النظرية التي تناولها الفصل السابق والتطبيق العملي القائم على البيانات الفعلية المستخرجة من بيئة الاستثمار العقاري الرقمي</w:t>
      </w:r>
      <w:r>
        <w:rPr>
          <w:rFonts w:ascii="Sakkal Majalla" w:hAnsi="Sakkal Majalla" w:cs="Sakkal Majalla" w:hint="cs"/>
          <w:sz w:val="28"/>
          <w:szCs w:val="28"/>
          <w:rtl/>
        </w:rPr>
        <w:t xml:space="preserve"> بالمملكة العربية السعودية</w:t>
      </w:r>
      <w:r w:rsidRPr="00180CC7">
        <w:rPr>
          <w:rFonts w:ascii="Sakkal Majalla" w:hAnsi="Sakkal Majalla" w:cs="Sakkal Majalla"/>
          <w:sz w:val="28"/>
          <w:szCs w:val="28"/>
          <w:rtl/>
        </w:rPr>
        <w:t xml:space="preserve">. ويعرض </w:t>
      </w:r>
      <w:r>
        <w:rPr>
          <w:rFonts w:ascii="Sakkal Majalla" w:hAnsi="Sakkal Majalla" w:cs="Sakkal Majalla" w:hint="cs"/>
          <w:sz w:val="28"/>
          <w:szCs w:val="28"/>
          <w:rtl/>
        </w:rPr>
        <w:t xml:space="preserve">هذا </w:t>
      </w:r>
      <w:r w:rsidRPr="00180CC7">
        <w:rPr>
          <w:rFonts w:ascii="Sakkal Majalla" w:hAnsi="Sakkal Majalla" w:cs="Sakkal Majalla"/>
          <w:sz w:val="28"/>
          <w:szCs w:val="28"/>
          <w:rtl/>
        </w:rPr>
        <w:t xml:space="preserve">الفصل منهج </w:t>
      </w:r>
      <w:r w:rsidRPr="00180CC7">
        <w:rPr>
          <w:rFonts w:ascii="Sakkal Majalla" w:hAnsi="Sakkal Majalla" w:cs="Sakkal Majalla"/>
          <w:sz w:val="28"/>
          <w:szCs w:val="28"/>
          <w:rtl/>
        </w:rPr>
        <w:lastRenderedPageBreak/>
        <w:t>الدراسة، ومجتمعها وعينتها، ومتغيراتها التشغيلية، وأداة القياس، وإجراءات الصدق والثبات، إضافة إلى الأساليب الإحصائية المستخدمة في تحليل البيانات واستخلاص النتائج.</w:t>
      </w:r>
    </w:p>
    <w:p w14:paraId="0DDD8180" w14:textId="77777777" w:rsidR="00517AAA" w:rsidRPr="00CA4681" w:rsidRDefault="00517AAA" w:rsidP="00517AAA">
      <w:pPr>
        <w:bidi/>
        <w:spacing w:before="120" w:after="120" w:line="360" w:lineRule="auto"/>
        <w:jc w:val="both"/>
        <w:rPr>
          <w:rFonts w:ascii="Sakkal Majalla" w:hAnsi="Sakkal Majalla" w:cs="Sakkal Majalla"/>
          <w:b/>
          <w:bCs/>
          <w:sz w:val="32"/>
          <w:szCs w:val="32"/>
        </w:rPr>
      </w:pPr>
      <w:r w:rsidRPr="00CA4681">
        <w:rPr>
          <w:rFonts w:ascii="Sakkal Majalla" w:hAnsi="Sakkal Majalla" w:cs="Sakkal Majalla"/>
          <w:b/>
          <w:bCs/>
          <w:sz w:val="32"/>
          <w:szCs w:val="32"/>
          <w:rtl/>
        </w:rPr>
        <w:t>3-2 منهج الدراسة</w:t>
      </w:r>
    </w:p>
    <w:p w14:paraId="05BDC965" w14:textId="77777777" w:rsidR="00517AAA" w:rsidRDefault="00517AAA" w:rsidP="00517AAA">
      <w:pPr>
        <w:bidi/>
        <w:spacing w:before="120" w:after="120" w:line="360" w:lineRule="auto"/>
        <w:jc w:val="both"/>
        <w:rPr>
          <w:rFonts w:ascii="Sakkal Majalla" w:hAnsi="Sakkal Majalla" w:cs="Sakkal Majalla"/>
          <w:sz w:val="28"/>
          <w:szCs w:val="28"/>
          <w:rtl/>
        </w:rPr>
      </w:pPr>
      <w:r w:rsidRPr="00CA4681">
        <w:rPr>
          <w:rFonts w:ascii="Sakkal Majalla" w:hAnsi="Sakkal Majalla" w:cs="Sakkal Majalla"/>
          <w:sz w:val="28"/>
          <w:szCs w:val="28"/>
          <w:rtl/>
        </w:rPr>
        <w:t xml:space="preserve">تعتمد </w:t>
      </w:r>
      <w:r>
        <w:rPr>
          <w:rFonts w:ascii="Sakkal Majalla" w:hAnsi="Sakkal Majalla" w:cs="Sakkal Majalla" w:hint="cs"/>
          <w:sz w:val="28"/>
          <w:szCs w:val="28"/>
          <w:rtl/>
        </w:rPr>
        <w:t xml:space="preserve">هذه </w:t>
      </w:r>
      <w:r w:rsidRPr="00CA4681">
        <w:rPr>
          <w:rFonts w:ascii="Sakkal Majalla" w:hAnsi="Sakkal Majalla" w:cs="Sakkal Majalla"/>
          <w:sz w:val="28"/>
          <w:szCs w:val="28"/>
          <w:rtl/>
        </w:rPr>
        <w:t>الدراسة على المنهج الوصفي الارتباطي، بوصفه أحد المناهج الكمية التي تجمع بين توصيف الظاهرة كما هي قائمة في الواقع، وتحليل العلاقات الإحصائية بين متغيراتها بهدف تفسيرها واختبار فروضها. ويقوم هذا المنهج على رصد الخصائص الفعلية للمتغيرات محل الدراسة، ثم قياس درجة الارتباط بينها، وتحديد اتجاه العلاقة (موجبة أو سالبة) وقوتها باستخدام أدوات التحليل الإحصائي المناسبة</w:t>
      </w:r>
      <w:r>
        <w:rPr>
          <w:rFonts w:ascii="Sakkal Majalla" w:hAnsi="Sakkal Majalla" w:cs="Sakkal Majalla" w:hint="cs"/>
          <w:sz w:val="28"/>
          <w:szCs w:val="28"/>
          <w:rtl/>
        </w:rPr>
        <w:t xml:space="preserve"> </w:t>
      </w:r>
      <w:r w:rsidRPr="00971442">
        <w:rPr>
          <w:rFonts w:ascii="Sakkal Majalla" w:eastAsia="Calibri" w:hAnsi="Sakkal Majalla" w:cs="Sakkal Majalla" w:hint="cs"/>
          <w:sz w:val="28"/>
          <w:szCs w:val="28"/>
          <w:rtl/>
        </w:rPr>
        <w:t>(أبو زايدة، 2018)</w:t>
      </w:r>
      <w:r w:rsidRPr="00CA4681">
        <w:rPr>
          <w:rFonts w:ascii="Sakkal Majalla" w:hAnsi="Sakkal Majalla" w:cs="Sakkal Majalla"/>
          <w:sz w:val="28"/>
          <w:szCs w:val="28"/>
          <w:rtl/>
        </w:rPr>
        <w:t>.</w:t>
      </w:r>
    </w:p>
    <w:p w14:paraId="5CE3DC84" w14:textId="77777777" w:rsidR="00517AAA" w:rsidRPr="00CA4681" w:rsidRDefault="00517AAA" w:rsidP="00517AAA">
      <w:pPr>
        <w:bidi/>
        <w:spacing w:before="120" w:after="120" w:line="360" w:lineRule="auto"/>
        <w:jc w:val="both"/>
        <w:rPr>
          <w:rFonts w:ascii="Sakkal Majalla" w:hAnsi="Sakkal Majalla" w:cs="Sakkal Majalla"/>
          <w:sz w:val="28"/>
          <w:szCs w:val="28"/>
        </w:rPr>
      </w:pPr>
      <w:r w:rsidRPr="00CA4681">
        <w:rPr>
          <w:rFonts w:ascii="Sakkal Majalla" w:hAnsi="Sakkal Majalla" w:cs="Sakkal Majalla"/>
          <w:sz w:val="28"/>
          <w:szCs w:val="28"/>
          <w:rtl/>
        </w:rPr>
        <w:t>وقد تم اختيار هذا المنهج نظرًا لملاءمته لطبيعة هدف الدراسة المتمثل في تحليل العلاقة بين درجة تطبيق الملكية الجزئية للعقارات المدعومة بتقنية البلوكشين وترميز الأصول، وبين مستوى سيولة الأصول العقارية في السوق السعودي. فالدراسة لا تكتفي بوصف آلية الاستثمار الجزئي، بل تسعى إلى اختبار ما إذا كانت هذه الآلية ترتبط إحصائيًا بتحسن مؤشرات السيولة.</w:t>
      </w:r>
    </w:p>
    <w:p w14:paraId="2C8F8FF7" w14:textId="77777777" w:rsidR="00517AAA" w:rsidRDefault="00517AAA" w:rsidP="00517AAA">
      <w:pPr>
        <w:bidi/>
        <w:spacing w:before="120" w:after="120" w:line="360" w:lineRule="auto"/>
        <w:jc w:val="both"/>
        <w:rPr>
          <w:rFonts w:ascii="Sakkal Majalla" w:hAnsi="Sakkal Majalla" w:cs="Sakkal Majalla"/>
          <w:sz w:val="28"/>
          <w:szCs w:val="28"/>
          <w:rtl/>
        </w:rPr>
      </w:pPr>
      <w:r w:rsidRPr="00CA4681">
        <w:rPr>
          <w:rFonts w:ascii="Sakkal Majalla" w:hAnsi="Sakkal Majalla" w:cs="Sakkal Majalla"/>
          <w:sz w:val="28"/>
          <w:szCs w:val="28"/>
          <w:rtl/>
        </w:rPr>
        <w:t>ويتجسد البعد الوصفي في تحليل هيكل الفرص الاستثمارية، وعدد المستثمرين، ودرجة التجزئة، وخصائص التداول، وسلوك إعادة الاستثمار. أما البعد الارتباطي فيتمثل في قياس قوة واتجاه العلاقة بين مؤشرات الملكية الجزئية ومؤشرات السيولة مثل معدل دوران الحصص وسرعة التخارج. وتعتمد الدراسة على بيانات كمية فعلية مستمدة من معاملات استثمارية حقيقية، مما يعزز دقة النتائج وموضوعيتها.</w:t>
      </w:r>
    </w:p>
    <w:p w14:paraId="6FAF0894" w14:textId="77777777" w:rsidR="00BF28CD" w:rsidRDefault="00BF28CD" w:rsidP="00BF28CD">
      <w:pPr>
        <w:bidi/>
        <w:spacing w:before="120" w:after="120" w:line="360" w:lineRule="auto"/>
        <w:jc w:val="both"/>
        <w:rPr>
          <w:rFonts w:ascii="Sakkal Majalla" w:hAnsi="Sakkal Majalla" w:cs="Sakkal Majalla"/>
          <w:sz w:val="28"/>
          <w:szCs w:val="28"/>
          <w:rtl/>
        </w:rPr>
      </w:pPr>
    </w:p>
    <w:p w14:paraId="1A92D2AC" w14:textId="77777777" w:rsidR="00517AAA" w:rsidRPr="00D03BFF" w:rsidRDefault="00517AAA" w:rsidP="00517AAA">
      <w:pPr>
        <w:bidi/>
        <w:spacing w:before="120" w:after="120" w:line="360" w:lineRule="auto"/>
        <w:jc w:val="both"/>
        <w:rPr>
          <w:rFonts w:ascii="Sakkal Majalla" w:hAnsi="Sakkal Majalla" w:cs="Sakkal Majalla"/>
          <w:b/>
          <w:bCs/>
          <w:sz w:val="32"/>
          <w:szCs w:val="32"/>
        </w:rPr>
      </w:pPr>
      <w:r w:rsidRPr="00D03BFF">
        <w:rPr>
          <w:rFonts w:ascii="Sakkal Majalla" w:hAnsi="Sakkal Majalla" w:cs="Sakkal Majalla"/>
          <w:b/>
          <w:bCs/>
          <w:sz w:val="32"/>
          <w:szCs w:val="32"/>
          <w:rtl/>
        </w:rPr>
        <w:t>3-3 مجتمع الدراسة</w:t>
      </w:r>
    </w:p>
    <w:p w14:paraId="0DA8BF18" w14:textId="77777777" w:rsidR="00517AAA" w:rsidRPr="00D03BFF" w:rsidRDefault="00517AAA" w:rsidP="00517AAA">
      <w:pPr>
        <w:bidi/>
        <w:spacing w:before="120" w:after="120" w:line="360" w:lineRule="auto"/>
        <w:jc w:val="both"/>
        <w:rPr>
          <w:rFonts w:ascii="Sakkal Majalla" w:hAnsi="Sakkal Majalla" w:cs="Sakkal Majalla"/>
          <w:sz w:val="28"/>
          <w:szCs w:val="28"/>
        </w:rPr>
      </w:pPr>
      <w:r w:rsidRPr="00D03BFF">
        <w:rPr>
          <w:rFonts w:ascii="Sakkal Majalla" w:hAnsi="Sakkal Majalla" w:cs="Sakkal Majalla"/>
          <w:sz w:val="28"/>
          <w:szCs w:val="28"/>
          <w:rtl/>
        </w:rPr>
        <w:t>يتكون مجتمع الدراسة من المستثمرين الأفراد الذين يشاركون في الاستثمار بالعقارات المدرة للدخل من خلال منصات الملكية الجزئية الرقمية في المملكة العربية السعودية، ولا سيما المنصات التي تعتمد على تقنيات البلوكشين أو البنى الرقمية المماثلة لتنظيم الملكية وإدارة التداول. ويشمل المجتمع جميع المستثمرين الذين يستخدمون التطبيقات التقنية التي تتيح شراء حصص مجزأة في أصول عقارية.</w:t>
      </w:r>
    </w:p>
    <w:p w14:paraId="1DB7AE73" w14:textId="77777777" w:rsidR="00517AAA" w:rsidRPr="007B2379" w:rsidRDefault="00517AAA" w:rsidP="00517AAA">
      <w:pPr>
        <w:bidi/>
        <w:spacing w:before="120" w:after="120" w:line="360" w:lineRule="auto"/>
        <w:jc w:val="both"/>
        <w:rPr>
          <w:rFonts w:ascii="Sakkal Majalla" w:hAnsi="Sakkal Majalla" w:cs="Sakkal Majalla"/>
          <w:sz w:val="28"/>
          <w:szCs w:val="28"/>
        </w:rPr>
      </w:pPr>
      <w:r w:rsidRPr="00D03BFF">
        <w:rPr>
          <w:rFonts w:ascii="Sakkal Majalla" w:hAnsi="Sakkal Majalla" w:cs="Sakkal Majalla"/>
          <w:sz w:val="28"/>
          <w:szCs w:val="28"/>
          <w:rtl/>
        </w:rPr>
        <w:lastRenderedPageBreak/>
        <w:t>ويقتصر النطاق الجغرافي للدراسة على المملكة العربية السعودية، مع تركيز خاص على مدينة الرياض باعتبارها المركز الرئيس للنشاط العقاري والاستثماري، والأكثر جذبًا لرؤوس الأموال المحلية، إضافة إلى كونها البيئة الأكثر نشاطًا في تبني نماذج الاستثمار العقاري الرقمي. كما أن الإطار التنظيمي السعودي الداعم للتحول الرقمي في القطاع العقاري يوفر بيئة مناسبة لدراسة أثر الملكية الجزئية على سيولة السوق.</w:t>
      </w:r>
    </w:p>
    <w:p w14:paraId="2AAC2421" w14:textId="77777777" w:rsidR="00517AAA" w:rsidRPr="007B2379" w:rsidRDefault="00517AAA" w:rsidP="00517AAA">
      <w:pPr>
        <w:bidi/>
        <w:spacing w:before="120" w:after="120" w:line="360" w:lineRule="auto"/>
        <w:jc w:val="both"/>
        <w:rPr>
          <w:rFonts w:ascii="Sakkal Majalla" w:hAnsi="Sakkal Majalla" w:cs="Sakkal Majalla"/>
          <w:b/>
          <w:bCs/>
          <w:sz w:val="32"/>
          <w:szCs w:val="32"/>
        </w:rPr>
      </w:pPr>
      <w:r w:rsidRPr="007B2379">
        <w:rPr>
          <w:rFonts w:ascii="Sakkal Majalla" w:hAnsi="Sakkal Majalla" w:cs="Sakkal Majalla"/>
          <w:b/>
          <w:bCs/>
          <w:sz w:val="32"/>
          <w:szCs w:val="32"/>
          <w:rtl/>
        </w:rPr>
        <w:t>3-4 عينة الدراسة</w:t>
      </w:r>
    </w:p>
    <w:p w14:paraId="28F2E23A" w14:textId="77777777" w:rsidR="00517AAA" w:rsidRPr="00D03BFF" w:rsidRDefault="00517AAA" w:rsidP="00517AAA">
      <w:pPr>
        <w:bidi/>
        <w:spacing w:before="120" w:after="120" w:line="360" w:lineRule="auto"/>
        <w:jc w:val="both"/>
        <w:rPr>
          <w:rFonts w:ascii="Sakkal Majalla" w:hAnsi="Sakkal Majalla" w:cs="Sakkal Majalla"/>
          <w:sz w:val="28"/>
          <w:szCs w:val="28"/>
        </w:rPr>
      </w:pPr>
      <w:r w:rsidRPr="00D03BFF">
        <w:rPr>
          <w:rFonts w:ascii="Sakkal Majalla" w:hAnsi="Sakkal Majalla" w:cs="Sakkal Majalla"/>
          <w:sz w:val="28"/>
          <w:szCs w:val="28"/>
          <w:rtl/>
        </w:rPr>
        <w:t>تعتمد الدراسة على عينة قصدية تطبيقية تم اختيارها من مستخدمي تطبيق «حصتك» بوصفه نموذجًا عمليًا قائمًا للملكية الجزئية الرقمية في السوق السعودي. ويستند اختيار التطبيق إلى عدة مبررات؛ من أبرزها كونه مرخصًا رسميًا من الجهة التنظيمية المختصة</w:t>
      </w:r>
      <w:r>
        <w:rPr>
          <w:rFonts w:ascii="Sakkal Majalla" w:hAnsi="Sakkal Majalla" w:cs="Sakkal Majalla" w:hint="cs"/>
          <w:sz w:val="28"/>
          <w:szCs w:val="28"/>
          <w:rtl/>
        </w:rPr>
        <w:t xml:space="preserve"> (الهيئة العامة للعقار)</w:t>
      </w:r>
      <w:r w:rsidRPr="00D03BFF">
        <w:rPr>
          <w:rFonts w:ascii="Sakkal Majalla" w:hAnsi="Sakkal Majalla" w:cs="Sakkal Majalla"/>
          <w:sz w:val="28"/>
          <w:szCs w:val="28"/>
          <w:rtl/>
        </w:rPr>
        <w:t>، ويقدم نموذجًا فعليًا للاستثمار في العقارات المدرة للدخل عبر تجزئة الأصول إلى حصص رقمية، إضافة إلى إتاحته بيانات تشغيلية حقيقية تعكس معاملات استثمارية فعلية.</w:t>
      </w:r>
    </w:p>
    <w:p w14:paraId="08DD958D" w14:textId="77777777" w:rsidR="00517AAA" w:rsidRDefault="00517AAA" w:rsidP="00517AAA">
      <w:pPr>
        <w:bidi/>
        <w:spacing w:before="120" w:after="120" w:line="360" w:lineRule="auto"/>
        <w:jc w:val="both"/>
        <w:rPr>
          <w:rFonts w:ascii="Sakkal Majalla" w:hAnsi="Sakkal Majalla" w:cs="Sakkal Majalla"/>
          <w:sz w:val="28"/>
          <w:szCs w:val="28"/>
          <w:rtl/>
        </w:rPr>
      </w:pPr>
      <w:r w:rsidRPr="00D03BFF">
        <w:rPr>
          <w:rFonts w:ascii="Sakkal Majalla" w:hAnsi="Sakkal Majalla" w:cs="Sakkal Majalla"/>
          <w:sz w:val="28"/>
          <w:szCs w:val="28"/>
          <w:rtl/>
        </w:rPr>
        <w:t xml:space="preserve">وتتكون العينة الفعلية من </w:t>
      </w:r>
      <w:r>
        <w:rPr>
          <w:rFonts w:ascii="Sakkal Majalla" w:hAnsi="Sakkal Majalla" w:cs="Sakkal Majalla" w:hint="cs"/>
          <w:sz w:val="28"/>
          <w:szCs w:val="28"/>
          <w:rtl/>
        </w:rPr>
        <w:t>9</w:t>
      </w:r>
      <w:r w:rsidRPr="00D03BFF">
        <w:rPr>
          <w:rFonts w:ascii="Sakkal Majalla" w:hAnsi="Sakkal Majalla" w:cs="Sakkal Majalla"/>
          <w:sz w:val="28"/>
          <w:szCs w:val="28"/>
          <w:rtl/>
        </w:rPr>
        <w:t xml:space="preserve"> فرص استثمارية مطروحة عبر التطبيق، بإجمالي 1702 مستثمرًا شاركوا في هذه الفرص، من بينهم 296 مستثمرًا متكررًا، بما يعكس مستوى من إعادة الاستثمار داخل المنصة. كما بلغ عدد عمليات الشراء 1866 عملية، في حين سُجلت 93 عملية تخارج أو تداول ثانوي.</w:t>
      </w:r>
    </w:p>
    <w:p w14:paraId="37BF0AD4" w14:textId="77777777" w:rsidR="00517AAA" w:rsidRDefault="00517AAA" w:rsidP="00517AAA">
      <w:pPr>
        <w:bidi/>
        <w:spacing w:before="120" w:after="120" w:line="360" w:lineRule="auto"/>
        <w:jc w:val="both"/>
        <w:rPr>
          <w:rFonts w:ascii="Sakkal Majalla" w:hAnsi="Sakkal Majalla" w:cs="Sakkal Majalla"/>
          <w:sz w:val="28"/>
          <w:szCs w:val="28"/>
          <w:rtl/>
        </w:rPr>
      </w:pPr>
      <w:r w:rsidRPr="00D03BFF">
        <w:rPr>
          <w:rFonts w:ascii="Sakkal Majalla" w:hAnsi="Sakkal Majalla" w:cs="Sakkal Majalla"/>
          <w:sz w:val="28"/>
          <w:szCs w:val="28"/>
          <w:rtl/>
        </w:rPr>
        <w:t>وتتعدد وحدة التحليل وفق مستوى الاختبار الإحصائي</w:t>
      </w:r>
      <w:r>
        <w:rPr>
          <w:rFonts w:ascii="Sakkal Majalla" w:hAnsi="Sakkal Majalla" w:cs="Sakkal Majalla" w:hint="cs"/>
          <w:sz w:val="28"/>
          <w:szCs w:val="28"/>
          <w:rtl/>
        </w:rPr>
        <w:t xml:space="preserve"> الذي سيتم إجراؤه لاحقا</w:t>
      </w:r>
      <w:r w:rsidRPr="00D03BFF">
        <w:rPr>
          <w:rFonts w:ascii="Sakkal Majalla" w:hAnsi="Sakkal Majalla" w:cs="Sakkal Majalla"/>
          <w:sz w:val="28"/>
          <w:szCs w:val="28"/>
          <w:rtl/>
        </w:rPr>
        <w:t>؛ إذ تكون وحدة التحليل الأصل العقاري عند قياس درجة التجزئة والسيولة الكلية، أو الحصة عند حساب معدل الدوران، أو المستثمر عند تحليل سلوك إعادة الاستثمار ومتوسط مدة الاحتفاظ.</w:t>
      </w:r>
    </w:p>
    <w:p w14:paraId="0F58EFBA" w14:textId="77777777" w:rsidR="00BF28CD" w:rsidRDefault="00BF28CD" w:rsidP="00BF28CD">
      <w:pPr>
        <w:bidi/>
        <w:spacing w:before="120" w:after="120" w:line="360" w:lineRule="auto"/>
        <w:jc w:val="both"/>
        <w:rPr>
          <w:rFonts w:ascii="Sakkal Majalla" w:hAnsi="Sakkal Majalla" w:cs="Sakkal Majalla"/>
          <w:sz w:val="28"/>
          <w:szCs w:val="28"/>
        </w:rPr>
      </w:pPr>
    </w:p>
    <w:p w14:paraId="370F413B" w14:textId="77777777" w:rsidR="00517AAA" w:rsidRPr="004972E2" w:rsidRDefault="00517AAA" w:rsidP="00517AAA">
      <w:pPr>
        <w:bidi/>
        <w:spacing w:after="0" w:line="360" w:lineRule="auto"/>
        <w:jc w:val="both"/>
        <w:rPr>
          <w:rFonts w:ascii="Sakkal Majalla" w:hAnsi="Sakkal Majalla" w:cs="Sakkal Majalla"/>
          <w:b/>
          <w:bCs/>
          <w:sz w:val="32"/>
          <w:szCs w:val="32"/>
        </w:rPr>
      </w:pPr>
      <w:r w:rsidRPr="004972E2">
        <w:rPr>
          <w:rFonts w:ascii="Sakkal Majalla" w:hAnsi="Sakkal Majalla" w:cs="Sakkal Majalla"/>
          <w:b/>
          <w:bCs/>
          <w:sz w:val="32"/>
          <w:szCs w:val="32"/>
          <w:rtl/>
        </w:rPr>
        <w:t>3-5 مصاد</w:t>
      </w:r>
      <w:r>
        <w:rPr>
          <w:rFonts w:ascii="Sakkal Majalla" w:hAnsi="Sakkal Majalla" w:cs="Sakkal Majalla" w:hint="cs"/>
          <w:b/>
          <w:bCs/>
          <w:sz w:val="32"/>
          <w:szCs w:val="32"/>
          <w:rtl/>
          <w:lang w:bidi="ar-EG"/>
        </w:rPr>
        <w:t>ر و</w:t>
      </w:r>
      <w:r w:rsidRPr="004972E2">
        <w:rPr>
          <w:rFonts w:ascii="Sakkal Majalla" w:hAnsi="Sakkal Majalla" w:cs="Sakkal Majalla"/>
          <w:b/>
          <w:bCs/>
          <w:sz w:val="32"/>
          <w:szCs w:val="32"/>
          <w:rtl/>
        </w:rPr>
        <w:t>وسائل جمع البيانات</w:t>
      </w:r>
    </w:p>
    <w:p w14:paraId="5F464295" w14:textId="77777777" w:rsidR="00517AAA" w:rsidRPr="004972E2" w:rsidRDefault="00517AAA" w:rsidP="00517AAA">
      <w:pPr>
        <w:bidi/>
        <w:spacing w:before="120" w:after="0" w:line="360" w:lineRule="auto"/>
        <w:jc w:val="both"/>
        <w:rPr>
          <w:rFonts w:ascii="Sakkal Majalla" w:hAnsi="Sakkal Majalla" w:cs="Sakkal Majalla"/>
          <w:b/>
          <w:bCs/>
          <w:sz w:val="28"/>
          <w:szCs w:val="28"/>
        </w:rPr>
      </w:pPr>
      <w:r w:rsidRPr="004972E2">
        <w:rPr>
          <w:rFonts w:ascii="Sakkal Majalla" w:hAnsi="Sakkal Majalla" w:cs="Sakkal Majalla"/>
          <w:b/>
          <w:bCs/>
          <w:sz w:val="28"/>
          <w:szCs w:val="28"/>
          <w:rtl/>
        </w:rPr>
        <w:t>3-5-1 البيانات الثانوية</w:t>
      </w:r>
    </w:p>
    <w:p w14:paraId="25753947" w14:textId="77777777" w:rsidR="00517AAA" w:rsidRPr="00FB30FB" w:rsidRDefault="00517AAA" w:rsidP="00517AAA">
      <w:pPr>
        <w:bidi/>
        <w:spacing w:before="120" w:after="120" w:line="360" w:lineRule="auto"/>
        <w:jc w:val="both"/>
        <w:rPr>
          <w:rFonts w:ascii="Sakkal Majalla" w:hAnsi="Sakkal Majalla" w:cs="Sakkal Majalla"/>
          <w:sz w:val="28"/>
          <w:szCs w:val="28"/>
        </w:rPr>
      </w:pPr>
      <w:r w:rsidRPr="004972E2">
        <w:rPr>
          <w:rFonts w:ascii="Sakkal Majalla" w:hAnsi="Sakkal Majalla" w:cs="Sakkal Majalla"/>
          <w:sz w:val="28"/>
          <w:szCs w:val="28"/>
          <w:rtl/>
        </w:rPr>
        <w:t>اعتمدت الدراسة على مجموعة من البيانات الثانوية لتأصيل الإطار النظري وتحديد المتغيرات التشغيلية بدقة. وشملت هذه المصادر الدراسات السابقة المحكمة العربية والأجنبية المرتبطة بترميز الأصول العقارية، وتقنيات البلوكشين، والملكية الجزئية، وسيولة الأسواق، إضافة إلى الأدبيات التي تناولت نماذج العروض الرمزية (</w:t>
      </w:r>
      <w:r w:rsidRPr="004972E2">
        <w:rPr>
          <w:rFonts w:ascii="Sakkal Majalla" w:hAnsi="Sakkal Majalla" w:cs="Sakkal Majalla"/>
          <w:sz w:val="28"/>
          <w:szCs w:val="28"/>
        </w:rPr>
        <w:t xml:space="preserve">Security </w:t>
      </w:r>
      <w:r w:rsidRPr="004972E2">
        <w:rPr>
          <w:rFonts w:ascii="Sakkal Majalla" w:hAnsi="Sakkal Majalla" w:cs="Sakkal Majalla"/>
          <w:sz w:val="28"/>
          <w:szCs w:val="28"/>
        </w:rPr>
        <w:lastRenderedPageBreak/>
        <w:t>Token Offerings</w:t>
      </w:r>
      <w:r w:rsidRPr="004972E2">
        <w:rPr>
          <w:rFonts w:ascii="Sakkal Majalla" w:hAnsi="Sakkal Majalla" w:cs="Sakkal Majalla"/>
          <w:sz w:val="28"/>
          <w:szCs w:val="28"/>
          <w:rtl/>
        </w:rPr>
        <w:t>) وأثرها على كفاءة السوق. كما تم الرجوع إلى الأنظمة واللوائح المنظمة للسوق العقاري السعودي، وما يرتبط به من تشريعات تنظيمية تحكم الاستثمار العقاري الرقمي</w:t>
      </w:r>
      <w:r>
        <w:rPr>
          <w:rFonts w:ascii="Sakkal Majalla" w:hAnsi="Sakkal Majalla" w:cs="Sakkal Majalla" w:hint="cs"/>
          <w:sz w:val="28"/>
          <w:szCs w:val="28"/>
          <w:rtl/>
        </w:rPr>
        <w:t xml:space="preserve">، والذي يقوم على ترميز الصكوك مباشرة للعقار كتجربة فريدة من نوعها بالمملكة، وليس من خلال </w:t>
      </w:r>
      <w:r w:rsidRPr="00DF74FF">
        <w:rPr>
          <w:rFonts w:ascii="Sakkal Majalla" w:eastAsia="Calibri" w:hAnsi="Sakkal Majalla" w:cs="Sakkal Majalla"/>
          <w:color w:val="000000" w:themeColor="text1"/>
          <w:sz w:val="28"/>
          <w:szCs w:val="28"/>
          <w:lang w:bidi="ar-EG"/>
        </w:rPr>
        <w:t>SPV</w:t>
      </w:r>
      <w:r>
        <w:rPr>
          <w:rFonts w:ascii="Sakkal Majalla" w:eastAsia="Calibri" w:hAnsi="Sakkal Majalla" w:cs="Sakkal Majalla" w:hint="cs"/>
          <w:color w:val="000000" w:themeColor="text1"/>
          <w:sz w:val="28"/>
          <w:szCs w:val="28"/>
          <w:rtl/>
          <w:lang w:bidi="ar-EG"/>
        </w:rPr>
        <w:t xml:space="preserve"> السائدة بشكل واسع</w:t>
      </w:r>
      <w:r w:rsidRPr="004972E2">
        <w:rPr>
          <w:rFonts w:ascii="Sakkal Majalla" w:hAnsi="Sakkal Majalla" w:cs="Sakkal Majalla"/>
          <w:sz w:val="28"/>
          <w:szCs w:val="28"/>
          <w:rtl/>
        </w:rPr>
        <w:t>، وذلك لضمان مواءمة التحليل التطبيقي مع البيئة القانونية والمؤسسية المحلية. وأسهمت هذه المصادر في بناء الفرضيات، وتحديد مؤشرات قياس السيولة، وصياغة النموذج التحليلي للدراسة.</w:t>
      </w:r>
    </w:p>
    <w:p w14:paraId="1D2328E5" w14:textId="77777777" w:rsidR="00517AAA" w:rsidRPr="00FB30FB" w:rsidRDefault="00517AAA" w:rsidP="00517AAA">
      <w:pPr>
        <w:bidi/>
        <w:spacing w:before="120" w:after="120" w:line="360" w:lineRule="auto"/>
        <w:jc w:val="both"/>
        <w:rPr>
          <w:rFonts w:ascii="Sakkal Majalla" w:hAnsi="Sakkal Majalla" w:cs="Sakkal Majalla"/>
          <w:b/>
          <w:bCs/>
          <w:sz w:val="28"/>
          <w:szCs w:val="28"/>
        </w:rPr>
      </w:pPr>
      <w:r w:rsidRPr="00FB30FB">
        <w:rPr>
          <w:rFonts w:ascii="Sakkal Majalla" w:hAnsi="Sakkal Majalla" w:cs="Sakkal Majalla"/>
          <w:b/>
          <w:bCs/>
          <w:sz w:val="28"/>
          <w:szCs w:val="28"/>
          <w:rtl/>
        </w:rPr>
        <w:t>3-5-2 البيانات الأولية (الميدانية)</w:t>
      </w:r>
    </w:p>
    <w:p w14:paraId="68E49355" w14:textId="77777777" w:rsidR="00517AAA" w:rsidRPr="004972E2" w:rsidRDefault="00517AAA" w:rsidP="00517AAA">
      <w:pPr>
        <w:bidi/>
        <w:spacing w:before="120" w:after="120" w:line="360" w:lineRule="auto"/>
        <w:jc w:val="both"/>
        <w:rPr>
          <w:rFonts w:ascii="Sakkal Majalla" w:hAnsi="Sakkal Majalla" w:cs="Sakkal Majalla"/>
          <w:sz w:val="28"/>
          <w:szCs w:val="28"/>
        </w:rPr>
      </w:pPr>
      <w:r w:rsidRPr="004972E2">
        <w:rPr>
          <w:rFonts w:ascii="Sakkal Majalla" w:hAnsi="Sakkal Majalla" w:cs="Sakkal Majalla"/>
          <w:sz w:val="28"/>
          <w:szCs w:val="28"/>
          <w:rtl/>
        </w:rPr>
        <w:t xml:space="preserve">تمثلت البيانات الأولية في قاعدة بيانات فعلية مستخرجة من تطبيق «حصتك»، بوصفه منصة استثمار عقاري رقمي </w:t>
      </w:r>
      <w:r>
        <w:rPr>
          <w:rFonts w:ascii="Sakkal Majalla" w:hAnsi="Sakkal Majalla" w:cs="Sakkal Majalla" w:hint="cs"/>
          <w:sz w:val="28"/>
          <w:szCs w:val="28"/>
          <w:rtl/>
        </w:rPr>
        <w:t xml:space="preserve">بالمملكة </w:t>
      </w:r>
      <w:r w:rsidRPr="004972E2">
        <w:rPr>
          <w:rFonts w:ascii="Sakkal Majalla" w:hAnsi="Sakkal Majalla" w:cs="Sakkal Majalla"/>
          <w:sz w:val="28"/>
          <w:szCs w:val="28"/>
          <w:rtl/>
        </w:rPr>
        <w:t>تتيح الملكية الجزئية للعقارات المدرة للدخل. وقد تضمنت البيانات المجمعة مؤشرات كمية مباشرة تعكس النشاط الاستثماري الفعلي، شملت: عدد المستثمرين لكل أصل، وعدد الحصص المطروحة لكل فرصة، والقيمة الإجمالية لكل فرصة استثمارية، ومتوسط حجم الاستثمار للفرد. كما تم جمع بيانات عن عدد عمليات الشراء والتخارج (93 عملية)، ونسب الحصص المتداولة التي تراوحت بين 3% و5%، وعدد المستثمرين الذين خرجوا فعليًا (67 مستثمرًا).</w:t>
      </w:r>
    </w:p>
    <w:p w14:paraId="23F52249" w14:textId="77777777" w:rsidR="00517AAA" w:rsidRDefault="00517AAA" w:rsidP="00517AAA">
      <w:pPr>
        <w:bidi/>
        <w:spacing w:before="120" w:after="120" w:line="360" w:lineRule="auto"/>
        <w:jc w:val="both"/>
        <w:rPr>
          <w:rFonts w:ascii="Sakkal Majalla" w:hAnsi="Sakkal Majalla" w:cs="Sakkal Majalla"/>
          <w:sz w:val="28"/>
          <w:szCs w:val="28"/>
          <w:rtl/>
        </w:rPr>
      </w:pPr>
      <w:r w:rsidRPr="004972E2">
        <w:rPr>
          <w:rFonts w:ascii="Sakkal Majalla" w:hAnsi="Sakkal Majalla" w:cs="Sakkal Majalla"/>
          <w:sz w:val="28"/>
          <w:szCs w:val="28"/>
          <w:rtl/>
        </w:rPr>
        <w:t>وشملت البيانات كذلك أسعار الطرح الأولي للحصص، وآلية التسعير المعتمدة (تقييم ربعي مع إمكانية الخصم من قبل البائع)، وسرعة تنفيذ الصفقة التي تراوحت بين يومين وثلاثة أيام عمل، ومدة الاحتفاظ الفعلية (حد أدنى 12 شهرًا بمتوسط يقارب ثلاث سنوات)، إضافة إلى حجم العوائد الموزعة، وعدد الأصول التي لم تشهد أي تداول ثانوي (أربعة أصول). وتمثل هذه البيانات قياسًا موضوعيًا لمؤشرات السيولة وسلوك المستثمرين داخل المنصة.</w:t>
      </w:r>
    </w:p>
    <w:p w14:paraId="040D15BC" w14:textId="77777777" w:rsidR="00BF28CD" w:rsidRDefault="00BF28CD" w:rsidP="00BF28CD">
      <w:pPr>
        <w:bidi/>
        <w:spacing w:before="120" w:after="120" w:line="360" w:lineRule="auto"/>
        <w:jc w:val="both"/>
        <w:rPr>
          <w:rFonts w:ascii="Sakkal Majalla" w:hAnsi="Sakkal Majalla" w:cs="Sakkal Majalla"/>
          <w:sz w:val="28"/>
          <w:szCs w:val="28"/>
          <w:rtl/>
        </w:rPr>
      </w:pPr>
    </w:p>
    <w:p w14:paraId="0E310E68" w14:textId="77777777" w:rsidR="00517AAA" w:rsidRPr="007B29FF" w:rsidRDefault="00517AAA" w:rsidP="00517AAA">
      <w:pPr>
        <w:bidi/>
        <w:spacing w:before="120" w:after="120" w:line="360" w:lineRule="auto"/>
        <w:jc w:val="both"/>
        <w:rPr>
          <w:rFonts w:ascii="Sakkal Majalla" w:hAnsi="Sakkal Majalla" w:cs="Sakkal Majalla"/>
          <w:b/>
          <w:bCs/>
          <w:sz w:val="32"/>
          <w:szCs w:val="32"/>
        </w:rPr>
      </w:pPr>
      <w:r w:rsidRPr="007B29FF">
        <w:rPr>
          <w:rFonts w:ascii="Sakkal Majalla" w:hAnsi="Sakkal Majalla" w:cs="Sakkal Majalla"/>
          <w:b/>
          <w:bCs/>
          <w:sz w:val="32"/>
          <w:szCs w:val="32"/>
          <w:rtl/>
        </w:rPr>
        <w:t>3-6 أداة الدراسة</w:t>
      </w:r>
    </w:p>
    <w:p w14:paraId="0B0274FD" w14:textId="77777777" w:rsidR="00517AAA" w:rsidRPr="007B29FF" w:rsidRDefault="00517AAA" w:rsidP="00517AAA">
      <w:pPr>
        <w:bidi/>
        <w:spacing w:before="120" w:after="120" w:line="360" w:lineRule="auto"/>
        <w:jc w:val="both"/>
        <w:rPr>
          <w:rFonts w:ascii="Sakkal Majalla" w:hAnsi="Sakkal Majalla" w:cs="Sakkal Majalla"/>
          <w:sz w:val="28"/>
          <w:szCs w:val="28"/>
        </w:rPr>
      </w:pPr>
      <w:r w:rsidRPr="007B29FF">
        <w:rPr>
          <w:rFonts w:ascii="Sakkal Majalla" w:hAnsi="Sakkal Majalla" w:cs="Sakkal Majalla"/>
          <w:sz w:val="28"/>
          <w:szCs w:val="28"/>
          <w:rtl/>
        </w:rPr>
        <w:t xml:space="preserve">تمثلت أداة الدراسة في قاعدة بيانات كمية فعلية مستخرجة من النظام التقني لتطبيق «حصتك»، بعد الحصول على الموافقات النظامية اللازمة، ومعالجة البيانات بصورة مجمّعة بما يضمن سرية المعلومات وعدم الإفصاح عن أي بيانات تعريفية بالمستثمرين. وتعكس هذه الأداة بيانات تعاملات حقيقية ذات طبيعة مقطعية–زمنية، إذ تجمع </w:t>
      </w:r>
      <w:r w:rsidRPr="007B29FF">
        <w:rPr>
          <w:rFonts w:ascii="Sakkal Majalla" w:hAnsi="Sakkal Majalla" w:cs="Sakkal Majalla"/>
          <w:sz w:val="28"/>
          <w:szCs w:val="28"/>
          <w:rtl/>
        </w:rPr>
        <w:lastRenderedPageBreak/>
        <w:t>بين خصائص الأصول المختلفة عبر فترات زمنية متعددة، بما يسمح بتحليل سلوك التداول والتخارج عبر الزمن وعلى مستوى كل فرصة استثمارية.</w:t>
      </w:r>
    </w:p>
    <w:p w14:paraId="784ED324" w14:textId="77777777" w:rsidR="00517AAA" w:rsidRDefault="00517AAA" w:rsidP="00517AAA">
      <w:pPr>
        <w:bidi/>
        <w:spacing w:before="120" w:after="120" w:line="360" w:lineRule="auto"/>
        <w:jc w:val="both"/>
        <w:rPr>
          <w:rFonts w:ascii="Sakkal Majalla" w:hAnsi="Sakkal Majalla" w:cs="Sakkal Majalla"/>
          <w:sz w:val="28"/>
          <w:szCs w:val="28"/>
          <w:rtl/>
        </w:rPr>
      </w:pPr>
      <w:r w:rsidRPr="007B29FF">
        <w:rPr>
          <w:rFonts w:ascii="Sakkal Majalla" w:hAnsi="Sakkal Majalla" w:cs="Sakkal Majalla"/>
          <w:sz w:val="28"/>
          <w:szCs w:val="28"/>
          <w:rtl/>
        </w:rPr>
        <w:t>وقد مرت البيانات بعدة مراحل معالجة منهجية؛ شملت أولاً تنقية البيانات (</w:t>
      </w:r>
      <w:r w:rsidRPr="007B29FF">
        <w:rPr>
          <w:rFonts w:ascii="Sakkal Majalla" w:hAnsi="Sakkal Majalla" w:cs="Sakkal Majalla"/>
          <w:sz w:val="28"/>
          <w:szCs w:val="28"/>
        </w:rPr>
        <w:t>Data Cleaning</w:t>
      </w:r>
      <w:r w:rsidRPr="007B29FF">
        <w:rPr>
          <w:rFonts w:ascii="Sakkal Majalla" w:hAnsi="Sakkal Majalla" w:cs="Sakkal Majalla"/>
          <w:sz w:val="28"/>
          <w:szCs w:val="28"/>
          <w:rtl/>
        </w:rPr>
        <w:t>) من القيم المكررة أو غير المكتملة، والتحقق من الاتساق المنطقي بين المتغيرات. ثم جرى ترميز المتغيرات (</w:t>
      </w:r>
      <w:r w:rsidRPr="007B29FF">
        <w:rPr>
          <w:rFonts w:ascii="Sakkal Majalla" w:hAnsi="Sakkal Majalla" w:cs="Sakkal Majalla"/>
          <w:sz w:val="28"/>
          <w:szCs w:val="28"/>
        </w:rPr>
        <w:t>Coding</w:t>
      </w:r>
      <w:r w:rsidRPr="007B29FF">
        <w:rPr>
          <w:rFonts w:ascii="Sakkal Majalla" w:hAnsi="Sakkal Majalla" w:cs="Sakkal Majalla"/>
          <w:sz w:val="28"/>
          <w:szCs w:val="28"/>
          <w:rtl/>
        </w:rPr>
        <w:t>) وتحويلها إلى صيغ رقمية قابلة للتحليل الإحصائي. وأخيرًا، تم بناء مؤشرات مركبة لقياس السيولة، مثل معدل دوران الحصص، ومتوسط مدة الاحتفاظ، ونسبة الحصص المتداولة إلى إجمالي الحصص، بما يضمن قياسًا دقيقًا للمتغير التابع.</w:t>
      </w:r>
    </w:p>
    <w:p w14:paraId="030705FE" w14:textId="77777777" w:rsidR="00517AAA" w:rsidRPr="00FA2C8C" w:rsidRDefault="00517AAA" w:rsidP="00517AAA">
      <w:pPr>
        <w:bidi/>
        <w:spacing w:before="120" w:after="0" w:line="360" w:lineRule="auto"/>
        <w:jc w:val="both"/>
        <w:rPr>
          <w:rFonts w:ascii="Sakkal Majalla" w:hAnsi="Sakkal Majalla" w:cs="Sakkal Majalla"/>
          <w:b/>
          <w:bCs/>
          <w:sz w:val="32"/>
          <w:szCs w:val="32"/>
        </w:rPr>
      </w:pPr>
      <w:r w:rsidRPr="00FA2C8C">
        <w:rPr>
          <w:rFonts w:ascii="Sakkal Majalla" w:hAnsi="Sakkal Majalla" w:cs="Sakkal Majalla"/>
          <w:b/>
          <w:bCs/>
          <w:sz w:val="32"/>
          <w:szCs w:val="32"/>
          <w:rtl/>
        </w:rPr>
        <w:t>3-7 متغيرات الدراسة والتعريفات التشغيلية</w:t>
      </w:r>
    </w:p>
    <w:p w14:paraId="3F7D82C4" w14:textId="77777777" w:rsidR="00517AAA" w:rsidRPr="00FA2C8C" w:rsidRDefault="00517AAA" w:rsidP="00517AAA">
      <w:pPr>
        <w:bidi/>
        <w:spacing w:before="120" w:after="120" w:line="360" w:lineRule="auto"/>
        <w:jc w:val="both"/>
        <w:rPr>
          <w:rFonts w:ascii="Sakkal Majalla" w:hAnsi="Sakkal Majalla" w:cs="Sakkal Majalla"/>
          <w:b/>
          <w:bCs/>
          <w:sz w:val="28"/>
          <w:szCs w:val="28"/>
        </w:rPr>
      </w:pPr>
      <w:r w:rsidRPr="00FA2C8C">
        <w:rPr>
          <w:rFonts w:ascii="Sakkal Majalla" w:hAnsi="Sakkal Majalla" w:cs="Sakkal Majalla"/>
          <w:b/>
          <w:bCs/>
          <w:sz w:val="28"/>
          <w:szCs w:val="28"/>
          <w:rtl/>
        </w:rPr>
        <w:t xml:space="preserve">3-7-1 المتغير المستقل: درجة تطبيق الملكية الجزئية المدعومة </w:t>
      </w:r>
      <w:r>
        <w:rPr>
          <w:rFonts w:ascii="Sakkal Majalla" w:hAnsi="Sakkal Majalla" w:cs="Sakkal Majalla" w:hint="cs"/>
          <w:b/>
          <w:bCs/>
          <w:sz w:val="28"/>
          <w:szCs w:val="28"/>
          <w:rtl/>
        </w:rPr>
        <w:t>بتقنية البلوكشين</w:t>
      </w:r>
    </w:p>
    <w:p w14:paraId="4D0E7A76" w14:textId="77777777" w:rsidR="00517AAA" w:rsidRDefault="00517AAA" w:rsidP="00517AAA">
      <w:pPr>
        <w:bidi/>
        <w:spacing w:before="120" w:after="12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يشير المتغير المستقل للدراسة إلى </w:t>
      </w:r>
      <w:r w:rsidRPr="00FA2C8C">
        <w:rPr>
          <w:rFonts w:ascii="Sakkal Majalla" w:hAnsi="Sakkal Majalla" w:cs="Sakkal Majalla"/>
          <w:sz w:val="28"/>
          <w:szCs w:val="28"/>
          <w:rtl/>
        </w:rPr>
        <w:t xml:space="preserve">مستوى تفعيل نموذج الملكية الجزئية المدعومة بالتقنيات الرقمية </w:t>
      </w:r>
      <w:r>
        <w:rPr>
          <w:rFonts w:ascii="Sakkal Majalla" w:hAnsi="Sakkal Majalla" w:cs="Sakkal Majalla" w:hint="cs"/>
          <w:sz w:val="28"/>
          <w:szCs w:val="28"/>
          <w:rtl/>
        </w:rPr>
        <w:t xml:space="preserve">(تقنية البلوكشين) </w:t>
      </w:r>
      <w:r w:rsidRPr="00FA2C8C">
        <w:rPr>
          <w:rFonts w:ascii="Sakkal Majalla" w:hAnsi="Sakkal Majalla" w:cs="Sakkal Majalla"/>
          <w:sz w:val="28"/>
          <w:szCs w:val="28"/>
          <w:rtl/>
        </w:rPr>
        <w:t xml:space="preserve">داخل التطبيق محل الدراسة، ويُقاس من خلال مؤشرات تشغيلية تعكس عمق التجزئة، واتساع قاعدة المستثمرين، وكفاءة آلية التداول والتنفيذ. ويُعد هذا المتغير مركبًا، حيث يتم التعبير عنه بمجموعة من الأبعاد الكمية والهيكلية كما هو موضح في الجدول </w:t>
      </w:r>
      <w:r>
        <w:rPr>
          <w:rFonts w:ascii="Sakkal Majalla" w:hAnsi="Sakkal Majalla" w:cs="Sakkal Majalla" w:hint="cs"/>
          <w:sz w:val="28"/>
          <w:szCs w:val="28"/>
          <w:rtl/>
        </w:rPr>
        <w:t>(3-1).</w:t>
      </w:r>
    </w:p>
    <w:p w14:paraId="3F7CE8DE" w14:textId="77777777" w:rsidR="00517AAA" w:rsidRDefault="00517AAA" w:rsidP="00517AAA">
      <w:pPr>
        <w:bidi/>
        <w:spacing w:before="120" w:after="120" w:line="360" w:lineRule="auto"/>
        <w:jc w:val="center"/>
        <w:rPr>
          <w:rFonts w:ascii="Sakkal Majalla" w:hAnsi="Sakkal Majalla" w:cs="Sakkal Majalla"/>
          <w:b/>
          <w:bCs/>
          <w:sz w:val="24"/>
          <w:szCs w:val="24"/>
          <w:rtl/>
        </w:rPr>
      </w:pPr>
      <w:r w:rsidRPr="00FA2C8C">
        <w:rPr>
          <w:rFonts w:ascii="Sakkal Majalla" w:hAnsi="Sakkal Majalla" w:cs="Sakkal Majalla"/>
          <w:b/>
          <w:bCs/>
          <w:sz w:val="24"/>
          <w:szCs w:val="24"/>
          <w:rtl/>
        </w:rPr>
        <w:t>جدول (3-1): مؤشرات قياس المتغير المستقل</w:t>
      </w:r>
    </w:p>
    <w:tbl>
      <w:tblPr>
        <w:tblStyle w:val="a7"/>
        <w:bidiVisual/>
        <w:tblW w:w="0" w:type="auto"/>
        <w:tblLook w:val="04A0" w:firstRow="1" w:lastRow="0" w:firstColumn="1" w:lastColumn="0" w:noHBand="0" w:noVBand="1"/>
      </w:tblPr>
      <w:tblGrid>
        <w:gridCol w:w="2711"/>
        <w:gridCol w:w="2470"/>
        <w:gridCol w:w="3312"/>
      </w:tblGrid>
      <w:tr w:rsidR="00517AAA" w14:paraId="3F20B048" w14:textId="77777777" w:rsidTr="00752E44">
        <w:tc>
          <w:tcPr>
            <w:tcW w:w="2978" w:type="dxa"/>
            <w:shd w:val="clear" w:color="auto" w:fill="D9D9D9" w:themeFill="background1" w:themeFillShade="D9"/>
            <w:vAlign w:val="center"/>
          </w:tcPr>
          <w:p w14:paraId="35FE6AFC" w14:textId="77777777" w:rsidR="00517AAA" w:rsidRPr="002C63CB" w:rsidRDefault="00517AAA" w:rsidP="00752E44">
            <w:pPr>
              <w:tabs>
                <w:tab w:val="left" w:pos="5207"/>
              </w:tabs>
              <w:bidi/>
              <w:jc w:val="center"/>
              <w:rPr>
                <w:rFonts w:ascii="Sakkal Majalla" w:hAnsi="Sakkal Majalla" w:cs="Sakkal Majalla"/>
                <w:rtl/>
              </w:rPr>
            </w:pPr>
            <w:r w:rsidRPr="002C63CB">
              <w:rPr>
                <w:rFonts w:ascii="Sakkal Majalla" w:hAnsi="Sakkal Majalla" w:cs="Sakkal Majalla" w:hint="cs"/>
                <w:b/>
                <w:bCs/>
                <w:rtl/>
              </w:rPr>
              <w:t>البعد</w:t>
            </w:r>
          </w:p>
        </w:tc>
        <w:tc>
          <w:tcPr>
            <w:tcW w:w="2693" w:type="dxa"/>
            <w:shd w:val="clear" w:color="auto" w:fill="D9D9D9" w:themeFill="background1" w:themeFillShade="D9"/>
            <w:vAlign w:val="center"/>
          </w:tcPr>
          <w:p w14:paraId="7C5B1352" w14:textId="77777777" w:rsidR="00517AAA" w:rsidRPr="002C63CB" w:rsidRDefault="00517AAA" w:rsidP="00752E44">
            <w:pPr>
              <w:tabs>
                <w:tab w:val="left" w:pos="5207"/>
              </w:tabs>
              <w:bidi/>
              <w:jc w:val="center"/>
              <w:rPr>
                <w:rFonts w:ascii="Sakkal Majalla" w:hAnsi="Sakkal Majalla" w:cs="Sakkal Majalla"/>
                <w:rtl/>
              </w:rPr>
            </w:pPr>
            <w:r w:rsidRPr="002C63CB">
              <w:rPr>
                <w:rFonts w:ascii="Sakkal Majalla" w:hAnsi="Sakkal Majalla" w:cs="Sakkal Majalla" w:hint="cs"/>
                <w:b/>
                <w:bCs/>
                <w:rtl/>
              </w:rPr>
              <w:t>المؤشر التشغيلي</w:t>
            </w:r>
          </w:p>
        </w:tc>
        <w:tc>
          <w:tcPr>
            <w:tcW w:w="3679" w:type="dxa"/>
            <w:shd w:val="clear" w:color="auto" w:fill="D9D9D9" w:themeFill="background1" w:themeFillShade="D9"/>
            <w:vAlign w:val="center"/>
          </w:tcPr>
          <w:p w14:paraId="4D011F75" w14:textId="77777777" w:rsidR="00517AAA" w:rsidRPr="002C63CB" w:rsidRDefault="00517AAA" w:rsidP="00752E44">
            <w:pPr>
              <w:tabs>
                <w:tab w:val="left" w:pos="5207"/>
              </w:tabs>
              <w:bidi/>
              <w:jc w:val="center"/>
              <w:rPr>
                <w:rFonts w:ascii="Sakkal Majalla" w:hAnsi="Sakkal Majalla" w:cs="Sakkal Majalla"/>
                <w:rtl/>
              </w:rPr>
            </w:pPr>
            <w:r w:rsidRPr="002C63CB">
              <w:rPr>
                <w:rFonts w:ascii="Sakkal Majalla" w:hAnsi="Sakkal Majalla" w:cs="Sakkal Majalla" w:hint="cs"/>
                <w:b/>
                <w:bCs/>
                <w:rtl/>
              </w:rPr>
              <w:t>طريقة القياس</w:t>
            </w:r>
          </w:p>
        </w:tc>
      </w:tr>
      <w:tr w:rsidR="00517AAA" w14:paraId="2B3C8791" w14:textId="77777777" w:rsidTr="00752E44">
        <w:tc>
          <w:tcPr>
            <w:tcW w:w="2978" w:type="dxa"/>
            <w:vAlign w:val="center"/>
          </w:tcPr>
          <w:p w14:paraId="64179FC2" w14:textId="77777777" w:rsidR="00517AAA" w:rsidRPr="002C63CB" w:rsidRDefault="00517AAA" w:rsidP="00752E44">
            <w:pPr>
              <w:tabs>
                <w:tab w:val="left" w:pos="5207"/>
              </w:tabs>
              <w:bidi/>
              <w:jc w:val="center"/>
              <w:rPr>
                <w:rFonts w:ascii="Sakkal Majalla" w:hAnsi="Sakkal Majalla" w:cs="Sakkal Majalla"/>
                <w:rtl/>
              </w:rPr>
            </w:pPr>
            <w:r w:rsidRPr="002C63CB">
              <w:rPr>
                <w:rFonts w:ascii="Sakkal Majalla" w:hAnsi="Sakkal Majalla" w:cs="Sakkal Majalla" w:hint="cs"/>
                <w:rtl/>
              </w:rPr>
              <w:t>اتساع القاعدة الاستثمارية</w:t>
            </w:r>
          </w:p>
        </w:tc>
        <w:tc>
          <w:tcPr>
            <w:tcW w:w="2693" w:type="dxa"/>
            <w:vAlign w:val="center"/>
          </w:tcPr>
          <w:p w14:paraId="7958BB00" w14:textId="77777777" w:rsidR="00517AAA" w:rsidRPr="002C63CB" w:rsidRDefault="00517AAA" w:rsidP="00752E44">
            <w:pPr>
              <w:tabs>
                <w:tab w:val="left" w:pos="5207"/>
              </w:tabs>
              <w:bidi/>
              <w:jc w:val="center"/>
              <w:rPr>
                <w:rFonts w:ascii="Sakkal Majalla" w:hAnsi="Sakkal Majalla" w:cs="Sakkal Majalla"/>
                <w:rtl/>
              </w:rPr>
            </w:pPr>
            <w:r w:rsidRPr="002C63CB">
              <w:rPr>
                <w:rFonts w:ascii="Sakkal Majalla" w:hAnsi="Sakkal Majalla" w:cs="Sakkal Majalla" w:hint="cs"/>
                <w:rtl/>
              </w:rPr>
              <w:t>عدد المستثمرين لكل أصل</w:t>
            </w:r>
          </w:p>
        </w:tc>
        <w:tc>
          <w:tcPr>
            <w:tcW w:w="3679" w:type="dxa"/>
            <w:vAlign w:val="center"/>
          </w:tcPr>
          <w:p w14:paraId="5C0AF3EC" w14:textId="77777777" w:rsidR="00517AAA" w:rsidRPr="002C63CB" w:rsidRDefault="00517AAA" w:rsidP="00752E44">
            <w:pPr>
              <w:tabs>
                <w:tab w:val="left" w:pos="5207"/>
              </w:tabs>
              <w:bidi/>
              <w:jc w:val="center"/>
              <w:rPr>
                <w:rFonts w:ascii="Sakkal Majalla" w:hAnsi="Sakkal Majalla" w:cs="Sakkal Majalla"/>
                <w:rtl/>
              </w:rPr>
            </w:pPr>
            <w:r w:rsidRPr="002C63CB">
              <w:rPr>
                <w:rFonts w:ascii="Sakkal Majalla" w:hAnsi="Sakkal Majalla" w:cs="Sakkal Majalla" w:hint="cs"/>
                <w:rtl/>
              </w:rPr>
              <w:t>رقم فعلي لكل فرصة استثمارية</w:t>
            </w:r>
          </w:p>
        </w:tc>
      </w:tr>
      <w:tr w:rsidR="00517AAA" w14:paraId="42E9BDFD" w14:textId="77777777" w:rsidTr="00752E44">
        <w:tc>
          <w:tcPr>
            <w:tcW w:w="2978" w:type="dxa"/>
            <w:vAlign w:val="center"/>
          </w:tcPr>
          <w:p w14:paraId="4C298F8E" w14:textId="77777777" w:rsidR="00517AAA" w:rsidRPr="002C63CB" w:rsidRDefault="00517AAA" w:rsidP="00752E44">
            <w:pPr>
              <w:tabs>
                <w:tab w:val="left" w:pos="5207"/>
              </w:tabs>
              <w:bidi/>
              <w:jc w:val="center"/>
              <w:rPr>
                <w:rFonts w:ascii="Sakkal Majalla" w:hAnsi="Sakkal Majalla" w:cs="Sakkal Majalla"/>
                <w:rtl/>
              </w:rPr>
            </w:pPr>
            <w:r w:rsidRPr="002C63CB">
              <w:rPr>
                <w:rFonts w:ascii="Sakkal Majalla" w:hAnsi="Sakkal Majalla" w:cs="Sakkal Majalla" w:hint="cs"/>
                <w:rtl/>
              </w:rPr>
              <w:t>درجة التجزئة</w:t>
            </w:r>
          </w:p>
        </w:tc>
        <w:tc>
          <w:tcPr>
            <w:tcW w:w="2693" w:type="dxa"/>
            <w:vAlign w:val="center"/>
          </w:tcPr>
          <w:p w14:paraId="7175182B" w14:textId="77777777" w:rsidR="00517AAA" w:rsidRPr="002C63CB" w:rsidRDefault="00517AAA" w:rsidP="00752E44">
            <w:pPr>
              <w:tabs>
                <w:tab w:val="left" w:pos="5207"/>
              </w:tabs>
              <w:bidi/>
              <w:jc w:val="center"/>
              <w:rPr>
                <w:rFonts w:ascii="Sakkal Majalla" w:hAnsi="Sakkal Majalla" w:cs="Sakkal Majalla"/>
                <w:rtl/>
              </w:rPr>
            </w:pPr>
            <w:r w:rsidRPr="002C63CB">
              <w:rPr>
                <w:rFonts w:ascii="Sakkal Majalla" w:hAnsi="Sakkal Majalla" w:cs="Sakkal Majalla" w:hint="cs"/>
                <w:rtl/>
              </w:rPr>
              <w:t>عدد الحصص المصدرة</w:t>
            </w:r>
          </w:p>
        </w:tc>
        <w:tc>
          <w:tcPr>
            <w:tcW w:w="3679" w:type="dxa"/>
            <w:vAlign w:val="center"/>
          </w:tcPr>
          <w:p w14:paraId="342D24CE" w14:textId="77777777" w:rsidR="00517AAA" w:rsidRPr="002C63CB" w:rsidRDefault="00517AAA" w:rsidP="00752E44">
            <w:pPr>
              <w:tabs>
                <w:tab w:val="left" w:pos="5207"/>
              </w:tabs>
              <w:bidi/>
              <w:jc w:val="center"/>
              <w:rPr>
                <w:rFonts w:ascii="Sakkal Majalla" w:hAnsi="Sakkal Majalla" w:cs="Sakkal Majalla"/>
                <w:rtl/>
              </w:rPr>
            </w:pPr>
            <w:r w:rsidRPr="002C63CB">
              <w:rPr>
                <w:rFonts w:ascii="Sakkal Majalla" w:hAnsi="Sakkal Majalla" w:cs="Sakkal Majalla" w:hint="cs"/>
                <w:rtl/>
              </w:rPr>
              <w:t>إجمالي الحصص لكل أصل</w:t>
            </w:r>
          </w:p>
        </w:tc>
      </w:tr>
      <w:tr w:rsidR="00517AAA" w14:paraId="63891E9C" w14:textId="77777777" w:rsidTr="00752E44">
        <w:tc>
          <w:tcPr>
            <w:tcW w:w="2978" w:type="dxa"/>
            <w:vAlign w:val="center"/>
          </w:tcPr>
          <w:p w14:paraId="1C2A73DF" w14:textId="77777777" w:rsidR="00517AAA" w:rsidRPr="002C63CB" w:rsidRDefault="00517AAA" w:rsidP="00752E44">
            <w:pPr>
              <w:tabs>
                <w:tab w:val="left" w:pos="5207"/>
              </w:tabs>
              <w:bidi/>
              <w:jc w:val="center"/>
              <w:rPr>
                <w:rFonts w:ascii="Sakkal Majalla" w:hAnsi="Sakkal Majalla" w:cs="Sakkal Majalla"/>
                <w:rtl/>
              </w:rPr>
            </w:pPr>
            <w:r w:rsidRPr="002C63CB">
              <w:rPr>
                <w:rFonts w:ascii="Sakkal Majalla" w:hAnsi="Sakkal Majalla" w:cs="Sakkal Majalla" w:hint="cs"/>
                <w:rtl/>
              </w:rPr>
              <w:t>كفاءة التنفيذ</w:t>
            </w:r>
          </w:p>
        </w:tc>
        <w:tc>
          <w:tcPr>
            <w:tcW w:w="2693" w:type="dxa"/>
            <w:vAlign w:val="center"/>
          </w:tcPr>
          <w:p w14:paraId="23ABE723" w14:textId="77777777" w:rsidR="00517AAA" w:rsidRPr="002C63CB" w:rsidRDefault="00517AAA" w:rsidP="00752E44">
            <w:pPr>
              <w:tabs>
                <w:tab w:val="left" w:pos="5207"/>
              </w:tabs>
              <w:bidi/>
              <w:jc w:val="center"/>
              <w:rPr>
                <w:rFonts w:ascii="Sakkal Majalla" w:hAnsi="Sakkal Majalla" w:cs="Sakkal Majalla"/>
                <w:rtl/>
              </w:rPr>
            </w:pPr>
            <w:r w:rsidRPr="002C63CB">
              <w:rPr>
                <w:rFonts w:ascii="Sakkal Majalla" w:hAnsi="Sakkal Majalla" w:cs="Sakkal Majalla" w:hint="cs"/>
                <w:rtl/>
              </w:rPr>
              <w:t>سرعة تنفيذ وتسوية العمليات</w:t>
            </w:r>
          </w:p>
        </w:tc>
        <w:tc>
          <w:tcPr>
            <w:tcW w:w="3679" w:type="dxa"/>
            <w:vAlign w:val="center"/>
          </w:tcPr>
          <w:p w14:paraId="14CEFB3D" w14:textId="77777777" w:rsidR="00517AAA" w:rsidRPr="002C63CB" w:rsidRDefault="00517AAA" w:rsidP="00752E44">
            <w:pPr>
              <w:tabs>
                <w:tab w:val="left" w:pos="5207"/>
              </w:tabs>
              <w:bidi/>
              <w:jc w:val="center"/>
              <w:rPr>
                <w:rFonts w:ascii="Sakkal Majalla" w:hAnsi="Sakkal Majalla" w:cs="Sakkal Majalla"/>
                <w:rtl/>
              </w:rPr>
            </w:pPr>
            <w:r>
              <w:rPr>
                <w:rFonts w:ascii="Sakkal Majalla" w:hAnsi="Sakkal Majalla" w:cs="Sakkal Majalla" w:hint="cs"/>
                <w:rtl/>
              </w:rPr>
              <w:t xml:space="preserve">2 </w:t>
            </w:r>
            <w:r>
              <w:rPr>
                <w:rFonts w:ascii="Sakkal Majalla" w:hAnsi="Sakkal Majalla" w:cs="Sakkal Majalla"/>
                <w:rtl/>
              </w:rPr>
              <w:t>–</w:t>
            </w:r>
            <w:r>
              <w:rPr>
                <w:rFonts w:ascii="Sakkal Majalla" w:hAnsi="Sakkal Majalla" w:cs="Sakkal Majalla" w:hint="cs"/>
                <w:rtl/>
              </w:rPr>
              <w:t xml:space="preserve"> 3 </w:t>
            </w:r>
            <w:r w:rsidRPr="002C63CB">
              <w:rPr>
                <w:rFonts w:ascii="Sakkal Majalla" w:hAnsi="Sakkal Majalla" w:cs="Sakkal Majalla" w:hint="cs"/>
                <w:rtl/>
              </w:rPr>
              <w:t>أيام عمل</w:t>
            </w:r>
          </w:p>
        </w:tc>
      </w:tr>
      <w:tr w:rsidR="00517AAA" w14:paraId="3BCB84DA" w14:textId="77777777" w:rsidTr="00752E44">
        <w:tc>
          <w:tcPr>
            <w:tcW w:w="2978" w:type="dxa"/>
            <w:vAlign w:val="center"/>
          </w:tcPr>
          <w:p w14:paraId="1E684381" w14:textId="77777777" w:rsidR="00517AAA" w:rsidRPr="002C63CB" w:rsidRDefault="00517AAA" w:rsidP="00752E44">
            <w:pPr>
              <w:tabs>
                <w:tab w:val="left" w:pos="5207"/>
              </w:tabs>
              <w:bidi/>
              <w:jc w:val="center"/>
              <w:rPr>
                <w:rFonts w:ascii="Sakkal Majalla" w:hAnsi="Sakkal Majalla" w:cs="Sakkal Majalla"/>
                <w:rtl/>
              </w:rPr>
            </w:pPr>
            <w:r w:rsidRPr="002C63CB">
              <w:rPr>
                <w:rFonts w:ascii="Sakkal Majalla" w:hAnsi="Sakkal Majalla" w:cs="Sakkal Majalla" w:hint="cs"/>
                <w:rtl/>
              </w:rPr>
              <w:t>نشاط التداول</w:t>
            </w:r>
          </w:p>
        </w:tc>
        <w:tc>
          <w:tcPr>
            <w:tcW w:w="2693" w:type="dxa"/>
            <w:vAlign w:val="center"/>
          </w:tcPr>
          <w:p w14:paraId="20F276DE" w14:textId="77777777" w:rsidR="00517AAA" w:rsidRPr="002C63CB" w:rsidRDefault="00517AAA" w:rsidP="00752E44">
            <w:pPr>
              <w:tabs>
                <w:tab w:val="left" w:pos="5207"/>
              </w:tabs>
              <w:bidi/>
              <w:jc w:val="center"/>
              <w:rPr>
                <w:rFonts w:ascii="Sakkal Majalla" w:hAnsi="Sakkal Majalla" w:cs="Sakkal Majalla"/>
                <w:rtl/>
              </w:rPr>
            </w:pPr>
            <w:r w:rsidRPr="002C63CB">
              <w:rPr>
                <w:rFonts w:ascii="Sakkal Majalla" w:hAnsi="Sakkal Majalla" w:cs="Sakkal Majalla" w:hint="cs"/>
                <w:rtl/>
              </w:rPr>
              <w:t>نسبة الحصص المتداولة</w:t>
            </w:r>
          </w:p>
        </w:tc>
        <w:tc>
          <w:tcPr>
            <w:tcW w:w="3679" w:type="dxa"/>
            <w:vAlign w:val="center"/>
          </w:tcPr>
          <w:p w14:paraId="10C6F5AC" w14:textId="77777777" w:rsidR="00517AAA" w:rsidRPr="002C63CB" w:rsidRDefault="00517AAA" w:rsidP="00752E44">
            <w:pPr>
              <w:tabs>
                <w:tab w:val="left" w:pos="5207"/>
              </w:tabs>
              <w:bidi/>
              <w:jc w:val="center"/>
              <w:rPr>
                <w:rFonts w:ascii="Sakkal Majalla" w:hAnsi="Sakkal Majalla" w:cs="Sakkal Majalla"/>
                <w:rtl/>
              </w:rPr>
            </w:pPr>
            <w:r>
              <w:rPr>
                <w:rFonts w:ascii="Sakkal Majalla" w:hAnsi="Sakkal Majalla" w:cs="Sakkal Majalla" w:hint="cs"/>
                <w:rtl/>
                <w:lang w:bidi="ar-EG"/>
              </w:rPr>
              <w:t xml:space="preserve">3%-5% </w:t>
            </w:r>
            <w:r w:rsidRPr="002C63CB">
              <w:rPr>
                <w:rFonts w:ascii="Sakkal Majalla" w:hAnsi="Sakkal Majalla" w:cs="Sakkal Majalla" w:hint="cs"/>
                <w:rtl/>
              </w:rPr>
              <w:t>من إجمالي الحصص</w:t>
            </w:r>
          </w:p>
        </w:tc>
      </w:tr>
      <w:tr w:rsidR="00517AAA" w14:paraId="249BB83E" w14:textId="77777777" w:rsidTr="00752E44">
        <w:tc>
          <w:tcPr>
            <w:tcW w:w="2978" w:type="dxa"/>
            <w:vAlign w:val="center"/>
          </w:tcPr>
          <w:p w14:paraId="09B46FF9" w14:textId="77777777" w:rsidR="00517AAA" w:rsidRPr="002C63CB" w:rsidRDefault="00517AAA" w:rsidP="00752E44">
            <w:pPr>
              <w:tabs>
                <w:tab w:val="left" w:pos="5207"/>
              </w:tabs>
              <w:bidi/>
              <w:jc w:val="center"/>
              <w:rPr>
                <w:rFonts w:ascii="Sakkal Majalla" w:hAnsi="Sakkal Majalla" w:cs="Sakkal Majalla"/>
                <w:rtl/>
              </w:rPr>
            </w:pPr>
            <w:r w:rsidRPr="002C63CB">
              <w:rPr>
                <w:rFonts w:ascii="Sakkal Majalla" w:hAnsi="Sakkal Majalla" w:cs="Sakkal Majalla" w:hint="cs"/>
                <w:rtl/>
              </w:rPr>
              <w:t>البنية السوقية</w:t>
            </w:r>
          </w:p>
        </w:tc>
        <w:tc>
          <w:tcPr>
            <w:tcW w:w="2693" w:type="dxa"/>
            <w:vAlign w:val="center"/>
          </w:tcPr>
          <w:p w14:paraId="6A384F96" w14:textId="77777777" w:rsidR="00517AAA" w:rsidRPr="002C63CB" w:rsidRDefault="00517AAA" w:rsidP="00752E44">
            <w:pPr>
              <w:tabs>
                <w:tab w:val="left" w:pos="5207"/>
              </w:tabs>
              <w:bidi/>
              <w:jc w:val="center"/>
              <w:rPr>
                <w:rFonts w:ascii="Sakkal Majalla" w:hAnsi="Sakkal Majalla" w:cs="Sakkal Majalla"/>
                <w:rtl/>
              </w:rPr>
            </w:pPr>
            <w:r w:rsidRPr="002C63CB">
              <w:rPr>
                <w:rFonts w:ascii="Sakkal Majalla" w:hAnsi="Sakkal Majalla" w:cs="Sakkal Majalla" w:hint="cs"/>
                <w:rtl/>
              </w:rPr>
              <w:t>وجود/غياب سوق ثانوي منظم</w:t>
            </w:r>
          </w:p>
        </w:tc>
        <w:tc>
          <w:tcPr>
            <w:tcW w:w="3679" w:type="dxa"/>
            <w:vAlign w:val="center"/>
          </w:tcPr>
          <w:p w14:paraId="0D522D2C" w14:textId="77777777" w:rsidR="00517AAA" w:rsidRPr="002C63CB" w:rsidRDefault="00517AAA" w:rsidP="00752E44">
            <w:pPr>
              <w:tabs>
                <w:tab w:val="left" w:pos="5207"/>
              </w:tabs>
              <w:bidi/>
              <w:jc w:val="center"/>
              <w:rPr>
                <w:rFonts w:ascii="Sakkal Majalla" w:hAnsi="Sakkal Majalla" w:cs="Sakkal Majalla"/>
                <w:rtl/>
              </w:rPr>
            </w:pPr>
            <w:r w:rsidRPr="002C63CB">
              <w:rPr>
                <w:rFonts w:ascii="Sakkal Majalla" w:hAnsi="Sakkal Majalla" w:cs="Sakkal Majalla" w:hint="cs"/>
                <w:rtl/>
              </w:rPr>
              <w:t>غير متوافر حاليًا</w:t>
            </w:r>
          </w:p>
        </w:tc>
      </w:tr>
      <w:tr w:rsidR="00517AAA" w14:paraId="522F2673" w14:textId="77777777" w:rsidTr="00752E44">
        <w:tc>
          <w:tcPr>
            <w:tcW w:w="2978" w:type="dxa"/>
            <w:vAlign w:val="center"/>
          </w:tcPr>
          <w:p w14:paraId="04F7F267" w14:textId="77777777" w:rsidR="00517AAA" w:rsidRPr="002C63CB" w:rsidRDefault="00517AAA" w:rsidP="00752E44">
            <w:pPr>
              <w:tabs>
                <w:tab w:val="left" w:pos="5207"/>
              </w:tabs>
              <w:bidi/>
              <w:jc w:val="center"/>
              <w:rPr>
                <w:rFonts w:ascii="Sakkal Majalla" w:hAnsi="Sakkal Majalla" w:cs="Sakkal Majalla"/>
                <w:rtl/>
              </w:rPr>
            </w:pPr>
            <w:r w:rsidRPr="002C63CB">
              <w:rPr>
                <w:rFonts w:ascii="Sakkal Majalla" w:hAnsi="Sakkal Majalla" w:cs="Sakkal Majalla" w:hint="cs"/>
                <w:rtl/>
              </w:rPr>
              <w:t>آلية التسعير</w:t>
            </w:r>
          </w:p>
        </w:tc>
        <w:tc>
          <w:tcPr>
            <w:tcW w:w="2693" w:type="dxa"/>
            <w:vAlign w:val="center"/>
          </w:tcPr>
          <w:p w14:paraId="371AFEA9" w14:textId="77777777" w:rsidR="00517AAA" w:rsidRPr="002C63CB" w:rsidRDefault="00517AAA" w:rsidP="00752E44">
            <w:pPr>
              <w:tabs>
                <w:tab w:val="left" w:pos="5207"/>
              </w:tabs>
              <w:bidi/>
              <w:jc w:val="center"/>
              <w:rPr>
                <w:rFonts w:ascii="Sakkal Majalla" w:hAnsi="Sakkal Majalla" w:cs="Sakkal Majalla"/>
                <w:rtl/>
              </w:rPr>
            </w:pPr>
            <w:r w:rsidRPr="002C63CB">
              <w:rPr>
                <w:rFonts w:ascii="Sakkal Majalla" w:hAnsi="Sakkal Majalla" w:cs="Sakkal Majalla" w:hint="cs"/>
                <w:rtl/>
              </w:rPr>
              <w:t>طريقة تحديد السعر</w:t>
            </w:r>
          </w:p>
        </w:tc>
        <w:tc>
          <w:tcPr>
            <w:tcW w:w="3679" w:type="dxa"/>
            <w:vAlign w:val="center"/>
          </w:tcPr>
          <w:p w14:paraId="21A85770" w14:textId="77777777" w:rsidR="00517AAA" w:rsidRPr="002C63CB" w:rsidRDefault="00517AAA" w:rsidP="00752E44">
            <w:pPr>
              <w:tabs>
                <w:tab w:val="left" w:pos="5207"/>
              </w:tabs>
              <w:bidi/>
              <w:jc w:val="center"/>
              <w:rPr>
                <w:rFonts w:ascii="Sakkal Majalla" w:hAnsi="Sakkal Majalla" w:cs="Sakkal Majalla"/>
                <w:rtl/>
              </w:rPr>
            </w:pPr>
            <w:r w:rsidRPr="002C63CB">
              <w:rPr>
                <w:rFonts w:ascii="Sakkal Majalla" w:hAnsi="Sakkal Majalla" w:cs="Sakkal Majalla" w:hint="cs"/>
                <w:rtl/>
              </w:rPr>
              <w:t>تقييم ربع سنوي + خصم 2.5% عند التخارج</w:t>
            </w:r>
          </w:p>
        </w:tc>
      </w:tr>
    </w:tbl>
    <w:p w14:paraId="75E2DD8B" w14:textId="77777777" w:rsidR="00517AAA" w:rsidRDefault="00517AAA" w:rsidP="00517AAA">
      <w:pPr>
        <w:bidi/>
        <w:spacing w:before="240" w:after="120" w:line="360" w:lineRule="auto"/>
        <w:rPr>
          <w:rFonts w:ascii="Sakkal Majalla" w:hAnsi="Sakkal Majalla" w:cs="Sakkal Majalla"/>
          <w:b/>
          <w:bCs/>
          <w:sz w:val="28"/>
          <w:szCs w:val="28"/>
          <w:rtl/>
          <w:lang w:val="en-GB"/>
        </w:rPr>
      </w:pPr>
      <w:r w:rsidRPr="00ED1C65">
        <w:rPr>
          <w:rFonts w:ascii="Sakkal Majalla" w:hAnsi="Sakkal Majalla" w:cs="Sakkal Majalla"/>
          <w:b/>
          <w:bCs/>
          <w:sz w:val="28"/>
          <w:szCs w:val="28"/>
          <w:rtl/>
          <w:lang w:val="en-GB"/>
        </w:rPr>
        <w:t>3-7-2 المتغير التابع: مستوى سيولة الأصل العقاري</w:t>
      </w:r>
    </w:p>
    <w:p w14:paraId="1B5A208C" w14:textId="77777777" w:rsidR="00517AAA" w:rsidRPr="00ED1C65" w:rsidRDefault="00517AAA" w:rsidP="00397663">
      <w:pPr>
        <w:bidi/>
        <w:spacing w:before="120" w:after="120" w:line="360" w:lineRule="auto"/>
        <w:jc w:val="both"/>
        <w:rPr>
          <w:rFonts w:ascii="Sakkal Majalla" w:hAnsi="Sakkal Majalla" w:cs="Sakkal Majalla"/>
          <w:sz w:val="28"/>
          <w:szCs w:val="28"/>
          <w:lang w:val="en-GB"/>
        </w:rPr>
      </w:pPr>
      <w:r w:rsidRPr="00ED1C65">
        <w:rPr>
          <w:rFonts w:ascii="Sakkal Majalla" w:hAnsi="Sakkal Majalla" w:cs="Sakkal Majalla"/>
          <w:sz w:val="28"/>
          <w:szCs w:val="28"/>
          <w:rtl/>
          <w:lang w:val="en-GB"/>
        </w:rPr>
        <w:t xml:space="preserve">يقصد به قدرة الأصل العقاري المملوك جزئيًا على التحول إلى نقد خلال فترة زمنية قصيرة وبتكلفة منخفضة نسبيًا، ويُقاس عبر مؤشرات كمية تعكس حجم التداول وسرعته وكفاءته، كما هو موضح في الجدول </w:t>
      </w:r>
      <w:r>
        <w:rPr>
          <w:rFonts w:ascii="Sakkal Majalla" w:hAnsi="Sakkal Majalla" w:cs="Sakkal Majalla" w:hint="cs"/>
          <w:sz w:val="28"/>
          <w:szCs w:val="28"/>
          <w:rtl/>
          <w:lang w:val="en-GB"/>
        </w:rPr>
        <w:t>(3-2).</w:t>
      </w:r>
    </w:p>
    <w:p w14:paraId="6B9F68DB" w14:textId="77777777" w:rsidR="00517AAA" w:rsidRDefault="00517AAA" w:rsidP="00517AAA">
      <w:pPr>
        <w:bidi/>
        <w:spacing w:before="240" w:after="0" w:line="360" w:lineRule="auto"/>
        <w:jc w:val="center"/>
        <w:rPr>
          <w:rFonts w:ascii="Sakkal Majalla" w:hAnsi="Sakkal Majalla" w:cs="Sakkal Majalla"/>
          <w:b/>
          <w:bCs/>
          <w:sz w:val="28"/>
          <w:szCs w:val="28"/>
          <w:rtl/>
          <w:lang w:val="en-GB"/>
        </w:rPr>
      </w:pPr>
      <w:r w:rsidRPr="00ED1C65">
        <w:rPr>
          <w:rFonts w:ascii="Sakkal Majalla" w:hAnsi="Sakkal Majalla" w:cs="Sakkal Majalla"/>
          <w:b/>
          <w:bCs/>
          <w:sz w:val="28"/>
          <w:szCs w:val="28"/>
          <w:rtl/>
          <w:lang w:val="en-GB"/>
        </w:rPr>
        <w:lastRenderedPageBreak/>
        <w:t>جدول (3-2): مؤشرات قياس المتغير التابع</w:t>
      </w:r>
    </w:p>
    <w:tbl>
      <w:tblPr>
        <w:tblStyle w:val="a7"/>
        <w:bidiVisual/>
        <w:tblW w:w="0" w:type="auto"/>
        <w:tblLook w:val="04A0" w:firstRow="1" w:lastRow="0" w:firstColumn="1" w:lastColumn="0" w:noHBand="0" w:noVBand="1"/>
      </w:tblPr>
      <w:tblGrid>
        <w:gridCol w:w="2833"/>
        <w:gridCol w:w="2836"/>
        <w:gridCol w:w="2824"/>
      </w:tblGrid>
      <w:tr w:rsidR="00517AAA" w:rsidRPr="00DD42B1" w14:paraId="4611AD88" w14:textId="77777777" w:rsidTr="00752E44">
        <w:tc>
          <w:tcPr>
            <w:tcW w:w="3116" w:type="dxa"/>
            <w:shd w:val="clear" w:color="auto" w:fill="D9D9D9" w:themeFill="background1" w:themeFillShade="D9"/>
            <w:vAlign w:val="center"/>
          </w:tcPr>
          <w:p w14:paraId="5D869D22" w14:textId="77777777" w:rsidR="00517AAA" w:rsidRPr="00DD42B1" w:rsidRDefault="00517AAA" w:rsidP="00752E44">
            <w:pPr>
              <w:tabs>
                <w:tab w:val="left" w:pos="1760"/>
              </w:tabs>
              <w:bidi/>
              <w:jc w:val="center"/>
              <w:rPr>
                <w:rFonts w:ascii="Sakkal Majalla" w:hAnsi="Sakkal Majalla" w:cs="Sakkal Majalla"/>
                <w:rtl/>
              </w:rPr>
            </w:pPr>
            <w:r w:rsidRPr="00DD42B1">
              <w:rPr>
                <w:rFonts w:ascii="Sakkal Majalla" w:hAnsi="Sakkal Majalla" w:cs="Sakkal Majalla" w:hint="cs"/>
                <w:b/>
                <w:bCs/>
                <w:rtl/>
              </w:rPr>
              <w:t>البعد</w:t>
            </w:r>
          </w:p>
        </w:tc>
        <w:tc>
          <w:tcPr>
            <w:tcW w:w="3117" w:type="dxa"/>
            <w:shd w:val="clear" w:color="auto" w:fill="D9D9D9" w:themeFill="background1" w:themeFillShade="D9"/>
            <w:vAlign w:val="center"/>
          </w:tcPr>
          <w:p w14:paraId="1046F9B2" w14:textId="77777777" w:rsidR="00517AAA" w:rsidRPr="00DD42B1" w:rsidRDefault="00517AAA" w:rsidP="00752E44">
            <w:pPr>
              <w:tabs>
                <w:tab w:val="left" w:pos="1760"/>
              </w:tabs>
              <w:bidi/>
              <w:jc w:val="center"/>
              <w:rPr>
                <w:rFonts w:ascii="Sakkal Majalla" w:hAnsi="Sakkal Majalla" w:cs="Sakkal Majalla"/>
                <w:rtl/>
              </w:rPr>
            </w:pPr>
            <w:r w:rsidRPr="00DD42B1">
              <w:rPr>
                <w:rFonts w:ascii="Sakkal Majalla" w:hAnsi="Sakkal Majalla" w:cs="Sakkal Majalla" w:hint="cs"/>
                <w:b/>
                <w:bCs/>
                <w:rtl/>
              </w:rPr>
              <w:t>المؤشر التشغيلي</w:t>
            </w:r>
          </w:p>
        </w:tc>
        <w:tc>
          <w:tcPr>
            <w:tcW w:w="3117" w:type="dxa"/>
            <w:shd w:val="clear" w:color="auto" w:fill="D9D9D9" w:themeFill="background1" w:themeFillShade="D9"/>
            <w:vAlign w:val="center"/>
          </w:tcPr>
          <w:p w14:paraId="0DE5DB10" w14:textId="77777777" w:rsidR="00517AAA" w:rsidRPr="00DD42B1" w:rsidRDefault="00517AAA" w:rsidP="00752E44">
            <w:pPr>
              <w:tabs>
                <w:tab w:val="left" w:pos="1760"/>
              </w:tabs>
              <w:bidi/>
              <w:jc w:val="center"/>
              <w:rPr>
                <w:rFonts w:ascii="Sakkal Majalla" w:hAnsi="Sakkal Majalla" w:cs="Sakkal Majalla"/>
                <w:rtl/>
              </w:rPr>
            </w:pPr>
            <w:r w:rsidRPr="00DD42B1">
              <w:rPr>
                <w:rFonts w:ascii="Sakkal Majalla" w:hAnsi="Sakkal Majalla" w:cs="Sakkal Majalla" w:hint="cs"/>
                <w:b/>
                <w:bCs/>
                <w:rtl/>
              </w:rPr>
              <w:t>طريقة القياس</w:t>
            </w:r>
          </w:p>
        </w:tc>
      </w:tr>
      <w:tr w:rsidR="00517AAA" w:rsidRPr="00DD42B1" w14:paraId="5DAF5CF1" w14:textId="77777777" w:rsidTr="00752E44">
        <w:tc>
          <w:tcPr>
            <w:tcW w:w="3116" w:type="dxa"/>
            <w:vAlign w:val="center"/>
          </w:tcPr>
          <w:p w14:paraId="2F3B2781" w14:textId="77777777" w:rsidR="00517AAA" w:rsidRPr="00DD42B1" w:rsidRDefault="00517AAA" w:rsidP="00752E44">
            <w:pPr>
              <w:tabs>
                <w:tab w:val="left" w:pos="1760"/>
              </w:tabs>
              <w:bidi/>
              <w:jc w:val="center"/>
              <w:rPr>
                <w:rFonts w:ascii="Sakkal Majalla" w:hAnsi="Sakkal Majalla" w:cs="Sakkal Majalla"/>
                <w:rtl/>
              </w:rPr>
            </w:pPr>
            <w:r w:rsidRPr="00DD42B1">
              <w:rPr>
                <w:rFonts w:ascii="Sakkal Majalla" w:hAnsi="Sakkal Majalla" w:cs="Sakkal Majalla" w:hint="cs"/>
                <w:rtl/>
              </w:rPr>
              <w:t>معدل الدوران</w:t>
            </w:r>
          </w:p>
        </w:tc>
        <w:tc>
          <w:tcPr>
            <w:tcW w:w="3117" w:type="dxa"/>
            <w:vAlign w:val="center"/>
          </w:tcPr>
          <w:p w14:paraId="0B674553" w14:textId="77777777" w:rsidR="00517AAA" w:rsidRPr="00DD42B1" w:rsidRDefault="00517AAA" w:rsidP="00752E44">
            <w:pPr>
              <w:tabs>
                <w:tab w:val="left" w:pos="1760"/>
              </w:tabs>
              <w:bidi/>
              <w:jc w:val="center"/>
              <w:rPr>
                <w:rFonts w:ascii="Sakkal Majalla" w:hAnsi="Sakkal Majalla" w:cs="Sakkal Majalla"/>
                <w:rtl/>
              </w:rPr>
            </w:pPr>
            <w:r w:rsidRPr="00DD42B1">
              <w:rPr>
                <w:rFonts w:ascii="Sakkal Majalla" w:hAnsi="Sakkal Majalla" w:cs="Sakkal Majalla" w:hint="cs"/>
                <w:rtl/>
              </w:rPr>
              <w:t>عدد الحصص المتداولة ÷ إجمالي الحصص</w:t>
            </w:r>
          </w:p>
        </w:tc>
        <w:tc>
          <w:tcPr>
            <w:tcW w:w="3117" w:type="dxa"/>
            <w:vAlign w:val="center"/>
          </w:tcPr>
          <w:p w14:paraId="13DB433E" w14:textId="77777777" w:rsidR="00517AAA" w:rsidRPr="00DD42B1" w:rsidRDefault="00517AAA" w:rsidP="00752E44">
            <w:pPr>
              <w:tabs>
                <w:tab w:val="left" w:pos="1760"/>
              </w:tabs>
              <w:bidi/>
              <w:jc w:val="center"/>
              <w:rPr>
                <w:rFonts w:ascii="Sakkal Majalla" w:hAnsi="Sakkal Majalla" w:cs="Sakkal Majalla"/>
                <w:rtl/>
              </w:rPr>
            </w:pPr>
            <w:r w:rsidRPr="00DD42B1">
              <w:rPr>
                <w:rFonts w:ascii="Sakkal Majalla" w:hAnsi="Sakkal Majalla" w:cs="Sakkal Majalla" w:hint="cs"/>
                <w:rtl/>
              </w:rPr>
              <w:t>نسبة مئوية</w:t>
            </w:r>
          </w:p>
        </w:tc>
      </w:tr>
      <w:tr w:rsidR="00517AAA" w:rsidRPr="00DD42B1" w14:paraId="0644E0D1" w14:textId="77777777" w:rsidTr="00752E44">
        <w:tc>
          <w:tcPr>
            <w:tcW w:w="3116" w:type="dxa"/>
            <w:vAlign w:val="center"/>
          </w:tcPr>
          <w:p w14:paraId="2B8D64F7" w14:textId="77777777" w:rsidR="00517AAA" w:rsidRPr="00DD42B1" w:rsidRDefault="00517AAA" w:rsidP="00752E44">
            <w:pPr>
              <w:tabs>
                <w:tab w:val="left" w:pos="1760"/>
              </w:tabs>
              <w:bidi/>
              <w:jc w:val="center"/>
              <w:rPr>
                <w:rFonts w:ascii="Sakkal Majalla" w:hAnsi="Sakkal Majalla" w:cs="Sakkal Majalla"/>
                <w:rtl/>
              </w:rPr>
            </w:pPr>
            <w:r w:rsidRPr="00DD42B1">
              <w:rPr>
                <w:rFonts w:ascii="Sakkal Majalla" w:hAnsi="Sakkal Majalla" w:cs="Sakkal Majalla" w:hint="cs"/>
                <w:rtl/>
              </w:rPr>
              <w:t>مدة الاحتفاظ</w:t>
            </w:r>
          </w:p>
        </w:tc>
        <w:tc>
          <w:tcPr>
            <w:tcW w:w="3117" w:type="dxa"/>
            <w:vAlign w:val="center"/>
          </w:tcPr>
          <w:p w14:paraId="6A672248" w14:textId="77777777" w:rsidR="00517AAA" w:rsidRPr="00DD42B1" w:rsidRDefault="00517AAA" w:rsidP="00752E44">
            <w:pPr>
              <w:tabs>
                <w:tab w:val="left" w:pos="1760"/>
              </w:tabs>
              <w:bidi/>
              <w:jc w:val="center"/>
              <w:rPr>
                <w:rFonts w:ascii="Sakkal Majalla" w:hAnsi="Sakkal Majalla" w:cs="Sakkal Majalla"/>
                <w:rtl/>
              </w:rPr>
            </w:pPr>
            <w:r w:rsidRPr="00DD42B1">
              <w:rPr>
                <w:rFonts w:ascii="Sakkal Majalla" w:hAnsi="Sakkal Majalla" w:cs="Sakkal Majalla" w:hint="cs"/>
                <w:rtl/>
              </w:rPr>
              <w:t>متوسط مدة الاحتفاظ الفعلية</w:t>
            </w:r>
          </w:p>
        </w:tc>
        <w:tc>
          <w:tcPr>
            <w:tcW w:w="3117" w:type="dxa"/>
            <w:vAlign w:val="center"/>
          </w:tcPr>
          <w:p w14:paraId="119B1A19" w14:textId="77777777" w:rsidR="00517AAA" w:rsidRPr="00DD42B1" w:rsidRDefault="00517AAA" w:rsidP="00752E44">
            <w:pPr>
              <w:tabs>
                <w:tab w:val="left" w:pos="1760"/>
              </w:tabs>
              <w:bidi/>
              <w:jc w:val="center"/>
              <w:rPr>
                <w:rFonts w:ascii="Sakkal Majalla" w:hAnsi="Sakkal Majalla" w:cs="Sakkal Majalla"/>
                <w:rtl/>
              </w:rPr>
            </w:pPr>
            <w:r w:rsidRPr="00DD42B1">
              <w:rPr>
                <w:rFonts w:ascii="Sakkal Majalla" w:hAnsi="Sakkal Majalla" w:cs="Sakkal Majalla" w:hint="cs"/>
                <w:rtl/>
              </w:rPr>
              <w:t>حد أدنى 12 شهرًا، متوسط 3 سنوات</w:t>
            </w:r>
          </w:p>
        </w:tc>
      </w:tr>
      <w:tr w:rsidR="00517AAA" w:rsidRPr="00DD42B1" w14:paraId="6C7E5FFE" w14:textId="77777777" w:rsidTr="00752E44">
        <w:tc>
          <w:tcPr>
            <w:tcW w:w="3116" w:type="dxa"/>
            <w:vAlign w:val="center"/>
          </w:tcPr>
          <w:p w14:paraId="1B715A17" w14:textId="77777777" w:rsidR="00517AAA" w:rsidRPr="00DD42B1" w:rsidRDefault="00517AAA" w:rsidP="00752E44">
            <w:pPr>
              <w:tabs>
                <w:tab w:val="left" w:pos="1760"/>
              </w:tabs>
              <w:bidi/>
              <w:jc w:val="center"/>
              <w:rPr>
                <w:rFonts w:ascii="Sakkal Majalla" w:hAnsi="Sakkal Majalla" w:cs="Sakkal Majalla"/>
                <w:rtl/>
              </w:rPr>
            </w:pPr>
            <w:r w:rsidRPr="00DD42B1">
              <w:rPr>
                <w:rFonts w:ascii="Sakkal Majalla" w:hAnsi="Sakkal Majalla" w:cs="Sakkal Majalla" w:hint="cs"/>
                <w:rtl/>
              </w:rPr>
              <w:t>نشاط التخارج</w:t>
            </w:r>
          </w:p>
        </w:tc>
        <w:tc>
          <w:tcPr>
            <w:tcW w:w="3117" w:type="dxa"/>
            <w:vAlign w:val="center"/>
          </w:tcPr>
          <w:p w14:paraId="6699E59E" w14:textId="77777777" w:rsidR="00517AAA" w:rsidRPr="00DD42B1" w:rsidRDefault="00517AAA" w:rsidP="00752E44">
            <w:pPr>
              <w:tabs>
                <w:tab w:val="left" w:pos="1760"/>
              </w:tabs>
              <w:bidi/>
              <w:jc w:val="center"/>
              <w:rPr>
                <w:rFonts w:ascii="Sakkal Majalla" w:hAnsi="Sakkal Majalla" w:cs="Sakkal Majalla"/>
                <w:rtl/>
              </w:rPr>
            </w:pPr>
            <w:r w:rsidRPr="00DD42B1">
              <w:rPr>
                <w:rFonts w:ascii="Sakkal Majalla" w:hAnsi="Sakkal Majalla" w:cs="Sakkal Majalla" w:hint="cs"/>
                <w:rtl/>
              </w:rPr>
              <w:t>عدد عمليات التخارج لكل أصل</w:t>
            </w:r>
          </w:p>
        </w:tc>
        <w:tc>
          <w:tcPr>
            <w:tcW w:w="3117" w:type="dxa"/>
            <w:vAlign w:val="center"/>
          </w:tcPr>
          <w:p w14:paraId="390AC041" w14:textId="77777777" w:rsidR="00517AAA" w:rsidRPr="00DD42B1" w:rsidRDefault="00517AAA" w:rsidP="00752E44">
            <w:pPr>
              <w:tabs>
                <w:tab w:val="left" w:pos="1760"/>
              </w:tabs>
              <w:bidi/>
              <w:jc w:val="center"/>
              <w:rPr>
                <w:rFonts w:ascii="Sakkal Majalla" w:hAnsi="Sakkal Majalla" w:cs="Sakkal Majalla"/>
                <w:rtl/>
              </w:rPr>
            </w:pPr>
            <w:r w:rsidRPr="00DD42B1">
              <w:rPr>
                <w:rFonts w:ascii="Sakkal Majalla" w:hAnsi="Sakkal Majalla" w:cs="Sakkal Majalla" w:hint="cs"/>
                <w:rtl/>
              </w:rPr>
              <w:t>عدد فعلي لكل فرصة</w:t>
            </w:r>
          </w:p>
        </w:tc>
      </w:tr>
      <w:tr w:rsidR="00517AAA" w:rsidRPr="00DD42B1" w14:paraId="04C94878" w14:textId="77777777" w:rsidTr="00752E44">
        <w:tc>
          <w:tcPr>
            <w:tcW w:w="3116" w:type="dxa"/>
            <w:vAlign w:val="center"/>
          </w:tcPr>
          <w:p w14:paraId="47358012" w14:textId="77777777" w:rsidR="00517AAA" w:rsidRPr="00DD42B1" w:rsidRDefault="00517AAA" w:rsidP="00752E44">
            <w:pPr>
              <w:tabs>
                <w:tab w:val="left" w:pos="1760"/>
              </w:tabs>
              <w:bidi/>
              <w:jc w:val="center"/>
              <w:rPr>
                <w:rFonts w:ascii="Sakkal Majalla" w:hAnsi="Sakkal Majalla" w:cs="Sakkal Majalla"/>
                <w:rtl/>
              </w:rPr>
            </w:pPr>
            <w:r w:rsidRPr="00DD42B1">
              <w:rPr>
                <w:rFonts w:ascii="Sakkal Majalla" w:hAnsi="Sakkal Majalla" w:cs="Sakkal Majalla" w:hint="cs"/>
                <w:rtl/>
              </w:rPr>
              <w:t>نسبة التداول</w:t>
            </w:r>
          </w:p>
        </w:tc>
        <w:tc>
          <w:tcPr>
            <w:tcW w:w="3117" w:type="dxa"/>
            <w:vAlign w:val="center"/>
          </w:tcPr>
          <w:p w14:paraId="6A7F027C" w14:textId="77777777" w:rsidR="00517AAA" w:rsidRPr="00DD42B1" w:rsidRDefault="00517AAA" w:rsidP="00752E44">
            <w:pPr>
              <w:tabs>
                <w:tab w:val="left" w:pos="1760"/>
              </w:tabs>
              <w:bidi/>
              <w:jc w:val="center"/>
              <w:rPr>
                <w:rFonts w:ascii="Sakkal Majalla" w:hAnsi="Sakkal Majalla" w:cs="Sakkal Majalla"/>
                <w:rtl/>
              </w:rPr>
            </w:pPr>
            <w:r w:rsidRPr="00DD42B1">
              <w:rPr>
                <w:rFonts w:ascii="Sakkal Majalla" w:hAnsi="Sakkal Majalla" w:cs="Sakkal Majalla" w:hint="cs"/>
                <w:rtl/>
              </w:rPr>
              <w:t>نسبة الحصص المتداولة</w:t>
            </w:r>
          </w:p>
        </w:tc>
        <w:tc>
          <w:tcPr>
            <w:tcW w:w="3117" w:type="dxa"/>
            <w:vAlign w:val="center"/>
          </w:tcPr>
          <w:p w14:paraId="258F47FC" w14:textId="77777777" w:rsidR="00517AAA" w:rsidRPr="00DD42B1" w:rsidRDefault="00517AAA" w:rsidP="00752E44">
            <w:pPr>
              <w:tabs>
                <w:tab w:val="left" w:pos="1760"/>
              </w:tabs>
              <w:bidi/>
              <w:jc w:val="center"/>
              <w:rPr>
                <w:rFonts w:ascii="Sakkal Majalla" w:hAnsi="Sakkal Majalla" w:cs="Sakkal Majalla"/>
                <w:rtl/>
              </w:rPr>
            </w:pPr>
            <w:r>
              <w:rPr>
                <w:rFonts w:ascii="Sakkal Majalla" w:hAnsi="Sakkal Majalla" w:cs="Sakkal Majalla" w:hint="cs"/>
                <w:rtl/>
              </w:rPr>
              <w:t xml:space="preserve">3 </w:t>
            </w:r>
            <w:r>
              <w:rPr>
                <w:rFonts w:ascii="Sakkal Majalla" w:hAnsi="Sakkal Majalla" w:cs="Sakkal Majalla"/>
                <w:rtl/>
              </w:rPr>
              <w:t>–</w:t>
            </w:r>
            <w:r>
              <w:rPr>
                <w:rFonts w:ascii="Sakkal Majalla" w:hAnsi="Sakkal Majalla" w:cs="Sakkal Majalla" w:hint="cs"/>
                <w:rtl/>
              </w:rPr>
              <w:t xml:space="preserve"> 5%</w:t>
            </w:r>
          </w:p>
        </w:tc>
      </w:tr>
      <w:tr w:rsidR="00517AAA" w:rsidRPr="00DD42B1" w14:paraId="0FFBF955" w14:textId="77777777" w:rsidTr="00752E44">
        <w:tc>
          <w:tcPr>
            <w:tcW w:w="3116" w:type="dxa"/>
            <w:vAlign w:val="center"/>
          </w:tcPr>
          <w:p w14:paraId="38EDE6BB" w14:textId="77777777" w:rsidR="00517AAA" w:rsidRPr="00DD42B1" w:rsidRDefault="00517AAA" w:rsidP="00752E44">
            <w:pPr>
              <w:tabs>
                <w:tab w:val="left" w:pos="1760"/>
              </w:tabs>
              <w:bidi/>
              <w:jc w:val="center"/>
              <w:rPr>
                <w:rFonts w:ascii="Sakkal Majalla" w:hAnsi="Sakkal Majalla" w:cs="Sakkal Majalla"/>
                <w:rtl/>
              </w:rPr>
            </w:pPr>
            <w:r w:rsidRPr="00DD42B1">
              <w:rPr>
                <w:rFonts w:ascii="Sakkal Majalla" w:hAnsi="Sakkal Majalla" w:cs="Sakkal Majalla" w:hint="cs"/>
                <w:rtl/>
              </w:rPr>
              <w:t>سرعة التخارج</w:t>
            </w:r>
          </w:p>
        </w:tc>
        <w:tc>
          <w:tcPr>
            <w:tcW w:w="3117" w:type="dxa"/>
            <w:vAlign w:val="center"/>
          </w:tcPr>
          <w:p w14:paraId="19B9642F" w14:textId="77777777" w:rsidR="00517AAA" w:rsidRPr="00DD42B1" w:rsidRDefault="00517AAA" w:rsidP="00752E44">
            <w:pPr>
              <w:tabs>
                <w:tab w:val="left" w:pos="1760"/>
              </w:tabs>
              <w:bidi/>
              <w:jc w:val="center"/>
              <w:rPr>
                <w:rFonts w:ascii="Sakkal Majalla" w:hAnsi="Sakkal Majalla" w:cs="Sakkal Majalla"/>
                <w:rtl/>
              </w:rPr>
            </w:pPr>
            <w:r w:rsidRPr="00DD42B1">
              <w:rPr>
                <w:rFonts w:ascii="Sakkal Majalla" w:hAnsi="Sakkal Majalla" w:cs="Sakkal Majalla" w:hint="cs"/>
                <w:rtl/>
              </w:rPr>
              <w:t>الزمن اللازم لإتمام الصفقة</w:t>
            </w:r>
          </w:p>
        </w:tc>
        <w:tc>
          <w:tcPr>
            <w:tcW w:w="3117" w:type="dxa"/>
            <w:vAlign w:val="center"/>
          </w:tcPr>
          <w:p w14:paraId="78452727" w14:textId="77777777" w:rsidR="00517AAA" w:rsidRPr="00DD42B1" w:rsidRDefault="00517AAA" w:rsidP="00752E44">
            <w:pPr>
              <w:tabs>
                <w:tab w:val="left" w:pos="1760"/>
              </w:tabs>
              <w:bidi/>
              <w:jc w:val="center"/>
              <w:rPr>
                <w:rFonts w:ascii="Sakkal Majalla" w:hAnsi="Sakkal Majalla" w:cs="Sakkal Majalla"/>
                <w:rtl/>
              </w:rPr>
            </w:pPr>
            <w:r>
              <w:rPr>
                <w:rFonts w:ascii="Sakkal Majalla" w:hAnsi="Sakkal Majalla" w:cs="Sakkal Majalla" w:hint="cs"/>
                <w:rtl/>
              </w:rPr>
              <w:t xml:space="preserve">2 </w:t>
            </w:r>
            <w:r>
              <w:rPr>
                <w:rFonts w:ascii="Sakkal Majalla" w:hAnsi="Sakkal Majalla" w:cs="Sakkal Majalla"/>
                <w:rtl/>
              </w:rPr>
              <w:t>–</w:t>
            </w:r>
            <w:r>
              <w:rPr>
                <w:rFonts w:ascii="Sakkal Majalla" w:hAnsi="Sakkal Majalla" w:cs="Sakkal Majalla" w:hint="cs"/>
                <w:rtl/>
              </w:rPr>
              <w:t xml:space="preserve"> 3 أ</w:t>
            </w:r>
            <w:r w:rsidRPr="00DD42B1">
              <w:rPr>
                <w:rFonts w:ascii="Sakkal Majalla" w:hAnsi="Sakkal Majalla" w:cs="Sakkal Majalla" w:hint="cs"/>
                <w:rtl/>
              </w:rPr>
              <w:t>يام عمل</w:t>
            </w:r>
          </w:p>
        </w:tc>
      </w:tr>
      <w:tr w:rsidR="00517AAA" w:rsidRPr="00DD42B1" w14:paraId="20E9DD04" w14:textId="77777777" w:rsidTr="00752E44">
        <w:tc>
          <w:tcPr>
            <w:tcW w:w="3116" w:type="dxa"/>
            <w:vAlign w:val="center"/>
          </w:tcPr>
          <w:p w14:paraId="5098F696" w14:textId="77777777" w:rsidR="00517AAA" w:rsidRPr="00DD42B1" w:rsidRDefault="00517AAA" w:rsidP="00752E44">
            <w:pPr>
              <w:tabs>
                <w:tab w:val="left" w:pos="1760"/>
              </w:tabs>
              <w:bidi/>
              <w:jc w:val="center"/>
              <w:rPr>
                <w:rFonts w:ascii="Sakkal Majalla" w:hAnsi="Sakkal Majalla" w:cs="Sakkal Majalla"/>
                <w:rtl/>
              </w:rPr>
            </w:pPr>
            <w:r w:rsidRPr="00DD42B1">
              <w:rPr>
                <w:rFonts w:ascii="Sakkal Majalla" w:hAnsi="Sakkal Majalla" w:cs="Sakkal Majalla" w:hint="cs"/>
                <w:rtl/>
              </w:rPr>
              <w:t>سيولة القيمة</w:t>
            </w:r>
          </w:p>
        </w:tc>
        <w:tc>
          <w:tcPr>
            <w:tcW w:w="3117" w:type="dxa"/>
            <w:vAlign w:val="center"/>
          </w:tcPr>
          <w:p w14:paraId="1738C7FD" w14:textId="77777777" w:rsidR="00517AAA" w:rsidRPr="00DD42B1" w:rsidRDefault="00517AAA" w:rsidP="00752E44">
            <w:pPr>
              <w:tabs>
                <w:tab w:val="left" w:pos="1760"/>
              </w:tabs>
              <w:bidi/>
              <w:jc w:val="center"/>
              <w:rPr>
                <w:rFonts w:ascii="Sakkal Majalla" w:hAnsi="Sakkal Majalla" w:cs="Sakkal Majalla"/>
                <w:rtl/>
              </w:rPr>
            </w:pPr>
            <w:r w:rsidRPr="00DD42B1">
              <w:rPr>
                <w:rFonts w:ascii="Sakkal Majalla" w:hAnsi="Sakkal Majalla" w:cs="Sakkal Majalla" w:hint="cs"/>
                <w:rtl/>
              </w:rPr>
              <w:t>قيمة التداول ÷ قيمة الأصل</w:t>
            </w:r>
          </w:p>
        </w:tc>
        <w:tc>
          <w:tcPr>
            <w:tcW w:w="3117" w:type="dxa"/>
            <w:vAlign w:val="center"/>
          </w:tcPr>
          <w:p w14:paraId="785CF32C" w14:textId="77777777" w:rsidR="00517AAA" w:rsidRPr="00DD42B1" w:rsidRDefault="00517AAA" w:rsidP="00752E44">
            <w:pPr>
              <w:tabs>
                <w:tab w:val="left" w:pos="1760"/>
              </w:tabs>
              <w:bidi/>
              <w:jc w:val="center"/>
              <w:rPr>
                <w:rFonts w:ascii="Sakkal Majalla" w:hAnsi="Sakkal Majalla" w:cs="Sakkal Majalla"/>
                <w:rtl/>
              </w:rPr>
            </w:pPr>
            <w:r w:rsidRPr="00DD42B1">
              <w:rPr>
                <w:rFonts w:ascii="Sakkal Majalla" w:hAnsi="Sakkal Majalla" w:cs="Sakkal Majalla" w:hint="cs"/>
                <w:rtl/>
              </w:rPr>
              <w:t>نسبة مئوية</w:t>
            </w:r>
          </w:p>
        </w:tc>
      </w:tr>
      <w:tr w:rsidR="00517AAA" w:rsidRPr="00DD42B1" w14:paraId="5C700F97" w14:textId="77777777" w:rsidTr="00752E44">
        <w:tc>
          <w:tcPr>
            <w:tcW w:w="3116" w:type="dxa"/>
            <w:vAlign w:val="center"/>
          </w:tcPr>
          <w:p w14:paraId="46D0AA02" w14:textId="77777777" w:rsidR="00517AAA" w:rsidRPr="00DD42B1" w:rsidRDefault="00517AAA" w:rsidP="00752E44">
            <w:pPr>
              <w:tabs>
                <w:tab w:val="left" w:pos="1760"/>
              </w:tabs>
              <w:bidi/>
              <w:jc w:val="center"/>
              <w:rPr>
                <w:rFonts w:ascii="Sakkal Majalla" w:hAnsi="Sakkal Majalla" w:cs="Sakkal Majalla"/>
                <w:rtl/>
              </w:rPr>
            </w:pPr>
            <w:r w:rsidRPr="00DD42B1">
              <w:rPr>
                <w:rFonts w:ascii="Sakkal Majalla" w:hAnsi="Sakkal Majalla" w:cs="Sakkal Majalla" w:hint="cs"/>
                <w:rtl/>
              </w:rPr>
              <w:t>ضعف السيولة</w:t>
            </w:r>
          </w:p>
        </w:tc>
        <w:tc>
          <w:tcPr>
            <w:tcW w:w="3117" w:type="dxa"/>
            <w:vAlign w:val="center"/>
          </w:tcPr>
          <w:p w14:paraId="4E16FA79" w14:textId="77777777" w:rsidR="00517AAA" w:rsidRPr="00DD42B1" w:rsidRDefault="00517AAA" w:rsidP="00752E44">
            <w:pPr>
              <w:tabs>
                <w:tab w:val="left" w:pos="1760"/>
              </w:tabs>
              <w:bidi/>
              <w:jc w:val="center"/>
              <w:rPr>
                <w:rFonts w:ascii="Sakkal Majalla" w:hAnsi="Sakkal Majalla" w:cs="Sakkal Majalla"/>
                <w:rtl/>
              </w:rPr>
            </w:pPr>
            <w:r w:rsidRPr="00DD42B1">
              <w:rPr>
                <w:rFonts w:ascii="Sakkal Majalla" w:hAnsi="Sakkal Majalla" w:cs="Sakkal Majalla" w:hint="cs"/>
                <w:rtl/>
              </w:rPr>
              <w:t>عدد الأصول عديمة التداول</w:t>
            </w:r>
          </w:p>
        </w:tc>
        <w:tc>
          <w:tcPr>
            <w:tcW w:w="3117" w:type="dxa"/>
            <w:vAlign w:val="center"/>
          </w:tcPr>
          <w:p w14:paraId="6293D570" w14:textId="77777777" w:rsidR="00517AAA" w:rsidRPr="00DD42B1" w:rsidRDefault="00517AAA" w:rsidP="00752E44">
            <w:pPr>
              <w:tabs>
                <w:tab w:val="left" w:pos="1760"/>
              </w:tabs>
              <w:bidi/>
              <w:jc w:val="center"/>
              <w:rPr>
                <w:rFonts w:ascii="Sakkal Majalla" w:hAnsi="Sakkal Majalla" w:cs="Sakkal Majalla"/>
                <w:rtl/>
              </w:rPr>
            </w:pPr>
            <w:r w:rsidRPr="00DD42B1">
              <w:rPr>
                <w:rFonts w:ascii="Sakkal Majalla" w:hAnsi="Sakkal Majalla" w:cs="Sakkal Majalla" w:hint="cs"/>
              </w:rPr>
              <w:t xml:space="preserve">4 </w:t>
            </w:r>
            <w:r w:rsidRPr="00DD42B1">
              <w:rPr>
                <w:rFonts w:ascii="Sakkal Majalla" w:hAnsi="Sakkal Majalla" w:cs="Sakkal Majalla" w:hint="cs"/>
                <w:rtl/>
              </w:rPr>
              <w:t>أصول</w:t>
            </w:r>
          </w:p>
        </w:tc>
      </w:tr>
    </w:tbl>
    <w:p w14:paraId="5212EEE4" w14:textId="77777777" w:rsidR="00517AAA" w:rsidRDefault="00517AAA" w:rsidP="00397663">
      <w:pPr>
        <w:bidi/>
        <w:spacing w:before="360" w:after="0" w:line="360" w:lineRule="auto"/>
        <w:rPr>
          <w:rFonts w:ascii="Sakkal Majalla" w:hAnsi="Sakkal Majalla" w:cs="Sakkal Majalla"/>
          <w:b/>
          <w:bCs/>
          <w:sz w:val="32"/>
          <w:szCs w:val="32"/>
          <w:rtl/>
          <w:lang w:val="en-GB"/>
        </w:rPr>
      </w:pPr>
      <w:r w:rsidRPr="002C1509">
        <w:rPr>
          <w:rFonts w:ascii="Sakkal Majalla" w:hAnsi="Sakkal Majalla" w:cs="Sakkal Majalla"/>
          <w:b/>
          <w:bCs/>
          <w:sz w:val="32"/>
          <w:szCs w:val="32"/>
          <w:rtl/>
          <w:lang w:val="en-GB"/>
        </w:rPr>
        <w:t>3-8 صدق وثبات أداة الدراسة</w:t>
      </w:r>
    </w:p>
    <w:p w14:paraId="3B639544" w14:textId="77777777" w:rsidR="00517AAA" w:rsidRPr="002C1509" w:rsidRDefault="00517AAA" w:rsidP="00517AAA">
      <w:pPr>
        <w:bidi/>
        <w:spacing w:after="120" w:line="360" w:lineRule="auto"/>
        <w:jc w:val="both"/>
        <w:rPr>
          <w:rFonts w:ascii="Sakkal Majalla" w:hAnsi="Sakkal Majalla" w:cs="Sakkal Majalla"/>
          <w:b/>
          <w:bCs/>
          <w:sz w:val="32"/>
          <w:szCs w:val="32"/>
          <w:lang w:val="en-GB"/>
        </w:rPr>
      </w:pPr>
      <w:r w:rsidRPr="002C1509">
        <w:rPr>
          <w:rFonts w:ascii="Sakkal Majalla" w:hAnsi="Sakkal Majalla" w:cs="Sakkal Majalla"/>
          <w:sz w:val="28"/>
          <w:szCs w:val="28"/>
          <w:rtl/>
          <w:lang w:val="en-GB"/>
        </w:rPr>
        <w:t>حرصت الدراسة على التحقق من صدق وثبات أداة القياس بما يضمن دقة النتائج وموثوقيتها. ففيما يتعلق بالصدق، تم تعزيز الصدق الظاهري من خلال الاعتماد على بيانات تشغيلية فعلية صادرة عن المنصات محل الدراسة، بما يعكس الواقع الفعلي لحركة السيولة والتداول. كما تحقق الصدق البنائي عبر مواءمة المؤشرات المستخدمة مع التعريفات النظرية المعتمدة لمفهوم السيولة في الأدبيات المالية، بحيث تعكس المتغيرات المختارة أبعاد السيولة المختلفة مثل العمق، الاتساع، وسرعة التنفيذ. أما الصدق الخارجي فقد تم دعمه من خلال اختيار عينة تمثل منصات ذات خصائص تشغيلية متقاربة، بما يعزز إمكانية تعميم النتائج على منصات مشابهة في البيئة محل الدراسة.</w:t>
      </w:r>
    </w:p>
    <w:p w14:paraId="766235E1" w14:textId="77777777" w:rsidR="00517AAA" w:rsidRDefault="00517AAA" w:rsidP="00517AAA">
      <w:pPr>
        <w:bidi/>
        <w:spacing w:before="120" w:after="120" w:line="360" w:lineRule="auto"/>
        <w:jc w:val="both"/>
        <w:rPr>
          <w:rFonts w:ascii="Sakkal Majalla" w:hAnsi="Sakkal Majalla" w:cs="Sakkal Majalla"/>
          <w:sz w:val="28"/>
          <w:szCs w:val="28"/>
          <w:rtl/>
          <w:lang w:val="en-GB"/>
        </w:rPr>
      </w:pPr>
      <w:r w:rsidRPr="002C1509">
        <w:rPr>
          <w:rFonts w:ascii="Sakkal Majalla" w:hAnsi="Sakkal Majalla" w:cs="Sakkal Majalla"/>
          <w:sz w:val="28"/>
          <w:szCs w:val="28"/>
          <w:rtl/>
          <w:lang w:val="en-GB"/>
        </w:rPr>
        <w:t>وفيما يخص الثبات، تم اختبار اتساق البيانات عبر الفترات الزمنية من خلال تحليل السلاسل الزمنية ومقارنة القيم خلال مدد متعددة. كما أُجري اختبار الاستقرار النسبي للمؤشرات للتأكد من عدم تأثرها بتقلبات عارضة غير مبررة. إضافة إلى ذلك، تمت مراجعة القيم الشاذة والتحقق من سلامة الإدخال باستخدام أساليب إحصائية مناسبة لضمان خلو البيانات من الأخطاء أو التشوهات التي قد تؤثر في مصداقية النتائج.</w:t>
      </w:r>
    </w:p>
    <w:p w14:paraId="30B9F352" w14:textId="77777777" w:rsidR="00517AAA" w:rsidRPr="00BD6858" w:rsidRDefault="00517AAA" w:rsidP="00517AAA">
      <w:pPr>
        <w:bidi/>
        <w:spacing w:before="120" w:after="0" w:line="360" w:lineRule="auto"/>
        <w:jc w:val="both"/>
        <w:rPr>
          <w:rFonts w:ascii="Sakkal Majalla" w:hAnsi="Sakkal Majalla" w:cs="Sakkal Majalla"/>
          <w:b/>
          <w:bCs/>
          <w:sz w:val="32"/>
          <w:szCs w:val="32"/>
          <w:lang w:val="en-GB"/>
        </w:rPr>
      </w:pPr>
      <w:r w:rsidRPr="00BD6858">
        <w:rPr>
          <w:rFonts w:ascii="Sakkal Majalla" w:hAnsi="Sakkal Majalla" w:cs="Sakkal Majalla"/>
          <w:b/>
          <w:bCs/>
          <w:sz w:val="32"/>
          <w:szCs w:val="32"/>
          <w:rtl/>
          <w:lang w:val="en-GB"/>
        </w:rPr>
        <w:t>3-9 الأساليب الإحصائية المستخدمة</w:t>
      </w:r>
    </w:p>
    <w:p w14:paraId="06D0E94D" w14:textId="77777777" w:rsidR="00517AAA" w:rsidRDefault="00517AAA" w:rsidP="00517AAA">
      <w:pPr>
        <w:bidi/>
        <w:spacing w:after="120" w:line="360" w:lineRule="auto"/>
        <w:jc w:val="both"/>
        <w:rPr>
          <w:rFonts w:ascii="Sakkal Majalla" w:hAnsi="Sakkal Majalla" w:cs="Sakkal Majalla"/>
          <w:sz w:val="28"/>
          <w:szCs w:val="28"/>
          <w:rtl/>
          <w:lang w:val="en-GB"/>
        </w:rPr>
      </w:pPr>
      <w:r w:rsidRPr="00BD6858">
        <w:rPr>
          <w:rFonts w:ascii="Sakkal Majalla" w:hAnsi="Sakkal Majalla" w:cs="Sakkal Majalla"/>
          <w:sz w:val="28"/>
          <w:szCs w:val="28"/>
          <w:rtl/>
          <w:lang w:val="en-GB"/>
        </w:rPr>
        <w:lastRenderedPageBreak/>
        <w:t xml:space="preserve">اعتمدت الدراسة على حزمة من الأساليب الإحصائية الملائمة لطبيعة البيانات وأهداف التحليل. </w:t>
      </w:r>
      <w:r>
        <w:rPr>
          <w:rFonts w:ascii="Sakkal Majalla" w:hAnsi="Sakkal Majalla" w:cs="Sakkal Majalla" w:hint="cs"/>
          <w:sz w:val="28"/>
          <w:szCs w:val="28"/>
          <w:rtl/>
          <w:lang w:val="en-GB"/>
        </w:rPr>
        <w:t>ف</w:t>
      </w:r>
      <w:r w:rsidRPr="00BD6858">
        <w:rPr>
          <w:rFonts w:ascii="Sakkal Majalla" w:hAnsi="Sakkal Majalla" w:cs="Sakkal Majalla"/>
          <w:sz w:val="28"/>
          <w:szCs w:val="28"/>
          <w:rtl/>
          <w:lang w:val="en-GB"/>
        </w:rPr>
        <w:t>في مرحلة أولى، تم توظيف الإحصاء الوصفي لاستخلاص المتوسطات الحسابية، والانحرافات المعيارية، ونسب الدوران، والتوزيعات النسبية، بهدف توصيف خصائص المتغيرات وقياس تشتتها.</w:t>
      </w:r>
    </w:p>
    <w:p w14:paraId="1792E11A" w14:textId="77777777" w:rsidR="00517AAA" w:rsidRDefault="00517AAA" w:rsidP="00517AAA">
      <w:pPr>
        <w:bidi/>
        <w:spacing w:before="120" w:after="120" w:line="360" w:lineRule="auto"/>
        <w:jc w:val="both"/>
        <w:rPr>
          <w:rFonts w:ascii="Sakkal Majalla" w:hAnsi="Sakkal Majalla" w:cs="Sakkal Majalla"/>
          <w:sz w:val="28"/>
          <w:szCs w:val="28"/>
          <w:rtl/>
          <w:lang w:val="en-GB"/>
        </w:rPr>
      </w:pPr>
      <w:r w:rsidRPr="00BD6858">
        <w:rPr>
          <w:rFonts w:ascii="Sakkal Majalla" w:hAnsi="Sakkal Majalla" w:cs="Sakkal Majalla"/>
          <w:sz w:val="28"/>
          <w:szCs w:val="28"/>
          <w:rtl/>
          <w:lang w:val="en-GB"/>
        </w:rPr>
        <w:t xml:space="preserve"> كما </w:t>
      </w:r>
      <w:r>
        <w:rPr>
          <w:rFonts w:ascii="Sakkal Majalla" w:hAnsi="Sakkal Majalla" w:cs="Sakkal Majalla" w:hint="cs"/>
          <w:sz w:val="28"/>
          <w:szCs w:val="28"/>
          <w:rtl/>
          <w:lang w:val="en-GB"/>
        </w:rPr>
        <w:t>تم استخدام</w:t>
      </w:r>
      <w:r w:rsidRPr="00BD6858">
        <w:rPr>
          <w:rFonts w:ascii="Sakkal Majalla" w:hAnsi="Sakkal Majalla" w:cs="Sakkal Majalla"/>
          <w:sz w:val="28"/>
          <w:szCs w:val="28"/>
          <w:rtl/>
          <w:lang w:val="en-GB"/>
        </w:rPr>
        <w:t xml:space="preserve"> تحليل الارتباط (</w:t>
      </w:r>
      <w:r w:rsidRPr="00BD6858">
        <w:rPr>
          <w:rFonts w:ascii="Sakkal Majalla" w:hAnsi="Sakkal Majalla" w:cs="Sakkal Majalla"/>
          <w:sz w:val="28"/>
          <w:szCs w:val="28"/>
          <w:lang w:val="en-GB"/>
        </w:rPr>
        <w:t>Pearson Correlation</w:t>
      </w:r>
      <w:r w:rsidRPr="00BD6858">
        <w:rPr>
          <w:rFonts w:ascii="Sakkal Majalla" w:hAnsi="Sakkal Majalla" w:cs="Sakkal Majalla"/>
          <w:sz w:val="28"/>
          <w:szCs w:val="28"/>
          <w:rtl/>
          <w:lang w:val="en-GB"/>
        </w:rPr>
        <w:t xml:space="preserve">) لقياس قوة واتجاه العلاقة بين درجة التجزئة ومستوى السيولة، والتحقق من طبيعة الترابط بينهما. </w:t>
      </w:r>
    </w:p>
    <w:p w14:paraId="78D269C6" w14:textId="77777777" w:rsidR="00517AAA" w:rsidRDefault="00517AAA" w:rsidP="00517AAA">
      <w:pPr>
        <w:bidi/>
        <w:spacing w:before="120" w:after="120" w:line="360" w:lineRule="auto"/>
        <w:jc w:val="both"/>
        <w:rPr>
          <w:rFonts w:ascii="Sakkal Majalla" w:hAnsi="Sakkal Majalla" w:cs="Sakkal Majalla"/>
          <w:sz w:val="28"/>
          <w:szCs w:val="28"/>
          <w:rtl/>
          <w:lang w:val="en-GB"/>
        </w:rPr>
      </w:pPr>
      <w:r w:rsidRPr="00BD6858">
        <w:rPr>
          <w:rFonts w:ascii="Sakkal Majalla" w:hAnsi="Sakkal Majalla" w:cs="Sakkal Majalla"/>
          <w:sz w:val="28"/>
          <w:szCs w:val="28"/>
          <w:rtl/>
          <w:lang w:val="en-GB"/>
        </w:rPr>
        <w:t xml:space="preserve">إضافة إلى ذلك، </w:t>
      </w:r>
      <w:r>
        <w:rPr>
          <w:rFonts w:ascii="Sakkal Majalla" w:hAnsi="Sakkal Majalla" w:cs="Sakkal Majalla" w:hint="cs"/>
          <w:sz w:val="28"/>
          <w:szCs w:val="28"/>
          <w:rtl/>
          <w:lang w:val="en-GB"/>
        </w:rPr>
        <w:t>تم تطبيق</w:t>
      </w:r>
      <w:r w:rsidRPr="00BD6858">
        <w:rPr>
          <w:rFonts w:ascii="Sakkal Majalla" w:hAnsi="Sakkal Majalla" w:cs="Sakkal Majalla"/>
          <w:sz w:val="28"/>
          <w:szCs w:val="28"/>
          <w:rtl/>
          <w:lang w:val="en-GB"/>
        </w:rPr>
        <w:t xml:space="preserve"> تحليل الانحدار الخطي البسيط لاختبار أثر الملكية الجزئية في تفسير التغيرات في سيولة الأصل. ونظرًا لإمكانية تصنيف البيانات إلى فئات، أُجريت اختبارات الفروق لمقارنة الأصول مرتفعة التجزئة مقابل منخفضة التجزئة، وكذلك مقارنة الأصول المتداولة وغير المتداولة. وقد تم اختبار الدلالة الإحصائية للنتائج عند مستوى معنوية (</w:t>
      </w:r>
      <w:r w:rsidRPr="00BD6858">
        <w:rPr>
          <w:rFonts w:ascii="Cambria" w:hAnsi="Cambria" w:cs="Cambria"/>
          <w:sz w:val="28"/>
          <w:szCs w:val="28"/>
          <w:lang w:val="en-GB"/>
        </w:rPr>
        <w:t>α</w:t>
      </w:r>
      <w:r w:rsidRPr="00BD6858">
        <w:rPr>
          <w:rFonts w:ascii="Sakkal Majalla" w:hAnsi="Sakkal Majalla" w:cs="Sakkal Majalla"/>
          <w:sz w:val="28"/>
          <w:szCs w:val="28"/>
          <w:lang w:val="en-GB"/>
        </w:rPr>
        <w:t xml:space="preserve"> ≤ 0.05</w:t>
      </w:r>
      <w:r w:rsidRPr="00BD6858">
        <w:rPr>
          <w:rFonts w:ascii="Sakkal Majalla" w:hAnsi="Sakkal Majalla" w:cs="Sakkal Majalla"/>
          <w:sz w:val="28"/>
          <w:szCs w:val="28"/>
          <w:rtl/>
          <w:lang w:val="en-GB"/>
        </w:rPr>
        <w:t>).</w:t>
      </w:r>
    </w:p>
    <w:p w14:paraId="3B30CE23" w14:textId="77777777" w:rsidR="00517AAA" w:rsidRPr="00944791" w:rsidRDefault="00517AAA" w:rsidP="00517AAA">
      <w:pPr>
        <w:bidi/>
        <w:spacing w:before="120" w:after="0" w:line="360" w:lineRule="auto"/>
        <w:jc w:val="both"/>
        <w:rPr>
          <w:rFonts w:ascii="Sakkal Majalla" w:hAnsi="Sakkal Majalla" w:cs="Sakkal Majalla"/>
          <w:b/>
          <w:bCs/>
          <w:sz w:val="32"/>
          <w:szCs w:val="32"/>
          <w:lang w:val="en-GB"/>
        </w:rPr>
      </w:pPr>
      <w:r w:rsidRPr="00944791">
        <w:rPr>
          <w:rFonts w:ascii="Sakkal Majalla" w:hAnsi="Sakkal Majalla" w:cs="Sakkal Majalla"/>
          <w:b/>
          <w:bCs/>
          <w:sz w:val="32"/>
          <w:szCs w:val="32"/>
          <w:rtl/>
          <w:lang w:val="en-GB"/>
        </w:rPr>
        <w:t>3-10 الاعتبارات الأخلاقية</w:t>
      </w:r>
    </w:p>
    <w:p w14:paraId="5A60DC45" w14:textId="77777777" w:rsidR="00517AAA" w:rsidRPr="00944791" w:rsidRDefault="00517AAA" w:rsidP="00517AAA">
      <w:pPr>
        <w:bidi/>
        <w:spacing w:after="120" w:line="360" w:lineRule="auto"/>
        <w:jc w:val="both"/>
        <w:rPr>
          <w:rFonts w:ascii="Sakkal Majalla" w:hAnsi="Sakkal Majalla" w:cs="Sakkal Majalla"/>
          <w:sz w:val="28"/>
          <w:szCs w:val="28"/>
          <w:lang w:val="en-GB"/>
        </w:rPr>
      </w:pPr>
      <w:r w:rsidRPr="00944791">
        <w:rPr>
          <w:rFonts w:ascii="Sakkal Majalla" w:hAnsi="Sakkal Majalla" w:cs="Sakkal Majalla"/>
          <w:sz w:val="28"/>
          <w:szCs w:val="28"/>
          <w:rtl/>
          <w:lang w:val="en-GB"/>
        </w:rPr>
        <w:t>التزمت الدراسة بمجموعة من الاعتبارات الأخلاقية لضمان سلامة الإجراءات البحثية وحماية الأطراف ذات العلاقة. فقد تم الحصول على البيانات بصورة نظامية من الجهة المالكة للنظام التقني</w:t>
      </w:r>
      <w:r>
        <w:rPr>
          <w:rFonts w:ascii="Sakkal Majalla" w:hAnsi="Sakkal Majalla" w:cs="Sakkal Majalla" w:hint="cs"/>
          <w:sz w:val="28"/>
          <w:szCs w:val="28"/>
          <w:rtl/>
          <w:lang w:val="en-GB"/>
        </w:rPr>
        <w:t xml:space="preserve"> (تطبيق حصتك)</w:t>
      </w:r>
      <w:r w:rsidRPr="00944791">
        <w:rPr>
          <w:rFonts w:ascii="Sakkal Majalla" w:hAnsi="Sakkal Majalla" w:cs="Sakkal Majalla"/>
          <w:sz w:val="28"/>
          <w:szCs w:val="28"/>
          <w:rtl/>
          <w:lang w:val="en-GB"/>
        </w:rPr>
        <w:t>، وبما يتوافق مع الأطر التنظيمية المعمول بها. كما جرى التعامل مع البيانات في صورة مجمعة</w:t>
      </w:r>
      <w:r>
        <w:rPr>
          <w:rFonts w:ascii="Sakkal Majalla" w:hAnsi="Sakkal Majalla" w:cs="Sakkal Majalla" w:hint="cs"/>
          <w:sz w:val="28"/>
          <w:szCs w:val="28"/>
          <w:rtl/>
          <w:lang w:val="en-GB"/>
        </w:rPr>
        <w:t xml:space="preserve"> </w:t>
      </w:r>
      <w:r w:rsidRPr="00944791">
        <w:rPr>
          <w:rFonts w:ascii="Sakkal Majalla" w:hAnsi="Sakkal Majalla" w:cs="Sakkal Majalla"/>
          <w:sz w:val="28"/>
          <w:szCs w:val="28"/>
          <w:rtl/>
          <w:lang w:val="en-GB"/>
        </w:rPr>
        <w:t>دون تضمين أي معلومات تعريفية تكشف عن هوية المستثمرين أو بياناتهم الشخصية، بما يضمن السرية التامة وعدم إمكانية التتبع الفردي.</w:t>
      </w:r>
    </w:p>
    <w:p w14:paraId="00E4EC99" w14:textId="69EBBC4E" w:rsidR="00517AAA" w:rsidRDefault="00517AAA" w:rsidP="00397663">
      <w:pPr>
        <w:bidi/>
        <w:spacing w:before="120" w:after="120" w:line="360" w:lineRule="auto"/>
        <w:jc w:val="both"/>
        <w:rPr>
          <w:rFonts w:ascii="Sakkal Majalla" w:hAnsi="Sakkal Majalla" w:cs="Sakkal Majalla"/>
          <w:sz w:val="28"/>
          <w:szCs w:val="28"/>
          <w:rtl/>
          <w:lang w:val="en-GB"/>
        </w:rPr>
      </w:pPr>
      <w:r w:rsidRPr="00944791">
        <w:rPr>
          <w:rFonts w:ascii="Sakkal Majalla" w:hAnsi="Sakkal Majalla" w:cs="Sakkal Majalla"/>
          <w:sz w:val="28"/>
          <w:szCs w:val="28"/>
          <w:rtl/>
          <w:lang w:val="en-GB"/>
        </w:rPr>
        <w:t xml:space="preserve">والتزمت الدراسة بضوابط حماية الخصوصية وأمن المعلومات، من خلال تقييد الوصول إلى البيانات وقصر استخدامها على أغراض التحليل العلمي فقط. ولم تُستخدم البيانات خارج نطاق البحث أو لأغراض تجارية أو ترويجية. كما </w:t>
      </w:r>
      <w:r>
        <w:rPr>
          <w:rFonts w:ascii="Sakkal Majalla" w:hAnsi="Sakkal Majalla" w:cs="Sakkal Majalla" w:hint="cs"/>
          <w:sz w:val="28"/>
          <w:szCs w:val="28"/>
          <w:rtl/>
          <w:lang w:val="en-GB"/>
        </w:rPr>
        <w:t>تم مراعاة</w:t>
      </w:r>
      <w:r w:rsidRPr="00944791">
        <w:rPr>
          <w:rFonts w:ascii="Sakkal Majalla" w:hAnsi="Sakkal Majalla" w:cs="Sakkal Majalla"/>
          <w:sz w:val="28"/>
          <w:szCs w:val="28"/>
          <w:rtl/>
          <w:lang w:val="en-GB"/>
        </w:rPr>
        <w:t xml:space="preserve"> الأنظمة والتعليمات التنظيمية ذات الصلة الخاضعة لإشراف الهيئة العامة للعقار، بما يعزز مشروعية استخدام البيانات واتساقها مع البيئة النظامية المنظمة لنشاط الملكية الجزئية العقارية.</w:t>
      </w:r>
    </w:p>
    <w:p w14:paraId="6955684B" w14:textId="77777777" w:rsidR="00517AAA" w:rsidRPr="00B62885" w:rsidRDefault="00517AAA" w:rsidP="00517AAA">
      <w:pPr>
        <w:bidi/>
        <w:spacing w:before="120" w:after="0" w:line="360" w:lineRule="auto"/>
        <w:jc w:val="center"/>
        <w:rPr>
          <w:rFonts w:ascii="Sakkal Majalla" w:hAnsi="Sakkal Majalla" w:cs="Sakkal Majalla"/>
          <w:b/>
          <w:bCs/>
          <w:sz w:val="36"/>
          <w:szCs w:val="36"/>
          <w:rtl/>
          <w:lang w:val="en-GB"/>
        </w:rPr>
      </w:pPr>
      <w:r w:rsidRPr="00B62885">
        <w:rPr>
          <w:rFonts w:ascii="Sakkal Majalla" w:hAnsi="Sakkal Majalla" w:cs="Sakkal Majalla" w:hint="cs"/>
          <w:b/>
          <w:bCs/>
          <w:sz w:val="36"/>
          <w:szCs w:val="36"/>
          <w:rtl/>
          <w:lang w:val="en-GB"/>
        </w:rPr>
        <w:t>الفصل الرابع</w:t>
      </w:r>
    </w:p>
    <w:p w14:paraId="0C8F06BA" w14:textId="77777777" w:rsidR="00517AAA" w:rsidRDefault="00517AAA" w:rsidP="00517AAA">
      <w:pPr>
        <w:bidi/>
        <w:spacing w:after="120" w:line="360" w:lineRule="auto"/>
        <w:jc w:val="center"/>
        <w:rPr>
          <w:rFonts w:ascii="Sakkal Majalla" w:hAnsi="Sakkal Majalla" w:cs="Sakkal Majalla"/>
          <w:b/>
          <w:bCs/>
          <w:sz w:val="36"/>
          <w:szCs w:val="36"/>
          <w:rtl/>
          <w:lang w:val="en-GB"/>
        </w:rPr>
      </w:pPr>
      <w:r w:rsidRPr="00B62885">
        <w:rPr>
          <w:rFonts w:ascii="Sakkal Majalla" w:hAnsi="Sakkal Majalla" w:cs="Sakkal Majalla" w:hint="cs"/>
          <w:b/>
          <w:bCs/>
          <w:sz w:val="36"/>
          <w:szCs w:val="36"/>
          <w:rtl/>
          <w:lang w:val="en-GB"/>
        </w:rPr>
        <w:t>نتائج الدراسة</w:t>
      </w:r>
    </w:p>
    <w:p w14:paraId="6601C7B6" w14:textId="77777777" w:rsidR="00517AAA" w:rsidRDefault="00517AAA" w:rsidP="00517AAA">
      <w:pPr>
        <w:bidi/>
        <w:spacing w:before="360" w:after="0" w:line="360" w:lineRule="auto"/>
        <w:rPr>
          <w:rFonts w:ascii="Sakkal Majalla" w:hAnsi="Sakkal Majalla" w:cs="Sakkal Majalla"/>
          <w:b/>
          <w:bCs/>
          <w:sz w:val="32"/>
          <w:szCs w:val="32"/>
          <w:rtl/>
          <w:lang w:val="en-GB"/>
        </w:rPr>
      </w:pPr>
      <w:r w:rsidRPr="00B62885">
        <w:rPr>
          <w:rFonts w:ascii="Sakkal Majalla" w:hAnsi="Sakkal Majalla" w:cs="Sakkal Majalla" w:hint="cs"/>
          <w:b/>
          <w:bCs/>
          <w:sz w:val="32"/>
          <w:szCs w:val="32"/>
          <w:rtl/>
          <w:lang w:val="en-GB"/>
        </w:rPr>
        <w:lastRenderedPageBreak/>
        <w:t>4-1 مقدمة</w:t>
      </w:r>
    </w:p>
    <w:p w14:paraId="6D578F85" w14:textId="77777777" w:rsidR="00517AAA" w:rsidRDefault="00517AAA" w:rsidP="00517AAA">
      <w:pPr>
        <w:bidi/>
        <w:spacing w:after="120" w:line="360" w:lineRule="auto"/>
        <w:jc w:val="both"/>
        <w:rPr>
          <w:rFonts w:ascii="Sakkal Majalla" w:hAnsi="Sakkal Majalla" w:cs="Sakkal Majalla"/>
          <w:sz w:val="28"/>
          <w:szCs w:val="28"/>
          <w:rtl/>
          <w:lang w:val="en-GB"/>
        </w:rPr>
      </w:pPr>
      <w:r w:rsidRPr="00971F03">
        <w:rPr>
          <w:rFonts w:ascii="Sakkal Majalla" w:hAnsi="Sakkal Majalla" w:cs="Sakkal Majalla"/>
          <w:sz w:val="28"/>
          <w:szCs w:val="28"/>
          <w:rtl/>
          <w:lang w:val="en-GB"/>
        </w:rPr>
        <w:t>يهدف هذا الفصل إلى تحليل البيانات الميدانية واختبار الفروض الثلاثة للدراسة المتعلقة بأثر الملكية الجزئية للعقارات المدعومة بتقنية البلوكشين على سيولة السوق العقاري. ويأتي هذا الفصل استكمالًا للإطار المنهجي الذي تم عرضه سابقًا، حيث ينتقل البحث من الجانب النظري والمنهجي إلى التحليل التطبيقي الكمي للعلاقات بين المتغيرات. ويعتمد التحليل على بيانات فعلية تم استخراجها من تطبيق «حصتك» بما يعكس الواقع التشغيلي للاستثمار العقاري الجزئي. كما سيتم توظيف مجموعة من الجداول الإحصائية التحليلية لعرض النتائج بشكل منهجي، ودعم اختبار العلاقات الإحصائية بين المتغير المستقل والمتغير التابع، وصولًا إلى التحقق من صحة الفروض وتفسيرها في ضوء البيانات الفعلية.</w:t>
      </w:r>
    </w:p>
    <w:p w14:paraId="5329CB90" w14:textId="77777777" w:rsidR="00517AAA" w:rsidRPr="00E63F93" w:rsidRDefault="00517AAA" w:rsidP="00517AAA">
      <w:pPr>
        <w:bidi/>
        <w:spacing w:after="0" w:line="360" w:lineRule="auto"/>
        <w:jc w:val="both"/>
        <w:rPr>
          <w:rFonts w:ascii="Sakkal Majalla" w:hAnsi="Sakkal Majalla" w:cs="Sakkal Majalla"/>
          <w:b/>
          <w:bCs/>
          <w:sz w:val="32"/>
          <w:szCs w:val="32"/>
          <w:lang w:val="en-GB"/>
        </w:rPr>
      </w:pPr>
      <w:r w:rsidRPr="00E63F93">
        <w:rPr>
          <w:rFonts w:ascii="Sakkal Majalla" w:hAnsi="Sakkal Majalla" w:cs="Sakkal Majalla"/>
          <w:b/>
          <w:bCs/>
          <w:sz w:val="32"/>
          <w:szCs w:val="32"/>
          <w:rtl/>
          <w:lang w:val="en-GB"/>
        </w:rPr>
        <w:t>4-2 التحليل الوصفي للبيانات</w:t>
      </w:r>
    </w:p>
    <w:p w14:paraId="05734309" w14:textId="77777777" w:rsidR="00517AAA" w:rsidRPr="00E63F93" w:rsidRDefault="00517AAA" w:rsidP="00517AAA">
      <w:pPr>
        <w:bidi/>
        <w:spacing w:after="120" w:line="360" w:lineRule="auto"/>
        <w:jc w:val="both"/>
        <w:rPr>
          <w:rFonts w:ascii="Sakkal Majalla" w:hAnsi="Sakkal Majalla" w:cs="Sakkal Majalla"/>
          <w:sz w:val="28"/>
          <w:szCs w:val="28"/>
          <w:lang w:val="en-GB"/>
        </w:rPr>
      </w:pPr>
      <w:r w:rsidRPr="00E63F93">
        <w:rPr>
          <w:rFonts w:ascii="Sakkal Majalla" w:hAnsi="Sakkal Majalla" w:cs="Sakkal Majalla"/>
          <w:sz w:val="28"/>
          <w:szCs w:val="28"/>
          <w:rtl/>
          <w:lang w:val="en-GB"/>
        </w:rPr>
        <w:t>يهدف هذا القسم إلى عرض الخصائص الإحصائية الأساسية للبيانات المستخرجة من تطبيق «حصتك»، والتي تتكون من (9) فرص استثمارية بإجمالي (1702) مستثمر، بما يتيح فهم البنية العامة للسوق قبل الانتقال إلى اختبار الفروض.</w:t>
      </w:r>
    </w:p>
    <w:p w14:paraId="31DF5D14" w14:textId="77777777" w:rsidR="00517AAA" w:rsidRDefault="00517AAA" w:rsidP="00397663">
      <w:pPr>
        <w:bidi/>
        <w:spacing w:after="0" w:line="360" w:lineRule="auto"/>
        <w:jc w:val="center"/>
        <w:rPr>
          <w:rFonts w:ascii="Sakkal Majalla" w:hAnsi="Sakkal Majalla" w:cs="Sakkal Majalla"/>
          <w:b/>
          <w:bCs/>
          <w:sz w:val="24"/>
          <w:szCs w:val="24"/>
          <w:rtl/>
          <w:lang w:val="en-GB"/>
        </w:rPr>
      </w:pPr>
      <w:r w:rsidRPr="00A87CAA">
        <w:rPr>
          <w:rFonts w:ascii="Sakkal Majalla" w:hAnsi="Sakkal Majalla" w:cs="Sakkal Majalla"/>
          <w:b/>
          <w:bCs/>
          <w:sz w:val="24"/>
          <w:szCs w:val="24"/>
          <w:rtl/>
          <w:lang w:val="en-GB"/>
        </w:rPr>
        <w:t>جدول (4-1): توزيع المستثمرين حسب الفرص الاستثمارية</w:t>
      </w:r>
    </w:p>
    <w:tbl>
      <w:tblPr>
        <w:tblStyle w:val="a7"/>
        <w:bidiVisual/>
        <w:tblW w:w="0" w:type="auto"/>
        <w:jc w:val="center"/>
        <w:tblLook w:val="04A0" w:firstRow="1" w:lastRow="0" w:firstColumn="1" w:lastColumn="0" w:noHBand="0" w:noVBand="1"/>
      </w:tblPr>
      <w:tblGrid>
        <w:gridCol w:w="2973"/>
        <w:gridCol w:w="3684"/>
      </w:tblGrid>
      <w:tr w:rsidR="00517AAA" w:rsidRPr="00A87CAA" w14:paraId="5A5C8448" w14:textId="77777777" w:rsidTr="00752E44">
        <w:trPr>
          <w:jc w:val="center"/>
        </w:trPr>
        <w:tc>
          <w:tcPr>
            <w:tcW w:w="2973" w:type="dxa"/>
            <w:shd w:val="clear" w:color="auto" w:fill="D9D9D9" w:themeFill="background1" w:themeFillShade="D9"/>
            <w:vAlign w:val="center"/>
          </w:tcPr>
          <w:p w14:paraId="61029391" w14:textId="77777777" w:rsidR="00517AAA" w:rsidRPr="00A87CAA" w:rsidRDefault="00517AAA" w:rsidP="00397663">
            <w:pPr>
              <w:bidi/>
              <w:spacing w:after="0" w:line="276" w:lineRule="auto"/>
              <w:jc w:val="center"/>
              <w:rPr>
                <w:rFonts w:ascii="Sakkal Majalla" w:hAnsi="Sakkal Majalla" w:cs="Sakkal Majalla"/>
                <w:b/>
                <w:bCs/>
                <w:sz w:val="24"/>
                <w:szCs w:val="24"/>
                <w:rtl/>
                <w:lang w:val="en-GB"/>
              </w:rPr>
            </w:pPr>
            <w:r w:rsidRPr="00A87CAA">
              <w:rPr>
                <w:rFonts w:ascii="Sakkal Majalla" w:hAnsi="Sakkal Majalla" w:cs="Sakkal Majalla"/>
                <w:b/>
                <w:bCs/>
                <w:sz w:val="24"/>
                <w:szCs w:val="24"/>
                <w:rtl/>
                <w:lang w:val="en-GB"/>
              </w:rPr>
              <w:t>الفرصة الاستثمارية</w:t>
            </w:r>
          </w:p>
        </w:tc>
        <w:tc>
          <w:tcPr>
            <w:tcW w:w="3684" w:type="dxa"/>
            <w:shd w:val="clear" w:color="auto" w:fill="D9D9D9" w:themeFill="background1" w:themeFillShade="D9"/>
            <w:vAlign w:val="center"/>
          </w:tcPr>
          <w:p w14:paraId="3AE41092" w14:textId="77777777" w:rsidR="00517AAA" w:rsidRPr="00A87CAA" w:rsidRDefault="00517AAA" w:rsidP="00397663">
            <w:pPr>
              <w:bidi/>
              <w:spacing w:after="0" w:line="276" w:lineRule="auto"/>
              <w:jc w:val="center"/>
              <w:rPr>
                <w:rFonts w:ascii="Sakkal Majalla" w:hAnsi="Sakkal Majalla" w:cs="Sakkal Majalla"/>
                <w:b/>
                <w:bCs/>
                <w:sz w:val="24"/>
                <w:szCs w:val="24"/>
                <w:rtl/>
                <w:lang w:val="en-GB"/>
              </w:rPr>
            </w:pPr>
            <w:r w:rsidRPr="00A87CAA">
              <w:rPr>
                <w:rFonts w:ascii="Sakkal Majalla" w:hAnsi="Sakkal Majalla" w:cs="Sakkal Majalla"/>
                <w:b/>
                <w:bCs/>
                <w:sz w:val="24"/>
                <w:szCs w:val="24"/>
                <w:rtl/>
                <w:lang w:val="en-GB"/>
              </w:rPr>
              <w:t>عدد المستثمرين</w:t>
            </w:r>
          </w:p>
        </w:tc>
      </w:tr>
      <w:tr w:rsidR="00517AAA" w:rsidRPr="00A87CAA" w14:paraId="47B32827" w14:textId="77777777" w:rsidTr="00752E44">
        <w:trPr>
          <w:jc w:val="center"/>
        </w:trPr>
        <w:tc>
          <w:tcPr>
            <w:tcW w:w="2973" w:type="dxa"/>
            <w:vAlign w:val="center"/>
          </w:tcPr>
          <w:p w14:paraId="2A4BB6CB" w14:textId="77777777" w:rsidR="00517AAA" w:rsidRPr="00A87CAA" w:rsidRDefault="00517AAA" w:rsidP="00397663">
            <w:pPr>
              <w:bidi/>
              <w:spacing w:after="0" w:line="276" w:lineRule="auto"/>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فرصة التحول - عمارة سكنية</w:t>
            </w:r>
          </w:p>
        </w:tc>
        <w:tc>
          <w:tcPr>
            <w:tcW w:w="3684" w:type="dxa"/>
            <w:vAlign w:val="center"/>
          </w:tcPr>
          <w:p w14:paraId="35B04E28" w14:textId="77777777" w:rsidR="00517AAA" w:rsidRPr="00A87CAA" w:rsidRDefault="00517AAA" w:rsidP="00397663">
            <w:pPr>
              <w:bidi/>
              <w:spacing w:after="0" w:line="276" w:lineRule="auto"/>
              <w:jc w:val="center"/>
              <w:rPr>
                <w:rFonts w:ascii="Sakkal Majalla" w:hAnsi="Sakkal Majalla" w:cs="Sakkal Majalla"/>
                <w:sz w:val="24"/>
                <w:szCs w:val="24"/>
                <w:rtl/>
                <w:lang w:val="en-GB"/>
              </w:rPr>
            </w:pPr>
            <w:r w:rsidRPr="00A87CAA">
              <w:rPr>
                <w:rFonts w:ascii="Sakkal Majalla" w:hAnsi="Sakkal Majalla" w:cs="Sakkal Majalla"/>
                <w:sz w:val="24"/>
                <w:szCs w:val="24"/>
              </w:rPr>
              <w:t>840</w:t>
            </w:r>
          </w:p>
        </w:tc>
      </w:tr>
      <w:tr w:rsidR="00517AAA" w:rsidRPr="00A87CAA" w14:paraId="53765AA0" w14:textId="77777777" w:rsidTr="00752E44">
        <w:trPr>
          <w:jc w:val="center"/>
        </w:trPr>
        <w:tc>
          <w:tcPr>
            <w:tcW w:w="2973" w:type="dxa"/>
            <w:vAlign w:val="center"/>
          </w:tcPr>
          <w:p w14:paraId="3F182EEB" w14:textId="77777777" w:rsidR="00517AAA" w:rsidRPr="00A87CAA" w:rsidRDefault="00517AAA" w:rsidP="00397663">
            <w:pPr>
              <w:bidi/>
              <w:spacing w:after="0" w:line="276" w:lineRule="auto"/>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فرصة الانطلاقة</w:t>
            </w:r>
          </w:p>
        </w:tc>
        <w:tc>
          <w:tcPr>
            <w:tcW w:w="3684" w:type="dxa"/>
            <w:vAlign w:val="center"/>
          </w:tcPr>
          <w:p w14:paraId="1DCCC38B" w14:textId="77777777" w:rsidR="00517AAA" w:rsidRPr="00A87CAA" w:rsidRDefault="00517AAA" w:rsidP="00397663">
            <w:pPr>
              <w:bidi/>
              <w:spacing w:after="0" w:line="276" w:lineRule="auto"/>
              <w:jc w:val="center"/>
              <w:rPr>
                <w:rFonts w:ascii="Sakkal Majalla" w:hAnsi="Sakkal Majalla" w:cs="Sakkal Majalla"/>
                <w:sz w:val="24"/>
                <w:szCs w:val="24"/>
                <w:rtl/>
                <w:lang w:val="en-GB"/>
              </w:rPr>
            </w:pPr>
            <w:r w:rsidRPr="00A87CAA">
              <w:rPr>
                <w:rFonts w:ascii="Sakkal Majalla" w:hAnsi="Sakkal Majalla" w:cs="Sakkal Majalla"/>
                <w:sz w:val="24"/>
                <w:szCs w:val="24"/>
              </w:rPr>
              <w:t>486</w:t>
            </w:r>
          </w:p>
        </w:tc>
      </w:tr>
      <w:tr w:rsidR="00517AAA" w:rsidRPr="00A87CAA" w14:paraId="25A072C8" w14:textId="77777777" w:rsidTr="00752E44">
        <w:trPr>
          <w:jc w:val="center"/>
        </w:trPr>
        <w:tc>
          <w:tcPr>
            <w:tcW w:w="2973" w:type="dxa"/>
            <w:vAlign w:val="center"/>
          </w:tcPr>
          <w:p w14:paraId="7E7F8FA0" w14:textId="77777777" w:rsidR="00517AAA" w:rsidRPr="00A87CAA" w:rsidRDefault="00517AAA" w:rsidP="00397663">
            <w:pPr>
              <w:bidi/>
              <w:spacing w:after="0" w:line="276" w:lineRule="auto"/>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فرصة الآفاق</w:t>
            </w:r>
          </w:p>
        </w:tc>
        <w:tc>
          <w:tcPr>
            <w:tcW w:w="3684" w:type="dxa"/>
            <w:vAlign w:val="center"/>
          </w:tcPr>
          <w:p w14:paraId="7EB5F5B7" w14:textId="77777777" w:rsidR="00517AAA" w:rsidRPr="00A87CAA" w:rsidRDefault="00517AAA" w:rsidP="00397663">
            <w:pPr>
              <w:bidi/>
              <w:spacing w:after="0" w:line="276" w:lineRule="auto"/>
              <w:jc w:val="center"/>
              <w:rPr>
                <w:rFonts w:ascii="Sakkal Majalla" w:hAnsi="Sakkal Majalla" w:cs="Sakkal Majalla"/>
                <w:sz w:val="24"/>
                <w:szCs w:val="24"/>
                <w:rtl/>
                <w:lang w:val="en-GB"/>
              </w:rPr>
            </w:pPr>
            <w:r w:rsidRPr="00A87CAA">
              <w:rPr>
                <w:rFonts w:ascii="Sakkal Majalla" w:hAnsi="Sakkal Majalla" w:cs="Sakkal Majalla"/>
                <w:sz w:val="24"/>
                <w:szCs w:val="24"/>
              </w:rPr>
              <w:t>107</w:t>
            </w:r>
          </w:p>
        </w:tc>
      </w:tr>
      <w:tr w:rsidR="00517AAA" w:rsidRPr="00A87CAA" w14:paraId="51C8CFB2" w14:textId="77777777" w:rsidTr="00752E44">
        <w:trPr>
          <w:jc w:val="center"/>
        </w:trPr>
        <w:tc>
          <w:tcPr>
            <w:tcW w:w="2973" w:type="dxa"/>
            <w:vAlign w:val="center"/>
          </w:tcPr>
          <w:p w14:paraId="17601B88" w14:textId="77777777" w:rsidR="00517AAA" w:rsidRPr="00A87CAA" w:rsidRDefault="00517AAA" w:rsidP="00397663">
            <w:pPr>
              <w:bidi/>
              <w:spacing w:after="0" w:line="276" w:lineRule="auto"/>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فرصة النهضة بالمدينة المنورة</w:t>
            </w:r>
          </w:p>
        </w:tc>
        <w:tc>
          <w:tcPr>
            <w:tcW w:w="3684" w:type="dxa"/>
            <w:vAlign w:val="center"/>
          </w:tcPr>
          <w:p w14:paraId="5D0CDEB6" w14:textId="77777777" w:rsidR="00517AAA" w:rsidRPr="00A87CAA" w:rsidRDefault="00517AAA" w:rsidP="00397663">
            <w:pPr>
              <w:bidi/>
              <w:spacing w:after="0" w:line="276" w:lineRule="auto"/>
              <w:jc w:val="center"/>
              <w:rPr>
                <w:rFonts w:ascii="Sakkal Majalla" w:hAnsi="Sakkal Majalla" w:cs="Sakkal Majalla"/>
                <w:sz w:val="24"/>
                <w:szCs w:val="24"/>
                <w:rtl/>
                <w:lang w:val="en-GB"/>
              </w:rPr>
            </w:pPr>
            <w:r w:rsidRPr="00A87CAA">
              <w:rPr>
                <w:rFonts w:ascii="Sakkal Majalla" w:hAnsi="Sakkal Majalla" w:cs="Sakkal Majalla"/>
                <w:sz w:val="24"/>
                <w:szCs w:val="24"/>
              </w:rPr>
              <w:t>108</w:t>
            </w:r>
          </w:p>
        </w:tc>
      </w:tr>
      <w:tr w:rsidR="00517AAA" w:rsidRPr="00A87CAA" w14:paraId="1B703BBF" w14:textId="77777777" w:rsidTr="00752E44">
        <w:trPr>
          <w:jc w:val="center"/>
        </w:trPr>
        <w:tc>
          <w:tcPr>
            <w:tcW w:w="2973" w:type="dxa"/>
            <w:vAlign w:val="center"/>
          </w:tcPr>
          <w:p w14:paraId="1FD4C8DE" w14:textId="77777777" w:rsidR="00517AAA" w:rsidRPr="00A87CAA" w:rsidRDefault="00517AAA" w:rsidP="00397663">
            <w:pPr>
              <w:bidi/>
              <w:spacing w:after="0" w:line="276" w:lineRule="auto"/>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فرصة رَواح الملقا</w:t>
            </w:r>
          </w:p>
        </w:tc>
        <w:tc>
          <w:tcPr>
            <w:tcW w:w="3684" w:type="dxa"/>
            <w:vAlign w:val="center"/>
          </w:tcPr>
          <w:p w14:paraId="412AA106" w14:textId="77777777" w:rsidR="00517AAA" w:rsidRPr="00A87CAA" w:rsidRDefault="00517AAA" w:rsidP="00397663">
            <w:pPr>
              <w:bidi/>
              <w:spacing w:after="0" w:line="276" w:lineRule="auto"/>
              <w:jc w:val="center"/>
              <w:rPr>
                <w:rFonts w:ascii="Sakkal Majalla" w:hAnsi="Sakkal Majalla" w:cs="Sakkal Majalla"/>
                <w:sz w:val="24"/>
                <w:szCs w:val="24"/>
                <w:rtl/>
                <w:lang w:val="en-GB"/>
              </w:rPr>
            </w:pPr>
            <w:r w:rsidRPr="00A87CAA">
              <w:rPr>
                <w:rFonts w:ascii="Sakkal Majalla" w:hAnsi="Sakkal Majalla" w:cs="Sakkal Majalla"/>
                <w:sz w:val="24"/>
                <w:szCs w:val="24"/>
              </w:rPr>
              <w:t>79</w:t>
            </w:r>
          </w:p>
        </w:tc>
      </w:tr>
      <w:tr w:rsidR="00517AAA" w:rsidRPr="00A87CAA" w14:paraId="5E180140" w14:textId="77777777" w:rsidTr="00752E44">
        <w:trPr>
          <w:jc w:val="center"/>
        </w:trPr>
        <w:tc>
          <w:tcPr>
            <w:tcW w:w="2973" w:type="dxa"/>
            <w:vAlign w:val="center"/>
          </w:tcPr>
          <w:p w14:paraId="3BB0DCB0" w14:textId="77777777" w:rsidR="00517AAA" w:rsidRPr="00A87CAA" w:rsidRDefault="00517AAA" w:rsidP="00397663">
            <w:pPr>
              <w:bidi/>
              <w:spacing w:after="0" w:line="276" w:lineRule="auto"/>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فرصة حصتك العقارية</w:t>
            </w:r>
          </w:p>
        </w:tc>
        <w:tc>
          <w:tcPr>
            <w:tcW w:w="3684" w:type="dxa"/>
            <w:vAlign w:val="center"/>
          </w:tcPr>
          <w:p w14:paraId="0B0F1EA9" w14:textId="77777777" w:rsidR="00517AAA" w:rsidRPr="00A87CAA" w:rsidRDefault="00517AAA" w:rsidP="00397663">
            <w:pPr>
              <w:bidi/>
              <w:spacing w:after="0" w:line="276" w:lineRule="auto"/>
              <w:jc w:val="center"/>
              <w:rPr>
                <w:rFonts w:ascii="Sakkal Majalla" w:hAnsi="Sakkal Majalla" w:cs="Sakkal Majalla"/>
                <w:sz w:val="24"/>
                <w:szCs w:val="24"/>
                <w:rtl/>
                <w:lang w:val="en-GB"/>
              </w:rPr>
            </w:pPr>
            <w:r w:rsidRPr="00A87CAA">
              <w:rPr>
                <w:rFonts w:ascii="Sakkal Majalla" w:hAnsi="Sakkal Majalla" w:cs="Sakkal Majalla"/>
                <w:sz w:val="24"/>
                <w:szCs w:val="24"/>
              </w:rPr>
              <w:t>61</w:t>
            </w:r>
          </w:p>
        </w:tc>
      </w:tr>
      <w:tr w:rsidR="00517AAA" w:rsidRPr="00A87CAA" w14:paraId="0E954B1D" w14:textId="77777777" w:rsidTr="00752E44">
        <w:trPr>
          <w:jc w:val="center"/>
        </w:trPr>
        <w:tc>
          <w:tcPr>
            <w:tcW w:w="2973" w:type="dxa"/>
            <w:vAlign w:val="center"/>
          </w:tcPr>
          <w:p w14:paraId="59F4D581" w14:textId="77777777" w:rsidR="00517AAA" w:rsidRPr="00A87CAA" w:rsidRDefault="00517AAA" w:rsidP="00397663">
            <w:pPr>
              <w:bidi/>
              <w:spacing w:after="0" w:line="276" w:lineRule="auto"/>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شركة فرصة الشمال العقارية</w:t>
            </w:r>
          </w:p>
        </w:tc>
        <w:tc>
          <w:tcPr>
            <w:tcW w:w="3684" w:type="dxa"/>
            <w:vAlign w:val="center"/>
          </w:tcPr>
          <w:p w14:paraId="20AFAD3A" w14:textId="77777777" w:rsidR="00517AAA" w:rsidRPr="00A87CAA" w:rsidRDefault="00517AAA" w:rsidP="00397663">
            <w:pPr>
              <w:bidi/>
              <w:spacing w:after="0" w:line="276" w:lineRule="auto"/>
              <w:jc w:val="center"/>
              <w:rPr>
                <w:rFonts w:ascii="Sakkal Majalla" w:hAnsi="Sakkal Majalla" w:cs="Sakkal Majalla"/>
                <w:sz w:val="24"/>
                <w:szCs w:val="24"/>
                <w:rtl/>
                <w:lang w:val="en-GB"/>
              </w:rPr>
            </w:pPr>
            <w:r w:rsidRPr="00A87CAA">
              <w:rPr>
                <w:rFonts w:ascii="Sakkal Majalla" w:hAnsi="Sakkal Majalla" w:cs="Sakkal Majalla"/>
                <w:sz w:val="24"/>
                <w:szCs w:val="24"/>
              </w:rPr>
              <w:t>11</w:t>
            </w:r>
          </w:p>
        </w:tc>
      </w:tr>
      <w:tr w:rsidR="00517AAA" w:rsidRPr="00A87CAA" w14:paraId="56858409" w14:textId="77777777" w:rsidTr="00752E44">
        <w:trPr>
          <w:jc w:val="center"/>
        </w:trPr>
        <w:tc>
          <w:tcPr>
            <w:tcW w:w="2973" w:type="dxa"/>
            <w:vAlign w:val="center"/>
          </w:tcPr>
          <w:p w14:paraId="106F3E20" w14:textId="77777777" w:rsidR="00517AAA" w:rsidRPr="00A87CAA" w:rsidRDefault="00517AAA" w:rsidP="00397663">
            <w:pPr>
              <w:bidi/>
              <w:spacing w:after="0" w:line="276" w:lineRule="auto"/>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فرصة النرجس</w:t>
            </w:r>
          </w:p>
        </w:tc>
        <w:tc>
          <w:tcPr>
            <w:tcW w:w="3684" w:type="dxa"/>
            <w:vAlign w:val="center"/>
          </w:tcPr>
          <w:p w14:paraId="16AF1A02" w14:textId="77777777" w:rsidR="00517AAA" w:rsidRPr="00A87CAA" w:rsidRDefault="00517AAA" w:rsidP="00397663">
            <w:pPr>
              <w:bidi/>
              <w:spacing w:after="0" w:line="276" w:lineRule="auto"/>
              <w:jc w:val="center"/>
              <w:rPr>
                <w:rFonts w:ascii="Sakkal Majalla" w:hAnsi="Sakkal Majalla" w:cs="Sakkal Majalla"/>
                <w:sz w:val="24"/>
                <w:szCs w:val="24"/>
                <w:rtl/>
                <w:lang w:val="en-GB"/>
              </w:rPr>
            </w:pPr>
            <w:r w:rsidRPr="00A87CAA">
              <w:rPr>
                <w:rFonts w:ascii="Sakkal Majalla" w:hAnsi="Sakkal Majalla" w:cs="Sakkal Majalla"/>
                <w:sz w:val="24"/>
                <w:szCs w:val="24"/>
              </w:rPr>
              <w:t>9</w:t>
            </w:r>
          </w:p>
        </w:tc>
      </w:tr>
      <w:tr w:rsidR="00517AAA" w:rsidRPr="00A87CAA" w14:paraId="69CFA6DF" w14:textId="77777777" w:rsidTr="00752E44">
        <w:trPr>
          <w:jc w:val="center"/>
        </w:trPr>
        <w:tc>
          <w:tcPr>
            <w:tcW w:w="2973" w:type="dxa"/>
            <w:vAlign w:val="center"/>
          </w:tcPr>
          <w:p w14:paraId="5B2727C8" w14:textId="77777777" w:rsidR="00517AAA" w:rsidRPr="00A87CAA" w:rsidRDefault="00517AAA" w:rsidP="00397663">
            <w:pPr>
              <w:bidi/>
              <w:spacing w:after="0" w:line="276" w:lineRule="auto"/>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فرصة العارض</w:t>
            </w:r>
          </w:p>
        </w:tc>
        <w:tc>
          <w:tcPr>
            <w:tcW w:w="3684" w:type="dxa"/>
            <w:vAlign w:val="center"/>
          </w:tcPr>
          <w:p w14:paraId="082E0DAF" w14:textId="77777777" w:rsidR="00517AAA" w:rsidRPr="00A87CAA" w:rsidRDefault="00517AAA" w:rsidP="00397663">
            <w:pPr>
              <w:bidi/>
              <w:spacing w:after="0" w:line="276" w:lineRule="auto"/>
              <w:jc w:val="center"/>
              <w:rPr>
                <w:rFonts w:ascii="Sakkal Majalla" w:hAnsi="Sakkal Majalla" w:cs="Sakkal Majalla"/>
                <w:sz w:val="24"/>
                <w:szCs w:val="24"/>
                <w:rtl/>
                <w:lang w:val="en-GB"/>
              </w:rPr>
            </w:pPr>
            <w:r w:rsidRPr="00A87CAA">
              <w:rPr>
                <w:rFonts w:ascii="Sakkal Majalla" w:hAnsi="Sakkal Majalla" w:cs="Sakkal Majalla"/>
                <w:sz w:val="24"/>
                <w:szCs w:val="24"/>
              </w:rPr>
              <w:t>1</w:t>
            </w:r>
          </w:p>
        </w:tc>
      </w:tr>
    </w:tbl>
    <w:p w14:paraId="5E41B0F8" w14:textId="77777777" w:rsidR="00517AAA" w:rsidRPr="00A87CAA" w:rsidRDefault="00517AAA" w:rsidP="00517AAA">
      <w:pPr>
        <w:bidi/>
        <w:spacing w:after="120" w:line="360" w:lineRule="auto"/>
        <w:rPr>
          <w:rFonts w:ascii="Sakkal Majalla" w:hAnsi="Sakkal Majalla" w:cs="Sakkal Majalla"/>
          <w:sz w:val="28"/>
          <w:szCs w:val="28"/>
          <w:rtl/>
          <w:lang w:val="en-GB"/>
        </w:rPr>
      </w:pPr>
      <w:r w:rsidRPr="00A87CAA">
        <w:rPr>
          <w:rFonts w:ascii="Sakkal Majalla" w:hAnsi="Sakkal Majalla" w:cs="Sakkal Majalla" w:hint="cs"/>
          <w:sz w:val="28"/>
          <w:szCs w:val="28"/>
          <w:rtl/>
          <w:lang w:val="en-GB"/>
        </w:rPr>
        <w:t>ويمكن تمثيل ذلك من خلال الرسم البياني كما يظهر بالشكل (4-1).</w:t>
      </w:r>
    </w:p>
    <w:p w14:paraId="192F12E1" w14:textId="77777777" w:rsidR="00517AAA" w:rsidRPr="00A87CAA" w:rsidRDefault="00517AAA" w:rsidP="00517AAA">
      <w:pPr>
        <w:bidi/>
        <w:spacing w:after="120" w:line="360" w:lineRule="auto"/>
        <w:rPr>
          <w:rFonts w:ascii="Sakkal Majalla" w:hAnsi="Sakkal Majalla" w:cs="Sakkal Majalla"/>
          <w:b/>
          <w:bCs/>
          <w:sz w:val="24"/>
          <w:szCs w:val="24"/>
          <w:rtl/>
          <w:lang w:val="en-GB"/>
        </w:rPr>
      </w:pPr>
      <w:r>
        <w:rPr>
          <w:rFonts w:hint="cs"/>
          <w:noProof/>
          <w:rtl/>
          <w:lang w:val="ar-SA"/>
        </w:rPr>
        <w:lastRenderedPageBreak/>
        <w:drawing>
          <wp:inline distT="0" distB="0" distL="0" distR="0" wp14:anchorId="49F3A81A" wp14:editId="2384C1AB">
            <wp:extent cx="5486400" cy="3330575"/>
            <wp:effectExtent l="0" t="0" r="0" b="3175"/>
            <wp:docPr id="1168400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400732" name="Picture 1168400732"/>
                    <pic:cNvPicPr/>
                  </pic:nvPicPr>
                  <pic:blipFill>
                    <a:blip r:embed="rId9">
                      <a:extLst>
                        <a:ext uri="{28A0092B-C50C-407E-A947-70E740481C1C}">
                          <a14:useLocalDpi xmlns:a14="http://schemas.microsoft.com/office/drawing/2010/main" val="0"/>
                        </a:ext>
                      </a:extLst>
                    </a:blip>
                    <a:stretch>
                      <a:fillRect/>
                    </a:stretch>
                  </pic:blipFill>
                  <pic:spPr>
                    <a:xfrm>
                      <a:off x="0" y="0"/>
                      <a:ext cx="5486400" cy="3330575"/>
                    </a:xfrm>
                    <a:prstGeom prst="rect">
                      <a:avLst/>
                    </a:prstGeom>
                  </pic:spPr>
                </pic:pic>
              </a:graphicData>
            </a:graphic>
          </wp:inline>
        </w:drawing>
      </w:r>
    </w:p>
    <w:p w14:paraId="3DF41416" w14:textId="77777777" w:rsidR="00517AAA" w:rsidRDefault="00517AAA" w:rsidP="00517AAA">
      <w:pPr>
        <w:bidi/>
        <w:spacing w:after="120" w:line="360" w:lineRule="auto"/>
        <w:jc w:val="center"/>
        <w:rPr>
          <w:rFonts w:ascii="Sakkal Majalla" w:hAnsi="Sakkal Majalla" w:cs="Sakkal Majalla"/>
          <w:b/>
          <w:bCs/>
          <w:sz w:val="24"/>
          <w:szCs w:val="24"/>
          <w:rtl/>
          <w:lang w:val="en-GB"/>
        </w:rPr>
      </w:pPr>
      <w:r w:rsidRPr="00A87CAA">
        <w:rPr>
          <w:rFonts w:ascii="Sakkal Majalla" w:hAnsi="Sakkal Majalla" w:cs="Sakkal Majalla" w:hint="cs"/>
          <w:b/>
          <w:bCs/>
          <w:sz w:val="24"/>
          <w:szCs w:val="24"/>
          <w:rtl/>
          <w:lang w:val="en-GB"/>
        </w:rPr>
        <w:t>الشكل (4-1):</w:t>
      </w:r>
      <w:r>
        <w:rPr>
          <w:rFonts w:ascii="Sakkal Majalla" w:hAnsi="Sakkal Majalla" w:cs="Sakkal Majalla" w:hint="cs"/>
          <w:b/>
          <w:bCs/>
          <w:sz w:val="24"/>
          <w:szCs w:val="24"/>
          <w:rtl/>
          <w:lang w:val="en-GB"/>
        </w:rPr>
        <w:t xml:space="preserve"> </w:t>
      </w:r>
      <w:r w:rsidRPr="00A87CAA">
        <w:rPr>
          <w:rFonts w:ascii="Sakkal Majalla" w:hAnsi="Sakkal Majalla" w:cs="Sakkal Majalla"/>
          <w:b/>
          <w:bCs/>
          <w:sz w:val="24"/>
          <w:szCs w:val="24"/>
          <w:rtl/>
          <w:lang w:val="en-GB"/>
        </w:rPr>
        <w:t>الفرص الاستثمارية وعدد المستثمرين في كل فرصة</w:t>
      </w:r>
    </w:p>
    <w:p w14:paraId="57B35B5E" w14:textId="77777777" w:rsidR="00517AAA" w:rsidRDefault="00517AAA" w:rsidP="00517AAA">
      <w:pPr>
        <w:bidi/>
        <w:spacing w:after="120" w:line="360" w:lineRule="auto"/>
        <w:jc w:val="both"/>
        <w:rPr>
          <w:rFonts w:ascii="Sakkal Majalla" w:hAnsi="Sakkal Majalla" w:cs="Sakkal Majalla"/>
          <w:sz w:val="28"/>
          <w:szCs w:val="28"/>
          <w:rtl/>
          <w:lang w:val="en-GB"/>
        </w:rPr>
      </w:pPr>
      <w:r>
        <w:rPr>
          <w:rFonts w:ascii="Sakkal Majalla" w:hAnsi="Sakkal Majalla" w:cs="Sakkal Majalla" w:hint="cs"/>
          <w:sz w:val="28"/>
          <w:szCs w:val="28"/>
          <w:rtl/>
          <w:lang w:val="en-GB"/>
        </w:rPr>
        <w:t>طبقا للجدول (4-1)، والشكل (4-1)، تُ</w:t>
      </w:r>
      <w:r w:rsidRPr="00A87CAA">
        <w:rPr>
          <w:rFonts w:ascii="Sakkal Majalla" w:hAnsi="Sakkal Majalla" w:cs="Sakkal Majalla"/>
          <w:sz w:val="28"/>
          <w:szCs w:val="28"/>
          <w:rtl/>
          <w:lang w:val="en-GB"/>
        </w:rPr>
        <w:t xml:space="preserve">ظهر </w:t>
      </w:r>
      <w:r>
        <w:rPr>
          <w:rFonts w:ascii="Sakkal Majalla" w:hAnsi="Sakkal Majalla" w:cs="Sakkal Majalla" w:hint="cs"/>
          <w:sz w:val="28"/>
          <w:szCs w:val="28"/>
          <w:rtl/>
          <w:lang w:val="en-GB"/>
        </w:rPr>
        <w:t xml:space="preserve">النتائج </w:t>
      </w:r>
      <w:r w:rsidRPr="00A87CAA">
        <w:rPr>
          <w:rFonts w:ascii="Sakkal Majalla" w:hAnsi="Sakkal Majalla" w:cs="Sakkal Majalla"/>
          <w:sz w:val="28"/>
          <w:szCs w:val="28"/>
          <w:rtl/>
          <w:lang w:val="en-GB"/>
        </w:rPr>
        <w:t xml:space="preserve">تركزًا واضحًا في الطلب الاستثماري على عدد محدود من الفرص، حيث تستحوذ «فرصة التحول» </w:t>
      </w:r>
      <w:r>
        <w:rPr>
          <w:rFonts w:ascii="Sakkal Majalla" w:hAnsi="Sakkal Majalla" w:cs="Sakkal Majalla" w:hint="cs"/>
          <w:sz w:val="28"/>
          <w:szCs w:val="28"/>
          <w:rtl/>
          <w:lang w:val="en-GB"/>
        </w:rPr>
        <w:t xml:space="preserve">على 840 مستثمر </w:t>
      </w:r>
      <w:r w:rsidRPr="00A87CAA">
        <w:rPr>
          <w:rFonts w:ascii="Sakkal Majalla" w:hAnsi="Sakkal Majalla" w:cs="Sakkal Majalla"/>
          <w:sz w:val="28"/>
          <w:szCs w:val="28"/>
          <w:rtl/>
          <w:lang w:val="en-GB"/>
        </w:rPr>
        <w:t xml:space="preserve">و«فرصة الانطلاقة» </w:t>
      </w:r>
      <w:r>
        <w:rPr>
          <w:rFonts w:ascii="Sakkal Majalla" w:hAnsi="Sakkal Majalla" w:cs="Sakkal Majalla" w:hint="cs"/>
          <w:sz w:val="28"/>
          <w:szCs w:val="28"/>
          <w:rtl/>
          <w:lang w:val="en-GB"/>
        </w:rPr>
        <w:t xml:space="preserve">على 486 مستثمر، وهما يمثلان </w:t>
      </w:r>
      <w:r w:rsidRPr="00A87CAA">
        <w:rPr>
          <w:rFonts w:ascii="Sakkal Majalla" w:hAnsi="Sakkal Majalla" w:cs="Sakkal Majalla"/>
          <w:sz w:val="28"/>
          <w:szCs w:val="28"/>
          <w:rtl/>
          <w:lang w:val="en-GB"/>
        </w:rPr>
        <w:t>النسبة الأكبر من إجمالي المستثمرين، مقابل انخفاض شديد في بعض الأصول الأخرى، مما يعكس عدم تجانس التوزيع الاستثماري داخل المنصة.</w:t>
      </w:r>
    </w:p>
    <w:p w14:paraId="16C51B03" w14:textId="77777777" w:rsidR="00517AAA" w:rsidRPr="00022326" w:rsidRDefault="00517AAA" w:rsidP="00517AAA">
      <w:pPr>
        <w:bidi/>
        <w:spacing w:before="240" w:after="0" w:line="360" w:lineRule="auto"/>
        <w:jc w:val="center"/>
        <w:rPr>
          <w:rFonts w:ascii="Sakkal Majalla" w:hAnsi="Sakkal Majalla" w:cs="Sakkal Majalla"/>
          <w:b/>
          <w:bCs/>
          <w:sz w:val="24"/>
          <w:szCs w:val="24"/>
          <w:lang w:val="en-GB"/>
        </w:rPr>
      </w:pPr>
      <w:r w:rsidRPr="00022326">
        <w:rPr>
          <w:rFonts w:ascii="Sakkal Majalla" w:hAnsi="Sakkal Majalla" w:cs="Sakkal Majalla"/>
          <w:b/>
          <w:bCs/>
          <w:sz w:val="24"/>
          <w:szCs w:val="24"/>
          <w:rtl/>
          <w:lang w:val="en-GB"/>
        </w:rPr>
        <w:t xml:space="preserve">جدول (4-2): </w:t>
      </w:r>
      <w:r>
        <w:rPr>
          <w:rFonts w:ascii="Sakkal Majalla" w:hAnsi="Sakkal Majalla" w:cs="Sakkal Majalla" w:hint="cs"/>
          <w:b/>
          <w:bCs/>
          <w:sz w:val="24"/>
          <w:szCs w:val="24"/>
          <w:rtl/>
          <w:lang w:val="en-GB"/>
        </w:rPr>
        <w:t xml:space="preserve">عدد </w:t>
      </w:r>
      <w:r w:rsidRPr="00022326">
        <w:rPr>
          <w:rFonts w:ascii="Sakkal Majalla" w:hAnsi="Sakkal Majalla" w:cs="Sakkal Majalla"/>
          <w:b/>
          <w:bCs/>
          <w:sz w:val="24"/>
          <w:szCs w:val="24"/>
          <w:rtl/>
          <w:lang w:val="en-GB"/>
        </w:rPr>
        <w:t>الحصص وقيم الفرص ومتوسط الاستثمار</w:t>
      </w:r>
      <w:r>
        <w:rPr>
          <w:rFonts w:ascii="Sakkal Majalla" w:hAnsi="Sakkal Majalla" w:cs="Sakkal Majalla" w:hint="cs"/>
          <w:b/>
          <w:bCs/>
          <w:sz w:val="24"/>
          <w:szCs w:val="24"/>
          <w:rtl/>
          <w:lang w:val="en-GB"/>
        </w:rPr>
        <w:t xml:space="preserve"> في كل فرصة استثمارية</w:t>
      </w:r>
      <w:r>
        <w:rPr>
          <w:rFonts w:ascii="Sakkal Majalla" w:hAnsi="Sakkal Majalla" w:cs="Sakkal Majalla"/>
          <w:sz w:val="24"/>
          <w:szCs w:val="24"/>
          <w:rtl/>
          <w:lang w:val="en-GB"/>
        </w:rPr>
        <w:tab/>
      </w:r>
    </w:p>
    <w:tbl>
      <w:tblPr>
        <w:tblStyle w:val="a7"/>
        <w:bidiVisual/>
        <w:tblW w:w="0" w:type="auto"/>
        <w:tblLook w:val="04A0" w:firstRow="1" w:lastRow="0" w:firstColumn="1" w:lastColumn="0" w:noHBand="0" w:noVBand="1"/>
      </w:tblPr>
      <w:tblGrid>
        <w:gridCol w:w="3124"/>
        <w:gridCol w:w="1446"/>
        <w:gridCol w:w="1827"/>
        <w:gridCol w:w="2096"/>
      </w:tblGrid>
      <w:tr w:rsidR="00517AAA" w:rsidRPr="00022326" w14:paraId="6F5F4FFA" w14:textId="77777777" w:rsidTr="00752E44">
        <w:tc>
          <w:tcPr>
            <w:tcW w:w="3545" w:type="dxa"/>
            <w:shd w:val="clear" w:color="auto" w:fill="D9D9D9" w:themeFill="background1" w:themeFillShade="D9"/>
          </w:tcPr>
          <w:p w14:paraId="22AA1137" w14:textId="77777777" w:rsidR="00517AAA" w:rsidRPr="00022326" w:rsidRDefault="00517AAA" w:rsidP="00397663">
            <w:pPr>
              <w:tabs>
                <w:tab w:val="left" w:pos="2127"/>
              </w:tabs>
              <w:bidi/>
              <w:spacing w:after="0"/>
              <w:jc w:val="center"/>
              <w:rPr>
                <w:rFonts w:ascii="Sakkal Majalla" w:hAnsi="Sakkal Majalla" w:cs="Sakkal Majalla"/>
                <w:sz w:val="24"/>
                <w:szCs w:val="24"/>
                <w:rtl/>
                <w:lang w:val="en-GB"/>
              </w:rPr>
            </w:pPr>
            <w:r w:rsidRPr="00022326">
              <w:rPr>
                <w:rFonts w:ascii="Sakkal Majalla" w:hAnsi="Sakkal Majalla" w:cs="Sakkal Majalla" w:hint="cs"/>
                <w:sz w:val="24"/>
                <w:szCs w:val="24"/>
                <w:rtl/>
              </w:rPr>
              <w:t>الفرصة</w:t>
            </w:r>
          </w:p>
        </w:tc>
        <w:tc>
          <w:tcPr>
            <w:tcW w:w="1559" w:type="dxa"/>
            <w:shd w:val="clear" w:color="auto" w:fill="D9D9D9" w:themeFill="background1" w:themeFillShade="D9"/>
          </w:tcPr>
          <w:p w14:paraId="71633DA0" w14:textId="77777777" w:rsidR="00517AAA" w:rsidRPr="00022326" w:rsidRDefault="00517AAA" w:rsidP="00397663">
            <w:pPr>
              <w:tabs>
                <w:tab w:val="left" w:pos="2127"/>
              </w:tabs>
              <w:bidi/>
              <w:spacing w:after="0"/>
              <w:jc w:val="center"/>
              <w:rPr>
                <w:rFonts w:ascii="Sakkal Majalla" w:hAnsi="Sakkal Majalla" w:cs="Sakkal Majalla"/>
                <w:sz w:val="24"/>
                <w:szCs w:val="24"/>
                <w:rtl/>
                <w:lang w:val="en-GB"/>
              </w:rPr>
            </w:pPr>
            <w:r w:rsidRPr="00022326">
              <w:rPr>
                <w:rFonts w:ascii="Sakkal Majalla" w:hAnsi="Sakkal Majalla" w:cs="Sakkal Majalla" w:hint="cs"/>
                <w:sz w:val="24"/>
                <w:szCs w:val="24"/>
                <w:rtl/>
              </w:rPr>
              <w:t>عدد الحصص</w:t>
            </w:r>
          </w:p>
        </w:tc>
        <w:tc>
          <w:tcPr>
            <w:tcW w:w="1985" w:type="dxa"/>
            <w:shd w:val="clear" w:color="auto" w:fill="D9D9D9" w:themeFill="background1" w:themeFillShade="D9"/>
          </w:tcPr>
          <w:p w14:paraId="07400A61" w14:textId="77777777" w:rsidR="00517AAA" w:rsidRPr="00022326" w:rsidRDefault="00517AAA" w:rsidP="00397663">
            <w:pPr>
              <w:tabs>
                <w:tab w:val="left" w:pos="2127"/>
              </w:tabs>
              <w:bidi/>
              <w:spacing w:after="0"/>
              <w:jc w:val="center"/>
              <w:rPr>
                <w:rFonts w:ascii="Sakkal Majalla" w:hAnsi="Sakkal Majalla" w:cs="Sakkal Majalla"/>
                <w:sz w:val="24"/>
                <w:szCs w:val="24"/>
                <w:rtl/>
                <w:lang w:val="en-GB"/>
              </w:rPr>
            </w:pPr>
            <w:r w:rsidRPr="00022326">
              <w:rPr>
                <w:rFonts w:ascii="Sakkal Majalla" w:hAnsi="Sakkal Majalla" w:cs="Sakkal Majalla" w:hint="cs"/>
                <w:sz w:val="24"/>
                <w:szCs w:val="24"/>
                <w:rtl/>
              </w:rPr>
              <w:t>قيمة الفرصة (ريال)</w:t>
            </w:r>
          </w:p>
        </w:tc>
        <w:tc>
          <w:tcPr>
            <w:tcW w:w="2261" w:type="dxa"/>
            <w:shd w:val="clear" w:color="auto" w:fill="D9D9D9" w:themeFill="background1" w:themeFillShade="D9"/>
          </w:tcPr>
          <w:p w14:paraId="3EDAEA67" w14:textId="77777777" w:rsidR="00517AAA" w:rsidRPr="00022326" w:rsidRDefault="00517AAA" w:rsidP="00397663">
            <w:pPr>
              <w:tabs>
                <w:tab w:val="left" w:pos="2127"/>
              </w:tabs>
              <w:bidi/>
              <w:spacing w:after="0"/>
              <w:jc w:val="center"/>
              <w:rPr>
                <w:rFonts w:ascii="Sakkal Majalla" w:hAnsi="Sakkal Majalla" w:cs="Sakkal Majalla"/>
                <w:sz w:val="24"/>
                <w:szCs w:val="24"/>
                <w:rtl/>
                <w:lang w:val="en-GB"/>
              </w:rPr>
            </w:pPr>
            <w:r w:rsidRPr="00022326">
              <w:rPr>
                <w:rFonts w:ascii="Sakkal Majalla" w:hAnsi="Sakkal Majalla" w:cs="Sakkal Majalla" w:hint="cs"/>
                <w:sz w:val="24"/>
                <w:szCs w:val="24"/>
                <w:rtl/>
              </w:rPr>
              <w:t>متوسط الاستثمار (ريال)</w:t>
            </w:r>
          </w:p>
        </w:tc>
      </w:tr>
      <w:tr w:rsidR="00517AAA" w:rsidRPr="00022326" w14:paraId="312BE06A" w14:textId="77777777" w:rsidTr="00752E44">
        <w:tc>
          <w:tcPr>
            <w:tcW w:w="3545" w:type="dxa"/>
            <w:vAlign w:val="center"/>
          </w:tcPr>
          <w:p w14:paraId="368C0C80" w14:textId="77777777" w:rsidR="00517AAA" w:rsidRPr="00022326" w:rsidRDefault="00517AAA" w:rsidP="00397663">
            <w:pPr>
              <w:tabs>
                <w:tab w:val="left" w:pos="2127"/>
              </w:tabs>
              <w:bidi/>
              <w:spacing w:after="0"/>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التحول - عمارة سكنية</w:t>
            </w:r>
          </w:p>
        </w:tc>
        <w:tc>
          <w:tcPr>
            <w:tcW w:w="1559" w:type="dxa"/>
          </w:tcPr>
          <w:p w14:paraId="35C86CE2" w14:textId="77777777" w:rsidR="00517AAA" w:rsidRPr="00022326" w:rsidRDefault="00517AAA" w:rsidP="00397663">
            <w:pPr>
              <w:tabs>
                <w:tab w:val="left" w:pos="2127"/>
              </w:tabs>
              <w:bidi/>
              <w:spacing w:after="0"/>
              <w:jc w:val="center"/>
              <w:rPr>
                <w:rFonts w:ascii="Sakkal Majalla" w:hAnsi="Sakkal Majalla" w:cs="Sakkal Majalla"/>
                <w:sz w:val="24"/>
                <w:szCs w:val="24"/>
                <w:rtl/>
                <w:lang w:val="en-GB"/>
              </w:rPr>
            </w:pPr>
            <w:r w:rsidRPr="00022326">
              <w:rPr>
                <w:rFonts w:ascii="Sakkal Majalla" w:hAnsi="Sakkal Majalla" w:cs="Sakkal Majalla" w:hint="cs"/>
                <w:sz w:val="24"/>
                <w:szCs w:val="24"/>
              </w:rPr>
              <w:t>2475</w:t>
            </w:r>
          </w:p>
        </w:tc>
        <w:tc>
          <w:tcPr>
            <w:tcW w:w="1985" w:type="dxa"/>
          </w:tcPr>
          <w:p w14:paraId="6505E088" w14:textId="77777777" w:rsidR="00517AAA" w:rsidRPr="00022326" w:rsidRDefault="00517AAA" w:rsidP="00397663">
            <w:pPr>
              <w:tabs>
                <w:tab w:val="left" w:pos="2127"/>
              </w:tabs>
              <w:bidi/>
              <w:spacing w:after="0"/>
              <w:jc w:val="center"/>
              <w:rPr>
                <w:rFonts w:ascii="Sakkal Majalla" w:hAnsi="Sakkal Majalla" w:cs="Sakkal Majalla"/>
                <w:sz w:val="24"/>
                <w:szCs w:val="24"/>
                <w:rtl/>
                <w:lang w:val="en-GB"/>
              </w:rPr>
            </w:pPr>
            <w:r w:rsidRPr="00022326">
              <w:rPr>
                <w:rFonts w:ascii="Sakkal Majalla" w:hAnsi="Sakkal Majalla" w:cs="Sakkal Majalla" w:hint="cs"/>
                <w:sz w:val="24"/>
                <w:szCs w:val="24"/>
              </w:rPr>
              <w:t>7,598,250</w:t>
            </w:r>
          </w:p>
        </w:tc>
        <w:tc>
          <w:tcPr>
            <w:tcW w:w="2261" w:type="dxa"/>
          </w:tcPr>
          <w:p w14:paraId="2D83B7B8" w14:textId="77777777" w:rsidR="00517AAA" w:rsidRPr="00022326" w:rsidRDefault="00517AAA" w:rsidP="00397663">
            <w:pPr>
              <w:tabs>
                <w:tab w:val="left" w:pos="2127"/>
              </w:tabs>
              <w:bidi/>
              <w:spacing w:after="0"/>
              <w:jc w:val="center"/>
              <w:rPr>
                <w:rFonts w:ascii="Sakkal Majalla" w:hAnsi="Sakkal Majalla" w:cs="Sakkal Majalla"/>
                <w:sz w:val="24"/>
                <w:szCs w:val="24"/>
                <w:rtl/>
                <w:lang w:val="en-GB"/>
              </w:rPr>
            </w:pPr>
            <w:r w:rsidRPr="00022326">
              <w:rPr>
                <w:rFonts w:ascii="Sakkal Majalla" w:hAnsi="Sakkal Majalla" w:cs="Sakkal Majalla" w:hint="cs"/>
                <w:sz w:val="24"/>
                <w:szCs w:val="24"/>
              </w:rPr>
              <w:t>9,045.54</w:t>
            </w:r>
          </w:p>
        </w:tc>
      </w:tr>
      <w:tr w:rsidR="00517AAA" w:rsidRPr="00022326" w14:paraId="1A589C19" w14:textId="77777777" w:rsidTr="00752E44">
        <w:tc>
          <w:tcPr>
            <w:tcW w:w="3545" w:type="dxa"/>
            <w:vAlign w:val="center"/>
          </w:tcPr>
          <w:p w14:paraId="7B4D22CA" w14:textId="77777777" w:rsidR="00517AAA" w:rsidRPr="00022326" w:rsidRDefault="00517AAA" w:rsidP="00397663">
            <w:pPr>
              <w:tabs>
                <w:tab w:val="left" w:pos="2127"/>
              </w:tabs>
              <w:bidi/>
              <w:spacing w:after="0"/>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الانطلاقة</w:t>
            </w:r>
          </w:p>
        </w:tc>
        <w:tc>
          <w:tcPr>
            <w:tcW w:w="1559" w:type="dxa"/>
          </w:tcPr>
          <w:p w14:paraId="593C88E1" w14:textId="77777777" w:rsidR="00517AAA" w:rsidRPr="00022326" w:rsidRDefault="00517AAA" w:rsidP="00397663">
            <w:pPr>
              <w:tabs>
                <w:tab w:val="left" w:pos="2127"/>
              </w:tabs>
              <w:bidi/>
              <w:spacing w:after="0"/>
              <w:jc w:val="center"/>
              <w:rPr>
                <w:rFonts w:ascii="Sakkal Majalla" w:hAnsi="Sakkal Majalla" w:cs="Sakkal Majalla"/>
                <w:sz w:val="24"/>
                <w:szCs w:val="24"/>
                <w:rtl/>
                <w:lang w:val="en-GB"/>
              </w:rPr>
            </w:pPr>
            <w:r w:rsidRPr="00022326">
              <w:rPr>
                <w:rFonts w:ascii="Sakkal Majalla" w:hAnsi="Sakkal Majalla" w:cs="Sakkal Majalla" w:hint="cs"/>
                <w:sz w:val="24"/>
                <w:szCs w:val="24"/>
              </w:rPr>
              <w:t>1650</w:t>
            </w:r>
          </w:p>
        </w:tc>
        <w:tc>
          <w:tcPr>
            <w:tcW w:w="1985" w:type="dxa"/>
          </w:tcPr>
          <w:p w14:paraId="025C165B" w14:textId="77777777" w:rsidR="00517AAA" w:rsidRPr="00022326" w:rsidRDefault="00517AAA" w:rsidP="00397663">
            <w:pPr>
              <w:tabs>
                <w:tab w:val="left" w:pos="2127"/>
              </w:tabs>
              <w:bidi/>
              <w:spacing w:after="0"/>
              <w:jc w:val="center"/>
              <w:rPr>
                <w:rFonts w:ascii="Sakkal Majalla" w:hAnsi="Sakkal Majalla" w:cs="Sakkal Majalla"/>
                <w:sz w:val="24"/>
                <w:szCs w:val="24"/>
                <w:rtl/>
                <w:lang w:val="en-GB"/>
              </w:rPr>
            </w:pPr>
            <w:r w:rsidRPr="00022326">
              <w:rPr>
                <w:rFonts w:ascii="Sakkal Majalla" w:hAnsi="Sakkal Majalla" w:cs="Sakkal Majalla" w:hint="cs"/>
                <w:sz w:val="24"/>
                <w:szCs w:val="24"/>
              </w:rPr>
              <w:t>7,128,000</w:t>
            </w:r>
          </w:p>
        </w:tc>
        <w:tc>
          <w:tcPr>
            <w:tcW w:w="2261" w:type="dxa"/>
          </w:tcPr>
          <w:p w14:paraId="21D242C7" w14:textId="77777777" w:rsidR="00517AAA" w:rsidRPr="00022326" w:rsidRDefault="00517AAA" w:rsidP="00397663">
            <w:pPr>
              <w:tabs>
                <w:tab w:val="left" w:pos="2127"/>
              </w:tabs>
              <w:bidi/>
              <w:spacing w:after="0"/>
              <w:jc w:val="center"/>
              <w:rPr>
                <w:rFonts w:ascii="Sakkal Majalla" w:hAnsi="Sakkal Majalla" w:cs="Sakkal Majalla"/>
                <w:sz w:val="24"/>
                <w:szCs w:val="24"/>
                <w:rtl/>
                <w:lang w:val="en-GB"/>
              </w:rPr>
            </w:pPr>
            <w:r w:rsidRPr="00022326">
              <w:rPr>
                <w:rFonts w:ascii="Sakkal Majalla" w:hAnsi="Sakkal Majalla" w:cs="Sakkal Majalla" w:hint="cs"/>
                <w:sz w:val="24"/>
                <w:szCs w:val="24"/>
              </w:rPr>
              <w:t>14,666.67</w:t>
            </w:r>
          </w:p>
        </w:tc>
      </w:tr>
      <w:tr w:rsidR="00517AAA" w:rsidRPr="00022326" w14:paraId="75E5FB4C" w14:textId="77777777" w:rsidTr="00752E44">
        <w:tc>
          <w:tcPr>
            <w:tcW w:w="3545" w:type="dxa"/>
            <w:vAlign w:val="center"/>
          </w:tcPr>
          <w:p w14:paraId="5469205B" w14:textId="77777777" w:rsidR="00517AAA" w:rsidRPr="00022326" w:rsidRDefault="00517AAA" w:rsidP="00397663">
            <w:pPr>
              <w:tabs>
                <w:tab w:val="left" w:pos="2127"/>
              </w:tabs>
              <w:bidi/>
              <w:spacing w:after="0"/>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الآفاق</w:t>
            </w:r>
          </w:p>
        </w:tc>
        <w:tc>
          <w:tcPr>
            <w:tcW w:w="1559" w:type="dxa"/>
          </w:tcPr>
          <w:p w14:paraId="600B2284" w14:textId="77777777" w:rsidR="00517AAA" w:rsidRPr="00022326" w:rsidRDefault="00517AAA" w:rsidP="00397663">
            <w:pPr>
              <w:tabs>
                <w:tab w:val="left" w:pos="2127"/>
              </w:tabs>
              <w:bidi/>
              <w:spacing w:after="0"/>
              <w:jc w:val="center"/>
              <w:rPr>
                <w:rFonts w:ascii="Sakkal Majalla" w:hAnsi="Sakkal Majalla" w:cs="Sakkal Majalla"/>
                <w:sz w:val="24"/>
                <w:szCs w:val="24"/>
                <w:rtl/>
                <w:lang w:val="en-GB"/>
              </w:rPr>
            </w:pPr>
            <w:r w:rsidRPr="00022326">
              <w:rPr>
                <w:rFonts w:ascii="Sakkal Majalla" w:hAnsi="Sakkal Majalla" w:cs="Sakkal Majalla" w:hint="cs"/>
                <w:sz w:val="24"/>
                <w:szCs w:val="24"/>
              </w:rPr>
              <w:t>225</w:t>
            </w:r>
          </w:p>
        </w:tc>
        <w:tc>
          <w:tcPr>
            <w:tcW w:w="1985" w:type="dxa"/>
          </w:tcPr>
          <w:p w14:paraId="26380B87" w14:textId="77777777" w:rsidR="00517AAA" w:rsidRPr="00022326" w:rsidRDefault="00517AAA" w:rsidP="00397663">
            <w:pPr>
              <w:tabs>
                <w:tab w:val="left" w:pos="2127"/>
              </w:tabs>
              <w:bidi/>
              <w:spacing w:after="0"/>
              <w:jc w:val="center"/>
              <w:rPr>
                <w:rFonts w:ascii="Sakkal Majalla" w:hAnsi="Sakkal Majalla" w:cs="Sakkal Majalla"/>
                <w:sz w:val="24"/>
                <w:szCs w:val="24"/>
                <w:rtl/>
                <w:lang w:val="en-GB"/>
              </w:rPr>
            </w:pPr>
            <w:r w:rsidRPr="00022326">
              <w:rPr>
                <w:rFonts w:ascii="Sakkal Majalla" w:hAnsi="Sakkal Majalla" w:cs="Sakkal Majalla" w:hint="cs"/>
                <w:sz w:val="24"/>
                <w:szCs w:val="24"/>
              </w:rPr>
              <w:t>540,000</w:t>
            </w:r>
          </w:p>
        </w:tc>
        <w:tc>
          <w:tcPr>
            <w:tcW w:w="2261" w:type="dxa"/>
          </w:tcPr>
          <w:p w14:paraId="4F1F1142" w14:textId="77777777" w:rsidR="00517AAA" w:rsidRPr="00022326" w:rsidRDefault="00517AAA" w:rsidP="00397663">
            <w:pPr>
              <w:tabs>
                <w:tab w:val="left" w:pos="2127"/>
              </w:tabs>
              <w:bidi/>
              <w:spacing w:after="0"/>
              <w:jc w:val="center"/>
              <w:rPr>
                <w:rFonts w:ascii="Sakkal Majalla" w:hAnsi="Sakkal Majalla" w:cs="Sakkal Majalla"/>
                <w:sz w:val="24"/>
                <w:szCs w:val="24"/>
                <w:rtl/>
                <w:lang w:val="en-GB"/>
              </w:rPr>
            </w:pPr>
            <w:r w:rsidRPr="00022326">
              <w:rPr>
                <w:rFonts w:ascii="Sakkal Majalla" w:hAnsi="Sakkal Majalla" w:cs="Sakkal Majalla" w:hint="cs"/>
                <w:sz w:val="24"/>
                <w:szCs w:val="24"/>
              </w:rPr>
              <w:t>5,046.73</w:t>
            </w:r>
          </w:p>
        </w:tc>
      </w:tr>
      <w:tr w:rsidR="00517AAA" w:rsidRPr="00022326" w14:paraId="452FF464" w14:textId="77777777" w:rsidTr="00752E44">
        <w:tc>
          <w:tcPr>
            <w:tcW w:w="3545" w:type="dxa"/>
            <w:vAlign w:val="center"/>
          </w:tcPr>
          <w:p w14:paraId="12E68926" w14:textId="77777777" w:rsidR="00517AAA" w:rsidRPr="00022326" w:rsidRDefault="00517AAA" w:rsidP="00397663">
            <w:pPr>
              <w:tabs>
                <w:tab w:val="left" w:pos="2127"/>
              </w:tabs>
              <w:bidi/>
              <w:spacing w:after="0"/>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النهضة بالمدينة المنورة</w:t>
            </w:r>
          </w:p>
        </w:tc>
        <w:tc>
          <w:tcPr>
            <w:tcW w:w="1559" w:type="dxa"/>
          </w:tcPr>
          <w:p w14:paraId="31283812" w14:textId="77777777" w:rsidR="00517AAA" w:rsidRPr="00022326" w:rsidRDefault="00517AAA" w:rsidP="00397663">
            <w:pPr>
              <w:tabs>
                <w:tab w:val="left" w:pos="2127"/>
              </w:tabs>
              <w:bidi/>
              <w:spacing w:after="0"/>
              <w:jc w:val="center"/>
              <w:rPr>
                <w:rFonts w:ascii="Sakkal Majalla" w:hAnsi="Sakkal Majalla" w:cs="Sakkal Majalla"/>
                <w:sz w:val="24"/>
                <w:szCs w:val="24"/>
                <w:rtl/>
                <w:lang w:val="en-GB"/>
              </w:rPr>
            </w:pPr>
            <w:r w:rsidRPr="00022326">
              <w:rPr>
                <w:rFonts w:ascii="Sakkal Majalla" w:hAnsi="Sakkal Majalla" w:cs="Sakkal Majalla" w:hint="cs"/>
                <w:sz w:val="24"/>
                <w:szCs w:val="24"/>
              </w:rPr>
              <w:t>225</w:t>
            </w:r>
          </w:p>
        </w:tc>
        <w:tc>
          <w:tcPr>
            <w:tcW w:w="1985" w:type="dxa"/>
          </w:tcPr>
          <w:p w14:paraId="6EFBC608" w14:textId="77777777" w:rsidR="00517AAA" w:rsidRPr="00022326" w:rsidRDefault="00517AAA" w:rsidP="00397663">
            <w:pPr>
              <w:tabs>
                <w:tab w:val="left" w:pos="2127"/>
              </w:tabs>
              <w:bidi/>
              <w:spacing w:after="0"/>
              <w:jc w:val="center"/>
              <w:rPr>
                <w:rFonts w:ascii="Sakkal Majalla" w:hAnsi="Sakkal Majalla" w:cs="Sakkal Majalla"/>
                <w:sz w:val="24"/>
                <w:szCs w:val="24"/>
                <w:rtl/>
                <w:lang w:val="en-GB"/>
              </w:rPr>
            </w:pPr>
            <w:r w:rsidRPr="00022326">
              <w:rPr>
                <w:rFonts w:ascii="Sakkal Majalla" w:hAnsi="Sakkal Majalla" w:cs="Sakkal Majalla" w:hint="cs"/>
                <w:sz w:val="24"/>
                <w:szCs w:val="24"/>
              </w:rPr>
              <w:t>1,282,500</w:t>
            </w:r>
          </w:p>
        </w:tc>
        <w:tc>
          <w:tcPr>
            <w:tcW w:w="2261" w:type="dxa"/>
          </w:tcPr>
          <w:p w14:paraId="4BE90349" w14:textId="77777777" w:rsidR="00517AAA" w:rsidRPr="00022326" w:rsidRDefault="00517AAA" w:rsidP="00397663">
            <w:pPr>
              <w:tabs>
                <w:tab w:val="left" w:pos="2127"/>
              </w:tabs>
              <w:bidi/>
              <w:spacing w:after="0"/>
              <w:jc w:val="center"/>
              <w:rPr>
                <w:rFonts w:ascii="Sakkal Majalla" w:hAnsi="Sakkal Majalla" w:cs="Sakkal Majalla"/>
                <w:sz w:val="24"/>
                <w:szCs w:val="24"/>
                <w:rtl/>
                <w:lang w:val="en-GB"/>
              </w:rPr>
            </w:pPr>
            <w:r w:rsidRPr="00022326">
              <w:rPr>
                <w:rFonts w:ascii="Sakkal Majalla" w:hAnsi="Sakkal Majalla" w:cs="Sakkal Majalla" w:hint="cs"/>
                <w:sz w:val="24"/>
                <w:szCs w:val="24"/>
              </w:rPr>
              <w:t>11,875.00</w:t>
            </w:r>
          </w:p>
        </w:tc>
      </w:tr>
      <w:tr w:rsidR="00517AAA" w:rsidRPr="00022326" w14:paraId="722D897C" w14:textId="77777777" w:rsidTr="00752E44">
        <w:tc>
          <w:tcPr>
            <w:tcW w:w="3545" w:type="dxa"/>
            <w:vAlign w:val="center"/>
          </w:tcPr>
          <w:p w14:paraId="5BBF773E" w14:textId="77777777" w:rsidR="00517AAA" w:rsidRPr="00022326" w:rsidRDefault="00517AAA" w:rsidP="00397663">
            <w:pPr>
              <w:tabs>
                <w:tab w:val="left" w:pos="2127"/>
              </w:tabs>
              <w:bidi/>
              <w:spacing w:after="0"/>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رَواح الملقا</w:t>
            </w:r>
          </w:p>
        </w:tc>
        <w:tc>
          <w:tcPr>
            <w:tcW w:w="1559" w:type="dxa"/>
          </w:tcPr>
          <w:p w14:paraId="5B4E7A56" w14:textId="77777777" w:rsidR="00517AAA" w:rsidRPr="00022326" w:rsidRDefault="00517AAA" w:rsidP="00397663">
            <w:pPr>
              <w:tabs>
                <w:tab w:val="left" w:pos="2127"/>
              </w:tabs>
              <w:bidi/>
              <w:spacing w:after="0"/>
              <w:jc w:val="center"/>
              <w:rPr>
                <w:rFonts w:ascii="Sakkal Majalla" w:hAnsi="Sakkal Majalla" w:cs="Sakkal Majalla"/>
                <w:sz w:val="24"/>
                <w:szCs w:val="24"/>
                <w:rtl/>
                <w:lang w:val="en-GB"/>
              </w:rPr>
            </w:pPr>
            <w:r w:rsidRPr="00022326">
              <w:rPr>
                <w:rFonts w:ascii="Sakkal Majalla" w:hAnsi="Sakkal Majalla" w:cs="Sakkal Majalla" w:hint="cs"/>
                <w:sz w:val="24"/>
                <w:szCs w:val="24"/>
              </w:rPr>
              <w:t>225</w:t>
            </w:r>
          </w:p>
        </w:tc>
        <w:tc>
          <w:tcPr>
            <w:tcW w:w="1985" w:type="dxa"/>
          </w:tcPr>
          <w:p w14:paraId="6CB815E6" w14:textId="77777777" w:rsidR="00517AAA" w:rsidRPr="00022326" w:rsidRDefault="00517AAA" w:rsidP="00397663">
            <w:pPr>
              <w:tabs>
                <w:tab w:val="left" w:pos="2127"/>
              </w:tabs>
              <w:bidi/>
              <w:spacing w:after="0"/>
              <w:jc w:val="center"/>
              <w:rPr>
                <w:rFonts w:ascii="Sakkal Majalla" w:hAnsi="Sakkal Majalla" w:cs="Sakkal Majalla"/>
                <w:sz w:val="24"/>
                <w:szCs w:val="24"/>
                <w:rtl/>
                <w:lang w:val="en-GB"/>
              </w:rPr>
            </w:pPr>
            <w:r w:rsidRPr="00022326">
              <w:rPr>
                <w:rFonts w:ascii="Sakkal Majalla" w:hAnsi="Sakkal Majalla" w:cs="Sakkal Majalla" w:hint="cs"/>
                <w:sz w:val="24"/>
                <w:szCs w:val="24"/>
              </w:rPr>
              <w:t>1,341,000</w:t>
            </w:r>
          </w:p>
        </w:tc>
        <w:tc>
          <w:tcPr>
            <w:tcW w:w="2261" w:type="dxa"/>
          </w:tcPr>
          <w:p w14:paraId="6D2CFE88" w14:textId="77777777" w:rsidR="00517AAA" w:rsidRPr="00022326" w:rsidRDefault="00517AAA" w:rsidP="00397663">
            <w:pPr>
              <w:tabs>
                <w:tab w:val="left" w:pos="2127"/>
              </w:tabs>
              <w:bidi/>
              <w:spacing w:after="0"/>
              <w:jc w:val="center"/>
              <w:rPr>
                <w:rFonts w:ascii="Sakkal Majalla" w:hAnsi="Sakkal Majalla" w:cs="Sakkal Majalla"/>
                <w:sz w:val="24"/>
                <w:szCs w:val="24"/>
                <w:rtl/>
                <w:lang w:val="en-GB"/>
              </w:rPr>
            </w:pPr>
            <w:r w:rsidRPr="00022326">
              <w:rPr>
                <w:rFonts w:ascii="Sakkal Majalla" w:hAnsi="Sakkal Majalla" w:cs="Sakkal Majalla" w:hint="cs"/>
                <w:sz w:val="24"/>
                <w:szCs w:val="24"/>
              </w:rPr>
              <w:t>16,974.68</w:t>
            </w:r>
          </w:p>
        </w:tc>
      </w:tr>
      <w:tr w:rsidR="00517AAA" w:rsidRPr="00022326" w14:paraId="7A16C7AE" w14:textId="77777777" w:rsidTr="00752E44">
        <w:tc>
          <w:tcPr>
            <w:tcW w:w="3545" w:type="dxa"/>
            <w:vAlign w:val="center"/>
          </w:tcPr>
          <w:p w14:paraId="58005168" w14:textId="77777777" w:rsidR="00517AAA" w:rsidRPr="00022326" w:rsidRDefault="00517AAA" w:rsidP="00397663">
            <w:pPr>
              <w:tabs>
                <w:tab w:val="left" w:pos="2127"/>
              </w:tabs>
              <w:bidi/>
              <w:spacing w:after="0"/>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حصتك العقارية</w:t>
            </w:r>
          </w:p>
        </w:tc>
        <w:tc>
          <w:tcPr>
            <w:tcW w:w="1559" w:type="dxa"/>
          </w:tcPr>
          <w:p w14:paraId="1F3FEA42" w14:textId="77777777" w:rsidR="00517AAA" w:rsidRPr="00022326" w:rsidRDefault="00517AAA" w:rsidP="00397663">
            <w:pPr>
              <w:tabs>
                <w:tab w:val="left" w:pos="2127"/>
              </w:tabs>
              <w:bidi/>
              <w:spacing w:after="0"/>
              <w:jc w:val="center"/>
              <w:rPr>
                <w:rFonts w:ascii="Sakkal Majalla" w:hAnsi="Sakkal Majalla" w:cs="Sakkal Majalla"/>
                <w:sz w:val="24"/>
                <w:szCs w:val="24"/>
                <w:rtl/>
                <w:lang w:val="en-GB"/>
              </w:rPr>
            </w:pPr>
            <w:r w:rsidRPr="00022326">
              <w:rPr>
                <w:rFonts w:ascii="Sakkal Majalla" w:hAnsi="Sakkal Majalla" w:cs="Sakkal Majalla" w:hint="cs"/>
                <w:sz w:val="24"/>
                <w:szCs w:val="24"/>
              </w:rPr>
              <w:t>198</w:t>
            </w:r>
          </w:p>
        </w:tc>
        <w:tc>
          <w:tcPr>
            <w:tcW w:w="1985" w:type="dxa"/>
          </w:tcPr>
          <w:p w14:paraId="720AB9E5" w14:textId="77777777" w:rsidR="00517AAA" w:rsidRPr="00022326" w:rsidRDefault="00517AAA" w:rsidP="00397663">
            <w:pPr>
              <w:tabs>
                <w:tab w:val="left" w:pos="2127"/>
              </w:tabs>
              <w:bidi/>
              <w:spacing w:after="0"/>
              <w:jc w:val="center"/>
              <w:rPr>
                <w:rFonts w:ascii="Sakkal Majalla" w:hAnsi="Sakkal Majalla" w:cs="Sakkal Majalla"/>
                <w:sz w:val="24"/>
                <w:szCs w:val="24"/>
                <w:rtl/>
                <w:lang w:val="en-GB"/>
              </w:rPr>
            </w:pPr>
            <w:r w:rsidRPr="00022326">
              <w:rPr>
                <w:rFonts w:ascii="Sakkal Majalla" w:hAnsi="Sakkal Majalla" w:cs="Sakkal Majalla" w:hint="cs"/>
                <w:sz w:val="24"/>
                <w:szCs w:val="24"/>
              </w:rPr>
              <w:t>1,108,800</w:t>
            </w:r>
          </w:p>
        </w:tc>
        <w:tc>
          <w:tcPr>
            <w:tcW w:w="2261" w:type="dxa"/>
          </w:tcPr>
          <w:p w14:paraId="208A70D1" w14:textId="77777777" w:rsidR="00517AAA" w:rsidRPr="00022326" w:rsidRDefault="00517AAA" w:rsidP="00397663">
            <w:pPr>
              <w:tabs>
                <w:tab w:val="left" w:pos="2127"/>
              </w:tabs>
              <w:bidi/>
              <w:spacing w:after="0"/>
              <w:jc w:val="center"/>
              <w:rPr>
                <w:rFonts w:ascii="Sakkal Majalla" w:hAnsi="Sakkal Majalla" w:cs="Sakkal Majalla"/>
                <w:sz w:val="24"/>
                <w:szCs w:val="24"/>
                <w:rtl/>
                <w:lang w:val="en-GB"/>
              </w:rPr>
            </w:pPr>
            <w:r w:rsidRPr="00022326">
              <w:rPr>
                <w:rFonts w:ascii="Sakkal Majalla" w:hAnsi="Sakkal Majalla" w:cs="Sakkal Majalla" w:hint="cs"/>
                <w:sz w:val="24"/>
                <w:szCs w:val="24"/>
              </w:rPr>
              <w:t>18,177.05</w:t>
            </w:r>
          </w:p>
        </w:tc>
      </w:tr>
      <w:tr w:rsidR="00517AAA" w:rsidRPr="00022326" w14:paraId="0CB1AEC2" w14:textId="77777777" w:rsidTr="00752E44">
        <w:tc>
          <w:tcPr>
            <w:tcW w:w="3545" w:type="dxa"/>
            <w:vAlign w:val="center"/>
          </w:tcPr>
          <w:p w14:paraId="56F76289" w14:textId="77777777" w:rsidR="00517AAA" w:rsidRPr="00022326" w:rsidRDefault="00517AAA" w:rsidP="00397663">
            <w:pPr>
              <w:tabs>
                <w:tab w:val="left" w:pos="2127"/>
              </w:tabs>
              <w:bidi/>
              <w:spacing w:after="0"/>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الشمال العقارية</w:t>
            </w:r>
          </w:p>
        </w:tc>
        <w:tc>
          <w:tcPr>
            <w:tcW w:w="1559" w:type="dxa"/>
          </w:tcPr>
          <w:p w14:paraId="6B8BF337" w14:textId="77777777" w:rsidR="00517AAA" w:rsidRPr="00022326" w:rsidRDefault="00517AAA" w:rsidP="00397663">
            <w:pPr>
              <w:tabs>
                <w:tab w:val="left" w:pos="2127"/>
              </w:tabs>
              <w:bidi/>
              <w:spacing w:after="0"/>
              <w:jc w:val="center"/>
              <w:rPr>
                <w:rFonts w:ascii="Sakkal Majalla" w:hAnsi="Sakkal Majalla" w:cs="Sakkal Majalla"/>
                <w:sz w:val="24"/>
                <w:szCs w:val="24"/>
                <w:rtl/>
                <w:lang w:val="en-GB"/>
              </w:rPr>
            </w:pPr>
            <w:r w:rsidRPr="00022326">
              <w:rPr>
                <w:rFonts w:ascii="Sakkal Majalla" w:hAnsi="Sakkal Majalla" w:cs="Sakkal Majalla" w:hint="cs"/>
                <w:sz w:val="24"/>
                <w:szCs w:val="24"/>
              </w:rPr>
              <w:t>64</w:t>
            </w:r>
          </w:p>
        </w:tc>
        <w:tc>
          <w:tcPr>
            <w:tcW w:w="1985" w:type="dxa"/>
          </w:tcPr>
          <w:p w14:paraId="72FE6FD3" w14:textId="77777777" w:rsidR="00517AAA" w:rsidRPr="00022326" w:rsidRDefault="00517AAA" w:rsidP="00397663">
            <w:pPr>
              <w:tabs>
                <w:tab w:val="left" w:pos="2127"/>
              </w:tabs>
              <w:bidi/>
              <w:spacing w:after="0"/>
              <w:jc w:val="center"/>
              <w:rPr>
                <w:rFonts w:ascii="Sakkal Majalla" w:hAnsi="Sakkal Majalla" w:cs="Sakkal Majalla"/>
                <w:sz w:val="24"/>
                <w:szCs w:val="24"/>
                <w:rtl/>
                <w:lang w:val="en-GB"/>
              </w:rPr>
            </w:pPr>
            <w:r w:rsidRPr="00022326">
              <w:rPr>
                <w:rFonts w:ascii="Sakkal Majalla" w:hAnsi="Sakkal Majalla" w:cs="Sakkal Majalla" w:hint="cs"/>
                <w:sz w:val="24"/>
                <w:szCs w:val="24"/>
              </w:rPr>
              <w:t>7,164,800</w:t>
            </w:r>
          </w:p>
        </w:tc>
        <w:tc>
          <w:tcPr>
            <w:tcW w:w="2261" w:type="dxa"/>
          </w:tcPr>
          <w:p w14:paraId="2614F2C1" w14:textId="77777777" w:rsidR="00517AAA" w:rsidRPr="00022326" w:rsidRDefault="00517AAA" w:rsidP="00397663">
            <w:pPr>
              <w:tabs>
                <w:tab w:val="left" w:pos="2127"/>
              </w:tabs>
              <w:bidi/>
              <w:spacing w:after="0"/>
              <w:jc w:val="center"/>
              <w:rPr>
                <w:rFonts w:ascii="Sakkal Majalla" w:hAnsi="Sakkal Majalla" w:cs="Sakkal Majalla"/>
                <w:sz w:val="24"/>
                <w:szCs w:val="24"/>
                <w:rtl/>
                <w:lang w:val="en-GB"/>
              </w:rPr>
            </w:pPr>
            <w:r w:rsidRPr="00022326">
              <w:rPr>
                <w:rFonts w:ascii="Sakkal Majalla" w:hAnsi="Sakkal Majalla" w:cs="Sakkal Majalla" w:hint="cs"/>
                <w:sz w:val="24"/>
                <w:szCs w:val="24"/>
              </w:rPr>
              <w:t>651,345.45</w:t>
            </w:r>
          </w:p>
        </w:tc>
      </w:tr>
      <w:tr w:rsidR="00517AAA" w:rsidRPr="00022326" w14:paraId="2086DB65" w14:textId="77777777" w:rsidTr="00752E44">
        <w:tc>
          <w:tcPr>
            <w:tcW w:w="3545" w:type="dxa"/>
            <w:vAlign w:val="center"/>
          </w:tcPr>
          <w:p w14:paraId="1789F762" w14:textId="77777777" w:rsidR="00517AAA" w:rsidRPr="00022326" w:rsidRDefault="00517AAA" w:rsidP="00397663">
            <w:pPr>
              <w:tabs>
                <w:tab w:val="left" w:pos="2127"/>
              </w:tabs>
              <w:bidi/>
              <w:spacing w:after="0"/>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النرجس</w:t>
            </w:r>
          </w:p>
        </w:tc>
        <w:tc>
          <w:tcPr>
            <w:tcW w:w="1559" w:type="dxa"/>
          </w:tcPr>
          <w:p w14:paraId="22E43934" w14:textId="77777777" w:rsidR="00517AAA" w:rsidRPr="00022326" w:rsidRDefault="00517AAA" w:rsidP="00397663">
            <w:pPr>
              <w:tabs>
                <w:tab w:val="left" w:pos="2127"/>
              </w:tabs>
              <w:bidi/>
              <w:spacing w:after="0"/>
              <w:jc w:val="center"/>
              <w:rPr>
                <w:rFonts w:ascii="Sakkal Majalla" w:hAnsi="Sakkal Majalla" w:cs="Sakkal Majalla"/>
                <w:sz w:val="24"/>
                <w:szCs w:val="24"/>
                <w:rtl/>
                <w:lang w:val="en-GB"/>
              </w:rPr>
            </w:pPr>
            <w:r w:rsidRPr="00022326">
              <w:rPr>
                <w:rFonts w:ascii="Sakkal Majalla" w:hAnsi="Sakkal Majalla" w:cs="Sakkal Majalla" w:hint="cs"/>
                <w:sz w:val="24"/>
                <w:szCs w:val="24"/>
              </w:rPr>
              <w:t>25</w:t>
            </w:r>
          </w:p>
        </w:tc>
        <w:tc>
          <w:tcPr>
            <w:tcW w:w="1985" w:type="dxa"/>
          </w:tcPr>
          <w:p w14:paraId="28734820" w14:textId="77777777" w:rsidR="00517AAA" w:rsidRPr="00022326" w:rsidRDefault="00517AAA" w:rsidP="00397663">
            <w:pPr>
              <w:tabs>
                <w:tab w:val="left" w:pos="2127"/>
              </w:tabs>
              <w:bidi/>
              <w:spacing w:after="0"/>
              <w:jc w:val="center"/>
              <w:rPr>
                <w:rFonts w:ascii="Sakkal Majalla" w:hAnsi="Sakkal Majalla" w:cs="Sakkal Majalla"/>
                <w:sz w:val="24"/>
                <w:szCs w:val="24"/>
                <w:rtl/>
                <w:lang w:val="en-GB"/>
              </w:rPr>
            </w:pPr>
            <w:r w:rsidRPr="00022326">
              <w:rPr>
                <w:rFonts w:ascii="Sakkal Majalla" w:hAnsi="Sakkal Majalla" w:cs="Sakkal Majalla" w:hint="cs"/>
                <w:sz w:val="24"/>
                <w:szCs w:val="24"/>
              </w:rPr>
              <w:t>1,404,000</w:t>
            </w:r>
          </w:p>
        </w:tc>
        <w:tc>
          <w:tcPr>
            <w:tcW w:w="2261" w:type="dxa"/>
          </w:tcPr>
          <w:p w14:paraId="69A2AAFF" w14:textId="77777777" w:rsidR="00517AAA" w:rsidRPr="00022326" w:rsidRDefault="00517AAA" w:rsidP="00397663">
            <w:pPr>
              <w:tabs>
                <w:tab w:val="left" w:pos="2127"/>
              </w:tabs>
              <w:bidi/>
              <w:spacing w:after="0"/>
              <w:jc w:val="center"/>
              <w:rPr>
                <w:rFonts w:ascii="Sakkal Majalla" w:hAnsi="Sakkal Majalla" w:cs="Sakkal Majalla"/>
                <w:sz w:val="24"/>
                <w:szCs w:val="24"/>
                <w:rtl/>
                <w:lang w:val="en-GB"/>
              </w:rPr>
            </w:pPr>
            <w:r w:rsidRPr="00022326">
              <w:rPr>
                <w:rFonts w:ascii="Sakkal Majalla" w:hAnsi="Sakkal Majalla" w:cs="Sakkal Majalla" w:hint="cs"/>
                <w:sz w:val="24"/>
                <w:szCs w:val="24"/>
              </w:rPr>
              <w:t>156,000.00</w:t>
            </w:r>
          </w:p>
        </w:tc>
      </w:tr>
      <w:tr w:rsidR="00517AAA" w:rsidRPr="00022326" w14:paraId="2D3381D1" w14:textId="77777777" w:rsidTr="00752E44">
        <w:tc>
          <w:tcPr>
            <w:tcW w:w="3545" w:type="dxa"/>
            <w:vAlign w:val="center"/>
          </w:tcPr>
          <w:p w14:paraId="709B749A" w14:textId="77777777" w:rsidR="00517AAA" w:rsidRPr="00022326" w:rsidRDefault="00517AAA" w:rsidP="00397663">
            <w:pPr>
              <w:tabs>
                <w:tab w:val="left" w:pos="2127"/>
              </w:tabs>
              <w:bidi/>
              <w:spacing w:after="0"/>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العارض</w:t>
            </w:r>
          </w:p>
        </w:tc>
        <w:tc>
          <w:tcPr>
            <w:tcW w:w="1559" w:type="dxa"/>
          </w:tcPr>
          <w:p w14:paraId="16D519A8" w14:textId="77777777" w:rsidR="00517AAA" w:rsidRPr="00022326" w:rsidRDefault="00517AAA" w:rsidP="00397663">
            <w:pPr>
              <w:tabs>
                <w:tab w:val="left" w:pos="2127"/>
              </w:tabs>
              <w:bidi/>
              <w:spacing w:after="0"/>
              <w:jc w:val="center"/>
              <w:rPr>
                <w:rFonts w:ascii="Sakkal Majalla" w:hAnsi="Sakkal Majalla" w:cs="Sakkal Majalla"/>
                <w:sz w:val="24"/>
                <w:szCs w:val="24"/>
                <w:rtl/>
                <w:lang w:val="en-GB"/>
              </w:rPr>
            </w:pPr>
            <w:r w:rsidRPr="00022326">
              <w:rPr>
                <w:rFonts w:ascii="Sakkal Majalla" w:hAnsi="Sakkal Majalla" w:cs="Sakkal Majalla" w:hint="cs"/>
                <w:sz w:val="24"/>
                <w:szCs w:val="24"/>
              </w:rPr>
              <w:t>20</w:t>
            </w:r>
          </w:p>
        </w:tc>
        <w:tc>
          <w:tcPr>
            <w:tcW w:w="1985" w:type="dxa"/>
          </w:tcPr>
          <w:p w14:paraId="0845F01E" w14:textId="77777777" w:rsidR="00517AAA" w:rsidRPr="00022326" w:rsidRDefault="00517AAA" w:rsidP="00397663">
            <w:pPr>
              <w:tabs>
                <w:tab w:val="left" w:pos="2127"/>
              </w:tabs>
              <w:bidi/>
              <w:spacing w:after="0"/>
              <w:jc w:val="center"/>
              <w:rPr>
                <w:rFonts w:ascii="Sakkal Majalla" w:hAnsi="Sakkal Majalla" w:cs="Sakkal Majalla"/>
                <w:sz w:val="24"/>
                <w:szCs w:val="24"/>
                <w:rtl/>
                <w:lang w:val="en-GB"/>
              </w:rPr>
            </w:pPr>
            <w:r w:rsidRPr="00022326">
              <w:rPr>
                <w:rFonts w:ascii="Sakkal Majalla" w:hAnsi="Sakkal Majalla" w:cs="Sakkal Majalla" w:hint="cs"/>
                <w:sz w:val="24"/>
                <w:szCs w:val="24"/>
              </w:rPr>
              <w:t>5,000,000</w:t>
            </w:r>
          </w:p>
        </w:tc>
        <w:tc>
          <w:tcPr>
            <w:tcW w:w="2261" w:type="dxa"/>
          </w:tcPr>
          <w:p w14:paraId="7E195735" w14:textId="77777777" w:rsidR="00517AAA" w:rsidRPr="00022326" w:rsidRDefault="00517AAA" w:rsidP="00397663">
            <w:pPr>
              <w:tabs>
                <w:tab w:val="left" w:pos="2127"/>
              </w:tabs>
              <w:bidi/>
              <w:spacing w:after="0"/>
              <w:jc w:val="center"/>
              <w:rPr>
                <w:rFonts w:ascii="Sakkal Majalla" w:hAnsi="Sakkal Majalla" w:cs="Sakkal Majalla"/>
                <w:sz w:val="24"/>
                <w:szCs w:val="24"/>
                <w:rtl/>
                <w:lang w:val="en-GB"/>
              </w:rPr>
            </w:pPr>
            <w:r w:rsidRPr="00022326">
              <w:rPr>
                <w:rFonts w:ascii="Sakkal Majalla" w:hAnsi="Sakkal Majalla" w:cs="Sakkal Majalla" w:hint="cs"/>
                <w:sz w:val="24"/>
                <w:szCs w:val="24"/>
              </w:rPr>
              <w:t>5,000,000.00</w:t>
            </w:r>
          </w:p>
        </w:tc>
      </w:tr>
    </w:tbl>
    <w:p w14:paraId="2C08089E" w14:textId="77777777" w:rsidR="00517AAA" w:rsidRDefault="00517AAA" w:rsidP="00517AAA">
      <w:pPr>
        <w:tabs>
          <w:tab w:val="left" w:pos="2127"/>
        </w:tabs>
        <w:bidi/>
        <w:spacing w:before="240"/>
        <w:rPr>
          <w:rFonts w:ascii="Sakkal Majalla" w:hAnsi="Sakkal Majalla" w:cs="Sakkal Majalla"/>
          <w:sz w:val="28"/>
          <w:szCs w:val="28"/>
          <w:rtl/>
          <w:lang w:val="en-GB"/>
        </w:rPr>
      </w:pPr>
      <w:r w:rsidRPr="00386268">
        <w:rPr>
          <w:rFonts w:ascii="Sakkal Majalla" w:hAnsi="Sakkal Majalla" w:cs="Sakkal Majalla" w:hint="cs"/>
          <w:sz w:val="28"/>
          <w:szCs w:val="28"/>
          <w:rtl/>
          <w:lang w:val="en-GB"/>
        </w:rPr>
        <w:t xml:space="preserve">كما يمكن تمثيل عدد </w:t>
      </w:r>
      <w:r w:rsidRPr="00386268">
        <w:rPr>
          <w:rFonts w:ascii="Sakkal Majalla" w:hAnsi="Sakkal Majalla" w:cs="Sakkal Majalla"/>
          <w:sz w:val="28"/>
          <w:szCs w:val="28"/>
          <w:rtl/>
          <w:lang w:val="en-GB"/>
        </w:rPr>
        <w:t>الحصص وقيم الفرص ومتوسط الاستثمار</w:t>
      </w:r>
      <w:r>
        <w:rPr>
          <w:rFonts w:ascii="Sakkal Majalla" w:hAnsi="Sakkal Majalla" w:cs="Sakkal Majalla" w:hint="cs"/>
          <w:sz w:val="28"/>
          <w:szCs w:val="28"/>
          <w:rtl/>
          <w:lang w:val="en-GB"/>
        </w:rPr>
        <w:t xml:space="preserve"> من خلال الرسم البياني الذي يظهر بالشكل (4-2).</w:t>
      </w:r>
    </w:p>
    <w:p w14:paraId="4B3F5922" w14:textId="77777777" w:rsidR="00517AAA" w:rsidRDefault="00517AAA" w:rsidP="00517AAA">
      <w:pPr>
        <w:tabs>
          <w:tab w:val="left" w:pos="2127"/>
        </w:tabs>
        <w:bidi/>
        <w:spacing w:before="240"/>
        <w:jc w:val="center"/>
        <w:rPr>
          <w:noProof/>
          <w:rtl/>
          <w:lang w:val="ar-SA"/>
        </w:rPr>
      </w:pPr>
      <w:r>
        <w:rPr>
          <w:noProof/>
          <w:rtl/>
          <w:lang w:val="ar-SA"/>
        </w:rPr>
        <w:lastRenderedPageBreak/>
        <w:drawing>
          <wp:inline distT="0" distB="0" distL="0" distR="0" wp14:anchorId="370676E4" wp14:editId="0E0BE465">
            <wp:extent cx="5486400" cy="3159125"/>
            <wp:effectExtent l="0" t="0" r="0" b="3175"/>
            <wp:docPr id="12042964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4296429" name="Picture 1204296429"/>
                    <pic:cNvPicPr/>
                  </pic:nvPicPr>
                  <pic:blipFill>
                    <a:blip r:embed="rId10">
                      <a:extLst>
                        <a:ext uri="{28A0092B-C50C-407E-A947-70E740481C1C}">
                          <a14:useLocalDpi xmlns:a14="http://schemas.microsoft.com/office/drawing/2010/main" val="0"/>
                        </a:ext>
                      </a:extLst>
                    </a:blip>
                    <a:stretch>
                      <a:fillRect/>
                    </a:stretch>
                  </pic:blipFill>
                  <pic:spPr>
                    <a:xfrm>
                      <a:off x="0" y="0"/>
                      <a:ext cx="5486400" cy="3159125"/>
                    </a:xfrm>
                    <a:prstGeom prst="rect">
                      <a:avLst/>
                    </a:prstGeom>
                  </pic:spPr>
                </pic:pic>
              </a:graphicData>
            </a:graphic>
          </wp:inline>
        </w:drawing>
      </w:r>
    </w:p>
    <w:p w14:paraId="584B4EFB" w14:textId="77777777" w:rsidR="00517AAA" w:rsidRPr="004E1953" w:rsidRDefault="00517AAA" w:rsidP="00517AAA">
      <w:pPr>
        <w:bidi/>
        <w:spacing w:after="120" w:line="360" w:lineRule="auto"/>
        <w:jc w:val="center"/>
        <w:rPr>
          <w:rFonts w:ascii="Sakkal Majalla" w:hAnsi="Sakkal Majalla" w:cs="Sakkal Majalla"/>
          <w:b/>
          <w:bCs/>
          <w:sz w:val="24"/>
          <w:szCs w:val="24"/>
          <w:rtl/>
          <w:lang w:val="en-GB"/>
        </w:rPr>
      </w:pPr>
      <w:r w:rsidRPr="004E1953">
        <w:rPr>
          <w:rFonts w:ascii="Sakkal Majalla" w:hAnsi="Sakkal Majalla" w:cs="Sakkal Majalla"/>
          <w:b/>
          <w:bCs/>
          <w:sz w:val="24"/>
          <w:szCs w:val="24"/>
          <w:rtl/>
          <w:lang w:val="en-GB"/>
        </w:rPr>
        <w:tab/>
      </w:r>
      <w:r w:rsidRPr="004E1953">
        <w:rPr>
          <w:rFonts w:ascii="Sakkal Majalla" w:hAnsi="Sakkal Majalla" w:cs="Sakkal Majalla" w:hint="cs"/>
          <w:b/>
          <w:bCs/>
          <w:sz w:val="24"/>
          <w:szCs w:val="24"/>
          <w:rtl/>
          <w:lang w:val="en-GB"/>
        </w:rPr>
        <w:t xml:space="preserve">الشكل (4-2): عدد </w:t>
      </w:r>
      <w:r w:rsidRPr="004E1953">
        <w:rPr>
          <w:rFonts w:ascii="Sakkal Majalla" w:hAnsi="Sakkal Majalla" w:cs="Sakkal Majalla"/>
          <w:b/>
          <w:bCs/>
          <w:sz w:val="24"/>
          <w:szCs w:val="24"/>
          <w:rtl/>
          <w:lang w:val="en-GB"/>
        </w:rPr>
        <w:t>الحصص وقيم الفرص ومتوسط الاستثمار</w:t>
      </w:r>
      <w:r>
        <w:rPr>
          <w:rFonts w:ascii="Sakkal Majalla" w:hAnsi="Sakkal Majalla" w:cs="Sakkal Majalla" w:hint="cs"/>
          <w:b/>
          <w:bCs/>
          <w:sz w:val="24"/>
          <w:szCs w:val="24"/>
          <w:rtl/>
          <w:lang w:val="en-GB"/>
        </w:rPr>
        <w:t xml:space="preserve"> في كل فرصة استثمارية</w:t>
      </w:r>
    </w:p>
    <w:p w14:paraId="5C21E705" w14:textId="77777777" w:rsidR="00517AAA" w:rsidRPr="00C910AF" w:rsidRDefault="00517AAA" w:rsidP="00517AAA">
      <w:pPr>
        <w:tabs>
          <w:tab w:val="left" w:pos="3780"/>
        </w:tabs>
        <w:bidi/>
        <w:spacing w:before="240" w:after="120" w:line="360" w:lineRule="auto"/>
        <w:jc w:val="both"/>
        <w:rPr>
          <w:rFonts w:ascii="Sakkal Majalla" w:hAnsi="Sakkal Majalla" w:cs="Sakkal Majalla"/>
          <w:sz w:val="28"/>
          <w:szCs w:val="28"/>
          <w:lang w:val="en-GB"/>
        </w:rPr>
      </w:pPr>
      <w:r>
        <w:rPr>
          <w:rFonts w:ascii="Sakkal Majalla" w:hAnsi="Sakkal Majalla" w:cs="Sakkal Majalla" w:hint="cs"/>
          <w:sz w:val="28"/>
          <w:szCs w:val="28"/>
          <w:rtl/>
          <w:lang w:val="en-GB"/>
        </w:rPr>
        <w:t>طبقا ل</w:t>
      </w:r>
      <w:r w:rsidRPr="00811DA1">
        <w:rPr>
          <w:rFonts w:ascii="Sakkal Majalla" w:hAnsi="Sakkal Majalla" w:cs="Sakkal Majalla"/>
          <w:sz w:val="28"/>
          <w:szCs w:val="28"/>
          <w:rtl/>
          <w:lang w:val="en-GB"/>
        </w:rPr>
        <w:t xml:space="preserve">لجدول </w:t>
      </w:r>
      <w:r>
        <w:rPr>
          <w:rFonts w:ascii="Sakkal Majalla" w:hAnsi="Sakkal Majalla" w:cs="Sakkal Majalla" w:hint="cs"/>
          <w:sz w:val="28"/>
          <w:szCs w:val="28"/>
          <w:rtl/>
          <w:lang w:val="en-GB"/>
        </w:rPr>
        <w:t>(4-2)، والشكل (4-2)، ت</w:t>
      </w:r>
      <w:r w:rsidRPr="00811DA1">
        <w:rPr>
          <w:rFonts w:ascii="Sakkal Majalla" w:hAnsi="Sakkal Majalla" w:cs="Sakkal Majalla"/>
          <w:sz w:val="28"/>
          <w:szCs w:val="28"/>
          <w:rtl/>
          <w:lang w:val="en-GB"/>
        </w:rPr>
        <w:t xml:space="preserve">شير </w:t>
      </w:r>
      <w:r>
        <w:rPr>
          <w:rFonts w:ascii="Sakkal Majalla" w:hAnsi="Sakkal Majalla" w:cs="Sakkal Majalla" w:hint="cs"/>
          <w:sz w:val="28"/>
          <w:szCs w:val="28"/>
          <w:rtl/>
          <w:lang w:val="en-GB"/>
        </w:rPr>
        <w:t xml:space="preserve">النتائج </w:t>
      </w:r>
      <w:r w:rsidRPr="00811DA1">
        <w:rPr>
          <w:rFonts w:ascii="Sakkal Majalla" w:hAnsi="Sakkal Majalla" w:cs="Sakkal Majalla"/>
          <w:sz w:val="28"/>
          <w:szCs w:val="28"/>
          <w:rtl/>
          <w:lang w:val="en-GB"/>
        </w:rPr>
        <w:t>إلى تباين حاد في هيكل الاستثمار، سواء من حيث عدد الحصص أو متوسط حجم الاستثمار، بما يعكس اختلافًا كبيرًا في طبيعة الأصول ومستوى تركز رأس المال داخل كل فرصة.</w:t>
      </w:r>
      <w:r>
        <w:rPr>
          <w:rFonts w:ascii="Sakkal Majalla" w:hAnsi="Sakkal Majalla" w:cs="Sakkal Majalla" w:hint="cs"/>
          <w:sz w:val="28"/>
          <w:szCs w:val="28"/>
          <w:rtl/>
          <w:lang w:val="en-GB"/>
        </w:rPr>
        <w:t xml:space="preserve"> كما أن </w:t>
      </w:r>
      <w:r w:rsidRPr="00C910AF">
        <w:rPr>
          <w:rFonts w:ascii="Sakkal Majalla" w:hAnsi="Sakkal Majalla" w:cs="Sakkal Majalla"/>
          <w:sz w:val="28"/>
          <w:szCs w:val="28"/>
          <w:rtl/>
          <w:lang w:val="en-GB"/>
        </w:rPr>
        <w:t xml:space="preserve">متوسط قيمة الاستثمار </w:t>
      </w:r>
      <w:r>
        <w:rPr>
          <w:rFonts w:ascii="Sakkal Majalla" w:hAnsi="Sakkal Majalla" w:cs="Sakkal Majalla" w:hint="cs"/>
          <w:sz w:val="28"/>
          <w:szCs w:val="28"/>
          <w:rtl/>
          <w:lang w:val="en-GB"/>
        </w:rPr>
        <w:t xml:space="preserve">ككل </w:t>
      </w:r>
      <w:r w:rsidRPr="00C910AF">
        <w:rPr>
          <w:rFonts w:ascii="Sakkal Majalla" w:hAnsi="Sakkal Majalla" w:cs="Sakkal Majalla"/>
          <w:sz w:val="28"/>
          <w:szCs w:val="28"/>
          <w:rtl/>
          <w:lang w:val="en-GB"/>
        </w:rPr>
        <w:t>= اجمال مبلغ الاستثمار / عدد المستثمرين</w:t>
      </w:r>
      <w:r>
        <w:rPr>
          <w:rFonts w:ascii="Sakkal Majalla" w:hAnsi="Sakkal Majalla" w:cs="Sakkal Majalla" w:hint="cs"/>
          <w:sz w:val="28"/>
          <w:szCs w:val="28"/>
          <w:rtl/>
          <w:lang w:val="en-GB"/>
        </w:rPr>
        <w:t xml:space="preserve"> = 32,567,350</w:t>
      </w:r>
      <w:r w:rsidRPr="00C910AF">
        <w:rPr>
          <w:rFonts w:ascii="Sakkal Majalla" w:hAnsi="Sakkal Majalla" w:cs="Sakkal Majalla"/>
          <w:sz w:val="28"/>
          <w:szCs w:val="28"/>
          <w:rtl/>
          <w:lang w:val="en-GB"/>
        </w:rPr>
        <w:t xml:space="preserve"> / 1702 = 19,123 ريال</w:t>
      </w:r>
    </w:p>
    <w:p w14:paraId="1BA8A3FA" w14:textId="77777777" w:rsidR="00517AAA" w:rsidRPr="00DF109A" w:rsidRDefault="00517AAA" w:rsidP="00397663">
      <w:pPr>
        <w:tabs>
          <w:tab w:val="left" w:pos="3780"/>
        </w:tabs>
        <w:bidi/>
        <w:spacing w:before="120" w:after="120"/>
        <w:jc w:val="center"/>
        <w:rPr>
          <w:rFonts w:ascii="Sakkal Majalla" w:hAnsi="Sakkal Majalla" w:cs="Sakkal Majalla"/>
          <w:b/>
          <w:bCs/>
          <w:sz w:val="24"/>
          <w:szCs w:val="24"/>
          <w:lang w:val="en-GB"/>
        </w:rPr>
      </w:pPr>
      <w:r w:rsidRPr="00DF109A">
        <w:rPr>
          <w:rFonts w:ascii="Sakkal Majalla" w:hAnsi="Sakkal Majalla" w:cs="Sakkal Majalla"/>
          <w:b/>
          <w:bCs/>
          <w:sz w:val="24"/>
          <w:szCs w:val="24"/>
          <w:rtl/>
          <w:lang w:val="en-GB"/>
        </w:rPr>
        <w:t>جدول (4-3): هيكل العمليات الاستثمارية (شراء/تخارج)</w:t>
      </w:r>
    </w:p>
    <w:tbl>
      <w:tblPr>
        <w:tblStyle w:val="a7"/>
        <w:bidiVisual/>
        <w:tblW w:w="0" w:type="auto"/>
        <w:tblInd w:w="1702" w:type="dxa"/>
        <w:tblLook w:val="04A0" w:firstRow="1" w:lastRow="0" w:firstColumn="1" w:lastColumn="0" w:noHBand="0" w:noVBand="1"/>
      </w:tblPr>
      <w:tblGrid>
        <w:gridCol w:w="2973"/>
        <w:gridCol w:w="2409"/>
      </w:tblGrid>
      <w:tr w:rsidR="00517AAA" w:rsidRPr="00DB1B0D" w14:paraId="212E07A4" w14:textId="77777777" w:rsidTr="00752E44">
        <w:tc>
          <w:tcPr>
            <w:tcW w:w="2973" w:type="dxa"/>
            <w:shd w:val="clear" w:color="auto" w:fill="D9D9D9" w:themeFill="background1" w:themeFillShade="D9"/>
          </w:tcPr>
          <w:p w14:paraId="2FA77CA5" w14:textId="77777777" w:rsidR="00517AAA" w:rsidRPr="00DB1B0D" w:rsidRDefault="00517AAA" w:rsidP="00397663">
            <w:pPr>
              <w:tabs>
                <w:tab w:val="left" w:pos="4160"/>
              </w:tabs>
              <w:bidi/>
              <w:spacing w:after="0"/>
              <w:jc w:val="center"/>
              <w:rPr>
                <w:rFonts w:ascii="Sakkal Majalla" w:hAnsi="Sakkal Majalla" w:cs="Sakkal Majalla"/>
                <w:b/>
                <w:bCs/>
                <w:sz w:val="24"/>
                <w:szCs w:val="24"/>
                <w:rtl/>
                <w:lang w:val="en-GB"/>
              </w:rPr>
            </w:pPr>
            <w:r w:rsidRPr="00DB1B0D">
              <w:rPr>
                <w:rFonts w:ascii="Sakkal Majalla" w:hAnsi="Sakkal Majalla" w:cs="Sakkal Majalla" w:hint="cs"/>
                <w:b/>
                <w:bCs/>
                <w:sz w:val="24"/>
                <w:szCs w:val="24"/>
                <w:rtl/>
              </w:rPr>
              <w:t>إجمالي عمليات الشراء</w:t>
            </w:r>
          </w:p>
        </w:tc>
        <w:tc>
          <w:tcPr>
            <w:tcW w:w="2409" w:type="dxa"/>
            <w:shd w:val="clear" w:color="auto" w:fill="D9D9D9" w:themeFill="background1" w:themeFillShade="D9"/>
          </w:tcPr>
          <w:p w14:paraId="4765A314" w14:textId="77777777" w:rsidR="00517AAA" w:rsidRPr="00DB1B0D" w:rsidRDefault="00517AAA" w:rsidP="00397663">
            <w:pPr>
              <w:tabs>
                <w:tab w:val="left" w:pos="4160"/>
              </w:tabs>
              <w:bidi/>
              <w:spacing w:after="0"/>
              <w:jc w:val="center"/>
              <w:rPr>
                <w:rFonts w:ascii="Sakkal Majalla" w:hAnsi="Sakkal Majalla" w:cs="Sakkal Majalla"/>
                <w:b/>
                <w:bCs/>
                <w:sz w:val="24"/>
                <w:szCs w:val="24"/>
                <w:rtl/>
                <w:lang w:val="en-GB"/>
              </w:rPr>
            </w:pPr>
            <w:r w:rsidRPr="00DB1B0D">
              <w:rPr>
                <w:rFonts w:ascii="Sakkal Majalla" w:hAnsi="Sakkal Majalla" w:cs="Sakkal Majalla" w:hint="cs"/>
                <w:b/>
                <w:bCs/>
                <w:sz w:val="24"/>
                <w:szCs w:val="24"/>
                <w:rtl/>
              </w:rPr>
              <w:t>إجمالي عمليات التخارج</w:t>
            </w:r>
          </w:p>
        </w:tc>
      </w:tr>
      <w:tr w:rsidR="00517AAA" w:rsidRPr="00DB1B0D" w14:paraId="0E3A3D38" w14:textId="77777777" w:rsidTr="00752E44">
        <w:tc>
          <w:tcPr>
            <w:tcW w:w="2973" w:type="dxa"/>
          </w:tcPr>
          <w:p w14:paraId="7DE7DC17" w14:textId="77777777" w:rsidR="00517AAA" w:rsidRPr="00DB1B0D" w:rsidRDefault="00517AAA" w:rsidP="00397663">
            <w:pPr>
              <w:tabs>
                <w:tab w:val="left" w:pos="4160"/>
              </w:tabs>
              <w:bidi/>
              <w:spacing w:after="0"/>
              <w:jc w:val="center"/>
              <w:rPr>
                <w:rFonts w:ascii="Sakkal Majalla" w:hAnsi="Sakkal Majalla" w:cs="Sakkal Majalla"/>
                <w:sz w:val="24"/>
                <w:szCs w:val="24"/>
                <w:rtl/>
              </w:rPr>
            </w:pPr>
            <w:r w:rsidRPr="00DB1B0D">
              <w:rPr>
                <w:rFonts w:ascii="Sakkal Majalla" w:hAnsi="Sakkal Majalla" w:cs="Sakkal Majalla" w:hint="cs"/>
                <w:sz w:val="24"/>
                <w:szCs w:val="24"/>
              </w:rPr>
              <w:t>1866</w:t>
            </w:r>
          </w:p>
        </w:tc>
        <w:tc>
          <w:tcPr>
            <w:tcW w:w="2409" w:type="dxa"/>
          </w:tcPr>
          <w:p w14:paraId="42F3636E" w14:textId="77777777" w:rsidR="00517AAA" w:rsidRPr="00DB1B0D" w:rsidRDefault="00517AAA" w:rsidP="00397663">
            <w:pPr>
              <w:tabs>
                <w:tab w:val="left" w:pos="4160"/>
              </w:tabs>
              <w:bidi/>
              <w:spacing w:after="0"/>
              <w:jc w:val="center"/>
              <w:rPr>
                <w:rFonts w:ascii="Sakkal Majalla" w:hAnsi="Sakkal Majalla" w:cs="Sakkal Majalla"/>
                <w:sz w:val="24"/>
                <w:szCs w:val="24"/>
                <w:rtl/>
              </w:rPr>
            </w:pPr>
            <w:r w:rsidRPr="00DB1B0D">
              <w:rPr>
                <w:rFonts w:ascii="Sakkal Majalla" w:hAnsi="Sakkal Majalla" w:cs="Sakkal Majalla" w:hint="cs"/>
                <w:sz w:val="24"/>
                <w:szCs w:val="24"/>
              </w:rPr>
              <w:t>93</w:t>
            </w:r>
          </w:p>
        </w:tc>
      </w:tr>
    </w:tbl>
    <w:p w14:paraId="6B4B410B" w14:textId="77777777" w:rsidR="00517AAA" w:rsidRDefault="00517AAA" w:rsidP="00517AAA">
      <w:pPr>
        <w:tabs>
          <w:tab w:val="left" w:pos="4160"/>
        </w:tabs>
        <w:bidi/>
        <w:spacing w:before="240" w:line="360" w:lineRule="auto"/>
        <w:jc w:val="both"/>
        <w:rPr>
          <w:rFonts w:ascii="Sakkal Majalla" w:hAnsi="Sakkal Majalla" w:cs="Sakkal Majalla"/>
          <w:sz w:val="28"/>
          <w:szCs w:val="28"/>
          <w:rtl/>
          <w:lang w:val="en-GB"/>
        </w:rPr>
      </w:pPr>
      <w:r w:rsidRPr="00DB1B0D">
        <w:rPr>
          <w:rFonts w:ascii="Sakkal Majalla" w:hAnsi="Sakkal Majalla" w:cs="Sakkal Majalla"/>
          <w:sz w:val="28"/>
          <w:szCs w:val="28"/>
          <w:rtl/>
          <w:lang w:val="en-GB"/>
        </w:rPr>
        <w:t xml:space="preserve">يوضح التحليل الوصفي </w:t>
      </w:r>
      <w:r>
        <w:rPr>
          <w:rFonts w:ascii="Sakkal Majalla" w:hAnsi="Sakkal Majalla" w:cs="Sakkal Majalla" w:hint="cs"/>
          <w:sz w:val="28"/>
          <w:szCs w:val="28"/>
          <w:rtl/>
          <w:lang w:val="en-GB"/>
        </w:rPr>
        <w:t xml:space="preserve">طبقا للجدول (4-3) </w:t>
      </w:r>
      <w:r w:rsidRPr="00DB1B0D">
        <w:rPr>
          <w:rFonts w:ascii="Sakkal Majalla" w:hAnsi="Sakkal Majalla" w:cs="Sakkal Majalla"/>
          <w:sz w:val="28"/>
          <w:szCs w:val="28"/>
          <w:rtl/>
          <w:lang w:val="en-GB"/>
        </w:rPr>
        <w:t>أن حجم عمليات الشراء يفوق عمليات التخارج بشكل كبير، مما يشير إلى محدودية نسبية في السيولة الثانوية رغم وجود نشاط استثماري أو</w:t>
      </w:r>
      <w:r>
        <w:rPr>
          <w:rFonts w:ascii="Sakkal Majalla" w:hAnsi="Sakkal Majalla" w:cs="Sakkal Majalla" w:hint="cs"/>
          <w:sz w:val="28"/>
          <w:szCs w:val="28"/>
          <w:rtl/>
          <w:lang w:val="en-GB"/>
        </w:rPr>
        <w:t>ّ</w:t>
      </w:r>
      <w:r w:rsidRPr="00DB1B0D">
        <w:rPr>
          <w:rFonts w:ascii="Sakkal Majalla" w:hAnsi="Sakkal Majalla" w:cs="Sakkal Majalla"/>
          <w:sz w:val="28"/>
          <w:szCs w:val="28"/>
          <w:rtl/>
          <w:lang w:val="en-GB"/>
        </w:rPr>
        <w:t>لي مرتفع.</w:t>
      </w:r>
    </w:p>
    <w:p w14:paraId="130E0379" w14:textId="77777777" w:rsidR="00397663" w:rsidRDefault="00397663" w:rsidP="00397663">
      <w:pPr>
        <w:tabs>
          <w:tab w:val="left" w:pos="4160"/>
        </w:tabs>
        <w:bidi/>
        <w:spacing w:before="240" w:line="360" w:lineRule="auto"/>
        <w:jc w:val="both"/>
        <w:rPr>
          <w:rFonts w:ascii="Sakkal Majalla" w:hAnsi="Sakkal Majalla" w:cs="Sakkal Majalla"/>
          <w:sz w:val="28"/>
          <w:szCs w:val="28"/>
          <w:rtl/>
          <w:lang w:val="en-GB"/>
        </w:rPr>
      </w:pPr>
    </w:p>
    <w:p w14:paraId="17DDA531" w14:textId="77777777" w:rsidR="00397663" w:rsidRDefault="00397663" w:rsidP="00397663">
      <w:pPr>
        <w:tabs>
          <w:tab w:val="left" w:pos="4160"/>
        </w:tabs>
        <w:bidi/>
        <w:spacing w:before="240" w:line="360" w:lineRule="auto"/>
        <w:jc w:val="both"/>
        <w:rPr>
          <w:rFonts w:ascii="Sakkal Majalla" w:hAnsi="Sakkal Majalla" w:cs="Sakkal Majalla"/>
          <w:sz w:val="28"/>
          <w:szCs w:val="28"/>
          <w:lang w:val="en-GB"/>
        </w:rPr>
      </w:pPr>
    </w:p>
    <w:p w14:paraId="0847602F" w14:textId="03E37576" w:rsidR="00517AAA" w:rsidRPr="00DF109A" w:rsidRDefault="00517AAA" w:rsidP="00397663">
      <w:pPr>
        <w:tabs>
          <w:tab w:val="left" w:pos="4160"/>
        </w:tabs>
        <w:bidi/>
        <w:spacing w:before="240"/>
        <w:jc w:val="center"/>
        <w:rPr>
          <w:rFonts w:ascii="Sakkal Majalla" w:hAnsi="Sakkal Majalla" w:cs="Sakkal Majalla"/>
          <w:b/>
          <w:bCs/>
          <w:sz w:val="24"/>
          <w:szCs w:val="24"/>
          <w:rtl/>
          <w:lang w:val="en-GB"/>
        </w:rPr>
      </w:pPr>
      <w:r w:rsidRPr="00DF109A">
        <w:rPr>
          <w:rFonts w:ascii="Sakkal Majalla" w:hAnsi="Sakkal Majalla" w:cs="Sakkal Majalla"/>
          <w:b/>
          <w:bCs/>
          <w:sz w:val="24"/>
          <w:szCs w:val="24"/>
          <w:rtl/>
          <w:lang w:val="en-GB"/>
        </w:rPr>
        <w:t>جدول (4-4): العوائد وإعادة الاستثمار</w:t>
      </w:r>
    </w:p>
    <w:tbl>
      <w:tblPr>
        <w:tblStyle w:val="a7"/>
        <w:bidiVisual/>
        <w:tblW w:w="0" w:type="auto"/>
        <w:tblInd w:w="1702" w:type="dxa"/>
        <w:tblLook w:val="04A0" w:firstRow="1" w:lastRow="0" w:firstColumn="1" w:lastColumn="0" w:noHBand="0" w:noVBand="1"/>
      </w:tblPr>
      <w:tblGrid>
        <w:gridCol w:w="2973"/>
        <w:gridCol w:w="2834"/>
      </w:tblGrid>
      <w:tr w:rsidR="00517AAA" w14:paraId="47D01496" w14:textId="77777777" w:rsidTr="00752E44">
        <w:tc>
          <w:tcPr>
            <w:tcW w:w="2973" w:type="dxa"/>
            <w:shd w:val="clear" w:color="auto" w:fill="D9D9D9" w:themeFill="background1" w:themeFillShade="D9"/>
            <w:vAlign w:val="center"/>
          </w:tcPr>
          <w:p w14:paraId="3541A824" w14:textId="77777777" w:rsidR="00517AAA" w:rsidRPr="00DF109A" w:rsidRDefault="00517AAA" w:rsidP="00397663">
            <w:pPr>
              <w:tabs>
                <w:tab w:val="left" w:pos="4160"/>
                <w:tab w:val="left" w:pos="5160"/>
              </w:tabs>
              <w:bidi/>
              <w:spacing w:after="0"/>
              <w:jc w:val="center"/>
              <w:rPr>
                <w:rFonts w:ascii="Sakkal Majalla" w:hAnsi="Sakkal Majalla" w:cs="Sakkal Majalla"/>
                <w:b/>
                <w:bCs/>
                <w:sz w:val="24"/>
                <w:szCs w:val="24"/>
                <w:rtl/>
                <w:lang w:val="en-GB"/>
              </w:rPr>
            </w:pPr>
            <w:r w:rsidRPr="00DF109A">
              <w:rPr>
                <w:rFonts w:ascii="Sakkal Majalla" w:hAnsi="Sakkal Majalla" w:cs="Sakkal Majalla"/>
                <w:b/>
                <w:bCs/>
                <w:sz w:val="24"/>
                <w:szCs w:val="24"/>
                <w:rtl/>
                <w:lang w:val="en-GB"/>
              </w:rPr>
              <w:t>إجمالي العوائد الموزعة</w:t>
            </w:r>
          </w:p>
        </w:tc>
        <w:tc>
          <w:tcPr>
            <w:tcW w:w="2834" w:type="dxa"/>
            <w:shd w:val="clear" w:color="auto" w:fill="D9D9D9" w:themeFill="background1" w:themeFillShade="D9"/>
            <w:vAlign w:val="center"/>
          </w:tcPr>
          <w:p w14:paraId="32DC4858" w14:textId="77777777" w:rsidR="00517AAA" w:rsidRPr="00DF109A" w:rsidRDefault="00517AAA" w:rsidP="00397663">
            <w:pPr>
              <w:tabs>
                <w:tab w:val="left" w:pos="4160"/>
                <w:tab w:val="left" w:pos="5160"/>
              </w:tabs>
              <w:bidi/>
              <w:spacing w:after="0"/>
              <w:jc w:val="center"/>
              <w:rPr>
                <w:rFonts w:ascii="Sakkal Majalla" w:hAnsi="Sakkal Majalla" w:cs="Sakkal Majalla"/>
                <w:b/>
                <w:bCs/>
                <w:sz w:val="24"/>
                <w:szCs w:val="24"/>
                <w:rtl/>
                <w:lang w:val="en-GB"/>
              </w:rPr>
            </w:pPr>
            <w:r w:rsidRPr="00DF109A">
              <w:rPr>
                <w:rFonts w:ascii="Sakkal Majalla" w:hAnsi="Sakkal Majalla" w:cs="Sakkal Majalla"/>
                <w:b/>
                <w:bCs/>
                <w:sz w:val="24"/>
                <w:szCs w:val="24"/>
                <w:rtl/>
                <w:lang w:val="en-GB"/>
              </w:rPr>
              <w:t>معدل إعادة الاستثمار</w:t>
            </w:r>
          </w:p>
        </w:tc>
      </w:tr>
      <w:tr w:rsidR="00517AAA" w14:paraId="1F82BD91" w14:textId="77777777" w:rsidTr="00752E44">
        <w:tc>
          <w:tcPr>
            <w:tcW w:w="2973" w:type="dxa"/>
            <w:vAlign w:val="center"/>
          </w:tcPr>
          <w:p w14:paraId="14B29650" w14:textId="77777777" w:rsidR="00517AAA" w:rsidRPr="00DF109A" w:rsidRDefault="00517AAA" w:rsidP="00397663">
            <w:pPr>
              <w:tabs>
                <w:tab w:val="left" w:pos="4160"/>
                <w:tab w:val="left" w:pos="5160"/>
              </w:tabs>
              <w:bidi/>
              <w:spacing w:after="0"/>
              <w:jc w:val="center"/>
              <w:rPr>
                <w:rFonts w:ascii="Sakkal Majalla" w:hAnsi="Sakkal Majalla" w:cs="Sakkal Majalla"/>
                <w:sz w:val="24"/>
                <w:szCs w:val="24"/>
                <w:rtl/>
                <w:lang w:val="en-GB"/>
              </w:rPr>
            </w:pPr>
            <w:r w:rsidRPr="00DF109A">
              <w:rPr>
                <w:rFonts w:ascii="Sakkal Majalla" w:hAnsi="Sakkal Majalla" w:cs="Sakkal Majalla"/>
                <w:sz w:val="24"/>
                <w:szCs w:val="24"/>
              </w:rPr>
              <w:lastRenderedPageBreak/>
              <w:t xml:space="preserve">1,454,355 </w:t>
            </w:r>
            <w:r w:rsidRPr="00DF109A">
              <w:rPr>
                <w:rFonts w:ascii="Sakkal Majalla" w:hAnsi="Sakkal Majalla" w:cs="Sakkal Majalla"/>
                <w:sz w:val="24"/>
                <w:szCs w:val="24"/>
                <w:rtl/>
                <w:lang w:val="en-GB"/>
              </w:rPr>
              <w:t>ريال</w:t>
            </w:r>
          </w:p>
        </w:tc>
        <w:tc>
          <w:tcPr>
            <w:tcW w:w="2834" w:type="dxa"/>
            <w:vAlign w:val="center"/>
          </w:tcPr>
          <w:p w14:paraId="223D2A0B" w14:textId="77777777" w:rsidR="00517AAA" w:rsidRPr="00DF109A" w:rsidRDefault="00517AAA" w:rsidP="00397663">
            <w:pPr>
              <w:tabs>
                <w:tab w:val="left" w:pos="4160"/>
                <w:tab w:val="left" w:pos="5160"/>
              </w:tabs>
              <w:bidi/>
              <w:spacing w:after="0"/>
              <w:jc w:val="center"/>
              <w:rPr>
                <w:rFonts w:ascii="Sakkal Majalla" w:hAnsi="Sakkal Majalla" w:cs="Sakkal Majalla"/>
                <w:sz w:val="24"/>
                <w:szCs w:val="24"/>
                <w:rtl/>
                <w:lang w:val="en-GB"/>
              </w:rPr>
            </w:pPr>
            <w:r w:rsidRPr="00DF109A">
              <w:rPr>
                <w:rFonts w:ascii="Sakkal Majalla" w:hAnsi="Sakkal Majalla" w:cs="Sakkal Majalla"/>
                <w:sz w:val="24"/>
                <w:szCs w:val="24"/>
              </w:rPr>
              <w:t>17%</w:t>
            </w:r>
          </w:p>
        </w:tc>
      </w:tr>
    </w:tbl>
    <w:p w14:paraId="75AF27C8" w14:textId="77777777" w:rsidR="00517AAA" w:rsidRPr="00944AAC" w:rsidRDefault="00517AAA" w:rsidP="00517AAA">
      <w:pPr>
        <w:bidi/>
        <w:spacing w:before="240" w:line="360" w:lineRule="auto"/>
        <w:jc w:val="both"/>
        <w:rPr>
          <w:rFonts w:ascii="Sakkal Majalla" w:hAnsi="Sakkal Majalla" w:cs="Sakkal Majalla"/>
          <w:sz w:val="28"/>
          <w:szCs w:val="28"/>
        </w:rPr>
      </w:pPr>
      <w:r w:rsidRPr="00944AAC">
        <w:rPr>
          <w:rFonts w:ascii="Sakkal Majalla" w:hAnsi="Sakkal Majalla" w:cs="Sakkal Majalla" w:hint="cs"/>
          <w:sz w:val="28"/>
          <w:szCs w:val="28"/>
          <w:rtl/>
          <w:lang w:val="en-GB"/>
        </w:rPr>
        <w:t>حيث أن معدل</w:t>
      </w:r>
      <w:r w:rsidRPr="00944AAC">
        <w:rPr>
          <w:rFonts w:ascii="Sakkal Majalla" w:hAnsi="Sakkal Majalla" w:cs="Sakkal Majalla"/>
          <w:sz w:val="28"/>
          <w:szCs w:val="28"/>
          <w:rtl/>
          <w:lang w:val="en-GB"/>
        </w:rPr>
        <w:t xml:space="preserve"> إعادة الاستثمار</w:t>
      </w:r>
      <w:r w:rsidRPr="00944AAC">
        <w:rPr>
          <w:rFonts w:ascii="Sakkal Majalla" w:hAnsi="Sakkal Majalla" w:cs="Sakkal Majalla" w:hint="cs"/>
          <w:sz w:val="28"/>
          <w:szCs w:val="28"/>
          <w:rtl/>
        </w:rPr>
        <w:t xml:space="preserve"> = اجمالي عدد المستثمرين / عدد المستثمرين المتكررين = 1702 / 296 = 17%. لذا ت</w:t>
      </w:r>
      <w:r w:rsidRPr="00944AAC">
        <w:rPr>
          <w:rFonts w:ascii="Sakkal Majalla" w:hAnsi="Sakkal Majalla" w:cs="Sakkal Majalla"/>
          <w:sz w:val="28"/>
          <w:szCs w:val="28"/>
          <w:rtl/>
          <w:lang w:val="en-GB"/>
        </w:rPr>
        <w:t xml:space="preserve">عكس </w:t>
      </w:r>
      <w:r w:rsidRPr="00944AAC">
        <w:rPr>
          <w:rFonts w:ascii="Sakkal Majalla" w:hAnsi="Sakkal Majalla" w:cs="Sakkal Majalla" w:hint="cs"/>
          <w:sz w:val="28"/>
          <w:szCs w:val="28"/>
          <w:rtl/>
          <w:lang w:val="en-GB"/>
        </w:rPr>
        <w:t xml:space="preserve">هذه </w:t>
      </w:r>
      <w:r w:rsidRPr="00944AAC">
        <w:rPr>
          <w:rFonts w:ascii="Sakkal Majalla" w:hAnsi="Sakkal Majalla" w:cs="Sakkal Majalla"/>
          <w:sz w:val="28"/>
          <w:szCs w:val="28"/>
          <w:rtl/>
          <w:lang w:val="en-GB"/>
        </w:rPr>
        <w:t>النتائج وجود مستوى متوسط من إعادة الاستثمار، مما يدل على درجة مقبولة من الثقة في المنصة، رغم أن النسبة لا تزال دون مستويات الأسواق المالية الأكثر نضجًا.</w:t>
      </w:r>
    </w:p>
    <w:p w14:paraId="5B962821" w14:textId="77777777" w:rsidR="00517AAA" w:rsidRPr="00DF109A" w:rsidRDefault="00517AAA" w:rsidP="00517AAA">
      <w:pPr>
        <w:tabs>
          <w:tab w:val="left" w:pos="4160"/>
          <w:tab w:val="left" w:pos="5160"/>
        </w:tabs>
        <w:bidi/>
        <w:spacing w:before="240"/>
        <w:jc w:val="center"/>
        <w:rPr>
          <w:rFonts w:ascii="Sakkal Majalla" w:hAnsi="Sakkal Majalla" w:cs="Sakkal Majalla"/>
          <w:b/>
          <w:bCs/>
          <w:sz w:val="24"/>
          <w:szCs w:val="24"/>
          <w:lang w:val="en-GB"/>
        </w:rPr>
      </w:pPr>
      <w:r w:rsidRPr="00DF109A">
        <w:rPr>
          <w:rFonts w:ascii="Sakkal Majalla" w:hAnsi="Sakkal Majalla" w:cs="Sakkal Majalla"/>
          <w:b/>
          <w:bCs/>
          <w:sz w:val="24"/>
          <w:szCs w:val="24"/>
          <w:rtl/>
          <w:lang w:val="en-GB"/>
        </w:rPr>
        <w:t xml:space="preserve">جدول (4-5): الأصول غير النشطة </w:t>
      </w:r>
      <w:r>
        <w:rPr>
          <w:rFonts w:ascii="Sakkal Majalla" w:hAnsi="Sakkal Majalla" w:cs="Sakkal Majalla" w:hint="cs"/>
          <w:b/>
          <w:bCs/>
          <w:sz w:val="24"/>
          <w:szCs w:val="24"/>
          <w:rtl/>
          <w:lang w:val="en-GB"/>
        </w:rPr>
        <w:t>من ناحية التداول</w:t>
      </w:r>
    </w:p>
    <w:tbl>
      <w:tblPr>
        <w:tblStyle w:val="a7"/>
        <w:bidiVisual/>
        <w:tblW w:w="0" w:type="auto"/>
        <w:tblInd w:w="1702" w:type="dxa"/>
        <w:tblLook w:val="04A0" w:firstRow="1" w:lastRow="0" w:firstColumn="1" w:lastColumn="0" w:noHBand="0" w:noVBand="1"/>
      </w:tblPr>
      <w:tblGrid>
        <w:gridCol w:w="5807"/>
      </w:tblGrid>
      <w:tr w:rsidR="00517AAA" w:rsidRPr="00DF109A" w14:paraId="3201B461" w14:textId="77777777" w:rsidTr="00752E44">
        <w:tc>
          <w:tcPr>
            <w:tcW w:w="5807" w:type="dxa"/>
            <w:shd w:val="clear" w:color="auto" w:fill="D9D9D9" w:themeFill="background1" w:themeFillShade="D9"/>
            <w:vAlign w:val="center"/>
          </w:tcPr>
          <w:p w14:paraId="2A8E5939" w14:textId="77777777" w:rsidR="00517AAA" w:rsidRPr="00DF109A" w:rsidRDefault="00517AAA" w:rsidP="00397663">
            <w:pPr>
              <w:tabs>
                <w:tab w:val="left" w:pos="4160"/>
                <w:tab w:val="left" w:pos="5160"/>
              </w:tabs>
              <w:bidi/>
              <w:spacing w:after="0"/>
              <w:jc w:val="center"/>
              <w:rPr>
                <w:rFonts w:ascii="Sakkal Majalla" w:hAnsi="Sakkal Majalla" w:cs="Sakkal Majalla"/>
                <w:b/>
                <w:bCs/>
                <w:sz w:val="24"/>
                <w:szCs w:val="24"/>
                <w:rtl/>
                <w:lang w:val="en-GB"/>
              </w:rPr>
            </w:pPr>
            <w:r w:rsidRPr="00DF109A">
              <w:rPr>
                <w:rFonts w:ascii="Sakkal Majalla" w:hAnsi="Sakkal Majalla" w:cs="Sakkal Majalla"/>
                <w:b/>
                <w:bCs/>
                <w:sz w:val="24"/>
                <w:szCs w:val="24"/>
                <w:rtl/>
                <w:lang w:val="en-GB"/>
              </w:rPr>
              <w:t>عدد الأصول غير النشطة</w:t>
            </w:r>
            <w:r>
              <w:rPr>
                <w:rFonts w:ascii="Sakkal Majalla" w:hAnsi="Sakkal Majalla" w:cs="Sakkal Majalla" w:hint="cs"/>
                <w:b/>
                <w:bCs/>
                <w:sz w:val="24"/>
                <w:szCs w:val="24"/>
                <w:rtl/>
                <w:lang w:val="en-GB"/>
              </w:rPr>
              <w:t xml:space="preserve"> (لا تخضع للتداول)</w:t>
            </w:r>
          </w:p>
        </w:tc>
      </w:tr>
      <w:tr w:rsidR="00517AAA" w:rsidRPr="00DF109A" w14:paraId="51A50D57" w14:textId="77777777" w:rsidTr="00752E44">
        <w:tc>
          <w:tcPr>
            <w:tcW w:w="5807" w:type="dxa"/>
            <w:vAlign w:val="center"/>
          </w:tcPr>
          <w:p w14:paraId="0671AA75" w14:textId="77777777" w:rsidR="00517AAA" w:rsidRPr="00DF109A" w:rsidRDefault="00517AAA" w:rsidP="00397663">
            <w:pPr>
              <w:tabs>
                <w:tab w:val="left" w:pos="4160"/>
                <w:tab w:val="left" w:pos="5160"/>
              </w:tabs>
              <w:bidi/>
              <w:spacing w:after="0"/>
              <w:jc w:val="center"/>
              <w:rPr>
                <w:rFonts w:ascii="Sakkal Majalla" w:hAnsi="Sakkal Majalla" w:cs="Sakkal Majalla"/>
                <w:sz w:val="24"/>
                <w:szCs w:val="24"/>
                <w:rtl/>
                <w:lang w:val="en-GB"/>
              </w:rPr>
            </w:pPr>
            <w:r>
              <w:rPr>
                <w:rFonts w:ascii="Sakkal Majalla" w:hAnsi="Sakkal Majalla" w:cs="Sakkal Majalla"/>
                <w:sz w:val="24"/>
                <w:szCs w:val="24"/>
              </w:rPr>
              <w:t>4</w:t>
            </w:r>
          </w:p>
        </w:tc>
      </w:tr>
    </w:tbl>
    <w:p w14:paraId="43FD9D58" w14:textId="77777777" w:rsidR="00517AAA" w:rsidRDefault="00517AAA" w:rsidP="00517AAA">
      <w:pPr>
        <w:tabs>
          <w:tab w:val="left" w:pos="4160"/>
          <w:tab w:val="left" w:pos="5160"/>
        </w:tabs>
        <w:bidi/>
        <w:spacing w:before="240" w:line="360" w:lineRule="auto"/>
        <w:jc w:val="both"/>
        <w:rPr>
          <w:rFonts w:ascii="Sakkal Majalla" w:hAnsi="Sakkal Majalla" w:cs="Sakkal Majalla"/>
          <w:sz w:val="28"/>
          <w:szCs w:val="28"/>
          <w:rtl/>
          <w:lang w:val="en-GB"/>
        </w:rPr>
      </w:pPr>
      <w:r w:rsidRPr="00944AAC">
        <w:rPr>
          <w:rFonts w:ascii="Sakkal Majalla" w:hAnsi="Sakkal Majalla" w:cs="Sakkal Majalla"/>
          <w:sz w:val="28"/>
          <w:szCs w:val="28"/>
          <w:rtl/>
          <w:lang w:val="en-GB"/>
        </w:rPr>
        <w:t xml:space="preserve">يشير وجود عدد من الأصول غير النشطة </w:t>
      </w:r>
      <w:r w:rsidRPr="00944AAC">
        <w:rPr>
          <w:rFonts w:ascii="Sakkal Majalla" w:hAnsi="Sakkal Majalla" w:cs="Sakkal Majalla" w:hint="cs"/>
          <w:sz w:val="28"/>
          <w:szCs w:val="28"/>
          <w:rtl/>
          <w:lang w:val="en-GB"/>
        </w:rPr>
        <w:t>التي لا تخضع للتداول</w:t>
      </w:r>
      <w:r w:rsidRPr="00944AAC">
        <w:rPr>
          <w:rFonts w:ascii="Sakkal Majalla" w:hAnsi="Sakkal Majalla" w:cs="Sakkal Majalla"/>
          <w:sz w:val="28"/>
          <w:szCs w:val="28"/>
          <w:rtl/>
          <w:lang w:val="en-GB"/>
        </w:rPr>
        <w:t xml:space="preserve"> إلى تفاوت واضح في السيولة بين الأصول، وهو ما قد يعكس اختلاف جاذبية الأصول أو قيودًا تشغيلية مرتبطة بالتداول الثانوي داخل المنصة.</w:t>
      </w:r>
    </w:p>
    <w:p w14:paraId="738A1188" w14:textId="77777777" w:rsidR="00517AAA" w:rsidRPr="00355C09" w:rsidRDefault="00517AAA" w:rsidP="00517AAA">
      <w:pPr>
        <w:tabs>
          <w:tab w:val="left" w:pos="4160"/>
          <w:tab w:val="left" w:pos="5160"/>
        </w:tabs>
        <w:bidi/>
        <w:spacing w:before="240"/>
        <w:jc w:val="both"/>
        <w:rPr>
          <w:rFonts w:ascii="Sakkal Majalla" w:hAnsi="Sakkal Majalla" w:cs="Sakkal Majalla"/>
          <w:b/>
          <w:bCs/>
          <w:sz w:val="32"/>
          <w:szCs w:val="32"/>
          <w:lang w:val="en-GB"/>
        </w:rPr>
      </w:pPr>
      <w:r w:rsidRPr="00355C09">
        <w:rPr>
          <w:rFonts w:ascii="Sakkal Majalla" w:hAnsi="Sakkal Majalla" w:cs="Sakkal Majalla"/>
          <w:b/>
          <w:bCs/>
          <w:sz w:val="32"/>
          <w:szCs w:val="32"/>
          <w:rtl/>
          <w:lang w:val="en-GB"/>
        </w:rPr>
        <w:t xml:space="preserve">4-3 تحليل مؤشرات المتغير المستقل (الملكية الجزئية المدعومة </w:t>
      </w:r>
      <w:r>
        <w:rPr>
          <w:rFonts w:ascii="Sakkal Majalla" w:hAnsi="Sakkal Majalla" w:cs="Sakkal Majalla" w:hint="cs"/>
          <w:b/>
          <w:bCs/>
          <w:sz w:val="32"/>
          <w:szCs w:val="32"/>
          <w:rtl/>
          <w:lang w:val="en-GB"/>
        </w:rPr>
        <w:t>بالبلوكشين</w:t>
      </w:r>
      <w:r w:rsidRPr="00355C09">
        <w:rPr>
          <w:rFonts w:ascii="Sakkal Majalla" w:hAnsi="Sakkal Majalla" w:cs="Sakkal Majalla"/>
          <w:b/>
          <w:bCs/>
          <w:sz w:val="32"/>
          <w:szCs w:val="32"/>
          <w:rtl/>
          <w:lang w:val="en-GB"/>
        </w:rPr>
        <w:t>)</w:t>
      </w:r>
    </w:p>
    <w:p w14:paraId="12CF8313" w14:textId="77777777" w:rsidR="00517AAA" w:rsidRDefault="00517AAA" w:rsidP="00517AAA">
      <w:pPr>
        <w:tabs>
          <w:tab w:val="left" w:pos="4160"/>
          <w:tab w:val="left" w:pos="5160"/>
        </w:tabs>
        <w:bidi/>
        <w:spacing w:before="240" w:line="360" w:lineRule="auto"/>
        <w:jc w:val="both"/>
        <w:rPr>
          <w:rFonts w:ascii="Sakkal Majalla" w:hAnsi="Sakkal Majalla" w:cs="Sakkal Majalla"/>
          <w:sz w:val="28"/>
          <w:szCs w:val="28"/>
          <w:rtl/>
          <w:lang w:val="en-GB"/>
        </w:rPr>
      </w:pPr>
      <w:r w:rsidRPr="00355C09">
        <w:rPr>
          <w:rFonts w:ascii="Sakkal Majalla" w:hAnsi="Sakkal Majalla" w:cs="Sakkal Majalla"/>
          <w:sz w:val="28"/>
          <w:szCs w:val="28"/>
          <w:rtl/>
          <w:lang w:val="en-GB"/>
        </w:rPr>
        <w:t xml:space="preserve">يستعرض هذا القسم الأبعاد التشغيلية للمتغير المستقل </w:t>
      </w:r>
      <w:r w:rsidRPr="00355C09">
        <w:rPr>
          <w:rFonts w:ascii="Sakkal Majalla" w:hAnsi="Sakkal Majalla" w:cs="Sakkal Majalla" w:hint="cs"/>
          <w:sz w:val="28"/>
          <w:szCs w:val="28"/>
          <w:rtl/>
          <w:lang w:val="en-GB"/>
        </w:rPr>
        <w:t>(</w:t>
      </w:r>
      <w:r w:rsidRPr="00355C09">
        <w:rPr>
          <w:rFonts w:ascii="Sakkal Majalla" w:hAnsi="Sakkal Majalla" w:cs="Sakkal Majalla"/>
          <w:sz w:val="28"/>
          <w:szCs w:val="28"/>
          <w:rtl/>
          <w:lang w:val="en-GB"/>
        </w:rPr>
        <w:t xml:space="preserve">الملكية الجزئية المدعومة </w:t>
      </w:r>
      <w:r w:rsidRPr="00355C09">
        <w:rPr>
          <w:rFonts w:ascii="Sakkal Majalla" w:hAnsi="Sakkal Majalla" w:cs="Sakkal Majalla" w:hint="cs"/>
          <w:sz w:val="28"/>
          <w:szCs w:val="28"/>
          <w:rtl/>
          <w:lang w:val="en-GB"/>
        </w:rPr>
        <w:t xml:space="preserve">بالبلوكشين) </w:t>
      </w:r>
      <w:r w:rsidRPr="00355C09">
        <w:rPr>
          <w:rFonts w:ascii="Sakkal Majalla" w:hAnsi="Sakkal Majalla" w:cs="Sakkal Majalla"/>
          <w:sz w:val="28"/>
          <w:szCs w:val="28"/>
          <w:rtl/>
          <w:lang w:val="en-GB"/>
        </w:rPr>
        <w:t>كما تم قياسها فعليًا من بيانات التطبيق.</w:t>
      </w:r>
    </w:p>
    <w:p w14:paraId="3DE41C56" w14:textId="77777777" w:rsidR="00517AAA" w:rsidRPr="00355C09" w:rsidRDefault="00517AAA" w:rsidP="00517AAA">
      <w:pPr>
        <w:tabs>
          <w:tab w:val="left" w:pos="4160"/>
          <w:tab w:val="left" w:pos="5160"/>
        </w:tabs>
        <w:bidi/>
        <w:spacing w:before="240"/>
        <w:jc w:val="both"/>
        <w:rPr>
          <w:rFonts w:ascii="Sakkal Majalla" w:hAnsi="Sakkal Majalla" w:cs="Sakkal Majalla"/>
          <w:b/>
          <w:bCs/>
          <w:sz w:val="28"/>
          <w:szCs w:val="28"/>
          <w:lang w:val="en-GB"/>
        </w:rPr>
      </w:pPr>
      <w:r w:rsidRPr="00355C09">
        <w:rPr>
          <w:rFonts w:ascii="Sakkal Majalla" w:hAnsi="Sakkal Majalla" w:cs="Sakkal Majalla"/>
          <w:b/>
          <w:bCs/>
          <w:sz w:val="28"/>
          <w:szCs w:val="28"/>
          <w:rtl/>
          <w:lang w:val="en-GB"/>
        </w:rPr>
        <w:t>أولاً: تحليل درجة التجزئة</w:t>
      </w:r>
    </w:p>
    <w:p w14:paraId="731FDE10" w14:textId="77777777" w:rsidR="00517AAA" w:rsidRPr="00355C09" w:rsidRDefault="00517AAA" w:rsidP="00517AAA">
      <w:pPr>
        <w:tabs>
          <w:tab w:val="left" w:pos="4160"/>
          <w:tab w:val="left" w:pos="5160"/>
        </w:tabs>
        <w:bidi/>
        <w:spacing w:before="240"/>
        <w:jc w:val="center"/>
        <w:rPr>
          <w:rFonts w:ascii="Sakkal Majalla" w:hAnsi="Sakkal Majalla" w:cs="Sakkal Majalla"/>
          <w:b/>
          <w:bCs/>
          <w:sz w:val="24"/>
          <w:szCs w:val="24"/>
          <w:rtl/>
          <w:lang w:val="en-GB"/>
        </w:rPr>
      </w:pPr>
      <w:r w:rsidRPr="00355C09">
        <w:rPr>
          <w:rFonts w:ascii="Sakkal Majalla" w:hAnsi="Sakkal Majalla" w:cs="Sakkal Majalla"/>
          <w:b/>
          <w:bCs/>
          <w:sz w:val="24"/>
          <w:szCs w:val="24"/>
          <w:rtl/>
          <w:lang w:val="en-GB"/>
        </w:rPr>
        <w:t>جدول (4-6): درجة التجزئة وعدد الحصص لكل أصل</w:t>
      </w:r>
    </w:p>
    <w:tbl>
      <w:tblPr>
        <w:tblStyle w:val="a7"/>
        <w:bidiVisual/>
        <w:tblW w:w="0" w:type="auto"/>
        <w:tblLook w:val="04A0" w:firstRow="1" w:lastRow="0" w:firstColumn="1" w:lastColumn="0" w:noHBand="0" w:noVBand="1"/>
      </w:tblPr>
      <w:tblGrid>
        <w:gridCol w:w="3836"/>
        <w:gridCol w:w="1984"/>
        <w:gridCol w:w="2119"/>
      </w:tblGrid>
      <w:tr w:rsidR="00517AAA" w14:paraId="3933CA7E" w14:textId="77777777" w:rsidTr="00752E44">
        <w:tc>
          <w:tcPr>
            <w:tcW w:w="3836" w:type="dxa"/>
            <w:shd w:val="clear" w:color="auto" w:fill="D9D9D9" w:themeFill="background1" w:themeFillShade="D9"/>
            <w:vAlign w:val="center"/>
          </w:tcPr>
          <w:p w14:paraId="28970F50" w14:textId="77777777" w:rsidR="00517AAA" w:rsidRDefault="00517AAA" w:rsidP="00397663">
            <w:pPr>
              <w:tabs>
                <w:tab w:val="left" w:pos="4160"/>
              </w:tabs>
              <w:bidi/>
              <w:spacing w:after="0" w:line="276" w:lineRule="auto"/>
              <w:jc w:val="center"/>
              <w:rPr>
                <w:rFonts w:ascii="Sakkal Majalla" w:hAnsi="Sakkal Majalla" w:cs="Sakkal Majalla"/>
                <w:sz w:val="28"/>
                <w:szCs w:val="28"/>
                <w:rtl/>
                <w:lang w:val="en-GB"/>
              </w:rPr>
            </w:pPr>
            <w:r w:rsidRPr="00355C09">
              <w:rPr>
                <w:rFonts w:ascii="Sakkal Majalla" w:hAnsi="Sakkal Majalla" w:cs="Sakkal Majalla"/>
                <w:b/>
                <w:bCs/>
                <w:sz w:val="24"/>
                <w:szCs w:val="24"/>
                <w:rtl/>
                <w:lang w:val="en-GB"/>
              </w:rPr>
              <w:t>الفرصة الاستثمارية</w:t>
            </w:r>
          </w:p>
        </w:tc>
        <w:tc>
          <w:tcPr>
            <w:tcW w:w="1984" w:type="dxa"/>
            <w:shd w:val="clear" w:color="auto" w:fill="D9D9D9" w:themeFill="background1" w:themeFillShade="D9"/>
            <w:vAlign w:val="center"/>
          </w:tcPr>
          <w:p w14:paraId="46334182" w14:textId="77777777" w:rsidR="00517AAA" w:rsidRDefault="00517AAA" w:rsidP="00397663">
            <w:pPr>
              <w:tabs>
                <w:tab w:val="left" w:pos="4160"/>
              </w:tabs>
              <w:bidi/>
              <w:spacing w:after="0" w:line="276" w:lineRule="auto"/>
              <w:jc w:val="center"/>
              <w:rPr>
                <w:rFonts w:ascii="Sakkal Majalla" w:hAnsi="Sakkal Majalla" w:cs="Sakkal Majalla"/>
                <w:sz w:val="28"/>
                <w:szCs w:val="28"/>
                <w:rtl/>
                <w:lang w:val="en-GB"/>
              </w:rPr>
            </w:pPr>
            <w:r w:rsidRPr="00355C09">
              <w:rPr>
                <w:rFonts w:ascii="Sakkal Majalla" w:hAnsi="Sakkal Majalla" w:cs="Sakkal Majalla"/>
                <w:b/>
                <w:bCs/>
                <w:sz w:val="24"/>
                <w:szCs w:val="24"/>
                <w:rtl/>
                <w:lang w:val="en-GB"/>
              </w:rPr>
              <w:t>عدد الحصص</w:t>
            </w:r>
          </w:p>
        </w:tc>
        <w:tc>
          <w:tcPr>
            <w:tcW w:w="2119" w:type="dxa"/>
            <w:shd w:val="clear" w:color="auto" w:fill="D9D9D9" w:themeFill="background1" w:themeFillShade="D9"/>
            <w:vAlign w:val="center"/>
          </w:tcPr>
          <w:p w14:paraId="37650313" w14:textId="77777777" w:rsidR="00517AAA" w:rsidRDefault="00517AAA" w:rsidP="00397663">
            <w:pPr>
              <w:tabs>
                <w:tab w:val="left" w:pos="4160"/>
              </w:tabs>
              <w:bidi/>
              <w:spacing w:after="0" w:line="276" w:lineRule="auto"/>
              <w:jc w:val="center"/>
              <w:rPr>
                <w:rFonts w:ascii="Sakkal Majalla" w:hAnsi="Sakkal Majalla" w:cs="Sakkal Majalla"/>
                <w:sz w:val="28"/>
                <w:szCs w:val="28"/>
                <w:rtl/>
                <w:lang w:val="en-GB"/>
              </w:rPr>
            </w:pPr>
            <w:r w:rsidRPr="00355C09">
              <w:rPr>
                <w:rFonts w:ascii="Sakkal Majalla" w:hAnsi="Sakkal Majalla" w:cs="Sakkal Majalla"/>
                <w:b/>
                <w:bCs/>
                <w:sz w:val="24"/>
                <w:szCs w:val="24"/>
                <w:rtl/>
                <w:lang w:val="en-GB"/>
              </w:rPr>
              <w:t>عدد المستثمرين</w:t>
            </w:r>
          </w:p>
        </w:tc>
      </w:tr>
      <w:tr w:rsidR="00517AAA" w14:paraId="52CFDE81" w14:textId="77777777" w:rsidTr="00752E44">
        <w:tc>
          <w:tcPr>
            <w:tcW w:w="3836" w:type="dxa"/>
            <w:vAlign w:val="center"/>
          </w:tcPr>
          <w:p w14:paraId="12EC0E68" w14:textId="77777777" w:rsidR="00517AAA" w:rsidRDefault="00517AAA" w:rsidP="00397663">
            <w:pPr>
              <w:tabs>
                <w:tab w:val="left" w:pos="4160"/>
              </w:tabs>
              <w:bidi/>
              <w:spacing w:after="0" w:line="276" w:lineRule="auto"/>
              <w:jc w:val="center"/>
              <w:rPr>
                <w:rFonts w:ascii="Sakkal Majalla" w:hAnsi="Sakkal Majalla" w:cs="Sakkal Majalla"/>
                <w:sz w:val="28"/>
                <w:szCs w:val="28"/>
                <w:rtl/>
                <w:lang w:val="en-GB"/>
              </w:rPr>
            </w:pPr>
            <w:r w:rsidRPr="00355C09">
              <w:rPr>
                <w:rFonts w:ascii="Sakkal Majalla" w:hAnsi="Sakkal Majalla" w:cs="Sakkal Majalla"/>
                <w:sz w:val="24"/>
                <w:szCs w:val="24"/>
                <w:rtl/>
                <w:lang w:val="en-GB"/>
              </w:rPr>
              <w:t>فرصة التحول</w:t>
            </w:r>
          </w:p>
        </w:tc>
        <w:tc>
          <w:tcPr>
            <w:tcW w:w="1984" w:type="dxa"/>
            <w:vAlign w:val="center"/>
          </w:tcPr>
          <w:p w14:paraId="04F15BF7" w14:textId="77777777" w:rsidR="00517AAA" w:rsidRDefault="00517AAA" w:rsidP="00397663">
            <w:pPr>
              <w:tabs>
                <w:tab w:val="left" w:pos="4160"/>
              </w:tabs>
              <w:bidi/>
              <w:spacing w:after="0" w:line="276" w:lineRule="auto"/>
              <w:jc w:val="center"/>
              <w:rPr>
                <w:rFonts w:ascii="Sakkal Majalla" w:hAnsi="Sakkal Majalla" w:cs="Sakkal Majalla"/>
                <w:sz w:val="28"/>
                <w:szCs w:val="28"/>
                <w:rtl/>
                <w:lang w:val="en-GB"/>
              </w:rPr>
            </w:pPr>
            <w:r w:rsidRPr="00355C09">
              <w:rPr>
                <w:rFonts w:ascii="Sakkal Majalla" w:hAnsi="Sakkal Majalla" w:cs="Sakkal Majalla"/>
                <w:sz w:val="24"/>
                <w:szCs w:val="24"/>
              </w:rPr>
              <w:t>2475</w:t>
            </w:r>
          </w:p>
        </w:tc>
        <w:tc>
          <w:tcPr>
            <w:tcW w:w="2119" w:type="dxa"/>
            <w:vAlign w:val="center"/>
          </w:tcPr>
          <w:p w14:paraId="3A61BE57" w14:textId="77777777" w:rsidR="00517AAA" w:rsidRDefault="00517AAA" w:rsidP="00397663">
            <w:pPr>
              <w:tabs>
                <w:tab w:val="left" w:pos="4160"/>
              </w:tabs>
              <w:bidi/>
              <w:spacing w:after="0" w:line="276" w:lineRule="auto"/>
              <w:jc w:val="center"/>
              <w:rPr>
                <w:rFonts w:ascii="Sakkal Majalla" w:hAnsi="Sakkal Majalla" w:cs="Sakkal Majalla"/>
                <w:sz w:val="28"/>
                <w:szCs w:val="28"/>
                <w:rtl/>
                <w:lang w:val="en-GB"/>
              </w:rPr>
            </w:pPr>
            <w:r w:rsidRPr="00355C09">
              <w:rPr>
                <w:rFonts w:ascii="Sakkal Majalla" w:hAnsi="Sakkal Majalla" w:cs="Sakkal Majalla"/>
                <w:sz w:val="24"/>
                <w:szCs w:val="24"/>
              </w:rPr>
              <w:t>840</w:t>
            </w:r>
          </w:p>
        </w:tc>
      </w:tr>
      <w:tr w:rsidR="00517AAA" w14:paraId="3283EEE5" w14:textId="77777777" w:rsidTr="00752E44">
        <w:tc>
          <w:tcPr>
            <w:tcW w:w="3836" w:type="dxa"/>
            <w:vAlign w:val="center"/>
          </w:tcPr>
          <w:p w14:paraId="0B97DEF9" w14:textId="77777777" w:rsidR="00517AAA" w:rsidRDefault="00517AAA" w:rsidP="00397663">
            <w:pPr>
              <w:tabs>
                <w:tab w:val="left" w:pos="4160"/>
              </w:tabs>
              <w:bidi/>
              <w:spacing w:after="0" w:line="276" w:lineRule="auto"/>
              <w:jc w:val="center"/>
              <w:rPr>
                <w:rFonts w:ascii="Sakkal Majalla" w:hAnsi="Sakkal Majalla" w:cs="Sakkal Majalla"/>
                <w:sz w:val="28"/>
                <w:szCs w:val="28"/>
                <w:rtl/>
                <w:lang w:val="en-GB"/>
              </w:rPr>
            </w:pPr>
            <w:r w:rsidRPr="00355C09">
              <w:rPr>
                <w:rFonts w:ascii="Sakkal Majalla" w:hAnsi="Sakkal Majalla" w:cs="Sakkal Majalla"/>
                <w:sz w:val="24"/>
                <w:szCs w:val="24"/>
                <w:rtl/>
                <w:lang w:val="en-GB"/>
              </w:rPr>
              <w:t>الانطلاقة</w:t>
            </w:r>
          </w:p>
        </w:tc>
        <w:tc>
          <w:tcPr>
            <w:tcW w:w="1984" w:type="dxa"/>
            <w:vAlign w:val="center"/>
          </w:tcPr>
          <w:p w14:paraId="5C519D58" w14:textId="77777777" w:rsidR="00517AAA" w:rsidRDefault="00517AAA" w:rsidP="00397663">
            <w:pPr>
              <w:tabs>
                <w:tab w:val="left" w:pos="4160"/>
              </w:tabs>
              <w:bidi/>
              <w:spacing w:after="0" w:line="276" w:lineRule="auto"/>
              <w:jc w:val="center"/>
              <w:rPr>
                <w:rFonts w:ascii="Sakkal Majalla" w:hAnsi="Sakkal Majalla" w:cs="Sakkal Majalla"/>
                <w:sz w:val="28"/>
                <w:szCs w:val="28"/>
                <w:rtl/>
                <w:lang w:val="en-GB"/>
              </w:rPr>
            </w:pPr>
            <w:r w:rsidRPr="00355C09">
              <w:rPr>
                <w:rFonts w:ascii="Sakkal Majalla" w:hAnsi="Sakkal Majalla" w:cs="Sakkal Majalla"/>
                <w:sz w:val="24"/>
                <w:szCs w:val="24"/>
              </w:rPr>
              <w:t>1650</w:t>
            </w:r>
          </w:p>
        </w:tc>
        <w:tc>
          <w:tcPr>
            <w:tcW w:w="2119" w:type="dxa"/>
            <w:vAlign w:val="center"/>
          </w:tcPr>
          <w:p w14:paraId="420E1D39" w14:textId="77777777" w:rsidR="00517AAA" w:rsidRDefault="00517AAA" w:rsidP="00397663">
            <w:pPr>
              <w:tabs>
                <w:tab w:val="left" w:pos="4160"/>
              </w:tabs>
              <w:bidi/>
              <w:spacing w:after="0" w:line="276" w:lineRule="auto"/>
              <w:jc w:val="center"/>
              <w:rPr>
                <w:rFonts w:ascii="Sakkal Majalla" w:hAnsi="Sakkal Majalla" w:cs="Sakkal Majalla"/>
                <w:sz w:val="28"/>
                <w:szCs w:val="28"/>
                <w:rtl/>
                <w:lang w:val="en-GB"/>
              </w:rPr>
            </w:pPr>
            <w:r w:rsidRPr="00355C09">
              <w:rPr>
                <w:rFonts w:ascii="Sakkal Majalla" w:hAnsi="Sakkal Majalla" w:cs="Sakkal Majalla"/>
                <w:sz w:val="24"/>
                <w:szCs w:val="24"/>
              </w:rPr>
              <w:t>486</w:t>
            </w:r>
          </w:p>
        </w:tc>
      </w:tr>
      <w:tr w:rsidR="00517AAA" w14:paraId="016BB6A4" w14:textId="77777777" w:rsidTr="00752E44">
        <w:tc>
          <w:tcPr>
            <w:tcW w:w="3836" w:type="dxa"/>
            <w:vAlign w:val="center"/>
          </w:tcPr>
          <w:p w14:paraId="0A70A335" w14:textId="77777777" w:rsidR="00517AAA" w:rsidRDefault="00517AAA" w:rsidP="00397663">
            <w:pPr>
              <w:tabs>
                <w:tab w:val="left" w:pos="4160"/>
              </w:tabs>
              <w:bidi/>
              <w:spacing w:after="0" w:line="276" w:lineRule="auto"/>
              <w:jc w:val="center"/>
              <w:rPr>
                <w:rFonts w:ascii="Sakkal Majalla" w:hAnsi="Sakkal Majalla" w:cs="Sakkal Majalla"/>
                <w:sz w:val="28"/>
                <w:szCs w:val="28"/>
                <w:rtl/>
                <w:lang w:val="en-GB"/>
              </w:rPr>
            </w:pPr>
            <w:r w:rsidRPr="00355C09">
              <w:rPr>
                <w:rFonts w:ascii="Sakkal Majalla" w:hAnsi="Sakkal Majalla" w:cs="Sakkal Majalla"/>
                <w:sz w:val="24"/>
                <w:szCs w:val="24"/>
                <w:rtl/>
                <w:lang w:val="en-GB"/>
              </w:rPr>
              <w:t>الآفاق</w:t>
            </w:r>
          </w:p>
        </w:tc>
        <w:tc>
          <w:tcPr>
            <w:tcW w:w="1984" w:type="dxa"/>
            <w:vAlign w:val="center"/>
          </w:tcPr>
          <w:p w14:paraId="1E31DDD4" w14:textId="77777777" w:rsidR="00517AAA" w:rsidRDefault="00517AAA" w:rsidP="00397663">
            <w:pPr>
              <w:tabs>
                <w:tab w:val="left" w:pos="4160"/>
              </w:tabs>
              <w:bidi/>
              <w:spacing w:after="0" w:line="276" w:lineRule="auto"/>
              <w:jc w:val="center"/>
              <w:rPr>
                <w:rFonts w:ascii="Sakkal Majalla" w:hAnsi="Sakkal Majalla" w:cs="Sakkal Majalla"/>
                <w:sz w:val="28"/>
                <w:szCs w:val="28"/>
                <w:rtl/>
                <w:lang w:val="en-GB"/>
              </w:rPr>
            </w:pPr>
            <w:r w:rsidRPr="00355C09">
              <w:rPr>
                <w:rFonts w:ascii="Sakkal Majalla" w:hAnsi="Sakkal Majalla" w:cs="Sakkal Majalla"/>
                <w:sz w:val="24"/>
                <w:szCs w:val="24"/>
              </w:rPr>
              <w:t>225</w:t>
            </w:r>
          </w:p>
        </w:tc>
        <w:tc>
          <w:tcPr>
            <w:tcW w:w="2119" w:type="dxa"/>
            <w:vAlign w:val="center"/>
          </w:tcPr>
          <w:p w14:paraId="7A17E2FB" w14:textId="77777777" w:rsidR="00517AAA" w:rsidRDefault="00517AAA" w:rsidP="00397663">
            <w:pPr>
              <w:tabs>
                <w:tab w:val="left" w:pos="4160"/>
              </w:tabs>
              <w:bidi/>
              <w:spacing w:after="0" w:line="276" w:lineRule="auto"/>
              <w:jc w:val="center"/>
              <w:rPr>
                <w:rFonts w:ascii="Sakkal Majalla" w:hAnsi="Sakkal Majalla" w:cs="Sakkal Majalla"/>
                <w:sz w:val="28"/>
                <w:szCs w:val="28"/>
                <w:rtl/>
                <w:lang w:val="en-GB"/>
              </w:rPr>
            </w:pPr>
            <w:r w:rsidRPr="00355C09">
              <w:rPr>
                <w:rFonts w:ascii="Sakkal Majalla" w:hAnsi="Sakkal Majalla" w:cs="Sakkal Majalla"/>
                <w:sz w:val="24"/>
                <w:szCs w:val="24"/>
              </w:rPr>
              <w:t>107</w:t>
            </w:r>
          </w:p>
        </w:tc>
      </w:tr>
      <w:tr w:rsidR="00517AAA" w14:paraId="48AAFE4C" w14:textId="77777777" w:rsidTr="00752E44">
        <w:tc>
          <w:tcPr>
            <w:tcW w:w="3836" w:type="dxa"/>
            <w:vAlign w:val="center"/>
          </w:tcPr>
          <w:p w14:paraId="1C4A6402" w14:textId="77777777" w:rsidR="00517AAA" w:rsidRDefault="00517AAA" w:rsidP="00397663">
            <w:pPr>
              <w:tabs>
                <w:tab w:val="left" w:pos="4160"/>
              </w:tabs>
              <w:bidi/>
              <w:spacing w:after="0" w:line="276" w:lineRule="auto"/>
              <w:jc w:val="center"/>
              <w:rPr>
                <w:rFonts w:ascii="Sakkal Majalla" w:hAnsi="Sakkal Majalla" w:cs="Sakkal Majalla"/>
                <w:sz w:val="28"/>
                <w:szCs w:val="28"/>
                <w:rtl/>
                <w:lang w:val="en-GB"/>
              </w:rPr>
            </w:pPr>
            <w:r w:rsidRPr="00355C09">
              <w:rPr>
                <w:rFonts w:ascii="Sakkal Majalla" w:hAnsi="Sakkal Majalla" w:cs="Sakkal Majalla"/>
                <w:sz w:val="24"/>
                <w:szCs w:val="24"/>
                <w:rtl/>
                <w:lang w:val="en-GB"/>
              </w:rPr>
              <w:t>النهضة</w:t>
            </w:r>
          </w:p>
        </w:tc>
        <w:tc>
          <w:tcPr>
            <w:tcW w:w="1984" w:type="dxa"/>
            <w:vAlign w:val="center"/>
          </w:tcPr>
          <w:p w14:paraId="6CEB5D91" w14:textId="77777777" w:rsidR="00517AAA" w:rsidRDefault="00517AAA" w:rsidP="00397663">
            <w:pPr>
              <w:tabs>
                <w:tab w:val="left" w:pos="4160"/>
              </w:tabs>
              <w:bidi/>
              <w:spacing w:after="0" w:line="276" w:lineRule="auto"/>
              <w:jc w:val="center"/>
              <w:rPr>
                <w:rFonts w:ascii="Sakkal Majalla" w:hAnsi="Sakkal Majalla" w:cs="Sakkal Majalla"/>
                <w:sz w:val="28"/>
                <w:szCs w:val="28"/>
                <w:rtl/>
                <w:lang w:val="en-GB"/>
              </w:rPr>
            </w:pPr>
            <w:r w:rsidRPr="00355C09">
              <w:rPr>
                <w:rFonts w:ascii="Sakkal Majalla" w:hAnsi="Sakkal Majalla" w:cs="Sakkal Majalla"/>
                <w:sz w:val="24"/>
                <w:szCs w:val="24"/>
              </w:rPr>
              <w:t>225</w:t>
            </w:r>
          </w:p>
        </w:tc>
        <w:tc>
          <w:tcPr>
            <w:tcW w:w="2119" w:type="dxa"/>
            <w:vAlign w:val="center"/>
          </w:tcPr>
          <w:p w14:paraId="1C717BE7" w14:textId="77777777" w:rsidR="00517AAA" w:rsidRDefault="00517AAA" w:rsidP="00397663">
            <w:pPr>
              <w:tabs>
                <w:tab w:val="left" w:pos="4160"/>
              </w:tabs>
              <w:bidi/>
              <w:spacing w:after="0" w:line="276" w:lineRule="auto"/>
              <w:jc w:val="center"/>
              <w:rPr>
                <w:rFonts w:ascii="Sakkal Majalla" w:hAnsi="Sakkal Majalla" w:cs="Sakkal Majalla"/>
                <w:sz w:val="28"/>
                <w:szCs w:val="28"/>
                <w:rtl/>
                <w:lang w:val="en-GB"/>
              </w:rPr>
            </w:pPr>
            <w:r w:rsidRPr="00355C09">
              <w:rPr>
                <w:rFonts w:ascii="Sakkal Majalla" w:hAnsi="Sakkal Majalla" w:cs="Sakkal Majalla"/>
                <w:sz w:val="24"/>
                <w:szCs w:val="24"/>
              </w:rPr>
              <w:t>108</w:t>
            </w:r>
          </w:p>
        </w:tc>
      </w:tr>
      <w:tr w:rsidR="00517AAA" w14:paraId="3EA0B5D3" w14:textId="77777777" w:rsidTr="00752E44">
        <w:tc>
          <w:tcPr>
            <w:tcW w:w="3836" w:type="dxa"/>
            <w:vAlign w:val="center"/>
          </w:tcPr>
          <w:p w14:paraId="62EA77FC" w14:textId="77777777" w:rsidR="00517AAA" w:rsidRDefault="00517AAA" w:rsidP="00397663">
            <w:pPr>
              <w:tabs>
                <w:tab w:val="left" w:pos="4160"/>
              </w:tabs>
              <w:bidi/>
              <w:spacing w:after="0" w:line="276" w:lineRule="auto"/>
              <w:jc w:val="center"/>
              <w:rPr>
                <w:rFonts w:ascii="Sakkal Majalla" w:hAnsi="Sakkal Majalla" w:cs="Sakkal Majalla"/>
                <w:sz w:val="28"/>
                <w:szCs w:val="28"/>
                <w:rtl/>
                <w:lang w:val="en-GB"/>
              </w:rPr>
            </w:pPr>
            <w:r w:rsidRPr="00355C09">
              <w:rPr>
                <w:rFonts w:ascii="Sakkal Majalla" w:hAnsi="Sakkal Majalla" w:cs="Sakkal Majalla"/>
                <w:sz w:val="24"/>
                <w:szCs w:val="24"/>
                <w:rtl/>
                <w:lang w:val="en-GB"/>
              </w:rPr>
              <w:t>رَواح الملقا</w:t>
            </w:r>
          </w:p>
        </w:tc>
        <w:tc>
          <w:tcPr>
            <w:tcW w:w="1984" w:type="dxa"/>
            <w:vAlign w:val="center"/>
          </w:tcPr>
          <w:p w14:paraId="5809D83C" w14:textId="77777777" w:rsidR="00517AAA" w:rsidRDefault="00517AAA" w:rsidP="00397663">
            <w:pPr>
              <w:tabs>
                <w:tab w:val="left" w:pos="4160"/>
              </w:tabs>
              <w:bidi/>
              <w:spacing w:after="0" w:line="276" w:lineRule="auto"/>
              <w:jc w:val="center"/>
              <w:rPr>
                <w:rFonts w:ascii="Sakkal Majalla" w:hAnsi="Sakkal Majalla" w:cs="Sakkal Majalla"/>
                <w:sz w:val="28"/>
                <w:szCs w:val="28"/>
                <w:rtl/>
                <w:lang w:val="en-GB"/>
              </w:rPr>
            </w:pPr>
            <w:r w:rsidRPr="00355C09">
              <w:rPr>
                <w:rFonts w:ascii="Sakkal Majalla" w:hAnsi="Sakkal Majalla" w:cs="Sakkal Majalla"/>
                <w:sz w:val="24"/>
                <w:szCs w:val="24"/>
              </w:rPr>
              <w:t>225</w:t>
            </w:r>
          </w:p>
        </w:tc>
        <w:tc>
          <w:tcPr>
            <w:tcW w:w="2119" w:type="dxa"/>
            <w:vAlign w:val="center"/>
          </w:tcPr>
          <w:p w14:paraId="0CB95FE6" w14:textId="77777777" w:rsidR="00517AAA" w:rsidRDefault="00517AAA" w:rsidP="00397663">
            <w:pPr>
              <w:tabs>
                <w:tab w:val="left" w:pos="4160"/>
              </w:tabs>
              <w:bidi/>
              <w:spacing w:after="0" w:line="276" w:lineRule="auto"/>
              <w:jc w:val="center"/>
              <w:rPr>
                <w:rFonts w:ascii="Sakkal Majalla" w:hAnsi="Sakkal Majalla" w:cs="Sakkal Majalla"/>
                <w:sz w:val="28"/>
                <w:szCs w:val="28"/>
                <w:rtl/>
                <w:lang w:val="en-GB"/>
              </w:rPr>
            </w:pPr>
            <w:r w:rsidRPr="00355C09">
              <w:rPr>
                <w:rFonts w:ascii="Sakkal Majalla" w:hAnsi="Sakkal Majalla" w:cs="Sakkal Majalla"/>
                <w:sz w:val="24"/>
                <w:szCs w:val="24"/>
              </w:rPr>
              <w:t>79</w:t>
            </w:r>
          </w:p>
        </w:tc>
      </w:tr>
      <w:tr w:rsidR="00517AAA" w14:paraId="1DDF199B" w14:textId="77777777" w:rsidTr="00752E44">
        <w:tc>
          <w:tcPr>
            <w:tcW w:w="3836" w:type="dxa"/>
            <w:vAlign w:val="center"/>
          </w:tcPr>
          <w:p w14:paraId="366C2D21" w14:textId="77777777" w:rsidR="00517AAA" w:rsidRDefault="00517AAA" w:rsidP="00397663">
            <w:pPr>
              <w:tabs>
                <w:tab w:val="left" w:pos="4160"/>
              </w:tabs>
              <w:bidi/>
              <w:spacing w:after="0" w:line="276" w:lineRule="auto"/>
              <w:jc w:val="center"/>
              <w:rPr>
                <w:rFonts w:ascii="Sakkal Majalla" w:hAnsi="Sakkal Majalla" w:cs="Sakkal Majalla"/>
                <w:sz w:val="28"/>
                <w:szCs w:val="28"/>
                <w:rtl/>
                <w:lang w:val="en-GB"/>
              </w:rPr>
            </w:pPr>
            <w:r w:rsidRPr="00355C09">
              <w:rPr>
                <w:rFonts w:ascii="Sakkal Majalla" w:hAnsi="Sakkal Majalla" w:cs="Sakkal Majalla"/>
                <w:sz w:val="24"/>
                <w:szCs w:val="24"/>
                <w:rtl/>
                <w:lang w:val="en-GB"/>
              </w:rPr>
              <w:t>حصتك العقارية</w:t>
            </w:r>
          </w:p>
        </w:tc>
        <w:tc>
          <w:tcPr>
            <w:tcW w:w="1984" w:type="dxa"/>
            <w:vAlign w:val="center"/>
          </w:tcPr>
          <w:p w14:paraId="6F0C1DC8" w14:textId="77777777" w:rsidR="00517AAA" w:rsidRDefault="00517AAA" w:rsidP="00397663">
            <w:pPr>
              <w:tabs>
                <w:tab w:val="left" w:pos="4160"/>
              </w:tabs>
              <w:bidi/>
              <w:spacing w:after="0" w:line="276" w:lineRule="auto"/>
              <w:jc w:val="center"/>
              <w:rPr>
                <w:rFonts w:ascii="Sakkal Majalla" w:hAnsi="Sakkal Majalla" w:cs="Sakkal Majalla"/>
                <w:sz w:val="28"/>
                <w:szCs w:val="28"/>
                <w:rtl/>
                <w:lang w:val="en-GB"/>
              </w:rPr>
            </w:pPr>
            <w:r w:rsidRPr="00355C09">
              <w:rPr>
                <w:rFonts w:ascii="Sakkal Majalla" w:hAnsi="Sakkal Majalla" w:cs="Sakkal Majalla"/>
                <w:sz w:val="24"/>
                <w:szCs w:val="24"/>
              </w:rPr>
              <w:t>198</w:t>
            </w:r>
          </w:p>
        </w:tc>
        <w:tc>
          <w:tcPr>
            <w:tcW w:w="2119" w:type="dxa"/>
            <w:vAlign w:val="center"/>
          </w:tcPr>
          <w:p w14:paraId="3EDF76D8" w14:textId="77777777" w:rsidR="00517AAA" w:rsidRDefault="00517AAA" w:rsidP="00397663">
            <w:pPr>
              <w:tabs>
                <w:tab w:val="left" w:pos="4160"/>
              </w:tabs>
              <w:bidi/>
              <w:spacing w:after="0" w:line="276" w:lineRule="auto"/>
              <w:jc w:val="center"/>
              <w:rPr>
                <w:rFonts w:ascii="Sakkal Majalla" w:hAnsi="Sakkal Majalla" w:cs="Sakkal Majalla"/>
                <w:sz w:val="28"/>
                <w:szCs w:val="28"/>
                <w:rtl/>
                <w:lang w:val="en-GB"/>
              </w:rPr>
            </w:pPr>
            <w:r w:rsidRPr="00355C09">
              <w:rPr>
                <w:rFonts w:ascii="Sakkal Majalla" w:hAnsi="Sakkal Majalla" w:cs="Sakkal Majalla"/>
                <w:sz w:val="24"/>
                <w:szCs w:val="24"/>
              </w:rPr>
              <w:t>61</w:t>
            </w:r>
          </w:p>
        </w:tc>
      </w:tr>
      <w:tr w:rsidR="00517AAA" w14:paraId="4274526E" w14:textId="77777777" w:rsidTr="00752E44">
        <w:tc>
          <w:tcPr>
            <w:tcW w:w="3836" w:type="dxa"/>
            <w:vAlign w:val="center"/>
          </w:tcPr>
          <w:p w14:paraId="12E620AF" w14:textId="77777777" w:rsidR="00517AAA" w:rsidRDefault="00517AAA" w:rsidP="00397663">
            <w:pPr>
              <w:tabs>
                <w:tab w:val="left" w:pos="4160"/>
              </w:tabs>
              <w:bidi/>
              <w:spacing w:after="0" w:line="276" w:lineRule="auto"/>
              <w:jc w:val="center"/>
              <w:rPr>
                <w:rFonts w:ascii="Sakkal Majalla" w:hAnsi="Sakkal Majalla" w:cs="Sakkal Majalla"/>
                <w:sz w:val="28"/>
                <w:szCs w:val="28"/>
                <w:rtl/>
                <w:lang w:val="en-GB"/>
              </w:rPr>
            </w:pPr>
            <w:r w:rsidRPr="00355C09">
              <w:rPr>
                <w:rFonts w:ascii="Sakkal Majalla" w:hAnsi="Sakkal Majalla" w:cs="Sakkal Majalla"/>
                <w:sz w:val="24"/>
                <w:szCs w:val="24"/>
                <w:rtl/>
                <w:lang w:val="en-GB"/>
              </w:rPr>
              <w:t>الشمال العقارية</w:t>
            </w:r>
          </w:p>
        </w:tc>
        <w:tc>
          <w:tcPr>
            <w:tcW w:w="1984" w:type="dxa"/>
            <w:vAlign w:val="center"/>
          </w:tcPr>
          <w:p w14:paraId="21809718" w14:textId="77777777" w:rsidR="00517AAA" w:rsidRDefault="00517AAA" w:rsidP="00397663">
            <w:pPr>
              <w:tabs>
                <w:tab w:val="left" w:pos="4160"/>
              </w:tabs>
              <w:bidi/>
              <w:spacing w:after="0" w:line="276" w:lineRule="auto"/>
              <w:jc w:val="center"/>
              <w:rPr>
                <w:rFonts w:ascii="Sakkal Majalla" w:hAnsi="Sakkal Majalla" w:cs="Sakkal Majalla"/>
                <w:sz w:val="28"/>
                <w:szCs w:val="28"/>
                <w:rtl/>
                <w:lang w:val="en-GB"/>
              </w:rPr>
            </w:pPr>
            <w:r w:rsidRPr="00355C09">
              <w:rPr>
                <w:rFonts w:ascii="Sakkal Majalla" w:hAnsi="Sakkal Majalla" w:cs="Sakkal Majalla"/>
                <w:sz w:val="24"/>
                <w:szCs w:val="24"/>
              </w:rPr>
              <w:t>64</w:t>
            </w:r>
          </w:p>
        </w:tc>
        <w:tc>
          <w:tcPr>
            <w:tcW w:w="2119" w:type="dxa"/>
            <w:vAlign w:val="center"/>
          </w:tcPr>
          <w:p w14:paraId="5D312C10" w14:textId="77777777" w:rsidR="00517AAA" w:rsidRDefault="00517AAA" w:rsidP="00397663">
            <w:pPr>
              <w:tabs>
                <w:tab w:val="left" w:pos="4160"/>
              </w:tabs>
              <w:bidi/>
              <w:spacing w:after="0" w:line="276" w:lineRule="auto"/>
              <w:jc w:val="center"/>
              <w:rPr>
                <w:rFonts w:ascii="Sakkal Majalla" w:hAnsi="Sakkal Majalla" w:cs="Sakkal Majalla"/>
                <w:sz w:val="28"/>
                <w:szCs w:val="28"/>
                <w:rtl/>
                <w:lang w:val="en-GB"/>
              </w:rPr>
            </w:pPr>
            <w:r w:rsidRPr="00355C09">
              <w:rPr>
                <w:rFonts w:ascii="Sakkal Majalla" w:hAnsi="Sakkal Majalla" w:cs="Sakkal Majalla"/>
                <w:sz w:val="24"/>
                <w:szCs w:val="24"/>
              </w:rPr>
              <w:t>11</w:t>
            </w:r>
          </w:p>
        </w:tc>
      </w:tr>
      <w:tr w:rsidR="00517AAA" w14:paraId="7498F336" w14:textId="77777777" w:rsidTr="00752E44">
        <w:tc>
          <w:tcPr>
            <w:tcW w:w="3836" w:type="dxa"/>
            <w:vAlign w:val="center"/>
          </w:tcPr>
          <w:p w14:paraId="038B2007" w14:textId="77777777" w:rsidR="00517AAA" w:rsidRDefault="00517AAA" w:rsidP="00397663">
            <w:pPr>
              <w:tabs>
                <w:tab w:val="left" w:pos="4160"/>
              </w:tabs>
              <w:bidi/>
              <w:spacing w:after="0" w:line="276" w:lineRule="auto"/>
              <w:jc w:val="center"/>
              <w:rPr>
                <w:rFonts w:ascii="Sakkal Majalla" w:hAnsi="Sakkal Majalla" w:cs="Sakkal Majalla"/>
                <w:sz w:val="28"/>
                <w:szCs w:val="28"/>
                <w:rtl/>
                <w:lang w:val="en-GB"/>
              </w:rPr>
            </w:pPr>
            <w:r w:rsidRPr="00355C09">
              <w:rPr>
                <w:rFonts w:ascii="Sakkal Majalla" w:hAnsi="Sakkal Majalla" w:cs="Sakkal Majalla"/>
                <w:sz w:val="24"/>
                <w:szCs w:val="24"/>
                <w:rtl/>
                <w:lang w:val="en-GB"/>
              </w:rPr>
              <w:t>النرجس</w:t>
            </w:r>
          </w:p>
        </w:tc>
        <w:tc>
          <w:tcPr>
            <w:tcW w:w="1984" w:type="dxa"/>
            <w:vAlign w:val="center"/>
          </w:tcPr>
          <w:p w14:paraId="0B586CC3" w14:textId="77777777" w:rsidR="00517AAA" w:rsidRDefault="00517AAA" w:rsidP="00397663">
            <w:pPr>
              <w:tabs>
                <w:tab w:val="left" w:pos="4160"/>
              </w:tabs>
              <w:bidi/>
              <w:spacing w:after="0" w:line="276" w:lineRule="auto"/>
              <w:jc w:val="center"/>
              <w:rPr>
                <w:rFonts w:ascii="Sakkal Majalla" w:hAnsi="Sakkal Majalla" w:cs="Sakkal Majalla"/>
                <w:sz w:val="28"/>
                <w:szCs w:val="28"/>
                <w:rtl/>
                <w:lang w:val="en-GB"/>
              </w:rPr>
            </w:pPr>
            <w:r w:rsidRPr="00355C09">
              <w:rPr>
                <w:rFonts w:ascii="Sakkal Majalla" w:hAnsi="Sakkal Majalla" w:cs="Sakkal Majalla"/>
                <w:sz w:val="24"/>
                <w:szCs w:val="24"/>
              </w:rPr>
              <w:t>25</w:t>
            </w:r>
          </w:p>
        </w:tc>
        <w:tc>
          <w:tcPr>
            <w:tcW w:w="2119" w:type="dxa"/>
            <w:vAlign w:val="center"/>
          </w:tcPr>
          <w:p w14:paraId="5A511B80" w14:textId="77777777" w:rsidR="00517AAA" w:rsidRDefault="00517AAA" w:rsidP="00397663">
            <w:pPr>
              <w:tabs>
                <w:tab w:val="left" w:pos="4160"/>
              </w:tabs>
              <w:bidi/>
              <w:spacing w:after="0" w:line="276" w:lineRule="auto"/>
              <w:jc w:val="center"/>
              <w:rPr>
                <w:rFonts w:ascii="Sakkal Majalla" w:hAnsi="Sakkal Majalla" w:cs="Sakkal Majalla"/>
                <w:sz w:val="28"/>
                <w:szCs w:val="28"/>
                <w:rtl/>
                <w:lang w:val="en-GB"/>
              </w:rPr>
            </w:pPr>
            <w:r w:rsidRPr="00355C09">
              <w:rPr>
                <w:rFonts w:ascii="Sakkal Majalla" w:hAnsi="Sakkal Majalla" w:cs="Sakkal Majalla"/>
                <w:sz w:val="24"/>
                <w:szCs w:val="24"/>
              </w:rPr>
              <w:t>9</w:t>
            </w:r>
          </w:p>
        </w:tc>
      </w:tr>
      <w:tr w:rsidR="00517AAA" w14:paraId="0C65E6C7" w14:textId="77777777" w:rsidTr="00752E44">
        <w:tc>
          <w:tcPr>
            <w:tcW w:w="3836" w:type="dxa"/>
            <w:vAlign w:val="center"/>
          </w:tcPr>
          <w:p w14:paraId="2AB7462B" w14:textId="77777777" w:rsidR="00517AAA" w:rsidRDefault="00517AAA" w:rsidP="00397663">
            <w:pPr>
              <w:tabs>
                <w:tab w:val="left" w:pos="4160"/>
              </w:tabs>
              <w:bidi/>
              <w:spacing w:after="0" w:line="276" w:lineRule="auto"/>
              <w:jc w:val="center"/>
              <w:rPr>
                <w:rFonts w:ascii="Sakkal Majalla" w:hAnsi="Sakkal Majalla" w:cs="Sakkal Majalla"/>
                <w:sz w:val="28"/>
                <w:szCs w:val="28"/>
                <w:rtl/>
                <w:lang w:val="en-GB"/>
              </w:rPr>
            </w:pPr>
            <w:r w:rsidRPr="00355C09">
              <w:rPr>
                <w:rFonts w:ascii="Sakkal Majalla" w:hAnsi="Sakkal Majalla" w:cs="Sakkal Majalla"/>
                <w:sz w:val="24"/>
                <w:szCs w:val="24"/>
                <w:rtl/>
                <w:lang w:val="en-GB"/>
              </w:rPr>
              <w:t>العارض</w:t>
            </w:r>
          </w:p>
        </w:tc>
        <w:tc>
          <w:tcPr>
            <w:tcW w:w="1984" w:type="dxa"/>
            <w:vAlign w:val="center"/>
          </w:tcPr>
          <w:p w14:paraId="540BBAA8" w14:textId="77777777" w:rsidR="00517AAA" w:rsidRDefault="00517AAA" w:rsidP="00397663">
            <w:pPr>
              <w:tabs>
                <w:tab w:val="left" w:pos="4160"/>
              </w:tabs>
              <w:bidi/>
              <w:spacing w:after="0" w:line="276" w:lineRule="auto"/>
              <w:jc w:val="center"/>
              <w:rPr>
                <w:rFonts w:ascii="Sakkal Majalla" w:hAnsi="Sakkal Majalla" w:cs="Sakkal Majalla"/>
                <w:sz w:val="28"/>
                <w:szCs w:val="28"/>
                <w:rtl/>
                <w:lang w:val="en-GB"/>
              </w:rPr>
            </w:pPr>
            <w:r w:rsidRPr="00355C09">
              <w:rPr>
                <w:rFonts w:ascii="Sakkal Majalla" w:hAnsi="Sakkal Majalla" w:cs="Sakkal Majalla"/>
                <w:sz w:val="24"/>
                <w:szCs w:val="24"/>
              </w:rPr>
              <w:t>20</w:t>
            </w:r>
          </w:p>
        </w:tc>
        <w:tc>
          <w:tcPr>
            <w:tcW w:w="2119" w:type="dxa"/>
            <w:vAlign w:val="center"/>
          </w:tcPr>
          <w:p w14:paraId="6104B378" w14:textId="77777777" w:rsidR="00517AAA" w:rsidRDefault="00517AAA" w:rsidP="00397663">
            <w:pPr>
              <w:tabs>
                <w:tab w:val="left" w:pos="4160"/>
              </w:tabs>
              <w:bidi/>
              <w:spacing w:after="0" w:line="276" w:lineRule="auto"/>
              <w:jc w:val="center"/>
              <w:rPr>
                <w:rFonts w:ascii="Sakkal Majalla" w:hAnsi="Sakkal Majalla" w:cs="Sakkal Majalla"/>
                <w:sz w:val="28"/>
                <w:szCs w:val="28"/>
                <w:rtl/>
                <w:lang w:val="en-GB"/>
              </w:rPr>
            </w:pPr>
            <w:r w:rsidRPr="00355C09">
              <w:rPr>
                <w:rFonts w:ascii="Sakkal Majalla" w:hAnsi="Sakkal Majalla" w:cs="Sakkal Majalla"/>
                <w:sz w:val="24"/>
                <w:szCs w:val="24"/>
              </w:rPr>
              <w:t>1</w:t>
            </w:r>
          </w:p>
        </w:tc>
      </w:tr>
    </w:tbl>
    <w:p w14:paraId="3C530E26" w14:textId="77777777" w:rsidR="00517AAA" w:rsidRDefault="00517AAA" w:rsidP="00517AAA">
      <w:pPr>
        <w:tabs>
          <w:tab w:val="left" w:pos="4160"/>
        </w:tabs>
        <w:bidi/>
        <w:spacing w:before="240" w:line="360" w:lineRule="auto"/>
        <w:jc w:val="both"/>
        <w:rPr>
          <w:rFonts w:ascii="Sakkal Majalla" w:hAnsi="Sakkal Majalla" w:cs="Sakkal Majalla"/>
          <w:sz w:val="28"/>
          <w:szCs w:val="28"/>
          <w:rtl/>
          <w:lang w:val="en-GB"/>
        </w:rPr>
      </w:pPr>
      <w:r>
        <w:rPr>
          <w:rFonts w:ascii="Sakkal Majalla" w:hAnsi="Sakkal Majalla" w:cs="Sakkal Majalla" w:hint="cs"/>
          <w:sz w:val="28"/>
          <w:szCs w:val="28"/>
          <w:rtl/>
          <w:lang w:val="en-GB"/>
        </w:rPr>
        <w:lastRenderedPageBreak/>
        <w:t xml:space="preserve">طبقا للجدول (4-6)، </w:t>
      </w:r>
      <w:r w:rsidRPr="00675F38">
        <w:rPr>
          <w:rFonts w:ascii="Sakkal Majalla" w:hAnsi="Sakkal Majalla" w:cs="Sakkal Majalla"/>
          <w:sz w:val="28"/>
          <w:szCs w:val="28"/>
          <w:rtl/>
          <w:lang w:val="en-GB"/>
        </w:rPr>
        <w:t>يتضح وجود تفاوت كبير في مستوى التجزئة؛ إذ ترتفع درجة التجزئة في فرصتي «التحول» و«الانطلاقة» مقارنة ببقية الأصول. ويلاحظ ارتباط وصفي أولي بين ارتفاع عدد الحصص واتساع قاعدة المستثمرين، مما يعزز افتراض أن زيادة التجزئة تسهم في جذب عدد أكبر من المستثمرين عبر خفض قيمة التذكرة الاستثمارية.</w:t>
      </w:r>
    </w:p>
    <w:p w14:paraId="5952A7F0" w14:textId="77777777" w:rsidR="00517AAA" w:rsidRPr="00CE4883" w:rsidRDefault="00517AAA" w:rsidP="00517AAA">
      <w:pPr>
        <w:tabs>
          <w:tab w:val="left" w:pos="4160"/>
        </w:tabs>
        <w:bidi/>
        <w:spacing w:before="240"/>
        <w:jc w:val="both"/>
        <w:rPr>
          <w:rFonts w:ascii="Sakkal Majalla" w:hAnsi="Sakkal Majalla" w:cs="Sakkal Majalla"/>
          <w:b/>
          <w:bCs/>
          <w:sz w:val="28"/>
          <w:szCs w:val="28"/>
          <w:lang w:val="en-GB"/>
        </w:rPr>
      </w:pPr>
      <w:r w:rsidRPr="00CE4883">
        <w:rPr>
          <w:rFonts w:ascii="Sakkal Majalla" w:hAnsi="Sakkal Majalla" w:cs="Sakkal Majalla"/>
          <w:b/>
          <w:bCs/>
          <w:sz w:val="28"/>
          <w:szCs w:val="28"/>
          <w:rtl/>
          <w:lang w:val="en-GB"/>
        </w:rPr>
        <w:t>ثانيًا: تحليل كثافة المستثمرين</w:t>
      </w:r>
    </w:p>
    <w:p w14:paraId="53017DC0" w14:textId="77777777" w:rsidR="00517AAA" w:rsidRDefault="00517AAA" w:rsidP="00517AAA">
      <w:pPr>
        <w:tabs>
          <w:tab w:val="left" w:pos="4160"/>
        </w:tabs>
        <w:bidi/>
        <w:spacing w:before="120"/>
        <w:jc w:val="both"/>
        <w:rPr>
          <w:rFonts w:ascii="Sakkal Majalla" w:hAnsi="Sakkal Majalla" w:cs="Sakkal Majalla"/>
          <w:sz w:val="28"/>
          <w:szCs w:val="28"/>
          <w:rtl/>
          <w:lang w:val="en-GB"/>
        </w:rPr>
      </w:pPr>
      <w:r>
        <w:rPr>
          <w:rFonts w:ascii="Sakkal Majalla" w:hAnsi="Sakkal Majalla" w:cs="Sakkal Majalla" w:hint="cs"/>
          <w:sz w:val="28"/>
          <w:szCs w:val="28"/>
          <w:rtl/>
          <w:lang w:val="en-GB"/>
        </w:rPr>
        <w:t xml:space="preserve">طبقا للجدول (4-7)، </w:t>
      </w:r>
      <w:r w:rsidRPr="00CE4883">
        <w:rPr>
          <w:rFonts w:ascii="Sakkal Majalla" w:hAnsi="Sakkal Majalla" w:cs="Sakkal Majalla"/>
          <w:sz w:val="28"/>
          <w:szCs w:val="28"/>
          <w:rtl/>
          <w:lang w:val="en-GB"/>
        </w:rPr>
        <w:t>تم احتساب كثافة المستثمرين كمعدل (عدد المستثمرين ÷ عدد الحصص).</w:t>
      </w:r>
    </w:p>
    <w:p w14:paraId="7B42073D" w14:textId="77777777" w:rsidR="00517AAA" w:rsidRPr="000D4BDB" w:rsidRDefault="00517AAA" w:rsidP="00517AAA">
      <w:pPr>
        <w:tabs>
          <w:tab w:val="left" w:pos="4160"/>
        </w:tabs>
        <w:bidi/>
        <w:spacing w:before="120"/>
        <w:jc w:val="center"/>
        <w:rPr>
          <w:rFonts w:ascii="Sakkal Majalla" w:hAnsi="Sakkal Majalla" w:cs="Sakkal Majalla"/>
          <w:b/>
          <w:bCs/>
          <w:sz w:val="24"/>
          <w:szCs w:val="24"/>
          <w:lang w:val="en-GB"/>
        </w:rPr>
      </w:pPr>
      <w:r w:rsidRPr="00CE4883">
        <w:rPr>
          <w:rFonts w:ascii="Sakkal Majalla" w:hAnsi="Sakkal Majalla" w:cs="Sakkal Majalla"/>
          <w:b/>
          <w:bCs/>
          <w:sz w:val="24"/>
          <w:szCs w:val="24"/>
          <w:rtl/>
          <w:lang w:val="en-GB"/>
        </w:rPr>
        <w:t>جدول (4-7): كثافة المستثمرين مقابل درجة التجزئة</w:t>
      </w:r>
      <w:r>
        <w:rPr>
          <w:rFonts w:ascii="Sakkal Majalla" w:hAnsi="Sakkal Majalla" w:cs="Sakkal Majalla"/>
          <w:sz w:val="24"/>
          <w:szCs w:val="24"/>
          <w:rtl/>
          <w:lang w:val="en-GB"/>
        </w:rPr>
        <w:tab/>
      </w:r>
    </w:p>
    <w:tbl>
      <w:tblPr>
        <w:tblStyle w:val="a7"/>
        <w:bidiVisual/>
        <w:tblW w:w="0" w:type="auto"/>
        <w:tblLook w:val="04A0" w:firstRow="1" w:lastRow="0" w:firstColumn="1" w:lastColumn="0" w:noHBand="0" w:noVBand="1"/>
      </w:tblPr>
      <w:tblGrid>
        <w:gridCol w:w="2112"/>
        <w:gridCol w:w="2132"/>
        <w:gridCol w:w="2116"/>
        <w:gridCol w:w="2133"/>
      </w:tblGrid>
      <w:tr w:rsidR="00517AAA" w:rsidRPr="000D4BDB" w14:paraId="0E43D83A" w14:textId="77777777" w:rsidTr="00752E44">
        <w:tc>
          <w:tcPr>
            <w:tcW w:w="2337" w:type="dxa"/>
            <w:shd w:val="clear" w:color="auto" w:fill="D9D9D9" w:themeFill="background1" w:themeFillShade="D9"/>
            <w:vAlign w:val="center"/>
          </w:tcPr>
          <w:p w14:paraId="2F1C9CDB" w14:textId="77777777" w:rsidR="00517AAA" w:rsidRPr="000D4BDB" w:rsidRDefault="00517AAA" w:rsidP="00397663">
            <w:pPr>
              <w:tabs>
                <w:tab w:val="left" w:pos="2790"/>
              </w:tabs>
              <w:bidi/>
              <w:spacing w:after="0"/>
              <w:jc w:val="center"/>
              <w:rPr>
                <w:rFonts w:ascii="Sakkal Majalla" w:hAnsi="Sakkal Majalla" w:cs="Sakkal Majalla"/>
                <w:b/>
                <w:bCs/>
                <w:sz w:val="24"/>
                <w:szCs w:val="24"/>
                <w:rtl/>
                <w:lang w:val="en-GB"/>
              </w:rPr>
            </w:pPr>
            <w:r w:rsidRPr="000D4BDB">
              <w:rPr>
                <w:rFonts w:ascii="Sakkal Majalla" w:hAnsi="Sakkal Majalla" w:cs="Sakkal Majalla"/>
                <w:b/>
                <w:bCs/>
                <w:sz w:val="24"/>
                <w:szCs w:val="24"/>
                <w:rtl/>
                <w:lang w:val="en-GB"/>
              </w:rPr>
              <w:t>الفرصة</w:t>
            </w:r>
          </w:p>
        </w:tc>
        <w:tc>
          <w:tcPr>
            <w:tcW w:w="2337" w:type="dxa"/>
            <w:shd w:val="clear" w:color="auto" w:fill="D9D9D9" w:themeFill="background1" w:themeFillShade="D9"/>
            <w:vAlign w:val="center"/>
          </w:tcPr>
          <w:p w14:paraId="77BA5466" w14:textId="77777777" w:rsidR="00517AAA" w:rsidRPr="000D4BDB" w:rsidRDefault="00517AAA" w:rsidP="00397663">
            <w:pPr>
              <w:tabs>
                <w:tab w:val="left" w:pos="2790"/>
              </w:tabs>
              <w:bidi/>
              <w:spacing w:after="0"/>
              <w:jc w:val="center"/>
              <w:rPr>
                <w:rFonts w:ascii="Sakkal Majalla" w:hAnsi="Sakkal Majalla" w:cs="Sakkal Majalla"/>
                <w:b/>
                <w:bCs/>
                <w:sz w:val="24"/>
                <w:szCs w:val="24"/>
                <w:rtl/>
                <w:lang w:val="en-GB"/>
              </w:rPr>
            </w:pPr>
            <w:r>
              <w:rPr>
                <w:rFonts w:ascii="Sakkal Majalla" w:hAnsi="Sakkal Majalla" w:cs="Sakkal Majalla" w:hint="cs"/>
                <w:b/>
                <w:bCs/>
                <w:sz w:val="24"/>
                <w:szCs w:val="24"/>
                <w:rtl/>
                <w:lang w:val="en-GB"/>
              </w:rPr>
              <w:t xml:space="preserve">عدد </w:t>
            </w:r>
            <w:r w:rsidRPr="00CE4883">
              <w:rPr>
                <w:rFonts w:ascii="Sakkal Majalla" w:hAnsi="Sakkal Majalla" w:cs="Sakkal Majalla"/>
                <w:b/>
                <w:bCs/>
                <w:sz w:val="24"/>
                <w:szCs w:val="24"/>
                <w:rtl/>
                <w:lang w:val="en-GB"/>
              </w:rPr>
              <w:t>المستثمر</w:t>
            </w:r>
            <w:r>
              <w:rPr>
                <w:rFonts w:ascii="Sakkal Majalla" w:hAnsi="Sakkal Majalla" w:cs="Sakkal Majalla" w:hint="cs"/>
                <w:b/>
                <w:bCs/>
                <w:sz w:val="24"/>
                <w:szCs w:val="24"/>
                <w:rtl/>
                <w:lang w:val="en-GB"/>
              </w:rPr>
              <w:t>ين</w:t>
            </w:r>
          </w:p>
        </w:tc>
        <w:tc>
          <w:tcPr>
            <w:tcW w:w="2338" w:type="dxa"/>
            <w:shd w:val="clear" w:color="auto" w:fill="D9D9D9" w:themeFill="background1" w:themeFillShade="D9"/>
            <w:vAlign w:val="center"/>
          </w:tcPr>
          <w:p w14:paraId="4244BAE6" w14:textId="77777777" w:rsidR="00517AAA" w:rsidRPr="000D4BDB" w:rsidRDefault="00517AAA" w:rsidP="00397663">
            <w:pPr>
              <w:tabs>
                <w:tab w:val="left" w:pos="2790"/>
              </w:tabs>
              <w:bidi/>
              <w:spacing w:after="0"/>
              <w:jc w:val="center"/>
              <w:rPr>
                <w:rFonts w:ascii="Sakkal Majalla" w:hAnsi="Sakkal Majalla" w:cs="Sakkal Majalla"/>
                <w:b/>
                <w:bCs/>
                <w:sz w:val="24"/>
                <w:szCs w:val="24"/>
                <w:rtl/>
                <w:lang w:val="en-GB"/>
              </w:rPr>
            </w:pPr>
            <w:r>
              <w:rPr>
                <w:rFonts w:ascii="Sakkal Majalla" w:hAnsi="Sakkal Majalla" w:cs="Sakkal Majalla" w:hint="cs"/>
                <w:b/>
                <w:bCs/>
                <w:sz w:val="24"/>
                <w:szCs w:val="24"/>
                <w:rtl/>
                <w:lang w:val="en-GB"/>
              </w:rPr>
              <w:t xml:space="preserve">عدد </w:t>
            </w:r>
            <w:r w:rsidRPr="00CE4883">
              <w:rPr>
                <w:rFonts w:ascii="Sakkal Majalla" w:hAnsi="Sakkal Majalla" w:cs="Sakkal Majalla"/>
                <w:b/>
                <w:bCs/>
                <w:sz w:val="24"/>
                <w:szCs w:val="24"/>
                <w:rtl/>
                <w:lang w:val="en-GB"/>
              </w:rPr>
              <w:t>الحصص</w:t>
            </w:r>
          </w:p>
        </w:tc>
        <w:tc>
          <w:tcPr>
            <w:tcW w:w="2338" w:type="dxa"/>
            <w:shd w:val="clear" w:color="auto" w:fill="D9D9D9" w:themeFill="background1" w:themeFillShade="D9"/>
            <w:vAlign w:val="center"/>
          </w:tcPr>
          <w:p w14:paraId="61C2EE7B" w14:textId="77777777" w:rsidR="00517AAA" w:rsidRPr="000D4BDB" w:rsidRDefault="00517AAA" w:rsidP="00397663">
            <w:pPr>
              <w:tabs>
                <w:tab w:val="left" w:pos="2790"/>
              </w:tabs>
              <w:bidi/>
              <w:spacing w:after="0"/>
              <w:jc w:val="center"/>
              <w:rPr>
                <w:rFonts w:ascii="Sakkal Majalla" w:hAnsi="Sakkal Majalla" w:cs="Sakkal Majalla"/>
                <w:b/>
                <w:bCs/>
                <w:sz w:val="24"/>
                <w:szCs w:val="24"/>
                <w:rtl/>
                <w:lang w:val="en-GB"/>
              </w:rPr>
            </w:pPr>
            <w:r w:rsidRPr="00CE4883">
              <w:rPr>
                <w:rFonts w:ascii="Sakkal Majalla" w:hAnsi="Sakkal Majalla" w:cs="Sakkal Majalla"/>
                <w:b/>
                <w:bCs/>
                <w:sz w:val="24"/>
                <w:szCs w:val="24"/>
                <w:rtl/>
                <w:lang w:val="en-GB"/>
              </w:rPr>
              <w:t>كثافة المستثمرين</w:t>
            </w:r>
          </w:p>
        </w:tc>
      </w:tr>
      <w:tr w:rsidR="00517AAA" w:rsidRPr="000D4BDB" w14:paraId="581563F8" w14:textId="77777777" w:rsidTr="00752E44">
        <w:tc>
          <w:tcPr>
            <w:tcW w:w="2337" w:type="dxa"/>
            <w:vAlign w:val="center"/>
          </w:tcPr>
          <w:p w14:paraId="5BCADFFE" w14:textId="77777777" w:rsidR="00517AAA" w:rsidRPr="000D4BDB" w:rsidRDefault="00517AAA" w:rsidP="00397663">
            <w:pPr>
              <w:tabs>
                <w:tab w:val="left" w:pos="2790"/>
              </w:tabs>
              <w:bidi/>
              <w:spacing w:after="0"/>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التحول - عمارة سكنية</w:t>
            </w:r>
          </w:p>
        </w:tc>
        <w:tc>
          <w:tcPr>
            <w:tcW w:w="2337" w:type="dxa"/>
            <w:vAlign w:val="center"/>
          </w:tcPr>
          <w:p w14:paraId="10FFF296" w14:textId="77777777" w:rsidR="00517AAA" w:rsidRPr="000D4BDB" w:rsidRDefault="00517AAA" w:rsidP="00397663">
            <w:pPr>
              <w:tabs>
                <w:tab w:val="left" w:pos="2790"/>
              </w:tabs>
              <w:bidi/>
              <w:spacing w:after="0"/>
              <w:jc w:val="center"/>
              <w:rPr>
                <w:rFonts w:ascii="Sakkal Majalla" w:hAnsi="Sakkal Majalla" w:cs="Sakkal Majalla"/>
                <w:sz w:val="24"/>
                <w:szCs w:val="24"/>
                <w:rtl/>
                <w:lang w:val="en-GB"/>
              </w:rPr>
            </w:pPr>
            <w:r w:rsidRPr="00CE4883">
              <w:rPr>
                <w:rFonts w:ascii="Sakkal Majalla" w:hAnsi="Sakkal Majalla" w:cs="Sakkal Majalla"/>
                <w:sz w:val="24"/>
                <w:szCs w:val="24"/>
              </w:rPr>
              <w:t>840</w:t>
            </w:r>
          </w:p>
        </w:tc>
        <w:tc>
          <w:tcPr>
            <w:tcW w:w="2338" w:type="dxa"/>
            <w:vAlign w:val="center"/>
          </w:tcPr>
          <w:p w14:paraId="460A19C4" w14:textId="77777777" w:rsidR="00517AAA" w:rsidRPr="000D4BDB" w:rsidRDefault="00517AAA" w:rsidP="00397663">
            <w:pPr>
              <w:tabs>
                <w:tab w:val="left" w:pos="2790"/>
              </w:tabs>
              <w:bidi/>
              <w:spacing w:after="0"/>
              <w:jc w:val="center"/>
              <w:rPr>
                <w:rFonts w:ascii="Sakkal Majalla" w:hAnsi="Sakkal Majalla" w:cs="Sakkal Majalla"/>
                <w:sz w:val="24"/>
                <w:szCs w:val="24"/>
                <w:rtl/>
                <w:lang w:val="en-GB"/>
              </w:rPr>
            </w:pPr>
            <w:r w:rsidRPr="00CE4883">
              <w:rPr>
                <w:rFonts w:ascii="Sakkal Majalla" w:hAnsi="Sakkal Majalla" w:cs="Sakkal Majalla"/>
                <w:sz w:val="24"/>
                <w:szCs w:val="24"/>
              </w:rPr>
              <w:t>2475</w:t>
            </w:r>
          </w:p>
        </w:tc>
        <w:tc>
          <w:tcPr>
            <w:tcW w:w="2338" w:type="dxa"/>
            <w:vAlign w:val="center"/>
          </w:tcPr>
          <w:p w14:paraId="0C8B53AA" w14:textId="77777777" w:rsidR="00517AAA" w:rsidRPr="000D4BDB" w:rsidRDefault="00517AAA" w:rsidP="00397663">
            <w:pPr>
              <w:tabs>
                <w:tab w:val="left" w:pos="2790"/>
              </w:tabs>
              <w:bidi/>
              <w:spacing w:after="0"/>
              <w:jc w:val="center"/>
              <w:rPr>
                <w:rFonts w:ascii="Sakkal Majalla" w:hAnsi="Sakkal Majalla" w:cs="Sakkal Majalla"/>
                <w:sz w:val="24"/>
                <w:szCs w:val="24"/>
                <w:rtl/>
                <w:lang w:val="en-GB"/>
              </w:rPr>
            </w:pPr>
            <w:r w:rsidRPr="00CE4883">
              <w:rPr>
                <w:rFonts w:ascii="Sakkal Majalla" w:hAnsi="Sakkal Majalla" w:cs="Sakkal Majalla"/>
                <w:sz w:val="24"/>
                <w:szCs w:val="24"/>
              </w:rPr>
              <w:t>0.34</w:t>
            </w:r>
          </w:p>
        </w:tc>
      </w:tr>
      <w:tr w:rsidR="00517AAA" w:rsidRPr="000D4BDB" w14:paraId="73A1E2E7" w14:textId="77777777" w:rsidTr="00752E44">
        <w:tc>
          <w:tcPr>
            <w:tcW w:w="2337" w:type="dxa"/>
            <w:vAlign w:val="center"/>
          </w:tcPr>
          <w:p w14:paraId="47A8F84F" w14:textId="77777777" w:rsidR="00517AAA" w:rsidRPr="000D4BDB" w:rsidRDefault="00517AAA" w:rsidP="00397663">
            <w:pPr>
              <w:tabs>
                <w:tab w:val="left" w:pos="2790"/>
              </w:tabs>
              <w:bidi/>
              <w:spacing w:after="0"/>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الانطلاقة</w:t>
            </w:r>
          </w:p>
        </w:tc>
        <w:tc>
          <w:tcPr>
            <w:tcW w:w="2337" w:type="dxa"/>
            <w:vAlign w:val="center"/>
          </w:tcPr>
          <w:p w14:paraId="384AD906" w14:textId="77777777" w:rsidR="00517AAA" w:rsidRPr="000D4BDB" w:rsidRDefault="00517AAA" w:rsidP="00397663">
            <w:pPr>
              <w:tabs>
                <w:tab w:val="left" w:pos="2790"/>
              </w:tabs>
              <w:bidi/>
              <w:spacing w:after="0"/>
              <w:jc w:val="center"/>
              <w:rPr>
                <w:rFonts w:ascii="Sakkal Majalla" w:hAnsi="Sakkal Majalla" w:cs="Sakkal Majalla"/>
                <w:sz w:val="24"/>
                <w:szCs w:val="24"/>
                <w:rtl/>
                <w:lang w:val="en-GB"/>
              </w:rPr>
            </w:pPr>
            <w:r w:rsidRPr="00CE4883">
              <w:rPr>
                <w:rFonts w:ascii="Sakkal Majalla" w:hAnsi="Sakkal Majalla" w:cs="Sakkal Majalla"/>
                <w:sz w:val="24"/>
                <w:szCs w:val="24"/>
              </w:rPr>
              <w:t>486</w:t>
            </w:r>
          </w:p>
        </w:tc>
        <w:tc>
          <w:tcPr>
            <w:tcW w:w="2338" w:type="dxa"/>
            <w:vAlign w:val="center"/>
          </w:tcPr>
          <w:p w14:paraId="2A748B5B" w14:textId="77777777" w:rsidR="00517AAA" w:rsidRPr="000D4BDB" w:rsidRDefault="00517AAA" w:rsidP="00397663">
            <w:pPr>
              <w:tabs>
                <w:tab w:val="left" w:pos="2790"/>
              </w:tabs>
              <w:bidi/>
              <w:spacing w:after="0"/>
              <w:jc w:val="center"/>
              <w:rPr>
                <w:rFonts w:ascii="Sakkal Majalla" w:hAnsi="Sakkal Majalla" w:cs="Sakkal Majalla"/>
                <w:sz w:val="24"/>
                <w:szCs w:val="24"/>
                <w:rtl/>
                <w:lang w:val="en-GB"/>
              </w:rPr>
            </w:pPr>
            <w:r w:rsidRPr="00CE4883">
              <w:rPr>
                <w:rFonts w:ascii="Sakkal Majalla" w:hAnsi="Sakkal Majalla" w:cs="Sakkal Majalla"/>
                <w:sz w:val="24"/>
                <w:szCs w:val="24"/>
              </w:rPr>
              <w:t>1650</w:t>
            </w:r>
          </w:p>
        </w:tc>
        <w:tc>
          <w:tcPr>
            <w:tcW w:w="2338" w:type="dxa"/>
            <w:vAlign w:val="center"/>
          </w:tcPr>
          <w:p w14:paraId="5412E32C" w14:textId="77777777" w:rsidR="00517AAA" w:rsidRPr="000D4BDB" w:rsidRDefault="00517AAA" w:rsidP="00397663">
            <w:pPr>
              <w:tabs>
                <w:tab w:val="left" w:pos="2790"/>
              </w:tabs>
              <w:bidi/>
              <w:spacing w:after="0"/>
              <w:jc w:val="center"/>
              <w:rPr>
                <w:rFonts w:ascii="Sakkal Majalla" w:hAnsi="Sakkal Majalla" w:cs="Sakkal Majalla"/>
                <w:sz w:val="24"/>
                <w:szCs w:val="24"/>
                <w:rtl/>
                <w:lang w:val="en-GB"/>
              </w:rPr>
            </w:pPr>
            <w:r w:rsidRPr="00CE4883">
              <w:rPr>
                <w:rFonts w:ascii="Sakkal Majalla" w:hAnsi="Sakkal Majalla" w:cs="Sakkal Majalla"/>
                <w:sz w:val="24"/>
                <w:szCs w:val="24"/>
              </w:rPr>
              <w:t>0.29</w:t>
            </w:r>
          </w:p>
        </w:tc>
      </w:tr>
      <w:tr w:rsidR="00517AAA" w:rsidRPr="000D4BDB" w14:paraId="4F68DEAE" w14:textId="77777777" w:rsidTr="00752E44">
        <w:tc>
          <w:tcPr>
            <w:tcW w:w="2337" w:type="dxa"/>
            <w:vAlign w:val="center"/>
          </w:tcPr>
          <w:p w14:paraId="248AA28B" w14:textId="77777777" w:rsidR="00517AAA" w:rsidRPr="000D4BDB" w:rsidRDefault="00517AAA" w:rsidP="00397663">
            <w:pPr>
              <w:tabs>
                <w:tab w:val="left" w:pos="2790"/>
              </w:tabs>
              <w:bidi/>
              <w:spacing w:after="0"/>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الآفاق</w:t>
            </w:r>
          </w:p>
        </w:tc>
        <w:tc>
          <w:tcPr>
            <w:tcW w:w="2337" w:type="dxa"/>
            <w:vAlign w:val="center"/>
          </w:tcPr>
          <w:p w14:paraId="758A7440" w14:textId="77777777" w:rsidR="00517AAA" w:rsidRPr="000D4BDB" w:rsidRDefault="00517AAA" w:rsidP="00397663">
            <w:pPr>
              <w:tabs>
                <w:tab w:val="left" w:pos="2790"/>
              </w:tabs>
              <w:bidi/>
              <w:spacing w:after="0"/>
              <w:jc w:val="center"/>
              <w:rPr>
                <w:rFonts w:ascii="Sakkal Majalla" w:hAnsi="Sakkal Majalla" w:cs="Sakkal Majalla"/>
                <w:sz w:val="24"/>
                <w:szCs w:val="24"/>
                <w:rtl/>
                <w:lang w:val="en-GB"/>
              </w:rPr>
            </w:pPr>
            <w:r w:rsidRPr="00CE4883">
              <w:rPr>
                <w:rFonts w:ascii="Sakkal Majalla" w:hAnsi="Sakkal Majalla" w:cs="Sakkal Majalla"/>
                <w:sz w:val="24"/>
                <w:szCs w:val="24"/>
              </w:rPr>
              <w:t>107</w:t>
            </w:r>
          </w:p>
        </w:tc>
        <w:tc>
          <w:tcPr>
            <w:tcW w:w="2338" w:type="dxa"/>
            <w:vAlign w:val="center"/>
          </w:tcPr>
          <w:p w14:paraId="5B9ABF92" w14:textId="77777777" w:rsidR="00517AAA" w:rsidRPr="000D4BDB" w:rsidRDefault="00517AAA" w:rsidP="00397663">
            <w:pPr>
              <w:tabs>
                <w:tab w:val="left" w:pos="2790"/>
              </w:tabs>
              <w:bidi/>
              <w:spacing w:after="0"/>
              <w:jc w:val="center"/>
              <w:rPr>
                <w:rFonts w:ascii="Sakkal Majalla" w:hAnsi="Sakkal Majalla" w:cs="Sakkal Majalla"/>
                <w:sz w:val="24"/>
                <w:szCs w:val="24"/>
                <w:rtl/>
                <w:lang w:val="en-GB"/>
              </w:rPr>
            </w:pPr>
            <w:r w:rsidRPr="00CE4883">
              <w:rPr>
                <w:rFonts w:ascii="Sakkal Majalla" w:hAnsi="Sakkal Majalla" w:cs="Sakkal Majalla"/>
                <w:sz w:val="24"/>
                <w:szCs w:val="24"/>
              </w:rPr>
              <w:t>225</w:t>
            </w:r>
          </w:p>
        </w:tc>
        <w:tc>
          <w:tcPr>
            <w:tcW w:w="2338" w:type="dxa"/>
            <w:vAlign w:val="center"/>
          </w:tcPr>
          <w:p w14:paraId="5AB43BD9" w14:textId="77777777" w:rsidR="00517AAA" w:rsidRPr="000D4BDB" w:rsidRDefault="00517AAA" w:rsidP="00397663">
            <w:pPr>
              <w:tabs>
                <w:tab w:val="left" w:pos="2790"/>
              </w:tabs>
              <w:bidi/>
              <w:spacing w:after="0"/>
              <w:jc w:val="center"/>
              <w:rPr>
                <w:rFonts w:ascii="Sakkal Majalla" w:hAnsi="Sakkal Majalla" w:cs="Sakkal Majalla"/>
                <w:sz w:val="24"/>
                <w:szCs w:val="24"/>
                <w:rtl/>
                <w:lang w:val="en-GB"/>
              </w:rPr>
            </w:pPr>
            <w:r w:rsidRPr="00CE4883">
              <w:rPr>
                <w:rFonts w:ascii="Sakkal Majalla" w:hAnsi="Sakkal Majalla" w:cs="Sakkal Majalla"/>
                <w:sz w:val="24"/>
                <w:szCs w:val="24"/>
              </w:rPr>
              <w:t>0.48</w:t>
            </w:r>
          </w:p>
        </w:tc>
      </w:tr>
      <w:tr w:rsidR="00517AAA" w:rsidRPr="000D4BDB" w14:paraId="02020101" w14:textId="77777777" w:rsidTr="00752E44">
        <w:tc>
          <w:tcPr>
            <w:tcW w:w="2337" w:type="dxa"/>
            <w:vAlign w:val="center"/>
          </w:tcPr>
          <w:p w14:paraId="053393CE" w14:textId="77777777" w:rsidR="00517AAA" w:rsidRPr="000D4BDB" w:rsidRDefault="00517AAA" w:rsidP="00397663">
            <w:pPr>
              <w:tabs>
                <w:tab w:val="left" w:pos="2790"/>
              </w:tabs>
              <w:bidi/>
              <w:spacing w:after="0"/>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النهضة بالمدينة المنورة</w:t>
            </w:r>
          </w:p>
        </w:tc>
        <w:tc>
          <w:tcPr>
            <w:tcW w:w="2337" w:type="dxa"/>
            <w:vAlign w:val="center"/>
          </w:tcPr>
          <w:p w14:paraId="26B9EA1A" w14:textId="77777777" w:rsidR="00517AAA" w:rsidRPr="000D4BDB" w:rsidRDefault="00517AAA" w:rsidP="00397663">
            <w:pPr>
              <w:tabs>
                <w:tab w:val="left" w:pos="2790"/>
              </w:tabs>
              <w:bidi/>
              <w:spacing w:after="0"/>
              <w:jc w:val="center"/>
              <w:rPr>
                <w:rFonts w:ascii="Sakkal Majalla" w:hAnsi="Sakkal Majalla" w:cs="Sakkal Majalla"/>
                <w:sz w:val="24"/>
                <w:szCs w:val="24"/>
                <w:rtl/>
                <w:lang w:val="en-GB"/>
              </w:rPr>
            </w:pPr>
            <w:r w:rsidRPr="00CE4883">
              <w:rPr>
                <w:rFonts w:ascii="Sakkal Majalla" w:hAnsi="Sakkal Majalla" w:cs="Sakkal Majalla"/>
                <w:sz w:val="24"/>
                <w:szCs w:val="24"/>
              </w:rPr>
              <w:t>108</w:t>
            </w:r>
          </w:p>
        </w:tc>
        <w:tc>
          <w:tcPr>
            <w:tcW w:w="2338" w:type="dxa"/>
            <w:vAlign w:val="center"/>
          </w:tcPr>
          <w:p w14:paraId="4556BDFD" w14:textId="77777777" w:rsidR="00517AAA" w:rsidRPr="000D4BDB" w:rsidRDefault="00517AAA" w:rsidP="00397663">
            <w:pPr>
              <w:tabs>
                <w:tab w:val="left" w:pos="2790"/>
              </w:tabs>
              <w:bidi/>
              <w:spacing w:after="0"/>
              <w:jc w:val="center"/>
              <w:rPr>
                <w:rFonts w:ascii="Sakkal Majalla" w:hAnsi="Sakkal Majalla" w:cs="Sakkal Majalla"/>
                <w:sz w:val="24"/>
                <w:szCs w:val="24"/>
                <w:rtl/>
                <w:lang w:val="en-GB"/>
              </w:rPr>
            </w:pPr>
            <w:r w:rsidRPr="00CE4883">
              <w:rPr>
                <w:rFonts w:ascii="Sakkal Majalla" w:hAnsi="Sakkal Majalla" w:cs="Sakkal Majalla"/>
                <w:sz w:val="24"/>
                <w:szCs w:val="24"/>
              </w:rPr>
              <w:t>225</w:t>
            </w:r>
          </w:p>
        </w:tc>
        <w:tc>
          <w:tcPr>
            <w:tcW w:w="2338" w:type="dxa"/>
            <w:vAlign w:val="center"/>
          </w:tcPr>
          <w:p w14:paraId="2BC364E2" w14:textId="77777777" w:rsidR="00517AAA" w:rsidRPr="000D4BDB" w:rsidRDefault="00517AAA" w:rsidP="00397663">
            <w:pPr>
              <w:tabs>
                <w:tab w:val="left" w:pos="2790"/>
              </w:tabs>
              <w:bidi/>
              <w:spacing w:after="0"/>
              <w:jc w:val="center"/>
              <w:rPr>
                <w:rFonts w:ascii="Sakkal Majalla" w:hAnsi="Sakkal Majalla" w:cs="Sakkal Majalla"/>
                <w:sz w:val="24"/>
                <w:szCs w:val="24"/>
                <w:rtl/>
                <w:lang w:val="en-GB"/>
              </w:rPr>
            </w:pPr>
            <w:r w:rsidRPr="00CE4883">
              <w:rPr>
                <w:rFonts w:ascii="Sakkal Majalla" w:hAnsi="Sakkal Majalla" w:cs="Sakkal Majalla"/>
                <w:sz w:val="24"/>
                <w:szCs w:val="24"/>
              </w:rPr>
              <w:t>0.48</w:t>
            </w:r>
          </w:p>
        </w:tc>
      </w:tr>
      <w:tr w:rsidR="00517AAA" w:rsidRPr="000D4BDB" w14:paraId="7CF2D335" w14:textId="77777777" w:rsidTr="00752E44">
        <w:tc>
          <w:tcPr>
            <w:tcW w:w="2337" w:type="dxa"/>
            <w:vAlign w:val="center"/>
          </w:tcPr>
          <w:p w14:paraId="21ED411B" w14:textId="77777777" w:rsidR="00517AAA" w:rsidRPr="000D4BDB" w:rsidRDefault="00517AAA" w:rsidP="00397663">
            <w:pPr>
              <w:tabs>
                <w:tab w:val="left" w:pos="2790"/>
              </w:tabs>
              <w:bidi/>
              <w:spacing w:after="0"/>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رَواح الملقا</w:t>
            </w:r>
          </w:p>
        </w:tc>
        <w:tc>
          <w:tcPr>
            <w:tcW w:w="2337" w:type="dxa"/>
            <w:vAlign w:val="center"/>
          </w:tcPr>
          <w:p w14:paraId="25E77610" w14:textId="77777777" w:rsidR="00517AAA" w:rsidRPr="000D4BDB" w:rsidRDefault="00517AAA" w:rsidP="00397663">
            <w:pPr>
              <w:tabs>
                <w:tab w:val="left" w:pos="2790"/>
              </w:tabs>
              <w:bidi/>
              <w:spacing w:after="0"/>
              <w:jc w:val="center"/>
              <w:rPr>
                <w:rFonts w:ascii="Sakkal Majalla" w:hAnsi="Sakkal Majalla" w:cs="Sakkal Majalla"/>
                <w:sz w:val="24"/>
                <w:szCs w:val="24"/>
                <w:rtl/>
                <w:lang w:val="en-GB"/>
              </w:rPr>
            </w:pPr>
            <w:r w:rsidRPr="00CE4883">
              <w:rPr>
                <w:rFonts w:ascii="Sakkal Majalla" w:hAnsi="Sakkal Majalla" w:cs="Sakkal Majalla"/>
                <w:sz w:val="24"/>
                <w:szCs w:val="24"/>
              </w:rPr>
              <w:t>79</w:t>
            </w:r>
          </w:p>
        </w:tc>
        <w:tc>
          <w:tcPr>
            <w:tcW w:w="2338" w:type="dxa"/>
            <w:vAlign w:val="center"/>
          </w:tcPr>
          <w:p w14:paraId="3BA918B5" w14:textId="77777777" w:rsidR="00517AAA" w:rsidRPr="000D4BDB" w:rsidRDefault="00517AAA" w:rsidP="00397663">
            <w:pPr>
              <w:tabs>
                <w:tab w:val="left" w:pos="2790"/>
              </w:tabs>
              <w:bidi/>
              <w:spacing w:after="0"/>
              <w:jc w:val="center"/>
              <w:rPr>
                <w:rFonts w:ascii="Sakkal Majalla" w:hAnsi="Sakkal Majalla" w:cs="Sakkal Majalla"/>
                <w:sz w:val="24"/>
                <w:szCs w:val="24"/>
                <w:rtl/>
                <w:lang w:val="en-GB"/>
              </w:rPr>
            </w:pPr>
            <w:r w:rsidRPr="00CE4883">
              <w:rPr>
                <w:rFonts w:ascii="Sakkal Majalla" w:hAnsi="Sakkal Majalla" w:cs="Sakkal Majalla"/>
                <w:sz w:val="24"/>
                <w:szCs w:val="24"/>
              </w:rPr>
              <w:t>225</w:t>
            </w:r>
          </w:p>
        </w:tc>
        <w:tc>
          <w:tcPr>
            <w:tcW w:w="2338" w:type="dxa"/>
            <w:vAlign w:val="center"/>
          </w:tcPr>
          <w:p w14:paraId="6125A9E0" w14:textId="77777777" w:rsidR="00517AAA" w:rsidRPr="000D4BDB" w:rsidRDefault="00517AAA" w:rsidP="00397663">
            <w:pPr>
              <w:tabs>
                <w:tab w:val="left" w:pos="2790"/>
              </w:tabs>
              <w:bidi/>
              <w:spacing w:after="0"/>
              <w:jc w:val="center"/>
              <w:rPr>
                <w:rFonts w:ascii="Sakkal Majalla" w:hAnsi="Sakkal Majalla" w:cs="Sakkal Majalla"/>
                <w:sz w:val="24"/>
                <w:szCs w:val="24"/>
                <w:rtl/>
                <w:lang w:val="en-GB"/>
              </w:rPr>
            </w:pPr>
            <w:r w:rsidRPr="00CE4883">
              <w:rPr>
                <w:rFonts w:ascii="Sakkal Majalla" w:hAnsi="Sakkal Majalla" w:cs="Sakkal Majalla"/>
                <w:sz w:val="24"/>
                <w:szCs w:val="24"/>
              </w:rPr>
              <w:t>0.35</w:t>
            </w:r>
          </w:p>
        </w:tc>
      </w:tr>
      <w:tr w:rsidR="00517AAA" w:rsidRPr="000D4BDB" w14:paraId="2E043096" w14:textId="77777777" w:rsidTr="00752E44">
        <w:tc>
          <w:tcPr>
            <w:tcW w:w="2337" w:type="dxa"/>
            <w:vAlign w:val="center"/>
          </w:tcPr>
          <w:p w14:paraId="0A9D9A7C" w14:textId="77777777" w:rsidR="00517AAA" w:rsidRPr="000D4BDB" w:rsidRDefault="00517AAA" w:rsidP="00397663">
            <w:pPr>
              <w:tabs>
                <w:tab w:val="left" w:pos="2790"/>
              </w:tabs>
              <w:bidi/>
              <w:spacing w:after="0"/>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حصتك العقارية</w:t>
            </w:r>
          </w:p>
        </w:tc>
        <w:tc>
          <w:tcPr>
            <w:tcW w:w="2337" w:type="dxa"/>
            <w:vAlign w:val="center"/>
          </w:tcPr>
          <w:p w14:paraId="5B3C2ED5" w14:textId="77777777" w:rsidR="00517AAA" w:rsidRPr="000D4BDB" w:rsidRDefault="00517AAA" w:rsidP="00397663">
            <w:pPr>
              <w:tabs>
                <w:tab w:val="left" w:pos="2790"/>
              </w:tabs>
              <w:bidi/>
              <w:spacing w:after="0"/>
              <w:jc w:val="center"/>
              <w:rPr>
                <w:rFonts w:ascii="Sakkal Majalla" w:hAnsi="Sakkal Majalla" w:cs="Sakkal Majalla"/>
                <w:sz w:val="24"/>
                <w:szCs w:val="24"/>
                <w:rtl/>
                <w:lang w:val="en-GB"/>
              </w:rPr>
            </w:pPr>
            <w:r w:rsidRPr="00CE4883">
              <w:rPr>
                <w:rFonts w:ascii="Sakkal Majalla" w:hAnsi="Sakkal Majalla" w:cs="Sakkal Majalla"/>
                <w:sz w:val="24"/>
                <w:szCs w:val="24"/>
              </w:rPr>
              <w:t>61</w:t>
            </w:r>
          </w:p>
        </w:tc>
        <w:tc>
          <w:tcPr>
            <w:tcW w:w="2338" w:type="dxa"/>
            <w:vAlign w:val="center"/>
          </w:tcPr>
          <w:p w14:paraId="2EDD8C87" w14:textId="77777777" w:rsidR="00517AAA" w:rsidRPr="000D4BDB" w:rsidRDefault="00517AAA" w:rsidP="00397663">
            <w:pPr>
              <w:tabs>
                <w:tab w:val="left" w:pos="2790"/>
              </w:tabs>
              <w:bidi/>
              <w:spacing w:after="0"/>
              <w:jc w:val="center"/>
              <w:rPr>
                <w:rFonts w:ascii="Sakkal Majalla" w:hAnsi="Sakkal Majalla" w:cs="Sakkal Majalla"/>
                <w:sz w:val="24"/>
                <w:szCs w:val="24"/>
                <w:rtl/>
                <w:lang w:val="en-GB"/>
              </w:rPr>
            </w:pPr>
            <w:r w:rsidRPr="00CE4883">
              <w:rPr>
                <w:rFonts w:ascii="Sakkal Majalla" w:hAnsi="Sakkal Majalla" w:cs="Sakkal Majalla"/>
                <w:sz w:val="24"/>
                <w:szCs w:val="24"/>
              </w:rPr>
              <w:t>198</w:t>
            </w:r>
          </w:p>
        </w:tc>
        <w:tc>
          <w:tcPr>
            <w:tcW w:w="2338" w:type="dxa"/>
            <w:vAlign w:val="center"/>
          </w:tcPr>
          <w:p w14:paraId="0464E725" w14:textId="77777777" w:rsidR="00517AAA" w:rsidRPr="000D4BDB" w:rsidRDefault="00517AAA" w:rsidP="00397663">
            <w:pPr>
              <w:tabs>
                <w:tab w:val="left" w:pos="2790"/>
              </w:tabs>
              <w:bidi/>
              <w:spacing w:after="0"/>
              <w:jc w:val="center"/>
              <w:rPr>
                <w:rFonts w:ascii="Sakkal Majalla" w:hAnsi="Sakkal Majalla" w:cs="Sakkal Majalla"/>
                <w:sz w:val="24"/>
                <w:szCs w:val="24"/>
                <w:rtl/>
                <w:lang w:val="en-GB"/>
              </w:rPr>
            </w:pPr>
            <w:r w:rsidRPr="00CE4883">
              <w:rPr>
                <w:rFonts w:ascii="Sakkal Majalla" w:hAnsi="Sakkal Majalla" w:cs="Sakkal Majalla"/>
                <w:sz w:val="24"/>
                <w:szCs w:val="24"/>
              </w:rPr>
              <w:t>0.31</w:t>
            </w:r>
          </w:p>
        </w:tc>
      </w:tr>
      <w:tr w:rsidR="00517AAA" w:rsidRPr="000D4BDB" w14:paraId="36D36E05" w14:textId="77777777" w:rsidTr="00752E44">
        <w:tc>
          <w:tcPr>
            <w:tcW w:w="2337" w:type="dxa"/>
            <w:vAlign w:val="center"/>
          </w:tcPr>
          <w:p w14:paraId="71C8C288" w14:textId="77777777" w:rsidR="00517AAA" w:rsidRPr="000D4BDB" w:rsidRDefault="00517AAA" w:rsidP="00397663">
            <w:pPr>
              <w:tabs>
                <w:tab w:val="left" w:pos="2790"/>
              </w:tabs>
              <w:bidi/>
              <w:spacing w:after="0"/>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الشمال العقارية</w:t>
            </w:r>
          </w:p>
        </w:tc>
        <w:tc>
          <w:tcPr>
            <w:tcW w:w="2337" w:type="dxa"/>
            <w:vAlign w:val="center"/>
          </w:tcPr>
          <w:p w14:paraId="3DDBC5A8" w14:textId="77777777" w:rsidR="00517AAA" w:rsidRPr="000D4BDB" w:rsidRDefault="00517AAA" w:rsidP="00397663">
            <w:pPr>
              <w:tabs>
                <w:tab w:val="left" w:pos="2790"/>
              </w:tabs>
              <w:bidi/>
              <w:spacing w:after="0"/>
              <w:jc w:val="center"/>
              <w:rPr>
                <w:rFonts w:ascii="Sakkal Majalla" w:hAnsi="Sakkal Majalla" w:cs="Sakkal Majalla"/>
                <w:sz w:val="24"/>
                <w:szCs w:val="24"/>
                <w:rtl/>
                <w:lang w:val="en-GB"/>
              </w:rPr>
            </w:pPr>
            <w:r w:rsidRPr="00CE4883">
              <w:rPr>
                <w:rFonts w:ascii="Sakkal Majalla" w:hAnsi="Sakkal Majalla" w:cs="Sakkal Majalla"/>
                <w:sz w:val="24"/>
                <w:szCs w:val="24"/>
              </w:rPr>
              <w:t>11</w:t>
            </w:r>
          </w:p>
        </w:tc>
        <w:tc>
          <w:tcPr>
            <w:tcW w:w="2338" w:type="dxa"/>
            <w:vAlign w:val="center"/>
          </w:tcPr>
          <w:p w14:paraId="333A8763" w14:textId="77777777" w:rsidR="00517AAA" w:rsidRPr="000D4BDB" w:rsidRDefault="00517AAA" w:rsidP="00397663">
            <w:pPr>
              <w:tabs>
                <w:tab w:val="left" w:pos="2790"/>
              </w:tabs>
              <w:bidi/>
              <w:spacing w:after="0"/>
              <w:jc w:val="center"/>
              <w:rPr>
                <w:rFonts w:ascii="Sakkal Majalla" w:hAnsi="Sakkal Majalla" w:cs="Sakkal Majalla"/>
                <w:sz w:val="24"/>
                <w:szCs w:val="24"/>
                <w:rtl/>
                <w:lang w:val="en-GB"/>
              </w:rPr>
            </w:pPr>
            <w:r w:rsidRPr="00CE4883">
              <w:rPr>
                <w:rFonts w:ascii="Sakkal Majalla" w:hAnsi="Sakkal Majalla" w:cs="Sakkal Majalla"/>
                <w:sz w:val="24"/>
                <w:szCs w:val="24"/>
              </w:rPr>
              <w:t>64</w:t>
            </w:r>
          </w:p>
        </w:tc>
        <w:tc>
          <w:tcPr>
            <w:tcW w:w="2338" w:type="dxa"/>
            <w:vAlign w:val="center"/>
          </w:tcPr>
          <w:p w14:paraId="6768B422" w14:textId="77777777" w:rsidR="00517AAA" w:rsidRPr="000D4BDB" w:rsidRDefault="00517AAA" w:rsidP="00397663">
            <w:pPr>
              <w:tabs>
                <w:tab w:val="left" w:pos="2790"/>
              </w:tabs>
              <w:bidi/>
              <w:spacing w:after="0"/>
              <w:jc w:val="center"/>
              <w:rPr>
                <w:rFonts w:ascii="Sakkal Majalla" w:hAnsi="Sakkal Majalla" w:cs="Sakkal Majalla"/>
                <w:sz w:val="24"/>
                <w:szCs w:val="24"/>
                <w:rtl/>
                <w:lang w:val="en-GB"/>
              </w:rPr>
            </w:pPr>
            <w:r w:rsidRPr="00CE4883">
              <w:rPr>
                <w:rFonts w:ascii="Sakkal Majalla" w:hAnsi="Sakkal Majalla" w:cs="Sakkal Majalla"/>
                <w:sz w:val="24"/>
                <w:szCs w:val="24"/>
              </w:rPr>
              <w:t>0.17</w:t>
            </w:r>
          </w:p>
        </w:tc>
      </w:tr>
      <w:tr w:rsidR="00517AAA" w:rsidRPr="000D4BDB" w14:paraId="47A3D8B1" w14:textId="77777777" w:rsidTr="00752E44">
        <w:tc>
          <w:tcPr>
            <w:tcW w:w="2337" w:type="dxa"/>
            <w:vAlign w:val="center"/>
          </w:tcPr>
          <w:p w14:paraId="68307E58" w14:textId="77777777" w:rsidR="00517AAA" w:rsidRPr="000D4BDB" w:rsidRDefault="00517AAA" w:rsidP="00397663">
            <w:pPr>
              <w:tabs>
                <w:tab w:val="left" w:pos="2790"/>
              </w:tabs>
              <w:bidi/>
              <w:spacing w:after="0"/>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النرجس</w:t>
            </w:r>
          </w:p>
        </w:tc>
        <w:tc>
          <w:tcPr>
            <w:tcW w:w="2337" w:type="dxa"/>
            <w:vAlign w:val="center"/>
          </w:tcPr>
          <w:p w14:paraId="276BEF94" w14:textId="77777777" w:rsidR="00517AAA" w:rsidRPr="000D4BDB" w:rsidRDefault="00517AAA" w:rsidP="00397663">
            <w:pPr>
              <w:tabs>
                <w:tab w:val="left" w:pos="2790"/>
              </w:tabs>
              <w:bidi/>
              <w:spacing w:after="0"/>
              <w:jc w:val="center"/>
              <w:rPr>
                <w:rFonts w:ascii="Sakkal Majalla" w:hAnsi="Sakkal Majalla" w:cs="Sakkal Majalla"/>
                <w:sz w:val="24"/>
                <w:szCs w:val="24"/>
                <w:rtl/>
                <w:lang w:val="en-GB"/>
              </w:rPr>
            </w:pPr>
            <w:r w:rsidRPr="00CE4883">
              <w:rPr>
                <w:rFonts w:ascii="Sakkal Majalla" w:hAnsi="Sakkal Majalla" w:cs="Sakkal Majalla"/>
                <w:sz w:val="24"/>
                <w:szCs w:val="24"/>
              </w:rPr>
              <w:t>9</w:t>
            </w:r>
          </w:p>
        </w:tc>
        <w:tc>
          <w:tcPr>
            <w:tcW w:w="2338" w:type="dxa"/>
            <w:vAlign w:val="center"/>
          </w:tcPr>
          <w:p w14:paraId="72D2D309" w14:textId="77777777" w:rsidR="00517AAA" w:rsidRPr="000D4BDB" w:rsidRDefault="00517AAA" w:rsidP="00397663">
            <w:pPr>
              <w:tabs>
                <w:tab w:val="left" w:pos="2790"/>
              </w:tabs>
              <w:bidi/>
              <w:spacing w:after="0"/>
              <w:jc w:val="center"/>
              <w:rPr>
                <w:rFonts w:ascii="Sakkal Majalla" w:hAnsi="Sakkal Majalla" w:cs="Sakkal Majalla"/>
                <w:sz w:val="24"/>
                <w:szCs w:val="24"/>
                <w:rtl/>
                <w:lang w:val="en-GB"/>
              </w:rPr>
            </w:pPr>
            <w:r w:rsidRPr="00CE4883">
              <w:rPr>
                <w:rFonts w:ascii="Sakkal Majalla" w:hAnsi="Sakkal Majalla" w:cs="Sakkal Majalla"/>
                <w:sz w:val="24"/>
                <w:szCs w:val="24"/>
              </w:rPr>
              <w:t>25</w:t>
            </w:r>
          </w:p>
        </w:tc>
        <w:tc>
          <w:tcPr>
            <w:tcW w:w="2338" w:type="dxa"/>
            <w:vAlign w:val="center"/>
          </w:tcPr>
          <w:p w14:paraId="1CF6EB0B" w14:textId="77777777" w:rsidR="00517AAA" w:rsidRPr="000D4BDB" w:rsidRDefault="00517AAA" w:rsidP="00397663">
            <w:pPr>
              <w:tabs>
                <w:tab w:val="left" w:pos="2790"/>
              </w:tabs>
              <w:bidi/>
              <w:spacing w:after="0"/>
              <w:jc w:val="center"/>
              <w:rPr>
                <w:rFonts w:ascii="Sakkal Majalla" w:hAnsi="Sakkal Majalla" w:cs="Sakkal Majalla"/>
                <w:sz w:val="24"/>
                <w:szCs w:val="24"/>
                <w:rtl/>
                <w:lang w:val="en-GB"/>
              </w:rPr>
            </w:pPr>
            <w:r w:rsidRPr="00CE4883">
              <w:rPr>
                <w:rFonts w:ascii="Sakkal Majalla" w:hAnsi="Sakkal Majalla" w:cs="Sakkal Majalla"/>
                <w:sz w:val="24"/>
                <w:szCs w:val="24"/>
              </w:rPr>
              <w:t>0.36</w:t>
            </w:r>
          </w:p>
        </w:tc>
      </w:tr>
      <w:tr w:rsidR="00517AAA" w:rsidRPr="000D4BDB" w14:paraId="10AF64B0" w14:textId="77777777" w:rsidTr="00752E44">
        <w:tc>
          <w:tcPr>
            <w:tcW w:w="2337" w:type="dxa"/>
            <w:vAlign w:val="center"/>
          </w:tcPr>
          <w:p w14:paraId="73BCD404" w14:textId="77777777" w:rsidR="00517AAA" w:rsidRPr="000D4BDB" w:rsidRDefault="00517AAA" w:rsidP="00397663">
            <w:pPr>
              <w:tabs>
                <w:tab w:val="left" w:pos="2790"/>
              </w:tabs>
              <w:bidi/>
              <w:spacing w:after="0"/>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العارض</w:t>
            </w:r>
          </w:p>
        </w:tc>
        <w:tc>
          <w:tcPr>
            <w:tcW w:w="2337" w:type="dxa"/>
            <w:vAlign w:val="center"/>
          </w:tcPr>
          <w:p w14:paraId="2E1E95DD" w14:textId="77777777" w:rsidR="00517AAA" w:rsidRPr="000D4BDB" w:rsidRDefault="00517AAA" w:rsidP="00397663">
            <w:pPr>
              <w:tabs>
                <w:tab w:val="left" w:pos="2790"/>
              </w:tabs>
              <w:bidi/>
              <w:spacing w:after="0"/>
              <w:jc w:val="center"/>
              <w:rPr>
                <w:rFonts w:ascii="Sakkal Majalla" w:hAnsi="Sakkal Majalla" w:cs="Sakkal Majalla"/>
                <w:sz w:val="24"/>
                <w:szCs w:val="24"/>
                <w:rtl/>
                <w:lang w:val="en-GB"/>
              </w:rPr>
            </w:pPr>
            <w:r w:rsidRPr="00CE4883">
              <w:rPr>
                <w:rFonts w:ascii="Sakkal Majalla" w:hAnsi="Sakkal Majalla" w:cs="Sakkal Majalla"/>
                <w:sz w:val="24"/>
                <w:szCs w:val="24"/>
              </w:rPr>
              <w:t>1</w:t>
            </w:r>
          </w:p>
        </w:tc>
        <w:tc>
          <w:tcPr>
            <w:tcW w:w="2338" w:type="dxa"/>
            <w:vAlign w:val="center"/>
          </w:tcPr>
          <w:p w14:paraId="6668153A" w14:textId="77777777" w:rsidR="00517AAA" w:rsidRPr="000D4BDB" w:rsidRDefault="00517AAA" w:rsidP="00397663">
            <w:pPr>
              <w:tabs>
                <w:tab w:val="left" w:pos="2790"/>
              </w:tabs>
              <w:bidi/>
              <w:spacing w:after="0"/>
              <w:jc w:val="center"/>
              <w:rPr>
                <w:rFonts w:ascii="Sakkal Majalla" w:hAnsi="Sakkal Majalla" w:cs="Sakkal Majalla"/>
                <w:sz w:val="24"/>
                <w:szCs w:val="24"/>
                <w:rtl/>
                <w:lang w:val="en-GB"/>
              </w:rPr>
            </w:pPr>
            <w:r w:rsidRPr="00CE4883">
              <w:rPr>
                <w:rFonts w:ascii="Sakkal Majalla" w:hAnsi="Sakkal Majalla" w:cs="Sakkal Majalla"/>
                <w:sz w:val="24"/>
                <w:szCs w:val="24"/>
              </w:rPr>
              <w:t>20</w:t>
            </w:r>
          </w:p>
        </w:tc>
        <w:tc>
          <w:tcPr>
            <w:tcW w:w="2338" w:type="dxa"/>
            <w:vAlign w:val="center"/>
          </w:tcPr>
          <w:p w14:paraId="42033906" w14:textId="77777777" w:rsidR="00517AAA" w:rsidRPr="000D4BDB" w:rsidRDefault="00517AAA" w:rsidP="00397663">
            <w:pPr>
              <w:tabs>
                <w:tab w:val="left" w:pos="2790"/>
              </w:tabs>
              <w:bidi/>
              <w:spacing w:after="0"/>
              <w:jc w:val="center"/>
              <w:rPr>
                <w:rFonts w:ascii="Sakkal Majalla" w:hAnsi="Sakkal Majalla" w:cs="Sakkal Majalla"/>
                <w:sz w:val="24"/>
                <w:szCs w:val="24"/>
                <w:rtl/>
                <w:lang w:val="en-GB"/>
              </w:rPr>
            </w:pPr>
            <w:r w:rsidRPr="00CE4883">
              <w:rPr>
                <w:rFonts w:ascii="Sakkal Majalla" w:hAnsi="Sakkal Majalla" w:cs="Sakkal Majalla"/>
                <w:sz w:val="24"/>
                <w:szCs w:val="24"/>
              </w:rPr>
              <w:t>0.05</w:t>
            </w:r>
          </w:p>
        </w:tc>
      </w:tr>
    </w:tbl>
    <w:p w14:paraId="33B66EAF" w14:textId="77777777" w:rsidR="00517AAA" w:rsidRDefault="00517AAA" w:rsidP="00517AAA">
      <w:pPr>
        <w:tabs>
          <w:tab w:val="left" w:pos="2790"/>
        </w:tabs>
        <w:bidi/>
        <w:spacing w:before="240" w:line="360" w:lineRule="auto"/>
        <w:jc w:val="both"/>
        <w:rPr>
          <w:rFonts w:ascii="Sakkal Majalla" w:hAnsi="Sakkal Majalla" w:cs="Sakkal Majalla"/>
          <w:sz w:val="28"/>
          <w:szCs w:val="28"/>
          <w:rtl/>
          <w:lang w:val="en-GB"/>
        </w:rPr>
      </w:pPr>
      <w:r>
        <w:rPr>
          <w:rFonts w:ascii="Sakkal Majalla" w:hAnsi="Sakkal Majalla" w:cs="Sakkal Majalla" w:hint="cs"/>
          <w:sz w:val="28"/>
          <w:szCs w:val="28"/>
          <w:rtl/>
          <w:lang w:val="en-GB"/>
        </w:rPr>
        <w:t xml:space="preserve">طبقا للجدول (4-7)، </w:t>
      </w:r>
      <w:r w:rsidRPr="00767CF3">
        <w:rPr>
          <w:rFonts w:ascii="Sakkal Majalla" w:hAnsi="Sakkal Majalla" w:cs="Sakkal Majalla"/>
          <w:sz w:val="28"/>
          <w:szCs w:val="28"/>
          <w:rtl/>
          <w:lang w:val="en-GB"/>
        </w:rPr>
        <w:t xml:space="preserve">تتراوح كثافة </w:t>
      </w:r>
      <w:r>
        <w:rPr>
          <w:rFonts w:ascii="Sakkal Majalla" w:hAnsi="Sakkal Majalla" w:cs="Sakkal Majalla" w:hint="cs"/>
          <w:sz w:val="28"/>
          <w:szCs w:val="28"/>
          <w:rtl/>
          <w:lang w:val="en-GB"/>
        </w:rPr>
        <w:t xml:space="preserve">المستثمرين </w:t>
      </w:r>
      <w:r w:rsidRPr="00767CF3">
        <w:rPr>
          <w:rFonts w:ascii="Sakkal Majalla" w:hAnsi="Sakkal Majalla" w:cs="Sakkal Majalla"/>
          <w:sz w:val="28"/>
          <w:szCs w:val="28"/>
          <w:rtl/>
          <w:lang w:val="en-GB"/>
        </w:rPr>
        <w:t>بين (0.05–0.48)، بما يعكس اختلاف هيكل التوزيع بين الأصول. وتظهر أعلى كثافة في الأصول متوسطة التجزئة (225 حصة)، وهو ما يوفر أساسًا لاختبار العلاقة بين درجة التجزئة ومستوى النشاط التداولي في الفرضية الأولى.</w:t>
      </w:r>
    </w:p>
    <w:p w14:paraId="78C0F2A2" w14:textId="77777777" w:rsidR="00517AAA" w:rsidRPr="00D11CB1" w:rsidRDefault="00517AAA" w:rsidP="00517AAA">
      <w:pPr>
        <w:tabs>
          <w:tab w:val="left" w:pos="2790"/>
        </w:tabs>
        <w:bidi/>
        <w:spacing w:before="240"/>
        <w:jc w:val="both"/>
        <w:rPr>
          <w:rFonts w:ascii="Sakkal Majalla" w:hAnsi="Sakkal Majalla" w:cs="Sakkal Majalla"/>
          <w:b/>
          <w:bCs/>
          <w:sz w:val="28"/>
          <w:szCs w:val="28"/>
          <w:lang w:val="en-GB"/>
        </w:rPr>
      </w:pPr>
      <w:r w:rsidRPr="00D11CB1">
        <w:rPr>
          <w:rFonts w:ascii="Sakkal Majalla" w:hAnsi="Sakkal Majalla" w:cs="Sakkal Majalla"/>
          <w:b/>
          <w:bCs/>
          <w:sz w:val="28"/>
          <w:szCs w:val="28"/>
          <w:rtl/>
          <w:lang w:val="en-GB"/>
        </w:rPr>
        <w:t>ثالثًا: تحليل آلية التسعير</w:t>
      </w:r>
    </w:p>
    <w:p w14:paraId="1D29207F" w14:textId="75F71581" w:rsidR="00517AAA" w:rsidRPr="00D11CB1" w:rsidRDefault="00517AAA" w:rsidP="00397663">
      <w:pPr>
        <w:tabs>
          <w:tab w:val="left" w:pos="2790"/>
        </w:tabs>
        <w:bidi/>
        <w:spacing w:before="240"/>
        <w:jc w:val="center"/>
        <w:rPr>
          <w:rFonts w:ascii="Sakkal Majalla" w:hAnsi="Sakkal Majalla" w:cs="Sakkal Majalla"/>
          <w:b/>
          <w:bCs/>
          <w:sz w:val="24"/>
          <w:szCs w:val="24"/>
          <w:lang w:val="en-GB"/>
        </w:rPr>
      </w:pPr>
      <w:r w:rsidRPr="00D11CB1">
        <w:rPr>
          <w:rFonts w:ascii="Sakkal Majalla" w:hAnsi="Sakkal Majalla" w:cs="Sakkal Majalla"/>
          <w:b/>
          <w:bCs/>
          <w:sz w:val="24"/>
          <w:szCs w:val="24"/>
          <w:rtl/>
          <w:lang w:val="en-GB"/>
        </w:rPr>
        <w:t>جدول (4-8): آليات التسعير وتقييم الأصول</w:t>
      </w:r>
    </w:p>
    <w:tbl>
      <w:tblPr>
        <w:tblStyle w:val="a7"/>
        <w:bidiVisual/>
        <w:tblW w:w="0" w:type="auto"/>
        <w:jc w:val="center"/>
        <w:tblLook w:val="04A0" w:firstRow="1" w:lastRow="0" w:firstColumn="1" w:lastColumn="0" w:noHBand="0" w:noVBand="1"/>
      </w:tblPr>
      <w:tblGrid>
        <w:gridCol w:w="3256"/>
        <w:gridCol w:w="4250"/>
      </w:tblGrid>
      <w:tr w:rsidR="00517AAA" w14:paraId="3083B7D8" w14:textId="77777777" w:rsidTr="00397663">
        <w:trPr>
          <w:jc w:val="center"/>
        </w:trPr>
        <w:tc>
          <w:tcPr>
            <w:tcW w:w="3256" w:type="dxa"/>
            <w:shd w:val="clear" w:color="auto" w:fill="D9D9D9" w:themeFill="background1" w:themeFillShade="D9"/>
            <w:vAlign w:val="center"/>
          </w:tcPr>
          <w:p w14:paraId="4DD0747D" w14:textId="77777777" w:rsidR="00517AAA" w:rsidRDefault="00517AAA" w:rsidP="00397663">
            <w:pPr>
              <w:tabs>
                <w:tab w:val="left" w:pos="3817"/>
              </w:tabs>
              <w:bidi/>
              <w:spacing w:after="0"/>
              <w:jc w:val="center"/>
              <w:rPr>
                <w:rFonts w:ascii="Sakkal Majalla" w:hAnsi="Sakkal Majalla" w:cs="Sakkal Majalla"/>
                <w:sz w:val="24"/>
                <w:szCs w:val="24"/>
                <w:rtl/>
                <w:lang w:val="en-GB"/>
              </w:rPr>
            </w:pPr>
            <w:r w:rsidRPr="00D11CB1">
              <w:rPr>
                <w:rFonts w:ascii="Sakkal Majalla" w:hAnsi="Sakkal Majalla" w:cs="Sakkal Majalla"/>
                <w:b/>
                <w:bCs/>
                <w:sz w:val="24"/>
                <w:szCs w:val="24"/>
                <w:rtl/>
                <w:lang w:val="en-GB"/>
              </w:rPr>
              <w:t>العنصر</w:t>
            </w:r>
          </w:p>
        </w:tc>
        <w:tc>
          <w:tcPr>
            <w:tcW w:w="4250" w:type="dxa"/>
            <w:shd w:val="clear" w:color="auto" w:fill="D9D9D9" w:themeFill="background1" w:themeFillShade="D9"/>
            <w:vAlign w:val="center"/>
          </w:tcPr>
          <w:p w14:paraId="5111BCC5" w14:textId="77777777" w:rsidR="00517AAA" w:rsidRDefault="00517AAA" w:rsidP="00397663">
            <w:pPr>
              <w:tabs>
                <w:tab w:val="left" w:pos="3817"/>
              </w:tabs>
              <w:bidi/>
              <w:spacing w:after="0"/>
              <w:jc w:val="center"/>
              <w:rPr>
                <w:rFonts w:ascii="Sakkal Majalla" w:hAnsi="Sakkal Majalla" w:cs="Sakkal Majalla"/>
                <w:sz w:val="24"/>
                <w:szCs w:val="24"/>
                <w:rtl/>
                <w:lang w:val="en-GB"/>
              </w:rPr>
            </w:pPr>
            <w:r w:rsidRPr="00D11CB1">
              <w:rPr>
                <w:rFonts w:ascii="Sakkal Majalla" w:hAnsi="Sakkal Majalla" w:cs="Sakkal Majalla"/>
                <w:b/>
                <w:bCs/>
                <w:sz w:val="24"/>
                <w:szCs w:val="24"/>
                <w:rtl/>
                <w:lang w:val="en-GB"/>
              </w:rPr>
              <w:t>الوضع الفعلي</w:t>
            </w:r>
          </w:p>
        </w:tc>
      </w:tr>
      <w:tr w:rsidR="00517AAA" w14:paraId="70DCD64A" w14:textId="77777777" w:rsidTr="00397663">
        <w:trPr>
          <w:jc w:val="center"/>
        </w:trPr>
        <w:tc>
          <w:tcPr>
            <w:tcW w:w="3256" w:type="dxa"/>
            <w:vAlign w:val="center"/>
          </w:tcPr>
          <w:p w14:paraId="4830B0FC" w14:textId="77777777" w:rsidR="00517AAA" w:rsidRPr="00D11CB1" w:rsidRDefault="00517AAA" w:rsidP="00397663">
            <w:pPr>
              <w:tabs>
                <w:tab w:val="left" w:pos="3817"/>
              </w:tabs>
              <w:bidi/>
              <w:spacing w:after="0"/>
              <w:jc w:val="center"/>
              <w:rPr>
                <w:rFonts w:ascii="Sakkal Majalla" w:hAnsi="Sakkal Majalla" w:cs="Sakkal Majalla"/>
                <w:sz w:val="24"/>
                <w:szCs w:val="24"/>
                <w:rtl/>
                <w:lang w:val="en-GB"/>
              </w:rPr>
            </w:pPr>
            <w:r w:rsidRPr="00D11CB1">
              <w:rPr>
                <w:rFonts w:ascii="Sakkal Majalla" w:hAnsi="Sakkal Majalla" w:cs="Sakkal Majalla"/>
                <w:sz w:val="24"/>
                <w:szCs w:val="24"/>
                <w:rtl/>
                <w:lang w:val="en-GB"/>
              </w:rPr>
              <w:t>آلية التسعير</w:t>
            </w:r>
          </w:p>
        </w:tc>
        <w:tc>
          <w:tcPr>
            <w:tcW w:w="4250" w:type="dxa"/>
            <w:vAlign w:val="center"/>
          </w:tcPr>
          <w:p w14:paraId="0F029362" w14:textId="77777777" w:rsidR="00517AAA" w:rsidRPr="00D11CB1" w:rsidRDefault="00517AAA" w:rsidP="00397663">
            <w:pPr>
              <w:tabs>
                <w:tab w:val="left" w:pos="3817"/>
              </w:tabs>
              <w:bidi/>
              <w:spacing w:after="0"/>
              <w:jc w:val="center"/>
              <w:rPr>
                <w:rFonts w:ascii="Sakkal Majalla" w:hAnsi="Sakkal Majalla" w:cs="Sakkal Majalla"/>
                <w:sz w:val="24"/>
                <w:szCs w:val="24"/>
                <w:rtl/>
                <w:lang w:val="en-GB"/>
              </w:rPr>
            </w:pPr>
            <w:r w:rsidRPr="00D11CB1">
              <w:rPr>
                <w:rFonts w:ascii="Sakkal Majalla" w:hAnsi="Sakkal Majalla" w:cs="Sakkal Majalla"/>
                <w:sz w:val="24"/>
                <w:szCs w:val="24"/>
                <w:rtl/>
                <w:lang w:val="en-GB"/>
              </w:rPr>
              <w:t>تقييم ربع سنوي</w:t>
            </w:r>
          </w:p>
        </w:tc>
      </w:tr>
      <w:tr w:rsidR="00517AAA" w14:paraId="2072BEEA" w14:textId="77777777" w:rsidTr="00397663">
        <w:trPr>
          <w:jc w:val="center"/>
        </w:trPr>
        <w:tc>
          <w:tcPr>
            <w:tcW w:w="3256" w:type="dxa"/>
            <w:vAlign w:val="center"/>
          </w:tcPr>
          <w:p w14:paraId="6315BDDB" w14:textId="77777777" w:rsidR="00517AAA" w:rsidRPr="00D11CB1" w:rsidRDefault="00517AAA" w:rsidP="00397663">
            <w:pPr>
              <w:tabs>
                <w:tab w:val="left" w:pos="3817"/>
              </w:tabs>
              <w:bidi/>
              <w:spacing w:after="0"/>
              <w:jc w:val="center"/>
              <w:rPr>
                <w:rFonts w:ascii="Sakkal Majalla" w:hAnsi="Sakkal Majalla" w:cs="Sakkal Majalla"/>
                <w:sz w:val="24"/>
                <w:szCs w:val="24"/>
                <w:rtl/>
                <w:lang w:val="en-GB"/>
              </w:rPr>
            </w:pPr>
            <w:r w:rsidRPr="00D11CB1">
              <w:rPr>
                <w:rFonts w:ascii="Sakkal Majalla" w:hAnsi="Sakkal Majalla" w:cs="Sakkal Majalla"/>
                <w:sz w:val="24"/>
                <w:szCs w:val="24"/>
                <w:rtl/>
                <w:lang w:val="en-GB"/>
              </w:rPr>
              <w:t>مرونة السعر</w:t>
            </w:r>
          </w:p>
        </w:tc>
        <w:tc>
          <w:tcPr>
            <w:tcW w:w="4250" w:type="dxa"/>
            <w:vAlign w:val="center"/>
          </w:tcPr>
          <w:p w14:paraId="542166D4" w14:textId="77777777" w:rsidR="00517AAA" w:rsidRPr="00D11CB1" w:rsidRDefault="00517AAA" w:rsidP="00397663">
            <w:pPr>
              <w:tabs>
                <w:tab w:val="left" w:pos="3817"/>
              </w:tabs>
              <w:bidi/>
              <w:spacing w:after="0"/>
              <w:jc w:val="center"/>
              <w:rPr>
                <w:rFonts w:ascii="Sakkal Majalla" w:hAnsi="Sakkal Majalla" w:cs="Sakkal Majalla"/>
                <w:sz w:val="24"/>
                <w:szCs w:val="24"/>
                <w:rtl/>
                <w:lang w:val="en-GB"/>
              </w:rPr>
            </w:pPr>
            <w:r w:rsidRPr="00D11CB1">
              <w:rPr>
                <w:rFonts w:ascii="Sakkal Majalla" w:hAnsi="Sakkal Majalla" w:cs="Sakkal Majalla"/>
                <w:sz w:val="24"/>
                <w:szCs w:val="24"/>
                <w:rtl/>
                <w:lang w:val="en-GB"/>
              </w:rPr>
              <w:t>إمكانية عرض بخصم</w:t>
            </w:r>
          </w:p>
        </w:tc>
      </w:tr>
      <w:tr w:rsidR="00517AAA" w14:paraId="66CE34E4" w14:textId="77777777" w:rsidTr="00397663">
        <w:trPr>
          <w:jc w:val="center"/>
        </w:trPr>
        <w:tc>
          <w:tcPr>
            <w:tcW w:w="3256" w:type="dxa"/>
            <w:vAlign w:val="center"/>
          </w:tcPr>
          <w:p w14:paraId="6D12E00F" w14:textId="77777777" w:rsidR="00517AAA" w:rsidRPr="00D11CB1" w:rsidRDefault="00517AAA" w:rsidP="00397663">
            <w:pPr>
              <w:tabs>
                <w:tab w:val="left" w:pos="3817"/>
              </w:tabs>
              <w:bidi/>
              <w:spacing w:after="0"/>
              <w:jc w:val="center"/>
              <w:rPr>
                <w:rFonts w:ascii="Sakkal Majalla" w:hAnsi="Sakkal Majalla" w:cs="Sakkal Majalla"/>
                <w:sz w:val="24"/>
                <w:szCs w:val="24"/>
                <w:rtl/>
                <w:lang w:val="en-GB"/>
              </w:rPr>
            </w:pPr>
            <w:r w:rsidRPr="00D11CB1">
              <w:rPr>
                <w:rFonts w:ascii="Sakkal Majalla" w:hAnsi="Sakkal Majalla" w:cs="Sakkal Majalla"/>
                <w:sz w:val="24"/>
                <w:szCs w:val="24"/>
                <w:rtl/>
                <w:lang w:val="en-GB"/>
              </w:rPr>
              <w:t>تكلفة التخارج</w:t>
            </w:r>
          </w:p>
        </w:tc>
        <w:tc>
          <w:tcPr>
            <w:tcW w:w="4250" w:type="dxa"/>
            <w:vAlign w:val="center"/>
          </w:tcPr>
          <w:p w14:paraId="082AA37A" w14:textId="77777777" w:rsidR="00517AAA" w:rsidRPr="00D11CB1" w:rsidRDefault="00517AAA" w:rsidP="00397663">
            <w:pPr>
              <w:tabs>
                <w:tab w:val="left" w:pos="3817"/>
              </w:tabs>
              <w:bidi/>
              <w:spacing w:after="0"/>
              <w:jc w:val="center"/>
              <w:rPr>
                <w:rFonts w:ascii="Sakkal Majalla" w:hAnsi="Sakkal Majalla" w:cs="Sakkal Majalla"/>
                <w:sz w:val="24"/>
                <w:szCs w:val="24"/>
                <w:rtl/>
                <w:lang w:val="en-GB"/>
              </w:rPr>
            </w:pPr>
            <w:r w:rsidRPr="00D11CB1">
              <w:rPr>
                <w:rFonts w:ascii="Sakkal Majalla" w:hAnsi="Sakkal Majalla" w:cs="Sakkal Majalla"/>
                <w:sz w:val="24"/>
                <w:szCs w:val="24"/>
                <w:rtl/>
                <w:lang w:val="en-GB"/>
              </w:rPr>
              <w:t>خصم 2.5</w:t>
            </w:r>
            <w:r w:rsidRPr="00D11CB1">
              <w:rPr>
                <w:rFonts w:ascii="Sakkal Majalla" w:hAnsi="Sakkal Majalla" w:cs="Sakkal Majalla"/>
                <w:sz w:val="24"/>
                <w:szCs w:val="24"/>
              </w:rPr>
              <w:t>%</w:t>
            </w:r>
          </w:p>
        </w:tc>
      </w:tr>
      <w:tr w:rsidR="00517AAA" w14:paraId="3A605F43" w14:textId="77777777" w:rsidTr="00397663">
        <w:trPr>
          <w:jc w:val="center"/>
        </w:trPr>
        <w:tc>
          <w:tcPr>
            <w:tcW w:w="3256" w:type="dxa"/>
            <w:vAlign w:val="center"/>
          </w:tcPr>
          <w:p w14:paraId="0FD00A2A" w14:textId="77777777" w:rsidR="00517AAA" w:rsidRPr="00D11CB1" w:rsidRDefault="00517AAA" w:rsidP="00397663">
            <w:pPr>
              <w:tabs>
                <w:tab w:val="left" w:pos="3817"/>
              </w:tabs>
              <w:bidi/>
              <w:spacing w:after="0"/>
              <w:jc w:val="center"/>
              <w:rPr>
                <w:rFonts w:ascii="Sakkal Majalla" w:hAnsi="Sakkal Majalla" w:cs="Sakkal Majalla"/>
                <w:sz w:val="24"/>
                <w:szCs w:val="24"/>
                <w:rtl/>
                <w:lang w:val="en-GB"/>
              </w:rPr>
            </w:pPr>
            <w:r>
              <w:rPr>
                <w:rFonts w:ascii="Sakkal Majalla" w:hAnsi="Sakkal Majalla" w:cs="Sakkal Majalla" w:hint="cs"/>
                <w:sz w:val="24"/>
                <w:szCs w:val="24"/>
                <w:rtl/>
                <w:lang w:val="en-GB"/>
              </w:rPr>
              <w:t>ال</w:t>
            </w:r>
            <w:r w:rsidRPr="00D11CB1">
              <w:rPr>
                <w:rFonts w:ascii="Sakkal Majalla" w:hAnsi="Sakkal Majalla" w:cs="Sakkal Majalla"/>
                <w:sz w:val="24"/>
                <w:szCs w:val="24"/>
                <w:rtl/>
                <w:lang w:val="en-GB"/>
              </w:rPr>
              <w:t xml:space="preserve">فجوة </w:t>
            </w:r>
            <w:r>
              <w:rPr>
                <w:rFonts w:ascii="Sakkal Majalla" w:hAnsi="Sakkal Majalla" w:cs="Sakkal Majalla" w:hint="cs"/>
                <w:sz w:val="24"/>
                <w:szCs w:val="24"/>
                <w:rtl/>
                <w:lang w:val="en-GB"/>
              </w:rPr>
              <w:t>ال</w:t>
            </w:r>
            <w:r w:rsidRPr="00D11CB1">
              <w:rPr>
                <w:rFonts w:ascii="Sakkal Majalla" w:hAnsi="Sakkal Majalla" w:cs="Sakkal Majalla"/>
                <w:sz w:val="24"/>
                <w:szCs w:val="24"/>
                <w:rtl/>
                <w:lang w:val="en-GB"/>
              </w:rPr>
              <w:t>سعرية</w:t>
            </w:r>
          </w:p>
        </w:tc>
        <w:tc>
          <w:tcPr>
            <w:tcW w:w="4250" w:type="dxa"/>
            <w:vAlign w:val="center"/>
          </w:tcPr>
          <w:p w14:paraId="3B229FFC" w14:textId="77777777" w:rsidR="00517AAA" w:rsidRPr="00D11CB1" w:rsidRDefault="00517AAA" w:rsidP="00397663">
            <w:pPr>
              <w:tabs>
                <w:tab w:val="left" w:pos="3817"/>
              </w:tabs>
              <w:bidi/>
              <w:spacing w:after="0"/>
              <w:jc w:val="center"/>
              <w:rPr>
                <w:rFonts w:ascii="Sakkal Majalla" w:hAnsi="Sakkal Majalla" w:cs="Sakkal Majalla"/>
                <w:sz w:val="24"/>
                <w:szCs w:val="24"/>
                <w:rtl/>
                <w:lang w:val="en-GB"/>
              </w:rPr>
            </w:pPr>
            <w:r w:rsidRPr="00D11CB1">
              <w:rPr>
                <w:rFonts w:ascii="Sakkal Majalla" w:hAnsi="Sakkal Majalla" w:cs="Sakkal Majalla"/>
                <w:sz w:val="24"/>
                <w:szCs w:val="24"/>
                <w:rtl/>
                <w:lang w:val="en-GB"/>
              </w:rPr>
              <w:t>غير موجودة</w:t>
            </w:r>
          </w:p>
        </w:tc>
      </w:tr>
    </w:tbl>
    <w:p w14:paraId="1E336994" w14:textId="77777777" w:rsidR="00517AAA" w:rsidRDefault="00517AAA" w:rsidP="00517AAA">
      <w:pPr>
        <w:tabs>
          <w:tab w:val="left" w:pos="3817"/>
        </w:tabs>
        <w:bidi/>
        <w:spacing w:before="240" w:line="360" w:lineRule="auto"/>
        <w:jc w:val="both"/>
        <w:rPr>
          <w:rFonts w:ascii="Sakkal Majalla" w:hAnsi="Sakkal Majalla" w:cs="Sakkal Majalla"/>
          <w:sz w:val="28"/>
          <w:szCs w:val="28"/>
          <w:rtl/>
          <w:lang w:val="en-GB"/>
        </w:rPr>
      </w:pPr>
      <w:r>
        <w:rPr>
          <w:rFonts w:ascii="Sakkal Majalla" w:hAnsi="Sakkal Majalla" w:cs="Sakkal Majalla" w:hint="cs"/>
          <w:sz w:val="28"/>
          <w:szCs w:val="28"/>
          <w:rtl/>
          <w:lang w:val="en-GB"/>
        </w:rPr>
        <w:lastRenderedPageBreak/>
        <w:t xml:space="preserve">طبقا للجدول (4-8)، يتبين أن </w:t>
      </w:r>
      <w:r w:rsidRPr="00EB7D1B">
        <w:rPr>
          <w:rFonts w:ascii="Sakkal Majalla" w:hAnsi="Sakkal Majalla" w:cs="Sakkal Majalla"/>
          <w:sz w:val="28"/>
          <w:szCs w:val="28"/>
          <w:rtl/>
          <w:lang w:val="en-GB"/>
        </w:rPr>
        <w:t xml:space="preserve">المنصة تعتمد على تقييم دوري منتظم مع خصم ثابت قدره 2.5% يتحمله البائع، دون وجود فجوة سعرية. </w:t>
      </w:r>
      <w:r>
        <w:rPr>
          <w:rFonts w:ascii="Sakkal Majalla" w:hAnsi="Sakkal Majalla" w:cs="Sakkal Majalla" w:hint="cs"/>
          <w:sz w:val="28"/>
          <w:szCs w:val="28"/>
          <w:rtl/>
          <w:lang w:val="en-GB"/>
        </w:rPr>
        <w:t xml:space="preserve">وهذا </w:t>
      </w:r>
      <w:r w:rsidRPr="00EB7D1B">
        <w:rPr>
          <w:rFonts w:ascii="Sakkal Majalla" w:hAnsi="Sakkal Majalla" w:cs="Sakkal Majalla"/>
          <w:sz w:val="28"/>
          <w:szCs w:val="28"/>
          <w:rtl/>
          <w:lang w:val="en-GB"/>
        </w:rPr>
        <w:t xml:space="preserve">يعكس درجة مرتفعة </w:t>
      </w:r>
      <w:r>
        <w:rPr>
          <w:rFonts w:ascii="Sakkal Majalla" w:hAnsi="Sakkal Majalla" w:cs="Sakkal Majalla" w:hint="cs"/>
          <w:sz w:val="28"/>
          <w:szCs w:val="28"/>
          <w:rtl/>
          <w:lang w:val="en-GB"/>
        </w:rPr>
        <w:t xml:space="preserve">من </w:t>
      </w:r>
      <w:r w:rsidRPr="00EB7D1B">
        <w:rPr>
          <w:rFonts w:ascii="Sakkal Majalla" w:hAnsi="Sakkal Majalla" w:cs="Sakkal Majalla"/>
          <w:sz w:val="28"/>
          <w:szCs w:val="28"/>
          <w:rtl/>
          <w:lang w:val="en-GB"/>
        </w:rPr>
        <w:t xml:space="preserve">استقرار </w:t>
      </w:r>
      <w:r>
        <w:rPr>
          <w:rFonts w:ascii="Sakkal Majalla" w:hAnsi="Sakkal Majalla" w:cs="Sakkal Majalla" w:hint="cs"/>
          <w:sz w:val="28"/>
          <w:szCs w:val="28"/>
          <w:rtl/>
          <w:lang w:val="en-GB"/>
        </w:rPr>
        <w:t>ال</w:t>
      </w:r>
      <w:r w:rsidRPr="00EB7D1B">
        <w:rPr>
          <w:rFonts w:ascii="Sakkal Majalla" w:hAnsi="Sakkal Majalla" w:cs="Sakkal Majalla"/>
          <w:sz w:val="28"/>
          <w:szCs w:val="28"/>
          <w:rtl/>
          <w:lang w:val="en-GB"/>
        </w:rPr>
        <w:t xml:space="preserve">تسعير، </w:t>
      </w:r>
      <w:r>
        <w:rPr>
          <w:rFonts w:ascii="Sakkal Majalla" w:hAnsi="Sakkal Majalla" w:cs="Sakkal Majalla" w:hint="cs"/>
          <w:sz w:val="28"/>
          <w:szCs w:val="28"/>
          <w:rtl/>
          <w:lang w:val="en-GB"/>
        </w:rPr>
        <w:t>م</w:t>
      </w:r>
      <w:r w:rsidRPr="00EB7D1B">
        <w:rPr>
          <w:rFonts w:ascii="Sakkal Majalla" w:hAnsi="Sakkal Majalla" w:cs="Sakkal Majalla"/>
          <w:sz w:val="28"/>
          <w:szCs w:val="28"/>
          <w:rtl/>
          <w:lang w:val="en-GB"/>
        </w:rPr>
        <w:t>ما قد يدعم الثقة الاستثمارية (</w:t>
      </w:r>
      <w:r>
        <w:rPr>
          <w:rFonts w:ascii="Sakkal Majalla" w:hAnsi="Sakkal Majalla" w:cs="Sakkal Majalla" w:hint="cs"/>
          <w:sz w:val="28"/>
          <w:szCs w:val="28"/>
          <w:rtl/>
          <w:lang w:val="en-GB"/>
        </w:rPr>
        <w:t>ال</w:t>
      </w:r>
      <w:r w:rsidRPr="00EB7D1B">
        <w:rPr>
          <w:rFonts w:ascii="Sakkal Majalla" w:hAnsi="Sakkal Majalla" w:cs="Sakkal Majalla"/>
          <w:sz w:val="28"/>
          <w:szCs w:val="28"/>
          <w:rtl/>
          <w:lang w:val="en-GB"/>
        </w:rPr>
        <w:t>مرتبط بالفرضية الثانية).</w:t>
      </w:r>
    </w:p>
    <w:p w14:paraId="35661D3F" w14:textId="77777777" w:rsidR="00517AAA" w:rsidRDefault="00517AAA" w:rsidP="00517AAA">
      <w:pPr>
        <w:tabs>
          <w:tab w:val="left" w:pos="3817"/>
        </w:tabs>
        <w:bidi/>
        <w:spacing w:before="240"/>
        <w:jc w:val="both"/>
        <w:rPr>
          <w:rFonts w:ascii="Sakkal Majalla" w:hAnsi="Sakkal Majalla" w:cs="Sakkal Majalla"/>
          <w:b/>
          <w:bCs/>
          <w:sz w:val="28"/>
          <w:szCs w:val="28"/>
          <w:rtl/>
          <w:lang w:val="en-GB"/>
        </w:rPr>
      </w:pPr>
      <w:r w:rsidRPr="0099546C">
        <w:rPr>
          <w:rFonts w:ascii="Sakkal Majalla" w:hAnsi="Sakkal Majalla" w:cs="Sakkal Majalla"/>
          <w:b/>
          <w:bCs/>
          <w:sz w:val="28"/>
          <w:szCs w:val="28"/>
          <w:rtl/>
          <w:lang w:val="en-GB"/>
        </w:rPr>
        <w:t>رابعًا: تحليل سرعة التنفيذ</w:t>
      </w:r>
    </w:p>
    <w:p w14:paraId="297CC27E" w14:textId="77777777" w:rsidR="00517AAA" w:rsidRPr="0099546C" w:rsidRDefault="00517AAA" w:rsidP="00517AAA">
      <w:pPr>
        <w:tabs>
          <w:tab w:val="left" w:pos="3817"/>
        </w:tabs>
        <w:bidi/>
        <w:spacing w:before="240"/>
        <w:jc w:val="center"/>
        <w:rPr>
          <w:rFonts w:ascii="Sakkal Majalla" w:hAnsi="Sakkal Majalla" w:cs="Sakkal Majalla"/>
          <w:b/>
          <w:bCs/>
          <w:sz w:val="24"/>
          <w:szCs w:val="24"/>
          <w:lang w:val="en-GB"/>
        </w:rPr>
      </w:pPr>
      <w:r w:rsidRPr="0099546C">
        <w:rPr>
          <w:rFonts w:ascii="Sakkal Majalla" w:hAnsi="Sakkal Majalla" w:cs="Sakkal Majalla"/>
          <w:b/>
          <w:bCs/>
          <w:sz w:val="24"/>
          <w:szCs w:val="24"/>
          <w:rtl/>
          <w:lang w:val="en-GB"/>
        </w:rPr>
        <w:t>جدول (4-9): زمن التنفيذ والتسوية</w:t>
      </w:r>
    </w:p>
    <w:tbl>
      <w:tblPr>
        <w:tblStyle w:val="a7"/>
        <w:bidiVisual/>
        <w:tblW w:w="0" w:type="auto"/>
        <w:jc w:val="center"/>
        <w:tblLook w:val="04A0" w:firstRow="1" w:lastRow="0" w:firstColumn="1" w:lastColumn="0" w:noHBand="0" w:noVBand="1"/>
      </w:tblPr>
      <w:tblGrid>
        <w:gridCol w:w="3256"/>
        <w:gridCol w:w="3258"/>
      </w:tblGrid>
      <w:tr w:rsidR="00517AAA" w14:paraId="6EC49F98" w14:textId="77777777" w:rsidTr="00752E44">
        <w:trPr>
          <w:jc w:val="center"/>
        </w:trPr>
        <w:tc>
          <w:tcPr>
            <w:tcW w:w="3256" w:type="dxa"/>
            <w:shd w:val="clear" w:color="auto" w:fill="D9D9D9" w:themeFill="background1" w:themeFillShade="D9"/>
            <w:vAlign w:val="center"/>
          </w:tcPr>
          <w:p w14:paraId="323E35FD" w14:textId="77777777" w:rsidR="00517AAA" w:rsidRDefault="00517AAA" w:rsidP="00397663">
            <w:pPr>
              <w:tabs>
                <w:tab w:val="left" w:pos="3817"/>
              </w:tabs>
              <w:bidi/>
              <w:spacing w:after="120"/>
              <w:jc w:val="center"/>
              <w:rPr>
                <w:rFonts w:ascii="Sakkal Majalla" w:hAnsi="Sakkal Majalla" w:cs="Sakkal Majalla"/>
                <w:sz w:val="24"/>
                <w:szCs w:val="24"/>
                <w:rtl/>
                <w:lang w:val="en-GB"/>
              </w:rPr>
            </w:pPr>
            <w:r w:rsidRPr="0099546C">
              <w:rPr>
                <w:rFonts w:ascii="Sakkal Majalla" w:hAnsi="Sakkal Majalla" w:cs="Sakkal Majalla"/>
                <w:b/>
                <w:bCs/>
                <w:sz w:val="24"/>
                <w:szCs w:val="24"/>
                <w:rtl/>
                <w:lang w:val="en-GB"/>
              </w:rPr>
              <w:t>المؤشر</w:t>
            </w:r>
          </w:p>
        </w:tc>
        <w:tc>
          <w:tcPr>
            <w:tcW w:w="3258" w:type="dxa"/>
            <w:shd w:val="clear" w:color="auto" w:fill="D9D9D9" w:themeFill="background1" w:themeFillShade="D9"/>
            <w:vAlign w:val="center"/>
          </w:tcPr>
          <w:p w14:paraId="17A9F910" w14:textId="77777777" w:rsidR="00517AAA" w:rsidRDefault="00517AAA" w:rsidP="00397663">
            <w:pPr>
              <w:tabs>
                <w:tab w:val="left" w:pos="3817"/>
              </w:tabs>
              <w:bidi/>
              <w:spacing w:after="120"/>
              <w:jc w:val="center"/>
              <w:rPr>
                <w:rFonts w:ascii="Sakkal Majalla" w:hAnsi="Sakkal Majalla" w:cs="Sakkal Majalla"/>
                <w:sz w:val="24"/>
                <w:szCs w:val="24"/>
                <w:rtl/>
                <w:lang w:val="en-GB"/>
              </w:rPr>
            </w:pPr>
            <w:r w:rsidRPr="0099546C">
              <w:rPr>
                <w:rFonts w:ascii="Sakkal Majalla" w:hAnsi="Sakkal Majalla" w:cs="Sakkal Majalla"/>
                <w:b/>
                <w:bCs/>
                <w:sz w:val="24"/>
                <w:szCs w:val="24"/>
                <w:rtl/>
                <w:lang w:val="en-GB"/>
              </w:rPr>
              <w:t>القيمة</w:t>
            </w:r>
          </w:p>
        </w:tc>
      </w:tr>
      <w:tr w:rsidR="00517AAA" w14:paraId="480B11C1" w14:textId="77777777" w:rsidTr="00752E44">
        <w:trPr>
          <w:jc w:val="center"/>
        </w:trPr>
        <w:tc>
          <w:tcPr>
            <w:tcW w:w="3256" w:type="dxa"/>
            <w:vAlign w:val="center"/>
          </w:tcPr>
          <w:p w14:paraId="082B80AF" w14:textId="77777777" w:rsidR="00517AAA" w:rsidRDefault="00517AAA" w:rsidP="00397663">
            <w:pPr>
              <w:tabs>
                <w:tab w:val="left" w:pos="3817"/>
              </w:tabs>
              <w:bidi/>
              <w:spacing w:after="120"/>
              <w:jc w:val="center"/>
              <w:rPr>
                <w:rFonts w:ascii="Sakkal Majalla" w:hAnsi="Sakkal Majalla" w:cs="Sakkal Majalla"/>
                <w:sz w:val="24"/>
                <w:szCs w:val="24"/>
                <w:rtl/>
                <w:lang w:val="en-GB"/>
              </w:rPr>
            </w:pPr>
            <w:r w:rsidRPr="0099546C">
              <w:rPr>
                <w:rFonts w:ascii="Sakkal Majalla" w:hAnsi="Sakkal Majalla" w:cs="Sakkal Majalla"/>
                <w:b/>
                <w:bCs/>
                <w:sz w:val="24"/>
                <w:szCs w:val="24"/>
                <w:rtl/>
                <w:lang w:val="en-GB"/>
              </w:rPr>
              <w:t>زمن تنفيذ التخارج</w:t>
            </w:r>
          </w:p>
        </w:tc>
        <w:tc>
          <w:tcPr>
            <w:tcW w:w="3258" w:type="dxa"/>
            <w:vAlign w:val="center"/>
          </w:tcPr>
          <w:p w14:paraId="07F473CC" w14:textId="77777777" w:rsidR="00517AAA" w:rsidRDefault="00517AAA" w:rsidP="00397663">
            <w:pPr>
              <w:tabs>
                <w:tab w:val="left" w:pos="3817"/>
              </w:tabs>
              <w:bidi/>
              <w:spacing w:after="120"/>
              <w:jc w:val="center"/>
              <w:rPr>
                <w:rFonts w:ascii="Sakkal Majalla" w:hAnsi="Sakkal Majalla" w:cs="Sakkal Majalla"/>
                <w:sz w:val="24"/>
                <w:szCs w:val="24"/>
                <w:rtl/>
                <w:lang w:val="en-GB"/>
              </w:rPr>
            </w:pPr>
            <w:r>
              <w:rPr>
                <w:rFonts w:ascii="Sakkal Majalla" w:hAnsi="Sakkal Majalla" w:cs="Sakkal Majalla" w:hint="cs"/>
                <w:b/>
                <w:bCs/>
                <w:sz w:val="24"/>
                <w:szCs w:val="24"/>
                <w:rtl/>
                <w:lang w:val="en-GB"/>
              </w:rPr>
              <w:t xml:space="preserve">2-3 </w:t>
            </w:r>
            <w:r w:rsidRPr="0099546C">
              <w:rPr>
                <w:rFonts w:ascii="Sakkal Majalla" w:hAnsi="Sakkal Majalla" w:cs="Sakkal Majalla"/>
                <w:b/>
                <w:bCs/>
                <w:sz w:val="24"/>
                <w:szCs w:val="24"/>
                <w:rtl/>
                <w:lang w:val="en-GB"/>
              </w:rPr>
              <w:t>أيام عمل</w:t>
            </w:r>
          </w:p>
        </w:tc>
      </w:tr>
      <w:tr w:rsidR="00517AAA" w14:paraId="2B6D48AC" w14:textId="77777777" w:rsidTr="00752E44">
        <w:trPr>
          <w:jc w:val="center"/>
        </w:trPr>
        <w:tc>
          <w:tcPr>
            <w:tcW w:w="3256" w:type="dxa"/>
            <w:vAlign w:val="center"/>
          </w:tcPr>
          <w:p w14:paraId="6BB4FF3D" w14:textId="77777777" w:rsidR="00517AAA" w:rsidRDefault="00517AAA" w:rsidP="00397663">
            <w:pPr>
              <w:tabs>
                <w:tab w:val="left" w:pos="3817"/>
              </w:tabs>
              <w:bidi/>
              <w:spacing w:after="120"/>
              <w:jc w:val="center"/>
              <w:rPr>
                <w:rFonts w:ascii="Sakkal Majalla" w:hAnsi="Sakkal Majalla" w:cs="Sakkal Majalla"/>
                <w:sz w:val="24"/>
                <w:szCs w:val="24"/>
                <w:rtl/>
                <w:lang w:val="en-GB"/>
              </w:rPr>
            </w:pPr>
            <w:r w:rsidRPr="0099546C">
              <w:rPr>
                <w:rFonts w:ascii="Sakkal Majalla" w:hAnsi="Sakkal Majalla" w:cs="Sakkal Majalla"/>
                <w:b/>
                <w:bCs/>
                <w:sz w:val="24"/>
                <w:szCs w:val="24"/>
                <w:rtl/>
                <w:lang w:val="en-GB"/>
              </w:rPr>
              <w:t>الزمن بين البيع والشراء</w:t>
            </w:r>
          </w:p>
        </w:tc>
        <w:tc>
          <w:tcPr>
            <w:tcW w:w="3258" w:type="dxa"/>
            <w:vAlign w:val="center"/>
          </w:tcPr>
          <w:p w14:paraId="19B0B71B" w14:textId="77777777" w:rsidR="00517AAA" w:rsidRDefault="00517AAA" w:rsidP="00397663">
            <w:pPr>
              <w:tabs>
                <w:tab w:val="left" w:pos="3817"/>
              </w:tabs>
              <w:bidi/>
              <w:spacing w:after="120"/>
              <w:jc w:val="center"/>
              <w:rPr>
                <w:rFonts w:ascii="Sakkal Majalla" w:hAnsi="Sakkal Majalla" w:cs="Sakkal Majalla"/>
                <w:sz w:val="24"/>
                <w:szCs w:val="24"/>
                <w:rtl/>
                <w:lang w:val="en-GB"/>
              </w:rPr>
            </w:pPr>
            <w:r>
              <w:rPr>
                <w:rFonts w:ascii="Sakkal Majalla" w:hAnsi="Sakkal Majalla" w:cs="Sakkal Majalla" w:hint="cs"/>
                <w:b/>
                <w:bCs/>
                <w:sz w:val="24"/>
                <w:szCs w:val="24"/>
                <w:rtl/>
                <w:lang w:val="en-GB"/>
              </w:rPr>
              <w:t xml:space="preserve">7-21 </w:t>
            </w:r>
            <w:r w:rsidRPr="0099546C">
              <w:rPr>
                <w:rFonts w:ascii="Sakkal Majalla" w:hAnsi="Sakkal Majalla" w:cs="Sakkal Majalla"/>
                <w:b/>
                <w:bCs/>
                <w:sz w:val="24"/>
                <w:szCs w:val="24"/>
                <w:rtl/>
                <w:lang w:val="en-GB"/>
              </w:rPr>
              <w:t>يوم</w:t>
            </w:r>
          </w:p>
        </w:tc>
      </w:tr>
      <w:tr w:rsidR="00517AAA" w14:paraId="743F8DF4" w14:textId="77777777" w:rsidTr="00752E44">
        <w:trPr>
          <w:jc w:val="center"/>
        </w:trPr>
        <w:tc>
          <w:tcPr>
            <w:tcW w:w="3256" w:type="dxa"/>
            <w:vAlign w:val="center"/>
          </w:tcPr>
          <w:p w14:paraId="1A89BB5D" w14:textId="77777777" w:rsidR="00517AAA" w:rsidRDefault="00517AAA" w:rsidP="00397663">
            <w:pPr>
              <w:tabs>
                <w:tab w:val="left" w:pos="3817"/>
              </w:tabs>
              <w:bidi/>
              <w:spacing w:after="120"/>
              <w:jc w:val="center"/>
              <w:rPr>
                <w:rFonts w:ascii="Sakkal Majalla" w:hAnsi="Sakkal Majalla" w:cs="Sakkal Majalla"/>
                <w:sz w:val="24"/>
                <w:szCs w:val="24"/>
                <w:rtl/>
                <w:lang w:val="en-GB"/>
              </w:rPr>
            </w:pPr>
            <w:r w:rsidRPr="0099546C">
              <w:rPr>
                <w:rFonts w:ascii="Sakkal Majalla" w:hAnsi="Sakkal Majalla" w:cs="Sakkal Majalla"/>
                <w:b/>
                <w:bCs/>
                <w:sz w:val="24"/>
                <w:szCs w:val="24"/>
                <w:rtl/>
                <w:lang w:val="en-GB"/>
              </w:rPr>
              <w:t>مدة الاكتتاب</w:t>
            </w:r>
          </w:p>
        </w:tc>
        <w:tc>
          <w:tcPr>
            <w:tcW w:w="3258" w:type="dxa"/>
            <w:vAlign w:val="center"/>
          </w:tcPr>
          <w:p w14:paraId="30E5A033" w14:textId="77777777" w:rsidR="00517AAA" w:rsidRDefault="00517AAA" w:rsidP="00397663">
            <w:pPr>
              <w:tabs>
                <w:tab w:val="left" w:pos="3817"/>
              </w:tabs>
              <w:bidi/>
              <w:spacing w:after="120"/>
              <w:jc w:val="center"/>
              <w:rPr>
                <w:rFonts w:ascii="Sakkal Majalla" w:hAnsi="Sakkal Majalla" w:cs="Sakkal Majalla"/>
                <w:sz w:val="24"/>
                <w:szCs w:val="24"/>
                <w:rtl/>
                <w:lang w:val="en-GB"/>
              </w:rPr>
            </w:pPr>
            <w:r>
              <w:rPr>
                <w:rFonts w:ascii="Sakkal Majalla" w:hAnsi="Sakkal Majalla" w:cs="Sakkal Majalla" w:hint="cs"/>
                <w:b/>
                <w:bCs/>
                <w:sz w:val="24"/>
                <w:szCs w:val="24"/>
                <w:rtl/>
                <w:lang w:val="en-GB"/>
              </w:rPr>
              <w:t xml:space="preserve">0-15 </w:t>
            </w:r>
            <w:r w:rsidRPr="0099546C">
              <w:rPr>
                <w:rFonts w:ascii="Sakkal Majalla" w:hAnsi="Sakkal Majalla" w:cs="Sakkal Majalla"/>
                <w:b/>
                <w:bCs/>
                <w:sz w:val="24"/>
                <w:szCs w:val="24"/>
                <w:rtl/>
                <w:lang w:val="en-GB"/>
              </w:rPr>
              <w:t>يوم</w:t>
            </w:r>
          </w:p>
        </w:tc>
      </w:tr>
    </w:tbl>
    <w:p w14:paraId="4535CA25" w14:textId="77777777" w:rsidR="00517AAA" w:rsidRDefault="00517AAA" w:rsidP="00517AAA">
      <w:pPr>
        <w:tabs>
          <w:tab w:val="left" w:pos="3817"/>
        </w:tabs>
        <w:bidi/>
        <w:spacing w:before="240" w:line="360" w:lineRule="auto"/>
        <w:jc w:val="both"/>
        <w:rPr>
          <w:rFonts w:ascii="Sakkal Majalla" w:hAnsi="Sakkal Majalla" w:cs="Sakkal Majalla"/>
          <w:sz w:val="28"/>
          <w:szCs w:val="28"/>
          <w:rtl/>
          <w:lang w:val="en-GB"/>
        </w:rPr>
      </w:pPr>
      <w:r>
        <w:rPr>
          <w:rFonts w:ascii="Sakkal Majalla" w:hAnsi="Sakkal Majalla" w:cs="Sakkal Majalla" w:hint="cs"/>
          <w:sz w:val="28"/>
          <w:szCs w:val="28"/>
          <w:rtl/>
          <w:lang w:val="en-GB"/>
        </w:rPr>
        <w:t xml:space="preserve">وفقا للجدول (4-9)، </w:t>
      </w:r>
      <w:r w:rsidRPr="005E7B47">
        <w:rPr>
          <w:rFonts w:ascii="Sakkal Majalla" w:hAnsi="Sakkal Majalla" w:cs="Sakkal Majalla"/>
          <w:sz w:val="28"/>
          <w:szCs w:val="28"/>
          <w:rtl/>
          <w:lang w:val="en-GB"/>
        </w:rPr>
        <w:t xml:space="preserve">تشير البيانات إلى </w:t>
      </w:r>
      <w:r>
        <w:rPr>
          <w:rFonts w:ascii="Sakkal Majalla" w:hAnsi="Sakkal Majalla" w:cs="Sakkal Majalla" w:hint="cs"/>
          <w:sz w:val="28"/>
          <w:szCs w:val="28"/>
          <w:rtl/>
          <w:lang w:val="en-GB"/>
        </w:rPr>
        <w:t xml:space="preserve">وجود </w:t>
      </w:r>
      <w:r w:rsidRPr="005E7B47">
        <w:rPr>
          <w:rFonts w:ascii="Sakkal Majalla" w:hAnsi="Sakkal Majalla" w:cs="Sakkal Majalla"/>
          <w:sz w:val="28"/>
          <w:szCs w:val="28"/>
          <w:rtl/>
          <w:lang w:val="en-GB"/>
        </w:rPr>
        <w:t xml:space="preserve">كفاءة تشغيلية مرتفعة في تنفيذ الصفقات، إذ لا تتجاوز مدة التسوية ثلاثة أيام عمل، </w:t>
      </w:r>
      <w:r>
        <w:rPr>
          <w:rFonts w:ascii="Sakkal Majalla" w:hAnsi="Sakkal Majalla" w:cs="Sakkal Majalla" w:hint="cs"/>
          <w:sz w:val="28"/>
          <w:szCs w:val="28"/>
          <w:rtl/>
          <w:lang w:val="en-GB"/>
        </w:rPr>
        <w:t>الأمر الذي</w:t>
      </w:r>
      <w:r w:rsidRPr="005E7B47">
        <w:rPr>
          <w:rFonts w:ascii="Sakkal Majalla" w:hAnsi="Sakkal Majalla" w:cs="Sakkal Majalla"/>
          <w:sz w:val="28"/>
          <w:szCs w:val="28"/>
          <w:rtl/>
          <w:lang w:val="en-GB"/>
        </w:rPr>
        <w:t xml:space="preserve"> يعزز البنية التقنية الداعمة للسيولة، وإن كانت محدودية حجم التداول تحد من أثر هذه الكفاءة فعليًا.</w:t>
      </w:r>
    </w:p>
    <w:p w14:paraId="3B98B4B3" w14:textId="77777777" w:rsidR="00517AAA" w:rsidRPr="00BA1FC7" w:rsidRDefault="00517AAA" w:rsidP="00517AAA">
      <w:pPr>
        <w:tabs>
          <w:tab w:val="left" w:pos="3817"/>
        </w:tabs>
        <w:bidi/>
        <w:spacing w:before="240"/>
        <w:jc w:val="both"/>
        <w:rPr>
          <w:rFonts w:ascii="Sakkal Majalla" w:hAnsi="Sakkal Majalla" w:cs="Sakkal Majalla"/>
          <w:b/>
          <w:bCs/>
          <w:sz w:val="28"/>
          <w:szCs w:val="28"/>
          <w:lang w:val="en-GB"/>
        </w:rPr>
      </w:pPr>
      <w:r w:rsidRPr="00BA1FC7">
        <w:rPr>
          <w:rFonts w:ascii="Sakkal Majalla" w:hAnsi="Sakkal Majalla" w:cs="Sakkal Majalla"/>
          <w:b/>
          <w:bCs/>
          <w:sz w:val="28"/>
          <w:szCs w:val="28"/>
          <w:rtl/>
          <w:lang w:val="en-GB"/>
        </w:rPr>
        <w:t>خامسًا: تحليل نسب التداول</w:t>
      </w:r>
    </w:p>
    <w:p w14:paraId="6C5906E6" w14:textId="77777777" w:rsidR="00517AAA" w:rsidRDefault="00517AAA" w:rsidP="00517AAA">
      <w:pPr>
        <w:tabs>
          <w:tab w:val="left" w:pos="3817"/>
        </w:tabs>
        <w:bidi/>
        <w:spacing w:before="240"/>
        <w:jc w:val="center"/>
        <w:rPr>
          <w:rFonts w:ascii="Sakkal Majalla" w:hAnsi="Sakkal Majalla" w:cs="Sakkal Majalla"/>
          <w:b/>
          <w:bCs/>
          <w:sz w:val="24"/>
          <w:szCs w:val="24"/>
          <w:rtl/>
          <w:lang w:val="en-GB"/>
        </w:rPr>
      </w:pPr>
      <w:r w:rsidRPr="00BA1FC7">
        <w:rPr>
          <w:rFonts w:ascii="Sakkal Majalla" w:hAnsi="Sakkal Majalla" w:cs="Sakkal Majalla"/>
          <w:b/>
          <w:bCs/>
          <w:sz w:val="24"/>
          <w:szCs w:val="24"/>
          <w:rtl/>
          <w:lang w:val="en-GB"/>
        </w:rPr>
        <w:t>جدول (4-10): نسب التداول لكل أصل</w:t>
      </w:r>
    </w:p>
    <w:tbl>
      <w:tblPr>
        <w:tblStyle w:val="a7"/>
        <w:bidiVisual/>
        <w:tblW w:w="0" w:type="auto"/>
        <w:tblLook w:val="04A0" w:firstRow="1" w:lastRow="0" w:firstColumn="1" w:lastColumn="0" w:noHBand="0" w:noVBand="1"/>
      </w:tblPr>
      <w:tblGrid>
        <w:gridCol w:w="3582"/>
        <w:gridCol w:w="2076"/>
        <w:gridCol w:w="2835"/>
      </w:tblGrid>
      <w:tr w:rsidR="00517AAA" w:rsidRPr="00EC3634" w14:paraId="424AEBC1" w14:textId="77777777" w:rsidTr="00752E44">
        <w:tc>
          <w:tcPr>
            <w:tcW w:w="3970" w:type="dxa"/>
            <w:shd w:val="clear" w:color="auto" w:fill="D9D9D9" w:themeFill="background1" w:themeFillShade="D9"/>
            <w:vAlign w:val="center"/>
          </w:tcPr>
          <w:p w14:paraId="2E6A9786" w14:textId="77777777" w:rsidR="00517AAA" w:rsidRPr="00EC3634" w:rsidRDefault="00517AAA" w:rsidP="00397663">
            <w:pPr>
              <w:bidi/>
              <w:spacing w:after="120"/>
              <w:jc w:val="center"/>
              <w:rPr>
                <w:rFonts w:ascii="Sakkal Majalla" w:hAnsi="Sakkal Majalla" w:cs="Sakkal Majalla"/>
                <w:b/>
                <w:bCs/>
                <w:sz w:val="24"/>
                <w:szCs w:val="24"/>
                <w:rtl/>
                <w:lang w:val="en-GB"/>
              </w:rPr>
            </w:pPr>
            <w:r w:rsidRPr="00EC3634">
              <w:rPr>
                <w:rFonts w:ascii="Sakkal Majalla" w:hAnsi="Sakkal Majalla" w:cs="Sakkal Majalla"/>
                <w:b/>
                <w:bCs/>
                <w:sz w:val="24"/>
                <w:szCs w:val="24"/>
                <w:rtl/>
                <w:lang w:val="en-GB"/>
              </w:rPr>
              <w:t>الفرصة</w:t>
            </w:r>
          </w:p>
        </w:tc>
        <w:tc>
          <w:tcPr>
            <w:tcW w:w="2263" w:type="dxa"/>
            <w:shd w:val="clear" w:color="auto" w:fill="D9D9D9" w:themeFill="background1" w:themeFillShade="D9"/>
            <w:vAlign w:val="center"/>
          </w:tcPr>
          <w:p w14:paraId="4A43ADCC" w14:textId="77777777" w:rsidR="00517AAA" w:rsidRPr="00EC3634" w:rsidRDefault="00517AAA" w:rsidP="00397663">
            <w:pPr>
              <w:bidi/>
              <w:spacing w:after="120"/>
              <w:jc w:val="center"/>
              <w:rPr>
                <w:rFonts w:ascii="Sakkal Majalla" w:hAnsi="Sakkal Majalla" w:cs="Sakkal Majalla"/>
                <w:b/>
                <w:bCs/>
                <w:sz w:val="24"/>
                <w:szCs w:val="24"/>
                <w:rtl/>
                <w:lang w:val="en-GB"/>
              </w:rPr>
            </w:pPr>
            <w:r w:rsidRPr="00BA1FC7">
              <w:rPr>
                <w:rFonts w:ascii="Sakkal Majalla" w:hAnsi="Sakkal Majalla" w:cs="Sakkal Majalla"/>
                <w:b/>
                <w:bCs/>
                <w:sz w:val="24"/>
                <w:szCs w:val="24"/>
                <w:rtl/>
                <w:lang w:val="en-GB"/>
              </w:rPr>
              <w:t xml:space="preserve">عدد </w:t>
            </w:r>
            <w:r w:rsidRPr="00EC3634">
              <w:rPr>
                <w:rFonts w:ascii="Sakkal Majalla" w:hAnsi="Sakkal Majalla" w:cs="Sakkal Majalla" w:hint="cs"/>
                <w:b/>
                <w:bCs/>
                <w:sz w:val="24"/>
                <w:szCs w:val="24"/>
                <w:rtl/>
                <w:lang w:val="en-GB"/>
              </w:rPr>
              <w:t xml:space="preserve">عمليات </w:t>
            </w:r>
            <w:r w:rsidRPr="00BA1FC7">
              <w:rPr>
                <w:rFonts w:ascii="Sakkal Majalla" w:hAnsi="Sakkal Majalla" w:cs="Sakkal Majalla"/>
                <w:b/>
                <w:bCs/>
                <w:sz w:val="24"/>
                <w:szCs w:val="24"/>
                <w:rtl/>
                <w:lang w:val="en-GB"/>
              </w:rPr>
              <w:t>التخارج</w:t>
            </w:r>
          </w:p>
        </w:tc>
        <w:tc>
          <w:tcPr>
            <w:tcW w:w="3117" w:type="dxa"/>
            <w:shd w:val="clear" w:color="auto" w:fill="D9D9D9" w:themeFill="background1" w:themeFillShade="D9"/>
            <w:vAlign w:val="center"/>
          </w:tcPr>
          <w:p w14:paraId="216F34D7" w14:textId="77777777" w:rsidR="00517AAA" w:rsidRPr="00EC3634" w:rsidRDefault="00517AAA" w:rsidP="00397663">
            <w:pPr>
              <w:bidi/>
              <w:spacing w:after="120"/>
              <w:jc w:val="center"/>
              <w:rPr>
                <w:rFonts w:ascii="Sakkal Majalla" w:hAnsi="Sakkal Majalla" w:cs="Sakkal Majalla"/>
                <w:b/>
                <w:bCs/>
                <w:sz w:val="24"/>
                <w:szCs w:val="24"/>
                <w:rtl/>
                <w:lang w:val="en-GB"/>
              </w:rPr>
            </w:pPr>
            <w:r w:rsidRPr="00BA1FC7">
              <w:rPr>
                <w:rFonts w:ascii="Sakkal Majalla" w:hAnsi="Sakkal Majalla" w:cs="Sakkal Majalla"/>
                <w:b/>
                <w:bCs/>
                <w:sz w:val="24"/>
                <w:szCs w:val="24"/>
                <w:rtl/>
                <w:lang w:val="en-GB"/>
              </w:rPr>
              <w:t>نسبة التداول التقريبية</w:t>
            </w:r>
          </w:p>
        </w:tc>
      </w:tr>
      <w:tr w:rsidR="00517AAA" w:rsidRPr="00EC3634" w14:paraId="4A490D16" w14:textId="77777777" w:rsidTr="00752E44">
        <w:tc>
          <w:tcPr>
            <w:tcW w:w="3970" w:type="dxa"/>
            <w:vAlign w:val="center"/>
          </w:tcPr>
          <w:p w14:paraId="4F43282C" w14:textId="77777777" w:rsidR="00517AAA" w:rsidRPr="00EC3634" w:rsidRDefault="00517AAA" w:rsidP="00397663">
            <w:pPr>
              <w:bidi/>
              <w:spacing w:after="120"/>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التحول - عمارة سكنية</w:t>
            </w:r>
          </w:p>
        </w:tc>
        <w:tc>
          <w:tcPr>
            <w:tcW w:w="2263" w:type="dxa"/>
            <w:vAlign w:val="center"/>
          </w:tcPr>
          <w:p w14:paraId="5E6910C0" w14:textId="77777777" w:rsidR="00517AAA" w:rsidRPr="00EC3634" w:rsidRDefault="00517AAA" w:rsidP="00397663">
            <w:pPr>
              <w:bidi/>
              <w:spacing w:after="120"/>
              <w:jc w:val="center"/>
              <w:rPr>
                <w:rFonts w:ascii="Sakkal Majalla" w:hAnsi="Sakkal Majalla" w:cs="Sakkal Majalla"/>
                <w:sz w:val="24"/>
                <w:szCs w:val="24"/>
                <w:rtl/>
                <w:lang w:val="en-GB"/>
              </w:rPr>
            </w:pPr>
            <w:r w:rsidRPr="00BA1FC7">
              <w:rPr>
                <w:rFonts w:ascii="Sakkal Majalla" w:hAnsi="Sakkal Majalla" w:cs="Sakkal Majalla"/>
                <w:sz w:val="24"/>
                <w:szCs w:val="24"/>
              </w:rPr>
              <w:t>21</w:t>
            </w:r>
          </w:p>
        </w:tc>
        <w:tc>
          <w:tcPr>
            <w:tcW w:w="3117" w:type="dxa"/>
            <w:vAlign w:val="center"/>
          </w:tcPr>
          <w:p w14:paraId="7FB47DBF" w14:textId="77777777" w:rsidR="00517AAA" w:rsidRPr="00EC3634" w:rsidRDefault="00517AAA" w:rsidP="00397663">
            <w:pPr>
              <w:bidi/>
              <w:spacing w:after="120"/>
              <w:jc w:val="center"/>
              <w:rPr>
                <w:rFonts w:ascii="Sakkal Majalla" w:hAnsi="Sakkal Majalla" w:cs="Sakkal Majalla"/>
                <w:sz w:val="24"/>
                <w:szCs w:val="24"/>
                <w:rtl/>
                <w:lang w:val="en-GB"/>
              </w:rPr>
            </w:pPr>
            <w:r>
              <w:rPr>
                <w:rFonts w:ascii="Sakkal Majalla" w:hAnsi="Sakkal Majalla" w:cs="Sakkal Majalla" w:hint="cs"/>
                <w:sz w:val="24"/>
                <w:szCs w:val="24"/>
                <w:rtl/>
              </w:rPr>
              <w:t>3</w:t>
            </w:r>
            <w:r w:rsidRPr="00BA1FC7">
              <w:rPr>
                <w:rFonts w:ascii="Sakkal Majalla" w:hAnsi="Sakkal Majalla" w:cs="Sakkal Majalla"/>
                <w:sz w:val="24"/>
                <w:szCs w:val="24"/>
              </w:rPr>
              <w:t>–</w:t>
            </w:r>
            <w:r>
              <w:rPr>
                <w:rFonts w:ascii="Sakkal Majalla" w:hAnsi="Sakkal Majalla" w:cs="Sakkal Majalla" w:hint="cs"/>
                <w:sz w:val="24"/>
                <w:szCs w:val="24"/>
                <w:rtl/>
              </w:rPr>
              <w:t>5%</w:t>
            </w:r>
          </w:p>
        </w:tc>
      </w:tr>
      <w:tr w:rsidR="00517AAA" w:rsidRPr="00EC3634" w14:paraId="3FCD9D0F" w14:textId="77777777" w:rsidTr="00752E44">
        <w:tc>
          <w:tcPr>
            <w:tcW w:w="3970" w:type="dxa"/>
            <w:vAlign w:val="center"/>
          </w:tcPr>
          <w:p w14:paraId="6F87D2D7" w14:textId="77777777" w:rsidR="00517AAA" w:rsidRPr="00EC3634" w:rsidRDefault="00517AAA" w:rsidP="00397663">
            <w:pPr>
              <w:bidi/>
              <w:spacing w:after="120"/>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الانطلاقة</w:t>
            </w:r>
          </w:p>
        </w:tc>
        <w:tc>
          <w:tcPr>
            <w:tcW w:w="2263" w:type="dxa"/>
            <w:vAlign w:val="center"/>
          </w:tcPr>
          <w:p w14:paraId="48B077BE" w14:textId="77777777" w:rsidR="00517AAA" w:rsidRPr="00EC3634" w:rsidRDefault="00517AAA" w:rsidP="00397663">
            <w:pPr>
              <w:bidi/>
              <w:spacing w:after="120"/>
              <w:jc w:val="center"/>
              <w:rPr>
                <w:rFonts w:ascii="Sakkal Majalla" w:hAnsi="Sakkal Majalla" w:cs="Sakkal Majalla"/>
                <w:sz w:val="24"/>
                <w:szCs w:val="24"/>
                <w:rtl/>
                <w:lang w:val="en-GB"/>
              </w:rPr>
            </w:pPr>
            <w:r w:rsidRPr="00BA1FC7">
              <w:rPr>
                <w:rFonts w:ascii="Sakkal Majalla" w:hAnsi="Sakkal Majalla" w:cs="Sakkal Majalla"/>
                <w:sz w:val="24"/>
                <w:szCs w:val="24"/>
              </w:rPr>
              <w:t>13</w:t>
            </w:r>
          </w:p>
        </w:tc>
        <w:tc>
          <w:tcPr>
            <w:tcW w:w="3117" w:type="dxa"/>
          </w:tcPr>
          <w:p w14:paraId="34EE94C2" w14:textId="77777777" w:rsidR="00517AAA" w:rsidRPr="00EC3634" w:rsidRDefault="00517AAA" w:rsidP="00397663">
            <w:pPr>
              <w:bidi/>
              <w:spacing w:after="120"/>
              <w:jc w:val="center"/>
              <w:rPr>
                <w:rFonts w:ascii="Sakkal Majalla" w:hAnsi="Sakkal Majalla" w:cs="Sakkal Majalla"/>
                <w:sz w:val="24"/>
                <w:szCs w:val="24"/>
                <w:rtl/>
                <w:lang w:val="en-GB"/>
              </w:rPr>
            </w:pPr>
            <w:r w:rsidRPr="009D65CD">
              <w:rPr>
                <w:rFonts w:ascii="Sakkal Majalla" w:hAnsi="Sakkal Majalla" w:cs="Sakkal Majalla" w:hint="cs"/>
                <w:sz w:val="24"/>
                <w:szCs w:val="24"/>
                <w:rtl/>
              </w:rPr>
              <w:t>3</w:t>
            </w:r>
            <w:r w:rsidRPr="00BA1FC7">
              <w:rPr>
                <w:rFonts w:ascii="Sakkal Majalla" w:hAnsi="Sakkal Majalla" w:cs="Sakkal Majalla"/>
                <w:sz w:val="24"/>
                <w:szCs w:val="24"/>
              </w:rPr>
              <w:t>–</w:t>
            </w:r>
            <w:r w:rsidRPr="009D65CD">
              <w:rPr>
                <w:rFonts w:ascii="Sakkal Majalla" w:hAnsi="Sakkal Majalla" w:cs="Sakkal Majalla" w:hint="cs"/>
                <w:sz w:val="24"/>
                <w:szCs w:val="24"/>
                <w:rtl/>
              </w:rPr>
              <w:t>5%</w:t>
            </w:r>
          </w:p>
        </w:tc>
      </w:tr>
      <w:tr w:rsidR="00517AAA" w:rsidRPr="00EC3634" w14:paraId="1C59A1FF" w14:textId="77777777" w:rsidTr="00752E44">
        <w:tc>
          <w:tcPr>
            <w:tcW w:w="3970" w:type="dxa"/>
            <w:vAlign w:val="center"/>
          </w:tcPr>
          <w:p w14:paraId="4E0F2655" w14:textId="77777777" w:rsidR="00517AAA" w:rsidRPr="00EC3634" w:rsidRDefault="00517AAA" w:rsidP="00397663">
            <w:pPr>
              <w:bidi/>
              <w:spacing w:after="120"/>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الآفاق</w:t>
            </w:r>
          </w:p>
        </w:tc>
        <w:tc>
          <w:tcPr>
            <w:tcW w:w="2263" w:type="dxa"/>
            <w:vAlign w:val="center"/>
          </w:tcPr>
          <w:p w14:paraId="363E7B92" w14:textId="77777777" w:rsidR="00517AAA" w:rsidRPr="00EC3634" w:rsidRDefault="00517AAA" w:rsidP="00397663">
            <w:pPr>
              <w:bidi/>
              <w:spacing w:after="120"/>
              <w:jc w:val="center"/>
              <w:rPr>
                <w:rFonts w:ascii="Sakkal Majalla" w:hAnsi="Sakkal Majalla" w:cs="Sakkal Majalla"/>
                <w:sz w:val="24"/>
                <w:szCs w:val="24"/>
                <w:rtl/>
                <w:lang w:val="en-GB"/>
              </w:rPr>
            </w:pPr>
            <w:r w:rsidRPr="00BA1FC7">
              <w:rPr>
                <w:rFonts w:ascii="Sakkal Majalla" w:hAnsi="Sakkal Majalla" w:cs="Sakkal Majalla"/>
                <w:sz w:val="24"/>
                <w:szCs w:val="24"/>
              </w:rPr>
              <w:t>5</w:t>
            </w:r>
          </w:p>
        </w:tc>
        <w:tc>
          <w:tcPr>
            <w:tcW w:w="3117" w:type="dxa"/>
          </w:tcPr>
          <w:p w14:paraId="16177113" w14:textId="77777777" w:rsidR="00517AAA" w:rsidRPr="00EC3634" w:rsidRDefault="00517AAA" w:rsidP="00397663">
            <w:pPr>
              <w:bidi/>
              <w:spacing w:after="120"/>
              <w:jc w:val="center"/>
              <w:rPr>
                <w:rFonts w:ascii="Sakkal Majalla" w:hAnsi="Sakkal Majalla" w:cs="Sakkal Majalla"/>
                <w:sz w:val="24"/>
                <w:szCs w:val="24"/>
                <w:rtl/>
                <w:lang w:val="en-GB"/>
              </w:rPr>
            </w:pPr>
            <w:r w:rsidRPr="009D65CD">
              <w:rPr>
                <w:rFonts w:ascii="Sakkal Majalla" w:hAnsi="Sakkal Majalla" w:cs="Sakkal Majalla" w:hint="cs"/>
                <w:sz w:val="24"/>
                <w:szCs w:val="24"/>
                <w:rtl/>
              </w:rPr>
              <w:t>3</w:t>
            </w:r>
            <w:r w:rsidRPr="00BA1FC7">
              <w:rPr>
                <w:rFonts w:ascii="Sakkal Majalla" w:hAnsi="Sakkal Majalla" w:cs="Sakkal Majalla"/>
                <w:sz w:val="24"/>
                <w:szCs w:val="24"/>
              </w:rPr>
              <w:t>–</w:t>
            </w:r>
            <w:r w:rsidRPr="009D65CD">
              <w:rPr>
                <w:rFonts w:ascii="Sakkal Majalla" w:hAnsi="Sakkal Majalla" w:cs="Sakkal Majalla" w:hint="cs"/>
                <w:sz w:val="24"/>
                <w:szCs w:val="24"/>
                <w:rtl/>
              </w:rPr>
              <w:t>5%</w:t>
            </w:r>
          </w:p>
        </w:tc>
      </w:tr>
      <w:tr w:rsidR="00517AAA" w:rsidRPr="00EC3634" w14:paraId="41114D53" w14:textId="77777777" w:rsidTr="00752E44">
        <w:tc>
          <w:tcPr>
            <w:tcW w:w="3970" w:type="dxa"/>
            <w:vAlign w:val="center"/>
          </w:tcPr>
          <w:p w14:paraId="35A8810A" w14:textId="77777777" w:rsidR="00517AAA" w:rsidRPr="00EC3634" w:rsidRDefault="00517AAA" w:rsidP="00397663">
            <w:pPr>
              <w:bidi/>
              <w:spacing w:after="120"/>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النهضة بالمدينة المنورة</w:t>
            </w:r>
          </w:p>
        </w:tc>
        <w:tc>
          <w:tcPr>
            <w:tcW w:w="2263" w:type="dxa"/>
            <w:vAlign w:val="center"/>
          </w:tcPr>
          <w:p w14:paraId="1C6B2876" w14:textId="77777777" w:rsidR="00517AAA" w:rsidRPr="00EC3634" w:rsidRDefault="00517AAA" w:rsidP="00397663">
            <w:pPr>
              <w:bidi/>
              <w:spacing w:after="120"/>
              <w:jc w:val="center"/>
              <w:rPr>
                <w:rFonts w:ascii="Sakkal Majalla" w:hAnsi="Sakkal Majalla" w:cs="Sakkal Majalla"/>
                <w:sz w:val="24"/>
                <w:szCs w:val="24"/>
                <w:rtl/>
                <w:lang w:val="en-GB"/>
              </w:rPr>
            </w:pPr>
            <w:r w:rsidRPr="00BA1FC7">
              <w:rPr>
                <w:rFonts w:ascii="Sakkal Majalla" w:hAnsi="Sakkal Majalla" w:cs="Sakkal Majalla"/>
                <w:sz w:val="24"/>
                <w:szCs w:val="24"/>
              </w:rPr>
              <w:t>9</w:t>
            </w:r>
          </w:p>
        </w:tc>
        <w:tc>
          <w:tcPr>
            <w:tcW w:w="3117" w:type="dxa"/>
          </w:tcPr>
          <w:p w14:paraId="55FC09D0" w14:textId="77777777" w:rsidR="00517AAA" w:rsidRPr="00EC3634" w:rsidRDefault="00517AAA" w:rsidP="00397663">
            <w:pPr>
              <w:bidi/>
              <w:spacing w:after="120"/>
              <w:jc w:val="center"/>
              <w:rPr>
                <w:rFonts w:ascii="Sakkal Majalla" w:hAnsi="Sakkal Majalla" w:cs="Sakkal Majalla"/>
                <w:sz w:val="24"/>
                <w:szCs w:val="24"/>
                <w:rtl/>
                <w:lang w:val="en-GB"/>
              </w:rPr>
            </w:pPr>
            <w:r w:rsidRPr="009D65CD">
              <w:rPr>
                <w:rFonts w:ascii="Sakkal Majalla" w:hAnsi="Sakkal Majalla" w:cs="Sakkal Majalla" w:hint="cs"/>
                <w:sz w:val="24"/>
                <w:szCs w:val="24"/>
                <w:rtl/>
              </w:rPr>
              <w:t>3</w:t>
            </w:r>
            <w:r w:rsidRPr="00BA1FC7">
              <w:rPr>
                <w:rFonts w:ascii="Sakkal Majalla" w:hAnsi="Sakkal Majalla" w:cs="Sakkal Majalla"/>
                <w:sz w:val="24"/>
                <w:szCs w:val="24"/>
              </w:rPr>
              <w:t>–</w:t>
            </w:r>
            <w:r w:rsidRPr="009D65CD">
              <w:rPr>
                <w:rFonts w:ascii="Sakkal Majalla" w:hAnsi="Sakkal Majalla" w:cs="Sakkal Majalla" w:hint="cs"/>
                <w:sz w:val="24"/>
                <w:szCs w:val="24"/>
                <w:rtl/>
              </w:rPr>
              <w:t>5%</w:t>
            </w:r>
          </w:p>
        </w:tc>
      </w:tr>
      <w:tr w:rsidR="00517AAA" w:rsidRPr="00EC3634" w14:paraId="5F424D2E" w14:textId="77777777" w:rsidTr="00752E44">
        <w:tc>
          <w:tcPr>
            <w:tcW w:w="3970" w:type="dxa"/>
            <w:vAlign w:val="center"/>
          </w:tcPr>
          <w:p w14:paraId="4FD03E0C" w14:textId="77777777" w:rsidR="00517AAA" w:rsidRPr="00EC3634" w:rsidRDefault="00517AAA" w:rsidP="00397663">
            <w:pPr>
              <w:bidi/>
              <w:spacing w:after="120"/>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رَواح الملقا</w:t>
            </w:r>
          </w:p>
        </w:tc>
        <w:tc>
          <w:tcPr>
            <w:tcW w:w="2263" w:type="dxa"/>
            <w:vAlign w:val="center"/>
          </w:tcPr>
          <w:p w14:paraId="02E9247C" w14:textId="77777777" w:rsidR="00517AAA" w:rsidRPr="00EC3634" w:rsidRDefault="00517AAA" w:rsidP="00397663">
            <w:pPr>
              <w:bidi/>
              <w:spacing w:after="120"/>
              <w:jc w:val="center"/>
              <w:rPr>
                <w:rFonts w:ascii="Sakkal Majalla" w:hAnsi="Sakkal Majalla" w:cs="Sakkal Majalla"/>
                <w:sz w:val="24"/>
                <w:szCs w:val="24"/>
                <w:rtl/>
                <w:lang w:val="en-GB"/>
              </w:rPr>
            </w:pPr>
            <w:r w:rsidRPr="00BA1FC7">
              <w:rPr>
                <w:rFonts w:ascii="Sakkal Majalla" w:hAnsi="Sakkal Majalla" w:cs="Sakkal Majalla"/>
                <w:sz w:val="24"/>
                <w:szCs w:val="24"/>
              </w:rPr>
              <w:t>7</w:t>
            </w:r>
          </w:p>
        </w:tc>
        <w:tc>
          <w:tcPr>
            <w:tcW w:w="3117" w:type="dxa"/>
          </w:tcPr>
          <w:p w14:paraId="45295F85" w14:textId="77777777" w:rsidR="00517AAA" w:rsidRPr="00EC3634" w:rsidRDefault="00517AAA" w:rsidP="00397663">
            <w:pPr>
              <w:bidi/>
              <w:spacing w:after="120"/>
              <w:jc w:val="center"/>
              <w:rPr>
                <w:rFonts w:ascii="Sakkal Majalla" w:hAnsi="Sakkal Majalla" w:cs="Sakkal Majalla"/>
                <w:sz w:val="24"/>
                <w:szCs w:val="24"/>
                <w:rtl/>
                <w:lang w:val="en-GB"/>
              </w:rPr>
            </w:pPr>
            <w:r w:rsidRPr="009D65CD">
              <w:rPr>
                <w:rFonts w:ascii="Sakkal Majalla" w:hAnsi="Sakkal Majalla" w:cs="Sakkal Majalla" w:hint="cs"/>
                <w:sz w:val="24"/>
                <w:szCs w:val="24"/>
                <w:rtl/>
              </w:rPr>
              <w:t>3</w:t>
            </w:r>
            <w:r w:rsidRPr="00BA1FC7">
              <w:rPr>
                <w:rFonts w:ascii="Sakkal Majalla" w:hAnsi="Sakkal Majalla" w:cs="Sakkal Majalla"/>
                <w:sz w:val="24"/>
                <w:szCs w:val="24"/>
              </w:rPr>
              <w:t>–</w:t>
            </w:r>
            <w:r w:rsidRPr="009D65CD">
              <w:rPr>
                <w:rFonts w:ascii="Sakkal Majalla" w:hAnsi="Sakkal Majalla" w:cs="Sakkal Majalla" w:hint="cs"/>
                <w:sz w:val="24"/>
                <w:szCs w:val="24"/>
                <w:rtl/>
              </w:rPr>
              <w:t>5%</w:t>
            </w:r>
          </w:p>
        </w:tc>
      </w:tr>
      <w:tr w:rsidR="00517AAA" w:rsidRPr="00EC3634" w14:paraId="722BA790" w14:textId="77777777" w:rsidTr="00752E44">
        <w:tc>
          <w:tcPr>
            <w:tcW w:w="3970" w:type="dxa"/>
            <w:vAlign w:val="center"/>
          </w:tcPr>
          <w:p w14:paraId="0D97C2B8" w14:textId="77777777" w:rsidR="00517AAA" w:rsidRPr="00EC3634" w:rsidRDefault="00517AAA" w:rsidP="00397663">
            <w:pPr>
              <w:bidi/>
              <w:spacing w:after="120"/>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حصتك العقارية</w:t>
            </w:r>
          </w:p>
        </w:tc>
        <w:tc>
          <w:tcPr>
            <w:tcW w:w="2263" w:type="dxa"/>
            <w:vAlign w:val="center"/>
          </w:tcPr>
          <w:p w14:paraId="1215BAA1" w14:textId="77777777" w:rsidR="00517AAA" w:rsidRPr="00EC3634" w:rsidRDefault="00517AAA" w:rsidP="00397663">
            <w:pPr>
              <w:bidi/>
              <w:spacing w:after="120"/>
              <w:jc w:val="center"/>
              <w:rPr>
                <w:rFonts w:ascii="Sakkal Majalla" w:hAnsi="Sakkal Majalla" w:cs="Sakkal Majalla"/>
                <w:sz w:val="24"/>
                <w:szCs w:val="24"/>
                <w:rtl/>
                <w:lang w:val="en-GB"/>
              </w:rPr>
            </w:pPr>
            <w:r w:rsidRPr="00BA1FC7">
              <w:rPr>
                <w:rFonts w:ascii="Sakkal Majalla" w:hAnsi="Sakkal Majalla" w:cs="Sakkal Majalla"/>
                <w:sz w:val="24"/>
                <w:szCs w:val="24"/>
              </w:rPr>
              <w:t>9</w:t>
            </w:r>
          </w:p>
        </w:tc>
        <w:tc>
          <w:tcPr>
            <w:tcW w:w="3117" w:type="dxa"/>
          </w:tcPr>
          <w:p w14:paraId="66A5654A" w14:textId="77777777" w:rsidR="00517AAA" w:rsidRPr="00EC3634" w:rsidRDefault="00517AAA" w:rsidP="00397663">
            <w:pPr>
              <w:bidi/>
              <w:spacing w:after="120"/>
              <w:jc w:val="center"/>
              <w:rPr>
                <w:rFonts w:ascii="Sakkal Majalla" w:hAnsi="Sakkal Majalla" w:cs="Sakkal Majalla"/>
                <w:sz w:val="24"/>
                <w:szCs w:val="24"/>
                <w:rtl/>
                <w:lang w:val="en-GB"/>
              </w:rPr>
            </w:pPr>
            <w:r w:rsidRPr="009D65CD">
              <w:rPr>
                <w:rFonts w:ascii="Sakkal Majalla" w:hAnsi="Sakkal Majalla" w:cs="Sakkal Majalla" w:hint="cs"/>
                <w:sz w:val="24"/>
                <w:szCs w:val="24"/>
                <w:rtl/>
              </w:rPr>
              <w:t>3</w:t>
            </w:r>
            <w:r w:rsidRPr="00BA1FC7">
              <w:rPr>
                <w:rFonts w:ascii="Sakkal Majalla" w:hAnsi="Sakkal Majalla" w:cs="Sakkal Majalla"/>
                <w:sz w:val="24"/>
                <w:szCs w:val="24"/>
              </w:rPr>
              <w:t>–</w:t>
            </w:r>
            <w:r w:rsidRPr="009D65CD">
              <w:rPr>
                <w:rFonts w:ascii="Sakkal Majalla" w:hAnsi="Sakkal Majalla" w:cs="Sakkal Majalla" w:hint="cs"/>
                <w:sz w:val="24"/>
                <w:szCs w:val="24"/>
                <w:rtl/>
              </w:rPr>
              <w:t>5%</w:t>
            </w:r>
          </w:p>
        </w:tc>
      </w:tr>
      <w:tr w:rsidR="00517AAA" w:rsidRPr="00EC3634" w14:paraId="54A66484" w14:textId="77777777" w:rsidTr="00752E44">
        <w:tc>
          <w:tcPr>
            <w:tcW w:w="3970" w:type="dxa"/>
            <w:vAlign w:val="center"/>
          </w:tcPr>
          <w:p w14:paraId="0FC83DCB" w14:textId="77777777" w:rsidR="00517AAA" w:rsidRPr="00EC3634" w:rsidRDefault="00517AAA" w:rsidP="00397663">
            <w:pPr>
              <w:bidi/>
              <w:spacing w:after="120"/>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الشمال العقارية</w:t>
            </w:r>
          </w:p>
        </w:tc>
        <w:tc>
          <w:tcPr>
            <w:tcW w:w="2263" w:type="dxa"/>
            <w:vAlign w:val="center"/>
          </w:tcPr>
          <w:p w14:paraId="0FF75F9A" w14:textId="77777777" w:rsidR="00517AAA" w:rsidRPr="00EC3634" w:rsidRDefault="00517AAA" w:rsidP="00397663">
            <w:pPr>
              <w:bidi/>
              <w:spacing w:after="120"/>
              <w:jc w:val="center"/>
              <w:rPr>
                <w:rFonts w:ascii="Sakkal Majalla" w:hAnsi="Sakkal Majalla" w:cs="Sakkal Majalla"/>
                <w:sz w:val="24"/>
                <w:szCs w:val="24"/>
                <w:rtl/>
                <w:lang w:val="en-GB"/>
              </w:rPr>
            </w:pPr>
            <w:r w:rsidRPr="00BA1FC7">
              <w:rPr>
                <w:rFonts w:ascii="Sakkal Majalla" w:hAnsi="Sakkal Majalla" w:cs="Sakkal Majalla"/>
                <w:sz w:val="24"/>
                <w:szCs w:val="24"/>
              </w:rPr>
              <w:t>0</w:t>
            </w:r>
          </w:p>
        </w:tc>
        <w:tc>
          <w:tcPr>
            <w:tcW w:w="3117" w:type="dxa"/>
            <w:vAlign w:val="center"/>
          </w:tcPr>
          <w:p w14:paraId="201B5C08" w14:textId="77777777" w:rsidR="00517AAA" w:rsidRPr="00EC3634" w:rsidRDefault="00517AAA" w:rsidP="00397663">
            <w:pPr>
              <w:bidi/>
              <w:spacing w:after="120"/>
              <w:jc w:val="center"/>
              <w:rPr>
                <w:rFonts w:ascii="Sakkal Majalla" w:hAnsi="Sakkal Majalla" w:cs="Sakkal Majalla"/>
                <w:sz w:val="24"/>
                <w:szCs w:val="24"/>
                <w:rtl/>
                <w:lang w:val="en-GB"/>
              </w:rPr>
            </w:pPr>
            <w:r>
              <w:rPr>
                <w:rFonts w:ascii="Sakkal Majalla" w:hAnsi="Sakkal Majalla" w:cs="Sakkal Majalla" w:hint="cs"/>
                <w:sz w:val="24"/>
                <w:szCs w:val="24"/>
                <w:rtl/>
              </w:rPr>
              <w:t>0%</w:t>
            </w:r>
          </w:p>
        </w:tc>
      </w:tr>
      <w:tr w:rsidR="00517AAA" w:rsidRPr="00EC3634" w14:paraId="188E9601" w14:textId="77777777" w:rsidTr="00752E44">
        <w:tc>
          <w:tcPr>
            <w:tcW w:w="3970" w:type="dxa"/>
            <w:vAlign w:val="center"/>
          </w:tcPr>
          <w:p w14:paraId="0E6AEBFB" w14:textId="77777777" w:rsidR="00517AAA" w:rsidRPr="00EC3634" w:rsidRDefault="00517AAA" w:rsidP="00397663">
            <w:pPr>
              <w:bidi/>
              <w:spacing w:after="120"/>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النرجس</w:t>
            </w:r>
          </w:p>
        </w:tc>
        <w:tc>
          <w:tcPr>
            <w:tcW w:w="2263" w:type="dxa"/>
            <w:vAlign w:val="center"/>
          </w:tcPr>
          <w:p w14:paraId="36EBAF5C" w14:textId="77777777" w:rsidR="00517AAA" w:rsidRPr="00EC3634" w:rsidRDefault="00517AAA" w:rsidP="00397663">
            <w:pPr>
              <w:bidi/>
              <w:spacing w:after="120"/>
              <w:jc w:val="center"/>
              <w:rPr>
                <w:rFonts w:ascii="Sakkal Majalla" w:hAnsi="Sakkal Majalla" w:cs="Sakkal Majalla"/>
                <w:sz w:val="24"/>
                <w:szCs w:val="24"/>
                <w:rtl/>
                <w:lang w:val="en-GB"/>
              </w:rPr>
            </w:pPr>
            <w:r w:rsidRPr="00BA1FC7">
              <w:rPr>
                <w:rFonts w:ascii="Sakkal Majalla" w:hAnsi="Sakkal Majalla" w:cs="Sakkal Majalla"/>
                <w:sz w:val="24"/>
                <w:szCs w:val="24"/>
              </w:rPr>
              <w:t>3</w:t>
            </w:r>
          </w:p>
        </w:tc>
        <w:tc>
          <w:tcPr>
            <w:tcW w:w="3117" w:type="dxa"/>
            <w:vAlign w:val="center"/>
          </w:tcPr>
          <w:p w14:paraId="0AB33896" w14:textId="77777777" w:rsidR="00517AAA" w:rsidRPr="00EC3634" w:rsidRDefault="00517AAA" w:rsidP="00397663">
            <w:pPr>
              <w:bidi/>
              <w:spacing w:after="120"/>
              <w:jc w:val="center"/>
              <w:rPr>
                <w:rFonts w:ascii="Sakkal Majalla" w:hAnsi="Sakkal Majalla" w:cs="Sakkal Majalla"/>
                <w:sz w:val="24"/>
                <w:szCs w:val="24"/>
                <w:rtl/>
                <w:lang w:val="en-GB"/>
              </w:rPr>
            </w:pPr>
            <w:r>
              <w:rPr>
                <w:rFonts w:ascii="Sakkal Majalla" w:hAnsi="Sakkal Majalla" w:cs="Sakkal Majalla" w:hint="cs"/>
                <w:sz w:val="24"/>
                <w:szCs w:val="24"/>
                <w:rtl/>
              </w:rPr>
              <w:t>3</w:t>
            </w:r>
            <w:r w:rsidRPr="00BA1FC7">
              <w:rPr>
                <w:rFonts w:ascii="Sakkal Majalla" w:hAnsi="Sakkal Majalla" w:cs="Sakkal Majalla"/>
                <w:sz w:val="24"/>
                <w:szCs w:val="24"/>
              </w:rPr>
              <w:t>–</w:t>
            </w:r>
            <w:r>
              <w:rPr>
                <w:rFonts w:ascii="Sakkal Majalla" w:hAnsi="Sakkal Majalla" w:cs="Sakkal Majalla" w:hint="cs"/>
                <w:sz w:val="24"/>
                <w:szCs w:val="24"/>
                <w:rtl/>
              </w:rPr>
              <w:t>5%</w:t>
            </w:r>
          </w:p>
        </w:tc>
      </w:tr>
      <w:tr w:rsidR="00517AAA" w:rsidRPr="00EC3634" w14:paraId="0A0A7F23" w14:textId="77777777" w:rsidTr="00752E44">
        <w:tc>
          <w:tcPr>
            <w:tcW w:w="3970" w:type="dxa"/>
            <w:vAlign w:val="center"/>
          </w:tcPr>
          <w:p w14:paraId="311D7117" w14:textId="77777777" w:rsidR="00517AAA" w:rsidRPr="00EC3634" w:rsidRDefault="00517AAA" w:rsidP="00397663">
            <w:pPr>
              <w:bidi/>
              <w:spacing w:after="120"/>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العارض</w:t>
            </w:r>
          </w:p>
        </w:tc>
        <w:tc>
          <w:tcPr>
            <w:tcW w:w="2263" w:type="dxa"/>
            <w:vAlign w:val="center"/>
          </w:tcPr>
          <w:p w14:paraId="51885932" w14:textId="77777777" w:rsidR="00517AAA" w:rsidRPr="00EC3634" w:rsidRDefault="00517AAA" w:rsidP="00397663">
            <w:pPr>
              <w:bidi/>
              <w:spacing w:after="120"/>
              <w:jc w:val="center"/>
              <w:rPr>
                <w:rFonts w:ascii="Sakkal Majalla" w:hAnsi="Sakkal Majalla" w:cs="Sakkal Majalla"/>
                <w:sz w:val="24"/>
                <w:szCs w:val="24"/>
                <w:rtl/>
                <w:lang w:val="en-GB"/>
              </w:rPr>
            </w:pPr>
            <w:r w:rsidRPr="00BA1FC7">
              <w:rPr>
                <w:rFonts w:ascii="Sakkal Majalla" w:hAnsi="Sakkal Majalla" w:cs="Sakkal Majalla"/>
                <w:sz w:val="24"/>
                <w:szCs w:val="24"/>
              </w:rPr>
              <w:t>0</w:t>
            </w:r>
          </w:p>
        </w:tc>
        <w:tc>
          <w:tcPr>
            <w:tcW w:w="3117" w:type="dxa"/>
            <w:vAlign w:val="center"/>
          </w:tcPr>
          <w:p w14:paraId="76D2A4D5" w14:textId="77777777" w:rsidR="00517AAA" w:rsidRPr="00EC3634" w:rsidRDefault="00517AAA" w:rsidP="00397663">
            <w:pPr>
              <w:bidi/>
              <w:spacing w:after="120"/>
              <w:jc w:val="center"/>
              <w:rPr>
                <w:rFonts w:ascii="Sakkal Majalla" w:hAnsi="Sakkal Majalla" w:cs="Sakkal Majalla"/>
                <w:sz w:val="24"/>
                <w:szCs w:val="24"/>
                <w:rtl/>
                <w:lang w:val="en-GB"/>
              </w:rPr>
            </w:pPr>
            <w:r>
              <w:rPr>
                <w:rFonts w:ascii="Sakkal Majalla" w:hAnsi="Sakkal Majalla" w:cs="Sakkal Majalla" w:hint="cs"/>
                <w:sz w:val="24"/>
                <w:szCs w:val="24"/>
                <w:rtl/>
              </w:rPr>
              <w:t>0%</w:t>
            </w:r>
          </w:p>
        </w:tc>
      </w:tr>
    </w:tbl>
    <w:p w14:paraId="4FBC09A7" w14:textId="77777777" w:rsidR="00517AAA" w:rsidRDefault="00517AAA" w:rsidP="00517AAA">
      <w:pPr>
        <w:bidi/>
        <w:spacing w:before="240" w:line="360" w:lineRule="auto"/>
        <w:jc w:val="both"/>
        <w:rPr>
          <w:rFonts w:ascii="Sakkal Majalla" w:hAnsi="Sakkal Majalla" w:cs="Sakkal Majalla"/>
          <w:sz w:val="28"/>
          <w:szCs w:val="28"/>
          <w:rtl/>
          <w:lang w:val="en-GB"/>
        </w:rPr>
      </w:pPr>
      <w:r>
        <w:rPr>
          <w:rFonts w:ascii="Sakkal Majalla" w:hAnsi="Sakkal Majalla" w:cs="Sakkal Majalla" w:hint="cs"/>
          <w:sz w:val="28"/>
          <w:szCs w:val="28"/>
          <w:rtl/>
          <w:lang w:val="en-GB"/>
        </w:rPr>
        <w:lastRenderedPageBreak/>
        <w:t xml:space="preserve">طبقا للجدول (4-10)، يتضح أنه </w:t>
      </w:r>
      <w:r w:rsidRPr="000A2D75">
        <w:rPr>
          <w:rFonts w:ascii="Sakkal Majalla" w:hAnsi="Sakkal Majalla" w:cs="Sakkal Majalla"/>
          <w:sz w:val="28"/>
          <w:szCs w:val="28"/>
          <w:rtl/>
          <w:lang w:val="en-GB"/>
        </w:rPr>
        <w:t>رغم وجود تداول فعلي في بعض الأصول، إلا أن نسب التداول لا تتجاوز 5% من إجمالي الحصص، مع وجود أصلين دون أي تداول، مما يعكس سيولة محدودة نسبيًا.</w:t>
      </w:r>
    </w:p>
    <w:p w14:paraId="7BCB1E63" w14:textId="77777777" w:rsidR="00517AAA" w:rsidRPr="005532E4" w:rsidRDefault="00517AAA" w:rsidP="00517AAA">
      <w:pPr>
        <w:bidi/>
        <w:spacing w:before="240"/>
        <w:jc w:val="both"/>
        <w:rPr>
          <w:rFonts w:ascii="Sakkal Majalla" w:hAnsi="Sakkal Majalla" w:cs="Sakkal Majalla"/>
          <w:b/>
          <w:bCs/>
          <w:sz w:val="28"/>
          <w:szCs w:val="28"/>
          <w:lang w:val="en-GB"/>
        </w:rPr>
      </w:pPr>
      <w:r w:rsidRPr="005532E4">
        <w:rPr>
          <w:rFonts w:ascii="Sakkal Majalla" w:hAnsi="Sakkal Majalla" w:cs="Sakkal Majalla"/>
          <w:b/>
          <w:bCs/>
          <w:sz w:val="28"/>
          <w:szCs w:val="28"/>
          <w:rtl/>
          <w:lang w:val="en-GB"/>
        </w:rPr>
        <w:t>سادسًا: غياب السوق الثانوي المنظم وبناء المؤشر المركب</w:t>
      </w:r>
    </w:p>
    <w:p w14:paraId="3A59AA2F" w14:textId="77777777" w:rsidR="00517AAA" w:rsidRPr="005532E4" w:rsidRDefault="00517AAA" w:rsidP="00397663">
      <w:pPr>
        <w:bidi/>
        <w:spacing w:before="240" w:after="120"/>
        <w:jc w:val="both"/>
        <w:rPr>
          <w:rFonts w:ascii="Sakkal Majalla" w:hAnsi="Sakkal Majalla" w:cs="Sakkal Majalla"/>
          <w:sz w:val="28"/>
          <w:szCs w:val="28"/>
          <w:lang w:val="en-GB"/>
        </w:rPr>
      </w:pPr>
      <w:r w:rsidRPr="005532E4">
        <w:rPr>
          <w:rFonts w:ascii="Sakkal Majalla" w:hAnsi="Sakkal Majalla" w:cs="Sakkal Majalla"/>
          <w:sz w:val="28"/>
          <w:szCs w:val="28"/>
          <w:rtl/>
          <w:lang w:val="en-GB"/>
        </w:rPr>
        <w:t>تم بناء مؤشر مركب لدرجة تطبيق الملكية الجزئية استنادًا إلى:</w:t>
      </w:r>
    </w:p>
    <w:p w14:paraId="3F49A3BF" w14:textId="2300E822" w:rsidR="00517AAA" w:rsidRPr="005532E4" w:rsidRDefault="00517AAA" w:rsidP="00397663">
      <w:pPr>
        <w:bidi/>
        <w:spacing w:before="120"/>
        <w:jc w:val="both"/>
        <w:rPr>
          <w:rFonts w:ascii="Sakkal Majalla" w:hAnsi="Sakkal Majalla" w:cs="Sakkal Majalla"/>
          <w:sz w:val="28"/>
          <w:szCs w:val="28"/>
          <w:lang w:val="en-GB"/>
        </w:rPr>
      </w:pPr>
      <w:r w:rsidRPr="005532E4">
        <w:rPr>
          <w:rFonts w:ascii="Sakkal Majalla" w:hAnsi="Sakkal Majalla" w:cs="Sakkal Majalla"/>
          <w:sz w:val="28"/>
          <w:szCs w:val="28"/>
          <w:rtl/>
          <w:lang w:val="en-GB"/>
        </w:rPr>
        <w:t>(درجة التجزئة + كثافة المستثمرين + سرعة التنفيذ + نسبة التداول + استقرار التسعير + وجود سوق ثانوي).</w:t>
      </w:r>
    </w:p>
    <w:p w14:paraId="071BB9AC" w14:textId="77777777" w:rsidR="00517AAA" w:rsidRDefault="00517AAA" w:rsidP="00397663">
      <w:pPr>
        <w:bidi/>
        <w:spacing w:before="360"/>
        <w:jc w:val="center"/>
        <w:rPr>
          <w:rFonts w:ascii="Sakkal Majalla" w:hAnsi="Sakkal Majalla" w:cs="Sakkal Majalla"/>
          <w:b/>
          <w:bCs/>
          <w:sz w:val="24"/>
          <w:szCs w:val="24"/>
          <w:rtl/>
          <w:lang w:val="en-GB"/>
        </w:rPr>
      </w:pPr>
      <w:r w:rsidRPr="00251D56">
        <w:rPr>
          <w:rFonts w:ascii="Sakkal Majalla" w:hAnsi="Sakkal Majalla" w:cs="Sakkal Majalla"/>
          <w:b/>
          <w:bCs/>
          <w:sz w:val="24"/>
          <w:szCs w:val="24"/>
          <w:rtl/>
          <w:lang w:val="en-GB"/>
        </w:rPr>
        <w:t>جدول (4-11): مؤشر درجة تطبيق الملكية الجزئية (</w:t>
      </w:r>
      <w:r>
        <w:rPr>
          <w:rFonts w:ascii="Sakkal Majalla" w:hAnsi="Sakkal Majalla" w:cs="Sakkal Majalla" w:hint="cs"/>
          <w:b/>
          <w:bCs/>
          <w:sz w:val="24"/>
          <w:szCs w:val="24"/>
          <w:rtl/>
          <w:lang w:val="en-GB"/>
        </w:rPr>
        <w:t>مؤشر مركب</w:t>
      </w:r>
      <w:r w:rsidRPr="00251D56">
        <w:rPr>
          <w:rFonts w:ascii="Sakkal Majalla" w:hAnsi="Sakkal Majalla" w:cs="Sakkal Majalla"/>
          <w:b/>
          <w:bCs/>
          <w:sz w:val="24"/>
          <w:szCs w:val="24"/>
          <w:rtl/>
          <w:lang w:val="en-GB"/>
        </w:rPr>
        <w:t>)</w:t>
      </w:r>
    </w:p>
    <w:tbl>
      <w:tblPr>
        <w:tblStyle w:val="a7"/>
        <w:bidiVisual/>
        <w:tblW w:w="0" w:type="auto"/>
        <w:jc w:val="center"/>
        <w:tblLook w:val="04A0" w:firstRow="1" w:lastRow="0" w:firstColumn="1" w:lastColumn="0" w:noHBand="0" w:noVBand="1"/>
      </w:tblPr>
      <w:tblGrid>
        <w:gridCol w:w="3970"/>
        <w:gridCol w:w="2263"/>
      </w:tblGrid>
      <w:tr w:rsidR="00517AAA" w:rsidRPr="00EC3634" w14:paraId="32C27648" w14:textId="77777777" w:rsidTr="00752E44">
        <w:trPr>
          <w:jc w:val="center"/>
        </w:trPr>
        <w:tc>
          <w:tcPr>
            <w:tcW w:w="3970" w:type="dxa"/>
            <w:shd w:val="clear" w:color="auto" w:fill="D9D9D9" w:themeFill="background1" w:themeFillShade="D9"/>
            <w:vAlign w:val="center"/>
          </w:tcPr>
          <w:p w14:paraId="4DAEA272" w14:textId="77777777" w:rsidR="00517AAA" w:rsidRPr="00EC3634" w:rsidRDefault="00517AAA" w:rsidP="00752E44">
            <w:pPr>
              <w:bidi/>
              <w:jc w:val="center"/>
              <w:rPr>
                <w:rFonts w:ascii="Sakkal Majalla" w:hAnsi="Sakkal Majalla" w:cs="Sakkal Majalla"/>
                <w:b/>
                <w:bCs/>
                <w:sz w:val="24"/>
                <w:szCs w:val="24"/>
                <w:rtl/>
                <w:lang w:val="en-GB"/>
              </w:rPr>
            </w:pPr>
            <w:r w:rsidRPr="00EC3634">
              <w:rPr>
                <w:rFonts w:ascii="Sakkal Majalla" w:hAnsi="Sakkal Majalla" w:cs="Sakkal Majalla"/>
                <w:b/>
                <w:bCs/>
                <w:sz w:val="24"/>
                <w:szCs w:val="24"/>
                <w:rtl/>
                <w:lang w:val="en-GB"/>
              </w:rPr>
              <w:t>الفرصة</w:t>
            </w:r>
          </w:p>
        </w:tc>
        <w:tc>
          <w:tcPr>
            <w:tcW w:w="2263" w:type="dxa"/>
            <w:shd w:val="clear" w:color="auto" w:fill="D9D9D9" w:themeFill="background1" w:themeFillShade="D9"/>
            <w:vAlign w:val="center"/>
          </w:tcPr>
          <w:p w14:paraId="3F9ADAA3" w14:textId="77777777" w:rsidR="00517AAA" w:rsidRPr="00BA1FC7" w:rsidRDefault="00517AAA" w:rsidP="00752E44">
            <w:pPr>
              <w:bidi/>
              <w:jc w:val="center"/>
              <w:rPr>
                <w:rFonts w:ascii="Sakkal Majalla" w:hAnsi="Sakkal Majalla" w:cs="Sakkal Majalla"/>
                <w:b/>
                <w:bCs/>
                <w:sz w:val="24"/>
                <w:szCs w:val="24"/>
                <w:rtl/>
                <w:lang w:val="en-GB"/>
              </w:rPr>
            </w:pPr>
            <w:r w:rsidRPr="00251D56">
              <w:rPr>
                <w:rFonts w:ascii="Sakkal Majalla" w:hAnsi="Sakkal Majalla" w:cs="Sakkal Majalla"/>
                <w:b/>
                <w:bCs/>
                <w:sz w:val="24"/>
                <w:szCs w:val="24"/>
                <w:rtl/>
                <w:lang w:val="en-GB"/>
              </w:rPr>
              <w:t>مستوى التطبيق (وصفي)</w:t>
            </w:r>
          </w:p>
        </w:tc>
      </w:tr>
      <w:tr w:rsidR="00517AAA" w:rsidRPr="00EC3634" w14:paraId="370EF15F" w14:textId="77777777" w:rsidTr="00752E44">
        <w:trPr>
          <w:jc w:val="center"/>
        </w:trPr>
        <w:tc>
          <w:tcPr>
            <w:tcW w:w="3970" w:type="dxa"/>
            <w:vAlign w:val="center"/>
          </w:tcPr>
          <w:p w14:paraId="6940848A" w14:textId="77777777" w:rsidR="00517AAA" w:rsidRPr="00EC3634" w:rsidRDefault="00517AAA" w:rsidP="00752E44">
            <w:pPr>
              <w:bidi/>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التحول - عمارة سكنية</w:t>
            </w:r>
          </w:p>
        </w:tc>
        <w:tc>
          <w:tcPr>
            <w:tcW w:w="2263" w:type="dxa"/>
            <w:vAlign w:val="center"/>
          </w:tcPr>
          <w:p w14:paraId="6B29A0E9" w14:textId="77777777" w:rsidR="00517AAA" w:rsidRPr="00E238D1" w:rsidRDefault="00517AAA" w:rsidP="00752E44">
            <w:pPr>
              <w:bidi/>
              <w:jc w:val="center"/>
              <w:rPr>
                <w:rFonts w:ascii="Sakkal Majalla" w:hAnsi="Sakkal Majalla" w:cs="Sakkal Majalla"/>
                <w:sz w:val="24"/>
                <w:szCs w:val="24"/>
              </w:rPr>
            </w:pPr>
            <w:r w:rsidRPr="00251D56">
              <w:rPr>
                <w:rFonts w:ascii="Sakkal Majalla" w:hAnsi="Sakkal Majalla" w:cs="Sakkal Majalla"/>
                <w:sz w:val="24"/>
                <w:szCs w:val="24"/>
                <w:rtl/>
                <w:lang w:val="en-GB"/>
              </w:rPr>
              <w:t>مرتفع</w:t>
            </w:r>
          </w:p>
        </w:tc>
      </w:tr>
      <w:tr w:rsidR="00517AAA" w:rsidRPr="00EC3634" w14:paraId="53B8DECA" w14:textId="77777777" w:rsidTr="00752E44">
        <w:trPr>
          <w:jc w:val="center"/>
        </w:trPr>
        <w:tc>
          <w:tcPr>
            <w:tcW w:w="3970" w:type="dxa"/>
            <w:vAlign w:val="center"/>
          </w:tcPr>
          <w:p w14:paraId="534EA48C" w14:textId="77777777" w:rsidR="00517AAA" w:rsidRPr="00EC3634" w:rsidRDefault="00517AAA" w:rsidP="00752E44">
            <w:pPr>
              <w:bidi/>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الانطلاقة</w:t>
            </w:r>
          </w:p>
        </w:tc>
        <w:tc>
          <w:tcPr>
            <w:tcW w:w="2263" w:type="dxa"/>
            <w:vAlign w:val="center"/>
          </w:tcPr>
          <w:p w14:paraId="0B0B834D" w14:textId="77777777" w:rsidR="00517AAA" w:rsidRPr="00E238D1" w:rsidRDefault="00517AAA" w:rsidP="00752E44">
            <w:pPr>
              <w:bidi/>
              <w:jc w:val="center"/>
              <w:rPr>
                <w:rFonts w:ascii="Sakkal Majalla" w:hAnsi="Sakkal Majalla" w:cs="Sakkal Majalla"/>
                <w:sz w:val="24"/>
                <w:szCs w:val="24"/>
              </w:rPr>
            </w:pPr>
            <w:r w:rsidRPr="00251D56">
              <w:rPr>
                <w:rFonts w:ascii="Sakkal Majalla" w:hAnsi="Sakkal Majalla" w:cs="Sakkal Majalla"/>
                <w:sz w:val="24"/>
                <w:szCs w:val="24"/>
                <w:rtl/>
                <w:lang w:val="en-GB"/>
              </w:rPr>
              <w:t>مرتفع</w:t>
            </w:r>
          </w:p>
        </w:tc>
      </w:tr>
      <w:tr w:rsidR="00517AAA" w:rsidRPr="00EC3634" w14:paraId="24AF75E8" w14:textId="77777777" w:rsidTr="00752E44">
        <w:trPr>
          <w:jc w:val="center"/>
        </w:trPr>
        <w:tc>
          <w:tcPr>
            <w:tcW w:w="3970" w:type="dxa"/>
            <w:vAlign w:val="center"/>
          </w:tcPr>
          <w:p w14:paraId="7647BF99" w14:textId="77777777" w:rsidR="00517AAA" w:rsidRPr="00EC3634" w:rsidRDefault="00517AAA" w:rsidP="00752E44">
            <w:pPr>
              <w:bidi/>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الآفاق</w:t>
            </w:r>
          </w:p>
        </w:tc>
        <w:tc>
          <w:tcPr>
            <w:tcW w:w="2263" w:type="dxa"/>
            <w:vAlign w:val="center"/>
          </w:tcPr>
          <w:p w14:paraId="398E5714" w14:textId="77777777" w:rsidR="00517AAA" w:rsidRPr="00E238D1" w:rsidRDefault="00517AAA" w:rsidP="00752E44">
            <w:pPr>
              <w:bidi/>
              <w:jc w:val="center"/>
              <w:rPr>
                <w:rFonts w:ascii="Sakkal Majalla" w:hAnsi="Sakkal Majalla" w:cs="Sakkal Majalla"/>
                <w:sz w:val="24"/>
                <w:szCs w:val="24"/>
              </w:rPr>
            </w:pPr>
            <w:r w:rsidRPr="00251D56">
              <w:rPr>
                <w:rFonts w:ascii="Sakkal Majalla" w:hAnsi="Sakkal Majalla" w:cs="Sakkal Majalla"/>
                <w:sz w:val="24"/>
                <w:szCs w:val="24"/>
                <w:rtl/>
                <w:lang w:val="en-GB"/>
              </w:rPr>
              <w:t>متوسط</w:t>
            </w:r>
          </w:p>
        </w:tc>
      </w:tr>
      <w:tr w:rsidR="00517AAA" w:rsidRPr="00EC3634" w14:paraId="65B81D11" w14:textId="77777777" w:rsidTr="00752E44">
        <w:trPr>
          <w:jc w:val="center"/>
        </w:trPr>
        <w:tc>
          <w:tcPr>
            <w:tcW w:w="3970" w:type="dxa"/>
            <w:vAlign w:val="center"/>
          </w:tcPr>
          <w:p w14:paraId="7A4AFE60" w14:textId="77777777" w:rsidR="00517AAA" w:rsidRPr="00EC3634" w:rsidRDefault="00517AAA" w:rsidP="00752E44">
            <w:pPr>
              <w:bidi/>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النهضة بالمدينة المنورة</w:t>
            </w:r>
          </w:p>
        </w:tc>
        <w:tc>
          <w:tcPr>
            <w:tcW w:w="2263" w:type="dxa"/>
            <w:vAlign w:val="center"/>
          </w:tcPr>
          <w:p w14:paraId="2A0D9273" w14:textId="77777777" w:rsidR="00517AAA" w:rsidRPr="00E238D1" w:rsidRDefault="00517AAA" w:rsidP="00752E44">
            <w:pPr>
              <w:bidi/>
              <w:jc w:val="center"/>
              <w:rPr>
                <w:rFonts w:ascii="Sakkal Majalla" w:hAnsi="Sakkal Majalla" w:cs="Sakkal Majalla"/>
                <w:sz w:val="24"/>
                <w:szCs w:val="24"/>
              </w:rPr>
            </w:pPr>
            <w:r w:rsidRPr="00251D56">
              <w:rPr>
                <w:rFonts w:ascii="Sakkal Majalla" w:hAnsi="Sakkal Majalla" w:cs="Sakkal Majalla"/>
                <w:sz w:val="24"/>
                <w:szCs w:val="24"/>
                <w:rtl/>
                <w:lang w:val="en-GB"/>
              </w:rPr>
              <w:t>متوسط</w:t>
            </w:r>
          </w:p>
        </w:tc>
      </w:tr>
      <w:tr w:rsidR="00517AAA" w:rsidRPr="00EC3634" w14:paraId="3290A2CB" w14:textId="77777777" w:rsidTr="00752E44">
        <w:trPr>
          <w:jc w:val="center"/>
        </w:trPr>
        <w:tc>
          <w:tcPr>
            <w:tcW w:w="3970" w:type="dxa"/>
            <w:vAlign w:val="center"/>
          </w:tcPr>
          <w:p w14:paraId="63400677" w14:textId="77777777" w:rsidR="00517AAA" w:rsidRPr="00EC3634" w:rsidRDefault="00517AAA" w:rsidP="00752E44">
            <w:pPr>
              <w:bidi/>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رَواح الملقا</w:t>
            </w:r>
          </w:p>
        </w:tc>
        <w:tc>
          <w:tcPr>
            <w:tcW w:w="2263" w:type="dxa"/>
            <w:vAlign w:val="center"/>
          </w:tcPr>
          <w:p w14:paraId="2A44F5A6" w14:textId="77777777" w:rsidR="00517AAA" w:rsidRPr="00E238D1" w:rsidRDefault="00517AAA" w:rsidP="00752E44">
            <w:pPr>
              <w:bidi/>
              <w:jc w:val="center"/>
              <w:rPr>
                <w:rFonts w:ascii="Sakkal Majalla" w:hAnsi="Sakkal Majalla" w:cs="Sakkal Majalla"/>
                <w:sz w:val="24"/>
                <w:szCs w:val="24"/>
              </w:rPr>
            </w:pPr>
            <w:r w:rsidRPr="00251D56">
              <w:rPr>
                <w:rFonts w:ascii="Sakkal Majalla" w:hAnsi="Sakkal Majalla" w:cs="Sakkal Majalla"/>
                <w:sz w:val="24"/>
                <w:szCs w:val="24"/>
                <w:rtl/>
                <w:lang w:val="en-GB"/>
              </w:rPr>
              <w:t>متوسط</w:t>
            </w:r>
          </w:p>
        </w:tc>
      </w:tr>
      <w:tr w:rsidR="00517AAA" w:rsidRPr="00EC3634" w14:paraId="30D2F96D" w14:textId="77777777" w:rsidTr="00752E44">
        <w:trPr>
          <w:jc w:val="center"/>
        </w:trPr>
        <w:tc>
          <w:tcPr>
            <w:tcW w:w="3970" w:type="dxa"/>
            <w:vAlign w:val="center"/>
          </w:tcPr>
          <w:p w14:paraId="71C21624" w14:textId="77777777" w:rsidR="00517AAA" w:rsidRPr="00EC3634" w:rsidRDefault="00517AAA" w:rsidP="00752E44">
            <w:pPr>
              <w:bidi/>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حصتك العقارية</w:t>
            </w:r>
          </w:p>
        </w:tc>
        <w:tc>
          <w:tcPr>
            <w:tcW w:w="2263" w:type="dxa"/>
            <w:vAlign w:val="center"/>
          </w:tcPr>
          <w:p w14:paraId="3DD85F76" w14:textId="77777777" w:rsidR="00517AAA" w:rsidRPr="00E238D1" w:rsidRDefault="00517AAA" w:rsidP="00752E44">
            <w:pPr>
              <w:bidi/>
              <w:jc w:val="center"/>
              <w:rPr>
                <w:rFonts w:ascii="Sakkal Majalla" w:hAnsi="Sakkal Majalla" w:cs="Sakkal Majalla"/>
                <w:sz w:val="24"/>
                <w:szCs w:val="24"/>
              </w:rPr>
            </w:pPr>
            <w:r w:rsidRPr="00251D56">
              <w:rPr>
                <w:rFonts w:ascii="Sakkal Majalla" w:hAnsi="Sakkal Majalla" w:cs="Sakkal Majalla"/>
                <w:sz w:val="24"/>
                <w:szCs w:val="24"/>
                <w:rtl/>
                <w:lang w:val="en-GB"/>
              </w:rPr>
              <w:t>متوسط</w:t>
            </w:r>
          </w:p>
        </w:tc>
      </w:tr>
      <w:tr w:rsidR="00517AAA" w:rsidRPr="00EC3634" w14:paraId="28E46CA9" w14:textId="77777777" w:rsidTr="00752E44">
        <w:trPr>
          <w:jc w:val="center"/>
        </w:trPr>
        <w:tc>
          <w:tcPr>
            <w:tcW w:w="3970" w:type="dxa"/>
            <w:vAlign w:val="center"/>
          </w:tcPr>
          <w:p w14:paraId="28B78FFC" w14:textId="77777777" w:rsidR="00517AAA" w:rsidRPr="00EC3634" w:rsidRDefault="00517AAA" w:rsidP="00752E44">
            <w:pPr>
              <w:bidi/>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الشمال العقارية</w:t>
            </w:r>
          </w:p>
        </w:tc>
        <w:tc>
          <w:tcPr>
            <w:tcW w:w="2263" w:type="dxa"/>
            <w:vAlign w:val="center"/>
          </w:tcPr>
          <w:p w14:paraId="251B71AB" w14:textId="77777777" w:rsidR="00517AAA" w:rsidRPr="00E238D1" w:rsidRDefault="00517AAA" w:rsidP="00752E44">
            <w:pPr>
              <w:bidi/>
              <w:jc w:val="center"/>
              <w:rPr>
                <w:rFonts w:ascii="Sakkal Majalla" w:hAnsi="Sakkal Majalla" w:cs="Sakkal Majalla"/>
                <w:sz w:val="24"/>
                <w:szCs w:val="24"/>
              </w:rPr>
            </w:pPr>
            <w:r w:rsidRPr="00251D56">
              <w:rPr>
                <w:rFonts w:ascii="Sakkal Majalla" w:hAnsi="Sakkal Majalla" w:cs="Sakkal Majalla"/>
                <w:sz w:val="24"/>
                <w:szCs w:val="24"/>
                <w:rtl/>
                <w:lang w:val="en-GB"/>
              </w:rPr>
              <w:t>منخفض</w:t>
            </w:r>
          </w:p>
        </w:tc>
      </w:tr>
      <w:tr w:rsidR="00517AAA" w:rsidRPr="00EC3634" w14:paraId="6B34173B" w14:textId="77777777" w:rsidTr="00752E44">
        <w:trPr>
          <w:jc w:val="center"/>
        </w:trPr>
        <w:tc>
          <w:tcPr>
            <w:tcW w:w="3970" w:type="dxa"/>
            <w:vAlign w:val="center"/>
          </w:tcPr>
          <w:p w14:paraId="5E296A6E" w14:textId="77777777" w:rsidR="00517AAA" w:rsidRPr="00EC3634" w:rsidRDefault="00517AAA" w:rsidP="00752E44">
            <w:pPr>
              <w:bidi/>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النرجس</w:t>
            </w:r>
          </w:p>
        </w:tc>
        <w:tc>
          <w:tcPr>
            <w:tcW w:w="2263" w:type="dxa"/>
            <w:vAlign w:val="center"/>
          </w:tcPr>
          <w:p w14:paraId="75E4F266" w14:textId="77777777" w:rsidR="00517AAA" w:rsidRPr="00E238D1" w:rsidRDefault="00517AAA" w:rsidP="00752E44">
            <w:pPr>
              <w:bidi/>
              <w:jc w:val="center"/>
              <w:rPr>
                <w:rFonts w:ascii="Sakkal Majalla" w:hAnsi="Sakkal Majalla" w:cs="Sakkal Majalla"/>
                <w:sz w:val="24"/>
                <w:szCs w:val="24"/>
              </w:rPr>
            </w:pPr>
            <w:r w:rsidRPr="00251D56">
              <w:rPr>
                <w:rFonts w:ascii="Sakkal Majalla" w:hAnsi="Sakkal Majalla" w:cs="Sakkal Majalla"/>
                <w:sz w:val="24"/>
                <w:szCs w:val="24"/>
                <w:rtl/>
                <w:lang w:val="en-GB"/>
              </w:rPr>
              <w:t>منخفض</w:t>
            </w:r>
          </w:p>
        </w:tc>
      </w:tr>
      <w:tr w:rsidR="00517AAA" w:rsidRPr="00EC3634" w14:paraId="2A6FE9D1" w14:textId="77777777" w:rsidTr="00752E44">
        <w:trPr>
          <w:jc w:val="center"/>
        </w:trPr>
        <w:tc>
          <w:tcPr>
            <w:tcW w:w="3970" w:type="dxa"/>
            <w:vAlign w:val="center"/>
          </w:tcPr>
          <w:p w14:paraId="486C2D17" w14:textId="77777777" w:rsidR="00517AAA" w:rsidRPr="00EC3634" w:rsidRDefault="00517AAA" w:rsidP="00752E44">
            <w:pPr>
              <w:bidi/>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العارض</w:t>
            </w:r>
          </w:p>
        </w:tc>
        <w:tc>
          <w:tcPr>
            <w:tcW w:w="2263" w:type="dxa"/>
            <w:vAlign w:val="center"/>
          </w:tcPr>
          <w:p w14:paraId="790AB287" w14:textId="77777777" w:rsidR="00517AAA" w:rsidRPr="00E238D1" w:rsidRDefault="00517AAA" w:rsidP="00752E44">
            <w:pPr>
              <w:bidi/>
              <w:jc w:val="center"/>
              <w:rPr>
                <w:rFonts w:ascii="Sakkal Majalla" w:hAnsi="Sakkal Majalla" w:cs="Sakkal Majalla"/>
                <w:sz w:val="24"/>
                <w:szCs w:val="24"/>
              </w:rPr>
            </w:pPr>
            <w:r w:rsidRPr="00251D56">
              <w:rPr>
                <w:rFonts w:ascii="Sakkal Majalla" w:hAnsi="Sakkal Majalla" w:cs="Sakkal Majalla"/>
                <w:sz w:val="24"/>
                <w:szCs w:val="24"/>
                <w:rtl/>
                <w:lang w:val="en-GB"/>
              </w:rPr>
              <w:t>منخفض جدًا</w:t>
            </w:r>
          </w:p>
        </w:tc>
      </w:tr>
    </w:tbl>
    <w:p w14:paraId="2269CBAC" w14:textId="77777777" w:rsidR="00517AAA" w:rsidRDefault="00517AAA" w:rsidP="00517AAA">
      <w:pPr>
        <w:bidi/>
        <w:spacing w:before="240" w:line="360" w:lineRule="auto"/>
        <w:jc w:val="both"/>
        <w:rPr>
          <w:rFonts w:ascii="Sakkal Majalla" w:hAnsi="Sakkal Majalla" w:cs="Sakkal Majalla"/>
          <w:sz w:val="28"/>
          <w:szCs w:val="28"/>
          <w:rtl/>
        </w:rPr>
      </w:pPr>
      <w:r>
        <w:rPr>
          <w:rFonts w:ascii="Sakkal Majalla" w:hAnsi="Sakkal Majalla" w:cs="Sakkal Majalla" w:hint="cs"/>
          <w:sz w:val="28"/>
          <w:szCs w:val="28"/>
          <w:rtl/>
          <w:lang w:val="en-GB"/>
        </w:rPr>
        <w:t xml:space="preserve">في ضوء بيانات الجدول (4-11)، يتضح أن </w:t>
      </w:r>
      <w:r w:rsidRPr="00E238D1">
        <w:rPr>
          <w:rFonts w:ascii="Sakkal Majalla" w:hAnsi="Sakkal Majalla" w:cs="Sakkal Majalla"/>
          <w:sz w:val="28"/>
          <w:szCs w:val="28"/>
          <w:rtl/>
          <w:lang w:val="en-GB"/>
        </w:rPr>
        <w:t>المؤشر المركب يعكس تفاوتًا واضحًا في درجة تطبيق نموذج الملكية الجزئية بين الأصول، وسيُستخدم هذا المؤشر لاحقًا كمتغير مستقل في نموذج الانحدار لاختبار أثره على مؤشرات السيولة الفعلية</w:t>
      </w:r>
      <w:r w:rsidRPr="00E238D1">
        <w:rPr>
          <w:rFonts w:ascii="Sakkal Majalla" w:hAnsi="Sakkal Majalla" w:cs="Sakkal Majalla"/>
          <w:sz w:val="28"/>
          <w:szCs w:val="28"/>
        </w:rPr>
        <w:t>.</w:t>
      </w:r>
    </w:p>
    <w:p w14:paraId="4FB749AB" w14:textId="77777777" w:rsidR="00517AAA" w:rsidRPr="008857A9" w:rsidRDefault="00517AAA" w:rsidP="00517AAA">
      <w:pPr>
        <w:bidi/>
        <w:spacing w:before="240"/>
        <w:jc w:val="both"/>
        <w:rPr>
          <w:rFonts w:ascii="Sakkal Majalla" w:hAnsi="Sakkal Majalla" w:cs="Sakkal Majalla"/>
          <w:b/>
          <w:bCs/>
          <w:sz w:val="32"/>
          <w:szCs w:val="32"/>
          <w:lang w:val="en-GB"/>
        </w:rPr>
      </w:pPr>
      <w:r w:rsidRPr="008857A9">
        <w:rPr>
          <w:rFonts w:ascii="Sakkal Majalla" w:hAnsi="Sakkal Majalla" w:cs="Sakkal Majalla"/>
          <w:b/>
          <w:bCs/>
          <w:sz w:val="32"/>
          <w:szCs w:val="32"/>
          <w:rtl/>
          <w:lang w:val="en-GB"/>
        </w:rPr>
        <w:t>4-4 تحليل مؤشرات المتغير التابع (سيولة الأصل العقاري)</w:t>
      </w:r>
    </w:p>
    <w:p w14:paraId="45920A33" w14:textId="77777777" w:rsidR="00517AAA" w:rsidRDefault="00517AAA" w:rsidP="00517AAA">
      <w:pPr>
        <w:bidi/>
        <w:spacing w:before="120" w:line="360" w:lineRule="auto"/>
        <w:jc w:val="both"/>
        <w:rPr>
          <w:rFonts w:ascii="Sakkal Majalla" w:hAnsi="Sakkal Majalla" w:cs="Sakkal Majalla"/>
          <w:sz w:val="28"/>
          <w:szCs w:val="28"/>
          <w:rtl/>
          <w:lang w:val="en-GB"/>
        </w:rPr>
      </w:pPr>
      <w:r w:rsidRPr="008857A9">
        <w:rPr>
          <w:rFonts w:ascii="Sakkal Majalla" w:hAnsi="Sakkal Majalla" w:cs="Sakkal Majalla"/>
          <w:sz w:val="28"/>
          <w:szCs w:val="28"/>
          <w:rtl/>
          <w:lang w:val="en-GB"/>
        </w:rPr>
        <w:t>يمثل هذا القسم القياس الكمي الفعلي لمستوى السيولة لكل أصل استثماري، استنادًا إلى بيانات التداول والتخارج والقيم الاستثمارية الفعلية.</w:t>
      </w:r>
    </w:p>
    <w:p w14:paraId="53C93D6E" w14:textId="77777777" w:rsidR="00397663" w:rsidRPr="008857A9" w:rsidRDefault="00397663" w:rsidP="00397663">
      <w:pPr>
        <w:bidi/>
        <w:spacing w:before="120" w:line="360" w:lineRule="auto"/>
        <w:jc w:val="both"/>
        <w:rPr>
          <w:rFonts w:ascii="Sakkal Majalla" w:hAnsi="Sakkal Majalla" w:cs="Sakkal Majalla"/>
          <w:sz w:val="28"/>
          <w:szCs w:val="28"/>
          <w:lang w:val="en-GB"/>
        </w:rPr>
      </w:pPr>
    </w:p>
    <w:p w14:paraId="0E9E21A5" w14:textId="77777777" w:rsidR="00517AAA" w:rsidRPr="008857A9" w:rsidRDefault="00517AAA" w:rsidP="00517AAA">
      <w:pPr>
        <w:bidi/>
        <w:spacing w:before="240"/>
        <w:jc w:val="both"/>
        <w:rPr>
          <w:rFonts w:ascii="Sakkal Majalla" w:hAnsi="Sakkal Majalla" w:cs="Sakkal Majalla"/>
          <w:b/>
          <w:bCs/>
          <w:sz w:val="28"/>
          <w:szCs w:val="28"/>
          <w:lang w:val="en-GB"/>
        </w:rPr>
      </w:pPr>
      <w:r w:rsidRPr="008857A9">
        <w:rPr>
          <w:rFonts w:ascii="Sakkal Majalla" w:hAnsi="Sakkal Majalla" w:cs="Sakkal Majalla"/>
          <w:b/>
          <w:bCs/>
          <w:sz w:val="28"/>
          <w:szCs w:val="28"/>
          <w:rtl/>
          <w:lang w:val="en-GB"/>
        </w:rPr>
        <w:lastRenderedPageBreak/>
        <w:t>أولاً: حساب معدل دوران الحصص</w:t>
      </w:r>
    </w:p>
    <w:p w14:paraId="637D659F" w14:textId="77777777" w:rsidR="00517AAA" w:rsidRDefault="00517AAA" w:rsidP="00517AAA">
      <w:pPr>
        <w:bidi/>
        <w:spacing w:before="240"/>
        <w:jc w:val="both"/>
        <w:rPr>
          <w:rFonts w:ascii="Sakkal Majalla" w:hAnsi="Sakkal Majalla" w:cs="Sakkal Majalla"/>
          <w:sz w:val="28"/>
          <w:szCs w:val="28"/>
          <w:rtl/>
          <w:lang w:val="en-GB"/>
        </w:rPr>
      </w:pPr>
      <w:r w:rsidRPr="008857A9">
        <w:rPr>
          <w:rFonts w:ascii="Sakkal Majalla" w:hAnsi="Sakkal Majalla" w:cs="Sakkal Majalla"/>
          <w:sz w:val="28"/>
          <w:szCs w:val="28"/>
          <w:rtl/>
          <w:lang w:val="en-GB"/>
        </w:rPr>
        <w:t xml:space="preserve">تم احتساب معدل دوران </w:t>
      </w:r>
      <w:r>
        <w:rPr>
          <w:rFonts w:ascii="Sakkal Majalla" w:hAnsi="Sakkal Majalla" w:cs="Sakkal Majalla" w:hint="cs"/>
          <w:sz w:val="28"/>
          <w:szCs w:val="28"/>
          <w:rtl/>
          <w:lang w:val="en-GB"/>
        </w:rPr>
        <w:t xml:space="preserve">الحصص </w:t>
      </w:r>
      <w:r w:rsidRPr="008857A9">
        <w:rPr>
          <w:rFonts w:ascii="Sakkal Majalla" w:hAnsi="Sakkal Majalla" w:cs="Sakkal Majalla"/>
          <w:sz w:val="28"/>
          <w:szCs w:val="28"/>
          <w:rtl/>
          <w:lang w:val="en-GB"/>
        </w:rPr>
        <w:t>وفق المعادلة</w:t>
      </w:r>
      <w:r>
        <w:rPr>
          <w:rFonts w:ascii="Sakkal Majalla" w:hAnsi="Sakkal Majalla" w:cs="Sakkal Majalla" w:hint="cs"/>
          <w:sz w:val="28"/>
          <w:szCs w:val="28"/>
          <w:rtl/>
          <w:lang w:val="en-GB"/>
        </w:rPr>
        <w:t xml:space="preserve"> التالية</w:t>
      </w:r>
      <w:r w:rsidRPr="008857A9">
        <w:rPr>
          <w:rFonts w:ascii="Sakkal Majalla" w:hAnsi="Sakkal Majalla" w:cs="Sakkal Majalla"/>
          <w:sz w:val="28"/>
          <w:szCs w:val="28"/>
          <w:rtl/>
          <w:lang w:val="en-GB"/>
        </w:rPr>
        <w:t>:</w:t>
      </w:r>
    </w:p>
    <w:p w14:paraId="5CB064D2" w14:textId="77777777" w:rsidR="00517AAA" w:rsidRDefault="00517AAA" w:rsidP="00517AAA">
      <w:pPr>
        <w:bidi/>
        <w:spacing w:before="240"/>
        <w:jc w:val="both"/>
        <w:rPr>
          <w:rFonts w:ascii="Sakkal Majalla" w:hAnsi="Sakkal Majalla" w:cs="Sakkal Majalla"/>
          <w:sz w:val="28"/>
          <w:szCs w:val="28"/>
          <w:rtl/>
          <w:lang w:val="en-GB"/>
        </w:rPr>
      </w:pPr>
      <w:r w:rsidRPr="008857A9">
        <w:rPr>
          <w:rFonts w:ascii="Sakkal Majalla" w:hAnsi="Sakkal Majalla" w:cs="Sakkal Majalla"/>
          <w:sz w:val="28"/>
          <w:szCs w:val="28"/>
          <w:rtl/>
          <w:lang w:val="en-GB"/>
        </w:rPr>
        <w:t>معدل دوران الحصص</w:t>
      </w:r>
      <w:r w:rsidRPr="008857A9">
        <w:rPr>
          <w:rFonts w:ascii="Sakkal Majalla" w:hAnsi="Sakkal Majalla" w:cs="Sakkal Majalla" w:hint="cs"/>
          <w:sz w:val="28"/>
          <w:szCs w:val="28"/>
          <w:rtl/>
          <w:lang w:val="en-GB"/>
        </w:rPr>
        <w:t xml:space="preserve"> = </w:t>
      </w:r>
      <w:r w:rsidRPr="008857A9">
        <w:rPr>
          <w:rFonts w:ascii="Sakkal Majalla" w:hAnsi="Sakkal Majalla" w:cs="Sakkal Majalla"/>
          <w:sz w:val="28"/>
          <w:szCs w:val="28"/>
          <w:rtl/>
          <w:lang w:val="en-GB"/>
        </w:rPr>
        <w:t>عدد عمليات التخارج ÷ إجمالي عدد الحصص.</w:t>
      </w:r>
    </w:p>
    <w:p w14:paraId="7618A0E1" w14:textId="77777777" w:rsidR="00517AAA" w:rsidRPr="00914914" w:rsidRDefault="00517AAA" w:rsidP="00517AAA">
      <w:pPr>
        <w:bidi/>
        <w:spacing w:before="240"/>
        <w:jc w:val="center"/>
        <w:rPr>
          <w:rFonts w:ascii="Sakkal Majalla" w:hAnsi="Sakkal Majalla" w:cs="Sakkal Majalla"/>
          <w:b/>
          <w:bCs/>
          <w:sz w:val="24"/>
          <w:szCs w:val="24"/>
          <w:lang w:val="en-GB"/>
        </w:rPr>
      </w:pPr>
      <w:r w:rsidRPr="004910E9">
        <w:rPr>
          <w:rFonts w:ascii="Sakkal Majalla" w:hAnsi="Sakkal Majalla" w:cs="Sakkal Majalla"/>
          <w:b/>
          <w:bCs/>
          <w:sz w:val="24"/>
          <w:szCs w:val="24"/>
          <w:rtl/>
          <w:lang w:val="en-GB"/>
        </w:rPr>
        <w:t>جدول (4-12): معدل دوران الحصص لكل أصل</w:t>
      </w:r>
    </w:p>
    <w:tbl>
      <w:tblPr>
        <w:tblStyle w:val="a7"/>
        <w:bidiVisual/>
        <w:tblW w:w="0" w:type="auto"/>
        <w:tblLook w:val="04A0" w:firstRow="1" w:lastRow="0" w:firstColumn="1" w:lastColumn="0" w:noHBand="0" w:noVBand="1"/>
      </w:tblPr>
      <w:tblGrid>
        <w:gridCol w:w="2795"/>
        <w:gridCol w:w="1824"/>
        <w:gridCol w:w="1742"/>
        <w:gridCol w:w="2132"/>
      </w:tblGrid>
      <w:tr w:rsidR="00517AAA" w:rsidRPr="000D4BDB" w14:paraId="4BA5B22E" w14:textId="77777777" w:rsidTr="00752E44">
        <w:tc>
          <w:tcPr>
            <w:tcW w:w="3120" w:type="dxa"/>
            <w:shd w:val="clear" w:color="auto" w:fill="D9D9D9" w:themeFill="background1" w:themeFillShade="D9"/>
            <w:vAlign w:val="center"/>
          </w:tcPr>
          <w:p w14:paraId="29E0DAB7" w14:textId="77777777" w:rsidR="00517AAA" w:rsidRPr="000D4BDB" w:rsidRDefault="00517AAA" w:rsidP="00397663">
            <w:pPr>
              <w:tabs>
                <w:tab w:val="left" w:pos="2790"/>
              </w:tabs>
              <w:bidi/>
              <w:spacing w:after="120"/>
              <w:jc w:val="center"/>
              <w:rPr>
                <w:rFonts w:ascii="Sakkal Majalla" w:hAnsi="Sakkal Majalla" w:cs="Sakkal Majalla"/>
                <w:b/>
                <w:bCs/>
                <w:sz w:val="24"/>
                <w:szCs w:val="24"/>
                <w:rtl/>
                <w:lang w:val="en-GB"/>
              </w:rPr>
            </w:pPr>
            <w:r w:rsidRPr="000D4BDB">
              <w:rPr>
                <w:rFonts w:ascii="Sakkal Majalla" w:hAnsi="Sakkal Majalla" w:cs="Sakkal Majalla"/>
                <w:b/>
                <w:bCs/>
                <w:sz w:val="24"/>
                <w:szCs w:val="24"/>
                <w:rtl/>
                <w:lang w:val="en-GB"/>
              </w:rPr>
              <w:t>الفرصة</w:t>
            </w:r>
          </w:p>
        </w:tc>
        <w:tc>
          <w:tcPr>
            <w:tcW w:w="1984" w:type="dxa"/>
            <w:shd w:val="clear" w:color="auto" w:fill="D9D9D9" w:themeFill="background1" w:themeFillShade="D9"/>
            <w:vAlign w:val="center"/>
          </w:tcPr>
          <w:p w14:paraId="32336570" w14:textId="77777777" w:rsidR="00517AAA" w:rsidRPr="004910E9" w:rsidRDefault="00517AAA" w:rsidP="00397663">
            <w:pPr>
              <w:tabs>
                <w:tab w:val="left" w:pos="2790"/>
              </w:tabs>
              <w:bidi/>
              <w:spacing w:after="120"/>
              <w:jc w:val="center"/>
              <w:rPr>
                <w:rFonts w:ascii="Sakkal Majalla" w:hAnsi="Sakkal Majalla" w:cs="Sakkal Majalla"/>
                <w:b/>
                <w:bCs/>
                <w:sz w:val="24"/>
                <w:szCs w:val="24"/>
                <w:rtl/>
                <w:lang w:val="en-GB"/>
              </w:rPr>
            </w:pPr>
            <w:r w:rsidRPr="004910E9">
              <w:rPr>
                <w:rFonts w:ascii="Sakkal Majalla" w:hAnsi="Sakkal Majalla" w:cs="Sakkal Majalla"/>
                <w:b/>
                <w:bCs/>
                <w:sz w:val="24"/>
                <w:szCs w:val="24"/>
                <w:rtl/>
                <w:lang w:val="en-GB"/>
              </w:rPr>
              <w:t>عدد الحصص</w:t>
            </w:r>
          </w:p>
        </w:tc>
        <w:tc>
          <w:tcPr>
            <w:tcW w:w="1908" w:type="dxa"/>
            <w:shd w:val="clear" w:color="auto" w:fill="D9D9D9" w:themeFill="background1" w:themeFillShade="D9"/>
            <w:vAlign w:val="center"/>
          </w:tcPr>
          <w:p w14:paraId="78C7540C" w14:textId="77777777" w:rsidR="00517AAA" w:rsidRPr="004910E9" w:rsidRDefault="00517AAA" w:rsidP="00397663">
            <w:pPr>
              <w:tabs>
                <w:tab w:val="left" w:pos="2790"/>
              </w:tabs>
              <w:bidi/>
              <w:spacing w:after="120"/>
              <w:jc w:val="center"/>
              <w:rPr>
                <w:rFonts w:ascii="Sakkal Majalla" w:hAnsi="Sakkal Majalla" w:cs="Sakkal Majalla"/>
                <w:b/>
                <w:bCs/>
                <w:sz w:val="24"/>
                <w:szCs w:val="24"/>
                <w:rtl/>
                <w:lang w:val="en-GB"/>
              </w:rPr>
            </w:pPr>
            <w:r w:rsidRPr="004910E9">
              <w:rPr>
                <w:rFonts w:ascii="Sakkal Majalla" w:hAnsi="Sakkal Majalla" w:cs="Sakkal Majalla"/>
                <w:b/>
                <w:bCs/>
                <w:sz w:val="24"/>
                <w:szCs w:val="24"/>
                <w:rtl/>
                <w:lang w:val="en-GB"/>
              </w:rPr>
              <w:t xml:space="preserve">عدد </w:t>
            </w:r>
            <w:r>
              <w:rPr>
                <w:rFonts w:ascii="Sakkal Majalla" w:hAnsi="Sakkal Majalla" w:cs="Sakkal Majalla" w:hint="cs"/>
                <w:b/>
                <w:bCs/>
                <w:sz w:val="24"/>
                <w:szCs w:val="24"/>
                <w:rtl/>
                <w:lang w:val="en-GB"/>
              </w:rPr>
              <w:t xml:space="preserve">عمليات </w:t>
            </w:r>
            <w:r w:rsidRPr="004910E9">
              <w:rPr>
                <w:rFonts w:ascii="Sakkal Majalla" w:hAnsi="Sakkal Majalla" w:cs="Sakkal Majalla"/>
                <w:b/>
                <w:bCs/>
                <w:sz w:val="24"/>
                <w:szCs w:val="24"/>
                <w:rtl/>
                <w:lang w:val="en-GB"/>
              </w:rPr>
              <w:t>التخارج</w:t>
            </w:r>
          </w:p>
        </w:tc>
        <w:tc>
          <w:tcPr>
            <w:tcW w:w="2338" w:type="dxa"/>
            <w:shd w:val="clear" w:color="auto" w:fill="D9D9D9" w:themeFill="background1" w:themeFillShade="D9"/>
            <w:vAlign w:val="center"/>
          </w:tcPr>
          <w:p w14:paraId="11F052D0" w14:textId="77777777" w:rsidR="00517AAA" w:rsidRPr="004910E9" w:rsidRDefault="00517AAA" w:rsidP="00397663">
            <w:pPr>
              <w:tabs>
                <w:tab w:val="left" w:pos="2790"/>
              </w:tabs>
              <w:bidi/>
              <w:spacing w:after="120"/>
              <w:jc w:val="center"/>
              <w:rPr>
                <w:rFonts w:ascii="Sakkal Majalla" w:hAnsi="Sakkal Majalla" w:cs="Sakkal Majalla"/>
                <w:b/>
                <w:bCs/>
                <w:sz w:val="24"/>
                <w:szCs w:val="24"/>
                <w:rtl/>
                <w:lang w:val="en-GB"/>
              </w:rPr>
            </w:pPr>
            <w:r w:rsidRPr="004910E9">
              <w:rPr>
                <w:rFonts w:ascii="Sakkal Majalla" w:hAnsi="Sakkal Majalla" w:cs="Sakkal Majalla"/>
                <w:b/>
                <w:bCs/>
                <w:sz w:val="24"/>
                <w:szCs w:val="24"/>
                <w:rtl/>
                <w:lang w:val="en-GB"/>
              </w:rPr>
              <w:t>معدل الدوران</w:t>
            </w:r>
          </w:p>
        </w:tc>
      </w:tr>
      <w:tr w:rsidR="00517AAA" w:rsidRPr="000D4BDB" w14:paraId="7D64ADD8" w14:textId="77777777" w:rsidTr="00752E44">
        <w:tc>
          <w:tcPr>
            <w:tcW w:w="3120" w:type="dxa"/>
            <w:vAlign w:val="center"/>
          </w:tcPr>
          <w:p w14:paraId="2EB16687" w14:textId="77777777" w:rsidR="00517AAA" w:rsidRPr="000D4BDB" w:rsidRDefault="00517AAA" w:rsidP="00397663">
            <w:pPr>
              <w:tabs>
                <w:tab w:val="left" w:pos="2790"/>
              </w:tabs>
              <w:bidi/>
              <w:spacing w:after="120"/>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التحول - عمارة سكنية</w:t>
            </w:r>
          </w:p>
        </w:tc>
        <w:tc>
          <w:tcPr>
            <w:tcW w:w="1984" w:type="dxa"/>
            <w:vAlign w:val="center"/>
          </w:tcPr>
          <w:p w14:paraId="66B71E62" w14:textId="77777777" w:rsidR="00517AAA" w:rsidRPr="004910E9" w:rsidRDefault="00517AAA" w:rsidP="00397663">
            <w:pPr>
              <w:tabs>
                <w:tab w:val="left" w:pos="2790"/>
              </w:tabs>
              <w:bidi/>
              <w:spacing w:after="120"/>
              <w:jc w:val="center"/>
              <w:rPr>
                <w:rFonts w:ascii="Sakkal Majalla" w:hAnsi="Sakkal Majalla" w:cs="Sakkal Majalla"/>
                <w:sz w:val="24"/>
                <w:szCs w:val="24"/>
                <w:rtl/>
                <w:lang w:val="en-GB"/>
              </w:rPr>
            </w:pPr>
            <w:r w:rsidRPr="004910E9">
              <w:rPr>
                <w:rFonts w:ascii="Sakkal Majalla" w:hAnsi="Sakkal Majalla" w:cs="Sakkal Majalla"/>
                <w:sz w:val="24"/>
                <w:szCs w:val="24"/>
              </w:rPr>
              <w:t>2475</w:t>
            </w:r>
          </w:p>
        </w:tc>
        <w:tc>
          <w:tcPr>
            <w:tcW w:w="1908" w:type="dxa"/>
            <w:vAlign w:val="center"/>
          </w:tcPr>
          <w:p w14:paraId="1A159189" w14:textId="77777777" w:rsidR="00517AAA" w:rsidRPr="004910E9" w:rsidRDefault="00517AAA" w:rsidP="00397663">
            <w:pPr>
              <w:tabs>
                <w:tab w:val="left" w:pos="2790"/>
              </w:tabs>
              <w:bidi/>
              <w:spacing w:after="120"/>
              <w:jc w:val="center"/>
              <w:rPr>
                <w:rFonts w:ascii="Sakkal Majalla" w:hAnsi="Sakkal Majalla" w:cs="Sakkal Majalla"/>
                <w:sz w:val="24"/>
                <w:szCs w:val="24"/>
                <w:rtl/>
                <w:lang w:val="en-GB"/>
              </w:rPr>
            </w:pPr>
            <w:r w:rsidRPr="004910E9">
              <w:rPr>
                <w:rFonts w:ascii="Sakkal Majalla" w:hAnsi="Sakkal Majalla" w:cs="Sakkal Majalla"/>
                <w:sz w:val="24"/>
                <w:szCs w:val="24"/>
              </w:rPr>
              <w:t>21</w:t>
            </w:r>
          </w:p>
        </w:tc>
        <w:tc>
          <w:tcPr>
            <w:tcW w:w="2338" w:type="dxa"/>
            <w:vAlign w:val="center"/>
          </w:tcPr>
          <w:p w14:paraId="487CF8E1" w14:textId="77777777" w:rsidR="00517AAA" w:rsidRPr="004910E9" w:rsidRDefault="00517AAA" w:rsidP="00397663">
            <w:pPr>
              <w:tabs>
                <w:tab w:val="left" w:pos="2790"/>
              </w:tabs>
              <w:bidi/>
              <w:spacing w:after="120"/>
              <w:jc w:val="center"/>
              <w:rPr>
                <w:rFonts w:ascii="Sakkal Majalla" w:hAnsi="Sakkal Majalla" w:cs="Sakkal Majalla"/>
                <w:sz w:val="24"/>
                <w:szCs w:val="24"/>
                <w:rtl/>
                <w:lang w:val="en-GB"/>
              </w:rPr>
            </w:pPr>
            <w:r w:rsidRPr="004910E9">
              <w:rPr>
                <w:rFonts w:ascii="Sakkal Majalla" w:hAnsi="Sakkal Majalla" w:cs="Sakkal Majalla"/>
                <w:sz w:val="24"/>
                <w:szCs w:val="24"/>
              </w:rPr>
              <w:t xml:space="preserve">0.0085 </w:t>
            </w:r>
            <w:r>
              <w:rPr>
                <w:rFonts w:ascii="Sakkal Majalla" w:hAnsi="Sakkal Majalla" w:cs="Sakkal Majalla" w:hint="cs"/>
                <w:sz w:val="24"/>
                <w:szCs w:val="24"/>
                <w:rtl/>
              </w:rPr>
              <w:t xml:space="preserve"> (</w:t>
            </w:r>
            <w:r w:rsidRPr="004910E9">
              <w:rPr>
                <w:rFonts w:ascii="Sakkal Majalla" w:hAnsi="Sakkal Majalla" w:cs="Sakkal Majalla"/>
                <w:sz w:val="24"/>
                <w:szCs w:val="24"/>
              </w:rPr>
              <w:t>0.85</w:t>
            </w:r>
            <w:r>
              <w:rPr>
                <w:rFonts w:ascii="Sakkal Majalla" w:hAnsi="Sakkal Majalla" w:cs="Sakkal Majalla" w:hint="cs"/>
                <w:sz w:val="24"/>
                <w:szCs w:val="24"/>
                <w:rtl/>
              </w:rPr>
              <w:t xml:space="preserve">%) </w:t>
            </w:r>
          </w:p>
        </w:tc>
      </w:tr>
      <w:tr w:rsidR="00517AAA" w:rsidRPr="000D4BDB" w14:paraId="58BED8E4" w14:textId="77777777" w:rsidTr="00752E44">
        <w:tc>
          <w:tcPr>
            <w:tcW w:w="3120" w:type="dxa"/>
            <w:vAlign w:val="center"/>
          </w:tcPr>
          <w:p w14:paraId="1A6E3D12" w14:textId="77777777" w:rsidR="00517AAA" w:rsidRPr="000D4BDB" w:rsidRDefault="00517AAA" w:rsidP="00397663">
            <w:pPr>
              <w:tabs>
                <w:tab w:val="left" w:pos="2790"/>
              </w:tabs>
              <w:bidi/>
              <w:spacing w:after="120"/>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الانطلاقة</w:t>
            </w:r>
          </w:p>
        </w:tc>
        <w:tc>
          <w:tcPr>
            <w:tcW w:w="1984" w:type="dxa"/>
            <w:vAlign w:val="center"/>
          </w:tcPr>
          <w:p w14:paraId="122989EC" w14:textId="77777777" w:rsidR="00517AAA" w:rsidRPr="004910E9" w:rsidRDefault="00517AAA" w:rsidP="00397663">
            <w:pPr>
              <w:tabs>
                <w:tab w:val="left" w:pos="2790"/>
              </w:tabs>
              <w:bidi/>
              <w:spacing w:after="120"/>
              <w:jc w:val="center"/>
              <w:rPr>
                <w:rFonts w:ascii="Sakkal Majalla" w:hAnsi="Sakkal Majalla" w:cs="Sakkal Majalla"/>
                <w:sz w:val="24"/>
                <w:szCs w:val="24"/>
                <w:rtl/>
                <w:lang w:val="en-GB"/>
              </w:rPr>
            </w:pPr>
            <w:r w:rsidRPr="004910E9">
              <w:rPr>
                <w:rFonts w:ascii="Sakkal Majalla" w:hAnsi="Sakkal Majalla" w:cs="Sakkal Majalla"/>
                <w:sz w:val="24"/>
                <w:szCs w:val="24"/>
              </w:rPr>
              <w:t>1650</w:t>
            </w:r>
          </w:p>
        </w:tc>
        <w:tc>
          <w:tcPr>
            <w:tcW w:w="1908" w:type="dxa"/>
            <w:vAlign w:val="center"/>
          </w:tcPr>
          <w:p w14:paraId="5E9CE6EB" w14:textId="77777777" w:rsidR="00517AAA" w:rsidRPr="004910E9" w:rsidRDefault="00517AAA" w:rsidP="00397663">
            <w:pPr>
              <w:tabs>
                <w:tab w:val="left" w:pos="2790"/>
              </w:tabs>
              <w:bidi/>
              <w:spacing w:after="120"/>
              <w:jc w:val="center"/>
              <w:rPr>
                <w:rFonts w:ascii="Sakkal Majalla" w:hAnsi="Sakkal Majalla" w:cs="Sakkal Majalla"/>
                <w:sz w:val="24"/>
                <w:szCs w:val="24"/>
                <w:rtl/>
                <w:lang w:val="en-GB"/>
              </w:rPr>
            </w:pPr>
            <w:r w:rsidRPr="004910E9">
              <w:rPr>
                <w:rFonts w:ascii="Sakkal Majalla" w:hAnsi="Sakkal Majalla" w:cs="Sakkal Majalla"/>
                <w:sz w:val="24"/>
                <w:szCs w:val="24"/>
              </w:rPr>
              <w:t>13</w:t>
            </w:r>
          </w:p>
        </w:tc>
        <w:tc>
          <w:tcPr>
            <w:tcW w:w="2338" w:type="dxa"/>
            <w:vAlign w:val="center"/>
          </w:tcPr>
          <w:p w14:paraId="4453AA73" w14:textId="77777777" w:rsidR="00517AAA" w:rsidRPr="004910E9" w:rsidRDefault="00517AAA" w:rsidP="00397663">
            <w:pPr>
              <w:tabs>
                <w:tab w:val="left" w:pos="2790"/>
              </w:tabs>
              <w:bidi/>
              <w:spacing w:after="120"/>
              <w:jc w:val="center"/>
              <w:rPr>
                <w:rFonts w:ascii="Sakkal Majalla" w:hAnsi="Sakkal Majalla" w:cs="Sakkal Majalla"/>
                <w:sz w:val="24"/>
                <w:szCs w:val="24"/>
                <w:rtl/>
                <w:lang w:val="en-GB"/>
              </w:rPr>
            </w:pPr>
            <w:r>
              <w:rPr>
                <w:rFonts w:ascii="Sakkal Majalla" w:hAnsi="Sakkal Majalla" w:cs="Sakkal Majalla" w:hint="cs"/>
                <w:sz w:val="24"/>
                <w:szCs w:val="24"/>
                <w:rtl/>
              </w:rPr>
              <w:t xml:space="preserve"> </w:t>
            </w:r>
            <w:r w:rsidRPr="004910E9">
              <w:rPr>
                <w:rFonts w:ascii="Sakkal Majalla" w:hAnsi="Sakkal Majalla" w:cs="Sakkal Majalla"/>
                <w:sz w:val="24"/>
                <w:szCs w:val="24"/>
              </w:rPr>
              <w:t>0.0079</w:t>
            </w:r>
            <w:r>
              <w:rPr>
                <w:rFonts w:ascii="Sakkal Majalla" w:hAnsi="Sakkal Majalla" w:cs="Sakkal Majalla" w:hint="cs"/>
                <w:sz w:val="24"/>
                <w:szCs w:val="24"/>
                <w:rtl/>
              </w:rPr>
              <w:t xml:space="preserve"> (0.79%)</w:t>
            </w:r>
          </w:p>
        </w:tc>
      </w:tr>
      <w:tr w:rsidR="00517AAA" w:rsidRPr="000D4BDB" w14:paraId="26900BB1" w14:textId="77777777" w:rsidTr="00752E44">
        <w:tc>
          <w:tcPr>
            <w:tcW w:w="3120" w:type="dxa"/>
            <w:vAlign w:val="center"/>
          </w:tcPr>
          <w:p w14:paraId="2C9377E0" w14:textId="77777777" w:rsidR="00517AAA" w:rsidRPr="000D4BDB" w:rsidRDefault="00517AAA" w:rsidP="00397663">
            <w:pPr>
              <w:tabs>
                <w:tab w:val="left" w:pos="2790"/>
              </w:tabs>
              <w:bidi/>
              <w:spacing w:after="120"/>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الآفاق</w:t>
            </w:r>
          </w:p>
        </w:tc>
        <w:tc>
          <w:tcPr>
            <w:tcW w:w="1984" w:type="dxa"/>
            <w:vAlign w:val="center"/>
          </w:tcPr>
          <w:p w14:paraId="306A8612" w14:textId="77777777" w:rsidR="00517AAA" w:rsidRPr="004910E9" w:rsidRDefault="00517AAA" w:rsidP="00397663">
            <w:pPr>
              <w:tabs>
                <w:tab w:val="left" w:pos="2790"/>
              </w:tabs>
              <w:bidi/>
              <w:spacing w:after="120"/>
              <w:jc w:val="center"/>
              <w:rPr>
                <w:rFonts w:ascii="Sakkal Majalla" w:hAnsi="Sakkal Majalla" w:cs="Sakkal Majalla"/>
                <w:sz w:val="24"/>
                <w:szCs w:val="24"/>
                <w:rtl/>
                <w:lang w:val="en-GB"/>
              </w:rPr>
            </w:pPr>
            <w:r w:rsidRPr="004910E9">
              <w:rPr>
                <w:rFonts w:ascii="Sakkal Majalla" w:hAnsi="Sakkal Majalla" w:cs="Sakkal Majalla"/>
                <w:sz w:val="24"/>
                <w:szCs w:val="24"/>
              </w:rPr>
              <w:t>225</w:t>
            </w:r>
          </w:p>
        </w:tc>
        <w:tc>
          <w:tcPr>
            <w:tcW w:w="1908" w:type="dxa"/>
            <w:vAlign w:val="center"/>
          </w:tcPr>
          <w:p w14:paraId="01A63523" w14:textId="77777777" w:rsidR="00517AAA" w:rsidRPr="004910E9" w:rsidRDefault="00517AAA" w:rsidP="00397663">
            <w:pPr>
              <w:tabs>
                <w:tab w:val="left" w:pos="2790"/>
              </w:tabs>
              <w:bidi/>
              <w:spacing w:after="120"/>
              <w:jc w:val="center"/>
              <w:rPr>
                <w:rFonts w:ascii="Sakkal Majalla" w:hAnsi="Sakkal Majalla" w:cs="Sakkal Majalla"/>
                <w:sz w:val="24"/>
                <w:szCs w:val="24"/>
                <w:rtl/>
                <w:lang w:val="en-GB"/>
              </w:rPr>
            </w:pPr>
            <w:r w:rsidRPr="004910E9">
              <w:rPr>
                <w:rFonts w:ascii="Sakkal Majalla" w:hAnsi="Sakkal Majalla" w:cs="Sakkal Majalla"/>
                <w:sz w:val="24"/>
                <w:szCs w:val="24"/>
              </w:rPr>
              <w:t>5</w:t>
            </w:r>
          </w:p>
        </w:tc>
        <w:tc>
          <w:tcPr>
            <w:tcW w:w="2338" w:type="dxa"/>
            <w:vAlign w:val="center"/>
          </w:tcPr>
          <w:p w14:paraId="605135F6" w14:textId="77777777" w:rsidR="00517AAA" w:rsidRPr="004910E9" w:rsidRDefault="00517AAA" w:rsidP="00397663">
            <w:pPr>
              <w:tabs>
                <w:tab w:val="left" w:pos="2790"/>
              </w:tabs>
              <w:bidi/>
              <w:spacing w:after="120"/>
              <w:jc w:val="center"/>
              <w:rPr>
                <w:rFonts w:ascii="Sakkal Majalla" w:hAnsi="Sakkal Majalla" w:cs="Sakkal Majalla"/>
                <w:sz w:val="24"/>
                <w:szCs w:val="24"/>
                <w:rtl/>
                <w:lang w:val="en-GB"/>
              </w:rPr>
            </w:pPr>
            <w:r w:rsidRPr="004910E9">
              <w:rPr>
                <w:rFonts w:ascii="Sakkal Majalla" w:hAnsi="Sakkal Majalla" w:cs="Sakkal Majalla"/>
                <w:sz w:val="24"/>
                <w:szCs w:val="24"/>
              </w:rPr>
              <w:t xml:space="preserve">0.0222 </w:t>
            </w:r>
            <w:r>
              <w:rPr>
                <w:rFonts w:ascii="Sakkal Majalla" w:hAnsi="Sakkal Majalla" w:cs="Sakkal Majalla" w:hint="cs"/>
                <w:sz w:val="24"/>
                <w:szCs w:val="24"/>
                <w:rtl/>
              </w:rPr>
              <w:t xml:space="preserve"> (2.22%)</w:t>
            </w:r>
          </w:p>
        </w:tc>
      </w:tr>
      <w:tr w:rsidR="00517AAA" w:rsidRPr="000D4BDB" w14:paraId="4E7B28FC" w14:textId="77777777" w:rsidTr="00752E44">
        <w:tc>
          <w:tcPr>
            <w:tcW w:w="3120" w:type="dxa"/>
            <w:vAlign w:val="center"/>
          </w:tcPr>
          <w:p w14:paraId="7F1D44C3" w14:textId="77777777" w:rsidR="00517AAA" w:rsidRPr="000D4BDB" w:rsidRDefault="00517AAA" w:rsidP="00397663">
            <w:pPr>
              <w:tabs>
                <w:tab w:val="left" w:pos="2790"/>
              </w:tabs>
              <w:bidi/>
              <w:spacing w:after="120"/>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النهضة بالمدينة المنورة</w:t>
            </w:r>
          </w:p>
        </w:tc>
        <w:tc>
          <w:tcPr>
            <w:tcW w:w="1984" w:type="dxa"/>
            <w:vAlign w:val="center"/>
          </w:tcPr>
          <w:p w14:paraId="20E3E746" w14:textId="77777777" w:rsidR="00517AAA" w:rsidRPr="004910E9" w:rsidRDefault="00517AAA" w:rsidP="00397663">
            <w:pPr>
              <w:tabs>
                <w:tab w:val="left" w:pos="2790"/>
              </w:tabs>
              <w:bidi/>
              <w:spacing w:after="120"/>
              <w:jc w:val="center"/>
              <w:rPr>
                <w:rFonts w:ascii="Sakkal Majalla" w:hAnsi="Sakkal Majalla" w:cs="Sakkal Majalla"/>
                <w:sz w:val="24"/>
                <w:szCs w:val="24"/>
                <w:rtl/>
                <w:lang w:val="en-GB"/>
              </w:rPr>
            </w:pPr>
            <w:r w:rsidRPr="004910E9">
              <w:rPr>
                <w:rFonts w:ascii="Sakkal Majalla" w:hAnsi="Sakkal Majalla" w:cs="Sakkal Majalla"/>
                <w:sz w:val="24"/>
                <w:szCs w:val="24"/>
              </w:rPr>
              <w:t>225</w:t>
            </w:r>
          </w:p>
        </w:tc>
        <w:tc>
          <w:tcPr>
            <w:tcW w:w="1908" w:type="dxa"/>
            <w:vAlign w:val="center"/>
          </w:tcPr>
          <w:p w14:paraId="622C3AC6" w14:textId="77777777" w:rsidR="00517AAA" w:rsidRPr="004910E9" w:rsidRDefault="00517AAA" w:rsidP="00397663">
            <w:pPr>
              <w:tabs>
                <w:tab w:val="left" w:pos="2790"/>
              </w:tabs>
              <w:bidi/>
              <w:spacing w:after="120"/>
              <w:jc w:val="center"/>
              <w:rPr>
                <w:rFonts w:ascii="Sakkal Majalla" w:hAnsi="Sakkal Majalla" w:cs="Sakkal Majalla"/>
                <w:sz w:val="24"/>
                <w:szCs w:val="24"/>
                <w:rtl/>
                <w:lang w:val="en-GB"/>
              </w:rPr>
            </w:pPr>
            <w:r w:rsidRPr="004910E9">
              <w:rPr>
                <w:rFonts w:ascii="Sakkal Majalla" w:hAnsi="Sakkal Majalla" w:cs="Sakkal Majalla"/>
                <w:sz w:val="24"/>
                <w:szCs w:val="24"/>
              </w:rPr>
              <w:t>9</w:t>
            </w:r>
          </w:p>
        </w:tc>
        <w:tc>
          <w:tcPr>
            <w:tcW w:w="2338" w:type="dxa"/>
            <w:vAlign w:val="center"/>
          </w:tcPr>
          <w:p w14:paraId="55D7AFAB" w14:textId="77777777" w:rsidR="00517AAA" w:rsidRPr="004910E9" w:rsidRDefault="00517AAA" w:rsidP="00397663">
            <w:pPr>
              <w:tabs>
                <w:tab w:val="left" w:pos="2790"/>
              </w:tabs>
              <w:bidi/>
              <w:spacing w:after="120"/>
              <w:jc w:val="center"/>
              <w:rPr>
                <w:rFonts w:ascii="Sakkal Majalla" w:hAnsi="Sakkal Majalla" w:cs="Sakkal Majalla"/>
                <w:sz w:val="24"/>
                <w:szCs w:val="24"/>
                <w:rtl/>
                <w:lang w:val="en-GB"/>
              </w:rPr>
            </w:pPr>
            <w:r w:rsidRPr="004910E9">
              <w:rPr>
                <w:rFonts w:ascii="Sakkal Majalla" w:hAnsi="Sakkal Majalla" w:cs="Sakkal Majalla"/>
                <w:sz w:val="24"/>
                <w:szCs w:val="24"/>
              </w:rPr>
              <w:t xml:space="preserve">0.0400 </w:t>
            </w:r>
            <w:r>
              <w:rPr>
                <w:rFonts w:ascii="Sakkal Majalla" w:hAnsi="Sakkal Majalla" w:cs="Sakkal Majalla" w:hint="cs"/>
                <w:sz w:val="24"/>
                <w:szCs w:val="24"/>
                <w:rtl/>
              </w:rPr>
              <w:t xml:space="preserve"> (4.00%)</w:t>
            </w:r>
          </w:p>
        </w:tc>
      </w:tr>
      <w:tr w:rsidR="00517AAA" w:rsidRPr="000D4BDB" w14:paraId="6D655BC1" w14:textId="77777777" w:rsidTr="00752E44">
        <w:tc>
          <w:tcPr>
            <w:tcW w:w="3120" w:type="dxa"/>
            <w:vAlign w:val="center"/>
          </w:tcPr>
          <w:p w14:paraId="65E01AAB" w14:textId="77777777" w:rsidR="00517AAA" w:rsidRPr="000D4BDB" w:rsidRDefault="00517AAA" w:rsidP="00397663">
            <w:pPr>
              <w:tabs>
                <w:tab w:val="left" w:pos="2790"/>
              </w:tabs>
              <w:bidi/>
              <w:spacing w:after="120"/>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رَواح الملقا</w:t>
            </w:r>
          </w:p>
        </w:tc>
        <w:tc>
          <w:tcPr>
            <w:tcW w:w="1984" w:type="dxa"/>
            <w:vAlign w:val="center"/>
          </w:tcPr>
          <w:p w14:paraId="616C0B21" w14:textId="77777777" w:rsidR="00517AAA" w:rsidRPr="004910E9" w:rsidRDefault="00517AAA" w:rsidP="00397663">
            <w:pPr>
              <w:tabs>
                <w:tab w:val="left" w:pos="2790"/>
              </w:tabs>
              <w:bidi/>
              <w:spacing w:after="120"/>
              <w:jc w:val="center"/>
              <w:rPr>
                <w:rFonts w:ascii="Sakkal Majalla" w:hAnsi="Sakkal Majalla" w:cs="Sakkal Majalla"/>
                <w:sz w:val="24"/>
                <w:szCs w:val="24"/>
                <w:rtl/>
                <w:lang w:val="en-GB"/>
              </w:rPr>
            </w:pPr>
            <w:r w:rsidRPr="004910E9">
              <w:rPr>
                <w:rFonts w:ascii="Sakkal Majalla" w:hAnsi="Sakkal Majalla" w:cs="Sakkal Majalla"/>
                <w:sz w:val="24"/>
                <w:szCs w:val="24"/>
              </w:rPr>
              <w:t>225</w:t>
            </w:r>
          </w:p>
        </w:tc>
        <w:tc>
          <w:tcPr>
            <w:tcW w:w="1908" w:type="dxa"/>
            <w:vAlign w:val="center"/>
          </w:tcPr>
          <w:p w14:paraId="08F3D83E" w14:textId="77777777" w:rsidR="00517AAA" w:rsidRPr="004910E9" w:rsidRDefault="00517AAA" w:rsidP="00397663">
            <w:pPr>
              <w:tabs>
                <w:tab w:val="left" w:pos="2790"/>
              </w:tabs>
              <w:bidi/>
              <w:spacing w:after="120"/>
              <w:jc w:val="center"/>
              <w:rPr>
                <w:rFonts w:ascii="Sakkal Majalla" w:hAnsi="Sakkal Majalla" w:cs="Sakkal Majalla"/>
                <w:sz w:val="24"/>
                <w:szCs w:val="24"/>
                <w:rtl/>
                <w:lang w:val="en-GB"/>
              </w:rPr>
            </w:pPr>
            <w:r w:rsidRPr="004910E9">
              <w:rPr>
                <w:rFonts w:ascii="Sakkal Majalla" w:hAnsi="Sakkal Majalla" w:cs="Sakkal Majalla"/>
                <w:sz w:val="24"/>
                <w:szCs w:val="24"/>
              </w:rPr>
              <w:t>7</w:t>
            </w:r>
          </w:p>
        </w:tc>
        <w:tc>
          <w:tcPr>
            <w:tcW w:w="2338" w:type="dxa"/>
            <w:vAlign w:val="center"/>
          </w:tcPr>
          <w:p w14:paraId="0DBB818B" w14:textId="77777777" w:rsidR="00517AAA" w:rsidRPr="004910E9" w:rsidRDefault="00517AAA" w:rsidP="00397663">
            <w:pPr>
              <w:tabs>
                <w:tab w:val="left" w:pos="2790"/>
              </w:tabs>
              <w:bidi/>
              <w:spacing w:after="120"/>
              <w:jc w:val="center"/>
              <w:rPr>
                <w:rFonts w:ascii="Sakkal Majalla" w:hAnsi="Sakkal Majalla" w:cs="Sakkal Majalla"/>
                <w:sz w:val="24"/>
                <w:szCs w:val="24"/>
                <w:rtl/>
                <w:lang w:val="en-GB"/>
              </w:rPr>
            </w:pPr>
            <w:r w:rsidRPr="004910E9">
              <w:rPr>
                <w:rFonts w:ascii="Sakkal Majalla" w:hAnsi="Sakkal Majalla" w:cs="Sakkal Majalla"/>
                <w:sz w:val="24"/>
                <w:szCs w:val="24"/>
              </w:rPr>
              <w:t xml:space="preserve">0.0311 </w:t>
            </w:r>
            <w:r>
              <w:rPr>
                <w:rFonts w:ascii="Sakkal Majalla" w:hAnsi="Sakkal Majalla" w:cs="Sakkal Majalla" w:hint="cs"/>
                <w:sz w:val="24"/>
                <w:szCs w:val="24"/>
                <w:rtl/>
              </w:rPr>
              <w:t xml:space="preserve"> (3.11%)</w:t>
            </w:r>
          </w:p>
        </w:tc>
      </w:tr>
      <w:tr w:rsidR="00517AAA" w:rsidRPr="000D4BDB" w14:paraId="2EC97650" w14:textId="77777777" w:rsidTr="00752E44">
        <w:tc>
          <w:tcPr>
            <w:tcW w:w="3120" w:type="dxa"/>
            <w:vAlign w:val="center"/>
          </w:tcPr>
          <w:p w14:paraId="647DE609" w14:textId="77777777" w:rsidR="00517AAA" w:rsidRPr="000D4BDB" w:rsidRDefault="00517AAA" w:rsidP="00397663">
            <w:pPr>
              <w:tabs>
                <w:tab w:val="left" w:pos="2790"/>
              </w:tabs>
              <w:bidi/>
              <w:spacing w:after="120"/>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حصتك العقارية</w:t>
            </w:r>
          </w:p>
        </w:tc>
        <w:tc>
          <w:tcPr>
            <w:tcW w:w="1984" w:type="dxa"/>
            <w:vAlign w:val="center"/>
          </w:tcPr>
          <w:p w14:paraId="4CEEC8E7" w14:textId="77777777" w:rsidR="00517AAA" w:rsidRPr="004910E9" w:rsidRDefault="00517AAA" w:rsidP="00397663">
            <w:pPr>
              <w:tabs>
                <w:tab w:val="left" w:pos="2790"/>
              </w:tabs>
              <w:bidi/>
              <w:spacing w:after="120"/>
              <w:jc w:val="center"/>
              <w:rPr>
                <w:rFonts w:ascii="Sakkal Majalla" w:hAnsi="Sakkal Majalla" w:cs="Sakkal Majalla"/>
                <w:sz w:val="24"/>
                <w:szCs w:val="24"/>
                <w:rtl/>
                <w:lang w:val="en-GB"/>
              </w:rPr>
            </w:pPr>
            <w:r w:rsidRPr="004910E9">
              <w:rPr>
                <w:rFonts w:ascii="Sakkal Majalla" w:hAnsi="Sakkal Majalla" w:cs="Sakkal Majalla"/>
                <w:sz w:val="24"/>
                <w:szCs w:val="24"/>
              </w:rPr>
              <w:t>198</w:t>
            </w:r>
          </w:p>
        </w:tc>
        <w:tc>
          <w:tcPr>
            <w:tcW w:w="1908" w:type="dxa"/>
            <w:vAlign w:val="center"/>
          </w:tcPr>
          <w:p w14:paraId="7F9E1364" w14:textId="77777777" w:rsidR="00517AAA" w:rsidRPr="004910E9" w:rsidRDefault="00517AAA" w:rsidP="00397663">
            <w:pPr>
              <w:tabs>
                <w:tab w:val="left" w:pos="2790"/>
              </w:tabs>
              <w:bidi/>
              <w:spacing w:after="120"/>
              <w:jc w:val="center"/>
              <w:rPr>
                <w:rFonts w:ascii="Sakkal Majalla" w:hAnsi="Sakkal Majalla" w:cs="Sakkal Majalla"/>
                <w:sz w:val="24"/>
                <w:szCs w:val="24"/>
                <w:rtl/>
                <w:lang w:val="en-GB"/>
              </w:rPr>
            </w:pPr>
            <w:r w:rsidRPr="004910E9">
              <w:rPr>
                <w:rFonts w:ascii="Sakkal Majalla" w:hAnsi="Sakkal Majalla" w:cs="Sakkal Majalla"/>
                <w:sz w:val="24"/>
                <w:szCs w:val="24"/>
              </w:rPr>
              <w:t>9</w:t>
            </w:r>
          </w:p>
        </w:tc>
        <w:tc>
          <w:tcPr>
            <w:tcW w:w="2338" w:type="dxa"/>
            <w:vAlign w:val="center"/>
          </w:tcPr>
          <w:p w14:paraId="6E5ADC7C" w14:textId="77777777" w:rsidR="00517AAA" w:rsidRPr="004910E9" w:rsidRDefault="00517AAA" w:rsidP="00397663">
            <w:pPr>
              <w:tabs>
                <w:tab w:val="left" w:pos="2790"/>
              </w:tabs>
              <w:bidi/>
              <w:spacing w:after="120"/>
              <w:jc w:val="center"/>
              <w:rPr>
                <w:rFonts w:ascii="Sakkal Majalla" w:hAnsi="Sakkal Majalla" w:cs="Sakkal Majalla"/>
                <w:sz w:val="24"/>
                <w:szCs w:val="24"/>
                <w:lang w:val="en-GB"/>
              </w:rPr>
            </w:pPr>
            <w:r w:rsidRPr="004910E9">
              <w:rPr>
                <w:rFonts w:ascii="Sakkal Majalla" w:hAnsi="Sakkal Majalla" w:cs="Sakkal Majalla"/>
                <w:sz w:val="24"/>
                <w:szCs w:val="24"/>
              </w:rPr>
              <w:t xml:space="preserve">0.0455 </w:t>
            </w:r>
            <w:r>
              <w:rPr>
                <w:rFonts w:ascii="Sakkal Majalla" w:hAnsi="Sakkal Majalla" w:cs="Sakkal Majalla" w:hint="cs"/>
                <w:sz w:val="24"/>
                <w:szCs w:val="24"/>
                <w:rtl/>
              </w:rPr>
              <w:t xml:space="preserve">  (4.55%)</w:t>
            </w:r>
          </w:p>
        </w:tc>
      </w:tr>
      <w:tr w:rsidR="00517AAA" w:rsidRPr="000D4BDB" w14:paraId="0214C496" w14:textId="77777777" w:rsidTr="00752E44">
        <w:tc>
          <w:tcPr>
            <w:tcW w:w="3120" w:type="dxa"/>
            <w:vAlign w:val="center"/>
          </w:tcPr>
          <w:p w14:paraId="01CC98E2" w14:textId="77777777" w:rsidR="00517AAA" w:rsidRPr="000D4BDB" w:rsidRDefault="00517AAA" w:rsidP="00397663">
            <w:pPr>
              <w:tabs>
                <w:tab w:val="left" w:pos="2790"/>
              </w:tabs>
              <w:bidi/>
              <w:spacing w:after="120"/>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الشمال العقارية</w:t>
            </w:r>
          </w:p>
        </w:tc>
        <w:tc>
          <w:tcPr>
            <w:tcW w:w="1984" w:type="dxa"/>
            <w:vAlign w:val="center"/>
          </w:tcPr>
          <w:p w14:paraId="2111C3F6" w14:textId="77777777" w:rsidR="00517AAA" w:rsidRPr="004910E9" w:rsidRDefault="00517AAA" w:rsidP="00397663">
            <w:pPr>
              <w:tabs>
                <w:tab w:val="left" w:pos="2790"/>
              </w:tabs>
              <w:bidi/>
              <w:spacing w:after="120"/>
              <w:jc w:val="center"/>
              <w:rPr>
                <w:rFonts w:ascii="Sakkal Majalla" w:hAnsi="Sakkal Majalla" w:cs="Sakkal Majalla"/>
                <w:sz w:val="24"/>
                <w:szCs w:val="24"/>
                <w:rtl/>
                <w:lang w:val="en-GB"/>
              </w:rPr>
            </w:pPr>
            <w:r w:rsidRPr="004910E9">
              <w:rPr>
                <w:rFonts w:ascii="Sakkal Majalla" w:hAnsi="Sakkal Majalla" w:cs="Sakkal Majalla"/>
                <w:sz w:val="24"/>
                <w:szCs w:val="24"/>
              </w:rPr>
              <w:t>64</w:t>
            </w:r>
          </w:p>
        </w:tc>
        <w:tc>
          <w:tcPr>
            <w:tcW w:w="1908" w:type="dxa"/>
            <w:vAlign w:val="center"/>
          </w:tcPr>
          <w:p w14:paraId="41976E24" w14:textId="77777777" w:rsidR="00517AAA" w:rsidRPr="004910E9" w:rsidRDefault="00517AAA" w:rsidP="00397663">
            <w:pPr>
              <w:tabs>
                <w:tab w:val="left" w:pos="2790"/>
              </w:tabs>
              <w:bidi/>
              <w:spacing w:after="120"/>
              <w:jc w:val="center"/>
              <w:rPr>
                <w:rFonts w:ascii="Sakkal Majalla" w:hAnsi="Sakkal Majalla" w:cs="Sakkal Majalla"/>
                <w:sz w:val="24"/>
                <w:szCs w:val="24"/>
                <w:rtl/>
                <w:lang w:val="en-GB"/>
              </w:rPr>
            </w:pPr>
            <w:r w:rsidRPr="004910E9">
              <w:rPr>
                <w:rFonts w:ascii="Sakkal Majalla" w:hAnsi="Sakkal Majalla" w:cs="Sakkal Majalla"/>
                <w:sz w:val="24"/>
                <w:szCs w:val="24"/>
              </w:rPr>
              <w:t>0</w:t>
            </w:r>
          </w:p>
        </w:tc>
        <w:tc>
          <w:tcPr>
            <w:tcW w:w="2338" w:type="dxa"/>
            <w:vAlign w:val="center"/>
          </w:tcPr>
          <w:p w14:paraId="69692747" w14:textId="77777777" w:rsidR="00517AAA" w:rsidRPr="004910E9" w:rsidRDefault="00517AAA" w:rsidP="00397663">
            <w:pPr>
              <w:tabs>
                <w:tab w:val="left" w:pos="2790"/>
              </w:tabs>
              <w:bidi/>
              <w:spacing w:after="120"/>
              <w:jc w:val="center"/>
              <w:rPr>
                <w:rFonts w:ascii="Sakkal Majalla" w:hAnsi="Sakkal Majalla" w:cs="Sakkal Majalla"/>
                <w:sz w:val="24"/>
                <w:szCs w:val="24"/>
                <w:rtl/>
                <w:lang w:val="en-GB"/>
              </w:rPr>
            </w:pPr>
            <w:r w:rsidRPr="004910E9">
              <w:rPr>
                <w:rFonts w:ascii="Sakkal Majalla" w:hAnsi="Sakkal Majalla" w:cs="Sakkal Majalla"/>
                <w:sz w:val="24"/>
                <w:szCs w:val="24"/>
              </w:rPr>
              <w:t>0.00</w:t>
            </w:r>
            <w:r>
              <w:rPr>
                <w:rFonts w:ascii="Sakkal Majalla" w:hAnsi="Sakkal Majalla" w:cs="Sakkal Majalla" w:hint="cs"/>
                <w:sz w:val="24"/>
                <w:szCs w:val="24"/>
                <w:rtl/>
              </w:rPr>
              <w:t>%</w:t>
            </w:r>
          </w:p>
        </w:tc>
      </w:tr>
      <w:tr w:rsidR="00517AAA" w:rsidRPr="000D4BDB" w14:paraId="6025ED68" w14:textId="77777777" w:rsidTr="00752E44">
        <w:tc>
          <w:tcPr>
            <w:tcW w:w="3120" w:type="dxa"/>
            <w:vAlign w:val="center"/>
          </w:tcPr>
          <w:p w14:paraId="71C65048" w14:textId="77777777" w:rsidR="00517AAA" w:rsidRPr="000D4BDB" w:rsidRDefault="00517AAA" w:rsidP="00397663">
            <w:pPr>
              <w:tabs>
                <w:tab w:val="left" w:pos="2790"/>
              </w:tabs>
              <w:bidi/>
              <w:spacing w:after="120"/>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النرجس</w:t>
            </w:r>
          </w:p>
        </w:tc>
        <w:tc>
          <w:tcPr>
            <w:tcW w:w="1984" w:type="dxa"/>
            <w:vAlign w:val="center"/>
          </w:tcPr>
          <w:p w14:paraId="6002D74A" w14:textId="77777777" w:rsidR="00517AAA" w:rsidRPr="004910E9" w:rsidRDefault="00517AAA" w:rsidP="00397663">
            <w:pPr>
              <w:tabs>
                <w:tab w:val="left" w:pos="2790"/>
              </w:tabs>
              <w:bidi/>
              <w:spacing w:after="120"/>
              <w:jc w:val="center"/>
              <w:rPr>
                <w:rFonts w:ascii="Sakkal Majalla" w:hAnsi="Sakkal Majalla" w:cs="Sakkal Majalla"/>
                <w:sz w:val="24"/>
                <w:szCs w:val="24"/>
                <w:rtl/>
                <w:lang w:val="en-GB"/>
              </w:rPr>
            </w:pPr>
            <w:r w:rsidRPr="004910E9">
              <w:rPr>
                <w:rFonts w:ascii="Sakkal Majalla" w:hAnsi="Sakkal Majalla" w:cs="Sakkal Majalla"/>
                <w:sz w:val="24"/>
                <w:szCs w:val="24"/>
              </w:rPr>
              <w:t>25</w:t>
            </w:r>
          </w:p>
        </w:tc>
        <w:tc>
          <w:tcPr>
            <w:tcW w:w="1908" w:type="dxa"/>
            <w:vAlign w:val="center"/>
          </w:tcPr>
          <w:p w14:paraId="680A0979" w14:textId="77777777" w:rsidR="00517AAA" w:rsidRPr="004910E9" w:rsidRDefault="00517AAA" w:rsidP="00397663">
            <w:pPr>
              <w:tabs>
                <w:tab w:val="left" w:pos="2790"/>
              </w:tabs>
              <w:bidi/>
              <w:spacing w:after="120"/>
              <w:jc w:val="center"/>
              <w:rPr>
                <w:rFonts w:ascii="Sakkal Majalla" w:hAnsi="Sakkal Majalla" w:cs="Sakkal Majalla"/>
                <w:sz w:val="24"/>
                <w:szCs w:val="24"/>
                <w:rtl/>
                <w:lang w:val="en-GB"/>
              </w:rPr>
            </w:pPr>
            <w:r w:rsidRPr="004910E9">
              <w:rPr>
                <w:rFonts w:ascii="Sakkal Majalla" w:hAnsi="Sakkal Majalla" w:cs="Sakkal Majalla"/>
                <w:sz w:val="24"/>
                <w:szCs w:val="24"/>
              </w:rPr>
              <w:t>3</w:t>
            </w:r>
          </w:p>
        </w:tc>
        <w:tc>
          <w:tcPr>
            <w:tcW w:w="2338" w:type="dxa"/>
            <w:vAlign w:val="center"/>
          </w:tcPr>
          <w:p w14:paraId="641A4DC2" w14:textId="77777777" w:rsidR="00517AAA" w:rsidRPr="004910E9" w:rsidRDefault="00517AAA" w:rsidP="00397663">
            <w:pPr>
              <w:tabs>
                <w:tab w:val="left" w:pos="2790"/>
              </w:tabs>
              <w:bidi/>
              <w:spacing w:after="120"/>
              <w:jc w:val="center"/>
              <w:rPr>
                <w:rFonts w:ascii="Sakkal Majalla" w:hAnsi="Sakkal Majalla" w:cs="Sakkal Majalla"/>
                <w:sz w:val="24"/>
                <w:szCs w:val="24"/>
                <w:rtl/>
                <w:lang w:val="en-GB"/>
              </w:rPr>
            </w:pPr>
            <w:r w:rsidRPr="004910E9">
              <w:rPr>
                <w:rFonts w:ascii="Sakkal Majalla" w:hAnsi="Sakkal Majalla" w:cs="Sakkal Majalla"/>
                <w:sz w:val="24"/>
                <w:szCs w:val="24"/>
              </w:rPr>
              <w:t>0.1200 (12.00%)</w:t>
            </w:r>
          </w:p>
        </w:tc>
      </w:tr>
      <w:tr w:rsidR="00517AAA" w:rsidRPr="000D4BDB" w14:paraId="2E0B048C" w14:textId="77777777" w:rsidTr="00752E44">
        <w:tc>
          <w:tcPr>
            <w:tcW w:w="3120" w:type="dxa"/>
            <w:vAlign w:val="center"/>
          </w:tcPr>
          <w:p w14:paraId="2A119822" w14:textId="77777777" w:rsidR="00517AAA" w:rsidRPr="000D4BDB" w:rsidRDefault="00517AAA" w:rsidP="00397663">
            <w:pPr>
              <w:tabs>
                <w:tab w:val="left" w:pos="2790"/>
              </w:tabs>
              <w:bidi/>
              <w:spacing w:after="120"/>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العارض</w:t>
            </w:r>
          </w:p>
        </w:tc>
        <w:tc>
          <w:tcPr>
            <w:tcW w:w="1984" w:type="dxa"/>
            <w:vAlign w:val="center"/>
          </w:tcPr>
          <w:p w14:paraId="000612AB" w14:textId="77777777" w:rsidR="00517AAA" w:rsidRPr="004910E9" w:rsidRDefault="00517AAA" w:rsidP="00397663">
            <w:pPr>
              <w:tabs>
                <w:tab w:val="left" w:pos="2790"/>
              </w:tabs>
              <w:bidi/>
              <w:spacing w:after="120"/>
              <w:jc w:val="center"/>
              <w:rPr>
                <w:rFonts w:ascii="Sakkal Majalla" w:hAnsi="Sakkal Majalla" w:cs="Sakkal Majalla"/>
                <w:sz w:val="24"/>
                <w:szCs w:val="24"/>
                <w:rtl/>
                <w:lang w:val="en-GB"/>
              </w:rPr>
            </w:pPr>
            <w:r w:rsidRPr="004910E9">
              <w:rPr>
                <w:rFonts w:ascii="Sakkal Majalla" w:hAnsi="Sakkal Majalla" w:cs="Sakkal Majalla"/>
                <w:sz w:val="24"/>
                <w:szCs w:val="24"/>
              </w:rPr>
              <w:t>20</w:t>
            </w:r>
          </w:p>
        </w:tc>
        <w:tc>
          <w:tcPr>
            <w:tcW w:w="1908" w:type="dxa"/>
            <w:vAlign w:val="center"/>
          </w:tcPr>
          <w:p w14:paraId="0406D416" w14:textId="77777777" w:rsidR="00517AAA" w:rsidRPr="004910E9" w:rsidRDefault="00517AAA" w:rsidP="00397663">
            <w:pPr>
              <w:tabs>
                <w:tab w:val="left" w:pos="2790"/>
              </w:tabs>
              <w:bidi/>
              <w:spacing w:after="120"/>
              <w:jc w:val="center"/>
              <w:rPr>
                <w:rFonts w:ascii="Sakkal Majalla" w:hAnsi="Sakkal Majalla" w:cs="Sakkal Majalla"/>
                <w:sz w:val="24"/>
                <w:szCs w:val="24"/>
                <w:rtl/>
                <w:lang w:val="en-GB"/>
              </w:rPr>
            </w:pPr>
            <w:r w:rsidRPr="004910E9">
              <w:rPr>
                <w:rFonts w:ascii="Sakkal Majalla" w:hAnsi="Sakkal Majalla" w:cs="Sakkal Majalla"/>
                <w:sz w:val="24"/>
                <w:szCs w:val="24"/>
              </w:rPr>
              <w:t>0</w:t>
            </w:r>
          </w:p>
        </w:tc>
        <w:tc>
          <w:tcPr>
            <w:tcW w:w="2338" w:type="dxa"/>
            <w:vAlign w:val="center"/>
          </w:tcPr>
          <w:p w14:paraId="1502F8AF" w14:textId="77777777" w:rsidR="00517AAA" w:rsidRPr="004910E9" w:rsidRDefault="00517AAA" w:rsidP="00397663">
            <w:pPr>
              <w:tabs>
                <w:tab w:val="left" w:pos="2790"/>
              </w:tabs>
              <w:bidi/>
              <w:spacing w:after="120"/>
              <w:jc w:val="center"/>
              <w:rPr>
                <w:rFonts w:ascii="Sakkal Majalla" w:hAnsi="Sakkal Majalla" w:cs="Sakkal Majalla"/>
                <w:sz w:val="24"/>
                <w:szCs w:val="24"/>
                <w:rtl/>
                <w:lang w:val="en-GB"/>
              </w:rPr>
            </w:pPr>
            <w:r w:rsidRPr="004910E9">
              <w:rPr>
                <w:rFonts w:ascii="Sakkal Majalla" w:hAnsi="Sakkal Majalla" w:cs="Sakkal Majalla"/>
                <w:sz w:val="24"/>
                <w:szCs w:val="24"/>
              </w:rPr>
              <w:t>0.00%</w:t>
            </w:r>
          </w:p>
        </w:tc>
      </w:tr>
    </w:tbl>
    <w:p w14:paraId="77BA2E44" w14:textId="77777777" w:rsidR="00517AAA" w:rsidRDefault="00517AAA" w:rsidP="00517AAA">
      <w:pPr>
        <w:tabs>
          <w:tab w:val="left" w:pos="4027"/>
        </w:tabs>
        <w:bidi/>
        <w:spacing w:before="240" w:line="360" w:lineRule="auto"/>
        <w:jc w:val="both"/>
        <w:rPr>
          <w:rFonts w:ascii="Sakkal Majalla" w:hAnsi="Sakkal Majalla" w:cs="Sakkal Majalla"/>
          <w:sz w:val="28"/>
          <w:szCs w:val="28"/>
          <w:rtl/>
          <w:lang w:val="en-GB"/>
        </w:rPr>
      </w:pPr>
      <w:r>
        <w:rPr>
          <w:rFonts w:ascii="Sakkal Majalla" w:hAnsi="Sakkal Majalla" w:cs="Sakkal Majalla" w:hint="cs"/>
          <w:sz w:val="28"/>
          <w:szCs w:val="28"/>
          <w:rtl/>
          <w:lang w:val="en-GB" w:bidi="ar-EG"/>
        </w:rPr>
        <w:t xml:space="preserve">طبقا للجدول (4-12)، </w:t>
      </w:r>
      <w:r w:rsidRPr="00506D5A">
        <w:rPr>
          <w:rFonts w:ascii="Sakkal Majalla" w:hAnsi="Sakkal Majalla" w:cs="Sakkal Majalla"/>
          <w:sz w:val="28"/>
          <w:szCs w:val="28"/>
          <w:rtl/>
          <w:lang w:val="en-GB"/>
        </w:rPr>
        <w:t>تتباين معدلات الدوران بشكل ملحوظ بين الأصول، إذ تسجل «</w:t>
      </w:r>
      <w:r>
        <w:rPr>
          <w:rFonts w:ascii="Sakkal Majalla" w:hAnsi="Sakkal Majalla" w:cs="Sakkal Majalla" w:hint="cs"/>
          <w:sz w:val="28"/>
          <w:szCs w:val="28"/>
          <w:rtl/>
          <w:lang w:val="en-GB"/>
        </w:rPr>
        <w:t xml:space="preserve">فرصة </w:t>
      </w:r>
      <w:r w:rsidRPr="00506D5A">
        <w:rPr>
          <w:rFonts w:ascii="Sakkal Majalla" w:hAnsi="Sakkal Majalla" w:cs="Sakkal Majalla"/>
          <w:sz w:val="28"/>
          <w:szCs w:val="28"/>
          <w:rtl/>
          <w:lang w:val="en-GB"/>
        </w:rPr>
        <w:t xml:space="preserve">النرجس» أعلى معدل نسبي (12%) نتيجة </w:t>
      </w:r>
      <w:r>
        <w:rPr>
          <w:rFonts w:ascii="Sakkal Majalla" w:hAnsi="Sakkal Majalla" w:cs="Sakkal Majalla" w:hint="cs"/>
          <w:sz w:val="28"/>
          <w:szCs w:val="28"/>
          <w:rtl/>
          <w:lang w:val="en-GB"/>
        </w:rPr>
        <w:t>انخفاض</w:t>
      </w:r>
      <w:r w:rsidRPr="00506D5A">
        <w:rPr>
          <w:rFonts w:ascii="Sakkal Majalla" w:hAnsi="Sakkal Majalla" w:cs="Sakkal Majalla"/>
          <w:sz w:val="28"/>
          <w:szCs w:val="28"/>
          <w:rtl/>
          <w:lang w:val="en-GB"/>
        </w:rPr>
        <w:t xml:space="preserve"> عدد الحصص، في حين تنخفض النسبة في الأصول الكبيرة مثل «التحول» و«الانطلاقة» إلى أقل من 1%. ويعد هذا المؤشر محوريًا لاختبار الفرضية الأولى المتعلقة بالعلاقة بين التجزئة والسيولة.</w:t>
      </w:r>
    </w:p>
    <w:p w14:paraId="3C8DD24D" w14:textId="77777777" w:rsidR="00517AAA" w:rsidRPr="0076684A" w:rsidRDefault="00517AAA" w:rsidP="00517AAA">
      <w:pPr>
        <w:tabs>
          <w:tab w:val="left" w:pos="4027"/>
        </w:tabs>
        <w:bidi/>
        <w:spacing w:before="240"/>
        <w:jc w:val="both"/>
        <w:rPr>
          <w:rFonts w:ascii="Sakkal Majalla" w:hAnsi="Sakkal Majalla" w:cs="Sakkal Majalla"/>
          <w:b/>
          <w:bCs/>
          <w:sz w:val="28"/>
          <w:szCs w:val="28"/>
          <w:lang w:val="en-GB"/>
        </w:rPr>
      </w:pPr>
      <w:r w:rsidRPr="0076684A">
        <w:rPr>
          <w:rFonts w:ascii="Sakkal Majalla" w:hAnsi="Sakkal Majalla" w:cs="Sakkal Majalla"/>
          <w:b/>
          <w:bCs/>
          <w:sz w:val="28"/>
          <w:szCs w:val="28"/>
          <w:rtl/>
          <w:lang w:val="en-GB"/>
        </w:rPr>
        <w:t>ثانيًا: تحليل متوسط مدة الاحتفاظ</w:t>
      </w:r>
    </w:p>
    <w:p w14:paraId="27C9A785" w14:textId="77777777" w:rsidR="00517AAA" w:rsidRDefault="00517AAA" w:rsidP="00517AAA">
      <w:pPr>
        <w:tabs>
          <w:tab w:val="left" w:pos="4027"/>
        </w:tabs>
        <w:bidi/>
        <w:spacing w:before="240"/>
        <w:jc w:val="center"/>
        <w:rPr>
          <w:rFonts w:ascii="Sakkal Majalla" w:hAnsi="Sakkal Majalla" w:cs="Sakkal Majalla"/>
          <w:b/>
          <w:bCs/>
          <w:sz w:val="24"/>
          <w:szCs w:val="24"/>
          <w:rtl/>
          <w:lang w:val="en-GB"/>
        </w:rPr>
      </w:pPr>
      <w:r w:rsidRPr="0076684A">
        <w:rPr>
          <w:rFonts w:ascii="Sakkal Majalla" w:hAnsi="Sakkal Majalla" w:cs="Sakkal Majalla"/>
          <w:b/>
          <w:bCs/>
          <w:sz w:val="24"/>
          <w:szCs w:val="24"/>
          <w:rtl/>
          <w:lang w:val="en-GB"/>
        </w:rPr>
        <w:t>جدول (4-13): متوسط مدة الاحتفاظ بالحصص</w:t>
      </w:r>
      <w:r>
        <w:rPr>
          <w:rFonts w:ascii="Sakkal Majalla" w:hAnsi="Sakkal Majalla" w:cs="Sakkal Majalla"/>
          <w:b/>
          <w:bCs/>
          <w:sz w:val="24"/>
          <w:szCs w:val="24"/>
          <w:rtl/>
          <w:lang w:val="en-GB"/>
        </w:rPr>
        <w:tab/>
      </w:r>
    </w:p>
    <w:tbl>
      <w:tblPr>
        <w:tblStyle w:val="a7"/>
        <w:bidiVisual/>
        <w:tblW w:w="0" w:type="auto"/>
        <w:jc w:val="center"/>
        <w:tblLook w:val="04A0" w:firstRow="1" w:lastRow="0" w:firstColumn="1" w:lastColumn="0" w:noHBand="0" w:noVBand="1"/>
      </w:tblPr>
      <w:tblGrid>
        <w:gridCol w:w="4102"/>
        <w:gridCol w:w="2839"/>
      </w:tblGrid>
      <w:tr w:rsidR="00517AAA" w14:paraId="1A4DCFB5" w14:textId="77777777" w:rsidTr="00752E44">
        <w:trPr>
          <w:jc w:val="center"/>
        </w:trPr>
        <w:tc>
          <w:tcPr>
            <w:tcW w:w="4102" w:type="dxa"/>
            <w:shd w:val="clear" w:color="auto" w:fill="D9D9D9" w:themeFill="background1" w:themeFillShade="D9"/>
            <w:vAlign w:val="center"/>
          </w:tcPr>
          <w:p w14:paraId="7E2C6118" w14:textId="77777777" w:rsidR="00517AAA" w:rsidRDefault="00517AAA" w:rsidP="00397663">
            <w:pPr>
              <w:tabs>
                <w:tab w:val="left" w:pos="5580"/>
              </w:tabs>
              <w:bidi/>
              <w:spacing w:after="120"/>
              <w:jc w:val="center"/>
              <w:rPr>
                <w:rFonts w:ascii="Sakkal Majalla" w:hAnsi="Sakkal Majalla" w:cs="Sakkal Majalla"/>
                <w:b/>
                <w:bCs/>
                <w:sz w:val="24"/>
                <w:szCs w:val="24"/>
                <w:rtl/>
                <w:lang w:val="en-GB"/>
              </w:rPr>
            </w:pPr>
            <w:r w:rsidRPr="0076684A">
              <w:rPr>
                <w:rFonts w:ascii="Sakkal Majalla" w:hAnsi="Sakkal Majalla" w:cs="Sakkal Majalla"/>
                <w:b/>
                <w:bCs/>
                <w:sz w:val="24"/>
                <w:szCs w:val="24"/>
                <w:rtl/>
                <w:lang w:val="en-GB"/>
              </w:rPr>
              <w:t>المؤشر</w:t>
            </w:r>
          </w:p>
        </w:tc>
        <w:tc>
          <w:tcPr>
            <w:tcW w:w="2839" w:type="dxa"/>
            <w:shd w:val="clear" w:color="auto" w:fill="D9D9D9" w:themeFill="background1" w:themeFillShade="D9"/>
            <w:vAlign w:val="center"/>
          </w:tcPr>
          <w:p w14:paraId="0795D660" w14:textId="77777777" w:rsidR="00517AAA" w:rsidRDefault="00517AAA" w:rsidP="00397663">
            <w:pPr>
              <w:tabs>
                <w:tab w:val="left" w:pos="5580"/>
              </w:tabs>
              <w:bidi/>
              <w:spacing w:after="120"/>
              <w:jc w:val="center"/>
              <w:rPr>
                <w:rFonts w:ascii="Sakkal Majalla" w:hAnsi="Sakkal Majalla" w:cs="Sakkal Majalla"/>
                <w:b/>
                <w:bCs/>
                <w:sz w:val="24"/>
                <w:szCs w:val="24"/>
                <w:rtl/>
                <w:lang w:val="en-GB"/>
              </w:rPr>
            </w:pPr>
            <w:r w:rsidRPr="0076684A">
              <w:rPr>
                <w:rFonts w:ascii="Sakkal Majalla" w:hAnsi="Sakkal Majalla" w:cs="Sakkal Majalla"/>
                <w:b/>
                <w:bCs/>
                <w:sz w:val="24"/>
                <w:szCs w:val="24"/>
                <w:rtl/>
                <w:lang w:val="en-GB"/>
              </w:rPr>
              <w:t>القيمة</w:t>
            </w:r>
          </w:p>
        </w:tc>
      </w:tr>
      <w:tr w:rsidR="00517AAA" w14:paraId="194B44CA" w14:textId="77777777" w:rsidTr="00752E44">
        <w:trPr>
          <w:jc w:val="center"/>
        </w:trPr>
        <w:tc>
          <w:tcPr>
            <w:tcW w:w="4102" w:type="dxa"/>
            <w:vAlign w:val="center"/>
          </w:tcPr>
          <w:p w14:paraId="36261A63" w14:textId="77777777" w:rsidR="00517AAA" w:rsidRPr="0076684A" w:rsidRDefault="00517AAA" w:rsidP="00397663">
            <w:pPr>
              <w:tabs>
                <w:tab w:val="left" w:pos="5580"/>
              </w:tabs>
              <w:bidi/>
              <w:spacing w:after="120"/>
              <w:jc w:val="center"/>
              <w:rPr>
                <w:rFonts w:ascii="Sakkal Majalla" w:hAnsi="Sakkal Majalla" w:cs="Sakkal Majalla"/>
                <w:sz w:val="24"/>
                <w:szCs w:val="24"/>
                <w:rtl/>
                <w:lang w:val="en-GB"/>
              </w:rPr>
            </w:pPr>
            <w:r w:rsidRPr="0076684A">
              <w:rPr>
                <w:rFonts w:ascii="Sakkal Majalla" w:hAnsi="Sakkal Majalla" w:cs="Sakkal Majalla"/>
                <w:sz w:val="24"/>
                <w:szCs w:val="24"/>
                <w:rtl/>
                <w:lang w:val="en-GB"/>
              </w:rPr>
              <w:t>الحد الأدنى للاحتفاظ</w:t>
            </w:r>
          </w:p>
        </w:tc>
        <w:tc>
          <w:tcPr>
            <w:tcW w:w="2839" w:type="dxa"/>
            <w:vAlign w:val="center"/>
          </w:tcPr>
          <w:p w14:paraId="6ECF1450" w14:textId="77777777" w:rsidR="00517AAA" w:rsidRPr="0076684A" w:rsidRDefault="00517AAA" w:rsidP="00397663">
            <w:pPr>
              <w:tabs>
                <w:tab w:val="left" w:pos="5580"/>
              </w:tabs>
              <w:bidi/>
              <w:spacing w:after="120"/>
              <w:jc w:val="center"/>
              <w:rPr>
                <w:rFonts w:ascii="Sakkal Majalla" w:hAnsi="Sakkal Majalla" w:cs="Sakkal Majalla"/>
                <w:sz w:val="24"/>
                <w:szCs w:val="24"/>
                <w:rtl/>
                <w:lang w:val="en-GB"/>
              </w:rPr>
            </w:pPr>
            <w:r>
              <w:rPr>
                <w:rFonts w:ascii="Sakkal Majalla" w:hAnsi="Sakkal Majalla" w:cs="Sakkal Majalla" w:hint="cs"/>
                <w:sz w:val="24"/>
                <w:szCs w:val="24"/>
                <w:rtl/>
              </w:rPr>
              <w:t>12</w:t>
            </w:r>
            <w:r w:rsidRPr="0076684A">
              <w:rPr>
                <w:rFonts w:ascii="Sakkal Majalla" w:hAnsi="Sakkal Majalla" w:cs="Sakkal Majalla"/>
                <w:sz w:val="24"/>
                <w:szCs w:val="24"/>
              </w:rPr>
              <w:t xml:space="preserve"> </w:t>
            </w:r>
            <w:r>
              <w:rPr>
                <w:rFonts w:ascii="Sakkal Majalla" w:hAnsi="Sakkal Majalla" w:cs="Sakkal Majalla" w:hint="cs"/>
                <w:sz w:val="24"/>
                <w:szCs w:val="24"/>
                <w:rtl/>
              </w:rPr>
              <w:t>شهرًا</w:t>
            </w:r>
          </w:p>
        </w:tc>
      </w:tr>
      <w:tr w:rsidR="00517AAA" w14:paraId="123E2F65" w14:textId="77777777" w:rsidTr="00752E44">
        <w:trPr>
          <w:jc w:val="center"/>
        </w:trPr>
        <w:tc>
          <w:tcPr>
            <w:tcW w:w="4102" w:type="dxa"/>
            <w:vAlign w:val="center"/>
          </w:tcPr>
          <w:p w14:paraId="779AB972" w14:textId="77777777" w:rsidR="00517AAA" w:rsidRPr="0076684A" w:rsidRDefault="00517AAA" w:rsidP="00397663">
            <w:pPr>
              <w:tabs>
                <w:tab w:val="left" w:pos="5580"/>
              </w:tabs>
              <w:bidi/>
              <w:spacing w:after="120"/>
              <w:jc w:val="center"/>
              <w:rPr>
                <w:rFonts w:ascii="Sakkal Majalla" w:hAnsi="Sakkal Majalla" w:cs="Sakkal Majalla"/>
                <w:sz w:val="24"/>
                <w:szCs w:val="24"/>
                <w:rtl/>
                <w:lang w:val="en-GB"/>
              </w:rPr>
            </w:pPr>
            <w:r w:rsidRPr="0076684A">
              <w:rPr>
                <w:rFonts w:ascii="Sakkal Majalla" w:hAnsi="Sakkal Majalla" w:cs="Sakkal Majalla"/>
                <w:sz w:val="24"/>
                <w:szCs w:val="24"/>
                <w:rtl/>
                <w:lang w:val="en-GB"/>
              </w:rPr>
              <w:t>المتوسط الفعلي</w:t>
            </w:r>
          </w:p>
        </w:tc>
        <w:tc>
          <w:tcPr>
            <w:tcW w:w="2839" w:type="dxa"/>
            <w:vAlign w:val="center"/>
          </w:tcPr>
          <w:p w14:paraId="05C92FDF" w14:textId="77777777" w:rsidR="00517AAA" w:rsidRPr="0076684A" w:rsidRDefault="00517AAA" w:rsidP="00397663">
            <w:pPr>
              <w:tabs>
                <w:tab w:val="left" w:pos="5580"/>
              </w:tabs>
              <w:bidi/>
              <w:spacing w:after="120"/>
              <w:jc w:val="center"/>
              <w:rPr>
                <w:rFonts w:ascii="Sakkal Majalla" w:hAnsi="Sakkal Majalla" w:cs="Sakkal Majalla"/>
                <w:sz w:val="24"/>
                <w:szCs w:val="24"/>
                <w:rtl/>
                <w:lang w:val="en-GB"/>
              </w:rPr>
            </w:pPr>
            <w:r>
              <w:rPr>
                <w:rFonts w:ascii="Sakkal Majalla" w:hAnsi="Sakkal Majalla" w:cs="Sakkal Majalla" w:hint="cs"/>
                <w:sz w:val="24"/>
                <w:szCs w:val="24"/>
                <w:rtl/>
              </w:rPr>
              <w:t>3</w:t>
            </w:r>
            <w:r w:rsidRPr="0076684A">
              <w:rPr>
                <w:rFonts w:ascii="Sakkal Majalla" w:hAnsi="Sakkal Majalla" w:cs="Sakkal Majalla"/>
                <w:sz w:val="24"/>
                <w:szCs w:val="24"/>
              </w:rPr>
              <w:t xml:space="preserve"> </w:t>
            </w:r>
            <w:r>
              <w:rPr>
                <w:rFonts w:ascii="Sakkal Majalla" w:hAnsi="Sakkal Majalla" w:cs="Sakkal Majalla" w:hint="cs"/>
                <w:sz w:val="24"/>
                <w:szCs w:val="24"/>
                <w:rtl/>
              </w:rPr>
              <w:t>سنوات</w:t>
            </w:r>
          </w:p>
        </w:tc>
      </w:tr>
      <w:tr w:rsidR="00517AAA" w14:paraId="11BC1571" w14:textId="77777777" w:rsidTr="00752E44">
        <w:trPr>
          <w:jc w:val="center"/>
        </w:trPr>
        <w:tc>
          <w:tcPr>
            <w:tcW w:w="4102" w:type="dxa"/>
            <w:vAlign w:val="center"/>
          </w:tcPr>
          <w:p w14:paraId="76ACDDB3" w14:textId="77777777" w:rsidR="00517AAA" w:rsidRPr="0076684A" w:rsidRDefault="00517AAA" w:rsidP="00397663">
            <w:pPr>
              <w:tabs>
                <w:tab w:val="left" w:pos="5580"/>
              </w:tabs>
              <w:bidi/>
              <w:spacing w:after="120"/>
              <w:jc w:val="center"/>
              <w:rPr>
                <w:rFonts w:ascii="Sakkal Majalla" w:hAnsi="Sakkal Majalla" w:cs="Sakkal Majalla"/>
                <w:sz w:val="24"/>
                <w:szCs w:val="24"/>
                <w:rtl/>
                <w:lang w:val="en-GB"/>
              </w:rPr>
            </w:pPr>
            <w:r w:rsidRPr="0076684A">
              <w:rPr>
                <w:rFonts w:ascii="Sakkal Majalla" w:hAnsi="Sakkal Majalla" w:cs="Sakkal Majalla"/>
                <w:sz w:val="24"/>
                <w:szCs w:val="24"/>
                <w:rtl/>
                <w:lang w:val="en-GB"/>
              </w:rPr>
              <w:t>الحد الأعلى التقديري</w:t>
            </w:r>
          </w:p>
        </w:tc>
        <w:tc>
          <w:tcPr>
            <w:tcW w:w="2839" w:type="dxa"/>
            <w:vAlign w:val="center"/>
          </w:tcPr>
          <w:p w14:paraId="60C21C14" w14:textId="77777777" w:rsidR="00517AAA" w:rsidRPr="0076684A" w:rsidRDefault="00517AAA" w:rsidP="00397663">
            <w:pPr>
              <w:tabs>
                <w:tab w:val="left" w:pos="5580"/>
              </w:tabs>
              <w:bidi/>
              <w:spacing w:after="120"/>
              <w:jc w:val="center"/>
              <w:rPr>
                <w:rFonts w:ascii="Sakkal Majalla" w:hAnsi="Sakkal Majalla" w:cs="Sakkal Majalla"/>
                <w:sz w:val="24"/>
                <w:szCs w:val="24"/>
                <w:rtl/>
                <w:lang w:val="en-GB"/>
              </w:rPr>
            </w:pPr>
            <w:r w:rsidRPr="0076684A">
              <w:rPr>
                <w:rFonts w:ascii="Sakkal Majalla" w:hAnsi="Sakkal Majalla" w:cs="Sakkal Majalla"/>
                <w:sz w:val="24"/>
                <w:szCs w:val="24"/>
                <w:rtl/>
                <w:lang w:val="en-GB"/>
              </w:rPr>
              <w:t>حتى 5 سنوات</w:t>
            </w:r>
          </w:p>
        </w:tc>
      </w:tr>
    </w:tbl>
    <w:p w14:paraId="778F5249" w14:textId="77777777" w:rsidR="00517AAA" w:rsidRPr="00D563F6" w:rsidRDefault="00517AAA" w:rsidP="00517AAA">
      <w:pPr>
        <w:bidi/>
        <w:spacing w:before="240" w:line="360" w:lineRule="auto"/>
        <w:jc w:val="both"/>
        <w:rPr>
          <w:rFonts w:ascii="Sakkal Majalla" w:hAnsi="Sakkal Majalla" w:cs="Sakkal Majalla"/>
          <w:sz w:val="28"/>
          <w:szCs w:val="28"/>
          <w:lang w:val="en-GB"/>
        </w:rPr>
      </w:pPr>
      <w:r>
        <w:rPr>
          <w:rFonts w:ascii="Sakkal Majalla" w:hAnsi="Sakkal Majalla" w:cs="Sakkal Majalla" w:hint="cs"/>
          <w:sz w:val="28"/>
          <w:szCs w:val="28"/>
          <w:rtl/>
          <w:lang w:val="en-GB"/>
        </w:rPr>
        <w:lastRenderedPageBreak/>
        <w:t xml:space="preserve">من خلال الجدول (4-13)، فإن </w:t>
      </w:r>
      <w:r w:rsidRPr="00D563F6">
        <w:rPr>
          <w:rFonts w:ascii="Sakkal Majalla" w:hAnsi="Sakkal Majalla" w:cs="Sakkal Majalla"/>
          <w:sz w:val="28"/>
          <w:szCs w:val="28"/>
          <w:rtl/>
          <w:lang w:val="en-GB"/>
        </w:rPr>
        <w:t>مدد الاحتفاظ الممتدة نسبيًا تعكس طبيعة استثمار شبه طويل الأجل، مما يشير إلى سيولة محدودة مقارنة بالأدوات المالية التقليدية. وتفترض العلاقة النظرية وجود ارتباط عكسي بين مدة الاحتفاظ ومعدل الدوران.</w:t>
      </w:r>
    </w:p>
    <w:p w14:paraId="5054AA3D" w14:textId="77777777" w:rsidR="00517AAA" w:rsidRPr="00D563F6" w:rsidRDefault="00517AAA" w:rsidP="00517AAA">
      <w:pPr>
        <w:bidi/>
        <w:jc w:val="both"/>
        <w:rPr>
          <w:rFonts w:ascii="Sakkal Majalla" w:hAnsi="Sakkal Majalla" w:cs="Sakkal Majalla"/>
          <w:b/>
          <w:bCs/>
          <w:sz w:val="28"/>
          <w:szCs w:val="28"/>
          <w:lang w:val="en-GB"/>
        </w:rPr>
      </w:pPr>
      <w:r w:rsidRPr="00D563F6">
        <w:rPr>
          <w:rFonts w:ascii="Sakkal Majalla" w:hAnsi="Sakkal Majalla" w:cs="Sakkal Majalla"/>
          <w:b/>
          <w:bCs/>
          <w:sz w:val="28"/>
          <w:szCs w:val="28"/>
          <w:rtl/>
          <w:lang w:val="en-GB"/>
        </w:rPr>
        <w:t>ثالثًا: تحليل سرعة التخارج</w:t>
      </w:r>
    </w:p>
    <w:p w14:paraId="5B13B967" w14:textId="77777777" w:rsidR="00517AAA" w:rsidRPr="00D563F6" w:rsidRDefault="00517AAA" w:rsidP="00517AAA">
      <w:pPr>
        <w:bidi/>
        <w:jc w:val="center"/>
        <w:rPr>
          <w:rFonts w:ascii="Sakkal Majalla" w:hAnsi="Sakkal Majalla" w:cs="Sakkal Majalla"/>
          <w:b/>
          <w:bCs/>
          <w:sz w:val="24"/>
          <w:szCs w:val="24"/>
          <w:lang w:val="en-GB"/>
        </w:rPr>
      </w:pPr>
      <w:r w:rsidRPr="00D563F6">
        <w:rPr>
          <w:rFonts w:ascii="Sakkal Majalla" w:hAnsi="Sakkal Majalla" w:cs="Sakkal Majalla"/>
          <w:b/>
          <w:bCs/>
          <w:sz w:val="24"/>
          <w:szCs w:val="24"/>
          <w:rtl/>
          <w:lang w:val="en-GB"/>
        </w:rPr>
        <w:t>جدول (4-14): سرعة التخارج والتنفيذ</w:t>
      </w:r>
    </w:p>
    <w:tbl>
      <w:tblPr>
        <w:tblStyle w:val="a7"/>
        <w:bidiVisual/>
        <w:tblW w:w="0" w:type="auto"/>
        <w:jc w:val="center"/>
        <w:tblLook w:val="04A0" w:firstRow="1" w:lastRow="0" w:firstColumn="1" w:lastColumn="0" w:noHBand="0" w:noVBand="1"/>
      </w:tblPr>
      <w:tblGrid>
        <w:gridCol w:w="4107"/>
        <w:gridCol w:w="2976"/>
      </w:tblGrid>
      <w:tr w:rsidR="00517AAA" w14:paraId="295469C2" w14:textId="77777777" w:rsidTr="00752E44">
        <w:trPr>
          <w:jc w:val="center"/>
        </w:trPr>
        <w:tc>
          <w:tcPr>
            <w:tcW w:w="4107" w:type="dxa"/>
            <w:shd w:val="clear" w:color="auto" w:fill="D9D9D9" w:themeFill="background1" w:themeFillShade="D9"/>
            <w:vAlign w:val="center"/>
          </w:tcPr>
          <w:p w14:paraId="1EBC9D0E" w14:textId="77777777" w:rsidR="00517AAA" w:rsidRPr="00D563F6" w:rsidRDefault="00517AAA" w:rsidP="00397663">
            <w:pPr>
              <w:tabs>
                <w:tab w:val="left" w:pos="4087"/>
              </w:tabs>
              <w:bidi/>
              <w:spacing w:after="120"/>
              <w:jc w:val="center"/>
              <w:rPr>
                <w:rtl/>
              </w:rPr>
            </w:pPr>
            <w:r w:rsidRPr="00D563F6">
              <w:rPr>
                <w:rFonts w:ascii="Sakkal Majalla" w:hAnsi="Sakkal Majalla" w:cs="Sakkal Majalla"/>
                <w:b/>
                <w:bCs/>
                <w:sz w:val="24"/>
                <w:szCs w:val="24"/>
                <w:rtl/>
                <w:lang w:val="en-GB"/>
              </w:rPr>
              <w:t>المؤشر</w:t>
            </w:r>
          </w:p>
        </w:tc>
        <w:tc>
          <w:tcPr>
            <w:tcW w:w="2976" w:type="dxa"/>
            <w:shd w:val="clear" w:color="auto" w:fill="D9D9D9" w:themeFill="background1" w:themeFillShade="D9"/>
            <w:vAlign w:val="center"/>
          </w:tcPr>
          <w:p w14:paraId="44E1E67F" w14:textId="77777777" w:rsidR="00517AAA" w:rsidRPr="00D563F6" w:rsidRDefault="00517AAA" w:rsidP="00397663">
            <w:pPr>
              <w:tabs>
                <w:tab w:val="left" w:pos="4087"/>
              </w:tabs>
              <w:bidi/>
              <w:spacing w:after="120"/>
              <w:jc w:val="center"/>
              <w:rPr>
                <w:rtl/>
              </w:rPr>
            </w:pPr>
            <w:r w:rsidRPr="00D563F6">
              <w:rPr>
                <w:rFonts w:ascii="Sakkal Majalla" w:hAnsi="Sakkal Majalla" w:cs="Sakkal Majalla"/>
                <w:b/>
                <w:bCs/>
                <w:sz w:val="24"/>
                <w:szCs w:val="24"/>
                <w:rtl/>
                <w:lang w:val="en-GB"/>
              </w:rPr>
              <w:t>القيمة</w:t>
            </w:r>
          </w:p>
        </w:tc>
      </w:tr>
      <w:tr w:rsidR="00517AAA" w14:paraId="0D9EBAA8" w14:textId="77777777" w:rsidTr="00752E44">
        <w:trPr>
          <w:jc w:val="center"/>
        </w:trPr>
        <w:tc>
          <w:tcPr>
            <w:tcW w:w="4107" w:type="dxa"/>
            <w:vAlign w:val="center"/>
          </w:tcPr>
          <w:p w14:paraId="266A063A" w14:textId="77777777" w:rsidR="00517AAA" w:rsidRPr="00D563F6" w:rsidRDefault="00517AAA" w:rsidP="00397663">
            <w:pPr>
              <w:tabs>
                <w:tab w:val="left" w:pos="4087"/>
              </w:tabs>
              <w:bidi/>
              <w:spacing w:after="120"/>
              <w:jc w:val="center"/>
              <w:rPr>
                <w:rtl/>
              </w:rPr>
            </w:pPr>
            <w:r w:rsidRPr="00D563F6">
              <w:rPr>
                <w:rFonts w:ascii="Sakkal Majalla" w:hAnsi="Sakkal Majalla" w:cs="Sakkal Majalla"/>
                <w:sz w:val="24"/>
                <w:szCs w:val="24"/>
                <w:rtl/>
                <w:lang w:val="en-GB"/>
              </w:rPr>
              <w:t>زمن تنفيذ الصفقة</w:t>
            </w:r>
          </w:p>
        </w:tc>
        <w:tc>
          <w:tcPr>
            <w:tcW w:w="2976" w:type="dxa"/>
            <w:vAlign w:val="center"/>
          </w:tcPr>
          <w:p w14:paraId="4C7DB53D" w14:textId="77777777" w:rsidR="00517AAA" w:rsidRPr="00D563F6" w:rsidRDefault="00517AAA" w:rsidP="00397663">
            <w:pPr>
              <w:tabs>
                <w:tab w:val="left" w:pos="4087"/>
              </w:tabs>
              <w:bidi/>
              <w:spacing w:after="120"/>
              <w:jc w:val="center"/>
              <w:rPr>
                <w:rtl/>
              </w:rPr>
            </w:pPr>
            <w:r w:rsidRPr="00D563F6">
              <w:rPr>
                <w:rFonts w:ascii="Sakkal Majalla" w:hAnsi="Sakkal Majalla" w:cs="Sakkal Majalla"/>
                <w:sz w:val="24"/>
                <w:szCs w:val="24"/>
              </w:rPr>
              <w:t xml:space="preserve">2–3 </w:t>
            </w:r>
            <w:r w:rsidRPr="00D563F6">
              <w:rPr>
                <w:rFonts w:ascii="Sakkal Majalla" w:hAnsi="Sakkal Majalla" w:cs="Sakkal Majalla"/>
                <w:sz w:val="24"/>
                <w:szCs w:val="24"/>
                <w:rtl/>
                <w:lang w:val="en-GB"/>
              </w:rPr>
              <w:t>أيام عمل</w:t>
            </w:r>
          </w:p>
        </w:tc>
      </w:tr>
      <w:tr w:rsidR="00517AAA" w14:paraId="4D34CAD7" w14:textId="77777777" w:rsidTr="00752E44">
        <w:trPr>
          <w:jc w:val="center"/>
        </w:trPr>
        <w:tc>
          <w:tcPr>
            <w:tcW w:w="4107" w:type="dxa"/>
            <w:vAlign w:val="center"/>
          </w:tcPr>
          <w:p w14:paraId="1D6B7C2D" w14:textId="77777777" w:rsidR="00517AAA" w:rsidRPr="00D563F6" w:rsidRDefault="00517AAA" w:rsidP="00397663">
            <w:pPr>
              <w:tabs>
                <w:tab w:val="left" w:pos="4087"/>
              </w:tabs>
              <w:bidi/>
              <w:spacing w:after="120"/>
              <w:jc w:val="center"/>
              <w:rPr>
                <w:rtl/>
              </w:rPr>
            </w:pPr>
            <w:r w:rsidRPr="00D563F6">
              <w:rPr>
                <w:rFonts w:ascii="Sakkal Majalla" w:hAnsi="Sakkal Majalla" w:cs="Sakkal Majalla"/>
                <w:sz w:val="24"/>
                <w:szCs w:val="24"/>
                <w:rtl/>
                <w:lang w:val="en-GB"/>
              </w:rPr>
              <w:t>زمن أول تداول بعد الشراء</w:t>
            </w:r>
          </w:p>
        </w:tc>
        <w:tc>
          <w:tcPr>
            <w:tcW w:w="2976" w:type="dxa"/>
            <w:vAlign w:val="center"/>
          </w:tcPr>
          <w:p w14:paraId="3F878637" w14:textId="77777777" w:rsidR="00517AAA" w:rsidRPr="00D563F6" w:rsidRDefault="00517AAA" w:rsidP="00397663">
            <w:pPr>
              <w:tabs>
                <w:tab w:val="left" w:pos="4087"/>
              </w:tabs>
              <w:bidi/>
              <w:spacing w:after="120"/>
              <w:jc w:val="center"/>
              <w:rPr>
                <w:rtl/>
              </w:rPr>
            </w:pPr>
            <w:r w:rsidRPr="00D563F6">
              <w:rPr>
                <w:rFonts w:ascii="Sakkal Majalla" w:hAnsi="Sakkal Majalla" w:cs="Sakkal Majalla"/>
                <w:sz w:val="24"/>
                <w:szCs w:val="24"/>
                <w:rtl/>
                <w:lang w:val="en-GB"/>
              </w:rPr>
              <w:t>خلال يومين</w:t>
            </w:r>
          </w:p>
        </w:tc>
      </w:tr>
      <w:tr w:rsidR="00517AAA" w14:paraId="53D02649" w14:textId="77777777" w:rsidTr="00752E44">
        <w:trPr>
          <w:jc w:val="center"/>
        </w:trPr>
        <w:tc>
          <w:tcPr>
            <w:tcW w:w="4107" w:type="dxa"/>
            <w:vAlign w:val="center"/>
          </w:tcPr>
          <w:p w14:paraId="7D56724B" w14:textId="77777777" w:rsidR="00517AAA" w:rsidRPr="00D563F6" w:rsidRDefault="00517AAA" w:rsidP="00397663">
            <w:pPr>
              <w:tabs>
                <w:tab w:val="left" w:pos="4087"/>
              </w:tabs>
              <w:bidi/>
              <w:spacing w:after="120"/>
              <w:jc w:val="center"/>
              <w:rPr>
                <w:rtl/>
              </w:rPr>
            </w:pPr>
            <w:r w:rsidRPr="00D563F6">
              <w:rPr>
                <w:rFonts w:ascii="Sakkal Majalla" w:hAnsi="Sakkal Majalla" w:cs="Sakkal Majalla"/>
                <w:sz w:val="24"/>
                <w:szCs w:val="24"/>
                <w:rtl/>
                <w:lang w:val="en-GB"/>
              </w:rPr>
              <w:t>الفاصل بين البيع والشراء</w:t>
            </w:r>
          </w:p>
        </w:tc>
        <w:tc>
          <w:tcPr>
            <w:tcW w:w="2976" w:type="dxa"/>
            <w:vAlign w:val="center"/>
          </w:tcPr>
          <w:p w14:paraId="786B9F6E" w14:textId="77777777" w:rsidR="00517AAA" w:rsidRPr="00D563F6" w:rsidRDefault="00517AAA" w:rsidP="00397663">
            <w:pPr>
              <w:tabs>
                <w:tab w:val="left" w:pos="4087"/>
              </w:tabs>
              <w:bidi/>
              <w:spacing w:after="120"/>
              <w:jc w:val="center"/>
              <w:rPr>
                <w:rtl/>
              </w:rPr>
            </w:pPr>
            <w:r w:rsidRPr="00D563F6">
              <w:rPr>
                <w:rFonts w:ascii="Sakkal Majalla" w:hAnsi="Sakkal Majalla" w:cs="Sakkal Majalla"/>
                <w:sz w:val="24"/>
                <w:szCs w:val="24"/>
              </w:rPr>
              <w:t xml:space="preserve">7–21 </w:t>
            </w:r>
            <w:r w:rsidRPr="00D563F6">
              <w:rPr>
                <w:rFonts w:ascii="Sakkal Majalla" w:hAnsi="Sakkal Majalla" w:cs="Sakkal Majalla"/>
                <w:sz w:val="24"/>
                <w:szCs w:val="24"/>
                <w:rtl/>
                <w:lang w:val="en-GB"/>
              </w:rPr>
              <w:t>يوم</w:t>
            </w:r>
          </w:p>
        </w:tc>
      </w:tr>
    </w:tbl>
    <w:p w14:paraId="7359AAF0" w14:textId="77777777" w:rsidR="00517AAA" w:rsidRDefault="00517AAA" w:rsidP="00517AAA">
      <w:pPr>
        <w:tabs>
          <w:tab w:val="left" w:pos="4087"/>
        </w:tabs>
        <w:bidi/>
        <w:spacing w:before="240" w:line="360" w:lineRule="auto"/>
        <w:jc w:val="both"/>
        <w:rPr>
          <w:rFonts w:ascii="Sakkal Majalla" w:hAnsi="Sakkal Majalla" w:cs="Sakkal Majalla"/>
          <w:sz w:val="28"/>
          <w:szCs w:val="28"/>
          <w:rtl/>
          <w:lang w:val="en-GB"/>
        </w:rPr>
      </w:pPr>
      <w:r w:rsidRPr="00D563F6">
        <w:rPr>
          <w:rFonts w:ascii="Sakkal Majalla" w:hAnsi="Sakkal Majalla" w:cs="Sakkal Majalla" w:hint="cs"/>
          <w:sz w:val="28"/>
          <w:szCs w:val="28"/>
          <w:rtl/>
          <w:lang w:val="en-GB"/>
        </w:rPr>
        <w:t xml:space="preserve">يُلاحظ من خلال الجدول </w:t>
      </w:r>
      <w:r w:rsidRPr="00D563F6">
        <w:rPr>
          <w:rFonts w:ascii="Sakkal Majalla" w:hAnsi="Sakkal Majalla" w:cs="Sakkal Majalla"/>
          <w:sz w:val="28"/>
          <w:szCs w:val="28"/>
          <w:rtl/>
          <w:lang w:val="en-GB"/>
        </w:rPr>
        <w:t>(4-14)</w:t>
      </w:r>
      <w:r w:rsidRPr="00D563F6">
        <w:rPr>
          <w:rFonts w:ascii="Sakkal Majalla" w:hAnsi="Sakkal Majalla" w:cs="Sakkal Majalla" w:hint="cs"/>
          <w:sz w:val="28"/>
          <w:szCs w:val="28"/>
          <w:rtl/>
          <w:lang w:val="en-GB"/>
        </w:rPr>
        <w:t xml:space="preserve"> أنه </w:t>
      </w:r>
      <w:r w:rsidRPr="00D563F6">
        <w:rPr>
          <w:rFonts w:ascii="Sakkal Majalla" w:hAnsi="Sakkal Majalla" w:cs="Sakkal Majalla"/>
          <w:sz w:val="28"/>
          <w:szCs w:val="28"/>
          <w:rtl/>
          <w:lang w:val="en-GB"/>
        </w:rPr>
        <w:t xml:space="preserve">رغم محدودية حجم التداول، إلا أن سرعة تنفيذ الصفقات مرتفعة نسبيًا، </w:t>
      </w:r>
      <w:r>
        <w:rPr>
          <w:rFonts w:ascii="Sakkal Majalla" w:hAnsi="Sakkal Majalla" w:cs="Sakkal Majalla" w:hint="cs"/>
          <w:sz w:val="28"/>
          <w:szCs w:val="28"/>
          <w:rtl/>
          <w:lang w:val="en-GB"/>
        </w:rPr>
        <w:t>م</w:t>
      </w:r>
      <w:r w:rsidRPr="00D563F6">
        <w:rPr>
          <w:rFonts w:ascii="Sakkal Majalla" w:hAnsi="Sakkal Majalla" w:cs="Sakkal Majalla"/>
          <w:sz w:val="28"/>
          <w:szCs w:val="28"/>
          <w:rtl/>
          <w:lang w:val="en-GB"/>
        </w:rPr>
        <w:t>ما يعكس كفاءة تقنية في تحويل الأصل إلى سيولة نقدية عند توفر مشترٍ، وهو عنصر إيجابي في بنية السيولة التشغيلية.</w:t>
      </w:r>
    </w:p>
    <w:p w14:paraId="51FFB305" w14:textId="77777777" w:rsidR="00517AAA" w:rsidRPr="00D563F6" w:rsidRDefault="00517AAA" w:rsidP="00517AAA">
      <w:pPr>
        <w:tabs>
          <w:tab w:val="left" w:pos="4087"/>
        </w:tabs>
        <w:bidi/>
        <w:spacing w:before="240" w:line="360" w:lineRule="auto"/>
        <w:jc w:val="both"/>
        <w:rPr>
          <w:rFonts w:ascii="Sakkal Majalla" w:hAnsi="Sakkal Majalla" w:cs="Sakkal Majalla"/>
          <w:b/>
          <w:bCs/>
          <w:sz w:val="28"/>
          <w:szCs w:val="28"/>
          <w:lang w:val="en-GB"/>
        </w:rPr>
      </w:pPr>
      <w:r w:rsidRPr="00D563F6">
        <w:rPr>
          <w:rFonts w:ascii="Sakkal Majalla" w:hAnsi="Sakkal Majalla" w:cs="Sakkal Majalla"/>
          <w:b/>
          <w:bCs/>
          <w:sz w:val="28"/>
          <w:szCs w:val="28"/>
          <w:rtl/>
          <w:lang w:val="en-GB"/>
        </w:rPr>
        <w:t>رابعًا: تحليل عدد عمليات التخارج</w:t>
      </w:r>
    </w:p>
    <w:p w14:paraId="5983AE24" w14:textId="77777777" w:rsidR="00517AAA" w:rsidRPr="00B13655" w:rsidRDefault="00517AAA" w:rsidP="00397663">
      <w:pPr>
        <w:tabs>
          <w:tab w:val="left" w:pos="4087"/>
        </w:tabs>
        <w:bidi/>
        <w:spacing w:after="0" w:line="360" w:lineRule="auto"/>
        <w:jc w:val="center"/>
        <w:rPr>
          <w:rFonts w:ascii="Sakkal Majalla" w:hAnsi="Sakkal Majalla" w:cs="Sakkal Majalla"/>
          <w:b/>
          <w:bCs/>
          <w:sz w:val="24"/>
          <w:szCs w:val="24"/>
          <w:lang w:val="en-GB"/>
        </w:rPr>
      </w:pPr>
      <w:r w:rsidRPr="00D563F6">
        <w:rPr>
          <w:rFonts w:ascii="Sakkal Majalla" w:hAnsi="Sakkal Majalla" w:cs="Sakkal Majalla"/>
          <w:b/>
          <w:bCs/>
          <w:sz w:val="24"/>
          <w:szCs w:val="24"/>
          <w:rtl/>
          <w:lang w:val="en-GB"/>
        </w:rPr>
        <w:t>جدول (4-15): توزيع عمليات التخارج حسب الأصول</w:t>
      </w:r>
      <w:r>
        <w:rPr>
          <w:rFonts w:ascii="Sakkal Majalla" w:hAnsi="Sakkal Majalla" w:cs="Sakkal Majalla"/>
          <w:sz w:val="24"/>
          <w:szCs w:val="24"/>
          <w:rtl/>
          <w:lang w:val="en-GB"/>
        </w:rPr>
        <w:tab/>
      </w:r>
    </w:p>
    <w:tbl>
      <w:tblPr>
        <w:tblStyle w:val="a7"/>
        <w:bidiVisual/>
        <w:tblW w:w="0" w:type="auto"/>
        <w:jc w:val="center"/>
        <w:tblLook w:val="04A0" w:firstRow="1" w:lastRow="0" w:firstColumn="1" w:lastColumn="0" w:noHBand="0" w:noVBand="1"/>
      </w:tblPr>
      <w:tblGrid>
        <w:gridCol w:w="3970"/>
        <w:gridCol w:w="2263"/>
      </w:tblGrid>
      <w:tr w:rsidR="00517AAA" w:rsidRPr="00EC3634" w14:paraId="07630362" w14:textId="77777777" w:rsidTr="00752E44">
        <w:trPr>
          <w:jc w:val="center"/>
        </w:trPr>
        <w:tc>
          <w:tcPr>
            <w:tcW w:w="3970" w:type="dxa"/>
            <w:shd w:val="clear" w:color="auto" w:fill="D9D9D9" w:themeFill="background1" w:themeFillShade="D9"/>
            <w:vAlign w:val="center"/>
          </w:tcPr>
          <w:p w14:paraId="2BBC876D" w14:textId="77777777" w:rsidR="00517AAA" w:rsidRPr="00EC3634" w:rsidRDefault="00517AAA" w:rsidP="00397663">
            <w:pPr>
              <w:bidi/>
              <w:spacing w:after="120"/>
              <w:jc w:val="center"/>
              <w:rPr>
                <w:rFonts w:ascii="Sakkal Majalla" w:hAnsi="Sakkal Majalla" w:cs="Sakkal Majalla"/>
                <w:b/>
                <w:bCs/>
                <w:sz w:val="24"/>
                <w:szCs w:val="24"/>
                <w:rtl/>
                <w:lang w:val="en-GB"/>
              </w:rPr>
            </w:pPr>
            <w:r w:rsidRPr="00EC3634">
              <w:rPr>
                <w:rFonts w:ascii="Sakkal Majalla" w:hAnsi="Sakkal Majalla" w:cs="Sakkal Majalla"/>
                <w:b/>
                <w:bCs/>
                <w:sz w:val="24"/>
                <w:szCs w:val="24"/>
                <w:rtl/>
                <w:lang w:val="en-GB"/>
              </w:rPr>
              <w:t>الفرصة</w:t>
            </w:r>
          </w:p>
        </w:tc>
        <w:tc>
          <w:tcPr>
            <w:tcW w:w="2263" w:type="dxa"/>
            <w:shd w:val="clear" w:color="auto" w:fill="D9D9D9" w:themeFill="background1" w:themeFillShade="D9"/>
            <w:vAlign w:val="center"/>
          </w:tcPr>
          <w:p w14:paraId="7AA42D19" w14:textId="77777777" w:rsidR="00517AAA" w:rsidRPr="00B13655" w:rsidRDefault="00517AAA" w:rsidP="00397663">
            <w:pPr>
              <w:bidi/>
              <w:spacing w:after="120"/>
              <w:jc w:val="center"/>
              <w:rPr>
                <w:rFonts w:ascii="Sakkal Majalla" w:hAnsi="Sakkal Majalla" w:cs="Sakkal Majalla"/>
                <w:b/>
                <w:bCs/>
                <w:sz w:val="24"/>
                <w:szCs w:val="24"/>
                <w:rtl/>
                <w:lang w:val="en-GB"/>
              </w:rPr>
            </w:pPr>
            <w:r w:rsidRPr="00B13655">
              <w:rPr>
                <w:rFonts w:ascii="Sakkal Majalla" w:hAnsi="Sakkal Majalla" w:cs="Sakkal Majalla"/>
                <w:b/>
                <w:bCs/>
                <w:sz w:val="24"/>
                <w:szCs w:val="24"/>
                <w:rtl/>
                <w:lang w:val="en-GB"/>
              </w:rPr>
              <w:t xml:space="preserve">عدد </w:t>
            </w:r>
            <w:r>
              <w:rPr>
                <w:rFonts w:ascii="Sakkal Majalla" w:hAnsi="Sakkal Majalla" w:cs="Sakkal Majalla" w:hint="cs"/>
                <w:b/>
                <w:bCs/>
                <w:sz w:val="24"/>
                <w:szCs w:val="24"/>
                <w:rtl/>
                <w:lang w:val="en-GB"/>
              </w:rPr>
              <w:t xml:space="preserve">عمليات </w:t>
            </w:r>
            <w:r w:rsidRPr="00B13655">
              <w:rPr>
                <w:rFonts w:ascii="Sakkal Majalla" w:hAnsi="Sakkal Majalla" w:cs="Sakkal Majalla"/>
                <w:b/>
                <w:bCs/>
                <w:sz w:val="24"/>
                <w:szCs w:val="24"/>
                <w:rtl/>
                <w:lang w:val="en-GB"/>
              </w:rPr>
              <w:t>التخارج</w:t>
            </w:r>
          </w:p>
        </w:tc>
      </w:tr>
      <w:tr w:rsidR="00517AAA" w:rsidRPr="00EC3634" w14:paraId="3E15549B" w14:textId="77777777" w:rsidTr="00752E44">
        <w:trPr>
          <w:jc w:val="center"/>
        </w:trPr>
        <w:tc>
          <w:tcPr>
            <w:tcW w:w="3970" w:type="dxa"/>
            <w:vAlign w:val="center"/>
          </w:tcPr>
          <w:p w14:paraId="7C857E45" w14:textId="77777777" w:rsidR="00517AAA" w:rsidRPr="00EC3634" w:rsidRDefault="00517AAA" w:rsidP="00397663">
            <w:pPr>
              <w:bidi/>
              <w:spacing w:after="120"/>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التحول - عمارة سكنية</w:t>
            </w:r>
          </w:p>
        </w:tc>
        <w:tc>
          <w:tcPr>
            <w:tcW w:w="2263" w:type="dxa"/>
            <w:vAlign w:val="center"/>
          </w:tcPr>
          <w:p w14:paraId="284A1BB2" w14:textId="77777777" w:rsidR="00517AAA" w:rsidRPr="00B13655" w:rsidRDefault="00517AAA" w:rsidP="00397663">
            <w:pPr>
              <w:bidi/>
              <w:spacing w:after="120"/>
              <w:jc w:val="center"/>
              <w:rPr>
                <w:rFonts w:ascii="Sakkal Majalla" w:hAnsi="Sakkal Majalla" w:cs="Sakkal Majalla"/>
                <w:sz w:val="24"/>
                <w:szCs w:val="24"/>
                <w:rtl/>
                <w:lang w:val="en-GB"/>
              </w:rPr>
            </w:pPr>
            <w:r w:rsidRPr="00B13655">
              <w:rPr>
                <w:rFonts w:ascii="Sakkal Majalla" w:hAnsi="Sakkal Majalla" w:cs="Sakkal Majalla"/>
                <w:sz w:val="24"/>
                <w:szCs w:val="24"/>
              </w:rPr>
              <w:t>21</w:t>
            </w:r>
          </w:p>
        </w:tc>
      </w:tr>
      <w:tr w:rsidR="00517AAA" w:rsidRPr="00EC3634" w14:paraId="1523ECB0" w14:textId="77777777" w:rsidTr="00752E44">
        <w:trPr>
          <w:jc w:val="center"/>
        </w:trPr>
        <w:tc>
          <w:tcPr>
            <w:tcW w:w="3970" w:type="dxa"/>
            <w:vAlign w:val="center"/>
          </w:tcPr>
          <w:p w14:paraId="535B8916" w14:textId="77777777" w:rsidR="00517AAA" w:rsidRPr="00EC3634" w:rsidRDefault="00517AAA" w:rsidP="00397663">
            <w:pPr>
              <w:bidi/>
              <w:spacing w:after="120"/>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الانطلاقة</w:t>
            </w:r>
          </w:p>
        </w:tc>
        <w:tc>
          <w:tcPr>
            <w:tcW w:w="2263" w:type="dxa"/>
            <w:vAlign w:val="center"/>
          </w:tcPr>
          <w:p w14:paraId="79A6F578" w14:textId="77777777" w:rsidR="00517AAA" w:rsidRPr="00B13655" w:rsidRDefault="00517AAA" w:rsidP="00397663">
            <w:pPr>
              <w:bidi/>
              <w:spacing w:after="120"/>
              <w:jc w:val="center"/>
              <w:rPr>
                <w:rFonts w:ascii="Sakkal Majalla" w:hAnsi="Sakkal Majalla" w:cs="Sakkal Majalla"/>
                <w:sz w:val="24"/>
                <w:szCs w:val="24"/>
                <w:rtl/>
                <w:lang w:val="en-GB"/>
              </w:rPr>
            </w:pPr>
            <w:r w:rsidRPr="00B13655">
              <w:rPr>
                <w:rFonts w:ascii="Sakkal Majalla" w:hAnsi="Sakkal Majalla" w:cs="Sakkal Majalla"/>
                <w:sz w:val="24"/>
                <w:szCs w:val="24"/>
              </w:rPr>
              <w:t>13</w:t>
            </w:r>
          </w:p>
        </w:tc>
      </w:tr>
      <w:tr w:rsidR="00517AAA" w:rsidRPr="00EC3634" w14:paraId="046D2FFE" w14:textId="77777777" w:rsidTr="00752E44">
        <w:trPr>
          <w:jc w:val="center"/>
        </w:trPr>
        <w:tc>
          <w:tcPr>
            <w:tcW w:w="3970" w:type="dxa"/>
            <w:vAlign w:val="center"/>
          </w:tcPr>
          <w:p w14:paraId="1E3BEB97" w14:textId="77777777" w:rsidR="00517AAA" w:rsidRPr="00EC3634" w:rsidRDefault="00517AAA" w:rsidP="00397663">
            <w:pPr>
              <w:bidi/>
              <w:spacing w:after="120"/>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الآفاق</w:t>
            </w:r>
          </w:p>
        </w:tc>
        <w:tc>
          <w:tcPr>
            <w:tcW w:w="2263" w:type="dxa"/>
            <w:vAlign w:val="center"/>
          </w:tcPr>
          <w:p w14:paraId="7BC9B68D" w14:textId="77777777" w:rsidR="00517AAA" w:rsidRPr="00B13655" w:rsidRDefault="00517AAA" w:rsidP="00397663">
            <w:pPr>
              <w:bidi/>
              <w:spacing w:after="120"/>
              <w:jc w:val="center"/>
              <w:rPr>
                <w:rFonts w:ascii="Sakkal Majalla" w:hAnsi="Sakkal Majalla" w:cs="Sakkal Majalla"/>
                <w:sz w:val="24"/>
                <w:szCs w:val="24"/>
                <w:rtl/>
                <w:lang w:val="en-GB"/>
              </w:rPr>
            </w:pPr>
            <w:r w:rsidRPr="00B13655">
              <w:rPr>
                <w:rFonts w:ascii="Sakkal Majalla" w:hAnsi="Sakkal Majalla" w:cs="Sakkal Majalla"/>
                <w:sz w:val="24"/>
                <w:szCs w:val="24"/>
              </w:rPr>
              <w:t>9</w:t>
            </w:r>
          </w:p>
        </w:tc>
      </w:tr>
      <w:tr w:rsidR="00517AAA" w:rsidRPr="00EC3634" w14:paraId="6F9180D9" w14:textId="77777777" w:rsidTr="00752E44">
        <w:trPr>
          <w:jc w:val="center"/>
        </w:trPr>
        <w:tc>
          <w:tcPr>
            <w:tcW w:w="3970" w:type="dxa"/>
            <w:vAlign w:val="center"/>
          </w:tcPr>
          <w:p w14:paraId="6BD6E4FC" w14:textId="77777777" w:rsidR="00517AAA" w:rsidRPr="00EC3634" w:rsidRDefault="00517AAA" w:rsidP="00397663">
            <w:pPr>
              <w:bidi/>
              <w:spacing w:after="120"/>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النهضة بالمدينة المنورة</w:t>
            </w:r>
          </w:p>
        </w:tc>
        <w:tc>
          <w:tcPr>
            <w:tcW w:w="2263" w:type="dxa"/>
            <w:vAlign w:val="center"/>
          </w:tcPr>
          <w:p w14:paraId="2E1B7CDA" w14:textId="77777777" w:rsidR="00517AAA" w:rsidRPr="00B13655" w:rsidRDefault="00517AAA" w:rsidP="00397663">
            <w:pPr>
              <w:bidi/>
              <w:spacing w:after="120"/>
              <w:jc w:val="center"/>
              <w:rPr>
                <w:rFonts w:ascii="Sakkal Majalla" w:hAnsi="Sakkal Majalla" w:cs="Sakkal Majalla"/>
                <w:sz w:val="24"/>
                <w:szCs w:val="24"/>
                <w:rtl/>
                <w:lang w:val="en-GB"/>
              </w:rPr>
            </w:pPr>
            <w:r w:rsidRPr="00B13655">
              <w:rPr>
                <w:rFonts w:ascii="Sakkal Majalla" w:hAnsi="Sakkal Majalla" w:cs="Sakkal Majalla"/>
                <w:sz w:val="24"/>
                <w:szCs w:val="24"/>
              </w:rPr>
              <w:t>9</w:t>
            </w:r>
          </w:p>
        </w:tc>
      </w:tr>
      <w:tr w:rsidR="00517AAA" w:rsidRPr="00EC3634" w14:paraId="6B612CB8" w14:textId="77777777" w:rsidTr="00752E44">
        <w:trPr>
          <w:jc w:val="center"/>
        </w:trPr>
        <w:tc>
          <w:tcPr>
            <w:tcW w:w="3970" w:type="dxa"/>
            <w:vAlign w:val="center"/>
          </w:tcPr>
          <w:p w14:paraId="3C08F3E0" w14:textId="77777777" w:rsidR="00517AAA" w:rsidRPr="00EC3634" w:rsidRDefault="00517AAA" w:rsidP="00397663">
            <w:pPr>
              <w:bidi/>
              <w:spacing w:after="120"/>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رَواح الملقا</w:t>
            </w:r>
          </w:p>
        </w:tc>
        <w:tc>
          <w:tcPr>
            <w:tcW w:w="2263" w:type="dxa"/>
            <w:vAlign w:val="center"/>
          </w:tcPr>
          <w:p w14:paraId="3E80B9B5" w14:textId="77777777" w:rsidR="00517AAA" w:rsidRPr="00B13655" w:rsidRDefault="00517AAA" w:rsidP="00397663">
            <w:pPr>
              <w:bidi/>
              <w:spacing w:after="120"/>
              <w:jc w:val="center"/>
              <w:rPr>
                <w:rFonts w:ascii="Sakkal Majalla" w:hAnsi="Sakkal Majalla" w:cs="Sakkal Majalla"/>
                <w:sz w:val="24"/>
                <w:szCs w:val="24"/>
                <w:rtl/>
                <w:lang w:val="en-GB"/>
              </w:rPr>
            </w:pPr>
            <w:r w:rsidRPr="00B13655">
              <w:rPr>
                <w:rFonts w:ascii="Sakkal Majalla" w:hAnsi="Sakkal Majalla" w:cs="Sakkal Majalla"/>
                <w:sz w:val="24"/>
                <w:szCs w:val="24"/>
              </w:rPr>
              <w:t>7</w:t>
            </w:r>
          </w:p>
        </w:tc>
      </w:tr>
      <w:tr w:rsidR="00517AAA" w:rsidRPr="00EC3634" w14:paraId="1050EF60" w14:textId="77777777" w:rsidTr="00752E44">
        <w:trPr>
          <w:jc w:val="center"/>
        </w:trPr>
        <w:tc>
          <w:tcPr>
            <w:tcW w:w="3970" w:type="dxa"/>
            <w:vAlign w:val="center"/>
          </w:tcPr>
          <w:p w14:paraId="09FD7221" w14:textId="77777777" w:rsidR="00517AAA" w:rsidRPr="00EC3634" w:rsidRDefault="00517AAA" w:rsidP="00397663">
            <w:pPr>
              <w:bidi/>
              <w:spacing w:after="120"/>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حصتك العقارية</w:t>
            </w:r>
          </w:p>
        </w:tc>
        <w:tc>
          <w:tcPr>
            <w:tcW w:w="2263" w:type="dxa"/>
            <w:vAlign w:val="center"/>
          </w:tcPr>
          <w:p w14:paraId="5B100306" w14:textId="77777777" w:rsidR="00517AAA" w:rsidRPr="00B13655" w:rsidRDefault="00517AAA" w:rsidP="00397663">
            <w:pPr>
              <w:bidi/>
              <w:spacing w:after="120"/>
              <w:jc w:val="center"/>
              <w:rPr>
                <w:rFonts w:ascii="Sakkal Majalla" w:hAnsi="Sakkal Majalla" w:cs="Sakkal Majalla"/>
                <w:sz w:val="24"/>
                <w:szCs w:val="24"/>
                <w:rtl/>
                <w:lang w:val="en-GB"/>
              </w:rPr>
            </w:pPr>
            <w:r w:rsidRPr="00B13655">
              <w:rPr>
                <w:rFonts w:ascii="Sakkal Majalla" w:hAnsi="Sakkal Majalla" w:cs="Sakkal Majalla"/>
                <w:sz w:val="24"/>
                <w:szCs w:val="24"/>
              </w:rPr>
              <w:t>5</w:t>
            </w:r>
          </w:p>
        </w:tc>
      </w:tr>
      <w:tr w:rsidR="00517AAA" w:rsidRPr="00EC3634" w14:paraId="74BE2898" w14:textId="77777777" w:rsidTr="00752E44">
        <w:trPr>
          <w:jc w:val="center"/>
        </w:trPr>
        <w:tc>
          <w:tcPr>
            <w:tcW w:w="3970" w:type="dxa"/>
            <w:vAlign w:val="center"/>
          </w:tcPr>
          <w:p w14:paraId="0BFBE276" w14:textId="77777777" w:rsidR="00517AAA" w:rsidRPr="00EC3634" w:rsidRDefault="00517AAA" w:rsidP="00397663">
            <w:pPr>
              <w:bidi/>
              <w:spacing w:after="120"/>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الشمال العقارية</w:t>
            </w:r>
          </w:p>
        </w:tc>
        <w:tc>
          <w:tcPr>
            <w:tcW w:w="2263" w:type="dxa"/>
            <w:vAlign w:val="center"/>
          </w:tcPr>
          <w:p w14:paraId="592B7F44" w14:textId="77777777" w:rsidR="00517AAA" w:rsidRPr="00B13655" w:rsidRDefault="00517AAA" w:rsidP="00397663">
            <w:pPr>
              <w:bidi/>
              <w:spacing w:after="120"/>
              <w:jc w:val="center"/>
              <w:rPr>
                <w:rFonts w:ascii="Sakkal Majalla" w:hAnsi="Sakkal Majalla" w:cs="Sakkal Majalla"/>
                <w:sz w:val="24"/>
                <w:szCs w:val="24"/>
                <w:rtl/>
                <w:lang w:val="en-GB"/>
              </w:rPr>
            </w:pPr>
            <w:r w:rsidRPr="00B13655">
              <w:rPr>
                <w:rFonts w:ascii="Sakkal Majalla" w:hAnsi="Sakkal Majalla" w:cs="Sakkal Majalla"/>
                <w:sz w:val="24"/>
                <w:szCs w:val="24"/>
              </w:rPr>
              <w:t>3</w:t>
            </w:r>
          </w:p>
        </w:tc>
      </w:tr>
      <w:tr w:rsidR="00517AAA" w:rsidRPr="00EC3634" w14:paraId="655D09EE" w14:textId="77777777" w:rsidTr="00752E44">
        <w:trPr>
          <w:jc w:val="center"/>
        </w:trPr>
        <w:tc>
          <w:tcPr>
            <w:tcW w:w="3970" w:type="dxa"/>
            <w:vAlign w:val="center"/>
          </w:tcPr>
          <w:p w14:paraId="3E2847B4" w14:textId="77777777" w:rsidR="00517AAA" w:rsidRPr="00EC3634" w:rsidRDefault="00517AAA" w:rsidP="00397663">
            <w:pPr>
              <w:bidi/>
              <w:spacing w:after="120"/>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النرجس</w:t>
            </w:r>
          </w:p>
        </w:tc>
        <w:tc>
          <w:tcPr>
            <w:tcW w:w="2263" w:type="dxa"/>
            <w:vAlign w:val="center"/>
          </w:tcPr>
          <w:p w14:paraId="2A53A13A" w14:textId="77777777" w:rsidR="00517AAA" w:rsidRPr="00B13655" w:rsidRDefault="00517AAA" w:rsidP="00397663">
            <w:pPr>
              <w:bidi/>
              <w:spacing w:after="120"/>
              <w:jc w:val="center"/>
              <w:rPr>
                <w:rFonts w:ascii="Sakkal Majalla" w:hAnsi="Sakkal Majalla" w:cs="Sakkal Majalla"/>
                <w:sz w:val="24"/>
                <w:szCs w:val="24"/>
                <w:rtl/>
                <w:lang w:val="en-GB"/>
              </w:rPr>
            </w:pPr>
            <w:r w:rsidRPr="00B13655">
              <w:rPr>
                <w:rFonts w:ascii="Sakkal Majalla" w:hAnsi="Sakkal Majalla" w:cs="Sakkal Majalla"/>
                <w:sz w:val="24"/>
                <w:szCs w:val="24"/>
              </w:rPr>
              <w:t>0</w:t>
            </w:r>
          </w:p>
        </w:tc>
      </w:tr>
      <w:tr w:rsidR="00517AAA" w:rsidRPr="00EC3634" w14:paraId="4943E0A0" w14:textId="77777777" w:rsidTr="00752E44">
        <w:trPr>
          <w:jc w:val="center"/>
        </w:trPr>
        <w:tc>
          <w:tcPr>
            <w:tcW w:w="3970" w:type="dxa"/>
            <w:vAlign w:val="center"/>
          </w:tcPr>
          <w:p w14:paraId="3D52E3D3" w14:textId="77777777" w:rsidR="00517AAA" w:rsidRPr="00EC3634" w:rsidRDefault="00517AAA" w:rsidP="00397663">
            <w:pPr>
              <w:bidi/>
              <w:spacing w:after="120"/>
              <w:jc w:val="center"/>
              <w:rPr>
                <w:rFonts w:ascii="Sakkal Majalla" w:hAnsi="Sakkal Majalla" w:cs="Sakkal Majalla"/>
                <w:sz w:val="24"/>
                <w:szCs w:val="24"/>
                <w:rtl/>
                <w:lang w:val="en-GB"/>
              </w:rPr>
            </w:pPr>
            <w:r w:rsidRPr="00A87CAA">
              <w:rPr>
                <w:rFonts w:ascii="Sakkal Majalla" w:hAnsi="Sakkal Majalla" w:cs="Sakkal Majalla"/>
                <w:sz w:val="24"/>
                <w:szCs w:val="24"/>
                <w:rtl/>
                <w:lang w:val="en-GB"/>
              </w:rPr>
              <w:t>العارض</w:t>
            </w:r>
          </w:p>
        </w:tc>
        <w:tc>
          <w:tcPr>
            <w:tcW w:w="2263" w:type="dxa"/>
            <w:vAlign w:val="center"/>
          </w:tcPr>
          <w:p w14:paraId="2FFAF2DD" w14:textId="77777777" w:rsidR="00517AAA" w:rsidRPr="00B13655" w:rsidRDefault="00517AAA" w:rsidP="00397663">
            <w:pPr>
              <w:bidi/>
              <w:spacing w:after="120"/>
              <w:jc w:val="center"/>
              <w:rPr>
                <w:rFonts w:ascii="Sakkal Majalla" w:hAnsi="Sakkal Majalla" w:cs="Sakkal Majalla"/>
                <w:sz w:val="24"/>
                <w:szCs w:val="24"/>
                <w:rtl/>
                <w:lang w:val="en-GB"/>
              </w:rPr>
            </w:pPr>
            <w:r w:rsidRPr="00B13655">
              <w:rPr>
                <w:rFonts w:ascii="Sakkal Majalla" w:hAnsi="Sakkal Majalla" w:cs="Sakkal Majalla"/>
                <w:sz w:val="24"/>
                <w:szCs w:val="24"/>
              </w:rPr>
              <w:t>0</w:t>
            </w:r>
          </w:p>
        </w:tc>
      </w:tr>
      <w:tr w:rsidR="00517AAA" w:rsidRPr="00EC3634" w14:paraId="6B93622B" w14:textId="77777777" w:rsidTr="00752E44">
        <w:trPr>
          <w:jc w:val="center"/>
        </w:trPr>
        <w:tc>
          <w:tcPr>
            <w:tcW w:w="3970" w:type="dxa"/>
            <w:vAlign w:val="center"/>
          </w:tcPr>
          <w:p w14:paraId="4C0D39E2" w14:textId="77777777" w:rsidR="00517AAA" w:rsidRPr="00B13655" w:rsidRDefault="00517AAA" w:rsidP="00397663">
            <w:pPr>
              <w:bidi/>
              <w:spacing w:after="120"/>
              <w:jc w:val="center"/>
              <w:rPr>
                <w:rFonts w:ascii="Sakkal Majalla" w:hAnsi="Sakkal Majalla" w:cs="Sakkal Majalla"/>
                <w:b/>
                <w:bCs/>
                <w:sz w:val="24"/>
                <w:szCs w:val="24"/>
                <w:rtl/>
                <w:lang w:val="en-GB"/>
              </w:rPr>
            </w:pPr>
            <w:r w:rsidRPr="00B13655">
              <w:rPr>
                <w:rFonts w:ascii="Sakkal Majalla" w:hAnsi="Sakkal Majalla" w:cs="Sakkal Majalla" w:hint="cs"/>
                <w:b/>
                <w:bCs/>
                <w:sz w:val="24"/>
                <w:szCs w:val="24"/>
                <w:rtl/>
                <w:lang w:val="en-GB"/>
              </w:rPr>
              <w:t>الإجمالي</w:t>
            </w:r>
          </w:p>
        </w:tc>
        <w:tc>
          <w:tcPr>
            <w:tcW w:w="2263" w:type="dxa"/>
            <w:vAlign w:val="center"/>
          </w:tcPr>
          <w:p w14:paraId="32727230" w14:textId="77777777" w:rsidR="00517AAA" w:rsidRPr="00B13655" w:rsidRDefault="00517AAA" w:rsidP="00397663">
            <w:pPr>
              <w:bidi/>
              <w:spacing w:after="120"/>
              <w:jc w:val="center"/>
              <w:rPr>
                <w:rFonts w:ascii="Sakkal Majalla" w:hAnsi="Sakkal Majalla" w:cs="Sakkal Majalla"/>
                <w:b/>
                <w:bCs/>
                <w:sz w:val="24"/>
                <w:szCs w:val="24"/>
              </w:rPr>
            </w:pPr>
            <w:r w:rsidRPr="00B13655">
              <w:rPr>
                <w:rFonts w:ascii="Sakkal Majalla" w:hAnsi="Sakkal Majalla" w:cs="Sakkal Majalla"/>
                <w:b/>
                <w:bCs/>
                <w:sz w:val="24"/>
                <w:szCs w:val="24"/>
              </w:rPr>
              <w:t>93</w:t>
            </w:r>
          </w:p>
        </w:tc>
      </w:tr>
    </w:tbl>
    <w:p w14:paraId="1029F772" w14:textId="77777777" w:rsidR="00517AAA" w:rsidRDefault="00517AAA" w:rsidP="00517AAA">
      <w:pPr>
        <w:tabs>
          <w:tab w:val="left" w:pos="6727"/>
        </w:tabs>
        <w:bidi/>
        <w:spacing w:before="240" w:line="360" w:lineRule="auto"/>
        <w:jc w:val="both"/>
        <w:rPr>
          <w:rFonts w:ascii="Sakkal Majalla" w:hAnsi="Sakkal Majalla" w:cs="Sakkal Majalla"/>
          <w:sz w:val="28"/>
          <w:szCs w:val="28"/>
          <w:rtl/>
          <w:lang w:val="en-GB"/>
        </w:rPr>
      </w:pPr>
      <w:r>
        <w:rPr>
          <w:rFonts w:ascii="Sakkal Majalla" w:hAnsi="Sakkal Majalla" w:cs="Sakkal Majalla" w:hint="cs"/>
          <w:sz w:val="28"/>
          <w:szCs w:val="28"/>
          <w:rtl/>
          <w:lang w:val="en-GB"/>
        </w:rPr>
        <w:lastRenderedPageBreak/>
        <w:t xml:space="preserve">طبقا للجدول (4-15)، </w:t>
      </w:r>
      <w:r w:rsidRPr="002B3818">
        <w:rPr>
          <w:rFonts w:ascii="Sakkal Majalla" w:hAnsi="Sakkal Majalla" w:cs="Sakkal Majalla"/>
          <w:sz w:val="28"/>
          <w:szCs w:val="28"/>
          <w:rtl/>
          <w:lang w:val="en-GB"/>
        </w:rPr>
        <w:t>يتضح تركز عمليات التخارج في الأصول مرتفعة التجزئة</w:t>
      </w:r>
      <w:r>
        <w:rPr>
          <w:rFonts w:ascii="Sakkal Majalla" w:hAnsi="Sakkal Majalla" w:cs="Sakkal Majalla" w:hint="cs"/>
          <w:sz w:val="28"/>
          <w:szCs w:val="28"/>
          <w:rtl/>
          <w:lang w:val="en-GB"/>
        </w:rPr>
        <w:t xml:space="preserve">، والتي تتضمن </w:t>
      </w:r>
      <w:r w:rsidRPr="002B3818">
        <w:rPr>
          <w:rFonts w:ascii="Sakkal Majalla" w:hAnsi="Sakkal Majalla" w:cs="Sakkal Majalla"/>
          <w:sz w:val="28"/>
          <w:szCs w:val="28"/>
          <w:rtl/>
          <w:lang w:val="en-GB"/>
        </w:rPr>
        <w:t xml:space="preserve">قاعدة </w:t>
      </w:r>
      <w:r>
        <w:rPr>
          <w:rFonts w:ascii="Sakkal Majalla" w:hAnsi="Sakkal Majalla" w:cs="Sakkal Majalla" w:hint="cs"/>
          <w:sz w:val="28"/>
          <w:szCs w:val="28"/>
          <w:rtl/>
          <w:lang w:val="en-GB"/>
        </w:rPr>
        <w:t xml:space="preserve">واسعة من </w:t>
      </w:r>
      <w:r w:rsidRPr="002B3818">
        <w:rPr>
          <w:rFonts w:ascii="Sakkal Majalla" w:hAnsi="Sakkal Majalla" w:cs="Sakkal Majalla"/>
          <w:sz w:val="28"/>
          <w:szCs w:val="28"/>
          <w:rtl/>
          <w:lang w:val="en-GB"/>
        </w:rPr>
        <w:t>المستثمرين، مقابل انعدام التداول في أصلين. ويعكس ذلك تفاوتًا واضحًا في مستويات السيولة الفعلية بين الأصول.</w:t>
      </w:r>
    </w:p>
    <w:p w14:paraId="35069294" w14:textId="77777777" w:rsidR="00517AAA" w:rsidRPr="006A0E50" w:rsidRDefault="00517AAA" w:rsidP="00517AAA">
      <w:pPr>
        <w:tabs>
          <w:tab w:val="left" w:pos="6727"/>
        </w:tabs>
        <w:bidi/>
        <w:spacing w:before="240" w:after="0" w:line="360" w:lineRule="auto"/>
        <w:jc w:val="both"/>
        <w:rPr>
          <w:rFonts w:ascii="Sakkal Majalla" w:hAnsi="Sakkal Majalla" w:cs="Sakkal Majalla"/>
          <w:b/>
          <w:bCs/>
          <w:sz w:val="28"/>
          <w:szCs w:val="28"/>
          <w:lang w:val="en-GB"/>
        </w:rPr>
      </w:pPr>
      <w:r w:rsidRPr="006A0E50">
        <w:rPr>
          <w:rFonts w:ascii="Sakkal Majalla" w:hAnsi="Sakkal Majalla" w:cs="Sakkal Majalla"/>
          <w:b/>
          <w:bCs/>
          <w:sz w:val="28"/>
          <w:szCs w:val="28"/>
          <w:rtl/>
          <w:lang w:val="en-GB"/>
        </w:rPr>
        <w:t>خامسًا: تحليل سيولة القيمة</w:t>
      </w:r>
    </w:p>
    <w:p w14:paraId="5831FA27" w14:textId="77777777" w:rsidR="00517AAA" w:rsidRPr="006A0E50" w:rsidRDefault="00517AAA" w:rsidP="00517AAA">
      <w:pPr>
        <w:tabs>
          <w:tab w:val="left" w:pos="6727"/>
        </w:tabs>
        <w:bidi/>
        <w:spacing w:before="120" w:after="120" w:line="360" w:lineRule="auto"/>
        <w:jc w:val="both"/>
        <w:rPr>
          <w:rFonts w:ascii="Sakkal Majalla" w:hAnsi="Sakkal Majalla" w:cs="Sakkal Majalla"/>
          <w:sz w:val="28"/>
          <w:szCs w:val="28"/>
          <w:lang w:val="en-GB"/>
        </w:rPr>
      </w:pPr>
      <w:r w:rsidRPr="006A0E50">
        <w:rPr>
          <w:rFonts w:ascii="Sakkal Majalla" w:hAnsi="Sakkal Majalla" w:cs="Sakkal Majalla"/>
          <w:sz w:val="28"/>
          <w:szCs w:val="28"/>
          <w:rtl/>
          <w:lang w:val="en-GB"/>
        </w:rPr>
        <w:t>تم احتساب سيولة القيمة وفق المعادلة</w:t>
      </w:r>
      <w:r>
        <w:rPr>
          <w:rFonts w:ascii="Sakkal Majalla" w:hAnsi="Sakkal Majalla" w:cs="Sakkal Majalla" w:hint="cs"/>
          <w:sz w:val="28"/>
          <w:szCs w:val="28"/>
          <w:rtl/>
          <w:lang w:val="en-GB"/>
        </w:rPr>
        <w:t xml:space="preserve">: </w:t>
      </w:r>
      <w:r w:rsidRPr="006A0E50">
        <w:rPr>
          <w:rFonts w:ascii="Sakkal Majalla" w:hAnsi="Sakkal Majalla" w:cs="Sakkal Majalla"/>
          <w:sz w:val="28"/>
          <w:szCs w:val="28"/>
          <w:rtl/>
          <w:lang w:val="en-GB"/>
        </w:rPr>
        <w:t>(عدد التخارج × سعر الحصة) ÷ قيمة الأصل.</w:t>
      </w:r>
    </w:p>
    <w:p w14:paraId="10568176" w14:textId="77777777" w:rsidR="00517AAA" w:rsidRPr="002779DC" w:rsidRDefault="00517AAA" w:rsidP="00517AAA">
      <w:pPr>
        <w:tabs>
          <w:tab w:val="left" w:pos="6727"/>
        </w:tabs>
        <w:bidi/>
        <w:spacing w:before="240" w:after="0" w:line="360" w:lineRule="auto"/>
        <w:jc w:val="center"/>
        <w:rPr>
          <w:rFonts w:ascii="Sakkal Majalla" w:hAnsi="Sakkal Majalla" w:cs="Sakkal Majalla"/>
          <w:b/>
          <w:bCs/>
          <w:sz w:val="28"/>
          <w:szCs w:val="28"/>
          <w:rtl/>
          <w:lang w:val="en-GB"/>
        </w:rPr>
      </w:pPr>
      <w:r w:rsidRPr="006A0E50">
        <w:rPr>
          <w:rFonts w:ascii="Sakkal Majalla" w:hAnsi="Sakkal Majalla" w:cs="Sakkal Majalla"/>
          <w:b/>
          <w:bCs/>
          <w:sz w:val="28"/>
          <w:szCs w:val="28"/>
          <w:rtl/>
          <w:lang w:val="en-GB"/>
        </w:rPr>
        <w:t>جدول (4-16): سيولة القيمة لكل أصل</w:t>
      </w:r>
    </w:p>
    <w:tbl>
      <w:tblPr>
        <w:tblStyle w:val="a7"/>
        <w:bidiVisual/>
        <w:tblW w:w="0" w:type="auto"/>
        <w:tblLook w:val="04A0" w:firstRow="1" w:lastRow="0" w:firstColumn="1" w:lastColumn="0" w:noHBand="0" w:noVBand="1"/>
      </w:tblPr>
      <w:tblGrid>
        <w:gridCol w:w="2120"/>
        <w:gridCol w:w="2139"/>
        <w:gridCol w:w="2121"/>
        <w:gridCol w:w="2113"/>
      </w:tblGrid>
      <w:tr w:rsidR="00517AAA" w:rsidRPr="00397663" w14:paraId="24327FC8" w14:textId="77777777" w:rsidTr="00752E44">
        <w:tc>
          <w:tcPr>
            <w:tcW w:w="2337" w:type="dxa"/>
            <w:shd w:val="clear" w:color="auto" w:fill="D9D9D9" w:themeFill="background1" w:themeFillShade="D9"/>
            <w:vAlign w:val="center"/>
          </w:tcPr>
          <w:p w14:paraId="61B156CB" w14:textId="77777777" w:rsidR="00517AAA" w:rsidRPr="00397663" w:rsidRDefault="00517AAA" w:rsidP="00397663">
            <w:pPr>
              <w:tabs>
                <w:tab w:val="left" w:pos="3712"/>
              </w:tabs>
              <w:bidi/>
              <w:spacing w:after="120" w:line="240" w:lineRule="auto"/>
              <w:jc w:val="center"/>
              <w:rPr>
                <w:rFonts w:ascii="Sakkal Majalla" w:hAnsi="Sakkal Majalla" w:cs="Sakkal Majalla"/>
                <w:sz w:val="24"/>
                <w:szCs w:val="24"/>
                <w:rtl/>
                <w:lang w:val="en-GB"/>
              </w:rPr>
            </w:pPr>
            <w:r w:rsidRPr="002779DC">
              <w:rPr>
                <w:rFonts w:ascii="Sakkal Majalla" w:hAnsi="Sakkal Majalla" w:cs="Sakkal Majalla"/>
                <w:b/>
                <w:bCs/>
                <w:sz w:val="24"/>
                <w:szCs w:val="24"/>
                <w:rtl/>
                <w:lang w:val="en-GB"/>
              </w:rPr>
              <w:t>الفرصة</w:t>
            </w:r>
          </w:p>
        </w:tc>
        <w:tc>
          <w:tcPr>
            <w:tcW w:w="2337" w:type="dxa"/>
            <w:shd w:val="clear" w:color="auto" w:fill="D9D9D9" w:themeFill="background1" w:themeFillShade="D9"/>
            <w:vAlign w:val="center"/>
          </w:tcPr>
          <w:p w14:paraId="6B5B9C29" w14:textId="77777777" w:rsidR="00517AAA" w:rsidRPr="00397663" w:rsidRDefault="00517AAA" w:rsidP="00397663">
            <w:pPr>
              <w:tabs>
                <w:tab w:val="left" w:pos="3712"/>
              </w:tabs>
              <w:bidi/>
              <w:spacing w:after="120" w:line="240" w:lineRule="auto"/>
              <w:jc w:val="center"/>
              <w:rPr>
                <w:rFonts w:ascii="Sakkal Majalla" w:hAnsi="Sakkal Majalla" w:cs="Sakkal Majalla"/>
                <w:sz w:val="24"/>
                <w:szCs w:val="24"/>
                <w:rtl/>
                <w:lang w:val="en-GB"/>
              </w:rPr>
            </w:pPr>
            <w:r w:rsidRPr="002779DC">
              <w:rPr>
                <w:rFonts w:ascii="Sakkal Majalla" w:hAnsi="Sakkal Majalla" w:cs="Sakkal Majalla"/>
                <w:b/>
                <w:bCs/>
                <w:sz w:val="24"/>
                <w:szCs w:val="24"/>
                <w:rtl/>
                <w:lang w:val="en-GB"/>
              </w:rPr>
              <w:t>قيمة الأصل (ريال)</w:t>
            </w:r>
          </w:p>
        </w:tc>
        <w:tc>
          <w:tcPr>
            <w:tcW w:w="2338" w:type="dxa"/>
            <w:shd w:val="clear" w:color="auto" w:fill="D9D9D9" w:themeFill="background1" w:themeFillShade="D9"/>
            <w:vAlign w:val="center"/>
          </w:tcPr>
          <w:p w14:paraId="3482B8BF" w14:textId="77777777" w:rsidR="00517AAA" w:rsidRPr="00397663" w:rsidRDefault="00517AAA" w:rsidP="00397663">
            <w:pPr>
              <w:tabs>
                <w:tab w:val="left" w:pos="3712"/>
              </w:tabs>
              <w:bidi/>
              <w:spacing w:after="120" w:line="240" w:lineRule="auto"/>
              <w:jc w:val="center"/>
              <w:rPr>
                <w:rFonts w:ascii="Sakkal Majalla" w:hAnsi="Sakkal Majalla" w:cs="Sakkal Majalla"/>
                <w:sz w:val="24"/>
                <w:szCs w:val="24"/>
                <w:rtl/>
                <w:lang w:val="en-GB"/>
              </w:rPr>
            </w:pPr>
            <w:r w:rsidRPr="002779DC">
              <w:rPr>
                <w:rFonts w:ascii="Sakkal Majalla" w:hAnsi="Sakkal Majalla" w:cs="Sakkal Majalla"/>
                <w:b/>
                <w:bCs/>
                <w:sz w:val="24"/>
                <w:szCs w:val="24"/>
                <w:rtl/>
                <w:lang w:val="en-GB"/>
              </w:rPr>
              <w:t>قيمة التداول التقريبية (ريال)</w:t>
            </w:r>
          </w:p>
        </w:tc>
        <w:tc>
          <w:tcPr>
            <w:tcW w:w="2338" w:type="dxa"/>
            <w:shd w:val="clear" w:color="auto" w:fill="D9D9D9" w:themeFill="background1" w:themeFillShade="D9"/>
            <w:vAlign w:val="center"/>
          </w:tcPr>
          <w:p w14:paraId="15F647F0" w14:textId="77777777" w:rsidR="00517AAA" w:rsidRPr="00397663" w:rsidRDefault="00517AAA" w:rsidP="00397663">
            <w:pPr>
              <w:tabs>
                <w:tab w:val="left" w:pos="3712"/>
              </w:tabs>
              <w:bidi/>
              <w:spacing w:after="120" w:line="240" w:lineRule="auto"/>
              <w:jc w:val="center"/>
              <w:rPr>
                <w:rFonts w:ascii="Sakkal Majalla" w:hAnsi="Sakkal Majalla" w:cs="Sakkal Majalla"/>
                <w:sz w:val="24"/>
                <w:szCs w:val="24"/>
                <w:rtl/>
                <w:lang w:val="en-GB"/>
              </w:rPr>
            </w:pPr>
            <w:r w:rsidRPr="002779DC">
              <w:rPr>
                <w:rFonts w:ascii="Sakkal Majalla" w:hAnsi="Sakkal Majalla" w:cs="Sakkal Majalla"/>
                <w:b/>
                <w:bCs/>
                <w:sz w:val="24"/>
                <w:szCs w:val="24"/>
                <w:rtl/>
                <w:lang w:val="en-GB"/>
              </w:rPr>
              <w:t>سيولة القيمة</w:t>
            </w:r>
          </w:p>
        </w:tc>
      </w:tr>
      <w:tr w:rsidR="00517AAA" w:rsidRPr="00397663" w14:paraId="3FF503C2" w14:textId="77777777" w:rsidTr="00752E44">
        <w:tc>
          <w:tcPr>
            <w:tcW w:w="2337" w:type="dxa"/>
            <w:vAlign w:val="center"/>
          </w:tcPr>
          <w:p w14:paraId="405CDAF9" w14:textId="77777777" w:rsidR="00517AAA" w:rsidRPr="00397663" w:rsidRDefault="00517AAA" w:rsidP="00397663">
            <w:pPr>
              <w:tabs>
                <w:tab w:val="left" w:pos="3712"/>
              </w:tabs>
              <w:bidi/>
              <w:spacing w:after="120" w:line="240" w:lineRule="auto"/>
              <w:jc w:val="center"/>
              <w:rPr>
                <w:rFonts w:ascii="Sakkal Majalla" w:hAnsi="Sakkal Majalla" w:cs="Sakkal Majalla"/>
                <w:sz w:val="24"/>
                <w:szCs w:val="24"/>
                <w:rtl/>
                <w:lang w:val="en-GB"/>
              </w:rPr>
            </w:pPr>
            <w:r w:rsidRPr="002779DC">
              <w:rPr>
                <w:rFonts w:ascii="Sakkal Majalla" w:hAnsi="Sakkal Majalla" w:cs="Sakkal Majalla"/>
                <w:sz w:val="24"/>
                <w:szCs w:val="24"/>
                <w:rtl/>
                <w:lang w:val="en-GB"/>
              </w:rPr>
              <w:t>التحول</w:t>
            </w:r>
          </w:p>
        </w:tc>
        <w:tc>
          <w:tcPr>
            <w:tcW w:w="2337" w:type="dxa"/>
            <w:vAlign w:val="center"/>
          </w:tcPr>
          <w:p w14:paraId="45494897" w14:textId="77777777" w:rsidR="00517AAA" w:rsidRPr="00397663" w:rsidRDefault="00517AAA" w:rsidP="00397663">
            <w:pPr>
              <w:tabs>
                <w:tab w:val="left" w:pos="3712"/>
              </w:tabs>
              <w:bidi/>
              <w:spacing w:after="120" w:line="240" w:lineRule="auto"/>
              <w:jc w:val="center"/>
              <w:rPr>
                <w:rFonts w:ascii="Sakkal Majalla" w:hAnsi="Sakkal Majalla" w:cs="Sakkal Majalla"/>
                <w:sz w:val="24"/>
                <w:szCs w:val="24"/>
                <w:rtl/>
                <w:lang w:val="en-GB"/>
              </w:rPr>
            </w:pPr>
            <w:r w:rsidRPr="002779DC">
              <w:rPr>
                <w:rFonts w:ascii="Sakkal Majalla" w:hAnsi="Sakkal Majalla" w:cs="Sakkal Majalla"/>
                <w:sz w:val="24"/>
                <w:szCs w:val="24"/>
              </w:rPr>
              <w:t>7,598,250</w:t>
            </w:r>
          </w:p>
        </w:tc>
        <w:tc>
          <w:tcPr>
            <w:tcW w:w="2338" w:type="dxa"/>
            <w:vAlign w:val="center"/>
          </w:tcPr>
          <w:p w14:paraId="2772A34C" w14:textId="77777777" w:rsidR="00517AAA" w:rsidRPr="00397663" w:rsidRDefault="00517AAA" w:rsidP="00397663">
            <w:pPr>
              <w:tabs>
                <w:tab w:val="left" w:pos="3712"/>
              </w:tabs>
              <w:bidi/>
              <w:spacing w:after="120" w:line="240" w:lineRule="auto"/>
              <w:jc w:val="center"/>
              <w:rPr>
                <w:rFonts w:ascii="Sakkal Majalla" w:hAnsi="Sakkal Majalla" w:cs="Sakkal Majalla"/>
                <w:sz w:val="24"/>
                <w:szCs w:val="24"/>
                <w:rtl/>
                <w:lang w:val="en-GB"/>
              </w:rPr>
            </w:pPr>
            <w:r w:rsidRPr="002779DC">
              <w:rPr>
                <w:rFonts w:ascii="Sakkal Majalla" w:hAnsi="Sakkal Majalla" w:cs="Sakkal Majalla"/>
                <w:sz w:val="24"/>
                <w:szCs w:val="24"/>
              </w:rPr>
              <w:t>64,470</w:t>
            </w:r>
          </w:p>
        </w:tc>
        <w:tc>
          <w:tcPr>
            <w:tcW w:w="2338" w:type="dxa"/>
            <w:vAlign w:val="center"/>
          </w:tcPr>
          <w:p w14:paraId="73EF574C" w14:textId="77777777" w:rsidR="00517AAA" w:rsidRPr="00397663" w:rsidRDefault="00517AAA" w:rsidP="00397663">
            <w:pPr>
              <w:tabs>
                <w:tab w:val="left" w:pos="3712"/>
              </w:tabs>
              <w:bidi/>
              <w:spacing w:after="120" w:line="240" w:lineRule="auto"/>
              <w:jc w:val="center"/>
              <w:rPr>
                <w:rFonts w:ascii="Sakkal Majalla" w:hAnsi="Sakkal Majalla" w:cs="Sakkal Majalla"/>
                <w:sz w:val="24"/>
                <w:szCs w:val="24"/>
                <w:rtl/>
                <w:lang w:val="en-GB"/>
              </w:rPr>
            </w:pPr>
            <w:r w:rsidRPr="002779DC">
              <w:rPr>
                <w:rFonts w:ascii="Sakkal Majalla" w:hAnsi="Sakkal Majalla" w:cs="Sakkal Majalla"/>
                <w:sz w:val="24"/>
                <w:szCs w:val="24"/>
              </w:rPr>
              <w:t>0.85%</w:t>
            </w:r>
          </w:p>
        </w:tc>
      </w:tr>
      <w:tr w:rsidR="00517AAA" w:rsidRPr="00397663" w14:paraId="30AAB2C3" w14:textId="77777777" w:rsidTr="00752E44">
        <w:tc>
          <w:tcPr>
            <w:tcW w:w="2337" w:type="dxa"/>
            <w:vAlign w:val="center"/>
          </w:tcPr>
          <w:p w14:paraId="359DFAC6" w14:textId="77777777" w:rsidR="00517AAA" w:rsidRPr="00397663" w:rsidRDefault="00517AAA" w:rsidP="00397663">
            <w:pPr>
              <w:tabs>
                <w:tab w:val="left" w:pos="3712"/>
              </w:tabs>
              <w:bidi/>
              <w:spacing w:after="120" w:line="240" w:lineRule="auto"/>
              <w:jc w:val="center"/>
              <w:rPr>
                <w:rFonts w:ascii="Sakkal Majalla" w:hAnsi="Sakkal Majalla" w:cs="Sakkal Majalla"/>
                <w:sz w:val="24"/>
                <w:szCs w:val="24"/>
                <w:rtl/>
                <w:lang w:val="en-GB"/>
              </w:rPr>
            </w:pPr>
            <w:r w:rsidRPr="002779DC">
              <w:rPr>
                <w:rFonts w:ascii="Sakkal Majalla" w:hAnsi="Sakkal Majalla" w:cs="Sakkal Majalla"/>
                <w:sz w:val="24"/>
                <w:szCs w:val="24"/>
                <w:rtl/>
                <w:lang w:val="en-GB"/>
              </w:rPr>
              <w:t>الانطلاقة</w:t>
            </w:r>
          </w:p>
        </w:tc>
        <w:tc>
          <w:tcPr>
            <w:tcW w:w="2337" w:type="dxa"/>
            <w:vAlign w:val="center"/>
          </w:tcPr>
          <w:p w14:paraId="08AA5AD8" w14:textId="77777777" w:rsidR="00517AAA" w:rsidRPr="00397663" w:rsidRDefault="00517AAA" w:rsidP="00397663">
            <w:pPr>
              <w:tabs>
                <w:tab w:val="left" w:pos="3712"/>
              </w:tabs>
              <w:bidi/>
              <w:spacing w:after="120" w:line="240" w:lineRule="auto"/>
              <w:jc w:val="center"/>
              <w:rPr>
                <w:rFonts w:ascii="Sakkal Majalla" w:hAnsi="Sakkal Majalla" w:cs="Sakkal Majalla"/>
                <w:sz w:val="24"/>
                <w:szCs w:val="24"/>
                <w:rtl/>
                <w:lang w:val="en-GB"/>
              </w:rPr>
            </w:pPr>
            <w:r w:rsidRPr="002779DC">
              <w:rPr>
                <w:rFonts w:ascii="Sakkal Majalla" w:hAnsi="Sakkal Majalla" w:cs="Sakkal Majalla"/>
                <w:sz w:val="24"/>
                <w:szCs w:val="24"/>
              </w:rPr>
              <w:t>7,128,000</w:t>
            </w:r>
          </w:p>
        </w:tc>
        <w:tc>
          <w:tcPr>
            <w:tcW w:w="2338" w:type="dxa"/>
            <w:vAlign w:val="center"/>
          </w:tcPr>
          <w:p w14:paraId="0A6BCCF1" w14:textId="77777777" w:rsidR="00517AAA" w:rsidRPr="00397663" w:rsidRDefault="00517AAA" w:rsidP="00397663">
            <w:pPr>
              <w:tabs>
                <w:tab w:val="left" w:pos="3712"/>
              </w:tabs>
              <w:bidi/>
              <w:spacing w:after="120" w:line="240" w:lineRule="auto"/>
              <w:jc w:val="center"/>
              <w:rPr>
                <w:rFonts w:ascii="Sakkal Majalla" w:hAnsi="Sakkal Majalla" w:cs="Sakkal Majalla"/>
                <w:sz w:val="24"/>
                <w:szCs w:val="24"/>
                <w:rtl/>
                <w:lang w:val="en-GB"/>
              </w:rPr>
            </w:pPr>
            <w:r w:rsidRPr="002779DC">
              <w:rPr>
                <w:rFonts w:ascii="Sakkal Majalla" w:hAnsi="Sakkal Majalla" w:cs="Sakkal Majalla"/>
                <w:sz w:val="24"/>
                <w:szCs w:val="24"/>
              </w:rPr>
              <w:t>56,160</w:t>
            </w:r>
          </w:p>
        </w:tc>
        <w:tc>
          <w:tcPr>
            <w:tcW w:w="2338" w:type="dxa"/>
            <w:vAlign w:val="center"/>
          </w:tcPr>
          <w:p w14:paraId="64A1DD11" w14:textId="77777777" w:rsidR="00517AAA" w:rsidRPr="00397663" w:rsidRDefault="00517AAA" w:rsidP="00397663">
            <w:pPr>
              <w:tabs>
                <w:tab w:val="left" w:pos="3712"/>
              </w:tabs>
              <w:bidi/>
              <w:spacing w:after="120" w:line="240" w:lineRule="auto"/>
              <w:jc w:val="center"/>
              <w:rPr>
                <w:rFonts w:ascii="Sakkal Majalla" w:hAnsi="Sakkal Majalla" w:cs="Sakkal Majalla"/>
                <w:sz w:val="24"/>
                <w:szCs w:val="24"/>
                <w:rtl/>
                <w:lang w:val="en-GB"/>
              </w:rPr>
            </w:pPr>
            <w:r w:rsidRPr="002779DC">
              <w:rPr>
                <w:rFonts w:ascii="Sakkal Majalla" w:hAnsi="Sakkal Majalla" w:cs="Sakkal Majalla"/>
                <w:sz w:val="24"/>
                <w:szCs w:val="24"/>
              </w:rPr>
              <w:t>0.79%</w:t>
            </w:r>
          </w:p>
        </w:tc>
      </w:tr>
      <w:tr w:rsidR="00517AAA" w:rsidRPr="00397663" w14:paraId="6097FD07" w14:textId="77777777" w:rsidTr="00752E44">
        <w:tc>
          <w:tcPr>
            <w:tcW w:w="2337" w:type="dxa"/>
            <w:vAlign w:val="center"/>
          </w:tcPr>
          <w:p w14:paraId="1F98B7A9" w14:textId="77777777" w:rsidR="00517AAA" w:rsidRPr="00397663" w:rsidRDefault="00517AAA" w:rsidP="00397663">
            <w:pPr>
              <w:tabs>
                <w:tab w:val="left" w:pos="3712"/>
              </w:tabs>
              <w:bidi/>
              <w:spacing w:after="120" w:line="240" w:lineRule="auto"/>
              <w:jc w:val="center"/>
              <w:rPr>
                <w:rFonts w:ascii="Sakkal Majalla" w:hAnsi="Sakkal Majalla" w:cs="Sakkal Majalla"/>
                <w:sz w:val="24"/>
                <w:szCs w:val="24"/>
                <w:rtl/>
                <w:lang w:val="en-GB"/>
              </w:rPr>
            </w:pPr>
            <w:r w:rsidRPr="002779DC">
              <w:rPr>
                <w:rFonts w:ascii="Sakkal Majalla" w:hAnsi="Sakkal Majalla" w:cs="Sakkal Majalla"/>
                <w:sz w:val="24"/>
                <w:szCs w:val="24"/>
                <w:rtl/>
                <w:lang w:val="en-GB"/>
              </w:rPr>
              <w:t>النهضة</w:t>
            </w:r>
          </w:p>
        </w:tc>
        <w:tc>
          <w:tcPr>
            <w:tcW w:w="2337" w:type="dxa"/>
            <w:vAlign w:val="center"/>
          </w:tcPr>
          <w:p w14:paraId="40CA998C" w14:textId="77777777" w:rsidR="00517AAA" w:rsidRPr="00397663" w:rsidRDefault="00517AAA" w:rsidP="00397663">
            <w:pPr>
              <w:tabs>
                <w:tab w:val="left" w:pos="3712"/>
              </w:tabs>
              <w:bidi/>
              <w:spacing w:after="120" w:line="240" w:lineRule="auto"/>
              <w:jc w:val="center"/>
              <w:rPr>
                <w:rFonts w:ascii="Sakkal Majalla" w:hAnsi="Sakkal Majalla" w:cs="Sakkal Majalla"/>
                <w:sz w:val="24"/>
                <w:szCs w:val="24"/>
                <w:rtl/>
                <w:lang w:val="en-GB"/>
              </w:rPr>
            </w:pPr>
            <w:r w:rsidRPr="002779DC">
              <w:rPr>
                <w:rFonts w:ascii="Sakkal Majalla" w:hAnsi="Sakkal Majalla" w:cs="Sakkal Majalla"/>
                <w:sz w:val="24"/>
                <w:szCs w:val="24"/>
              </w:rPr>
              <w:t>1,282,500</w:t>
            </w:r>
          </w:p>
        </w:tc>
        <w:tc>
          <w:tcPr>
            <w:tcW w:w="2338" w:type="dxa"/>
            <w:vAlign w:val="center"/>
          </w:tcPr>
          <w:p w14:paraId="377170D1" w14:textId="77777777" w:rsidR="00517AAA" w:rsidRPr="00397663" w:rsidRDefault="00517AAA" w:rsidP="00397663">
            <w:pPr>
              <w:tabs>
                <w:tab w:val="left" w:pos="3712"/>
              </w:tabs>
              <w:bidi/>
              <w:spacing w:after="120" w:line="240" w:lineRule="auto"/>
              <w:jc w:val="center"/>
              <w:rPr>
                <w:rFonts w:ascii="Sakkal Majalla" w:hAnsi="Sakkal Majalla" w:cs="Sakkal Majalla"/>
                <w:sz w:val="24"/>
                <w:szCs w:val="24"/>
                <w:rtl/>
                <w:lang w:val="en-GB"/>
              </w:rPr>
            </w:pPr>
            <w:r w:rsidRPr="002779DC">
              <w:rPr>
                <w:rFonts w:ascii="Sakkal Majalla" w:hAnsi="Sakkal Majalla" w:cs="Sakkal Majalla"/>
                <w:sz w:val="24"/>
                <w:szCs w:val="24"/>
              </w:rPr>
              <w:t>12,000</w:t>
            </w:r>
          </w:p>
        </w:tc>
        <w:tc>
          <w:tcPr>
            <w:tcW w:w="2338" w:type="dxa"/>
            <w:vAlign w:val="center"/>
          </w:tcPr>
          <w:p w14:paraId="1601DD6B" w14:textId="77777777" w:rsidR="00517AAA" w:rsidRPr="00397663" w:rsidRDefault="00517AAA" w:rsidP="00397663">
            <w:pPr>
              <w:tabs>
                <w:tab w:val="left" w:pos="3712"/>
              </w:tabs>
              <w:bidi/>
              <w:spacing w:after="120" w:line="240" w:lineRule="auto"/>
              <w:jc w:val="center"/>
              <w:rPr>
                <w:rFonts w:ascii="Sakkal Majalla" w:hAnsi="Sakkal Majalla" w:cs="Sakkal Majalla"/>
                <w:sz w:val="24"/>
                <w:szCs w:val="24"/>
                <w:rtl/>
                <w:lang w:val="en-GB"/>
              </w:rPr>
            </w:pPr>
            <w:r w:rsidRPr="002779DC">
              <w:rPr>
                <w:rFonts w:ascii="Sakkal Majalla" w:hAnsi="Sakkal Majalla" w:cs="Sakkal Majalla"/>
                <w:sz w:val="24"/>
                <w:szCs w:val="24"/>
              </w:rPr>
              <w:t>0.94%</w:t>
            </w:r>
          </w:p>
        </w:tc>
      </w:tr>
      <w:tr w:rsidR="00517AAA" w:rsidRPr="00397663" w14:paraId="452D41C9" w14:textId="77777777" w:rsidTr="00752E44">
        <w:tc>
          <w:tcPr>
            <w:tcW w:w="2337" w:type="dxa"/>
            <w:vAlign w:val="center"/>
          </w:tcPr>
          <w:p w14:paraId="41D2E75C" w14:textId="77777777" w:rsidR="00517AAA" w:rsidRPr="00397663" w:rsidRDefault="00517AAA" w:rsidP="00397663">
            <w:pPr>
              <w:tabs>
                <w:tab w:val="left" w:pos="3712"/>
              </w:tabs>
              <w:bidi/>
              <w:spacing w:after="120" w:line="240" w:lineRule="auto"/>
              <w:jc w:val="center"/>
              <w:rPr>
                <w:rFonts w:ascii="Sakkal Majalla" w:hAnsi="Sakkal Majalla" w:cs="Sakkal Majalla"/>
                <w:sz w:val="24"/>
                <w:szCs w:val="24"/>
                <w:rtl/>
                <w:lang w:val="en-GB"/>
              </w:rPr>
            </w:pPr>
            <w:r w:rsidRPr="002779DC">
              <w:rPr>
                <w:rFonts w:ascii="Sakkal Majalla" w:hAnsi="Sakkal Majalla" w:cs="Sakkal Majalla"/>
                <w:sz w:val="24"/>
                <w:szCs w:val="24"/>
                <w:rtl/>
                <w:lang w:val="en-GB"/>
              </w:rPr>
              <w:t>الآفاق</w:t>
            </w:r>
          </w:p>
        </w:tc>
        <w:tc>
          <w:tcPr>
            <w:tcW w:w="2337" w:type="dxa"/>
            <w:vAlign w:val="center"/>
          </w:tcPr>
          <w:p w14:paraId="53028AE3" w14:textId="77777777" w:rsidR="00517AAA" w:rsidRPr="00397663" w:rsidRDefault="00517AAA" w:rsidP="00397663">
            <w:pPr>
              <w:tabs>
                <w:tab w:val="left" w:pos="3712"/>
              </w:tabs>
              <w:bidi/>
              <w:spacing w:after="120" w:line="240" w:lineRule="auto"/>
              <w:jc w:val="center"/>
              <w:rPr>
                <w:rFonts w:ascii="Sakkal Majalla" w:hAnsi="Sakkal Majalla" w:cs="Sakkal Majalla"/>
                <w:sz w:val="24"/>
                <w:szCs w:val="24"/>
                <w:rtl/>
                <w:lang w:val="en-GB"/>
              </w:rPr>
            </w:pPr>
            <w:r w:rsidRPr="002779DC">
              <w:rPr>
                <w:rFonts w:ascii="Sakkal Majalla" w:hAnsi="Sakkal Majalla" w:cs="Sakkal Majalla"/>
                <w:sz w:val="24"/>
                <w:szCs w:val="24"/>
              </w:rPr>
              <w:t>540,000</w:t>
            </w:r>
          </w:p>
        </w:tc>
        <w:tc>
          <w:tcPr>
            <w:tcW w:w="2338" w:type="dxa"/>
            <w:vAlign w:val="center"/>
          </w:tcPr>
          <w:p w14:paraId="239717D5" w14:textId="77777777" w:rsidR="00517AAA" w:rsidRPr="00397663" w:rsidRDefault="00517AAA" w:rsidP="00397663">
            <w:pPr>
              <w:tabs>
                <w:tab w:val="left" w:pos="3712"/>
              </w:tabs>
              <w:bidi/>
              <w:spacing w:after="120" w:line="240" w:lineRule="auto"/>
              <w:jc w:val="center"/>
              <w:rPr>
                <w:rFonts w:ascii="Sakkal Majalla" w:hAnsi="Sakkal Majalla" w:cs="Sakkal Majalla"/>
                <w:sz w:val="24"/>
                <w:szCs w:val="24"/>
                <w:rtl/>
                <w:lang w:val="en-GB"/>
              </w:rPr>
            </w:pPr>
            <w:r w:rsidRPr="002779DC">
              <w:rPr>
                <w:rFonts w:ascii="Sakkal Majalla" w:hAnsi="Sakkal Majalla" w:cs="Sakkal Majalla"/>
                <w:sz w:val="24"/>
                <w:szCs w:val="24"/>
              </w:rPr>
              <w:t>51,300</w:t>
            </w:r>
          </w:p>
        </w:tc>
        <w:tc>
          <w:tcPr>
            <w:tcW w:w="2338" w:type="dxa"/>
            <w:vAlign w:val="center"/>
          </w:tcPr>
          <w:p w14:paraId="767A1965" w14:textId="77777777" w:rsidR="00517AAA" w:rsidRPr="00397663" w:rsidRDefault="00517AAA" w:rsidP="00397663">
            <w:pPr>
              <w:tabs>
                <w:tab w:val="left" w:pos="3712"/>
              </w:tabs>
              <w:bidi/>
              <w:spacing w:after="120" w:line="240" w:lineRule="auto"/>
              <w:jc w:val="center"/>
              <w:rPr>
                <w:rFonts w:ascii="Sakkal Majalla" w:hAnsi="Sakkal Majalla" w:cs="Sakkal Majalla"/>
                <w:sz w:val="24"/>
                <w:szCs w:val="24"/>
                <w:rtl/>
                <w:lang w:val="en-GB"/>
              </w:rPr>
            </w:pPr>
            <w:r w:rsidRPr="002779DC">
              <w:rPr>
                <w:rFonts w:ascii="Sakkal Majalla" w:hAnsi="Sakkal Majalla" w:cs="Sakkal Majalla"/>
                <w:sz w:val="24"/>
                <w:szCs w:val="24"/>
              </w:rPr>
              <w:t>9.50%</w:t>
            </w:r>
          </w:p>
        </w:tc>
      </w:tr>
      <w:tr w:rsidR="00517AAA" w:rsidRPr="00397663" w14:paraId="77D30AF5" w14:textId="77777777" w:rsidTr="00752E44">
        <w:tc>
          <w:tcPr>
            <w:tcW w:w="2337" w:type="dxa"/>
            <w:vAlign w:val="center"/>
          </w:tcPr>
          <w:p w14:paraId="74418CDD" w14:textId="77777777" w:rsidR="00517AAA" w:rsidRPr="00397663" w:rsidRDefault="00517AAA" w:rsidP="00397663">
            <w:pPr>
              <w:tabs>
                <w:tab w:val="left" w:pos="3712"/>
              </w:tabs>
              <w:bidi/>
              <w:spacing w:after="120" w:line="240" w:lineRule="auto"/>
              <w:jc w:val="center"/>
              <w:rPr>
                <w:rFonts w:ascii="Sakkal Majalla" w:hAnsi="Sakkal Majalla" w:cs="Sakkal Majalla"/>
                <w:sz w:val="24"/>
                <w:szCs w:val="24"/>
                <w:rtl/>
                <w:lang w:val="en-GB"/>
              </w:rPr>
            </w:pPr>
            <w:r w:rsidRPr="002779DC">
              <w:rPr>
                <w:rFonts w:ascii="Sakkal Majalla" w:hAnsi="Sakkal Majalla" w:cs="Sakkal Majalla"/>
                <w:sz w:val="24"/>
                <w:szCs w:val="24"/>
                <w:rtl/>
                <w:lang w:val="en-GB"/>
              </w:rPr>
              <w:t>رَواح الملقا</w:t>
            </w:r>
          </w:p>
        </w:tc>
        <w:tc>
          <w:tcPr>
            <w:tcW w:w="2337" w:type="dxa"/>
            <w:vAlign w:val="center"/>
          </w:tcPr>
          <w:p w14:paraId="11C5FA1E" w14:textId="77777777" w:rsidR="00517AAA" w:rsidRPr="00397663" w:rsidRDefault="00517AAA" w:rsidP="00397663">
            <w:pPr>
              <w:tabs>
                <w:tab w:val="left" w:pos="3712"/>
              </w:tabs>
              <w:bidi/>
              <w:spacing w:after="120" w:line="240" w:lineRule="auto"/>
              <w:jc w:val="center"/>
              <w:rPr>
                <w:rFonts w:ascii="Sakkal Majalla" w:hAnsi="Sakkal Majalla" w:cs="Sakkal Majalla"/>
                <w:sz w:val="24"/>
                <w:szCs w:val="24"/>
                <w:rtl/>
                <w:lang w:val="en-GB"/>
              </w:rPr>
            </w:pPr>
            <w:r w:rsidRPr="002779DC">
              <w:rPr>
                <w:rFonts w:ascii="Sakkal Majalla" w:hAnsi="Sakkal Majalla" w:cs="Sakkal Majalla"/>
                <w:sz w:val="24"/>
                <w:szCs w:val="24"/>
              </w:rPr>
              <w:t>1,341,000</w:t>
            </w:r>
          </w:p>
        </w:tc>
        <w:tc>
          <w:tcPr>
            <w:tcW w:w="2338" w:type="dxa"/>
            <w:vAlign w:val="center"/>
          </w:tcPr>
          <w:p w14:paraId="7318FFE0" w14:textId="77777777" w:rsidR="00517AAA" w:rsidRPr="00397663" w:rsidRDefault="00517AAA" w:rsidP="00397663">
            <w:pPr>
              <w:tabs>
                <w:tab w:val="left" w:pos="3712"/>
              </w:tabs>
              <w:bidi/>
              <w:spacing w:after="120" w:line="240" w:lineRule="auto"/>
              <w:jc w:val="center"/>
              <w:rPr>
                <w:rFonts w:ascii="Sakkal Majalla" w:hAnsi="Sakkal Majalla" w:cs="Sakkal Majalla"/>
                <w:sz w:val="24"/>
                <w:szCs w:val="24"/>
                <w:rtl/>
                <w:lang w:val="en-GB"/>
              </w:rPr>
            </w:pPr>
            <w:r w:rsidRPr="002779DC">
              <w:rPr>
                <w:rFonts w:ascii="Sakkal Majalla" w:hAnsi="Sakkal Majalla" w:cs="Sakkal Majalla"/>
                <w:sz w:val="24"/>
                <w:szCs w:val="24"/>
              </w:rPr>
              <w:t>41,720</w:t>
            </w:r>
          </w:p>
        </w:tc>
        <w:tc>
          <w:tcPr>
            <w:tcW w:w="2338" w:type="dxa"/>
            <w:vAlign w:val="center"/>
          </w:tcPr>
          <w:p w14:paraId="211D304F" w14:textId="77777777" w:rsidR="00517AAA" w:rsidRPr="00397663" w:rsidRDefault="00517AAA" w:rsidP="00397663">
            <w:pPr>
              <w:tabs>
                <w:tab w:val="left" w:pos="3712"/>
              </w:tabs>
              <w:bidi/>
              <w:spacing w:after="120" w:line="240" w:lineRule="auto"/>
              <w:jc w:val="center"/>
              <w:rPr>
                <w:rFonts w:ascii="Sakkal Majalla" w:hAnsi="Sakkal Majalla" w:cs="Sakkal Majalla"/>
                <w:sz w:val="24"/>
                <w:szCs w:val="24"/>
                <w:rtl/>
                <w:lang w:val="en-GB"/>
              </w:rPr>
            </w:pPr>
            <w:r w:rsidRPr="002779DC">
              <w:rPr>
                <w:rFonts w:ascii="Sakkal Majalla" w:hAnsi="Sakkal Majalla" w:cs="Sakkal Majalla"/>
                <w:sz w:val="24"/>
                <w:szCs w:val="24"/>
              </w:rPr>
              <w:t>3.11%</w:t>
            </w:r>
          </w:p>
        </w:tc>
      </w:tr>
      <w:tr w:rsidR="00517AAA" w:rsidRPr="00397663" w14:paraId="01563202" w14:textId="77777777" w:rsidTr="00752E44">
        <w:tc>
          <w:tcPr>
            <w:tcW w:w="2337" w:type="dxa"/>
            <w:vAlign w:val="center"/>
          </w:tcPr>
          <w:p w14:paraId="7658450C" w14:textId="77777777" w:rsidR="00517AAA" w:rsidRPr="00397663" w:rsidRDefault="00517AAA" w:rsidP="00397663">
            <w:pPr>
              <w:tabs>
                <w:tab w:val="left" w:pos="3712"/>
              </w:tabs>
              <w:bidi/>
              <w:spacing w:after="120" w:line="240" w:lineRule="auto"/>
              <w:jc w:val="center"/>
              <w:rPr>
                <w:rFonts w:ascii="Sakkal Majalla" w:hAnsi="Sakkal Majalla" w:cs="Sakkal Majalla"/>
                <w:sz w:val="24"/>
                <w:szCs w:val="24"/>
                <w:rtl/>
                <w:lang w:val="en-GB"/>
              </w:rPr>
            </w:pPr>
            <w:r w:rsidRPr="002779DC">
              <w:rPr>
                <w:rFonts w:ascii="Sakkal Majalla" w:hAnsi="Sakkal Majalla" w:cs="Sakkal Majalla"/>
                <w:sz w:val="24"/>
                <w:szCs w:val="24"/>
                <w:rtl/>
                <w:lang w:val="en-GB"/>
              </w:rPr>
              <w:t>حصتك العقارية</w:t>
            </w:r>
          </w:p>
        </w:tc>
        <w:tc>
          <w:tcPr>
            <w:tcW w:w="2337" w:type="dxa"/>
            <w:vAlign w:val="center"/>
          </w:tcPr>
          <w:p w14:paraId="335DDADE" w14:textId="77777777" w:rsidR="00517AAA" w:rsidRPr="00397663" w:rsidRDefault="00517AAA" w:rsidP="00397663">
            <w:pPr>
              <w:tabs>
                <w:tab w:val="left" w:pos="3712"/>
              </w:tabs>
              <w:bidi/>
              <w:spacing w:after="120" w:line="240" w:lineRule="auto"/>
              <w:jc w:val="center"/>
              <w:rPr>
                <w:rFonts w:ascii="Sakkal Majalla" w:hAnsi="Sakkal Majalla" w:cs="Sakkal Majalla"/>
                <w:sz w:val="24"/>
                <w:szCs w:val="24"/>
                <w:rtl/>
                <w:lang w:val="en-GB"/>
              </w:rPr>
            </w:pPr>
            <w:r w:rsidRPr="002779DC">
              <w:rPr>
                <w:rFonts w:ascii="Sakkal Majalla" w:hAnsi="Sakkal Majalla" w:cs="Sakkal Majalla"/>
                <w:sz w:val="24"/>
                <w:szCs w:val="24"/>
              </w:rPr>
              <w:t>1,108,800</w:t>
            </w:r>
          </w:p>
        </w:tc>
        <w:tc>
          <w:tcPr>
            <w:tcW w:w="2338" w:type="dxa"/>
            <w:vAlign w:val="center"/>
          </w:tcPr>
          <w:p w14:paraId="32A233B7" w14:textId="77777777" w:rsidR="00517AAA" w:rsidRPr="00397663" w:rsidRDefault="00517AAA" w:rsidP="00397663">
            <w:pPr>
              <w:tabs>
                <w:tab w:val="left" w:pos="3712"/>
              </w:tabs>
              <w:bidi/>
              <w:spacing w:after="120" w:line="240" w:lineRule="auto"/>
              <w:jc w:val="center"/>
              <w:rPr>
                <w:rFonts w:ascii="Sakkal Majalla" w:hAnsi="Sakkal Majalla" w:cs="Sakkal Majalla"/>
                <w:sz w:val="24"/>
                <w:szCs w:val="24"/>
                <w:rtl/>
                <w:lang w:val="en-GB"/>
              </w:rPr>
            </w:pPr>
            <w:r w:rsidRPr="002779DC">
              <w:rPr>
                <w:rFonts w:ascii="Sakkal Majalla" w:hAnsi="Sakkal Majalla" w:cs="Sakkal Majalla"/>
                <w:sz w:val="24"/>
                <w:szCs w:val="24"/>
              </w:rPr>
              <w:t>50,400</w:t>
            </w:r>
          </w:p>
        </w:tc>
        <w:tc>
          <w:tcPr>
            <w:tcW w:w="2338" w:type="dxa"/>
            <w:vAlign w:val="center"/>
          </w:tcPr>
          <w:p w14:paraId="13A6CEBF" w14:textId="77777777" w:rsidR="00517AAA" w:rsidRPr="00397663" w:rsidRDefault="00517AAA" w:rsidP="00397663">
            <w:pPr>
              <w:tabs>
                <w:tab w:val="left" w:pos="3712"/>
              </w:tabs>
              <w:bidi/>
              <w:spacing w:after="120" w:line="240" w:lineRule="auto"/>
              <w:jc w:val="center"/>
              <w:rPr>
                <w:rFonts w:ascii="Sakkal Majalla" w:hAnsi="Sakkal Majalla" w:cs="Sakkal Majalla"/>
                <w:sz w:val="24"/>
                <w:szCs w:val="24"/>
                <w:rtl/>
                <w:lang w:val="en-GB"/>
              </w:rPr>
            </w:pPr>
            <w:r w:rsidRPr="002779DC">
              <w:rPr>
                <w:rFonts w:ascii="Sakkal Majalla" w:hAnsi="Sakkal Majalla" w:cs="Sakkal Majalla"/>
                <w:sz w:val="24"/>
                <w:szCs w:val="24"/>
              </w:rPr>
              <w:t>4.54%</w:t>
            </w:r>
          </w:p>
        </w:tc>
      </w:tr>
      <w:tr w:rsidR="00517AAA" w:rsidRPr="00397663" w14:paraId="2C294176" w14:textId="77777777" w:rsidTr="00752E44">
        <w:tc>
          <w:tcPr>
            <w:tcW w:w="2337" w:type="dxa"/>
            <w:vAlign w:val="center"/>
          </w:tcPr>
          <w:p w14:paraId="62C9282D" w14:textId="77777777" w:rsidR="00517AAA" w:rsidRPr="00397663" w:rsidRDefault="00517AAA" w:rsidP="00397663">
            <w:pPr>
              <w:tabs>
                <w:tab w:val="left" w:pos="3712"/>
              </w:tabs>
              <w:bidi/>
              <w:spacing w:after="120" w:line="240" w:lineRule="auto"/>
              <w:jc w:val="center"/>
              <w:rPr>
                <w:rFonts w:ascii="Sakkal Majalla" w:hAnsi="Sakkal Majalla" w:cs="Sakkal Majalla"/>
                <w:sz w:val="24"/>
                <w:szCs w:val="24"/>
                <w:rtl/>
                <w:lang w:val="en-GB"/>
              </w:rPr>
            </w:pPr>
            <w:r w:rsidRPr="002779DC">
              <w:rPr>
                <w:rFonts w:ascii="Sakkal Majalla" w:hAnsi="Sakkal Majalla" w:cs="Sakkal Majalla"/>
                <w:sz w:val="24"/>
                <w:szCs w:val="24"/>
                <w:rtl/>
                <w:lang w:val="en-GB"/>
              </w:rPr>
              <w:t>النرجس</w:t>
            </w:r>
          </w:p>
        </w:tc>
        <w:tc>
          <w:tcPr>
            <w:tcW w:w="2337" w:type="dxa"/>
            <w:vAlign w:val="center"/>
          </w:tcPr>
          <w:p w14:paraId="5A17420E" w14:textId="77777777" w:rsidR="00517AAA" w:rsidRPr="00397663" w:rsidRDefault="00517AAA" w:rsidP="00397663">
            <w:pPr>
              <w:tabs>
                <w:tab w:val="left" w:pos="3712"/>
              </w:tabs>
              <w:bidi/>
              <w:spacing w:after="120" w:line="240" w:lineRule="auto"/>
              <w:jc w:val="center"/>
              <w:rPr>
                <w:rFonts w:ascii="Sakkal Majalla" w:hAnsi="Sakkal Majalla" w:cs="Sakkal Majalla"/>
                <w:sz w:val="24"/>
                <w:szCs w:val="24"/>
                <w:rtl/>
                <w:lang w:val="en-GB"/>
              </w:rPr>
            </w:pPr>
            <w:r w:rsidRPr="002779DC">
              <w:rPr>
                <w:rFonts w:ascii="Sakkal Majalla" w:hAnsi="Sakkal Majalla" w:cs="Sakkal Majalla"/>
                <w:sz w:val="24"/>
                <w:szCs w:val="24"/>
              </w:rPr>
              <w:t>1,404,000</w:t>
            </w:r>
          </w:p>
        </w:tc>
        <w:tc>
          <w:tcPr>
            <w:tcW w:w="2338" w:type="dxa"/>
            <w:vAlign w:val="center"/>
          </w:tcPr>
          <w:p w14:paraId="494DF41E" w14:textId="77777777" w:rsidR="00517AAA" w:rsidRPr="00397663" w:rsidRDefault="00517AAA" w:rsidP="00397663">
            <w:pPr>
              <w:tabs>
                <w:tab w:val="left" w:pos="3712"/>
              </w:tabs>
              <w:bidi/>
              <w:spacing w:after="120" w:line="240" w:lineRule="auto"/>
              <w:jc w:val="center"/>
              <w:rPr>
                <w:rFonts w:ascii="Sakkal Majalla" w:hAnsi="Sakkal Majalla" w:cs="Sakkal Majalla"/>
                <w:sz w:val="24"/>
                <w:szCs w:val="24"/>
                <w:rtl/>
                <w:lang w:val="en-GB"/>
              </w:rPr>
            </w:pPr>
            <w:r w:rsidRPr="002779DC">
              <w:rPr>
                <w:rFonts w:ascii="Sakkal Majalla" w:hAnsi="Sakkal Majalla" w:cs="Sakkal Majalla"/>
                <w:sz w:val="24"/>
                <w:szCs w:val="24"/>
              </w:rPr>
              <w:t>156,000</w:t>
            </w:r>
          </w:p>
        </w:tc>
        <w:tc>
          <w:tcPr>
            <w:tcW w:w="2338" w:type="dxa"/>
            <w:vAlign w:val="center"/>
          </w:tcPr>
          <w:p w14:paraId="4E9B055B" w14:textId="77777777" w:rsidR="00517AAA" w:rsidRPr="00397663" w:rsidRDefault="00517AAA" w:rsidP="00397663">
            <w:pPr>
              <w:tabs>
                <w:tab w:val="left" w:pos="3712"/>
              </w:tabs>
              <w:bidi/>
              <w:spacing w:after="120" w:line="240" w:lineRule="auto"/>
              <w:jc w:val="center"/>
              <w:rPr>
                <w:rFonts w:ascii="Sakkal Majalla" w:hAnsi="Sakkal Majalla" w:cs="Sakkal Majalla"/>
                <w:sz w:val="24"/>
                <w:szCs w:val="24"/>
                <w:rtl/>
                <w:lang w:val="en-GB"/>
              </w:rPr>
            </w:pPr>
            <w:r w:rsidRPr="002779DC">
              <w:rPr>
                <w:rFonts w:ascii="Sakkal Majalla" w:hAnsi="Sakkal Majalla" w:cs="Sakkal Majalla"/>
                <w:sz w:val="24"/>
                <w:szCs w:val="24"/>
              </w:rPr>
              <w:t>11.11%</w:t>
            </w:r>
          </w:p>
        </w:tc>
      </w:tr>
      <w:tr w:rsidR="00517AAA" w:rsidRPr="00397663" w14:paraId="7AD29876" w14:textId="77777777" w:rsidTr="00752E44">
        <w:tc>
          <w:tcPr>
            <w:tcW w:w="2337" w:type="dxa"/>
            <w:vAlign w:val="center"/>
          </w:tcPr>
          <w:p w14:paraId="45C117B2" w14:textId="77777777" w:rsidR="00517AAA" w:rsidRPr="00397663" w:rsidRDefault="00517AAA" w:rsidP="00397663">
            <w:pPr>
              <w:tabs>
                <w:tab w:val="left" w:pos="3712"/>
              </w:tabs>
              <w:bidi/>
              <w:spacing w:after="120" w:line="240" w:lineRule="auto"/>
              <w:jc w:val="center"/>
              <w:rPr>
                <w:rFonts w:ascii="Sakkal Majalla" w:hAnsi="Sakkal Majalla" w:cs="Sakkal Majalla"/>
                <w:sz w:val="24"/>
                <w:szCs w:val="24"/>
                <w:rtl/>
                <w:lang w:val="en-GB"/>
              </w:rPr>
            </w:pPr>
            <w:r w:rsidRPr="002779DC">
              <w:rPr>
                <w:rFonts w:ascii="Sakkal Majalla" w:hAnsi="Sakkal Majalla" w:cs="Sakkal Majalla"/>
                <w:sz w:val="24"/>
                <w:szCs w:val="24"/>
                <w:rtl/>
                <w:lang w:val="en-GB"/>
              </w:rPr>
              <w:t>الشمال</w:t>
            </w:r>
          </w:p>
        </w:tc>
        <w:tc>
          <w:tcPr>
            <w:tcW w:w="2337" w:type="dxa"/>
            <w:vAlign w:val="center"/>
          </w:tcPr>
          <w:p w14:paraId="1BB6DA9D" w14:textId="77777777" w:rsidR="00517AAA" w:rsidRPr="00397663" w:rsidRDefault="00517AAA" w:rsidP="00397663">
            <w:pPr>
              <w:tabs>
                <w:tab w:val="left" w:pos="3712"/>
              </w:tabs>
              <w:bidi/>
              <w:spacing w:after="120" w:line="240" w:lineRule="auto"/>
              <w:jc w:val="center"/>
              <w:rPr>
                <w:rFonts w:ascii="Sakkal Majalla" w:hAnsi="Sakkal Majalla" w:cs="Sakkal Majalla"/>
                <w:sz w:val="24"/>
                <w:szCs w:val="24"/>
                <w:rtl/>
                <w:lang w:val="en-GB"/>
              </w:rPr>
            </w:pPr>
            <w:r w:rsidRPr="002779DC">
              <w:rPr>
                <w:rFonts w:ascii="Sakkal Majalla" w:hAnsi="Sakkal Majalla" w:cs="Sakkal Majalla"/>
                <w:sz w:val="24"/>
                <w:szCs w:val="24"/>
              </w:rPr>
              <w:t>7,164,800</w:t>
            </w:r>
          </w:p>
        </w:tc>
        <w:tc>
          <w:tcPr>
            <w:tcW w:w="2338" w:type="dxa"/>
            <w:vAlign w:val="center"/>
          </w:tcPr>
          <w:p w14:paraId="50ED6F6F" w14:textId="77777777" w:rsidR="00517AAA" w:rsidRPr="00397663" w:rsidRDefault="00517AAA" w:rsidP="00397663">
            <w:pPr>
              <w:tabs>
                <w:tab w:val="left" w:pos="3712"/>
              </w:tabs>
              <w:bidi/>
              <w:spacing w:after="120" w:line="240" w:lineRule="auto"/>
              <w:jc w:val="center"/>
              <w:rPr>
                <w:rFonts w:ascii="Sakkal Majalla" w:hAnsi="Sakkal Majalla" w:cs="Sakkal Majalla"/>
                <w:sz w:val="24"/>
                <w:szCs w:val="24"/>
                <w:rtl/>
                <w:lang w:val="en-GB"/>
              </w:rPr>
            </w:pPr>
            <w:r w:rsidRPr="002779DC">
              <w:rPr>
                <w:rFonts w:ascii="Sakkal Majalla" w:hAnsi="Sakkal Majalla" w:cs="Sakkal Majalla"/>
                <w:sz w:val="24"/>
                <w:szCs w:val="24"/>
              </w:rPr>
              <w:t>0</w:t>
            </w:r>
          </w:p>
        </w:tc>
        <w:tc>
          <w:tcPr>
            <w:tcW w:w="2338" w:type="dxa"/>
            <w:vAlign w:val="center"/>
          </w:tcPr>
          <w:p w14:paraId="3FD8CA38" w14:textId="77777777" w:rsidR="00517AAA" w:rsidRPr="00397663" w:rsidRDefault="00517AAA" w:rsidP="00397663">
            <w:pPr>
              <w:tabs>
                <w:tab w:val="left" w:pos="3712"/>
              </w:tabs>
              <w:bidi/>
              <w:spacing w:after="120" w:line="240" w:lineRule="auto"/>
              <w:jc w:val="center"/>
              <w:rPr>
                <w:rFonts w:ascii="Sakkal Majalla" w:hAnsi="Sakkal Majalla" w:cs="Sakkal Majalla"/>
                <w:sz w:val="24"/>
                <w:szCs w:val="24"/>
                <w:rtl/>
                <w:lang w:val="en-GB"/>
              </w:rPr>
            </w:pPr>
            <w:r w:rsidRPr="002779DC">
              <w:rPr>
                <w:rFonts w:ascii="Sakkal Majalla" w:hAnsi="Sakkal Majalla" w:cs="Sakkal Majalla"/>
                <w:sz w:val="24"/>
                <w:szCs w:val="24"/>
              </w:rPr>
              <w:t>0%</w:t>
            </w:r>
          </w:p>
        </w:tc>
      </w:tr>
      <w:tr w:rsidR="00517AAA" w:rsidRPr="00397663" w14:paraId="5F5C933F" w14:textId="77777777" w:rsidTr="00752E44">
        <w:tc>
          <w:tcPr>
            <w:tcW w:w="2337" w:type="dxa"/>
            <w:vAlign w:val="center"/>
          </w:tcPr>
          <w:p w14:paraId="7C2FEA10" w14:textId="77777777" w:rsidR="00517AAA" w:rsidRPr="00397663" w:rsidRDefault="00517AAA" w:rsidP="00397663">
            <w:pPr>
              <w:tabs>
                <w:tab w:val="left" w:pos="3712"/>
              </w:tabs>
              <w:bidi/>
              <w:spacing w:after="120" w:line="240" w:lineRule="auto"/>
              <w:jc w:val="center"/>
              <w:rPr>
                <w:rFonts w:ascii="Sakkal Majalla" w:hAnsi="Sakkal Majalla" w:cs="Sakkal Majalla"/>
                <w:sz w:val="24"/>
                <w:szCs w:val="24"/>
                <w:rtl/>
                <w:lang w:val="en-GB"/>
              </w:rPr>
            </w:pPr>
            <w:r w:rsidRPr="002779DC">
              <w:rPr>
                <w:rFonts w:ascii="Sakkal Majalla" w:hAnsi="Sakkal Majalla" w:cs="Sakkal Majalla"/>
                <w:sz w:val="24"/>
                <w:szCs w:val="24"/>
                <w:rtl/>
                <w:lang w:val="en-GB"/>
              </w:rPr>
              <w:t>العارض</w:t>
            </w:r>
          </w:p>
        </w:tc>
        <w:tc>
          <w:tcPr>
            <w:tcW w:w="2337" w:type="dxa"/>
            <w:vAlign w:val="center"/>
          </w:tcPr>
          <w:p w14:paraId="55336A1D" w14:textId="77777777" w:rsidR="00517AAA" w:rsidRPr="00397663" w:rsidRDefault="00517AAA" w:rsidP="00397663">
            <w:pPr>
              <w:tabs>
                <w:tab w:val="left" w:pos="3712"/>
              </w:tabs>
              <w:bidi/>
              <w:spacing w:after="120" w:line="240" w:lineRule="auto"/>
              <w:jc w:val="center"/>
              <w:rPr>
                <w:rFonts w:ascii="Sakkal Majalla" w:hAnsi="Sakkal Majalla" w:cs="Sakkal Majalla"/>
                <w:sz w:val="24"/>
                <w:szCs w:val="24"/>
                <w:rtl/>
                <w:lang w:val="en-GB"/>
              </w:rPr>
            </w:pPr>
            <w:r w:rsidRPr="002779DC">
              <w:rPr>
                <w:rFonts w:ascii="Sakkal Majalla" w:hAnsi="Sakkal Majalla" w:cs="Sakkal Majalla"/>
                <w:sz w:val="24"/>
                <w:szCs w:val="24"/>
              </w:rPr>
              <w:t>5,000,000</w:t>
            </w:r>
          </w:p>
        </w:tc>
        <w:tc>
          <w:tcPr>
            <w:tcW w:w="2338" w:type="dxa"/>
            <w:vAlign w:val="center"/>
          </w:tcPr>
          <w:p w14:paraId="307AAF94" w14:textId="77777777" w:rsidR="00517AAA" w:rsidRPr="00397663" w:rsidRDefault="00517AAA" w:rsidP="00397663">
            <w:pPr>
              <w:tabs>
                <w:tab w:val="left" w:pos="3712"/>
              </w:tabs>
              <w:bidi/>
              <w:spacing w:after="120" w:line="240" w:lineRule="auto"/>
              <w:jc w:val="center"/>
              <w:rPr>
                <w:rFonts w:ascii="Sakkal Majalla" w:hAnsi="Sakkal Majalla" w:cs="Sakkal Majalla"/>
                <w:sz w:val="24"/>
                <w:szCs w:val="24"/>
                <w:rtl/>
                <w:lang w:val="en-GB"/>
              </w:rPr>
            </w:pPr>
            <w:r w:rsidRPr="002779DC">
              <w:rPr>
                <w:rFonts w:ascii="Sakkal Majalla" w:hAnsi="Sakkal Majalla" w:cs="Sakkal Majalla"/>
                <w:sz w:val="24"/>
                <w:szCs w:val="24"/>
              </w:rPr>
              <w:t>0</w:t>
            </w:r>
          </w:p>
        </w:tc>
        <w:tc>
          <w:tcPr>
            <w:tcW w:w="2338" w:type="dxa"/>
            <w:vAlign w:val="center"/>
          </w:tcPr>
          <w:p w14:paraId="6DAEA0D2" w14:textId="77777777" w:rsidR="00517AAA" w:rsidRPr="00397663" w:rsidRDefault="00517AAA" w:rsidP="00397663">
            <w:pPr>
              <w:tabs>
                <w:tab w:val="left" w:pos="3712"/>
              </w:tabs>
              <w:bidi/>
              <w:spacing w:after="120" w:line="240" w:lineRule="auto"/>
              <w:jc w:val="center"/>
              <w:rPr>
                <w:rFonts w:ascii="Sakkal Majalla" w:hAnsi="Sakkal Majalla" w:cs="Sakkal Majalla"/>
                <w:sz w:val="24"/>
                <w:szCs w:val="24"/>
                <w:rtl/>
                <w:lang w:val="en-GB"/>
              </w:rPr>
            </w:pPr>
            <w:r w:rsidRPr="002779DC">
              <w:rPr>
                <w:rFonts w:ascii="Sakkal Majalla" w:hAnsi="Sakkal Majalla" w:cs="Sakkal Majalla"/>
                <w:sz w:val="24"/>
                <w:szCs w:val="24"/>
              </w:rPr>
              <w:t>0%</w:t>
            </w:r>
          </w:p>
        </w:tc>
      </w:tr>
    </w:tbl>
    <w:p w14:paraId="7D89B492" w14:textId="77777777" w:rsidR="00517AAA" w:rsidRPr="006A0E50" w:rsidRDefault="00517AAA" w:rsidP="00517AAA">
      <w:pPr>
        <w:tabs>
          <w:tab w:val="left" w:pos="3712"/>
        </w:tabs>
        <w:bidi/>
        <w:spacing w:before="240" w:line="360" w:lineRule="auto"/>
        <w:jc w:val="both"/>
        <w:rPr>
          <w:rFonts w:ascii="Sakkal Majalla" w:hAnsi="Sakkal Majalla" w:cs="Sakkal Majalla"/>
          <w:sz w:val="28"/>
          <w:szCs w:val="28"/>
          <w:lang w:val="en-GB"/>
        </w:rPr>
      </w:pPr>
      <w:r>
        <w:rPr>
          <w:rFonts w:ascii="Sakkal Majalla" w:hAnsi="Sakkal Majalla" w:cs="Sakkal Majalla" w:hint="cs"/>
          <w:sz w:val="28"/>
          <w:szCs w:val="28"/>
          <w:rtl/>
          <w:lang w:val="en-GB"/>
        </w:rPr>
        <w:t xml:space="preserve">طبقا للجدول (4-16)، </w:t>
      </w:r>
      <w:r w:rsidRPr="006A0E50">
        <w:rPr>
          <w:rFonts w:ascii="Sakkal Majalla" w:hAnsi="Sakkal Majalla" w:cs="Sakkal Majalla"/>
          <w:sz w:val="28"/>
          <w:szCs w:val="28"/>
          <w:rtl/>
          <w:lang w:val="en-GB"/>
        </w:rPr>
        <w:t xml:space="preserve">تظهر فروقات واضحة في سيولة القيمة، حيث تسجل </w:t>
      </w:r>
      <w:r>
        <w:rPr>
          <w:rFonts w:ascii="Sakkal Majalla" w:hAnsi="Sakkal Majalla" w:cs="Sakkal Majalla" w:hint="cs"/>
          <w:sz w:val="28"/>
          <w:szCs w:val="28"/>
          <w:rtl/>
          <w:lang w:val="en-GB"/>
        </w:rPr>
        <w:t xml:space="preserve">فرصتيّ </w:t>
      </w:r>
      <w:r w:rsidRPr="006A0E50">
        <w:rPr>
          <w:rFonts w:ascii="Sakkal Majalla" w:hAnsi="Sakkal Majalla" w:cs="Sakkal Majalla"/>
          <w:sz w:val="28"/>
          <w:szCs w:val="28"/>
          <w:rtl/>
          <w:lang w:val="en-GB"/>
        </w:rPr>
        <w:t>«النرجس» و«الآفاق» نسبًا مرتفعة نسبيًا نتيجة انخفاض قيمة الأصل مقابل حجم التداول، بينما تنخفض النسبة في الأصول الكبيرة. ويعد هذا المؤشر أكثر شمولًا من معدل الدوران لأنه يعكس تدفق القيمة النقدية الفعلي.</w:t>
      </w:r>
    </w:p>
    <w:p w14:paraId="26E13954" w14:textId="77777777" w:rsidR="00517AAA" w:rsidRPr="00E17FA5" w:rsidRDefault="00517AAA" w:rsidP="00517AAA">
      <w:pPr>
        <w:tabs>
          <w:tab w:val="left" w:pos="3712"/>
        </w:tabs>
        <w:bidi/>
        <w:spacing w:before="240"/>
        <w:rPr>
          <w:rFonts w:ascii="Sakkal Majalla" w:hAnsi="Sakkal Majalla" w:cs="Sakkal Majalla"/>
          <w:b/>
          <w:bCs/>
          <w:sz w:val="28"/>
          <w:szCs w:val="28"/>
          <w:lang w:val="en-GB"/>
        </w:rPr>
      </w:pPr>
      <w:r w:rsidRPr="00E17FA5">
        <w:rPr>
          <w:rFonts w:ascii="Sakkal Majalla" w:hAnsi="Sakkal Majalla" w:cs="Sakkal Majalla"/>
          <w:b/>
          <w:bCs/>
          <w:sz w:val="28"/>
          <w:szCs w:val="28"/>
          <w:rtl/>
          <w:lang w:val="en-GB"/>
        </w:rPr>
        <w:t>سادسًا: تصنيف الأصول حسب مستوى السيولة</w:t>
      </w:r>
    </w:p>
    <w:p w14:paraId="296121C3" w14:textId="77777777" w:rsidR="00517AAA" w:rsidRPr="002779DC" w:rsidRDefault="00517AAA" w:rsidP="00517AAA">
      <w:pPr>
        <w:tabs>
          <w:tab w:val="left" w:pos="3712"/>
        </w:tabs>
        <w:bidi/>
        <w:spacing w:before="240"/>
        <w:jc w:val="center"/>
        <w:rPr>
          <w:rFonts w:ascii="Sakkal Majalla" w:hAnsi="Sakkal Majalla" w:cs="Sakkal Majalla"/>
          <w:b/>
          <w:bCs/>
          <w:sz w:val="24"/>
          <w:szCs w:val="24"/>
          <w:rtl/>
          <w:lang w:val="en-GB"/>
        </w:rPr>
      </w:pPr>
      <w:r w:rsidRPr="002779DC">
        <w:rPr>
          <w:rFonts w:ascii="Sakkal Majalla" w:hAnsi="Sakkal Majalla" w:cs="Sakkal Majalla"/>
          <w:b/>
          <w:bCs/>
          <w:sz w:val="24"/>
          <w:szCs w:val="24"/>
          <w:rtl/>
          <w:lang w:val="en-GB"/>
        </w:rPr>
        <w:t>جدول (4-17): تصنيف الأصول حسب مستوى السيولة</w:t>
      </w:r>
      <w:r>
        <w:rPr>
          <w:rFonts w:ascii="Sakkal Majalla" w:hAnsi="Sakkal Majalla" w:cs="Sakkal Majalla"/>
          <w:sz w:val="28"/>
          <w:szCs w:val="28"/>
          <w:rtl/>
          <w:lang w:val="en-GB"/>
        </w:rPr>
        <w:tab/>
      </w:r>
    </w:p>
    <w:tbl>
      <w:tblPr>
        <w:tblStyle w:val="a7"/>
        <w:bidiVisual/>
        <w:tblW w:w="9350" w:type="dxa"/>
        <w:jc w:val="center"/>
        <w:tblLook w:val="04A0" w:firstRow="1" w:lastRow="0" w:firstColumn="1" w:lastColumn="0" w:noHBand="0" w:noVBand="1"/>
      </w:tblPr>
      <w:tblGrid>
        <w:gridCol w:w="4675"/>
        <w:gridCol w:w="4675"/>
      </w:tblGrid>
      <w:tr w:rsidR="00517AAA" w:rsidRPr="002779DC" w14:paraId="79F404A4" w14:textId="77777777" w:rsidTr="00752E44">
        <w:trPr>
          <w:jc w:val="center"/>
        </w:trPr>
        <w:tc>
          <w:tcPr>
            <w:tcW w:w="4675" w:type="dxa"/>
            <w:shd w:val="clear" w:color="auto" w:fill="D9D9D9" w:themeFill="background1" w:themeFillShade="D9"/>
            <w:vAlign w:val="center"/>
          </w:tcPr>
          <w:p w14:paraId="0E58EBF1" w14:textId="77777777" w:rsidR="00517AAA" w:rsidRPr="002779DC" w:rsidRDefault="00517AAA" w:rsidP="00752E44">
            <w:pPr>
              <w:tabs>
                <w:tab w:val="left" w:pos="4185"/>
              </w:tabs>
              <w:bidi/>
              <w:jc w:val="center"/>
              <w:rPr>
                <w:rFonts w:ascii="Sakkal Majalla" w:hAnsi="Sakkal Majalla" w:cs="Sakkal Majalla"/>
                <w:sz w:val="28"/>
                <w:szCs w:val="28"/>
                <w:rtl/>
                <w:lang w:val="en-GB"/>
              </w:rPr>
            </w:pPr>
            <w:r w:rsidRPr="002779DC">
              <w:rPr>
                <w:rFonts w:ascii="Sakkal Majalla" w:hAnsi="Sakkal Majalla" w:cs="Sakkal Majalla"/>
                <w:sz w:val="24"/>
                <w:szCs w:val="24"/>
                <w:rtl/>
                <w:lang w:val="en-GB"/>
              </w:rPr>
              <w:t>الأصول</w:t>
            </w:r>
          </w:p>
        </w:tc>
        <w:tc>
          <w:tcPr>
            <w:tcW w:w="4675" w:type="dxa"/>
            <w:shd w:val="clear" w:color="auto" w:fill="D9D9D9" w:themeFill="background1" w:themeFillShade="D9"/>
            <w:vAlign w:val="center"/>
          </w:tcPr>
          <w:p w14:paraId="04603593" w14:textId="77777777" w:rsidR="00517AAA" w:rsidRPr="002779DC" w:rsidRDefault="00517AAA" w:rsidP="00752E44">
            <w:pPr>
              <w:tabs>
                <w:tab w:val="left" w:pos="4185"/>
              </w:tabs>
              <w:bidi/>
              <w:jc w:val="center"/>
              <w:rPr>
                <w:rFonts w:ascii="Sakkal Majalla" w:hAnsi="Sakkal Majalla" w:cs="Sakkal Majalla"/>
                <w:sz w:val="24"/>
                <w:szCs w:val="24"/>
                <w:rtl/>
                <w:lang w:val="en-GB"/>
              </w:rPr>
            </w:pPr>
            <w:r w:rsidRPr="002779DC">
              <w:rPr>
                <w:rFonts w:ascii="Sakkal Majalla" w:hAnsi="Sakkal Majalla" w:cs="Sakkal Majalla"/>
                <w:sz w:val="24"/>
                <w:szCs w:val="24"/>
                <w:rtl/>
                <w:lang w:val="en-GB"/>
              </w:rPr>
              <w:t>مستوى السيولة</w:t>
            </w:r>
          </w:p>
        </w:tc>
      </w:tr>
      <w:tr w:rsidR="00517AAA" w:rsidRPr="002779DC" w14:paraId="7D0F7696" w14:textId="77777777" w:rsidTr="00752E44">
        <w:trPr>
          <w:jc w:val="center"/>
        </w:trPr>
        <w:tc>
          <w:tcPr>
            <w:tcW w:w="4675" w:type="dxa"/>
            <w:vAlign w:val="center"/>
          </w:tcPr>
          <w:p w14:paraId="21630948" w14:textId="77777777" w:rsidR="00517AAA" w:rsidRPr="002779DC" w:rsidRDefault="00517AAA" w:rsidP="00752E44">
            <w:pPr>
              <w:tabs>
                <w:tab w:val="left" w:pos="4185"/>
              </w:tabs>
              <w:bidi/>
              <w:jc w:val="center"/>
              <w:rPr>
                <w:rFonts w:ascii="Sakkal Majalla" w:hAnsi="Sakkal Majalla" w:cs="Sakkal Majalla"/>
                <w:sz w:val="28"/>
                <w:szCs w:val="28"/>
                <w:rtl/>
                <w:lang w:val="en-GB"/>
              </w:rPr>
            </w:pPr>
            <w:r w:rsidRPr="002779DC">
              <w:rPr>
                <w:rFonts w:ascii="Sakkal Majalla" w:hAnsi="Sakkal Majalla" w:cs="Sakkal Majalla"/>
                <w:sz w:val="24"/>
                <w:szCs w:val="24"/>
                <w:rtl/>
                <w:lang w:val="en-GB"/>
              </w:rPr>
              <w:t>النرجس، الآفاق، حصتك العقارية</w:t>
            </w:r>
          </w:p>
        </w:tc>
        <w:tc>
          <w:tcPr>
            <w:tcW w:w="4675" w:type="dxa"/>
            <w:vAlign w:val="center"/>
          </w:tcPr>
          <w:p w14:paraId="6F67D2D0" w14:textId="77777777" w:rsidR="00517AAA" w:rsidRPr="002779DC" w:rsidRDefault="00517AAA" w:rsidP="00752E44">
            <w:pPr>
              <w:tabs>
                <w:tab w:val="left" w:pos="4185"/>
              </w:tabs>
              <w:bidi/>
              <w:jc w:val="center"/>
              <w:rPr>
                <w:rFonts w:ascii="Sakkal Majalla" w:hAnsi="Sakkal Majalla" w:cs="Sakkal Majalla"/>
                <w:sz w:val="24"/>
                <w:szCs w:val="24"/>
                <w:rtl/>
                <w:lang w:val="en-GB"/>
              </w:rPr>
            </w:pPr>
            <w:r w:rsidRPr="002779DC">
              <w:rPr>
                <w:rFonts w:ascii="Sakkal Majalla" w:hAnsi="Sakkal Majalla" w:cs="Sakkal Majalla"/>
                <w:sz w:val="24"/>
                <w:szCs w:val="24"/>
                <w:rtl/>
                <w:lang w:val="en-GB"/>
              </w:rPr>
              <w:t>مرتفعة (أكثر من 4%)</w:t>
            </w:r>
          </w:p>
        </w:tc>
      </w:tr>
      <w:tr w:rsidR="00517AAA" w:rsidRPr="002779DC" w14:paraId="1CDECE50" w14:textId="77777777" w:rsidTr="00752E44">
        <w:trPr>
          <w:jc w:val="center"/>
        </w:trPr>
        <w:tc>
          <w:tcPr>
            <w:tcW w:w="4675" w:type="dxa"/>
            <w:vAlign w:val="center"/>
          </w:tcPr>
          <w:p w14:paraId="5545509A" w14:textId="77777777" w:rsidR="00517AAA" w:rsidRPr="002779DC" w:rsidRDefault="00517AAA" w:rsidP="00752E44">
            <w:pPr>
              <w:tabs>
                <w:tab w:val="left" w:pos="4185"/>
              </w:tabs>
              <w:bidi/>
              <w:jc w:val="center"/>
              <w:rPr>
                <w:rFonts w:ascii="Sakkal Majalla" w:hAnsi="Sakkal Majalla" w:cs="Sakkal Majalla"/>
                <w:sz w:val="28"/>
                <w:szCs w:val="28"/>
                <w:rtl/>
                <w:lang w:val="en-GB"/>
              </w:rPr>
            </w:pPr>
            <w:r w:rsidRPr="002779DC">
              <w:rPr>
                <w:rFonts w:ascii="Sakkal Majalla" w:hAnsi="Sakkal Majalla" w:cs="Sakkal Majalla"/>
                <w:sz w:val="24"/>
                <w:szCs w:val="24"/>
                <w:rtl/>
                <w:lang w:val="en-GB"/>
              </w:rPr>
              <w:lastRenderedPageBreak/>
              <w:t>رَواح الملقا، النهضة</w:t>
            </w:r>
          </w:p>
        </w:tc>
        <w:tc>
          <w:tcPr>
            <w:tcW w:w="4675" w:type="dxa"/>
            <w:vAlign w:val="center"/>
          </w:tcPr>
          <w:p w14:paraId="5F320460" w14:textId="77777777" w:rsidR="00517AAA" w:rsidRPr="002779DC" w:rsidRDefault="00517AAA" w:rsidP="00752E44">
            <w:pPr>
              <w:tabs>
                <w:tab w:val="left" w:pos="4185"/>
              </w:tabs>
              <w:bidi/>
              <w:jc w:val="center"/>
              <w:rPr>
                <w:rFonts w:ascii="Sakkal Majalla" w:hAnsi="Sakkal Majalla" w:cs="Sakkal Majalla"/>
                <w:sz w:val="24"/>
                <w:szCs w:val="24"/>
                <w:rtl/>
                <w:lang w:val="en-GB"/>
              </w:rPr>
            </w:pPr>
            <w:r w:rsidRPr="002779DC">
              <w:rPr>
                <w:rFonts w:ascii="Sakkal Majalla" w:hAnsi="Sakkal Majalla" w:cs="Sakkal Majalla" w:hint="cs"/>
                <w:sz w:val="24"/>
                <w:szCs w:val="24"/>
                <w:rtl/>
                <w:lang w:val="en-GB"/>
              </w:rPr>
              <w:t>متوسطة</w:t>
            </w:r>
            <w:r>
              <w:rPr>
                <w:rFonts w:ascii="Sakkal Majalla" w:hAnsi="Sakkal Majalla" w:cs="Sakkal Majalla" w:hint="cs"/>
                <w:sz w:val="24"/>
                <w:szCs w:val="24"/>
                <w:rtl/>
                <w:lang w:val="en-GB"/>
              </w:rPr>
              <w:t xml:space="preserve"> </w:t>
            </w:r>
            <w:r>
              <w:rPr>
                <w:rFonts w:ascii="Sakkal Majalla" w:hAnsi="Sakkal Majalla" w:cs="Sakkal Majalla" w:hint="cs"/>
                <w:sz w:val="24"/>
                <w:szCs w:val="24"/>
                <w:rtl/>
              </w:rPr>
              <w:t>(1</w:t>
            </w:r>
            <w:r w:rsidRPr="002779DC">
              <w:rPr>
                <w:rFonts w:ascii="Sakkal Majalla" w:hAnsi="Sakkal Majalla" w:cs="Sakkal Majalla"/>
                <w:sz w:val="24"/>
                <w:szCs w:val="24"/>
              </w:rPr>
              <w:t>–</w:t>
            </w:r>
            <w:r>
              <w:rPr>
                <w:rFonts w:ascii="Sakkal Majalla" w:hAnsi="Sakkal Majalla" w:cs="Sakkal Majalla" w:hint="cs"/>
                <w:sz w:val="24"/>
                <w:szCs w:val="24"/>
                <w:rtl/>
              </w:rPr>
              <w:t>4%)</w:t>
            </w:r>
          </w:p>
        </w:tc>
      </w:tr>
      <w:tr w:rsidR="00517AAA" w:rsidRPr="002779DC" w14:paraId="322A6745" w14:textId="77777777" w:rsidTr="00752E44">
        <w:trPr>
          <w:jc w:val="center"/>
        </w:trPr>
        <w:tc>
          <w:tcPr>
            <w:tcW w:w="4675" w:type="dxa"/>
            <w:vAlign w:val="center"/>
          </w:tcPr>
          <w:p w14:paraId="2A9D9B12" w14:textId="77777777" w:rsidR="00517AAA" w:rsidRPr="002779DC" w:rsidRDefault="00517AAA" w:rsidP="00752E44">
            <w:pPr>
              <w:tabs>
                <w:tab w:val="left" w:pos="4185"/>
              </w:tabs>
              <w:bidi/>
              <w:jc w:val="center"/>
              <w:rPr>
                <w:rFonts w:ascii="Sakkal Majalla" w:hAnsi="Sakkal Majalla" w:cs="Sakkal Majalla"/>
                <w:sz w:val="28"/>
                <w:szCs w:val="28"/>
                <w:rtl/>
                <w:lang w:val="en-GB"/>
              </w:rPr>
            </w:pPr>
            <w:r w:rsidRPr="002779DC">
              <w:rPr>
                <w:rFonts w:ascii="Sakkal Majalla" w:hAnsi="Sakkal Majalla" w:cs="Sakkal Majalla"/>
                <w:sz w:val="24"/>
                <w:szCs w:val="24"/>
                <w:rtl/>
                <w:lang w:val="en-GB"/>
              </w:rPr>
              <w:t>التحول، الانطلاقة</w:t>
            </w:r>
          </w:p>
        </w:tc>
        <w:tc>
          <w:tcPr>
            <w:tcW w:w="4675" w:type="dxa"/>
            <w:vAlign w:val="center"/>
          </w:tcPr>
          <w:p w14:paraId="7B52CA5E" w14:textId="77777777" w:rsidR="00517AAA" w:rsidRPr="002779DC" w:rsidRDefault="00517AAA" w:rsidP="00752E44">
            <w:pPr>
              <w:tabs>
                <w:tab w:val="left" w:pos="4185"/>
              </w:tabs>
              <w:bidi/>
              <w:jc w:val="center"/>
              <w:rPr>
                <w:rFonts w:ascii="Sakkal Majalla" w:hAnsi="Sakkal Majalla" w:cs="Sakkal Majalla"/>
                <w:sz w:val="24"/>
                <w:szCs w:val="24"/>
                <w:rtl/>
                <w:lang w:val="en-GB"/>
              </w:rPr>
            </w:pPr>
            <w:r w:rsidRPr="002779DC">
              <w:rPr>
                <w:rFonts w:ascii="Sakkal Majalla" w:hAnsi="Sakkal Majalla" w:cs="Sakkal Majalla"/>
                <w:sz w:val="24"/>
                <w:szCs w:val="24"/>
                <w:rtl/>
                <w:lang w:val="en-GB"/>
              </w:rPr>
              <w:t>منخفضة (أقل من 1%)</w:t>
            </w:r>
          </w:p>
        </w:tc>
      </w:tr>
      <w:tr w:rsidR="00517AAA" w:rsidRPr="002779DC" w14:paraId="6784E104" w14:textId="77777777" w:rsidTr="00752E44">
        <w:trPr>
          <w:jc w:val="center"/>
        </w:trPr>
        <w:tc>
          <w:tcPr>
            <w:tcW w:w="4675" w:type="dxa"/>
            <w:vAlign w:val="center"/>
          </w:tcPr>
          <w:p w14:paraId="1FC883EE" w14:textId="77777777" w:rsidR="00517AAA" w:rsidRPr="002779DC" w:rsidRDefault="00517AAA" w:rsidP="00752E44">
            <w:pPr>
              <w:tabs>
                <w:tab w:val="left" w:pos="4185"/>
              </w:tabs>
              <w:bidi/>
              <w:jc w:val="center"/>
              <w:rPr>
                <w:rFonts w:ascii="Sakkal Majalla" w:hAnsi="Sakkal Majalla" w:cs="Sakkal Majalla"/>
                <w:sz w:val="28"/>
                <w:szCs w:val="28"/>
                <w:rtl/>
                <w:lang w:val="en-GB"/>
              </w:rPr>
            </w:pPr>
            <w:r w:rsidRPr="002779DC">
              <w:rPr>
                <w:rFonts w:ascii="Sakkal Majalla" w:hAnsi="Sakkal Majalla" w:cs="Sakkal Majalla"/>
                <w:sz w:val="24"/>
                <w:szCs w:val="24"/>
                <w:rtl/>
                <w:lang w:val="en-GB"/>
              </w:rPr>
              <w:t>الشمال، العارض</w:t>
            </w:r>
          </w:p>
        </w:tc>
        <w:tc>
          <w:tcPr>
            <w:tcW w:w="4675" w:type="dxa"/>
            <w:vAlign w:val="center"/>
          </w:tcPr>
          <w:p w14:paraId="6A7A0E56" w14:textId="77777777" w:rsidR="00517AAA" w:rsidRPr="002779DC" w:rsidRDefault="00517AAA" w:rsidP="00752E44">
            <w:pPr>
              <w:tabs>
                <w:tab w:val="left" w:pos="4185"/>
              </w:tabs>
              <w:bidi/>
              <w:jc w:val="center"/>
              <w:rPr>
                <w:rFonts w:ascii="Sakkal Majalla" w:hAnsi="Sakkal Majalla" w:cs="Sakkal Majalla"/>
                <w:sz w:val="24"/>
                <w:szCs w:val="24"/>
                <w:rtl/>
                <w:lang w:val="en-GB"/>
              </w:rPr>
            </w:pPr>
            <w:r w:rsidRPr="002779DC">
              <w:rPr>
                <w:rFonts w:ascii="Sakkal Majalla" w:hAnsi="Sakkal Majalla" w:cs="Sakkal Majalla"/>
                <w:sz w:val="24"/>
                <w:szCs w:val="24"/>
                <w:rtl/>
                <w:lang w:val="en-GB"/>
              </w:rPr>
              <w:t>منعدمة</w:t>
            </w:r>
          </w:p>
        </w:tc>
      </w:tr>
    </w:tbl>
    <w:p w14:paraId="6FB9463E" w14:textId="77777777" w:rsidR="00517AAA" w:rsidRDefault="00517AAA" w:rsidP="00397663">
      <w:pPr>
        <w:tabs>
          <w:tab w:val="left" w:pos="4185"/>
        </w:tabs>
        <w:bidi/>
        <w:spacing w:before="240" w:line="360" w:lineRule="auto"/>
        <w:jc w:val="both"/>
        <w:rPr>
          <w:rFonts w:ascii="Sakkal Majalla" w:hAnsi="Sakkal Majalla" w:cs="Sakkal Majalla"/>
          <w:sz w:val="28"/>
          <w:szCs w:val="28"/>
          <w:rtl/>
          <w:lang w:val="en-GB"/>
        </w:rPr>
      </w:pPr>
      <w:r w:rsidRPr="00635FA7">
        <w:rPr>
          <w:rFonts w:ascii="Sakkal Majalla" w:hAnsi="Sakkal Majalla" w:cs="Sakkal Majalla" w:hint="cs"/>
          <w:sz w:val="28"/>
          <w:szCs w:val="28"/>
          <w:rtl/>
          <w:lang w:val="en-GB"/>
        </w:rPr>
        <w:t xml:space="preserve">طبقا للجدول (4-17)، وعند </w:t>
      </w:r>
      <w:r w:rsidRPr="00635FA7">
        <w:rPr>
          <w:rFonts w:ascii="Sakkal Majalla" w:hAnsi="Sakkal Majalla" w:cs="Sakkal Majalla"/>
          <w:sz w:val="28"/>
          <w:szCs w:val="28"/>
          <w:rtl/>
          <w:lang w:val="en-GB"/>
        </w:rPr>
        <w:t>تصنيف الأصول حسب مستوى السيولة</w:t>
      </w:r>
      <w:r w:rsidRPr="00635FA7">
        <w:rPr>
          <w:rFonts w:ascii="Sakkal Majalla" w:hAnsi="Sakkal Majalla" w:cs="Sakkal Majalla" w:hint="cs"/>
          <w:sz w:val="28"/>
          <w:szCs w:val="28"/>
          <w:rtl/>
          <w:lang w:val="en-GB"/>
        </w:rPr>
        <w:t>،</w:t>
      </w:r>
      <w:r w:rsidRPr="00635FA7">
        <w:rPr>
          <w:rFonts w:ascii="Sakkal Majalla" w:hAnsi="Sakkal Majalla" w:cs="Sakkal Majalla"/>
          <w:sz w:val="28"/>
          <w:szCs w:val="28"/>
          <w:rtl/>
          <w:lang w:val="en-GB"/>
        </w:rPr>
        <w:t xml:space="preserve"> يكشف التصنيف عن وجود تباين هيكلي في </w:t>
      </w:r>
      <w:r>
        <w:rPr>
          <w:rFonts w:ascii="Sakkal Majalla" w:hAnsi="Sakkal Majalla" w:cs="Sakkal Majalla" w:hint="cs"/>
          <w:sz w:val="28"/>
          <w:szCs w:val="28"/>
          <w:rtl/>
          <w:lang w:val="en-GB"/>
        </w:rPr>
        <w:t xml:space="preserve">مستوى </w:t>
      </w:r>
      <w:r w:rsidRPr="00635FA7">
        <w:rPr>
          <w:rFonts w:ascii="Sakkal Majalla" w:hAnsi="Sakkal Majalla" w:cs="Sakkal Majalla"/>
          <w:sz w:val="28"/>
          <w:szCs w:val="28"/>
          <w:rtl/>
          <w:lang w:val="en-GB"/>
        </w:rPr>
        <w:t xml:space="preserve">السيولة بين الأصول، </w:t>
      </w:r>
      <w:r>
        <w:rPr>
          <w:rFonts w:ascii="Sakkal Majalla" w:hAnsi="Sakkal Majalla" w:cs="Sakkal Majalla" w:hint="cs"/>
          <w:sz w:val="28"/>
          <w:szCs w:val="28"/>
          <w:rtl/>
          <w:lang w:val="en-GB"/>
        </w:rPr>
        <w:t>م</w:t>
      </w:r>
      <w:r w:rsidRPr="00635FA7">
        <w:rPr>
          <w:rFonts w:ascii="Sakkal Majalla" w:hAnsi="Sakkal Majalla" w:cs="Sakkal Majalla"/>
          <w:sz w:val="28"/>
          <w:szCs w:val="28"/>
          <w:rtl/>
          <w:lang w:val="en-GB"/>
        </w:rPr>
        <w:t>ما يتيح استخدام هذا التقسيم لاحقًا في اختبار الفروق الإحصائية بين الأصول مرتفعة ومنخفضة التجزئة، بما يخدم اختبار الفرضية الأولى والثالثة.</w:t>
      </w:r>
    </w:p>
    <w:p w14:paraId="31C8B907" w14:textId="77777777" w:rsidR="00517AAA" w:rsidRDefault="00517AAA" w:rsidP="00517AAA">
      <w:pPr>
        <w:tabs>
          <w:tab w:val="left" w:pos="4185"/>
        </w:tabs>
        <w:bidi/>
        <w:spacing w:before="240"/>
        <w:jc w:val="both"/>
        <w:rPr>
          <w:rFonts w:ascii="Sakkal Majalla" w:hAnsi="Sakkal Majalla" w:cs="Sakkal Majalla"/>
          <w:b/>
          <w:bCs/>
          <w:sz w:val="32"/>
          <w:szCs w:val="32"/>
          <w:rtl/>
          <w:lang w:val="en-GB"/>
        </w:rPr>
      </w:pPr>
      <w:r w:rsidRPr="00A8171E">
        <w:rPr>
          <w:rFonts w:ascii="Sakkal Majalla" w:hAnsi="Sakkal Majalla" w:cs="Sakkal Majalla"/>
          <w:b/>
          <w:bCs/>
          <w:sz w:val="32"/>
          <w:szCs w:val="32"/>
          <w:rtl/>
          <w:lang w:val="en-GB"/>
        </w:rPr>
        <w:t xml:space="preserve">4-5 </w:t>
      </w:r>
      <w:r>
        <w:rPr>
          <w:rFonts w:ascii="Sakkal Majalla" w:hAnsi="Sakkal Majalla" w:cs="Sakkal Majalla" w:hint="cs"/>
          <w:b/>
          <w:bCs/>
          <w:sz w:val="32"/>
          <w:szCs w:val="32"/>
          <w:rtl/>
          <w:lang w:val="en-GB"/>
        </w:rPr>
        <w:t>اختبار فرضيات الدراسة</w:t>
      </w:r>
    </w:p>
    <w:p w14:paraId="7C6F08CC" w14:textId="77777777" w:rsidR="00517AAA" w:rsidRPr="002221FD" w:rsidRDefault="00517AAA" w:rsidP="00517AAA">
      <w:pPr>
        <w:pStyle w:val="a3"/>
        <w:numPr>
          <w:ilvl w:val="2"/>
          <w:numId w:val="33"/>
        </w:numPr>
        <w:tabs>
          <w:tab w:val="left" w:pos="4185"/>
        </w:tabs>
        <w:bidi/>
        <w:spacing w:before="240"/>
        <w:jc w:val="both"/>
        <w:rPr>
          <w:rFonts w:ascii="Sakkal Majalla" w:hAnsi="Sakkal Majalla" w:cs="Sakkal Majalla"/>
          <w:b/>
          <w:bCs/>
          <w:sz w:val="28"/>
          <w:szCs w:val="28"/>
          <w:rtl/>
          <w:lang w:val="en-GB"/>
        </w:rPr>
      </w:pPr>
      <w:r w:rsidRPr="002221FD">
        <w:rPr>
          <w:rFonts w:ascii="Sakkal Majalla" w:hAnsi="Sakkal Majalla" w:cs="Sakkal Majalla" w:hint="cs"/>
          <w:b/>
          <w:bCs/>
          <w:sz w:val="28"/>
          <w:szCs w:val="28"/>
          <w:rtl/>
          <w:lang w:val="en-GB"/>
        </w:rPr>
        <w:t>اختبار الفرضية الأولى</w:t>
      </w:r>
    </w:p>
    <w:p w14:paraId="4AB17059" w14:textId="77777777" w:rsidR="00517AAA" w:rsidRDefault="00517AAA" w:rsidP="00517AAA">
      <w:pPr>
        <w:bidi/>
        <w:spacing w:after="0" w:line="360" w:lineRule="auto"/>
        <w:jc w:val="both"/>
        <w:rPr>
          <w:rFonts w:ascii="Sakkal Majalla" w:eastAsia="Calibri" w:hAnsi="Sakkal Majalla" w:cs="Sakkal Majalla"/>
          <w:color w:val="000000" w:themeColor="text1"/>
          <w:sz w:val="28"/>
          <w:szCs w:val="28"/>
          <w:rtl/>
        </w:rPr>
      </w:pPr>
      <w:r>
        <w:rPr>
          <w:rFonts w:ascii="Sakkal Majalla" w:eastAsia="Calibri" w:hAnsi="Sakkal Majalla" w:cs="Sakkal Majalla" w:hint="cs"/>
          <w:color w:val="000000" w:themeColor="text1"/>
          <w:sz w:val="28"/>
          <w:szCs w:val="28"/>
          <w:rtl/>
        </w:rPr>
        <w:t>تنص الفرضية الأولى للدراسة على أنه:</w:t>
      </w:r>
    </w:p>
    <w:p w14:paraId="142FD216" w14:textId="77777777" w:rsidR="00517AAA" w:rsidRDefault="00517AAA" w:rsidP="00517AAA">
      <w:pPr>
        <w:bidi/>
        <w:spacing w:after="0" w:line="360" w:lineRule="auto"/>
        <w:jc w:val="both"/>
        <w:rPr>
          <w:rFonts w:ascii="Sakkal Majalla" w:eastAsia="Calibri" w:hAnsi="Sakkal Majalla" w:cs="Sakkal Majalla"/>
          <w:color w:val="000000" w:themeColor="text1"/>
          <w:sz w:val="28"/>
          <w:szCs w:val="28"/>
          <w:rtl/>
        </w:rPr>
      </w:pPr>
      <w:r w:rsidRPr="00BF49CD">
        <w:rPr>
          <w:rFonts w:ascii="Sakkal Majalla" w:eastAsia="Calibri" w:hAnsi="Sakkal Majalla" w:cs="Sakkal Majalla" w:hint="cs"/>
          <w:color w:val="000000" w:themeColor="text1"/>
          <w:sz w:val="28"/>
          <w:szCs w:val="28"/>
          <w:rtl/>
        </w:rPr>
        <w:t>توجد علاقة موجبة ذات دلالة إحصائية بين تجزئة الملكية العقارية عبر ترميز الأصول بتقنية البلوكشين وبين ارتفاع حجم التداول والسيولة الثانوية للعقارات المدرة للدخل في السوق العقاري السعودي.</w:t>
      </w:r>
    </w:p>
    <w:p w14:paraId="099B61F9" w14:textId="77777777" w:rsidR="00517AAA" w:rsidRPr="00BF49CD" w:rsidRDefault="00517AAA" w:rsidP="00517AAA">
      <w:pPr>
        <w:bidi/>
        <w:spacing w:after="0" w:line="360" w:lineRule="auto"/>
        <w:jc w:val="both"/>
        <w:rPr>
          <w:rFonts w:ascii="Sakkal Majalla" w:eastAsia="Calibri" w:hAnsi="Sakkal Majalla" w:cs="Sakkal Majalla"/>
          <w:color w:val="000000" w:themeColor="text1"/>
          <w:sz w:val="28"/>
          <w:szCs w:val="28"/>
          <w:rtl/>
        </w:rPr>
      </w:pPr>
      <w:r>
        <w:rPr>
          <w:rFonts w:ascii="Sakkal Majalla" w:eastAsia="Calibri" w:hAnsi="Sakkal Majalla" w:cs="Sakkal Majalla" w:hint="cs"/>
          <w:color w:val="000000" w:themeColor="text1"/>
          <w:sz w:val="28"/>
          <w:szCs w:val="28"/>
          <w:rtl/>
        </w:rPr>
        <w:t>ولاختبار هذه الفرضية، سيتم أولا إجراء تحليل الارتباط بين متغيرات الفرض لتحديد اتجاه وقوة العلاقة بين هذه المتغيرات، ثم إجراء تحليل الانحدار الخطي لاختبار الأثر بين تلك المتغيرات.</w:t>
      </w:r>
    </w:p>
    <w:p w14:paraId="290A47FA" w14:textId="77777777" w:rsidR="00517AAA" w:rsidRPr="00BF49CD" w:rsidRDefault="00517AAA" w:rsidP="00517AAA">
      <w:pPr>
        <w:tabs>
          <w:tab w:val="left" w:pos="4185"/>
        </w:tabs>
        <w:bidi/>
        <w:spacing w:before="240"/>
        <w:jc w:val="both"/>
        <w:rPr>
          <w:rFonts w:ascii="Sakkal Majalla" w:hAnsi="Sakkal Majalla" w:cs="Sakkal Majalla"/>
          <w:b/>
          <w:bCs/>
          <w:sz w:val="28"/>
          <w:szCs w:val="28"/>
          <w:lang w:val="en-GB"/>
        </w:rPr>
      </w:pPr>
      <w:r>
        <w:rPr>
          <w:rFonts w:ascii="Sakkal Majalla" w:hAnsi="Sakkal Majalla" w:cs="Sakkal Majalla" w:hint="cs"/>
          <w:b/>
          <w:bCs/>
          <w:sz w:val="28"/>
          <w:szCs w:val="28"/>
          <w:rtl/>
          <w:lang w:val="en-GB"/>
        </w:rPr>
        <w:t>1</w:t>
      </w:r>
      <w:r w:rsidRPr="00BF49CD">
        <w:rPr>
          <w:rFonts w:ascii="Sakkal Majalla" w:hAnsi="Sakkal Majalla" w:cs="Sakkal Majalla" w:hint="cs"/>
          <w:b/>
          <w:bCs/>
          <w:sz w:val="28"/>
          <w:szCs w:val="28"/>
          <w:rtl/>
          <w:lang w:val="en-GB"/>
        </w:rPr>
        <w:t xml:space="preserve">- </w:t>
      </w:r>
      <w:r w:rsidRPr="00BF49CD">
        <w:rPr>
          <w:rFonts w:ascii="Sakkal Majalla" w:hAnsi="Sakkal Majalla" w:cs="Sakkal Majalla"/>
          <w:b/>
          <w:bCs/>
          <w:sz w:val="28"/>
          <w:szCs w:val="28"/>
          <w:rtl/>
          <w:lang w:val="en-GB"/>
        </w:rPr>
        <w:t xml:space="preserve">تحليل </w:t>
      </w:r>
      <w:r>
        <w:rPr>
          <w:rFonts w:ascii="Sakkal Majalla" w:hAnsi="Sakkal Majalla" w:cs="Sakkal Majalla" w:hint="cs"/>
          <w:b/>
          <w:bCs/>
          <w:sz w:val="28"/>
          <w:szCs w:val="28"/>
          <w:rtl/>
          <w:lang w:val="en-GB"/>
        </w:rPr>
        <w:t>الارتباط</w:t>
      </w:r>
      <w:r w:rsidRPr="00BF49CD">
        <w:rPr>
          <w:rFonts w:ascii="Sakkal Majalla" w:hAnsi="Sakkal Majalla" w:cs="Sakkal Majalla"/>
          <w:b/>
          <w:bCs/>
          <w:sz w:val="28"/>
          <w:szCs w:val="28"/>
          <w:rtl/>
          <w:lang w:val="en-GB"/>
        </w:rPr>
        <w:t xml:space="preserve"> بين أبعاد التجزئة ومؤشرات السيولة</w:t>
      </w:r>
    </w:p>
    <w:p w14:paraId="0A781658" w14:textId="77777777" w:rsidR="00517AAA" w:rsidRPr="008D34C1" w:rsidRDefault="00517AAA" w:rsidP="00517AAA">
      <w:pPr>
        <w:tabs>
          <w:tab w:val="left" w:pos="4185"/>
        </w:tabs>
        <w:bidi/>
        <w:spacing w:before="240" w:line="360" w:lineRule="auto"/>
        <w:jc w:val="both"/>
        <w:rPr>
          <w:rFonts w:ascii="Sakkal Majalla" w:hAnsi="Sakkal Majalla" w:cs="Sakkal Majalla"/>
          <w:sz w:val="28"/>
          <w:szCs w:val="28"/>
          <w:lang w:val="en-GB"/>
        </w:rPr>
      </w:pPr>
      <w:r w:rsidRPr="008D34C1">
        <w:rPr>
          <w:rFonts w:ascii="Sakkal Majalla" w:hAnsi="Sakkal Majalla" w:cs="Sakkal Majalla" w:hint="cs"/>
          <w:sz w:val="28"/>
          <w:szCs w:val="28"/>
          <w:rtl/>
          <w:lang w:val="en-GB"/>
        </w:rPr>
        <w:t>يهدف هذا التحليل إلى اختبار طبيعة وقوة العلاقة الخطية بين أبعاد الملكية الجزئية المدعومة بالبلوكشين (المتغير المستقل) ومؤشرات سيولة الأصل العقاري (المتغير التابع)، وذلك تمهيدًا لاختبار الفرضية الأولى للدراسة. وقد تم استخدام معامل ارتباط بيرسون لقياس درجة الارتباط واتجاهه، اعتمادًا على اختبار ثنائي الذيل (</w:t>
      </w:r>
      <w:r w:rsidRPr="008D34C1">
        <w:rPr>
          <w:rFonts w:ascii="Sakkal Majalla" w:hAnsi="Sakkal Majalla" w:cs="Sakkal Majalla" w:hint="cs"/>
          <w:sz w:val="28"/>
          <w:szCs w:val="28"/>
          <w:lang w:val="en-GB"/>
        </w:rPr>
        <w:t>Two-tailed</w:t>
      </w:r>
      <w:r w:rsidRPr="008D34C1">
        <w:rPr>
          <w:rFonts w:ascii="Sakkal Majalla" w:hAnsi="Sakkal Majalla" w:cs="Sakkal Majalla" w:hint="cs"/>
          <w:sz w:val="28"/>
          <w:szCs w:val="28"/>
          <w:rtl/>
          <w:lang w:val="en-GB"/>
        </w:rPr>
        <w:t>) عند مستوى دلالة (</w:t>
      </w:r>
      <w:r w:rsidRPr="008D34C1">
        <w:rPr>
          <w:rFonts w:ascii="Cambria" w:hAnsi="Cambria" w:cs="Cambria"/>
          <w:sz w:val="28"/>
          <w:szCs w:val="28"/>
          <w:lang w:val="en-GB"/>
        </w:rPr>
        <w:t>α</w:t>
      </w:r>
      <w:r w:rsidRPr="008D34C1">
        <w:rPr>
          <w:rFonts w:ascii="Sakkal Majalla" w:hAnsi="Sakkal Majalla" w:cs="Sakkal Majalla" w:hint="cs"/>
          <w:sz w:val="28"/>
          <w:szCs w:val="28"/>
          <w:lang w:val="en-GB"/>
        </w:rPr>
        <w:t xml:space="preserve"> = 0.05</w:t>
      </w:r>
      <w:r w:rsidRPr="008D34C1">
        <w:rPr>
          <w:rFonts w:ascii="Sakkal Majalla" w:hAnsi="Sakkal Majalla" w:cs="Sakkal Majalla" w:hint="cs"/>
          <w:sz w:val="28"/>
          <w:szCs w:val="28"/>
          <w:rtl/>
          <w:lang w:val="en-GB"/>
        </w:rPr>
        <w:t>)، وبحجم عينة يمثل مجتمع الدراسة الكامل والمكون من تسع فرص استثمارية (</w:t>
      </w:r>
      <w:r w:rsidRPr="008D34C1">
        <w:rPr>
          <w:rFonts w:ascii="Sakkal Majalla" w:hAnsi="Sakkal Majalla" w:cs="Sakkal Majalla" w:hint="cs"/>
          <w:sz w:val="28"/>
          <w:szCs w:val="28"/>
          <w:lang w:val="en-GB"/>
        </w:rPr>
        <w:t>N = 9</w:t>
      </w:r>
      <w:r w:rsidRPr="008D34C1">
        <w:rPr>
          <w:rFonts w:ascii="Sakkal Majalla" w:hAnsi="Sakkal Majalla" w:cs="Sakkal Majalla" w:hint="cs"/>
          <w:sz w:val="28"/>
          <w:szCs w:val="28"/>
          <w:rtl/>
          <w:lang w:val="en-GB"/>
        </w:rPr>
        <w:t>).</w:t>
      </w:r>
    </w:p>
    <w:p w14:paraId="3BFDDD40" w14:textId="77777777" w:rsidR="00517AAA" w:rsidRPr="008D34C1" w:rsidRDefault="00517AAA" w:rsidP="00517AAA">
      <w:pPr>
        <w:tabs>
          <w:tab w:val="left" w:pos="4185"/>
        </w:tabs>
        <w:bidi/>
        <w:spacing w:before="120" w:line="360" w:lineRule="auto"/>
        <w:jc w:val="both"/>
        <w:rPr>
          <w:rFonts w:ascii="Sakkal Majalla" w:hAnsi="Sakkal Majalla" w:cs="Sakkal Majalla"/>
          <w:sz w:val="28"/>
          <w:szCs w:val="28"/>
          <w:lang w:val="en-GB"/>
        </w:rPr>
      </w:pPr>
      <w:r w:rsidRPr="008D34C1">
        <w:rPr>
          <w:rFonts w:ascii="Sakkal Majalla" w:hAnsi="Sakkal Majalla" w:cs="Sakkal Majalla" w:hint="cs"/>
          <w:sz w:val="28"/>
          <w:szCs w:val="28"/>
          <w:rtl/>
          <w:lang w:val="en-GB"/>
        </w:rPr>
        <w:t xml:space="preserve">يسمح هذا التحليل بتحديد ما إذا كانت زيادة درجة التجزئة (عدد المستثمرين، عدد الحصص، متوسط الاستثمار، مدة الاكتتاب) ترتبط بارتفاع مؤشرات السيولة (عمليات التخارج، نسبة التداول، نسبة قيمة التداول، ومؤشر </w:t>
      </w:r>
      <w:r w:rsidRPr="008D34C1">
        <w:rPr>
          <w:rFonts w:ascii="Sakkal Majalla" w:hAnsi="Sakkal Majalla" w:cs="Sakkal Majalla" w:hint="cs"/>
          <w:sz w:val="28"/>
          <w:szCs w:val="28"/>
          <w:rtl/>
          <w:lang w:val="en-GB"/>
        </w:rPr>
        <w:lastRenderedPageBreak/>
        <w:t>السيولة المركب). وتظهر نتائج تحليل الارتباط من خلال مصفوفة الارتباط بالجدول (4-</w:t>
      </w:r>
      <w:r>
        <w:rPr>
          <w:rFonts w:ascii="Sakkal Majalla" w:hAnsi="Sakkal Majalla" w:cs="Sakkal Majalla" w:hint="cs"/>
          <w:sz w:val="28"/>
          <w:szCs w:val="28"/>
          <w:rtl/>
          <w:lang w:val="en-GB"/>
        </w:rPr>
        <w:t>19</w:t>
      </w:r>
      <w:r w:rsidRPr="008D34C1">
        <w:rPr>
          <w:rFonts w:ascii="Sakkal Majalla" w:hAnsi="Sakkal Majalla" w:cs="Sakkal Majalla" w:hint="cs"/>
          <w:sz w:val="28"/>
          <w:szCs w:val="28"/>
          <w:rtl/>
          <w:lang w:val="en-GB"/>
        </w:rPr>
        <w:t>)</w:t>
      </w:r>
      <w:r>
        <w:rPr>
          <w:rFonts w:ascii="Sakkal Majalla" w:hAnsi="Sakkal Majalla" w:cs="Sakkal Majalla" w:hint="cs"/>
          <w:sz w:val="28"/>
          <w:szCs w:val="28"/>
          <w:rtl/>
          <w:lang w:val="en-GB"/>
        </w:rPr>
        <w:t>، بعد أن تم عرض البيانات الأساسية (الفرص الاستثمارية التسعة) بالجدول (4-18)</w:t>
      </w:r>
      <w:r w:rsidRPr="008D34C1">
        <w:rPr>
          <w:rFonts w:ascii="Sakkal Majalla" w:hAnsi="Sakkal Majalla" w:cs="Sakkal Majalla" w:hint="cs"/>
          <w:sz w:val="28"/>
          <w:szCs w:val="28"/>
          <w:rtl/>
          <w:lang w:val="en-GB"/>
        </w:rPr>
        <w:t>.</w:t>
      </w:r>
    </w:p>
    <w:p w14:paraId="151DAB55" w14:textId="77777777" w:rsidR="00517AAA" w:rsidRDefault="00517AAA" w:rsidP="00517AAA">
      <w:pPr>
        <w:tabs>
          <w:tab w:val="left" w:pos="4185"/>
        </w:tabs>
        <w:bidi/>
        <w:spacing w:before="240"/>
        <w:jc w:val="center"/>
        <w:rPr>
          <w:rFonts w:ascii="Sakkal Majalla" w:hAnsi="Sakkal Majalla" w:cs="Sakkal Majalla"/>
          <w:b/>
          <w:bCs/>
          <w:sz w:val="24"/>
          <w:szCs w:val="24"/>
          <w:rtl/>
          <w:lang w:val="en-GB"/>
        </w:rPr>
      </w:pPr>
      <w:r w:rsidRPr="008D34C1">
        <w:rPr>
          <w:rFonts w:ascii="Sakkal Majalla" w:hAnsi="Sakkal Majalla" w:cs="Sakkal Majalla"/>
          <w:b/>
          <w:bCs/>
          <w:sz w:val="24"/>
          <w:szCs w:val="24"/>
          <w:rtl/>
          <w:lang w:val="en-GB"/>
        </w:rPr>
        <w:t>جدول (4-</w:t>
      </w:r>
      <w:r w:rsidRPr="008D34C1">
        <w:rPr>
          <w:rFonts w:ascii="Sakkal Majalla" w:hAnsi="Sakkal Majalla" w:cs="Sakkal Majalla" w:hint="cs"/>
          <w:b/>
          <w:bCs/>
          <w:sz w:val="24"/>
          <w:szCs w:val="24"/>
          <w:rtl/>
          <w:lang w:val="en-GB"/>
        </w:rPr>
        <w:t>18</w:t>
      </w:r>
      <w:r w:rsidRPr="008D34C1">
        <w:rPr>
          <w:rFonts w:ascii="Sakkal Majalla" w:hAnsi="Sakkal Majalla" w:cs="Sakkal Majalla"/>
          <w:b/>
          <w:bCs/>
          <w:sz w:val="24"/>
          <w:szCs w:val="24"/>
          <w:rtl/>
          <w:lang w:val="en-GB"/>
        </w:rPr>
        <w:t>)</w:t>
      </w:r>
      <w:r w:rsidRPr="008D34C1">
        <w:rPr>
          <w:rFonts w:ascii="Sakkal Majalla" w:hAnsi="Sakkal Majalla" w:cs="Sakkal Majalla" w:hint="cs"/>
          <w:b/>
          <w:bCs/>
          <w:sz w:val="24"/>
          <w:szCs w:val="24"/>
          <w:rtl/>
          <w:lang w:val="en-GB"/>
        </w:rPr>
        <w:t xml:space="preserve">: </w:t>
      </w:r>
      <w:r w:rsidRPr="008D34C1">
        <w:rPr>
          <w:rFonts w:ascii="Sakkal Majalla" w:hAnsi="Sakkal Majalla" w:cs="Sakkal Majalla"/>
          <w:b/>
          <w:bCs/>
          <w:sz w:val="24"/>
          <w:szCs w:val="24"/>
          <w:rtl/>
          <w:lang w:val="en-GB"/>
        </w:rPr>
        <w:t>البيانات الأساسية للفرص الاستثمارية التسع</w:t>
      </w:r>
    </w:p>
    <w:tbl>
      <w:tblPr>
        <w:tblStyle w:val="a7"/>
        <w:bidiVisual/>
        <w:tblW w:w="0" w:type="auto"/>
        <w:tblLayout w:type="fixed"/>
        <w:tblLook w:val="04A0" w:firstRow="1" w:lastRow="0" w:firstColumn="1" w:lastColumn="0" w:noHBand="0" w:noVBand="1"/>
      </w:tblPr>
      <w:tblGrid>
        <w:gridCol w:w="1548"/>
        <w:gridCol w:w="992"/>
        <w:gridCol w:w="992"/>
        <w:gridCol w:w="851"/>
        <w:gridCol w:w="992"/>
        <w:gridCol w:w="752"/>
        <w:gridCol w:w="822"/>
        <w:gridCol w:w="758"/>
        <w:gridCol w:w="786"/>
      </w:tblGrid>
      <w:tr w:rsidR="00397663" w:rsidRPr="00397663" w14:paraId="019CF510" w14:textId="77777777" w:rsidTr="00397663">
        <w:tc>
          <w:tcPr>
            <w:tcW w:w="1548" w:type="dxa"/>
            <w:shd w:val="clear" w:color="auto" w:fill="D9D9D9" w:themeFill="background1" w:themeFillShade="D9"/>
            <w:vAlign w:val="center"/>
          </w:tcPr>
          <w:p w14:paraId="2E428F82"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b/>
                <w:bCs/>
                <w:sz w:val="24"/>
                <w:szCs w:val="24"/>
                <w:rtl/>
              </w:rPr>
              <w:t>اسم الفرصة</w:t>
            </w:r>
          </w:p>
        </w:tc>
        <w:tc>
          <w:tcPr>
            <w:tcW w:w="992" w:type="dxa"/>
            <w:shd w:val="clear" w:color="auto" w:fill="D9D9D9" w:themeFill="background1" w:themeFillShade="D9"/>
            <w:vAlign w:val="center"/>
          </w:tcPr>
          <w:p w14:paraId="4A882779"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b/>
                <w:bCs/>
                <w:sz w:val="24"/>
                <w:szCs w:val="24"/>
                <w:rtl/>
              </w:rPr>
              <w:t>عدد المستثمرين</w:t>
            </w:r>
          </w:p>
        </w:tc>
        <w:tc>
          <w:tcPr>
            <w:tcW w:w="992" w:type="dxa"/>
            <w:shd w:val="clear" w:color="auto" w:fill="D9D9D9" w:themeFill="background1" w:themeFillShade="D9"/>
            <w:vAlign w:val="center"/>
          </w:tcPr>
          <w:p w14:paraId="645F1E1A"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b/>
                <w:bCs/>
                <w:sz w:val="24"/>
                <w:szCs w:val="24"/>
                <w:rtl/>
              </w:rPr>
              <w:t>عدد الحصص</w:t>
            </w:r>
          </w:p>
        </w:tc>
        <w:tc>
          <w:tcPr>
            <w:tcW w:w="851" w:type="dxa"/>
            <w:shd w:val="clear" w:color="auto" w:fill="D9D9D9" w:themeFill="background1" w:themeFillShade="D9"/>
            <w:vAlign w:val="center"/>
          </w:tcPr>
          <w:p w14:paraId="3012C0C9"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b/>
                <w:bCs/>
                <w:sz w:val="24"/>
                <w:szCs w:val="24"/>
                <w:rtl/>
              </w:rPr>
              <w:t>قيمة الفرصة (ر.س)</w:t>
            </w:r>
          </w:p>
        </w:tc>
        <w:tc>
          <w:tcPr>
            <w:tcW w:w="992" w:type="dxa"/>
            <w:shd w:val="clear" w:color="auto" w:fill="D9D9D9" w:themeFill="background1" w:themeFillShade="D9"/>
            <w:vAlign w:val="center"/>
          </w:tcPr>
          <w:p w14:paraId="5A7AA3BA"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b/>
                <w:bCs/>
                <w:sz w:val="24"/>
                <w:szCs w:val="24"/>
                <w:rtl/>
              </w:rPr>
              <w:t>متوسط الاستثمار</w:t>
            </w:r>
          </w:p>
        </w:tc>
        <w:tc>
          <w:tcPr>
            <w:tcW w:w="752" w:type="dxa"/>
            <w:shd w:val="clear" w:color="auto" w:fill="D9D9D9" w:themeFill="background1" w:themeFillShade="D9"/>
            <w:vAlign w:val="center"/>
          </w:tcPr>
          <w:p w14:paraId="2DE80611"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b/>
                <w:bCs/>
                <w:sz w:val="24"/>
                <w:szCs w:val="24"/>
                <w:rtl/>
              </w:rPr>
              <w:t>سعر الحصة</w:t>
            </w:r>
          </w:p>
        </w:tc>
        <w:tc>
          <w:tcPr>
            <w:tcW w:w="822" w:type="dxa"/>
            <w:shd w:val="clear" w:color="auto" w:fill="D9D9D9" w:themeFill="background1" w:themeFillShade="D9"/>
            <w:vAlign w:val="center"/>
          </w:tcPr>
          <w:p w14:paraId="393D7871"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b/>
                <w:bCs/>
                <w:sz w:val="24"/>
                <w:szCs w:val="24"/>
                <w:rtl/>
              </w:rPr>
              <w:t>مدة الاكتتاب (أيام)</w:t>
            </w:r>
          </w:p>
        </w:tc>
        <w:tc>
          <w:tcPr>
            <w:tcW w:w="758" w:type="dxa"/>
            <w:shd w:val="clear" w:color="auto" w:fill="D9D9D9" w:themeFill="background1" w:themeFillShade="D9"/>
            <w:vAlign w:val="center"/>
          </w:tcPr>
          <w:p w14:paraId="06425EB9"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b/>
                <w:bCs/>
                <w:sz w:val="24"/>
                <w:szCs w:val="24"/>
                <w:rtl/>
              </w:rPr>
              <w:t>عمليات التخارج</w:t>
            </w:r>
          </w:p>
        </w:tc>
        <w:tc>
          <w:tcPr>
            <w:tcW w:w="786" w:type="dxa"/>
            <w:shd w:val="clear" w:color="auto" w:fill="D9D9D9" w:themeFill="background1" w:themeFillShade="D9"/>
            <w:vAlign w:val="center"/>
          </w:tcPr>
          <w:p w14:paraId="3B388040"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b/>
                <w:bCs/>
                <w:sz w:val="24"/>
                <w:szCs w:val="24"/>
                <w:rtl/>
              </w:rPr>
              <w:t>نسبة التداول</w:t>
            </w:r>
          </w:p>
        </w:tc>
      </w:tr>
      <w:tr w:rsidR="00397663" w:rsidRPr="00397663" w14:paraId="6B5EFB90" w14:textId="77777777" w:rsidTr="00397663">
        <w:tc>
          <w:tcPr>
            <w:tcW w:w="1548" w:type="dxa"/>
            <w:vAlign w:val="center"/>
          </w:tcPr>
          <w:p w14:paraId="7D722A2B"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tl/>
              </w:rPr>
              <w:t>فرصة التحول - عمارة سكنية</w:t>
            </w:r>
          </w:p>
        </w:tc>
        <w:tc>
          <w:tcPr>
            <w:tcW w:w="992" w:type="dxa"/>
            <w:vAlign w:val="center"/>
          </w:tcPr>
          <w:p w14:paraId="1FC8BF24"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840</w:t>
            </w:r>
          </w:p>
        </w:tc>
        <w:tc>
          <w:tcPr>
            <w:tcW w:w="992" w:type="dxa"/>
            <w:vAlign w:val="center"/>
          </w:tcPr>
          <w:p w14:paraId="73598F55"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2,475</w:t>
            </w:r>
          </w:p>
        </w:tc>
        <w:tc>
          <w:tcPr>
            <w:tcW w:w="851" w:type="dxa"/>
            <w:vAlign w:val="center"/>
          </w:tcPr>
          <w:p w14:paraId="4DDCA61E"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7,598,250</w:t>
            </w:r>
          </w:p>
        </w:tc>
        <w:tc>
          <w:tcPr>
            <w:tcW w:w="992" w:type="dxa"/>
            <w:vAlign w:val="center"/>
          </w:tcPr>
          <w:p w14:paraId="24DD98A7"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9,046</w:t>
            </w:r>
          </w:p>
        </w:tc>
        <w:tc>
          <w:tcPr>
            <w:tcW w:w="752" w:type="dxa"/>
            <w:vAlign w:val="center"/>
          </w:tcPr>
          <w:p w14:paraId="64360AA5"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3,070</w:t>
            </w:r>
          </w:p>
        </w:tc>
        <w:tc>
          <w:tcPr>
            <w:tcW w:w="822" w:type="dxa"/>
            <w:vAlign w:val="center"/>
          </w:tcPr>
          <w:p w14:paraId="08433CD4"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15</w:t>
            </w:r>
          </w:p>
        </w:tc>
        <w:tc>
          <w:tcPr>
            <w:tcW w:w="758" w:type="dxa"/>
            <w:vAlign w:val="center"/>
          </w:tcPr>
          <w:p w14:paraId="16813F2D"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21</w:t>
            </w:r>
          </w:p>
        </w:tc>
        <w:tc>
          <w:tcPr>
            <w:tcW w:w="786" w:type="dxa"/>
            <w:vAlign w:val="center"/>
          </w:tcPr>
          <w:p w14:paraId="776150A0"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0.8%</w:t>
            </w:r>
          </w:p>
        </w:tc>
      </w:tr>
      <w:tr w:rsidR="00397663" w:rsidRPr="00397663" w14:paraId="494386BC" w14:textId="77777777" w:rsidTr="00397663">
        <w:tc>
          <w:tcPr>
            <w:tcW w:w="1548" w:type="dxa"/>
            <w:vAlign w:val="center"/>
          </w:tcPr>
          <w:p w14:paraId="35E5C3D1"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tl/>
              </w:rPr>
              <w:t>فرصة الانطلاقة</w:t>
            </w:r>
          </w:p>
        </w:tc>
        <w:tc>
          <w:tcPr>
            <w:tcW w:w="992" w:type="dxa"/>
            <w:vAlign w:val="center"/>
          </w:tcPr>
          <w:p w14:paraId="4A95F02F"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486</w:t>
            </w:r>
          </w:p>
        </w:tc>
        <w:tc>
          <w:tcPr>
            <w:tcW w:w="992" w:type="dxa"/>
            <w:vAlign w:val="center"/>
          </w:tcPr>
          <w:p w14:paraId="752C0AF2"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1,650</w:t>
            </w:r>
          </w:p>
        </w:tc>
        <w:tc>
          <w:tcPr>
            <w:tcW w:w="851" w:type="dxa"/>
            <w:vAlign w:val="center"/>
          </w:tcPr>
          <w:p w14:paraId="35ACD7E2"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7,128,000</w:t>
            </w:r>
          </w:p>
        </w:tc>
        <w:tc>
          <w:tcPr>
            <w:tcW w:w="992" w:type="dxa"/>
            <w:vAlign w:val="center"/>
          </w:tcPr>
          <w:p w14:paraId="42E2B738"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14,667</w:t>
            </w:r>
          </w:p>
        </w:tc>
        <w:tc>
          <w:tcPr>
            <w:tcW w:w="752" w:type="dxa"/>
            <w:vAlign w:val="center"/>
          </w:tcPr>
          <w:p w14:paraId="0E9BA914"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4,320</w:t>
            </w:r>
          </w:p>
        </w:tc>
        <w:tc>
          <w:tcPr>
            <w:tcW w:w="822" w:type="dxa"/>
            <w:vAlign w:val="center"/>
          </w:tcPr>
          <w:p w14:paraId="04B20D8E"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3</w:t>
            </w:r>
          </w:p>
        </w:tc>
        <w:tc>
          <w:tcPr>
            <w:tcW w:w="758" w:type="dxa"/>
            <w:vAlign w:val="center"/>
          </w:tcPr>
          <w:p w14:paraId="3DBEB749"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13</w:t>
            </w:r>
          </w:p>
        </w:tc>
        <w:tc>
          <w:tcPr>
            <w:tcW w:w="786" w:type="dxa"/>
            <w:vAlign w:val="center"/>
          </w:tcPr>
          <w:p w14:paraId="588A35EC"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0.8%</w:t>
            </w:r>
          </w:p>
        </w:tc>
      </w:tr>
      <w:tr w:rsidR="00397663" w:rsidRPr="00397663" w14:paraId="18925E71" w14:textId="77777777" w:rsidTr="00397663">
        <w:tc>
          <w:tcPr>
            <w:tcW w:w="1548" w:type="dxa"/>
            <w:vAlign w:val="center"/>
          </w:tcPr>
          <w:p w14:paraId="3E94B8A2"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tl/>
              </w:rPr>
              <w:t>فرصة الآفاق</w:t>
            </w:r>
          </w:p>
        </w:tc>
        <w:tc>
          <w:tcPr>
            <w:tcW w:w="992" w:type="dxa"/>
            <w:vAlign w:val="center"/>
          </w:tcPr>
          <w:p w14:paraId="6A7BECA0"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107</w:t>
            </w:r>
          </w:p>
        </w:tc>
        <w:tc>
          <w:tcPr>
            <w:tcW w:w="992" w:type="dxa"/>
            <w:vAlign w:val="center"/>
          </w:tcPr>
          <w:p w14:paraId="2F31A4CC"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225</w:t>
            </w:r>
          </w:p>
        </w:tc>
        <w:tc>
          <w:tcPr>
            <w:tcW w:w="851" w:type="dxa"/>
            <w:vAlign w:val="center"/>
          </w:tcPr>
          <w:p w14:paraId="1E8BE474"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540,000</w:t>
            </w:r>
          </w:p>
        </w:tc>
        <w:tc>
          <w:tcPr>
            <w:tcW w:w="992" w:type="dxa"/>
            <w:vAlign w:val="center"/>
          </w:tcPr>
          <w:p w14:paraId="77C7EE69"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5,047</w:t>
            </w:r>
          </w:p>
        </w:tc>
        <w:tc>
          <w:tcPr>
            <w:tcW w:w="752" w:type="dxa"/>
            <w:vAlign w:val="center"/>
          </w:tcPr>
          <w:p w14:paraId="4C121BCB"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5,700</w:t>
            </w:r>
          </w:p>
        </w:tc>
        <w:tc>
          <w:tcPr>
            <w:tcW w:w="822" w:type="dxa"/>
            <w:vAlign w:val="center"/>
          </w:tcPr>
          <w:p w14:paraId="6DC11914"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0</w:t>
            </w:r>
          </w:p>
        </w:tc>
        <w:tc>
          <w:tcPr>
            <w:tcW w:w="758" w:type="dxa"/>
            <w:vAlign w:val="center"/>
          </w:tcPr>
          <w:p w14:paraId="23EC0868"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9</w:t>
            </w:r>
          </w:p>
        </w:tc>
        <w:tc>
          <w:tcPr>
            <w:tcW w:w="786" w:type="dxa"/>
            <w:vAlign w:val="center"/>
          </w:tcPr>
          <w:p w14:paraId="310B463D"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4.0%</w:t>
            </w:r>
          </w:p>
        </w:tc>
      </w:tr>
      <w:tr w:rsidR="00397663" w:rsidRPr="00397663" w14:paraId="55ED6877" w14:textId="77777777" w:rsidTr="00397663">
        <w:tc>
          <w:tcPr>
            <w:tcW w:w="1548" w:type="dxa"/>
            <w:vAlign w:val="center"/>
          </w:tcPr>
          <w:p w14:paraId="423DC514"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tl/>
              </w:rPr>
              <w:t>فرصة النهضة بالمدينة المنورة</w:t>
            </w:r>
          </w:p>
        </w:tc>
        <w:tc>
          <w:tcPr>
            <w:tcW w:w="992" w:type="dxa"/>
            <w:vAlign w:val="center"/>
          </w:tcPr>
          <w:p w14:paraId="56BE7AAA"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108</w:t>
            </w:r>
          </w:p>
        </w:tc>
        <w:tc>
          <w:tcPr>
            <w:tcW w:w="992" w:type="dxa"/>
            <w:vAlign w:val="center"/>
          </w:tcPr>
          <w:p w14:paraId="6474A2E6"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225</w:t>
            </w:r>
          </w:p>
        </w:tc>
        <w:tc>
          <w:tcPr>
            <w:tcW w:w="851" w:type="dxa"/>
            <w:vAlign w:val="center"/>
          </w:tcPr>
          <w:p w14:paraId="699A34E8"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1,282,500</w:t>
            </w:r>
          </w:p>
        </w:tc>
        <w:tc>
          <w:tcPr>
            <w:tcW w:w="992" w:type="dxa"/>
            <w:vAlign w:val="center"/>
          </w:tcPr>
          <w:p w14:paraId="5BECA2F0"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11,875</w:t>
            </w:r>
          </w:p>
        </w:tc>
        <w:tc>
          <w:tcPr>
            <w:tcW w:w="752" w:type="dxa"/>
            <w:vAlign w:val="center"/>
          </w:tcPr>
          <w:p w14:paraId="2033B84B"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2,400</w:t>
            </w:r>
          </w:p>
        </w:tc>
        <w:tc>
          <w:tcPr>
            <w:tcW w:w="822" w:type="dxa"/>
            <w:vAlign w:val="center"/>
          </w:tcPr>
          <w:p w14:paraId="7B31C652"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0</w:t>
            </w:r>
          </w:p>
        </w:tc>
        <w:tc>
          <w:tcPr>
            <w:tcW w:w="758" w:type="dxa"/>
            <w:vAlign w:val="center"/>
          </w:tcPr>
          <w:p w14:paraId="3F923705"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5</w:t>
            </w:r>
          </w:p>
        </w:tc>
        <w:tc>
          <w:tcPr>
            <w:tcW w:w="786" w:type="dxa"/>
            <w:vAlign w:val="center"/>
          </w:tcPr>
          <w:p w14:paraId="67557EC6"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2.2%</w:t>
            </w:r>
          </w:p>
        </w:tc>
      </w:tr>
      <w:tr w:rsidR="00397663" w:rsidRPr="00397663" w14:paraId="564E5E5C" w14:textId="77777777" w:rsidTr="00397663">
        <w:tc>
          <w:tcPr>
            <w:tcW w:w="1548" w:type="dxa"/>
            <w:vAlign w:val="center"/>
          </w:tcPr>
          <w:p w14:paraId="0FCD84B6"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tl/>
              </w:rPr>
              <w:t>فرصة رواج الملقا</w:t>
            </w:r>
          </w:p>
        </w:tc>
        <w:tc>
          <w:tcPr>
            <w:tcW w:w="992" w:type="dxa"/>
            <w:vAlign w:val="center"/>
          </w:tcPr>
          <w:p w14:paraId="5A68E7AC"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79</w:t>
            </w:r>
          </w:p>
        </w:tc>
        <w:tc>
          <w:tcPr>
            <w:tcW w:w="992" w:type="dxa"/>
            <w:vAlign w:val="center"/>
          </w:tcPr>
          <w:p w14:paraId="058C9C1C"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225</w:t>
            </w:r>
          </w:p>
        </w:tc>
        <w:tc>
          <w:tcPr>
            <w:tcW w:w="851" w:type="dxa"/>
            <w:vAlign w:val="center"/>
          </w:tcPr>
          <w:p w14:paraId="7E4DA3DA"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1,341,000</w:t>
            </w:r>
          </w:p>
        </w:tc>
        <w:tc>
          <w:tcPr>
            <w:tcW w:w="992" w:type="dxa"/>
            <w:vAlign w:val="center"/>
          </w:tcPr>
          <w:p w14:paraId="0393DF8E"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16,975</w:t>
            </w:r>
          </w:p>
        </w:tc>
        <w:tc>
          <w:tcPr>
            <w:tcW w:w="752" w:type="dxa"/>
            <w:vAlign w:val="center"/>
          </w:tcPr>
          <w:p w14:paraId="5AF3F9B7"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5,960</w:t>
            </w:r>
          </w:p>
        </w:tc>
        <w:tc>
          <w:tcPr>
            <w:tcW w:w="822" w:type="dxa"/>
            <w:vAlign w:val="center"/>
          </w:tcPr>
          <w:p w14:paraId="5CBFC4FC"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0</w:t>
            </w:r>
          </w:p>
        </w:tc>
        <w:tc>
          <w:tcPr>
            <w:tcW w:w="758" w:type="dxa"/>
            <w:vAlign w:val="center"/>
          </w:tcPr>
          <w:p w14:paraId="43F4D9C7"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7</w:t>
            </w:r>
          </w:p>
        </w:tc>
        <w:tc>
          <w:tcPr>
            <w:tcW w:w="786" w:type="dxa"/>
            <w:vAlign w:val="center"/>
          </w:tcPr>
          <w:p w14:paraId="23538627"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3.1%</w:t>
            </w:r>
          </w:p>
        </w:tc>
      </w:tr>
      <w:tr w:rsidR="00397663" w:rsidRPr="00397663" w14:paraId="38B3CB65" w14:textId="77777777" w:rsidTr="00397663">
        <w:tc>
          <w:tcPr>
            <w:tcW w:w="1548" w:type="dxa"/>
            <w:vAlign w:val="center"/>
          </w:tcPr>
          <w:p w14:paraId="1786C13F"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tl/>
              </w:rPr>
              <w:t>فرصة حصتك العقارية</w:t>
            </w:r>
          </w:p>
        </w:tc>
        <w:tc>
          <w:tcPr>
            <w:tcW w:w="992" w:type="dxa"/>
            <w:vAlign w:val="center"/>
          </w:tcPr>
          <w:p w14:paraId="27B04EDA"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61</w:t>
            </w:r>
          </w:p>
        </w:tc>
        <w:tc>
          <w:tcPr>
            <w:tcW w:w="992" w:type="dxa"/>
            <w:vAlign w:val="center"/>
          </w:tcPr>
          <w:p w14:paraId="31CDC72E"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198</w:t>
            </w:r>
          </w:p>
        </w:tc>
        <w:tc>
          <w:tcPr>
            <w:tcW w:w="851" w:type="dxa"/>
            <w:vAlign w:val="center"/>
          </w:tcPr>
          <w:p w14:paraId="3E5EFC37"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1,108,800</w:t>
            </w:r>
          </w:p>
        </w:tc>
        <w:tc>
          <w:tcPr>
            <w:tcW w:w="992" w:type="dxa"/>
            <w:vAlign w:val="center"/>
          </w:tcPr>
          <w:p w14:paraId="5CFE8EEA"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18,177</w:t>
            </w:r>
          </w:p>
        </w:tc>
        <w:tc>
          <w:tcPr>
            <w:tcW w:w="752" w:type="dxa"/>
            <w:vAlign w:val="center"/>
          </w:tcPr>
          <w:p w14:paraId="2CBD850B"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5,600</w:t>
            </w:r>
          </w:p>
        </w:tc>
        <w:tc>
          <w:tcPr>
            <w:tcW w:w="822" w:type="dxa"/>
            <w:vAlign w:val="center"/>
          </w:tcPr>
          <w:p w14:paraId="7DA5CF42"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0</w:t>
            </w:r>
          </w:p>
        </w:tc>
        <w:tc>
          <w:tcPr>
            <w:tcW w:w="758" w:type="dxa"/>
            <w:vAlign w:val="center"/>
          </w:tcPr>
          <w:p w14:paraId="5D0D1621"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9</w:t>
            </w:r>
          </w:p>
        </w:tc>
        <w:tc>
          <w:tcPr>
            <w:tcW w:w="786" w:type="dxa"/>
            <w:vAlign w:val="center"/>
          </w:tcPr>
          <w:p w14:paraId="5A16D344"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4.5%</w:t>
            </w:r>
          </w:p>
        </w:tc>
      </w:tr>
      <w:tr w:rsidR="00397663" w:rsidRPr="00397663" w14:paraId="4B9900F7" w14:textId="77777777" w:rsidTr="00397663">
        <w:tc>
          <w:tcPr>
            <w:tcW w:w="1548" w:type="dxa"/>
            <w:vAlign w:val="center"/>
          </w:tcPr>
          <w:p w14:paraId="648EA68C"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tl/>
              </w:rPr>
              <w:t>شركة فرصة الشمال العقارية</w:t>
            </w:r>
          </w:p>
        </w:tc>
        <w:tc>
          <w:tcPr>
            <w:tcW w:w="992" w:type="dxa"/>
            <w:vAlign w:val="center"/>
          </w:tcPr>
          <w:p w14:paraId="4F98464A"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11</w:t>
            </w:r>
          </w:p>
        </w:tc>
        <w:tc>
          <w:tcPr>
            <w:tcW w:w="992" w:type="dxa"/>
            <w:vAlign w:val="center"/>
          </w:tcPr>
          <w:p w14:paraId="1FCD6146"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64</w:t>
            </w:r>
          </w:p>
        </w:tc>
        <w:tc>
          <w:tcPr>
            <w:tcW w:w="851" w:type="dxa"/>
            <w:vAlign w:val="center"/>
          </w:tcPr>
          <w:p w14:paraId="25196C7C"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7,164,800</w:t>
            </w:r>
          </w:p>
        </w:tc>
        <w:tc>
          <w:tcPr>
            <w:tcW w:w="992" w:type="dxa"/>
            <w:vAlign w:val="center"/>
          </w:tcPr>
          <w:p w14:paraId="5B639169"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651,345</w:t>
            </w:r>
          </w:p>
        </w:tc>
        <w:tc>
          <w:tcPr>
            <w:tcW w:w="752" w:type="dxa"/>
            <w:vAlign w:val="center"/>
          </w:tcPr>
          <w:p w14:paraId="15CE441C"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250,000</w:t>
            </w:r>
          </w:p>
        </w:tc>
        <w:tc>
          <w:tcPr>
            <w:tcW w:w="822" w:type="dxa"/>
            <w:vAlign w:val="center"/>
          </w:tcPr>
          <w:p w14:paraId="2517AD48"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12</w:t>
            </w:r>
          </w:p>
        </w:tc>
        <w:tc>
          <w:tcPr>
            <w:tcW w:w="758" w:type="dxa"/>
            <w:vAlign w:val="center"/>
          </w:tcPr>
          <w:p w14:paraId="185F6519"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0</w:t>
            </w:r>
          </w:p>
        </w:tc>
        <w:tc>
          <w:tcPr>
            <w:tcW w:w="786" w:type="dxa"/>
            <w:vAlign w:val="center"/>
          </w:tcPr>
          <w:p w14:paraId="1EB61D91"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0.0%</w:t>
            </w:r>
          </w:p>
        </w:tc>
      </w:tr>
      <w:tr w:rsidR="00397663" w:rsidRPr="00397663" w14:paraId="406EFA61" w14:textId="77777777" w:rsidTr="00397663">
        <w:tc>
          <w:tcPr>
            <w:tcW w:w="1548" w:type="dxa"/>
            <w:vAlign w:val="center"/>
          </w:tcPr>
          <w:p w14:paraId="47C6F3E6"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tl/>
              </w:rPr>
              <w:t>فرصة النرجس</w:t>
            </w:r>
          </w:p>
        </w:tc>
        <w:tc>
          <w:tcPr>
            <w:tcW w:w="992" w:type="dxa"/>
            <w:vAlign w:val="center"/>
          </w:tcPr>
          <w:p w14:paraId="3687952C"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9</w:t>
            </w:r>
          </w:p>
        </w:tc>
        <w:tc>
          <w:tcPr>
            <w:tcW w:w="992" w:type="dxa"/>
            <w:vAlign w:val="center"/>
          </w:tcPr>
          <w:p w14:paraId="0A7291EE"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25</w:t>
            </w:r>
          </w:p>
        </w:tc>
        <w:tc>
          <w:tcPr>
            <w:tcW w:w="851" w:type="dxa"/>
            <w:vAlign w:val="center"/>
          </w:tcPr>
          <w:p w14:paraId="6854FBE0"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1,404,000</w:t>
            </w:r>
          </w:p>
        </w:tc>
        <w:tc>
          <w:tcPr>
            <w:tcW w:w="992" w:type="dxa"/>
            <w:vAlign w:val="center"/>
          </w:tcPr>
          <w:p w14:paraId="1F4FA4DB"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156,000</w:t>
            </w:r>
          </w:p>
        </w:tc>
        <w:tc>
          <w:tcPr>
            <w:tcW w:w="752" w:type="dxa"/>
            <w:vAlign w:val="center"/>
          </w:tcPr>
          <w:p w14:paraId="4D742F4A"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52,000</w:t>
            </w:r>
          </w:p>
        </w:tc>
        <w:tc>
          <w:tcPr>
            <w:tcW w:w="822" w:type="dxa"/>
            <w:vAlign w:val="center"/>
          </w:tcPr>
          <w:p w14:paraId="7D46F987"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1</w:t>
            </w:r>
          </w:p>
        </w:tc>
        <w:tc>
          <w:tcPr>
            <w:tcW w:w="758" w:type="dxa"/>
            <w:vAlign w:val="center"/>
          </w:tcPr>
          <w:p w14:paraId="26DFB378"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3</w:t>
            </w:r>
          </w:p>
        </w:tc>
        <w:tc>
          <w:tcPr>
            <w:tcW w:w="786" w:type="dxa"/>
            <w:vAlign w:val="center"/>
          </w:tcPr>
          <w:p w14:paraId="6EF4CD25"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12.0%</w:t>
            </w:r>
          </w:p>
        </w:tc>
      </w:tr>
      <w:tr w:rsidR="00397663" w:rsidRPr="00397663" w14:paraId="54B5A848" w14:textId="77777777" w:rsidTr="00397663">
        <w:tc>
          <w:tcPr>
            <w:tcW w:w="1548" w:type="dxa"/>
            <w:tcBorders>
              <w:bottom w:val="single" w:sz="4" w:space="0" w:color="auto"/>
            </w:tcBorders>
            <w:vAlign w:val="center"/>
          </w:tcPr>
          <w:p w14:paraId="7C88317A"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tl/>
              </w:rPr>
              <w:t>فرصة العارض</w:t>
            </w:r>
          </w:p>
        </w:tc>
        <w:tc>
          <w:tcPr>
            <w:tcW w:w="992" w:type="dxa"/>
            <w:tcBorders>
              <w:bottom w:val="single" w:sz="4" w:space="0" w:color="auto"/>
            </w:tcBorders>
            <w:vAlign w:val="center"/>
          </w:tcPr>
          <w:p w14:paraId="0FDF1826"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1</w:t>
            </w:r>
          </w:p>
        </w:tc>
        <w:tc>
          <w:tcPr>
            <w:tcW w:w="992" w:type="dxa"/>
            <w:tcBorders>
              <w:bottom w:val="single" w:sz="4" w:space="0" w:color="auto"/>
            </w:tcBorders>
            <w:vAlign w:val="center"/>
          </w:tcPr>
          <w:p w14:paraId="7CAE22F9"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20</w:t>
            </w:r>
          </w:p>
        </w:tc>
        <w:tc>
          <w:tcPr>
            <w:tcW w:w="851" w:type="dxa"/>
            <w:tcBorders>
              <w:bottom w:val="single" w:sz="4" w:space="0" w:color="auto"/>
            </w:tcBorders>
            <w:vAlign w:val="center"/>
          </w:tcPr>
          <w:p w14:paraId="3F809B00"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5,000,000</w:t>
            </w:r>
          </w:p>
        </w:tc>
        <w:tc>
          <w:tcPr>
            <w:tcW w:w="992" w:type="dxa"/>
            <w:tcBorders>
              <w:bottom w:val="single" w:sz="4" w:space="0" w:color="auto"/>
            </w:tcBorders>
            <w:vAlign w:val="center"/>
          </w:tcPr>
          <w:p w14:paraId="43C7223F"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5,000,000</w:t>
            </w:r>
          </w:p>
        </w:tc>
        <w:tc>
          <w:tcPr>
            <w:tcW w:w="752" w:type="dxa"/>
            <w:tcBorders>
              <w:bottom w:val="single" w:sz="4" w:space="0" w:color="auto"/>
            </w:tcBorders>
            <w:vAlign w:val="center"/>
          </w:tcPr>
          <w:p w14:paraId="49799D28"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223,900</w:t>
            </w:r>
          </w:p>
        </w:tc>
        <w:tc>
          <w:tcPr>
            <w:tcW w:w="822" w:type="dxa"/>
            <w:tcBorders>
              <w:bottom w:val="single" w:sz="4" w:space="0" w:color="auto"/>
            </w:tcBorders>
            <w:vAlign w:val="center"/>
          </w:tcPr>
          <w:p w14:paraId="598EF24E"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30</w:t>
            </w:r>
          </w:p>
        </w:tc>
        <w:tc>
          <w:tcPr>
            <w:tcW w:w="758" w:type="dxa"/>
            <w:tcBorders>
              <w:bottom w:val="single" w:sz="4" w:space="0" w:color="auto"/>
            </w:tcBorders>
            <w:vAlign w:val="center"/>
          </w:tcPr>
          <w:p w14:paraId="5BF26DF4"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0</w:t>
            </w:r>
          </w:p>
        </w:tc>
        <w:tc>
          <w:tcPr>
            <w:tcW w:w="786" w:type="dxa"/>
            <w:tcBorders>
              <w:bottom w:val="single" w:sz="4" w:space="0" w:color="auto"/>
            </w:tcBorders>
            <w:vAlign w:val="center"/>
          </w:tcPr>
          <w:p w14:paraId="7E711EC0" w14:textId="77777777" w:rsidR="00517AAA" w:rsidRPr="00397663" w:rsidRDefault="00517AAA" w:rsidP="00752E44">
            <w:pPr>
              <w:tabs>
                <w:tab w:val="left" w:pos="4185"/>
              </w:tabs>
              <w:bidi/>
              <w:spacing w:after="0" w:line="276" w:lineRule="auto"/>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0.0%</w:t>
            </w:r>
          </w:p>
        </w:tc>
      </w:tr>
      <w:tr w:rsidR="00517AAA" w:rsidRPr="00397663" w14:paraId="511DB136" w14:textId="77777777" w:rsidTr="00397663">
        <w:tc>
          <w:tcPr>
            <w:tcW w:w="8493" w:type="dxa"/>
            <w:gridSpan w:val="9"/>
            <w:tcBorders>
              <w:left w:val="nil"/>
              <w:bottom w:val="nil"/>
              <w:right w:val="nil"/>
            </w:tcBorders>
            <w:vAlign w:val="center"/>
          </w:tcPr>
          <w:p w14:paraId="5805A7CC" w14:textId="77777777" w:rsidR="00517AAA" w:rsidRPr="00397663" w:rsidRDefault="00517AAA" w:rsidP="00752E44">
            <w:pPr>
              <w:tabs>
                <w:tab w:val="left" w:pos="4185"/>
              </w:tabs>
              <w:bidi/>
              <w:spacing w:after="0" w:line="240" w:lineRule="auto"/>
              <w:rPr>
                <w:rFonts w:ascii="Sakkal Majalla" w:hAnsi="Sakkal Majalla" w:cs="Sakkal Majalla"/>
                <w:b/>
                <w:bCs/>
                <w:sz w:val="24"/>
                <w:szCs w:val="24"/>
              </w:rPr>
            </w:pPr>
            <w:r w:rsidRPr="00397663">
              <w:rPr>
                <w:rFonts w:ascii="Sakkal Majalla" w:hAnsi="Sakkal Majalla" w:cs="Sakkal Majalla" w:hint="cs"/>
                <w:b/>
                <w:bCs/>
                <w:sz w:val="24"/>
                <w:szCs w:val="24"/>
                <w:rtl/>
              </w:rPr>
              <w:t>المصدر: البيانات الفعلية للمنصة</w:t>
            </w:r>
          </w:p>
          <w:p w14:paraId="6C032E8C" w14:textId="77777777" w:rsidR="00517AAA" w:rsidRPr="00397663" w:rsidRDefault="00517AAA" w:rsidP="00752E44">
            <w:pPr>
              <w:tabs>
                <w:tab w:val="left" w:pos="4185"/>
              </w:tabs>
              <w:bidi/>
              <w:spacing w:after="0" w:line="240" w:lineRule="auto"/>
              <w:rPr>
                <w:rFonts w:ascii="Sakkal Majalla" w:hAnsi="Sakkal Majalla" w:cs="Sakkal Majalla"/>
                <w:sz w:val="24"/>
                <w:szCs w:val="24"/>
              </w:rPr>
            </w:pPr>
            <w:r w:rsidRPr="00397663">
              <w:rPr>
                <w:rFonts w:ascii="Sakkal Majalla" w:hAnsi="Sakkal Majalla" w:cs="Sakkal Majalla" w:hint="cs"/>
                <w:sz w:val="24"/>
                <w:szCs w:val="24"/>
                <w:rtl/>
              </w:rPr>
              <w:t>ملاحظة: نسبة التداول = عمليات التخارج ÷ إجمالي الحصص × 100</w:t>
            </w:r>
          </w:p>
        </w:tc>
      </w:tr>
    </w:tbl>
    <w:p w14:paraId="7B24444C" w14:textId="77777777" w:rsidR="00517AAA" w:rsidRDefault="00517AAA" w:rsidP="00517AAA">
      <w:pPr>
        <w:tabs>
          <w:tab w:val="left" w:pos="4185"/>
        </w:tabs>
        <w:bidi/>
        <w:spacing w:before="240"/>
        <w:jc w:val="center"/>
        <w:rPr>
          <w:rFonts w:ascii="Sakkal Majalla" w:hAnsi="Sakkal Majalla" w:cs="Sakkal Majalla"/>
          <w:b/>
          <w:bCs/>
          <w:sz w:val="24"/>
          <w:szCs w:val="24"/>
          <w:rtl/>
          <w:lang w:val="en-GB"/>
        </w:rPr>
      </w:pPr>
      <w:r w:rsidRPr="001138A3">
        <w:rPr>
          <w:rFonts w:ascii="Sakkal Majalla" w:hAnsi="Sakkal Majalla" w:cs="Sakkal Majalla"/>
          <w:b/>
          <w:bCs/>
          <w:sz w:val="24"/>
          <w:szCs w:val="24"/>
          <w:rtl/>
          <w:lang w:val="en-GB"/>
        </w:rPr>
        <w:t>جدول (4-</w:t>
      </w:r>
      <w:r>
        <w:rPr>
          <w:rFonts w:ascii="Sakkal Majalla" w:hAnsi="Sakkal Majalla" w:cs="Sakkal Majalla"/>
          <w:b/>
          <w:bCs/>
          <w:sz w:val="24"/>
          <w:szCs w:val="24"/>
          <w:lang w:val="en-GB"/>
        </w:rPr>
        <w:t>19</w:t>
      </w:r>
      <w:r w:rsidRPr="001138A3">
        <w:rPr>
          <w:rFonts w:ascii="Sakkal Majalla" w:hAnsi="Sakkal Majalla" w:cs="Sakkal Majalla"/>
          <w:b/>
          <w:bCs/>
          <w:sz w:val="24"/>
          <w:szCs w:val="24"/>
          <w:rtl/>
          <w:lang w:val="en-GB"/>
        </w:rPr>
        <w:t>): مصفوفة معاملات ارتباط بيرسون بين أبعاد التجزئة ومؤشرات السيولة (</w:t>
      </w:r>
      <w:r w:rsidRPr="001138A3">
        <w:rPr>
          <w:rFonts w:ascii="Sakkal Majalla" w:hAnsi="Sakkal Majalla" w:cs="Sakkal Majalla"/>
          <w:b/>
          <w:bCs/>
          <w:sz w:val="24"/>
          <w:szCs w:val="24"/>
          <w:lang w:val="en-GB"/>
        </w:rPr>
        <w:t>N=9</w:t>
      </w:r>
      <w:r w:rsidRPr="001138A3">
        <w:rPr>
          <w:rFonts w:ascii="Sakkal Majalla" w:hAnsi="Sakkal Majalla" w:cs="Sakkal Majalla"/>
          <w:b/>
          <w:bCs/>
          <w:sz w:val="24"/>
          <w:szCs w:val="24"/>
          <w:rtl/>
          <w:lang w:val="en-GB"/>
        </w:rPr>
        <w:t>)</w:t>
      </w:r>
    </w:p>
    <w:tbl>
      <w:tblPr>
        <w:tblStyle w:val="a7"/>
        <w:bidiVisual/>
        <w:tblW w:w="0" w:type="auto"/>
        <w:tblLook w:val="04A0" w:firstRow="1" w:lastRow="0" w:firstColumn="1" w:lastColumn="0" w:noHBand="0" w:noVBand="1"/>
      </w:tblPr>
      <w:tblGrid>
        <w:gridCol w:w="1714"/>
        <w:gridCol w:w="1727"/>
        <w:gridCol w:w="1682"/>
        <w:gridCol w:w="1682"/>
        <w:gridCol w:w="1688"/>
      </w:tblGrid>
      <w:tr w:rsidR="00517AAA" w:rsidRPr="00243A56" w14:paraId="5437BDB8" w14:textId="77777777" w:rsidTr="00752E44">
        <w:tc>
          <w:tcPr>
            <w:tcW w:w="1870" w:type="dxa"/>
            <w:shd w:val="clear" w:color="auto" w:fill="D9D9D9" w:themeFill="background1" w:themeFillShade="D9"/>
            <w:vAlign w:val="center"/>
          </w:tcPr>
          <w:p w14:paraId="395D1617" w14:textId="77777777" w:rsidR="00517AAA" w:rsidRPr="00243A56" w:rsidRDefault="00517AAA" w:rsidP="00752E44">
            <w:pPr>
              <w:tabs>
                <w:tab w:val="left" w:pos="4185"/>
              </w:tabs>
              <w:bidi/>
              <w:jc w:val="center"/>
              <w:rPr>
                <w:rFonts w:ascii="Sakkal Majalla" w:hAnsi="Sakkal Majalla" w:cs="Sakkal Majalla"/>
                <w:b/>
                <w:bCs/>
                <w:sz w:val="24"/>
                <w:szCs w:val="24"/>
                <w:rtl/>
                <w:lang w:val="en-GB"/>
              </w:rPr>
            </w:pPr>
            <w:r>
              <w:rPr>
                <w:rFonts w:ascii="Sakkal Majalla" w:hAnsi="Sakkal Majalla" w:cs="Sakkal Majalla" w:hint="cs"/>
                <w:b/>
                <w:bCs/>
                <w:sz w:val="24"/>
                <w:szCs w:val="24"/>
                <w:rtl/>
              </w:rPr>
              <w:t xml:space="preserve">أبعاد </w:t>
            </w:r>
            <w:r w:rsidRPr="0060275C">
              <w:rPr>
                <w:rFonts w:ascii="Sakkal Majalla" w:hAnsi="Sakkal Majalla" w:cs="Sakkal Majalla" w:hint="cs"/>
                <w:b/>
                <w:bCs/>
                <w:sz w:val="24"/>
                <w:szCs w:val="24"/>
                <w:rtl/>
              </w:rPr>
              <w:t>المتغير المستقل</w:t>
            </w:r>
            <w:r>
              <w:rPr>
                <w:rFonts w:ascii="Sakkal Majalla" w:hAnsi="Sakkal Majalla" w:cs="Sakkal Majalla" w:hint="cs"/>
                <w:b/>
                <w:bCs/>
                <w:sz w:val="24"/>
                <w:szCs w:val="24"/>
                <w:rtl/>
              </w:rPr>
              <w:t xml:space="preserve"> (</w:t>
            </w:r>
            <w:r w:rsidRPr="001138A3">
              <w:rPr>
                <w:rFonts w:ascii="Sakkal Majalla" w:hAnsi="Sakkal Majalla" w:cs="Sakkal Majalla"/>
                <w:b/>
                <w:bCs/>
                <w:sz w:val="24"/>
                <w:szCs w:val="24"/>
                <w:rtl/>
                <w:lang w:val="en-GB"/>
              </w:rPr>
              <w:t>أبعاد التجزئة</w:t>
            </w:r>
            <w:r>
              <w:rPr>
                <w:rFonts w:ascii="Sakkal Majalla" w:hAnsi="Sakkal Majalla" w:cs="Sakkal Majalla" w:hint="cs"/>
                <w:b/>
                <w:bCs/>
                <w:sz w:val="24"/>
                <w:szCs w:val="24"/>
                <w:rtl/>
                <w:lang w:val="en-GB"/>
              </w:rPr>
              <w:t>)</w:t>
            </w:r>
          </w:p>
        </w:tc>
        <w:tc>
          <w:tcPr>
            <w:tcW w:w="1870" w:type="dxa"/>
            <w:shd w:val="clear" w:color="auto" w:fill="D9D9D9" w:themeFill="background1" w:themeFillShade="D9"/>
            <w:vAlign w:val="center"/>
          </w:tcPr>
          <w:p w14:paraId="43253B35" w14:textId="77777777" w:rsidR="00517AAA" w:rsidRPr="00243A56" w:rsidRDefault="00517AAA" w:rsidP="00752E44">
            <w:pPr>
              <w:tabs>
                <w:tab w:val="left" w:pos="4185"/>
              </w:tabs>
              <w:bidi/>
              <w:jc w:val="center"/>
              <w:rPr>
                <w:rFonts w:ascii="Sakkal Majalla" w:hAnsi="Sakkal Majalla" w:cs="Sakkal Majalla"/>
                <w:b/>
                <w:bCs/>
                <w:sz w:val="24"/>
                <w:szCs w:val="24"/>
                <w:rtl/>
                <w:lang w:val="en-GB"/>
              </w:rPr>
            </w:pPr>
            <w:r w:rsidRPr="0060275C">
              <w:rPr>
                <w:rFonts w:ascii="Sakkal Majalla" w:hAnsi="Sakkal Majalla" w:cs="Sakkal Majalla" w:hint="cs"/>
                <w:b/>
                <w:bCs/>
                <w:sz w:val="24"/>
                <w:szCs w:val="24"/>
                <w:rtl/>
              </w:rPr>
              <w:t>عمليات التخارج</w:t>
            </w:r>
          </w:p>
        </w:tc>
        <w:tc>
          <w:tcPr>
            <w:tcW w:w="1870" w:type="dxa"/>
            <w:shd w:val="clear" w:color="auto" w:fill="D9D9D9" w:themeFill="background1" w:themeFillShade="D9"/>
            <w:vAlign w:val="center"/>
          </w:tcPr>
          <w:p w14:paraId="065D4BB4" w14:textId="77777777" w:rsidR="00517AAA" w:rsidRPr="00243A56" w:rsidRDefault="00517AAA" w:rsidP="00752E44">
            <w:pPr>
              <w:tabs>
                <w:tab w:val="left" w:pos="4185"/>
              </w:tabs>
              <w:bidi/>
              <w:jc w:val="center"/>
              <w:rPr>
                <w:rFonts w:ascii="Sakkal Majalla" w:hAnsi="Sakkal Majalla" w:cs="Sakkal Majalla"/>
                <w:b/>
                <w:bCs/>
                <w:sz w:val="24"/>
                <w:szCs w:val="24"/>
                <w:rtl/>
                <w:lang w:val="en-GB"/>
              </w:rPr>
            </w:pPr>
            <w:r w:rsidRPr="0060275C">
              <w:rPr>
                <w:rFonts w:ascii="Sakkal Majalla" w:hAnsi="Sakkal Majalla" w:cs="Sakkal Majalla" w:hint="cs"/>
                <w:b/>
                <w:bCs/>
                <w:sz w:val="24"/>
                <w:szCs w:val="24"/>
                <w:rtl/>
              </w:rPr>
              <w:t>نسبة التداول</w:t>
            </w:r>
          </w:p>
        </w:tc>
        <w:tc>
          <w:tcPr>
            <w:tcW w:w="1870" w:type="dxa"/>
            <w:shd w:val="clear" w:color="auto" w:fill="D9D9D9" w:themeFill="background1" w:themeFillShade="D9"/>
            <w:vAlign w:val="center"/>
          </w:tcPr>
          <w:p w14:paraId="442DFE00" w14:textId="77777777" w:rsidR="00517AAA" w:rsidRPr="00243A56" w:rsidRDefault="00517AAA" w:rsidP="00752E44">
            <w:pPr>
              <w:tabs>
                <w:tab w:val="left" w:pos="4185"/>
              </w:tabs>
              <w:bidi/>
              <w:jc w:val="center"/>
              <w:rPr>
                <w:rFonts w:ascii="Sakkal Majalla" w:hAnsi="Sakkal Majalla" w:cs="Sakkal Majalla"/>
                <w:b/>
                <w:bCs/>
                <w:sz w:val="24"/>
                <w:szCs w:val="24"/>
                <w:rtl/>
                <w:lang w:val="en-GB"/>
              </w:rPr>
            </w:pPr>
            <w:r w:rsidRPr="0060275C">
              <w:rPr>
                <w:rFonts w:ascii="Sakkal Majalla" w:hAnsi="Sakkal Majalla" w:cs="Sakkal Majalla" w:hint="cs"/>
                <w:b/>
                <w:bCs/>
                <w:sz w:val="24"/>
                <w:szCs w:val="24"/>
                <w:rtl/>
              </w:rPr>
              <w:t>نسبة قيمة التداول</w:t>
            </w:r>
          </w:p>
        </w:tc>
        <w:tc>
          <w:tcPr>
            <w:tcW w:w="1870" w:type="dxa"/>
            <w:shd w:val="clear" w:color="auto" w:fill="D9D9D9" w:themeFill="background1" w:themeFillShade="D9"/>
            <w:vAlign w:val="center"/>
          </w:tcPr>
          <w:p w14:paraId="33761606" w14:textId="77777777" w:rsidR="00517AAA" w:rsidRPr="00243A56" w:rsidRDefault="00517AAA" w:rsidP="00752E44">
            <w:pPr>
              <w:tabs>
                <w:tab w:val="left" w:pos="4185"/>
              </w:tabs>
              <w:bidi/>
              <w:jc w:val="center"/>
              <w:rPr>
                <w:rFonts w:ascii="Sakkal Majalla" w:hAnsi="Sakkal Majalla" w:cs="Sakkal Majalla"/>
                <w:b/>
                <w:bCs/>
                <w:sz w:val="24"/>
                <w:szCs w:val="24"/>
                <w:rtl/>
                <w:lang w:val="en-GB"/>
              </w:rPr>
            </w:pPr>
            <w:r w:rsidRPr="0060275C">
              <w:rPr>
                <w:rFonts w:ascii="Sakkal Majalla" w:hAnsi="Sakkal Majalla" w:cs="Sakkal Majalla" w:hint="cs"/>
                <w:b/>
                <w:bCs/>
                <w:sz w:val="24"/>
                <w:szCs w:val="24"/>
                <w:rtl/>
              </w:rPr>
              <w:t>مؤشر السيولة المركب</w:t>
            </w:r>
          </w:p>
        </w:tc>
      </w:tr>
      <w:tr w:rsidR="00517AAA" w:rsidRPr="00243A56" w14:paraId="5D4CD466" w14:textId="77777777" w:rsidTr="00752E44">
        <w:tc>
          <w:tcPr>
            <w:tcW w:w="1870" w:type="dxa"/>
            <w:vAlign w:val="center"/>
          </w:tcPr>
          <w:p w14:paraId="79761801" w14:textId="77777777" w:rsidR="00517AAA" w:rsidRPr="00243A56" w:rsidRDefault="00517AAA" w:rsidP="00752E44">
            <w:pPr>
              <w:tabs>
                <w:tab w:val="left" w:pos="4185"/>
              </w:tabs>
              <w:bidi/>
              <w:jc w:val="center"/>
              <w:rPr>
                <w:rFonts w:ascii="Sakkal Majalla" w:hAnsi="Sakkal Majalla" w:cs="Sakkal Majalla"/>
                <w:b/>
                <w:bCs/>
                <w:sz w:val="24"/>
                <w:szCs w:val="24"/>
                <w:rtl/>
                <w:lang w:val="en-GB"/>
              </w:rPr>
            </w:pPr>
            <w:r w:rsidRPr="0060275C">
              <w:rPr>
                <w:rFonts w:ascii="Sakkal Majalla" w:hAnsi="Sakkal Majalla" w:cs="Sakkal Majalla" w:hint="cs"/>
                <w:sz w:val="24"/>
                <w:szCs w:val="24"/>
                <w:rtl/>
              </w:rPr>
              <w:t>عدد المستثمرين</w:t>
            </w:r>
          </w:p>
        </w:tc>
        <w:tc>
          <w:tcPr>
            <w:tcW w:w="1870" w:type="dxa"/>
            <w:vAlign w:val="center"/>
          </w:tcPr>
          <w:p w14:paraId="4283C83D" w14:textId="77777777" w:rsidR="00517AAA" w:rsidRPr="00243A56" w:rsidRDefault="00517AAA" w:rsidP="00752E44">
            <w:pPr>
              <w:tabs>
                <w:tab w:val="left" w:pos="4185"/>
              </w:tabs>
              <w:bidi/>
              <w:jc w:val="center"/>
              <w:rPr>
                <w:rFonts w:ascii="Sakkal Majalla" w:hAnsi="Sakkal Majalla" w:cs="Sakkal Majalla"/>
                <w:sz w:val="24"/>
                <w:szCs w:val="24"/>
                <w:rtl/>
              </w:rPr>
            </w:pPr>
            <w:r w:rsidRPr="0060275C">
              <w:rPr>
                <w:rFonts w:ascii="Sakkal Majalla" w:hAnsi="Sakkal Majalla" w:cs="Sakkal Majalla" w:hint="cs"/>
                <w:sz w:val="24"/>
                <w:szCs w:val="24"/>
              </w:rPr>
              <w:t xml:space="preserve">r = +0.913*** </w:t>
            </w:r>
          </w:p>
          <w:p w14:paraId="54A598F6" w14:textId="77777777" w:rsidR="00517AAA" w:rsidRPr="00243A56" w:rsidRDefault="00517AAA" w:rsidP="00752E44">
            <w:pPr>
              <w:tabs>
                <w:tab w:val="left" w:pos="4185"/>
              </w:tabs>
              <w:bidi/>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p = 0.001</w:t>
            </w:r>
          </w:p>
        </w:tc>
        <w:tc>
          <w:tcPr>
            <w:tcW w:w="1870" w:type="dxa"/>
            <w:vAlign w:val="center"/>
          </w:tcPr>
          <w:p w14:paraId="6FE9F62C" w14:textId="77777777" w:rsidR="00517AAA" w:rsidRPr="00243A56" w:rsidRDefault="00517AAA" w:rsidP="00752E44">
            <w:pPr>
              <w:tabs>
                <w:tab w:val="left" w:pos="4185"/>
              </w:tabs>
              <w:bidi/>
              <w:jc w:val="center"/>
              <w:rPr>
                <w:rFonts w:ascii="Sakkal Majalla" w:hAnsi="Sakkal Majalla" w:cs="Sakkal Majalla"/>
                <w:sz w:val="24"/>
                <w:szCs w:val="24"/>
                <w:rtl/>
              </w:rPr>
            </w:pPr>
            <w:r w:rsidRPr="0060275C">
              <w:rPr>
                <w:rFonts w:ascii="Sakkal Majalla" w:hAnsi="Sakkal Majalla" w:cs="Sakkal Majalla" w:hint="cs"/>
                <w:sz w:val="24"/>
                <w:szCs w:val="24"/>
              </w:rPr>
              <w:t xml:space="preserve">r = -0.328 </w:t>
            </w:r>
          </w:p>
          <w:p w14:paraId="7D95E9E5" w14:textId="77777777" w:rsidR="00517AAA" w:rsidRPr="00243A56" w:rsidRDefault="00517AAA" w:rsidP="00752E44">
            <w:pPr>
              <w:tabs>
                <w:tab w:val="left" w:pos="4185"/>
              </w:tabs>
              <w:bidi/>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p = 0.389</w:t>
            </w:r>
          </w:p>
        </w:tc>
        <w:tc>
          <w:tcPr>
            <w:tcW w:w="1870" w:type="dxa"/>
            <w:vAlign w:val="center"/>
          </w:tcPr>
          <w:p w14:paraId="7B3AF664" w14:textId="77777777" w:rsidR="00517AAA" w:rsidRPr="00243A56" w:rsidRDefault="00517AAA" w:rsidP="00752E44">
            <w:pPr>
              <w:tabs>
                <w:tab w:val="left" w:pos="4185"/>
              </w:tabs>
              <w:bidi/>
              <w:jc w:val="center"/>
              <w:rPr>
                <w:rFonts w:ascii="Sakkal Majalla" w:hAnsi="Sakkal Majalla" w:cs="Sakkal Majalla"/>
                <w:sz w:val="24"/>
                <w:szCs w:val="24"/>
                <w:rtl/>
              </w:rPr>
            </w:pPr>
            <w:r w:rsidRPr="0060275C">
              <w:rPr>
                <w:rFonts w:ascii="Sakkal Majalla" w:hAnsi="Sakkal Majalla" w:cs="Sakkal Majalla" w:hint="cs"/>
                <w:sz w:val="24"/>
                <w:szCs w:val="24"/>
              </w:rPr>
              <w:t>r = -0.313</w:t>
            </w:r>
          </w:p>
          <w:p w14:paraId="200B5271" w14:textId="77777777" w:rsidR="00517AAA" w:rsidRPr="00243A56" w:rsidRDefault="00517AAA" w:rsidP="00752E44">
            <w:pPr>
              <w:tabs>
                <w:tab w:val="left" w:pos="4185"/>
              </w:tabs>
              <w:bidi/>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 xml:space="preserve"> p = 0.413</w:t>
            </w:r>
          </w:p>
        </w:tc>
        <w:tc>
          <w:tcPr>
            <w:tcW w:w="1870" w:type="dxa"/>
            <w:vAlign w:val="center"/>
          </w:tcPr>
          <w:p w14:paraId="6D66731E" w14:textId="77777777" w:rsidR="00517AAA" w:rsidRPr="00243A56" w:rsidRDefault="00517AAA" w:rsidP="00752E44">
            <w:pPr>
              <w:tabs>
                <w:tab w:val="left" w:pos="4185"/>
              </w:tabs>
              <w:bidi/>
              <w:jc w:val="center"/>
              <w:rPr>
                <w:rFonts w:ascii="Sakkal Majalla" w:hAnsi="Sakkal Majalla" w:cs="Sakkal Majalla"/>
                <w:sz w:val="24"/>
                <w:szCs w:val="24"/>
                <w:rtl/>
              </w:rPr>
            </w:pPr>
            <w:r w:rsidRPr="0060275C">
              <w:rPr>
                <w:rFonts w:ascii="Sakkal Majalla" w:hAnsi="Sakkal Majalla" w:cs="Sakkal Majalla" w:hint="cs"/>
                <w:sz w:val="24"/>
                <w:szCs w:val="24"/>
              </w:rPr>
              <w:t xml:space="preserve">r = +0.131 </w:t>
            </w:r>
          </w:p>
          <w:p w14:paraId="0E5B3D56" w14:textId="77777777" w:rsidR="00517AAA" w:rsidRPr="00243A56" w:rsidRDefault="00517AAA" w:rsidP="00752E44">
            <w:pPr>
              <w:tabs>
                <w:tab w:val="left" w:pos="4185"/>
              </w:tabs>
              <w:bidi/>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p = 0.737</w:t>
            </w:r>
          </w:p>
        </w:tc>
      </w:tr>
      <w:tr w:rsidR="00517AAA" w:rsidRPr="00243A56" w14:paraId="1BB86AE0" w14:textId="77777777" w:rsidTr="00752E44">
        <w:tc>
          <w:tcPr>
            <w:tcW w:w="1870" w:type="dxa"/>
            <w:vAlign w:val="center"/>
          </w:tcPr>
          <w:p w14:paraId="677D23D2" w14:textId="77777777" w:rsidR="00517AAA" w:rsidRPr="00243A56" w:rsidRDefault="00517AAA" w:rsidP="00752E44">
            <w:pPr>
              <w:tabs>
                <w:tab w:val="left" w:pos="4185"/>
              </w:tabs>
              <w:bidi/>
              <w:jc w:val="center"/>
              <w:rPr>
                <w:rFonts w:ascii="Sakkal Majalla" w:hAnsi="Sakkal Majalla" w:cs="Sakkal Majalla"/>
                <w:b/>
                <w:bCs/>
                <w:sz w:val="24"/>
                <w:szCs w:val="24"/>
                <w:rtl/>
                <w:lang w:val="en-GB"/>
              </w:rPr>
            </w:pPr>
            <w:r w:rsidRPr="0060275C">
              <w:rPr>
                <w:rFonts w:ascii="Sakkal Majalla" w:hAnsi="Sakkal Majalla" w:cs="Sakkal Majalla" w:hint="cs"/>
                <w:sz w:val="24"/>
                <w:szCs w:val="24"/>
                <w:rtl/>
              </w:rPr>
              <w:t>عدد الحصص</w:t>
            </w:r>
          </w:p>
        </w:tc>
        <w:tc>
          <w:tcPr>
            <w:tcW w:w="1870" w:type="dxa"/>
            <w:vAlign w:val="center"/>
          </w:tcPr>
          <w:p w14:paraId="46D4162A" w14:textId="77777777" w:rsidR="00517AAA" w:rsidRPr="00243A56" w:rsidRDefault="00517AAA" w:rsidP="00752E44">
            <w:pPr>
              <w:tabs>
                <w:tab w:val="left" w:pos="4185"/>
              </w:tabs>
              <w:bidi/>
              <w:jc w:val="center"/>
              <w:rPr>
                <w:rFonts w:ascii="Sakkal Majalla" w:hAnsi="Sakkal Majalla" w:cs="Sakkal Majalla"/>
                <w:sz w:val="24"/>
                <w:szCs w:val="24"/>
                <w:rtl/>
              </w:rPr>
            </w:pPr>
            <w:r w:rsidRPr="0060275C">
              <w:rPr>
                <w:rFonts w:ascii="Sakkal Majalla" w:hAnsi="Sakkal Majalla" w:cs="Sakkal Majalla" w:hint="cs"/>
                <w:sz w:val="24"/>
                <w:szCs w:val="24"/>
              </w:rPr>
              <w:t xml:space="preserve">r = +0.897** </w:t>
            </w:r>
          </w:p>
          <w:p w14:paraId="51633228" w14:textId="77777777" w:rsidR="00517AAA" w:rsidRPr="00243A56" w:rsidRDefault="00517AAA" w:rsidP="00752E44">
            <w:pPr>
              <w:tabs>
                <w:tab w:val="left" w:pos="4185"/>
              </w:tabs>
              <w:bidi/>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lastRenderedPageBreak/>
              <w:t>p = 0.001</w:t>
            </w:r>
          </w:p>
        </w:tc>
        <w:tc>
          <w:tcPr>
            <w:tcW w:w="1870" w:type="dxa"/>
            <w:vAlign w:val="center"/>
          </w:tcPr>
          <w:p w14:paraId="65880DC2" w14:textId="77777777" w:rsidR="00517AAA" w:rsidRPr="00243A56" w:rsidRDefault="00517AAA" w:rsidP="00752E44">
            <w:pPr>
              <w:tabs>
                <w:tab w:val="left" w:pos="4185"/>
              </w:tabs>
              <w:bidi/>
              <w:jc w:val="center"/>
              <w:rPr>
                <w:rFonts w:ascii="Sakkal Majalla" w:hAnsi="Sakkal Majalla" w:cs="Sakkal Majalla"/>
                <w:sz w:val="24"/>
                <w:szCs w:val="24"/>
                <w:rtl/>
              </w:rPr>
            </w:pPr>
            <w:r w:rsidRPr="0060275C">
              <w:rPr>
                <w:rFonts w:ascii="Sakkal Majalla" w:hAnsi="Sakkal Majalla" w:cs="Sakkal Majalla" w:hint="cs"/>
                <w:sz w:val="24"/>
                <w:szCs w:val="24"/>
              </w:rPr>
              <w:lastRenderedPageBreak/>
              <w:t xml:space="preserve">r = -0.339 </w:t>
            </w:r>
          </w:p>
          <w:p w14:paraId="2F84B487" w14:textId="77777777" w:rsidR="00517AAA" w:rsidRPr="00243A56" w:rsidRDefault="00517AAA" w:rsidP="00752E44">
            <w:pPr>
              <w:tabs>
                <w:tab w:val="left" w:pos="4185"/>
              </w:tabs>
              <w:bidi/>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lastRenderedPageBreak/>
              <w:t>p = 0.372</w:t>
            </w:r>
          </w:p>
        </w:tc>
        <w:tc>
          <w:tcPr>
            <w:tcW w:w="1870" w:type="dxa"/>
            <w:vAlign w:val="center"/>
          </w:tcPr>
          <w:p w14:paraId="110E6BD9" w14:textId="77777777" w:rsidR="00517AAA" w:rsidRPr="00243A56" w:rsidRDefault="00517AAA" w:rsidP="00752E44">
            <w:pPr>
              <w:tabs>
                <w:tab w:val="left" w:pos="4185"/>
              </w:tabs>
              <w:bidi/>
              <w:jc w:val="center"/>
              <w:rPr>
                <w:rFonts w:ascii="Sakkal Majalla" w:hAnsi="Sakkal Majalla" w:cs="Sakkal Majalla"/>
                <w:sz w:val="24"/>
                <w:szCs w:val="24"/>
                <w:rtl/>
              </w:rPr>
            </w:pPr>
            <w:r w:rsidRPr="0060275C">
              <w:rPr>
                <w:rFonts w:ascii="Sakkal Majalla" w:hAnsi="Sakkal Majalla" w:cs="Sakkal Majalla" w:hint="cs"/>
                <w:sz w:val="24"/>
                <w:szCs w:val="24"/>
              </w:rPr>
              <w:lastRenderedPageBreak/>
              <w:t xml:space="preserve">r = -0.336 </w:t>
            </w:r>
          </w:p>
          <w:p w14:paraId="714C1E46" w14:textId="77777777" w:rsidR="00517AAA" w:rsidRPr="00243A56" w:rsidRDefault="00517AAA" w:rsidP="00752E44">
            <w:pPr>
              <w:tabs>
                <w:tab w:val="left" w:pos="4185"/>
              </w:tabs>
              <w:bidi/>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lastRenderedPageBreak/>
              <w:t>p = 0.377</w:t>
            </w:r>
          </w:p>
        </w:tc>
        <w:tc>
          <w:tcPr>
            <w:tcW w:w="1870" w:type="dxa"/>
            <w:vAlign w:val="center"/>
          </w:tcPr>
          <w:p w14:paraId="10325759" w14:textId="77777777" w:rsidR="00517AAA" w:rsidRPr="00243A56" w:rsidRDefault="00517AAA" w:rsidP="00752E44">
            <w:pPr>
              <w:tabs>
                <w:tab w:val="left" w:pos="4185"/>
              </w:tabs>
              <w:bidi/>
              <w:jc w:val="center"/>
              <w:rPr>
                <w:rFonts w:ascii="Sakkal Majalla" w:hAnsi="Sakkal Majalla" w:cs="Sakkal Majalla"/>
                <w:sz w:val="24"/>
                <w:szCs w:val="24"/>
                <w:rtl/>
              </w:rPr>
            </w:pPr>
            <w:r w:rsidRPr="0060275C">
              <w:rPr>
                <w:rFonts w:ascii="Sakkal Majalla" w:hAnsi="Sakkal Majalla" w:cs="Sakkal Majalla" w:hint="cs"/>
                <w:sz w:val="24"/>
                <w:szCs w:val="24"/>
              </w:rPr>
              <w:lastRenderedPageBreak/>
              <w:t xml:space="preserve">r = +0.107 </w:t>
            </w:r>
          </w:p>
          <w:p w14:paraId="764DA4CE" w14:textId="77777777" w:rsidR="00517AAA" w:rsidRPr="00243A56" w:rsidRDefault="00517AAA" w:rsidP="00752E44">
            <w:pPr>
              <w:tabs>
                <w:tab w:val="left" w:pos="4185"/>
              </w:tabs>
              <w:bidi/>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lastRenderedPageBreak/>
              <w:t>p = 0.784</w:t>
            </w:r>
          </w:p>
        </w:tc>
      </w:tr>
      <w:tr w:rsidR="00517AAA" w:rsidRPr="00243A56" w14:paraId="531829BF" w14:textId="77777777" w:rsidTr="00752E44">
        <w:tc>
          <w:tcPr>
            <w:tcW w:w="1870" w:type="dxa"/>
            <w:vAlign w:val="center"/>
          </w:tcPr>
          <w:p w14:paraId="0CE8C68E" w14:textId="77777777" w:rsidR="00517AAA" w:rsidRPr="00243A56" w:rsidRDefault="00517AAA" w:rsidP="00752E44">
            <w:pPr>
              <w:tabs>
                <w:tab w:val="left" w:pos="4185"/>
              </w:tabs>
              <w:bidi/>
              <w:jc w:val="center"/>
              <w:rPr>
                <w:rFonts w:ascii="Sakkal Majalla" w:hAnsi="Sakkal Majalla" w:cs="Sakkal Majalla"/>
                <w:b/>
                <w:bCs/>
                <w:sz w:val="24"/>
                <w:szCs w:val="24"/>
                <w:rtl/>
                <w:lang w:val="en-GB"/>
              </w:rPr>
            </w:pPr>
            <w:r w:rsidRPr="0060275C">
              <w:rPr>
                <w:rFonts w:ascii="Sakkal Majalla" w:hAnsi="Sakkal Majalla" w:cs="Sakkal Majalla" w:hint="cs"/>
                <w:sz w:val="24"/>
                <w:szCs w:val="24"/>
                <w:rtl/>
              </w:rPr>
              <w:lastRenderedPageBreak/>
              <w:t>متوسط الاستثمار</w:t>
            </w:r>
          </w:p>
        </w:tc>
        <w:tc>
          <w:tcPr>
            <w:tcW w:w="1870" w:type="dxa"/>
            <w:vAlign w:val="center"/>
          </w:tcPr>
          <w:p w14:paraId="5915EB62" w14:textId="77777777" w:rsidR="00517AAA" w:rsidRPr="00243A56" w:rsidRDefault="00517AAA" w:rsidP="00752E44">
            <w:pPr>
              <w:tabs>
                <w:tab w:val="left" w:pos="4185"/>
              </w:tabs>
              <w:bidi/>
              <w:jc w:val="center"/>
              <w:rPr>
                <w:rFonts w:ascii="Sakkal Majalla" w:hAnsi="Sakkal Majalla" w:cs="Sakkal Majalla"/>
                <w:sz w:val="24"/>
                <w:szCs w:val="24"/>
                <w:rtl/>
              </w:rPr>
            </w:pPr>
            <w:r w:rsidRPr="0060275C">
              <w:rPr>
                <w:rFonts w:ascii="Sakkal Majalla" w:hAnsi="Sakkal Majalla" w:cs="Sakkal Majalla" w:hint="cs"/>
                <w:sz w:val="24"/>
                <w:szCs w:val="24"/>
              </w:rPr>
              <w:t xml:space="preserve">r = -0.485 </w:t>
            </w:r>
          </w:p>
          <w:p w14:paraId="38F3F87A" w14:textId="77777777" w:rsidR="00517AAA" w:rsidRPr="00243A56" w:rsidRDefault="00517AAA" w:rsidP="00752E44">
            <w:pPr>
              <w:tabs>
                <w:tab w:val="left" w:pos="4185"/>
              </w:tabs>
              <w:bidi/>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p = 0.186</w:t>
            </w:r>
          </w:p>
        </w:tc>
        <w:tc>
          <w:tcPr>
            <w:tcW w:w="1870" w:type="dxa"/>
            <w:vAlign w:val="center"/>
          </w:tcPr>
          <w:p w14:paraId="02902D0D" w14:textId="77777777" w:rsidR="00517AAA" w:rsidRPr="00243A56" w:rsidRDefault="00517AAA" w:rsidP="00752E44">
            <w:pPr>
              <w:tabs>
                <w:tab w:val="left" w:pos="4185"/>
              </w:tabs>
              <w:bidi/>
              <w:jc w:val="center"/>
              <w:rPr>
                <w:rFonts w:ascii="Sakkal Majalla" w:hAnsi="Sakkal Majalla" w:cs="Sakkal Majalla"/>
                <w:sz w:val="24"/>
                <w:szCs w:val="24"/>
                <w:rtl/>
              </w:rPr>
            </w:pPr>
            <w:r w:rsidRPr="0060275C">
              <w:rPr>
                <w:rFonts w:ascii="Sakkal Majalla" w:hAnsi="Sakkal Majalla" w:cs="Sakkal Majalla" w:hint="cs"/>
                <w:sz w:val="24"/>
                <w:szCs w:val="24"/>
              </w:rPr>
              <w:t xml:space="preserve">r = -0.323 </w:t>
            </w:r>
          </w:p>
          <w:p w14:paraId="701CFF32" w14:textId="77777777" w:rsidR="00517AAA" w:rsidRPr="00243A56" w:rsidRDefault="00517AAA" w:rsidP="00752E44">
            <w:pPr>
              <w:tabs>
                <w:tab w:val="left" w:pos="4185"/>
              </w:tabs>
              <w:bidi/>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p = 0.397</w:t>
            </w:r>
          </w:p>
        </w:tc>
        <w:tc>
          <w:tcPr>
            <w:tcW w:w="1870" w:type="dxa"/>
            <w:vAlign w:val="center"/>
          </w:tcPr>
          <w:p w14:paraId="23771934" w14:textId="77777777" w:rsidR="00517AAA" w:rsidRPr="00243A56" w:rsidRDefault="00517AAA" w:rsidP="00752E44">
            <w:pPr>
              <w:tabs>
                <w:tab w:val="left" w:pos="4185"/>
              </w:tabs>
              <w:bidi/>
              <w:jc w:val="center"/>
              <w:rPr>
                <w:rFonts w:ascii="Sakkal Majalla" w:hAnsi="Sakkal Majalla" w:cs="Sakkal Majalla"/>
                <w:sz w:val="24"/>
                <w:szCs w:val="24"/>
                <w:rtl/>
              </w:rPr>
            </w:pPr>
            <w:r w:rsidRPr="0060275C">
              <w:rPr>
                <w:rFonts w:ascii="Sakkal Majalla" w:hAnsi="Sakkal Majalla" w:cs="Sakkal Majalla" w:hint="cs"/>
                <w:sz w:val="24"/>
                <w:szCs w:val="24"/>
              </w:rPr>
              <w:t>r = -0.330</w:t>
            </w:r>
          </w:p>
          <w:p w14:paraId="2B0EA9FF" w14:textId="77777777" w:rsidR="00517AAA" w:rsidRPr="00243A56" w:rsidRDefault="00517AAA" w:rsidP="00752E44">
            <w:pPr>
              <w:tabs>
                <w:tab w:val="left" w:pos="4185"/>
              </w:tabs>
              <w:bidi/>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 xml:space="preserve"> p = 0.385</w:t>
            </w:r>
          </w:p>
        </w:tc>
        <w:tc>
          <w:tcPr>
            <w:tcW w:w="1870" w:type="dxa"/>
            <w:vAlign w:val="center"/>
          </w:tcPr>
          <w:p w14:paraId="6C9C67C3" w14:textId="77777777" w:rsidR="00517AAA" w:rsidRPr="00243A56" w:rsidRDefault="00517AAA" w:rsidP="00752E44">
            <w:pPr>
              <w:tabs>
                <w:tab w:val="left" w:pos="4185"/>
              </w:tabs>
              <w:bidi/>
              <w:jc w:val="center"/>
              <w:rPr>
                <w:rFonts w:ascii="Sakkal Majalla" w:hAnsi="Sakkal Majalla" w:cs="Sakkal Majalla"/>
                <w:sz w:val="24"/>
                <w:szCs w:val="24"/>
                <w:rtl/>
              </w:rPr>
            </w:pPr>
            <w:r w:rsidRPr="0060275C">
              <w:rPr>
                <w:rFonts w:ascii="Sakkal Majalla" w:hAnsi="Sakkal Majalla" w:cs="Sakkal Majalla" w:hint="cs"/>
                <w:sz w:val="24"/>
                <w:szCs w:val="24"/>
              </w:rPr>
              <w:t xml:space="preserve">r = -0.548 </w:t>
            </w:r>
          </w:p>
          <w:p w14:paraId="474592A9" w14:textId="77777777" w:rsidR="00517AAA" w:rsidRPr="00243A56" w:rsidRDefault="00517AAA" w:rsidP="00752E44">
            <w:pPr>
              <w:tabs>
                <w:tab w:val="left" w:pos="4185"/>
              </w:tabs>
              <w:bidi/>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p = 0.127</w:t>
            </w:r>
          </w:p>
        </w:tc>
      </w:tr>
      <w:tr w:rsidR="00517AAA" w:rsidRPr="00243A56" w14:paraId="7F180B6E" w14:textId="77777777" w:rsidTr="00752E44">
        <w:tc>
          <w:tcPr>
            <w:tcW w:w="1870" w:type="dxa"/>
            <w:tcBorders>
              <w:bottom w:val="single" w:sz="4" w:space="0" w:color="auto"/>
            </w:tcBorders>
            <w:vAlign w:val="center"/>
          </w:tcPr>
          <w:p w14:paraId="610661BF" w14:textId="77777777" w:rsidR="00517AAA" w:rsidRPr="00243A56" w:rsidRDefault="00517AAA" w:rsidP="00752E44">
            <w:pPr>
              <w:tabs>
                <w:tab w:val="left" w:pos="4185"/>
              </w:tabs>
              <w:bidi/>
              <w:jc w:val="center"/>
              <w:rPr>
                <w:rFonts w:ascii="Sakkal Majalla" w:hAnsi="Sakkal Majalla" w:cs="Sakkal Majalla"/>
                <w:b/>
                <w:bCs/>
                <w:sz w:val="24"/>
                <w:szCs w:val="24"/>
                <w:rtl/>
                <w:lang w:val="en-GB"/>
              </w:rPr>
            </w:pPr>
            <w:r w:rsidRPr="0060275C">
              <w:rPr>
                <w:rFonts w:ascii="Sakkal Majalla" w:hAnsi="Sakkal Majalla" w:cs="Sakkal Majalla" w:hint="cs"/>
                <w:sz w:val="24"/>
                <w:szCs w:val="24"/>
                <w:rtl/>
              </w:rPr>
              <w:t>مدة الاكتتاب</w:t>
            </w:r>
          </w:p>
        </w:tc>
        <w:tc>
          <w:tcPr>
            <w:tcW w:w="1870" w:type="dxa"/>
            <w:tcBorders>
              <w:bottom w:val="single" w:sz="4" w:space="0" w:color="auto"/>
            </w:tcBorders>
            <w:vAlign w:val="center"/>
          </w:tcPr>
          <w:p w14:paraId="4CE0C2AA" w14:textId="77777777" w:rsidR="00517AAA" w:rsidRPr="00243A56" w:rsidRDefault="00517AAA" w:rsidP="00752E44">
            <w:pPr>
              <w:tabs>
                <w:tab w:val="left" w:pos="4185"/>
              </w:tabs>
              <w:bidi/>
              <w:jc w:val="center"/>
              <w:rPr>
                <w:rFonts w:ascii="Sakkal Majalla" w:hAnsi="Sakkal Majalla" w:cs="Sakkal Majalla"/>
                <w:sz w:val="24"/>
                <w:szCs w:val="24"/>
                <w:rtl/>
              </w:rPr>
            </w:pPr>
            <w:r w:rsidRPr="0060275C">
              <w:rPr>
                <w:rFonts w:ascii="Sakkal Majalla" w:hAnsi="Sakkal Majalla" w:cs="Sakkal Majalla" w:hint="cs"/>
                <w:sz w:val="24"/>
                <w:szCs w:val="24"/>
              </w:rPr>
              <w:t xml:space="preserve">r = -0.175 </w:t>
            </w:r>
          </w:p>
          <w:p w14:paraId="6598CB46" w14:textId="77777777" w:rsidR="00517AAA" w:rsidRPr="00243A56" w:rsidRDefault="00517AAA" w:rsidP="00752E44">
            <w:pPr>
              <w:tabs>
                <w:tab w:val="left" w:pos="4185"/>
              </w:tabs>
              <w:bidi/>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p = 0.653</w:t>
            </w:r>
          </w:p>
        </w:tc>
        <w:tc>
          <w:tcPr>
            <w:tcW w:w="1870" w:type="dxa"/>
            <w:tcBorders>
              <w:bottom w:val="single" w:sz="4" w:space="0" w:color="auto"/>
            </w:tcBorders>
            <w:vAlign w:val="center"/>
          </w:tcPr>
          <w:p w14:paraId="31BB1C44" w14:textId="77777777" w:rsidR="00517AAA" w:rsidRPr="00243A56" w:rsidRDefault="00517AAA" w:rsidP="00752E44">
            <w:pPr>
              <w:tabs>
                <w:tab w:val="left" w:pos="4185"/>
              </w:tabs>
              <w:bidi/>
              <w:jc w:val="center"/>
              <w:rPr>
                <w:rFonts w:ascii="Sakkal Majalla" w:hAnsi="Sakkal Majalla" w:cs="Sakkal Majalla"/>
                <w:sz w:val="24"/>
                <w:szCs w:val="24"/>
                <w:rtl/>
              </w:rPr>
            </w:pPr>
            <w:r w:rsidRPr="0060275C">
              <w:rPr>
                <w:rFonts w:ascii="Sakkal Majalla" w:hAnsi="Sakkal Majalla" w:cs="Sakkal Majalla" w:hint="cs"/>
                <w:sz w:val="24"/>
                <w:szCs w:val="24"/>
              </w:rPr>
              <w:t xml:space="preserve">r = -0.511 </w:t>
            </w:r>
          </w:p>
          <w:p w14:paraId="72381C64" w14:textId="77777777" w:rsidR="00517AAA" w:rsidRPr="00243A56" w:rsidRDefault="00517AAA" w:rsidP="00752E44">
            <w:pPr>
              <w:tabs>
                <w:tab w:val="left" w:pos="4185"/>
              </w:tabs>
              <w:bidi/>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p = 0.160</w:t>
            </w:r>
          </w:p>
        </w:tc>
        <w:tc>
          <w:tcPr>
            <w:tcW w:w="1870" w:type="dxa"/>
            <w:tcBorders>
              <w:bottom w:val="single" w:sz="4" w:space="0" w:color="auto"/>
            </w:tcBorders>
            <w:vAlign w:val="center"/>
          </w:tcPr>
          <w:p w14:paraId="6DA6114D" w14:textId="77777777" w:rsidR="00517AAA" w:rsidRPr="00243A56" w:rsidRDefault="00517AAA" w:rsidP="00752E44">
            <w:pPr>
              <w:tabs>
                <w:tab w:val="left" w:pos="4185"/>
              </w:tabs>
              <w:bidi/>
              <w:jc w:val="center"/>
              <w:rPr>
                <w:rFonts w:ascii="Sakkal Majalla" w:hAnsi="Sakkal Majalla" w:cs="Sakkal Majalla"/>
                <w:sz w:val="24"/>
                <w:szCs w:val="24"/>
                <w:rtl/>
              </w:rPr>
            </w:pPr>
            <w:r w:rsidRPr="0060275C">
              <w:rPr>
                <w:rFonts w:ascii="Sakkal Majalla" w:hAnsi="Sakkal Majalla" w:cs="Sakkal Majalla" w:hint="cs"/>
                <w:sz w:val="24"/>
                <w:szCs w:val="24"/>
              </w:rPr>
              <w:t xml:space="preserve">r = -0.524 </w:t>
            </w:r>
          </w:p>
          <w:p w14:paraId="16F2A33F" w14:textId="77777777" w:rsidR="00517AAA" w:rsidRPr="00243A56" w:rsidRDefault="00517AAA" w:rsidP="00752E44">
            <w:pPr>
              <w:tabs>
                <w:tab w:val="left" w:pos="4185"/>
              </w:tabs>
              <w:bidi/>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p = 0.148</w:t>
            </w:r>
          </w:p>
        </w:tc>
        <w:tc>
          <w:tcPr>
            <w:tcW w:w="1870" w:type="dxa"/>
            <w:tcBorders>
              <w:bottom w:val="single" w:sz="4" w:space="0" w:color="auto"/>
            </w:tcBorders>
            <w:vAlign w:val="center"/>
          </w:tcPr>
          <w:p w14:paraId="756D6D7E" w14:textId="77777777" w:rsidR="00517AAA" w:rsidRPr="00243A56" w:rsidRDefault="00517AAA" w:rsidP="00752E44">
            <w:pPr>
              <w:tabs>
                <w:tab w:val="left" w:pos="4185"/>
              </w:tabs>
              <w:bidi/>
              <w:jc w:val="center"/>
              <w:rPr>
                <w:rFonts w:ascii="Sakkal Majalla" w:hAnsi="Sakkal Majalla" w:cs="Sakkal Majalla"/>
                <w:sz w:val="24"/>
                <w:szCs w:val="24"/>
                <w:rtl/>
              </w:rPr>
            </w:pPr>
            <w:r w:rsidRPr="0060275C">
              <w:rPr>
                <w:rFonts w:ascii="Sakkal Majalla" w:hAnsi="Sakkal Majalla" w:cs="Sakkal Majalla" w:hint="cs"/>
                <w:sz w:val="24"/>
                <w:szCs w:val="24"/>
              </w:rPr>
              <w:t xml:space="preserve">r = -0.582 </w:t>
            </w:r>
          </w:p>
          <w:p w14:paraId="020E712A" w14:textId="77777777" w:rsidR="00517AAA" w:rsidRPr="00243A56" w:rsidRDefault="00517AAA" w:rsidP="00752E44">
            <w:pPr>
              <w:tabs>
                <w:tab w:val="left" w:pos="4185"/>
              </w:tabs>
              <w:bidi/>
              <w:jc w:val="center"/>
              <w:rPr>
                <w:rFonts w:ascii="Sakkal Majalla" w:hAnsi="Sakkal Majalla" w:cs="Sakkal Majalla"/>
                <w:b/>
                <w:bCs/>
                <w:sz w:val="24"/>
                <w:szCs w:val="24"/>
                <w:rtl/>
                <w:lang w:val="en-GB"/>
              </w:rPr>
            </w:pPr>
            <w:r w:rsidRPr="0060275C">
              <w:rPr>
                <w:rFonts w:ascii="Sakkal Majalla" w:hAnsi="Sakkal Majalla" w:cs="Sakkal Majalla" w:hint="cs"/>
                <w:sz w:val="24"/>
                <w:szCs w:val="24"/>
              </w:rPr>
              <w:t>p = 0.100</w:t>
            </w:r>
          </w:p>
        </w:tc>
      </w:tr>
      <w:tr w:rsidR="00517AAA" w:rsidRPr="00243A56" w14:paraId="0D086DA2" w14:textId="77777777" w:rsidTr="00752E44">
        <w:tc>
          <w:tcPr>
            <w:tcW w:w="9350" w:type="dxa"/>
            <w:gridSpan w:val="5"/>
            <w:tcBorders>
              <w:left w:val="nil"/>
              <w:bottom w:val="nil"/>
              <w:right w:val="nil"/>
            </w:tcBorders>
            <w:vAlign w:val="center"/>
          </w:tcPr>
          <w:p w14:paraId="587B7D7D" w14:textId="77777777" w:rsidR="00517AAA" w:rsidRPr="002F348B" w:rsidRDefault="00517AAA" w:rsidP="00752E44">
            <w:pPr>
              <w:tabs>
                <w:tab w:val="left" w:pos="4185"/>
              </w:tabs>
              <w:bidi/>
              <w:spacing w:after="0"/>
              <w:rPr>
                <w:rFonts w:ascii="Sakkal Majalla" w:hAnsi="Sakkal Majalla" w:cs="Sakkal Majalla"/>
                <w:sz w:val="24"/>
                <w:szCs w:val="24"/>
              </w:rPr>
            </w:pPr>
            <w:r w:rsidRPr="002F348B">
              <w:rPr>
                <w:rFonts w:ascii="Sakkal Majalla" w:hAnsi="Sakkal Majalla" w:cs="Sakkal Majalla"/>
                <w:sz w:val="24"/>
                <w:szCs w:val="24"/>
                <w:rtl/>
              </w:rPr>
              <w:t>الدلالة الإحصائية:</w:t>
            </w:r>
          </w:p>
          <w:p w14:paraId="1489FF00" w14:textId="77777777" w:rsidR="00517AAA" w:rsidRPr="0060275C" w:rsidRDefault="00517AAA" w:rsidP="00752E44">
            <w:pPr>
              <w:tabs>
                <w:tab w:val="left" w:pos="4185"/>
              </w:tabs>
              <w:bidi/>
              <w:rPr>
                <w:rFonts w:ascii="Sakkal Majalla" w:hAnsi="Sakkal Majalla" w:cs="Sakkal Majalla"/>
                <w:sz w:val="24"/>
                <w:szCs w:val="24"/>
              </w:rPr>
            </w:pPr>
            <w:r w:rsidRPr="002F348B">
              <w:rPr>
                <w:rFonts w:ascii="Sakkal Majalla" w:hAnsi="Sakkal Majalla" w:cs="Sakkal Majalla"/>
                <w:sz w:val="24"/>
                <w:szCs w:val="24"/>
                <w:rtl/>
              </w:rPr>
              <w:t xml:space="preserve">*** </w:t>
            </w:r>
            <w:r>
              <w:rPr>
                <w:rFonts w:ascii="Sakkal Majalla" w:hAnsi="Sakkal Majalla" w:cs="Sakkal Majalla" w:hint="cs"/>
                <w:sz w:val="24"/>
                <w:szCs w:val="24"/>
                <w:rtl/>
              </w:rPr>
              <w:t>غير دال إحصائيا</w:t>
            </w:r>
            <w:r w:rsidRPr="002F348B">
              <w:rPr>
                <w:rFonts w:ascii="Sakkal Majalla" w:hAnsi="Sakkal Majalla" w:cs="Sakkal Majalla"/>
                <w:sz w:val="24"/>
                <w:szCs w:val="24"/>
              </w:rPr>
              <w:t xml:space="preserve"> p&lt;0.001  ** p&lt;0.01  * p&lt;0.05  </w:t>
            </w:r>
          </w:p>
        </w:tc>
      </w:tr>
    </w:tbl>
    <w:p w14:paraId="3B3C54E1" w14:textId="77777777" w:rsidR="00517AAA" w:rsidRPr="002F348B" w:rsidRDefault="00517AAA" w:rsidP="00397663">
      <w:pPr>
        <w:bidi/>
        <w:spacing w:before="240" w:after="120" w:line="360" w:lineRule="auto"/>
        <w:jc w:val="both"/>
        <w:rPr>
          <w:rFonts w:ascii="Sakkal Majalla" w:hAnsi="Sakkal Majalla" w:cs="Sakkal Majalla"/>
          <w:sz w:val="28"/>
          <w:szCs w:val="28"/>
          <w:lang w:val="en-GB"/>
        </w:rPr>
      </w:pPr>
      <w:r>
        <w:rPr>
          <w:rFonts w:ascii="Sakkal Majalla" w:hAnsi="Sakkal Majalla" w:cs="Sakkal Majalla" w:hint="cs"/>
          <w:sz w:val="28"/>
          <w:szCs w:val="28"/>
          <w:rtl/>
          <w:lang w:val="en-GB"/>
        </w:rPr>
        <w:t>طبقا للجدول (4-</w:t>
      </w:r>
      <w:r>
        <w:rPr>
          <w:rFonts w:ascii="Sakkal Majalla" w:hAnsi="Sakkal Majalla" w:cs="Sakkal Majalla"/>
          <w:sz w:val="28"/>
          <w:szCs w:val="28"/>
          <w:lang w:val="en-GB"/>
        </w:rPr>
        <w:t>19</w:t>
      </w:r>
      <w:r>
        <w:rPr>
          <w:rFonts w:ascii="Sakkal Majalla" w:hAnsi="Sakkal Majalla" w:cs="Sakkal Majalla" w:hint="cs"/>
          <w:sz w:val="28"/>
          <w:szCs w:val="28"/>
          <w:rtl/>
          <w:lang w:val="en-GB"/>
        </w:rPr>
        <w:t xml:space="preserve">)، </w:t>
      </w:r>
      <w:r w:rsidRPr="002F348B">
        <w:rPr>
          <w:rFonts w:ascii="Sakkal Majalla" w:hAnsi="Sakkal Majalla" w:cs="Sakkal Majalla"/>
          <w:sz w:val="28"/>
          <w:szCs w:val="28"/>
          <w:rtl/>
          <w:lang w:val="en-GB"/>
        </w:rPr>
        <w:t>تشير نتائج تحليل الارتباط إلى وجود علاقة موجبة قوية جدًا وذات دلالة إحصائية عالية بين عدد المستثمرين وعدد عمليات التخارج (</w:t>
      </w:r>
      <w:r w:rsidRPr="002F348B">
        <w:rPr>
          <w:rFonts w:ascii="Sakkal Majalla" w:hAnsi="Sakkal Majalla" w:cs="Sakkal Majalla"/>
          <w:sz w:val="28"/>
          <w:szCs w:val="28"/>
          <w:lang w:val="en-GB"/>
        </w:rPr>
        <w:t>r = +0.913, p = 0.001</w:t>
      </w:r>
      <w:r w:rsidRPr="002F348B">
        <w:rPr>
          <w:rFonts w:ascii="Sakkal Majalla" w:hAnsi="Sakkal Majalla" w:cs="Sakkal Majalla"/>
          <w:sz w:val="28"/>
          <w:szCs w:val="28"/>
          <w:rtl/>
          <w:lang w:val="en-GB"/>
        </w:rPr>
        <w:t>)، وكذلك بين عدد الحصص وعمليات التخارج (</w:t>
      </w:r>
      <w:r w:rsidRPr="002F348B">
        <w:rPr>
          <w:rFonts w:ascii="Sakkal Majalla" w:hAnsi="Sakkal Majalla" w:cs="Sakkal Majalla"/>
          <w:sz w:val="28"/>
          <w:szCs w:val="28"/>
          <w:lang w:val="en-GB"/>
        </w:rPr>
        <w:t>r = +0.897, p = 0.001</w:t>
      </w:r>
      <w:r w:rsidRPr="002F348B">
        <w:rPr>
          <w:rFonts w:ascii="Sakkal Majalla" w:hAnsi="Sakkal Majalla" w:cs="Sakkal Majalla"/>
          <w:sz w:val="28"/>
          <w:szCs w:val="28"/>
          <w:rtl/>
          <w:lang w:val="en-GB"/>
        </w:rPr>
        <w:t xml:space="preserve">). وتعكس هذه النتائج أن زيادة درجة التجزئة </w:t>
      </w:r>
      <w:r>
        <w:rPr>
          <w:rFonts w:ascii="Sakkal Majalla" w:hAnsi="Sakkal Majalla" w:cs="Sakkal Majalla" w:hint="cs"/>
          <w:sz w:val="28"/>
          <w:szCs w:val="28"/>
          <w:rtl/>
          <w:lang w:val="en-GB"/>
        </w:rPr>
        <w:t>-</w:t>
      </w:r>
      <w:r w:rsidRPr="002F348B">
        <w:rPr>
          <w:rFonts w:ascii="Sakkal Majalla" w:hAnsi="Sakkal Majalla" w:cs="Sakkal Majalla"/>
          <w:sz w:val="28"/>
          <w:szCs w:val="28"/>
          <w:rtl/>
          <w:lang w:val="en-GB"/>
        </w:rPr>
        <w:t>سواء من حيث اتساع قاعدة المستثمرين أو زيادة عدد الحصص المصدرة</w:t>
      </w:r>
      <w:r>
        <w:rPr>
          <w:rFonts w:ascii="Sakkal Majalla" w:hAnsi="Sakkal Majalla" w:cs="Sakkal Majalla" w:hint="cs"/>
          <w:sz w:val="28"/>
          <w:szCs w:val="28"/>
          <w:rtl/>
          <w:lang w:val="en-GB"/>
        </w:rPr>
        <w:t>-</w:t>
      </w:r>
      <w:r w:rsidRPr="002F348B">
        <w:rPr>
          <w:rFonts w:ascii="Sakkal Majalla" w:hAnsi="Sakkal Majalla" w:cs="Sakkal Majalla"/>
          <w:sz w:val="28"/>
          <w:szCs w:val="28"/>
          <w:rtl/>
          <w:lang w:val="en-GB"/>
        </w:rPr>
        <w:t xml:space="preserve"> ترتبط بارتفاع نشاط التداول الفعلي داخل الأصل العقاري.</w:t>
      </w:r>
    </w:p>
    <w:p w14:paraId="14910AA4" w14:textId="77777777" w:rsidR="00517AAA" w:rsidRPr="002F348B" w:rsidRDefault="00517AAA" w:rsidP="00517AAA">
      <w:pPr>
        <w:bidi/>
        <w:spacing w:line="360" w:lineRule="auto"/>
        <w:jc w:val="both"/>
        <w:rPr>
          <w:rFonts w:ascii="Sakkal Majalla" w:hAnsi="Sakkal Majalla" w:cs="Sakkal Majalla"/>
          <w:sz w:val="28"/>
          <w:szCs w:val="28"/>
          <w:lang w:val="en-GB"/>
        </w:rPr>
      </w:pPr>
      <w:r w:rsidRPr="002F348B">
        <w:rPr>
          <w:rFonts w:ascii="Sakkal Majalla" w:hAnsi="Sakkal Majalla" w:cs="Sakkal Majalla"/>
          <w:sz w:val="28"/>
          <w:szCs w:val="28"/>
          <w:rtl/>
          <w:lang w:val="en-GB"/>
        </w:rPr>
        <w:t>في المقابل، لم تظهر علاقة دالة إحصائيًا بين أبعاد التجزئة ونسبة التداول أو مؤشر السيولة المركب، رغم وجود اتجاهات ارتباط سالبة في بعض الحالات، خاصة فيما يتعلق بمتوسط الاستثمار ومدة الاكتتاب. ويشير ذلك إلى أن ارتفاع عدد العمليات لا يعني بالضرورة ارتفاع النسبة المئوية للتداول قياسًا إلى إجمالي الحصص، وهو ما يعكس تأثير حجم الأصل وهيكله الرأسمالي.</w:t>
      </w:r>
    </w:p>
    <w:p w14:paraId="1B51F352" w14:textId="77777777" w:rsidR="00517AAA" w:rsidRDefault="00517AAA" w:rsidP="00517AAA">
      <w:pPr>
        <w:bidi/>
        <w:spacing w:line="360" w:lineRule="auto"/>
        <w:jc w:val="both"/>
        <w:rPr>
          <w:rFonts w:ascii="Sakkal Majalla" w:hAnsi="Sakkal Majalla" w:cs="Sakkal Majalla"/>
          <w:sz w:val="28"/>
          <w:szCs w:val="28"/>
          <w:rtl/>
          <w:lang w:val="en-GB"/>
        </w:rPr>
      </w:pPr>
      <w:r w:rsidRPr="002F348B">
        <w:rPr>
          <w:rFonts w:ascii="Sakkal Majalla" w:hAnsi="Sakkal Majalla" w:cs="Sakkal Majalla"/>
          <w:sz w:val="28"/>
          <w:szCs w:val="28"/>
          <w:rtl/>
          <w:lang w:val="en-GB"/>
        </w:rPr>
        <w:t>بوجه عام، يمكن الاستنتاج أن التجزئة تسهم بوضوح في تحفيز النشاط التداولي العددي، إلا أن تأثيرها على السيولة النسبية أو القيمة المتداولة يتطلب تحليلًا تفسيريًا أعمق عبر نموذج الانحدار، وهو ما سيتم تناوله في القسم التالي عند اختبار الفرضية الأولى بصورة سببية.</w:t>
      </w:r>
    </w:p>
    <w:p w14:paraId="31F05E0B" w14:textId="77777777" w:rsidR="00517AAA" w:rsidRDefault="00517AAA" w:rsidP="00517AAA">
      <w:pPr>
        <w:bidi/>
        <w:spacing w:line="360" w:lineRule="auto"/>
        <w:jc w:val="both"/>
        <w:rPr>
          <w:rFonts w:ascii="Sakkal Majalla" w:hAnsi="Sakkal Majalla" w:cs="Sakkal Majalla"/>
          <w:b/>
          <w:bCs/>
          <w:sz w:val="28"/>
          <w:szCs w:val="28"/>
          <w:rtl/>
          <w:lang w:val="en-GB"/>
        </w:rPr>
      </w:pPr>
      <w:r w:rsidRPr="00DD3EAA">
        <w:rPr>
          <w:rFonts w:ascii="Sakkal Majalla" w:hAnsi="Sakkal Majalla" w:cs="Sakkal Majalla" w:hint="cs"/>
          <w:b/>
          <w:bCs/>
          <w:sz w:val="28"/>
          <w:szCs w:val="28"/>
          <w:rtl/>
          <w:lang w:val="en-GB"/>
        </w:rPr>
        <w:t xml:space="preserve">2- </w:t>
      </w:r>
      <w:r w:rsidRPr="00DD3EAA">
        <w:rPr>
          <w:rFonts w:ascii="Sakkal Majalla" w:hAnsi="Sakkal Majalla" w:cs="Sakkal Majalla"/>
          <w:b/>
          <w:bCs/>
          <w:sz w:val="28"/>
          <w:szCs w:val="28"/>
          <w:rtl/>
          <w:lang w:val="en-GB"/>
        </w:rPr>
        <w:t>تحليل الانحدار الخطي المتعدد</w:t>
      </w:r>
    </w:p>
    <w:p w14:paraId="5F3AA4A7" w14:textId="77777777" w:rsidR="00517AAA" w:rsidRDefault="00517AAA" w:rsidP="00517AAA">
      <w:pPr>
        <w:bidi/>
        <w:spacing w:line="360" w:lineRule="auto"/>
        <w:jc w:val="both"/>
        <w:rPr>
          <w:rFonts w:ascii="Sakkal Majalla" w:hAnsi="Sakkal Majalla" w:cs="Sakkal Majalla"/>
          <w:sz w:val="28"/>
          <w:szCs w:val="28"/>
          <w:rtl/>
          <w:lang w:val="en-GB"/>
        </w:rPr>
      </w:pPr>
      <w:r w:rsidRPr="00832B89">
        <w:rPr>
          <w:rFonts w:ascii="Sakkal Majalla" w:hAnsi="Sakkal Majalla" w:cs="Sakkal Majalla"/>
          <w:sz w:val="28"/>
          <w:szCs w:val="28"/>
          <w:rtl/>
          <w:lang w:val="en-GB"/>
        </w:rPr>
        <w:t>تم استخدام تحليل الانحدار الخطي المتعدد (</w:t>
      </w:r>
      <w:r w:rsidRPr="00832B89">
        <w:rPr>
          <w:rFonts w:ascii="Sakkal Majalla" w:hAnsi="Sakkal Majalla" w:cs="Sakkal Majalla"/>
          <w:sz w:val="28"/>
          <w:szCs w:val="28"/>
          <w:lang w:val="en-GB"/>
        </w:rPr>
        <w:t>Multiple Linear Regression</w:t>
      </w:r>
      <w:r w:rsidRPr="00832B89">
        <w:rPr>
          <w:rFonts w:ascii="Sakkal Majalla" w:hAnsi="Sakkal Majalla" w:cs="Sakkal Majalla"/>
          <w:sz w:val="28"/>
          <w:szCs w:val="28"/>
          <w:rtl/>
          <w:lang w:val="en-GB"/>
        </w:rPr>
        <w:t>) لاختبار الأثر التفسيري المشترك لأبعاد التجزئة (عدد المستثمرين، عدد الحصص، متوسط الاستثمار، مدة الاكتتاب) على مؤشر السيولة المركب (</w:t>
      </w:r>
      <w:r w:rsidRPr="00832B89">
        <w:rPr>
          <w:rFonts w:ascii="Sakkal Majalla" w:hAnsi="Sakkal Majalla" w:cs="Sakkal Majalla"/>
          <w:sz w:val="28"/>
          <w:szCs w:val="28"/>
          <w:lang w:val="en-GB"/>
        </w:rPr>
        <w:t>Z-score</w:t>
      </w:r>
      <w:r w:rsidRPr="00832B89">
        <w:rPr>
          <w:rFonts w:ascii="Sakkal Majalla" w:hAnsi="Sakkal Majalla" w:cs="Sakkal Majalla"/>
          <w:sz w:val="28"/>
          <w:szCs w:val="28"/>
          <w:rtl/>
          <w:lang w:val="en-GB"/>
        </w:rPr>
        <w:t>) باعتباره المتغير التابع. حجم العينة يمثل مجتمع الدراسة الكامل (</w:t>
      </w:r>
      <w:r>
        <w:rPr>
          <w:rFonts w:ascii="Sakkal Majalla" w:hAnsi="Sakkal Majalla" w:cs="Sakkal Majalla"/>
          <w:sz w:val="28"/>
          <w:szCs w:val="28"/>
          <w:lang w:val="en-GB"/>
        </w:rPr>
        <w:t xml:space="preserve">N </w:t>
      </w:r>
      <w:r>
        <w:rPr>
          <w:rFonts w:ascii="Sakkal Majalla" w:hAnsi="Sakkal Majalla" w:cs="Sakkal Majalla" w:hint="cs"/>
          <w:sz w:val="28"/>
          <w:szCs w:val="28"/>
          <w:rtl/>
          <w:lang w:val="en-GB" w:bidi="ar-EG"/>
        </w:rPr>
        <w:t>= 9</w:t>
      </w:r>
      <w:r w:rsidRPr="00832B89">
        <w:rPr>
          <w:rFonts w:ascii="Sakkal Majalla" w:hAnsi="Sakkal Majalla" w:cs="Sakkal Majalla"/>
          <w:sz w:val="28"/>
          <w:szCs w:val="28"/>
          <w:rtl/>
          <w:lang w:val="en-GB"/>
        </w:rPr>
        <w:t xml:space="preserve"> فرص استثمارية).</w:t>
      </w:r>
      <w:r>
        <w:rPr>
          <w:rFonts w:ascii="Sakkal Majalla" w:hAnsi="Sakkal Majalla" w:cs="Sakkal Majalla" w:hint="cs"/>
          <w:sz w:val="28"/>
          <w:szCs w:val="28"/>
          <w:rtl/>
          <w:lang w:val="en-GB"/>
        </w:rPr>
        <w:t xml:space="preserve"> وتظهر نتائج تحليل الانحدار من خلال الجداول (4-</w:t>
      </w:r>
      <w:r>
        <w:rPr>
          <w:rFonts w:ascii="Sakkal Majalla" w:hAnsi="Sakkal Majalla" w:cs="Sakkal Majalla"/>
          <w:sz w:val="28"/>
          <w:szCs w:val="28"/>
          <w:lang w:val="en-GB"/>
        </w:rPr>
        <w:t>20</w:t>
      </w:r>
      <w:r>
        <w:rPr>
          <w:rFonts w:ascii="Sakkal Majalla" w:hAnsi="Sakkal Majalla" w:cs="Sakkal Majalla" w:hint="cs"/>
          <w:sz w:val="28"/>
          <w:szCs w:val="28"/>
          <w:rtl/>
          <w:lang w:val="en-GB"/>
        </w:rPr>
        <w:t>)، (4-</w:t>
      </w:r>
      <w:r>
        <w:rPr>
          <w:rFonts w:ascii="Sakkal Majalla" w:hAnsi="Sakkal Majalla" w:cs="Sakkal Majalla"/>
          <w:sz w:val="28"/>
          <w:szCs w:val="28"/>
          <w:lang w:val="en-GB"/>
        </w:rPr>
        <w:t>21</w:t>
      </w:r>
      <w:r>
        <w:rPr>
          <w:rFonts w:ascii="Sakkal Majalla" w:hAnsi="Sakkal Majalla" w:cs="Sakkal Majalla" w:hint="cs"/>
          <w:sz w:val="28"/>
          <w:szCs w:val="28"/>
          <w:rtl/>
          <w:lang w:val="en-GB"/>
        </w:rPr>
        <w:t>)، و (4-</w:t>
      </w:r>
      <w:r>
        <w:rPr>
          <w:rFonts w:ascii="Sakkal Majalla" w:hAnsi="Sakkal Majalla" w:cs="Sakkal Majalla"/>
          <w:sz w:val="28"/>
          <w:szCs w:val="28"/>
          <w:lang w:val="en-GB"/>
        </w:rPr>
        <w:t>22</w:t>
      </w:r>
      <w:r>
        <w:rPr>
          <w:rFonts w:ascii="Sakkal Majalla" w:hAnsi="Sakkal Majalla" w:cs="Sakkal Majalla" w:hint="cs"/>
          <w:sz w:val="28"/>
          <w:szCs w:val="28"/>
          <w:rtl/>
          <w:lang w:val="en-GB"/>
        </w:rPr>
        <w:t>).</w:t>
      </w:r>
    </w:p>
    <w:p w14:paraId="67CB76C1" w14:textId="77777777" w:rsidR="00517AAA" w:rsidRDefault="00517AAA" w:rsidP="00517AAA">
      <w:pPr>
        <w:bidi/>
        <w:spacing w:after="0" w:line="360" w:lineRule="auto"/>
        <w:jc w:val="center"/>
        <w:rPr>
          <w:rFonts w:ascii="Sakkal Majalla" w:hAnsi="Sakkal Majalla" w:cs="Sakkal Majalla"/>
          <w:b/>
          <w:bCs/>
          <w:sz w:val="24"/>
          <w:szCs w:val="24"/>
          <w:rtl/>
          <w:lang w:val="en-GB"/>
        </w:rPr>
      </w:pPr>
      <w:r w:rsidRPr="00FE0EA0">
        <w:rPr>
          <w:rFonts w:ascii="Sakkal Majalla" w:hAnsi="Sakkal Majalla" w:cs="Sakkal Majalla"/>
          <w:b/>
          <w:bCs/>
          <w:sz w:val="24"/>
          <w:szCs w:val="24"/>
          <w:rtl/>
          <w:lang w:val="en-GB"/>
        </w:rPr>
        <w:lastRenderedPageBreak/>
        <w:t>جدول (4-</w:t>
      </w:r>
      <w:r>
        <w:rPr>
          <w:rFonts w:ascii="Sakkal Majalla" w:hAnsi="Sakkal Majalla" w:cs="Sakkal Majalla"/>
          <w:b/>
          <w:bCs/>
          <w:sz w:val="24"/>
          <w:szCs w:val="24"/>
          <w:lang w:val="en-GB"/>
        </w:rPr>
        <w:t>20</w:t>
      </w:r>
      <w:r w:rsidRPr="00FE0EA0">
        <w:rPr>
          <w:rFonts w:ascii="Sakkal Majalla" w:hAnsi="Sakkal Majalla" w:cs="Sakkal Majalla"/>
          <w:b/>
          <w:bCs/>
          <w:sz w:val="24"/>
          <w:szCs w:val="24"/>
          <w:rtl/>
          <w:lang w:val="en-GB"/>
        </w:rPr>
        <w:t>)</w:t>
      </w:r>
      <w:r w:rsidRPr="00FE0EA0">
        <w:rPr>
          <w:rFonts w:ascii="Sakkal Majalla" w:hAnsi="Sakkal Majalla" w:cs="Sakkal Majalla" w:hint="cs"/>
          <w:b/>
          <w:bCs/>
          <w:sz w:val="24"/>
          <w:szCs w:val="24"/>
          <w:rtl/>
          <w:lang w:val="en-GB"/>
        </w:rPr>
        <w:t xml:space="preserve">: </w:t>
      </w:r>
      <w:r w:rsidRPr="00FE0EA0">
        <w:rPr>
          <w:rFonts w:ascii="Sakkal Majalla" w:hAnsi="Sakkal Majalla" w:cs="Sakkal Majalla"/>
          <w:b/>
          <w:bCs/>
          <w:sz w:val="24"/>
          <w:szCs w:val="24"/>
          <w:rtl/>
          <w:lang w:val="en-GB"/>
        </w:rPr>
        <w:t xml:space="preserve">ملخص نموذج </w:t>
      </w:r>
      <w:r w:rsidRPr="00FE0EA0">
        <w:rPr>
          <w:rFonts w:ascii="Sakkal Majalla" w:hAnsi="Sakkal Majalla" w:cs="Sakkal Majalla" w:hint="cs"/>
          <w:b/>
          <w:bCs/>
          <w:sz w:val="24"/>
          <w:szCs w:val="24"/>
          <w:rtl/>
          <w:lang w:val="en-GB"/>
        </w:rPr>
        <w:t>الانحدار (</w:t>
      </w:r>
      <w:r w:rsidRPr="00FE0EA0">
        <w:rPr>
          <w:rFonts w:ascii="Sakkal Majalla" w:hAnsi="Sakkal Majalla" w:cs="Sakkal Majalla"/>
          <w:b/>
          <w:bCs/>
          <w:sz w:val="24"/>
          <w:szCs w:val="24"/>
          <w:lang w:val="en-GB"/>
        </w:rPr>
        <w:t>Model Summary</w:t>
      </w:r>
      <w:r w:rsidRPr="00FE0EA0">
        <w:rPr>
          <w:rFonts w:ascii="Sakkal Majalla" w:hAnsi="Sakkal Majalla" w:cs="Sakkal Majalla" w:hint="cs"/>
          <w:b/>
          <w:bCs/>
          <w:sz w:val="24"/>
          <w:szCs w:val="24"/>
          <w:rtl/>
          <w:lang w:val="en-GB"/>
        </w:rPr>
        <w:t xml:space="preserve">) </w:t>
      </w:r>
    </w:p>
    <w:tbl>
      <w:tblPr>
        <w:tblStyle w:val="a7"/>
        <w:bidiVisual/>
        <w:tblW w:w="0" w:type="auto"/>
        <w:jc w:val="center"/>
        <w:tblLook w:val="04A0" w:firstRow="1" w:lastRow="0" w:firstColumn="1" w:lastColumn="0" w:noHBand="0" w:noVBand="1"/>
      </w:tblPr>
      <w:tblGrid>
        <w:gridCol w:w="1973"/>
        <w:gridCol w:w="1985"/>
        <w:gridCol w:w="2414"/>
        <w:gridCol w:w="2121"/>
      </w:tblGrid>
      <w:tr w:rsidR="00517AAA" w:rsidRPr="00FE0EA0" w14:paraId="0CA3E04B" w14:textId="77777777" w:rsidTr="00397663">
        <w:trPr>
          <w:jc w:val="center"/>
        </w:trPr>
        <w:tc>
          <w:tcPr>
            <w:tcW w:w="1973" w:type="dxa"/>
            <w:shd w:val="clear" w:color="auto" w:fill="D9D9D9" w:themeFill="background1" w:themeFillShade="D9"/>
            <w:vAlign w:val="center"/>
          </w:tcPr>
          <w:p w14:paraId="0397AD06" w14:textId="77777777" w:rsidR="00517AAA" w:rsidRPr="00FE0EA0" w:rsidRDefault="00517AAA" w:rsidP="00A31A41">
            <w:pPr>
              <w:bidi/>
              <w:spacing w:after="0" w:line="276" w:lineRule="auto"/>
              <w:jc w:val="center"/>
              <w:rPr>
                <w:rFonts w:ascii="Sakkal Majalla" w:hAnsi="Sakkal Majalla" w:cs="Sakkal Majalla"/>
                <w:b/>
                <w:bCs/>
                <w:sz w:val="24"/>
                <w:szCs w:val="24"/>
                <w:rtl/>
                <w:lang w:val="en-GB" w:bidi="ar-EG"/>
              </w:rPr>
            </w:pPr>
            <w:r w:rsidRPr="00FE0EA0">
              <w:rPr>
                <w:rFonts w:ascii="Sakkal Majalla" w:hAnsi="Sakkal Majalla" w:cs="Sakkal Majalla" w:hint="cs"/>
                <w:b/>
                <w:bCs/>
                <w:sz w:val="24"/>
                <w:szCs w:val="24"/>
                <w:rtl/>
              </w:rPr>
              <w:t>معامل الارتباط (</w:t>
            </w:r>
            <w:r w:rsidRPr="00FE0EA0">
              <w:rPr>
                <w:rFonts w:ascii="Sakkal Majalla" w:hAnsi="Sakkal Majalla" w:cs="Sakkal Majalla" w:hint="cs"/>
                <w:b/>
                <w:bCs/>
                <w:sz w:val="24"/>
                <w:szCs w:val="24"/>
              </w:rPr>
              <w:t>R</w:t>
            </w:r>
            <w:r w:rsidRPr="00FE0EA0">
              <w:rPr>
                <w:rFonts w:ascii="Sakkal Majalla" w:hAnsi="Sakkal Majalla" w:cs="Sakkal Majalla" w:hint="cs"/>
                <w:b/>
                <w:bCs/>
                <w:sz w:val="24"/>
                <w:szCs w:val="24"/>
                <w:rtl/>
                <w:lang w:bidi="ar-EG"/>
              </w:rPr>
              <w:t>)</w:t>
            </w:r>
          </w:p>
        </w:tc>
        <w:tc>
          <w:tcPr>
            <w:tcW w:w="1985" w:type="dxa"/>
            <w:shd w:val="clear" w:color="auto" w:fill="D9D9D9" w:themeFill="background1" w:themeFillShade="D9"/>
            <w:vAlign w:val="center"/>
          </w:tcPr>
          <w:p w14:paraId="6CD569A9" w14:textId="77777777" w:rsidR="00517AAA" w:rsidRPr="00FE0EA0" w:rsidRDefault="00517AAA" w:rsidP="00A31A41">
            <w:pPr>
              <w:bidi/>
              <w:spacing w:after="0" w:line="276" w:lineRule="auto"/>
              <w:jc w:val="center"/>
              <w:rPr>
                <w:rFonts w:ascii="Sakkal Majalla" w:hAnsi="Sakkal Majalla" w:cs="Sakkal Majalla"/>
                <w:b/>
                <w:bCs/>
                <w:sz w:val="24"/>
                <w:szCs w:val="24"/>
                <w:rtl/>
                <w:lang w:val="en-GB"/>
              </w:rPr>
            </w:pPr>
            <w:r w:rsidRPr="00FE0EA0">
              <w:rPr>
                <w:rFonts w:ascii="Sakkal Majalla" w:hAnsi="Sakkal Majalla" w:cs="Sakkal Majalla" w:hint="cs"/>
                <w:b/>
                <w:bCs/>
                <w:sz w:val="24"/>
                <w:szCs w:val="24"/>
                <w:rtl/>
              </w:rPr>
              <w:t>معامل التحديد (</w:t>
            </w:r>
            <w:r w:rsidRPr="00CA626B">
              <w:rPr>
                <w:rFonts w:ascii="Sakkal Majalla" w:hAnsi="Sakkal Majalla" w:cs="Sakkal Majalla" w:hint="cs"/>
                <w:b/>
                <w:bCs/>
                <w:sz w:val="24"/>
                <w:szCs w:val="24"/>
              </w:rPr>
              <w:t>R²</w:t>
            </w:r>
            <w:r w:rsidRPr="00FE0EA0">
              <w:rPr>
                <w:rFonts w:ascii="Sakkal Majalla" w:hAnsi="Sakkal Majalla" w:cs="Sakkal Majalla" w:hint="cs"/>
                <w:b/>
                <w:bCs/>
                <w:sz w:val="24"/>
                <w:szCs w:val="24"/>
                <w:rtl/>
              </w:rPr>
              <w:t>)</w:t>
            </w:r>
          </w:p>
        </w:tc>
        <w:tc>
          <w:tcPr>
            <w:tcW w:w="2414" w:type="dxa"/>
            <w:shd w:val="clear" w:color="auto" w:fill="D9D9D9" w:themeFill="background1" w:themeFillShade="D9"/>
            <w:vAlign w:val="center"/>
          </w:tcPr>
          <w:p w14:paraId="52437839" w14:textId="77777777" w:rsidR="00517AAA" w:rsidRPr="00FE0EA0" w:rsidRDefault="00517AAA" w:rsidP="00A31A41">
            <w:pPr>
              <w:bidi/>
              <w:spacing w:after="0" w:line="276" w:lineRule="auto"/>
              <w:jc w:val="center"/>
              <w:rPr>
                <w:rFonts w:ascii="Sakkal Majalla" w:hAnsi="Sakkal Majalla" w:cs="Sakkal Majalla"/>
                <w:b/>
                <w:bCs/>
                <w:sz w:val="24"/>
                <w:szCs w:val="24"/>
                <w:rtl/>
                <w:lang w:val="en-GB"/>
              </w:rPr>
            </w:pPr>
            <w:r w:rsidRPr="00FE0EA0">
              <w:rPr>
                <w:rFonts w:ascii="Sakkal Majalla" w:hAnsi="Sakkal Majalla" w:cs="Sakkal Majalla" w:hint="cs"/>
                <w:b/>
                <w:bCs/>
                <w:sz w:val="24"/>
                <w:szCs w:val="24"/>
                <w:rtl/>
              </w:rPr>
              <w:t>معامل التحديد (</w:t>
            </w:r>
            <w:r w:rsidRPr="00CA626B">
              <w:rPr>
                <w:rFonts w:ascii="Sakkal Majalla" w:hAnsi="Sakkal Majalla" w:cs="Sakkal Majalla" w:hint="cs"/>
                <w:b/>
                <w:bCs/>
                <w:sz w:val="24"/>
                <w:szCs w:val="24"/>
              </w:rPr>
              <w:t xml:space="preserve">R² </w:t>
            </w:r>
            <w:r w:rsidRPr="00FE0EA0">
              <w:rPr>
                <w:rFonts w:ascii="Sakkal Majalla" w:hAnsi="Sakkal Majalla" w:cs="Sakkal Majalla" w:hint="cs"/>
                <w:b/>
                <w:bCs/>
                <w:sz w:val="24"/>
                <w:szCs w:val="24"/>
                <w:rtl/>
              </w:rPr>
              <w:t>) المعدّل</w:t>
            </w:r>
          </w:p>
        </w:tc>
        <w:tc>
          <w:tcPr>
            <w:tcW w:w="2121" w:type="dxa"/>
            <w:shd w:val="clear" w:color="auto" w:fill="D9D9D9" w:themeFill="background1" w:themeFillShade="D9"/>
            <w:vAlign w:val="center"/>
          </w:tcPr>
          <w:p w14:paraId="0167F80E" w14:textId="77777777" w:rsidR="00517AAA" w:rsidRPr="00FE0EA0" w:rsidRDefault="00517AAA" w:rsidP="00A31A41">
            <w:pPr>
              <w:bidi/>
              <w:spacing w:after="0" w:line="276" w:lineRule="auto"/>
              <w:jc w:val="center"/>
              <w:rPr>
                <w:rFonts w:ascii="Sakkal Majalla" w:hAnsi="Sakkal Majalla" w:cs="Sakkal Majalla"/>
                <w:b/>
                <w:bCs/>
                <w:sz w:val="24"/>
                <w:szCs w:val="24"/>
                <w:rtl/>
                <w:lang w:val="en-GB"/>
              </w:rPr>
            </w:pPr>
            <w:r w:rsidRPr="00FE0EA0">
              <w:rPr>
                <w:rFonts w:ascii="Sakkal Majalla" w:hAnsi="Sakkal Majalla" w:cs="Sakkal Majalla" w:hint="cs"/>
                <w:b/>
                <w:bCs/>
                <w:sz w:val="24"/>
                <w:szCs w:val="24"/>
                <w:rtl/>
              </w:rPr>
              <w:t>الخطأ المعياري للتقدير</w:t>
            </w:r>
          </w:p>
        </w:tc>
      </w:tr>
      <w:tr w:rsidR="00517AAA" w:rsidRPr="00FE0EA0" w14:paraId="724D7FC6" w14:textId="77777777" w:rsidTr="00397663">
        <w:trPr>
          <w:jc w:val="center"/>
        </w:trPr>
        <w:tc>
          <w:tcPr>
            <w:tcW w:w="1973" w:type="dxa"/>
            <w:vAlign w:val="center"/>
          </w:tcPr>
          <w:p w14:paraId="05E0615C" w14:textId="77777777" w:rsidR="00517AAA" w:rsidRPr="00FE0EA0" w:rsidRDefault="00517AAA" w:rsidP="00A31A41">
            <w:pPr>
              <w:bidi/>
              <w:spacing w:after="0" w:line="276" w:lineRule="auto"/>
              <w:jc w:val="center"/>
              <w:rPr>
                <w:rFonts w:ascii="Sakkal Majalla" w:hAnsi="Sakkal Majalla" w:cs="Sakkal Majalla"/>
                <w:b/>
                <w:bCs/>
                <w:sz w:val="24"/>
                <w:szCs w:val="24"/>
                <w:rtl/>
                <w:lang w:val="en-GB"/>
              </w:rPr>
            </w:pPr>
            <w:r w:rsidRPr="00CA626B">
              <w:rPr>
                <w:rFonts w:ascii="Sakkal Majalla" w:hAnsi="Sakkal Majalla" w:cs="Sakkal Majalla" w:hint="cs"/>
                <w:sz w:val="24"/>
                <w:szCs w:val="24"/>
              </w:rPr>
              <w:t>0.659</w:t>
            </w:r>
          </w:p>
        </w:tc>
        <w:tc>
          <w:tcPr>
            <w:tcW w:w="1985" w:type="dxa"/>
            <w:vAlign w:val="center"/>
          </w:tcPr>
          <w:p w14:paraId="0C03C9AC" w14:textId="77777777" w:rsidR="00517AAA" w:rsidRPr="00FE0EA0" w:rsidRDefault="00517AAA" w:rsidP="00A31A41">
            <w:pPr>
              <w:bidi/>
              <w:spacing w:after="0" w:line="276" w:lineRule="auto"/>
              <w:jc w:val="center"/>
              <w:rPr>
                <w:rFonts w:ascii="Sakkal Majalla" w:hAnsi="Sakkal Majalla" w:cs="Sakkal Majalla"/>
                <w:b/>
                <w:bCs/>
                <w:sz w:val="24"/>
                <w:szCs w:val="24"/>
                <w:rtl/>
                <w:lang w:val="en-GB"/>
              </w:rPr>
            </w:pPr>
            <w:r w:rsidRPr="00CA626B">
              <w:rPr>
                <w:rFonts w:ascii="Sakkal Majalla" w:hAnsi="Sakkal Majalla" w:cs="Sakkal Majalla" w:hint="cs"/>
                <w:sz w:val="24"/>
                <w:szCs w:val="24"/>
              </w:rPr>
              <w:t>0.434</w:t>
            </w:r>
          </w:p>
        </w:tc>
        <w:tc>
          <w:tcPr>
            <w:tcW w:w="2414" w:type="dxa"/>
            <w:vAlign w:val="center"/>
          </w:tcPr>
          <w:p w14:paraId="085C9302" w14:textId="77777777" w:rsidR="00517AAA" w:rsidRPr="00FE0EA0" w:rsidRDefault="00517AAA" w:rsidP="00A31A41">
            <w:pPr>
              <w:bidi/>
              <w:spacing w:after="0" w:line="276" w:lineRule="auto"/>
              <w:jc w:val="center"/>
              <w:rPr>
                <w:rFonts w:ascii="Sakkal Majalla" w:hAnsi="Sakkal Majalla" w:cs="Sakkal Majalla"/>
                <w:b/>
                <w:bCs/>
                <w:sz w:val="24"/>
                <w:szCs w:val="24"/>
                <w:rtl/>
                <w:lang w:val="en-GB"/>
              </w:rPr>
            </w:pPr>
            <w:r w:rsidRPr="00CA626B">
              <w:rPr>
                <w:rFonts w:ascii="Sakkal Majalla" w:hAnsi="Sakkal Majalla" w:cs="Sakkal Majalla" w:hint="cs"/>
                <w:sz w:val="24"/>
                <w:szCs w:val="24"/>
              </w:rPr>
              <w:t>-0.132</w:t>
            </w:r>
          </w:p>
        </w:tc>
        <w:tc>
          <w:tcPr>
            <w:tcW w:w="2121" w:type="dxa"/>
            <w:vAlign w:val="center"/>
          </w:tcPr>
          <w:p w14:paraId="62806271" w14:textId="77777777" w:rsidR="00517AAA" w:rsidRPr="00FE0EA0" w:rsidRDefault="00517AAA" w:rsidP="00A31A41">
            <w:pPr>
              <w:bidi/>
              <w:spacing w:after="0" w:line="276" w:lineRule="auto"/>
              <w:jc w:val="center"/>
              <w:rPr>
                <w:rFonts w:ascii="Sakkal Majalla" w:hAnsi="Sakkal Majalla" w:cs="Sakkal Majalla"/>
                <w:b/>
                <w:bCs/>
                <w:sz w:val="24"/>
                <w:szCs w:val="24"/>
                <w:rtl/>
                <w:lang w:val="en-GB"/>
              </w:rPr>
            </w:pPr>
            <w:r w:rsidRPr="00CA626B">
              <w:rPr>
                <w:rFonts w:ascii="Sakkal Majalla" w:hAnsi="Sakkal Majalla" w:cs="Sakkal Majalla" w:hint="cs"/>
                <w:sz w:val="24"/>
                <w:szCs w:val="24"/>
              </w:rPr>
              <w:t>0.781</w:t>
            </w:r>
          </w:p>
        </w:tc>
      </w:tr>
    </w:tbl>
    <w:p w14:paraId="222BB4AF" w14:textId="77777777" w:rsidR="00517AAA" w:rsidRDefault="00517AAA" w:rsidP="00517AAA">
      <w:pPr>
        <w:bidi/>
        <w:spacing w:after="0" w:line="360" w:lineRule="auto"/>
        <w:jc w:val="center"/>
        <w:rPr>
          <w:rFonts w:ascii="Sakkal Majalla" w:hAnsi="Sakkal Majalla" w:cs="Sakkal Majalla"/>
          <w:b/>
          <w:bCs/>
          <w:sz w:val="24"/>
          <w:szCs w:val="24"/>
          <w:rtl/>
          <w:lang w:val="en-GB"/>
        </w:rPr>
      </w:pPr>
    </w:p>
    <w:p w14:paraId="01BF6AD4" w14:textId="77777777" w:rsidR="00517AAA" w:rsidRDefault="00517AAA" w:rsidP="00517AAA">
      <w:pPr>
        <w:bidi/>
        <w:spacing w:after="0" w:line="360" w:lineRule="auto"/>
        <w:jc w:val="center"/>
        <w:rPr>
          <w:rFonts w:ascii="Sakkal Majalla" w:hAnsi="Sakkal Majalla" w:cs="Sakkal Majalla"/>
          <w:b/>
          <w:bCs/>
          <w:sz w:val="24"/>
          <w:szCs w:val="24"/>
          <w:rtl/>
          <w:lang w:val="en-GB"/>
        </w:rPr>
      </w:pPr>
      <w:r w:rsidRPr="00FE0EA0">
        <w:rPr>
          <w:rFonts w:ascii="Sakkal Majalla" w:hAnsi="Sakkal Majalla" w:cs="Sakkal Majalla"/>
          <w:b/>
          <w:bCs/>
          <w:sz w:val="24"/>
          <w:szCs w:val="24"/>
          <w:rtl/>
          <w:lang w:val="en-GB"/>
        </w:rPr>
        <w:t>جدول (4-</w:t>
      </w:r>
      <w:r>
        <w:rPr>
          <w:rFonts w:ascii="Sakkal Majalla" w:hAnsi="Sakkal Majalla" w:cs="Sakkal Majalla"/>
          <w:b/>
          <w:bCs/>
          <w:sz w:val="24"/>
          <w:szCs w:val="24"/>
          <w:lang w:val="en-GB"/>
        </w:rPr>
        <w:t>21</w:t>
      </w:r>
      <w:r w:rsidRPr="00FE0EA0">
        <w:rPr>
          <w:rFonts w:ascii="Sakkal Majalla" w:hAnsi="Sakkal Majalla" w:cs="Sakkal Majalla"/>
          <w:b/>
          <w:bCs/>
          <w:sz w:val="24"/>
          <w:szCs w:val="24"/>
          <w:rtl/>
          <w:lang w:val="en-GB"/>
        </w:rPr>
        <w:t>)</w:t>
      </w:r>
      <w:r w:rsidRPr="00FE0EA0">
        <w:rPr>
          <w:rFonts w:ascii="Sakkal Majalla" w:hAnsi="Sakkal Majalla" w:cs="Sakkal Majalla" w:hint="cs"/>
          <w:b/>
          <w:bCs/>
          <w:sz w:val="24"/>
          <w:szCs w:val="24"/>
          <w:rtl/>
          <w:lang w:val="en-GB"/>
        </w:rPr>
        <w:t xml:space="preserve">: </w:t>
      </w:r>
      <w:r>
        <w:rPr>
          <w:rFonts w:ascii="Sakkal Majalla" w:hAnsi="Sakkal Majalla" w:cs="Sakkal Majalla" w:hint="cs"/>
          <w:b/>
          <w:bCs/>
          <w:sz w:val="24"/>
          <w:szCs w:val="24"/>
          <w:rtl/>
          <w:lang w:val="en-GB"/>
        </w:rPr>
        <w:t>تحليل التباين</w:t>
      </w:r>
      <w:r w:rsidRPr="00FE0EA0">
        <w:rPr>
          <w:rFonts w:ascii="Sakkal Majalla" w:hAnsi="Sakkal Majalla" w:cs="Sakkal Majalla" w:hint="cs"/>
          <w:b/>
          <w:bCs/>
          <w:sz w:val="24"/>
          <w:szCs w:val="24"/>
          <w:rtl/>
          <w:lang w:val="en-GB"/>
        </w:rPr>
        <w:t xml:space="preserve"> (</w:t>
      </w:r>
      <w:r>
        <w:rPr>
          <w:rFonts w:ascii="Sakkal Majalla" w:hAnsi="Sakkal Majalla" w:cs="Sakkal Majalla"/>
          <w:b/>
          <w:bCs/>
          <w:sz w:val="24"/>
          <w:szCs w:val="24"/>
          <w:lang w:val="en-GB"/>
        </w:rPr>
        <w:t>ANOVA</w:t>
      </w:r>
      <w:r w:rsidRPr="00FE0EA0">
        <w:rPr>
          <w:rFonts w:ascii="Sakkal Majalla" w:hAnsi="Sakkal Majalla" w:cs="Sakkal Majalla" w:hint="cs"/>
          <w:b/>
          <w:bCs/>
          <w:sz w:val="24"/>
          <w:szCs w:val="24"/>
          <w:rtl/>
          <w:lang w:val="en-GB"/>
        </w:rPr>
        <w:t xml:space="preserve">) </w:t>
      </w:r>
    </w:p>
    <w:tbl>
      <w:tblPr>
        <w:tblStyle w:val="a7"/>
        <w:bidiVisual/>
        <w:tblW w:w="0" w:type="auto"/>
        <w:tblLook w:val="04A0" w:firstRow="1" w:lastRow="0" w:firstColumn="1" w:lastColumn="0" w:noHBand="0" w:noVBand="1"/>
      </w:tblPr>
      <w:tblGrid>
        <w:gridCol w:w="2540"/>
        <w:gridCol w:w="851"/>
        <w:gridCol w:w="1567"/>
        <w:gridCol w:w="1551"/>
        <w:gridCol w:w="935"/>
        <w:gridCol w:w="1049"/>
      </w:tblGrid>
      <w:tr w:rsidR="00397663" w14:paraId="74177A4C" w14:textId="77777777" w:rsidTr="00397663">
        <w:tc>
          <w:tcPr>
            <w:tcW w:w="2540" w:type="dxa"/>
            <w:vAlign w:val="center"/>
          </w:tcPr>
          <w:p w14:paraId="277204E9" w14:textId="77777777" w:rsidR="00517AAA" w:rsidRDefault="00517AAA" w:rsidP="00A31A41">
            <w:pPr>
              <w:bidi/>
              <w:spacing w:after="120" w:line="276" w:lineRule="auto"/>
              <w:jc w:val="center"/>
              <w:rPr>
                <w:rFonts w:ascii="Sakkal Majalla" w:hAnsi="Sakkal Majalla" w:cs="Sakkal Majalla"/>
                <w:sz w:val="28"/>
                <w:szCs w:val="28"/>
                <w:rtl/>
                <w:lang w:val="en-GB"/>
              </w:rPr>
            </w:pPr>
            <w:r w:rsidRPr="00000D57">
              <w:rPr>
                <w:rFonts w:ascii="Sakkal Majalla" w:hAnsi="Sakkal Majalla" w:cs="Sakkal Majalla"/>
                <w:b/>
                <w:bCs/>
                <w:sz w:val="24"/>
                <w:szCs w:val="24"/>
                <w:rtl/>
                <w:lang w:val="en-GB"/>
              </w:rPr>
              <w:t>المصدر</w:t>
            </w:r>
          </w:p>
        </w:tc>
        <w:tc>
          <w:tcPr>
            <w:tcW w:w="851" w:type="dxa"/>
            <w:vAlign w:val="center"/>
          </w:tcPr>
          <w:p w14:paraId="5C331378" w14:textId="77777777" w:rsidR="00517AAA" w:rsidRDefault="00517AAA" w:rsidP="00A31A41">
            <w:pPr>
              <w:bidi/>
              <w:spacing w:after="120" w:line="276" w:lineRule="auto"/>
              <w:jc w:val="center"/>
              <w:rPr>
                <w:rFonts w:ascii="Sakkal Majalla" w:hAnsi="Sakkal Majalla" w:cs="Sakkal Majalla"/>
                <w:sz w:val="28"/>
                <w:szCs w:val="28"/>
                <w:rtl/>
                <w:lang w:val="en-GB"/>
              </w:rPr>
            </w:pPr>
            <w:r w:rsidRPr="00000D57">
              <w:rPr>
                <w:rFonts w:ascii="Sakkal Majalla" w:hAnsi="Sakkal Majalla" w:cs="Sakkal Majalla"/>
                <w:b/>
                <w:bCs/>
                <w:sz w:val="24"/>
                <w:szCs w:val="24"/>
              </w:rPr>
              <w:t>df</w:t>
            </w:r>
          </w:p>
        </w:tc>
        <w:tc>
          <w:tcPr>
            <w:tcW w:w="1567" w:type="dxa"/>
            <w:vAlign w:val="center"/>
          </w:tcPr>
          <w:p w14:paraId="2E7ED59C" w14:textId="68406935" w:rsidR="00517AAA" w:rsidRDefault="00397663" w:rsidP="00A31A41">
            <w:pPr>
              <w:bidi/>
              <w:spacing w:after="120" w:line="276" w:lineRule="auto"/>
              <w:jc w:val="center"/>
              <w:rPr>
                <w:rFonts w:ascii="Sakkal Majalla" w:hAnsi="Sakkal Majalla" w:cs="Sakkal Majalla"/>
                <w:sz w:val="28"/>
                <w:szCs w:val="28"/>
                <w:rtl/>
                <w:lang w:val="en-GB"/>
              </w:rPr>
            </w:pPr>
            <w:r w:rsidRPr="00397663">
              <w:rPr>
                <w:rFonts w:ascii="Sakkal Majalla" w:hAnsi="Sakkal Majalla" w:cs="Sakkal Majalla"/>
                <w:b/>
                <w:bCs/>
                <w:sz w:val="24"/>
                <w:szCs w:val="24"/>
              </w:rPr>
              <w:t>Sum of Squares</w:t>
            </w:r>
          </w:p>
        </w:tc>
        <w:tc>
          <w:tcPr>
            <w:tcW w:w="1551" w:type="dxa"/>
            <w:vAlign w:val="center"/>
          </w:tcPr>
          <w:p w14:paraId="52D5948B" w14:textId="6862B909" w:rsidR="00517AAA" w:rsidRDefault="00397663" w:rsidP="00A31A41">
            <w:pPr>
              <w:bidi/>
              <w:spacing w:after="120" w:line="276" w:lineRule="auto"/>
              <w:jc w:val="center"/>
              <w:rPr>
                <w:rFonts w:ascii="Sakkal Majalla" w:hAnsi="Sakkal Majalla" w:cs="Sakkal Majalla"/>
                <w:sz w:val="28"/>
                <w:szCs w:val="28"/>
                <w:rtl/>
                <w:lang w:val="en-GB"/>
              </w:rPr>
            </w:pPr>
            <w:r w:rsidRPr="00397663">
              <w:rPr>
                <w:rFonts w:ascii="Sakkal Majalla" w:hAnsi="Sakkal Majalla" w:cs="Sakkal Majalla"/>
                <w:b/>
                <w:bCs/>
                <w:sz w:val="24"/>
                <w:szCs w:val="24"/>
              </w:rPr>
              <w:t>Mean Square</w:t>
            </w:r>
          </w:p>
        </w:tc>
        <w:tc>
          <w:tcPr>
            <w:tcW w:w="935" w:type="dxa"/>
            <w:vAlign w:val="center"/>
          </w:tcPr>
          <w:p w14:paraId="66B06E49" w14:textId="77777777" w:rsidR="00517AAA" w:rsidRDefault="00517AAA" w:rsidP="00A31A41">
            <w:pPr>
              <w:bidi/>
              <w:spacing w:after="120" w:line="276" w:lineRule="auto"/>
              <w:jc w:val="center"/>
              <w:rPr>
                <w:rFonts w:ascii="Sakkal Majalla" w:hAnsi="Sakkal Majalla" w:cs="Sakkal Majalla"/>
                <w:sz w:val="28"/>
                <w:szCs w:val="28"/>
                <w:rtl/>
                <w:lang w:val="en-GB"/>
              </w:rPr>
            </w:pPr>
            <w:r w:rsidRPr="00000D57">
              <w:rPr>
                <w:rFonts w:ascii="Sakkal Majalla" w:hAnsi="Sakkal Majalla" w:cs="Sakkal Majalla"/>
                <w:b/>
                <w:bCs/>
                <w:sz w:val="24"/>
                <w:szCs w:val="24"/>
              </w:rPr>
              <w:t>F</w:t>
            </w:r>
          </w:p>
        </w:tc>
        <w:tc>
          <w:tcPr>
            <w:tcW w:w="1049" w:type="dxa"/>
            <w:vAlign w:val="center"/>
          </w:tcPr>
          <w:p w14:paraId="1983E5E6" w14:textId="77777777" w:rsidR="00517AAA" w:rsidRDefault="00517AAA" w:rsidP="00A31A41">
            <w:pPr>
              <w:bidi/>
              <w:spacing w:after="120" w:line="276" w:lineRule="auto"/>
              <w:jc w:val="center"/>
              <w:rPr>
                <w:rFonts w:ascii="Sakkal Majalla" w:hAnsi="Sakkal Majalla" w:cs="Sakkal Majalla"/>
                <w:sz w:val="28"/>
                <w:szCs w:val="28"/>
                <w:rtl/>
                <w:lang w:val="en-GB"/>
              </w:rPr>
            </w:pPr>
            <w:r w:rsidRPr="00000D57">
              <w:rPr>
                <w:rFonts w:ascii="Sakkal Majalla" w:hAnsi="Sakkal Majalla" w:cs="Sakkal Majalla"/>
                <w:b/>
                <w:bCs/>
                <w:sz w:val="24"/>
                <w:szCs w:val="24"/>
              </w:rPr>
              <w:t>Sig.</w:t>
            </w:r>
          </w:p>
        </w:tc>
      </w:tr>
      <w:tr w:rsidR="00397663" w14:paraId="66CA9CCF" w14:textId="77777777" w:rsidTr="00397663">
        <w:tc>
          <w:tcPr>
            <w:tcW w:w="2540" w:type="dxa"/>
            <w:vAlign w:val="center"/>
          </w:tcPr>
          <w:p w14:paraId="43BBBC55" w14:textId="77777777" w:rsidR="00517AAA" w:rsidRPr="00397663" w:rsidRDefault="00517AAA" w:rsidP="00A31A41">
            <w:pPr>
              <w:bidi/>
              <w:spacing w:after="120" w:line="276" w:lineRule="auto"/>
              <w:jc w:val="center"/>
              <w:rPr>
                <w:rFonts w:ascii="Sakkal Majalla" w:hAnsi="Sakkal Majalla" w:cs="Sakkal Majalla"/>
                <w:sz w:val="28"/>
                <w:szCs w:val="28"/>
                <w:rtl/>
                <w:lang w:val="en-GB"/>
              </w:rPr>
            </w:pPr>
            <w:r w:rsidRPr="00000D57">
              <w:rPr>
                <w:rFonts w:ascii="Sakkal Majalla" w:hAnsi="Sakkal Majalla" w:cs="Sakkal Majalla"/>
                <w:sz w:val="24"/>
                <w:szCs w:val="24"/>
                <w:rtl/>
                <w:lang w:val="en-GB"/>
              </w:rPr>
              <w:t>الانحدار</w:t>
            </w:r>
          </w:p>
        </w:tc>
        <w:tc>
          <w:tcPr>
            <w:tcW w:w="851" w:type="dxa"/>
            <w:vAlign w:val="center"/>
          </w:tcPr>
          <w:p w14:paraId="1434D323" w14:textId="77777777" w:rsidR="00517AAA" w:rsidRPr="00397663" w:rsidRDefault="00517AAA" w:rsidP="00A31A41">
            <w:pPr>
              <w:bidi/>
              <w:spacing w:after="120" w:line="276" w:lineRule="auto"/>
              <w:jc w:val="center"/>
              <w:rPr>
                <w:rFonts w:ascii="Sakkal Majalla" w:hAnsi="Sakkal Majalla" w:cs="Sakkal Majalla"/>
                <w:sz w:val="28"/>
                <w:szCs w:val="28"/>
                <w:rtl/>
                <w:lang w:val="en-GB"/>
              </w:rPr>
            </w:pPr>
            <w:r w:rsidRPr="00000D57">
              <w:rPr>
                <w:rFonts w:ascii="Sakkal Majalla" w:hAnsi="Sakkal Majalla" w:cs="Sakkal Majalla"/>
                <w:sz w:val="24"/>
                <w:szCs w:val="24"/>
              </w:rPr>
              <w:t>4</w:t>
            </w:r>
          </w:p>
        </w:tc>
        <w:tc>
          <w:tcPr>
            <w:tcW w:w="1567" w:type="dxa"/>
            <w:vAlign w:val="center"/>
          </w:tcPr>
          <w:p w14:paraId="4994996A" w14:textId="77777777" w:rsidR="00517AAA" w:rsidRPr="00397663" w:rsidRDefault="00517AAA" w:rsidP="00A31A41">
            <w:pPr>
              <w:bidi/>
              <w:spacing w:after="120" w:line="276" w:lineRule="auto"/>
              <w:jc w:val="center"/>
              <w:rPr>
                <w:rFonts w:ascii="Sakkal Majalla" w:hAnsi="Sakkal Majalla" w:cs="Sakkal Majalla"/>
                <w:sz w:val="28"/>
                <w:szCs w:val="28"/>
                <w:rtl/>
                <w:lang w:val="en-GB"/>
              </w:rPr>
            </w:pPr>
            <w:r w:rsidRPr="00000D57">
              <w:rPr>
                <w:rFonts w:ascii="Sakkal Majalla" w:hAnsi="Sakkal Majalla" w:cs="Sakkal Majalla"/>
                <w:sz w:val="24"/>
                <w:szCs w:val="24"/>
              </w:rPr>
              <w:t>1.874</w:t>
            </w:r>
          </w:p>
        </w:tc>
        <w:tc>
          <w:tcPr>
            <w:tcW w:w="1551" w:type="dxa"/>
            <w:vAlign w:val="center"/>
          </w:tcPr>
          <w:p w14:paraId="64CE5E15" w14:textId="77777777" w:rsidR="00517AAA" w:rsidRPr="00397663" w:rsidRDefault="00517AAA" w:rsidP="00A31A41">
            <w:pPr>
              <w:bidi/>
              <w:spacing w:after="120" w:line="276" w:lineRule="auto"/>
              <w:jc w:val="center"/>
              <w:rPr>
                <w:rFonts w:ascii="Sakkal Majalla" w:hAnsi="Sakkal Majalla" w:cs="Sakkal Majalla"/>
                <w:sz w:val="28"/>
                <w:szCs w:val="28"/>
                <w:rtl/>
                <w:lang w:val="en-GB"/>
              </w:rPr>
            </w:pPr>
            <w:r w:rsidRPr="00000D57">
              <w:rPr>
                <w:rFonts w:ascii="Sakkal Majalla" w:hAnsi="Sakkal Majalla" w:cs="Sakkal Majalla"/>
                <w:sz w:val="24"/>
                <w:szCs w:val="24"/>
              </w:rPr>
              <w:t>0.469</w:t>
            </w:r>
          </w:p>
        </w:tc>
        <w:tc>
          <w:tcPr>
            <w:tcW w:w="935" w:type="dxa"/>
            <w:vAlign w:val="center"/>
          </w:tcPr>
          <w:p w14:paraId="5BFC3F04" w14:textId="77777777" w:rsidR="00517AAA" w:rsidRPr="00397663" w:rsidRDefault="00517AAA" w:rsidP="00A31A41">
            <w:pPr>
              <w:bidi/>
              <w:spacing w:after="120" w:line="276" w:lineRule="auto"/>
              <w:jc w:val="center"/>
              <w:rPr>
                <w:rFonts w:ascii="Sakkal Majalla" w:hAnsi="Sakkal Majalla" w:cs="Sakkal Majalla"/>
                <w:sz w:val="28"/>
                <w:szCs w:val="28"/>
                <w:rtl/>
                <w:lang w:val="en-GB"/>
              </w:rPr>
            </w:pPr>
            <w:r w:rsidRPr="00000D57">
              <w:rPr>
                <w:rFonts w:ascii="Sakkal Majalla" w:hAnsi="Sakkal Majalla" w:cs="Sakkal Majalla"/>
                <w:sz w:val="24"/>
                <w:szCs w:val="24"/>
              </w:rPr>
              <w:t>0.768</w:t>
            </w:r>
          </w:p>
        </w:tc>
        <w:tc>
          <w:tcPr>
            <w:tcW w:w="1049" w:type="dxa"/>
            <w:vAlign w:val="center"/>
          </w:tcPr>
          <w:p w14:paraId="770A722A" w14:textId="77777777" w:rsidR="00517AAA" w:rsidRPr="00397663" w:rsidRDefault="00517AAA" w:rsidP="00A31A41">
            <w:pPr>
              <w:bidi/>
              <w:spacing w:after="120" w:line="276" w:lineRule="auto"/>
              <w:jc w:val="center"/>
              <w:rPr>
                <w:rFonts w:ascii="Sakkal Majalla" w:hAnsi="Sakkal Majalla" w:cs="Sakkal Majalla"/>
                <w:sz w:val="28"/>
                <w:szCs w:val="28"/>
                <w:rtl/>
                <w:lang w:val="en-GB"/>
              </w:rPr>
            </w:pPr>
            <w:r w:rsidRPr="00000D57">
              <w:rPr>
                <w:rFonts w:ascii="Sakkal Majalla" w:hAnsi="Sakkal Majalla" w:cs="Sakkal Majalla"/>
                <w:sz w:val="24"/>
                <w:szCs w:val="24"/>
              </w:rPr>
              <w:t>0.598</w:t>
            </w:r>
          </w:p>
        </w:tc>
      </w:tr>
      <w:tr w:rsidR="00397663" w14:paraId="7694BEB1" w14:textId="77777777" w:rsidTr="00397663">
        <w:tc>
          <w:tcPr>
            <w:tcW w:w="2540" w:type="dxa"/>
            <w:vAlign w:val="center"/>
          </w:tcPr>
          <w:p w14:paraId="05EE8C3E" w14:textId="77777777" w:rsidR="00517AAA" w:rsidRPr="00397663" w:rsidRDefault="00517AAA" w:rsidP="00A31A41">
            <w:pPr>
              <w:bidi/>
              <w:spacing w:after="120" w:line="276" w:lineRule="auto"/>
              <w:jc w:val="center"/>
              <w:rPr>
                <w:rFonts w:ascii="Sakkal Majalla" w:hAnsi="Sakkal Majalla" w:cs="Sakkal Majalla"/>
                <w:sz w:val="28"/>
                <w:szCs w:val="28"/>
                <w:rtl/>
                <w:lang w:val="en-GB"/>
              </w:rPr>
            </w:pPr>
            <w:r w:rsidRPr="00000D57">
              <w:rPr>
                <w:rFonts w:ascii="Sakkal Majalla" w:hAnsi="Sakkal Majalla" w:cs="Sakkal Majalla"/>
                <w:sz w:val="24"/>
                <w:szCs w:val="24"/>
                <w:rtl/>
                <w:lang w:val="en-GB"/>
              </w:rPr>
              <w:t>البواقي</w:t>
            </w:r>
          </w:p>
        </w:tc>
        <w:tc>
          <w:tcPr>
            <w:tcW w:w="851" w:type="dxa"/>
            <w:vAlign w:val="center"/>
          </w:tcPr>
          <w:p w14:paraId="2B86CE3D" w14:textId="77777777" w:rsidR="00517AAA" w:rsidRPr="00397663" w:rsidRDefault="00517AAA" w:rsidP="00A31A41">
            <w:pPr>
              <w:bidi/>
              <w:spacing w:after="120" w:line="276" w:lineRule="auto"/>
              <w:jc w:val="center"/>
              <w:rPr>
                <w:rFonts w:ascii="Sakkal Majalla" w:hAnsi="Sakkal Majalla" w:cs="Sakkal Majalla"/>
                <w:sz w:val="28"/>
                <w:szCs w:val="28"/>
                <w:rtl/>
                <w:lang w:val="en-GB"/>
              </w:rPr>
            </w:pPr>
            <w:r w:rsidRPr="00000D57">
              <w:rPr>
                <w:rFonts w:ascii="Sakkal Majalla" w:hAnsi="Sakkal Majalla" w:cs="Sakkal Majalla"/>
                <w:sz w:val="24"/>
                <w:szCs w:val="24"/>
              </w:rPr>
              <w:t>4</w:t>
            </w:r>
          </w:p>
        </w:tc>
        <w:tc>
          <w:tcPr>
            <w:tcW w:w="1567" w:type="dxa"/>
            <w:vAlign w:val="center"/>
          </w:tcPr>
          <w:p w14:paraId="6DA2B7F9" w14:textId="77777777" w:rsidR="00517AAA" w:rsidRPr="00397663" w:rsidRDefault="00517AAA" w:rsidP="00A31A41">
            <w:pPr>
              <w:bidi/>
              <w:spacing w:after="120" w:line="276" w:lineRule="auto"/>
              <w:jc w:val="center"/>
              <w:rPr>
                <w:rFonts w:ascii="Sakkal Majalla" w:hAnsi="Sakkal Majalla" w:cs="Sakkal Majalla"/>
                <w:sz w:val="28"/>
                <w:szCs w:val="28"/>
                <w:rtl/>
                <w:lang w:val="en-GB"/>
              </w:rPr>
            </w:pPr>
            <w:r w:rsidRPr="00000D57">
              <w:rPr>
                <w:rFonts w:ascii="Sakkal Majalla" w:hAnsi="Sakkal Majalla" w:cs="Sakkal Majalla"/>
                <w:sz w:val="24"/>
                <w:szCs w:val="24"/>
              </w:rPr>
              <w:t>2.442</w:t>
            </w:r>
          </w:p>
        </w:tc>
        <w:tc>
          <w:tcPr>
            <w:tcW w:w="1551" w:type="dxa"/>
            <w:vAlign w:val="center"/>
          </w:tcPr>
          <w:p w14:paraId="1678C60B" w14:textId="77777777" w:rsidR="00517AAA" w:rsidRPr="00397663" w:rsidRDefault="00517AAA" w:rsidP="00A31A41">
            <w:pPr>
              <w:bidi/>
              <w:spacing w:after="120" w:line="276" w:lineRule="auto"/>
              <w:jc w:val="center"/>
              <w:rPr>
                <w:rFonts w:ascii="Sakkal Majalla" w:hAnsi="Sakkal Majalla" w:cs="Sakkal Majalla"/>
                <w:sz w:val="28"/>
                <w:szCs w:val="28"/>
                <w:rtl/>
                <w:lang w:val="en-GB"/>
              </w:rPr>
            </w:pPr>
            <w:r w:rsidRPr="00000D57">
              <w:rPr>
                <w:rFonts w:ascii="Sakkal Majalla" w:hAnsi="Sakkal Majalla" w:cs="Sakkal Majalla"/>
                <w:sz w:val="24"/>
                <w:szCs w:val="24"/>
              </w:rPr>
              <w:t>0.610</w:t>
            </w:r>
          </w:p>
        </w:tc>
        <w:tc>
          <w:tcPr>
            <w:tcW w:w="935" w:type="dxa"/>
            <w:vAlign w:val="center"/>
          </w:tcPr>
          <w:p w14:paraId="32524DC4" w14:textId="77777777" w:rsidR="00517AAA" w:rsidRPr="00397663" w:rsidRDefault="00517AAA" w:rsidP="00A31A41">
            <w:pPr>
              <w:bidi/>
              <w:spacing w:after="120" w:line="276" w:lineRule="auto"/>
              <w:jc w:val="center"/>
              <w:rPr>
                <w:rFonts w:ascii="Sakkal Majalla" w:hAnsi="Sakkal Majalla" w:cs="Sakkal Majalla"/>
                <w:sz w:val="28"/>
                <w:szCs w:val="28"/>
                <w:rtl/>
                <w:lang w:val="en-GB"/>
              </w:rPr>
            </w:pPr>
            <w:r w:rsidRPr="00000D57">
              <w:rPr>
                <w:rFonts w:ascii="Sakkal Majalla" w:hAnsi="Sakkal Majalla" w:cs="Sakkal Majalla"/>
                <w:sz w:val="24"/>
                <w:szCs w:val="24"/>
              </w:rPr>
              <w:t>—</w:t>
            </w:r>
          </w:p>
        </w:tc>
        <w:tc>
          <w:tcPr>
            <w:tcW w:w="1049" w:type="dxa"/>
            <w:vAlign w:val="center"/>
          </w:tcPr>
          <w:p w14:paraId="1A7E33C5" w14:textId="77777777" w:rsidR="00517AAA" w:rsidRPr="00397663" w:rsidRDefault="00517AAA" w:rsidP="00A31A41">
            <w:pPr>
              <w:bidi/>
              <w:spacing w:after="120" w:line="276" w:lineRule="auto"/>
              <w:jc w:val="center"/>
              <w:rPr>
                <w:rFonts w:ascii="Sakkal Majalla" w:hAnsi="Sakkal Majalla" w:cs="Sakkal Majalla"/>
                <w:sz w:val="28"/>
                <w:szCs w:val="28"/>
                <w:rtl/>
                <w:lang w:val="en-GB"/>
              </w:rPr>
            </w:pPr>
            <w:r w:rsidRPr="00000D57">
              <w:rPr>
                <w:rFonts w:ascii="Sakkal Majalla" w:hAnsi="Sakkal Majalla" w:cs="Sakkal Majalla"/>
                <w:sz w:val="24"/>
                <w:szCs w:val="24"/>
              </w:rPr>
              <w:t>—</w:t>
            </w:r>
          </w:p>
        </w:tc>
      </w:tr>
      <w:tr w:rsidR="00397663" w14:paraId="416F47BF" w14:textId="77777777" w:rsidTr="00397663">
        <w:tc>
          <w:tcPr>
            <w:tcW w:w="2540" w:type="dxa"/>
            <w:vAlign w:val="center"/>
          </w:tcPr>
          <w:p w14:paraId="436479FF" w14:textId="77777777" w:rsidR="00517AAA" w:rsidRPr="00397663" w:rsidRDefault="00517AAA" w:rsidP="00A31A41">
            <w:pPr>
              <w:bidi/>
              <w:spacing w:after="120" w:line="276" w:lineRule="auto"/>
              <w:jc w:val="center"/>
              <w:rPr>
                <w:rFonts w:ascii="Sakkal Majalla" w:hAnsi="Sakkal Majalla" w:cs="Sakkal Majalla"/>
                <w:sz w:val="28"/>
                <w:szCs w:val="28"/>
                <w:rtl/>
                <w:lang w:val="en-GB"/>
              </w:rPr>
            </w:pPr>
            <w:r w:rsidRPr="00000D57">
              <w:rPr>
                <w:rFonts w:ascii="Sakkal Majalla" w:hAnsi="Sakkal Majalla" w:cs="Sakkal Majalla"/>
                <w:sz w:val="24"/>
                <w:szCs w:val="24"/>
                <w:rtl/>
                <w:lang w:val="en-GB"/>
              </w:rPr>
              <w:t>الإجمالي</w:t>
            </w:r>
          </w:p>
        </w:tc>
        <w:tc>
          <w:tcPr>
            <w:tcW w:w="851" w:type="dxa"/>
            <w:vAlign w:val="center"/>
          </w:tcPr>
          <w:p w14:paraId="00A9027C" w14:textId="77777777" w:rsidR="00517AAA" w:rsidRPr="00397663" w:rsidRDefault="00517AAA" w:rsidP="00A31A41">
            <w:pPr>
              <w:bidi/>
              <w:spacing w:after="120" w:line="276" w:lineRule="auto"/>
              <w:jc w:val="center"/>
              <w:rPr>
                <w:rFonts w:ascii="Sakkal Majalla" w:hAnsi="Sakkal Majalla" w:cs="Sakkal Majalla"/>
                <w:sz w:val="28"/>
                <w:szCs w:val="28"/>
                <w:rtl/>
                <w:lang w:val="en-GB"/>
              </w:rPr>
            </w:pPr>
            <w:r w:rsidRPr="00000D57">
              <w:rPr>
                <w:rFonts w:ascii="Sakkal Majalla" w:hAnsi="Sakkal Majalla" w:cs="Sakkal Majalla"/>
                <w:sz w:val="24"/>
                <w:szCs w:val="24"/>
              </w:rPr>
              <w:t>8</w:t>
            </w:r>
          </w:p>
        </w:tc>
        <w:tc>
          <w:tcPr>
            <w:tcW w:w="1567" w:type="dxa"/>
            <w:vAlign w:val="center"/>
          </w:tcPr>
          <w:p w14:paraId="6ED0F02A" w14:textId="77777777" w:rsidR="00517AAA" w:rsidRPr="00397663" w:rsidRDefault="00517AAA" w:rsidP="00A31A41">
            <w:pPr>
              <w:bidi/>
              <w:spacing w:after="120" w:line="276" w:lineRule="auto"/>
              <w:jc w:val="center"/>
              <w:rPr>
                <w:rFonts w:ascii="Sakkal Majalla" w:hAnsi="Sakkal Majalla" w:cs="Sakkal Majalla"/>
                <w:sz w:val="28"/>
                <w:szCs w:val="28"/>
                <w:rtl/>
                <w:lang w:val="en-GB"/>
              </w:rPr>
            </w:pPr>
            <w:r w:rsidRPr="00000D57">
              <w:rPr>
                <w:rFonts w:ascii="Sakkal Majalla" w:hAnsi="Sakkal Majalla" w:cs="Sakkal Majalla"/>
                <w:sz w:val="24"/>
                <w:szCs w:val="24"/>
              </w:rPr>
              <w:t>4.316</w:t>
            </w:r>
          </w:p>
        </w:tc>
        <w:tc>
          <w:tcPr>
            <w:tcW w:w="1551" w:type="dxa"/>
            <w:vAlign w:val="center"/>
          </w:tcPr>
          <w:p w14:paraId="609A6009" w14:textId="77777777" w:rsidR="00517AAA" w:rsidRPr="00397663" w:rsidRDefault="00517AAA" w:rsidP="00A31A41">
            <w:pPr>
              <w:bidi/>
              <w:spacing w:after="120" w:line="276" w:lineRule="auto"/>
              <w:jc w:val="center"/>
              <w:rPr>
                <w:rFonts w:ascii="Sakkal Majalla" w:hAnsi="Sakkal Majalla" w:cs="Sakkal Majalla"/>
                <w:sz w:val="28"/>
                <w:szCs w:val="28"/>
                <w:rtl/>
                <w:lang w:val="en-GB"/>
              </w:rPr>
            </w:pPr>
            <w:r w:rsidRPr="00000D57">
              <w:rPr>
                <w:rFonts w:ascii="Sakkal Majalla" w:hAnsi="Sakkal Majalla" w:cs="Sakkal Majalla"/>
                <w:sz w:val="24"/>
                <w:szCs w:val="24"/>
              </w:rPr>
              <w:t>—</w:t>
            </w:r>
          </w:p>
        </w:tc>
        <w:tc>
          <w:tcPr>
            <w:tcW w:w="935" w:type="dxa"/>
            <w:vAlign w:val="center"/>
          </w:tcPr>
          <w:p w14:paraId="1D632A7D" w14:textId="77777777" w:rsidR="00517AAA" w:rsidRPr="00397663" w:rsidRDefault="00517AAA" w:rsidP="00A31A41">
            <w:pPr>
              <w:bidi/>
              <w:spacing w:after="120" w:line="276" w:lineRule="auto"/>
              <w:jc w:val="center"/>
              <w:rPr>
                <w:rFonts w:ascii="Sakkal Majalla" w:hAnsi="Sakkal Majalla" w:cs="Sakkal Majalla"/>
                <w:sz w:val="28"/>
                <w:szCs w:val="28"/>
                <w:rtl/>
                <w:lang w:val="en-GB"/>
              </w:rPr>
            </w:pPr>
            <w:r w:rsidRPr="00000D57">
              <w:rPr>
                <w:rFonts w:ascii="Sakkal Majalla" w:hAnsi="Sakkal Majalla" w:cs="Sakkal Majalla"/>
                <w:sz w:val="24"/>
                <w:szCs w:val="24"/>
              </w:rPr>
              <w:t>—</w:t>
            </w:r>
          </w:p>
        </w:tc>
        <w:tc>
          <w:tcPr>
            <w:tcW w:w="1049" w:type="dxa"/>
            <w:vAlign w:val="center"/>
          </w:tcPr>
          <w:p w14:paraId="0061C280" w14:textId="77777777" w:rsidR="00517AAA" w:rsidRPr="00397663" w:rsidRDefault="00517AAA" w:rsidP="00A31A41">
            <w:pPr>
              <w:bidi/>
              <w:spacing w:after="120" w:line="276" w:lineRule="auto"/>
              <w:jc w:val="center"/>
              <w:rPr>
                <w:rFonts w:ascii="Sakkal Majalla" w:hAnsi="Sakkal Majalla" w:cs="Sakkal Majalla"/>
                <w:sz w:val="28"/>
                <w:szCs w:val="28"/>
                <w:rtl/>
                <w:lang w:val="en-GB"/>
              </w:rPr>
            </w:pPr>
            <w:r w:rsidRPr="00000D57">
              <w:rPr>
                <w:rFonts w:ascii="Sakkal Majalla" w:hAnsi="Sakkal Majalla" w:cs="Sakkal Majalla"/>
                <w:sz w:val="24"/>
                <w:szCs w:val="24"/>
              </w:rPr>
              <w:t>—</w:t>
            </w:r>
          </w:p>
        </w:tc>
      </w:tr>
    </w:tbl>
    <w:p w14:paraId="65203A69" w14:textId="77777777" w:rsidR="00517AAA" w:rsidRPr="00583F8C" w:rsidRDefault="00517AAA" w:rsidP="00517AAA">
      <w:pPr>
        <w:bidi/>
        <w:spacing w:before="240" w:after="0" w:line="360" w:lineRule="auto"/>
        <w:jc w:val="center"/>
        <w:rPr>
          <w:rFonts w:ascii="Sakkal Majalla" w:hAnsi="Sakkal Majalla" w:cs="Sakkal Majalla"/>
          <w:b/>
          <w:bCs/>
          <w:sz w:val="24"/>
          <w:szCs w:val="24"/>
          <w:rtl/>
          <w:lang w:val="en-GB" w:bidi="ar-EG"/>
        </w:rPr>
      </w:pPr>
      <w:r w:rsidRPr="00583F8C">
        <w:rPr>
          <w:rFonts w:ascii="Sakkal Majalla" w:hAnsi="Sakkal Majalla" w:cs="Sakkal Majalla"/>
          <w:b/>
          <w:bCs/>
          <w:sz w:val="24"/>
          <w:szCs w:val="24"/>
          <w:rtl/>
          <w:lang w:val="en-GB" w:bidi="ar-EG"/>
        </w:rPr>
        <w:t>جدول (4-</w:t>
      </w:r>
      <w:r w:rsidRPr="00583F8C">
        <w:rPr>
          <w:rFonts w:ascii="Sakkal Majalla" w:hAnsi="Sakkal Majalla" w:cs="Sakkal Majalla" w:hint="cs"/>
          <w:b/>
          <w:bCs/>
          <w:sz w:val="24"/>
          <w:szCs w:val="24"/>
          <w:rtl/>
          <w:lang w:val="en-GB" w:bidi="ar-EG"/>
        </w:rPr>
        <w:t>22</w:t>
      </w:r>
      <w:r w:rsidRPr="00583F8C">
        <w:rPr>
          <w:rFonts w:ascii="Sakkal Majalla" w:hAnsi="Sakkal Majalla" w:cs="Sakkal Majalla"/>
          <w:b/>
          <w:bCs/>
          <w:sz w:val="24"/>
          <w:szCs w:val="24"/>
          <w:rtl/>
          <w:lang w:val="en-GB" w:bidi="ar-EG"/>
        </w:rPr>
        <w:t xml:space="preserve">): معاملات </w:t>
      </w:r>
      <w:r w:rsidRPr="00583F8C">
        <w:rPr>
          <w:rFonts w:ascii="Sakkal Majalla" w:hAnsi="Sakkal Majalla" w:cs="Sakkal Majalla" w:hint="cs"/>
          <w:b/>
          <w:bCs/>
          <w:sz w:val="24"/>
          <w:szCs w:val="24"/>
          <w:rtl/>
          <w:lang w:val="en-GB" w:bidi="ar-EG"/>
        </w:rPr>
        <w:t>الانحدار (</w:t>
      </w:r>
      <w:r w:rsidRPr="00583F8C">
        <w:rPr>
          <w:rFonts w:ascii="Sakkal Majalla" w:hAnsi="Sakkal Majalla" w:cs="Sakkal Majalla"/>
          <w:b/>
          <w:bCs/>
          <w:sz w:val="24"/>
          <w:szCs w:val="24"/>
          <w:lang w:val="en-GB" w:bidi="ar-EG"/>
        </w:rPr>
        <w:t>Coefficients</w:t>
      </w:r>
      <w:r w:rsidRPr="00583F8C">
        <w:rPr>
          <w:rFonts w:ascii="Sakkal Majalla" w:hAnsi="Sakkal Majalla" w:cs="Sakkal Majalla" w:hint="cs"/>
          <w:b/>
          <w:bCs/>
          <w:sz w:val="24"/>
          <w:szCs w:val="24"/>
          <w:rtl/>
          <w:lang w:val="en-GB" w:bidi="ar-EG"/>
        </w:rPr>
        <w:t>)</w:t>
      </w:r>
      <w:r>
        <w:rPr>
          <w:rFonts w:ascii="Sakkal Majalla" w:hAnsi="Sakkal Majalla" w:cs="Sakkal Majalla"/>
          <w:b/>
          <w:bCs/>
          <w:sz w:val="28"/>
          <w:szCs w:val="28"/>
          <w:rtl/>
          <w:lang w:val="en-GB"/>
        </w:rPr>
        <w:tab/>
      </w:r>
    </w:p>
    <w:tbl>
      <w:tblPr>
        <w:tblStyle w:val="a7"/>
        <w:bidiVisual/>
        <w:tblW w:w="0" w:type="auto"/>
        <w:tblLook w:val="04A0" w:firstRow="1" w:lastRow="0" w:firstColumn="1" w:lastColumn="0" w:noHBand="0" w:noVBand="1"/>
      </w:tblPr>
      <w:tblGrid>
        <w:gridCol w:w="1455"/>
        <w:gridCol w:w="1398"/>
        <w:gridCol w:w="1410"/>
        <w:gridCol w:w="1398"/>
        <w:gridCol w:w="1399"/>
        <w:gridCol w:w="1433"/>
      </w:tblGrid>
      <w:tr w:rsidR="00517AAA" w14:paraId="682E4CE4" w14:textId="77777777" w:rsidTr="00752E44">
        <w:tc>
          <w:tcPr>
            <w:tcW w:w="1558" w:type="dxa"/>
            <w:shd w:val="clear" w:color="auto" w:fill="D9D9D9" w:themeFill="background1" w:themeFillShade="D9"/>
            <w:vAlign w:val="center"/>
          </w:tcPr>
          <w:p w14:paraId="206DB613" w14:textId="77777777" w:rsidR="00517AAA" w:rsidRPr="00583F8C" w:rsidRDefault="00517AAA" w:rsidP="00A31A41">
            <w:pPr>
              <w:tabs>
                <w:tab w:val="left" w:pos="3577"/>
              </w:tabs>
              <w:bidi/>
              <w:spacing w:after="120" w:line="276" w:lineRule="auto"/>
              <w:jc w:val="both"/>
              <w:rPr>
                <w:rFonts w:ascii="Sakkal Majalla" w:hAnsi="Sakkal Majalla" w:cs="Sakkal Majalla"/>
                <w:b/>
                <w:bCs/>
                <w:sz w:val="28"/>
                <w:szCs w:val="28"/>
                <w:rtl/>
                <w:lang w:val="en-GB"/>
              </w:rPr>
            </w:pPr>
            <w:r w:rsidRPr="00583F8C">
              <w:rPr>
                <w:rFonts w:ascii="Sakkal Majalla" w:hAnsi="Sakkal Majalla" w:cs="Sakkal Majalla"/>
                <w:b/>
                <w:bCs/>
                <w:sz w:val="24"/>
                <w:szCs w:val="24"/>
                <w:rtl/>
                <w:lang w:val="en-GB"/>
              </w:rPr>
              <w:t>المتغير</w:t>
            </w:r>
          </w:p>
        </w:tc>
        <w:tc>
          <w:tcPr>
            <w:tcW w:w="1558" w:type="dxa"/>
            <w:shd w:val="clear" w:color="auto" w:fill="D9D9D9" w:themeFill="background1" w:themeFillShade="D9"/>
            <w:vAlign w:val="center"/>
          </w:tcPr>
          <w:p w14:paraId="2BEEA7E8" w14:textId="77777777" w:rsidR="00517AAA" w:rsidRPr="00583F8C" w:rsidRDefault="00517AAA" w:rsidP="00A31A41">
            <w:pPr>
              <w:tabs>
                <w:tab w:val="left" w:pos="3577"/>
              </w:tabs>
              <w:bidi/>
              <w:spacing w:after="120" w:line="276" w:lineRule="auto"/>
              <w:jc w:val="center"/>
              <w:rPr>
                <w:rFonts w:ascii="Sakkal Majalla" w:hAnsi="Sakkal Majalla" w:cs="Sakkal Majalla"/>
                <w:b/>
                <w:bCs/>
                <w:sz w:val="28"/>
                <w:szCs w:val="28"/>
                <w:rtl/>
                <w:lang w:val="en-GB"/>
              </w:rPr>
            </w:pPr>
            <w:r w:rsidRPr="00583F8C">
              <w:rPr>
                <w:rFonts w:ascii="Sakkal Majalla" w:hAnsi="Sakkal Majalla" w:cs="Sakkal Majalla"/>
                <w:b/>
                <w:bCs/>
                <w:sz w:val="24"/>
                <w:szCs w:val="24"/>
                <w:lang w:bidi="ar-EG"/>
              </w:rPr>
              <w:t>B</w:t>
            </w:r>
          </w:p>
        </w:tc>
        <w:tc>
          <w:tcPr>
            <w:tcW w:w="1558" w:type="dxa"/>
            <w:shd w:val="clear" w:color="auto" w:fill="D9D9D9" w:themeFill="background1" w:themeFillShade="D9"/>
            <w:vAlign w:val="center"/>
          </w:tcPr>
          <w:p w14:paraId="7DAC412D" w14:textId="77777777" w:rsidR="00517AAA" w:rsidRPr="00583F8C" w:rsidRDefault="00517AAA" w:rsidP="00A31A41">
            <w:pPr>
              <w:tabs>
                <w:tab w:val="left" w:pos="3577"/>
              </w:tabs>
              <w:bidi/>
              <w:spacing w:after="120" w:line="276" w:lineRule="auto"/>
              <w:jc w:val="center"/>
              <w:rPr>
                <w:rFonts w:ascii="Sakkal Majalla" w:hAnsi="Sakkal Majalla" w:cs="Sakkal Majalla"/>
                <w:b/>
                <w:bCs/>
                <w:sz w:val="28"/>
                <w:szCs w:val="28"/>
                <w:rtl/>
                <w:lang w:val="en-GB"/>
              </w:rPr>
            </w:pPr>
            <w:r w:rsidRPr="00583F8C">
              <w:rPr>
                <w:rFonts w:ascii="Sakkal Majalla" w:hAnsi="Sakkal Majalla" w:cs="Sakkal Majalla"/>
                <w:b/>
                <w:bCs/>
                <w:sz w:val="24"/>
                <w:szCs w:val="24"/>
                <w:lang w:bidi="ar-EG"/>
              </w:rPr>
              <w:t xml:space="preserve">Beta </w:t>
            </w:r>
            <w:r w:rsidRPr="00583F8C">
              <w:rPr>
                <w:rFonts w:ascii="Sakkal Majalla" w:hAnsi="Sakkal Majalla" w:cs="Sakkal Majalla"/>
                <w:b/>
                <w:bCs/>
                <w:sz w:val="24"/>
                <w:szCs w:val="24"/>
                <w:rtl/>
                <w:lang w:val="en-GB"/>
              </w:rPr>
              <w:t>معياري</w:t>
            </w:r>
          </w:p>
        </w:tc>
        <w:tc>
          <w:tcPr>
            <w:tcW w:w="1558" w:type="dxa"/>
            <w:shd w:val="clear" w:color="auto" w:fill="D9D9D9" w:themeFill="background1" w:themeFillShade="D9"/>
            <w:vAlign w:val="center"/>
          </w:tcPr>
          <w:p w14:paraId="544D49A4" w14:textId="77777777" w:rsidR="00517AAA" w:rsidRPr="00583F8C" w:rsidRDefault="00517AAA" w:rsidP="00A31A41">
            <w:pPr>
              <w:tabs>
                <w:tab w:val="left" w:pos="3577"/>
              </w:tabs>
              <w:bidi/>
              <w:spacing w:after="120" w:line="276" w:lineRule="auto"/>
              <w:jc w:val="center"/>
              <w:rPr>
                <w:rFonts w:ascii="Sakkal Majalla" w:hAnsi="Sakkal Majalla" w:cs="Sakkal Majalla"/>
                <w:b/>
                <w:bCs/>
                <w:sz w:val="28"/>
                <w:szCs w:val="28"/>
                <w:rtl/>
                <w:lang w:val="en-GB"/>
              </w:rPr>
            </w:pPr>
            <w:r w:rsidRPr="00583F8C">
              <w:rPr>
                <w:rFonts w:ascii="Sakkal Majalla" w:hAnsi="Sakkal Majalla" w:cs="Sakkal Majalla"/>
                <w:b/>
                <w:bCs/>
                <w:sz w:val="24"/>
                <w:szCs w:val="24"/>
                <w:lang w:bidi="ar-EG"/>
              </w:rPr>
              <w:t>t</w:t>
            </w:r>
          </w:p>
        </w:tc>
        <w:tc>
          <w:tcPr>
            <w:tcW w:w="1559" w:type="dxa"/>
            <w:shd w:val="clear" w:color="auto" w:fill="D9D9D9" w:themeFill="background1" w:themeFillShade="D9"/>
            <w:vAlign w:val="center"/>
          </w:tcPr>
          <w:p w14:paraId="340F00CE" w14:textId="77777777" w:rsidR="00517AAA" w:rsidRPr="00583F8C" w:rsidRDefault="00517AAA" w:rsidP="00A31A41">
            <w:pPr>
              <w:tabs>
                <w:tab w:val="left" w:pos="3577"/>
              </w:tabs>
              <w:bidi/>
              <w:spacing w:after="120" w:line="276" w:lineRule="auto"/>
              <w:jc w:val="center"/>
              <w:rPr>
                <w:rFonts w:ascii="Sakkal Majalla" w:hAnsi="Sakkal Majalla" w:cs="Sakkal Majalla"/>
                <w:b/>
                <w:bCs/>
                <w:sz w:val="28"/>
                <w:szCs w:val="28"/>
                <w:rtl/>
                <w:lang w:val="en-GB"/>
              </w:rPr>
            </w:pPr>
            <w:r w:rsidRPr="00583F8C">
              <w:rPr>
                <w:rFonts w:ascii="Sakkal Majalla" w:hAnsi="Sakkal Majalla" w:cs="Sakkal Majalla"/>
                <w:b/>
                <w:bCs/>
                <w:sz w:val="24"/>
                <w:szCs w:val="24"/>
                <w:lang w:bidi="ar-EG"/>
              </w:rPr>
              <w:t>Sig.</w:t>
            </w:r>
          </w:p>
        </w:tc>
        <w:tc>
          <w:tcPr>
            <w:tcW w:w="1559" w:type="dxa"/>
            <w:shd w:val="clear" w:color="auto" w:fill="D9D9D9" w:themeFill="background1" w:themeFillShade="D9"/>
            <w:vAlign w:val="center"/>
          </w:tcPr>
          <w:p w14:paraId="3E9EABB6" w14:textId="77777777" w:rsidR="00517AAA" w:rsidRPr="00583F8C" w:rsidRDefault="00517AAA" w:rsidP="00A31A41">
            <w:pPr>
              <w:tabs>
                <w:tab w:val="left" w:pos="3577"/>
              </w:tabs>
              <w:bidi/>
              <w:spacing w:after="120" w:line="276" w:lineRule="auto"/>
              <w:jc w:val="center"/>
              <w:rPr>
                <w:rFonts w:ascii="Sakkal Majalla" w:hAnsi="Sakkal Majalla" w:cs="Sakkal Majalla"/>
                <w:b/>
                <w:bCs/>
                <w:sz w:val="28"/>
                <w:szCs w:val="28"/>
                <w:rtl/>
                <w:lang w:val="en-GB"/>
              </w:rPr>
            </w:pPr>
            <w:r w:rsidRPr="00583F8C">
              <w:rPr>
                <w:rFonts w:ascii="Sakkal Majalla" w:hAnsi="Sakkal Majalla" w:cs="Sakkal Majalla"/>
                <w:b/>
                <w:bCs/>
                <w:sz w:val="24"/>
                <w:szCs w:val="24"/>
                <w:lang w:bidi="ar-EG"/>
              </w:rPr>
              <w:t>VIF</w:t>
            </w:r>
          </w:p>
        </w:tc>
      </w:tr>
      <w:tr w:rsidR="00517AAA" w14:paraId="6C0C9633" w14:textId="77777777" w:rsidTr="00752E44">
        <w:tc>
          <w:tcPr>
            <w:tcW w:w="1558" w:type="dxa"/>
            <w:vAlign w:val="center"/>
          </w:tcPr>
          <w:p w14:paraId="5348B69F" w14:textId="77777777" w:rsidR="00517AAA" w:rsidRDefault="00517AAA" w:rsidP="00A31A41">
            <w:pPr>
              <w:tabs>
                <w:tab w:val="left" w:pos="3577"/>
              </w:tabs>
              <w:bidi/>
              <w:spacing w:after="120" w:line="276" w:lineRule="auto"/>
              <w:jc w:val="both"/>
              <w:rPr>
                <w:rFonts w:ascii="Sakkal Majalla" w:hAnsi="Sakkal Majalla" w:cs="Sakkal Majalla"/>
                <w:b/>
                <w:bCs/>
                <w:sz w:val="28"/>
                <w:szCs w:val="28"/>
                <w:rtl/>
                <w:lang w:val="en-GB"/>
              </w:rPr>
            </w:pPr>
            <w:r w:rsidRPr="00583F8C">
              <w:rPr>
                <w:rFonts w:ascii="Sakkal Majalla" w:hAnsi="Sakkal Majalla" w:cs="Sakkal Majalla"/>
                <w:b/>
                <w:bCs/>
                <w:sz w:val="24"/>
                <w:szCs w:val="24"/>
                <w:rtl/>
                <w:lang w:val="en-GB"/>
              </w:rPr>
              <w:t>الثابت</w:t>
            </w:r>
          </w:p>
        </w:tc>
        <w:tc>
          <w:tcPr>
            <w:tcW w:w="1558" w:type="dxa"/>
            <w:vAlign w:val="center"/>
          </w:tcPr>
          <w:p w14:paraId="2792CBE7" w14:textId="77777777" w:rsidR="00517AAA" w:rsidRPr="00583F8C" w:rsidRDefault="00517AAA" w:rsidP="00A31A41">
            <w:pPr>
              <w:tabs>
                <w:tab w:val="left" w:pos="3577"/>
              </w:tabs>
              <w:bidi/>
              <w:spacing w:after="120" w:line="276" w:lineRule="auto"/>
              <w:jc w:val="center"/>
              <w:rPr>
                <w:rFonts w:ascii="Sakkal Majalla" w:hAnsi="Sakkal Majalla" w:cs="Sakkal Majalla"/>
                <w:sz w:val="28"/>
                <w:szCs w:val="28"/>
                <w:rtl/>
                <w:lang w:val="en-GB"/>
              </w:rPr>
            </w:pPr>
            <w:r w:rsidRPr="00583F8C">
              <w:rPr>
                <w:rFonts w:ascii="Sakkal Majalla" w:hAnsi="Sakkal Majalla" w:cs="Sakkal Majalla"/>
                <w:sz w:val="24"/>
                <w:szCs w:val="24"/>
                <w:lang w:bidi="ar-EG"/>
              </w:rPr>
              <w:t>0.000</w:t>
            </w:r>
          </w:p>
        </w:tc>
        <w:tc>
          <w:tcPr>
            <w:tcW w:w="1558" w:type="dxa"/>
            <w:vAlign w:val="center"/>
          </w:tcPr>
          <w:p w14:paraId="45A5241A" w14:textId="77777777" w:rsidR="00517AAA" w:rsidRPr="00583F8C" w:rsidRDefault="00517AAA" w:rsidP="00A31A41">
            <w:pPr>
              <w:tabs>
                <w:tab w:val="left" w:pos="3577"/>
              </w:tabs>
              <w:bidi/>
              <w:spacing w:after="120" w:line="276" w:lineRule="auto"/>
              <w:jc w:val="center"/>
              <w:rPr>
                <w:rFonts w:ascii="Sakkal Majalla" w:hAnsi="Sakkal Majalla" w:cs="Sakkal Majalla"/>
                <w:sz w:val="28"/>
                <w:szCs w:val="28"/>
                <w:rtl/>
                <w:lang w:val="en-GB"/>
              </w:rPr>
            </w:pPr>
            <w:r w:rsidRPr="00583F8C">
              <w:rPr>
                <w:rFonts w:ascii="Sakkal Majalla" w:hAnsi="Sakkal Majalla" w:cs="Sakkal Majalla"/>
                <w:sz w:val="24"/>
                <w:szCs w:val="24"/>
                <w:lang w:bidi="ar-EG"/>
              </w:rPr>
              <w:t>—</w:t>
            </w:r>
          </w:p>
        </w:tc>
        <w:tc>
          <w:tcPr>
            <w:tcW w:w="1558" w:type="dxa"/>
            <w:vAlign w:val="center"/>
          </w:tcPr>
          <w:p w14:paraId="6B66C259" w14:textId="77777777" w:rsidR="00517AAA" w:rsidRPr="00583F8C" w:rsidRDefault="00517AAA" w:rsidP="00A31A41">
            <w:pPr>
              <w:tabs>
                <w:tab w:val="left" w:pos="3577"/>
              </w:tabs>
              <w:bidi/>
              <w:spacing w:after="120" w:line="276" w:lineRule="auto"/>
              <w:jc w:val="center"/>
              <w:rPr>
                <w:rFonts w:ascii="Sakkal Majalla" w:hAnsi="Sakkal Majalla" w:cs="Sakkal Majalla"/>
                <w:sz w:val="28"/>
                <w:szCs w:val="28"/>
                <w:rtl/>
                <w:lang w:val="en-GB"/>
              </w:rPr>
            </w:pPr>
            <w:r w:rsidRPr="00583F8C">
              <w:rPr>
                <w:rFonts w:ascii="Sakkal Majalla" w:hAnsi="Sakkal Majalla" w:cs="Sakkal Majalla"/>
                <w:sz w:val="24"/>
                <w:szCs w:val="24"/>
                <w:lang w:bidi="ar-EG"/>
              </w:rPr>
              <w:t>0.000</w:t>
            </w:r>
          </w:p>
        </w:tc>
        <w:tc>
          <w:tcPr>
            <w:tcW w:w="1559" w:type="dxa"/>
            <w:vAlign w:val="center"/>
          </w:tcPr>
          <w:p w14:paraId="603AC66B" w14:textId="77777777" w:rsidR="00517AAA" w:rsidRPr="00583F8C" w:rsidRDefault="00517AAA" w:rsidP="00A31A41">
            <w:pPr>
              <w:tabs>
                <w:tab w:val="left" w:pos="3577"/>
              </w:tabs>
              <w:bidi/>
              <w:spacing w:after="120" w:line="276" w:lineRule="auto"/>
              <w:jc w:val="center"/>
              <w:rPr>
                <w:rFonts w:ascii="Sakkal Majalla" w:hAnsi="Sakkal Majalla" w:cs="Sakkal Majalla"/>
                <w:sz w:val="28"/>
                <w:szCs w:val="28"/>
                <w:rtl/>
                <w:lang w:val="en-GB"/>
              </w:rPr>
            </w:pPr>
            <w:r w:rsidRPr="00583F8C">
              <w:rPr>
                <w:rFonts w:ascii="Sakkal Majalla" w:hAnsi="Sakkal Majalla" w:cs="Sakkal Majalla"/>
                <w:sz w:val="24"/>
                <w:szCs w:val="24"/>
                <w:lang w:bidi="ar-EG"/>
              </w:rPr>
              <w:t>1.000</w:t>
            </w:r>
          </w:p>
        </w:tc>
        <w:tc>
          <w:tcPr>
            <w:tcW w:w="1559" w:type="dxa"/>
            <w:vAlign w:val="center"/>
          </w:tcPr>
          <w:p w14:paraId="49DADAE6" w14:textId="77777777" w:rsidR="00517AAA" w:rsidRPr="00583F8C" w:rsidRDefault="00517AAA" w:rsidP="00A31A41">
            <w:pPr>
              <w:tabs>
                <w:tab w:val="left" w:pos="3577"/>
              </w:tabs>
              <w:bidi/>
              <w:spacing w:after="120" w:line="276" w:lineRule="auto"/>
              <w:jc w:val="center"/>
              <w:rPr>
                <w:rFonts w:ascii="Sakkal Majalla" w:hAnsi="Sakkal Majalla" w:cs="Sakkal Majalla"/>
                <w:sz w:val="28"/>
                <w:szCs w:val="28"/>
                <w:rtl/>
                <w:lang w:val="en-GB"/>
              </w:rPr>
            </w:pPr>
            <w:r w:rsidRPr="00583F8C">
              <w:rPr>
                <w:rFonts w:ascii="Sakkal Majalla" w:hAnsi="Sakkal Majalla" w:cs="Sakkal Majalla"/>
                <w:sz w:val="24"/>
                <w:szCs w:val="24"/>
                <w:lang w:bidi="ar-EG"/>
              </w:rPr>
              <w:t>—</w:t>
            </w:r>
          </w:p>
        </w:tc>
      </w:tr>
      <w:tr w:rsidR="00517AAA" w14:paraId="420E5830" w14:textId="77777777" w:rsidTr="00752E44">
        <w:tc>
          <w:tcPr>
            <w:tcW w:w="1558" w:type="dxa"/>
            <w:vAlign w:val="center"/>
          </w:tcPr>
          <w:p w14:paraId="39EB0AE7" w14:textId="77777777" w:rsidR="00517AAA" w:rsidRDefault="00517AAA" w:rsidP="00A31A41">
            <w:pPr>
              <w:tabs>
                <w:tab w:val="left" w:pos="3577"/>
              </w:tabs>
              <w:bidi/>
              <w:spacing w:after="120" w:line="276" w:lineRule="auto"/>
              <w:jc w:val="both"/>
              <w:rPr>
                <w:rFonts w:ascii="Sakkal Majalla" w:hAnsi="Sakkal Majalla" w:cs="Sakkal Majalla"/>
                <w:b/>
                <w:bCs/>
                <w:sz w:val="28"/>
                <w:szCs w:val="28"/>
                <w:rtl/>
                <w:lang w:val="en-GB"/>
              </w:rPr>
            </w:pPr>
            <w:r w:rsidRPr="00583F8C">
              <w:rPr>
                <w:rFonts w:ascii="Sakkal Majalla" w:hAnsi="Sakkal Majalla" w:cs="Sakkal Majalla"/>
                <w:b/>
                <w:bCs/>
                <w:sz w:val="24"/>
                <w:szCs w:val="24"/>
                <w:rtl/>
                <w:lang w:val="en-GB"/>
              </w:rPr>
              <w:t>عدد المستثمرين</w:t>
            </w:r>
          </w:p>
        </w:tc>
        <w:tc>
          <w:tcPr>
            <w:tcW w:w="1558" w:type="dxa"/>
            <w:vAlign w:val="center"/>
          </w:tcPr>
          <w:p w14:paraId="090E1ACF" w14:textId="77777777" w:rsidR="00517AAA" w:rsidRPr="00583F8C" w:rsidRDefault="00517AAA" w:rsidP="00A31A41">
            <w:pPr>
              <w:tabs>
                <w:tab w:val="left" w:pos="3577"/>
              </w:tabs>
              <w:bidi/>
              <w:spacing w:after="120" w:line="276" w:lineRule="auto"/>
              <w:jc w:val="center"/>
              <w:rPr>
                <w:rFonts w:ascii="Sakkal Majalla" w:hAnsi="Sakkal Majalla" w:cs="Sakkal Majalla"/>
                <w:sz w:val="28"/>
                <w:szCs w:val="28"/>
                <w:rtl/>
                <w:lang w:val="en-GB"/>
              </w:rPr>
            </w:pPr>
            <w:r w:rsidRPr="00583F8C">
              <w:rPr>
                <w:rFonts w:ascii="Sakkal Majalla" w:hAnsi="Sakkal Majalla" w:cs="Sakkal Majalla"/>
                <w:sz w:val="24"/>
                <w:szCs w:val="24"/>
                <w:lang w:bidi="ar-EG"/>
              </w:rPr>
              <w:t>1.813</w:t>
            </w:r>
          </w:p>
        </w:tc>
        <w:tc>
          <w:tcPr>
            <w:tcW w:w="1558" w:type="dxa"/>
            <w:vAlign w:val="center"/>
          </w:tcPr>
          <w:p w14:paraId="7D273756" w14:textId="77777777" w:rsidR="00517AAA" w:rsidRPr="00583F8C" w:rsidRDefault="00517AAA" w:rsidP="00A31A41">
            <w:pPr>
              <w:tabs>
                <w:tab w:val="left" w:pos="3577"/>
              </w:tabs>
              <w:bidi/>
              <w:spacing w:after="120" w:line="276" w:lineRule="auto"/>
              <w:jc w:val="center"/>
              <w:rPr>
                <w:rFonts w:ascii="Sakkal Majalla" w:hAnsi="Sakkal Majalla" w:cs="Sakkal Majalla"/>
                <w:sz w:val="28"/>
                <w:szCs w:val="28"/>
                <w:rtl/>
                <w:lang w:val="en-GB"/>
              </w:rPr>
            </w:pPr>
            <w:r w:rsidRPr="00583F8C">
              <w:rPr>
                <w:rFonts w:ascii="Sakkal Majalla" w:hAnsi="Sakkal Majalla" w:cs="Sakkal Majalla"/>
                <w:sz w:val="24"/>
                <w:szCs w:val="24"/>
                <w:lang w:bidi="ar-EG"/>
              </w:rPr>
              <w:t>2.618</w:t>
            </w:r>
          </w:p>
        </w:tc>
        <w:tc>
          <w:tcPr>
            <w:tcW w:w="1558" w:type="dxa"/>
            <w:vAlign w:val="center"/>
          </w:tcPr>
          <w:p w14:paraId="6482CAA9" w14:textId="77777777" w:rsidR="00517AAA" w:rsidRPr="00583F8C" w:rsidRDefault="00517AAA" w:rsidP="00A31A41">
            <w:pPr>
              <w:tabs>
                <w:tab w:val="left" w:pos="3577"/>
              </w:tabs>
              <w:bidi/>
              <w:spacing w:after="120" w:line="276" w:lineRule="auto"/>
              <w:jc w:val="center"/>
              <w:rPr>
                <w:rFonts w:ascii="Sakkal Majalla" w:hAnsi="Sakkal Majalla" w:cs="Sakkal Majalla"/>
                <w:sz w:val="28"/>
                <w:szCs w:val="28"/>
                <w:rtl/>
                <w:lang w:val="en-GB"/>
              </w:rPr>
            </w:pPr>
            <w:r w:rsidRPr="00583F8C">
              <w:rPr>
                <w:rFonts w:ascii="Sakkal Majalla" w:hAnsi="Sakkal Majalla" w:cs="Sakkal Majalla"/>
                <w:sz w:val="24"/>
                <w:szCs w:val="24"/>
                <w:lang w:bidi="ar-EG"/>
              </w:rPr>
              <w:t>0.639</w:t>
            </w:r>
          </w:p>
        </w:tc>
        <w:tc>
          <w:tcPr>
            <w:tcW w:w="1559" w:type="dxa"/>
            <w:vAlign w:val="center"/>
          </w:tcPr>
          <w:p w14:paraId="08A5AF4E" w14:textId="77777777" w:rsidR="00517AAA" w:rsidRPr="00583F8C" w:rsidRDefault="00517AAA" w:rsidP="00A31A41">
            <w:pPr>
              <w:tabs>
                <w:tab w:val="left" w:pos="3577"/>
              </w:tabs>
              <w:bidi/>
              <w:spacing w:after="120" w:line="276" w:lineRule="auto"/>
              <w:jc w:val="center"/>
              <w:rPr>
                <w:rFonts w:ascii="Sakkal Majalla" w:hAnsi="Sakkal Majalla" w:cs="Sakkal Majalla"/>
                <w:sz w:val="28"/>
                <w:szCs w:val="28"/>
                <w:rtl/>
                <w:lang w:val="en-GB"/>
              </w:rPr>
            </w:pPr>
            <w:r w:rsidRPr="00583F8C">
              <w:rPr>
                <w:rFonts w:ascii="Sakkal Majalla" w:hAnsi="Sakkal Majalla" w:cs="Sakkal Majalla"/>
                <w:sz w:val="24"/>
                <w:szCs w:val="24"/>
                <w:lang w:bidi="ar-EG"/>
              </w:rPr>
              <w:t>0.558</w:t>
            </w:r>
          </w:p>
        </w:tc>
        <w:tc>
          <w:tcPr>
            <w:tcW w:w="1559" w:type="dxa"/>
            <w:vAlign w:val="center"/>
          </w:tcPr>
          <w:p w14:paraId="57430B1E" w14:textId="77777777" w:rsidR="00517AAA" w:rsidRPr="00583F8C" w:rsidRDefault="00517AAA" w:rsidP="00A31A41">
            <w:pPr>
              <w:tabs>
                <w:tab w:val="left" w:pos="3577"/>
              </w:tabs>
              <w:bidi/>
              <w:spacing w:after="120" w:line="276" w:lineRule="auto"/>
              <w:jc w:val="center"/>
              <w:rPr>
                <w:rFonts w:ascii="Sakkal Majalla" w:hAnsi="Sakkal Majalla" w:cs="Sakkal Majalla"/>
                <w:sz w:val="28"/>
                <w:szCs w:val="28"/>
                <w:rtl/>
                <w:lang w:val="en-GB"/>
              </w:rPr>
            </w:pPr>
            <w:r w:rsidRPr="00583F8C">
              <w:rPr>
                <w:rFonts w:ascii="Sakkal Majalla" w:hAnsi="Sakkal Majalla" w:cs="Sakkal Majalla"/>
                <w:sz w:val="24"/>
                <w:szCs w:val="24"/>
                <w:lang w:bidi="ar-EG"/>
              </w:rPr>
              <w:t>118.651</w:t>
            </w:r>
          </w:p>
        </w:tc>
      </w:tr>
      <w:tr w:rsidR="00517AAA" w14:paraId="180EC073" w14:textId="77777777" w:rsidTr="00752E44">
        <w:tc>
          <w:tcPr>
            <w:tcW w:w="1558" w:type="dxa"/>
            <w:vAlign w:val="center"/>
          </w:tcPr>
          <w:p w14:paraId="3B59FE8F" w14:textId="77777777" w:rsidR="00517AAA" w:rsidRDefault="00517AAA" w:rsidP="00A31A41">
            <w:pPr>
              <w:tabs>
                <w:tab w:val="left" w:pos="3577"/>
              </w:tabs>
              <w:bidi/>
              <w:spacing w:after="120" w:line="276" w:lineRule="auto"/>
              <w:jc w:val="both"/>
              <w:rPr>
                <w:rFonts w:ascii="Sakkal Majalla" w:hAnsi="Sakkal Majalla" w:cs="Sakkal Majalla"/>
                <w:b/>
                <w:bCs/>
                <w:sz w:val="28"/>
                <w:szCs w:val="28"/>
                <w:rtl/>
                <w:lang w:val="en-GB"/>
              </w:rPr>
            </w:pPr>
            <w:r w:rsidRPr="00583F8C">
              <w:rPr>
                <w:rFonts w:ascii="Sakkal Majalla" w:hAnsi="Sakkal Majalla" w:cs="Sakkal Majalla"/>
                <w:b/>
                <w:bCs/>
                <w:sz w:val="24"/>
                <w:szCs w:val="24"/>
                <w:rtl/>
                <w:lang w:val="en-GB"/>
              </w:rPr>
              <w:t>عدد الحصص</w:t>
            </w:r>
          </w:p>
        </w:tc>
        <w:tc>
          <w:tcPr>
            <w:tcW w:w="1558" w:type="dxa"/>
            <w:vAlign w:val="center"/>
          </w:tcPr>
          <w:p w14:paraId="0687749E" w14:textId="77777777" w:rsidR="00517AAA" w:rsidRPr="00583F8C" w:rsidRDefault="00517AAA" w:rsidP="00A31A41">
            <w:pPr>
              <w:tabs>
                <w:tab w:val="left" w:pos="3577"/>
              </w:tabs>
              <w:bidi/>
              <w:spacing w:after="120" w:line="276" w:lineRule="auto"/>
              <w:jc w:val="center"/>
              <w:rPr>
                <w:rFonts w:ascii="Sakkal Majalla" w:hAnsi="Sakkal Majalla" w:cs="Sakkal Majalla"/>
                <w:sz w:val="28"/>
                <w:szCs w:val="28"/>
                <w:rtl/>
                <w:lang w:val="en-GB"/>
              </w:rPr>
            </w:pPr>
            <w:r w:rsidRPr="00583F8C">
              <w:rPr>
                <w:rFonts w:ascii="Sakkal Majalla" w:hAnsi="Sakkal Majalla" w:cs="Sakkal Majalla"/>
                <w:sz w:val="24"/>
                <w:szCs w:val="24"/>
                <w:lang w:bidi="ar-EG"/>
              </w:rPr>
              <w:t>-1.559</w:t>
            </w:r>
          </w:p>
        </w:tc>
        <w:tc>
          <w:tcPr>
            <w:tcW w:w="1558" w:type="dxa"/>
            <w:vAlign w:val="center"/>
          </w:tcPr>
          <w:p w14:paraId="15917B83" w14:textId="77777777" w:rsidR="00517AAA" w:rsidRPr="00583F8C" w:rsidRDefault="00517AAA" w:rsidP="00A31A41">
            <w:pPr>
              <w:tabs>
                <w:tab w:val="left" w:pos="3577"/>
              </w:tabs>
              <w:bidi/>
              <w:spacing w:after="120" w:line="276" w:lineRule="auto"/>
              <w:jc w:val="center"/>
              <w:rPr>
                <w:rFonts w:ascii="Sakkal Majalla" w:hAnsi="Sakkal Majalla" w:cs="Sakkal Majalla"/>
                <w:sz w:val="28"/>
                <w:szCs w:val="28"/>
                <w:rtl/>
                <w:lang w:val="en-GB"/>
              </w:rPr>
            </w:pPr>
            <w:r w:rsidRPr="00583F8C">
              <w:rPr>
                <w:rFonts w:ascii="Sakkal Majalla" w:hAnsi="Sakkal Majalla" w:cs="Sakkal Majalla"/>
                <w:sz w:val="24"/>
                <w:szCs w:val="24"/>
                <w:lang w:bidi="ar-EG"/>
              </w:rPr>
              <w:t>-2.252</w:t>
            </w:r>
          </w:p>
        </w:tc>
        <w:tc>
          <w:tcPr>
            <w:tcW w:w="1558" w:type="dxa"/>
            <w:vAlign w:val="center"/>
          </w:tcPr>
          <w:p w14:paraId="093C0737" w14:textId="77777777" w:rsidR="00517AAA" w:rsidRPr="00583F8C" w:rsidRDefault="00517AAA" w:rsidP="00A31A41">
            <w:pPr>
              <w:tabs>
                <w:tab w:val="left" w:pos="3577"/>
              </w:tabs>
              <w:bidi/>
              <w:spacing w:after="120" w:line="276" w:lineRule="auto"/>
              <w:jc w:val="center"/>
              <w:rPr>
                <w:rFonts w:ascii="Sakkal Majalla" w:hAnsi="Sakkal Majalla" w:cs="Sakkal Majalla"/>
                <w:sz w:val="28"/>
                <w:szCs w:val="28"/>
                <w:rtl/>
                <w:lang w:val="en-GB"/>
              </w:rPr>
            </w:pPr>
            <w:r w:rsidRPr="00583F8C">
              <w:rPr>
                <w:rFonts w:ascii="Sakkal Majalla" w:hAnsi="Sakkal Majalla" w:cs="Sakkal Majalla"/>
                <w:sz w:val="24"/>
                <w:szCs w:val="24"/>
                <w:lang w:bidi="ar-EG"/>
              </w:rPr>
              <w:t>-0.566</w:t>
            </w:r>
          </w:p>
        </w:tc>
        <w:tc>
          <w:tcPr>
            <w:tcW w:w="1559" w:type="dxa"/>
            <w:vAlign w:val="center"/>
          </w:tcPr>
          <w:p w14:paraId="5EED8C6A" w14:textId="77777777" w:rsidR="00517AAA" w:rsidRPr="00583F8C" w:rsidRDefault="00517AAA" w:rsidP="00A31A41">
            <w:pPr>
              <w:tabs>
                <w:tab w:val="left" w:pos="3577"/>
              </w:tabs>
              <w:bidi/>
              <w:spacing w:after="120" w:line="276" w:lineRule="auto"/>
              <w:jc w:val="center"/>
              <w:rPr>
                <w:rFonts w:ascii="Sakkal Majalla" w:hAnsi="Sakkal Majalla" w:cs="Sakkal Majalla"/>
                <w:sz w:val="28"/>
                <w:szCs w:val="28"/>
                <w:rtl/>
                <w:lang w:val="en-GB"/>
              </w:rPr>
            </w:pPr>
            <w:r w:rsidRPr="00583F8C">
              <w:rPr>
                <w:rFonts w:ascii="Sakkal Majalla" w:hAnsi="Sakkal Majalla" w:cs="Sakkal Majalla"/>
                <w:sz w:val="24"/>
                <w:szCs w:val="24"/>
                <w:lang w:bidi="ar-EG"/>
              </w:rPr>
              <w:t>0.602</w:t>
            </w:r>
          </w:p>
        </w:tc>
        <w:tc>
          <w:tcPr>
            <w:tcW w:w="1559" w:type="dxa"/>
            <w:vAlign w:val="center"/>
          </w:tcPr>
          <w:p w14:paraId="5A30AAA1" w14:textId="77777777" w:rsidR="00517AAA" w:rsidRPr="00583F8C" w:rsidRDefault="00517AAA" w:rsidP="00A31A41">
            <w:pPr>
              <w:tabs>
                <w:tab w:val="left" w:pos="3577"/>
              </w:tabs>
              <w:bidi/>
              <w:spacing w:after="120" w:line="276" w:lineRule="auto"/>
              <w:jc w:val="center"/>
              <w:rPr>
                <w:rFonts w:ascii="Sakkal Majalla" w:hAnsi="Sakkal Majalla" w:cs="Sakkal Majalla"/>
                <w:sz w:val="28"/>
                <w:szCs w:val="28"/>
                <w:rtl/>
                <w:lang w:val="en-GB"/>
              </w:rPr>
            </w:pPr>
            <w:r w:rsidRPr="00583F8C">
              <w:rPr>
                <w:rFonts w:ascii="Sakkal Majalla" w:hAnsi="Sakkal Majalla" w:cs="Sakkal Majalla"/>
                <w:sz w:val="24"/>
                <w:szCs w:val="24"/>
                <w:lang w:bidi="ar-EG"/>
              </w:rPr>
              <w:t>112.005</w:t>
            </w:r>
          </w:p>
        </w:tc>
      </w:tr>
      <w:tr w:rsidR="00517AAA" w14:paraId="20EE0346" w14:textId="77777777" w:rsidTr="00752E44">
        <w:tc>
          <w:tcPr>
            <w:tcW w:w="1558" w:type="dxa"/>
            <w:vAlign w:val="center"/>
          </w:tcPr>
          <w:p w14:paraId="08F9CD14" w14:textId="77777777" w:rsidR="00517AAA" w:rsidRDefault="00517AAA" w:rsidP="00A31A41">
            <w:pPr>
              <w:tabs>
                <w:tab w:val="left" w:pos="3577"/>
              </w:tabs>
              <w:bidi/>
              <w:spacing w:after="120" w:line="276" w:lineRule="auto"/>
              <w:jc w:val="both"/>
              <w:rPr>
                <w:rFonts w:ascii="Sakkal Majalla" w:hAnsi="Sakkal Majalla" w:cs="Sakkal Majalla"/>
                <w:b/>
                <w:bCs/>
                <w:sz w:val="28"/>
                <w:szCs w:val="28"/>
                <w:rtl/>
                <w:lang w:val="en-GB"/>
              </w:rPr>
            </w:pPr>
            <w:r w:rsidRPr="00583F8C">
              <w:rPr>
                <w:rFonts w:ascii="Sakkal Majalla" w:hAnsi="Sakkal Majalla" w:cs="Sakkal Majalla"/>
                <w:b/>
                <w:bCs/>
                <w:sz w:val="24"/>
                <w:szCs w:val="24"/>
                <w:rtl/>
                <w:lang w:val="en-GB"/>
              </w:rPr>
              <w:t>متوسط الاستثمار</w:t>
            </w:r>
          </w:p>
        </w:tc>
        <w:tc>
          <w:tcPr>
            <w:tcW w:w="1558" w:type="dxa"/>
            <w:vAlign w:val="center"/>
          </w:tcPr>
          <w:p w14:paraId="723D2ED0" w14:textId="77777777" w:rsidR="00517AAA" w:rsidRPr="00583F8C" w:rsidRDefault="00517AAA" w:rsidP="00A31A41">
            <w:pPr>
              <w:tabs>
                <w:tab w:val="left" w:pos="3577"/>
              </w:tabs>
              <w:bidi/>
              <w:spacing w:after="120" w:line="276" w:lineRule="auto"/>
              <w:jc w:val="center"/>
              <w:rPr>
                <w:rFonts w:ascii="Sakkal Majalla" w:hAnsi="Sakkal Majalla" w:cs="Sakkal Majalla"/>
                <w:sz w:val="28"/>
                <w:szCs w:val="28"/>
                <w:rtl/>
                <w:lang w:val="en-GB"/>
              </w:rPr>
            </w:pPr>
            <w:r w:rsidRPr="00583F8C">
              <w:rPr>
                <w:rFonts w:ascii="Sakkal Majalla" w:hAnsi="Sakkal Majalla" w:cs="Sakkal Majalla"/>
                <w:sz w:val="24"/>
                <w:szCs w:val="24"/>
                <w:lang w:bidi="ar-EG"/>
              </w:rPr>
              <w:t>0.319</w:t>
            </w:r>
          </w:p>
        </w:tc>
        <w:tc>
          <w:tcPr>
            <w:tcW w:w="1558" w:type="dxa"/>
            <w:vAlign w:val="center"/>
          </w:tcPr>
          <w:p w14:paraId="3039C465" w14:textId="77777777" w:rsidR="00517AAA" w:rsidRPr="00583F8C" w:rsidRDefault="00517AAA" w:rsidP="00A31A41">
            <w:pPr>
              <w:tabs>
                <w:tab w:val="left" w:pos="3577"/>
              </w:tabs>
              <w:bidi/>
              <w:spacing w:after="120" w:line="276" w:lineRule="auto"/>
              <w:jc w:val="center"/>
              <w:rPr>
                <w:rFonts w:ascii="Sakkal Majalla" w:hAnsi="Sakkal Majalla" w:cs="Sakkal Majalla"/>
                <w:sz w:val="28"/>
                <w:szCs w:val="28"/>
                <w:rtl/>
                <w:lang w:val="en-GB"/>
              </w:rPr>
            </w:pPr>
            <w:r w:rsidRPr="00583F8C">
              <w:rPr>
                <w:rFonts w:ascii="Sakkal Majalla" w:hAnsi="Sakkal Majalla" w:cs="Sakkal Majalla"/>
                <w:sz w:val="24"/>
                <w:szCs w:val="24"/>
                <w:lang w:bidi="ar-EG"/>
              </w:rPr>
              <w:t>0.460</w:t>
            </w:r>
          </w:p>
        </w:tc>
        <w:tc>
          <w:tcPr>
            <w:tcW w:w="1558" w:type="dxa"/>
            <w:vAlign w:val="center"/>
          </w:tcPr>
          <w:p w14:paraId="333020A6" w14:textId="77777777" w:rsidR="00517AAA" w:rsidRPr="00583F8C" w:rsidRDefault="00517AAA" w:rsidP="00A31A41">
            <w:pPr>
              <w:tabs>
                <w:tab w:val="left" w:pos="3577"/>
              </w:tabs>
              <w:bidi/>
              <w:spacing w:after="120" w:line="276" w:lineRule="auto"/>
              <w:jc w:val="center"/>
              <w:rPr>
                <w:rFonts w:ascii="Sakkal Majalla" w:hAnsi="Sakkal Majalla" w:cs="Sakkal Majalla"/>
                <w:sz w:val="28"/>
                <w:szCs w:val="28"/>
                <w:rtl/>
                <w:lang w:val="en-GB"/>
              </w:rPr>
            </w:pPr>
            <w:r w:rsidRPr="00583F8C">
              <w:rPr>
                <w:rFonts w:ascii="Sakkal Majalla" w:hAnsi="Sakkal Majalla" w:cs="Sakkal Majalla"/>
                <w:sz w:val="24"/>
                <w:szCs w:val="24"/>
                <w:lang w:bidi="ar-EG"/>
              </w:rPr>
              <w:t>0.382</w:t>
            </w:r>
          </w:p>
        </w:tc>
        <w:tc>
          <w:tcPr>
            <w:tcW w:w="1559" w:type="dxa"/>
            <w:vAlign w:val="center"/>
          </w:tcPr>
          <w:p w14:paraId="58613E7E" w14:textId="77777777" w:rsidR="00517AAA" w:rsidRPr="00583F8C" w:rsidRDefault="00517AAA" w:rsidP="00A31A41">
            <w:pPr>
              <w:tabs>
                <w:tab w:val="left" w:pos="3577"/>
              </w:tabs>
              <w:bidi/>
              <w:spacing w:after="120" w:line="276" w:lineRule="auto"/>
              <w:jc w:val="center"/>
              <w:rPr>
                <w:rFonts w:ascii="Sakkal Majalla" w:hAnsi="Sakkal Majalla" w:cs="Sakkal Majalla"/>
                <w:sz w:val="28"/>
                <w:szCs w:val="28"/>
                <w:rtl/>
                <w:lang w:val="en-GB"/>
              </w:rPr>
            </w:pPr>
            <w:r w:rsidRPr="00583F8C">
              <w:rPr>
                <w:rFonts w:ascii="Sakkal Majalla" w:hAnsi="Sakkal Majalla" w:cs="Sakkal Majalla"/>
                <w:sz w:val="24"/>
                <w:szCs w:val="24"/>
                <w:lang w:bidi="ar-EG"/>
              </w:rPr>
              <w:t>0.722</w:t>
            </w:r>
          </w:p>
        </w:tc>
        <w:tc>
          <w:tcPr>
            <w:tcW w:w="1559" w:type="dxa"/>
            <w:vAlign w:val="center"/>
          </w:tcPr>
          <w:p w14:paraId="25A75ED6" w14:textId="77777777" w:rsidR="00517AAA" w:rsidRPr="00583F8C" w:rsidRDefault="00517AAA" w:rsidP="00A31A41">
            <w:pPr>
              <w:tabs>
                <w:tab w:val="left" w:pos="3577"/>
              </w:tabs>
              <w:bidi/>
              <w:spacing w:after="120" w:line="276" w:lineRule="auto"/>
              <w:jc w:val="center"/>
              <w:rPr>
                <w:rFonts w:ascii="Sakkal Majalla" w:hAnsi="Sakkal Majalla" w:cs="Sakkal Majalla"/>
                <w:sz w:val="28"/>
                <w:szCs w:val="28"/>
                <w:rtl/>
                <w:lang w:val="en-GB"/>
              </w:rPr>
            </w:pPr>
            <w:r w:rsidRPr="00583F8C">
              <w:rPr>
                <w:rFonts w:ascii="Sakkal Majalla" w:hAnsi="Sakkal Majalla" w:cs="Sakkal Majalla"/>
                <w:sz w:val="24"/>
                <w:szCs w:val="24"/>
                <w:lang w:bidi="ar-EG"/>
              </w:rPr>
              <w:t>10.287</w:t>
            </w:r>
          </w:p>
        </w:tc>
      </w:tr>
      <w:tr w:rsidR="00517AAA" w14:paraId="2BB29578" w14:textId="77777777" w:rsidTr="00752E44">
        <w:tc>
          <w:tcPr>
            <w:tcW w:w="1558" w:type="dxa"/>
            <w:vAlign w:val="center"/>
          </w:tcPr>
          <w:p w14:paraId="66004B80" w14:textId="77777777" w:rsidR="00517AAA" w:rsidRDefault="00517AAA" w:rsidP="00A31A41">
            <w:pPr>
              <w:tabs>
                <w:tab w:val="left" w:pos="3577"/>
              </w:tabs>
              <w:bidi/>
              <w:spacing w:after="120" w:line="276" w:lineRule="auto"/>
              <w:jc w:val="both"/>
              <w:rPr>
                <w:rFonts w:ascii="Sakkal Majalla" w:hAnsi="Sakkal Majalla" w:cs="Sakkal Majalla"/>
                <w:b/>
                <w:bCs/>
                <w:sz w:val="28"/>
                <w:szCs w:val="28"/>
                <w:rtl/>
                <w:lang w:val="en-GB"/>
              </w:rPr>
            </w:pPr>
            <w:r w:rsidRPr="00583F8C">
              <w:rPr>
                <w:rFonts w:ascii="Sakkal Majalla" w:hAnsi="Sakkal Majalla" w:cs="Sakkal Majalla"/>
                <w:b/>
                <w:bCs/>
                <w:sz w:val="24"/>
                <w:szCs w:val="24"/>
                <w:rtl/>
                <w:lang w:val="en-GB"/>
              </w:rPr>
              <w:t>مدة الاكتتاب</w:t>
            </w:r>
          </w:p>
        </w:tc>
        <w:tc>
          <w:tcPr>
            <w:tcW w:w="1558" w:type="dxa"/>
            <w:vAlign w:val="center"/>
          </w:tcPr>
          <w:p w14:paraId="345D5ABF" w14:textId="77777777" w:rsidR="00517AAA" w:rsidRPr="00583F8C" w:rsidRDefault="00517AAA" w:rsidP="00A31A41">
            <w:pPr>
              <w:tabs>
                <w:tab w:val="left" w:pos="3577"/>
              </w:tabs>
              <w:bidi/>
              <w:spacing w:after="120" w:line="276" w:lineRule="auto"/>
              <w:jc w:val="center"/>
              <w:rPr>
                <w:rFonts w:ascii="Sakkal Majalla" w:hAnsi="Sakkal Majalla" w:cs="Sakkal Majalla"/>
                <w:sz w:val="28"/>
                <w:szCs w:val="28"/>
                <w:rtl/>
                <w:lang w:val="en-GB"/>
              </w:rPr>
            </w:pPr>
            <w:r w:rsidRPr="00583F8C">
              <w:rPr>
                <w:rFonts w:ascii="Sakkal Majalla" w:hAnsi="Sakkal Majalla" w:cs="Sakkal Majalla"/>
                <w:sz w:val="24"/>
                <w:szCs w:val="24"/>
                <w:lang w:bidi="ar-EG"/>
              </w:rPr>
              <w:t>-0.695</w:t>
            </w:r>
          </w:p>
        </w:tc>
        <w:tc>
          <w:tcPr>
            <w:tcW w:w="1558" w:type="dxa"/>
            <w:vAlign w:val="center"/>
          </w:tcPr>
          <w:p w14:paraId="7C6F24C7" w14:textId="77777777" w:rsidR="00517AAA" w:rsidRPr="00583F8C" w:rsidRDefault="00517AAA" w:rsidP="00A31A41">
            <w:pPr>
              <w:tabs>
                <w:tab w:val="left" w:pos="3577"/>
              </w:tabs>
              <w:bidi/>
              <w:spacing w:after="120" w:line="276" w:lineRule="auto"/>
              <w:jc w:val="center"/>
              <w:rPr>
                <w:rFonts w:ascii="Sakkal Majalla" w:hAnsi="Sakkal Majalla" w:cs="Sakkal Majalla"/>
                <w:sz w:val="28"/>
                <w:szCs w:val="28"/>
                <w:rtl/>
                <w:lang w:val="en-GB"/>
              </w:rPr>
            </w:pPr>
            <w:r w:rsidRPr="00583F8C">
              <w:rPr>
                <w:rFonts w:ascii="Sakkal Majalla" w:hAnsi="Sakkal Majalla" w:cs="Sakkal Majalla"/>
                <w:sz w:val="24"/>
                <w:szCs w:val="24"/>
                <w:lang w:bidi="ar-EG"/>
              </w:rPr>
              <w:t>-1.004</w:t>
            </w:r>
          </w:p>
        </w:tc>
        <w:tc>
          <w:tcPr>
            <w:tcW w:w="1558" w:type="dxa"/>
            <w:vAlign w:val="center"/>
          </w:tcPr>
          <w:p w14:paraId="4EE2ECDD" w14:textId="77777777" w:rsidR="00517AAA" w:rsidRPr="00583F8C" w:rsidRDefault="00517AAA" w:rsidP="00A31A41">
            <w:pPr>
              <w:tabs>
                <w:tab w:val="left" w:pos="3577"/>
              </w:tabs>
              <w:bidi/>
              <w:spacing w:after="120" w:line="276" w:lineRule="auto"/>
              <w:jc w:val="center"/>
              <w:rPr>
                <w:rFonts w:ascii="Sakkal Majalla" w:hAnsi="Sakkal Majalla" w:cs="Sakkal Majalla"/>
                <w:sz w:val="28"/>
                <w:szCs w:val="28"/>
                <w:rtl/>
                <w:lang w:val="en-GB"/>
              </w:rPr>
            </w:pPr>
            <w:r w:rsidRPr="00583F8C">
              <w:rPr>
                <w:rFonts w:ascii="Sakkal Majalla" w:hAnsi="Sakkal Majalla" w:cs="Sakkal Majalla"/>
                <w:sz w:val="24"/>
                <w:szCs w:val="24"/>
                <w:lang w:bidi="ar-EG"/>
              </w:rPr>
              <w:t>-0.870</w:t>
            </w:r>
          </w:p>
        </w:tc>
        <w:tc>
          <w:tcPr>
            <w:tcW w:w="1559" w:type="dxa"/>
            <w:vAlign w:val="center"/>
          </w:tcPr>
          <w:p w14:paraId="72A5BCD0" w14:textId="77777777" w:rsidR="00517AAA" w:rsidRPr="00583F8C" w:rsidRDefault="00517AAA" w:rsidP="00A31A41">
            <w:pPr>
              <w:tabs>
                <w:tab w:val="left" w:pos="3577"/>
              </w:tabs>
              <w:bidi/>
              <w:spacing w:after="120" w:line="276" w:lineRule="auto"/>
              <w:jc w:val="center"/>
              <w:rPr>
                <w:rFonts w:ascii="Sakkal Majalla" w:hAnsi="Sakkal Majalla" w:cs="Sakkal Majalla"/>
                <w:sz w:val="28"/>
                <w:szCs w:val="28"/>
                <w:rtl/>
                <w:lang w:val="en-GB"/>
              </w:rPr>
            </w:pPr>
            <w:r w:rsidRPr="00583F8C">
              <w:rPr>
                <w:rFonts w:ascii="Sakkal Majalla" w:hAnsi="Sakkal Majalla" w:cs="Sakkal Majalla"/>
                <w:sz w:val="24"/>
                <w:szCs w:val="24"/>
                <w:lang w:bidi="ar-EG"/>
              </w:rPr>
              <w:t>0.433</w:t>
            </w:r>
          </w:p>
        </w:tc>
        <w:tc>
          <w:tcPr>
            <w:tcW w:w="1559" w:type="dxa"/>
            <w:vAlign w:val="center"/>
          </w:tcPr>
          <w:p w14:paraId="5B49724B" w14:textId="77777777" w:rsidR="00517AAA" w:rsidRPr="00583F8C" w:rsidRDefault="00517AAA" w:rsidP="00A31A41">
            <w:pPr>
              <w:tabs>
                <w:tab w:val="left" w:pos="3577"/>
              </w:tabs>
              <w:bidi/>
              <w:spacing w:after="120" w:line="276" w:lineRule="auto"/>
              <w:jc w:val="center"/>
              <w:rPr>
                <w:rFonts w:ascii="Sakkal Majalla" w:hAnsi="Sakkal Majalla" w:cs="Sakkal Majalla"/>
                <w:sz w:val="28"/>
                <w:szCs w:val="28"/>
                <w:rtl/>
                <w:lang w:val="en-GB"/>
              </w:rPr>
            </w:pPr>
            <w:r w:rsidRPr="00583F8C">
              <w:rPr>
                <w:rFonts w:ascii="Sakkal Majalla" w:hAnsi="Sakkal Majalla" w:cs="Sakkal Majalla"/>
                <w:sz w:val="24"/>
                <w:szCs w:val="24"/>
                <w:lang w:bidi="ar-EG"/>
              </w:rPr>
              <w:t>9.416</w:t>
            </w:r>
          </w:p>
        </w:tc>
      </w:tr>
    </w:tbl>
    <w:p w14:paraId="7D1CD77C" w14:textId="77777777" w:rsidR="00517AAA" w:rsidRDefault="00517AAA" w:rsidP="00517AAA">
      <w:pPr>
        <w:tabs>
          <w:tab w:val="left" w:pos="3577"/>
        </w:tabs>
        <w:bidi/>
        <w:spacing w:before="240" w:line="360" w:lineRule="auto"/>
        <w:jc w:val="both"/>
        <w:rPr>
          <w:rFonts w:ascii="Sakkal Majalla" w:hAnsi="Sakkal Majalla" w:cs="Sakkal Majalla"/>
          <w:sz w:val="28"/>
          <w:szCs w:val="28"/>
          <w:rtl/>
          <w:lang w:val="en-GB"/>
        </w:rPr>
      </w:pPr>
      <w:r w:rsidRPr="00A30DD2">
        <w:rPr>
          <w:rFonts w:ascii="Sakkal Majalla" w:hAnsi="Sakkal Majalla" w:cs="Sakkal Majalla"/>
          <w:sz w:val="28"/>
          <w:szCs w:val="28"/>
          <w:rtl/>
          <w:lang w:val="en-GB"/>
        </w:rPr>
        <w:t xml:space="preserve">من الجدول (4-20) تشير قيمة </w:t>
      </w:r>
      <w:r w:rsidRPr="00A30DD2">
        <w:rPr>
          <w:rFonts w:ascii="Sakkal Majalla" w:hAnsi="Sakkal Majalla" w:cs="Sakkal Majalla"/>
          <w:sz w:val="28"/>
          <w:szCs w:val="28"/>
          <w:lang w:val="en-GB"/>
        </w:rPr>
        <w:t>R²</w:t>
      </w:r>
      <w:r w:rsidRPr="00A30DD2">
        <w:rPr>
          <w:rFonts w:ascii="Sakkal Majalla" w:hAnsi="Sakkal Majalla" w:cs="Sakkal Majalla"/>
          <w:sz w:val="28"/>
          <w:szCs w:val="28"/>
          <w:rtl/>
          <w:lang w:val="en-GB"/>
        </w:rPr>
        <w:t xml:space="preserve"> (0.434) إلى أن النموذج يفسّر 43.4% من التباين في مؤشر السيولة المركب. إلا أن قيمة </w:t>
      </w:r>
      <w:r w:rsidRPr="00A30DD2">
        <w:rPr>
          <w:rFonts w:ascii="Sakkal Majalla" w:hAnsi="Sakkal Majalla" w:cs="Sakkal Majalla"/>
          <w:sz w:val="28"/>
          <w:szCs w:val="28"/>
          <w:lang w:val="en-GB"/>
        </w:rPr>
        <w:t>R²</w:t>
      </w:r>
      <w:r w:rsidRPr="00A30DD2">
        <w:rPr>
          <w:rFonts w:ascii="Sakkal Majalla" w:hAnsi="Sakkal Majalla" w:cs="Sakkal Majalla"/>
          <w:sz w:val="28"/>
          <w:szCs w:val="28"/>
          <w:rtl/>
          <w:lang w:val="en-GB"/>
        </w:rPr>
        <w:t xml:space="preserve"> المعدّل سالبة (-0.132)، ما يعكس ضعف القدرة التفسيرية الحقيقية للنموذج بعد تصحيح أثر عدد المتغيرات مقارنةً بحجم العينة الصغير (</w:t>
      </w:r>
      <w:r w:rsidRPr="00A30DD2">
        <w:rPr>
          <w:rFonts w:ascii="Sakkal Majalla" w:hAnsi="Sakkal Majalla" w:cs="Sakkal Majalla"/>
          <w:sz w:val="28"/>
          <w:szCs w:val="28"/>
          <w:lang w:val="en-GB"/>
        </w:rPr>
        <w:t>N=9</w:t>
      </w:r>
      <w:r w:rsidRPr="00A30DD2">
        <w:rPr>
          <w:rFonts w:ascii="Sakkal Majalla" w:hAnsi="Sakkal Majalla" w:cs="Sakkal Majalla"/>
          <w:sz w:val="28"/>
          <w:szCs w:val="28"/>
          <w:rtl/>
          <w:lang w:val="en-GB"/>
        </w:rPr>
        <w:t>)، وهو ما يقلل من استقرار التقدير الإحصائي.</w:t>
      </w:r>
    </w:p>
    <w:p w14:paraId="5683A768" w14:textId="77777777" w:rsidR="00517AAA" w:rsidRPr="00A30DD2" w:rsidRDefault="00517AAA" w:rsidP="00517AAA">
      <w:pPr>
        <w:tabs>
          <w:tab w:val="left" w:pos="3577"/>
        </w:tabs>
        <w:bidi/>
        <w:spacing w:before="120" w:line="360" w:lineRule="auto"/>
        <w:jc w:val="both"/>
        <w:rPr>
          <w:rFonts w:ascii="Sakkal Majalla" w:hAnsi="Sakkal Majalla" w:cs="Sakkal Majalla"/>
          <w:sz w:val="28"/>
          <w:szCs w:val="28"/>
          <w:lang w:val="en-GB"/>
        </w:rPr>
      </w:pPr>
      <w:r w:rsidRPr="00A30DD2">
        <w:rPr>
          <w:rFonts w:ascii="Sakkal Majalla" w:hAnsi="Sakkal Majalla" w:cs="Sakkal Majalla"/>
          <w:sz w:val="28"/>
          <w:szCs w:val="28"/>
          <w:rtl/>
          <w:lang w:val="en-GB"/>
        </w:rPr>
        <w:t xml:space="preserve">ومن الجدول (4-21) تظهر قيمة </w:t>
      </w:r>
      <w:r w:rsidRPr="00A30DD2">
        <w:rPr>
          <w:rFonts w:ascii="Sakkal Majalla" w:hAnsi="Sakkal Majalla" w:cs="Sakkal Majalla"/>
          <w:sz w:val="28"/>
          <w:szCs w:val="28"/>
          <w:lang w:val="en-GB"/>
        </w:rPr>
        <w:t>F</w:t>
      </w:r>
      <w:r w:rsidRPr="00A30DD2">
        <w:rPr>
          <w:rFonts w:ascii="Sakkal Majalla" w:hAnsi="Sakkal Majalla" w:cs="Sakkal Majalla"/>
          <w:sz w:val="28"/>
          <w:szCs w:val="28"/>
          <w:rtl/>
          <w:lang w:val="en-GB"/>
        </w:rPr>
        <w:t xml:space="preserve"> (0.768) عند مستوى دلالة (</w:t>
      </w:r>
      <w:r w:rsidRPr="00A30DD2">
        <w:rPr>
          <w:rFonts w:ascii="Sakkal Majalla" w:hAnsi="Sakkal Majalla" w:cs="Sakkal Majalla"/>
          <w:sz w:val="28"/>
          <w:szCs w:val="28"/>
          <w:lang w:val="en-GB"/>
        </w:rPr>
        <w:t>p=0.598</w:t>
      </w:r>
      <w:r w:rsidRPr="00A30DD2">
        <w:rPr>
          <w:rFonts w:ascii="Sakkal Majalla" w:hAnsi="Sakkal Majalla" w:cs="Sakkal Majalla"/>
          <w:sz w:val="28"/>
          <w:szCs w:val="28"/>
          <w:rtl/>
          <w:lang w:val="en-GB"/>
        </w:rPr>
        <w:t>)، وهي تشير إلى أن النموذج ككل غير دال إحصائيًا عند مستوى (</w:t>
      </w:r>
      <w:r w:rsidRPr="00A30DD2">
        <w:rPr>
          <w:rFonts w:ascii="Cambria" w:hAnsi="Cambria" w:cs="Cambria"/>
          <w:sz w:val="28"/>
          <w:szCs w:val="28"/>
          <w:lang w:val="en-GB"/>
        </w:rPr>
        <w:t>α</w:t>
      </w:r>
      <w:r w:rsidRPr="00A30DD2">
        <w:rPr>
          <w:rFonts w:ascii="Sakkal Majalla" w:hAnsi="Sakkal Majalla" w:cs="Sakkal Majalla"/>
          <w:sz w:val="28"/>
          <w:szCs w:val="28"/>
          <w:lang w:val="en-GB"/>
        </w:rPr>
        <w:t xml:space="preserve"> ≤ 0.05</w:t>
      </w:r>
      <w:r w:rsidRPr="00A30DD2">
        <w:rPr>
          <w:rFonts w:ascii="Sakkal Majalla" w:hAnsi="Sakkal Majalla" w:cs="Sakkal Majalla"/>
          <w:sz w:val="28"/>
          <w:szCs w:val="28"/>
          <w:rtl/>
          <w:lang w:val="en-GB"/>
        </w:rPr>
        <w:t>). وعليه، لا يمكن اعتماد الانحدار المتعدد وحده لإثبات العلاقة السببية بسبب محدودية القوة الإحصائية الناتجة عن صغر العينة وارتفاع التعدد الخطي.</w:t>
      </w:r>
    </w:p>
    <w:p w14:paraId="13BA2843" w14:textId="77777777" w:rsidR="00517AAA" w:rsidRDefault="00517AAA" w:rsidP="00517AAA">
      <w:pPr>
        <w:tabs>
          <w:tab w:val="left" w:pos="3577"/>
        </w:tabs>
        <w:bidi/>
        <w:spacing w:before="120" w:line="360" w:lineRule="auto"/>
        <w:jc w:val="both"/>
        <w:rPr>
          <w:rFonts w:ascii="Sakkal Majalla" w:hAnsi="Sakkal Majalla" w:cs="Sakkal Majalla"/>
          <w:sz w:val="28"/>
          <w:szCs w:val="28"/>
          <w:rtl/>
          <w:lang w:val="en-GB"/>
        </w:rPr>
      </w:pPr>
      <w:r w:rsidRPr="00A30DD2">
        <w:rPr>
          <w:rFonts w:ascii="Sakkal Majalla" w:hAnsi="Sakkal Majalla" w:cs="Sakkal Majalla"/>
          <w:sz w:val="28"/>
          <w:szCs w:val="28"/>
          <w:rtl/>
          <w:lang w:val="en-GB"/>
        </w:rPr>
        <w:lastRenderedPageBreak/>
        <w:t xml:space="preserve">وطبقا للجدول (4-22) لا يظهر أي من المتغيرات المستقلة أثرًا دالًا إحصائيًا بصورة فردية. كما أن قيم </w:t>
      </w:r>
      <w:r w:rsidRPr="00A30DD2">
        <w:rPr>
          <w:rFonts w:ascii="Sakkal Majalla" w:hAnsi="Sakkal Majalla" w:cs="Sakkal Majalla"/>
          <w:sz w:val="28"/>
          <w:szCs w:val="28"/>
          <w:lang w:val="en-GB"/>
        </w:rPr>
        <w:t>VIF</w:t>
      </w:r>
      <w:r w:rsidRPr="00A30DD2">
        <w:rPr>
          <w:rFonts w:ascii="Sakkal Majalla" w:hAnsi="Sakkal Majalla" w:cs="Sakkal Majalla"/>
          <w:sz w:val="28"/>
          <w:szCs w:val="28"/>
          <w:rtl/>
          <w:lang w:val="en-GB"/>
        </w:rPr>
        <w:t xml:space="preserve"> المرتفعة جدًا لعدد المستثمرين وعدد الحصص (&gt;100) تؤكد وجود تعدد خطي حاد نتيجة الارتباط شبه الكامل بين المتغيرين (</w:t>
      </w:r>
      <w:r w:rsidRPr="00A30DD2">
        <w:rPr>
          <w:rFonts w:ascii="Sakkal Majalla" w:hAnsi="Sakkal Majalla" w:cs="Sakkal Majalla"/>
          <w:sz w:val="28"/>
          <w:szCs w:val="28"/>
          <w:lang w:val="en-GB"/>
        </w:rPr>
        <w:t>r ≈ 0.99</w:t>
      </w:r>
      <w:r w:rsidRPr="00A30DD2">
        <w:rPr>
          <w:rFonts w:ascii="Sakkal Majalla" w:hAnsi="Sakkal Majalla" w:cs="Sakkal Majalla"/>
          <w:sz w:val="28"/>
          <w:szCs w:val="28"/>
          <w:rtl/>
          <w:lang w:val="en-GB"/>
        </w:rPr>
        <w:t xml:space="preserve">). وهذا يجعل تقديرات الانحدار غير مستقرة إحصائيًا ويحد من صلاحية تفسير معاملات </w:t>
      </w:r>
      <w:r w:rsidRPr="00A30DD2">
        <w:rPr>
          <w:rFonts w:ascii="Sakkal Majalla" w:hAnsi="Sakkal Majalla" w:cs="Sakkal Majalla"/>
          <w:sz w:val="28"/>
          <w:szCs w:val="28"/>
          <w:lang w:val="en-GB"/>
        </w:rPr>
        <w:t>Beta</w:t>
      </w:r>
      <w:r w:rsidRPr="00A30DD2">
        <w:rPr>
          <w:rFonts w:ascii="Sakkal Majalla" w:hAnsi="Sakkal Majalla" w:cs="Sakkal Majalla"/>
          <w:sz w:val="28"/>
          <w:szCs w:val="28"/>
          <w:rtl/>
          <w:lang w:val="en-GB"/>
        </w:rPr>
        <w:t>.</w:t>
      </w:r>
    </w:p>
    <w:p w14:paraId="67A73FE5" w14:textId="77777777" w:rsidR="00517AAA" w:rsidRPr="000526A4" w:rsidRDefault="00517AAA" w:rsidP="00517AAA">
      <w:pPr>
        <w:tabs>
          <w:tab w:val="left" w:pos="3577"/>
        </w:tabs>
        <w:bidi/>
        <w:spacing w:after="0" w:line="360" w:lineRule="auto"/>
        <w:jc w:val="both"/>
        <w:rPr>
          <w:rFonts w:ascii="Sakkal Majalla" w:hAnsi="Sakkal Majalla" w:cs="Sakkal Majalla"/>
          <w:sz w:val="28"/>
          <w:szCs w:val="28"/>
          <w:lang w:val="en-GB"/>
        </w:rPr>
      </w:pPr>
      <w:r>
        <w:rPr>
          <w:rFonts w:ascii="Sakkal Majalla" w:hAnsi="Sakkal Majalla" w:cs="Sakkal Majalla" w:hint="cs"/>
          <w:sz w:val="28"/>
          <w:szCs w:val="28"/>
          <w:rtl/>
          <w:lang w:val="en-GB"/>
        </w:rPr>
        <w:t>بناء عل</w:t>
      </w:r>
      <w:r>
        <w:rPr>
          <w:rFonts w:ascii="Sakkal Majalla" w:hAnsi="Sakkal Majalla" w:cs="Sakkal Majalla" w:hint="eastAsia"/>
          <w:sz w:val="28"/>
          <w:szCs w:val="28"/>
          <w:rtl/>
          <w:lang w:val="en-GB"/>
        </w:rPr>
        <w:t>ى</w:t>
      </w:r>
      <w:r>
        <w:rPr>
          <w:rFonts w:ascii="Sakkal Majalla" w:hAnsi="Sakkal Majalla" w:cs="Sakkal Majalla" w:hint="cs"/>
          <w:sz w:val="28"/>
          <w:szCs w:val="28"/>
          <w:rtl/>
          <w:lang w:val="en-GB"/>
        </w:rPr>
        <w:t xml:space="preserve"> نتائج تحليل الارتباط وتحليل الانحدا</w:t>
      </w:r>
      <w:r>
        <w:rPr>
          <w:rFonts w:ascii="Sakkal Majalla" w:hAnsi="Sakkal Majalla" w:cs="Sakkal Majalla" w:hint="eastAsia"/>
          <w:sz w:val="28"/>
          <w:szCs w:val="28"/>
          <w:rtl/>
          <w:lang w:val="en-GB"/>
        </w:rPr>
        <w:t>ر</w:t>
      </w:r>
      <w:r>
        <w:rPr>
          <w:rFonts w:ascii="Sakkal Majalla" w:hAnsi="Sakkal Majalla" w:cs="Sakkal Majalla" w:hint="cs"/>
          <w:sz w:val="28"/>
          <w:szCs w:val="28"/>
          <w:rtl/>
          <w:lang w:val="en-GB"/>
        </w:rPr>
        <w:t xml:space="preserve"> يمكن </w:t>
      </w:r>
      <w:r w:rsidRPr="000526A4">
        <w:rPr>
          <w:rFonts w:ascii="Sakkal Majalla" w:hAnsi="Sakkal Majalla" w:cs="Sakkal Majalla"/>
          <w:sz w:val="28"/>
          <w:szCs w:val="28"/>
          <w:rtl/>
          <w:lang w:val="en-GB"/>
        </w:rPr>
        <w:t>الحكم على الفرضية الأولى (</w:t>
      </w:r>
      <w:r w:rsidRPr="000526A4">
        <w:rPr>
          <w:rFonts w:ascii="Sakkal Majalla" w:hAnsi="Sakkal Majalla" w:cs="Sakkal Majalla"/>
          <w:sz w:val="28"/>
          <w:szCs w:val="28"/>
          <w:lang w:val="en-GB"/>
        </w:rPr>
        <w:t>H1</w:t>
      </w:r>
      <w:r w:rsidRPr="000526A4">
        <w:rPr>
          <w:rFonts w:ascii="Sakkal Majalla" w:hAnsi="Sakkal Majalla" w:cs="Sakkal Majalla"/>
          <w:sz w:val="28"/>
          <w:szCs w:val="28"/>
          <w:rtl/>
          <w:lang w:val="en-GB"/>
        </w:rPr>
        <w:t>)</w:t>
      </w:r>
      <w:r>
        <w:rPr>
          <w:rFonts w:ascii="Sakkal Majalla" w:hAnsi="Sakkal Majalla" w:cs="Sakkal Majalla" w:hint="cs"/>
          <w:sz w:val="28"/>
          <w:szCs w:val="28"/>
          <w:rtl/>
          <w:lang w:val="en-GB"/>
        </w:rPr>
        <w:t>. ف</w:t>
      </w:r>
      <w:r w:rsidRPr="000526A4">
        <w:rPr>
          <w:rFonts w:ascii="Sakkal Majalla" w:hAnsi="Sakkal Majalla" w:cs="Sakkal Majalla"/>
          <w:sz w:val="28"/>
          <w:szCs w:val="28"/>
          <w:rtl/>
          <w:lang w:val="en-GB"/>
        </w:rPr>
        <w:t xml:space="preserve">رغم أن نموذج الانحدار المتعدد لم يحقق دلالة إحصائية كلية، إلا أن نتائج تحليل الارتباط الثنائي </w:t>
      </w:r>
      <w:r>
        <w:rPr>
          <w:rFonts w:ascii="Sakkal Majalla" w:hAnsi="Sakkal Majalla" w:cs="Sakkal Majalla" w:hint="cs"/>
          <w:sz w:val="28"/>
          <w:szCs w:val="28"/>
          <w:rtl/>
          <w:lang w:val="en-GB"/>
        </w:rPr>
        <w:t xml:space="preserve">- </w:t>
      </w:r>
      <w:r w:rsidRPr="000526A4">
        <w:rPr>
          <w:rFonts w:ascii="Sakkal Majalla" w:hAnsi="Sakkal Majalla" w:cs="Sakkal Majalla"/>
          <w:sz w:val="28"/>
          <w:szCs w:val="28"/>
          <w:rtl/>
          <w:lang w:val="en-GB"/>
        </w:rPr>
        <w:t xml:space="preserve">التي عُرضت سابقًا </w:t>
      </w:r>
      <w:r>
        <w:rPr>
          <w:rFonts w:ascii="Sakkal Majalla" w:hAnsi="Sakkal Majalla" w:cs="Sakkal Majalla" w:hint="cs"/>
          <w:sz w:val="28"/>
          <w:szCs w:val="28"/>
          <w:rtl/>
          <w:lang w:val="en-GB"/>
        </w:rPr>
        <w:t>-</w:t>
      </w:r>
      <w:r w:rsidRPr="000526A4">
        <w:rPr>
          <w:rFonts w:ascii="Sakkal Majalla" w:hAnsi="Sakkal Majalla" w:cs="Sakkal Majalla"/>
          <w:sz w:val="28"/>
          <w:szCs w:val="28"/>
          <w:rtl/>
          <w:lang w:val="en-GB"/>
        </w:rPr>
        <w:t xml:space="preserve"> أظهرت علاقات موجبة قوية جدًا ودالة إحصائيًا بين أبعاد التجزئة ومؤشر النشاط التداولي الفعلي:</w:t>
      </w:r>
    </w:p>
    <w:p w14:paraId="164B1ED1" w14:textId="77777777" w:rsidR="00517AAA" w:rsidRPr="000526A4" w:rsidRDefault="00517AAA" w:rsidP="00517AAA">
      <w:pPr>
        <w:tabs>
          <w:tab w:val="left" w:pos="3577"/>
        </w:tabs>
        <w:bidi/>
        <w:spacing w:after="0" w:line="360" w:lineRule="auto"/>
        <w:jc w:val="both"/>
        <w:rPr>
          <w:rFonts w:ascii="Sakkal Majalla" w:hAnsi="Sakkal Majalla" w:cs="Sakkal Majalla"/>
          <w:sz w:val="28"/>
          <w:szCs w:val="28"/>
          <w:lang w:val="en-GB" w:bidi="ar-EG"/>
        </w:rPr>
      </w:pPr>
      <w:r w:rsidRPr="000526A4">
        <w:rPr>
          <w:rFonts w:ascii="Sakkal Majalla" w:hAnsi="Sakkal Majalla" w:cs="Sakkal Majalla"/>
          <w:sz w:val="28"/>
          <w:szCs w:val="28"/>
          <w:rtl/>
          <w:lang w:val="en-GB"/>
        </w:rPr>
        <w:t xml:space="preserve">عدد المستثمرين × عمليات </w:t>
      </w:r>
      <w:r w:rsidRPr="000526A4">
        <w:rPr>
          <w:rFonts w:ascii="Sakkal Majalla" w:hAnsi="Sakkal Majalla" w:cs="Sakkal Majalla" w:hint="cs"/>
          <w:sz w:val="28"/>
          <w:szCs w:val="28"/>
          <w:rtl/>
          <w:lang w:val="en-GB"/>
        </w:rPr>
        <w:t>التخارج:</w:t>
      </w:r>
      <w:r>
        <w:rPr>
          <w:rFonts w:ascii="Sakkal Majalla" w:hAnsi="Sakkal Majalla" w:cs="Sakkal Majalla" w:hint="cs"/>
          <w:sz w:val="28"/>
          <w:szCs w:val="28"/>
          <w:rtl/>
          <w:lang w:val="en-GB"/>
        </w:rPr>
        <w:t xml:space="preserve"> </w:t>
      </w:r>
      <w:r>
        <w:rPr>
          <w:rFonts w:ascii="Sakkal Majalla" w:hAnsi="Sakkal Majalla" w:cs="Sakkal Majalla"/>
          <w:sz w:val="28"/>
          <w:szCs w:val="28"/>
          <w:lang w:val="en-GB"/>
        </w:rPr>
        <w:t>r</w:t>
      </w:r>
      <w:r w:rsidRPr="000526A4">
        <w:rPr>
          <w:rFonts w:ascii="Sakkal Majalla" w:hAnsi="Sakkal Majalla" w:cs="Sakkal Majalla"/>
          <w:sz w:val="28"/>
          <w:szCs w:val="28"/>
          <w:lang w:val="en-GB"/>
        </w:rPr>
        <w:t xml:space="preserve"> = +0.913</w:t>
      </w:r>
      <w:r>
        <w:rPr>
          <w:rFonts w:ascii="Sakkal Majalla" w:hAnsi="Sakkal Majalla" w:cs="Sakkal Majalla"/>
          <w:sz w:val="28"/>
          <w:szCs w:val="28"/>
          <w:lang w:val="en-GB"/>
        </w:rPr>
        <w:t xml:space="preserve">, </w:t>
      </w:r>
      <w:r w:rsidRPr="000526A4">
        <w:rPr>
          <w:rFonts w:ascii="Sakkal Majalla" w:hAnsi="Sakkal Majalla" w:cs="Sakkal Majalla"/>
          <w:sz w:val="28"/>
          <w:szCs w:val="28"/>
          <w:lang w:val="en-GB"/>
        </w:rPr>
        <w:t>p = 0.001</w:t>
      </w:r>
      <w:r w:rsidRPr="000526A4">
        <w:rPr>
          <w:rFonts w:ascii="Sakkal Majalla" w:hAnsi="Sakkal Majalla" w:cs="Sakkal Majalla"/>
          <w:sz w:val="28"/>
          <w:szCs w:val="28"/>
          <w:rtl/>
          <w:lang w:val="en-GB"/>
        </w:rPr>
        <w:t xml:space="preserve"> </w:t>
      </w:r>
    </w:p>
    <w:p w14:paraId="5AE9FD9C" w14:textId="77777777" w:rsidR="00517AAA" w:rsidRPr="00CA563F" w:rsidRDefault="00517AAA" w:rsidP="00517AAA">
      <w:pPr>
        <w:tabs>
          <w:tab w:val="left" w:pos="3577"/>
        </w:tabs>
        <w:bidi/>
        <w:spacing w:after="120" w:line="360" w:lineRule="auto"/>
        <w:jc w:val="both"/>
        <w:rPr>
          <w:rFonts w:ascii="Sakkal Majalla" w:hAnsi="Sakkal Majalla" w:cs="Sakkal Majalla"/>
          <w:sz w:val="28"/>
          <w:szCs w:val="28"/>
          <w:rtl/>
          <w:lang w:val="en-GB"/>
        </w:rPr>
      </w:pPr>
      <w:r w:rsidRPr="000526A4">
        <w:rPr>
          <w:rFonts w:ascii="Sakkal Majalla" w:hAnsi="Sakkal Majalla" w:cs="Sakkal Majalla"/>
          <w:sz w:val="28"/>
          <w:szCs w:val="28"/>
          <w:rtl/>
          <w:lang w:val="en-GB"/>
        </w:rPr>
        <w:t xml:space="preserve">عدد الحصص × عمليات </w:t>
      </w:r>
      <w:r w:rsidRPr="000526A4">
        <w:rPr>
          <w:rFonts w:ascii="Sakkal Majalla" w:hAnsi="Sakkal Majalla" w:cs="Sakkal Majalla" w:hint="cs"/>
          <w:sz w:val="28"/>
          <w:szCs w:val="28"/>
          <w:rtl/>
          <w:lang w:val="en-GB"/>
        </w:rPr>
        <w:t>التخارج:</w:t>
      </w:r>
      <w:r>
        <w:rPr>
          <w:rFonts w:ascii="Sakkal Majalla" w:hAnsi="Sakkal Majalla" w:cs="Sakkal Majalla"/>
          <w:sz w:val="28"/>
          <w:szCs w:val="28"/>
          <w:lang w:val="en-GB"/>
        </w:rPr>
        <w:t xml:space="preserve"> </w:t>
      </w:r>
      <w:r>
        <w:rPr>
          <w:rFonts w:ascii="Sakkal Majalla" w:hAnsi="Sakkal Majalla" w:cs="Sakkal Majalla" w:hint="cs"/>
          <w:sz w:val="28"/>
          <w:szCs w:val="28"/>
          <w:lang w:val="en-GB" w:bidi="ar-EG"/>
        </w:rPr>
        <w:t>r</w:t>
      </w:r>
      <w:r w:rsidRPr="000526A4">
        <w:rPr>
          <w:rFonts w:ascii="Sakkal Majalla" w:hAnsi="Sakkal Majalla" w:cs="Sakkal Majalla"/>
          <w:sz w:val="28"/>
          <w:szCs w:val="28"/>
          <w:lang w:val="en-GB"/>
        </w:rPr>
        <w:t xml:space="preserve"> = +0.897</w:t>
      </w:r>
      <w:r>
        <w:rPr>
          <w:rFonts w:ascii="Sakkal Majalla" w:hAnsi="Sakkal Majalla" w:cs="Sakkal Majalla"/>
          <w:sz w:val="28"/>
          <w:szCs w:val="28"/>
          <w:lang w:val="en-GB"/>
        </w:rPr>
        <w:t xml:space="preserve">, </w:t>
      </w:r>
      <w:r w:rsidRPr="000526A4">
        <w:rPr>
          <w:rFonts w:ascii="Sakkal Majalla" w:hAnsi="Sakkal Majalla" w:cs="Sakkal Majalla"/>
          <w:sz w:val="28"/>
          <w:szCs w:val="28"/>
          <w:lang w:val="en-GB"/>
        </w:rPr>
        <w:t>p = 0.001</w:t>
      </w:r>
    </w:p>
    <w:p w14:paraId="5DB320AA" w14:textId="77777777" w:rsidR="00517AAA" w:rsidRDefault="00517AAA" w:rsidP="00517AAA">
      <w:pPr>
        <w:tabs>
          <w:tab w:val="left" w:pos="3577"/>
        </w:tabs>
        <w:bidi/>
        <w:spacing w:line="360" w:lineRule="auto"/>
        <w:jc w:val="both"/>
        <w:rPr>
          <w:rFonts w:ascii="Sakkal Majalla" w:hAnsi="Sakkal Majalla" w:cs="Sakkal Majalla"/>
          <w:sz w:val="28"/>
          <w:szCs w:val="28"/>
          <w:rtl/>
          <w:lang w:val="en-GB"/>
        </w:rPr>
      </w:pPr>
      <w:r w:rsidRPr="000526A4">
        <w:rPr>
          <w:rFonts w:ascii="Sakkal Majalla" w:hAnsi="Sakkal Majalla" w:cs="Sakkal Majalla"/>
          <w:sz w:val="28"/>
          <w:szCs w:val="28"/>
          <w:rtl/>
          <w:lang w:val="en-GB"/>
        </w:rPr>
        <w:t xml:space="preserve">كما أظهرت المقارنة الوصفية أن الفرص ذات التجزئة المرتفعة (≥ 100 مستثمر) سجلت في المتوسط ضعف عدد عمليات التخارج مقارنة بالفرص منخفضة التجزئة. </w:t>
      </w:r>
      <w:r w:rsidRPr="00CA563F">
        <w:rPr>
          <w:rFonts w:ascii="Sakkal Majalla" w:hAnsi="Sakkal Majalla" w:cs="Sakkal Majalla"/>
          <w:b/>
          <w:bCs/>
          <w:sz w:val="28"/>
          <w:szCs w:val="28"/>
          <w:rtl/>
          <w:lang w:val="en-GB"/>
        </w:rPr>
        <w:t>لذا يمكن قبول الفرضية الأولى (</w:t>
      </w:r>
      <w:r w:rsidRPr="00CA563F">
        <w:rPr>
          <w:rFonts w:ascii="Sakkal Majalla" w:hAnsi="Sakkal Majalla" w:cs="Sakkal Majalla"/>
          <w:b/>
          <w:bCs/>
          <w:sz w:val="28"/>
          <w:szCs w:val="28"/>
          <w:lang w:val="en-GB"/>
        </w:rPr>
        <w:t>H1</w:t>
      </w:r>
      <w:r w:rsidRPr="00CA563F">
        <w:rPr>
          <w:rFonts w:ascii="Sakkal Majalla" w:hAnsi="Sakkal Majalla" w:cs="Sakkal Majalla"/>
          <w:b/>
          <w:bCs/>
          <w:sz w:val="28"/>
          <w:szCs w:val="28"/>
          <w:rtl/>
          <w:lang w:val="en-GB"/>
        </w:rPr>
        <w:t xml:space="preserve">) </w:t>
      </w:r>
      <w:r w:rsidRPr="000526A4">
        <w:rPr>
          <w:rFonts w:ascii="Sakkal Majalla" w:hAnsi="Sakkal Majalla" w:cs="Sakkal Majalla"/>
          <w:sz w:val="28"/>
          <w:szCs w:val="28"/>
          <w:rtl/>
          <w:lang w:val="en-GB"/>
        </w:rPr>
        <w:t>مع التحفظ المنهجي بأن إثبات العلاقة يستند بصورة رئيسية إلى الارتباطات الثنائية الدالة إحصائيًا، في ظل محدودية نموذج الانحدار المتعدد بسبب صغر حجم العينة والتعدد الخطي.</w:t>
      </w:r>
    </w:p>
    <w:p w14:paraId="3BF8EF2D" w14:textId="77777777" w:rsidR="00517AAA" w:rsidRPr="00C12AFE" w:rsidRDefault="00517AAA" w:rsidP="00517AAA">
      <w:pPr>
        <w:tabs>
          <w:tab w:val="left" w:pos="3577"/>
        </w:tabs>
        <w:bidi/>
        <w:spacing w:after="120" w:line="360" w:lineRule="auto"/>
        <w:jc w:val="both"/>
        <w:rPr>
          <w:rFonts w:ascii="Sakkal Majalla" w:hAnsi="Sakkal Majalla" w:cs="Sakkal Majalla"/>
          <w:b/>
          <w:bCs/>
          <w:sz w:val="28"/>
          <w:szCs w:val="28"/>
        </w:rPr>
      </w:pPr>
      <w:r w:rsidRPr="00C12AFE">
        <w:rPr>
          <w:rFonts w:ascii="Sakkal Majalla" w:hAnsi="Sakkal Majalla" w:cs="Sakkal Majalla" w:hint="cs"/>
          <w:b/>
          <w:bCs/>
          <w:sz w:val="28"/>
          <w:szCs w:val="28"/>
          <w:rtl/>
          <w:lang w:val="en-GB"/>
        </w:rPr>
        <w:t xml:space="preserve">4-5-2 </w:t>
      </w:r>
      <w:r w:rsidRPr="00C12AFE">
        <w:rPr>
          <w:rFonts w:ascii="Sakkal Majalla" w:hAnsi="Sakkal Majalla" w:cs="Sakkal Majalla"/>
          <w:b/>
          <w:bCs/>
          <w:sz w:val="28"/>
          <w:szCs w:val="28"/>
          <w:rtl/>
          <w:lang w:val="en-GB"/>
        </w:rPr>
        <w:t>اختبار الفرضية الثانية</w:t>
      </w:r>
    </w:p>
    <w:p w14:paraId="57FC6DE2" w14:textId="77777777" w:rsidR="00517AAA" w:rsidRPr="00C12AFE" w:rsidRDefault="00517AAA" w:rsidP="00517AAA">
      <w:pPr>
        <w:tabs>
          <w:tab w:val="left" w:pos="3577"/>
        </w:tabs>
        <w:bidi/>
        <w:spacing w:after="0" w:line="360" w:lineRule="auto"/>
        <w:jc w:val="both"/>
        <w:rPr>
          <w:rFonts w:ascii="Sakkal Majalla" w:hAnsi="Sakkal Majalla" w:cs="Sakkal Majalla"/>
          <w:sz w:val="28"/>
          <w:szCs w:val="28"/>
          <w:rtl/>
        </w:rPr>
      </w:pPr>
      <w:r w:rsidRPr="00C12AFE">
        <w:rPr>
          <w:rFonts w:ascii="Sakkal Majalla" w:hAnsi="Sakkal Majalla" w:cs="Sakkal Majalla" w:hint="cs"/>
          <w:sz w:val="28"/>
          <w:szCs w:val="28"/>
          <w:rtl/>
          <w:lang w:val="en-GB"/>
        </w:rPr>
        <w:t>ت</w:t>
      </w:r>
      <w:r w:rsidRPr="00303329">
        <w:rPr>
          <w:rFonts w:ascii="Sakkal Majalla" w:hAnsi="Sakkal Majalla" w:cs="Sakkal Majalla"/>
          <w:sz w:val="28"/>
          <w:szCs w:val="28"/>
          <w:rtl/>
          <w:lang w:val="en-GB"/>
        </w:rPr>
        <w:t>نص الفرضية</w:t>
      </w:r>
      <w:r w:rsidRPr="00C12AFE">
        <w:rPr>
          <w:rFonts w:ascii="Sakkal Majalla" w:hAnsi="Sakkal Majalla" w:cs="Sakkal Majalla" w:hint="cs"/>
          <w:sz w:val="28"/>
          <w:szCs w:val="28"/>
          <w:rtl/>
        </w:rPr>
        <w:t xml:space="preserve"> الثانية على:</w:t>
      </w:r>
    </w:p>
    <w:p w14:paraId="0A105D75" w14:textId="77777777" w:rsidR="00517AAA" w:rsidRPr="00303329" w:rsidRDefault="00517AAA" w:rsidP="00517AAA">
      <w:pPr>
        <w:tabs>
          <w:tab w:val="left" w:pos="3577"/>
        </w:tabs>
        <w:bidi/>
        <w:spacing w:after="120" w:line="360" w:lineRule="auto"/>
        <w:jc w:val="both"/>
        <w:rPr>
          <w:rFonts w:ascii="Sakkal Majalla" w:hAnsi="Sakkal Majalla" w:cs="Sakkal Majalla"/>
          <w:sz w:val="28"/>
          <w:szCs w:val="28"/>
        </w:rPr>
      </w:pPr>
      <w:r w:rsidRPr="00303329">
        <w:rPr>
          <w:rFonts w:ascii="Sakkal Majalla" w:hAnsi="Sakkal Majalla" w:cs="Sakkal Majalla"/>
          <w:sz w:val="28"/>
          <w:szCs w:val="28"/>
          <w:rtl/>
          <w:lang w:val="en-GB"/>
        </w:rPr>
        <w:t>يؤثر تصميم الرمز العقاري (وضوح الحقوق، عدالة توزيع العوائد، سهولة التداول) تأثيرًا إيجابيًا ذا دلالة إحصائية في مستوى ثقة المستثمرين واستعدادهم للاستثمار</w:t>
      </w:r>
      <w:r w:rsidRPr="00303329">
        <w:rPr>
          <w:rFonts w:ascii="Sakkal Majalla" w:hAnsi="Sakkal Majalla" w:cs="Sakkal Majalla"/>
          <w:sz w:val="28"/>
          <w:szCs w:val="28"/>
        </w:rPr>
        <w:t>.</w:t>
      </w:r>
    </w:p>
    <w:p w14:paraId="30DE09A0" w14:textId="77777777" w:rsidR="00517AAA" w:rsidRPr="00303329" w:rsidRDefault="00517AAA" w:rsidP="00517AAA">
      <w:pPr>
        <w:tabs>
          <w:tab w:val="left" w:pos="3577"/>
        </w:tabs>
        <w:bidi/>
        <w:spacing w:line="360" w:lineRule="auto"/>
        <w:jc w:val="both"/>
        <w:rPr>
          <w:rFonts w:ascii="Sakkal Majalla" w:hAnsi="Sakkal Majalla" w:cs="Sakkal Majalla"/>
          <w:sz w:val="28"/>
          <w:szCs w:val="28"/>
        </w:rPr>
      </w:pPr>
      <w:r w:rsidRPr="00C12AFE">
        <w:rPr>
          <w:rFonts w:ascii="Sakkal Majalla" w:hAnsi="Sakkal Majalla" w:cs="Sakkal Majalla" w:hint="cs"/>
          <w:sz w:val="28"/>
          <w:szCs w:val="28"/>
          <w:rtl/>
          <w:lang w:val="en-GB"/>
        </w:rPr>
        <w:t>هنا</w:t>
      </w:r>
      <w:r>
        <w:rPr>
          <w:rFonts w:ascii="Sakkal Majalla" w:hAnsi="Sakkal Majalla" w:cs="Sakkal Majalla" w:hint="cs"/>
          <w:b/>
          <w:bCs/>
          <w:sz w:val="28"/>
          <w:szCs w:val="28"/>
          <w:rtl/>
          <w:lang w:val="en-GB"/>
        </w:rPr>
        <w:t xml:space="preserve">، </w:t>
      </w:r>
      <w:r w:rsidRPr="00303329">
        <w:rPr>
          <w:rFonts w:ascii="Sakkal Majalla" w:hAnsi="Sakkal Majalla" w:cs="Sakkal Majalla"/>
          <w:sz w:val="28"/>
          <w:szCs w:val="28"/>
          <w:rtl/>
          <w:lang w:val="en-GB"/>
        </w:rPr>
        <w:t>نظرًا لعدم توافر متغير مباشر مقاس كميًا لثقة المستثمرين، تم إنشاء مؤشر مركب لثقة المستثمرين وفق المعادلة التالية</w:t>
      </w:r>
      <w:r w:rsidRPr="00303329">
        <w:rPr>
          <w:rFonts w:ascii="Sakkal Majalla" w:hAnsi="Sakkal Majalla" w:cs="Sakkal Majalla"/>
          <w:sz w:val="28"/>
          <w:szCs w:val="28"/>
        </w:rPr>
        <w:t>:</w:t>
      </w:r>
    </w:p>
    <w:p w14:paraId="51241AD6" w14:textId="77777777" w:rsidR="00517AAA" w:rsidRPr="00303329" w:rsidRDefault="00517AAA" w:rsidP="00517AAA">
      <w:pPr>
        <w:tabs>
          <w:tab w:val="left" w:pos="3577"/>
        </w:tabs>
        <w:bidi/>
        <w:spacing w:after="0" w:line="360" w:lineRule="auto"/>
        <w:jc w:val="both"/>
        <w:rPr>
          <w:rFonts w:ascii="Sakkal Majalla" w:hAnsi="Sakkal Majalla" w:cs="Sakkal Majalla"/>
          <w:b/>
          <w:bCs/>
          <w:sz w:val="28"/>
          <w:szCs w:val="28"/>
        </w:rPr>
      </w:pPr>
      <w:r w:rsidRPr="00C12AFE">
        <w:rPr>
          <w:rFonts w:ascii="Sakkal Majalla" w:hAnsi="Sakkal Majalla" w:cs="Sakkal Majalla" w:hint="cs"/>
          <w:b/>
          <w:bCs/>
          <w:sz w:val="28"/>
          <w:szCs w:val="28"/>
          <w:rtl/>
          <w:lang w:val="en-GB"/>
        </w:rPr>
        <w:t>مؤشر الثق</w:t>
      </w:r>
      <w:r w:rsidRPr="00C12AFE">
        <w:rPr>
          <w:rFonts w:ascii="Sakkal Majalla" w:hAnsi="Sakkal Majalla" w:cs="Sakkal Majalla" w:hint="eastAsia"/>
          <w:b/>
          <w:bCs/>
          <w:sz w:val="28"/>
          <w:szCs w:val="28"/>
          <w:rtl/>
          <w:lang w:val="en-GB"/>
        </w:rPr>
        <w:t>ة</w:t>
      </w:r>
      <w:r w:rsidRPr="00C12AFE">
        <w:rPr>
          <w:rFonts w:ascii="Sakkal Majalla" w:hAnsi="Sakkal Majalla" w:cs="Sakkal Majalla" w:hint="cs"/>
          <w:b/>
          <w:bCs/>
          <w:sz w:val="28"/>
          <w:szCs w:val="28"/>
          <w:rtl/>
        </w:rPr>
        <w:t xml:space="preserve"> </w:t>
      </w:r>
      <w:r w:rsidRPr="00303329">
        <w:rPr>
          <w:rFonts w:ascii="Sakkal Majalla" w:hAnsi="Sakkal Majalla" w:cs="Sakkal Majalla"/>
          <w:b/>
          <w:bCs/>
          <w:sz w:val="28"/>
          <w:szCs w:val="28"/>
          <w:rtl/>
          <w:lang w:val="en-GB"/>
        </w:rPr>
        <w:t>= (نسبة التداول × 0.4) + (عدد المستثمرين المعياري × 0.6)</w:t>
      </w:r>
    </w:p>
    <w:p w14:paraId="71266A2B" w14:textId="77777777" w:rsidR="00517AAA" w:rsidRPr="00303329" w:rsidRDefault="00517AAA" w:rsidP="00517AAA">
      <w:pPr>
        <w:tabs>
          <w:tab w:val="left" w:pos="3577"/>
        </w:tabs>
        <w:bidi/>
        <w:spacing w:after="0" w:line="360" w:lineRule="auto"/>
        <w:jc w:val="both"/>
        <w:rPr>
          <w:rFonts w:ascii="Sakkal Majalla" w:hAnsi="Sakkal Majalla" w:cs="Sakkal Majalla"/>
          <w:sz w:val="28"/>
          <w:szCs w:val="28"/>
        </w:rPr>
      </w:pPr>
      <w:r w:rsidRPr="00303329">
        <w:rPr>
          <w:rFonts w:ascii="Sakkal Majalla" w:hAnsi="Sakkal Majalla" w:cs="Sakkal Majalla"/>
          <w:sz w:val="28"/>
          <w:szCs w:val="28"/>
          <w:rtl/>
          <w:lang w:val="en-GB"/>
        </w:rPr>
        <w:t>وذلك باعتبار أن اتساع قاعدة المستثمرين واستمرار التداول يعكسان مستوى الثقة والاستعداد لإعادة الاستثمار</w:t>
      </w:r>
      <w:r w:rsidRPr="00303329">
        <w:rPr>
          <w:rFonts w:ascii="Sakkal Majalla" w:hAnsi="Sakkal Majalla" w:cs="Sakkal Majalla"/>
          <w:sz w:val="28"/>
          <w:szCs w:val="28"/>
        </w:rPr>
        <w:t>.</w:t>
      </w:r>
    </w:p>
    <w:p w14:paraId="69C3D912" w14:textId="77777777" w:rsidR="00517AAA" w:rsidRPr="00303329" w:rsidRDefault="00517AAA" w:rsidP="00517AAA">
      <w:pPr>
        <w:tabs>
          <w:tab w:val="left" w:pos="3577"/>
        </w:tabs>
        <w:bidi/>
        <w:spacing w:after="120" w:line="360" w:lineRule="auto"/>
        <w:jc w:val="both"/>
        <w:rPr>
          <w:rFonts w:ascii="Sakkal Majalla" w:hAnsi="Sakkal Majalla" w:cs="Sakkal Majalla"/>
          <w:sz w:val="28"/>
          <w:szCs w:val="28"/>
        </w:rPr>
      </w:pPr>
      <w:r w:rsidRPr="00303329">
        <w:rPr>
          <w:rFonts w:ascii="Sakkal Majalla" w:hAnsi="Sakkal Majalla" w:cs="Sakkal Majalla"/>
          <w:sz w:val="28"/>
          <w:szCs w:val="28"/>
          <w:rtl/>
          <w:lang w:val="en-GB"/>
        </w:rPr>
        <w:t xml:space="preserve">أما </w:t>
      </w:r>
      <w:r w:rsidRPr="00303329">
        <w:rPr>
          <w:rFonts w:ascii="Sakkal Majalla" w:hAnsi="Sakkal Majalla" w:cs="Sakkal Majalla"/>
          <w:b/>
          <w:bCs/>
          <w:sz w:val="28"/>
          <w:szCs w:val="28"/>
          <w:rtl/>
          <w:lang w:val="en-GB"/>
        </w:rPr>
        <w:t>مؤشرات تصميم الرمز العقاري</w:t>
      </w:r>
      <w:r w:rsidRPr="00303329">
        <w:rPr>
          <w:rFonts w:ascii="Sakkal Majalla" w:hAnsi="Sakkal Majalla" w:cs="Sakkal Majalla"/>
          <w:sz w:val="28"/>
          <w:szCs w:val="28"/>
          <w:rtl/>
          <w:lang w:val="en-GB"/>
        </w:rPr>
        <w:t xml:space="preserve"> فقد تم تشغيلها عبر ثلاثة أبعاد كمية</w:t>
      </w:r>
      <w:r w:rsidRPr="00303329">
        <w:rPr>
          <w:rFonts w:ascii="Sakkal Majalla" w:hAnsi="Sakkal Majalla" w:cs="Sakkal Majalla"/>
          <w:sz w:val="28"/>
          <w:szCs w:val="28"/>
        </w:rPr>
        <w:t>:</w:t>
      </w:r>
    </w:p>
    <w:p w14:paraId="196B85A5" w14:textId="77777777" w:rsidR="00517AAA" w:rsidRPr="00303329" w:rsidRDefault="00517AAA" w:rsidP="00517AAA">
      <w:pPr>
        <w:numPr>
          <w:ilvl w:val="0"/>
          <w:numId w:val="34"/>
        </w:numPr>
        <w:tabs>
          <w:tab w:val="left" w:pos="3577"/>
        </w:tabs>
        <w:bidi/>
        <w:spacing w:after="0" w:line="360" w:lineRule="auto"/>
        <w:jc w:val="both"/>
        <w:rPr>
          <w:rFonts w:ascii="Sakkal Majalla" w:hAnsi="Sakkal Majalla" w:cs="Sakkal Majalla"/>
          <w:sz w:val="28"/>
          <w:szCs w:val="28"/>
        </w:rPr>
      </w:pPr>
      <w:r w:rsidRPr="00303329">
        <w:rPr>
          <w:rFonts w:ascii="Sakkal Majalla" w:hAnsi="Sakkal Majalla" w:cs="Sakkal Majalla"/>
          <w:sz w:val="28"/>
          <w:szCs w:val="28"/>
          <w:rtl/>
          <w:lang w:val="en-GB"/>
        </w:rPr>
        <w:t xml:space="preserve">سعر الحصة (كمؤشر لعدالة وإمكانية الوصول) </w:t>
      </w:r>
    </w:p>
    <w:p w14:paraId="4CF2D951" w14:textId="77777777" w:rsidR="00517AAA" w:rsidRPr="00303329" w:rsidRDefault="00517AAA" w:rsidP="00517AAA">
      <w:pPr>
        <w:numPr>
          <w:ilvl w:val="0"/>
          <w:numId w:val="34"/>
        </w:numPr>
        <w:tabs>
          <w:tab w:val="left" w:pos="3577"/>
        </w:tabs>
        <w:bidi/>
        <w:spacing w:after="0" w:line="360" w:lineRule="auto"/>
        <w:jc w:val="both"/>
        <w:rPr>
          <w:rFonts w:ascii="Sakkal Majalla" w:hAnsi="Sakkal Majalla" w:cs="Sakkal Majalla"/>
          <w:sz w:val="28"/>
          <w:szCs w:val="28"/>
        </w:rPr>
      </w:pPr>
      <w:r w:rsidRPr="00303329">
        <w:rPr>
          <w:rFonts w:ascii="Sakkal Majalla" w:hAnsi="Sakkal Majalla" w:cs="Sakkal Majalla"/>
          <w:sz w:val="28"/>
          <w:szCs w:val="28"/>
          <w:rtl/>
          <w:lang w:val="en-GB"/>
        </w:rPr>
        <w:lastRenderedPageBreak/>
        <w:t xml:space="preserve">مدة الاكتتاب (كفاءة الطرح وسرعة الامتصاص السوقي) </w:t>
      </w:r>
    </w:p>
    <w:p w14:paraId="1B87D21E" w14:textId="77777777" w:rsidR="00517AAA" w:rsidRPr="00303329" w:rsidRDefault="00517AAA" w:rsidP="00517AAA">
      <w:pPr>
        <w:numPr>
          <w:ilvl w:val="0"/>
          <w:numId w:val="34"/>
        </w:numPr>
        <w:tabs>
          <w:tab w:val="left" w:pos="3577"/>
        </w:tabs>
        <w:bidi/>
        <w:spacing w:after="0" w:line="360" w:lineRule="auto"/>
        <w:jc w:val="both"/>
        <w:rPr>
          <w:rFonts w:ascii="Sakkal Majalla" w:hAnsi="Sakkal Majalla" w:cs="Sakkal Majalla"/>
          <w:sz w:val="28"/>
          <w:szCs w:val="28"/>
        </w:rPr>
      </w:pPr>
      <w:r w:rsidRPr="00303329">
        <w:rPr>
          <w:rFonts w:ascii="Sakkal Majalla" w:hAnsi="Sakkal Majalla" w:cs="Sakkal Majalla"/>
          <w:sz w:val="28"/>
          <w:szCs w:val="28"/>
          <w:rtl/>
          <w:lang w:val="en-GB"/>
        </w:rPr>
        <w:t xml:space="preserve">متوسط الاستثمار (ديمقراطية الوصول لرأس المال) </w:t>
      </w:r>
    </w:p>
    <w:p w14:paraId="44948CA2" w14:textId="77777777" w:rsidR="00517AAA" w:rsidRDefault="00517AAA" w:rsidP="00517AAA">
      <w:pPr>
        <w:tabs>
          <w:tab w:val="left" w:pos="3577"/>
        </w:tabs>
        <w:bidi/>
        <w:spacing w:line="360" w:lineRule="auto"/>
        <w:jc w:val="both"/>
        <w:rPr>
          <w:rFonts w:ascii="Sakkal Majalla" w:hAnsi="Sakkal Majalla" w:cs="Sakkal Majalla"/>
          <w:sz w:val="28"/>
          <w:szCs w:val="28"/>
          <w:rtl/>
        </w:rPr>
      </w:pPr>
      <w:r w:rsidRPr="00303329">
        <w:rPr>
          <w:rFonts w:ascii="Sakkal Majalla" w:hAnsi="Sakkal Majalla" w:cs="Sakkal Majalla"/>
          <w:sz w:val="28"/>
          <w:szCs w:val="28"/>
          <w:rtl/>
          <w:lang w:val="en-GB"/>
        </w:rPr>
        <w:t>حجم العينة</w:t>
      </w:r>
      <w:r>
        <w:rPr>
          <w:rFonts w:ascii="Sakkal Majalla" w:hAnsi="Sakkal Majalla" w:cs="Sakkal Majalla" w:hint="cs"/>
          <w:sz w:val="28"/>
          <w:szCs w:val="28"/>
          <w:rtl/>
        </w:rPr>
        <w:t xml:space="preserve"> </w:t>
      </w:r>
      <w:r>
        <w:rPr>
          <w:rFonts w:ascii="Sakkal Majalla" w:hAnsi="Sakkal Majalla" w:cs="Sakkal Majalla"/>
          <w:sz w:val="28"/>
          <w:szCs w:val="28"/>
          <w:lang w:val="en-GB"/>
        </w:rPr>
        <w:t>N</w:t>
      </w:r>
      <w:r>
        <w:rPr>
          <w:rFonts w:ascii="Sakkal Majalla" w:hAnsi="Sakkal Majalla" w:cs="Sakkal Majalla" w:hint="cs"/>
          <w:sz w:val="28"/>
          <w:szCs w:val="28"/>
          <w:rtl/>
          <w:lang w:val="en-GB" w:bidi="ar-EG"/>
        </w:rPr>
        <w:t xml:space="preserve"> = 9 </w:t>
      </w:r>
      <w:r w:rsidRPr="00303329">
        <w:rPr>
          <w:rFonts w:ascii="Sakkal Majalla" w:hAnsi="Sakkal Majalla" w:cs="Sakkal Majalla"/>
          <w:sz w:val="28"/>
          <w:szCs w:val="28"/>
          <w:rtl/>
          <w:lang w:val="en-GB"/>
        </w:rPr>
        <w:t>فرص استثمارية</w:t>
      </w:r>
      <w:r w:rsidRPr="00303329">
        <w:rPr>
          <w:rFonts w:ascii="Sakkal Majalla" w:hAnsi="Sakkal Majalla" w:cs="Sakkal Majalla"/>
          <w:sz w:val="28"/>
          <w:szCs w:val="28"/>
        </w:rPr>
        <w:t>.</w:t>
      </w:r>
    </w:p>
    <w:p w14:paraId="11E4047C" w14:textId="77777777" w:rsidR="00517AAA" w:rsidRPr="001F6070" w:rsidRDefault="00517AAA" w:rsidP="00517AAA">
      <w:pPr>
        <w:tabs>
          <w:tab w:val="left" w:pos="3577"/>
        </w:tabs>
        <w:bidi/>
        <w:spacing w:after="0" w:line="360" w:lineRule="auto"/>
        <w:jc w:val="both"/>
        <w:rPr>
          <w:rFonts w:ascii="Sakkal Majalla" w:hAnsi="Sakkal Majalla" w:cs="Sakkal Majalla"/>
          <w:b/>
          <w:bCs/>
          <w:sz w:val="28"/>
          <w:szCs w:val="28"/>
          <w:rtl/>
        </w:rPr>
      </w:pPr>
      <w:r w:rsidRPr="001F6070">
        <w:rPr>
          <w:rFonts w:ascii="Sakkal Majalla" w:hAnsi="Sakkal Majalla" w:cs="Sakkal Majalla" w:hint="cs"/>
          <w:b/>
          <w:bCs/>
          <w:sz w:val="28"/>
          <w:szCs w:val="28"/>
          <w:rtl/>
        </w:rPr>
        <w:t>1- تحليل الارتباط بين متغيرات الفرضية الثانية</w:t>
      </w:r>
    </w:p>
    <w:p w14:paraId="738CD685" w14:textId="77777777" w:rsidR="00517AAA" w:rsidRPr="00303329" w:rsidRDefault="00517AAA" w:rsidP="00517AAA">
      <w:pPr>
        <w:tabs>
          <w:tab w:val="left" w:pos="3577"/>
        </w:tabs>
        <w:bidi/>
        <w:spacing w:line="360" w:lineRule="auto"/>
        <w:jc w:val="both"/>
        <w:rPr>
          <w:rFonts w:ascii="Sakkal Majalla" w:hAnsi="Sakkal Majalla" w:cs="Sakkal Majalla"/>
          <w:sz w:val="28"/>
          <w:szCs w:val="28"/>
        </w:rPr>
      </w:pPr>
      <w:r>
        <w:rPr>
          <w:rFonts w:ascii="Sakkal Majalla" w:hAnsi="Sakkal Majalla" w:cs="Sakkal Majalla" w:hint="cs"/>
          <w:sz w:val="28"/>
          <w:szCs w:val="28"/>
          <w:rtl/>
        </w:rPr>
        <w:t>لتحليل علاقة الارتباط بين المتغيرين، تم إجراء تحليل الارتباط والذي تظهر نتائجه بالجدول (4-23).</w:t>
      </w:r>
    </w:p>
    <w:p w14:paraId="7D0EA579" w14:textId="77777777" w:rsidR="00517AAA" w:rsidRDefault="00517AAA" w:rsidP="00517AAA">
      <w:pPr>
        <w:tabs>
          <w:tab w:val="left" w:pos="3577"/>
        </w:tabs>
        <w:bidi/>
        <w:spacing w:after="0" w:line="360" w:lineRule="auto"/>
        <w:jc w:val="center"/>
        <w:rPr>
          <w:rFonts w:ascii="Sakkal Majalla" w:hAnsi="Sakkal Majalla" w:cs="Sakkal Majalla"/>
          <w:b/>
          <w:bCs/>
          <w:sz w:val="24"/>
          <w:szCs w:val="24"/>
          <w:rtl/>
          <w:lang w:val="en-GB"/>
        </w:rPr>
      </w:pPr>
      <w:r w:rsidRPr="00303329">
        <w:rPr>
          <w:rFonts w:ascii="Sakkal Majalla" w:hAnsi="Sakkal Majalla" w:cs="Sakkal Majalla"/>
          <w:b/>
          <w:bCs/>
          <w:sz w:val="24"/>
          <w:szCs w:val="24"/>
          <w:rtl/>
          <w:lang w:val="en-GB"/>
        </w:rPr>
        <w:t>جدول</w:t>
      </w:r>
      <w:r w:rsidRPr="00303329">
        <w:rPr>
          <w:rFonts w:ascii="Sakkal Majalla" w:hAnsi="Sakkal Majalla" w:cs="Sakkal Majalla"/>
          <w:b/>
          <w:bCs/>
          <w:sz w:val="24"/>
          <w:szCs w:val="24"/>
        </w:rPr>
        <w:t xml:space="preserve"> </w:t>
      </w:r>
      <w:r>
        <w:rPr>
          <w:rFonts w:ascii="Sakkal Majalla" w:hAnsi="Sakkal Majalla" w:cs="Sakkal Majalla" w:hint="cs"/>
          <w:b/>
          <w:bCs/>
          <w:sz w:val="24"/>
          <w:szCs w:val="24"/>
          <w:rtl/>
        </w:rPr>
        <w:t>(4-23)</w:t>
      </w:r>
      <w:r w:rsidRPr="00C12AFE">
        <w:rPr>
          <w:rFonts w:ascii="Sakkal Majalla" w:hAnsi="Sakkal Majalla" w:cs="Sakkal Majalla" w:hint="cs"/>
          <w:b/>
          <w:bCs/>
          <w:sz w:val="24"/>
          <w:szCs w:val="24"/>
          <w:rtl/>
        </w:rPr>
        <w:t xml:space="preserve">: </w:t>
      </w:r>
      <w:r w:rsidRPr="00303329">
        <w:rPr>
          <w:rFonts w:ascii="Sakkal Majalla" w:hAnsi="Sakkal Majalla" w:cs="Sakkal Majalla"/>
          <w:b/>
          <w:bCs/>
          <w:sz w:val="24"/>
          <w:szCs w:val="24"/>
          <w:rtl/>
          <w:lang w:val="en-GB"/>
        </w:rPr>
        <w:t>مصفوفة معاملات الارتباط بين مؤشرات تصميم الرمز ومؤشر ثقة المستثمرين</w:t>
      </w:r>
    </w:p>
    <w:tbl>
      <w:tblPr>
        <w:tblStyle w:val="a7"/>
        <w:bidiVisual/>
        <w:tblW w:w="0" w:type="auto"/>
        <w:tblLook w:val="04A0" w:firstRow="1" w:lastRow="0" w:firstColumn="1" w:lastColumn="0" w:noHBand="0" w:noVBand="1"/>
      </w:tblPr>
      <w:tblGrid>
        <w:gridCol w:w="2968"/>
        <w:gridCol w:w="1596"/>
        <w:gridCol w:w="1362"/>
        <w:gridCol w:w="1717"/>
        <w:gridCol w:w="850"/>
      </w:tblGrid>
      <w:tr w:rsidR="00517AAA" w14:paraId="08EF7D25" w14:textId="77777777" w:rsidTr="00A31A41">
        <w:tc>
          <w:tcPr>
            <w:tcW w:w="2968" w:type="dxa"/>
            <w:shd w:val="clear" w:color="auto" w:fill="D9D9D9" w:themeFill="background1" w:themeFillShade="D9"/>
            <w:vAlign w:val="center"/>
          </w:tcPr>
          <w:p w14:paraId="35EF0839" w14:textId="77777777" w:rsidR="00517AAA" w:rsidRPr="00C73BB0" w:rsidRDefault="00517AAA" w:rsidP="00A31A41">
            <w:pPr>
              <w:tabs>
                <w:tab w:val="left" w:pos="3577"/>
              </w:tabs>
              <w:bidi/>
              <w:spacing w:after="0" w:line="276" w:lineRule="auto"/>
              <w:jc w:val="center"/>
              <w:rPr>
                <w:rFonts w:ascii="Sakkal Majalla" w:hAnsi="Sakkal Majalla" w:cs="Sakkal Majalla"/>
                <w:b/>
                <w:bCs/>
                <w:sz w:val="24"/>
                <w:szCs w:val="24"/>
                <w:rtl/>
              </w:rPr>
            </w:pPr>
            <w:r w:rsidRPr="00C73BB0">
              <w:rPr>
                <w:rFonts w:ascii="Sakkal Majalla" w:hAnsi="Sakkal Majalla" w:cs="Sakkal Majalla"/>
                <w:b/>
                <w:bCs/>
                <w:sz w:val="24"/>
                <w:szCs w:val="24"/>
                <w:rtl/>
                <w:lang w:val="en-GB"/>
              </w:rPr>
              <w:t>مؤشر تصميم الرمز</w:t>
            </w:r>
          </w:p>
        </w:tc>
        <w:tc>
          <w:tcPr>
            <w:tcW w:w="1596" w:type="dxa"/>
            <w:shd w:val="clear" w:color="auto" w:fill="D9D9D9" w:themeFill="background1" w:themeFillShade="D9"/>
            <w:vAlign w:val="center"/>
          </w:tcPr>
          <w:p w14:paraId="2E1B3086" w14:textId="77777777" w:rsidR="00517AAA" w:rsidRPr="00C73BB0" w:rsidRDefault="00517AAA" w:rsidP="00A31A41">
            <w:pPr>
              <w:tabs>
                <w:tab w:val="left" w:pos="3577"/>
              </w:tabs>
              <w:bidi/>
              <w:spacing w:after="0" w:line="276" w:lineRule="auto"/>
              <w:jc w:val="center"/>
              <w:rPr>
                <w:rFonts w:ascii="Sakkal Majalla" w:hAnsi="Sakkal Majalla" w:cs="Sakkal Majalla"/>
                <w:b/>
                <w:bCs/>
                <w:sz w:val="24"/>
                <w:szCs w:val="24"/>
              </w:rPr>
            </w:pPr>
            <w:r w:rsidRPr="00C73BB0">
              <w:rPr>
                <w:rFonts w:ascii="Sakkal Majalla" w:hAnsi="Sakkal Majalla" w:cs="Sakkal Majalla" w:hint="cs"/>
                <w:b/>
                <w:bCs/>
                <w:sz w:val="24"/>
                <w:szCs w:val="24"/>
                <w:rtl/>
              </w:rPr>
              <w:t xml:space="preserve">معامل الارتباط </w:t>
            </w:r>
            <w:r w:rsidRPr="00C73BB0">
              <w:rPr>
                <w:rFonts w:ascii="Sakkal Majalla" w:hAnsi="Sakkal Majalla" w:cs="Sakkal Majalla"/>
                <w:b/>
                <w:bCs/>
                <w:sz w:val="24"/>
                <w:szCs w:val="24"/>
              </w:rPr>
              <w:t>r</w:t>
            </w:r>
          </w:p>
        </w:tc>
        <w:tc>
          <w:tcPr>
            <w:tcW w:w="1362" w:type="dxa"/>
            <w:shd w:val="clear" w:color="auto" w:fill="D9D9D9" w:themeFill="background1" w:themeFillShade="D9"/>
            <w:vAlign w:val="center"/>
          </w:tcPr>
          <w:p w14:paraId="642158E6" w14:textId="77777777" w:rsidR="00517AAA" w:rsidRPr="00C73BB0" w:rsidRDefault="00517AAA" w:rsidP="00A31A41">
            <w:pPr>
              <w:tabs>
                <w:tab w:val="left" w:pos="3577"/>
              </w:tabs>
              <w:bidi/>
              <w:spacing w:after="0" w:line="276" w:lineRule="auto"/>
              <w:jc w:val="center"/>
              <w:rPr>
                <w:rFonts w:ascii="Sakkal Majalla" w:hAnsi="Sakkal Majalla" w:cs="Sakkal Majalla"/>
                <w:b/>
                <w:bCs/>
                <w:sz w:val="24"/>
                <w:szCs w:val="24"/>
                <w:rtl/>
              </w:rPr>
            </w:pPr>
            <w:r w:rsidRPr="00C73BB0">
              <w:rPr>
                <w:rFonts w:ascii="Sakkal Majalla" w:hAnsi="Sakkal Majalla" w:cs="Sakkal Majalla"/>
                <w:b/>
                <w:bCs/>
                <w:sz w:val="24"/>
                <w:szCs w:val="24"/>
              </w:rPr>
              <w:t xml:space="preserve">Sig. </w:t>
            </w:r>
          </w:p>
        </w:tc>
        <w:tc>
          <w:tcPr>
            <w:tcW w:w="1717" w:type="dxa"/>
            <w:shd w:val="clear" w:color="auto" w:fill="D9D9D9" w:themeFill="background1" w:themeFillShade="D9"/>
          </w:tcPr>
          <w:p w14:paraId="6E5C4FAF" w14:textId="77777777" w:rsidR="00517AAA" w:rsidRPr="00C73BB0" w:rsidRDefault="00517AAA" w:rsidP="00A31A41">
            <w:pPr>
              <w:tabs>
                <w:tab w:val="left" w:pos="3577"/>
              </w:tabs>
              <w:bidi/>
              <w:spacing w:after="0" w:line="276" w:lineRule="auto"/>
              <w:jc w:val="center"/>
              <w:rPr>
                <w:rFonts w:ascii="Sakkal Majalla" w:hAnsi="Sakkal Majalla" w:cs="Sakkal Majalla"/>
                <w:b/>
                <w:bCs/>
                <w:sz w:val="24"/>
                <w:szCs w:val="24"/>
                <w:lang w:bidi="ar-EG"/>
              </w:rPr>
            </w:pPr>
            <w:r>
              <w:rPr>
                <w:rFonts w:ascii="Sakkal Majalla" w:hAnsi="Sakkal Majalla" w:cs="Sakkal Majalla" w:hint="cs"/>
                <w:b/>
                <w:bCs/>
                <w:sz w:val="24"/>
                <w:szCs w:val="24"/>
                <w:rtl/>
                <w:lang w:bidi="ar-EG"/>
              </w:rPr>
              <w:t>الدلالة</w:t>
            </w:r>
          </w:p>
        </w:tc>
        <w:tc>
          <w:tcPr>
            <w:tcW w:w="850" w:type="dxa"/>
            <w:shd w:val="clear" w:color="auto" w:fill="D9D9D9" w:themeFill="background1" w:themeFillShade="D9"/>
            <w:vAlign w:val="center"/>
          </w:tcPr>
          <w:p w14:paraId="6669EE7F" w14:textId="77777777" w:rsidR="00517AAA" w:rsidRPr="00C73BB0" w:rsidRDefault="00517AAA" w:rsidP="00A31A41">
            <w:pPr>
              <w:tabs>
                <w:tab w:val="left" w:pos="3577"/>
              </w:tabs>
              <w:bidi/>
              <w:spacing w:after="0" w:line="276" w:lineRule="auto"/>
              <w:jc w:val="center"/>
              <w:rPr>
                <w:rFonts w:ascii="Sakkal Majalla" w:hAnsi="Sakkal Majalla" w:cs="Sakkal Majalla"/>
                <w:b/>
                <w:bCs/>
                <w:sz w:val="24"/>
                <w:szCs w:val="24"/>
                <w:rtl/>
              </w:rPr>
            </w:pPr>
            <w:r w:rsidRPr="00C73BB0">
              <w:rPr>
                <w:rFonts w:ascii="Sakkal Majalla" w:hAnsi="Sakkal Majalla" w:cs="Sakkal Majalla"/>
                <w:b/>
                <w:bCs/>
                <w:sz w:val="24"/>
                <w:szCs w:val="24"/>
              </w:rPr>
              <w:t>N</w:t>
            </w:r>
          </w:p>
        </w:tc>
      </w:tr>
      <w:tr w:rsidR="00517AAA" w14:paraId="67C40C6B" w14:textId="77777777" w:rsidTr="00A31A41">
        <w:tc>
          <w:tcPr>
            <w:tcW w:w="2968" w:type="dxa"/>
            <w:vAlign w:val="center"/>
          </w:tcPr>
          <w:p w14:paraId="66A0A358" w14:textId="77777777" w:rsidR="00517AAA" w:rsidRPr="00C73BB0" w:rsidRDefault="00517AAA" w:rsidP="00A31A41">
            <w:pPr>
              <w:tabs>
                <w:tab w:val="left" w:pos="3577"/>
              </w:tabs>
              <w:bidi/>
              <w:spacing w:after="0" w:line="276" w:lineRule="auto"/>
              <w:jc w:val="center"/>
              <w:rPr>
                <w:rFonts w:ascii="Sakkal Majalla" w:hAnsi="Sakkal Majalla" w:cs="Sakkal Majalla"/>
                <w:sz w:val="24"/>
                <w:szCs w:val="24"/>
                <w:rtl/>
              </w:rPr>
            </w:pPr>
            <w:r w:rsidRPr="00C73BB0">
              <w:rPr>
                <w:rFonts w:ascii="Sakkal Majalla" w:hAnsi="Sakkal Majalla" w:cs="Sakkal Majalla"/>
                <w:sz w:val="24"/>
                <w:szCs w:val="24"/>
                <w:rtl/>
                <w:lang w:val="en-GB"/>
              </w:rPr>
              <w:t>سعر الحصة</w:t>
            </w:r>
          </w:p>
        </w:tc>
        <w:tc>
          <w:tcPr>
            <w:tcW w:w="1596" w:type="dxa"/>
            <w:vAlign w:val="center"/>
          </w:tcPr>
          <w:p w14:paraId="3BA75BEF" w14:textId="77777777" w:rsidR="00517AAA" w:rsidRPr="00C73BB0" w:rsidRDefault="00517AAA" w:rsidP="00A31A41">
            <w:pPr>
              <w:tabs>
                <w:tab w:val="left" w:pos="3577"/>
              </w:tabs>
              <w:bidi/>
              <w:spacing w:after="0" w:line="276" w:lineRule="auto"/>
              <w:jc w:val="center"/>
              <w:rPr>
                <w:rFonts w:ascii="Sakkal Majalla" w:hAnsi="Sakkal Majalla" w:cs="Sakkal Majalla"/>
                <w:sz w:val="24"/>
                <w:szCs w:val="24"/>
                <w:rtl/>
              </w:rPr>
            </w:pPr>
            <w:r w:rsidRPr="00C73BB0">
              <w:rPr>
                <w:rFonts w:ascii="Sakkal Majalla" w:hAnsi="Sakkal Majalla" w:cs="Sakkal Majalla"/>
                <w:sz w:val="24"/>
                <w:szCs w:val="24"/>
              </w:rPr>
              <w:t>-0.626</w:t>
            </w:r>
          </w:p>
        </w:tc>
        <w:tc>
          <w:tcPr>
            <w:tcW w:w="1362" w:type="dxa"/>
            <w:vAlign w:val="center"/>
          </w:tcPr>
          <w:p w14:paraId="1E7EA80F" w14:textId="77777777" w:rsidR="00517AAA" w:rsidRPr="00C73BB0" w:rsidRDefault="00517AAA" w:rsidP="00A31A41">
            <w:pPr>
              <w:tabs>
                <w:tab w:val="left" w:pos="3577"/>
              </w:tabs>
              <w:bidi/>
              <w:spacing w:after="0" w:line="276" w:lineRule="auto"/>
              <w:jc w:val="center"/>
              <w:rPr>
                <w:rFonts w:ascii="Sakkal Majalla" w:hAnsi="Sakkal Majalla" w:cs="Sakkal Majalla"/>
                <w:sz w:val="24"/>
                <w:szCs w:val="24"/>
                <w:rtl/>
              </w:rPr>
            </w:pPr>
            <w:r w:rsidRPr="00C73BB0">
              <w:rPr>
                <w:rFonts w:ascii="Sakkal Majalla" w:hAnsi="Sakkal Majalla" w:cs="Sakkal Majalla"/>
                <w:sz w:val="24"/>
                <w:szCs w:val="24"/>
              </w:rPr>
              <w:t>0.071</w:t>
            </w:r>
          </w:p>
        </w:tc>
        <w:tc>
          <w:tcPr>
            <w:tcW w:w="1717" w:type="dxa"/>
          </w:tcPr>
          <w:p w14:paraId="7C01FED1" w14:textId="77777777" w:rsidR="00517AAA" w:rsidRPr="00C73BB0" w:rsidRDefault="00517AAA" w:rsidP="00A31A41">
            <w:pPr>
              <w:tabs>
                <w:tab w:val="left" w:pos="3577"/>
              </w:tabs>
              <w:bidi/>
              <w:spacing w:after="0" w:line="276" w:lineRule="auto"/>
              <w:jc w:val="center"/>
              <w:rPr>
                <w:rFonts w:ascii="Sakkal Majalla" w:hAnsi="Sakkal Majalla" w:cs="Sakkal Majalla"/>
                <w:sz w:val="24"/>
                <w:szCs w:val="24"/>
              </w:rPr>
            </w:pPr>
            <w:r>
              <w:rPr>
                <w:rFonts w:ascii="Sakkal Majalla" w:hAnsi="Sakkal Majalla" w:cs="Sakkal Majalla" w:hint="cs"/>
                <w:sz w:val="24"/>
                <w:szCs w:val="24"/>
                <w:rtl/>
              </w:rPr>
              <w:t>غير دال إحصائيا</w:t>
            </w:r>
          </w:p>
        </w:tc>
        <w:tc>
          <w:tcPr>
            <w:tcW w:w="850" w:type="dxa"/>
            <w:vAlign w:val="center"/>
          </w:tcPr>
          <w:p w14:paraId="7399A10B" w14:textId="77777777" w:rsidR="00517AAA" w:rsidRPr="00C73BB0" w:rsidRDefault="00517AAA" w:rsidP="00A31A41">
            <w:pPr>
              <w:tabs>
                <w:tab w:val="left" w:pos="3577"/>
              </w:tabs>
              <w:bidi/>
              <w:spacing w:after="0" w:line="276" w:lineRule="auto"/>
              <w:jc w:val="center"/>
              <w:rPr>
                <w:rFonts w:ascii="Sakkal Majalla" w:hAnsi="Sakkal Majalla" w:cs="Sakkal Majalla"/>
                <w:sz w:val="24"/>
                <w:szCs w:val="24"/>
                <w:rtl/>
              </w:rPr>
            </w:pPr>
            <w:r w:rsidRPr="00C73BB0">
              <w:rPr>
                <w:rFonts w:ascii="Sakkal Majalla" w:hAnsi="Sakkal Majalla" w:cs="Sakkal Majalla"/>
                <w:sz w:val="24"/>
                <w:szCs w:val="24"/>
              </w:rPr>
              <w:t>9</w:t>
            </w:r>
          </w:p>
        </w:tc>
      </w:tr>
      <w:tr w:rsidR="00517AAA" w14:paraId="261B7D13" w14:textId="77777777" w:rsidTr="00A31A41">
        <w:tc>
          <w:tcPr>
            <w:tcW w:w="2968" w:type="dxa"/>
            <w:vAlign w:val="center"/>
          </w:tcPr>
          <w:p w14:paraId="671D5496" w14:textId="77777777" w:rsidR="00517AAA" w:rsidRPr="00C73BB0" w:rsidRDefault="00517AAA" w:rsidP="00A31A41">
            <w:pPr>
              <w:tabs>
                <w:tab w:val="left" w:pos="3577"/>
              </w:tabs>
              <w:bidi/>
              <w:spacing w:after="0" w:line="276" w:lineRule="auto"/>
              <w:jc w:val="center"/>
              <w:rPr>
                <w:rFonts w:ascii="Sakkal Majalla" w:hAnsi="Sakkal Majalla" w:cs="Sakkal Majalla"/>
                <w:sz w:val="24"/>
                <w:szCs w:val="24"/>
                <w:rtl/>
              </w:rPr>
            </w:pPr>
            <w:r w:rsidRPr="00C73BB0">
              <w:rPr>
                <w:rFonts w:ascii="Sakkal Majalla" w:hAnsi="Sakkal Majalla" w:cs="Sakkal Majalla"/>
                <w:sz w:val="24"/>
                <w:szCs w:val="24"/>
                <w:rtl/>
                <w:lang w:val="en-GB"/>
              </w:rPr>
              <w:t>مدة الاكتتاب</w:t>
            </w:r>
          </w:p>
        </w:tc>
        <w:tc>
          <w:tcPr>
            <w:tcW w:w="1596" w:type="dxa"/>
            <w:vAlign w:val="center"/>
          </w:tcPr>
          <w:p w14:paraId="6B42F806" w14:textId="77777777" w:rsidR="00517AAA" w:rsidRPr="00C73BB0" w:rsidRDefault="00517AAA" w:rsidP="00A31A41">
            <w:pPr>
              <w:tabs>
                <w:tab w:val="left" w:pos="3577"/>
              </w:tabs>
              <w:bidi/>
              <w:spacing w:after="0" w:line="276" w:lineRule="auto"/>
              <w:jc w:val="center"/>
              <w:rPr>
                <w:rFonts w:ascii="Sakkal Majalla" w:hAnsi="Sakkal Majalla" w:cs="Sakkal Majalla"/>
                <w:sz w:val="24"/>
                <w:szCs w:val="24"/>
                <w:rtl/>
              </w:rPr>
            </w:pPr>
            <w:r w:rsidRPr="00C73BB0">
              <w:rPr>
                <w:rFonts w:ascii="Sakkal Majalla" w:hAnsi="Sakkal Majalla" w:cs="Sakkal Majalla"/>
                <w:sz w:val="24"/>
                <w:szCs w:val="24"/>
              </w:rPr>
              <w:t>-0.226</w:t>
            </w:r>
          </w:p>
        </w:tc>
        <w:tc>
          <w:tcPr>
            <w:tcW w:w="1362" w:type="dxa"/>
            <w:vAlign w:val="center"/>
          </w:tcPr>
          <w:p w14:paraId="0331EFDA" w14:textId="77777777" w:rsidR="00517AAA" w:rsidRPr="00C73BB0" w:rsidRDefault="00517AAA" w:rsidP="00A31A41">
            <w:pPr>
              <w:tabs>
                <w:tab w:val="left" w:pos="3577"/>
              </w:tabs>
              <w:bidi/>
              <w:spacing w:after="0" w:line="276" w:lineRule="auto"/>
              <w:jc w:val="center"/>
              <w:rPr>
                <w:rFonts w:ascii="Sakkal Majalla" w:hAnsi="Sakkal Majalla" w:cs="Sakkal Majalla"/>
                <w:sz w:val="24"/>
                <w:szCs w:val="24"/>
                <w:rtl/>
              </w:rPr>
            </w:pPr>
            <w:r w:rsidRPr="00C73BB0">
              <w:rPr>
                <w:rFonts w:ascii="Sakkal Majalla" w:hAnsi="Sakkal Majalla" w:cs="Sakkal Majalla"/>
                <w:sz w:val="24"/>
                <w:szCs w:val="24"/>
              </w:rPr>
              <w:t>0.558</w:t>
            </w:r>
          </w:p>
        </w:tc>
        <w:tc>
          <w:tcPr>
            <w:tcW w:w="1717" w:type="dxa"/>
          </w:tcPr>
          <w:p w14:paraId="2DCB2070" w14:textId="77777777" w:rsidR="00517AAA" w:rsidRPr="00C73BB0" w:rsidRDefault="00517AAA" w:rsidP="00A31A41">
            <w:pPr>
              <w:tabs>
                <w:tab w:val="left" w:pos="3577"/>
              </w:tabs>
              <w:bidi/>
              <w:spacing w:after="0" w:line="276" w:lineRule="auto"/>
              <w:jc w:val="center"/>
              <w:rPr>
                <w:rFonts w:ascii="Sakkal Majalla" w:hAnsi="Sakkal Majalla" w:cs="Sakkal Majalla"/>
                <w:sz w:val="24"/>
                <w:szCs w:val="24"/>
              </w:rPr>
            </w:pPr>
            <w:r>
              <w:rPr>
                <w:rFonts w:ascii="Sakkal Majalla" w:hAnsi="Sakkal Majalla" w:cs="Sakkal Majalla" w:hint="cs"/>
                <w:sz w:val="24"/>
                <w:szCs w:val="24"/>
                <w:rtl/>
              </w:rPr>
              <w:t>غير دال إحصائيا</w:t>
            </w:r>
          </w:p>
        </w:tc>
        <w:tc>
          <w:tcPr>
            <w:tcW w:w="850" w:type="dxa"/>
            <w:vAlign w:val="center"/>
          </w:tcPr>
          <w:p w14:paraId="64A842E7" w14:textId="77777777" w:rsidR="00517AAA" w:rsidRPr="00C73BB0" w:rsidRDefault="00517AAA" w:rsidP="00A31A41">
            <w:pPr>
              <w:tabs>
                <w:tab w:val="left" w:pos="3577"/>
              </w:tabs>
              <w:bidi/>
              <w:spacing w:after="0" w:line="276" w:lineRule="auto"/>
              <w:jc w:val="center"/>
              <w:rPr>
                <w:rFonts w:ascii="Sakkal Majalla" w:hAnsi="Sakkal Majalla" w:cs="Sakkal Majalla"/>
                <w:sz w:val="24"/>
                <w:szCs w:val="24"/>
                <w:rtl/>
              </w:rPr>
            </w:pPr>
            <w:r w:rsidRPr="00C73BB0">
              <w:rPr>
                <w:rFonts w:ascii="Sakkal Majalla" w:hAnsi="Sakkal Majalla" w:cs="Sakkal Majalla"/>
                <w:sz w:val="24"/>
                <w:szCs w:val="24"/>
              </w:rPr>
              <w:t>9</w:t>
            </w:r>
          </w:p>
        </w:tc>
      </w:tr>
      <w:tr w:rsidR="00517AAA" w14:paraId="7BF61B96" w14:textId="77777777" w:rsidTr="00A31A41">
        <w:tc>
          <w:tcPr>
            <w:tcW w:w="2968" w:type="dxa"/>
            <w:vAlign w:val="center"/>
          </w:tcPr>
          <w:p w14:paraId="0799FDA0" w14:textId="77777777" w:rsidR="00517AAA" w:rsidRPr="00C73BB0" w:rsidRDefault="00517AAA" w:rsidP="00A31A41">
            <w:pPr>
              <w:tabs>
                <w:tab w:val="left" w:pos="3577"/>
              </w:tabs>
              <w:bidi/>
              <w:spacing w:after="0" w:line="276" w:lineRule="auto"/>
              <w:jc w:val="center"/>
              <w:rPr>
                <w:rFonts w:ascii="Sakkal Majalla" w:hAnsi="Sakkal Majalla" w:cs="Sakkal Majalla"/>
                <w:sz w:val="24"/>
                <w:szCs w:val="24"/>
                <w:rtl/>
              </w:rPr>
            </w:pPr>
            <w:r w:rsidRPr="00C73BB0">
              <w:rPr>
                <w:rFonts w:ascii="Sakkal Majalla" w:hAnsi="Sakkal Majalla" w:cs="Sakkal Majalla"/>
                <w:sz w:val="24"/>
                <w:szCs w:val="24"/>
                <w:rtl/>
                <w:lang w:val="en-GB"/>
              </w:rPr>
              <w:t>متوسط الاستثمار</w:t>
            </w:r>
          </w:p>
        </w:tc>
        <w:tc>
          <w:tcPr>
            <w:tcW w:w="1596" w:type="dxa"/>
            <w:vAlign w:val="center"/>
          </w:tcPr>
          <w:p w14:paraId="39A38DAF" w14:textId="77777777" w:rsidR="00517AAA" w:rsidRPr="00C73BB0" w:rsidRDefault="00517AAA" w:rsidP="00A31A41">
            <w:pPr>
              <w:tabs>
                <w:tab w:val="left" w:pos="3577"/>
              </w:tabs>
              <w:bidi/>
              <w:spacing w:after="0" w:line="276" w:lineRule="auto"/>
              <w:jc w:val="center"/>
              <w:rPr>
                <w:rFonts w:ascii="Sakkal Majalla" w:hAnsi="Sakkal Majalla" w:cs="Sakkal Majalla"/>
                <w:sz w:val="24"/>
                <w:szCs w:val="24"/>
                <w:rtl/>
              </w:rPr>
            </w:pPr>
            <w:r w:rsidRPr="00C73BB0">
              <w:rPr>
                <w:rFonts w:ascii="Sakkal Majalla" w:hAnsi="Sakkal Majalla" w:cs="Sakkal Majalla"/>
                <w:sz w:val="24"/>
                <w:szCs w:val="24"/>
              </w:rPr>
              <w:t>-0.501</w:t>
            </w:r>
          </w:p>
        </w:tc>
        <w:tc>
          <w:tcPr>
            <w:tcW w:w="1362" w:type="dxa"/>
            <w:vAlign w:val="center"/>
          </w:tcPr>
          <w:p w14:paraId="527F5302" w14:textId="77777777" w:rsidR="00517AAA" w:rsidRPr="00C73BB0" w:rsidRDefault="00517AAA" w:rsidP="00A31A41">
            <w:pPr>
              <w:tabs>
                <w:tab w:val="left" w:pos="3577"/>
              </w:tabs>
              <w:bidi/>
              <w:spacing w:after="0" w:line="276" w:lineRule="auto"/>
              <w:jc w:val="center"/>
              <w:rPr>
                <w:rFonts w:ascii="Sakkal Majalla" w:hAnsi="Sakkal Majalla" w:cs="Sakkal Majalla"/>
                <w:sz w:val="24"/>
                <w:szCs w:val="24"/>
                <w:rtl/>
              </w:rPr>
            </w:pPr>
            <w:r w:rsidRPr="00C73BB0">
              <w:rPr>
                <w:rFonts w:ascii="Sakkal Majalla" w:hAnsi="Sakkal Majalla" w:cs="Sakkal Majalla"/>
                <w:sz w:val="24"/>
                <w:szCs w:val="24"/>
              </w:rPr>
              <w:t>0.170</w:t>
            </w:r>
          </w:p>
        </w:tc>
        <w:tc>
          <w:tcPr>
            <w:tcW w:w="1717" w:type="dxa"/>
          </w:tcPr>
          <w:p w14:paraId="79A044CC" w14:textId="77777777" w:rsidR="00517AAA" w:rsidRPr="00C73BB0" w:rsidRDefault="00517AAA" w:rsidP="00A31A41">
            <w:pPr>
              <w:tabs>
                <w:tab w:val="left" w:pos="3577"/>
              </w:tabs>
              <w:bidi/>
              <w:spacing w:after="0" w:line="276" w:lineRule="auto"/>
              <w:jc w:val="center"/>
              <w:rPr>
                <w:rFonts w:ascii="Sakkal Majalla" w:hAnsi="Sakkal Majalla" w:cs="Sakkal Majalla"/>
                <w:sz w:val="24"/>
                <w:szCs w:val="24"/>
              </w:rPr>
            </w:pPr>
            <w:r>
              <w:rPr>
                <w:rFonts w:ascii="Sakkal Majalla" w:hAnsi="Sakkal Majalla" w:cs="Sakkal Majalla" w:hint="cs"/>
                <w:sz w:val="24"/>
                <w:szCs w:val="24"/>
                <w:rtl/>
              </w:rPr>
              <w:t>غير دال إحصائيا</w:t>
            </w:r>
          </w:p>
        </w:tc>
        <w:tc>
          <w:tcPr>
            <w:tcW w:w="850" w:type="dxa"/>
            <w:vAlign w:val="center"/>
          </w:tcPr>
          <w:p w14:paraId="147C347B" w14:textId="77777777" w:rsidR="00517AAA" w:rsidRPr="00C73BB0" w:rsidRDefault="00517AAA" w:rsidP="00A31A41">
            <w:pPr>
              <w:tabs>
                <w:tab w:val="left" w:pos="3577"/>
              </w:tabs>
              <w:bidi/>
              <w:spacing w:after="0" w:line="276" w:lineRule="auto"/>
              <w:jc w:val="center"/>
              <w:rPr>
                <w:rFonts w:ascii="Sakkal Majalla" w:hAnsi="Sakkal Majalla" w:cs="Sakkal Majalla"/>
                <w:sz w:val="24"/>
                <w:szCs w:val="24"/>
                <w:rtl/>
              </w:rPr>
            </w:pPr>
            <w:r w:rsidRPr="00C73BB0">
              <w:rPr>
                <w:rFonts w:ascii="Sakkal Majalla" w:hAnsi="Sakkal Majalla" w:cs="Sakkal Majalla"/>
                <w:sz w:val="24"/>
                <w:szCs w:val="24"/>
              </w:rPr>
              <w:t>9</w:t>
            </w:r>
          </w:p>
        </w:tc>
      </w:tr>
    </w:tbl>
    <w:p w14:paraId="25D7FC65" w14:textId="10ED23CF" w:rsidR="00517AAA" w:rsidRPr="00303329" w:rsidRDefault="00517AAA" w:rsidP="00345C31">
      <w:pPr>
        <w:tabs>
          <w:tab w:val="left" w:pos="3577"/>
        </w:tabs>
        <w:bidi/>
        <w:spacing w:before="240" w:after="12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من خلال الجدول (4-23)، يتبين أن </w:t>
      </w:r>
      <w:r w:rsidRPr="00F863B2">
        <w:rPr>
          <w:rFonts w:ascii="Sakkal Majalla" w:hAnsi="Sakkal Majalla" w:cs="Sakkal Majalla"/>
          <w:sz w:val="28"/>
          <w:szCs w:val="28"/>
          <w:rtl/>
        </w:rPr>
        <w:t>سعر الحصة ي</w:t>
      </w:r>
      <w:r>
        <w:rPr>
          <w:rFonts w:ascii="Sakkal Majalla" w:hAnsi="Sakkal Majalla" w:cs="Sakkal Majalla" w:hint="cs"/>
          <w:sz w:val="28"/>
          <w:szCs w:val="28"/>
          <w:rtl/>
        </w:rPr>
        <w:t>ُ</w:t>
      </w:r>
      <w:r w:rsidRPr="00F863B2">
        <w:rPr>
          <w:rFonts w:ascii="Sakkal Majalla" w:hAnsi="Sakkal Majalla" w:cs="Sakkal Majalla"/>
          <w:sz w:val="28"/>
          <w:szCs w:val="28"/>
          <w:rtl/>
        </w:rPr>
        <w:t>ظهر ارتباطًا عكسيًا متوسط مع مؤشر الثقة (</w:t>
      </w:r>
      <w:r w:rsidRPr="00F863B2">
        <w:rPr>
          <w:rFonts w:ascii="Sakkal Majalla" w:hAnsi="Sakkal Majalla" w:cs="Sakkal Majalla"/>
          <w:sz w:val="28"/>
          <w:szCs w:val="28"/>
        </w:rPr>
        <w:t>r = -0.626</w:t>
      </w:r>
      <w:r w:rsidRPr="00F863B2">
        <w:rPr>
          <w:rFonts w:ascii="Sakkal Majalla" w:hAnsi="Sakkal Majalla" w:cs="Sakkal Majalla"/>
          <w:sz w:val="28"/>
          <w:szCs w:val="28"/>
          <w:rtl/>
        </w:rPr>
        <w:t>) عند مستوى دلالة (</w:t>
      </w:r>
      <w:r w:rsidRPr="00F863B2">
        <w:rPr>
          <w:rFonts w:ascii="Sakkal Majalla" w:hAnsi="Sakkal Majalla" w:cs="Sakkal Majalla"/>
          <w:sz w:val="28"/>
          <w:szCs w:val="28"/>
        </w:rPr>
        <w:t>p = 0.071</w:t>
      </w:r>
      <w:r w:rsidRPr="00F863B2">
        <w:rPr>
          <w:rFonts w:ascii="Sakkal Majalla" w:hAnsi="Sakkal Majalla" w:cs="Sakkal Majalla"/>
          <w:sz w:val="28"/>
          <w:szCs w:val="28"/>
          <w:rtl/>
        </w:rPr>
        <w:t>)، وهو قريب من مستوى 0.05، ويقع ضمن نطاق الدلالة الحدّية (≤ 0.10).</w:t>
      </w:r>
      <w:r>
        <w:rPr>
          <w:rFonts w:ascii="Sakkal Majalla" w:hAnsi="Sakkal Majalla" w:cs="Sakkal Majalla" w:hint="cs"/>
          <w:sz w:val="28"/>
          <w:szCs w:val="28"/>
          <w:rtl/>
        </w:rPr>
        <w:t xml:space="preserve"> و</w:t>
      </w:r>
      <w:r w:rsidRPr="00F863B2">
        <w:rPr>
          <w:rFonts w:ascii="Sakkal Majalla" w:hAnsi="Sakkal Majalla" w:cs="Sakkal Majalla"/>
          <w:sz w:val="28"/>
          <w:szCs w:val="28"/>
          <w:rtl/>
        </w:rPr>
        <w:t>يشير الاتجاه السالب إلى أن انخفاض سعر الحصة يرتبط بارتفاع مؤشر الثقة، وهو ما يدعم فرضية "الوصول الديمقراطي" إلى الاستثمار.</w:t>
      </w:r>
      <w:r>
        <w:rPr>
          <w:rFonts w:ascii="Sakkal Majalla" w:hAnsi="Sakkal Majalla" w:cs="Sakkal Majalla" w:hint="cs"/>
          <w:sz w:val="28"/>
          <w:szCs w:val="28"/>
          <w:rtl/>
        </w:rPr>
        <w:t xml:space="preserve"> كما أن </w:t>
      </w:r>
      <w:r w:rsidRPr="00F863B2">
        <w:rPr>
          <w:rFonts w:ascii="Sakkal Majalla" w:hAnsi="Sakkal Majalla" w:cs="Sakkal Majalla"/>
          <w:sz w:val="28"/>
          <w:szCs w:val="28"/>
          <w:rtl/>
        </w:rPr>
        <w:t>مدة الاكتتاب ومتوسط الاستثمار لم يظهرا ارتباطات دالة إحصائيًا، رغم الاتجاه النظري المتوقع.</w:t>
      </w:r>
      <w:r>
        <w:rPr>
          <w:rFonts w:ascii="Sakkal Majalla" w:hAnsi="Sakkal Majalla" w:cs="Sakkal Majalla" w:hint="cs"/>
          <w:sz w:val="28"/>
          <w:szCs w:val="28"/>
          <w:rtl/>
        </w:rPr>
        <w:t xml:space="preserve"> وبالتالي، و</w:t>
      </w:r>
      <w:r w:rsidRPr="00F863B2">
        <w:rPr>
          <w:rFonts w:ascii="Sakkal Majalla" w:hAnsi="Sakkal Majalla" w:cs="Sakkal Majalla"/>
          <w:sz w:val="28"/>
          <w:szCs w:val="28"/>
          <w:rtl/>
        </w:rPr>
        <w:t>بصورة عامة، لا توجد علاقات ارتباطية دالة عند مستوى 0.05، إلا أن اتجاهات العلاقات تتسق نظريًا مع منطق الفرضية.</w:t>
      </w:r>
    </w:p>
    <w:p w14:paraId="69FA70B3" w14:textId="77777777" w:rsidR="00517AAA" w:rsidRDefault="00517AAA" w:rsidP="00517AAA">
      <w:pPr>
        <w:tabs>
          <w:tab w:val="left" w:pos="3577"/>
        </w:tabs>
        <w:bidi/>
        <w:spacing w:line="360" w:lineRule="auto"/>
        <w:jc w:val="both"/>
        <w:rPr>
          <w:rFonts w:ascii="Sakkal Majalla" w:hAnsi="Sakkal Majalla" w:cs="Sakkal Majalla"/>
          <w:b/>
          <w:bCs/>
          <w:sz w:val="28"/>
          <w:szCs w:val="28"/>
          <w:rtl/>
          <w:lang w:val="en-GB"/>
        </w:rPr>
      </w:pPr>
      <w:r w:rsidRPr="001F6070">
        <w:rPr>
          <w:rFonts w:ascii="Sakkal Majalla" w:hAnsi="Sakkal Majalla" w:cs="Sakkal Majalla" w:hint="cs"/>
          <w:b/>
          <w:bCs/>
          <w:sz w:val="28"/>
          <w:szCs w:val="28"/>
          <w:rtl/>
          <w:lang w:val="en-GB"/>
        </w:rPr>
        <w:t xml:space="preserve">2- </w:t>
      </w:r>
      <w:r w:rsidRPr="001F6070">
        <w:rPr>
          <w:rFonts w:ascii="Sakkal Majalla" w:hAnsi="Sakkal Majalla" w:cs="Sakkal Majalla"/>
          <w:b/>
          <w:bCs/>
          <w:sz w:val="28"/>
          <w:szCs w:val="28"/>
          <w:rtl/>
          <w:lang w:val="en-GB"/>
        </w:rPr>
        <w:t>تحليل الانحدار المتعدد للفرضية الثانية</w:t>
      </w:r>
    </w:p>
    <w:p w14:paraId="47C28434" w14:textId="77777777" w:rsidR="00517AAA" w:rsidRDefault="00517AAA" w:rsidP="00517AAA">
      <w:pPr>
        <w:bidi/>
        <w:spacing w:after="0" w:line="360" w:lineRule="auto"/>
        <w:jc w:val="center"/>
        <w:rPr>
          <w:rFonts w:ascii="Sakkal Majalla" w:hAnsi="Sakkal Majalla" w:cs="Sakkal Majalla"/>
          <w:b/>
          <w:bCs/>
          <w:sz w:val="24"/>
          <w:szCs w:val="24"/>
          <w:rtl/>
          <w:lang w:val="en-GB"/>
        </w:rPr>
      </w:pPr>
      <w:r w:rsidRPr="00FE0EA0">
        <w:rPr>
          <w:rFonts w:ascii="Sakkal Majalla" w:hAnsi="Sakkal Majalla" w:cs="Sakkal Majalla"/>
          <w:b/>
          <w:bCs/>
          <w:sz w:val="24"/>
          <w:szCs w:val="24"/>
          <w:rtl/>
          <w:lang w:val="en-GB"/>
        </w:rPr>
        <w:t>جدول (4-</w:t>
      </w:r>
      <w:r>
        <w:rPr>
          <w:rFonts w:ascii="Sakkal Majalla" w:hAnsi="Sakkal Majalla" w:cs="Sakkal Majalla" w:hint="cs"/>
          <w:b/>
          <w:bCs/>
          <w:sz w:val="24"/>
          <w:szCs w:val="24"/>
          <w:rtl/>
          <w:lang w:val="en-GB"/>
        </w:rPr>
        <w:t>24</w:t>
      </w:r>
      <w:r w:rsidRPr="00FE0EA0">
        <w:rPr>
          <w:rFonts w:ascii="Sakkal Majalla" w:hAnsi="Sakkal Majalla" w:cs="Sakkal Majalla"/>
          <w:b/>
          <w:bCs/>
          <w:sz w:val="24"/>
          <w:szCs w:val="24"/>
          <w:rtl/>
          <w:lang w:val="en-GB"/>
        </w:rPr>
        <w:t>)</w:t>
      </w:r>
      <w:r w:rsidRPr="00FE0EA0">
        <w:rPr>
          <w:rFonts w:ascii="Sakkal Majalla" w:hAnsi="Sakkal Majalla" w:cs="Sakkal Majalla" w:hint="cs"/>
          <w:b/>
          <w:bCs/>
          <w:sz w:val="24"/>
          <w:szCs w:val="24"/>
          <w:rtl/>
          <w:lang w:val="en-GB"/>
        </w:rPr>
        <w:t xml:space="preserve">: </w:t>
      </w:r>
      <w:r w:rsidRPr="00FE0EA0">
        <w:rPr>
          <w:rFonts w:ascii="Sakkal Majalla" w:hAnsi="Sakkal Majalla" w:cs="Sakkal Majalla"/>
          <w:b/>
          <w:bCs/>
          <w:sz w:val="24"/>
          <w:szCs w:val="24"/>
          <w:rtl/>
          <w:lang w:val="en-GB"/>
        </w:rPr>
        <w:t xml:space="preserve">ملخص نموذج </w:t>
      </w:r>
      <w:r w:rsidRPr="00FE0EA0">
        <w:rPr>
          <w:rFonts w:ascii="Sakkal Majalla" w:hAnsi="Sakkal Majalla" w:cs="Sakkal Majalla" w:hint="cs"/>
          <w:b/>
          <w:bCs/>
          <w:sz w:val="24"/>
          <w:szCs w:val="24"/>
          <w:rtl/>
          <w:lang w:val="en-GB"/>
        </w:rPr>
        <w:t>الانحدار (</w:t>
      </w:r>
      <w:r w:rsidRPr="00FE0EA0">
        <w:rPr>
          <w:rFonts w:ascii="Sakkal Majalla" w:hAnsi="Sakkal Majalla" w:cs="Sakkal Majalla"/>
          <w:b/>
          <w:bCs/>
          <w:sz w:val="24"/>
          <w:szCs w:val="24"/>
          <w:lang w:val="en-GB"/>
        </w:rPr>
        <w:t>Model Summary</w:t>
      </w:r>
      <w:r w:rsidRPr="00FE0EA0">
        <w:rPr>
          <w:rFonts w:ascii="Sakkal Majalla" w:hAnsi="Sakkal Majalla" w:cs="Sakkal Majalla" w:hint="cs"/>
          <w:b/>
          <w:bCs/>
          <w:sz w:val="24"/>
          <w:szCs w:val="24"/>
          <w:rtl/>
          <w:lang w:val="en-GB"/>
        </w:rPr>
        <w:t xml:space="preserve">) </w:t>
      </w:r>
    </w:p>
    <w:tbl>
      <w:tblPr>
        <w:tblStyle w:val="a7"/>
        <w:bidiVisual/>
        <w:tblW w:w="0" w:type="auto"/>
        <w:jc w:val="center"/>
        <w:tblLook w:val="04A0" w:firstRow="1" w:lastRow="0" w:firstColumn="1" w:lastColumn="0" w:noHBand="0" w:noVBand="1"/>
      </w:tblPr>
      <w:tblGrid>
        <w:gridCol w:w="1910"/>
        <w:gridCol w:w="2268"/>
        <w:gridCol w:w="1417"/>
        <w:gridCol w:w="993"/>
        <w:gridCol w:w="1130"/>
      </w:tblGrid>
      <w:tr w:rsidR="00517AAA" w:rsidRPr="00FE0EA0" w14:paraId="186CF4E9" w14:textId="77777777" w:rsidTr="00345C31">
        <w:trPr>
          <w:jc w:val="center"/>
        </w:trPr>
        <w:tc>
          <w:tcPr>
            <w:tcW w:w="1910" w:type="dxa"/>
            <w:shd w:val="clear" w:color="auto" w:fill="D9D9D9" w:themeFill="background1" w:themeFillShade="D9"/>
            <w:vAlign w:val="center"/>
          </w:tcPr>
          <w:p w14:paraId="0C569E6D" w14:textId="77777777" w:rsidR="00517AAA" w:rsidRPr="00FE0EA0" w:rsidRDefault="00517AAA" w:rsidP="00345C31">
            <w:pPr>
              <w:bidi/>
              <w:spacing w:after="120" w:line="276" w:lineRule="auto"/>
              <w:jc w:val="center"/>
              <w:rPr>
                <w:rFonts w:ascii="Sakkal Majalla" w:hAnsi="Sakkal Majalla" w:cs="Sakkal Majalla"/>
                <w:b/>
                <w:bCs/>
                <w:sz w:val="24"/>
                <w:szCs w:val="24"/>
                <w:rtl/>
                <w:lang w:val="en-GB"/>
              </w:rPr>
            </w:pPr>
            <w:r w:rsidRPr="00FE0EA0">
              <w:rPr>
                <w:rFonts w:ascii="Sakkal Majalla" w:hAnsi="Sakkal Majalla" w:cs="Sakkal Majalla" w:hint="cs"/>
                <w:b/>
                <w:bCs/>
                <w:sz w:val="24"/>
                <w:szCs w:val="24"/>
                <w:rtl/>
              </w:rPr>
              <w:t>معامل التحديد (</w:t>
            </w:r>
            <w:r w:rsidRPr="00CA626B">
              <w:rPr>
                <w:rFonts w:ascii="Sakkal Majalla" w:hAnsi="Sakkal Majalla" w:cs="Sakkal Majalla" w:hint="cs"/>
                <w:b/>
                <w:bCs/>
                <w:sz w:val="24"/>
                <w:szCs w:val="24"/>
              </w:rPr>
              <w:t>R²</w:t>
            </w:r>
            <w:r w:rsidRPr="00FE0EA0">
              <w:rPr>
                <w:rFonts w:ascii="Sakkal Majalla" w:hAnsi="Sakkal Majalla" w:cs="Sakkal Majalla" w:hint="cs"/>
                <w:b/>
                <w:bCs/>
                <w:sz w:val="24"/>
                <w:szCs w:val="24"/>
                <w:rtl/>
              </w:rPr>
              <w:t>)</w:t>
            </w:r>
          </w:p>
        </w:tc>
        <w:tc>
          <w:tcPr>
            <w:tcW w:w="2268" w:type="dxa"/>
            <w:shd w:val="clear" w:color="auto" w:fill="D9D9D9" w:themeFill="background1" w:themeFillShade="D9"/>
            <w:vAlign w:val="center"/>
          </w:tcPr>
          <w:p w14:paraId="720885C6" w14:textId="77777777" w:rsidR="00517AAA" w:rsidRPr="00FE0EA0" w:rsidRDefault="00517AAA" w:rsidP="00345C31">
            <w:pPr>
              <w:bidi/>
              <w:spacing w:after="120" w:line="276" w:lineRule="auto"/>
              <w:jc w:val="center"/>
              <w:rPr>
                <w:rFonts w:ascii="Sakkal Majalla" w:hAnsi="Sakkal Majalla" w:cs="Sakkal Majalla"/>
                <w:b/>
                <w:bCs/>
                <w:sz w:val="24"/>
                <w:szCs w:val="24"/>
                <w:rtl/>
                <w:lang w:val="en-GB"/>
              </w:rPr>
            </w:pPr>
            <w:r w:rsidRPr="00FE0EA0">
              <w:rPr>
                <w:rFonts w:ascii="Sakkal Majalla" w:hAnsi="Sakkal Majalla" w:cs="Sakkal Majalla" w:hint="cs"/>
                <w:b/>
                <w:bCs/>
                <w:sz w:val="24"/>
                <w:szCs w:val="24"/>
                <w:rtl/>
              </w:rPr>
              <w:t>معامل التحديد (</w:t>
            </w:r>
            <w:r w:rsidRPr="00CA626B">
              <w:rPr>
                <w:rFonts w:ascii="Sakkal Majalla" w:hAnsi="Sakkal Majalla" w:cs="Sakkal Majalla" w:hint="cs"/>
                <w:b/>
                <w:bCs/>
                <w:sz w:val="24"/>
                <w:szCs w:val="24"/>
              </w:rPr>
              <w:t>R²</w:t>
            </w:r>
            <w:r w:rsidRPr="00FE0EA0">
              <w:rPr>
                <w:rFonts w:ascii="Sakkal Majalla" w:hAnsi="Sakkal Majalla" w:cs="Sakkal Majalla" w:hint="cs"/>
                <w:b/>
                <w:bCs/>
                <w:sz w:val="24"/>
                <w:szCs w:val="24"/>
                <w:rtl/>
              </w:rPr>
              <w:t>) المعدّل</w:t>
            </w:r>
          </w:p>
        </w:tc>
        <w:tc>
          <w:tcPr>
            <w:tcW w:w="1417" w:type="dxa"/>
            <w:shd w:val="clear" w:color="auto" w:fill="D9D9D9" w:themeFill="background1" w:themeFillShade="D9"/>
            <w:vAlign w:val="center"/>
          </w:tcPr>
          <w:p w14:paraId="4C00F663" w14:textId="77777777" w:rsidR="00517AAA" w:rsidRPr="00FE0EA0" w:rsidRDefault="00517AAA" w:rsidP="00345C31">
            <w:pPr>
              <w:bidi/>
              <w:spacing w:after="120" w:line="276" w:lineRule="auto"/>
              <w:jc w:val="center"/>
              <w:rPr>
                <w:rFonts w:ascii="Sakkal Majalla" w:hAnsi="Sakkal Majalla" w:cs="Sakkal Majalla"/>
                <w:b/>
                <w:bCs/>
                <w:sz w:val="24"/>
                <w:szCs w:val="24"/>
                <w:lang w:val="en-GB"/>
              </w:rPr>
            </w:pPr>
            <w:r>
              <w:rPr>
                <w:rFonts w:ascii="Sakkal Majalla" w:hAnsi="Sakkal Majalla" w:cs="Sakkal Majalla" w:hint="cs"/>
                <w:b/>
                <w:bCs/>
                <w:sz w:val="24"/>
                <w:szCs w:val="24"/>
                <w:rtl/>
              </w:rPr>
              <w:t xml:space="preserve">قيمة </w:t>
            </w:r>
            <w:r>
              <w:rPr>
                <w:rFonts w:ascii="Sakkal Majalla" w:hAnsi="Sakkal Majalla" w:cs="Sakkal Majalla"/>
                <w:b/>
                <w:bCs/>
                <w:sz w:val="24"/>
                <w:szCs w:val="24"/>
              </w:rPr>
              <w:t>F</w:t>
            </w:r>
          </w:p>
        </w:tc>
        <w:tc>
          <w:tcPr>
            <w:tcW w:w="993" w:type="dxa"/>
            <w:shd w:val="clear" w:color="auto" w:fill="D9D9D9" w:themeFill="background1" w:themeFillShade="D9"/>
          </w:tcPr>
          <w:p w14:paraId="5BF91EBC" w14:textId="77777777" w:rsidR="00517AAA" w:rsidRPr="001F6070" w:rsidRDefault="00517AAA" w:rsidP="00345C31">
            <w:pPr>
              <w:bidi/>
              <w:spacing w:before="120" w:after="120" w:line="276" w:lineRule="auto"/>
              <w:jc w:val="center"/>
              <w:rPr>
                <w:rFonts w:ascii="Sakkal Majalla" w:hAnsi="Sakkal Majalla" w:cs="Sakkal Majalla"/>
                <w:b/>
                <w:bCs/>
                <w:sz w:val="24"/>
                <w:szCs w:val="24"/>
                <w:rtl/>
              </w:rPr>
            </w:pPr>
            <w:r w:rsidRPr="001F6070">
              <w:rPr>
                <w:rFonts w:ascii="Sakkal Majalla" w:hAnsi="Sakkal Majalla" w:cs="Sakkal Majalla"/>
                <w:b/>
                <w:bCs/>
                <w:sz w:val="24"/>
                <w:szCs w:val="24"/>
              </w:rPr>
              <w:t>Sig.</w:t>
            </w:r>
          </w:p>
        </w:tc>
        <w:tc>
          <w:tcPr>
            <w:tcW w:w="1130" w:type="dxa"/>
            <w:shd w:val="clear" w:color="auto" w:fill="D9D9D9" w:themeFill="background1" w:themeFillShade="D9"/>
          </w:tcPr>
          <w:p w14:paraId="7F1D0C47" w14:textId="77777777" w:rsidR="00517AAA" w:rsidRPr="001F6070" w:rsidRDefault="00517AAA" w:rsidP="00345C31">
            <w:pPr>
              <w:bidi/>
              <w:spacing w:before="120" w:after="120" w:line="276" w:lineRule="auto"/>
              <w:jc w:val="center"/>
              <w:rPr>
                <w:rFonts w:ascii="Sakkal Majalla" w:hAnsi="Sakkal Majalla" w:cs="Sakkal Majalla"/>
                <w:b/>
                <w:bCs/>
                <w:sz w:val="24"/>
                <w:szCs w:val="24"/>
                <w:lang w:bidi="ar-EG"/>
              </w:rPr>
            </w:pPr>
            <w:r w:rsidRPr="001F6070">
              <w:rPr>
                <w:rFonts w:ascii="Sakkal Majalla" w:hAnsi="Sakkal Majalla" w:cs="Sakkal Majalla" w:hint="cs"/>
                <w:b/>
                <w:bCs/>
                <w:sz w:val="24"/>
                <w:szCs w:val="24"/>
                <w:rtl/>
                <w:lang w:bidi="ar-EG"/>
              </w:rPr>
              <w:t>الدلالة</w:t>
            </w:r>
          </w:p>
        </w:tc>
      </w:tr>
      <w:tr w:rsidR="00517AAA" w:rsidRPr="00FE0EA0" w14:paraId="72596432" w14:textId="77777777" w:rsidTr="00345C31">
        <w:trPr>
          <w:jc w:val="center"/>
        </w:trPr>
        <w:tc>
          <w:tcPr>
            <w:tcW w:w="1910" w:type="dxa"/>
            <w:vAlign w:val="center"/>
          </w:tcPr>
          <w:p w14:paraId="26FC3E87" w14:textId="77777777" w:rsidR="00517AAA" w:rsidRPr="00FE0EA0" w:rsidRDefault="00517AAA" w:rsidP="00345C31">
            <w:pPr>
              <w:bidi/>
              <w:spacing w:after="120" w:line="276" w:lineRule="auto"/>
              <w:jc w:val="center"/>
              <w:rPr>
                <w:rFonts w:ascii="Sakkal Majalla" w:hAnsi="Sakkal Majalla" w:cs="Sakkal Majalla"/>
                <w:b/>
                <w:bCs/>
                <w:sz w:val="24"/>
                <w:szCs w:val="24"/>
                <w:rtl/>
                <w:lang w:val="en-GB"/>
              </w:rPr>
            </w:pPr>
            <w:r w:rsidRPr="001F6070">
              <w:rPr>
                <w:rFonts w:ascii="Sakkal Majalla" w:hAnsi="Sakkal Majalla" w:cs="Sakkal Majalla"/>
                <w:sz w:val="24"/>
                <w:szCs w:val="24"/>
              </w:rPr>
              <w:t>0.726</w:t>
            </w:r>
          </w:p>
        </w:tc>
        <w:tc>
          <w:tcPr>
            <w:tcW w:w="2268" w:type="dxa"/>
            <w:vAlign w:val="center"/>
          </w:tcPr>
          <w:p w14:paraId="35F77724" w14:textId="77777777" w:rsidR="00517AAA" w:rsidRPr="00FE0EA0" w:rsidRDefault="00517AAA" w:rsidP="00345C31">
            <w:pPr>
              <w:bidi/>
              <w:spacing w:after="120" w:line="276" w:lineRule="auto"/>
              <w:jc w:val="center"/>
              <w:rPr>
                <w:rFonts w:ascii="Sakkal Majalla" w:hAnsi="Sakkal Majalla" w:cs="Sakkal Majalla"/>
                <w:b/>
                <w:bCs/>
                <w:sz w:val="24"/>
                <w:szCs w:val="24"/>
                <w:rtl/>
                <w:lang w:val="en-GB"/>
              </w:rPr>
            </w:pPr>
            <w:r w:rsidRPr="001F6070">
              <w:rPr>
                <w:rFonts w:ascii="Sakkal Majalla" w:hAnsi="Sakkal Majalla" w:cs="Sakkal Majalla"/>
                <w:sz w:val="24"/>
                <w:szCs w:val="24"/>
              </w:rPr>
              <w:t>0.561</w:t>
            </w:r>
          </w:p>
        </w:tc>
        <w:tc>
          <w:tcPr>
            <w:tcW w:w="1417" w:type="dxa"/>
            <w:vAlign w:val="center"/>
          </w:tcPr>
          <w:p w14:paraId="71A27F76" w14:textId="77777777" w:rsidR="00517AAA" w:rsidRPr="00FE0EA0" w:rsidRDefault="00517AAA" w:rsidP="00345C31">
            <w:pPr>
              <w:bidi/>
              <w:spacing w:after="120" w:line="276" w:lineRule="auto"/>
              <w:jc w:val="center"/>
              <w:rPr>
                <w:rFonts w:ascii="Sakkal Majalla" w:hAnsi="Sakkal Majalla" w:cs="Sakkal Majalla"/>
                <w:b/>
                <w:bCs/>
                <w:sz w:val="24"/>
                <w:szCs w:val="24"/>
                <w:rtl/>
                <w:lang w:val="en-GB"/>
              </w:rPr>
            </w:pPr>
            <w:r w:rsidRPr="001F6070">
              <w:rPr>
                <w:rFonts w:ascii="Sakkal Majalla" w:hAnsi="Sakkal Majalla" w:cs="Sakkal Majalla"/>
                <w:sz w:val="24"/>
                <w:szCs w:val="24"/>
              </w:rPr>
              <w:t>4.407</w:t>
            </w:r>
          </w:p>
        </w:tc>
        <w:tc>
          <w:tcPr>
            <w:tcW w:w="993" w:type="dxa"/>
          </w:tcPr>
          <w:p w14:paraId="0200B47A" w14:textId="77777777" w:rsidR="00517AAA" w:rsidRPr="001F6070" w:rsidRDefault="00517AAA" w:rsidP="00345C31">
            <w:pPr>
              <w:bidi/>
              <w:spacing w:after="120" w:line="276" w:lineRule="auto"/>
              <w:jc w:val="center"/>
              <w:rPr>
                <w:rFonts w:ascii="Sakkal Majalla" w:hAnsi="Sakkal Majalla" w:cs="Sakkal Majalla"/>
                <w:sz w:val="24"/>
                <w:szCs w:val="24"/>
              </w:rPr>
            </w:pPr>
            <w:r w:rsidRPr="001F6070">
              <w:rPr>
                <w:rFonts w:ascii="Sakkal Majalla" w:hAnsi="Sakkal Majalla" w:cs="Sakkal Majalla"/>
                <w:sz w:val="24"/>
                <w:szCs w:val="24"/>
              </w:rPr>
              <w:t>0.072</w:t>
            </w:r>
          </w:p>
        </w:tc>
        <w:tc>
          <w:tcPr>
            <w:tcW w:w="1130" w:type="dxa"/>
          </w:tcPr>
          <w:p w14:paraId="7018614B" w14:textId="77777777" w:rsidR="00517AAA" w:rsidRPr="001F6070" w:rsidRDefault="00517AAA" w:rsidP="00345C31">
            <w:pPr>
              <w:bidi/>
              <w:spacing w:after="120" w:line="276" w:lineRule="auto"/>
              <w:jc w:val="center"/>
              <w:rPr>
                <w:rFonts w:ascii="Sakkal Majalla" w:hAnsi="Sakkal Majalla" w:cs="Sakkal Majalla"/>
                <w:sz w:val="24"/>
                <w:szCs w:val="24"/>
              </w:rPr>
            </w:pPr>
            <w:r>
              <w:rPr>
                <w:rFonts w:ascii="Sakkal Majalla" w:hAnsi="Sakkal Majalla" w:cs="Sakkal Majalla" w:hint="cs"/>
                <w:sz w:val="24"/>
                <w:szCs w:val="24"/>
                <w:rtl/>
              </w:rPr>
              <w:t>غير معنوي</w:t>
            </w:r>
          </w:p>
        </w:tc>
      </w:tr>
    </w:tbl>
    <w:p w14:paraId="6A65BCEF" w14:textId="77777777" w:rsidR="00517AAA" w:rsidRDefault="00517AAA" w:rsidP="00517AAA">
      <w:pPr>
        <w:bidi/>
        <w:spacing w:after="0" w:line="360" w:lineRule="auto"/>
        <w:jc w:val="center"/>
        <w:rPr>
          <w:rFonts w:ascii="Sakkal Majalla" w:hAnsi="Sakkal Majalla" w:cs="Sakkal Majalla"/>
          <w:b/>
          <w:bCs/>
          <w:sz w:val="24"/>
          <w:szCs w:val="24"/>
          <w:rtl/>
          <w:lang w:val="en-GB"/>
        </w:rPr>
      </w:pPr>
    </w:p>
    <w:p w14:paraId="5C0E16E2" w14:textId="77777777" w:rsidR="00517AAA" w:rsidRDefault="00517AAA" w:rsidP="00517AAA">
      <w:pPr>
        <w:bidi/>
        <w:spacing w:after="0" w:line="360" w:lineRule="auto"/>
        <w:jc w:val="center"/>
        <w:rPr>
          <w:rFonts w:ascii="Sakkal Majalla" w:hAnsi="Sakkal Majalla" w:cs="Sakkal Majalla"/>
          <w:b/>
          <w:bCs/>
          <w:sz w:val="24"/>
          <w:szCs w:val="24"/>
          <w:rtl/>
          <w:lang w:val="en-GB"/>
        </w:rPr>
      </w:pPr>
      <w:r w:rsidRPr="00FE0EA0">
        <w:rPr>
          <w:rFonts w:ascii="Sakkal Majalla" w:hAnsi="Sakkal Majalla" w:cs="Sakkal Majalla"/>
          <w:b/>
          <w:bCs/>
          <w:sz w:val="24"/>
          <w:szCs w:val="24"/>
          <w:rtl/>
          <w:lang w:val="en-GB"/>
        </w:rPr>
        <w:t>جدول (4-</w:t>
      </w:r>
      <w:r>
        <w:rPr>
          <w:rFonts w:ascii="Sakkal Majalla" w:hAnsi="Sakkal Majalla" w:cs="Sakkal Majalla" w:hint="cs"/>
          <w:b/>
          <w:bCs/>
          <w:sz w:val="24"/>
          <w:szCs w:val="24"/>
          <w:rtl/>
          <w:lang w:val="en-GB"/>
        </w:rPr>
        <w:t>25</w:t>
      </w:r>
      <w:r w:rsidRPr="00FE0EA0">
        <w:rPr>
          <w:rFonts w:ascii="Sakkal Majalla" w:hAnsi="Sakkal Majalla" w:cs="Sakkal Majalla"/>
          <w:b/>
          <w:bCs/>
          <w:sz w:val="24"/>
          <w:szCs w:val="24"/>
          <w:rtl/>
          <w:lang w:val="en-GB"/>
        </w:rPr>
        <w:t>)</w:t>
      </w:r>
      <w:r w:rsidRPr="00FE0EA0">
        <w:rPr>
          <w:rFonts w:ascii="Sakkal Majalla" w:hAnsi="Sakkal Majalla" w:cs="Sakkal Majalla" w:hint="cs"/>
          <w:b/>
          <w:bCs/>
          <w:sz w:val="24"/>
          <w:szCs w:val="24"/>
          <w:rtl/>
          <w:lang w:val="en-GB"/>
        </w:rPr>
        <w:t xml:space="preserve">: </w:t>
      </w:r>
      <w:r>
        <w:rPr>
          <w:rFonts w:ascii="Sakkal Majalla" w:hAnsi="Sakkal Majalla" w:cs="Sakkal Majalla" w:hint="cs"/>
          <w:b/>
          <w:bCs/>
          <w:sz w:val="24"/>
          <w:szCs w:val="24"/>
          <w:rtl/>
          <w:lang w:val="en-GB"/>
        </w:rPr>
        <w:t>معاملات الانحدار</w:t>
      </w:r>
      <w:r w:rsidRPr="00FE0EA0">
        <w:rPr>
          <w:rFonts w:ascii="Sakkal Majalla" w:hAnsi="Sakkal Majalla" w:cs="Sakkal Majalla" w:hint="cs"/>
          <w:b/>
          <w:bCs/>
          <w:sz w:val="24"/>
          <w:szCs w:val="24"/>
          <w:rtl/>
          <w:lang w:val="en-GB"/>
        </w:rPr>
        <w:t xml:space="preserve"> </w:t>
      </w:r>
    </w:p>
    <w:tbl>
      <w:tblPr>
        <w:tblStyle w:val="a7"/>
        <w:bidiVisual/>
        <w:tblW w:w="0" w:type="auto"/>
        <w:tblLook w:val="04A0" w:firstRow="1" w:lastRow="0" w:firstColumn="1" w:lastColumn="0" w:noHBand="0" w:noVBand="1"/>
      </w:tblPr>
      <w:tblGrid>
        <w:gridCol w:w="3070"/>
        <w:gridCol w:w="1810"/>
        <w:gridCol w:w="1809"/>
        <w:gridCol w:w="1804"/>
      </w:tblGrid>
      <w:tr w:rsidR="00517AAA" w:rsidRPr="001F6070" w14:paraId="44BE959F" w14:textId="77777777" w:rsidTr="00752E44">
        <w:tc>
          <w:tcPr>
            <w:tcW w:w="3403" w:type="dxa"/>
            <w:shd w:val="clear" w:color="auto" w:fill="D9D9D9" w:themeFill="background1" w:themeFillShade="D9"/>
            <w:vAlign w:val="center"/>
          </w:tcPr>
          <w:p w14:paraId="2390B1D2" w14:textId="77777777" w:rsidR="00517AAA" w:rsidRPr="001F6070" w:rsidRDefault="00517AAA" w:rsidP="00752E44">
            <w:pPr>
              <w:bidi/>
              <w:spacing w:after="0" w:line="276" w:lineRule="auto"/>
              <w:jc w:val="center"/>
              <w:rPr>
                <w:rFonts w:ascii="Sakkal Majalla" w:hAnsi="Sakkal Majalla" w:cs="Sakkal Majalla"/>
                <w:b/>
                <w:bCs/>
                <w:sz w:val="24"/>
                <w:szCs w:val="24"/>
                <w:rtl/>
                <w:lang w:val="en-GB" w:bidi="ar-EG"/>
              </w:rPr>
            </w:pPr>
            <w:r w:rsidRPr="001F6070">
              <w:rPr>
                <w:rFonts w:ascii="Sakkal Majalla" w:hAnsi="Sakkal Majalla" w:cs="Sakkal Majalla"/>
                <w:b/>
                <w:bCs/>
                <w:sz w:val="24"/>
                <w:szCs w:val="24"/>
                <w:rtl/>
                <w:lang w:val="en-GB"/>
              </w:rPr>
              <w:t>المتغير</w:t>
            </w:r>
          </w:p>
        </w:tc>
        <w:tc>
          <w:tcPr>
            <w:tcW w:w="1985" w:type="dxa"/>
            <w:shd w:val="clear" w:color="auto" w:fill="D9D9D9" w:themeFill="background1" w:themeFillShade="D9"/>
            <w:vAlign w:val="center"/>
          </w:tcPr>
          <w:p w14:paraId="01029757" w14:textId="77777777" w:rsidR="00517AAA" w:rsidRPr="001F6070" w:rsidRDefault="00517AAA" w:rsidP="00752E44">
            <w:pPr>
              <w:bidi/>
              <w:spacing w:after="0" w:line="276" w:lineRule="auto"/>
              <w:jc w:val="center"/>
              <w:rPr>
                <w:rFonts w:ascii="Sakkal Majalla" w:hAnsi="Sakkal Majalla" w:cs="Sakkal Majalla"/>
                <w:b/>
                <w:bCs/>
                <w:sz w:val="24"/>
                <w:szCs w:val="24"/>
                <w:rtl/>
                <w:lang w:val="en-GB" w:bidi="ar-EG"/>
              </w:rPr>
            </w:pPr>
            <w:r w:rsidRPr="001F6070">
              <w:rPr>
                <w:rFonts w:ascii="Sakkal Majalla" w:hAnsi="Sakkal Majalla" w:cs="Sakkal Majalla"/>
                <w:b/>
                <w:bCs/>
                <w:sz w:val="24"/>
                <w:szCs w:val="24"/>
                <w:lang w:bidi="ar-EG"/>
              </w:rPr>
              <w:t>Beta</w:t>
            </w:r>
          </w:p>
        </w:tc>
        <w:tc>
          <w:tcPr>
            <w:tcW w:w="1984" w:type="dxa"/>
            <w:shd w:val="clear" w:color="auto" w:fill="D9D9D9" w:themeFill="background1" w:themeFillShade="D9"/>
            <w:vAlign w:val="center"/>
          </w:tcPr>
          <w:p w14:paraId="5B74941C" w14:textId="77777777" w:rsidR="00517AAA" w:rsidRPr="001F6070" w:rsidRDefault="00517AAA" w:rsidP="00752E44">
            <w:pPr>
              <w:bidi/>
              <w:spacing w:after="0" w:line="276" w:lineRule="auto"/>
              <w:jc w:val="center"/>
              <w:rPr>
                <w:rFonts w:ascii="Sakkal Majalla" w:hAnsi="Sakkal Majalla" w:cs="Sakkal Majalla"/>
                <w:b/>
                <w:bCs/>
                <w:sz w:val="24"/>
                <w:szCs w:val="24"/>
                <w:rtl/>
                <w:lang w:val="en-GB" w:bidi="ar-EG"/>
              </w:rPr>
            </w:pPr>
            <w:r w:rsidRPr="001F6070">
              <w:rPr>
                <w:rFonts w:ascii="Sakkal Majalla" w:hAnsi="Sakkal Majalla" w:cs="Sakkal Majalla"/>
                <w:b/>
                <w:bCs/>
                <w:sz w:val="24"/>
                <w:szCs w:val="24"/>
                <w:lang w:bidi="ar-EG"/>
              </w:rPr>
              <w:t>t</w:t>
            </w:r>
          </w:p>
        </w:tc>
        <w:tc>
          <w:tcPr>
            <w:tcW w:w="1978" w:type="dxa"/>
            <w:shd w:val="clear" w:color="auto" w:fill="D9D9D9" w:themeFill="background1" w:themeFillShade="D9"/>
            <w:vAlign w:val="center"/>
          </w:tcPr>
          <w:p w14:paraId="2262D629" w14:textId="77777777" w:rsidR="00517AAA" w:rsidRPr="001F6070" w:rsidRDefault="00517AAA" w:rsidP="00752E44">
            <w:pPr>
              <w:bidi/>
              <w:spacing w:after="0" w:line="276" w:lineRule="auto"/>
              <w:jc w:val="center"/>
              <w:rPr>
                <w:rFonts w:ascii="Sakkal Majalla" w:hAnsi="Sakkal Majalla" w:cs="Sakkal Majalla"/>
                <w:b/>
                <w:bCs/>
                <w:sz w:val="24"/>
                <w:szCs w:val="24"/>
                <w:rtl/>
                <w:lang w:val="en-GB" w:bidi="ar-EG"/>
              </w:rPr>
            </w:pPr>
            <w:r w:rsidRPr="001F6070">
              <w:rPr>
                <w:rFonts w:ascii="Sakkal Majalla" w:hAnsi="Sakkal Majalla" w:cs="Sakkal Majalla"/>
                <w:b/>
                <w:bCs/>
                <w:sz w:val="24"/>
                <w:szCs w:val="24"/>
                <w:lang w:bidi="ar-EG"/>
              </w:rPr>
              <w:t>Sig.</w:t>
            </w:r>
          </w:p>
        </w:tc>
      </w:tr>
      <w:tr w:rsidR="00517AAA" w:rsidRPr="001F6070" w14:paraId="77CE51E3" w14:textId="77777777" w:rsidTr="00752E44">
        <w:tc>
          <w:tcPr>
            <w:tcW w:w="3403" w:type="dxa"/>
            <w:vAlign w:val="center"/>
          </w:tcPr>
          <w:p w14:paraId="5E7ECD7A" w14:textId="77777777" w:rsidR="00517AAA" w:rsidRPr="001F6070" w:rsidRDefault="00517AAA" w:rsidP="00752E44">
            <w:pPr>
              <w:bidi/>
              <w:spacing w:after="0" w:line="276" w:lineRule="auto"/>
              <w:jc w:val="center"/>
              <w:rPr>
                <w:rFonts w:ascii="Sakkal Majalla" w:hAnsi="Sakkal Majalla" w:cs="Sakkal Majalla"/>
                <w:sz w:val="24"/>
                <w:szCs w:val="24"/>
                <w:rtl/>
                <w:lang w:val="en-GB" w:bidi="ar-EG"/>
              </w:rPr>
            </w:pPr>
            <w:r w:rsidRPr="001F6070">
              <w:rPr>
                <w:rFonts w:ascii="Sakkal Majalla" w:hAnsi="Sakkal Majalla" w:cs="Sakkal Majalla"/>
                <w:sz w:val="24"/>
                <w:szCs w:val="24"/>
                <w:rtl/>
                <w:lang w:val="en-GB"/>
              </w:rPr>
              <w:t>الثابت</w:t>
            </w:r>
          </w:p>
        </w:tc>
        <w:tc>
          <w:tcPr>
            <w:tcW w:w="1985" w:type="dxa"/>
            <w:vAlign w:val="center"/>
          </w:tcPr>
          <w:p w14:paraId="419D9D8F" w14:textId="77777777" w:rsidR="00517AAA" w:rsidRPr="001F6070" w:rsidRDefault="00517AAA" w:rsidP="00752E44">
            <w:pPr>
              <w:bidi/>
              <w:spacing w:after="0" w:line="276" w:lineRule="auto"/>
              <w:jc w:val="center"/>
              <w:rPr>
                <w:rFonts w:ascii="Sakkal Majalla" w:hAnsi="Sakkal Majalla" w:cs="Sakkal Majalla"/>
                <w:sz w:val="24"/>
                <w:szCs w:val="24"/>
                <w:rtl/>
                <w:lang w:val="en-GB" w:bidi="ar-EG"/>
              </w:rPr>
            </w:pPr>
            <w:r w:rsidRPr="001F6070">
              <w:rPr>
                <w:rFonts w:ascii="Sakkal Majalla" w:hAnsi="Sakkal Majalla" w:cs="Sakkal Majalla"/>
                <w:sz w:val="24"/>
                <w:szCs w:val="24"/>
                <w:lang w:bidi="ar-EG"/>
              </w:rPr>
              <w:t>-0.000</w:t>
            </w:r>
          </w:p>
        </w:tc>
        <w:tc>
          <w:tcPr>
            <w:tcW w:w="1984" w:type="dxa"/>
            <w:vAlign w:val="center"/>
          </w:tcPr>
          <w:p w14:paraId="56B2416D" w14:textId="77777777" w:rsidR="00517AAA" w:rsidRPr="001F6070" w:rsidRDefault="00517AAA" w:rsidP="00752E44">
            <w:pPr>
              <w:bidi/>
              <w:spacing w:after="0" w:line="276" w:lineRule="auto"/>
              <w:jc w:val="center"/>
              <w:rPr>
                <w:rFonts w:ascii="Sakkal Majalla" w:hAnsi="Sakkal Majalla" w:cs="Sakkal Majalla"/>
                <w:sz w:val="24"/>
                <w:szCs w:val="24"/>
                <w:rtl/>
                <w:lang w:val="en-GB" w:bidi="ar-EG"/>
              </w:rPr>
            </w:pPr>
            <w:r w:rsidRPr="001F6070">
              <w:rPr>
                <w:rFonts w:ascii="Sakkal Majalla" w:hAnsi="Sakkal Majalla" w:cs="Sakkal Majalla"/>
                <w:sz w:val="24"/>
                <w:szCs w:val="24"/>
                <w:lang w:bidi="ar-EG"/>
              </w:rPr>
              <w:t>-0.000</w:t>
            </w:r>
          </w:p>
        </w:tc>
        <w:tc>
          <w:tcPr>
            <w:tcW w:w="1978" w:type="dxa"/>
            <w:vAlign w:val="center"/>
          </w:tcPr>
          <w:p w14:paraId="0F84E192" w14:textId="77777777" w:rsidR="00517AAA" w:rsidRPr="001F6070" w:rsidRDefault="00517AAA" w:rsidP="00752E44">
            <w:pPr>
              <w:bidi/>
              <w:spacing w:after="0" w:line="276" w:lineRule="auto"/>
              <w:jc w:val="center"/>
              <w:rPr>
                <w:rFonts w:ascii="Sakkal Majalla" w:hAnsi="Sakkal Majalla" w:cs="Sakkal Majalla"/>
                <w:sz w:val="24"/>
                <w:szCs w:val="24"/>
                <w:rtl/>
                <w:lang w:val="en-GB" w:bidi="ar-EG"/>
              </w:rPr>
            </w:pPr>
            <w:r w:rsidRPr="001F6070">
              <w:rPr>
                <w:rFonts w:ascii="Sakkal Majalla" w:hAnsi="Sakkal Majalla" w:cs="Sakkal Majalla"/>
                <w:sz w:val="24"/>
                <w:szCs w:val="24"/>
                <w:lang w:bidi="ar-EG"/>
              </w:rPr>
              <w:t>1.000</w:t>
            </w:r>
          </w:p>
        </w:tc>
      </w:tr>
      <w:tr w:rsidR="00517AAA" w:rsidRPr="001F6070" w14:paraId="243DFAF2" w14:textId="77777777" w:rsidTr="00752E44">
        <w:tc>
          <w:tcPr>
            <w:tcW w:w="3403" w:type="dxa"/>
            <w:vAlign w:val="center"/>
          </w:tcPr>
          <w:p w14:paraId="412865FB" w14:textId="77777777" w:rsidR="00517AAA" w:rsidRPr="001F6070" w:rsidRDefault="00517AAA" w:rsidP="00752E44">
            <w:pPr>
              <w:bidi/>
              <w:spacing w:after="0" w:line="276" w:lineRule="auto"/>
              <w:jc w:val="center"/>
              <w:rPr>
                <w:rFonts w:ascii="Sakkal Majalla" w:hAnsi="Sakkal Majalla" w:cs="Sakkal Majalla"/>
                <w:sz w:val="24"/>
                <w:szCs w:val="24"/>
                <w:rtl/>
                <w:lang w:val="en-GB" w:bidi="ar-EG"/>
              </w:rPr>
            </w:pPr>
            <w:r w:rsidRPr="001F6070">
              <w:rPr>
                <w:rFonts w:ascii="Sakkal Majalla" w:hAnsi="Sakkal Majalla" w:cs="Sakkal Majalla"/>
                <w:sz w:val="24"/>
                <w:szCs w:val="24"/>
                <w:rtl/>
                <w:lang w:val="en-GB"/>
              </w:rPr>
              <w:t>سعر الحصة</w:t>
            </w:r>
          </w:p>
        </w:tc>
        <w:tc>
          <w:tcPr>
            <w:tcW w:w="1985" w:type="dxa"/>
            <w:vAlign w:val="center"/>
          </w:tcPr>
          <w:p w14:paraId="45DD130B" w14:textId="77777777" w:rsidR="00517AAA" w:rsidRPr="001F6070" w:rsidRDefault="00517AAA" w:rsidP="00752E44">
            <w:pPr>
              <w:bidi/>
              <w:spacing w:after="0" w:line="276" w:lineRule="auto"/>
              <w:jc w:val="center"/>
              <w:rPr>
                <w:rFonts w:ascii="Sakkal Majalla" w:hAnsi="Sakkal Majalla" w:cs="Sakkal Majalla"/>
                <w:sz w:val="24"/>
                <w:szCs w:val="24"/>
                <w:rtl/>
                <w:lang w:val="en-GB" w:bidi="ar-EG"/>
              </w:rPr>
            </w:pPr>
            <w:r w:rsidRPr="001F6070">
              <w:rPr>
                <w:rFonts w:ascii="Sakkal Majalla" w:hAnsi="Sakkal Majalla" w:cs="Sakkal Majalla"/>
                <w:sz w:val="24"/>
                <w:szCs w:val="24"/>
                <w:lang w:bidi="ar-EG"/>
              </w:rPr>
              <w:t>-0.494</w:t>
            </w:r>
          </w:p>
        </w:tc>
        <w:tc>
          <w:tcPr>
            <w:tcW w:w="1984" w:type="dxa"/>
            <w:vAlign w:val="center"/>
          </w:tcPr>
          <w:p w14:paraId="4D306410" w14:textId="77777777" w:rsidR="00517AAA" w:rsidRPr="001F6070" w:rsidRDefault="00517AAA" w:rsidP="00752E44">
            <w:pPr>
              <w:bidi/>
              <w:spacing w:after="0" w:line="276" w:lineRule="auto"/>
              <w:jc w:val="center"/>
              <w:rPr>
                <w:rFonts w:ascii="Sakkal Majalla" w:hAnsi="Sakkal Majalla" w:cs="Sakkal Majalla"/>
                <w:sz w:val="24"/>
                <w:szCs w:val="24"/>
                <w:rtl/>
                <w:lang w:val="en-GB" w:bidi="ar-EG"/>
              </w:rPr>
            </w:pPr>
            <w:r w:rsidRPr="001F6070">
              <w:rPr>
                <w:rFonts w:ascii="Sakkal Majalla" w:hAnsi="Sakkal Majalla" w:cs="Sakkal Majalla"/>
                <w:sz w:val="24"/>
                <w:szCs w:val="24"/>
                <w:lang w:bidi="ar-EG"/>
              </w:rPr>
              <w:t>-2.358</w:t>
            </w:r>
          </w:p>
        </w:tc>
        <w:tc>
          <w:tcPr>
            <w:tcW w:w="1978" w:type="dxa"/>
            <w:vAlign w:val="center"/>
          </w:tcPr>
          <w:p w14:paraId="547B9633" w14:textId="77777777" w:rsidR="00517AAA" w:rsidRPr="001F6070" w:rsidRDefault="00517AAA" w:rsidP="00752E44">
            <w:pPr>
              <w:bidi/>
              <w:spacing w:after="0" w:line="276" w:lineRule="auto"/>
              <w:jc w:val="center"/>
              <w:rPr>
                <w:rFonts w:ascii="Sakkal Majalla" w:hAnsi="Sakkal Majalla" w:cs="Sakkal Majalla"/>
                <w:sz w:val="24"/>
                <w:szCs w:val="24"/>
                <w:rtl/>
                <w:lang w:val="en-GB" w:bidi="ar-EG"/>
              </w:rPr>
            </w:pPr>
            <w:r w:rsidRPr="001F6070">
              <w:rPr>
                <w:rFonts w:ascii="Sakkal Majalla" w:hAnsi="Sakkal Majalla" w:cs="Sakkal Majalla"/>
                <w:sz w:val="24"/>
                <w:szCs w:val="24"/>
                <w:lang w:bidi="ar-EG"/>
              </w:rPr>
              <w:t>0.065</w:t>
            </w:r>
          </w:p>
        </w:tc>
      </w:tr>
      <w:tr w:rsidR="00517AAA" w:rsidRPr="001F6070" w14:paraId="52F05C75" w14:textId="77777777" w:rsidTr="00752E44">
        <w:tc>
          <w:tcPr>
            <w:tcW w:w="3403" w:type="dxa"/>
            <w:vAlign w:val="center"/>
          </w:tcPr>
          <w:p w14:paraId="78D0D646" w14:textId="77777777" w:rsidR="00517AAA" w:rsidRPr="001F6070" w:rsidRDefault="00517AAA" w:rsidP="00752E44">
            <w:pPr>
              <w:bidi/>
              <w:spacing w:after="0" w:line="276" w:lineRule="auto"/>
              <w:jc w:val="center"/>
              <w:rPr>
                <w:rFonts w:ascii="Sakkal Majalla" w:hAnsi="Sakkal Majalla" w:cs="Sakkal Majalla"/>
                <w:sz w:val="24"/>
                <w:szCs w:val="24"/>
                <w:rtl/>
                <w:lang w:val="en-GB" w:bidi="ar-EG"/>
              </w:rPr>
            </w:pPr>
            <w:r w:rsidRPr="001F6070">
              <w:rPr>
                <w:rFonts w:ascii="Sakkal Majalla" w:hAnsi="Sakkal Majalla" w:cs="Sakkal Majalla"/>
                <w:sz w:val="24"/>
                <w:szCs w:val="24"/>
                <w:rtl/>
                <w:lang w:val="en-GB"/>
              </w:rPr>
              <w:lastRenderedPageBreak/>
              <w:t>مدة الاكتتاب</w:t>
            </w:r>
          </w:p>
        </w:tc>
        <w:tc>
          <w:tcPr>
            <w:tcW w:w="1985" w:type="dxa"/>
            <w:vAlign w:val="center"/>
          </w:tcPr>
          <w:p w14:paraId="7EB93CC1" w14:textId="77777777" w:rsidR="00517AAA" w:rsidRPr="001F6070" w:rsidRDefault="00517AAA" w:rsidP="00752E44">
            <w:pPr>
              <w:bidi/>
              <w:spacing w:after="0" w:line="276" w:lineRule="auto"/>
              <w:jc w:val="center"/>
              <w:rPr>
                <w:rFonts w:ascii="Sakkal Majalla" w:hAnsi="Sakkal Majalla" w:cs="Sakkal Majalla"/>
                <w:sz w:val="24"/>
                <w:szCs w:val="24"/>
                <w:rtl/>
                <w:lang w:val="en-GB" w:bidi="ar-EG"/>
              </w:rPr>
            </w:pPr>
            <w:r w:rsidRPr="001F6070">
              <w:rPr>
                <w:rFonts w:ascii="Sakkal Majalla" w:hAnsi="Sakkal Majalla" w:cs="Sakkal Majalla"/>
                <w:sz w:val="24"/>
                <w:szCs w:val="24"/>
                <w:lang w:bidi="ar-EG"/>
              </w:rPr>
              <w:t>0.726</w:t>
            </w:r>
          </w:p>
        </w:tc>
        <w:tc>
          <w:tcPr>
            <w:tcW w:w="1984" w:type="dxa"/>
            <w:vAlign w:val="center"/>
          </w:tcPr>
          <w:p w14:paraId="235CA5BC" w14:textId="77777777" w:rsidR="00517AAA" w:rsidRPr="001F6070" w:rsidRDefault="00517AAA" w:rsidP="00752E44">
            <w:pPr>
              <w:bidi/>
              <w:spacing w:after="0" w:line="276" w:lineRule="auto"/>
              <w:jc w:val="center"/>
              <w:rPr>
                <w:rFonts w:ascii="Sakkal Majalla" w:hAnsi="Sakkal Majalla" w:cs="Sakkal Majalla"/>
                <w:sz w:val="24"/>
                <w:szCs w:val="24"/>
                <w:rtl/>
                <w:lang w:val="en-GB" w:bidi="ar-EG"/>
              </w:rPr>
            </w:pPr>
            <w:r w:rsidRPr="001F6070">
              <w:rPr>
                <w:rFonts w:ascii="Sakkal Majalla" w:hAnsi="Sakkal Majalla" w:cs="Sakkal Majalla"/>
                <w:sz w:val="24"/>
                <w:szCs w:val="24"/>
                <w:lang w:bidi="ar-EG"/>
              </w:rPr>
              <w:t>2.438</w:t>
            </w:r>
          </w:p>
        </w:tc>
        <w:tc>
          <w:tcPr>
            <w:tcW w:w="1978" w:type="dxa"/>
            <w:vAlign w:val="center"/>
          </w:tcPr>
          <w:p w14:paraId="344EED3F" w14:textId="77777777" w:rsidR="00517AAA" w:rsidRPr="001F6070" w:rsidRDefault="00517AAA" w:rsidP="00752E44">
            <w:pPr>
              <w:bidi/>
              <w:spacing w:after="0" w:line="276" w:lineRule="auto"/>
              <w:jc w:val="center"/>
              <w:rPr>
                <w:rFonts w:ascii="Sakkal Majalla" w:hAnsi="Sakkal Majalla" w:cs="Sakkal Majalla"/>
                <w:sz w:val="24"/>
                <w:szCs w:val="24"/>
                <w:rtl/>
                <w:lang w:val="en-GB" w:bidi="ar-EG"/>
              </w:rPr>
            </w:pPr>
            <w:r w:rsidRPr="001F6070">
              <w:rPr>
                <w:rFonts w:ascii="Sakkal Majalla" w:hAnsi="Sakkal Majalla" w:cs="Sakkal Majalla"/>
                <w:sz w:val="24"/>
                <w:szCs w:val="24"/>
                <w:lang w:bidi="ar-EG"/>
              </w:rPr>
              <w:t>0.059</w:t>
            </w:r>
          </w:p>
        </w:tc>
      </w:tr>
      <w:tr w:rsidR="00517AAA" w:rsidRPr="001F6070" w14:paraId="42D1866D" w14:textId="77777777" w:rsidTr="00752E44">
        <w:tc>
          <w:tcPr>
            <w:tcW w:w="3403" w:type="dxa"/>
            <w:vAlign w:val="center"/>
          </w:tcPr>
          <w:p w14:paraId="6A17D4C9" w14:textId="77777777" w:rsidR="00517AAA" w:rsidRPr="001F6070" w:rsidRDefault="00517AAA" w:rsidP="00752E44">
            <w:pPr>
              <w:bidi/>
              <w:spacing w:after="0" w:line="276" w:lineRule="auto"/>
              <w:jc w:val="center"/>
              <w:rPr>
                <w:rFonts w:ascii="Sakkal Majalla" w:hAnsi="Sakkal Majalla" w:cs="Sakkal Majalla"/>
                <w:sz w:val="24"/>
                <w:szCs w:val="24"/>
                <w:rtl/>
                <w:lang w:val="en-GB" w:bidi="ar-EG"/>
              </w:rPr>
            </w:pPr>
            <w:r w:rsidRPr="001F6070">
              <w:rPr>
                <w:rFonts w:ascii="Sakkal Majalla" w:hAnsi="Sakkal Majalla" w:cs="Sakkal Majalla"/>
                <w:sz w:val="24"/>
                <w:szCs w:val="24"/>
                <w:rtl/>
                <w:lang w:val="en-GB"/>
              </w:rPr>
              <w:t>متوسط الاستثمار</w:t>
            </w:r>
          </w:p>
        </w:tc>
        <w:tc>
          <w:tcPr>
            <w:tcW w:w="1985" w:type="dxa"/>
            <w:vAlign w:val="center"/>
          </w:tcPr>
          <w:p w14:paraId="2F4B0C85" w14:textId="77777777" w:rsidR="00517AAA" w:rsidRPr="001F6070" w:rsidRDefault="00517AAA" w:rsidP="00752E44">
            <w:pPr>
              <w:bidi/>
              <w:spacing w:after="0" w:line="276" w:lineRule="auto"/>
              <w:jc w:val="center"/>
              <w:rPr>
                <w:rFonts w:ascii="Sakkal Majalla" w:hAnsi="Sakkal Majalla" w:cs="Sakkal Majalla"/>
                <w:sz w:val="24"/>
                <w:szCs w:val="24"/>
                <w:rtl/>
                <w:lang w:val="en-GB" w:bidi="ar-EG"/>
              </w:rPr>
            </w:pPr>
            <w:r w:rsidRPr="001F6070">
              <w:rPr>
                <w:rFonts w:ascii="Sakkal Majalla" w:hAnsi="Sakkal Majalla" w:cs="Sakkal Majalla"/>
                <w:sz w:val="24"/>
                <w:szCs w:val="24"/>
                <w:lang w:bidi="ar-EG"/>
              </w:rPr>
              <w:t>-0.584</w:t>
            </w:r>
          </w:p>
        </w:tc>
        <w:tc>
          <w:tcPr>
            <w:tcW w:w="1984" w:type="dxa"/>
            <w:vAlign w:val="center"/>
          </w:tcPr>
          <w:p w14:paraId="6D2C1A90" w14:textId="77777777" w:rsidR="00517AAA" w:rsidRPr="001F6070" w:rsidRDefault="00517AAA" w:rsidP="00752E44">
            <w:pPr>
              <w:bidi/>
              <w:spacing w:after="0" w:line="276" w:lineRule="auto"/>
              <w:jc w:val="center"/>
              <w:rPr>
                <w:rFonts w:ascii="Sakkal Majalla" w:hAnsi="Sakkal Majalla" w:cs="Sakkal Majalla"/>
                <w:sz w:val="24"/>
                <w:szCs w:val="24"/>
                <w:rtl/>
                <w:lang w:val="en-GB" w:bidi="ar-EG"/>
              </w:rPr>
            </w:pPr>
            <w:r w:rsidRPr="001F6070">
              <w:rPr>
                <w:rFonts w:ascii="Sakkal Majalla" w:hAnsi="Sakkal Majalla" w:cs="Sakkal Majalla"/>
                <w:sz w:val="24"/>
                <w:szCs w:val="24"/>
                <w:lang w:bidi="ar-EG"/>
              </w:rPr>
              <w:t>-2.028</w:t>
            </w:r>
          </w:p>
        </w:tc>
        <w:tc>
          <w:tcPr>
            <w:tcW w:w="1978" w:type="dxa"/>
            <w:vAlign w:val="center"/>
          </w:tcPr>
          <w:p w14:paraId="5003F4C2" w14:textId="77777777" w:rsidR="00517AAA" w:rsidRPr="001F6070" w:rsidRDefault="00517AAA" w:rsidP="00752E44">
            <w:pPr>
              <w:bidi/>
              <w:spacing w:after="0" w:line="276" w:lineRule="auto"/>
              <w:jc w:val="center"/>
              <w:rPr>
                <w:rFonts w:ascii="Sakkal Majalla" w:hAnsi="Sakkal Majalla" w:cs="Sakkal Majalla"/>
                <w:sz w:val="24"/>
                <w:szCs w:val="24"/>
                <w:rtl/>
                <w:lang w:val="en-GB" w:bidi="ar-EG"/>
              </w:rPr>
            </w:pPr>
            <w:r w:rsidRPr="001F6070">
              <w:rPr>
                <w:rFonts w:ascii="Sakkal Majalla" w:hAnsi="Sakkal Majalla" w:cs="Sakkal Majalla"/>
                <w:sz w:val="24"/>
                <w:szCs w:val="24"/>
                <w:lang w:bidi="ar-EG"/>
              </w:rPr>
              <w:t>0.098</w:t>
            </w:r>
          </w:p>
        </w:tc>
      </w:tr>
    </w:tbl>
    <w:p w14:paraId="7B1ED62A" w14:textId="77777777" w:rsidR="00517AAA" w:rsidRDefault="00517AAA" w:rsidP="009C26B8">
      <w:pPr>
        <w:bidi/>
        <w:spacing w:before="360" w:after="0" w:line="360" w:lineRule="auto"/>
        <w:ind w:left="360"/>
        <w:jc w:val="both"/>
        <w:rPr>
          <w:rFonts w:ascii="Sakkal Majalla" w:hAnsi="Sakkal Majalla" w:cs="Sakkal Majalla"/>
          <w:sz w:val="28"/>
          <w:szCs w:val="28"/>
          <w:rtl/>
          <w:lang w:bidi="ar-EG"/>
        </w:rPr>
      </w:pPr>
      <w:r>
        <w:rPr>
          <w:rFonts w:ascii="Sakkal Majalla" w:hAnsi="Sakkal Majalla" w:cs="Sakkal Majalla" w:hint="cs"/>
          <w:sz w:val="28"/>
          <w:szCs w:val="28"/>
          <w:rtl/>
          <w:lang w:val="en-GB"/>
        </w:rPr>
        <w:t xml:space="preserve">طبقا للجدول (4-24)، </w:t>
      </w:r>
      <w:r w:rsidRPr="00C35594">
        <w:rPr>
          <w:rFonts w:ascii="Sakkal Majalla" w:hAnsi="Sakkal Majalla" w:cs="Sakkal Majalla"/>
          <w:sz w:val="28"/>
          <w:szCs w:val="28"/>
          <w:rtl/>
          <w:lang w:val="en-GB"/>
        </w:rPr>
        <w:t xml:space="preserve">يفسر النموذج </w:t>
      </w:r>
      <w:r w:rsidRPr="00C35594">
        <w:rPr>
          <w:rFonts w:ascii="Sakkal Majalla" w:hAnsi="Sakkal Majalla" w:cs="Sakkal Majalla"/>
          <w:sz w:val="28"/>
          <w:szCs w:val="28"/>
          <w:lang w:bidi="ar-EG"/>
        </w:rPr>
        <w:t xml:space="preserve">72.6% </w:t>
      </w:r>
      <w:r w:rsidRPr="00C35594">
        <w:rPr>
          <w:rFonts w:ascii="Sakkal Majalla" w:hAnsi="Sakkal Majalla" w:cs="Sakkal Majalla"/>
          <w:sz w:val="28"/>
          <w:szCs w:val="28"/>
          <w:rtl/>
          <w:lang w:val="en-GB"/>
        </w:rPr>
        <w:t>من التباين في مؤشر ثقة المستثمرين</w:t>
      </w:r>
      <w:r w:rsidRPr="00C35594">
        <w:rPr>
          <w:rFonts w:ascii="Sakkal Majalla" w:hAnsi="Sakkal Majalla" w:cs="Sakkal Majalla"/>
          <w:sz w:val="28"/>
          <w:szCs w:val="28"/>
          <w:lang w:bidi="ar-EG"/>
        </w:rPr>
        <w:t xml:space="preserve"> (R² = 0.726)</w:t>
      </w:r>
      <w:r w:rsidRPr="00C35594">
        <w:rPr>
          <w:rFonts w:ascii="Sakkal Majalla" w:hAnsi="Sakkal Majalla" w:cs="Sakkal Majalla"/>
          <w:sz w:val="28"/>
          <w:szCs w:val="28"/>
          <w:rtl/>
          <w:lang w:val="en-GB"/>
        </w:rPr>
        <w:t>، وهي قدرة تفسيرية مرتفعة نسبيًا</w:t>
      </w:r>
      <w:r w:rsidRPr="00C35594">
        <w:rPr>
          <w:rFonts w:ascii="Sakkal Majalla" w:hAnsi="Sakkal Majalla" w:cs="Sakkal Majalla"/>
          <w:sz w:val="28"/>
          <w:szCs w:val="28"/>
          <w:lang w:bidi="ar-EG"/>
        </w:rPr>
        <w:t xml:space="preserve">. </w:t>
      </w:r>
      <w:r>
        <w:rPr>
          <w:rFonts w:ascii="Sakkal Majalla" w:hAnsi="Sakkal Majalla" w:cs="Sakkal Majalla" w:hint="cs"/>
          <w:sz w:val="28"/>
          <w:szCs w:val="28"/>
          <w:rtl/>
          <w:lang w:bidi="ar-EG"/>
        </w:rPr>
        <w:t xml:space="preserve"> </w:t>
      </w:r>
      <w:r w:rsidRPr="00C35594">
        <w:rPr>
          <w:rFonts w:ascii="Sakkal Majalla" w:hAnsi="Sakkal Majalla" w:cs="Sakkal Majalla"/>
          <w:sz w:val="28"/>
          <w:szCs w:val="28"/>
          <w:rtl/>
          <w:lang w:val="en-GB"/>
        </w:rPr>
        <w:t>إلا أن الدلالة الكلية للنموذج</w:t>
      </w:r>
      <w:r w:rsidRPr="00C35594">
        <w:rPr>
          <w:rFonts w:ascii="Sakkal Majalla" w:hAnsi="Sakkal Majalla" w:cs="Sakkal Majalla"/>
          <w:sz w:val="28"/>
          <w:szCs w:val="28"/>
          <w:lang w:bidi="ar-EG"/>
        </w:rPr>
        <w:t xml:space="preserve"> (p = 0.072) </w:t>
      </w:r>
      <w:r w:rsidRPr="00C35594">
        <w:rPr>
          <w:rFonts w:ascii="Sakkal Majalla" w:hAnsi="Sakkal Majalla" w:cs="Sakkal Majalla"/>
          <w:sz w:val="28"/>
          <w:szCs w:val="28"/>
          <w:rtl/>
          <w:lang w:val="en-GB"/>
        </w:rPr>
        <w:t xml:space="preserve">لا تصل إلى مستوى 0.05، لكنها تقع ضمن مستوى 0.10، </w:t>
      </w:r>
      <w:r>
        <w:rPr>
          <w:rFonts w:ascii="Sakkal Majalla" w:hAnsi="Sakkal Majalla" w:cs="Sakkal Majalla" w:hint="cs"/>
          <w:sz w:val="28"/>
          <w:szCs w:val="28"/>
          <w:rtl/>
          <w:lang w:val="en-GB"/>
        </w:rPr>
        <w:t>م</w:t>
      </w:r>
      <w:r w:rsidRPr="00C35594">
        <w:rPr>
          <w:rFonts w:ascii="Sakkal Majalla" w:hAnsi="Sakkal Majalla" w:cs="Sakkal Majalla"/>
          <w:sz w:val="28"/>
          <w:szCs w:val="28"/>
          <w:rtl/>
          <w:lang w:val="en-GB"/>
        </w:rPr>
        <w:t>ما يشير إلى دلالة حدّية</w:t>
      </w:r>
      <w:r>
        <w:rPr>
          <w:rFonts w:ascii="Sakkal Majalla" w:hAnsi="Sakkal Majalla" w:cs="Sakkal Majalla" w:hint="cs"/>
          <w:sz w:val="28"/>
          <w:szCs w:val="28"/>
          <w:rtl/>
          <w:lang w:val="en-GB"/>
        </w:rPr>
        <w:t xml:space="preserve">، </w:t>
      </w:r>
      <w:r w:rsidRPr="000F1BDF">
        <w:rPr>
          <w:rFonts w:ascii="Sakkal Majalla" w:hAnsi="Sakkal Majalla" w:cs="Sakkal Majalla" w:hint="cs"/>
          <w:b/>
          <w:bCs/>
          <w:sz w:val="28"/>
          <w:szCs w:val="28"/>
          <w:rtl/>
          <w:lang w:val="en-GB"/>
        </w:rPr>
        <w:t xml:space="preserve">وبالتالي يمكن </w:t>
      </w:r>
      <w:r w:rsidRPr="000F1BDF">
        <w:rPr>
          <w:rFonts w:ascii="Sakkal Majalla" w:hAnsi="Sakkal Majalla" w:cs="Sakkal Majalla"/>
          <w:b/>
          <w:bCs/>
          <w:sz w:val="28"/>
          <w:szCs w:val="28"/>
          <w:rtl/>
          <w:lang w:val="en-GB"/>
        </w:rPr>
        <w:t>قبول جزئي مشروط للفرضية الثانية (</w:t>
      </w:r>
      <w:r w:rsidRPr="000F1BDF">
        <w:rPr>
          <w:rFonts w:ascii="Sakkal Majalla" w:hAnsi="Sakkal Majalla" w:cs="Sakkal Majalla"/>
          <w:b/>
          <w:bCs/>
          <w:sz w:val="28"/>
          <w:szCs w:val="28"/>
          <w:lang w:val="en-GB"/>
        </w:rPr>
        <w:t>H2</w:t>
      </w:r>
      <w:r w:rsidRPr="000F1BDF">
        <w:rPr>
          <w:rFonts w:ascii="Sakkal Majalla" w:hAnsi="Sakkal Majalla" w:cs="Sakkal Majalla"/>
          <w:b/>
          <w:bCs/>
          <w:sz w:val="28"/>
          <w:szCs w:val="28"/>
          <w:rtl/>
          <w:lang w:val="en-GB"/>
        </w:rPr>
        <w:t>)</w:t>
      </w:r>
      <w:r w:rsidRPr="000F1BDF">
        <w:rPr>
          <w:rFonts w:ascii="Sakkal Majalla" w:hAnsi="Sakkal Majalla" w:cs="Sakkal Majalla" w:hint="cs"/>
          <w:b/>
          <w:bCs/>
          <w:sz w:val="28"/>
          <w:szCs w:val="28"/>
          <w:rtl/>
          <w:lang w:bidi="ar-EG"/>
        </w:rPr>
        <w:t>.</w:t>
      </w:r>
      <w:r>
        <w:rPr>
          <w:rFonts w:ascii="Sakkal Majalla" w:hAnsi="Sakkal Majalla" w:cs="Sakkal Majalla" w:hint="cs"/>
          <w:sz w:val="28"/>
          <w:szCs w:val="28"/>
          <w:rtl/>
          <w:lang w:bidi="ar-EG"/>
        </w:rPr>
        <w:t xml:space="preserve"> كما أنه من خلال الجدول (4-25)، </w:t>
      </w:r>
      <w:r>
        <w:rPr>
          <w:rFonts w:ascii="Sakkal Majalla" w:hAnsi="Sakkal Majalla" w:cs="Sakkal Majalla" w:hint="cs"/>
          <w:sz w:val="28"/>
          <w:szCs w:val="28"/>
          <w:rtl/>
          <w:lang w:val="en-GB"/>
        </w:rPr>
        <w:t>ت</w:t>
      </w:r>
      <w:r w:rsidRPr="00C35594">
        <w:rPr>
          <w:rFonts w:ascii="Sakkal Majalla" w:hAnsi="Sakkal Majalla" w:cs="Sakkal Majalla"/>
          <w:sz w:val="28"/>
          <w:szCs w:val="28"/>
          <w:rtl/>
          <w:lang w:val="en-GB"/>
        </w:rPr>
        <w:t>ظهر مدة الاكتتاب أقوى تأثير معياري موجب</w:t>
      </w:r>
      <w:r w:rsidRPr="00C35594">
        <w:rPr>
          <w:rFonts w:ascii="Sakkal Majalla" w:hAnsi="Sakkal Majalla" w:cs="Sakkal Majalla"/>
          <w:sz w:val="28"/>
          <w:szCs w:val="28"/>
          <w:lang w:bidi="ar-EG"/>
        </w:rPr>
        <w:t xml:space="preserve"> (Beta = 0.726)</w:t>
      </w:r>
      <w:r w:rsidRPr="00C35594">
        <w:rPr>
          <w:rFonts w:ascii="Sakkal Majalla" w:hAnsi="Sakkal Majalla" w:cs="Sakkal Majalla"/>
          <w:sz w:val="28"/>
          <w:szCs w:val="28"/>
          <w:rtl/>
          <w:lang w:val="en-GB"/>
        </w:rPr>
        <w:t>، بما يشير إلى أن كفاءة الطرح ترتبط إيجابيًا بالثقة</w:t>
      </w:r>
      <w:r w:rsidRPr="00C35594">
        <w:rPr>
          <w:rFonts w:ascii="Sakkal Majalla" w:hAnsi="Sakkal Majalla" w:cs="Sakkal Majalla"/>
          <w:sz w:val="28"/>
          <w:szCs w:val="28"/>
          <w:lang w:bidi="ar-EG"/>
        </w:rPr>
        <w:t xml:space="preserve">. </w:t>
      </w:r>
      <w:r>
        <w:rPr>
          <w:rFonts w:ascii="Sakkal Majalla" w:hAnsi="Sakkal Majalla" w:cs="Sakkal Majalla" w:hint="cs"/>
          <w:sz w:val="28"/>
          <w:szCs w:val="28"/>
          <w:rtl/>
          <w:lang w:bidi="ar-EG"/>
        </w:rPr>
        <w:t xml:space="preserve"> ومع ذلك، فإن </w:t>
      </w:r>
      <w:r w:rsidRPr="00C35594">
        <w:rPr>
          <w:rFonts w:ascii="Sakkal Majalla" w:hAnsi="Sakkal Majalla" w:cs="Sakkal Majalla"/>
          <w:sz w:val="28"/>
          <w:szCs w:val="28"/>
          <w:rtl/>
          <w:lang w:val="en-GB"/>
        </w:rPr>
        <w:t>سعر الحصة ومتوسط الاستثمار لهما تأثير سلبي، بما يعني أن انخفاض تكلفة الدخول يعزز الثقة والاستعداد للاستثمار</w:t>
      </w:r>
      <w:r w:rsidRPr="00C35594">
        <w:rPr>
          <w:rFonts w:ascii="Sakkal Majalla" w:hAnsi="Sakkal Majalla" w:cs="Sakkal Majalla"/>
          <w:sz w:val="28"/>
          <w:szCs w:val="28"/>
          <w:lang w:bidi="ar-EG"/>
        </w:rPr>
        <w:t xml:space="preserve">. </w:t>
      </w:r>
    </w:p>
    <w:p w14:paraId="690B0FE7" w14:textId="77777777" w:rsidR="00517AAA" w:rsidRDefault="00517AAA" w:rsidP="00517AAA">
      <w:pPr>
        <w:bidi/>
        <w:spacing w:before="120" w:after="0" w:line="360" w:lineRule="auto"/>
        <w:ind w:left="36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مما سبق، </w:t>
      </w:r>
      <w:r w:rsidRPr="000F1BDF">
        <w:rPr>
          <w:rFonts w:ascii="Sakkal Majalla" w:hAnsi="Sakkal Majalla" w:cs="Sakkal Majalla"/>
          <w:sz w:val="28"/>
          <w:szCs w:val="28"/>
          <w:rtl/>
          <w:lang w:bidi="ar-EG"/>
        </w:rPr>
        <w:t xml:space="preserve">تشير النتائج إلى أن تصميم الرمز </w:t>
      </w:r>
      <w:r w:rsidRPr="000F1BDF">
        <w:rPr>
          <w:rFonts w:ascii="Sakkal Majalla" w:hAnsi="Sakkal Majalla" w:cs="Sakkal Majalla" w:hint="cs"/>
          <w:sz w:val="28"/>
          <w:szCs w:val="28"/>
          <w:rtl/>
          <w:lang w:bidi="ar-EG"/>
        </w:rPr>
        <w:t xml:space="preserve">العقاري </w:t>
      </w:r>
      <w:r>
        <w:rPr>
          <w:rFonts w:ascii="Sakkal Majalla" w:hAnsi="Sakkal Majalla" w:cs="Sakkal Majalla" w:hint="cs"/>
          <w:sz w:val="28"/>
          <w:szCs w:val="28"/>
          <w:rtl/>
          <w:lang w:bidi="ar-EG"/>
        </w:rPr>
        <w:t xml:space="preserve">- </w:t>
      </w:r>
      <w:r w:rsidRPr="000F1BDF">
        <w:rPr>
          <w:rFonts w:ascii="Sakkal Majalla" w:hAnsi="Sakkal Majalla" w:cs="Sakkal Majalla"/>
          <w:sz w:val="28"/>
          <w:szCs w:val="28"/>
          <w:rtl/>
          <w:lang w:bidi="ar-EG"/>
        </w:rPr>
        <w:t xml:space="preserve">خاصة من حيث سهولة الوصول وانخفاض سعر الحصة </w:t>
      </w:r>
      <w:r>
        <w:rPr>
          <w:rFonts w:ascii="Sakkal Majalla" w:hAnsi="Sakkal Majalla" w:cs="Sakkal Majalla" w:hint="cs"/>
          <w:sz w:val="28"/>
          <w:szCs w:val="28"/>
          <w:rtl/>
          <w:lang w:bidi="ar-EG"/>
        </w:rPr>
        <w:t>-</w:t>
      </w:r>
      <w:r w:rsidRPr="000F1BDF">
        <w:rPr>
          <w:rFonts w:ascii="Sakkal Majalla" w:hAnsi="Sakkal Majalla" w:cs="Sakkal Majalla"/>
          <w:sz w:val="28"/>
          <w:szCs w:val="28"/>
          <w:rtl/>
          <w:lang w:bidi="ar-EG"/>
        </w:rPr>
        <w:t xml:space="preserve"> يرتبط إيجابيًا بمؤشرات الثقة والاستعداد للاستثمار، إلا أن محدودية حجم العينة (</w:t>
      </w:r>
      <w:r w:rsidRPr="000F1BDF">
        <w:rPr>
          <w:rFonts w:ascii="Sakkal Majalla" w:hAnsi="Sakkal Majalla" w:cs="Sakkal Majalla"/>
          <w:sz w:val="28"/>
          <w:szCs w:val="28"/>
          <w:lang w:bidi="ar-EG"/>
        </w:rPr>
        <w:t>N=9</w:t>
      </w:r>
      <w:r w:rsidRPr="000F1BDF">
        <w:rPr>
          <w:rFonts w:ascii="Sakkal Majalla" w:hAnsi="Sakkal Majalla" w:cs="Sakkal Majalla"/>
          <w:sz w:val="28"/>
          <w:szCs w:val="28"/>
          <w:rtl/>
          <w:lang w:bidi="ar-EG"/>
        </w:rPr>
        <w:t>) تقلل من القوة الإحصائية اللازمة للحسم القاطع</w:t>
      </w:r>
      <w:r>
        <w:rPr>
          <w:rFonts w:ascii="Sakkal Majalla" w:hAnsi="Sakkal Majalla" w:cs="Sakkal Majalla" w:hint="cs"/>
          <w:sz w:val="28"/>
          <w:szCs w:val="28"/>
          <w:rtl/>
          <w:lang w:bidi="ar-EG"/>
        </w:rPr>
        <w:t xml:space="preserve"> بذلك</w:t>
      </w:r>
      <w:r w:rsidRPr="000F1BDF">
        <w:rPr>
          <w:rFonts w:ascii="Sakkal Majalla" w:hAnsi="Sakkal Majalla" w:cs="Sakkal Majalla"/>
          <w:sz w:val="28"/>
          <w:szCs w:val="28"/>
          <w:rtl/>
          <w:lang w:bidi="ar-EG"/>
        </w:rPr>
        <w:t>. وعليه، تُقبل الفرضية الثانية قبولًا نظريًا مدعومًا باتجاهات إحصائية قوية، مع التوصية بإعادة اختبارها بعينة أكبر لتعزيز الثبات الإحصائي للنتائج.</w:t>
      </w:r>
    </w:p>
    <w:p w14:paraId="686DFA7D" w14:textId="77777777" w:rsidR="00517AAA" w:rsidRDefault="00517AAA" w:rsidP="009C26B8">
      <w:pPr>
        <w:tabs>
          <w:tab w:val="left" w:pos="3577"/>
        </w:tabs>
        <w:bidi/>
        <w:spacing w:before="240" w:after="120" w:line="360" w:lineRule="auto"/>
        <w:jc w:val="both"/>
        <w:rPr>
          <w:rFonts w:ascii="Sakkal Majalla" w:hAnsi="Sakkal Majalla" w:cs="Sakkal Majalla"/>
          <w:b/>
          <w:bCs/>
          <w:sz w:val="28"/>
          <w:szCs w:val="28"/>
          <w:rtl/>
          <w:lang w:val="en-GB"/>
        </w:rPr>
      </w:pPr>
      <w:r w:rsidRPr="00C12AFE">
        <w:rPr>
          <w:rFonts w:ascii="Sakkal Majalla" w:hAnsi="Sakkal Majalla" w:cs="Sakkal Majalla" w:hint="cs"/>
          <w:b/>
          <w:bCs/>
          <w:sz w:val="28"/>
          <w:szCs w:val="28"/>
          <w:rtl/>
          <w:lang w:val="en-GB"/>
        </w:rPr>
        <w:t>4-5-</w:t>
      </w:r>
      <w:r>
        <w:rPr>
          <w:rFonts w:ascii="Sakkal Majalla" w:hAnsi="Sakkal Majalla" w:cs="Sakkal Majalla" w:hint="cs"/>
          <w:b/>
          <w:bCs/>
          <w:sz w:val="28"/>
          <w:szCs w:val="28"/>
          <w:rtl/>
          <w:lang w:val="en-GB"/>
        </w:rPr>
        <w:t>3</w:t>
      </w:r>
      <w:r w:rsidRPr="00C12AFE">
        <w:rPr>
          <w:rFonts w:ascii="Sakkal Majalla" w:hAnsi="Sakkal Majalla" w:cs="Sakkal Majalla" w:hint="cs"/>
          <w:b/>
          <w:bCs/>
          <w:sz w:val="28"/>
          <w:szCs w:val="28"/>
          <w:rtl/>
          <w:lang w:val="en-GB"/>
        </w:rPr>
        <w:t xml:space="preserve"> </w:t>
      </w:r>
      <w:r w:rsidRPr="00C12AFE">
        <w:rPr>
          <w:rFonts w:ascii="Sakkal Majalla" w:hAnsi="Sakkal Majalla" w:cs="Sakkal Majalla"/>
          <w:b/>
          <w:bCs/>
          <w:sz w:val="28"/>
          <w:szCs w:val="28"/>
          <w:rtl/>
          <w:lang w:val="en-GB"/>
        </w:rPr>
        <w:t>اختبار الفرضية الثا</w:t>
      </w:r>
      <w:r>
        <w:rPr>
          <w:rFonts w:ascii="Sakkal Majalla" w:hAnsi="Sakkal Majalla" w:cs="Sakkal Majalla" w:hint="cs"/>
          <w:b/>
          <w:bCs/>
          <w:sz w:val="28"/>
          <w:szCs w:val="28"/>
          <w:rtl/>
          <w:lang w:val="en-GB"/>
        </w:rPr>
        <w:t>لث</w:t>
      </w:r>
      <w:r w:rsidRPr="00C12AFE">
        <w:rPr>
          <w:rFonts w:ascii="Sakkal Majalla" w:hAnsi="Sakkal Majalla" w:cs="Sakkal Majalla"/>
          <w:b/>
          <w:bCs/>
          <w:sz w:val="28"/>
          <w:szCs w:val="28"/>
          <w:rtl/>
          <w:lang w:val="en-GB"/>
        </w:rPr>
        <w:t>ة</w:t>
      </w:r>
    </w:p>
    <w:p w14:paraId="5E2F8AFD" w14:textId="77777777" w:rsidR="00517AAA" w:rsidRPr="004135D4" w:rsidRDefault="00517AAA" w:rsidP="00517AAA">
      <w:pPr>
        <w:tabs>
          <w:tab w:val="left" w:pos="3577"/>
        </w:tabs>
        <w:bidi/>
        <w:spacing w:after="0" w:line="360" w:lineRule="auto"/>
        <w:jc w:val="both"/>
        <w:rPr>
          <w:rFonts w:ascii="Sakkal Majalla" w:hAnsi="Sakkal Majalla" w:cs="Sakkal Majalla"/>
          <w:sz w:val="28"/>
          <w:szCs w:val="28"/>
          <w:lang w:val="en-GB"/>
        </w:rPr>
      </w:pPr>
      <w:r w:rsidRPr="004135D4">
        <w:rPr>
          <w:rFonts w:ascii="Sakkal Majalla" w:hAnsi="Sakkal Majalla" w:cs="Sakkal Majalla"/>
          <w:sz w:val="28"/>
          <w:szCs w:val="28"/>
          <w:rtl/>
          <w:lang w:val="en-GB"/>
        </w:rPr>
        <w:t>تنص الفرضية الثالثة على وجود علاقة سلبية ذات دلالة إحصائية بين مستوى التحديات المؤسسية والسلوكية والتقنية وبين مستوى السيولة المتحققة في الفرص الاستثمارية عبر تطبيق «حصتك». ولأغراض الاختبار، تم بناء مؤشر التحديات كمؤشر مركّب وفق المعادلة التالية:</w:t>
      </w:r>
      <w:r>
        <w:rPr>
          <w:rFonts w:ascii="Sakkal Majalla" w:hAnsi="Sakkal Majalla" w:cs="Sakkal Majalla" w:hint="cs"/>
          <w:sz w:val="28"/>
          <w:szCs w:val="28"/>
          <w:rtl/>
          <w:lang w:val="en-GB"/>
        </w:rPr>
        <w:t xml:space="preserve"> </w:t>
      </w:r>
      <w:r w:rsidRPr="004135D4">
        <w:rPr>
          <w:rFonts w:ascii="Sakkal Majalla" w:hAnsi="Sakkal Majalla" w:cs="Sakkal Majalla"/>
          <w:sz w:val="28"/>
          <w:szCs w:val="28"/>
          <w:rtl/>
          <w:lang w:val="en-GB"/>
        </w:rPr>
        <w:t>مدة الاكتتاب × 0.3 + سعر الحصة × 0.4 + (1 − نسبة التداول) × 0.3</w:t>
      </w:r>
    </w:p>
    <w:p w14:paraId="60F3F63B" w14:textId="77777777" w:rsidR="00517AAA" w:rsidRPr="004135D4" w:rsidRDefault="00517AAA" w:rsidP="00517AAA">
      <w:pPr>
        <w:tabs>
          <w:tab w:val="left" w:pos="3577"/>
        </w:tabs>
        <w:bidi/>
        <w:spacing w:after="120" w:line="360" w:lineRule="auto"/>
        <w:jc w:val="both"/>
        <w:rPr>
          <w:rFonts w:ascii="Sakkal Majalla" w:hAnsi="Sakkal Majalla" w:cs="Sakkal Majalla"/>
          <w:sz w:val="28"/>
          <w:szCs w:val="28"/>
          <w:lang w:val="en-GB"/>
        </w:rPr>
      </w:pPr>
      <w:r w:rsidRPr="004135D4">
        <w:rPr>
          <w:rFonts w:ascii="Sakkal Majalla" w:hAnsi="Sakkal Majalla" w:cs="Sakkal Majalla"/>
          <w:sz w:val="28"/>
          <w:szCs w:val="28"/>
          <w:rtl/>
          <w:lang w:val="en-GB"/>
        </w:rPr>
        <w:t>وبذلك تحصل الفرص ذات مدة الاكتتاب الأطول، وسعر الحصة الأعلى، ونسبة التداول الأقل على قيمة أعلى للمؤشر، بما يعكس ارتفاع مستوى التحديات المؤثرة في السيولة.</w:t>
      </w:r>
      <w:r>
        <w:rPr>
          <w:rFonts w:ascii="Sakkal Majalla" w:hAnsi="Sakkal Majalla" w:cs="Sakkal Majalla" w:hint="cs"/>
          <w:sz w:val="28"/>
          <w:szCs w:val="28"/>
          <w:rtl/>
          <w:lang w:val="en-GB"/>
        </w:rPr>
        <w:t xml:space="preserve"> كما </w:t>
      </w:r>
      <w:r w:rsidRPr="004135D4">
        <w:rPr>
          <w:rFonts w:ascii="Sakkal Majalla" w:hAnsi="Sakkal Majalla" w:cs="Sakkal Majalla"/>
          <w:sz w:val="28"/>
          <w:szCs w:val="28"/>
          <w:rtl/>
          <w:lang w:val="en-GB"/>
        </w:rPr>
        <w:t xml:space="preserve">تم اختبار الفرضية باستخدام نموذج الانحدار الخطي البسيط، حيث </w:t>
      </w:r>
      <w:r>
        <w:rPr>
          <w:rFonts w:ascii="Sakkal Majalla" w:hAnsi="Sakkal Majalla" w:cs="Sakkal Majalla" w:hint="cs"/>
          <w:sz w:val="28"/>
          <w:szCs w:val="28"/>
          <w:rtl/>
          <w:lang w:val="en-GB"/>
        </w:rPr>
        <w:t>ي</w:t>
      </w:r>
      <w:r w:rsidRPr="004135D4">
        <w:rPr>
          <w:rFonts w:ascii="Sakkal Majalla" w:hAnsi="Sakkal Majalla" w:cs="Sakkal Majalla"/>
          <w:sz w:val="28"/>
          <w:szCs w:val="28"/>
          <w:rtl/>
          <w:lang w:val="en-GB"/>
        </w:rPr>
        <w:t>مثّل مؤشر السيولة المتغير التابع، ومؤشر التحديات المتغير المستقل.</w:t>
      </w:r>
    </w:p>
    <w:p w14:paraId="0A3A2BF9" w14:textId="77777777" w:rsidR="00517AAA" w:rsidRPr="004135D4" w:rsidRDefault="00517AAA" w:rsidP="00517AAA">
      <w:pPr>
        <w:tabs>
          <w:tab w:val="left" w:pos="3585"/>
        </w:tabs>
        <w:bidi/>
        <w:spacing w:after="0" w:line="360" w:lineRule="auto"/>
        <w:jc w:val="center"/>
        <w:rPr>
          <w:rFonts w:ascii="Sakkal Majalla" w:hAnsi="Sakkal Majalla" w:cs="Sakkal Majalla"/>
          <w:b/>
          <w:bCs/>
          <w:sz w:val="24"/>
          <w:szCs w:val="24"/>
          <w:rtl/>
          <w:lang w:val="en-GB"/>
        </w:rPr>
      </w:pPr>
      <w:r w:rsidRPr="004135D4">
        <w:rPr>
          <w:rFonts w:ascii="Sakkal Majalla" w:hAnsi="Sakkal Majalla" w:cs="Sakkal Majalla"/>
          <w:b/>
          <w:bCs/>
          <w:sz w:val="24"/>
          <w:szCs w:val="24"/>
          <w:rtl/>
          <w:lang w:val="en-GB"/>
        </w:rPr>
        <w:t>جدول (4-</w:t>
      </w:r>
      <w:r w:rsidRPr="004135D4">
        <w:rPr>
          <w:rFonts w:ascii="Sakkal Majalla" w:hAnsi="Sakkal Majalla" w:cs="Sakkal Majalla" w:hint="cs"/>
          <w:b/>
          <w:bCs/>
          <w:sz w:val="24"/>
          <w:szCs w:val="24"/>
          <w:rtl/>
          <w:lang w:val="en-GB"/>
        </w:rPr>
        <w:t>26</w:t>
      </w:r>
      <w:r w:rsidRPr="004135D4">
        <w:rPr>
          <w:rFonts w:ascii="Sakkal Majalla" w:hAnsi="Sakkal Majalla" w:cs="Sakkal Majalla"/>
          <w:b/>
          <w:bCs/>
          <w:sz w:val="24"/>
          <w:szCs w:val="24"/>
          <w:rtl/>
          <w:lang w:val="en-GB"/>
        </w:rPr>
        <w:t>): نتائج الانحدار البسيط لاختبار الفرضية الثالثة</w:t>
      </w:r>
      <w:r w:rsidRPr="004135D4">
        <w:rPr>
          <w:rFonts w:ascii="Sakkal Majalla" w:hAnsi="Sakkal Majalla" w:cs="Sakkal Majalla" w:hint="cs"/>
          <w:b/>
          <w:bCs/>
          <w:sz w:val="24"/>
          <w:szCs w:val="24"/>
          <w:rtl/>
          <w:lang w:val="en-GB"/>
        </w:rPr>
        <w:t xml:space="preserve"> (</w:t>
      </w:r>
      <w:r w:rsidRPr="004135D4">
        <w:rPr>
          <w:rFonts w:ascii="Sakkal Majalla" w:hAnsi="Sakkal Majalla" w:cs="Sakkal Majalla"/>
          <w:b/>
          <w:bCs/>
          <w:sz w:val="24"/>
          <w:szCs w:val="24"/>
          <w:rtl/>
          <w:lang w:val="en-GB"/>
        </w:rPr>
        <w:t>ملخص النموذج</w:t>
      </w:r>
      <w:r w:rsidRPr="004135D4">
        <w:rPr>
          <w:rFonts w:ascii="Sakkal Majalla" w:hAnsi="Sakkal Majalla" w:cs="Sakkal Majalla" w:hint="cs"/>
          <w:b/>
          <w:bCs/>
          <w:sz w:val="24"/>
          <w:szCs w:val="24"/>
          <w:rtl/>
          <w:lang w:val="en-GB"/>
        </w:rPr>
        <w:t>)</w:t>
      </w:r>
    </w:p>
    <w:tbl>
      <w:tblPr>
        <w:tblStyle w:val="a7"/>
        <w:bidiVisual/>
        <w:tblW w:w="0" w:type="auto"/>
        <w:tblLook w:val="04A0" w:firstRow="1" w:lastRow="0" w:firstColumn="1" w:lastColumn="0" w:noHBand="0" w:noVBand="1"/>
      </w:tblPr>
      <w:tblGrid>
        <w:gridCol w:w="3323"/>
        <w:gridCol w:w="934"/>
        <w:gridCol w:w="1051"/>
        <w:gridCol w:w="832"/>
        <w:gridCol w:w="928"/>
        <w:gridCol w:w="1425"/>
      </w:tblGrid>
      <w:tr w:rsidR="009C26B8" w:rsidRPr="009C26B8" w14:paraId="442A0DF9" w14:textId="77777777" w:rsidTr="00752E44">
        <w:tc>
          <w:tcPr>
            <w:tcW w:w="3828" w:type="dxa"/>
            <w:shd w:val="clear" w:color="auto" w:fill="D9D9D9" w:themeFill="background1" w:themeFillShade="D9"/>
            <w:vAlign w:val="center"/>
          </w:tcPr>
          <w:p w14:paraId="74B5B091" w14:textId="77777777" w:rsidR="00517AAA" w:rsidRPr="009C26B8" w:rsidRDefault="00517AAA" w:rsidP="00752E44">
            <w:pPr>
              <w:tabs>
                <w:tab w:val="left" w:pos="3585"/>
              </w:tabs>
              <w:bidi/>
              <w:spacing w:after="0" w:line="276" w:lineRule="auto"/>
              <w:jc w:val="both"/>
              <w:rPr>
                <w:rFonts w:ascii="Sakkal Majalla" w:hAnsi="Sakkal Majalla" w:cs="Sakkal Majalla"/>
                <w:sz w:val="24"/>
                <w:szCs w:val="24"/>
                <w:rtl/>
                <w:lang w:val="en-GB"/>
              </w:rPr>
            </w:pPr>
            <w:r w:rsidRPr="004135D4">
              <w:rPr>
                <w:rFonts w:ascii="Sakkal Majalla" w:hAnsi="Sakkal Majalla" w:cs="Sakkal Majalla" w:hint="cs"/>
                <w:b/>
                <w:bCs/>
                <w:sz w:val="24"/>
                <w:szCs w:val="24"/>
                <w:rtl/>
                <w:lang w:val="en-GB"/>
              </w:rPr>
              <w:t>المؤشر</w:t>
            </w:r>
          </w:p>
        </w:tc>
        <w:tc>
          <w:tcPr>
            <w:tcW w:w="993" w:type="dxa"/>
            <w:shd w:val="clear" w:color="auto" w:fill="D9D9D9" w:themeFill="background1" w:themeFillShade="D9"/>
            <w:vAlign w:val="center"/>
          </w:tcPr>
          <w:p w14:paraId="7943A4F5" w14:textId="77777777" w:rsidR="00517AAA" w:rsidRPr="009C26B8" w:rsidRDefault="00517AAA" w:rsidP="00752E44">
            <w:pPr>
              <w:tabs>
                <w:tab w:val="left" w:pos="3585"/>
              </w:tabs>
              <w:bidi/>
              <w:spacing w:after="0" w:line="276" w:lineRule="auto"/>
              <w:jc w:val="center"/>
              <w:rPr>
                <w:rFonts w:ascii="Sakkal Majalla" w:hAnsi="Sakkal Majalla" w:cs="Sakkal Majalla"/>
                <w:sz w:val="24"/>
                <w:szCs w:val="24"/>
                <w:rtl/>
                <w:lang w:val="en-GB"/>
              </w:rPr>
            </w:pPr>
            <w:r w:rsidRPr="004135D4">
              <w:rPr>
                <w:rFonts w:ascii="Sakkal Majalla" w:hAnsi="Sakkal Majalla" w:cs="Sakkal Majalla" w:hint="cs"/>
                <w:b/>
                <w:bCs/>
                <w:sz w:val="24"/>
                <w:szCs w:val="24"/>
              </w:rPr>
              <w:t>R²</w:t>
            </w:r>
          </w:p>
        </w:tc>
        <w:tc>
          <w:tcPr>
            <w:tcW w:w="1134" w:type="dxa"/>
            <w:shd w:val="clear" w:color="auto" w:fill="D9D9D9" w:themeFill="background1" w:themeFillShade="D9"/>
            <w:vAlign w:val="center"/>
          </w:tcPr>
          <w:p w14:paraId="331C35A1" w14:textId="77777777" w:rsidR="00517AAA" w:rsidRPr="009C26B8" w:rsidRDefault="00517AAA" w:rsidP="00752E44">
            <w:pPr>
              <w:tabs>
                <w:tab w:val="left" w:pos="3585"/>
              </w:tabs>
              <w:bidi/>
              <w:spacing w:after="0" w:line="276" w:lineRule="auto"/>
              <w:jc w:val="center"/>
              <w:rPr>
                <w:rFonts w:ascii="Sakkal Majalla" w:hAnsi="Sakkal Majalla" w:cs="Sakkal Majalla"/>
                <w:sz w:val="24"/>
                <w:szCs w:val="24"/>
                <w:rtl/>
                <w:lang w:val="en-GB"/>
              </w:rPr>
            </w:pPr>
            <w:r w:rsidRPr="004135D4">
              <w:rPr>
                <w:rFonts w:ascii="Sakkal Majalla" w:hAnsi="Sakkal Majalla" w:cs="Sakkal Majalla" w:hint="cs"/>
                <w:b/>
                <w:bCs/>
                <w:sz w:val="24"/>
                <w:szCs w:val="24"/>
              </w:rPr>
              <w:t>R</w:t>
            </w:r>
            <w:r w:rsidRPr="009C26B8">
              <w:rPr>
                <w:rFonts w:ascii="Sakkal Majalla" w:hAnsi="Sakkal Majalla" w:cs="Sakkal Majalla" w:hint="cs"/>
                <w:b/>
                <w:bCs/>
                <w:sz w:val="24"/>
                <w:szCs w:val="24"/>
              </w:rPr>
              <w:t xml:space="preserve">² </w:t>
            </w:r>
            <w:r w:rsidRPr="009C26B8">
              <w:rPr>
                <w:rFonts w:ascii="Sakkal Majalla" w:hAnsi="Sakkal Majalla" w:cs="Sakkal Majalla" w:hint="cs"/>
                <w:b/>
                <w:bCs/>
                <w:sz w:val="24"/>
                <w:szCs w:val="24"/>
                <w:rtl/>
              </w:rPr>
              <w:t>ا لمعدّل</w:t>
            </w:r>
          </w:p>
        </w:tc>
        <w:tc>
          <w:tcPr>
            <w:tcW w:w="850" w:type="dxa"/>
            <w:shd w:val="clear" w:color="auto" w:fill="D9D9D9" w:themeFill="background1" w:themeFillShade="D9"/>
            <w:vAlign w:val="center"/>
          </w:tcPr>
          <w:p w14:paraId="5C42273F" w14:textId="77777777" w:rsidR="00517AAA" w:rsidRPr="009C26B8" w:rsidRDefault="00517AAA" w:rsidP="00752E44">
            <w:pPr>
              <w:tabs>
                <w:tab w:val="left" w:pos="3585"/>
              </w:tabs>
              <w:bidi/>
              <w:spacing w:after="0" w:line="276" w:lineRule="auto"/>
              <w:jc w:val="center"/>
              <w:rPr>
                <w:rFonts w:ascii="Sakkal Majalla" w:hAnsi="Sakkal Majalla" w:cs="Sakkal Majalla"/>
                <w:sz w:val="24"/>
                <w:szCs w:val="24"/>
                <w:rtl/>
                <w:lang w:val="en-GB"/>
              </w:rPr>
            </w:pPr>
            <w:r w:rsidRPr="004135D4">
              <w:rPr>
                <w:rFonts w:ascii="Sakkal Majalla" w:hAnsi="Sakkal Majalla" w:cs="Sakkal Majalla" w:hint="cs"/>
                <w:b/>
                <w:bCs/>
                <w:sz w:val="24"/>
                <w:szCs w:val="24"/>
              </w:rPr>
              <w:t>F</w:t>
            </w:r>
          </w:p>
        </w:tc>
        <w:tc>
          <w:tcPr>
            <w:tcW w:w="986" w:type="dxa"/>
            <w:shd w:val="clear" w:color="auto" w:fill="D9D9D9" w:themeFill="background1" w:themeFillShade="D9"/>
            <w:vAlign w:val="center"/>
          </w:tcPr>
          <w:p w14:paraId="70E879D8" w14:textId="77777777" w:rsidR="00517AAA" w:rsidRPr="009C26B8" w:rsidRDefault="00517AAA" w:rsidP="00752E44">
            <w:pPr>
              <w:tabs>
                <w:tab w:val="left" w:pos="3585"/>
              </w:tabs>
              <w:bidi/>
              <w:spacing w:after="0" w:line="276" w:lineRule="auto"/>
              <w:jc w:val="center"/>
              <w:rPr>
                <w:rFonts w:ascii="Sakkal Majalla" w:hAnsi="Sakkal Majalla" w:cs="Sakkal Majalla"/>
                <w:sz w:val="24"/>
                <w:szCs w:val="24"/>
                <w:rtl/>
                <w:lang w:val="en-GB"/>
              </w:rPr>
            </w:pPr>
            <w:r w:rsidRPr="004135D4">
              <w:rPr>
                <w:rFonts w:ascii="Sakkal Majalla" w:hAnsi="Sakkal Majalla" w:cs="Sakkal Majalla" w:hint="cs"/>
                <w:b/>
                <w:bCs/>
                <w:sz w:val="24"/>
                <w:szCs w:val="24"/>
              </w:rPr>
              <w:t>Sig.</w:t>
            </w:r>
          </w:p>
        </w:tc>
        <w:tc>
          <w:tcPr>
            <w:tcW w:w="1559" w:type="dxa"/>
            <w:shd w:val="clear" w:color="auto" w:fill="D9D9D9" w:themeFill="background1" w:themeFillShade="D9"/>
            <w:vAlign w:val="center"/>
          </w:tcPr>
          <w:p w14:paraId="21974B22" w14:textId="77777777" w:rsidR="00517AAA" w:rsidRPr="009C26B8" w:rsidRDefault="00517AAA" w:rsidP="00752E44">
            <w:pPr>
              <w:tabs>
                <w:tab w:val="left" w:pos="3585"/>
              </w:tabs>
              <w:bidi/>
              <w:spacing w:after="0" w:line="276" w:lineRule="auto"/>
              <w:jc w:val="center"/>
              <w:rPr>
                <w:rFonts w:ascii="Sakkal Majalla" w:hAnsi="Sakkal Majalla" w:cs="Sakkal Majalla"/>
                <w:sz w:val="24"/>
                <w:szCs w:val="24"/>
                <w:rtl/>
                <w:lang w:val="en-GB"/>
              </w:rPr>
            </w:pPr>
            <w:r w:rsidRPr="009C26B8">
              <w:rPr>
                <w:rFonts w:ascii="Sakkal Majalla" w:hAnsi="Sakkal Majalla" w:cs="Sakkal Majalla" w:hint="cs"/>
                <w:b/>
                <w:bCs/>
                <w:sz w:val="24"/>
                <w:szCs w:val="24"/>
                <w:rtl/>
              </w:rPr>
              <w:t>معامل الارتباط</w:t>
            </w:r>
          </w:p>
        </w:tc>
      </w:tr>
      <w:tr w:rsidR="00517AAA" w:rsidRPr="009C26B8" w14:paraId="194CDB92" w14:textId="77777777" w:rsidTr="00752E44">
        <w:tc>
          <w:tcPr>
            <w:tcW w:w="3828" w:type="dxa"/>
            <w:vAlign w:val="center"/>
          </w:tcPr>
          <w:p w14:paraId="1C66F342" w14:textId="77777777" w:rsidR="00517AAA" w:rsidRPr="009C26B8" w:rsidRDefault="00517AAA" w:rsidP="00752E44">
            <w:pPr>
              <w:tabs>
                <w:tab w:val="left" w:pos="3585"/>
              </w:tabs>
              <w:bidi/>
              <w:spacing w:after="0" w:line="276" w:lineRule="auto"/>
              <w:jc w:val="both"/>
              <w:rPr>
                <w:rFonts w:ascii="Sakkal Majalla" w:hAnsi="Sakkal Majalla" w:cs="Sakkal Majalla"/>
                <w:sz w:val="24"/>
                <w:szCs w:val="24"/>
                <w:rtl/>
                <w:lang w:val="en-GB"/>
              </w:rPr>
            </w:pPr>
            <w:r w:rsidRPr="004135D4">
              <w:rPr>
                <w:rFonts w:ascii="Sakkal Majalla" w:hAnsi="Sakkal Majalla" w:cs="Sakkal Majalla" w:hint="cs"/>
                <w:sz w:val="24"/>
                <w:szCs w:val="24"/>
                <w:rtl/>
                <w:lang w:val="en-GB"/>
              </w:rPr>
              <w:t xml:space="preserve">مؤشر التحديات </w:t>
            </w:r>
            <w:r w:rsidRPr="004135D4">
              <w:rPr>
                <w:rFonts w:ascii="Times New Roman" w:hAnsi="Times New Roman" w:cs="Times New Roman" w:hint="cs"/>
                <w:sz w:val="24"/>
                <w:szCs w:val="24"/>
                <w:rtl/>
                <w:lang w:val="en-GB"/>
              </w:rPr>
              <w:t>←</w:t>
            </w:r>
            <w:r w:rsidRPr="004135D4">
              <w:rPr>
                <w:rFonts w:ascii="Sakkal Majalla" w:hAnsi="Sakkal Majalla" w:cs="Sakkal Majalla" w:hint="cs"/>
                <w:sz w:val="24"/>
                <w:szCs w:val="24"/>
                <w:rtl/>
                <w:lang w:val="en-GB"/>
              </w:rPr>
              <w:t xml:space="preserve"> مؤشر السيولة</w:t>
            </w:r>
          </w:p>
        </w:tc>
        <w:tc>
          <w:tcPr>
            <w:tcW w:w="993" w:type="dxa"/>
            <w:vAlign w:val="center"/>
          </w:tcPr>
          <w:p w14:paraId="348EF0BC" w14:textId="77777777" w:rsidR="00517AAA" w:rsidRPr="009C26B8" w:rsidRDefault="00517AAA" w:rsidP="00752E44">
            <w:pPr>
              <w:tabs>
                <w:tab w:val="left" w:pos="3585"/>
              </w:tabs>
              <w:bidi/>
              <w:spacing w:after="0" w:line="276" w:lineRule="auto"/>
              <w:jc w:val="center"/>
              <w:rPr>
                <w:rFonts w:ascii="Sakkal Majalla" w:hAnsi="Sakkal Majalla" w:cs="Sakkal Majalla"/>
                <w:sz w:val="24"/>
                <w:szCs w:val="24"/>
                <w:rtl/>
                <w:lang w:val="en-GB"/>
              </w:rPr>
            </w:pPr>
            <w:r w:rsidRPr="004135D4">
              <w:rPr>
                <w:rFonts w:ascii="Sakkal Majalla" w:hAnsi="Sakkal Majalla" w:cs="Sakkal Majalla" w:hint="cs"/>
                <w:sz w:val="24"/>
                <w:szCs w:val="24"/>
              </w:rPr>
              <w:t>0.691</w:t>
            </w:r>
          </w:p>
        </w:tc>
        <w:tc>
          <w:tcPr>
            <w:tcW w:w="1134" w:type="dxa"/>
            <w:vAlign w:val="center"/>
          </w:tcPr>
          <w:p w14:paraId="6AB63A41" w14:textId="77777777" w:rsidR="00517AAA" w:rsidRPr="009C26B8" w:rsidRDefault="00517AAA" w:rsidP="00752E44">
            <w:pPr>
              <w:tabs>
                <w:tab w:val="left" w:pos="3585"/>
              </w:tabs>
              <w:bidi/>
              <w:spacing w:after="0" w:line="276" w:lineRule="auto"/>
              <w:jc w:val="center"/>
              <w:rPr>
                <w:rFonts w:ascii="Sakkal Majalla" w:hAnsi="Sakkal Majalla" w:cs="Sakkal Majalla"/>
                <w:sz w:val="24"/>
                <w:szCs w:val="24"/>
                <w:rtl/>
                <w:lang w:val="en-GB"/>
              </w:rPr>
            </w:pPr>
            <w:r w:rsidRPr="004135D4">
              <w:rPr>
                <w:rFonts w:ascii="Sakkal Majalla" w:hAnsi="Sakkal Majalla" w:cs="Sakkal Majalla" w:hint="cs"/>
                <w:sz w:val="24"/>
                <w:szCs w:val="24"/>
              </w:rPr>
              <w:t>0.647</w:t>
            </w:r>
          </w:p>
        </w:tc>
        <w:tc>
          <w:tcPr>
            <w:tcW w:w="850" w:type="dxa"/>
            <w:vAlign w:val="center"/>
          </w:tcPr>
          <w:p w14:paraId="6BE5C745" w14:textId="77777777" w:rsidR="00517AAA" w:rsidRPr="009C26B8" w:rsidRDefault="00517AAA" w:rsidP="00752E44">
            <w:pPr>
              <w:tabs>
                <w:tab w:val="left" w:pos="3585"/>
              </w:tabs>
              <w:bidi/>
              <w:spacing w:after="0" w:line="276" w:lineRule="auto"/>
              <w:jc w:val="center"/>
              <w:rPr>
                <w:rFonts w:ascii="Sakkal Majalla" w:hAnsi="Sakkal Majalla" w:cs="Sakkal Majalla"/>
                <w:sz w:val="24"/>
                <w:szCs w:val="24"/>
                <w:rtl/>
                <w:lang w:val="en-GB"/>
              </w:rPr>
            </w:pPr>
            <w:r w:rsidRPr="004135D4">
              <w:rPr>
                <w:rFonts w:ascii="Sakkal Majalla" w:hAnsi="Sakkal Majalla" w:cs="Sakkal Majalla" w:hint="cs"/>
                <w:sz w:val="24"/>
                <w:szCs w:val="24"/>
              </w:rPr>
              <w:t>15.635</w:t>
            </w:r>
          </w:p>
        </w:tc>
        <w:tc>
          <w:tcPr>
            <w:tcW w:w="986" w:type="dxa"/>
            <w:vAlign w:val="center"/>
          </w:tcPr>
          <w:p w14:paraId="691AA557" w14:textId="77777777" w:rsidR="00517AAA" w:rsidRPr="009C26B8" w:rsidRDefault="00517AAA" w:rsidP="00752E44">
            <w:pPr>
              <w:tabs>
                <w:tab w:val="left" w:pos="3585"/>
              </w:tabs>
              <w:bidi/>
              <w:spacing w:after="0" w:line="276" w:lineRule="auto"/>
              <w:jc w:val="center"/>
              <w:rPr>
                <w:rFonts w:ascii="Sakkal Majalla" w:hAnsi="Sakkal Majalla" w:cs="Sakkal Majalla"/>
                <w:sz w:val="24"/>
                <w:szCs w:val="24"/>
                <w:rtl/>
                <w:lang w:val="en-GB"/>
              </w:rPr>
            </w:pPr>
            <w:r w:rsidRPr="004135D4">
              <w:rPr>
                <w:rFonts w:ascii="Sakkal Majalla" w:hAnsi="Sakkal Majalla" w:cs="Sakkal Majalla" w:hint="cs"/>
                <w:sz w:val="24"/>
                <w:szCs w:val="24"/>
              </w:rPr>
              <w:t>0.006 **</w:t>
            </w:r>
          </w:p>
        </w:tc>
        <w:tc>
          <w:tcPr>
            <w:tcW w:w="1559" w:type="dxa"/>
            <w:vAlign w:val="center"/>
          </w:tcPr>
          <w:p w14:paraId="3E45DD70" w14:textId="77777777" w:rsidR="00517AAA" w:rsidRPr="009C26B8" w:rsidRDefault="00517AAA" w:rsidP="00752E44">
            <w:pPr>
              <w:tabs>
                <w:tab w:val="left" w:pos="3585"/>
              </w:tabs>
              <w:bidi/>
              <w:spacing w:after="0" w:line="276" w:lineRule="auto"/>
              <w:jc w:val="center"/>
              <w:rPr>
                <w:rFonts w:ascii="Sakkal Majalla" w:hAnsi="Sakkal Majalla" w:cs="Sakkal Majalla"/>
                <w:sz w:val="24"/>
                <w:szCs w:val="24"/>
                <w:rtl/>
                <w:lang w:val="en-GB"/>
              </w:rPr>
            </w:pPr>
            <w:r w:rsidRPr="004135D4">
              <w:rPr>
                <w:rFonts w:ascii="Sakkal Majalla" w:hAnsi="Sakkal Majalla" w:cs="Sakkal Majalla" w:hint="cs"/>
                <w:sz w:val="24"/>
                <w:szCs w:val="24"/>
              </w:rPr>
              <w:t>-0.831</w:t>
            </w:r>
          </w:p>
        </w:tc>
      </w:tr>
    </w:tbl>
    <w:p w14:paraId="34902743" w14:textId="77777777" w:rsidR="00517AAA" w:rsidRPr="004135D4" w:rsidRDefault="00517AAA" w:rsidP="00517AAA">
      <w:pPr>
        <w:tabs>
          <w:tab w:val="left" w:pos="3585"/>
        </w:tabs>
        <w:bidi/>
        <w:spacing w:before="240" w:after="0" w:line="360" w:lineRule="auto"/>
        <w:jc w:val="center"/>
        <w:rPr>
          <w:rFonts w:ascii="Sakkal Majalla" w:hAnsi="Sakkal Majalla" w:cs="Sakkal Majalla"/>
          <w:b/>
          <w:bCs/>
          <w:sz w:val="24"/>
          <w:szCs w:val="24"/>
          <w:rtl/>
          <w:lang w:val="en-GB"/>
        </w:rPr>
      </w:pPr>
      <w:r w:rsidRPr="004135D4">
        <w:rPr>
          <w:rFonts w:ascii="Sakkal Majalla" w:hAnsi="Sakkal Majalla" w:cs="Sakkal Majalla"/>
          <w:b/>
          <w:bCs/>
          <w:sz w:val="24"/>
          <w:szCs w:val="24"/>
          <w:rtl/>
          <w:lang w:val="en-GB"/>
        </w:rPr>
        <w:lastRenderedPageBreak/>
        <w:t>جدول (4-</w:t>
      </w:r>
      <w:r w:rsidRPr="004135D4">
        <w:rPr>
          <w:rFonts w:ascii="Sakkal Majalla" w:hAnsi="Sakkal Majalla" w:cs="Sakkal Majalla" w:hint="cs"/>
          <w:b/>
          <w:bCs/>
          <w:sz w:val="24"/>
          <w:szCs w:val="24"/>
          <w:rtl/>
          <w:lang w:val="en-GB"/>
        </w:rPr>
        <w:t>27</w:t>
      </w:r>
      <w:r w:rsidRPr="004135D4">
        <w:rPr>
          <w:rFonts w:ascii="Sakkal Majalla" w:hAnsi="Sakkal Majalla" w:cs="Sakkal Majalla"/>
          <w:b/>
          <w:bCs/>
          <w:sz w:val="24"/>
          <w:szCs w:val="24"/>
          <w:rtl/>
          <w:lang w:val="en-GB"/>
        </w:rPr>
        <w:t>): معاملات الانحدار</w:t>
      </w:r>
    </w:p>
    <w:tbl>
      <w:tblPr>
        <w:tblStyle w:val="a7"/>
        <w:bidiVisual/>
        <w:tblW w:w="0" w:type="auto"/>
        <w:tblLook w:val="04A0" w:firstRow="1" w:lastRow="0" w:firstColumn="1" w:lastColumn="0" w:noHBand="0" w:noVBand="1"/>
      </w:tblPr>
      <w:tblGrid>
        <w:gridCol w:w="3155"/>
        <w:gridCol w:w="1426"/>
        <w:gridCol w:w="1063"/>
        <w:gridCol w:w="1306"/>
        <w:gridCol w:w="1543"/>
      </w:tblGrid>
      <w:tr w:rsidR="00517AAA" w14:paraId="186347DD" w14:textId="77777777" w:rsidTr="00752E44">
        <w:tc>
          <w:tcPr>
            <w:tcW w:w="3545" w:type="dxa"/>
            <w:shd w:val="clear" w:color="auto" w:fill="D9D9D9" w:themeFill="background1" w:themeFillShade="D9"/>
            <w:vAlign w:val="center"/>
          </w:tcPr>
          <w:p w14:paraId="193F0A29" w14:textId="77777777" w:rsidR="00517AAA" w:rsidRDefault="00517AAA" w:rsidP="00752E44">
            <w:pPr>
              <w:tabs>
                <w:tab w:val="left" w:pos="3577"/>
              </w:tabs>
              <w:bidi/>
              <w:spacing w:after="0" w:line="240" w:lineRule="auto"/>
              <w:jc w:val="center"/>
              <w:rPr>
                <w:rFonts w:ascii="Sakkal Majalla" w:hAnsi="Sakkal Majalla" w:cs="Sakkal Majalla"/>
                <w:b/>
                <w:bCs/>
                <w:sz w:val="28"/>
                <w:szCs w:val="28"/>
                <w:rtl/>
              </w:rPr>
            </w:pPr>
            <w:r w:rsidRPr="004135D4">
              <w:rPr>
                <w:rFonts w:ascii="Sakkal Majalla" w:hAnsi="Sakkal Majalla" w:cs="Sakkal Majalla"/>
                <w:b/>
                <w:bCs/>
                <w:sz w:val="24"/>
                <w:szCs w:val="24"/>
                <w:rtl/>
                <w:lang w:val="en-GB"/>
              </w:rPr>
              <w:t>المتغير</w:t>
            </w:r>
          </w:p>
        </w:tc>
        <w:tc>
          <w:tcPr>
            <w:tcW w:w="1559" w:type="dxa"/>
            <w:shd w:val="clear" w:color="auto" w:fill="D9D9D9" w:themeFill="background1" w:themeFillShade="D9"/>
            <w:vAlign w:val="center"/>
          </w:tcPr>
          <w:p w14:paraId="2275920D" w14:textId="77777777" w:rsidR="00517AAA" w:rsidRDefault="00517AAA" w:rsidP="00752E44">
            <w:pPr>
              <w:tabs>
                <w:tab w:val="left" w:pos="3577"/>
              </w:tabs>
              <w:bidi/>
              <w:spacing w:after="0" w:line="240" w:lineRule="auto"/>
              <w:jc w:val="center"/>
              <w:rPr>
                <w:rFonts w:ascii="Sakkal Majalla" w:hAnsi="Sakkal Majalla" w:cs="Sakkal Majalla"/>
                <w:b/>
                <w:bCs/>
                <w:sz w:val="28"/>
                <w:szCs w:val="28"/>
                <w:rtl/>
              </w:rPr>
            </w:pPr>
            <w:r w:rsidRPr="004135D4">
              <w:rPr>
                <w:rFonts w:ascii="Sakkal Majalla" w:hAnsi="Sakkal Majalla" w:cs="Sakkal Majalla"/>
                <w:b/>
                <w:bCs/>
                <w:sz w:val="24"/>
                <w:szCs w:val="24"/>
              </w:rPr>
              <w:t>Beta</w:t>
            </w:r>
          </w:p>
        </w:tc>
        <w:tc>
          <w:tcPr>
            <w:tcW w:w="1134" w:type="dxa"/>
            <w:shd w:val="clear" w:color="auto" w:fill="D9D9D9" w:themeFill="background1" w:themeFillShade="D9"/>
            <w:vAlign w:val="center"/>
          </w:tcPr>
          <w:p w14:paraId="1370B752" w14:textId="77777777" w:rsidR="00517AAA" w:rsidRDefault="00517AAA" w:rsidP="00752E44">
            <w:pPr>
              <w:tabs>
                <w:tab w:val="left" w:pos="3577"/>
              </w:tabs>
              <w:bidi/>
              <w:spacing w:after="0" w:line="240" w:lineRule="auto"/>
              <w:jc w:val="center"/>
              <w:rPr>
                <w:rFonts w:ascii="Sakkal Majalla" w:hAnsi="Sakkal Majalla" w:cs="Sakkal Majalla"/>
                <w:b/>
                <w:bCs/>
                <w:sz w:val="28"/>
                <w:szCs w:val="28"/>
                <w:rtl/>
              </w:rPr>
            </w:pPr>
            <w:r w:rsidRPr="004135D4">
              <w:rPr>
                <w:rFonts w:ascii="Sakkal Majalla" w:hAnsi="Sakkal Majalla" w:cs="Sakkal Majalla"/>
                <w:b/>
                <w:bCs/>
                <w:sz w:val="24"/>
                <w:szCs w:val="24"/>
              </w:rPr>
              <w:t>t</w:t>
            </w:r>
          </w:p>
        </w:tc>
        <w:tc>
          <w:tcPr>
            <w:tcW w:w="1418" w:type="dxa"/>
            <w:shd w:val="clear" w:color="auto" w:fill="D9D9D9" w:themeFill="background1" w:themeFillShade="D9"/>
            <w:vAlign w:val="center"/>
          </w:tcPr>
          <w:p w14:paraId="663579E9" w14:textId="77777777" w:rsidR="00517AAA" w:rsidRDefault="00517AAA" w:rsidP="00752E44">
            <w:pPr>
              <w:tabs>
                <w:tab w:val="left" w:pos="3577"/>
              </w:tabs>
              <w:bidi/>
              <w:spacing w:after="0" w:line="240" w:lineRule="auto"/>
              <w:jc w:val="center"/>
              <w:rPr>
                <w:rFonts w:ascii="Sakkal Majalla" w:hAnsi="Sakkal Majalla" w:cs="Sakkal Majalla"/>
                <w:b/>
                <w:bCs/>
                <w:sz w:val="28"/>
                <w:szCs w:val="28"/>
                <w:rtl/>
              </w:rPr>
            </w:pPr>
            <w:r w:rsidRPr="004135D4">
              <w:rPr>
                <w:rFonts w:ascii="Sakkal Majalla" w:hAnsi="Sakkal Majalla" w:cs="Sakkal Majalla"/>
                <w:b/>
                <w:bCs/>
                <w:sz w:val="24"/>
                <w:szCs w:val="24"/>
              </w:rPr>
              <w:t>Sig.</w:t>
            </w:r>
          </w:p>
        </w:tc>
        <w:tc>
          <w:tcPr>
            <w:tcW w:w="1694" w:type="dxa"/>
            <w:shd w:val="clear" w:color="auto" w:fill="D9D9D9" w:themeFill="background1" w:themeFillShade="D9"/>
            <w:vAlign w:val="center"/>
          </w:tcPr>
          <w:p w14:paraId="2C92D788" w14:textId="77777777" w:rsidR="00517AAA" w:rsidRDefault="00517AAA" w:rsidP="00752E44">
            <w:pPr>
              <w:tabs>
                <w:tab w:val="left" w:pos="3577"/>
              </w:tabs>
              <w:bidi/>
              <w:spacing w:after="0" w:line="240" w:lineRule="auto"/>
              <w:jc w:val="center"/>
              <w:rPr>
                <w:rFonts w:ascii="Sakkal Majalla" w:hAnsi="Sakkal Majalla" w:cs="Sakkal Majalla"/>
                <w:b/>
                <w:bCs/>
                <w:sz w:val="28"/>
                <w:szCs w:val="28"/>
                <w:rtl/>
              </w:rPr>
            </w:pPr>
            <w:r w:rsidRPr="004135D4">
              <w:rPr>
                <w:rFonts w:ascii="Sakkal Majalla" w:hAnsi="Sakkal Majalla" w:cs="Sakkal Majalla" w:hint="cs"/>
                <w:b/>
                <w:bCs/>
                <w:sz w:val="24"/>
                <w:szCs w:val="24"/>
                <w:rtl/>
                <w:lang w:val="en-GB"/>
              </w:rPr>
              <w:t>اتجاه</w:t>
            </w:r>
            <w:r>
              <w:rPr>
                <w:rFonts w:ascii="Sakkal Majalla" w:hAnsi="Sakkal Majalla" w:cs="Sakkal Majalla" w:hint="cs"/>
                <w:b/>
                <w:bCs/>
                <w:sz w:val="24"/>
                <w:szCs w:val="24"/>
                <w:rtl/>
                <w:lang w:val="en-GB"/>
              </w:rPr>
              <w:t xml:space="preserve"> </w:t>
            </w:r>
            <w:r w:rsidRPr="004135D4">
              <w:rPr>
                <w:rFonts w:ascii="Sakkal Majalla" w:hAnsi="Sakkal Majalla" w:cs="Sakkal Majalla"/>
                <w:b/>
                <w:bCs/>
                <w:sz w:val="24"/>
                <w:szCs w:val="24"/>
              </w:rPr>
              <w:t>Beta</w:t>
            </w:r>
          </w:p>
        </w:tc>
      </w:tr>
      <w:tr w:rsidR="00517AAA" w14:paraId="76C7669C" w14:textId="77777777" w:rsidTr="00752E44">
        <w:tc>
          <w:tcPr>
            <w:tcW w:w="3545" w:type="dxa"/>
            <w:vAlign w:val="center"/>
          </w:tcPr>
          <w:p w14:paraId="33C89964" w14:textId="77777777" w:rsidR="00517AAA" w:rsidRPr="006820CD" w:rsidRDefault="00517AAA" w:rsidP="00752E44">
            <w:pPr>
              <w:tabs>
                <w:tab w:val="left" w:pos="3577"/>
              </w:tabs>
              <w:bidi/>
              <w:spacing w:after="0" w:line="240" w:lineRule="auto"/>
              <w:jc w:val="center"/>
              <w:rPr>
                <w:rFonts w:ascii="Sakkal Majalla" w:hAnsi="Sakkal Majalla" w:cs="Sakkal Majalla"/>
                <w:sz w:val="28"/>
                <w:szCs w:val="28"/>
                <w:rtl/>
              </w:rPr>
            </w:pPr>
            <w:r w:rsidRPr="004135D4">
              <w:rPr>
                <w:rFonts w:ascii="Sakkal Majalla" w:hAnsi="Sakkal Majalla" w:cs="Sakkal Majalla"/>
                <w:sz w:val="24"/>
                <w:szCs w:val="24"/>
                <w:rtl/>
                <w:lang w:val="en-GB"/>
              </w:rPr>
              <w:t>مؤشر التحديات</w:t>
            </w:r>
          </w:p>
        </w:tc>
        <w:tc>
          <w:tcPr>
            <w:tcW w:w="1559" w:type="dxa"/>
            <w:vAlign w:val="center"/>
          </w:tcPr>
          <w:p w14:paraId="31B15C55" w14:textId="77777777" w:rsidR="00517AAA" w:rsidRPr="006820CD" w:rsidRDefault="00517AAA" w:rsidP="00752E44">
            <w:pPr>
              <w:tabs>
                <w:tab w:val="left" w:pos="3577"/>
              </w:tabs>
              <w:bidi/>
              <w:spacing w:after="0" w:line="240" w:lineRule="auto"/>
              <w:jc w:val="center"/>
              <w:rPr>
                <w:rFonts w:ascii="Sakkal Majalla" w:hAnsi="Sakkal Majalla" w:cs="Sakkal Majalla"/>
                <w:sz w:val="28"/>
                <w:szCs w:val="28"/>
                <w:rtl/>
              </w:rPr>
            </w:pPr>
            <w:r w:rsidRPr="004135D4">
              <w:rPr>
                <w:rFonts w:ascii="Sakkal Majalla" w:hAnsi="Sakkal Majalla" w:cs="Sakkal Majalla"/>
                <w:sz w:val="24"/>
                <w:szCs w:val="24"/>
              </w:rPr>
              <w:t>-0.696</w:t>
            </w:r>
          </w:p>
        </w:tc>
        <w:tc>
          <w:tcPr>
            <w:tcW w:w="1134" w:type="dxa"/>
            <w:vAlign w:val="center"/>
          </w:tcPr>
          <w:p w14:paraId="7C2FFBE5" w14:textId="77777777" w:rsidR="00517AAA" w:rsidRPr="006820CD" w:rsidRDefault="00517AAA" w:rsidP="00752E44">
            <w:pPr>
              <w:tabs>
                <w:tab w:val="left" w:pos="3577"/>
              </w:tabs>
              <w:bidi/>
              <w:spacing w:after="0" w:line="240" w:lineRule="auto"/>
              <w:jc w:val="center"/>
              <w:rPr>
                <w:rFonts w:ascii="Sakkal Majalla" w:hAnsi="Sakkal Majalla" w:cs="Sakkal Majalla"/>
                <w:sz w:val="28"/>
                <w:szCs w:val="28"/>
                <w:rtl/>
              </w:rPr>
            </w:pPr>
            <w:r w:rsidRPr="004135D4">
              <w:rPr>
                <w:rFonts w:ascii="Sakkal Majalla" w:hAnsi="Sakkal Majalla" w:cs="Sakkal Majalla"/>
                <w:sz w:val="24"/>
                <w:szCs w:val="24"/>
              </w:rPr>
              <w:t>-3.954</w:t>
            </w:r>
          </w:p>
        </w:tc>
        <w:tc>
          <w:tcPr>
            <w:tcW w:w="1418" w:type="dxa"/>
            <w:vAlign w:val="center"/>
          </w:tcPr>
          <w:p w14:paraId="57DF8A48" w14:textId="77777777" w:rsidR="00517AAA" w:rsidRPr="006820CD" w:rsidRDefault="00517AAA" w:rsidP="00752E44">
            <w:pPr>
              <w:tabs>
                <w:tab w:val="left" w:pos="3577"/>
              </w:tabs>
              <w:bidi/>
              <w:spacing w:after="0" w:line="240" w:lineRule="auto"/>
              <w:jc w:val="center"/>
              <w:rPr>
                <w:rFonts w:ascii="Sakkal Majalla" w:hAnsi="Sakkal Majalla" w:cs="Sakkal Majalla"/>
                <w:sz w:val="28"/>
                <w:szCs w:val="28"/>
                <w:rtl/>
              </w:rPr>
            </w:pPr>
            <w:r w:rsidRPr="004135D4">
              <w:rPr>
                <w:rFonts w:ascii="Sakkal Majalla" w:hAnsi="Sakkal Majalla" w:cs="Sakkal Majalla"/>
                <w:sz w:val="24"/>
                <w:szCs w:val="24"/>
              </w:rPr>
              <w:t>0.006 **</w:t>
            </w:r>
          </w:p>
        </w:tc>
        <w:tc>
          <w:tcPr>
            <w:tcW w:w="1694" w:type="dxa"/>
            <w:vAlign w:val="center"/>
          </w:tcPr>
          <w:p w14:paraId="35C8E35E" w14:textId="77777777" w:rsidR="00517AAA" w:rsidRPr="006820CD" w:rsidRDefault="00517AAA" w:rsidP="00752E44">
            <w:pPr>
              <w:tabs>
                <w:tab w:val="left" w:pos="3577"/>
              </w:tabs>
              <w:bidi/>
              <w:spacing w:after="0" w:line="240" w:lineRule="auto"/>
              <w:jc w:val="center"/>
              <w:rPr>
                <w:rFonts w:ascii="Sakkal Majalla" w:hAnsi="Sakkal Majalla" w:cs="Sakkal Majalla"/>
                <w:sz w:val="28"/>
                <w:szCs w:val="28"/>
                <w:rtl/>
              </w:rPr>
            </w:pPr>
            <w:r w:rsidRPr="004135D4">
              <w:rPr>
                <w:rFonts w:ascii="Sakkal Majalla" w:hAnsi="Sakkal Majalla" w:cs="Sakkal Majalla"/>
                <w:sz w:val="24"/>
                <w:szCs w:val="24"/>
                <w:rtl/>
                <w:lang w:val="en-GB"/>
              </w:rPr>
              <w:t>سالب</w:t>
            </w:r>
            <w:r w:rsidRPr="004135D4">
              <w:rPr>
                <w:rFonts w:ascii="Sakkal Majalla" w:hAnsi="Sakkal Majalla" w:cs="Sakkal Majalla"/>
                <w:sz w:val="24"/>
                <w:szCs w:val="24"/>
              </w:rPr>
              <w:t xml:space="preserve"> </w:t>
            </w:r>
          </w:p>
        </w:tc>
      </w:tr>
    </w:tbl>
    <w:p w14:paraId="5AB86A3A" w14:textId="77777777" w:rsidR="00517AAA" w:rsidRPr="00CC230E" w:rsidRDefault="00517AAA" w:rsidP="00517AAA">
      <w:pPr>
        <w:tabs>
          <w:tab w:val="left" w:pos="3577"/>
        </w:tabs>
        <w:bidi/>
        <w:spacing w:before="240" w:after="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وفقا للجدول (4-26)، </w:t>
      </w:r>
      <w:r w:rsidRPr="00CC230E">
        <w:rPr>
          <w:rFonts w:ascii="Sakkal Majalla" w:hAnsi="Sakkal Majalla" w:cs="Sakkal Majalla"/>
          <w:sz w:val="28"/>
          <w:szCs w:val="28"/>
          <w:rtl/>
        </w:rPr>
        <w:t>تشير قيمة معامل الارتباط بيرسون (</w:t>
      </w:r>
      <w:r w:rsidRPr="00CC230E">
        <w:rPr>
          <w:rFonts w:ascii="Sakkal Majalla" w:hAnsi="Sakkal Majalla" w:cs="Sakkal Majalla"/>
          <w:sz w:val="28"/>
          <w:szCs w:val="28"/>
        </w:rPr>
        <w:t>r = -0.831</w:t>
      </w:r>
      <w:r w:rsidRPr="00CC230E">
        <w:rPr>
          <w:rFonts w:ascii="Sakkal Majalla" w:hAnsi="Sakkal Majalla" w:cs="Sakkal Majalla"/>
          <w:sz w:val="28"/>
          <w:szCs w:val="28"/>
          <w:rtl/>
        </w:rPr>
        <w:t xml:space="preserve">) إلى وجود علاقة عكسية قوية بين مستوى التحديات والسيولة، بما يعني أنه كلما ارتفع مؤشر التحديات انخفضت مستويات السيولة المتحققة. كما أظهرت نتائج الانحدار </w:t>
      </w:r>
      <w:r>
        <w:rPr>
          <w:rFonts w:ascii="Sakkal Majalla" w:hAnsi="Sakkal Majalla" w:cs="Sakkal Majalla" w:hint="cs"/>
          <w:sz w:val="28"/>
          <w:szCs w:val="28"/>
          <w:rtl/>
        </w:rPr>
        <w:t xml:space="preserve">بالجدول (4-27) </w:t>
      </w:r>
      <w:r w:rsidRPr="00CC230E">
        <w:rPr>
          <w:rFonts w:ascii="Sakkal Majalla" w:hAnsi="Sakkal Majalla" w:cs="Sakkal Majalla"/>
          <w:sz w:val="28"/>
          <w:szCs w:val="28"/>
          <w:rtl/>
        </w:rPr>
        <w:t xml:space="preserve">أن قيمة </w:t>
      </w:r>
      <w:r w:rsidRPr="00CC230E">
        <w:rPr>
          <w:rFonts w:ascii="Sakkal Majalla" w:hAnsi="Sakkal Majalla" w:cs="Sakkal Majalla"/>
          <w:sz w:val="28"/>
          <w:szCs w:val="28"/>
        </w:rPr>
        <w:t>Beta</w:t>
      </w:r>
      <w:r w:rsidRPr="00CC230E">
        <w:rPr>
          <w:rFonts w:ascii="Sakkal Majalla" w:hAnsi="Sakkal Majalla" w:cs="Sakkal Majalla"/>
          <w:sz w:val="28"/>
          <w:szCs w:val="28"/>
          <w:rtl/>
        </w:rPr>
        <w:t xml:space="preserve"> بلغت (-0.696)، وهي سالبة ومتسقة مع الاتجاه المتوقع نظريًا، ودالّة إحصائيًا عند مستوى (0.01)، حيث بلغت قيمة (</w:t>
      </w:r>
      <w:r w:rsidRPr="00CC230E">
        <w:rPr>
          <w:rFonts w:ascii="Sakkal Majalla" w:hAnsi="Sakkal Majalla" w:cs="Sakkal Majalla"/>
          <w:sz w:val="28"/>
          <w:szCs w:val="28"/>
        </w:rPr>
        <w:t>Sig. = 0.006</w:t>
      </w:r>
      <w:r w:rsidRPr="00CC230E">
        <w:rPr>
          <w:rFonts w:ascii="Sakkal Majalla" w:hAnsi="Sakkal Majalla" w:cs="Sakkal Majalla"/>
          <w:sz w:val="28"/>
          <w:szCs w:val="28"/>
          <w:rtl/>
        </w:rPr>
        <w:t>). وتوضح قيمة معامل التحديد (</w:t>
      </w:r>
      <w:r w:rsidRPr="00CC230E">
        <w:rPr>
          <w:rFonts w:ascii="Sakkal Majalla" w:hAnsi="Sakkal Majalla" w:cs="Sakkal Majalla"/>
          <w:sz w:val="28"/>
          <w:szCs w:val="28"/>
        </w:rPr>
        <w:t>R² = 0.691</w:t>
      </w:r>
      <w:r w:rsidRPr="00CC230E">
        <w:rPr>
          <w:rFonts w:ascii="Sakkal Majalla" w:hAnsi="Sakkal Majalla" w:cs="Sakkal Majalla"/>
          <w:sz w:val="28"/>
          <w:szCs w:val="28"/>
          <w:rtl/>
        </w:rPr>
        <w:t>) أن نموذج الانحدار يفسّر ما نسبته 69.1% من التباين في مؤشر السيولة، وهي نسبة تفسيرية مرتفعة تعكس قوة التأثير التفسيري لمؤشر التحديات.</w:t>
      </w:r>
    </w:p>
    <w:p w14:paraId="6FD02123" w14:textId="77777777" w:rsidR="00517AAA" w:rsidRDefault="00517AAA" w:rsidP="00517AAA">
      <w:pPr>
        <w:tabs>
          <w:tab w:val="left" w:pos="3577"/>
        </w:tabs>
        <w:bidi/>
        <w:spacing w:before="120" w:after="120" w:line="360" w:lineRule="auto"/>
        <w:jc w:val="both"/>
        <w:rPr>
          <w:rFonts w:ascii="Sakkal Majalla" w:hAnsi="Sakkal Majalla" w:cs="Sakkal Majalla"/>
          <w:sz w:val="28"/>
          <w:szCs w:val="28"/>
          <w:rtl/>
        </w:rPr>
      </w:pPr>
      <w:r w:rsidRPr="00CC230E">
        <w:rPr>
          <w:rFonts w:ascii="Sakkal Majalla" w:hAnsi="Sakkal Majalla" w:cs="Sakkal Majalla"/>
          <w:sz w:val="28"/>
          <w:szCs w:val="28"/>
          <w:rtl/>
        </w:rPr>
        <w:t>وتعكس هذه النتائج أن الفرص ذات الأسعار المرتفعة للحصة، ومدة الاكتتاب الطويلة، وضعف التداول، تميل إلى تسجيل مستويات سيولة منخفضة، بما يؤكد الأثر السلبي للتحديات الهيكلية والسوقية على إمكانية التخارج.</w:t>
      </w:r>
      <w:r w:rsidRPr="006820CD">
        <w:rPr>
          <w:rtl/>
        </w:rPr>
        <w:t xml:space="preserve"> </w:t>
      </w:r>
      <w:r w:rsidRPr="006820CD">
        <w:rPr>
          <w:rFonts w:ascii="Sakkal Majalla" w:hAnsi="Sakkal Majalla" w:cs="Sakkal Majalla"/>
          <w:sz w:val="28"/>
          <w:szCs w:val="28"/>
          <w:rtl/>
        </w:rPr>
        <w:t>وبناء على ذلك، يتم قبول الفرضية الثالثة، إذ ثبت وجود علاقة سلبية ذات دلالة إحصائية بين مستوى التحديات والسيولة المتحققة.</w:t>
      </w:r>
    </w:p>
    <w:p w14:paraId="1E943567" w14:textId="77777777" w:rsidR="00517AAA" w:rsidRPr="002221FD" w:rsidRDefault="00517AAA" w:rsidP="00517AAA">
      <w:pPr>
        <w:tabs>
          <w:tab w:val="left" w:pos="3577"/>
        </w:tabs>
        <w:bidi/>
        <w:spacing w:before="120" w:after="120" w:line="360" w:lineRule="auto"/>
        <w:jc w:val="both"/>
        <w:rPr>
          <w:rFonts w:ascii="Sakkal Majalla" w:hAnsi="Sakkal Majalla" w:cs="Sakkal Majalla"/>
          <w:b/>
          <w:bCs/>
          <w:sz w:val="32"/>
          <w:szCs w:val="32"/>
        </w:rPr>
      </w:pPr>
      <w:r w:rsidRPr="002221FD">
        <w:rPr>
          <w:rFonts w:ascii="Sakkal Majalla" w:hAnsi="Sakkal Majalla" w:cs="Sakkal Majalla"/>
          <w:b/>
          <w:bCs/>
          <w:sz w:val="32"/>
          <w:szCs w:val="32"/>
          <w:rtl/>
        </w:rPr>
        <w:t>4-</w:t>
      </w:r>
      <w:r w:rsidRPr="002221FD">
        <w:rPr>
          <w:rFonts w:ascii="Sakkal Majalla" w:hAnsi="Sakkal Majalla" w:cs="Sakkal Majalla" w:hint="cs"/>
          <w:b/>
          <w:bCs/>
          <w:sz w:val="32"/>
          <w:szCs w:val="32"/>
          <w:rtl/>
        </w:rPr>
        <w:t>6</w:t>
      </w:r>
      <w:r w:rsidRPr="002221FD">
        <w:rPr>
          <w:rFonts w:ascii="Sakkal Majalla" w:hAnsi="Sakkal Majalla" w:cs="Sakkal Majalla"/>
          <w:b/>
          <w:bCs/>
          <w:sz w:val="32"/>
          <w:szCs w:val="32"/>
          <w:rtl/>
        </w:rPr>
        <w:t xml:space="preserve"> تحليل الفروق الإحصائية بين </w:t>
      </w:r>
      <w:r w:rsidRPr="002221FD">
        <w:rPr>
          <w:rFonts w:ascii="Sakkal Majalla" w:hAnsi="Sakkal Majalla" w:cs="Sakkal Majalla" w:hint="cs"/>
          <w:b/>
          <w:bCs/>
          <w:sz w:val="32"/>
          <w:szCs w:val="32"/>
          <w:rtl/>
        </w:rPr>
        <w:t xml:space="preserve">مجموعات </w:t>
      </w:r>
      <w:r w:rsidRPr="002221FD">
        <w:rPr>
          <w:rFonts w:ascii="Sakkal Majalla" w:hAnsi="Sakkal Majalla" w:cs="Sakkal Majalla"/>
          <w:b/>
          <w:bCs/>
          <w:sz w:val="32"/>
          <w:szCs w:val="32"/>
          <w:rtl/>
        </w:rPr>
        <w:t>الأصول</w:t>
      </w:r>
      <w:r w:rsidRPr="002221FD">
        <w:rPr>
          <w:rFonts w:ascii="Sakkal Majalla" w:hAnsi="Sakkal Majalla" w:cs="Sakkal Majalla" w:hint="cs"/>
          <w:b/>
          <w:bCs/>
          <w:sz w:val="32"/>
          <w:szCs w:val="32"/>
          <w:rtl/>
        </w:rPr>
        <w:t xml:space="preserve"> العقارية</w:t>
      </w:r>
    </w:p>
    <w:p w14:paraId="36D1634C" w14:textId="77777777" w:rsidR="00517AAA" w:rsidRPr="00624BCE" w:rsidRDefault="00517AAA" w:rsidP="00517AAA">
      <w:pPr>
        <w:tabs>
          <w:tab w:val="left" w:pos="3577"/>
        </w:tabs>
        <w:bidi/>
        <w:spacing w:before="120" w:after="0" w:line="360" w:lineRule="auto"/>
        <w:jc w:val="both"/>
        <w:rPr>
          <w:rFonts w:ascii="Sakkal Majalla" w:hAnsi="Sakkal Majalla" w:cs="Sakkal Majalla"/>
          <w:sz w:val="28"/>
          <w:szCs w:val="28"/>
        </w:rPr>
      </w:pPr>
      <w:r w:rsidRPr="00624BCE">
        <w:rPr>
          <w:rFonts w:ascii="Sakkal Majalla" w:hAnsi="Sakkal Majalla" w:cs="Sakkal Majalla"/>
          <w:sz w:val="28"/>
          <w:szCs w:val="28"/>
          <w:rtl/>
        </w:rPr>
        <w:t>نظرًا لصغر حجم العينة (</w:t>
      </w:r>
      <w:r w:rsidRPr="00624BCE">
        <w:rPr>
          <w:rFonts w:ascii="Sakkal Majalla" w:hAnsi="Sakkal Majalla" w:cs="Sakkal Majalla"/>
          <w:sz w:val="28"/>
          <w:szCs w:val="28"/>
        </w:rPr>
        <w:t>N = 9</w:t>
      </w:r>
      <w:r w:rsidRPr="00624BCE">
        <w:rPr>
          <w:rFonts w:ascii="Sakkal Majalla" w:hAnsi="Sakkal Majalla" w:cs="Sakkal Majalla"/>
          <w:sz w:val="28"/>
          <w:szCs w:val="28"/>
          <w:rtl/>
        </w:rPr>
        <w:t xml:space="preserve">)، تم استخدام اختبار </w:t>
      </w:r>
      <w:r w:rsidRPr="00624BCE">
        <w:rPr>
          <w:rFonts w:ascii="Sakkal Majalla" w:hAnsi="Sakkal Majalla" w:cs="Sakkal Majalla"/>
          <w:sz w:val="28"/>
          <w:szCs w:val="28"/>
        </w:rPr>
        <w:t>Mann–Whitney U</w:t>
      </w:r>
      <w:r w:rsidRPr="00624BCE">
        <w:rPr>
          <w:rFonts w:ascii="Sakkal Majalla" w:hAnsi="Sakkal Majalla" w:cs="Sakkal Majalla"/>
          <w:sz w:val="28"/>
          <w:szCs w:val="28"/>
          <w:rtl/>
        </w:rPr>
        <w:t xml:space="preserve"> بوصفه اختبارًا لامعلميًا بديلًا لاختبار (</w:t>
      </w:r>
      <w:r w:rsidRPr="00624BCE">
        <w:rPr>
          <w:rFonts w:ascii="Sakkal Majalla" w:hAnsi="Sakkal Majalla" w:cs="Sakkal Majalla"/>
          <w:sz w:val="28"/>
          <w:szCs w:val="28"/>
        </w:rPr>
        <w:t>Independent Samples T-Test</w:t>
      </w:r>
      <w:r w:rsidRPr="00624BCE">
        <w:rPr>
          <w:rFonts w:ascii="Sakkal Majalla" w:hAnsi="Sakkal Majalla" w:cs="Sakkal Majalla"/>
          <w:sz w:val="28"/>
          <w:szCs w:val="28"/>
          <w:rtl/>
        </w:rPr>
        <w:t>)، وذلك لمقارنة متوسطات مؤشر السيولة بين المجموعات المختلفة من الأصول وفقًا لخصائصها الهيكلية والتشغيلية.</w:t>
      </w:r>
      <w:r>
        <w:rPr>
          <w:rFonts w:ascii="Sakkal Majalla" w:hAnsi="Sakkal Majalla" w:cs="Sakkal Majalla" w:hint="cs"/>
          <w:sz w:val="28"/>
          <w:szCs w:val="28"/>
          <w:rtl/>
        </w:rPr>
        <w:t xml:space="preserve"> وتظهر نتائج هذا التحليل بالجدول (4-28)، حيث </w:t>
      </w:r>
      <w:r w:rsidRPr="00624BCE">
        <w:rPr>
          <w:rFonts w:ascii="Sakkal Majalla" w:hAnsi="Sakkal Majalla" w:cs="Sakkal Majalla"/>
          <w:sz w:val="28"/>
          <w:szCs w:val="28"/>
          <w:rtl/>
        </w:rPr>
        <w:t>تم إجراء التحليل وفق ثلاثة تقسيمات رئيسة:</w:t>
      </w:r>
    </w:p>
    <w:p w14:paraId="19DB1AE7" w14:textId="77777777" w:rsidR="00517AAA" w:rsidRPr="00624BCE" w:rsidRDefault="00517AAA" w:rsidP="00517AAA">
      <w:pPr>
        <w:tabs>
          <w:tab w:val="left" w:pos="3577"/>
        </w:tabs>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1- </w:t>
      </w:r>
      <w:r w:rsidRPr="00624BCE">
        <w:rPr>
          <w:rFonts w:ascii="Sakkal Majalla" w:hAnsi="Sakkal Majalla" w:cs="Sakkal Majalla"/>
          <w:sz w:val="28"/>
          <w:szCs w:val="28"/>
          <w:rtl/>
        </w:rPr>
        <w:t>أصول مرتفعة التجزئة مقابل منخفضة التجزئة (وفق عدد المستثمرين).</w:t>
      </w:r>
    </w:p>
    <w:p w14:paraId="05A3BD8E" w14:textId="77777777" w:rsidR="00517AAA" w:rsidRPr="00624BCE" w:rsidRDefault="00517AAA" w:rsidP="00517AAA">
      <w:pPr>
        <w:tabs>
          <w:tab w:val="left" w:pos="3577"/>
        </w:tabs>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2 - </w:t>
      </w:r>
      <w:r w:rsidRPr="00624BCE">
        <w:rPr>
          <w:rFonts w:ascii="Sakkal Majalla" w:hAnsi="Sakkal Majalla" w:cs="Sakkal Majalla"/>
          <w:sz w:val="28"/>
          <w:szCs w:val="28"/>
          <w:rtl/>
        </w:rPr>
        <w:t>أصول متداولة مقابل غير متداولة.</w:t>
      </w:r>
    </w:p>
    <w:p w14:paraId="75AB9573" w14:textId="77777777" w:rsidR="00517AAA" w:rsidRDefault="00517AAA" w:rsidP="00517AAA">
      <w:pPr>
        <w:tabs>
          <w:tab w:val="left" w:pos="3577"/>
        </w:tabs>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3- </w:t>
      </w:r>
      <w:r w:rsidRPr="00624BCE">
        <w:rPr>
          <w:rFonts w:ascii="Sakkal Majalla" w:hAnsi="Sakkal Majalla" w:cs="Sakkal Majalla"/>
          <w:sz w:val="28"/>
          <w:szCs w:val="28"/>
          <w:rtl/>
        </w:rPr>
        <w:t>أصول عالية السيولة مقابل منخفضة السيولة (ضمن التصنيف الداخلي للمؤشر).</w:t>
      </w:r>
    </w:p>
    <w:p w14:paraId="529144B4" w14:textId="77777777" w:rsidR="00517AAA" w:rsidRDefault="00517AAA" w:rsidP="00517AAA">
      <w:pPr>
        <w:tabs>
          <w:tab w:val="left" w:pos="3577"/>
        </w:tabs>
        <w:bidi/>
        <w:spacing w:before="120" w:after="120" w:line="360" w:lineRule="auto"/>
        <w:jc w:val="center"/>
        <w:rPr>
          <w:rFonts w:ascii="Sakkal Majalla" w:hAnsi="Sakkal Majalla" w:cs="Sakkal Majalla"/>
          <w:b/>
          <w:bCs/>
          <w:sz w:val="24"/>
          <w:szCs w:val="24"/>
          <w:rtl/>
        </w:rPr>
      </w:pPr>
      <w:r w:rsidRPr="00F4710B">
        <w:rPr>
          <w:rFonts w:ascii="Sakkal Majalla" w:hAnsi="Sakkal Majalla" w:cs="Sakkal Majalla"/>
          <w:b/>
          <w:bCs/>
          <w:sz w:val="24"/>
          <w:szCs w:val="24"/>
          <w:rtl/>
        </w:rPr>
        <w:t>جدول (4-</w:t>
      </w:r>
      <w:r w:rsidRPr="00F4710B">
        <w:rPr>
          <w:rFonts w:ascii="Sakkal Majalla" w:hAnsi="Sakkal Majalla" w:cs="Sakkal Majalla" w:hint="cs"/>
          <w:b/>
          <w:bCs/>
          <w:sz w:val="24"/>
          <w:szCs w:val="24"/>
          <w:rtl/>
        </w:rPr>
        <w:t>28</w:t>
      </w:r>
      <w:r w:rsidRPr="00F4710B">
        <w:rPr>
          <w:rFonts w:ascii="Sakkal Majalla" w:hAnsi="Sakkal Majalla" w:cs="Sakkal Majalla"/>
          <w:b/>
          <w:bCs/>
          <w:sz w:val="24"/>
          <w:szCs w:val="24"/>
          <w:rtl/>
        </w:rPr>
        <w:t>): نتائج اختبار الفروق بين المجموعات</w:t>
      </w:r>
      <w:r w:rsidRPr="00F4710B">
        <w:rPr>
          <w:rFonts w:ascii="Sakkal Majalla" w:hAnsi="Sakkal Majalla" w:cs="Sakkal Majalla"/>
          <w:b/>
          <w:bCs/>
          <w:sz w:val="24"/>
          <w:szCs w:val="24"/>
        </w:rPr>
        <w:t xml:space="preserve"> (Mann-Whitney U)</w:t>
      </w:r>
    </w:p>
    <w:tbl>
      <w:tblPr>
        <w:tblStyle w:val="a7"/>
        <w:bidiVisual/>
        <w:tblW w:w="0" w:type="auto"/>
        <w:tblLook w:val="04A0" w:firstRow="1" w:lastRow="0" w:firstColumn="1" w:lastColumn="0" w:noHBand="0" w:noVBand="1"/>
      </w:tblPr>
      <w:tblGrid>
        <w:gridCol w:w="3011"/>
        <w:gridCol w:w="646"/>
        <w:gridCol w:w="1671"/>
        <w:gridCol w:w="920"/>
        <w:gridCol w:w="936"/>
        <w:gridCol w:w="1309"/>
      </w:tblGrid>
      <w:tr w:rsidR="00517AAA" w:rsidRPr="00F4710B" w14:paraId="274C2811" w14:textId="77777777" w:rsidTr="00752E44">
        <w:tc>
          <w:tcPr>
            <w:tcW w:w="3403" w:type="dxa"/>
            <w:shd w:val="clear" w:color="auto" w:fill="D9D9D9" w:themeFill="background1" w:themeFillShade="D9"/>
            <w:vAlign w:val="center"/>
          </w:tcPr>
          <w:p w14:paraId="2A0584D5" w14:textId="77777777" w:rsidR="00517AAA" w:rsidRPr="00F4710B" w:rsidRDefault="00517AAA" w:rsidP="00752E44">
            <w:pPr>
              <w:tabs>
                <w:tab w:val="left" w:pos="3577"/>
              </w:tabs>
              <w:bidi/>
              <w:spacing w:after="0" w:line="276" w:lineRule="auto"/>
              <w:jc w:val="center"/>
              <w:rPr>
                <w:rFonts w:ascii="Sakkal Majalla" w:hAnsi="Sakkal Majalla" w:cs="Sakkal Majalla"/>
                <w:b/>
                <w:bCs/>
                <w:sz w:val="24"/>
                <w:szCs w:val="24"/>
                <w:rtl/>
              </w:rPr>
            </w:pPr>
            <w:r w:rsidRPr="00AE77A9">
              <w:rPr>
                <w:rFonts w:ascii="Sakkal Majalla" w:hAnsi="Sakkal Majalla" w:cs="Sakkal Majalla" w:hint="cs"/>
                <w:b/>
                <w:bCs/>
                <w:sz w:val="24"/>
                <w:szCs w:val="24"/>
                <w:rtl/>
              </w:rPr>
              <w:t>التقسيم</w:t>
            </w:r>
          </w:p>
        </w:tc>
        <w:tc>
          <w:tcPr>
            <w:tcW w:w="709" w:type="dxa"/>
            <w:shd w:val="clear" w:color="auto" w:fill="D9D9D9" w:themeFill="background1" w:themeFillShade="D9"/>
            <w:vAlign w:val="center"/>
          </w:tcPr>
          <w:p w14:paraId="30C5B83F" w14:textId="77777777" w:rsidR="00517AAA" w:rsidRPr="00F4710B" w:rsidRDefault="00517AAA" w:rsidP="00752E44">
            <w:pPr>
              <w:tabs>
                <w:tab w:val="left" w:pos="3577"/>
              </w:tabs>
              <w:bidi/>
              <w:spacing w:after="0" w:line="276" w:lineRule="auto"/>
              <w:jc w:val="center"/>
              <w:rPr>
                <w:rFonts w:ascii="Sakkal Majalla" w:hAnsi="Sakkal Majalla" w:cs="Sakkal Majalla"/>
                <w:b/>
                <w:bCs/>
                <w:sz w:val="24"/>
                <w:szCs w:val="24"/>
                <w:rtl/>
              </w:rPr>
            </w:pPr>
            <w:r w:rsidRPr="00AE77A9">
              <w:rPr>
                <w:rFonts w:ascii="Sakkal Majalla" w:hAnsi="Sakkal Majalla" w:cs="Sakkal Majalla" w:hint="cs"/>
                <w:b/>
                <w:bCs/>
                <w:sz w:val="24"/>
                <w:szCs w:val="24"/>
              </w:rPr>
              <w:t>n</w:t>
            </w:r>
          </w:p>
        </w:tc>
        <w:tc>
          <w:tcPr>
            <w:tcW w:w="1843" w:type="dxa"/>
            <w:shd w:val="clear" w:color="auto" w:fill="D9D9D9" w:themeFill="background1" w:themeFillShade="D9"/>
            <w:vAlign w:val="center"/>
          </w:tcPr>
          <w:p w14:paraId="2C3A0CB3" w14:textId="77777777" w:rsidR="00517AAA" w:rsidRPr="00F4710B" w:rsidRDefault="00517AAA" w:rsidP="00752E44">
            <w:pPr>
              <w:tabs>
                <w:tab w:val="left" w:pos="3577"/>
              </w:tabs>
              <w:bidi/>
              <w:spacing w:after="0" w:line="276" w:lineRule="auto"/>
              <w:jc w:val="center"/>
              <w:rPr>
                <w:rFonts w:ascii="Sakkal Majalla" w:hAnsi="Sakkal Majalla" w:cs="Sakkal Majalla"/>
                <w:b/>
                <w:bCs/>
                <w:sz w:val="24"/>
                <w:szCs w:val="24"/>
                <w:rtl/>
              </w:rPr>
            </w:pPr>
            <w:r w:rsidRPr="00AE77A9">
              <w:rPr>
                <w:rFonts w:ascii="Sakkal Majalla" w:hAnsi="Sakkal Majalla" w:cs="Sakkal Majalla" w:hint="cs"/>
                <w:b/>
                <w:bCs/>
                <w:sz w:val="24"/>
                <w:szCs w:val="24"/>
                <w:rtl/>
              </w:rPr>
              <w:t>متوسط مؤشر السيولة</w:t>
            </w:r>
          </w:p>
        </w:tc>
        <w:tc>
          <w:tcPr>
            <w:tcW w:w="992" w:type="dxa"/>
            <w:shd w:val="clear" w:color="auto" w:fill="D9D9D9" w:themeFill="background1" w:themeFillShade="D9"/>
            <w:vAlign w:val="center"/>
          </w:tcPr>
          <w:p w14:paraId="4A05F143" w14:textId="77777777" w:rsidR="00517AAA" w:rsidRPr="00F4710B" w:rsidRDefault="00517AAA" w:rsidP="00752E44">
            <w:pPr>
              <w:tabs>
                <w:tab w:val="left" w:pos="3577"/>
              </w:tabs>
              <w:bidi/>
              <w:spacing w:after="0" w:line="276" w:lineRule="auto"/>
              <w:jc w:val="center"/>
              <w:rPr>
                <w:rFonts w:ascii="Sakkal Majalla" w:hAnsi="Sakkal Majalla" w:cs="Sakkal Majalla"/>
                <w:b/>
                <w:bCs/>
                <w:sz w:val="24"/>
                <w:szCs w:val="24"/>
                <w:rtl/>
              </w:rPr>
            </w:pPr>
            <w:r w:rsidRPr="00AE77A9">
              <w:rPr>
                <w:rFonts w:ascii="Sakkal Majalla" w:hAnsi="Sakkal Majalla" w:cs="Sakkal Majalla" w:hint="cs"/>
                <w:b/>
                <w:bCs/>
                <w:sz w:val="24"/>
                <w:szCs w:val="24"/>
              </w:rPr>
              <w:t>U</w:t>
            </w:r>
          </w:p>
        </w:tc>
        <w:tc>
          <w:tcPr>
            <w:tcW w:w="992" w:type="dxa"/>
            <w:shd w:val="clear" w:color="auto" w:fill="D9D9D9" w:themeFill="background1" w:themeFillShade="D9"/>
            <w:vAlign w:val="center"/>
          </w:tcPr>
          <w:p w14:paraId="6105870E" w14:textId="77777777" w:rsidR="00517AAA" w:rsidRPr="00F4710B" w:rsidRDefault="00517AAA" w:rsidP="00752E44">
            <w:pPr>
              <w:tabs>
                <w:tab w:val="left" w:pos="3577"/>
              </w:tabs>
              <w:bidi/>
              <w:spacing w:after="0" w:line="276" w:lineRule="auto"/>
              <w:jc w:val="center"/>
              <w:rPr>
                <w:rFonts w:ascii="Sakkal Majalla" w:hAnsi="Sakkal Majalla" w:cs="Sakkal Majalla"/>
                <w:b/>
                <w:bCs/>
                <w:sz w:val="24"/>
                <w:szCs w:val="24"/>
                <w:rtl/>
              </w:rPr>
            </w:pPr>
            <w:r w:rsidRPr="00AE77A9">
              <w:rPr>
                <w:rFonts w:ascii="Sakkal Majalla" w:hAnsi="Sakkal Majalla" w:cs="Sakkal Majalla" w:hint="cs"/>
                <w:b/>
                <w:bCs/>
                <w:sz w:val="24"/>
                <w:szCs w:val="24"/>
              </w:rPr>
              <w:t>Sig.</w:t>
            </w:r>
          </w:p>
        </w:tc>
        <w:tc>
          <w:tcPr>
            <w:tcW w:w="1411" w:type="dxa"/>
            <w:shd w:val="clear" w:color="auto" w:fill="D9D9D9" w:themeFill="background1" w:themeFillShade="D9"/>
            <w:vAlign w:val="center"/>
          </w:tcPr>
          <w:p w14:paraId="2C1B1D9F" w14:textId="77777777" w:rsidR="00517AAA" w:rsidRPr="00F4710B" w:rsidRDefault="00517AAA" w:rsidP="00752E44">
            <w:pPr>
              <w:tabs>
                <w:tab w:val="left" w:pos="3577"/>
              </w:tabs>
              <w:bidi/>
              <w:spacing w:after="0" w:line="276" w:lineRule="auto"/>
              <w:jc w:val="center"/>
              <w:rPr>
                <w:rFonts w:ascii="Sakkal Majalla" w:hAnsi="Sakkal Majalla" w:cs="Sakkal Majalla"/>
                <w:b/>
                <w:bCs/>
                <w:sz w:val="24"/>
                <w:szCs w:val="24"/>
                <w:rtl/>
              </w:rPr>
            </w:pPr>
            <w:r w:rsidRPr="00AE77A9">
              <w:rPr>
                <w:rFonts w:ascii="Sakkal Majalla" w:hAnsi="Sakkal Majalla" w:cs="Sakkal Majalla" w:hint="cs"/>
                <w:b/>
                <w:bCs/>
                <w:sz w:val="24"/>
                <w:szCs w:val="24"/>
                <w:rtl/>
              </w:rPr>
              <w:t>القرار</w:t>
            </w:r>
          </w:p>
        </w:tc>
      </w:tr>
      <w:tr w:rsidR="00517AAA" w:rsidRPr="00F4710B" w14:paraId="2D2922F5" w14:textId="77777777" w:rsidTr="00752E44">
        <w:tc>
          <w:tcPr>
            <w:tcW w:w="3403" w:type="dxa"/>
            <w:vAlign w:val="center"/>
          </w:tcPr>
          <w:p w14:paraId="2FA9DCB5" w14:textId="77777777" w:rsidR="00517AAA" w:rsidRPr="00F4710B" w:rsidRDefault="00517AAA" w:rsidP="00752E44">
            <w:pPr>
              <w:tabs>
                <w:tab w:val="left" w:pos="3577"/>
              </w:tabs>
              <w:bidi/>
              <w:spacing w:after="0" w:line="276" w:lineRule="auto"/>
              <w:jc w:val="center"/>
              <w:rPr>
                <w:rFonts w:ascii="Sakkal Majalla" w:hAnsi="Sakkal Majalla" w:cs="Sakkal Majalla"/>
                <w:b/>
                <w:bCs/>
                <w:sz w:val="24"/>
                <w:szCs w:val="24"/>
                <w:rtl/>
              </w:rPr>
            </w:pPr>
            <w:r w:rsidRPr="00AE77A9">
              <w:rPr>
                <w:rFonts w:ascii="Sakkal Majalla" w:hAnsi="Sakkal Majalla" w:cs="Sakkal Majalla" w:hint="cs"/>
                <w:sz w:val="24"/>
                <w:szCs w:val="24"/>
                <w:rtl/>
              </w:rPr>
              <w:lastRenderedPageBreak/>
              <w:t>عالية التجزئة (مستثمرون ≥ 79)</w:t>
            </w:r>
          </w:p>
        </w:tc>
        <w:tc>
          <w:tcPr>
            <w:tcW w:w="709" w:type="dxa"/>
            <w:vAlign w:val="center"/>
          </w:tcPr>
          <w:p w14:paraId="2284DF00" w14:textId="77777777" w:rsidR="00517AAA" w:rsidRPr="00F4710B" w:rsidRDefault="00517AAA" w:rsidP="00752E44">
            <w:pPr>
              <w:tabs>
                <w:tab w:val="left" w:pos="3577"/>
              </w:tabs>
              <w:bidi/>
              <w:spacing w:after="0" w:line="276" w:lineRule="auto"/>
              <w:jc w:val="center"/>
              <w:rPr>
                <w:rFonts w:ascii="Sakkal Majalla" w:hAnsi="Sakkal Majalla" w:cs="Sakkal Majalla"/>
                <w:b/>
                <w:bCs/>
                <w:sz w:val="24"/>
                <w:szCs w:val="24"/>
                <w:rtl/>
              </w:rPr>
            </w:pPr>
            <w:r w:rsidRPr="00AE77A9">
              <w:rPr>
                <w:rFonts w:ascii="Sakkal Majalla" w:hAnsi="Sakkal Majalla" w:cs="Sakkal Majalla" w:hint="cs"/>
                <w:sz w:val="24"/>
                <w:szCs w:val="24"/>
              </w:rPr>
              <w:t>5</w:t>
            </w:r>
          </w:p>
        </w:tc>
        <w:tc>
          <w:tcPr>
            <w:tcW w:w="1843" w:type="dxa"/>
            <w:vAlign w:val="center"/>
          </w:tcPr>
          <w:p w14:paraId="5E6BD545" w14:textId="77777777" w:rsidR="00517AAA" w:rsidRPr="00F4710B" w:rsidRDefault="00517AAA" w:rsidP="00752E44">
            <w:pPr>
              <w:tabs>
                <w:tab w:val="left" w:pos="3577"/>
              </w:tabs>
              <w:bidi/>
              <w:spacing w:after="0" w:line="276" w:lineRule="auto"/>
              <w:jc w:val="center"/>
              <w:rPr>
                <w:rFonts w:ascii="Sakkal Majalla" w:hAnsi="Sakkal Majalla" w:cs="Sakkal Majalla"/>
                <w:b/>
                <w:bCs/>
                <w:sz w:val="24"/>
                <w:szCs w:val="24"/>
                <w:rtl/>
              </w:rPr>
            </w:pPr>
            <w:r w:rsidRPr="00AE77A9">
              <w:rPr>
                <w:rFonts w:ascii="Sakkal Majalla" w:hAnsi="Sakkal Majalla" w:cs="Sakkal Majalla" w:hint="cs"/>
                <w:sz w:val="24"/>
                <w:szCs w:val="24"/>
              </w:rPr>
              <w:t>+0.074</w:t>
            </w:r>
          </w:p>
        </w:tc>
        <w:tc>
          <w:tcPr>
            <w:tcW w:w="992" w:type="dxa"/>
            <w:vAlign w:val="center"/>
          </w:tcPr>
          <w:p w14:paraId="69E1A2D6" w14:textId="77777777" w:rsidR="00517AAA" w:rsidRPr="00F4710B" w:rsidRDefault="00517AAA" w:rsidP="00752E44">
            <w:pPr>
              <w:tabs>
                <w:tab w:val="left" w:pos="3577"/>
              </w:tabs>
              <w:bidi/>
              <w:spacing w:after="0" w:line="276" w:lineRule="auto"/>
              <w:jc w:val="center"/>
              <w:rPr>
                <w:rFonts w:ascii="Sakkal Majalla" w:hAnsi="Sakkal Majalla" w:cs="Sakkal Majalla"/>
                <w:b/>
                <w:bCs/>
                <w:sz w:val="24"/>
                <w:szCs w:val="24"/>
                <w:rtl/>
              </w:rPr>
            </w:pPr>
            <w:r w:rsidRPr="00AE77A9">
              <w:rPr>
                <w:rFonts w:ascii="Sakkal Majalla" w:hAnsi="Sakkal Majalla" w:cs="Sakkal Majalla" w:hint="cs"/>
                <w:sz w:val="24"/>
                <w:szCs w:val="24"/>
              </w:rPr>
              <w:t>11.0</w:t>
            </w:r>
          </w:p>
        </w:tc>
        <w:tc>
          <w:tcPr>
            <w:tcW w:w="992" w:type="dxa"/>
            <w:vAlign w:val="center"/>
          </w:tcPr>
          <w:p w14:paraId="1030E5BB" w14:textId="77777777" w:rsidR="00517AAA" w:rsidRPr="00F4710B" w:rsidRDefault="00517AAA" w:rsidP="00752E44">
            <w:pPr>
              <w:tabs>
                <w:tab w:val="left" w:pos="3577"/>
              </w:tabs>
              <w:bidi/>
              <w:spacing w:after="0" w:line="276" w:lineRule="auto"/>
              <w:jc w:val="center"/>
              <w:rPr>
                <w:rFonts w:ascii="Sakkal Majalla" w:hAnsi="Sakkal Majalla" w:cs="Sakkal Majalla"/>
                <w:b/>
                <w:bCs/>
                <w:sz w:val="24"/>
                <w:szCs w:val="24"/>
                <w:rtl/>
              </w:rPr>
            </w:pPr>
            <w:r w:rsidRPr="00AE77A9">
              <w:rPr>
                <w:rFonts w:ascii="Sakkal Majalla" w:hAnsi="Sakkal Majalla" w:cs="Sakkal Majalla" w:hint="cs"/>
                <w:sz w:val="24"/>
                <w:szCs w:val="24"/>
              </w:rPr>
              <w:t>0.902</w:t>
            </w:r>
          </w:p>
        </w:tc>
        <w:tc>
          <w:tcPr>
            <w:tcW w:w="1411" w:type="dxa"/>
            <w:vAlign w:val="center"/>
          </w:tcPr>
          <w:p w14:paraId="3EE9DF52" w14:textId="77777777" w:rsidR="00517AAA" w:rsidRPr="00F4710B" w:rsidRDefault="00517AAA" w:rsidP="00752E44">
            <w:pPr>
              <w:tabs>
                <w:tab w:val="left" w:pos="3577"/>
              </w:tabs>
              <w:bidi/>
              <w:spacing w:after="0" w:line="276" w:lineRule="auto"/>
              <w:jc w:val="center"/>
              <w:rPr>
                <w:rFonts w:ascii="Sakkal Majalla" w:hAnsi="Sakkal Majalla" w:cs="Sakkal Majalla"/>
                <w:b/>
                <w:bCs/>
                <w:sz w:val="24"/>
                <w:szCs w:val="24"/>
                <w:rtl/>
              </w:rPr>
            </w:pPr>
            <w:r w:rsidRPr="00F4710B">
              <w:rPr>
                <w:rFonts w:ascii="Sakkal Majalla" w:hAnsi="Sakkal Majalla" w:cs="Sakkal Majalla" w:hint="cs"/>
                <w:sz w:val="24"/>
                <w:szCs w:val="24"/>
                <w:rtl/>
              </w:rPr>
              <w:t>غير دال إحصائيا</w:t>
            </w:r>
          </w:p>
        </w:tc>
      </w:tr>
      <w:tr w:rsidR="00517AAA" w:rsidRPr="00F4710B" w14:paraId="7CBBEE61" w14:textId="77777777" w:rsidTr="00752E44">
        <w:tc>
          <w:tcPr>
            <w:tcW w:w="3403" w:type="dxa"/>
            <w:vAlign w:val="center"/>
          </w:tcPr>
          <w:p w14:paraId="1E2EE680" w14:textId="77777777" w:rsidR="00517AAA" w:rsidRPr="00F4710B" w:rsidRDefault="00517AAA" w:rsidP="00752E44">
            <w:pPr>
              <w:tabs>
                <w:tab w:val="left" w:pos="3577"/>
              </w:tabs>
              <w:bidi/>
              <w:spacing w:after="0" w:line="276" w:lineRule="auto"/>
              <w:jc w:val="center"/>
              <w:rPr>
                <w:rFonts w:ascii="Sakkal Majalla" w:hAnsi="Sakkal Majalla" w:cs="Sakkal Majalla"/>
                <w:b/>
                <w:bCs/>
                <w:sz w:val="24"/>
                <w:szCs w:val="24"/>
                <w:rtl/>
              </w:rPr>
            </w:pPr>
            <w:r w:rsidRPr="00AE77A9">
              <w:rPr>
                <w:rFonts w:ascii="Sakkal Majalla" w:hAnsi="Sakkal Majalla" w:cs="Sakkal Majalla" w:hint="cs"/>
                <w:sz w:val="24"/>
                <w:szCs w:val="24"/>
                <w:rtl/>
              </w:rPr>
              <w:t xml:space="preserve">منخفضة التجزئة (مستثمرون </w:t>
            </w:r>
            <w:r w:rsidRPr="00AE77A9">
              <w:rPr>
                <w:rFonts w:ascii="Sakkal Majalla" w:hAnsi="Sakkal Majalla" w:cs="Sakkal Majalla" w:hint="cs"/>
                <w:sz w:val="24"/>
                <w:szCs w:val="24"/>
              </w:rPr>
              <w:t>&lt; 79</w:t>
            </w:r>
            <w:r w:rsidRPr="00F4710B">
              <w:rPr>
                <w:rFonts w:ascii="Sakkal Majalla" w:hAnsi="Sakkal Majalla" w:cs="Sakkal Majalla" w:hint="cs"/>
                <w:sz w:val="24"/>
                <w:szCs w:val="24"/>
                <w:rtl/>
              </w:rPr>
              <w:t>)</w:t>
            </w:r>
          </w:p>
        </w:tc>
        <w:tc>
          <w:tcPr>
            <w:tcW w:w="709" w:type="dxa"/>
            <w:vAlign w:val="center"/>
          </w:tcPr>
          <w:p w14:paraId="084D79A5" w14:textId="77777777" w:rsidR="00517AAA" w:rsidRPr="00F4710B" w:rsidRDefault="00517AAA" w:rsidP="00752E44">
            <w:pPr>
              <w:tabs>
                <w:tab w:val="left" w:pos="3577"/>
              </w:tabs>
              <w:bidi/>
              <w:spacing w:after="0" w:line="276" w:lineRule="auto"/>
              <w:jc w:val="center"/>
              <w:rPr>
                <w:rFonts w:ascii="Sakkal Majalla" w:hAnsi="Sakkal Majalla" w:cs="Sakkal Majalla"/>
                <w:b/>
                <w:bCs/>
                <w:sz w:val="24"/>
                <w:szCs w:val="24"/>
                <w:rtl/>
              </w:rPr>
            </w:pPr>
            <w:r w:rsidRPr="00AE77A9">
              <w:rPr>
                <w:rFonts w:ascii="Sakkal Majalla" w:hAnsi="Sakkal Majalla" w:cs="Sakkal Majalla" w:hint="cs"/>
                <w:sz w:val="24"/>
                <w:szCs w:val="24"/>
              </w:rPr>
              <w:t>4</w:t>
            </w:r>
          </w:p>
        </w:tc>
        <w:tc>
          <w:tcPr>
            <w:tcW w:w="1843" w:type="dxa"/>
            <w:vAlign w:val="center"/>
          </w:tcPr>
          <w:p w14:paraId="1F406AD0" w14:textId="77777777" w:rsidR="00517AAA" w:rsidRPr="00F4710B" w:rsidRDefault="00517AAA" w:rsidP="00752E44">
            <w:pPr>
              <w:tabs>
                <w:tab w:val="left" w:pos="3577"/>
              </w:tabs>
              <w:bidi/>
              <w:spacing w:after="0" w:line="276" w:lineRule="auto"/>
              <w:jc w:val="center"/>
              <w:rPr>
                <w:rFonts w:ascii="Sakkal Majalla" w:hAnsi="Sakkal Majalla" w:cs="Sakkal Majalla"/>
                <w:b/>
                <w:bCs/>
                <w:sz w:val="24"/>
                <w:szCs w:val="24"/>
                <w:rtl/>
              </w:rPr>
            </w:pPr>
            <w:r w:rsidRPr="00AE77A9">
              <w:rPr>
                <w:rFonts w:ascii="Sakkal Majalla" w:hAnsi="Sakkal Majalla" w:cs="Sakkal Majalla" w:hint="cs"/>
                <w:sz w:val="24"/>
                <w:szCs w:val="24"/>
              </w:rPr>
              <w:t>-0.093</w:t>
            </w:r>
          </w:p>
        </w:tc>
        <w:tc>
          <w:tcPr>
            <w:tcW w:w="992" w:type="dxa"/>
            <w:vAlign w:val="center"/>
          </w:tcPr>
          <w:p w14:paraId="054E6610" w14:textId="77777777" w:rsidR="00517AAA" w:rsidRPr="00F4710B" w:rsidRDefault="00517AAA" w:rsidP="00752E44">
            <w:pPr>
              <w:tabs>
                <w:tab w:val="left" w:pos="3577"/>
              </w:tabs>
              <w:bidi/>
              <w:spacing w:after="0" w:line="276" w:lineRule="auto"/>
              <w:jc w:val="center"/>
              <w:rPr>
                <w:rFonts w:ascii="Sakkal Majalla" w:hAnsi="Sakkal Majalla" w:cs="Sakkal Majalla"/>
                <w:b/>
                <w:bCs/>
                <w:sz w:val="24"/>
                <w:szCs w:val="24"/>
                <w:rtl/>
              </w:rPr>
            </w:pPr>
          </w:p>
        </w:tc>
        <w:tc>
          <w:tcPr>
            <w:tcW w:w="992" w:type="dxa"/>
            <w:vAlign w:val="center"/>
          </w:tcPr>
          <w:p w14:paraId="2BAE25A4" w14:textId="77777777" w:rsidR="00517AAA" w:rsidRPr="00F4710B" w:rsidRDefault="00517AAA" w:rsidP="00752E44">
            <w:pPr>
              <w:tabs>
                <w:tab w:val="left" w:pos="3577"/>
              </w:tabs>
              <w:bidi/>
              <w:spacing w:after="0" w:line="276" w:lineRule="auto"/>
              <w:jc w:val="center"/>
              <w:rPr>
                <w:rFonts w:ascii="Sakkal Majalla" w:hAnsi="Sakkal Majalla" w:cs="Sakkal Majalla"/>
                <w:b/>
                <w:bCs/>
                <w:sz w:val="24"/>
                <w:szCs w:val="24"/>
                <w:rtl/>
              </w:rPr>
            </w:pPr>
          </w:p>
        </w:tc>
        <w:tc>
          <w:tcPr>
            <w:tcW w:w="1411" w:type="dxa"/>
            <w:vAlign w:val="center"/>
          </w:tcPr>
          <w:p w14:paraId="52E6D666" w14:textId="77777777" w:rsidR="00517AAA" w:rsidRPr="00F4710B" w:rsidRDefault="00517AAA" w:rsidP="00752E44">
            <w:pPr>
              <w:tabs>
                <w:tab w:val="left" w:pos="3577"/>
              </w:tabs>
              <w:bidi/>
              <w:spacing w:after="0" w:line="276" w:lineRule="auto"/>
              <w:jc w:val="center"/>
              <w:rPr>
                <w:rFonts w:ascii="Sakkal Majalla" w:hAnsi="Sakkal Majalla" w:cs="Sakkal Majalla"/>
                <w:b/>
                <w:bCs/>
                <w:sz w:val="24"/>
                <w:szCs w:val="24"/>
                <w:rtl/>
              </w:rPr>
            </w:pPr>
          </w:p>
        </w:tc>
      </w:tr>
      <w:tr w:rsidR="00517AAA" w:rsidRPr="00F4710B" w14:paraId="7558D10D" w14:textId="77777777" w:rsidTr="00752E44">
        <w:tc>
          <w:tcPr>
            <w:tcW w:w="3403" w:type="dxa"/>
            <w:vAlign w:val="center"/>
          </w:tcPr>
          <w:p w14:paraId="50B4EB95" w14:textId="77777777" w:rsidR="00517AAA" w:rsidRPr="00F4710B" w:rsidRDefault="00517AAA" w:rsidP="00752E44">
            <w:pPr>
              <w:tabs>
                <w:tab w:val="left" w:pos="3577"/>
              </w:tabs>
              <w:bidi/>
              <w:spacing w:after="0" w:line="276" w:lineRule="auto"/>
              <w:jc w:val="center"/>
              <w:rPr>
                <w:rFonts w:ascii="Sakkal Majalla" w:hAnsi="Sakkal Majalla" w:cs="Sakkal Majalla"/>
                <w:b/>
                <w:bCs/>
                <w:sz w:val="24"/>
                <w:szCs w:val="24"/>
                <w:rtl/>
              </w:rPr>
            </w:pPr>
            <w:r w:rsidRPr="00AE77A9">
              <w:rPr>
                <w:rFonts w:ascii="Sakkal Majalla" w:hAnsi="Sakkal Majalla" w:cs="Sakkal Majalla" w:hint="cs"/>
                <w:sz w:val="24"/>
                <w:szCs w:val="24"/>
                <w:rtl/>
              </w:rPr>
              <w:t xml:space="preserve">أصول </w:t>
            </w:r>
            <w:r w:rsidRPr="00F4710B">
              <w:rPr>
                <w:rFonts w:ascii="Sakkal Majalla" w:hAnsi="Sakkal Majalla" w:cs="Sakkal Majalla" w:hint="cs"/>
                <w:sz w:val="24"/>
                <w:szCs w:val="24"/>
                <w:rtl/>
              </w:rPr>
              <w:t xml:space="preserve">متداولة </w:t>
            </w:r>
            <w:r w:rsidRPr="00F4710B">
              <w:rPr>
                <w:rFonts w:ascii="Sakkal Majalla" w:hAnsi="Sakkal Majalla" w:cs="Sakkal Majalla" w:hint="cs"/>
                <w:sz w:val="24"/>
                <w:szCs w:val="24"/>
              </w:rPr>
              <w:t>(</w:t>
            </w:r>
            <w:r w:rsidRPr="00AE77A9">
              <w:rPr>
                <w:rFonts w:ascii="Sakkal Majalla" w:hAnsi="Sakkal Majalla" w:cs="Sakkal Majalla" w:hint="cs"/>
                <w:sz w:val="24"/>
                <w:szCs w:val="24"/>
              </w:rPr>
              <w:t>exits &gt; 0)</w:t>
            </w:r>
          </w:p>
        </w:tc>
        <w:tc>
          <w:tcPr>
            <w:tcW w:w="709" w:type="dxa"/>
            <w:vAlign w:val="center"/>
          </w:tcPr>
          <w:p w14:paraId="47BEA625" w14:textId="77777777" w:rsidR="00517AAA" w:rsidRPr="00F4710B" w:rsidRDefault="00517AAA" w:rsidP="00752E44">
            <w:pPr>
              <w:tabs>
                <w:tab w:val="left" w:pos="3577"/>
              </w:tabs>
              <w:bidi/>
              <w:spacing w:after="0" w:line="276" w:lineRule="auto"/>
              <w:jc w:val="center"/>
              <w:rPr>
                <w:rFonts w:ascii="Sakkal Majalla" w:hAnsi="Sakkal Majalla" w:cs="Sakkal Majalla"/>
                <w:b/>
                <w:bCs/>
                <w:sz w:val="24"/>
                <w:szCs w:val="24"/>
                <w:rtl/>
              </w:rPr>
            </w:pPr>
            <w:r w:rsidRPr="00AE77A9">
              <w:rPr>
                <w:rFonts w:ascii="Sakkal Majalla" w:hAnsi="Sakkal Majalla" w:cs="Sakkal Majalla" w:hint="cs"/>
                <w:sz w:val="24"/>
                <w:szCs w:val="24"/>
              </w:rPr>
              <w:t>7</w:t>
            </w:r>
          </w:p>
        </w:tc>
        <w:tc>
          <w:tcPr>
            <w:tcW w:w="1843" w:type="dxa"/>
            <w:vAlign w:val="center"/>
          </w:tcPr>
          <w:p w14:paraId="77F8AC4F" w14:textId="77777777" w:rsidR="00517AAA" w:rsidRPr="00F4710B" w:rsidRDefault="00517AAA" w:rsidP="00752E44">
            <w:pPr>
              <w:tabs>
                <w:tab w:val="left" w:pos="3577"/>
              </w:tabs>
              <w:bidi/>
              <w:spacing w:after="0" w:line="276" w:lineRule="auto"/>
              <w:jc w:val="center"/>
              <w:rPr>
                <w:rFonts w:ascii="Sakkal Majalla" w:hAnsi="Sakkal Majalla" w:cs="Sakkal Majalla"/>
                <w:b/>
                <w:bCs/>
                <w:sz w:val="24"/>
                <w:szCs w:val="24"/>
                <w:rtl/>
              </w:rPr>
            </w:pPr>
            <w:r w:rsidRPr="00AE77A9">
              <w:rPr>
                <w:rFonts w:ascii="Sakkal Majalla" w:hAnsi="Sakkal Majalla" w:cs="Sakkal Majalla" w:hint="cs"/>
                <w:sz w:val="24"/>
                <w:szCs w:val="24"/>
              </w:rPr>
              <w:t>+0.214</w:t>
            </w:r>
          </w:p>
        </w:tc>
        <w:tc>
          <w:tcPr>
            <w:tcW w:w="992" w:type="dxa"/>
            <w:vAlign w:val="center"/>
          </w:tcPr>
          <w:p w14:paraId="19F74EDC" w14:textId="77777777" w:rsidR="00517AAA" w:rsidRPr="00F4710B" w:rsidRDefault="00517AAA" w:rsidP="00752E44">
            <w:pPr>
              <w:tabs>
                <w:tab w:val="left" w:pos="3577"/>
              </w:tabs>
              <w:bidi/>
              <w:spacing w:after="0" w:line="276" w:lineRule="auto"/>
              <w:jc w:val="center"/>
              <w:rPr>
                <w:rFonts w:ascii="Sakkal Majalla" w:hAnsi="Sakkal Majalla" w:cs="Sakkal Majalla"/>
                <w:b/>
                <w:bCs/>
                <w:sz w:val="24"/>
                <w:szCs w:val="24"/>
                <w:rtl/>
              </w:rPr>
            </w:pPr>
            <w:r w:rsidRPr="00AE77A9">
              <w:rPr>
                <w:rFonts w:ascii="Sakkal Majalla" w:hAnsi="Sakkal Majalla" w:cs="Sakkal Majalla" w:hint="cs"/>
                <w:sz w:val="24"/>
                <w:szCs w:val="24"/>
              </w:rPr>
              <w:t>14.0</w:t>
            </w:r>
          </w:p>
        </w:tc>
        <w:tc>
          <w:tcPr>
            <w:tcW w:w="992" w:type="dxa"/>
            <w:vAlign w:val="center"/>
          </w:tcPr>
          <w:p w14:paraId="3F9900A6" w14:textId="77777777" w:rsidR="00517AAA" w:rsidRPr="00F4710B" w:rsidRDefault="00517AAA" w:rsidP="00752E44">
            <w:pPr>
              <w:tabs>
                <w:tab w:val="left" w:pos="3577"/>
              </w:tabs>
              <w:bidi/>
              <w:spacing w:after="0" w:line="276" w:lineRule="auto"/>
              <w:jc w:val="center"/>
              <w:rPr>
                <w:rFonts w:ascii="Sakkal Majalla" w:hAnsi="Sakkal Majalla" w:cs="Sakkal Majalla"/>
                <w:b/>
                <w:bCs/>
                <w:sz w:val="24"/>
                <w:szCs w:val="24"/>
                <w:rtl/>
              </w:rPr>
            </w:pPr>
            <w:r w:rsidRPr="00AE77A9">
              <w:rPr>
                <w:rFonts w:ascii="Sakkal Majalla" w:hAnsi="Sakkal Majalla" w:cs="Sakkal Majalla" w:hint="cs"/>
                <w:sz w:val="24"/>
                <w:szCs w:val="24"/>
              </w:rPr>
              <w:t>0.056</w:t>
            </w:r>
          </w:p>
        </w:tc>
        <w:tc>
          <w:tcPr>
            <w:tcW w:w="1411" w:type="dxa"/>
            <w:vAlign w:val="center"/>
          </w:tcPr>
          <w:p w14:paraId="6BBAB904" w14:textId="77777777" w:rsidR="00517AAA" w:rsidRPr="00F4710B" w:rsidRDefault="00517AAA" w:rsidP="00752E44">
            <w:pPr>
              <w:tabs>
                <w:tab w:val="left" w:pos="3577"/>
              </w:tabs>
              <w:bidi/>
              <w:spacing w:after="0" w:line="276" w:lineRule="auto"/>
              <w:jc w:val="center"/>
              <w:rPr>
                <w:rFonts w:ascii="Sakkal Majalla" w:hAnsi="Sakkal Majalla" w:cs="Sakkal Majalla"/>
                <w:b/>
                <w:bCs/>
                <w:sz w:val="24"/>
                <w:szCs w:val="24"/>
                <w:rtl/>
              </w:rPr>
            </w:pPr>
            <w:r w:rsidRPr="00AE77A9">
              <w:rPr>
                <w:rFonts w:ascii="Sakkal Majalla" w:hAnsi="Sakkal Majalla" w:cs="Sakkal Majalla" w:hint="cs"/>
                <w:sz w:val="24"/>
                <w:szCs w:val="24"/>
                <w:rtl/>
              </w:rPr>
              <w:t>قريب من الدلالة</w:t>
            </w:r>
          </w:p>
        </w:tc>
      </w:tr>
      <w:tr w:rsidR="00517AAA" w:rsidRPr="00F4710B" w14:paraId="4A107128" w14:textId="77777777" w:rsidTr="00752E44">
        <w:tc>
          <w:tcPr>
            <w:tcW w:w="3403" w:type="dxa"/>
            <w:tcBorders>
              <w:bottom w:val="single" w:sz="4" w:space="0" w:color="auto"/>
            </w:tcBorders>
            <w:vAlign w:val="center"/>
          </w:tcPr>
          <w:p w14:paraId="6B58D0A3" w14:textId="77777777" w:rsidR="00517AAA" w:rsidRPr="00F4710B" w:rsidRDefault="00517AAA" w:rsidP="00752E44">
            <w:pPr>
              <w:tabs>
                <w:tab w:val="left" w:pos="3577"/>
              </w:tabs>
              <w:bidi/>
              <w:spacing w:after="0" w:line="276" w:lineRule="auto"/>
              <w:jc w:val="center"/>
              <w:rPr>
                <w:rFonts w:ascii="Sakkal Majalla" w:hAnsi="Sakkal Majalla" w:cs="Sakkal Majalla"/>
                <w:b/>
                <w:bCs/>
                <w:sz w:val="24"/>
                <w:szCs w:val="24"/>
                <w:rtl/>
              </w:rPr>
            </w:pPr>
            <w:r w:rsidRPr="00AE77A9">
              <w:rPr>
                <w:rFonts w:ascii="Sakkal Majalla" w:hAnsi="Sakkal Majalla" w:cs="Sakkal Majalla" w:hint="cs"/>
                <w:sz w:val="24"/>
                <w:szCs w:val="24"/>
                <w:rtl/>
              </w:rPr>
              <w:t xml:space="preserve">أصول غير </w:t>
            </w:r>
            <w:r w:rsidRPr="00F4710B">
              <w:rPr>
                <w:rFonts w:ascii="Sakkal Majalla" w:hAnsi="Sakkal Majalla" w:cs="Sakkal Majalla" w:hint="cs"/>
                <w:sz w:val="24"/>
                <w:szCs w:val="24"/>
                <w:rtl/>
              </w:rPr>
              <w:t xml:space="preserve">متداولة </w:t>
            </w:r>
            <w:r w:rsidRPr="00F4710B">
              <w:rPr>
                <w:rFonts w:ascii="Sakkal Majalla" w:hAnsi="Sakkal Majalla" w:cs="Sakkal Majalla" w:hint="cs"/>
                <w:sz w:val="24"/>
                <w:szCs w:val="24"/>
              </w:rPr>
              <w:t>(</w:t>
            </w:r>
            <w:r w:rsidRPr="00AE77A9">
              <w:rPr>
                <w:rFonts w:ascii="Sakkal Majalla" w:hAnsi="Sakkal Majalla" w:cs="Sakkal Majalla" w:hint="cs"/>
                <w:sz w:val="24"/>
                <w:szCs w:val="24"/>
              </w:rPr>
              <w:t>exits = 0)</w:t>
            </w:r>
          </w:p>
        </w:tc>
        <w:tc>
          <w:tcPr>
            <w:tcW w:w="709" w:type="dxa"/>
            <w:tcBorders>
              <w:bottom w:val="single" w:sz="4" w:space="0" w:color="auto"/>
            </w:tcBorders>
            <w:vAlign w:val="center"/>
          </w:tcPr>
          <w:p w14:paraId="4948F33A" w14:textId="77777777" w:rsidR="00517AAA" w:rsidRPr="00F4710B" w:rsidRDefault="00517AAA" w:rsidP="00752E44">
            <w:pPr>
              <w:tabs>
                <w:tab w:val="left" w:pos="3577"/>
              </w:tabs>
              <w:bidi/>
              <w:spacing w:after="0" w:line="276" w:lineRule="auto"/>
              <w:jc w:val="center"/>
              <w:rPr>
                <w:rFonts w:ascii="Sakkal Majalla" w:hAnsi="Sakkal Majalla" w:cs="Sakkal Majalla"/>
                <w:b/>
                <w:bCs/>
                <w:sz w:val="24"/>
                <w:szCs w:val="24"/>
                <w:rtl/>
              </w:rPr>
            </w:pPr>
            <w:r w:rsidRPr="00AE77A9">
              <w:rPr>
                <w:rFonts w:ascii="Sakkal Majalla" w:hAnsi="Sakkal Majalla" w:cs="Sakkal Majalla" w:hint="cs"/>
                <w:sz w:val="24"/>
                <w:szCs w:val="24"/>
              </w:rPr>
              <w:t>2</w:t>
            </w:r>
          </w:p>
        </w:tc>
        <w:tc>
          <w:tcPr>
            <w:tcW w:w="1843" w:type="dxa"/>
            <w:tcBorders>
              <w:bottom w:val="single" w:sz="4" w:space="0" w:color="auto"/>
            </w:tcBorders>
            <w:vAlign w:val="center"/>
          </w:tcPr>
          <w:p w14:paraId="0EA7D536" w14:textId="77777777" w:rsidR="00517AAA" w:rsidRPr="00F4710B" w:rsidRDefault="00517AAA" w:rsidP="00752E44">
            <w:pPr>
              <w:tabs>
                <w:tab w:val="left" w:pos="3577"/>
              </w:tabs>
              <w:bidi/>
              <w:spacing w:after="0" w:line="276" w:lineRule="auto"/>
              <w:jc w:val="center"/>
              <w:rPr>
                <w:rFonts w:ascii="Sakkal Majalla" w:hAnsi="Sakkal Majalla" w:cs="Sakkal Majalla"/>
                <w:b/>
                <w:bCs/>
                <w:sz w:val="24"/>
                <w:szCs w:val="24"/>
                <w:rtl/>
              </w:rPr>
            </w:pPr>
            <w:r w:rsidRPr="00AE77A9">
              <w:rPr>
                <w:rFonts w:ascii="Sakkal Majalla" w:hAnsi="Sakkal Majalla" w:cs="Sakkal Majalla" w:hint="cs"/>
                <w:sz w:val="24"/>
                <w:szCs w:val="24"/>
              </w:rPr>
              <w:t>-0.972</w:t>
            </w:r>
          </w:p>
        </w:tc>
        <w:tc>
          <w:tcPr>
            <w:tcW w:w="992" w:type="dxa"/>
            <w:tcBorders>
              <w:bottom w:val="single" w:sz="4" w:space="0" w:color="auto"/>
            </w:tcBorders>
            <w:vAlign w:val="center"/>
          </w:tcPr>
          <w:p w14:paraId="57AB23A0" w14:textId="77777777" w:rsidR="00517AAA" w:rsidRPr="00F4710B" w:rsidRDefault="00517AAA" w:rsidP="00752E44">
            <w:pPr>
              <w:tabs>
                <w:tab w:val="left" w:pos="3577"/>
              </w:tabs>
              <w:bidi/>
              <w:spacing w:after="0" w:line="276" w:lineRule="auto"/>
              <w:jc w:val="center"/>
              <w:rPr>
                <w:rFonts w:ascii="Sakkal Majalla" w:hAnsi="Sakkal Majalla" w:cs="Sakkal Majalla"/>
                <w:b/>
                <w:bCs/>
                <w:sz w:val="24"/>
                <w:szCs w:val="24"/>
                <w:rtl/>
              </w:rPr>
            </w:pPr>
          </w:p>
        </w:tc>
        <w:tc>
          <w:tcPr>
            <w:tcW w:w="992" w:type="dxa"/>
            <w:tcBorders>
              <w:bottom w:val="single" w:sz="4" w:space="0" w:color="auto"/>
            </w:tcBorders>
            <w:vAlign w:val="center"/>
          </w:tcPr>
          <w:p w14:paraId="5B829501" w14:textId="77777777" w:rsidR="00517AAA" w:rsidRPr="00F4710B" w:rsidRDefault="00517AAA" w:rsidP="00752E44">
            <w:pPr>
              <w:tabs>
                <w:tab w:val="left" w:pos="3577"/>
              </w:tabs>
              <w:bidi/>
              <w:spacing w:after="0" w:line="276" w:lineRule="auto"/>
              <w:jc w:val="center"/>
              <w:rPr>
                <w:rFonts w:ascii="Sakkal Majalla" w:hAnsi="Sakkal Majalla" w:cs="Sakkal Majalla"/>
                <w:b/>
                <w:bCs/>
                <w:sz w:val="24"/>
                <w:szCs w:val="24"/>
                <w:rtl/>
              </w:rPr>
            </w:pPr>
          </w:p>
        </w:tc>
        <w:tc>
          <w:tcPr>
            <w:tcW w:w="1411" w:type="dxa"/>
            <w:tcBorders>
              <w:bottom w:val="single" w:sz="4" w:space="0" w:color="auto"/>
            </w:tcBorders>
            <w:vAlign w:val="center"/>
          </w:tcPr>
          <w:p w14:paraId="3B9B2613" w14:textId="77777777" w:rsidR="00517AAA" w:rsidRPr="00F4710B" w:rsidRDefault="00517AAA" w:rsidP="00752E44">
            <w:pPr>
              <w:tabs>
                <w:tab w:val="left" w:pos="3577"/>
              </w:tabs>
              <w:bidi/>
              <w:spacing w:after="0" w:line="276" w:lineRule="auto"/>
              <w:jc w:val="center"/>
              <w:rPr>
                <w:rFonts w:ascii="Sakkal Majalla" w:hAnsi="Sakkal Majalla" w:cs="Sakkal Majalla"/>
                <w:b/>
                <w:bCs/>
                <w:sz w:val="24"/>
                <w:szCs w:val="24"/>
                <w:rtl/>
              </w:rPr>
            </w:pPr>
          </w:p>
        </w:tc>
      </w:tr>
      <w:tr w:rsidR="00517AAA" w:rsidRPr="00F4710B" w14:paraId="5661DECB" w14:textId="77777777" w:rsidTr="00752E44">
        <w:tc>
          <w:tcPr>
            <w:tcW w:w="9350" w:type="dxa"/>
            <w:gridSpan w:val="6"/>
            <w:tcBorders>
              <w:left w:val="nil"/>
              <w:bottom w:val="nil"/>
              <w:right w:val="nil"/>
            </w:tcBorders>
            <w:vAlign w:val="center"/>
          </w:tcPr>
          <w:p w14:paraId="73D1E598" w14:textId="77777777" w:rsidR="00517AAA" w:rsidRPr="00F4710B" w:rsidRDefault="00517AAA" w:rsidP="00752E44">
            <w:pPr>
              <w:tabs>
                <w:tab w:val="left" w:pos="3577"/>
              </w:tabs>
              <w:bidi/>
              <w:spacing w:after="0" w:line="276" w:lineRule="auto"/>
              <w:rPr>
                <w:rFonts w:ascii="Sakkal Majalla" w:hAnsi="Sakkal Majalla" w:cs="Sakkal Majalla"/>
                <w:sz w:val="24"/>
                <w:szCs w:val="24"/>
                <w:rtl/>
              </w:rPr>
            </w:pPr>
            <w:r w:rsidRPr="00F4710B">
              <w:rPr>
                <w:rFonts w:ascii="Sakkal Majalla" w:hAnsi="Sakkal Majalla" w:cs="Sakkal Majalla" w:hint="cs"/>
                <w:sz w:val="24"/>
                <w:szCs w:val="24"/>
                <w:rtl/>
              </w:rPr>
              <w:t>القيمة (</w:t>
            </w:r>
            <w:r w:rsidRPr="00F4710B">
              <w:rPr>
                <w:rFonts w:ascii="Sakkal Majalla" w:hAnsi="Sakkal Majalla" w:cs="Sakkal Majalla" w:hint="cs"/>
                <w:sz w:val="24"/>
                <w:szCs w:val="24"/>
              </w:rPr>
              <w:t>p = 0.056</w:t>
            </w:r>
            <w:r w:rsidRPr="00F4710B">
              <w:rPr>
                <w:rFonts w:ascii="Sakkal Majalla" w:hAnsi="Sakkal Majalla" w:cs="Sakkal Majalla" w:hint="cs"/>
                <w:sz w:val="24"/>
                <w:szCs w:val="24"/>
                <w:rtl/>
              </w:rPr>
              <w:t>) تمثل مستوى دلالة قريبًا جدًا من المستوى المتعارف عليه للدلالة (0.05).</w:t>
            </w:r>
          </w:p>
        </w:tc>
      </w:tr>
    </w:tbl>
    <w:p w14:paraId="03AD0537" w14:textId="77777777" w:rsidR="00517AAA" w:rsidRDefault="00517AAA" w:rsidP="00517AAA">
      <w:pPr>
        <w:tabs>
          <w:tab w:val="left" w:pos="3577"/>
        </w:tabs>
        <w:bidi/>
        <w:spacing w:before="240" w:after="12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وفقا للجدول (4-28)، </w:t>
      </w:r>
      <w:r w:rsidRPr="00F4710B">
        <w:rPr>
          <w:rFonts w:ascii="Sakkal Majalla" w:hAnsi="Sakkal Majalla" w:cs="Sakkal Majalla"/>
          <w:sz w:val="28"/>
          <w:szCs w:val="28"/>
          <w:rtl/>
        </w:rPr>
        <w:t xml:space="preserve">تشير النتائج إلى عدم وجود فروق ذات دلالة إحصائية بين الأصول مرتفعة ومنخفضة التجزئة </w:t>
      </w:r>
      <w:r>
        <w:rPr>
          <w:rFonts w:ascii="Sakkal Majalla" w:hAnsi="Sakkal Majalla" w:cs="Sakkal Majalla"/>
          <w:sz w:val="28"/>
          <w:szCs w:val="28"/>
          <w:lang w:val="en-GB"/>
        </w:rPr>
        <w:t>(</w:t>
      </w:r>
      <w:r w:rsidRPr="00F4710B">
        <w:rPr>
          <w:rFonts w:ascii="Sakkal Majalla" w:hAnsi="Sakkal Majalla" w:cs="Sakkal Majalla"/>
          <w:sz w:val="28"/>
          <w:szCs w:val="28"/>
        </w:rPr>
        <w:t>p = 0.902</w:t>
      </w:r>
      <w:r>
        <w:rPr>
          <w:rFonts w:ascii="Sakkal Majalla" w:hAnsi="Sakkal Majalla" w:cs="Sakkal Majalla"/>
          <w:sz w:val="28"/>
          <w:szCs w:val="28"/>
        </w:rPr>
        <w:t>)</w:t>
      </w:r>
      <w:r w:rsidRPr="00F4710B">
        <w:rPr>
          <w:rFonts w:ascii="Sakkal Majalla" w:hAnsi="Sakkal Majalla" w:cs="Sakkal Majalla"/>
          <w:sz w:val="28"/>
          <w:szCs w:val="28"/>
          <w:rtl/>
        </w:rPr>
        <w:t>، ما يعني أن عدد المستثمرين بحد ذاته لم يكن عاملًا حاسمًا في تفسير التباين في السيولة ضمن العينة الحالية.</w:t>
      </w:r>
      <w:r>
        <w:rPr>
          <w:rFonts w:ascii="Sakkal Majalla" w:hAnsi="Sakkal Majalla" w:cs="Sakkal Majalla" w:hint="cs"/>
          <w:sz w:val="28"/>
          <w:szCs w:val="28"/>
          <w:rtl/>
        </w:rPr>
        <w:t xml:space="preserve"> </w:t>
      </w:r>
    </w:p>
    <w:p w14:paraId="1FADBEF0" w14:textId="77777777" w:rsidR="00517AAA" w:rsidRDefault="00517AAA" w:rsidP="00517AAA">
      <w:pPr>
        <w:tabs>
          <w:tab w:val="left" w:pos="3577"/>
        </w:tabs>
        <w:bidi/>
        <w:spacing w:before="120" w:after="120" w:line="360" w:lineRule="auto"/>
        <w:jc w:val="both"/>
        <w:rPr>
          <w:rFonts w:ascii="Sakkal Majalla" w:hAnsi="Sakkal Majalla" w:cs="Sakkal Majalla"/>
          <w:sz w:val="28"/>
          <w:szCs w:val="28"/>
          <w:rtl/>
        </w:rPr>
      </w:pPr>
      <w:r w:rsidRPr="00F4710B">
        <w:rPr>
          <w:rFonts w:ascii="Sakkal Majalla" w:hAnsi="Sakkal Majalla" w:cs="Sakkal Majalla"/>
          <w:sz w:val="28"/>
          <w:szCs w:val="28"/>
          <w:rtl/>
        </w:rPr>
        <w:t>في المقابل، أظهرت المقارنة بين الأصول المتداولة وغير المتداولة فرقًا كبيرًا عمليًا في متوسط مؤشر السيولة (+0.214 مقابل -0.972)، رغم أن مستوى الدلالة الإحصائية بلغ (0.056)، وهو قريب جدًا من مستوى 0.05، ما يشير إلى وجود اتجاه قوي نحو معنوية الفرق، قد يصبح دالًا إحصائيًا في حال زيادة حجم العينة.</w:t>
      </w:r>
      <w:r>
        <w:rPr>
          <w:rFonts w:ascii="Sakkal Majalla" w:hAnsi="Sakkal Majalla" w:cs="Sakkal Majalla" w:hint="cs"/>
          <w:sz w:val="28"/>
          <w:szCs w:val="28"/>
          <w:rtl/>
        </w:rPr>
        <w:t xml:space="preserve"> </w:t>
      </w:r>
      <w:r w:rsidRPr="00F4710B">
        <w:rPr>
          <w:rFonts w:ascii="Sakkal Majalla" w:hAnsi="Sakkal Majalla" w:cs="Sakkal Majalla"/>
          <w:sz w:val="28"/>
          <w:szCs w:val="28"/>
          <w:rtl/>
        </w:rPr>
        <w:t>وتعكس هذه النتائج أن وجود تداول فعلي (تحقق عمليات تخارج) يمثل متغيرًا حاسمًا في تفسير السيولة، حتى وإن لم يصل الفرق إلى مستوى الدلالة الإحصائية الصارمة بسبب محدودية عدد المشاهدات.</w:t>
      </w:r>
    </w:p>
    <w:p w14:paraId="6782BA41" w14:textId="77777777" w:rsidR="00517AAA" w:rsidRDefault="00517AAA" w:rsidP="00517AAA">
      <w:pPr>
        <w:tabs>
          <w:tab w:val="left" w:pos="3577"/>
        </w:tabs>
        <w:bidi/>
        <w:spacing w:before="120" w:after="120" w:line="360" w:lineRule="auto"/>
        <w:jc w:val="both"/>
        <w:rPr>
          <w:rFonts w:ascii="Sakkal Majalla" w:hAnsi="Sakkal Majalla" w:cs="Sakkal Majalla"/>
          <w:b/>
          <w:bCs/>
          <w:sz w:val="32"/>
          <w:szCs w:val="32"/>
          <w:rtl/>
        </w:rPr>
      </w:pPr>
      <w:r w:rsidRPr="002221FD">
        <w:rPr>
          <w:rFonts w:ascii="Sakkal Majalla" w:hAnsi="Sakkal Majalla" w:cs="Sakkal Majalla"/>
          <w:b/>
          <w:bCs/>
          <w:sz w:val="32"/>
          <w:szCs w:val="32"/>
          <w:rtl/>
        </w:rPr>
        <w:t>4-</w:t>
      </w:r>
      <w:r w:rsidRPr="002221FD">
        <w:rPr>
          <w:rFonts w:ascii="Sakkal Majalla" w:hAnsi="Sakkal Majalla" w:cs="Sakkal Majalla" w:hint="cs"/>
          <w:b/>
          <w:bCs/>
          <w:sz w:val="32"/>
          <w:szCs w:val="32"/>
          <w:rtl/>
        </w:rPr>
        <w:t>7</w:t>
      </w:r>
      <w:r w:rsidRPr="002221FD">
        <w:rPr>
          <w:rFonts w:ascii="Sakkal Majalla" w:hAnsi="Sakkal Majalla" w:cs="Sakkal Majalla"/>
          <w:b/>
          <w:bCs/>
          <w:sz w:val="32"/>
          <w:szCs w:val="32"/>
          <w:rtl/>
        </w:rPr>
        <w:t xml:space="preserve"> تحليل ديناميكية السيولة</w:t>
      </w:r>
    </w:p>
    <w:p w14:paraId="1D302AE1" w14:textId="77777777" w:rsidR="00517AAA" w:rsidRDefault="00517AAA" w:rsidP="00517AAA">
      <w:pPr>
        <w:tabs>
          <w:tab w:val="left" w:pos="3577"/>
        </w:tabs>
        <w:bidi/>
        <w:spacing w:before="120" w:after="120" w:line="360" w:lineRule="auto"/>
        <w:jc w:val="both"/>
        <w:rPr>
          <w:rFonts w:ascii="Sakkal Majalla" w:hAnsi="Sakkal Majalla" w:cs="Sakkal Majalla"/>
          <w:sz w:val="28"/>
          <w:szCs w:val="28"/>
          <w:rtl/>
        </w:rPr>
      </w:pPr>
      <w:r w:rsidRPr="002221FD">
        <w:rPr>
          <w:rFonts w:ascii="Sakkal Majalla" w:hAnsi="Sakkal Majalla" w:cs="Sakkal Majalla"/>
          <w:sz w:val="28"/>
          <w:szCs w:val="28"/>
          <w:rtl/>
        </w:rPr>
        <w:t xml:space="preserve">يهدف هذا التحليل إلى تفكيك السيولة إلى مكوناتها الزمنية الفعلية، </w:t>
      </w:r>
      <w:r>
        <w:rPr>
          <w:rFonts w:ascii="Sakkal Majalla" w:hAnsi="Sakkal Majalla" w:cs="Sakkal Majalla" w:hint="cs"/>
          <w:sz w:val="28"/>
          <w:szCs w:val="28"/>
          <w:rtl/>
        </w:rPr>
        <w:t>من خلال</w:t>
      </w:r>
      <w:r w:rsidRPr="002221FD">
        <w:rPr>
          <w:rFonts w:ascii="Sakkal Majalla" w:hAnsi="Sakkal Majalla" w:cs="Sakkal Majalla"/>
          <w:sz w:val="28"/>
          <w:szCs w:val="28"/>
          <w:rtl/>
        </w:rPr>
        <w:t xml:space="preserve"> تتبع مسار الأصل منذ الاكتتاب الأولي وحتى بدء التداول الثانوي وتنفيذ عمليات التخارج، مع ربط ذلك بمؤشر السيولة المحسوب لكل فرصة استثمارية.</w:t>
      </w:r>
      <w:r>
        <w:rPr>
          <w:rFonts w:ascii="Sakkal Majalla" w:hAnsi="Sakkal Majalla" w:cs="Sakkal Majalla" w:hint="cs"/>
          <w:sz w:val="28"/>
          <w:szCs w:val="28"/>
          <w:rtl/>
        </w:rPr>
        <w:t xml:space="preserve"> وتظهر النتائج من خلال الجدول (4-26).</w:t>
      </w:r>
    </w:p>
    <w:p w14:paraId="5BE9B65B" w14:textId="77777777" w:rsidR="00517AAA" w:rsidRDefault="00517AAA" w:rsidP="00517AAA">
      <w:pPr>
        <w:tabs>
          <w:tab w:val="left" w:pos="3577"/>
        </w:tabs>
        <w:bidi/>
        <w:spacing w:before="120" w:after="0" w:line="360" w:lineRule="auto"/>
        <w:jc w:val="center"/>
        <w:rPr>
          <w:rFonts w:ascii="Sakkal Majalla" w:hAnsi="Sakkal Majalla" w:cs="Sakkal Majalla"/>
          <w:b/>
          <w:bCs/>
          <w:sz w:val="24"/>
          <w:szCs w:val="24"/>
          <w:rtl/>
        </w:rPr>
      </w:pPr>
      <w:r w:rsidRPr="00577D2C">
        <w:rPr>
          <w:rFonts w:ascii="Sakkal Majalla" w:hAnsi="Sakkal Majalla" w:cs="Sakkal Majalla"/>
          <w:b/>
          <w:bCs/>
          <w:sz w:val="24"/>
          <w:szCs w:val="24"/>
          <w:rtl/>
        </w:rPr>
        <w:t>جدول (4-</w:t>
      </w:r>
      <w:r>
        <w:rPr>
          <w:rFonts w:ascii="Sakkal Majalla" w:hAnsi="Sakkal Majalla" w:cs="Sakkal Majalla" w:hint="cs"/>
          <w:b/>
          <w:bCs/>
          <w:sz w:val="24"/>
          <w:szCs w:val="24"/>
          <w:rtl/>
        </w:rPr>
        <w:t>29</w:t>
      </w:r>
      <w:r w:rsidRPr="00577D2C">
        <w:rPr>
          <w:rFonts w:ascii="Sakkal Majalla" w:hAnsi="Sakkal Majalla" w:cs="Sakkal Majalla"/>
          <w:b/>
          <w:bCs/>
          <w:sz w:val="24"/>
          <w:szCs w:val="24"/>
          <w:rtl/>
        </w:rPr>
        <w:t>): التحليل الزمني لدورة السيولة لكل أصل</w:t>
      </w:r>
    </w:p>
    <w:tbl>
      <w:tblPr>
        <w:tblStyle w:val="a7"/>
        <w:bidiVisual/>
        <w:tblW w:w="0" w:type="auto"/>
        <w:tblLook w:val="04A0" w:firstRow="1" w:lastRow="0" w:firstColumn="1" w:lastColumn="0" w:noHBand="0" w:noVBand="1"/>
      </w:tblPr>
      <w:tblGrid>
        <w:gridCol w:w="2639"/>
        <w:gridCol w:w="1068"/>
        <w:gridCol w:w="802"/>
        <w:gridCol w:w="1053"/>
        <w:gridCol w:w="1052"/>
        <w:gridCol w:w="1048"/>
        <w:gridCol w:w="831"/>
      </w:tblGrid>
      <w:tr w:rsidR="00517AAA" w:rsidRPr="00984759" w14:paraId="638B9F7F" w14:textId="77777777" w:rsidTr="00752E44">
        <w:tc>
          <w:tcPr>
            <w:tcW w:w="3120" w:type="dxa"/>
            <w:shd w:val="clear" w:color="auto" w:fill="D9D9D9" w:themeFill="background1" w:themeFillShade="D9"/>
            <w:vAlign w:val="center"/>
          </w:tcPr>
          <w:p w14:paraId="300598E0"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b/>
                <w:bCs/>
                <w:sz w:val="24"/>
                <w:szCs w:val="24"/>
                <w:rtl/>
              </w:rPr>
              <w:t>اسم الفرصة</w:t>
            </w:r>
          </w:p>
        </w:tc>
        <w:tc>
          <w:tcPr>
            <w:tcW w:w="1134" w:type="dxa"/>
            <w:shd w:val="clear" w:color="auto" w:fill="D9D9D9" w:themeFill="background1" w:themeFillShade="D9"/>
            <w:vAlign w:val="center"/>
          </w:tcPr>
          <w:p w14:paraId="61C69EB7"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b/>
                <w:bCs/>
                <w:sz w:val="24"/>
                <w:szCs w:val="24"/>
                <w:rtl/>
              </w:rPr>
              <w:t>مدة الاكتتاب (أيام)</w:t>
            </w:r>
          </w:p>
        </w:tc>
        <w:tc>
          <w:tcPr>
            <w:tcW w:w="850" w:type="dxa"/>
            <w:shd w:val="clear" w:color="auto" w:fill="D9D9D9" w:themeFill="background1" w:themeFillShade="D9"/>
            <w:vAlign w:val="center"/>
          </w:tcPr>
          <w:p w14:paraId="1BC3CE6A"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b/>
                <w:bCs/>
                <w:sz w:val="24"/>
                <w:szCs w:val="24"/>
                <w:rtl/>
              </w:rPr>
              <w:t>زمن أول تداول</w:t>
            </w:r>
          </w:p>
        </w:tc>
        <w:tc>
          <w:tcPr>
            <w:tcW w:w="1134" w:type="dxa"/>
            <w:shd w:val="clear" w:color="auto" w:fill="D9D9D9" w:themeFill="background1" w:themeFillShade="D9"/>
            <w:vAlign w:val="center"/>
          </w:tcPr>
          <w:p w14:paraId="41D27C9E"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984759">
              <w:rPr>
                <w:rFonts w:ascii="Sakkal Majalla" w:hAnsi="Sakkal Majalla" w:cs="Sakkal Majalla" w:hint="cs"/>
                <w:b/>
                <w:bCs/>
                <w:sz w:val="24"/>
                <w:szCs w:val="24"/>
                <w:rtl/>
              </w:rPr>
              <w:t xml:space="preserve">عدد </w:t>
            </w:r>
            <w:r w:rsidRPr="003479EC">
              <w:rPr>
                <w:rFonts w:ascii="Sakkal Majalla" w:hAnsi="Sakkal Majalla" w:cs="Sakkal Majalla" w:hint="cs"/>
                <w:b/>
                <w:bCs/>
                <w:sz w:val="24"/>
                <w:szCs w:val="24"/>
                <w:rtl/>
              </w:rPr>
              <w:t>عمليات التخارج</w:t>
            </w:r>
          </w:p>
        </w:tc>
        <w:tc>
          <w:tcPr>
            <w:tcW w:w="1134" w:type="dxa"/>
            <w:shd w:val="clear" w:color="auto" w:fill="D9D9D9" w:themeFill="background1" w:themeFillShade="D9"/>
            <w:vAlign w:val="center"/>
          </w:tcPr>
          <w:p w14:paraId="43039782"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b/>
                <w:bCs/>
                <w:sz w:val="24"/>
                <w:szCs w:val="24"/>
                <w:rtl/>
              </w:rPr>
              <w:t>نسبة التداول</w:t>
            </w:r>
          </w:p>
        </w:tc>
        <w:tc>
          <w:tcPr>
            <w:tcW w:w="1134" w:type="dxa"/>
            <w:shd w:val="clear" w:color="auto" w:fill="D9D9D9" w:themeFill="background1" w:themeFillShade="D9"/>
            <w:vAlign w:val="center"/>
          </w:tcPr>
          <w:p w14:paraId="7BD83575"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b/>
                <w:bCs/>
                <w:sz w:val="24"/>
                <w:szCs w:val="24"/>
                <w:rtl/>
              </w:rPr>
              <w:t>سرعة التنفيذ</w:t>
            </w:r>
          </w:p>
        </w:tc>
        <w:tc>
          <w:tcPr>
            <w:tcW w:w="844" w:type="dxa"/>
            <w:shd w:val="clear" w:color="auto" w:fill="D9D9D9" w:themeFill="background1" w:themeFillShade="D9"/>
            <w:vAlign w:val="center"/>
          </w:tcPr>
          <w:p w14:paraId="3087C48A"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b/>
                <w:bCs/>
                <w:sz w:val="24"/>
                <w:szCs w:val="24"/>
                <w:rtl/>
              </w:rPr>
              <w:t>مؤشر السيولة</w:t>
            </w:r>
          </w:p>
        </w:tc>
      </w:tr>
      <w:tr w:rsidR="00517AAA" w:rsidRPr="00984759" w14:paraId="0E983BC2" w14:textId="77777777" w:rsidTr="00752E44">
        <w:tc>
          <w:tcPr>
            <w:tcW w:w="3120" w:type="dxa"/>
            <w:vAlign w:val="center"/>
          </w:tcPr>
          <w:p w14:paraId="7E72C245"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rtl/>
              </w:rPr>
              <w:t>فرصة التحول – عمارة سكنية</w:t>
            </w:r>
          </w:p>
        </w:tc>
        <w:tc>
          <w:tcPr>
            <w:tcW w:w="1134" w:type="dxa"/>
            <w:vAlign w:val="center"/>
          </w:tcPr>
          <w:p w14:paraId="1393C9EE"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lang w:bidi="ar-EG"/>
              </w:rPr>
              <w:t>15</w:t>
            </w:r>
          </w:p>
        </w:tc>
        <w:tc>
          <w:tcPr>
            <w:tcW w:w="850" w:type="dxa"/>
            <w:vAlign w:val="center"/>
          </w:tcPr>
          <w:p w14:paraId="27B6627D"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rtl/>
              </w:rPr>
              <w:t>يومان</w:t>
            </w:r>
          </w:p>
        </w:tc>
        <w:tc>
          <w:tcPr>
            <w:tcW w:w="1134" w:type="dxa"/>
            <w:vAlign w:val="center"/>
          </w:tcPr>
          <w:p w14:paraId="1AED23A3"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lang w:bidi="ar-EG"/>
              </w:rPr>
              <w:t>21</w:t>
            </w:r>
          </w:p>
        </w:tc>
        <w:tc>
          <w:tcPr>
            <w:tcW w:w="1134" w:type="dxa"/>
            <w:vAlign w:val="center"/>
          </w:tcPr>
          <w:p w14:paraId="167CEFF8"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lang w:bidi="ar-EG"/>
              </w:rPr>
              <w:t>0.8%</w:t>
            </w:r>
          </w:p>
        </w:tc>
        <w:tc>
          <w:tcPr>
            <w:tcW w:w="1134" w:type="dxa"/>
            <w:vAlign w:val="center"/>
          </w:tcPr>
          <w:p w14:paraId="520EC912"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984759">
              <w:rPr>
                <w:rFonts w:ascii="Sakkal Majalla" w:hAnsi="Sakkal Majalla" w:cs="Sakkal Majalla" w:hint="cs"/>
                <w:sz w:val="24"/>
                <w:szCs w:val="24"/>
                <w:rtl/>
                <w:lang w:bidi="ar-EG"/>
              </w:rPr>
              <w:t>2</w:t>
            </w:r>
            <w:r w:rsidRPr="003479EC">
              <w:rPr>
                <w:rFonts w:ascii="Sakkal Majalla" w:hAnsi="Sakkal Majalla" w:cs="Sakkal Majalla" w:hint="cs"/>
                <w:sz w:val="24"/>
                <w:szCs w:val="24"/>
                <w:lang w:bidi="ar-EG"/>
              </w:rPr>
              <w:t>–</w:t>
            </w:r>
            <w:r w:rsidRPr="00984759">
              <w:rPr>
                <w:rFonts w:ascii="Sakkal Majalla" w:hAnsi="Sakkal Majalla" w:cs="Sakkal Majalla" w:hint="cs"/>
                <w:sz w:val="24"/>
                <w:szCs w:val="24"/>
                <w:rtl/>
                <w:lang w:bidi="ar-EG"/>
              </w:rPr>
              <w:t xml:space="preserve">3 </w:t>
            </w:r>
            <w:r w:rsidRPr="003479EC">
              <w:rPr>
                <w:rFonts w:ascii="Sakkal Majalla" w:hAnsi="Sakkal Majalla" w:cs="Sakkal Majalla" w:hint="cs"/>
                <w:sz w:val="24"/>
                <w:szCs w:val="24"/>
                <w:rtl/>
              </w:rPr>
              <w:t>أيام</w:t>
            </w:r>
          </w:p>
        </w:tc>
        <w:tc>
          <w:tcPr>
            <w:tcW w:w="844" w:type="dxa"/>
            <w:vAlign w:val="center"/>
          </w:tcPr>
          <w:p w14:paraId="1C44986D"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lang w:bidi="ar-EG"/>
              </w:rPr>
              <w:t>0.7834</w:t>
            </w:r>
          </w:p>
        </w:tc>
      </w:tr>
      <w:tr w:rsidR="00517AAA" w:rsidRPr="00984759" w14:paraId="6E1F55D0" w14:textId="77777777" w:rsidTr="00752E44">
        <w:tc>
          <w:tcPr>
            <w:tcW w:w="3120" w:type="dxa"/>
            <w:vAlign w:val="center"/>
          </w:tcPr>
          <w:p w14:paraId="013930C3"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rtl/>
              </w:rPr>
              <w:t>فرصة الانطلاقة</w:t>
            </w:r>
          </w:p>
        </w:tc>
        <w:tc>
          <w:tcPr>
            <w:tcW w:w="1134" w:type="dxa"/>
            <w:vAlign w:val="center"/>
          </w:tcPr>
          <w:p w14:paraId="0A104D8F"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lang w:bidi="ar-EG"/>
              </w:rPr>
              <w:t>3</w:t>
            </w:r>
          </w:p>
        </w:tc>
        <w:tc>
          <w:tcPr>
            <w:tcW w:w="850" w:type="dxa"/>
            <w:vAlign w:val="center"/>
          </w:tcPr>
          <w:p w14:paraId="2E7C1A94"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rtl/>
              </w:rPr>
              <w:t>يومان</w:t>
            </w:r>
          </w:p>
        </w:tc>
        <w:tc>
          <w:tcPr>
            <w:tcW w:w="1134" w:type="dxa"/>
            <w:vAlign w:val="center"/>
          </w:tcPr>
          <w:p w14:paraId="6A146483"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lang w:bidi="ar-EG"/>
              </w:rPr>
              <w:t>13</w:t>
            </w:r>
          </w:p>
        </w:tc>
        <w:tc>
          <w:tcPr>
            <w:tcW w:w="1134" w:type="dxa"/>
            <w:vAlign w:val="center"/>
          </w:tcPr>
          <w:p w14:paraId="2B60D563"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lang w:bidi="ar-EG"/>
              </w:rPr>
              <w:t>0.8%</w:t>
            </w:r>
          </w:p>
        </w:tc>
        <w:tc>
          <w:tcPr>
            <w:tcW w:w="1134" w:type="dxa"/>
          </w:tcPr>
          <w:p w14:paraId="3CE70664"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984759">
              <w:rPr>
                <w:rFonts w:ascii="Sakkal Majalla" w:hAnsi="Sakkal Majalla" w:cs="Sakkal Majalla" w:hint="cs"/>
                <w:sz w:val="24"/>
                <w:szCs w:val="24"/>
                <w:rtl/>
                <w:lang w:bidi="ar-EG"/>
              </w:rPr>
              <w:t>2</w:t>
            </w:r>
            <w:r w:rsidRPr="003479EC">
              <w:rPr>
                <w:rFonts w:ascii="Sakkal Majalla" w:hAnsi="Sakkal Majalla" w:cs="Sakkal Majalla" w:hint="cs"/>
                <w:sz w:val="24"/>
                <w:szCs w:val="24"/>
                <w:lang w:bidi="ar-EG"/>
              </w:rPr>
              <w:t>–</w:t>
            </w:r>
            <w:r w:rsidRPr="00984759">
              <w:rPr>
                <w:rFonts w:ascii="Sakkal Majalla" w:hAnsi="Sakkal Majalla" w:cs="Sakkal Majalla" w:hint="cs"/>
                <w:sz w:val="24"/>
                <w:szCs w:val="24"/>
                <w:rtl/>
                <w:lang w:bidi="ar-EG"/>
              </w:rPr>
              <w:t xml:space="preserve">3 </w:t>
            </w:r>
            <w:r w:rsidRPr="003479EC">
              <w:rPr>
                <w:rFonts w:ascii="Sakkal Majalla" w:hAnsi="Sakkal Majalla" w:cs="Sakkal Majalla" w:hint="cs"/>
                <w:sz w:val="24"/>
                <w:szCs w:val="24"/>
                <w:rtl/>
              </w:rPr>
              <w:t>أيام</w:t>
            </w:r>
          </w:p>
        </w:tc>
        <w:tc>
          <w:tcPr>
            <w:tcW w:w="844" w:type="dxa"/>
            <w:vAlign w:val="center"/>
          </w:tcPr>
          <w:p w14:paraId="05ECF27D"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lang w:bidi="ar-EG"/>
              </w:rPr>
              <w:t>0.4867</w:t>
            </w:r>
          </w:p>
        </w:tc>
      </w:tr>
      <w:tr w:rsidR="00517AAA" w:rsidRPr="00984759" w14:paraId="1AE025A2" w14:textId="77777777" w:rsidTr="00752E44">
        <w:tc>
          <w:tcPr>
            <w:tcW w:w="3120" w:type="dxa"/>
            <w:vAlign w:val="center"/>
          </w:tcPr>
          <w:p w14:paraId="432BF370"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rtl/>
              </w:rPr>
              <w:t>فرصة الآفاق</w:t>
            </w:r>
          </w:p>
        </w:tc>
        <w:tc>
          <w:tcPr>
            <w:tcW w:w="1134" w:type="dxa"/>
            <w:vAlign w:val="center"/>
          </w:tcPr>
          <w:p w14:paraId="0826F8AA"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lang w:bidi="ar-EG"/>
              </w:rPr>
              <w:t>0</w:t>
            </w:r>
          </w:p>
        </w:tc>
        <w:tc>
          <w:tcPr>
            <w:tcW w:w="850" w:type="dxa"/>
            <w:vAlign w:val="center"/>
          </w:tcPr>
          <w:p w14:paraId="5A1E5797"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rtl/>
              </w:rPr>
              <w:t>يومان</w:t>
            </w:r>
          </w:p>
        </w:tc>
        <w:tc>
          <w:tcPr>
            <w:tcW w:w="1134" w:type="dxa"/>
            <w:vAlign w:val="center"/>
          </w:tcPr>
          <w:p w14:paraId="591320C8"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lang w:bidi="ar-EG"/>
              </w:rPr>
              <w:t>9</w:t>
            </w:r>
          </w:p>
        </w:tc>
        <w:tc>
          <w:tcPr>
            <w:tcW w:w="1134" w:type="dxa"/>
            <w:vAlign w:val="center"/>
          </w:tcPr>
          <w:p w14:paraId="4DDD8C32"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lang w:bidi="ar-EG"/>
              </w:rPr>
              <w:t>4.0%</w:t>
            </w:r>
          </w:p>
        </w:tc>
        <w:tc>
          <w:tcPr>
            <w:tcW w:w="1134" w:type="dxa"/>
          </w:tcPr>
          <w:p w14:paraId="47583773"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984759">
              <w:rPr>
                <w:rFonts w:ascii="Sakkal Majalla" w:hAnsi="Sakkal Majalla" w:cs="Sakkal Majalla" w:hint="cs"/>
                <w:sz w:val="24"/>
                <w:szCs w:val="24"/>
                <w:rtl/>
                <w:lang w:bidi="ar-EG"/>
              </w:rPr>
              <w:t>2</w:t>
            </w:r>
            <w:r w:rsidRPr="003479EC">
              <w:rPr>
                <w:rFonts w:ascii="Sakkal Majalla" w:hAnsi="Sakkal Majalla" w:cs="Sakkal Majalla" w:hint="cs"/>
                <w:sz w:val="24"/>
                <w:szCs w:val="24"/>
                <w:lang w:bidi="ar-EG"/>
              </w:rPr>
              <w:t>–</w:t>
            </w:r>
            <w:r w:rsidRPr="00984759">
              <w:rPr>
                <w:rFonts w:ascii="Sakkal Majalla" w:hAnsi="Sakkal Majalla" w:cs="Sakkal Majalla" w:hint="cs"/>
                <w:sz w:val="24"/>
                <w:szCs w:val="24"/>
                <w:rtl/>
                <w:lang w:bidi="ar-EG"/>
              </w:rPr>
              <w:t xml:space="preserve">3 </w:t>
            </w:r>
            <w:r w:rsidRPr="003479EC">
              <w:rPr>
                <w:rFonts w:ascii="Sakkal Majalla" w:hAnsi="Sakkal Majalla" w:cs="Sakkal Majalla" w:hint="cs"/>
                <w:sz w:val="24"/>
                <w:szCs w:val="24"/>
                <w:rtl/>
              </w:rPr>
              <w:t>أيام</w:t>
            </w:r>
          </w:p>
        </w:tc>
        <w:tc>
          <w:tcPr>
            <w:tcW w:w="844" w:type="dxa"/>
            <w:vAlign w:val="center"/>
          </w:tcPr>
          <w:p w14:paraId="1E541617"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lang w:bidi="ar-EG"/>
              </w:rPr>
              <w:t>0.3783</w:t>
            </w:r>
          </w:p>
        </w:tc>
      </w:tr>
      <w:tr w:rsidR="00517AAA" w:rsidRPr="00984759" w14:paraId="7BFF9087" w14:textId="77777777" w:rsidTr="00752E44">
        <w:tc>
          <w:tcPr>
            <w:tcW w:w="3120" w:type="dxa"/>
            <w:vAlign w:val="center"/>
          </w:tcPr>
          <w:p w14:paraId="241070F3"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rtl/>
              </w:rPr>
              <w:t>فرصة النهضة بالمدينة المنورة</w:t>
            </w:r>
          </w:p>
        </w:tc>
        <w:tc>
          <w:tcPr>
            <w:tcW w:w="1134" w:type="dxa"/>
            <w:vAlign w:val="center"/>
          </w:tcPr>
          <w:p w14:paraId="25C9DD7D"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lang w:bidi="ar-EG"/>
              </w:rPr>
              <w:t>0</w:t>
            </w:r>
          </w:p>
        </w:tc>
        <w:tc>
          <w:tcPr>
            <w:tcW w:w="850" w:type="dxa"/>
            <w:vAlign w:val="center"/>
          </w:tcPr>
          <w:p w14:paraId="4C42DBA0"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rtl/>
              </w:rPr>
              <w:t>يومان</w:t>
            </w:r>
          </w:p>
        </w:tc>
        <w:tc>
          <w:tcPr>
            <w:tcW w:w="1134" w:type="dxa"/>
            <w:vAlign w:val="center"/>
          </w:tcPr>
          <w:p w14:paraId="3BF07373"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lang w:bidi="ar-EG"/>
              </w:rPr>
              <w:t>5</w:t>
            </w:r>
          </w:p>
        </w:tc>
        <w:tc>
          <w:tcPr>
            <w:tcW w:w="1134" w:type="dxa"/>
            <w:vAlign w:val="center"/>
          </w:tcPr>
          <w:p w14:paraId="1289D2F4"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lang w:bidi="ar-EG"/>
              </w:rPr>
              <w:t>2.2%</w:t>
            </w:r>
          </w:p>
        </w:tc>
        <w:tc>
          <w:tcPr>
            <w:tcW w:w="1134" w:type="dxa"/>
          </w:tcPr>
          <w:p w14:paraId="4C6E9BC1"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984759">
              <w:rPr>
                <w:rFonts w:ascii="Sakkal Majalla" w:hAnsi="Sakkal Majalla" w:cs="Sakkal Majalla" w:hint="cs"/>
                <w:sz w:val="24"/>
                <w:szCs w:val="24"/>
                <w:rtl/>
                <w:lang w:bidi="ar-EG"/>
              </w:rPr>
              <w:t>2</w:t>
            </w:r>
            <w:r w:rsidRPr="003479EC">
              <w:rPr>
                <w:rFonts w:ascii="Sakkal Majalla" w:hAnsi="Sakkal Majalla" w:cs="Sakkal Majalla" w:hint="cs"/>
                <w:sz w:val="24"/>
                <w:szCs w:val="24"/>
                <w:lang w:bidi="ar-EG"/>
              </w:rPr>
              <w:t>–</w:t>
            </w:r>
            <w:r w:rsidRPr="00984759">
              <w:rPr>
                <w:rFonts w:ascii="Sakkal Majalla" w:hAnsi="Sakkal Majalla" w:cs="Sakkal Majalla" w:hint="cs"/>
                <w:sz w:val="24"/>
                <w:szCs w:val="24"/>
                <w:rtl/>
                <w:lang w:bidi="ar-EG"/>
              </w:rPr>
              <w:t xml:space="preserve">3 </w:t>
            </w:r>
            <w:r w:rsidRPr="003479EC">
              <w:rPr>
                <w:rFonts w:ascii="Sakkal Majalla" w:hAnsi="Sakkal Majalla" w:cs="Sakkal Majalla" w:hint="cs"/>
                <w:sz w:val="24"/>
                <w:szCs w:val="24"/>
                <w:rtl/>
              </w:rPr>
              <w:t>أيام</w:t>
            </w:r>
          </w:p>
        </w:tc>
        <w:tc>
          <w:tcPr>
            <w:tcW w:w="844" w:type="dxa"/>
            <w:vAlign w:val="center"/>
          </w:tcPr>
          <w:p w14:paraId="4A5A0F08"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lang w:bidi="ar-EG"/>
              </w:rPr>
              <w:t>0.1957</w:t>
            </w:r>
          </w:p>
        </w:tc>
      </w:tr>
      <w:tr w:rsidR="00517AAA" w:rsidRPr="00984759" w14:paraId="52A926C5" w14:textId="77777777" w:rsidTr="00752E44">
        <w:tc>
          <w:tcPr>
            <w:tcW w:w="3120" w:type="dxa"/>
            <w:vAlign w:val="center"/>
          </w:tcPr>
          <w:p w14:paraId="16587718"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rtl/>
              </w:rPr>
              <w:lastRenderedPageBreak/>
              <w:t>فرصة رواج الملقا</w:t>
            </w:r>
          </w:p>
        </w:tc>
        <w:tc>
          <w:tcPr>
            <w:tcW w:w="1134" w:type="dxa"/>
            <w:vAlign w:val="center"/>
          </w:tcPr>
          <w:p w14:paraId="5ADD847F"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lang w:bidi="ar-EG"/>
              </w:rPr>
              <w:t>0</w:t>
            </w:r>
          </w:p>
        </w:tc>
        <w:tc>
          <w:tcPr>
            <w:tcW w:w="850" w:type="dxa"/>
            <w:vAlign w:val="center"/>
          </w:tcPr>
          <w:p w14:paraId="7F30DF7D"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rtl/>
              </w:rPr>
              <w:t>يومان</w:t>
            </w:r>
          </w:p>
        </w:tc>
        <w:tc>
          <w:tcPr>
            <w:tcW w:w="1134" w:type="dxa"/>
            <w:vAlign w:val="center"/>
          </w:tcPr>
          <w:p w14:paraId="10FAB912"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lang w:bidi="ar-EG"/>
              </w:rPr>
              <w:t>7</w:t>
            </w:r>
          </w:p>
        </w:tc>
        <w:tc>
          <w:tcPr>
            <w:tcW w:w="1134" w:type="dxa"/>
            <w:vAlign w:val="center"/>
          </w:tcPr>
          <w:p w14:paraId="7D9AA859"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lang w:bidi="ar-EG"/>
              </w:rPr>
              <w:t>3.1%</w:t>
            </w:r>
          </w:p>
        </w:tc>
        <w:tc>
          <w:tcPr>
            <w:tcW w:w="1134" w:type="dxa"/>
          </w:tcPr>
          <w:p w14:paraId="3139631B"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984759">
              <w:rPr>
                <w:rFonts w:ascii="Sakkal Majalla" w:hAnsi="Sakkal Majalla" w:cs="Sakkal Majalla" w:hint="cs"/>
                <w:sz w:val="24"/>
                <w:szCs w:val="24"/>
                <w:rtl/>
                <w:lang w:bidi="ar-EG"/>
              </w:rPr>
              <w:t>2</w:t>
            </w:r>
            <w:r w:rsidRPr="003479EC">
              <w:rPr>
                <w:rFonts w:ascii="Sakkal Majalla" w:hAnsi="Sakkal Majalla" w:cs="Sakkal Majalla" w:hint="cs"/>
                <w:sz w:val="24"/>
                <w:szCs w:val="24"/>
                <w:lang w:bidi="ar-EG"/>
              </w:rPr>
              <w:t>–</w:t>
            </w:r>
            <w:r w:rsidRPr="00984759">
              <w:rPr>
                <w:rFonts w:ascii="Sakkal Majalla" w:hAnsi="Sakkal Majalla" w:cs="Sakkal Majalla" w:hint="cs"/>
                <w:sz w:val="24"/>
                <w:szCs w:val="24"/>
                <w:rtl/>
                <w:lang w:bidi="ar-EG"/>
              </w:rPr>
              <w:t xml:space="preserve">3 </w:t>
            </w:r>
            <w:r w:rsidRPr="003479EC">
              <w:rPr>
                <w:rFonts w:ascii="Sakkal Majalla" w:hAnsi="Sakkal Majalla" w:cs="Sakkal Majalla" w:hint="cs"/>
                <w:sz w:val="24"/>
                <w:szCs w:val="24"/>
                <w:rtl/>
              </w:rPr>
              <w:t>أيام</w:t>
            </w:r>
          </w:p>
        </w:tc>
        <w:tc>
          <w:tcPr>
            <w:tcW w:w="844" w:type="dxa"/>
            <w:vAlign w:val="center"/>
          </w:tcPr>
          <w:p w14:paraId="019BD78E"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lang w:bidi="ar-EG"/>
              </w:rPr>
              <w:t>0.2800</w:t>
            </w:r>
          </w:p>
        </w:tc>
      </w:tr>
      <w:tr w:rsidR="00517AAA" w:rsidRPr="00984759" w14:paraId="78E22908" w14:textId="77777777" w:rsidTr="00752E44">
        <w:tc>
          <w:tcPr>
            <w:tcW w:w="3120" w:type="dxa"/>
            <w:vAlign w:val="center"/>
          </w:tcPr>
          <w:p w14:paraId="3E4138A5"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rtl/>
              </w:rPr>
              <w:t>فرصة حصتك العقارية</w:t>
            </w:r>
          </w:p>
        </w:tc>
        <w:tc>
          <w:tcPr>
            <w:tcW w:w="1134" w:type="dxa"/>
            <w:vAlign w:val="center"/>
          </w:tcPr>
          <w:p w14:paraId="6726F884"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lang w:bidi="ar-EG"/>
              </w:rPr>
              <w:t>0</w:t>
            </w:r>
          </w:p>
        </w:tc>
        <w:tc>
          <w:tcPr>
            <w:tcW w:w="850" w:type="dxa"/>
            <w:vAlign w:val="center"/>
          </w:tcPr>
          <w:p w14:paraId="5D18D357"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rtl/>
              </w:rPr>
              <w:t>يومان</w:t>
            </w:r>
          </w:p>
        </w:tc>
        <w:tc>
          <w:tcPr>
            <w:tcW w:w="1134" w:type="dxa"/>
            <w:vAlign w:val="center"/>
          </w:tcPr>
          <w:p w14:paraId="1C70A652"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lang w:bidi="ar-EG"/>
              </w:rPr>
              <w:t>9</w:t>
            </w:r>
          </w:p>
        </w:tc>
        <w:tc>
          <w:tcPr>
            <w:tcW w:w="1134" w:type="dxa"/>
            <w:vAlign w:val="center"/>
          </w:tcPr>
          <w:p w14:paraId="28A958FA"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lang w:bidi="ar-EG"/>
              </w:rPr>
              <w:t>4.5%</w:t>
            </w:r>
          </w:p>
        </w:tc>
        <w:tc>
          <w:tcPr>
            <w:tcW w:w="1134" w:type="dxa"/>
          </w:tcPr>
          <w:p w14:paraId="03C749B6"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984759">
              <w:rPr>
                <w:rFonts w:ascii="Sakkal Majalla" w:hAnsi="Sakkal Majalla" w:cs="Sakkal Majalla" w:hint="cs"/>
                <w:sz w:val="24"/>
                <w:szCs w:val="24"/>
                <w:rtl/>
                <w:lang w:bidi="ar-EG"/>
              </w:rPr>
              <w:t>2</w:t>
            </w:r>
            <w:r w:rsidRPr="003479EC">
              <w:rPr>
                <w:rFonts w:ascii="Sakkal Majalla" w:hAnsi="Sakkal Majalla" w:cs="Sakkal Majalla" w:hint="cs"/>
                <w:sz w:val="24"/>
                <w:szCs w:val="24"/>
                <w:lang w:bidi="ar-EG"/>
              </w:rPr>
              <w:t>–</w:t>
            </w:r>
            <w:r w:rsidRPr="00984759">
              <w:rPr>
                <w:rFonts w:ascii="Sakkal Majalla" w:hAnsi="Sakkal Majalla" w:cs="Sakkal Majalla" w:hint="cs"/>
                <w:sz w:val="24"/>
                <w:szCs w:val="24"/>
                <w:rtl/>
                <w:lang w:bidi="ar-EG"/>
              </w:rPr>
              <w:t xml:space="preserve">3 </w:t>
            </w:r>
            <w:r w:rsidRPr="003479EC">
              <w:rPr>
                <w:rFonts w:ascii="Sakkal Majalla" w:hAnsi="Sakkal Majalla" w:cs="Sakkal Majalla" w:hint="cs"/>
                <w:sz w:val="24"/>
                <w:szCs w:val="24"/>
                <w:rtl/>
              </w:rPr>
              <w:t>أيام</w:t>
            </w:r>
          </w:p>
        </w:tc>
        <w:tc>
          <w:tcPr>
            <w:tcW w:w="844" w:type="dxa"/>
            <w:vAlign w:val="center"/>
          </w:tcPr>
          <w:p w14:paraId="0F638B42"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lang w:bidi="ar-EG"/>
              </w:rPr>
              <w:t>0.3636</w:t>
            </w:r>
          </w:p>
        </w:tc>
      </w:tr>
      <w:tr w:rsidR="00517AAA" w:rsidRPr="00984759" w14:paraId="047379B1" w14:textId="77777777" w:rsidTr="00752E44">
        <w:tc>
          <w:tcPr>
            <w:tcW w:w="3120" w:type="dxa"/>
            <w:vAlign w:val="center"/>
          </w:tcPr>
          <w:p w14:paraId="174D11BE"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rtl/>
              </w:rPr>
              <w:t>شركة فرصة الشمال العقارية</w:t>
            </w:r>
          </w:p>
        </w:tc>
        <w:tc>
          <w:tcPr>
            <w:tcW w:w="1134" w:type="dxa"/>
            <w:vAlign w:val="center"/>
          </w:tcPr>
          <w:p w14:paraId="02AE66FE"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lang w:bidi="ar-EG"/>
              </w:rPr>
              <w:t>12</w:t>
            </w:r>
          </w:p>
        </w:tc>
        <w:tc>
          <w:tcPr>
            <w:tcW w:w="850" w:type="dxa"/>
            <w:vAlign w:val="center"/>
          </w:tcPr>
          <w:p w14:paraId="77B1BDE4"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rtl/>
              </w:rPr>
              <w:t>يومان</w:t>
            </w:r>
          </w:p>
        </w:tc>
        <w:tc>
          <w:tcPr>
            <w:tcW w:w="1134" w:type="dxa"/>
            <w:vAlign w:val="center"/>
          </w:tcPr>
          <w:p w14:paraId="78CEC6B1"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lang w:bidi="ar-EG"/>
              </w:rPr>
              <w:t>0</w:t>
            </w:r>
          </w:p>
        </w:tc>
        <w:tc>
          <w:tcPr>
            <w:tcW w:w="1134" w:type="dxa"/>
            <w:vAlign w:val="center"/>
          </w:tcPr>
          <w:p w14:paraId="2FA9769A"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lang w:bidi="ar-EG"/>
              </w:rPr>
              <w:t>0.0%</w:t>
            </w:r>
          </w:p>
        </w:tc>
        <w:tc>
          <w:tcPr>
            <w:tcW w:w="1134" w:type="dxa"/>
          </w:tcPr>
          <w:p w14:paraId="1337C6FE"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984759">
              <w:rPr>
                <w:rFonts w:ascii="Sakkal Majalla" w:hAnsi="Sakkal Majalla" w:cs="Sakkal Majalla" w:hint="cs"/>
                <w:sz w:val="24"/>
                <w:szCs w:val="24"/>
                <w:rtl/>
                <w:lang w:bidi="ar-EG"/>
              </w:rPr>
              <w:t>2</w:t>
            </w:r>
            <w:r w:rsidRPr="003479EC">
              <w:rPr>
                <w:rFonts w:ascii="Sakkal Majalla" w:hAnsi="Sakkal Majalla" w:cs="Sakkal Majalla" w:hint="cs"/>
                <w:sz w:val="24"/>
                <w:szCs w:val="24"/>
                <w:lang w:bidi="ar-EG"/>
              </w:rPr>
              <w:t>–</w:t>
            </w:r>
            <w:r w:rsidRPr="00984759">
              <w:rPr>
                <w:rFonts w:ascii="Sakkal Majalla" w:hAnsi="Sakkal Majalla" w:cs="Sakkal Majalla" w:hint="cs"/>
                <w:sz w:val="24"/>
                <w:szCs w:val="24"/>
                <w:rtl/>
                <w:lang w:bidi="ar-EG"/>
              </w:rPr>
              <w:t xml:space="preserve">3 </w:t>
            </w:r>
            <w:r w:rsidRPr="003479EC">
              <w:rPr>
                <w:rFonts w:ascii="Sakkal Majalla" w:hAnsi="Sakkal Majalla" w:cs="Sakkal Majalla" w:hint="cs"/>
                <w:sz w:val="24"/>
                <w:szCs w:val="24"/>
                <w:rtl/>
              </w:rPr>
              <w:t>أيام</w:t>
            </w:r>
          </w:p>
        </w:tc>
        <w:tc>
          <w:tcPr>
            <w:tcW w:w="844" w:type="dxa"/>
            <w:vAlign w:val="center"/>
          </w:tcPr>
          <w:p w14:paraId="5DD9B7F7"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lang w:bidi="ar-EG"/>
              </w:rPr>
              <w:t>0.0000</w:t>
            </w:r>
          </w:p>
        </w:tc>
      </w:tr>
      <w:tr w:rsidR="00517AAA" w:rsidRPr="00984759" w14:paraId="167A4AC2" w14:textId="77777777" w:rsidTr="00752E44">
        <w:tc>
          <w:tcPr>
            <w:tcW w:w="3120" w:type="dxa"/>
            <w:vAlign w:val="center"/>
          </w:tcPr>
          <w:p w14:paraId="5D10318C"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rtl/>
              </w:rPr>
              <w:t>فرصة النرجس</w:t>
            </w:r>
          </w:p>
        </w:tc>
        <w:tc>
          <w:tcPr>
            <w:tcW w:w="1134" w:type="dxa"/>
            <w:vAlign w:val="center"/>
          </w:tcPr>
          <w:p w14:paraId="5149B52E"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lang w:bidi="ar-EG"/>
              </w:rPr>
              <w:t>1</w:t>
            </w:r>
          </w:p>
        </w:tc>
        <w:tc>
          <w:tcPr>
            <w:tcW w:w="850" w:type="dxa"/>
            <w:vAlign w:val="center"/>
          </w:tcPr>
          <w:p w14:paraId="13B88014"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rtl/>
              </w:rPr>
              <w:t>يومان</w:t>
            </w:r>
          </w:p>
        </w:tc>
        <w:tc>
          <w:tcPr>
            <w:tcW w:w="1134" w:type="dxa"/>
            <w:vAlign w:val="center"/>
          </w:tcPr>
          <w:p w14:paraId="281634FE"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lang w:bidi="ar-EG"/>
              </w:rPr>
              <w:t>3</w:t>
            </w:r>
          </w:p>
        </w:tc>
        <w:tc>
          <w:tcPr>
            <w:tcW w:w="1134" w:type="dxa"/>
            <w:vAlign w:val="center"/>
          </w:tcPr>
          <w:p w14:paraId="76FBB0D0"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lang w:bidi="ar-EG"/>
              </w:rPr>
              <w:t>12.0%</w:t>
            </w:r>
          </w:p>
        </w:tc>
        <w:tc>
          <w:tcPr>
            <w:tcW w:w="1134" w:type="dxa"/>
          </w:tcPr>
          <w:p w14:paraId="30BB12C6"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984759">
              <w:rPr>
                <w:rFonts w:ascii="Sakkal Majalla" w:hAnsi="Sakkal Majalla" w:cs="Sakkal Majalla" w:hint="cs"/>
                <w:sz w:val="24"/>
                <w:szCs w:val="24"/>
                <w:rtl/>
                <w:lang w:bidi="ar-EG"/>
              </w:rPr>
              <w:t>2</w:t>
            </w:r>
            <w:r w:rsidRPr="003479EC">
              <w:rPr>
                <w:rFonts w:ascii="Sakkal Majalla" w:hAnsi="Sakkal Majalla" w:cs="Sakkal Majalla" w:hint="cs"/>
                <w:sz w:val="24"/>
                <w:szCs w:val="24"/>
                <w:lang w:bidi="ar-EG"/>
              </w:rPr>
              <w:t>–</w:t>
            </w:r>
            <w:r w:rsidRPr="00984759">
              <w:rPr>
                <w:rFonts w:ascii="Sakkal Majalla" w:hAnsi="Sakkal Majalla" w:cs="Sakkal Majalla" w:hint="cs"/>
                <w:sz w:val="24"/>
                <w:szCs w:val="24"/>
                <w:rtl/>
                <w:lang w:bidi="ar-EG"/>
              </w:rPr>
              <w:t xml:space="preserve">3 </w:t>
            </w:r>
            <w:r w:rsidRPr="003479EC">
              <w:rPr>
                <w:rFonts w:ascii="Sakkal Majalla" w:hAnsi="Sakkal Majalla" w:cs="Sakkal Majalla" w:hint="cs"/>
                <w:sz w:val="24"/>
                <w:szCs w:val="24"/>
                <w:rtl/>
              </w:rPr>
              <w:t>أيام</w:t>
            </w:r>
          </w:p>
        </w:tc>
        <w:tc>
          <w:tcPr>
            <w:tcW w:w="844" w:type="dxa"/>
            <w:vAlign w:val="center"/>
          </w:tcPr>
          <w:p w14:paraId="13CC0F79"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lang w:bidi="ar-EG"/>
              </w:rPr>
              <w:t>0.1881</w:t>
            </w:r>
          </w:p>
        </w:tc>
      </w:tr>
      <w:tr w:rsidR="00517AAA" w:rsidRPr="00984759" w14:paraId="50E6CDF7" w14:textId="77777777" w:rsidTr="00752E44">
        <w:tc>
          <w:tcPr>
            <w:tcW w:w="3120" w:type="dxa"/>
            <w:tcBorders>
              <w:bottom w:val="single" w:sz="4" w:space="0" w:color="auto"/>
            </w:tcBorders>
            <w:vAlign w:val="center"/>
          </w:tcPr>
          <w:p w14:paraId="6C92B7FC"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rtl/>
              </w:rPr>
              <w:t>فرصة العارض</w:t>
            </w:r>
          </w:p>
        </w:tc>
        <w:tc>
          <w:tcPr>
            <w:tcW w:w="1134" w:type="dxa"/>
            <w:tcBorders>
              <w:bottom w:val="single" w:sz="4" w:space="0" w:color="auto"/>
            </w:tcBorders>
            <w:vAlign w:val="center"/>
          </w:tcPr>
          <w:p w14:paraId="53A931A3"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lang w:bidi="ar-EG"/>
              </w:rPr>
              <w:t>30</w:t>
            </w:r>
          </w:p>
        </w:tc>
        <w:tc>
          <w:tcPr>
            <w:tcW w:w="850" w:type="dxa"/>
            <w:tcBorders>
              <w:bottom w:val="single" w:sz="4" w:space="0" w:color="auto"/>
            </w:tcBorders>
            <w:vAlign w:val="center"/>
          </w:tcPr>
          <w:p w14:paraId="1CE2140E"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rtl/>
              </w:rPr>
              <w:t>يومان</w:t>
            </w:r>
          </w:p>
        </w:tc>
        <w:tc>
          <w:tcPr>
            <w:tcW w:w="1134" w:type="dxa"/>
            <w:tcBorders>
              <w:bottom w:val="single" w:sz="4" w:space="0" w:color="auto"/>
            </w:tcBorders>
            <w:vAlign w:val="center"/>
          </w:tcPr>
          <w:p w14:paraId="28282EC2"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lang w:bidi="ar-EG"/>
              </w:rPr>
              <w:t>0</w:t>
            </w:r>
          </w:p>
        </w:tc>
        <w:tc>
          <w:tcPr>
            <w:tcW w:w="1134" w:type="dxa"/>
            <w:tcBorders>
              <w:bottom w:val="single" w:sz="4" w:space="0" w:color="auto"/>
            </w:tcBorders>
            <w:vAlign w:val="center"/>
          </w:tcPr>
          <w:p w14:paraId="2896A1DE"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lang w:bidi="ar-EG"/>
              </w:rPr>
              <w:t>0.0%</w:t>
            </w:r>
          </w:p>
        </w:tc>
        <w:tc>
          <w:tcPr>
            <w:tcW w:w="1134" w:type="dxa"/>
            <w:tcBorders>
              <w:bottom w:val="single" w:sz="4" w:space="0" w:color="auto"/>
            </w:tcBorders>
          </w:tcPr>
          <w:p w14:paraId="35CC8FE0"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984759">
              <w:rPr>
                <w:rFonts w:ascii="Sakkal Majalla" w:hAnsi="Sakkal Majalla" w:cs="Sakkal Majalla" w:hint="cs"/>
                <w:sz w:val="24"/>
                <w:szCs w:val="24"/>
                <w:rtl/>
                <w:lang w:bidi="ar-EG"/>
              </w:rPr>
              <w:t>2</w:t>
            </w:r>
            <w:r w:rsidRPr="003479EC">
              <w:rPr>
                <w:rFonts w:ascii="Sakkal Majalla" w:hAnsi="Sakkal Majalla" w:cs="Sakkal Majalla" w:hint="cs"/>
                <w:sz w:val="24"/>
                <w:szCs w:val="24"/>
                <w:lang w:bidi="ar-EG"/>
              </w:rPr>
              <w:t>–</w:t>
            </w:r>
            <w:r w:rsidRPr="00984759">
              <w:rPr>
                <w:rFonts w:ascii="Sakkal Majalla" w:hAnsi="Sakkal Majalla" w:cs="Sakkal Majalla" w:hint="cs"/>
                <w:sz w:val="24"/>
                <w:szCs w:val="24"/>
                <w:rtl/>
                <w:lang w:bidi="ar-EG"/>
              </w:rPr>
              <w:t xml:space="preserve">3 </w:t>
            </w:r>
            <w:r w:rsidRPr="003479EC">
              <w:rPr>
                <w:rFonts w:ascii="Sakkal Majalla" w:hAnsi="Sakkal Majalla" w:cs="Sakkal Majalla" w:hint="cs"/>
                <w:sz w:val="24"/>
                <w:szCs w:val="24"/>
                <w:rtl/>
              </w:rPr>
              <w:t>أيام</w:t>
            </w:r>
          </w:p>
        </w:tc>
        <w:tc>
          <w:tcPr>
            <w:tcW w:w="844" w:type="dxa"/>
            <w:tcBorders>
              <w:bottom w:val="single" w:sz="4" w:space="0" w:color="auto"/>
            </w:tcBorders>
            <w:vAlign w:val="center"/>
          </w:tcPr>
          <w:p w14:paraId="03B85022" w14:textId="77777777" w:rsidR="00517AAA" w:rsidRPr="00984759" w:rsidRDefault="00517AAA" w:rsidP="00752E44">
            <w:pPr>
              <w:tabs>
                <w:tab w:val="left" w:pos="3577"/>
              </w:tabs>
              <w:bidi/>
              <w:spacing w:after="0" w:line="276" w:lineRule="auto"/>
              <w:jc w:val="center"/>
              <w:rPr>
                <w:rFonts w:ascii="Sakkal Majalla" w:hAnsi="Sakkal Majalla" w:cs="Sakkal Majalla"/>
                <w:b/>
                <w:bCs/>
                <w:sz w:val="24"/>
                <w:szCs w:val="24"/>
                <w:rtl/>
              </w:rPr>
            </w:pPr>
            <w:r w:rsidRPr="003479EC">
              <w:rPr>
                <w:rFonts w:ascii="Sakkal Majalla" w:hAnsi="Sakkal Majalla" w:cs="Sakkal Majalla" w:hint="cs"/>
                <w:sz w:val="24"/>
                <w:szCs w:val="24"/>
                <w:lang w:bidi="ar-EG"/>
              </w:rPr>
              <w:t>0.0000</w:t>
            </w:r>
          </w:p>
        </w:tc>
      </w:tr>
      <w:tr w:rsidR="00517AAA" w:rsidRPr="00984759" w14:paraId="38B6CE94" w14:textId="77777777" w:rsidTr="00752E44">
        <w:tc>
          <w:tcPr>
            <w:tcW w:w="9350" w:type="dxa"/>
            <w:gridSpan w:val="7"/>
            <w:tcBorders>
              <w:left w:val="nil"/>
              <w:bottom w:val="nil"/>
              <w:right w:val="nil"/>
            </w:tcBorders>
            <w:vAlign w:val="center"/>
          </w:tcPr>
          <w:p w14:paraId="41785D9D" w14:textId="77777777" w:rsidR="00517AAA" w:rsidRPr="00984759" w:rsidRDefault="00517AAA" w:rsidP="00752E44">
            <w:pPr>
              <w:pBdr>
                <w:left w:val="single" w:sz="4" w:space="4" w:color="auto"/>
                <w:right w:val="single" w:sz="4" w:space="4" w:color="auto"/>
              </w:pBdr>
              <w:tabs>
                <w:tab w:val="left" w:pos="3577"/>
              </w:tabs>
              <w:bidi/>
              <w:spacing w:after="0" w:line="276" w:lineRule="auto"/>
              <w:rPr>
                <w:rFonts w:ascii="Sakkal Majalla" w:hAnsi="Sakkal Majalla" w:cs="Sakkal Majalla"/>
                <w:b/>
                <w:bCs/>
                <w:sz w:val="24"/>
                <w:szCs w:val="24"/>
                <w:lang w:bidi="ar-EG"/>
              </w:rPr>
            </w:pPr>
            <w:r w:rsidRPr="00984759">
              <w:rPr>
                <w:rFonts w:ascii="Sakkal Majalla" w:hAnsi="Sakkal Majalla" w:cs="Sakkal Majalla" w:hint="cs"/>
                <w:b/>
                <w:bCs/>
                <w:sz w:val="24"/>
                <w:szCs w:val="24"/>
                <w:rtl/>
                <w:lang w:bidi="ar-EG"/>
              </w:rPr>
              <w:t>مؤشرات زمنية كلية:</w:t>
            </w:r>
          </w:p>
          <w:p w14:paraId="41AC248E" w14:textId="77777777" w:rsidR="00517AAA" w:rsidRPr="00984759" w:rsidRDefault="00517AAA" w:rsidP="00752E44">
            <w:pPr>
              <w:pBdr>
                <w:left w:val="single" w:sz="4" w:space="4" w:color="auto"/>
                <w:right w:val="single" w:sz="4" w:space="4" w:color="auto"/>
              </w:pBdr>
              <w:tabs>
                <w:tab w:val="left" w:pos="3577"/>
              </w:tabs>
              <w:bidi/>
              <w:spacing w:after="0" w:line="276" w:lineRule="auto"/>
              <w:rPr>
                <w:rFonts w:ascii="Sakkal Majalla" w:hAnsi="Sakkal Majalla" w:cs="Sakkal Majalla"/>
                <w:sz w:val="24"/>
                <w:szCs w:val="24"/>
                <w:lang w:bidi="ar-EG"/>
              </w:rPr>
            </w:pPr>
            <w:r w:rsidRPr="00984759">
              <w:rPr>
                <w:rFonts w:ascii="Sakkal Majalla" w:hAnsi="Sakkal Majalla" w:cs="Sakkal Majalla" w:hint="cs"/>
                <w:sz w:val="24"/>
                <w:szCs w:val="24"/>
                <w:rtl/>
                <w:lang w:bidi="ar-EG"/>
              </w:rPr>
              <w:t>الزمن بين أول شراء وأول تداول ثانوي: ≈ يومان</w:t>
            </w:r>
          </w:p>
          <w:p w14:paraId="0403313C" w14:textId="77777777" w:rsidR="00517AAA" w:rsidRPr="00984759" w:rsidRDefault="00517AAA" w:rsidP="00752E44">
            <w:pPr>
              <w:pBdr>
                <w:left w:val="single" w:sz="4" w:space="4" w:color="auto"/>
                <w:right w:val="single" w:sz="4" w:space="4" w:color="auto"/>
              </w:pBdr>
              <w:tabs>
                <w:tab w:val="left" w:pos="3577"/>
              </w:tabs>
              <w:bidi/>
              <w:spacing w:after="0" w:line="276" w:lineRule="auto"/>
              <w:rPr>
                <w:rFonts w:ascii="Sakkal Majalla" w:hAnsi="Sakkal Majalla" w:cs="Sakkal Majalla"/>
                <w:sz w:val="24"/>
                <w:szCs w:val="24"/>
                <w:lang w:bidi="ar-EG"/>
              </w:rPr>
            </w:pPr>
            <w:r w:rsidRPr="00984759">
              <w:rPr>
                <w:rFonts w:ascii="Sakkal Majalla" w:hAnsi="Sakkal Majalla" w:cs="Sakkal Majalla" w:hint="cs"/>
                <w:sz w:val="24"/>
                <w:szCs w:val="24"/>
                <w:rtl/>
                <w:lang w:bidi="ar-EG"/>
              </w:rPr>
              <w:t>متوسط مدة الاحتفاظ: 12 شهرًا</w:t>
            </w:r>
          </w:p>
          <w:p w14:paraId="09846F84" w14:textId="77777777" w:rsidR="00517AAA" w:rsidRPr="00984759" w:rsidRDefault="00517AAA" w:rsidP="00752E44">
            <w:pPr>
              <w:pBdr>
                <w:left w:val="single" w:sz="4" w:space="4" w:color="auto"/>
                <w:right w:val="single" w:sz="4" w:space="4" w:color="auto"/>
              </w:pBdr>
              <w:tabs>
                <w:tab w:val="left" w:pos="3577"/>
              </w:tabs>
              <w:bidi/>
              <w:spacing w:after="0" w:line="276" w:lineRule="auto"/>
              <w:rPr>
                <w:rFonts w:ascii="Sakkal Majalla" w:hAnsi="Sakkal Majalla" w:cs="Sakkal Majalla"/>
                <w:sz w:val="24"/>
                <w:szCs w:val="24"/>
                <w:lang w:bidi="ar-EG"/>
              </w:rPr>
            </w:pPr>
            <w:r w:rsidRPr="00984759">
              <w:rPr>
                <w:rFonts w:ascii="Sakkal Majalla" w:hAnsi="Sakkal Majalla" w:cs="Sakkal Majalla" w:hint="cs"/>
                <w:sz w:val="24"/>
                <w:szCs w:val="24"/>
                <w:rtl/>
                <w:lang w:bidi="ar-EG"/>
              </w:rPr>
              <w:t>دورة الاستثمار الكاملة المتوقعة: 3–5 سنوات</w:t>
            </w:r>
          </w:p>
        </w:tc>
      </w:tr>
    </w:tbl>
    <w:p w14:paraId="581FE35F" w14:textId="77777777" w:rsidR="00517AAA" w:rsidRDefault="00517AAA" w:rsidP="00517AAA">
      <w:pPr>
        <w:tabs>
          <w:tab w:val="left" w:pos="3577"/>
        </w:tabs>
        <w:bidi/>
        <w:spacing w:before="240" w:after="0"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من الجدول (4-29) نستنتج ما يلي:</w:t>
      </w:r>
    </w:p>
    <w:p w14:paraId="5A62AB05" w14:textId="77777777" w:rsidR="00517AAA" w:rsidRPr="00A4117F" w:rsidRDefault="00517AAA" w:rsidP="00517AAA">
      <w:pPr>
        <w:tabs>
          <w:tab w:val="left" w:pos="3577"/>
        </w:tabs>
        <w:bidi/>
        <w:spacing w:after="0" w:line="360" w:lineRule="auto"/>
        <w:jc w:val="both"/>
        <w:rPr>
          <w:rFonts w:ascii="Sakkal Majalla" w:hAnsi="Sakkal Majalla" w:cs="Sakkal Majalla"/>
          <w:b/>
          <w:bCs/>
          <w:sz w:val="28"/>
          <w:szCs w:val="28"/>
        </w:rPr>
      </w:pPr>
      <w:r w:rsidRPr="00A4117F">
        <w:rPr>
          <w:rFonts w:ascii="Sakkal Majalla" w:hAnsi="Sakkal Majalla" w:cs="Sakkal Majalla"/>
          <w:b/>
          <w:bCs/>
          <w:sz w:val="28"/>
          <w:szCs w:val="28"/>
          <w:rtl/>
        </w:rPr>
        <w:t>أولاً: ثبات زمن بدء التداول</w:t>
      </w:r>
    </w:p>
    <w:p w14:paraId="1647D428" w14:textId="77777777" w:rsidR="00517AAA" w:rsidRPr="00A4117F" w:rsidRDefault="00517AAA" w:rsidP="00517AAA">
      <w:pPr>
        <w:tabs>
          <w:tab w:val="left" w:pos="3577"/>
        </w:tabs>
        <w:bidi/>
        <w:spacing w:after="12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حيث </w:t>
      </w:r>
      <w:r w:rsidRPr="00A4117F">
        <w:rPr>
          <w:rFonts w:ascii="Sakkal Majalla" w:hAnsi="Sakkal Majalla" w:cs="Sakkal Majalla"/>
          <w:sz w:val="28"/>
          <w:szCs w:val="28"/>
          <w:rtl/>
        </w:rPr>
        <w:t xml:space="preserve">تُظهر البيانات أن زمن أول تداول كان ثابتًا تقريبًا (يومان) في جميع الفرص، </w:t>
      </w:r>
      <w:r>
        <w:rPr>
          <w:rFonts w:ascii="Sakkal Majalla" w:hAnsi="Sakkal Majalla" w:cs="Sakkal Majalla" w:hint="cs"/>
          <w:sz w:val="28"/>
          <w:szCs w:val="28"/>
          <w:rtl/>
        </w:rPr>
        <w:t>م</w:t>
      </w:r>
      <w:r w:rsidRPr="00A4117F">
        <w:rPr>
          <w:rFonts w:ascii="Sakkal Majalla" w:hAnsi="Sakkal Majalla" w:cs="Sakkal Majalla"/>
          <w:sz w:val="28"/>
          <w:szCs w:val="28"/>
          <w:rtl/>
        </w:rPr>
        <w:t>ما يشير إلى جاهزية تشغيلية موحدة للسوق الثانوي من الناحية التقنية والتنظيمية. وبالتالي، فإن الفروق في السيولة لا تعود إلى تأخر فتح نافذة التداول، بل إلى سلوك المستثمرين وكثافة النشاط بعد الإتاحة.</w:t>
      </w:r>
    </w:p>
    <w:p w14:paraId="5CA2C73D" w14:textId="77777777" w:rsidR="00517AAA" w:rsidRPr="00A4117F" w:rsidRDefault="00517AAA" w:rsidP="00517AAA">
      <w:pPr>
        <w:tabs>
          <w:tab w:val="left" w:pos="3577"/>
        </w:tabs>
        <w:bidi/>
        <w:spacing w:before="120" w:after="0" w:line="360" w:lineRule="auto"/>
        <w:jc w:val="both"/>
        <w:rPr>
          <w:rFonts w:ascii="Sakkal Majalla" w:hAnsi="Sakkal Majalla" w:cs="Sakkal Majalla"/>
          <w:b/>
          <w:bCs/>
          <w:sz w:val="28"/>
          <w:szCs w:val="28"/>
        </w:rPr>
      </w:pPr>
      <w:r w:rsidRPr="00A4117F">
        <w:rPr>
          <w:rFonts w:ascii="Sakkal Majalla" w:hAnsi="Sakkal Majalla" w:cs="Sakkal Majalla"/>
          <w:b/>
          <w:bCs/>
          <w:sz w:val="28"/>
          <w:szCs w:val="28"/>
          <w:rtl/>
        </w:rPr>
        <w:t>ثانيًا: مدة الاكتتاب والسيولة الفعلية</w:t>
      </w:r>
    </w:p>
    <w:p w14:paraId="6BC25EA7" w14:textId="77777777" w:rsidR="00517AAA" w:rsidRPr="00A4117F" w:rsidRDefault="00517AAA" w:rsidP="00517AAA">
      <w:pPr>
        <w:tabs>
          <w:tab w:val="left" w:pos="3577"/>
        </w:tabs>
        <w:bidi/>
        <w:spacing w:after="120" w:line="360" w:lineRule="auto"/>
        <w:jc w:val="both"/>
        <w:rPr>
          <w:rFonts w:ascii="Sakkal Majalla" w:hAnsi="Sakkal Majalla" w:cs="Sakkal Majalla"/>
          <w:sz w:val="28"/>
          <w:szCs w:val="28"/>
        </w:rPr>
      </w:pPr>
      <w:r w:rsidRPr="00A4117F">
        <w:rPr>
          <w:rFonts w:ascii="Sakkal Majalla" w:hAnsi="Sakkal Majalla" w:cs="Sakkal Majalla"/>
          <w:sz w:val="28"/>
          <w:szCs w:val="28"/>
          <w:rtl/>
        </w:rPr>
        <w:t>لا يظهر نمط خطي مباشر بين قصر مدة الاكتتاب وارتفاع السيولة.</w:t>
      </w:r>
      <w:r>
        <w:rPr>
          <w:rFonts w:ascii="Sakkal Majalla" w:hAnsi="Sakkal Majalla" w:cs="Sakkal Majalla" w:hint="cs"/>
          <w:sz w:val="28"/>
          <w:szCs w:val="28"/>
          <w:rtl/>
        </w:rPr>
        <w:t xml:space="preserve"> </w:t>
      </w:r>
      <w:r w:rsidRPr="00A4117F">
        <w:rPr>
          <w:rFonts w:ascii="Sakkal Majalla" w:hAnsi="Sakkal Majalla" w:cs="Sakkal Majalla"/>
          <w:sz w:val="28"/>
          <w:szCs w:val="28"/>
          <w:rtl/>
        </w:rPr>
        <w:t>فعلى سبيل المثال، حققت فرصة التحول – عمارة سكنية أعلى مؤشر سيولة (0.7834) رغم أن مدة اكتتابها بلغت 15 يومًا، بينما سجلت فرصة العارض (30 يومًا) وشركة فرصة الشمال العقارية (12 يومًا) صفر تخارج ومؤشر سيولة صفري.</w:t>
      </w:r>
      <w:r>
        <w:rPr>
          <w:rFonts w:ascii="Sakkal Majalla" w:hAnsi="Sakkal Majalla" w:cs="Sakkal Majalla" w:hint="cs"/>
          <w:sz w:val="28"/>
          <w:szCs w:val="28"/>
          <w:rtl/>
        </w:rPr>
        <w:t xml:space="preserve"> </w:t>
      </w:r>
      <w:r w:rsidRPr="00A4117F">
        <w:rPr>
          <w:rFonts w:ascii="Sakkal Majalla" w:hAnsi="Sakkal Majalla" w:cs="Sakkal Majalla"/>
          <w:sz w:val="28"/>
          <w:szCs w:val="28"/>
          <w:rtl/>
        </w:rPr>
        <w:t>وهذا يدل على أن طول مدة الاكتتاب لا يؤثر بذاته في السيولة، وإنما يتداخل مع عوامل أخرى مثل جاذبية الأصل وهيكل التسعير وتوقعات العائد.</w:t>
      </w:r>
    </w:p>
    <w:p w14:paraId="1AB6114D" w14:textId="77777777" w:rsidR="00517AAA" w:rsidRPr="00A4117F" w:rsidRDefault="00517AAA" w:rsidP="00517AAA">
      <w:pPr>
        <w:tabs>
          <w:tab w:val="left" w:pos="3577"/>
        </w:tabs>
        <w:bidi/>
        <w:spacing w:before="120" w:after="0" w:line="360" w:lineRule="auto"/>
        <w:jc w:val="both"/>
        <w:rPr>
          <w:rFonts w:ascii="Sakkal Majalla" w:hAnsi="Sakkal Majalla" w:cs="Sakkal Majalla"/>
          <w:b/>
          <w:bCs/>
          <w:sz w:val="28"/>
          <w:szCs w:val="28"/>
        </w:rPr>
      </w:pPr>
      <w:r w:rsidRPr="00A4117F">
        <w:rPr>
          <w:rFonts w:ascii="Sakkal Majalla" w:hAnsi="Sakkal Majalla" w:cs="Sakkal Majalla"/>
          <w:b/>
          <w:bCs/>
          <w:sz w:val="28"/>
          <w:szCs w:val="28"/>
          <w:rtl/>
        </w:rPr>
        <w:t>ثالثًا: عمليات التخارج ونسبة التداول</w:t>
      </w:r>
    </w:p>
    <w:p w14:paraId="55C26859" w14:textId="77777777" w:rsidR="00517AAA" w:rsidRPr="00A4117F" w:rsidRDefault="00517AAA" w:rsidP="00517AAA">
      <w:pPr>
        <w:tabs>
          <w:tab w:val="left" w:pos="3577"/>
        </w:tabs>
        <w:bidi/>
        <w:spacing w:after="120" w:line="360" w:lineRule="auto"/>
        <w:jc w:val="both"/>
        <w:rPr>
          <w:rFonts w:ascii="Sakkal Majalla" w:hAnsi="Sakkal Majalla" w:cs="Sakkal Majalla"/>
          <w:sz w:val="28"/>
          <w:szCs w:val="28"/>
        </w:rPr>
      </w:pPr>
      <w:r w:rsidRPr="00A4117F">
        <w:rPr>
          <w:rFonts w:ascii="Sakkal Majalla" w:hAnsi="Sakkal Majalla" w:cs="Sakkal Majalla"/>
          <w:sz w:val="28"/>
          <w:szCs w:val="28"/>
          <w:rtl/>
        </w:rPr>
        <w:t>يتضح أن عدد عمليات التخارج يمثل المحدد الأكثر مباشرة لمؤشر السيولة.</w:t>
      </w:r>
      <w:r>
        <w:rPr>
          <w:rFonts w:ascii="Sakkal Majalla" w:hAnsi="Sakkal Majalla" w:cs="Sakkal Majalla" w:hint="cs"/>
          <w:sz w:val="28"/>
          <w:szCs w:val="28"/>
          <w:rtl/>
        </w:rPr>
        <w:t xml:space="preserve"> </w:t>
      </w:r>
      <w:r w:rsidRPr="00A4117F">
        <w:rPr>
          <w:rFonts w:ascii="Sakkal Majalla" w:hAnsi="Sakkal Majalla" w:cs="Sakkal Majalla"/>
          <w:sz w:val="28"/>
          <w:szCs w:val="28"/>
          <w:rtl/>
        </w:rPr>
        <w:t>فالفرص التي سجلت عددًا أكبر من التخارجات (21، 13، 9 عمليات) حققت أعلى قيم للمؤشر، حتى في ظل نسب تداول منخفضة نسبيًا (0.8%–4.5%).</w:t>
      </w:r>
      <w:r>
        <w:rPr>
          <w:rFonts w:ascii="Sakkal Majalla" w:hAnsi="Sakkal Majalla" w:cs="Sakkal Majalla" w:hint="cs"/>
          <w:sz w:val="28"/>
          <w:szCs w:val="28"/>
          <w:rtl/>
        </w:rPr>
        <w:t xml:space="preserve"> </w:t>
      </w:r>
      <w:r w:rsidRPr="00A4117F">
        <w:rPr>
          <w:rFonts w:ascii="Sakkal Majalla" w:hAnsi="Sakkal Majalla" w:cs="Sakkal Majalla"/>
          <w:sz w:val="28"/>
          <w:szCs w:val="28"/>
          <w:rtl/>
        </w:rPr>
        <w:t xml:space="preserve">في المقابل، الفرص التي لم تسجل أي عملية تخارج جاءت بقيمة سيولة تساوي صفرًا، ما يعكس أن غياب التداول الفعلي </w:t>
      </w:r>
      <w:r>
        <w:rPr>
          <w:rFonts w:ascii="Sakkal Majalla" w:hAnsi="Sakkal Majalla" w:cs="Sakkal Majalla" w:hint="cs"/>
          <w:sz w:val="28"/>
          <w:szCs w:val="28"/>
          <w:rtl/>
        </w:rPr>
        <w:t xml:space="preserve">- </w:t>
      </w:r>
      <w:r w:rsidRPr="00A4117F">
        <w:rPr>
          <w:rFonts w:ascii="Sakkal Majalla" w:hAnsi="Sakkal Majalla" w:cs="Sakkal Majalla"/>
          <w:sz w:val="28"/>
          <w:szCs w:val="28"/>
          <w:rtl/>
        </w:rPr>
        <w:t>وليس فقط انخفاض نسبته</w:t>
      </w:r>
      <w:r>
        <w:rPr>
          <w:rFonts w:ascii="Sakkal Majalla" w:hAnsi="Sakkal Majalla" w:cs="Sakkal Majalla" w:hint="cs"/>
          <w:sz w:val="28"/>
          <w:szCs w:val="28"/>
          <w:rtl/>
        </w:rPr>
        <w:t xml:space="preserve"> -</w:t>
      </w:r>
      <w:r w:rsidRPr="00A4117F">
        <w:rPr>
          <w:rFonts w:ascii="Sakkal Majalla" w:hAnsi="Sakkal Majalla" w:cs="Sakkal Majalla"/>
          <w:sz w:val="28"/>
          <w:szCs w:val="28"/>
          <w:rtl/>
        </w:rPr>
        <w:t xml:space="preserve"> يؤدي إلى تعطّل دورة السيولة بالكامل.</w:t>
      </w:r>
    </w:p>
    <w:p w14:paraId="21338A9A" w14:textId="77777777" w:rsidR="00984759" w:rsidRDefault="00984759" w:rsidP="00517AAA">
      <w:pPr>
        <w:tabs>
          <w:tab w:val="left" w:pos="3577"/>
        </w:tabs>
        <w:bidi/>
        <w:spacing w:before="120" w:after="0" w:line="360" w:lineRule="auto"/>
        <w:jc w:val="both"/>
        <w:rPr>
          <w:rFonts w:ascii="Sakkal Majalla" w:hAnsi="Sakkal Majalla" w:cs="Sakkal Majalla"/>
          <w:b/>
          <w:bCs/>
          <w:sz w:val="28"/>
          <w:szCs w:val="28"/>
          <w:rtl/>
        </w:rPr>
      </w:pPr>
    </w:p>
    <w:p w14:paraId="1E2A1313" w14:textId="5E02819F" w:rsidR="00517AAA" w:rsidRPr="00A4117F" w:rsidRDefault="00517AAA" w:rsidP="00984759">
      <w:pPr>
        <w:tabs>
          <w:tab w:val="left" w:pos="3577"/>
        </w:tabs>
        <w:bidi/>
        <w:spacing w:before="120" w:after="0" w:line="360" w:lineRule="auto"/>
        <w:jc w:val="both"/>
        <w:rPr>
          <w:rFonts w:ascii="Sakkal Majalla" w:hAnsi="Sakkal Majalla" w:cs="Sakkal Majalla"/>
          <w:b/>
          <w:bCs/>
          <w:sz w:val="28"/>
          <w:szCs w:val="28"/>
        </w:rPr>
      </w:pPr>
      <w:r w:rsidRPr="00A4117F">
        <w:rPr>
          <w:rFonts w:ascii="Sakkal Majalla" w:hAnsi="Sakkal Majalla" w:cs="Sakkal Majalla"/>
          <w:b/>
          <w:bCs/>
          <w:sz w:val="28"/>
          <w:szCs w:val="28"/>
          <w:rtl/>
        </w:rPr>
        <w:lastRenderedPageBreak/>
        <w:t>رابعًا: سرعة التنفيذ</w:t>
      </w:r>
    </w:p>
    <w:p w14:paraId="4F2A733A" w14:textId="77777777" w:rsidR="00517AAA" w:rsidRPr="00A4117F" w:rsidRDefault="00517AAA" w:rsidP="00517AAA">
      <w:pPr>
        <w:tabs>
          <w:tab w:val="left" w:pos="3577"/>
        </w:tabs>
        <w:bidi/>
        <w:spacing w:after="120" w:line="360" w:lineRule="auto"/>
        <w:jc w:val="both"/>
        <w:rPr>
          <w:rFonts w:ascii="Sakkal Majalla" w:hAnsi="Sakkal Majalla" w:cs="Sakkal Majalla"/>
          <w:sz w:val="28"/>
          <w:szCs w:val="28"/>
        </w:rPr>
      </w:pPr>
      <w:r w:rsidRPr="00A4117F">
        <w:rPr>
          <w:rFonts w:ascii="Sakkal Majalla" w:hAnsi="Sakkal Majalla" w:cs="Sakkal Majalla"/>
          <w:sz w:val="28"/>
          <w:szCs w:val="28"/>
          <w:rtl/>
        </w:rPr>
        <w:t>تبيّن أن سرعة تنفيذ عمليات البيع (2–3 أيام) كانت متقاربة في جميع الأصول، مما يعني أن الفروق في السيولة لا ترتبط بزمن إتمام الصفقة بعد عرضها، بل بقرار العرض والطلب ذاته.</w:t>
      </w:r>
    </w:p>
    <w:p w14:paraId="2A93622C" w14:textId="77777777" w:rsidR="00517AAA" w:rsidRPr="00A4117F" w:rsidRDefault="00517AAA" w:rsidP="00517AAA">
      <w:pPr>
        <w:tabs>
          <w:tab w:val="left" w:pos="3577"/>
        </w:tabs>
        <w:bidi/>
        <w:spacing w:before="120" w:after="0" w:line="360" w:lineRule="auto"/>
        <w:jc w:val="both"/>
        <w:rPr>
          <w:rFonts w:ascii="Sakkal Majalla" w:hAnsi="Sakkal Majalla" w:cs="Sakkal Majalla"/>
          <w:b/>
          <w:bCs/>
          <w:sz w:val="28"/>
          <w:szCs w:val="28"/>
        </w:rPr>
      </w:pPr>
      <w:r w:rsidRPr="00A4117F">
        <w:rPr>
          <w:rFonts w:ascii="Sakkal Majalla" w:hAnsi="Sakkal Majalla" w:cs="Sakkal Majalla"/>
          <w:b/>
          <w:bCs/>
          <w:sz w:val="28"/>
          <w:szCs w:val="28"/>
          <w:rtl/>
        </w:rPr>
        <w:t>خامسًا: دورة الاستثمار الكلية</w:t>
      </w:r>
    </w:p>
    <w:p w14:paraId="7329ED40" w14:textId="77777777" w:rsidR="00517AAA" w:rsidRPr="00A4117F" w:rsidRDefault="00517AAA" w:rsidP="00517AAA">
      <w:pPr>
        <w:tabs>
          <w:tab w:val="left" w:pos="3577"/>
        </w:tabs>
        <w:bidi/>
        <w:spacing w:after="0" w:line="360" w:lineRule="auto"/>
        <w:jc w:val="both"/>
        <w:rPr>
          <w:rFonts w:ascii="Sakkal Majalla" w:hAnsi="Sakkal Majalla" w:cs="Sakkal Majalla"/>
          <w:sz w:val="28"/>
          <w:szCs w:val="28"/>
        </w:rPr>
      </w:pPr>
      <w:r w:rsidRPr="00A4117F">
        <w:rPr>
          <w:rFonts w:ascii="Sakkal Majalla" w:hAnsi="Sakkal Majalla" w:cs="Sakkal Majalla"/>
          <w:sz w:val="28"/>
          <w:szCs w:val="28"/>
          <w:rtl/>
        </w:rPr>
        <w:t>على الرغم من أن التداول الثانوي يبدأ سريعًا (خلال يومين)، فإن متوسط مدة الاحتفاظ يبلغ 12 شهرًا، بينما تمتد دورة الاستثمار الكاملة إلى 3–5 سنوات. وهذا يعكس أن السوق الثانوي يعمل كآلية مرنة لإعادة توزيع الحصص أكثر من كونه قناة تخارج قصيرة الأجل واسعة النطاق.</w:t>
      </w:r>
    </w:p>
    <w:p w14:paraId="2A7FA417" w14:textId="77777777" w:rsidR="00517AAA" w:rsidRDefault="00517AAA" w:rsidP="00517AAA">
      <w:pPr>
        <w:tabs>
          <w:tab w:val="left" w:pos="3577"/>
        </w:tabs>
        <w:bidi/>
        <w:spacing w:before="120" w:after="120" w:line="360" w:lineRule="auto"/>
        <w:jc w:val="both"/>
        <w:rPr>
          <w:rFonts w:ascii="Sakkal Majalla" w:hAnsi="Sakkal Majalla" w:cs="Sakkal Majalla"/>
          <w:sz w:val="28"/>
          <w:szCs w:val="28"/>
          <w:rtl/>
        </w:rPr>
      </w:pPr>
      <w:r>
        <w:rPr>
          <w:rFonts w:ascii="Sakkal Majalla" w:hAnsi="Sakkal Majalla" w:cs="Sakkal Majalla" w:hint="cs"/>
          <w:sz w:val="28"/>
          <w:szCs w:val="28"/>
          <w:rtl/>
        </w:rPr>
        <w:t>من النتائج السابقة، نستنتج أن</w:t>
      </w:r>
      <w:r w:rsidRPr="00A4117F">
        <w:rPr>
          <w:rFonts w:ascii="Sakkal Majalla" w:hAnsi="Sakkal Majalla" w:cs="Sakkal Majalla"/>
          <w:sz w:val="28"/>
          <w:szCs w:val="28"/>
          <w:rtl/>
        </w:rPr>
        <w:t xml:space="preserve"> ديناميكية السيولة في السوق المدروس تتسم بالخصائص الآتية:</w:t>
      </w:r>
    </w:p>
    <w:p w14:paraId="7DC6D94C" w14:textId="77777777" w:rsidR="00517AAA" w:rsidRPr="00A4117F" w:rsidRDefault="00517AAA" w:rsidP="00517AAA">
      <w:pPr>
        <w:tabs>
          <w:tab w:val="left" w:pos="3577"/>
        </w:tabs>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 </w:t>
      </w:r>
      <w:r w:rsidRPr="00A4117F">
        <w:rPr>
          <w:rFonts w:ascii="Sakkal Majalla" w:hAnsi="Sakkal Majalla" w:cs="Sakkal Majalla"/>
          <w:sz w:val="28"/>
          <w:szCs w:val="28"/>
          <w:rtl/>
        </w:rPr>
        <w:t>جاهزية تشغيلية سريعة لبدء التداول (يومان ثابتان).</w:t>
      </w:r>
    </w:p>
    <w:p w14:paraId="508B3BBC" w14:textId="77777777" w:rsidR="00517AAA" w:rsidRPr="00A4117F" w:rsidRDefault="00517AAA" w:rsidP="00517AAA">
      <w:pPr>
        <w:tabs>
          <w:tab w:val="left" w:pos="3577"/>
        </w:tabs>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 </w:t>
      </w:r>
      <w:r w:rsidRPr="00A4117F">
        <w:rPr>
          <w:rFonts w:ascii="Sakkal Majalla" w:hAnsi="Sakkal Majalla" w:cs="Sakkal Majalla"/>
          <w:sz w:val="28"/>
          <w:szCs w:val="28"/>
          <w:rtl/>
        </w:rPr>
        <w:t>تفاوت جوهري في كثافة التخارجات بين الأصول.</w:t>
      </w:r>
    </w:p>
    <w:p w14:paraId="087F7058" w14:textId="77777777" w:rsidR="00517AAA" w:rsidRPr="00A4117F" w:rsidRDefault="00517AAA" w:rsidP="00517AAA">
      <w:pPr>
        <w:tabs>
          <w:tab w:val="left" w:pos="3577"/>
        </w:tabs>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 </w:t>
      </w:r>
      <w:r w:rsidRPr="00A4117F">
        <w:rPr>
          <w:rFonts w:ascii="Sakkal Majalla" w:hAnsi="Sakkal Majalla" w:cs="Sakkal Majalla"/>
          <w:sz w:val="28"/>
          <w:szCs w:val="28"/>
          <w:rtl/>
        </w:rPr>
        <w:t>أثر حاسم لوجود التداول الفعلي في رفع مؤشر السيولة.</w:t>
      </w:r>
    </w:p>
    <w:p w14:paraId="1C0599AB" w14:textId="77777777" w:rsidR="00517AAA" w:rsidRPr="00A4117F" w:rsidRDefault="00517AAA" w:rsidP="00517AAA">
      <w:pPr>
        <w:tabs>
          <w:tab w:val="left" w:pos="3577"/>
        </w:tabs>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 </w:t>
      </w:r>
      <w:r w:rsidRPr="00A4117F">
        <w:rPr>
          <w:rFonts w:ascii="Sakkal Majalla" w:hAnsi="Sakkal Majalla" w:cs="Sakkal Majalla"/>
          <w:sz w:val="28"/>
          <w:szCs w:val="28"/>
          <w:rtl/>
        </w:rPr>
        <w:t>ضعف العلاقة المباشرة بين طول الاكتتاب والسيولة النهائية.</w:t>
      </w:r>
    </w:p>
    <w:p w14:paraId="1DE4E35B" w14:textId="77777777" w:rsidR="00517AAA" w:rsidRDefault="00517AAA" w:rsidP="00517AAA">
      <w:pPr>
        <w:tabs>
          <w:tab w:val="left" w:pos="3577"/>
        </w:tabs>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A4117F">
        <w:rPr>
          <w:rFonts w:ascii="Sakkal Majalla" w:hAnsi="Sakkal Majalla" w:cs="Sakkal Majalla"/>
          <w:sz w:val="28"/>
          <w:szCs w:val="28"/>
          <w:rtl/>
        </w:rPr>
        <w:t>سيولة انتقائية تعتمد على خصائص الأصل أكثر من اعتمادها على البنية الزمنية للسوق.</w:t>
      </w:r>
    </w:p>
    <w:p w14:paraId="70F2D04E" w14:textId="77777777" w:rsidR="00517AAA" w:rsidRDefault="00517AAA" w:rsidP="00517AAA">
      <w:pPr>
        <w:tabs>
          <w:tab w:val="left" w:pos="3577"/>
        </w:tabs>
        <w:bidi/>
        <w:spacing w:after="0" w:line="360" w:lineRule="auto"/>
        <w:jc w:val="both"/>
        <w:rPr>
          <w:rFonts w:ascii="Sakkal Majalla" w:hAnsi="Sakkal Majalla" w:cs="Sakkal Majalla"/>
          <w:sz w:val="28"/>
          <w:szCs w:val="28"/>
          <w:rtl/>
        </w:rPr>
      </w:pPr>
      <w:r w:rsidRPr="00A4117F">
        <w:rPr>
          <w:rFonts w:ascii="Sakkal Majalla" w:hAnsi="Sakkal Majalla" w:cs="Sakkal Majalla"/>
          <w:sz w:val="28"/>
          <w:szCs w:val="28"/>
          <w:rtl/>
        </w:rPr>
        <w:t>و</w:t>
      </w:r>
      <w:r>
        <w:rPr>
          <w:rFonts w:ascii="Sakkal Majalla" w:hAnsi="Sakkal Majalla" w:cs="Sakkal Majalla" w:hint="cs"/>
          <w:sz w:val="28"/>
          <w:szCs w:val="28"/>
          <w:rtl/>
        </w:rPr>
        <w:t>بناء على ذلك</w:t>
      </w:r>
      <w:r w:rsidRPr="00A4117F">
        <w:rPr>
          <w:rFonts w:ascii="Sakkal Majalla" w:hAnsi="Sakkal Majalla" w:cs="Sakkal Majalla"/>
          <w:sz w:val="28"/>
          <w:szCs w:val="28"/>
          <w:rtl/>
        </w:rPr>
        <w:t>، فإن السيولة في هذا النموذج ليست نتاج عامل زمني منفرد، بل نتيجة تفاعل ثلاث طبقات</w:t>
      </w:r>
      <w:r>
        <w:rPr>
          <w:rFonts w:ascii="Sakkal Majalla" w:hAnsi="Sakkal Majalla" w:cs="Sakkal Majalla" w:hint="cs"/>
          <w:sz w:val="28"/>
          <w:szCs w:val="28"/>
          <w:rtl/>
        </w:rPr>
        <w:t xml:space="preserve"> هي: </w:t>
      </w:r>
      <w:r w:rsidRPr="00A4117F">
        <w:rPr>
          <w:rFonts w:ascii="Sakkal Majalla" w:hAnsi="Sakkal Majalla" w:cs="Sakkal Majalla"/>
          <w:sz w:val="28"/>
          <w:szCs w:val="28"/>
          <w:rtl/>
        </w:rPr>
        <w:t>(جاهزية السوق) × (جاذبية الأصل) × (سلوك المستثمرين)، وهو ما يفسر التباين الواضح بين الأصول رغم تشابه الإطار التشغيلي العام.</w:t>
      </w:r>
    </w:p>
    <w:p w14:paraId="2E2E2DA8" w14:textId="77777777" w:rsidR="00517AAA" w:rsidRDefault="00517AAA" w:rsidP="00517AAA">
      <w:pPr>
        <w:tabs>
          <w:tab w:val="left" w:pos="3577"/>
        </w:tabs>
        <w:bidi/>
        <w:spacing w:after="0" w:line="360" w:lineRule="auto"/>
        <w:jc w:val="both"/>
        <w:rPr>
          <w:rFonts w:ascii="Sakkal Majalla" w:hAnsi="Sakkal Majalla" w:cs="Sakkal Majalla"/>
          <w:sz w:val="28"/>
          <w:szCs w:val="28"/>
          <w:rtl/>
        </w:rPr>
      </w:pPr>
    </w:p>
    <w:p w14:paraId="3C9A6078" w14:textId="77777777" w:rsidR="00517AAA" w:rsidRDefault="00517AAA" w:rsidP="00517AAA">
      <w:pPr>
        <w:tabs>
          <w:tab w:val="left" w:pos="3577"/>
        </w:tabs>
        <w:bidi/>
        <w:spacing w:after="0" w:line="360" w:lineRule="auto"/>
        <w:jc w:val="both"/>
        <w:rPr>
          <w:rFonts w:ascii="Sakkal Majalla" w:hAnsi="Sakkal Majalla" w:cs="Sakkal Majalla"/>
          <w:sz w:val="28"/>
          <w:szCs w:val="28"/>
          <w:rtl/>
        </w:rPr>
      </w:pPr>
    </w:p>
    <w:p w14:paraId="0973BEA7" w14:textId="77777777" w:rsidR="00517AAA" w:rsidRDefault="00517AAA" w:rsidP="00517AAA">
      <w:pPr>
        <w:tabs>
          <w:tab w:val="left" w:pos="3577"/>
        </w:tabs>
        <w:bidi/>
        <w:spacing w:after="0" w:line="360" w:lineRule="auto"/>
        <w:jc w:val="both"/>
        <w:rPr>
          <w:rFonts w:ascii="Sakkal Majalla" w:hAnsi="Sakkal Majalla" w:cs="Sakkal Majalla"/>
          <w:sz w:val="28"/>
          <w:szCs w:val="28"/>
          <w:rtl/>
        </w:rPr>
      </w:pPr>
    </w:p>
    <w:p w14:paraId="3865C517" w14:textId="77777777" w:rsidR="00517AAA" w:rsidRDefault="00517AAA" w:rsidP="00517AAA">
      <w:pPr>
        <w:tabs>
          <w:tab w:val="left" w:pos="3577"/>
        </w:tabs>
        <w:bidi/>
        <w:spacing w:after="0" w:line="360" w:lineRule="auto"/>
        <w:jc w:val="both"/>
        <w:rPr>
          <w:rFonts w:ascii="Sakkal Majalla" w:hAnsi="Sakkal Majalla" w:cs="Sakkal Majalla"/>
          <w:sz w:val="28"/>
          <w:szCs w:val="28"/>
          <w:rtl/>
        </w:rPr>
      </w:pPr>
    </w:p>
    <w:p w14:paraId="3346D494" w14:textId="77777777" w:rsidR="00517AAA" w:rsidRDefault="00517AAA" w:rsidP="00517AAA">
      <w:pPr>
        <w:tabs>
          <w:tab w:val="left" w:pos="3577"/>
        </w:tabs>
        <w:bidi/>
        <w:spacing w:after="0" w:line="360" w:lineRule="auto"/>
        <w:jc w:val="both"/>
        <w:rPr>
          <w:rFonts w:ascii="Sakkal Majalla" w:hAnsi="Sakkal Majalla" w:cs="Sakkal Majalla"/>
          <w:sz w:val="28"/>
          <w:szCs w:val="28"/>
          <w:rtl/>
        </w:rPr>
      </w:pPr>
    </w:p>
    <w:p w14:paraId="27D9C7CF" w14:textId="77777777" w:rsidR="00517AAA" w:rsidRDefault="00517AAA" w:rsidP="00517AAA">
      <w:pPr>
        <w:tabs>
          <w:tab w:val="left" w:pos="3577"/>
        </w:tabs>
        <w:bidi/>
        <w:spacing w:after="0" w:line="360" w:lineRule="auto"/>
        <w:jc w:val="both"/>
        <w:rPr>
          <w:rFonts w:ascii="Sakkal Majalla" w:hAnsi="Sakkal Majalla" w:cs="Sakkal Majalla"/>
          <w:sz w:val="28"/>
          <w:szCs w:val="28"/>
          <w:rtl/>
        </w:rPr>
      </w:pPr>
    </w:p>
    <w:p w14:paraId="5F8611C9" w14:textId="77777777" w:rsidR="00984759" w:rsidRDefault="00984759" w:rsidP="00984759">
      <w:pPr>
        <w:tabs>
          <w:tab w:val="left" w:pos="3577"/>
        </w:tabs>
        <w:bidi/>
        <w:spacing w:after="0" w:line="360" w:lineRule="auto"/>
        <w:jc w:val="both"/>
        <w:rPr>
          <w:rFonts w:ascii="Sakkal Majalla" w:hAnsi="Sakkal Majalla" w:cs="Sakkal Majalla"/>
          <w:sz w:val="28"/>
          <w:szCs w:val="28"/>
          <w:rtl/>
        </w:rPr>
      </w:pPr>
    </w:p>
    <w:p w14:paraId="68D325B1" w14:textId="77777777" w:rsidR="00517AAA" w:rsidRPr="00B62885" w:rsidRDefault="00517AAA" w:rsidP="00517AAA">
      <w:pPr>
        <w:bidi/>
        <w:spacing w:before="120" w:after="0" w:line="360" w:lineRule="auto"/>
        <w:jc w:val="center"/>
        <w:rPr>
          <w:rFonts w:ascii="Sakkal Majalla" w:hAnsi="Sakkal Majalla" w:cs="Sakkal Majalla"/>
          <w:b/>
          <w:bCs/>
          <w:sz w:val="36"/>
          <w:szCs w:val="36"/>
          <w:rtl/>
          <w:lang w:val="en-GB"/>
        </w:rPr>
      </w:pPr>
      <w:r w:rsidRPr="00B62885">
        <w:rPr>
          <w:rFonts w:ascii="Sakkal Majalla" w:hAnsi="Sakkal Majalla" w:cs="Sakkal Majalla" w:hint="cs"/>
          <w:b/>
          <w:bCs/>
          <w:sz w:val="36"/>
          <w:szCs w:val="36"/>
          <w:rtl/>
          <w:lang w:val="en-GB"/>
        </w:rPr>
        <w:lastRenderedPageBreak/>
        <w:t xml:space="preserve">الفصل </w:t>
      </w:r>
      <w:r>
        <w:rPr>
          <w:rFonts w:ascii="Sakkal Majalla" w:hAnsi="Sakkal Majalla" w:cs="Sakkal Majalla" w:hint="cs"/>
          <w:b/>
          <w:bCs/>
          <w:sz w:val="36"/>
          <w:szCs w:val="36"/>
          <w:rtl/>
          <w:lang w:val="en-GB"/>
        </w:rPr>
        <w:t>الخامس</w:t>
      </w:r>
    </w:p>
    <w:p w14:paraId="0759DACF" w14:textId="77777777" w:rsidR="00517AAA" w:rsidRDefault="00517AAA" w:rsidP="00517AAA">
      <w:pPr>
        <w:bidi/>
        <w:spacing w:after="240" w:line="360" w:lineRule="auto"/>
        <w:jc w:val="center"/>
        <w:rPr>
          <w:rFonts w:ascii="Sakkal Majalla" w:eastAsia="Calibri" w:hAnsi="Sakkal Majalla" w:cs="Sakkal Majalla"/>
          <w:b/>
          <w:bCs/>
          <w:sz w:val="36"/>
          <w:szCs w:val="36"/>
          <w:rtl/>
        </w:rPr>
      </w:pPr>
      <w:r w:rsidRPr="006E58FF">
        <w:rPr>
          <w:rFonts w:ascii="Sakkal Majalla" w:eastAsia="Calibri" w:hAnsi="Sakkal Majalla" w:cs="Sakkal Majalla" w:hint="cs"/>
          <w:b/>
          <w:bCs/>
          <w:sz w:val="36"/>
          <w:szCs w:val="36"/>
          <w:rtl/>
        </w:rPr>
        <w:t>ملخص الدراسة والتوصيات</w:t>
      </w:r>
    </w:p>
    <w:p w14:paraId="1D2BF312" w14:textId="77777777" w:rsidR="00517AAA" w:rsidRPr="006E58FF" w:rsidRDefault="00517AAA" w:rsidP="00517AAA">
      <w:pPr>
        <w:bidi/>
        <w:spacing w:after="0" w:line="360" w:lineRule="auto"/>
        <w:jc w:val="both"/>
        <w:rPr>
          <w:rFonts w:ascii="Sakkal Majalla" w:eastAsia="Calibri" w:hAnsi="Sakkal Majalla" w:cs="Sakkal Majalla"/>
          <w:b/>
          <w:bCs/>
          <w:sz w:val="32"/>
          <w:szCs w:val="32"/>
          <w:rtl/>
        </w:rPr>
      </w:pPr>
      <w:r w:rsidRPr="006E58FF">
        <w:rPr>
          <w:rFonts w:ascii="Sakkal Majalla" w:eastAsia="Calibri" w:hAnsi="Sakkal Majalla" w:cs="Sakkal Majalla" w:hint="cs"/>
          <w:b/>
          <w:bCs/>
          <w:sz w:val="32"/>
          <w:szCs w:val="32"/>
          <w:rtl/>
        </w:rPr>
        <w:t>5-1 مقدمة</w:t>
      </w:r>
    </w:p>
    <w:p w14:paraId="3A18B209" w14:textId="77777777" w:rsidR="00517AAA" w:rsidRDefault="00517AAA" w:rsidP="00517AAA">
      <w:pPr>
        <w:bidi/>
        <w:spacing w:after="0" w:line="360" w:lineRule="auto"/>
        <w:jc w:val="both"/>
        <w:rPr>
          <w:rFonts w:ascii="Sakkal Majalla" w:eastAsia="Calibri" w:hAnsi="Sakkal Majalla" w:cs="Sakkal Majalla"/>
          <w:sz w:val="28"/>
          <w:szCs w:val="28"/>
        </w:rPr>
      </w:pPr>
      <w:r w:rsidRPr="00A14352">
        <w:rPr>
          <w:rFonts w:ascii="Sakkal Majalla" w:eastAsia="Calibri" w:hAnsi="Sakkal Majalla" w:cs="Sakkal Majalla"/>
          <w:sz w:val="28"/>
          <w:szCs w:val="28"/>
          <w:rtl/>
        </w:rPr>
        <w:t>يتناول هذا الفصل مناقشة النتائج التي أسفر عنها التحليل الإحصائي واختبار فروض الدراسة، في ضوء الإطار النظري والنموذج المفاهيمي والسياق التطبيقي للسوق السعودي. ويهدف إلى تفسير الدلالات العلمية والعملية للنتائج، وبيان مدى اتساقها مع الأدبيات السابقة، وصولاً إلى استخلاص استنتاجات منطقية وتقديم توصيات قائمة على الأدلة لتعزيز فاعلية ترميز الأصول العقارية وتنشيط السيولة الثانوية</w:t>
      </w:r>
      <w:r w:rsidRPr="00A14352">
        <w:rPr>
          <w:rFonts w:ascii="Sakkal Majalla" w:eastAsia="Calibri" w:hAnsi="Sakkal Majalla" w:cs="Sakkal Majalla"/>
          <w:sz w:val="28"/>
          <w:szCs w:val="28"/>
        </w:rPr>
        <w:t>.</w:t>
      </w:r>
    </w:p>
    <w:p w14:paraId="6072DB75" w14:textId="77777777" w:rsidR="00517AAA" w:rsidRPr="00467F98" w:rsidRDefault="00517AAA" w:rsidP="00517AAA">
      <w:pPr>
        <w:bidi/>
        <w:spacing w:before="240" w:after="0" w:line="360" w:lineRule="auto"/>
        <w:jc w:val="both"/>
        <w:rPr>
          <w:rFonts w:ascii="Sakkal Majalla" w:eastAsia="Calibri" w:hAnsi="Sakkal Majalla" w:cs="Sakkal Majalla"/>
          <w:b/>
          <w:bCs/>
          <w:sz w:val="32"/>
          <w:szCs w:val="32"/>
        </w:rPr>
      </w:pPr>
      <w:r w:rsidRPr="00467F98">
        <w:rPr>
          <w:rFonts w:ascii="Sakkal Majalla" w:eastAsia="Calibri" w:hAnsi="Sakkal Majalla" w:cs="Sakkal Majalla"/>
          <w:b/>
          <w:bCs/>
          <w:sz w:val="32"/>
          <w:szCs w:val="32"/>
          <w:rtl/>
        </w:rPr>
        <w:t>5-2 ملخص النتائج</w:t>
      </w:r>
    </w:p>
    <w:p w14:paraId="315A0FB1" w14:textId="77777777" w:rsidR="00517AAA" w:rsidRDefault="00517AAA" w:rsidP="00517AAA">
      <w:pPr>
        <w:pStyle w:val="a3"/>
        <w:numPr>
          <w:ilvl w:val="0"/>
          <w:numId w:val="21"/>
        </w:numPr>
        <w:bidi/>
        <w:spacing w:after="120" w:line="360" w:lineRule="auto"/>
        <w:ind w:left="288" w:hanging="284"/>
        <w:jc w:val="both"/>
        <w:rPr>
          <w:rFonts w:ascii="Sakkal Majalla" w:eastAsia="Calibri" w:hAnsi="Sakkal Majalla" w:cs="Sakkal Majalla"/>
          <w:sz w:val="28"/>
          <w:szCs w:val="28"/>
        </w:rPr>
      </w:pPr>
      <w:r w:rsidRPr="004B6C4F">
        <w:rPr>
          <w:rFonts w:ascii="Sakkal Majalla" w:eastAsia="Calibri" w:hAnsi="Sakkal Majalla" w:cs="Sakkal Majalla"/>
          <w:sz w:val="28"/>
          <w:szCs w:val="28"/>
          <w:rtl/>
        </w:rPr>
        <w:t xml:space="preserve">أسفرت نتائج اختبار الفرضيات عن </w:t>
      </w:r>
      <w:r w:rsidRPr="00AD03B9">
        <w:rPr>
          <w:rFonts w:ascii="Sakkal Majalla" w:eastAsia="Calibri" w:hAnsi="Sakkal Majalla" w:cs="Sakkal Majalla"/>
          <w:b/>
          <w:bCs/>
          <w:sz w:val="28"/>
          <w:szCs w:val="28"/>
          <w:rtl/>
        </w:rPr>
        <w:t>قبول الفرضية الأولى (</w:t>
      </w:r>
      <w:r w:rsidRPr="00AD03B9">
        <w:rPr>
          <w:rFonts w:ascii="Sakkal Majalla" w:eastAsia="Calibri" w:hAnsi="Sakkal Majalla" w:cs="Sakkal Majalla"/>
          <w:b/>
          <w:bCs/>
          <w:sz w:val="28"/>
          <w:szCs w:val="28"/>
        </w:rPr>
        <w:t>H1</w:t>
      </w:r>
      <w:r w:rsidRPr="00AD03B9">
        <w:rPr>
          <w:rFonts w:ascii="Sakkal Majalla" w:eastAsia="Calibri" w:hAnsi="Sakkal Majalla" w:cs="Sakkal Majalla"/>
          <w:b/>
          <w:bCs/>
          <w:sz w:val="28"/>
          <w:szCs w:val="28"/>
          <w:rtl/>
        </w:rPr>
        <w:t>)،</w:t>
      </w:r>
      <w:r w:rsidRPr="004B6C4F">
        <w:rPr>
          <w:rFonts w:ascii="Sakkal Majalla" w:eastAsia="Calibri" w:hAnsi="Sakkal Majalla" w:cs="Sakkal Majalla"/>
          <w:sz w:val="28"/>
          <w:szCs w:val="28"/>
          <w:rtl/>
        </w:rPr>
        <w:t xml:space="preserve"> حيث ثبت وجود علاقة موجبة قوية ودالة إحصائياً بين درجة تجزئة الملكية العقارية </w:t>
      </w:r>
      <w:r w:rsidRPr="004B6C4F">
        <w:rPr>
          <w:rFonts w:ascii="Sakkal Majalla" w:eastAsia="Calibri" w:hAnsi="Sakkal Majalla" w:cs="Sakkal Majalla" w:hint="cs"/>
          <w:color w:val="000000" w:themeColor="text1"/>
          <w:sz w:val="28"/>
          <w:szCs w:val="28"/>
          <w:rtl/>
        </w:rPr>
        <w:t>عبر ترميز الأصول بتقنية البلوكشين وبين ارتفاع حجم التداول والسيولة الثانوية للعقارات المدرة للدخل في السوق العقاري السعودي</w:t>
      </w:r>
      <w:r w:rsidRPr="004B6C4F">
        <w:rPr>
          <w:rFonts w:ascii="Sakkal Majalla" w:eastAsia="Calibri" w:hAnsi="Sakkal Majalla" w:cs="Sakkal Majalla" w:hint="cs"/>
          <w:sz w:val="28"/>
          <w:szCs w:val="28"/>
          <w:rtl/>
        </w:rPr>
        <w:t>.</w:t>
      </w:r>
      <w:r w:rsidRPr="004B6C4F">
        <w:rPr>
          <w:rFonts w:ascii="Sakkal Majalla" w:eastAsia="Calibri" w:hAnsi="Sakkal Majalla" w:cs="Sakkal Majalla"/>
          <w:sz w:val="28"/>
          <w:szCs w:val="28"/>
          <w:rtl/>
        </w:rPr>
        <w:t xml:space="preserve"> </w:t>
      </w:r>
      <w:r w:rsidRPr="004B6C4F">
        <w:rPr>
          <w:rFonts w:ascii="Sakkal Majalla" w:eastAsia="Calibri" w:hAnsi="Sakkal Majalla" w:cs="Sakkal Majalla" w:hint="cs"/>
          <w:sz w:val="28"/>
          <w:szCs w:val="28"/>
          <w:rtl/>
        </w:rPr>
        <w:t xml:space="preserve">حيث </w:t>
      </w:r>
      <w:r w:rsidRPr="004B6C4F">
        <w:rPr>
          <w:rFonts w:ascii="Sakkal Majalla" w:eastAsia="Calibri" w:hAnsi="Sakkal Majalla" w:cs="Sakkal Majalla"/>
          <w:sz w:val="28"/>
          <w:szCs w:val="28"/>
          <w:rtl/>
        </w:rPr>
        <w:t>بلغ معامل الارتباط بين عدد المستثمرين وعمليات التخارج (</w:t>
      </w:r>
      <w:r w:rsidRPr="004B6C4F">
        <w:rPr>
          <w:rFonts w:ascii="Sakkal Majalla" w:eastAsia="Calibri" w:hAnsi="Sakkal Majalla" w:cs="Sakkal Majalla"/>
          <w:sz w:val="28"/>
          <w:szCs w:val="28"/>
        </w:rPr>
        <w:t>r = +0.913, p = 0.001</w:t>
      </w:r>
      <w:r w:rsidRPr="004B6C4F">
        <w:rPr>
          <w:rFonts w:ascii="Sakkal Majalla" w:eastAsia="Calibri" w:hAnsi="Sakkal Majalla" w:cs="Sakkal Majalla"/>
          <w:sz w:val="28"/>
          <w:szCs w:val="28"/>
          <w:rtl/>
        </w:rPr>
        <w:t>)، بما يؤكد أن ارتفاع عدد المستثمرين يرتبط بزيادة النشاط التداولي.</w:t>
      </w:r>
      <w:r w:rsidRPr="004B6C4F">
        <w:rPr>
          <w:rFonts w:ascii="Sakkal Majalla" w:eastAsia="Calibri" w:hAnsi="Sakkal Majalla" w:cs="Sakkal Majalla" w:hint="cs"/>
          <w:sz w:val="28"/>
          <w:szCs w:val="28"/>
          <w:rtl/>
        </w:rPr>
        <w:t xml:space="preserve"> </w:t>
      </w:r>
    </w:p>
    <w:p w14:paraId="6718BA43" w14:textId="77777777" w:rsidR="00517AAA" w:rsidRDefault="00517AAA" w:rsidP="00517AAA">
      <w:pPr>
        <w:pStyle w:val="a3"/>
        <w:numPr>
          <w:ilvl w:val="0"/>
          <w:numId w:val="21"/>
        </w:numPr>
        <w:bidi/>
        <w:spacing w:after="240" w:line="360" w:lineRule="auto"/>
        <w:ind w:left="288" w:hanging="284"/>
        <w:jc w:val="both"/>
        <w:rPr>
          <w:rFonts w:ascii="Sakkal Majalla" w:eastAsia="Calibri" w:hAnsi="Sakkal Majalla" w:cs="Sakkal Majalla"/>
          <w:sz w:val="28"/>
          <w:szCs w:val="28"/>
        </w:rPr>
      </w:pPr>
      <w:r w:rsidRPr="00AD03B9">
        <w:rPr>
          <w:rFonts w:ascii="Sakkal Majalla" w:eastAsia="Calibri" w:hAnsi="Sakkal Majalla" w:cs="Sakkal Majalla"/>
          <w:b/>
          <w:bCs/>
          <w:sz w:val="28"/>
          <w:szCs w:val="28"/>
          <w:rtl/>
        </w:rPr>
        <w:t>تم قبول الفرضية الثالثة (</w:t>
      </w:r>
      <w:r w:rsidRPr="00AD03B9">
        <w:rPr>
          <w:rFonts w:ascii="Sakkal Majalla" w:eastAsia="Calibri" w:hAnsi="Sakkal Majalla" w:cs="Sakkal Majalla"/>
          <w:b/>
          <w:bCs/>
          <w:sz w:val="28"/>
          <w:szCs w:val="28"/>
        </w:rPr>
        <w:t>H3</w:t>
      </w:r>
      <w:r w:rsidRPr="00AD03B9">
        <w:rPr>
          <w:rFonts w:ascii="Sakkal Majalla" w:eastAsia="Calibri" w:hAnsi="Sakkal Majalla" w:cs="Sakkal Majalla"/>
          <w:b/>
          <w:bCs/>
          <w:sz w:val="28"/>
          <w:szCs w:val="28"/>
          <w:rtl/>
        </w:rPr>
        <w:t>)،</w:t>
      </w:r>
      <w:r w:rsidRPr="004B6C4F">
        <w:rPr>
          <w:rFonts w:ascii="Sakkal Majalla" w:eastAsia="Calibri" w:hAnsi="Sakkal Majalla" w:cs="Sakkal Majalla"/>
          <w:sz w:val="28"/>
          <w:szCs w:val="28"/>
          <w:rtl/>
        </w:rPr>
        <w:t xml:space="preserve"> إذ أظهر نموذج الانحدار البسيط وجود علاقة سلبية دالة إحصائياً بين </w:t>
      </w:r>
      <w:r w:rsidRPr="004B6C4F">
        <w:rPr>
          <w:rFonts w:ascii="Sakkal Majalla" w:eastAsia="Calibri" w:hAnsi="Sakkal Majalla" w:cs="Sakkal Majalla" w:hint="cs"/>
          <w:sz w:val="28"/>
          <w:szCs w:val="28"/>
          <w:rtl/>
        </w:rPr>
        <w:t>مستوى (</w:t>
      </w:r>
      <w:r w:rsidRPr="004B6C4F">
        <w:rPr>
          <w:rFonts w:ascii="Sakkal Majalla" w:eastAsia="Calibri" w:hAnsi="Sakkal Majalla" w:cs="Sakkal Majalla"/>
          <w:sz w:val="28"/>
          <w:szCs w:val="28"/>
          <w:rtl/>
        </w:rPr>
        <w:t>مؤشر</w:t>
      </w:r>
      <w:r w:rsidRPr="004B6C4F">
        <w:rPr>
          <w:rFonts w:ascii="Sakkal Majalla" w:eastAsia="Calibri" w:hAnsi="Sakkal Majalla" w:cs="Sakkal Majalla" w:hint="cs"/>
          <w:sz w:val="28"/>
          <w:szCs w:val="28"/>
          <w:rtl/>
        </w:rPr>
        <w:t>)</w:t>
      </w:r>
      <w:r w:rsidRPr="004B6C4F">
        <w:rPr>
          <w:rFonts w:ascii="Sakkal Majalla" w:eastAsia="Calibri" w:hAnsi="Sakkal Majalla" w:cs="Sakkal Majalla"/>
          <w:sz w:val="28"/>
          <w:szCs w:val="28"/>
          <w:rtl/>
        </w:rPr>
        <w:t xml:space="preserve"> التحديات </w:t>
      </w:r>
      <w:r w:rsidRPr="004B6C4F">
        <w:rPr>
          <w:rFonts w:ascii="Sakkal Majalla" w:eastAsia="Calibri" w:hAnsi="Sakkal Majalla" w:cs="Sakkal Majalla" w:hint="cs"/>
          <w:color w:val="000000" w:themeColor="text1"/>
          <w:sz w:val="28"/>
          <w:szCs w:val="28"/>
          <w:rtl/>
        </w:rPr>
        <w:t>المؤسسية والسلوكية والتقنية المرتبطة بتطبيق ترميز العقارات وبين مستوى السيولة المتحققة في السوق العقاري السعودي</w:t>
      </w:r>
      <w:r w:rsidRPr="004B6C4F">
        <w:rPr>
          <w:rFonts w:ascii="Sakkal Majalla" w:eastAsia="Calibri" w:hAnsi="Sakkal Majalla" w:cs="Sakkal Majalla"/>
          <w:sz w:val="28"/>
          <w:szCs w:val="28"/>
          <w:rtl/>
        </w:rPr>
        <w:t xml:space="preserve"> (</w:t>
      </w:r>
      <w:r w:rsidRPr="004B6C4F">
        <w:rPr>
          <w:rFonts w:ascii="Sakkal Majalla" w:eastAsia="Calibri" w:hAnsi="Sakkal Majalla" w:cs="Sakkal Majalla"/>
          <w:sz w:val="28"/>
          <w:szCs w:val="28"/>
        </w:rPr>
        <w:t>Beta = -0.696, p = 0.006</w:t>
      </w:r>
      <w:r w:rsidRPr="004B6C4F">
        <w:rPr>
          <w:rFonts w:ascii="Sakkal Majalla" w:eastAsia="Calibri" w:hAnsi="Sakkal Majalla" w:cs="Sakkal Majalla"/>
          <w:sz w:val="28"/>
          <w:szCs w:val="28"/>
          <w:rtl/>
        </w:rPr>
        <w:t>)، مع قدرة تفسيرية مرتفعة للنموذج (</w:t>
      </w:r>
      <w:r w:rsidRPr="004B6C4F">
        <w:rPr>
          <w:rFonts w:ascii="Sakkal Majalla" w:eastAsia="Calibri" w:hAnsi="Sakkal Majalla" w:cs="Sakkal Majalla"/>
          <w:sz w:val="28"/>
          <w:szCs w:val="28"/>
        </w:rPr>
        <w:t>R² = 0.691</w:t>
      </w:r>
      <w:r w:rsidRPr="004B6C4F">
        <w:rPr>
          <w:rFonts w:ascii="Sakkal Majalla" w:eastAsia="Calibri" w:hAnsi="Sakkal Majalla" w:cs="Sakkal Majalla"/>
          <w:sz w:val="28"/>
          <w:szCs w:val="28"/>
          <w:rtl/>
        </w:rPr>
        <w:t>)، بما يدل على أن ارتفاع التحديات المؤسسية والسلوكية يرتبط بانخفاض ملموس في السيولة.</w:t>
      </w:r>
      <w:r w:rsidRPr="004B6C4F">
        <w:rPr>
          <w:rFonts w:ascii="Sakkal Majalla" w:eastAsia="Calibri" w:hAnsi="Sakkal Majalla" w:cs="Sakkal Majalla" w:hint="cs"/>
          <w:sz w:val="28"/>
          <w:szCs w:val="28"/>
          <w:rtl/>
        </w:rPr>
        <w:t xml:space="preserve"> </w:t>
      </w:r>
    </w:p>
    <w:p w14:paraId="3AAE88B0" w14:textId="77777777" w:rsidR="00517AAA" w:rsidRDefault="00517AAA" w:rsidP="00517AAA">
      <w:pPr>
        <w:pStyle w:val="a3"/>
        <w:numPr>
          <w:ilvl w:val="0"/>
          <w:numId w:val="21"/>
        </w:numPr>
        <w:bidi/>
        <w:spacing w:after="240" w:line="360" w:lineRule="auto"/>
        <w:ind w:left="288" w:hanging="284"/>
        <w:jc w:val="both"/>
        <w:rPr>
          <w:rFonts w:ascii="Sakkal Majalla" w:eastAsia="Calibri" w:hAnsi="Sakkal Majalla" w:cs="Sakkal Majalla"/>
          <w:sz w:val="28"/>
          <w:szCs w:val="28"/>
        </w:rPr>
      </w:pPr>
      <w:r w:rsidRPr="004B6C4F">
        <w:rPr>
          <w:rFonts w:ascii="Sakkal Majalla" w:eastAsia="Calibri" w:hAnsi="Sakkal Majalla" w:cs="Sakkal Majalla"/>
          <w:sz w:val="28"/>
          <w:szCs w:val="28"/>
          <w:rtl/>
        </w:rPr>
        <w:t xml:space="preserve">أما </w:t>
      </w:r>
      <w:r w:rsidRPr="00AD03B9">
        <w:rPr>
          <w:rFonts w:ascii="Sakkal Majalla" w:eastAsia="Calibri" w:hAnsi="Sakkal Majalla" w:cs="Sakkal Majalla"/>
          <w:b/>
          <w:bCs/>
          <w:sz w:val="28"/>
          <w:szCs w:val="28"/>
          <w:rtl/>
        </w:rPr>
        <w:t>الفرضية الثانية (</w:t>
      </w:r>
      <w:r w:rsidRPr="00AD03B9">
        <w:rPr>
          <w:rFonts w:ascii="Sakkal Majalla" w:eastAsia="Calibri" w:hAnsi="Sakkal Majalla" w:cs="Sakkal Majalla"/>
          <w:b/>
          <w:bCs/>
          <w:sz w:val="28"/>
          <w:szCs w:val="28"/>
        </w:rPr>
        <w:t>H2</w:t>
      </w:r>
      <w:r w:rsidRPr="00AD03B9">
        <w:rPr>
          <w:rFonts w:ascii="Sakkal Majalla" w:eastAsia="Calibri" w:hAnsi="Sakkal Majalla" w:cs="Sakkal Majalla"/>
          <w:b/>
          <w:bCs/>
          <w:sz w:val="28"/>
          <w:szCs w:val="28"/>
          <w:rtl/>
        </w:rPr>
        <w:t>)، فقد تم قبولها جزئياً؛</w:t>
      </w:r>
      <w:r w:rsidRPr="004B6C4F">
        <w:rPr>
          <w:rFonts w:ascii="Sakkal Majalla" w:eastAsia="Calibri" w:hAnsi="Sakkal Majalla" w:cs="Sakkal Majalla"/>
          <w:sz w:val="28"/>
          <w:szCs w:val="28"/>
          <w:rtl/>
        </w:rPr>
        <w:t xml:space="preserve"> إذ أظهر النموذج قدرة تفسيرية مرتفعة لتصميم الرمز </w:t>
      </w:r>
      <w:r w:rsidRPr="00476431">
        <w:rPr>
          <w:rFonts w:ascii="Sakkal Majalla" w:eastAsia="Calibri" w:hAnsi="Sakkal Majalla" w:cs="Sakkal Majalla" w:hint="cs"/>
          <w:color w:val="000000" w:themeColor="text1"/>
          <w:sz w:val="28"/>
          <w:szCs w:val="28"/>
          <w:rtl/>
        </w:rPr>
        <w:t xml:space="preserve">العقاري (من حيث وضوح الحقوق، وعدالة توزيع العوائد، وسهولة التداول) </w:t>
      </w:r>
      <w:r w:rsidRPr="004B6C4F">
        <w:rPr>
          <w:rFonts w:ascii="Sakkal Majalla" w:eastAsia="Calibri" w:hAnsi="Sakkal Majalla" w:cs="Sakkal Majalla"/>
          <w:sz w:val="28"/>
          <w:szCs w:val="28"/>
          <w:rtl/>
        </w:rPr>
        <w:t xml:space="preserve">في تفسير تباين </w:t>
      </w:r>
      <w:r>
        <w:rPr>
          <w:rFonts w:ascii="Sakkal Majalla" w:eastAsia="Calibri" w:hAnsi="Sakkal Majalla" w:cs="Sakkal Majalla" w:hint="cs"/>
          <w:sz w:val="28"/>
          <w:szCs w:val="28"/>
          <w:rtl/>
        </w:rPr>
        <w:t>مستوى (</w:t>
      </w:r>
      <w:r w:rsidRPr="004B6C4F">
        <w:rPr>
          <w:rFonts w:ascii="Sakkal Majalla" w:eastAsia="Calibri" w:hAnsi="Sakkal Majalla" w:cs="Sakkal Majalla"/>
          <w:sz w:val="28"/>
          <w:szCs w:val="28"/>
          <w:rtl/>
        </w:rPr>
        <w:t>مؤشر</w:t>
      </w:r>
      <w:r>
        <w:rPr>
          <w:rFonts w:ascii="Sakkal Majalla" w:eastAsia="Calibri" w:hAnsi="Sakkal Majalla" w:cs="Sakkal Majalla" w:hint="cs"/>
          <w:sz w:val="28"/>
          <w:szCs w:val="28"/>
          <w:rtl/>
        </w:rPr>
        <w:t>)</w:t>
      </w:r>
      <w:r w:rsidRPr="004B6C4F">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 xml:space="preserve">ثقة </w:t>
      </w:r>
      <w:r w:rsidRPr="00476431">
        <w:rPr>
          <w:rFonts w:ascii="Sakkal Majalla" w:eastAsia="Calibri" w:hAnsi="Sakkal Majalla" w:cs="Sakkal Majalla" w:hint="cs"/>
          <w:color w:val="000000" w:themeColor="text1"/>
          <w:sz w:val="28"/>
          <w:szCs w:val="28"/>
          <w:rtl/>
        </w:rPr>
        <w:t>المستثمرين واستعدادهم للاستثمار في العقارات المرمّزة</w:t>
      </w:r>
      <w:r w:rsidRPr="004B6C4F">
        <w:rPr>
          <w:rFonts w:ascii="Sakkal Majalla" w:eastAsia="Calibri" w:hAnsi="Sakkal Majalla" w:cs="Sakkal Majalla"/>
          <w:sz w:val="28"/>
          <w:szCs w:val="28"/>
          <w:rtl/>
        </w:rPr>
        <w:t xml:space="preserve"> (</w:t>
      </w:r>
      <w:r w:rsidRPr="004B6C4F">
        <w:rPr>
          <w:rFonts w:ascii="Sakkal Majalla" w:eastAsia="Calibri" w:hAnsi="Sakkal Majalla" w:cs="Sakkal Majalla"/>
          <w:sz w:val="28"/>
          <w:szCs w:val="28"/>
        </w:rPr>
        <w:t>R² = 0.726</w:t>
      </w:r>
      <w:r w:rsidRPr="004B6C4F">
        <w:rPr>
          <w:rFonts w:ascii="Sakkal Majalla" w:eastAsia="Calibri" w:hAnsi="Sakkal Majalla" w:cs="Sakkal Majalla"/>
          <w:sz w:val="28"/>
          <w:szCs w:val="28"/>
          <w:rtl/>
        </w:rPr>
        <w:t xml:space="preserve">)، إلا أن الدلالة الإحصائية الكلية </w:t>
      </w:r>
      <w:r w:rsidRPr="004B6C4F">
        <w:rPr>
          <w:rFonts w:ascii="Sakkal Majalla" w:eastAsia="Calibri" w:hAnsi="Sakkal Majalla" w:cs="Sakkal Majalla"/>
          <w:sz w:val="28"/>
          <w:szCs w:val="28"/>
          <w:rtl/>
        </w:rPr>
        <w:lastRenderedPageBreak/>
        <w:t>جاءت عند مستوى (</w:t>
      </w:r>
      <w:r w:rsidRPr="004B6C4F">
        <w:rPr>
          <w:rFonts w:ascii="Sakkal Majalla" w:eastAsia="Calibri" w:hAnsi="Sakkal Majalla" w:cs="Sakkal Majalla"/>
          <w:sz w:val="28"/>
          <w:szCs w:val="28"/>
        </w:rPr>
        <w:t>p = 0.072</w:t>
      </w:r>
      <w:r w:rsidRPr="004B6C4F">
        <w:rPr>
          <w:rFonts w:ascii="Sakkal Majalla" w:eastAsia="Calibri" w:hAnsi="Sakkal Majalla" w:cs="Sakkal Majalla"/>
          <w:sz w:val="28"/>
          <w:szCs w:val="28"/>
          <w:rtl/>
        </w:rPr>
        <w:t>)، وهو ما يشير إلى اتجاه نظري داعم للعلاقة، مع الحاجة إلى التحقق بعينة أكبر وقياسات مباشرة لثقة المستثمرين.</w:t>
      </w:r>
    </w:p>
    <w:p w14:paraId="54BE9470" w14:textId="77777777" w:rsidR="00517AAA" w:rsidRPr="00467F98" w:rsidRDefault="00517AAA" w:rsidP="00517AAA">
      <w:pPr>
        <w:bidi/>
        <w:spacing w:after="120" w:line="360" w:lineRule="auto"/>
        <w:jc w:val="both"/>
        <w:rPr>
          <w:rFonts w:ascii="Sakkal Majalla" w:eastAsia="Calibri" w:hAnsi="Sakkal Majalla" w:cs="Sakkal Majalla"/>
          <w:b/>
          <w:bCs/>
          <w:sz w:val="32"/>
          <w:szCs w:val="32"/>
        </w:rPr>
      </w:pPr>
      <w:r w:rsidRPr="00467F98">
        <w:rPr>
          <w:rFonts w:ascii="Sakkal Majalla" w:eastAsia="Calibri" w:hAnsi="Sakkal Majalla" w:cs="Sakkal Majalla"/>
          <w:b/>
          <w:bCs/>
          <w:sz w:val="32"/>
          <w:szCs w:val="32"/>
          <w:rtl/>
        </w:rPr>
        <w:t>5-3 تفسير ومناقشة النتائج</w:t>
      </w:r>
    </w:p>
    <w:p w14:paraId="2E5177FC" w14:textId="77777777" w:rsidR="00517AAA" w:rsidRPr="00786E50" w:rsidRDefault="00517AAA" w:rsidP="00517AAA">
      <w:pPr>
        <w:bidi/>
        <w:spacing w:after="240" w:line="360" w:lineRule="auto"/>
        <w:jc w:val="both"/>
        <w:rPr>
          <w:rFonts w:ascii="Sakkal Majalla" w:eastAsia="Calibri" w:hAnsi="Sakkal Majalla" w:cs="Sakkal Majalla"/>
          <w:sz w:val="28"/>
          <w:szCs w:val="28"/>
        </w:rPr>
      </w:pPr>
      <w:r w:rsidRPr="00786E50">
        <w:rPr>
          <w:rFonts w:ascii="Sakkal Majalla" w:eastAsia="Calibri" w:hAnsi="Sakkal Majalla" w:cs="Sakkal Majalla"/>
          <w:sz w:val="28"/>
          <w:szCs w:val="28"/>
          <w:rtl/>
        </w:rPr>
        <w:t>تكشف نتائج الدراسة عن اتساق</w:t>
      </w:r>
      <w:r>
        <w:rPr>
          <w:rFonts w:ascii="Sakkal Majalla" w:eastAsia="Calibri" w:hAnsi="Sakkal Majalla" w:cs="Sakkal Majalla" w:hint="cs"/>
          <w:sz w:val="28"/>
          <w:szCs w:val="28"/>
          <w:rtl/>
        </w:rPr>
        <w:t>ها</w:t>
      </w:r>
      <w:r w:rsidRPr="00786E50">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ال</w:t>
      </w:r>
      <w:r w:rsidRPr="00786E50">
        <w:rPr>
          <w:rFonts w:ascii="Sakkal Majalla" w:eastAsia="Calibri" w:hAnsi="Sakkal Majalla" w:cs="Sakkal Majalla"/>
          <w:sz w:val="28"/>
          <w:szCs w:val="28"/>
          <w:rtl/>
        </w:rPr>
        <w:t xml:space="preserve">عام مع </w:t>
      </w:r>
      <w:r>
        <w:rPr>
          <w:rFonts w:ascii="Sakkal Majalla" w:eastAsia="Calibri" w:hAnsi="Sakkal Majalla" w:cs="Sakkal Majalla" w:hint="cs"/>
          <w:sz w:val="28"/>
          <w:szCs w:val="28"/>
          <w:rtl/>
        </w:rPr>
        <w:t>الأدبيات التي أشارت إلى أن</w:t>
      </w:r>
      <w:r w:rsidRPr="00786E50">
        <w:rPr>
          <w:rFonts w:ascii="Sakkal Majalla" w:eastAsia="Calibri" w:hAnsi="Sakkal Majalla" w:cs="Sakkal Majalla"/>
          <w:sz w:val="28"/>
          <w:szCs w:val="28"/>
          <w:rtl/>
        </w:rPr>
        <w:t xml:space="preserve"> الملكية الجزئية المرمّزة </w:t>
      </w:r>
      <w:r>
        <w:rPr>
          <w:rFonts w:ascii="Sakkal Majalla" w:eastAsia="Calibri" w:hAnsi="Sakkal Majalla" w:cs="Sakkal Majalla" w:hint="cs"/>
          <w:sz w:val="28"/>
          <w:szCs w:val="28"/>
          <w:rtl/>
        </w:rPr>
        <w:t xml:space="preserve">للعقارات </w:t>
      </w:r>
      <w:r w:rsidRPr="00786E50">
        <w:rPr>
          <w:rFonts w:ascii="Sakkal Majalla" w:eastAsia="Calibri" w:hAnsi="Sakkal Majalla" w:cs="Sakkal Majalla"/>
          <w:sz w:val="28"/>
          <w:szCs w:val="28"/>
          <w:rtl/>
        </w:rPr>
        <w:t>تمثل آلية مؤسسية لخفض تكاليف المعاملات وتعزيز سيولة السوق، مع إبراز أدوار حاسمة للعوامل الهيكلية والتنظيمية في السياق السعودي.</w:t>
      </w:r>
      <w:r>
        <w:rPr>
          <w:rFonts w:ascii="Sakkal Majalla" w:eastAsia="Calibri" w:hAnsi="Sakkal Majalla" w:cs="Sakkal Majalla" w:hint="cs"/>
          <w:sz w:val="28"/>
          <w:szCs w:val="28"/>
          <w:rtl/>
        </w:rPr>
        <w:t xml:space="preserve"> ويتضح ذلك كما يلي:</w:t>
      </w:r>
    </w:p>
    <w:p w14:paraId="0674DC96" w14:textId="77777777" w:rsidR="00517AAA" w:rsidRDefault="00517AAA" w:rsidP="00517AAA">
      <w:pPr>
        <w:bidi/>
        <w:spacing w:after="240" w:line="360" w:lineRule="auto"/>
        <w:jc w:val="both"/>
        <w:rPr>
          <w:rFonts w:ascii="Sakkal Majalla" w:eastAsia="Calibri" w:hAnsi="Sakkal Majalla" w:cs="Sakkal Majalla"/>
          <w:sz w:val="28"/>
          <w:szCs w:val="28"/>
          <w:rtl/>
        </w:rPr>
      </w:pPr>
      <w:r w:rsidRPr="00786E50">
        <w:rPr>
          <w:rFonts w:ascii="Sakkal Majalla" w:eastAsia="Calibri" w:hAnsi="Sakkal Majalla" w:cs="Sakkal Majalla"/>
          <w:sz w:val="28"/>
          <w:szCs w:val="28"/>
          <w:rtl/>
        </w:rPr>
        <w:t xml:space="preserve">أولًا، </w:t>
      </w:r>
      <w:r>
        <w:rPr>
          <w:rFonts w:ascii="Sakkal Majalla" w:eastAsia="Calibri" w:hAnsi="Sakkal Majalla" w:cs="Sakkal Majalla" w:hint="cs"/>
          <w:sz w:val="28"/>
          <w:szCs w:val="28"/>
          <w:rtl/>
        </w:rPr>
        <w:t>ثبت</w:t>
      </w:r>
      <w:r w:rsidRPr="00786E50">
        <w:rPr>
          <w:rFonts w:ascii="Sakkal Majalla" w:eastAsia="Calibri" w:hAnsi="Sakkal Majalla" w:cs="Sakkal Majalla"/>
          <w:sz w:val="28"/>
          <w:szCs w:val="28"/>
          <w:rtl/>
        </w:rPr>
        <w:t xml:space="preserve"> قبول الفرضية الأولى (</w:t>
      </w:r>
      <w:r w:rsidRPr="00786E50">
        <w:rPr>
          <w:rFonts w:ascii="Sakkal Majalla" w:eastAsia="Calibri" w:hAnsi="Sakkal Majalla" w:cs="Sakkal Majalla"/>
          <w:sz w:val="28"/>
          <w:szCs w:val="28"/>
        </w:rPr>
        <w:t>H1</w:t>
      </w:r>
      <w:r w:rsidRPr="00786E50">
        <w:rPr>
          <w:rFonts w:ascii="Sakkal Majalla" w:eastAsia="Calibri" w:hAnsi="Sakkal Majalla" w:cs="Sakkal Majalla"/>
          <w:sz w:val="28"/>
          <w:szCs w:val="28"/>
          <w:rtl/>
        </w:rPr>
        <w:t>)، حيث أظهرت النتائج علاقة موجبة قوية ودالة إحصائيًا بين درجة التجزئة (عدد المستثمرين) ومستوى السيولة (</w:t>
      </w:r>
      <w:r w:rsidRPr="00786E50">
        <w:rPr>
          <w:rFonts w:ascii="Sakkal Majalla" w:eastAsia="Calibri" w:hAnsi="Sakkal Majalla" w:cs="Sakkal Majalla"/>
          <w:sz w:val="28"/>
          <w:szCs w:val="28"/>
        </w:rPr>
        <w:t>r = 0.913, p = 0.001</w:t>
      </w:r>
      <w:r w:rsidRPr="00786E50">
        <w:rPr>
          <w:rFonts w:ascii="Sakkal Majalla" w:eastAsia="Calibri" w:hAnsi="Sakkal Majalla" w:cs="Sakkal Majalla"/>
          <w:sz w:val="28"/>
          <w:szCs w:val="28"/>
          <w:rtl/>
        </w:rPr>
        <w:t xml:space="preserve">). وتتسق هذه النتيجة مع ما توصلت إليه دراسة </w:t>
      </w:r>
      <w:r w:rsidRPr="00786E50">
        <w:rPr>
          <w:rFonts w:ascii="Sakkal Majalla" w:eastAsia="Calibri" w:hAnsi="Sakkal Majalla" w:cs="Sakkal Majalla"/>
          <w:sz w:val="28"/>
          <w:szCs w:val="28"/>
        </w:rPr>
        <w:t>Swinkels</w:t>
      </w:r>
      <w:r>
        <w:rPr>
          <w:rFonts w:ascii="Sakkal Majalla" w:eastAsia="Calibri" w:hAnsi="Sakkal Majalla" w:cs="Sakkal Majalla"/>
          <w:sz w:val="28"/>
          <w:szCs w:val="28"/>
        </w:rPr>
        <w:t xml:space="preserve"> (2023)</w:t>
      </w:r>
      <w:r w:rsidRPr="00786E50">
        <w:rPr>
          <w:rFonts w:ascii="Sakkal Majalla" w:eastAsia="Calibri" w:hAnsi="Sakkal Majalla" w:cs="Sakkal Majalla"/>
          <w:sz w:val="28"/>
          <w:szCs w:val="28"/>
          <w:rtl/>
        </w:rPr>
        <w:t xml:space="preserve">  من أن ارتفاع عدد </w:t>
      </w:r>
      <w:r>
        <w:rPr>
          <w:rFonts w:ascii="Sakkal Majalla" w:eastAsia="Calibri" w:hAnsi="Sakkal Majalla" w:cs="Sakkal Majalla" w:hint="cs"/>
          <w:sz w:val="28"/>
          <w:szCs w:val="28"/>
          <w:rtl/>
        </w:rPr>
        <w:t>الملاك</w:t>
      </w:r>
      <w:r w:rsidRPr="00786E50">
        <w:rPr>
          <w:rFonts w:ascii="Sakkal Majalla" w:eastAsia="Calibri" w:hAnsi="Sakkal Majalla" w:cs="Sakkal Majalla"/>
          <w:sz w:val="28"/>
          <w:szCs w:val="28"/>
          <w:rtl/>
        </w:rPr>
        <w:t xml:space="preserve"> في الأصول </w:t>
      </w:r>
      <w:r>
        <w:rPr>
          <w:rFonts w:ascii="Sakkal Majalla" w:eastAsia="Calibri" w:hAnsi="Sakkal Majalla" w:cs="Sakkal Majalla" w:hint="cs"/>
          <w:sz w:val="28"/>
          <w:szCs w:val="28"/>
          <w:rtl/>
          <w:lang w:bidi="ar-EG"/>
        </w:rPr>
        <w:t xml:space="preserve">العقارية </w:t>
      </w:r>
      <w:r w:rsidRPr="00786E50">
        <w:rPr>
          <w:rFonts w:ascii="Sakkal Majalla" w:eastAsia="Calibri" w:hAnsi="Sakkal Majalla" w:cs="Sakkal Majalla"/>
          <w:sz w:val="28"/>
          <w:szCs w:val="28"/>
          <w:rtl/>
        </w:rPr>
        <w:t xml:space="preserve">المرمّزة يرتبط بتعزيز فرص التداول والتنويع، كما تدعم </w:t>
      </w:r>
      <w:r>
        <w:rPr>
          <w:rFonts w:ascii="Sakkal Majalla" w:eastAsia="Calibri" w:hAnsi="Sakkal Majalla" w:cs="Sakkal Majalla" w:hint="cs"/>
          <w:sz w:val="28"/>
          <w:szCs w:val="28"/>
          <w:rtl/>
          <w:lang w:bidi="ar-EG"/>
        </w:rPr>
        <w:t xml:space="preserve">هذه النتيجة أيضا </w:t>
      </w:r>
      <w:r w:rsidRPr="00786E50">
        <w:rPr>
          <w:rFonts w:ascii="Sakkal Majalla" w:eastAsia="Calibri" w:hAnsi="Sakkal Majalla" w:cs="Sakkal Majalla"/>
          <w:sz w:val="28"/>
          <w:szCs w:val="28"/>
          <w:rtl/>
        </w:rPr>
        <w:t xml:space="preserve">ما طرحه </w:t>
      </w:r>
      <w:r w:rsidRPr="00786E50">
        <w:rPr>
          <w:rFonts w:ascii="Sakkal Majalla" w:eastAsia="Calibri" w:hAnsi="Sakkal Majalla" w:cs="Sakkal Majalla"/>
          <w:sz w:val="28"/>
          <w:szCs w:val="28"/>
        </w:rPr>
        <w:t>Wang</w:t>
      </w:r>
      <w:r>
        <w:rPr>
          <w:rFonts w:ascii="Sakkal Majalla" w:eastAsia="Calibri" w:hAnsi="Sakkal Majalla" w:cs="Sakkal Majalla"/>
          <w:sz w:val="28"/>
          <w:szCs w:val="28"/>
        </w:rPr>
        <w:t xml:space="preserve"> (2021)</w:t>
      </w:r>
      <w:r w:rsidRPr="00786E50">
        <w:rPr>
          <w:rFonts w:ascii="Sakkal Majalla" w:eastAsia="Calibri" w:hAnsi="Sakkal Majalla" w:cs="Sakkal Majalla"/>
          <w:sz w:val="28"/>
          <w:szCs w:val="28"/>
          <w:rtl/>
        </w:rPr>
        <w:t xml:space="preserve"> حول قدرة الترميز على إعادة تشكيل نموذج الملكية والسيولة عبر توسيع قاعدة المستثمرين. كذلك، تؤكد نتائج </w:t>
      </w:r>
      <w:r w:rsidRPr="00786E50">
        <w:rPr>
          <w:rFonts w:ascii="Sakkal Majalla" w:eastAsia="Calibri" w:hAnsi="Sakkal Majalla" w:cs="Sakkal Majalla"/>
          <w:sz w:val="28"/>
          <w:szCs w:val="28"/>
        </w:rPr>
        <w:t>Badgujar et al</w:t>
      </w:r>
      <w:r>
        <w:rPr>
          <w:rFonts w:ascii="Sakkal Majalla" w:eastAsia="Calibri" w:hAnsi="Sakkal Majalla" w:cs="Sakkal Majalla"/>
          <w:sz w:val="28"/>
          <w:szCs w:val="28"/>
        </w:rPr>
        <w:t>. (2022)</w:t>
      </w:r>
      <w:r>
        <w:rPr>
          <w:rFonts w:ascii="Sakkal Majalla" w:eastAsia="Calibri" w:hAnsi="Sakkal Majalla" w:cs="Sakkal Majalla" w:hint="cs"/>
          <w:sz w:val="28"/>
          <w:szCs w:val="28"/>
          <w:rtl/>
        </w:rPr>
        <w:t xml:space="preserve"> </w:t>
      </w:r>
      <w:r w:rsidRPr="00786E50">
        <w:rPr>
          <w:rFonts w:ascii="Sakkal Majalla" w:eastAsia="Calibri" w:hAnsi="Sakkal Majalla" w:cs="Sakkal Majalla"/>
          <w:sz w:val="28"/>
          <w:szCs w:val="28"/>
          <w:rtl/>
        </w:rPr>
        <w:t>و</w:t>
      </w:r>
      <w:r w:rsidRPr="00786E50">
        <w:rPr>
          <w:rFonts w:ascii="Sakkal Majalla" w:eastAsia="Calibri" w:hAnsi="Sakkal Majalla" w:cs="Sakkal Majalla"/>
          <w:sz w:val="28"/>
          <w:szCs w:val="28"/>
        </w:rPr>
        <w:t>Xia et al</w:t>
      </w:r>
      <w:r>
        <w:rPr>
          <w:rFonts w:ascii="Sakkal Majalla" w:eastAsia="Calibri" w:hAnsi="Sakkal Majalla" w:cs="Sakkal Majalla"/>
          <w:sz w:val="28"/>
          <w:szCs w:val="28"/>
          <w:lang w:val="en-GB"/>
        </w:rPr>
        <w:t xml:space="preserve">. (2025) </w:t>
      </w:r>
      <w:r>
        <w:rPr>
          <w:rFonts w:ascii="Sakkal Majalla" w:eastAsia="Calibri" w:hAnsi="Sakkal Majalla" w:cs="Sakkal Majalla" w:hint="cs"/>
          <w:sz w:val="28"/>
          <w:szCs w:val="28"/>
          <w:rtl/>
        </w:rPr>
        <w:t xml:space="preserve"> </w:t>
      </w:r>
      <w:r w:rsidRPr="00786E50">
        <w:rPr>
          <w:rFonts w:ascii="Sakkal Majalla" w:eastAsia="Calibri" w:hAnsi="Sakkal Majalla" w:cs="Sakkal Majalla"/>
          <w:sz w:val="28"/>
          <w:szCs w:val="28"/>
          <w:rtl/>
        </w:rPr>
        <w:t>أن التجزئة الرقمية تخفّض حواجز الدخول وتزيد عمق السوق.</w:t>
      </w:r>
      <w:r>
        <w:rPr>
          <w:rFonts w:ascii="Sakkal Majalla" w:eastAsia="Calibri" w:hAnsi="Sakkal Majalla" w:cs="Sakkal Majalla" w:hint="cs"/>
          <w:sz w:val="28"/>
          <w:szCs w:val="28"/>
          <w:rtl/>
        </w:rPr>
        <w:t xml:space="preserve"> </w:t>
      </w:r>
    </w:p>
    <w:p w14:paraId="4C3F1865" w14:textId="77777777" w:rsidR="00517AAA" w:rsidRPr="00786E50" w:rsidRDefault="00517AAA" w:rsidP="00517AAA">
      <w:pPr>
        <w:bidi/>
        <w:spacing w:after="240" w:line="360"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و</w:t>
      </w:r>
      <w:r w:rsidRPr="00786E50">
        <w:rPr>
          <w:rFonts w:ascii="Sakkal Majalla" w:eastAsia="Calibri" w:hAnsi="Sakkal Majalla" w:cs="Sakkal Majalla"/>
          <w:sz w:val="28"/>
          <w:szCs w:val="28"/>
          <w:rtl/>
        </w:rPr>
        <w:t>من منظور نظرية تكاليف المعاملات</w:t>
      </w:r>
      <w:r>
        <w:rPr>
          <w:rFonts w:ascii="Sakkal Majalla" w:eastAsia="Calibri" w:hAnsi="Sakkal Majalla" w:cs="Sakkal Majalla" w:hint="cs"/>
          <w:sz w:val="28"/>
          <w:szCs w:val="28"/>
          <w:rtl/>
        </w:rPr>
        <w:t xml:space="preserve"> التي تبنّتها الدراسة</w:t>
      </w:r>
      <w:r w:rsidRPr="00786E50">
        <w:rPr>
          <w:rFonts w:ascii="Sakkal Majalla" w:eastAsia="Calibri" w:hAnsi="Sakkal Majalla" w:cs="Sakkal Majalla"/>
          <w:sz w:val="28"/>
          <w:szCs w:val="28"/>
          <w:rtl/>
        </w:rPr>
        <w:t xml:space="preserve">، يمكن تفسير هذه النتيجة بأن تفتيت الأصل العقاري إلى وحدات صغيرة يقلل من </w:t>
      </w:r>
      <w:r>
        <w:rPr>
          <w:rFonts w:ascii="Sakkal Majalla" w:eastAsia="Calibri" w:hAnsi="Sakkal Majalla" w:cs="Sakkal Majalla" w:hint="cs"/>
          <w:sz w:val="28"/>
          <w:szCs w:val="28"/>
          <w:rtl/>
        </w:rPr>
        <w:t>"</w:t>
      </w:r>
      <w:r w:rsidRPr="00786E50">
        <w:rPr>
          <w:rFonts w:ascii="Sakkal Majalla" w:eastAsia="Calibri" w:hAnsi="Sakkal Majalla" w:cs="Sakkal Majalla"/>
          <w:sz w:val="28"/>
          <w:szCs w:val="28"/>
          <w:rtl/>
        </w:rPr>
        <w:t>تكلفة الدخول</w:t>
      </w:r>
      <w:r>
        <w:rPr>
          <w:rFonts w:ascii="Sakkal Majalla" w:eastAsia="Calibri" w:hAnsi="Sakkal Majalla" w:cs="Sakkal Majalla" w:hint="cs"/>
          <w:sz w:val="28"/>
          <w:szCs w:val="28"/>
          <w:rtl/>
        </w:rPr>
        <w:t>"</w:t>
      </w:r>
      <w:r w:rsidRPr="00786E50">
        <w:rPr>
          <w:rFonts w:ascii="Sakkal Majalla" w:eastAsia="Calibri" w:hAnsi="Sakkal Majalla" w:cs="Sakkal Majalla"/>
          <w:sz w:val="28"/>
          <w:szCs w:val="28"/>
          <w:rtl/>
        </w:rPr>
        <w:t xml:space="preserve"> و</w:t>
      </w:r>
      <w:r>
        <w:rPr>
          <w:rFonts w:ascii="Sakkal Majalla" w:eastAsia="Calibri" w:hAnsi="Sakkal Majalla" w:cs="Sakkal Majalla" w:hint="cs"/>
          <w:sz w:val="28"/>
          <w:szCs w:val="28"/>
          <w:rtl/>
        </w:rPr>
        <w:t>"</w:t>
      </w:r>
      <w:r w:rsidRPr="00786E50">
        <w:rPr>
          <w:rFonts w:ascii="Sakkal Majalla" w:eastAsia="Calibri" w:hAnsi="Sakkal Majalla" w:cs="Sakkal Majalla"/>
          <w:sz w:val="28"/>
          <w:szCs w:val="28"/>
          <w:rtl/>
        </w:rPr>
        <w:t>تكلفة المطابقة</w:t>
      </w:r>
      <w:r>
        <w:rPr>
          <w:rFonts w:ascii="Sakkal Majalla" w:eastAsia="Calibri" w:hAnsi="Sakkal Majalla" w:cs="Sakkal Majalla" w:hint="cs"/>
          <w:sz w:val="28"/>
          <w:szCs w:val="28"/>
          <w:rtl/>
        </w:rPr>
        <w:t>"</w:t>
      </w:r>
      <w:r w:rsidRPr="00786E50">
        <w:rPr>
          <w:rFonts w:ascii="Sakkal Majalla" w:eastAsia="Calibri" w:hAnsi="Sakkal Majalla" w:cs="Sakkal Majalla"/>
          <w:sz w:val="28"/>
          <w:szCs w:val="28"/>
          <w:rtl/>
        </w:rPr>
        <w:t xml:space="preserve"> بين البائع والمشتري، وهو ما يوسع نطاق الطلب ويزيد احتمالية إتمام الصفقات. وفي السياق السعودي، حيث يتسم الاستثمار العقاري تقليديًا بارتفاع الحد الأدنى لرأس المال، فإن إتاحة الاستثمار بمبالغ منخفضة عبر منصة مرخّصة يعكس تحولًا هيكليًا يتماشى مع مستهدفات الرقمنة وتعزيز الشمول الاستثماري ضمن رؤية 2030. وعليه، تؤكد النتائج أن التجزئة ليست مجرد خاصية تقنية، بل أداة اقتصادية فاعلة لزيادة سيولة الأصول المدرة للدخل في سوق الرياض.</w:t>
      </w:r>
    </w:p>
    <w:p w14:paraId="2B97B37C" w14:textId="77777777" w:rsidR="00517AAA" w:rsidRPr="00786E50" w:rsidRDefault="00517AAA" w:rsidP="00517AAA">
      <w:pPr>
        <w:bidi/>
        <w:spacing w:after="120" w:line="360" w:lineRule="auto"/>
        <w:jc w:val="both"/>
        <w:rPr>
          <w:rFonts w:ascii="Sakkal Majalla" w:eastAsia="Calibri" w:hAnsi="Sakkal Majalla" w:cs="Sakkal Majalla"/>
          <w:sz w:val="28"/>
          <w:szCs w:val="28"/>
        </w:rPr>
      </w:pPr>
      <w:r w:rsidRPr="00786E50">
        <w:rPr>
          <w:rFonts w:ascii="Sakkal Majalla" w:eastAsia="Calibri" w:hAnsi="Sakkal Majalla" w:cs="Sakkal Majalla"/>
          <w:sz w:val="28"/>
          <w:szCs w:val="28"/>
          <w:rtl/>
        </w:rPr>
        <w:t>ثانيًا، فيما يتعلق بالفرضية الثانية (</w:t>
      </w:r>
      <w:r w:rsidRPr="00786E50">
        <w:rPr>
          <w:rFonts w:ascii="Sakkal Majalla" w:eastAsia="Calibri" w:hAnsi="Sakkal Majalla" w:cs="Sakkal Majalla"/>
          <w:sz w:val="28"/>
          <w:szCs w:val="28"/>
        </w:rPr>
        <w:t>H2</w:t>
      </w:r>
      <w:r w:rsidRPr="00786E50">
        <w:rPr>
          <w:rFonts w:ascii="Sakkal Majalla" w:eastAsia="Calibri" w:hAnsi="Sakkal Majalla" w:cs="Sakkal Majalla"/>
          <w:sz w:val="28"/>
          <w:szCs w:val="28"/>
          <w:rtl/>
        </w:rPr>
        <w:t>)، فقد تم قبولها جزئيًا؛ إذ أظهر نموذج التحليل قدرة تفسيرية مرتفعة لتصميم الرمز في تفسير الثقة (</w:t>
      </w:r>
      <w:r w:rsidRPr="00786E50">
        <w:rPr>
          <w:rFonts w:ascii="Sakkal Majalla" w:eastAsia="Calibri" w:hAnsi="Sakkal Majalla" w:cs="Sakkal Majalla"/>
          <w:sz w:val="28"/>
          <w:szCs w:val="28"/>
        </w:rPr>
        <w:t>R² = 0.726</w:t>
      </w:r>
      <w:r w:rsidRPr="00786E50">
        <w:rPr>
          <w:rFonts w:ascii="Sakkal Majalla" w:eastAsia="Calibri" w:hAnsi="Sakkal Majalla" w:cs="Sakkal Majalla"/>
          <w:sz w:val="28"/>
          <w:szCs w:val="28"/>
          <w:rtl/>
        </w:rPr>
        <w:t>)، إلا أن الدلالة الإحصائية (</w:t>
      </w:r>
      <w:r w:rsidRPr="00786E50">
        <w:rPr>
          <w:rFonts w:ascii="Sakkal Majalla" w:eastAsia="Calibri" w:hAnsi="Sakkal Majalla" w:cs="Sakkal Majalla"/>
          <w:sz w:val="28"/>
          <w:szCs w:val="28"/>
        </w:rPr>
        <w:t>p = 0.072</w:t>
      </w:r>
      <w:r w:rsidRPr="00786E50">
        <w:rPr>
          <w:rFonts w:ascii="Sakkal Majalla" w:eastAsia="Calibri" w:hAnsi="Sakkal Majalla" w:cs="Sakkal Majalla"/>
          <w:sz w:val="28"/>
          <w:szCs w:val="28"/>
          <w:rtl/>
        </w:rPr>
        <w:t>)</w:t>
      </w:r>
      <w:r>
        <w:rPr>
          <w:rFonts w:ascii="Sakkal Majalla" w:eastAsia="Calibri" w:hAnsi="Sakkal Majalla" w:cs="Sakkal Majalla" w:hint="cs"/>
          <w:sz w:val="28"/>
          <w:szCs w:val="28"/>
          <w:rtl/>
        </w:rPr>
        <w:t xml:space="preserve"> </w:t>
      </w:r>
      <w:r w:rsidRPr="00786E50">
        <w:rPr>
          <w:rFonts w:ascii="Sakkal Majalla" w:eastAsia="Calibri" w:hAnsi="Sakkal Majalla" w:cs="Sakkal Majalla"/>
          <w:sz w:val="28"/>
          <w:szCs w:val="28"/>
          <w:rtl/>
        </w:rPr>
        <w:t xml:space="preserve">لم </w:t>
      </w:r>
      <w:r>
        <w:rPr>
          <w:rFonts w:ascii="Sakkal Majalla" w:eastAsia="Calibri" w:hAnsi="Sakkal Majalla" w:cs="Sakkal Majalla" w:hint="cs"/>
          <w:sz w:val="28"/>
          <w:szCs w:val="28"/>
          <w:rtl/>
        </w:rPr>
        <w:t>تكن معنوية</w:t>
      </w:r>
      <w:r w:rsidRPr="00786E50">
        <w:rPr>
          <w:rFonts w:ascii="Sakkal Majalla" w:eastAsia="Calibri" w:hAnsi="Sakkal Majalla" w:cs="Sakkal Majalla"/>
          <w:sz w:val="28"/>
          <w:szCs w:val="28"/>
          <w:rtl/>
        </w:rPr>
        <w:t xml:space="preserve">. يعكس ذلك وجود اتجاه نظري داعم دون حسم إحصائي قاطع، وهو ما يمكن تفسيره في ضوء ما أشار إليه </w:t>
      </w:r>
      <w:r w:rsidRPr="00786E50">
        <w:rPr>
          <w:rFonts w:ascii="Sakkal Majalla" w:eastAsia="Calibri" w:hAnsi="Sakkal Majalla" w:cs="Sakkal Majalla"/>
          <w:sz w:val="28"/>
          <w:szCs w:val="28"/>
        </w:rPr>
        <w:t>Sharma</w:t>
      </w:r>
      <w:r>
        <w:rPr>
          <w:rFonts w:ascii="Sakkal Majalla" w:eastAsia="Calibri" w:hAnsi="Sakkal Majalla" w:cs="Sakkal Majalla"/>
          <w:sz w:val="28"/>
          <w:szCs w:val="28"/>
        </w:rPr>
        <w:t xml:space="preserve"> (2024)</w:t>
      </w:r>
      <w:r w:rsidRPr="00786E50">
        <w:rPr>
          <w:rFonts w:ascii="Sakkal Majalla" w:eastAsia="Calibri" w:hAnsi="Sakkal Majalla" w:cs="Sakkal Majalla"/>
          <w:sz w:val="28"/>
          <w:szCs w:val="28"/>
          <w:rtl/>
        </w:rPr>
        <w:t xml:space="preserve">  و</w:t>
      </w:r>
      <w:r w:rsidRPr="00786E50">
        <w:rPr>
          <w:rFonts w:ascii="Sakkal Majalla" w:eastAsia="Calibri" w:hAnsi="Sakkal Majalla" w:cs="Sakkal Majalla"/>
          <w:sz w:val="28"/>
          <w:szCs w:val="28"/>
        </w:rPr>
        <w:t>Mottaghi et al</w:t>
      </w:r>
      <w:r>
        <w:rPr>
          <w:rFonts w:ascii="Sakkal Majalla" w:eastAsia="Calibri" w:hAnsi="Sakkal Majalla" w:cs="Sakkal Majalla"/>
          <w:sz w:val="28"/>
          <w:szCs w:val="28"/>
        </w:rPr>
        <w:t>. (2024)</w:t>
      </w:r>
      <w:r>
        <w:rPr>
          <w:rFonts w:ascii="Sakkal Majalla" w:eastAsia="Calibri" w:hAnsi="Sakkal Majalla" w:cs="Sakkal Majalla" w:hint="cs"/>
          <w:sz w:val="28"/>
          <w:szCs w:val="28"/>
          <w:rtl/>
          <w:lang w:bidi="ar-EG"/>
        </w:rPr>
        <w:t xml:space="preserve"> </w:t>
      </w:r>
      <w:r>
        <w:rPr>
          <w:rFonts w:ascii="Sakkal Majalla" w:eastAsia="Calibri" w:hAnsi="Sakkal Majalla" w:cs="Sakkal Majalla"/>
          <w:sz w:val="28"/>
          <w:szCs w:val="28"/>
        </w:rPr>
        <w:t xml:space="preserve"> </w:t>
      </w:r>
      <w:r w:rsidRPr="00786E50">
        <w:rPr>
          <w:rFonts w:ascii="Sakkal Majalla" w:eastAsia="Calibri" w:hAnsi="Sakkal Majalla" w:cs="Sakkal Majalla"/>
          <w:sz w:val="28"/>
          <w:szCs w:val="28"/>
          <w:rtl/>
        </w:rPr>
        <w:t xml:space="preserve">من أن الأثر الإيجابي للتصميم التقني (معايير الرموز، آليات الحوكمة، الامتثال) يظل </w:t>
      </w:r>
      <w:r w:rsidRPr="00786E50">
        <w:rPr>
          <w:rFonts w:ascii="Sakkal Majalla" w:eastAsia="Calibri" w:hAnsi="Sakkal Majalla" w:cs="Sakkal Majalla"/>
          <w:sz w:val="28"/>
          <w:szCs w:val="28"/>
          <w:rtl/>
        </w:rPr>
        <w:lastRenderedPageBreak/>
        <w:t xml:space="preserve">مشروطًا بدرجة تبني المستثمرين ووضوح الإطار التنظيمي. كما أن نتائج </w:t>
      </w:r>
      <w:r w:rsidRPr="00786E50">
        <w:rPr>
          <w:rFonts w:ascii="Sakkal Majalla" w:eastAsia="Calibri" w:hAnsi="Sakkal Majalla" w:cs="Sakkal Majalla"/>
          <w:sz w:val="28"/>
          <w:szCs w:val="28"/>
        </w:rPr>
        <w:t>Le et al</w:t>
      </w:r>
      <w:r>
        <w:rPr>
          <w:rFonts w:ascii="Sakkal Majalla" w:eastAsia="Calibri" w:hAnsi="Sakkal Majalla" w:cs="Sakkal Majalla"/>
          <w:sz w:val="28"/>
          <w:szCs w:val="28"/>
        </w:rPr>
        <w:t>. (2025)</w:t>
      </w:r>
      <w:r w:rsidRPr="00786E50">
        <w:rPr>
          <w:rFonts w:ascii="Sakkal Majalla" w:eastAsia="Calibri" w:hAnsi="Sakkal Majalla" w:cs="Sakkal Majalla"/>
          <w:sz w:val="28"/>
          <w:szCs w:val="28"/>
          <w:rtl/>
        </w:rPr>
        <w:t xml:space="preserve"> أظهرت أن دمج آليات</w:t>
      </w:r>
      <w:r w:rsidRPr="00155F7D">
        <w:rPr>
          <w:rFonts w:ascii="Sakkal Majalla" w:eastAsia="Calibri" w:hAnsi="Sakkal Majalla" w:cs="Sakkal Majalla" w:hint="cs"/>
          <w:color w:val="000000" w:themeColor="text1"/>
          <w:sz w:val="28"/>
          <w:szCs w:val="28"/>
          <w:rtl/>
        </w:rPr>
        <w:t xml:space="preserve"> </w:t>
      </w:r>
      <w:r w:rsidRPr="00476431">
        <w:rPr>
          <w:rFonts w:ascii="Sakkal Majalla" w:eastAsia="Calibri" w:hAnsi="Sakkal Majalla" w:cs="Sakkal Majalla" w:hint="cs"/>
          <w:color w:val="000000" w:themeColor="text1"/>
          <w:sz w:val="28"/>
          <w:szCs w:val="28"/>
          <w:rtl/>
        </w:rPr>
        <w:t>التحقق من الهوية</w:t>
      </w:r>
      <w:r w:rsidRPr="00786E50">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w:t>
      </w:r>
      <w:r w:rsidRPr="00786E50">
        <w:rPr>
          <w:rFonts w:ascii="Sakkal Majalla" w:eastAsia="Calibri" w:hAnsi="Sakkal Majalla" w:cs="Sakkal Majalla"/>
          <w:sz w:val="28"/>
          <w:szCs w:val="28"/>
        </w:rPr>
        <w:t>KYC</w:t>
      </w:r>
      <w:r>
        <w:rPr>
          <w:rFonts w:ascii="Sakkal Majalla" w:eastAsia="Calibri" w:hAnsi="Sakkal Majalla" w:cs="Sakkal Majalla" w:hint="cs"/>
          <w:sz w:val="28"/>
          <w:szCs w:val="28"/>
          <w:rtl/>
        </w:rPr>
        <w:t xml:space="preserve">) </w:t>
      </w:r>
      <w:r w:rsidRPr="00786E50">
        <w:rPr>
          <w:rFonts w:ascii="Sakkal Majalla" w:eastAsia="Calibri" w:hAnsi="Sakkal Majalla" w:cs="Sakkal Majalla"/>
          <w:sz w:val="28"/>
          <w:szCs w:val="28"/>
          <w:rtl/>
        </w:rPr>
        <w:t>والامتثال يعزز الثقة ويزيد حجم التداول، وهو ما يدعم التفسير القائل بأن التصميم المؤسسي المتكامل للرمز يلعب دورًا غير مباشر في تنشيط السوق.</w:t>
      </w:r>
    </w:p>
    <w:p w14:paraId="75CD58E3" w14:textId="77777777" w:rsidR="00517AAA" w:rsidRPr="00786E50" w:rsidRDefault="00517AAA" w:rsidP="00517AAA">
      <w:pPr>
        <w:bidi/>
        <w:spacing w:after="120" w:line="360" w:lineRule="auto"/>
        <w:jc w:val="both"/>
        <w:rPr>
          <w:rFonts w:ascii="Sakkal Majalla" w:eastAsia="Calibri" w:hAnsi="Sakkal Majalla" w:cs="Sakkal Majalla"/>
          <w:sz w:val="28"/>
          <w:szCs w:val="28"/>
        </w:rPr>
      </w:pPr>
      <w:r w:rsidRPr="00786E50">
        <w:rPr>
          <w:rFonts w:ascii="Sakkal Majalla" w:eastAsia="Calibri" w:hAnsi="Sakkal Majalla" w:cs="Sakkal Majalla"/>
          <w:sz w:val="28"/>
          <w:szCs w:val="28"/>
          <w:rtl/>
        </w:rPr>
        <w:t xml:space="preserve">في المقابل، يتسق الطابع الجزئي لقبول الفرضية مع ما طرحته دراسة </w:t>
      </w:r>
      <w:r w:rsidRPr="00786E50">
        <w:rPr>
          <w:rFonts w:ascii="Sakkal Majalla" w:eastAsia="Calibri" w:hAnsi="Sakkal Majalla" w:cs="Sakkal Majalla"/>
          <w:sz w:val="28"/>
          <w:szCs w:val="28"/>
        </w:rPr>
        <w:t>Mafrur</w:t>
      </w:r>
      <w:r>
        <w:rPr>
          <w:rFonts w:ascii="Sakkal Majalla" w:eastAsia="Calibri" w:hAnsi="Sakkal Majalla" w:cs="Sakkal Majalla"/>
          <w:sz w:val="28"/>
          <w:szCs w:val="28"/>
        </w:rPr>
        <w:t xml:space="preserve"> (2025)</w:t>
      </w:r>
      <w:r w:rsidRPr="00786E50">
        <w:rPr>
          <w:rFonts w:ascii="Sakkal Majalla" w:eastAsia="Calibri" w:hAnsi="Sakkal Majalla" w:cs="Sakkal Majalla"/>
          <w:sz w:val="28"/>
          <w:szCs w:val="28"/>
          <w:rtl/>
        </w:rPr>
        <w:t xml:space="preserve">  بشأن استمرار ضعف التداول في كثير من الأصول المرمّزة رغم الجاهزية التقنية، بسبب قيود هيكلية وتنظيمية. وفي السياق السعودي، حيث لا تزال السوق الثانوية للأصول الجزئية في طور التشكل، فإن محدودية عدد المتداولين وصناع السوق قد تحدّ من ترجمة جودة التصميم التقني إلى ثقة فعلية قابلة للقياس الكمي، مما يفسر الحاجة إلى عينات أكبر أو أدوات قياس مباشرة للثقة.</w:t>
      </w:r>
    </w:p>
    <w:p w14:paraId="61D7E92F" w14:textId="77777777" w:rsidR="00517AAA" w:rsidRPr="00786E50" w:rsidRDefault="00517AAA" w:rsidP="00517AAA">
      <w:pPr>
        <w:bidi/>
        <w:spacing w:after="120" w:line="360" w:lineRule="auto"/>
        <w:jc w:val="both"/>
        <w:rPr>
          <w:rFonts w:ascii="Sakkal Majalla" w:eastAsia="Calibri" w:hAnsi="Sakkal Majalla" w:cs="Sakkal Majalla"/>
          <w:sz w:val="28"/>
          <w:szCs w:val="28"/>
        </w:rPr>
      </w:pPr>
      <w:r w:rsidRPr="00786E50">
        <w:rPr>
          <w:rFonts w:ascii="Sakkal Majalla" w:eastAsia="Calibri" w:hAnsi="Sakkal Majalla" w:cs="Sakkal Majalla"/>
          <w:sz w:val="28"/>
          <w:szCs w:val="28"/>
          <w:rtl/>
        </w:rPr>
        <w:t>ثالثًا، أكدت النتائج قبول الفرضية الثالثة (</w:t>
      </w:r>
      <w:r w:rsidRPr="00786E50">
        <w:rPr>
          <w:rFonts w:ascii="Sakkal Majalla" w:eastAsia="Calibri" w:hAnsi="Sakkal Majalla" w:cs="Sakkal Majalla"/>
          <w:sz w:val="28"/>
          <w:szCs w:val="28"/>
        </w:rPr>
        <w:t>H3</w:t>
      </w:r>
      <w:r w:rsidRPr="00786E50">
        <w:rPr>
          <w:rFonts w:ascii="Sakkal Majalla" w:eastAsia="Calibri" w:hAnsi="Sakkal Majalla" w:cs="Sakkal Majalla"/>
          <w:sz w:val="28"/>
          <w:szCs w:val="28"/>
          <w:rtl/>
        </w:rPr>
        <w:t>)، إذ ثبت وجود علاقة سلبية دالة إحصائيًا بين مؤشر التحديات والسيولة (</w:t>
      </w:r>
      <w:r w:rsidRPr="00786E50">
        <w:rPr>
          <w:rFonts w:ascii="Sakkal Majalla" w:eastAsia="Calibri" w:hAnsi="Sakkal Majalla" w:cs="Sakkal Majalla"/>
          <w:sz w:val="28"/>
          <w:szCs w:val="28"/>
        </w:rPr>
        <w:t>Beta = -0.696, p = 0.006</w:t>
      </w:r>
      <w:r w:rsidRPr="00786E50">
        <w:rPr>
          <w:rFonts w:ascii="Sakkal Majalla" w:eastAsia="Calibri" w:hAnsi="Sakkal Majalla" w:cs="Sakkal Majalla"/>
          <w:sz w:val="28"/>
          <w:szCs w:val="28"/>
          <w:rtl/>
        </w:rPr>
        <w:t>)، مع قدرة تفسيرية مرتفعة (</w:t>
      </w:r>
      <w:r w:rsidRPr="00786E50">
        <w:rPr>
          <w:rFonts w:ascii="Sakkal Majalla" w:eastAsia="Calibri" w:hAnsi="Sakkal Majalla" w:cs="Sakkal Majalla"/>
          <w:sz w:val="28"/>
          <w:szCs w:val="28"/>
        </w:rPr>
        <w:t>R² = 0.691</w:t>
      </w:r>
      <w:r w:rsidRPr="00786E50">
        <w:rPr>
          <w:rFonts w:ascii="Sakkal Majalla" w:eastAsia="Calibri" w:hAnsi="Sakkal Majalla" w:cs="Sakkal Majalla"/>
          <w:sz w:val="28"/>
          <w:szCs w:val="28"/>
          <w:rtl/>
        </w:rPr>
        <w:t>). وتنسجم هذه النتيجة مع ما توصلت إليه</w:t>
      </w:r>
      <w:r>
        <w:rPr>
          <w:rFonts w:ascii="Sakkal Majalla" w:eastAsia="Calibri" w:hAnsi="Sakkal Majalla" w:cs="Sakkal Majalla" w:hint="cs"/>
          <w:sz w:val="28"/>
          <w:szCs w:val="28"/>
          <w:rtl/>
        </w:rPr>
        <w:t xml:space="preserve"> دراسة</w:t>
      </w:r>
      <w:r w:rsidRPr="00786E50">
        <w:rPr>
          <w:rFonts w:ascii="Sakkal Majalla" w:eastAsia="Calibri" w:hAnsi="Sakkal Majalla" w:cs="Sakkal Majalla"/>
          <w:sz w:val="28"/>
          <w:szCs w:val="28"/>
          <w:rtl/>
        </w:rPr>
        <w:t xml:space="preserve"> </w:t>
      </w:r>
      <w:r w:rsidRPr="00786E50">
        <w:rPr>
          <w:rFonts w:ascii="Sakkal Majalla" w:eastAsia="Calibri" w:hAnsi="Sakkal Majalla" w:cs="Sakkal Majalla"/>
          <w:sz w:val="28"/>
          <w:szCs w:val="28"/>
        </w:rPr>
        <w:t>Laschinger et al</w:t>
      </w:r>
      <w:r>
        <w:rPr>
          <w:rFonts w:ascii="Sakkal Majalla" w:eastAsia="Calibri" w:hAnsi="Sakkal Majalla" w:cs="Sakkal Majalla"/>
          <w:sz w:val="28"/>
          <w:szCs w:val="28"/>
        </w:rPr>
        <w:t>. (2024)</w:t>
      </w:r>
      <w:r w:rsidRPr="00786E50">
        <w:rPr>
          <w:rFonts w:ascii="Sakkal Majalla" w:eastAsia="Calibri" w:hAnsi="Sakkal Majalla" w:cs="Sakkal Majalla"/>
          <w:sz w:val="28"/>
          <w:szCs w:val="28"/>
          <w:rtl/>
        </w:rPr>
        <w:t xml:space="preserve"> من أن آليات السيولة في الأصول غير المتجانسة </w:t>
      </w:r>
      <w:r>
        <w:rPr>
          <w:rFonts w:ascii="Sakkal Majalla" w:eastAsia="Calibri" w:hAnsi="Sakkal Majalla" w:cs="Sakkal Majalla"/>
          <w:sz w:val="28"/>
          <w:szCs w:val="28"/>
        </w:rPr>
        <w:t>-</w:t>
      </w:r>
      <w:r w:rsidRPr="00786E50">
        <w:rPr>
          <w:rFonts w:ascii="Sakkal Majalla" w:eastAsia="Calibri" w:hAnsi="Sakkal Majalla" w:cs="Sakkal Majalla"/>
          <w:sz w:val="28"/>
          <w:szCs w:val="28"/>
          <w:rtl/>
        </w:rPr>
        <w:t xml:space="preserve"> كالعقارات </w:t>
      </w:r>
      <w:r>
        <w:rPr>
          <w:rFonts w:ascii="Sakkal Majalla" w:eastAsia="Calibri" w:hAnsi="Sakkal Majalla" w:cs="Sakkal Majalla"/>
          <w:sz w:val="28"/>
          <w:szCs w:val="28"/>
        </w:rPr>
        <w:t>-</w:t>
      </w:r>
      <w:r w:rsidRPr="00786E50">
        <w:rPr>
          <w:rFonts w:ascii="Sakkal Majalla" w:eastAsia="Calibri" w:hAnsi="Sakkal Majalla" w:cs="Sakkal Majalla"/>
          <w:sz w:val="28"/>
          <w:szCs w:val="28"/>
          <w:rtl/>
        </w:rPr>
        <w:t xml:space="preserve"> تظل مقيدة بعوامل سوقية وتنظيمية، وكذلك مع</w:t>
      </w:r>
      <w:r>
        <w:rPr>
          <w:rFonts w:ascii="Sakkal Majalla" w:eastAsia="Calibri" w:hAnsi="Sakkal Majalla" w:cs="Sakkal Majalla" w:hint="cs"/>
          <w:sz w:val="28"/>
          <w:szCs w:val="28"/>
          <w:rtl/>
        </w:rPr>
        <w:t xml:space="preserve"> دراسة</w:t>
      </w:r>
      <w:r w:rsidRPr="00786E50">
        <w:rPr>
          <w:rFonts w:ascii="Sakkal Majalla" w:eastAsia="Calibri" w:hAnsi="Sakkal Majalla" w:cs="Sakkal Majalla"/>
          <w:sz w:val="28"/>
          <w:szCs w:val="28"/>
          <w:rtl/>
        </w:rPr>
        <w:t xml:space="preserve"> </w:t>
      </w:r>
      <w:r w:rsidRPr="00786E50">
        <w:rPr>
          <w:rFonts w:ascii="Sakkal Majalla" w:eastAsia="Calibri" w:hAnsi="Sakkal Majalla" w:cs="Sakkal Majalla"/>
          <w:sz w:val="28"/>
          <w:szCs w:val="28"/>
        </w:rPr>
        <w:t>Swinkels</w:t>
      </w:r>
      <w:r>
        <w:rPr>
          <w:rFonts w:ascii="Sakkal Majalla" w:eastAsia="Calibri" w:hAnsi="Sakkal Majalla" w:cs="Sakkal Majalla"/>
          <w:sz w:val="28"/>
          <w:szCs w:val="28"/>
        </w:rPr>
        <w:t xml:space="preserve"> (2023)</w:t>
      </w:r>
      <w:r w:rsidRPr="00786E50">
        <w:rPr>
          <w:rFonts w:ascii="Sakkal Majalla" w:eastAsia="Calibri" w:hAnsi="Sakkal Majalla" w:cs="Sakkal Majalla" w:hint="cs"/>
          <w:sz w:val="28"/>
          <w:szCs w:val="28"/>
          <w:rtl/>
        </w:rPr>
        <w:t xml:space="preserve"> التي</w:t>
      </w:r>
      <w:r w:rsidRPr="00786E50">
        <w:rPr>
          <w:rFonts w:ascii="Sakkal Majalla" w:eastAsia="Calibri" w:hAnsi="Sakkal Majalla" w:cs="Sakkal Majalla"/>
          <w:sz w:val="28"/>
          <w:szCs w:val="28"/>
          <w:rtl/>
        </w:rPr>
        <w:t xml:space="preserve"> أشار إلى أن السيولة متاحة لكنها مقيدة نسبيًا. كما تتفق مع تحليل </w:t>
      </w:r>
      <w:r w:rsidRPr="00786E50">
        <w:rPr>
          <w:rFonts w:ascii="Sakkal Majalla" w:eastAsia="Calibri" w:hAnsi="Sakkal Majalla" w:cs="Sakkal Majalla"/>
          <w:sz w:val="28"/>
          <w:szCs w:val="28"/>
        </w:rPr>
        <w:t>Sengounder &amp; Ravikumar</w:t>
      </w:r>
      <w:r>
        <w:rPr>
          <w:rFonts w:ascii="Sakkal Majalla" w:eastAsia="Calibri" w:hAnsi="Sakkal Majalla" w:cs="Sakkal Majalla"/>
          <w:sz w:val="28"/>
          <w:szCs w:val="28"/>
        </w:rPr>
        <w:t xml:space="preserve"> (2025)</w:t>
      </w:r>
      <w:r w:rsidRPr="00786E50">
        <w:rPr>
          <w:rFonts w:ascii="Sakkal Majalla" w:eastAsia="Calibri" w:hAnsi="Sakkal Majalla" w:cs="Sakkal Majalla"/>
          <w:sz w:val="28"/>
          <w:szCs w:val="28"/>
          <w:rtl/>
        </w:rPr>
        <w:t xml:space="preserve"> الذي ربط نجاح تجارب الترميز بوضوح الأطر التنظيمية واتساع قاعدة المستثمرين.</w:t>
      </w:r>
    </w:p>
    <w:p w14:paraId="33199F7E" w14:textId="77777777" w:rsidR="00517AAA" w:rsidRPr="00786E50" w:rsidRDefault="00517AAA" w:rsidP="00517AAA">
      <w:pPr>
        <w:bidi/>
        <w:spacing w:after="120" w:line="360"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lang w:bidi="ar-EG"/>
        </w:rPr>
        <w:t xml:space="preserve">من ناحية أخرى، فإن </w:t>
      </w:r>
      <w:r w:rsidRPr="00786E50">
        <w:rPr>
          <w:rFonts w:ascii="Sakkal Majalla" w:eastAsia="Calibri" w:hAnsi="Sakkal Majalla" w:cs="Sakkal Majalla"/>
          <w:sz w:val="28"/>
          <w:szCs w:val="28"/>
          <w:rtl/>
        </w:rPr>
        <w:t xml:space="preserve">تفسير هذه النتيجة في ضوء نظرية تكاليف المعاملات يُظهر أن التحديات المؤسسية والسلوكية (مثل طول مدة الاكتتاب، ارتفاع سعر الحصة، ضعف التداول) تمثل </w:t>
      </w:r>
      <w:r>
        <w:rPr>
          <w:rFonts w:ascii="Sakkal Majalla" w:eastAsia="Calibri" w:hAnsi="Sakkal Majalla" w:cs="Sakkal Majalla" w:hint="cs"/>
          <w:sz w:val="28"/>
          <w:szCs w:val="28"/>
          <w:rtl/>
        </w:rPr>
        <w:t>"</w:t>
      </w:r>
      <w:r w:rsidRPr="00786E50">
        <w:rPr>
          <w:rFonts w:ascii="Sakkal Majalla" w:eastAsia="Calibri" w:hAnsi="Sakkal Majalla" w:cs="Sakkal Majalla"/>
          <w:sz w:val="28"/>
          <w:szCs w:val="28"/>
          <w:rtl/>
        </w:rPr>
        <w:t>تكاليف احتكاك</w:t>
      </w:r>
      <w:r>
        <w:rPr>
          <w:rFonts w:ascii="Sakkal Majalla" w:eastAsia="Calibri" w:hAnsi="Sakkal Majalla" w:cs="Sakkal Majalla" w:hint="cs"/>
          <w:sz w:val="28"/>
          <w:szCs w:val="28"/>
          <w:rtl/>
        </w:rPr>
        <w:t>"</w:t>
      </w:r>
      <w:r w:rsidRPr="00786E50">
        <w:rPr>
          <w:rFonts w:ascii="Sakkal Majalla" w:eastAsia="Calibri" w:hAnsi="Sakkal Majalla" w:cs="Sakkal Majalla"/>
          <w:sz w:val="28"/>
          <w:szCs w:val="28"/>
          <w:rtl/>
        </w:rPr>
        <w:t xml:space="preserve"> تزيد من عدم اليقين وترفع تكلفة التخارج، مما يقلل من جاذبية الأصل ويضعف سيولته. ويعكس ذلك أن التكنولوجيا وحدها غير كافية؛ إذ يتطلب تحقيق السيولة الفعلية بيئة تنظيمية داعمة وآليات سوق ثانوية نشطة.</w:t>
      </w:r>
    </w:p>
    <w:p w14:paraId="7908826E" w14:textId="77777777" w:rsidR="00517AAA" w:rsidRPr="00786E50" w:rsidRDefault="00517AAA" w:rsidP="00517AAA">
      <w:pPr>
        <w:bidi/>
        <w:spacing w:after="120" w:line="360" w:lineRule="auto"/>
        <w:jc w:val="both"/>
        <w:rPr>
          <w:rFonts w:ascii="Sakkal Majalla" w:eastAsia="Calibri" w:hAnsi="Sakkal Majalla" w:cs="Sakkal Majalla"/>
          <w:sz w:val="28"/>
          <w:szCs w:val="28"/>
        </w:rPr>
      </w:pPr>
      <w:r w:rsidRPr="00786E50">
        <w:rPr>
          <w:rFonts w:ascii="Sakkal Majalla" w:eastAsia="Calibri" w:hAnsi="Sakkal Majalla" w:cs="Sakkal Majalla"/>
          <w:sz w:val="28"/>
          <w:szCs w:val="28"/>
          <w:rtl/>
        </w:rPr>
        <w:t>وفي السياق السعودي، تكتسب هذه النتيجة أهمية خاصة؛ فالسوق العقاري يخضع لإشراف تنظيمي متنامٍ، ومع أن ذلك يعزز الحماية والشفافية، إلا أن أي بطء في تطوير الأطر الخاصة بالتداول الثانوي قد يحدّ من ديناميكية السيولة. ومن ثم، تؤكد النتائج أن تحقيق الأثر الكامل للملكية الجزئية المرمّزة يستلزم تكامل البنية التقنية مع الإصلاح التنظيمي وتوسيع قاعدة المستثمرين.</w:t>
      </w:r>
    </w:p>
    <w:p w14:paraId="5680B81C" w14:textId="77777777" w:rsidR="00517AAA" w:rsidRDefault="00517AAA" w:rsidP="00517AAA">
      <w:pPr>
        <w:bidi/>
        <w:spacing w:after="240"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lastRenderedPageBreak/>
        <w:t>مما سبق، يرى الباحث أن</w:t>
      </w:r>
      <w:r w:rsidRPr="00786E50">
        <w:rPr>
          <w:rFonts w:ascii="Sakkal Majalla" w:eastAsia="Calibri" w:hAnsi="Sakkal Majalla" w:cs="Sakkal Majalla"/>
          <w:sz w:val="28"/>
          <w:szCs w:val="28"/>
          <w:rtl/>
        </w:rPr>
        <w:t xml:space="preserve"> النتائج تُظهر اتساقًا كبيرًا مع الأدبيات الدولية التي تؤكد أثر التجزئة الرقمية في تعزيز السيولة، مع توافق جزئي بشأن دور التصميم التقني، وتأكيد واضح لأهمية العوامل التنظيمية. كما تسد الدراسة فجوة بحثية عبر تقديم دليل تجريبي من سوق خليجي منظم، يربط بين الملكية الجزئية المرمّزة والسيولة الفعلية في بيئة محلية محددة، بما يثري الإطار النظري ويعمّق فهم آليات عمل الترميز العقاري في سياقات ناشئة.</w:t>
      </w:r>
    </w:p>
    <w:p w14:paraId="2323F7A5" w14:textId="77777777" w:rsidR="00517AAA" w:rsidRPr="00265C83" w:rsidRDefault="00517AAA" w:rsidP="00517AAA">
      <w:pPr>
        <w:bidi/>
        <w:spacing w:after="120" w:line="360" w:lineRule="auto"/>
        <w:jc w:val="both"/>
        <w:rPr>
          <w:rFonts w:ascii="Sakkal Majalla" w:eastAsia="Calibri" w:hAnsi="Sakkal Majalla" w:cs="Sakkal Majalla"/>
          <w:b/>
          <w:bCs/>
          <w:sz w:val="32"/>
          <w:szCs w:val="32"/>
        </w:rPr>
      </w:pPr>
      <w:r w:rsidRPr="00265C83">
        <w:rPr>
          <w:rFonts w:ascii="Sakkal Majalla" w:eastAsia="Calibri" w:hAnsi="Sakkal Majalla" w:cs="Sakkal Majalla"/>
          <w:b/>
          <w:bCs/>
          <w:sz w:val="32"/>
          <w:szCs w:val="32"/>
          <w:rtl/>
        </w:rPr>
        <w:t>5-4 تطبيقات الدراسة</w:t>
      </w:r>
    </w:p>
    <w:p w14:paraId="35E036E1" w14:textId="77777777" w:rsidR="00517AAA" w:rsidRPr="00265C83" w:rsidRDefault="00517AAA" w:rsidP="00517AAA">
      <w:pPr>
        <w:bidi/>
        <w:spacing w:after="120" w:line="360" w:lineRule="auto"/>
        <w:jc w:val="both"/>
        <w:rPr>
          <w:rFonts w:ascii="Sakkal Majalla" w:eastAsia="Calibri" w:hAnsi="Sakkal Majalla" w:cs="Sakkal Majalla"/>
          <w:b/>
          <w:bCs/>
          <w:sz w:val="28"/>
          <w:szCs w:val="28"/>
        </w:rPr>
      </w:pPr>
      <w:r w:rsidRPr="00265C83">
        <w:rPr>
          <w:rFonts w:ascii="Sakkal Majalla" w:eastAsia="Calibri" w:hAnsi="Sakkal Majalla" w:cs="Sakkal Majalla"/>
          <w:b/>
          <w:bCs/>
          <w:sz w:val="28"/>
          <w:szCs w:val="28"/>
          <w:rtl/>
        </w:rPr>
        <w:t xml:space="preserve">أولاً: التطبيقات والمساهمة النظرية (الإضافة العلمية) </w:t>
      </w:r>
    </w:p>
    <w:p w14:paraId="75A62995" w14:textId="77777777" w:rsidR="00517AAA" w:rsidRPr="00265C83" w:rsidRDefault="00517AAA" w:rsidP="00517AAA">
      <w:pPr>
        <w:bidi/>
        <w:spacing w:after="120" w:line="360" w:lineRule="auto"/>
        <w:jc w:val="both"/>
        <w:rPr>
          <w:rFonts w:ascii="Sakkal Majalla" w:eastAsia="Calibri" w:hAnsi="Sakkal Majalla" w:cs="Sakkal Majalla"/>
          <w:sz w:val="28"/>
          <w:szCs w:val="28"/>
        </w:rPr>
      </w:pPr>
      <w:r w:rsidRPr="00265C83">
        <w:rPr>
          <w:rFonts w:ascii="Sakkal Majalla" w:eastAsia="Calibri" w:hAnsi="Sakkal Majalla" w:cs="Sakkal Majalla"/>
          <w:sz w:val="28"/>
          <w:szCs w:val="28"/>
          <w:rtl/>
        </w:rPr>
        <w:t>تسهم نتائج الدراسة في تعزيز الفهم النظري للعلاقة بين التجزئة الرقمية والسيولة في الأصول العقارية المرمّزة، من خلال تقديم دليل تجريبي يربط بين عدد المستثمرين كمؤشر للتجزئة ومؤشر السيولة الفعلية. وبهذا، تضيف الدراسة بعدًا تطبيقيًا إلى الأدبيات التي تناولت الترميز العقاري من منظور تقني أو تنظيمي، عبر اختبار نموذج تفسيري يدمج بين نظرية تكاليف المعاملات والمنظور المؤسسي للسوق الثانوية. كما تكشف النتائج أن أثر تصميم الرمز لا يتحقق بمعزل عن البيئة السوقية والتنظيمية، ما يدعم الطرح القائل بأن التكنولوجيا شرط ضروري لكنه غير كافٍ لتعزيز الثقة والسيولة.</w:t>
      </w:r>
    </w:p>
    <w:p w14:paraId="02961CCA" w14:textId="77777777" w:rsidR="00517AAA" w:rsidRPr="00265C83" w:rsidRDefault="00517AAA" w:rsidP="00517AAA">
      <w:pPr>
        <w:bidi/>
        <w:spacing w:after="120" w:line="360" w:lineRule="auto"/>
        <w:jc w:val="both"/>
        <w:rPr>
          <w:rFonts w:ascii="Sakkal Majalla" w:eastAsia="Calibri" w:hAnsi="Sakkal Majalla" w:cs="Sakkal Majalla"/>
          <w:sz w:val="28"/>
          <w:szCs w:val="28"/>
        </w:rPr>
      </w:pPr>
      <w:r w:rsidRPr="00265C83">
        <w:rPr>
          <w:rFonts w:ascii="Sakkal Majalla" w:eastAsia="Calibri" w:hAnsi="Sakkal Majalla" w:cs="Sakkal Majalla"/>
          <w:sz w:val="28"/>
          <w:szCs w:val="28"/>
          <w:rtl/>
        </w:rPr>
        <w:t xml:space="preserve">وعلى المستوى المفاهيمي، تقدم الدراسة مؤشرًا مركبًا لقياس </w:t>
      </w:r>
      <w:r>
        <w:rPr>
          <w:rFonts w:ascii="Sakkal Majalla" w:eastAsia="Calibri" w:hAnsi="Sakkal Majalla" w:cs="Sakkal Majalla" w:hint="cs"/>
          <w:sz w:val="28"/>
          <w:szCs w:val="28"/>
          <w:rtl/>
        </w:rPr>
        <w:t>"</w:t>
      </w:r>
      <w:r w:rsidRPr="00265C83">
        <w:rPr>
          <w:rFonts w:ascii="Sakkal Majalla" w:eastAsia="Calibri" w:hAnsi="Sakkal Majalla" w:cs="Sakkal Majalla"/>
          <w:sz w:val="28"/>
          <w:szCs w:val="28"/>
          <w:rtl/>
        </w:rPr>
        <w:t>التحديات</w:t>
      </w:r>
      <w:r>
        <w:rPr>
          <w:rFonts w:ascii="Sakkal Majalla" w:eastAsia="Calibri" w:hAnsi="Sakkal Majalla" w:cs="Sakkal Majalla" w:hint="cs"/>
          <w:sz w:val="28"/>
          <w:szCs w:val="28"/>
          <w:rtl/>
        </w:rPr>
        <w:t>"</w:t>
      </w:r>
      <w:r w:rsidRPr="00265C83">
        <w:rPr>
          <w:rFonts w:ascii="Sakkal Majalla" w:eastAsia="Calibri" w:hAnsi="Sakkal Majalla" w:cs="Sakkal Majalla"/>
          <w:sz w:val="28"/>
          <w:szCs w:val="28"/>
          <w:rtl/>
        </w:rPr>
        <w:t xml:space="preserve"> وتأثيرها في السيولة، بما يثري أدوات القياس الكمي في بحوث الأصول الرقمية. كما تمثل إضافة للأدبيات العربية في مجال الملكية الجزئية المرمّزة</w:t>
      </w:r>
      <w:r>
        <w:rPr>
          <w:rFonts w:ascii="Sakkal Majalla" w:eastAsia="Calibri" w:hAnsi="Sakkal Majalla" w:cs="Sakkal Majalla" w:hint="cs"/>
          <w:sz w:val="28"/>
          <w:szCs w:val="28"/>
          <w:rtl/>
        </w:rPr>
        <w:t xml:space="preserve"> عبر الصكوك باعتبارها تجربة فريدة بالمملكة</w:t>
      </w:r>
      <w:r w:rsidRPr="00265C83">
        <w:rPr>
          <w:rFonts w:ascii="Sakkal Majalla" w:eastAsia="Calibri" w:hAnsi="Sakkal Majalla" w:cs="Sakkal Majalla"/>
          <w:sz w:val="28"/>
          <w:szCs w:val="28"/>
          <w:rtl/>
        </w:rPr>
        <w:t xml:space="preserve">، </w:t>
      </w:r>
      <w:r>
        <w:rPr>
          <w:rFonts w:ascii="Sakkal Majalla" w:eastAsia="Calibri" w:hAnsi="Sakkal Majalla" w:cs="Sakkal Majalla" w:hint="cs"/>
          <w:sz w:val="28"/>
          <w:szCs w:val="28"/>
          <w:rtl/>
        </w:rPr>
        <w:t xml:space="preserve">وذلك </w:t>
      </w:r>
      <w:r w:rsidRPr="00265C83">
        <w:rPr>
          <w:rFonts w:ascii="Sakkal Majalla" w:eastAsia="Calibri" w:hAnsi="Sakkal Majalla" w:cs="Sakkal Majalla"/>
          <w:sz w:val="28"/>
          <w:szCs w:val="28"/>
          <w:rtl/>
        </w:rPr>
        <w:t>من خلال نقل النقاش من الطرح النظري إلى الاختبار الإحصائي في سياق سوق ناشئة</w:t>
      </w:r>
      <w:r>
        <w:rPr>
          <w:rFonts w:ascii="Sakkal Majalla" w:eastAsia="Calibri" w:hAnsi="Sakkal Majalla" w:cs="Sakkal Majalla" w:hint="cs"/>
          <w:sz w:val="28"/>
          <w:szCs w:val="28"/>
          <w:rtl/>
        </w:rPr>
        <w:t xml:space="preserve"> كالمملكة</w:t>
      </w:r>
      <w:r w:rsidRPr="00265C83">
        <w:rPr>
          <w:rFonts w:ascii="Sakkal Majalla" w:eastAsia="Calibri" w:hAnsi="Sakkal Majalla" w:cs="Sakkal Majalla"/>
          <w:sz w:val="28"/>
          <w:szCs w:val="28"/>
          <w:rtl/>
        </w:rPr>
        <w:t>، وهو ما يعزز قابلية بناء نماذج تفسيرية مستقبلية أكثر تعقيدًا واتساعًا.</w:t>
      </w:r>
    </w:p>
    <w:p w14:paraId="53DB14F9" w14:textId="77777777" w:rsidR="00517AAA" w:rsidRPr="00072623" w:rsidRDefault="00517AAA" w:rsidP="00517AAA">
      <w:pPr>
        <w:bidi/>
        <w:spacing w:after="120" w:line="360" w:lineRule="auto"/>
        <w:jc w:val="both"/>
        <w:rPr>
          <w:rFonts w:ascii="Sakkal Majalla" w:eastAsia="Calibri" w:hAnsi="Sakkal Majalla" w:cs="Sakkal Majalla"/>
          <w:b/>
          <w:bCs/>
          <w:sz w:val="28"/>
          <w:szCs w:val="28"/>
        </w:rPr>
      </w:pPr>
      <w:r w:rsidRPr="00072623">
        <w:rPr>
          <w:rFonts w:ascii="Sakkal Majalla" w:eastAsia="Calibri" w:hAnsi="Sakkal Majalla" w:cs="Sakkal Majalla"/>
          <w:b/>
          <w:bCs/>
          <w:sz w:val="28"/>
          <w:szCs w:val="28"/>
          <w:rtl/>
        </w:rPr>
        <w:t>ثانياً: التطبيقات العملية للدراسة</w:t>
      </w:r>
    </w:p>
    <w:p w14:paraId="16C07904" w14:textId="77777777" w:rsidR="00517AAA" w:rsidRDefault="00517AAA" w:rsidP="00517AAA">
      <w:pPr>
        <w:bidi/>
        <w:spacing w:after="0" w:line="360" w:lineRule="auto"/>
        <w:jc w:val="both"/>
        <w:rPr>
          <w:rFonts w:ascii="Sakkal Majalla" w:eastAsia="Calibri" w:hAnsi="Sakkal Majalla" w:cs="Sakkal Majalla"/>
          <w:sz w:val="28"/>
          <w:szCs w:val="28"/>
          <w:rtl/>
        </w:rPr>
      </w:pPr>
      <w:r w:rsidRPr="00265C83">
        <w:rPr>
          <w:rFonts w:ascii="Sakkal Majalla" w:eastAsia="Calibri" w:hAnsi="Sakkal Majalla" w:cs="Sakkal Majalla"/>
          <w:sz w:val="28"/>
          <w:szCs w:val="28"/>
          <w:rtl/>
        </w:rPr>
        <w:t>تقدم نتائج الدراسة دلالات عملية مباشرة لعدد من الأطراف ذات الصلة في السوق السعودي</w:t>
      </w:r>
      <w:r>
        <w:rPr>
          <w:rFonts w:ascii="Sakkal Majalla" w:eastAsia="Calibri" w:hAnsi="Sakkal Majalla" w:cs="Sakkal Majalla" w:hint="cs"/>
          <w:sz w:val="28"/>
          <w:szCs w:val="28"/>
          <w:rtl/>
        </w:rPr>
        <w:t>، كما يلي:</w:t>
      </w:r>
    </w:p>
    <w:p w14:paraId="70EF4FCA" w14:textId="77777777" w:rsidR="00517AAA" w:rsidRDefault="00517AAA" w:rsidP="00517AAA">
      <w:pPr>
        <w:bidi/>
        <w:spacing w:after="120" w:line="360" w:lineRule="auto"/>
        <w:jc w:val="both"/>
        <w:rPr>
          <w:rFonts w:ascii="Sakkal Majalla" w:eastAsia="Calibri" w:hAnsi="Sakkal Majalla" w:cs="Sakkal Majalla"/>
          <w:sz w:val="28"/>
          <w:szCs w:val="28"/>
          <w:rtl/>
        </w:rPr>
      </w:pPr>
      <w:r w:rsidRPr="00265C83">
        <w:rPr>
          <w:rFonts w:ascii="Sakkal Majalla" w:eastAsia="Calibri" w:hAnsi="Sakkal Majalla" w:cs="Sakkal Majalla"/>
          <w:sz w:val="28"/>
          <w:szCs w:val="28"/>
          <w:rtl/>
        </w:rPr>
        <w:t xml:space="preserve"> أولاً، بالنسبة للجهات التنظيمية، تشير النتائج إلى أن تعزيز سيولة الأصول المرمّزة لا يعتمد فقط على إتاحة الترخيص التقني، بل يتطلب تطوير إطار واضح للسوق الثانوية، وتحفيز آليات التداول المستمر وصناعة السوق. فالعلاقة السلبية القوية بين مؤشر التحديات والسيولة تؤكد أن تقليل مدد الاكتتاب، ومراجعة تسعير الحصص، وتوسيع قاعدة المستثمرين يمكن أن ينعكس إيجابًا على كفاءة السوق.</w:t>
      </w:r>
    </w:p>
    <w:p w14:paraId="27D4E136" w14:textId="77777777" w:rsidR="00517AAA" w:rsidRPr="00265C83" w:rsidRDefault="00517AAA" w:rsidP="00517AAA">
      <w:pPr>
        <w:bidi/>
        <w:spacing w:after="120" w:line="360" w:lineRule="auto"/>
        <w:jc w:val="both"/>
        <w:rPr>
          <w:rFonts w:ascii="Sakkal Majalla" w:eastAsia="Calibri" w:hAnsi="Sakkal Majalla" w:cs="Sakkal Majalla"/>
          <w:sz w:val="28"/>
          <w:szCs w:val="28"/>
        </w:rPr>
      </w:pPr>
      <w:r w:rsidRPr="00265C83">
        <w:rPr>
          <w:rFonts w:ascii="Sakkal Majalla" w:eastAsia="Calibri" w:hAnsi="Sakkal Majalla" w:cs="Sakkal Majalla"/>
          <w:sz w:val="28"/>
          <w:szCs w:val="28"/>
          <w:rtl/>
        </w:rPr>
        <w:lastRenderedPageBreak/>
        <w:t xml:space="preserve">ثانيًا، بالنسبة لمنصات الملكية الجزئية، توضح النتائج أن تصميم الفرصة الاستثمارية </w:t>
      </w:r>
      <w:r>
        <w:rPr>
          <w:rFonts w:ascii="Sakkal Majalla" w:eastAsia="Calibri" w:hAnsi="Sakkal Majalla" w:cs="Sakkal Majalla" w:hint="cs"/>
          <w:sz w:val="28"/>
          <w:szCs w:val="28"/>
          <w:rtl/>
        </w:rPr>
        <w:t>-</w:t>
      </w:r>
      <w:r w:rsidRPr="00265C83">
        <w:rPr>
          <w:rFonts w:ascii="Sakkal Majalla" w:eastAsia="Calibri" w:hAnsi="Sakkal Majalla" w:cs="Sakkal Majalla"/>
          <w:sz w:val="28"/>
          <w:szCs w:val="28"/>
          <w:rtl/>
        </w:rPr>
        <w:t xml:space="preserve"> من حيث حجم التجزئة وعدد المستثمرين وسعر الحصة </w:t>
      </w:r>
      <w:r>
        <w:rPr>
          <w:rFonts w:ascii="Sakkal Majalla" w:eastAsia="Calibri" w:hAnsi="Sakkal Majalla" w:cs="Sakkal Majalla" w:hint="cs"/>
          <w:sz w:val="28"/>
          <w:szCs w:val="28"/>
          <w:rtl/>
        </w:rPr>
        <w:t>- يعد</w:t>
      </w:r>
      <w:r w:rsidRPr="00265C83">
        <w:rPr>
          <w:rFonts w:ascii="Sakkal Majalla" w:eastAsia="Calibri" w:hAnsi="Sakkal Majalla" w:cs="Sakkal Majalla"/>
          <w:sz w:val="28"/>
          <w:szCs w:val="28"/>
          <w:rtl/>
        </w:rPr>
        <w:t xml:space="preserve"> عنصر</w:t>
      </w:r>
      <w:r>
        <w:rPr>
          <w:rFonts w:ascii="Sakkal Majalla" w:eastAsia="Calibri" w:hAnsi="Sakkal Majalla" w:cs="Sakkal Majalla" w:hint="cs"/>
          <w:sz w:val="28"/>
          <w:szCs w:val="28"/>
          <w:rtl/>
        </w:rPr>
        <w:t>ًا</w:t>
      </w:r>
      <w:r w:rsidRPr="00265C83">
        <w:rPr>
          <w:rFonts w:ascii="Sakkal Majalla" w:eastAsia="Calibri" w:hAnsi="Sakkal Majalla" w:cs="Sakkal Majalla"/>
          <w:sz w:val="28"/>
          <w:szCs w:val="28"/>
          <w:rtl/>
        </w:rPr>
        <w:t xml:space="preserve"> حاسم</w:t>
      </w:r>
      <w:r>
        <w:rPr>
          <w:rFonts w:ascii="Sakkal Majalla" w:eastAsia="Calibri" w:hAnsi="Sakkal Majalla" w:cs="Sakkal Majalla" w:hint="cs"/>
          <w:sz w:val="28"/>
          <w:szCs w:val="28"/>
          <w:rtl/>
        </w:rPr>
        <w:t>ًا</w:t>
      </w:r>
      <w:r w:rsidRPr="00265C83">
        <w:rPr>
          <w:rFonts w:ascii="Sakkal Majalla" w:eastAsia="Calibri" w:hAnsi="Sakkal Majalla" w:cs="Sakkal Majalla"/>
          <w:sz w:val="28"/>
          <w:szCs w:val="28"/>
          <w:rtl/>
        </w:rPr>
        <w:t xml:space="preserve"> في تحقيق سيولة مرتفعة. </w:t>
      </w:r>
      <w:r>
        <w:rPr>
          <w:rFonts w:ascii="Sakkal Majalla" w:eastAsia="Calibri" w:hAnsi="Sakkal Majalla" w:cs="Sakkal Majalla" w:hint="cs"/>
          <w:sz w:val="28"/>
          <w:szCs w:val="28"/>
          <w:rtl/>
        </w:rPr>
        <w:t>وبالتالي</w:t>
      </w:r>
      <w:r w:rsidRPr="00265C83">
        <w:rPr>
          <w:rFonts w:ascii="Sakkal Majalla" w:eastAsia="Calibri" w:hAnsi="Sakkal Majalla" w:cs="Sakkal Majalla"/>
          <w:sz w:val="28"/>
          <w:szCs w:val="28"/>
          <w:rtl/>
        </w:rPr>
        <w:t>، يمكن للمنصات اعتماد استراتيجيات تسعير مرنة، وتقليل الحد الأدنى للاستثمار، وتعزيز الشفافية في عرض بيانات الأداء والتداول، بما يزيد من ثقة المستثمرين ويرفع معدل الدوران.</w:t>
      </w:r>
    </w:p>
    <w:p w14:paraId="2CD08C97" w14:textId="77777777" w:rsidR="00517AAA" w:rsidRPr="00265C83" w:rsidRDefault="00517AAA" w:rsidP="00517AAA">
      <w:pPr>
        <w:bidi/>
        <w:spacing w:after="120" w:line="360" w:lineRule="auto"/>
        <w:jc w:val="both"/>
        <w:rPr>
          <w:rFonts w:ascii="Sakkal Majalla" w:eastAsia="Calibri" w:hAnsi="Sakkal Majalla" w:cs="Sakkal Majalla"/>
          <w:sz w:val="28"/>
          <w:szCs w:val="28"/>
        </w:rPr>
      </w:pPr>
      <w:r w:rsidRPr="00265C83">
        <w:rPr>
          <w:rFonts w:ascii="Sakkal Majalla" w:eastAsia="Calibri" w:hAnsi="Sakkal Majalla" w:cs="Sakkal Majalla"/>
          <w:sz w:val="28"/>
          <w:szCs w:val="28"/>
          <w:rtl/>
        </w:rPr>
        <w:t>ثالثًا، بالنسبة للمطورين العقاريين، توفر النتائج مؤشراً عمليًا على أن إدراج الأصول عبر نماذج ملكية مجزأة قد يسهم في تسريع دورة رأس المال، بشرط تصميم هيكل استثماري جاذب ومرن.</w:t>
      </w:r>
    </w:p>
    <w:p w14:paraId="57AE4AA1" w14:textId="77777777" w:rsidR="00517AAA" w:rsidRPr="00265C83" w:rsidRDefault="00517AAA" w:rsidP="00517AAA">
      <w:pPr>
        <w:bidi/>
        <w:spacing w:after="120" w:line="360" w:lineRule="auto"/>
        <w:jc w:val="both"/>
        <w:rPr>
          <w:rFonts w:ascii="Sakkal Majalla" w:eastAsia="Calibri" w:hAnsi="Sakkal Majalla" w:cs="Sakkal Majalla"/>
          <w:sz w:val="28"/>
          <w:szCs w:val="28"/>
        </w:rPr>
      </w:pPr>
      <w:r w:rsidRPr="00265C83">
        <w:rPr>
          <w:rFonts w:ascii="Sakkal Majalla" w:eastAsia="Calibri" w:hAnsi="Sakkal Majalla" w:cs="Sakkal Majalla"/>
          <w:sz w:val="28"/>
          <w:szCs w:val="28"/>
          <w:rtl/>
        </w:rPr>
        <w:t>رابعًا، بالنسبة للمستثمرين الأفراد، تعزز النتائج الوعي بأهمية تقييم مستوى السيولة الفعلي للأصل قبل الاستثمار، وعدم الاكتفاء بالعائد المتوقع، خاصة في الأصول ذات الاكتتاب الطويل أو السعر المرتفع للحصة.</w:t>
      </w:r>
    </w:p>
    <w:p w14:paraId="5471F128" w14:textId="77777777" w:rsidR="00517AAA" w:rsidRDefault="00517AAA" w:rsidP="00517AAA">
      <w:pPr>
        <w:bidi/>
        <w:spacing w:after="240" w:line="360" w:lineRule="auto"/>
        <w:jc w:val="both"/>
        <w:rPr>
          <w:rFonts w:ascii="Sakkal Majalla" w:eastAsia="Calibri" w:hAnsi="Sakkal Majalla" w:cs="Sakkal Majalla"/>
          <w:sz w:val="28"/>
          <w:szCs w:val="28"/>
          <w:rtl/>
        </w:rPr>
      </w:pPr>
      <w:r w:rsidRPr="00265C83">
        <w:rPr>
          <w:rFonts w:ascii="Sakkal Majalla" w:eastAsia="Calibri" w:hAnsi="Sakkal Majalla" w:cs="Sakkal Majalla"/>
          <w:sz w:val="28"/>
          <w:szCs w:val="28"/>
          <w:rtl/>
        </w:rPr>
        <w:t>وأخيرًا، على مستوى الاقتصاد السعودي، تدعم النتائج التوجه نحو تعميق أدوات التمويل البديل وتعزيز الشمول الاستثماري، بما يتماشى مع مستهدفات تنويع الاقتصاد وتطوير القطاع المالي. إذ تشير الدراسة إلى أن الملكية الجزئية المرمّزة يمكن أن تمثل أداة فعّالة لتوسيع قاعدة المستثمرين في السوق العقاري، شريطة استكمال البنية التنظيمية للسوق الثانوية وضمان كفاءة التداول.</w:t>
      </w:r>
    </w:p>
    <w:p w14:paraId="323D703C" w14:textId="77777777" w:rsidR="00517AAA" w:rsidRPr="00AB2436" w:rsidRDefault="00517AAA" w:rsidP="00517AAA">
      <w:pPr>
        <w:bidi/>
        <w:spacing w:after="120" w:line="360" w:lineRule="auto"/>
        <w:jc w:val="both"/>
        <w:rPr>
          <w:rFonts w:ascii="Sakkal Majalla" w:eastAsia="Calibri" w:hAnsi="Sakkal Majalla" w:cs="Sakkal Majalla"/>
          <w:b/>
          <w:bCs/>
          <w:sz w:val="32"/>
          <w:szCs w:val="32"/>
        </w:rPr>
      </w:pPr>
      <w:r w:rsidRPr="00AB2436">
        <w:rPr>
          <w:rFonts w:ascii="Sakkal Majalla" w:eastAsia="Calibri" w:hAnsi="Sakkal Majalla" w:cs="Sakkal Majalla"/>
          <w:b/>
          <w:bCs/>
          <w:sz w:val="32"/>
          <w:szCs w:val="32"/>
          <w:rtl/>
        </w:rPr>
        <w:t>5-5 محددات الدراسة</w:t>
      </w:r>
    </w:p>
    <w:p w14:paraId="7A078C6E" w14:textId="77777777" w:rsidR="00517AAA" w:rsidRPr="00AB2436" w:rsidRDefault="00517AAA" w:rsidP="00517AAA">
      <w:pPr>
        <w:bidi/>
        <w:spacing w:after="120" w:line="360" w:lineRule="auto"/>
        <w:jc w:val="both"/>
        <w:rPr>
          <w:rFonts w:ascii="Sakkal Majalla" w:eastAsia="Calibri" w:hAnsi="Sakkal Majalla" w:cs="Sakkal Majalla"/>
          <w:sz w:val="28"/>
          <w:szCs w:val="28"/>
        </w:rPr>
      </w:pPr>
      <w:r w:rsidRPr="00AB2436">
        <w:rPr>
          <w:rFonts w:ascii="Sakkal Majalla" w:eastAsia="Calibri" w:hAnsi="Sakkal Majalla" w:cs="Sakkal Majalla"/>
          <w:sz w:val="28"/>
          <w:szCs w:val="28"/>
          <w:rtl/>
        </w:rPr>
        <w:t xml:space="preserve">تخضع هذه الدراسة لعدد من المحددات المنهجية </w:t>
      </w:r>
      <w:r>
        <w:rPr>
          <w:rFonts w:ascii="Sakkal Majalla" w:eastAsia="Calibri" w:hAnsi="Sakkal Majalla" w:cs="Sakkal Majalla" w:hint="cs"/>
          <w:sz w:val="28"/>
          <w:szCs w:val="28"/>
          <w:rtl/>
        </w:rPr>
        <w:t>و</w:t>
      </w:r>
      <w:r w:rsidRPr="00AB2436">
        <w:rPr>
          <w:rFonts w:ascii="Sakkal Majalla" w:eastAsia="Calibri" w:hAnsi="Sakkal Majalla" w:cs="Sakkal Majalla"/>
          <w:sz w:val="28"/>
          <w:szCs w:val="28"/>
          <w:rtl/>
        </w:rPr>
        <w:t>التي ينبغي أخذها في الاعتبار عند تفسير النتائج. أولاً، يتمثل القيد الأبرز في صغر حجم العينة (</w:t>
      </w:r>
      <w:r w:rsidRPr="00AB2436">
        <w:rPr>
          <w:rFonts w:ascii="Sakkal Majalla" w:eastAsia="Calibri" w:hAnsi="Sakkal Majalla" w:cs="Sakkal Majalla"/>
          <w:sz w:val="28"/>
          <w:szCs w:val="28"/>
        </w:rPr>
        <w:t>N=9</w:t>
      </w:r>
      <w:r w:rsidRPr="00AB2436">
        <w:rPr>
          <w:rFonts w:ascii="Sakkal Majalla" w:eastAsia="Calibri" w:hAnsi="Sakkal Majalla" w:cs="Sakkal Majalla"/>
          <w:sz w:val="28"/>
          <w:szCs w:val="28"/>
          <w:rtl/>
        </w:rPr>
        <w:t>)، وهو ما يحدّ من القوة الإحصائية للنماذج متعددة المتغيرات ويزيد من احتمالية عدم الاستقرار في معاملات الانحدار، كما ظهر في مشكلة التعدد الخطي في الفرضية الأولى. وللتغلب على ذلك مستقبلاً، يُوصى بتوسيع نطاق العينة زمنيًا ليشمل إصدارات إضافية، أو إجراء دراسة طولية تغطي عدة دورات استثمارية.</w:t>
      </w:r>
    </w:p>
    <w:p w14:paraId="0EA3419D" w14:textId="77777777" w:rsidR="00517AAA" w:rsidRPr="00AB2436" w:rsidRDefault="00517AAA" w:rsidP="00517AAA">
      <w:pPr>
        <w:bidi/>
        <w:spacing w:after="120" w:line="360" w:lineRule="auto"/>
        <w:jc w:val="both"/>
        <w:rPr>
          <w:rFonts w:ascii="Sakkal Majalla" w:eastAsia="Calibri" w:hAnsi="Sakkal Majalla" w:cs="Sakkal Majalla"/>
          <w:sz w:val="28"/>
          <w:szCs w:val="28"/>
        </w:rPr>
      </w:pPr>
      <w:r w:rsidRPr="00AB2436">
        <w:rPr>
          <w:rFonts w:ascii="Sakkal Majalla" w:eastAsia="Calibri" w:hAnsi="Sakkal Majalla" w:cs="Sakkal Majalla"/>
          <w:sz w:val="28"/>
          <w:szCs w:val="28"/>
          <w:rtl/>
        </w:rPr>
        <w:t>ثانيًا، اعتمدت الدراسة على بيانات تشغيلية فعلية دون تضمين قياسات مباشرة للإدراك السلوكي، مثل ثقة المستثمرين، مما استلزم بناء مؤشر مركب بديل. ورغم وجاهته التحليلية، فإنه لا يغني عن أدوات قياس مسحية مباشرة يمكن أن توفر تمثيلًا أدق للأبعاد النفسية والسلوكية.</w:t>
      </w:r>
    </w:p>
    <w:p w14:paraId="2818DC02" w14:textId="77777777" w:rsidR="00517AAA" w:rsidRPr="00AB2436" w:rsidRDefault="00517AAA" w:rsidP="00517AAA">
      <w:pPr>
        <w:bidi/>
        <w:spacing w:after="120" w:line="360" w:lineRule="auto"/>
        <w:jc w:val="both"/>
        <w:rPr>
          <w:rFonts w:ascii="Sakkal Majalla" w:eastAsia="Calibri" w:hAnsi="Sakkal Majalla" w:cs="Sakkal Majalla"/>
          <w:sz w:val="28"/>
          <w:szCs w:val="28"/>
        </w:rPr>
      </w:pPr>
      <w:r w:rsidRPr="00AB2436">
        <w:rPr>
          <w:rFonts w:ascii="Sakkal Majalla" w:eastAsia="Calibri" w:hAnsi="Sakkal Majalla" w:cs="Sakkal Majalla"/>
          <w:sz w:val="28"/>
          <w:szCs w:val="28"/>
          <w:rtl/>
        </w:rPr>
        <w:lastRenderedPageBreak/>
        <w:t xml:space="preserve">ثالثًا، يقتصر نطاق الدراسة على منصة واحدة وفي سياق تنظيمي محدد، ما قد يحدّ من قابلية تعميم النتائج على أسواق أو منصات أخرى تختلف في البنية التنظيمية أو مستوى نضج السوق الثانوية. </w:t>
      </w:r>
      <w:r>
        <w:rPr>
          <w:rFonts w:ascii="Sakkal Majalla" w:eastAsia="Calibri" w:hAnsi="Sakkal Majalla" w:cs="Sakkal Majalla" w:hint="cs"/>
          <w:sz w:val="28"/>
          <w:szCs w:val="28"/>
          <w:rtl/>
        </w:rPr>
        <w:t>وبالتالي</w:t>
      </w:r>
      <w:r w:rsidRPr="00AB2436">
        <w:rPr>
          <w:rFonts w:ascii="Sakkal Majalla" w:eastAsia="Calibri" w:hAnsi="Sakkal Majalla" w:cs="Sakkal Majalla"/>
          <w:sz w:val="28"/>
          <w:szCs w:val="28"/>
          <w:rtl/>
        </w:rPr>
        <w:t>، يُستحسن إجراء دراسات مقارنة بين منصات متعددة أو في سياقات تنظيمية مختلفة لتعزيز الصلاحية الخارجية للنموذج.</w:t>
      </w:r>
    </w:p>
    <w:p w14:paraId="5CBD0680" w14:textId="77777777" w:rsidR="00517AAA" w:rsidRDefault="00517AAA" w:rsidP="00517AAA">
      <w:pPr>
        <w:bidi/>
        <w:spacing w:after="240" w:line="360" w:lineRule="auto"/>
        <w:jc w:val="both"/>
        <w:rPr>
          <w:rFonts w:ascii="Sakkal Majalla" w:eastAsia="Calibri" w:hAnsi="Sakkal Majalla" w:cs="Sakkal Majalla"/>
          <w:sz w:val="28"/>
          <w:szCs w:val="28"/>
          <w:rtl/>
        </w:rPr>
      </w:pPr>
      <w:r w:rsidRPr="00AB2436">
        <w:rPr>
          <w:rFonts w:ascii="Sakkal Majalla" w:eastAsia="Calibri" w:hAnsi="Sakkal Majalla" w:cs="Sakkal Majalla"/>
          <w:sz w:val="28"/>
          <w:szCs w:val="28"/>
          <w:rtl/>
        </w:rPr>
        <w:t>أخيرًا، تم قياس السيولة من خلال مؤشرات كمية محددة، دون التعمق في أبعاد الجودة السوقية الأخرى مثل عمق السوق أو تقلب الأسعار، وهو ما يفتح المجال لتوسيع الإطار القياسي في الدراسات اللاحقة.</w:t>
      </w:r>
    </w:p>
    <w:p w14:paraId="5AAF4B2B" w14:textId="77777777" w:rsidR="00517AAA" w:rsidRPr="00E16BB2" w:rsidRDefault="00517AAA" w:rsidP="00517AAA">
      <w:pPr>
        <w:bidi/>
        <w:spacing w:after="120" w:line="360" w:lineRule="auto"/>
        <w:jc w:val="both"/>
        <w:rPr>
          <w:rFonts w:ascii="Sakkal Majalla" w:eastAsia="Calibri" w:hAnsi="Sakkal Majalla" w:cs="Sakkal Majalla"/>
          <w:b/>
          <w:bCs/>
          <w:sz w:val="32"/>
          <w:szCs w:val="32"/>
        </w:rPr>
      </w:pPr>
      <w:r w:rsidRPr="00E16BB2">
        <w:rPr>
          <w:rFonts w:ascii="Sakkal Majalla" w:eastAsia="Calibri" w:hAnsi="Sakkal Majalla" w:cs="Sakkal Majalla"/>
          <w:b/>
          <w:bCs/>
          <w:sz w:val="32"/>
          <w:szCs w:val="32"/>
          <w:rtl/>
        </w:rPr>
        <w:t>5-6 الاستنتاجات والتوصيات والدراسات المستقبلية</w:t>
      </w:r>
    </w:p>
    <w:p w14:paraId="11E39554" w14:textId="77777777" w:rsidR="00517AAA" w:rsidRPr="00E16BB2" w:rsidRDefault="00517AAA" w:rsidP="00517AAA">
      <w:pPr>
        <w:bidi/>
        <w:spacing w:after="0" w:line="360" w:lineRule="auto"/>
        <w:jc w:val="both"/>
        <w:rPr>
          <w:rFonts w:ascii="Sakkal Majalla" w:eastAsia="Calibri" w:hAnsi="Sakkal Majalla" w:cs="Sakkal Majalla"/>
          <w:b/>
          <w:bCs/>
          <w:sz w:val="28"/>
          <w:szCs w:val="28"/>
        </w:rPr>
      </w:pPr>
      <w:r w:rsidRPr="00E16BB2">
        <w:rPr>
          <w:rFonts w:ascii="Sakkal Majalla" w:eastAsia="Calibri" w:hAnsi="Sakkal Majalla" w:cs="Sakkal Majalla"/>
          <w:b/>
          <w:bCs/>
          <w:sz w:val="28"/>
          <w:szCs w:val="28"/>
          <w:rtl/>
        </w:rPr>
        <w:t xml:space="preserve">أولاً: الاستنتاجات </w:t>
      </w:r>
    </w:p>
    <w:p w14:paraId="62E46FC9" w14:textId="77777777" w:rsidR="00517AAA" w:rsidRPr="00E16BB2" w:rsidRDefault="00517AAA" w:rsidP="00517AAA">
      <w:pPr>
        <w:bidi/>
        <w:spacing w:after="120" w:line="360" w:lineRule="auto"/>
        <w:jc w:val="both"/>
        <w:rPr>
          <w:rFonts w:ascii="Sakkal Majalla" w:eastAsia="Calibri" w:hAnsi="Sakkal Majalla" w:cs="Sakkal Majalla"/>
          <w:sz w:val="28"/>
          <w:szCs w:val="28"/>
        </w:rPr>
      </w:pPr>
      <w:r w:rsidRPr="00E16BB2">
        <w:rPr>
          <w:rFonts w:ascii="Sakkal Majalla" w:eastAsia="Calibri" w:hAnsi="Sakkal Majalla" w:cs="Sakkal Majalla"/>
          <w:sz w:val="28"/>
          <w:szCs w:val="28"/>
          <w:rtl/>
        </w:rPr>
        <w:t xml:space="preserve">تخلص الدراسة إلى أن تجزئة الملكية العقارية عبر ترميز الأصول تمثل عاملاً حاسمًا في تعزيز السيولة الثانوية، حيث أظهرت النتائج وجود علاقة ارتباط موجبة قوية ودالة إحصائيًا بين عدد المستثمرين وعمليات التخارج، بما يؤكد أن توسيع قاعدة الملكية </w:t>
      </w:r>
      <w:r>
        <w:rPr>
          <w:rFonts w:ascii="Sakkal Majalla" w:eastAsia="Calibri" w:hAnsi="Sakkal Majalla" w:cs="Sakkal Majalla" w:hint="cs"/>
          <w:sz w:val="28"/>
          <w:szCs w:val="28"/>
          <w:rtl/>
        </w:rPr>
        <w:t xml:space="preserve">العقارية </w:t>
      </w:r>
      <w:r w:rsidRPr="00E16BB2">
        <w:rPr>
          <w:rFonts w:ascii="Sakkal Majalla" w:eastAsia="Calibri" w:hAnsi="Sakkal Majalla" w:cs="Sakkal Majalla"/>
          <w:sz w:val="28"/>
          <w:szCs w:val="28"/>
          <w:rtl/>
        </w:rPr>
        <w:t>يسهم مباشرة في تنشيط التداول. كما ثبت أن مستوى التحديات الهيكلية والتنظيمية والسلوكية يرتبط سلبًا وبصورة دالة بمؤشر السيولة، بما يعني أن كفاءة البيئة المؤسسية تمثل شرطًا جوهريًا لنجاح السوق الثانوية.</w:t>
      </w:r>
    </w:p>
    <w:p w14:paraId="70A15BAA" w14:textId="77777777" w:rsidR="00517AAA" w:rsidRPr="00E16BB2" w:rsidRDefault="00517AAA" w:rsidP="00517AAA">
      <w:pPr>
        <w:bidi/>
        <w:spacing w:after="240" w:line="360" w:lineRule="auto"/>
        <w:jc w:val="both"/>
        <w:rPr>
          <w:rFonts w:ascii="Sakkal Majalla" w:eastAsia="Calibri" w:hAnsi="Sakkal Majalla" w:cs="Sakkal Majalla"/>
          <w:sz w:val="28"/>
          <w:szCs w:val="28"/>
        </w:rPr>
      </w:pPr>
      <w:r w:rsidRPr="00E16BB2">
        <w:rPr>
          <w:rFonts w:ascii="Sakkal Majalla" w:eastAsia="Calibri" w:hAnsi="Sakkal Majalla" w:cs="Sakkal Majalla"/>
          <w:sz w:val="28"/>
          <w:szCs w:val="28"/>
          <w:rtl/>
        </w:rPr>
        <w:t>أما أثر تصميم الرمز العقاري في ثقة المستثمرين، فقد ظهر باتجاه نظري متسق مع الفرضية، إلا أن الدلالة الإحصائية بقيت عند مستوى هامشي، وهو ما يشير إلى أهمية العامل التصميمي، مع الحاجة إلى قياس أكثر مباشرة للأبعاد السلوكية. وبوجه عام، تؤكد النتائج أن السيولة في الأصول العقارية المرمّزة ليست نتاج التقنية ذاتها، بل نتيجة تفاعل بين هيكل التجزئة، وجودة التصميم، ومستوى التحديات المؤسسية.</w:t>
      </w:r>
    </w:p>
    <w:p w14:paraId="79468D4E" w14:textId="77777777" w:rsidR="00517AAA" w:rsidRPr="00E16BB2" w:rsidRDefault="00517AAA" w:rsidP="00517AAA">
      <w:pPr>
        <w:bidi/>
        <w:spacing w:after="120" w:line="360" w:lineRule="auto"/>
        <w:jc w:val="both"/>
        <w:rPr>
          <w:rFonts w:ascii="Sakkal Majalla" w:eastAsia="Calibri" w:hAnsi="Sakkal Majalla" w:cs="Sakkal Majalla"/>
          <w:b/>
          <w:bCs/>
          <w:sz w:val="28"/>
          <w:szCs w:val="28"/>
        </w:rPr>
      </w:pPr>
      <w:r w:rsidRPr="00E16BB2">
        <w:rPr>
          <w:rFonts w:ascii="Sakkal Majalla" w:eastAsia="Calibri" w:hAnsi="Sakkal Majalla" w:cs="Sakkal Majalla"/>
          <w:b/>
          <w:bCs/>
          <w:sz w:val="28"/>
          <w:szCs w:val="28"/>
          <w:rtl/>
        </w:rPr>
        <w:t>ثانياً: التوصيات</w:t>
      </w:r>
    </w:p>
    <w:p w14:paraId="22A7CF9D" w14:textId="77777777" w:rsidR="00517AAA" w:rsidRDefault="00517AAA" w:rsidP="00517AAA">
      <w:pPr>
        <w:bidi/>
        <w:spacing w:after="0"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في ضوء نتائج الدراسة، يوصي الباحث بما يلي:</w:t>
      </w:r>
    </w:p>
    <w:p w14:paraId="1AD491A1" w14:textId="77777777" w:rsidR="00517AAA" w:rsidRDefault="00517AAA" w:rsidP="00517AAA">
      <w:pPr>
        <w:bidi/>
        <w:spacing w:after="0"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 </w:t>
      </w:r>
      <w:r w:rsidRPr="00E16BB2">
        <w:rPr>
          <w:rFonts w:ascii="Sakkal Majalla" w:eastAsia="Calibri" w:hAnsi="Sakkal Majalla" w:cs="Sakkal Majalla"/>
          <w:sz w:val="28"/>
          <w:szCs w:val="28"/>
          <w:rtl/>
        </w:rPr>
        <w:t>تعزيز نماذج التجزئة الواسعة عبر تصميم طروحات تستهدف زيادة عدد المستثمرين لا حجم الاستثمار الفردي، نظرًا لأثرها المباشر في رفع السيولة.</w:t>
      </w:r>
    </w:p>
    <w:p w14:paraId="67E38DED" w14:textId="77777777" w:rsidR="00517AAA" w:rsidRDefault="00517AAA" w:rsidP="00517AAA">
      <w:pPr>
        <w:bidi/>
        <w:spacing w:after="0"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 </w:t>
      </w:r>
      <w:r w:rsidRPr="00E16BB2">
        <w:rPr>
          <w:rFonts w:ascii="Sakkal Majalla" w:eastAsia="Calibri" w:hAnsi="Sakkal Majalla" w:cs="Sakkal Majalla"/>
          <w:sz w:val="28"/>
          <w:szCs w:val="28"/>
          <w:rtl/>
        </w:rPr>
        <w:t>خفض سعر الحصة الاسمية بما يعزز الوصول الديمقراطي ويزيد قاعدة المشاركين، استنادًا إلى الارتباط السلبي بين سعر الحصة ومؤشر الثقة.</w:t>
      </w:r>
    </w:p>
    <w:p w14:paraId="1FC89F08" w14:textId="77777777" w:rsidR="00517AAA" w:rsidRPr="00E16BB2" w:rsidRDefault="00517AAA" w:rsidP="00517AAA">
      <w:pPr>
        <w:bidi/>
        <w:spacing w:after="0" w:line="360"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lastRenderedPageBreak/>
        <w:t xml:space="preserve">- </w:t>
      </w:r>
      <w:r w:rsidRPr="00E16BB2">
        <w:rPr>
          <w:rFonts w:ascii="Sakkal Majalla" w:eastAsia="Calibri" w:hAnsi="Sakkal Majalla" w:cs="Sakkal Majalla"/>
          <w:sz w:val="28"/>
          <w:szCs w:val="28"/>
          <w:rtl/>
        </w:rPr>
        <w:t>تقليص مدة الاكتتاب ورفع كفاءة الطرح الأولي، لتقليل أثر التحديات الزمنية على السيولة المستقبلية.</w:t>
      </w:r>
    </w:p>
    <w:p w14:paraId="6E89B8E4" w14:textId="77777777" w:rsidR="00517AAA" w:rsidRDefault="00517AAA" w:rsidP="00517AAA">
      <w:pPr>
        <w:bidi/>
        <w:spacing w:after="0"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 </w:t>
      </w:r>
      <w:r w:rsidRPr="00E16BB2">
        <w:rPr>
          <w:rFonts w:ascii="Sakkal Majalla" w:eastAsia="Calibri" w:hAnsi="Sakkal Majalla" w:cs="Sakkal Majalla"/>
          <w:sz w:val="28"/>
          <w:szCs w:val="28"/>
          <w:rtl/>
        </w:rPr>
        <w:t>تطوير إطار تنظيمي للسوق الثانوية يحد من القيود المؤسسية ويعزز شفافية وآليات التداول، بما يقلل مؤشر التحديات الهيكلية.</w:t>
      </w:r>
    </w:p>
    <w:p w14:paraId="3486EB81" w14:textId="77777777" w:rsidR="00517AAA" w:rsidRPr="00E16BB2" w:rsidRDefault="00517AAA" w:rsidP="00517AAA">
      <w:pPr>
        <w:bidi/>
        <w:spacing w:after="240" w:line="360"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 xml:space="preserve">- </w:t>
      </w:r>
      <w:r w:rsidRPr="00E16BB2">
        <w:rPr>
          <w:rFonts w:ascii="Sakkal Majalla" w:eastAsia="Calibri" w:hAnsi="Sakkal Majalla" w:cs="Sakkal Majalla"/>
          <w:sz w:val="28"/>
          <w:szCs w:val="28"/>
          <w:rtl/>
        </w:rPr>
        <w:t>اعتماد مؤشرات قياس معيارية للسيولة في الأصول المرمّزة بما يسمح بتقييم الأداء المقارن بين الإصدارات المختلفة.</w:t>
      </w:r>
    </w:p>
    <w:p w14:paraId="37058443" w14:textId="77777777" w:rsidR="00517AAA" w:rsidRPr="00E16BB2" w:rsidRDefault="00517AAA" w:rsidP="00517AAA">
      <w:pPr>
        <w:bidi/>
        <w:spacing w:after="0" w:line="360" w:lineRule="auto"/>
        <w:jc w:val="both"/>
        <w:rPr>
          <w:rFonts w:ascii="Sakkal Majalla" w:eastAsia="Calibri" w:hAnsi="Sakkal Majalla" w:cs="Sakkal Majalla"/>
          <w:b/>
          <w:bCs/>
          <w:sz w:val="28"/>
          <w:szCs w:val="28"/>
        </w:rPr>
      </w:pPr>
      <w:r w:rsidRPr="00E16BB2">
        <w:rPr>
          <w:rFonts w:ascii="Sakkal Majalla" w:eastAsia="Calibri" w:hAnsi="Sakkal Majalla" w:cs="Sakkal Majalla"/>
          <w:b/>
          <w:bCs/>
          <w:sz w:val="28"/>
          <w:szCs w:val="28"/>
          <w:rtl/>
        </w:rPr>
        <w:t>ثالثاً: الدراسات المستقبلية</w:t>
      </w:r>
    </w:p>
    <w:p w14:paraId="69AFD45B" w14:textId="77777777" w:rsidR="00517AAA" w:rsidRDefault="00517AAA" w:rsidP="00517AAA">
      <w:pPr>
        <w:bidi/>
        <w:spacing w:after="120"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في ضوء نتائج الدراسة، يمكن أن تكون الدراسات التالية امتدادا للدراسة الحالية، عبر دراسات مستقبلية:</w:t>
      </w:r>
    </w:p>
    <w:p w14:paraId="197294FB" w14:textId="77777777" w:rsidR="00517AAA" w:rsidRPr="00E16BB2" w:rsidRDefault="00517AAA" w:rsidP="00517AAA">
      <w:pPr>
        <w:bidi/>
        <w:spacing w:after="0" w:line="360"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 xml:space="preserve">- </w:t>
      </w:r>
      <w:r w:rsidRPr="00E16BB2">
        <w:rPr>
          <w:rFonts w:ascii="Sakkal Majalla" w:eastAsia="Calibri" w:hAnsi="Sakkal Majalla" w:cs="Sakkal Majalla"/>
          <w:sz w:val="28"/>
          <w:szCs w:val="28"/>
          <w:rtl/>
        </w:rPr>
        <w:t>قياس مباشر لثقة المستثمرين في الأصول العقارية المرمّزة باستخدام أدوات مسحية كمية ونماذج سلوكية.</w:t>
      </w:r>
    </w:p>
    <w:p w14:paraId="5BCA2691" w14:textId="77777777" w:rsidR="00517AAA" w:rsidRPr="00E16BB2" w:rsidRDefault="00517AAA" w:rsidP="00517AAA">
      <w:pPr>
        <w:bidi/>
        <w:spacing w:after="0" w:line="360"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 xml:space="preserve">- </w:t>
      </w:r>
      <w:r w:rsidRPr="00E16BB2">
        <w:rPr>
          <w:rFonts w:ascii="Sakkal Majalla" w:eastAsia="Calibri" w:hAnsi="Sakkal Majalla" w:cs="Sakkal Majalla"/>
          <w:sz w:val="28"/>
          <w:szCs w:val="28"/>
          <w:rtl/>
        </w:rPr>
        <w:t>تحليل طولي لديناميكية السيولة عبر دورات استثمارية متعددة في سوق الترميز العقاري.</w:t>
      </w:r>
    </w:p>
    <w:p w14:paraId="75366A28" w14:textId="77777777" w:rsidR="00517AAA" w:rsidRPr="00E16BB2" w:rsidRDefault="00517AAA" w:rsidP="00517AAA">
      <w:pPr>
        <w:bidi/>
        <w:spacing w:after="0" w:line="360"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 xml:space="preserve">- </w:t>
      </w:r>
      <w:r w:rsidRPr="00E16BB2">
        <w:rPr>
          <w:rFonts w:ascii="Sakkal Majalla" w:eastAsia="Calibri" w:hAnsi="Sakkal Majalla" w:cs="Sakkal Majalla"/>
          <w:sz w:val="28"/>
          <w:szCs w:val="28"/>
          <w:rtl/>
        </w:rPr>
        <w:t>دراسة مقارنة بين منصات ترميز عقاري مختلفة داخل المملكة وخارجها لقياس أثر البيئة التنظيمية.</w:t>
      </w:r>
    </w:p>
    <w:p w14:paraId="4393666F" w14:textId="77777777" w:rsidR="00517AAA" w:rsidRDefault="00517AAA" w:rsidP="00517AAA">
      <w:pPr>
        <w:bidi/>
        <w:spacing w:after="0"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 </w:t>
      </w:r>
      <w:r w:rsidRPr="00E16BB2">
        <w:rPr>
          <w:rFonts w:ascii="Sakkal Majalla" w:eastAsia="Calibri" w:hAnsi="Sakkal Majalla" w:cs="Sakkal Majalla"/>
          <w:sz w:val="28"/>
          <w:szCs w:val="28"/>
          <w:rtl/>
        </w:rPr>
        <w:t>تطوير نموذج قياسي متقدم لسيولة الأصول المرمّزة يتضمن عمق السوق، تقلب الأسعار، وسرعة التسعير.</w:t>
      </w:r>
    </w:p>
    <w:p w14:paraId="08CD8B5E" w14:textId="77777777" w:rsidR="00517AAA" w:rsidRDefault="00517AAA" w:rsidP="00517AAA">
      <w:pPr>
        <w:bidi/>
        <w:spacing w:before="240" w:after="0" w:line="360" w:lineRule="auto"/>
        <w:jc w:val="both"/>
        <w:rPr>
          <w:rFonts w:ascii="Sakkal Majalla" w:eastAsia="Calibri" w:hAnsi="Sakkal Majalla" w:cs="Sakkal Majalla"/>
          <w:b/>
          <w:bCs/>
          <w:sz w:val="32"/>
          <w:szCs w:val="32"/>
          <w:rtl/>
        </w:rPr>
      </w:pPr>
      <w:r w:rsidRPr="00BC025A">
        <w:rPr>
          <w:rFonts w:ascii="Sakkal Majalla" w:eastAsia="Calibri" w:hAnsi="Sakkal Majalla" w:cs="Sakkal Majalla" w:hint="cs"/>
          <w:b/>
          <w:bCs/>
          <w:sz w:val="32"/>
          <w:szCs w:val="32"/>
          <w:rtl/>
        </w:rPr>
        <w:t>5-7 خاتمة</w:t>
      </w:r>
    </w:p>
    <w:p w14:paraId="50683CDC" w14:textId="77777777" w:rsidR="00517AAA" w:rsidRPr="00A4353A" w:rsidRDefault="00517AAA" w:rsidP="00517AAA">
      <w:pPr>
        <w:bidi/>
        <w:spacing w:after="0" w:line="360" w:lineRule="auto"/>
        <w:jc w:val="both"/>
        <w:rPr>
          <w:rFonts w:ascii="Sakkal Majalla" w:eastAsia="Calibri" w:hAnsi="Sakkal Majalla" w:cs="Sakkal Majalla"/>
          <w:sz w:val="28"/>
          <w:szCs w:val="28"/>
        </w:rPr>
      </w:pPr>
      <w:r w:rsidRPr="00BC025A">
        <w:rPr>
          <w:rFonts w:ascii="Sakkal Majalla" w:eastAsia="Calibri" w:hAnsi="Sakkal Majalla" w:cs="Sakkal Majalla"/>
          <w:sz w:val="28"/>
          <w:szCs w:val="28"/>
          <w:rtl/>
        </w:rPr>
        <w:t>تخلص هذه الدراسة إلى أن ترميز الأصول العقارية عبر تقنية البلوكشين يمثل مدخلاً تحويليًا لإعادة تشكيل كفاءة السوق العقاري من خلال رفع مستوى السيولة وخفض قيود الدخول، إلا أن هذا الأثر يتباين وفق طبيعة التصميم المؤسسي والخصائص الهيكلية للسوق. فقد أثبتت النتائج وجود أثر إيجابي قوي لتجزئة الملكية في تعزيز السيولة الثانوية، مقابل أثر سلبي واضح للتحديات التنظيمية والسلوكية والتقنية على كفاءة التداول، في حين بقي أثر تصميم الرمز على ثقة المستثمرين قائمًا على مستوى اتجاهي دون دلالة حاسمة. ويؤكد ذلك أن القيمة الحقيقية للترميز لا تكمن في البنية التقنية وحدها، بل في تكاملها مع البيئة التنظيمية وعمق السوق ومستوى التبني. وعليه، تقدم الدراسة إطارًا تفسيريًا يربط بين نظرية تكاليف المعاملات وآليات السيولة في الأسواق العقارية المرمّزة، مسهمةً في سد فجوة تطبيقية في السياق السعودي، مع إبراز أن نجاح هذا التحول يعتمد على النضج المؤسسي والتشريعي بقدر اعتماده على الابتكار التقني.</w:t>
      </w:r>
    </w:p>
    <w:p w14:paraId="3BB23FF8" w14:textId="590121F8" w:rsidR="00517AAA" w:rsidRPr="00517AAA" w:rsidRDefault="00517AAA" w:rsidP="00517AAA">
      <w:pPr>
        <w:bidi/>
        <w:spacing w:after="0" w:line="360" w:lineRule="auto"/>
        <w:jc w:val="both"/>
        <w:rPr>
          <w:rFonts w:ascii="Sakkal Majalla" w:eastAsia="Calibri" w:hAnsi="Sakkal Majalla" w:cs="Sakkal Majalla"/>
          <w:color w:val="000000" w:themeColor="text1"/>
          <w:sz w:val="28"/>
          <w:szCs w:val="28"/>
          <w:rtl/>
          <w:lang w:bidi="ar-EG"/>
        </w:rPr>
      </w:pPr>
    </w:p>
    <w:p w14:paraId="1FDEA636" w14:textId="77777777" w:rsidR="005F61FF" w:rsidRPr="00406E9F" w:rsidRDefault="005F61FF" w:rsidP="005F61FF">
      <w:pPr>
        <w:bidi/>
        <w:spacing w:afterLines="160" w:after="384" w:line="360" w:lineRule="auto"/>
        <w:rPr>
          <w:rFonts w:ascii="Sakkal Majalla" w:eastAsia="Calibri" w:hAnsi="Sakkal Majalla" w:cs="Sakkal Majalla"/>
          <w:b/>
          <w:bCs/>
          <w:sz w:val="32"/>
          <w:szCs w:val="32"/>
          <w:rtl/>
        </w:rPr>
      </w:pPr>
      <w:r w:rsidRPr="00406E9F">
        <w:rPr>
          <w:rFonts w:ascii="Sakkal Majalla" w:eastAsia="Calibri" w:hAnsi="Sakkal Majalla" w:cs="Sakkal Majalla" w:hint="cs"/>
          <w:b/>
          <w:bCs/>
          <w:sz w:val="32"/>
          <w:szCs w:val="32"/>
          <w:rtl/>
        </w:rPr>
        <w:lastRenderedPageBreak/>
        <w:t>المراجع:</w:t>
      </w:r>
    </w:p>
    <w:p w14:paraId="3B9B356B" w14:textId="77777777" w:rsidR="005F61FF" w:rsidRPr="00476431" w:rsidRDefault="005F61FF" w:rsidP="005F61FF">
      <w:pPr>
        <w:bidi/>
        <w:spacing w:after="120" w:line="360" w:lineRule="auto"/>
        <w:rPr>
          <w:rFonts w:ascii="Sakkal Majalla" w:eastAsia="Calibri" w:hAnsi="Sakkal Majalla" w:cs="Sakkal Majalla"/>
          <w:b/>
          <w:bCs/>
          <w:color w:val="000000" w:themeColor="text1"/>
          <w:sz w:val="28"/>
          <w:szCs w:val="28"/>
          <w:rtl/>
        </w:rPr>
      </w:pPr>
      <w:r w:rsidRPr="00476431">
        <w:rPr>
          <w:rFonts w:ascii="Sakkal Majalla" w:eastAsia="Calibri" w:hAnsi="Sakkal Majalla" w:cs="Sakkal Majalla" w:hint="cs"/>
          <w:b/>
          <w:bCs/>
          <w:color w:val="000000" w:themeColor="text1"/>
          <w:sz w:val="28"/>
          <w:szCs w:val="28"/>
          <w:rtl/>
        </w:rPr>
        <w:t>أولاً: الكتب:</w:t>
      </w:r>
    </w:p>
    <w:p w14:paraId="4C5D0E81" w14:textId="77777777" w:rsidR="005F61FF" w:rsidRPr="00476431" w:rsidRDefault="005F61FF" w:rsidP="005F61FF">
      <w:pPr>
        <w:bidi/>
        <w:spacing w:after="120" w:line="360" w:lineRule="auto"/>
        <w:ind w:left="368" w:hanging="368"/>
        <w:jc w:val="both"/>
        <w:rPr>
          <w:rFonts w:ascii="Sakkal Majalla" w:eastAsia="Calibri" w:hAnsi="Sakkal Majalla" w:cs="Sakkal Majalla"/>
          <w:color w:val="000000" w:themeColor="text1"/>
          <w:sz w:val="28"/>
          <w:szCs w:val="28"/>
          <w:lang w:bidi="ar-EG"/>
        </w:rPr>
      </w:pPr>
      <w:r w:rsidRPr="00476431">
        <w:rPr>
          <w:rFonts w:ascii="Sakkal Majalla" w:eastAsia="Calibri" w:hAnsi="Sakkal Majalla" w:cs="Sakkal Majalla" w:hint="cs"/>
          <w:color w:val="000000" w:themeColor="text1"/>
          <w:sz w:val="28"/>
          <w:szCs w:val="28"/>
          <w:rtl/>
          <w:lang w:bidi="ar-EG"/>
        </w:rPr>
        <w:t xml:space="preserve">أبو زايدة، حاتم. (2018). </w:t>
      </w:r>
      <w:r w:rsidRPr="00476431">
        <w:rPr>
          <w:rFonts w:ascii="Sakkal Majalla" w:eastAsia="Calibri" w:hAnsi="Sakkal Majalla" w:cs="Sakkal Majalla" w:hint="cs"/>
          <w:i/>
          <w:iCs/>
          <w:color w:val="000000" w:themeColor="text1"/>
          <w:sz w:val="28"/>
          <w:szCs w:val="28"/>
          <w:rtl/>
          <w:lang w:bidi="ar-EG"/>
        </w:rPr>
        <w:t>مناهج البحث العلمي</w:t>
      </w:r>
      <w:r w:rsidRPr="00476431">
        <w:rPr>
          <w:rFonts w:ascii="Sakkal Majalla" w:eastAsia="Calibri" w:hAnsi="Sakkal Majalla" w:cs="Sakkal Majalla" w:hint="cs"/>
          <w:color w:val="000000" w:themeColor="text1"/>
          <w:sz w:val="28"/>
          <w:szCs w:val="28"/>
          <w:rtl/>
          <w:lang w:bidi="ar-EG"/>
        </w:rPr>
        <w:t>. الطبعة الثانية: مركز أبحاث المستقبل، فلسطين.</w:t>
      </w:r>
    </w:p>
    <w:p w14:paraId="29025364" w14:textId="77777777" w:rsidR="005F61FF" w:rsidRPr="00476431" w:rsidRDefault="005F61FF" w:rsidP="005F61FF">
      <w:pPr>
        <w:bidi/>
        <w:spacing w:before="240" w:after="120" w:line="360" w:lineRule="auto"/>
        <w:ind w:left="368" w:hanging="368"/>
        <w:jc w:val="both"/>
        <w:rPr>
          <w:rFonts w:ascii="Sakkal Majalla" w:eastAsia="Calibri" w:hAnsi="Sakkal Majalla" w:cs="Sakkal Majalla"/>
          <w:b/>
          <w:bCs/>
          <w:color w:val="000000" w:themeColor="text1"/>
          <w:sz w:val="28"/>
          <w:szCs w:val="28"/>
          <w:lang w:bidi="ar-EG"/>
        </w:rPr>
      </w:pPr>
      <w:r w:rsidRPr="00476431">
        <w:rPr>
          <w:rFonts w:ascii="Sakkal Majalla" w:eastAsia="Calibri" w:hAnsi="Sakkal Majalla" w:cs="Sakkal Majalla" w:hint="cs"/>
          <w:b/>
          <w:bCs/>
          <w:color w:val="000000" w:themeColor="text1"/>
          <w:sz w:val="28"/>
          <w:szCs w:val="28"/>
          <w:rtl/>
          <w:lang w:bidi="ar-EG"/>
        </w:rPr>
        <w:t>ثانيًا: المؤتمرات والدوريات:</w:t>
      </w:r>
    </w:p>
    <w:p w14:paraId="0AE516A3" w14:textId="77777777" w:rsidR="00FD5ED0" w:rsidRDefault="00FD5ED0" w:rsidP="005F61FF">
      <w:pPr>
        <w:bidi/>
        <w:spacing w:after="120" w:line="360" w:lineRule="auto"/>
        <w:ind w:left="571" w:hanging="571"/>
        <w:jc w:val="both"/>
        <w:rPr>
          <w:rFonts w:ascii="Sakkal Majalla" w:hAnsi="Sakkal Majalla" w:cs="Sakkal Majalla"/>
          <w:sz w:val="28"/>
          <w:szCs w:val="28"/>
        </w:rPr>
      </w:pPr>
      <w:bookmarkStart w:id="7" w:name="_Hlk223352321"/>
      <w:r w:rsidRPr="00476431">
        <w:rPr>
          <w:rFonts w:ascii="Sakkal Majalla" w:hAnsi="Sakkal Majalla" w:cs="Sakkal Majalla" w:hint="cs"/>
          <w:sz w:val="28"/>
          <w:szCs w:val="28"/>
          <w:rtl/>
        </w:rPr>
        <w:t>بدوي</w:t>
      </w:r>
      <w:bookmarkEnd w:id="7"/>
      <w:r w:rsidRPr="00476431">
        <w:rPr>
          <w:rFonts w:ascii="Sakkal Majalla" w:hAnsi="Sakkal Majalla" w:cs="Sakkal Majalla" w:hint="cs"/>
          <w:sz w:val="28"/>
          <w:szCs w:val="28"/>
          <w:rtl/>
        </w:rPr>
        <w:t xml:space="preserve">، عفاف. (2021). </w:t>
      </w:r>
      <w:bookmarkStart w:id="8" w:name="_Hlk226036236"/>
      <w:r w:rsidRPr="00476431">
        <w:rPr>
          <w:rFonts w:ascii="Sakkal Majalla" w:hAnsi="Sakkal Majalla" w:cs="Sakkal Majalla" w:hint="cs"/>
          <w:sz w:val="28"/>
          <w:szCs w:val="28"/>
          <w:rtl/>
        </w:rPr>
        <w:t>نموذج مقترح لتخفيض تكاليف المعاملات في قطاع العقارات باستخدام تقنية سلاسل الكتل (دراسة حالة)</w:t>
      </w:r>
      <w:bookmarkEnd w:id="8"/>
      <w:r w:rsidRPr="00476431">
        <w:rPr>
          <w:rFonts w:ascii="Sakkal Majalla" w:hAnsi="Sakkal Majalla" w:cs="Sakkal Majalla" w:hint="cs"/>
          <w:sz w:val="28"/>
          <w:szCs w:val="28"/>
          <w:rtl/>
        </w:rPr>
        <w:t xml:space="preserve">. </w:t>
      </w:r>
      <w:r w:rsidRPr="00476431">
        <w:rPr>
          <w:rFonts w:ascii="Sakkal Majalla" w:hAnsi="Sakkal Majalla" w:cs="Sakkal Majalla" w:hint="cs"/>
          <w:i/>
          <w:iCs/>
          <w:sz w:val="28"/>
          <w:szCs w:val="28"/>
          <w:rtl/>
        </w:rPr>
        <w:t>مجلة البحوث المالية والتجارية، 22</w:t>
      </w:r>
      <w:r w:rsidRPr="00476431">
        <w:rPr>
          <w:rFonts w:ascii="Sakkal Majalla" w:hAnsi="Sakkal Majalla" w:cs="Sakkal Majalla" w:hint="cs"/>
          <w:sz w:val="28"/>
          <w:szCs w:val="28"/>
          <w:rtl/>
        </w:rPr>
        <w:t>(4)، 380-414.</w:t>
      </w:r>
    </w:p>
    <w:p w14:paraId="11A22F8D" w14:textId="77777777" w:rsidR="00FD5ED0" w:rsidRPr="00476431" w:rsidRDefault="00FD5ED0" w:rsidP="005F61FF">
      <w:pPr>
        <w:bidi/>
        <w:spacing w:after="120" w:line="360" w:lineRule="auto"/>
        <w:ind w:left="571" w:hanging="571"/>
        <w:jc w:val="both"/>
        <w:rPr>
          <w:rFonts w:ascii="Sakkal Majalla" w:hAnsi="Sakkal Majalla" w:cs="Sakkal Majalla"/>
          <w:sz w:val="28"/>
          <w:szCs w:val="28"/>
        </w:rPr>
      </w:pPr>
      <w:bookmarkStart w:id="9" w:name="_Hlk223353028"/>
      <w:r w:rsidRPr="00476431">
        <w:rPr>
          <w:rFonts w:ascii="Sakkal Majalla" w:hAnsi="Sakkal Majalla" w:cs="Sakkal Majalla" w:hint="cs"/>
          <w:sz w:val="28"/>
          <w:szCs w:val="28"/>
          <w:rtl/>
        </w:rPr>
        <w:t>سعودي</w:t>
      </w:r>
      <w:bookmarkEnd w:id="9"/>
      <w:r w:rsidRPr="00476431">
        <w:rPr>
          <w:rFonts w:ascii="Sakkal Majalla" w:hAnsi="Sakkal Majalla" w:cs="Sakkal Majalla" w:hint="cs"/>
          <w:sz w:val="28"/>
          <w:szCs w:val="28"/>
          <w:rtl/>
        </w:rPr>
        <w:t>، أمال، وسعودي، صباح. (2021، نوفمبر). أهمية الملكية العقارية في تطوير الاستثمار والتنمية المستدامة: دراسة تحليلية. في الملتقى الوطني الحماية الجزائية للممتلكات العقارية ودورها في تحقيق التنمية المستدامة، جامعة العربي تبسي تبسة، الجزائر.</w:t>
      </w:r>
    </w:p>
    <w:p w14:paraId="160700E1" w14:textId="77777777" w:rsidR="00FD5ED0" w:rsidRPr="00476431" w:rsidRDefault="00FD5ED0" w:rsidP="005F61FF">
      <w:pPr>
        <w:bidi/>
        <w:spacing w:after="120" w:line="360" w:lineRule="auto"/>
        <w:ind w:left="571" w:hanging="571"/>
        <w:jc w:val="both"/>
        <w:rPr>
          <w:rFonts w:ascii="Sakkal Majalla" w:hAnsi="Sakkal Majalla" w:cs="Sakkal Majalla"/>
          <w:sz w:val="28"/>
          <w:szCs w:val="28"/>
          <w:rtl/>
          <w:lang w:bidi="ar-EG"/>
        </w:rPr>
      </w:pPr>
      <w:r w:rsidRPr="00B86E4A">
        <w:rPr>
          <w:rFonts w:ascii="Sakkal Majalla" w:hAnsi="Sakkal Majalla" w:cs="Sakkal Majalla"/>
          <w:sz w:val="28"/>
          <w:szCs w:val="28"/>
          <w:rtl/>
          <w:lang w:bidi="ar-EG"/>
        </w:rPr>
        <w:t xml:space="preserve">محمد، كوثر محمد </w:t>
      </w:r>
      <w:r w:rsidRPr="00B86E4A">
        <w:rPr>
          <w:rFonts w:ascii="Sakkal Majalla" w:hAnsi="Sakkal Majalla" w:cs="Sakkal Majalla" w:hint="cs"/>
          <w:sz w:val="28"/>
          <w:szCs w:val="28"/>
          <w:rtl/>
          <w:lang w:bidi="ar-EG"/>
        </w:rPr>
        <w:t>عبد الحاف</w:t>
      </w:r>
      <w:r w:rsidRPr="00B86E4A">
        <w:rPr>
          <w:rFonts w:ascii="Sakkal Majalla" w:hAnsi="Sakkal Majalla" w:cs="Sakkal Majalla" w:hint="eastAsia"/>
          <w:sz w:val="28"/>
          <w:szCs w:val="28"/>
          <w:rtl/>
          <w:lang w:bidi="ar-EG"/>
        </w:rPr>
        <w:t>ظ</w:t>
      </w:r>
      <w:r w:rsidRPr="00B86E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w:t>
      </w:r>
      <w:r w:rsidRPr="00B86E4A">
        <w:rPr>
          <w:rFonts w:ascii="Sakkal Majalla" w:hAnsi="Sakkal Majalla" w:cs="Sakkal Majalla"/>
          <w:sz w:val="28"/>
          <w:szCs w:val="28"/>
          <w:rtl/>
          <w:lang w:bidi="ar-EG"/>
        </w:rPr>
        <w:t xml:space="preserve">خليفة، محمد يوسف </w:t>
      </w:r>
      <w:r w:rsidRPr="00B86E4A">
        <w:rPr>
          <w:rFonts w:ascii="Sakkal Majalla" w:hAnsi="Sakkal Majalla" w:cs="Sakkal Majalla" w:hint="cs"/>
          <w:sz w:val="28"/>
          <w:szCs w:val="28"/>
          <w:rtl/>
          <w:lang w:bidi="ar-EG"/>
        </w:rPr>
        <w:t>عبد الرحي</w:t>
      </w:r>
      <w:r w:rsidRPr="00B86E4A">
        <w:rPr>
          <w:rFonts w:ascii="Sakkal Majalla" w:hAnsi="Sakkal Majalla" w:cs="Sakkal Majalla" w:hint="eastAsia"/>
          <w:sz w:val="28"/>
          <w:szCs w:val="28"/>
          <w:rtl/>
          <w:lang w:bidi="ar-EG"/>
        </w:rPr>
        <w:t>م</w:t>
      </w:r>
      <w:r w:rsidRPr="00B86E4A">
        <w:rPr>
          <w:rFonts w:ascii="Sakkal Majalla" w:hAnsi="Sakkal Majalla" w:cs="Sakkal Majalla"/>
          <w:sz w:val="28"/>
          <w:szCs w:val="28"/>
          <w:rtl/>
          <w:lang w:bidi="ar-EG"/>
        </w:rPr>
        <w:t xml:space="preserve">. (2024). تقييم مدى فاعلية تقنية العقود الذكية المستندة إلى سلاسل الكتل في تطوير منظومة التمويل العقاري بالبيئة المصرية: دراسة ميدانية. </w:t>
      </w:r>
      <w:r w:rsidRPr="00B86E4A">
        <w:rPr>
          <w:rFonts w:ascii="Sakkal Majalla" w:hAnsi="Sakkal Majalla" w:cs="Sakkal Majalla"/>
          <w:i/>
          <w:iCs/>
          <w:sz w:val="28"/>
          <w:szCs w:val="28"/>
          <w:rtl/>
          <w:lang w:bidi="ar-EG"/>
        </w:rPr>
        <w:t>المجلة العلمية للدراسات والبحوث المالية والتجارية، 5</w:t>
      </w:r>
      <w:r w:rsidRPr="00B86E4A">
        <w:rPr>
          <w:rFonts w:ascii="Sakkal Majalla" w:hAnsi="Sakkal Majalla" w:cs="Sakkal Majalla"/>
          <w:sz w:val="28"/>
          <w:szCs w:val="28"/>
          <w:rtl/>
          <w:lang w:bidi="ar-EG"/>
        </w:rPr>
        <w:t xml:space="preserve">(2)، 285–346. </w:t>
      </w:r>
    </w:p>
    <w:p w14:paraId="6877B5F9" w14:textId="77777777" w:rsidR="005F61FF" w:rsidRPr="00FD5ED0" w:rsidRDefault="005F61FF" w:rsidP="00FD5ED0">
      <w:pPr>
        <w:spacing w:after="0" w:line="360" w:lineRule="auto"/>
        <w:ind w:left="571" w:hanging="571"/>
        <w:jc w:val="both"/>
        <w:rPr>
          <w:rFonts w:asciiTheme="majorBidi" w:hAnsiTheme="majorBidi" w:cstheme="majorBidi"/>
          <w:sz w:val="28"/>
          <w:szCs w:val="28"/>
          <w:rtl/>
        </w:rPr>
      </w:pPr>
      <w:bookmarkStart w:id="10" w:name="_Hlk223363703"/>
      <w:r w:rsidRPr="00FD5ED0">
        <w:rPr>
          <w:rFonts w:asciiTheme="majorBidi" w:hAnsiTheme="majorBidi" w:cstheme="majorBidi"/>
          <w:sz w:val="28"/>
          <w:szCs w:val="28"/>
        </w:rPr>
        <w:t>Abualhamayl</w:t>
      </w:r>
      <w:bookmarkEnd w:id="10"/>
      <w:r w:rsidRPr="00FD5ED0">
        <w:rPr>
          <w:rFonts w:asciiTheme="majorBidi" w:hAnsiTheme="majorBidi" w:cstheme="majorBidi"/>
          <w:sz w:val="28"/>
          <w:szCs w:val="28"/>
        </w:rPr>
        <w:t>, A. J., Almalki, M. A., Al-Doghman, F., Alyoubi, A. A., &amp; Hussain, F. K. (2025, November). Blockchain Framework for Shared Real Estate Ownership Certification Using Fractional NFTs. In </w:t>
      </w:r>
      <w:r w:rsidRPr="00FD5ED0">
        <w:rPr>
          <w:rFonts w:asciiTheme="majorBidi" w:hAnsiTheme="majorBidi" w:cstheme="majorBidi"/>
          <w:i/>
          <w:iCs/>
          <w:sz w:val="28"/>
          <w:szCs w:val="28"/>
        </w:rPr>
        <w:t>2025 IEEE International Conference on E-Business Engineering (ICEBE)</w:t>
      </w:r>
      <w:r w:rsidRPr="00FD5ED0">
        <w:rPr>
          <w:rFonts w:asciiTheme="majorBidi" w:hAnsiTheme="majorBidi" w:cstheme="majorBidi"/>
          <w:sz w:val="28"/>
          <w:szCs w:val="28"/>
        </w:rPr>
        <w:t> </w:t>
      </w:r>
      <w:r w:rsidRPr="00FD5ED0">
        <w:rPr>
          <w:rFonts w:asciiTheme="majorBidi" w:hAnsiTheme="majorBidi" w:cstheme="majorBidi"/>
          <w:i/>
          <w:iCs/>
          <w:sz w:val="28"/>
          <w:szCs w:val="28"/>
        </w:rPr>
        <w:t>,</w:t>
      </w:r>
      <w:r w:rsidRPr="00FD5ED0">
        <w:rPr>
          <w:rFonts w:asciiTheme="majorBidi" w:hAnsiTheme="majorBidi" w:cstheme="majorBidi"/>
          <w:sz w:val="28"/>
          <w:szCs w:val="28"/>
        </w:rPr>
        <w:t xml:space="preserve"> Buraydah, Al-Qassim, Saudi Arabia, 2025, pp. 1-6, doi: 10.1109/ICEBE68123.2025.00027.</w:t>
      </w:r>
    </w:p>
    <w:p w14:paraId="538CF962" w14:textId="77777777" w:rsidR="005F61FF" w:rsidRPr="00FD5ED0" w:rsidRDefault="005F61FF" w:rsidP="00FD5ED0">
      <w:pPr>
        <w:spacing w:after="0" w:line="360" w:lineRule="auto"/>
        <w:ind w:left="571" w:hanging="571"/>
        <w:jc w:val="both"/>
        <w:rPr>
          <w:rFonts w:asciiTheme="majorBidi" w:hAnsiTheme="majorBidi" w:cstheme="majorBidi"/>
          <w:sz w:val="28"/>
          <w:szCs w:val="28"/>
        </w:rPr>
      </w:pPr>
      <w:r w:rsidRPr="00FD5ED0">
        <w:rPr>
          <w:rFonts w:asciiTheme="majorBidi" w:hAnsiTheme="majorBidi" w:cstheme="majorBidi"/>
          <w:sz w:val="28"/>
          <w:szCs w:val="28"/>
        </w:rPr>
        <w:t xml:space="preserve">Ali, M. R., Khan, M. A. H.-U., &amp; Ali, M. R. (2025). CRYPT: Bringing real world assets on blockchain and enabling true decentralization with increased liquidity into RWAs. </w:t>
      </w:r>
      <w:r w:rsidRPr="00FD5ED0">
        <w:rPr>
          <w:rFonts w:asciiTheme="majorBidi" w:hAnsiTheme="majorBidi" w:cstheme="majorBidi"/>
          <w:i/>
          <w:iCs/>
          <w:sz w:val="28"/>
          <w:szCs w:val="28"/>
        </w:rPr>
        <w:t>International Journal of Information Technology &amp; Computer Engineering, 13</w:t>
      </w:r>
      <w:r w:rsidRPr="00FD5ED0">
        <w:rPr>
          <w:rFonts w:asciiTheme="majorBidi" w:hAnsiTheme="majorBidi" w:cstheme="majorBidi"/>
          <w:sz w:val="28"/>
          <w:szCs w:val="28"/>
        </w:rPr>
        <w:t>(2s), 312-319.</w:t>
      </w:r>
    </w:p>
    <w:p w14:paraId="6247FBF7" w14:textId="77777777" w:rsidR="005F61FF" w:rsidRPr="00FD5ED0" w:rsidRDefault="005F61FF" w:rsidP="00FD5ED0">
      <w:pPr>
        <w:spacing w:after="0" w:line="360" w:lineRule="auto"/>
        <w:ind w:left="571" w:hanging="571"/>
        <w:jc w:val="both"/>
        <w:rPr>
          <w:rFonts w:asciiTheme="majorBidi" w:hAnsiTheme="majorBidi" w:cstheme="majorBidi"/>
          <w:sz w:val="28"/>
          <w:szCs w:val="28"/>
          <w:rtl/>
          <w:lang w:bidi="ar-EG"/>
        </w:rPr>
      </w:pPr>
      <w:r w:rsidRPr="00FD5ED0">
        <w:rPr>
          <w:rFonts w:asciiTheme="majorBidi" w:hAnsiTheme="majorBidi" w:cstheme="majorBidi"/>
          <w:sz w:val="28"/>
          <w:szCs w:val="28"/>
        </w:rPr>
        <w:lastRenderedPageBreak/>
        <w:t xml:space="preserve">Alnabulsi, K. (2024). </w:t>
      </w:r>
      <w:r w:rsidRPr="00FD5ED0">
        <w:rPr>
          <w:rFonts w:asciiTheme="majorBidi" w:hAnsiTheme="majorBidi" w:cstheme="majorBidi"/>
          <w:i/>
          <w:iCs/>
          <w:sz w:val="28"/>
          <w:szCs w:val="28"/>
        </w:rPr>
        <w:t>Asset Tokenization in Real Estate: Theoretical Perspectives and Empirical Approaches</w:t>
      </w:r>
      <w:r w:rsidRPr="00FD5ED0">
        <w:rPr>
          <w:rFonts w:asciiTheme="majorBidi" w:hAnsiTheme="majorBidi" w:cstheme="majorBidi"/>
          <w:sz w:val="28"/>
          <w:szCs w:val="28"/>
        </w:rPr>
        <w:t xml:space="preserve">. In: Jreisat, A., Mili, M. (eds) Blockchain in Real Estate. Palgrave Macmillan, Singapore. </w:t>
      </w:r>
    </w:p>
    <w:p w14:paraId="7E9A2AFD" w14:textId="77777777" w:rsidR="005F61FF" w:rsidRPr="00FD5ED0" w:rsidRDefault="005F61FF" w:rsidP="00FD5ED0">
      <w:pPr>
        <w:spacing w:after="0" w:line="360" w:lineRule="auto"/>
        <w:ind w:left="571" w:hanging="571"/>
        <w:jc w:val="both"/>
        <w:rPr>
          <w:rFonts w:asciiTheme="majorBidi" w:hAnsiTheme="majorBidi" w:cstheme="majorBidi"/>
          <w:sz w:val="28"/>
          <w:szCs w:val="28"/>
          <w:lang w:val="en-GB"/>
        </w:rPr>
      </w:pPr>
      <w:r w:rsidRPr="00FD5ED0">
        <w:rPr>
          <w:rFonts w:asciiTheme="majorBidi" w:hAnsiTheme="majorBidi" w:cstheme="majorBidi"/>
          <w:sz w:val="28"/>
          <w:szCs w:val="28"/>
        </w:rPr>
        <w:t>Aly, S. (2025). Fractional Real Estate Investing: Evaluating Real Estate Crowdfunding in the UAE.</w:t>
      </w:r>
      <w:r w:rsidRPr="00FD5ED0">
        <w:rPr>
          <w:rFonts w:asciiTheme="majorBidi" w:hAnsiTheme="majorBidi" w:cstheme="majorBidi"/>
          <w:sz w:val="28"/>
          <w:szCs w:val="28"/>
          <w:lang w:val="en-GB"/>
        </w:rPr>
        <w:t xml:space="preserve"> (Master's thesis). KTH Royal Institute of Technology.</w:t>
      </w:r>
    </w:p>
    <w:p w14:paraId="7B701A34" w14:textId="77777777" w:rsidR="005F61FF" w:rsidRPr="00FD5ED0" w:rsidRDefault="005F61FF" w:rsidP="00FD5ED0">
      <w:pPr>
        <w:spacing w:after="0" w:line="360" w:lineRule="auto"/>
        <w:ind w:left="571" w:hanging="571"/>
        <w:jc w:val="both"/>
        <w:rPr>
          <w:rFonts w:asciiTheme="majorBidi" w:hAnsiTheme="majorBidi" w:cstheme="majorBidi"/>
          <w:sz w:val="28"/>
          <w:szCs w:val="28"/>
        </w:rPr>
      </w:pPr>
      <w:r w:rsidRPr="00FD5ED0">
        <w:rPr>
          <w:rFonts w:asciiTheme="majorBidi" w:hAnsiTheme="majorBidi" w:cstheme="majorBidi"/>
          <w:sz w:val="28"/>
          <w:szCs w:val="28"/>
        </w:rPr>
        <w:t>Amihud, Y. (2002). Illiquidity and stock returns: cross-section and time-series effects. </w:t>
      </w:r>
      <w:r w:rsidRPr="00FD5ED0">
        <w:rPr>
          <w:rFonts w:asciiTheme="majorBidi" w:hAnsiTheme="majorBidi" w:cstheme="majorBidi"/>
          <w:i/>
          <w:iCs/>
          <w:sz w:val="28"/>
          <w:szCs w:val="28"/>
        </w:rPr>
        <w:t>Journal of financial markets</w:t>
      </w:r>
      <w:r w:rsidRPr="00FD5ED0">
        <w:rPr>
          <w:rFonts w:asciiTheme="majorBidi" w:hAnsiTheme="majorBidi" w:cstheme="majorBidi"/>
          <w:sz w:val="28"/>
          <w:szCs w:val="28"/>
        </w:rPr>
        <w:t>, </w:t>
      </w:r>
      <w:r w:rsidRPr="00FD5ED0">
        <w:rPr>
          <w:rFonts w:asciiTheme="majorBidi" w:hAnsiTheme="majorBidi" w:cstheme="majorBidi"/>
          <w:i/>
          <w:iCs/>
          <w:sz w:val="28"/>
          <w:szCs w:val="28"/>
        </w:rPr>
        <w:t>5</w:t>
      </w:r>
      <w:r w:rsidRPr="00FD5ED0">
        <w:rPr>
          <w:rFonts w:asciiTheme="majorBidi" w:hAnsiTheme="majorBidi" w:cstheme="majorBidi"/>
          <w:sz w:val="28"/>
          <w:szCs w:val="28"/>
        </w:rPr>
        <w:t>(1), 31-56.</w:t>
      </w:r>
    </w:p>
    <w:p w14:paraId="16AA251E" w14:textId="77777777" w:rsidR="005F61FF" w:rsidRPr="00FD5ED0" w:rsidRDefault="005F61FF" w:rsidP="00FD5ED0">
      <w:pPr>
        <w:spacing w:after="0" w:line="360" w:lineRule="auto"/>
        <w:ind w:left="571" w:hanging="571"/>
        <w:jc w:val="both"/>
        <w:rPr>
          <w:rFonts w:asciiTheme="majorBidi" w:hAnsiTheme="majorBidi" w:cstheme="majorBidi"/>
          <w:sz w:val="28"/>
          <w:szCs w:val="28"/>
        </w:rPr>
      </w:pPr>
      <w:r w:rsidRPr="00FD5ED0">
        <w:rPr>
          <w:rFonts w:asciiTheme="majorBidi" w:hAnsiTheme="majorBidi" w:cstheme="majorBidi"/>
          <w:sz w:val="28"/>
          <w:szCs w:val="28"/>
        </w:rPr>
        <w:t xml:space="preserve">Avci, G., &amp; Erzurumlu, Y. (2023). Blockchain tokenization of real estate investment: a security token offering procedure and legal design proposal. </w:t>
      </w:r>
      <w:r w:rsidRPr="00FD5ED0">
        <w:rPr>
          <w:rFonts w:asciiTheme="majorBidi" w:hAnsiTheme="majorBidi" w:cstheme="majorBidi"/>
          <w:i/>
          <w:iCs/>
          <w:sz w:val="28"/>
          <w:szCs w:val="28"/>
        </w:rPr>
        <w:t>Journal of Property Research</w:t>
      </w:r>
      <w:r w:rsidRPr="00FD5ED0">
        <w:rPr>
          <w:rFonts w:asciiTheme="majorBidi" w:hAnsiTheme="majorBidi" w:cstheme="majorBidi"/>
          <w:sz w:val="28"/>
          <w:szCs w:val="28"/>
        </w:rPr>
        <w:t xml:space="preserve">, 40, 188 - 207. </w:t>
      </w:r>
    </w:p>
    <w:p w14:paraId="185EBCDA" w14:textId="77777777" w:rsidR="005F61FF" w:rsidRPr="00FD5ED0" w:rsidRDefault="005F61FF" w:rsidP="00FD5ED0">
      <w:pPr>
        <w:spacing w:after="0" w:line="360" w:lineRule="auto"/>
        <w:ind w:left="571" w:hanging="571"/>
        <w:jc w:val="both"/>
        <w:rPr>
          <w:rFonts w:asciiTheme="majorBidi" w:hAnsiTheme="majorBidi" w:cstheme="majorBidi"/>
          <w:sz w:val="28"/>
          <w:szCs w:val="28"/>
          <w:rtl/>
        </w:rPr>
      </w:pPr>
      <w:r w:rsidRPr="00FD5ED0">
        <w:rPr>
          <w:rFonts w:asciiTheme="majorBidi" w:hAnsiTheme="majorBidi" w:cstheme="majorBidi"/>
          <w:sz w:val="28"/>
          <w:szCs w:val="28"/>
        </w:rPr>
        <w:t xml:space="preserve">Badgujar, H., Patil, A., Rane, N., Apte, Y., &amp; Avatade, M. (2022). A Decentralized Asset Tokenization System using Ethereum. </w:t>
      </w:r>
      <w:r w:rsidRPr="00FD5ED0">
        <w:rPr>
          <w:rFonts w:asciiTheme="majorBidi" w:hAnsiTheme="majorBidi" w:cstheme="majorBidi"/>
          <w:i/>
          <w:iCs/>
          <w:sz w:val="28"/>
          <w:szCs w:val="28"/>
        </w:rPr>
        <w:t>International Journal for Research in Applied Science &amp; Engineering Technology, 10</w:t>
      </w:r>
      <w:r w:rsidRPr="00FD5ED0">
        <w:rPr>
          <w:rFonts w:asciiTheme="majorBidi" w:hAnsiTheme="majorBidi" w:cstheme="majorBidi"/>
          <w:sz w:val="28"/>
          <w:szCs w:val="28"/>
        </w:rPr>
        <w:t>(V), 2603-2610</w:t>
      </w:r>
    </w:p>
    <w:p w14:paraId="057FBF94" w14:textId="77777777" w:rsidR="005F61FF" w:rsidRPr="00FD5ED0" w:rsidRDefault="005F61FF" w:rsidP="00FD5ED0">
      <w:pPr>
        <w:spacing w:after="0" w:line="360" w:lineRule="auto"/>
        <w:ind w:left="571" w:hanging="571"/>
        <w:jc w:val="both"/>
        <w:rPr>
          <w:rFonts w:asciiTheme="majorBidi" w:hAnsiTheme="majorBidi" w:cstheme="majorBidi"/>
          <w:sz w:val="28"/>
          <w:szCs w:val="28"/>
        </w:rPr>
      </w:pPr>
      <w:r w:rsidRPr="00FD5ED0">
        <w:rPr>
          <w:rFonts w:asciiTheme="majorBidi" w:hAnsiTheme="majorBidi" w:cstheme="majorBidi"/>
          <w:sz w:val="28"/>
          <w:szCs w:val="28"/>
        </w:rPr>
        <w:t>Baptista, N., Januario, J. F., &amp; Cruz, C. O. (2023). Social and financial sustainability of real estate investment: Evaluating public perceptions towards blockchain technology. </w:t>
      </w:r>
      <w:r w:rsidRPr="00FD5ED0">
        <w:rPr>
          <w:rFonts w:asciiTheme="majorBidi" w:hAnsiTheme="majorBidi" w:cstheme="majorBidi"/>
          <w:i/>
          <w:iCs/>
          <w:sz w:val="28"/>
          <w:szCs w:val="28"/>
        </w:rPr>
        <w:t>Sustainability</w:t>
      </w:r>
      <w:r w:rsidRPr="00FD5ED0">
        <w:rPr>
          <w:rFonts w:asciiTheme="majorBidi" w:hAnsiTheme="majorBidi" w:cstheme="majorBidi"/>
          <w:sz w:val="28"/>
          <w:szCs w:val="28"/>
        </w:rPr>
        <w:t>, </w:t>
      </w:r>
      <w:r w:rsidRPr="00FD5ED0">
        <w:rPr>
          <w:rFonts w:asciiTheme="majorBidi" w:hAnsiTheme="majorBidi" w:cstheme="majorBidi"/>
          <w:i/>
          <w:iCs/>
          <w:sz w:val="28"/>
          <w:szCs w:val="28"/>
        </w:rPr>
        <w:t>15</w:t>
      </w:r>
      <w:r w:rsidRPr="00FD5ED0">
        <w:rPr>
          <w:rFonts w:asciiTheme="majorBidi" w:hAnsiTheme="majorBidi" w:cstheme="majorBidi"/>
          <w:sz w:val="28"/>
          <w:szCs w:val="28"/>
        </w:rPr>
        <w:t>(16), 12288.</w:t>
      </w:r>
    </w:p>
    <w:p w14:paraId="10E55614" w14:textId="77777777" w:rsidR="005F61FF" w:rsidRPr="00FD5ED0" w:rsidRDefault="005F61FF" w:rsidP="00FD5ED0">
      <w:pPr>
        <w:spacing w:after="0" w:line="360" w:lineRule="auto"/>
        <w:ind w:left="571" w:hanging="571"/>
        <w:jc w:val="both"/>
        <w:rPr>
          <w:rFonts w:asciiTheme="majorBidi" w:hAnsiTheme="majorBidi" w:cstheme="majorBidi"/>
          <w:sz w:val="28"/>
          <w:szCs w:val="28"/>
          <w:rtl/>
        </w:rPr>
      </w:pPr>
      <w:r w:rsidRPr="00FD5ED0">
        <w:rPr>
          <w:rFonts w:asciiTheme="majorBidi" w:hAnsiTheme="majorBidi" w:cstheme="majorBidi"/>
          <w:sz w:val="28"/>
          <w:szCs w:val="28"/>
        </w:rPr>
        <w:t>Baum, A. (2021). Tokenization—The future of real estate investment. </w:t>
      </w:r>
      <w:r w:rsidRPr="00FD5ED0">
        <w:rPr>
          <w:rFonts w:asciiTheme="majorBidi" w:hAnsiTheme="majorBidi" w:cstheme="majorBidi"/>
          <w:i/>
          <w:iCs/>
          <w:sz w:val="28"/>
          <w:szCs w:val="28"/>
        </w:rPr>
        <w:t>The Journal of Portfolio Management</w:t>
      </w:r>
      <w:r w:rsidRPr="00FD5ED0">
        <w:rPr>
          <w:rFonts w:asciiTheme="majorBidi" w:hAnsiTheme="majorBidi" w:cstheme="majorBidi"/>
          <w:sz w:val="28"/>
          <w:szCs w:val="28"/>
        </w:rPr>
        <w:t>, </w:t>
      </w:r>
      <w:r w:rsidRPr="00FD5ED0">
        <w:rPr>
          <w:rFonts w:asciiTheme="majorBidi" w:hAnsiTheme="majorBidi" w:cstheme="majorBidi"/>
          <w:i/>
          <w:iCs/>
          <w:sz w:val="28"/>
          <w:szCs w:val="28"/>
        </w:rPr>
        <w:t>47</w:t>
      </w:r>
      <w:r w:rsidRPr="00FD5ED0">
        <w:rPr>
          <w:rFonts w:asciiTheme="majorBidi" w:hAnsiTheme="majorBidi" w:cstheme="majorBidi"/>
          <w:sz w:val="28"/>
          <w:szCs w:val="28"/>
        </w:rPr>
        <w:t>(10), 41-61.</w:t>
      </w:r>
    </w:p>
    <w:p w14:paraId="4923F16A" w14:textId="77777777" w:rsidR="005F61FF" w:rsidRPr="00FD5ED0" w:rsidRDefault="005F61FF" w:rsidP="00FD5ED0">
      <w:pPr>
        <w:spacing w:after="0" w:line="360" w:lineRule="auto"/>
        <w:ind w:left="571" w:hanging="571"/>
        <w:jc w:val="both"/>
        <w:rPr>
          <w:rFonts w:asciiTheme="majorBidi" w:hAnsiTheme="majorBidi" w:cstheme="majorBidi"/>
          <w:sz w:val="28"/>
          <w:szCs w:val="28"/>
          <w:rtl/>
        </w:rPr>
      </w:pPr>
      <w:r w:rsidRPr="00FD5ED0">
        <w:rPr>
          <w:rFonts w:asciiTheme="majorBidi" w:hAnsiTheme="majorBidi" w:cstheme="majorBidi"/>
          <w:sz w:val="28"/>
          <w:szCs w:val="28"/>
        </w:rPr>
        <w:t>Bennett, R., Miller, T., Pickering, M., &amp; Kara, A. K. (2021). Hybrid approaches for smart contracts in land administration: Lessons from three blockchain proofs-of-concept. </w:t>
      </w:r>
      <w:r w:rsidRPr="00FD5ED0">
        <w:rPr>
          <w:rFonts w:asciiTheme="majorBidi" w:hAnsiTheme="majorBidi" w:cstheme="majorBidi"/>
          <w:i/>
          <w:iCs/>
          <w:sz w:val="28"/>
          <w:szCs w:val="28"/>
        </w:rPr>
        <w:t>Land</w:t>
      </w:r>
      <w:r w:rsidRPr="00FD5ED0">
        <w:rPr>
          <w:rFonts w:asciiTheme="majorBidi" w:hAnsiTheme="majorBidi" w:cstheme="majorBidi"/>
          <w:sz w:val="28"/>
          <w:szCs w:val="28"/>
        </w:rPr>
        <w:t>, </w:t>
      </w:r>
      <w:r w:rsidRPr="00FD5ED0">
        <w:rPr>
          <w:rFonts w:asciiTheme="majorBidi" w:hAnsiTheme="majorBidi" w:cstheme="majorBidi"/>
          <w:i/>
          <w:iCs/>
          <w:sz w:val="28"/>
          <w:szCs w:val="28"/>
        </w:rPr>
        <w:t>10</w:t>
      </w:r>
      <w:r w:rsidRPr="00FD5ED0">
        <w:rPr>
          <w:rFonts w:asciiTheme="majorBidi" w:hAnsiTheme="majorBidi" w:cstheme="majorBidi"/>
          <w:sz w:val="28"/>
          <w:szCs w:val="28"/>
        </w:rPr>
        <w:t>(2), 220.</w:t>
      </w:r>
    </w:p>
    <w:p w14:paraId="02F15989" w14:textId="77777777" w:rsidR="005F61FF" w:rsidRPr="00FD5ED0" w:rsidRDefault="005F61FF" w:rsidP="00FD5ED0">
      <w:pPr>
        <w:spacing w:after="0" w:line="360" w:lineRule="auto"/>
        <w:ind w:left="571" w:hanging="571"/>
        <w:jc w:val="both"/>
        <w:rPr>
          <w:rFonts w:asciiTheme="majorBidi" w:hAnsiTheme="majorBidi" w:cstheme="majorBidi"/>
          <w:sz w:val="28"/>
          <w:szCs w:val="28"/>
        </w:rPr>
      </w:pPr>
      <w:r w:rsidRPr="00FD5ED0">
        <w:rPr>
          <w:rFonts w:asciiTheme="majorBidi" w:hAnsiTheme="majorBidi" w:cstheme="majorBidi"/>
          <w:sz w:val="28"/>
          <w:szCs w:val="28"/>
        </w:rPr>
        <w:t>Berentsen, A., &amp; Markheim, M. (2020). Real estate meets blockchain opportunities and challenges of tokenization of illiquid assets. </w:t>
      </w:r>
      <w:r w:rsidRPr="00FD5ED0">
        <w:rPr>
          <w:rFonts w:asciiTheme="majorBidi" w:hAnsiTheme="majorBidi" w:cstheme="majorBidi"/>
          <w:i/>
          <w:iCs/>
          <w:sz w:val="28"/>
          <w:szCs w:val="28"/>
        </w:rPr>
        <w:t>Munich Personal RePEc Archive</w:t>
      </w:r>
      <w:r w:rsidRPr="00FD5ED0">
        <w:rPr>
          <w:rFonts w:asciiTheme="majorBidi" w:hAnsiTheme="majorBidi" w:cstheme="majorBidi"/>
          <w:sz w:val="28"/>
          <w:szCs w:val="28"/>
        </w:rPr>
        <w:t>, </w:t>
      </w:r>
      <w:r w:rsidRPr="00FD5ED0">
        <w:rPr>
          <w:rFonts w:asciiTheme="majorBidi" w:hAnsiTheme="majorBidi" w:cstheme="majorBidi"/>
          <w:i/>
          <w:iCs/>
          <w:sz w:val="28"/>
          <w:szCs w:val="28"/>
        </w:rPr>
        <w:t>99399</w:t>
      </w:r>
      <w:r w:rsidRPr="00FD5ED0">
        <w:rPr>
          <w:rFonts w:asciiTheme="majorBidi" w:hAnsiTheme="majorBidi" w:cstheme="majorBidi"/>
          <w:sz w:val="28"/>
          <w:szCs w:val="28"/>
        </w:rPr>
        <w:t>.</w:t>
      </w:r>
    </w:p>
    <w:p w14:paraId="00049113" w14:textId="77777777" w:rsidR="005F61FF" w:rsidRPr="00FD5ED0" w:rsidRDefault="005F61FF" w:rsidP="00FD5ED0">
      <w:pPr>
        <w:spacing w:after="0" w:line="360" w:lineRule="auto"/>
        <w:ind w:left="571" w:hanging="571"/>
        <w:jc w:val="both"/>
        <w:rPr>
          <w:rFonts w:asciiTheme="majorBidi" w:hAnsiTheme="majorBidi" w:cstheme="majorBidi"/>
          <w:sz w:val="28"/>
          <w:szCs w:val="28"/>
        </w:rPr>
      </w:pPr>
      <w:r w:rsidRPr="00FD5ED0">
        <w:rPr>
          <w:rFonts w:asciiTheme="majorBidi" w:hAnsiTheme="majorBidi" w:cstheme="majorBidi"/>
          <w:sz w:val="28"/>
          <w:szCs w:val="28"/>
        </w:rPr>
        <w:t xml:space="preserve">Bhagat, A. K., &amp; Dorsala, M. R. (2025, June). T-REITs: A Regulatory Compliant Blockchain-based Framework for Tokenization of Real </w:t>
      </w:r>
      <w:r w:rsidRPr="00FD5ED0">
        <w:rPr>
          <w:rFonts w:asciiTheme="majorBidi" w:hAnsiTheme="majorBidi" w:cstheme="majorBidi"/>
          <w:sz w:val="28"/>
          <w:szCs w:val="28"/>
        </w:rPr>
        <w:lastRenderedPageBreak/>
        <w:t>Estate Investment Trusts. In </w:t>
      </w:r>
      <w:r w:rsidRPr="00FD5ED0">
        <w:rPr>
          <w:rFonts w:asciiTheme="majorBidi" w:hAnsiTheme="majorBidi" w:cstheme="majorBidi"/>
          <w:i/>
          <w:iCs/>
          <w:sz w:val="28"/>
          <w:szCs w:val="28"/>
        </w:rPr>
        <w:t>2025 IEEE International Conference on Blockchain and Cryptocurrency (ICBC)</w:t>
      </w:r>
      <w:r w:rsidRPr="00FD5ED0">
        <w:rPr>
          <w:rFonts w:asciiTheme="majorBidi" w:hAnsiTheme="majorBidi" w:cstheme="majorBidi"/>
          <w:sz w:val="28"/>
          <w:szCs w:val="28"/>
        </w:rPr>
        <w:t> (pp. 1-7). IEEE.</w:t>
      </w:r>
    </w:p>
    <w:p w14:paraId="4A3E3123" w14:textId="77777777" w:rsidR="005F61FF" w:rsidRPr="00FD5ED0" w:rsidRDefault="005F61FF" w:rsidP="00FD5ED0">
      <w:pPr>
        <w:spacing w:after="0" w:line="360" w:lineRule="auto"/>
        <w:ind w:left="571" w:hanging="571"/>
        <w:jc w:val="both"/>
        <w:rPr>
          <w:rFonts w:asciiTheme="majorBidi" w:hAnsiTheme="majorBidi" w:cstheme="majorBidi"/>
          <w:sz w:val="28"/>
          <w:szCs w:val="28"/>
          <w:rtl/>
        </w:rPr>
      </w:pPr>
      <w:r w:rsidRPr="00FD5ED0">
        <w:rPr>
          <w:rFonts w:asciiTheme="majorBidi" w:hAnsiTheme="majorBidi" w:cstheme="majorBidi"/>
          <w:sz w:val="28"/>
          <w:szCs w:val="28"/>
        </w:rPr>
        <w:t xml:space="preserve">Bihani, D. (2025). Blockchain for Tokenized Real-World Assets: A Scalable Framework for Cross-Functional Collaboration in Web3 Product Development. </w:t>
      </w:r>
      <w:r w:rsidRPr="00FD5ED0">
        <w:rPr>
          <w:rFonts w:asciiTheme="majorBidi" w:hAnsiTheme="majorBidi" w:cstheme="majorBidi"/>
          <w:i/>
          <w:iCs/>
          <w:sz w:val="28"/>
          <w:szCs w:val="28"/>
        </w:rPr>
        <w:t>Engineering and Technology Journal, 10</w:t>
      </w:r>
      <w:r w:rsidRPr="00FD5ED0">
        <w:rPr>
          <w:rFonts w:asciiTheme="majorBidi" w:hAnsiTheme="majorBidi" w:cstheme="majorBidi"/>
          <w:sz w:val="28"/>
          <w:szCs w:val="28"/>
        </w:rPr>
        <w:t>(05), 4797–4820.</w:t>
      </w:r>
    </w:p>
    <w:p w14:paraId="4EEFF522" w14:textId="77777777" w:rsidR="005F61FF" w:rsidRPr="00FD5ED0" w:rsidRDefault="005F61FF" w:rsidP="00FD5ED0">
      <w:pPr>
        <w:spacing w:after="0" w:line="360" w:lineRule="auto"/>
        <w:ind w:left="571" w:hanging="571"/>
        <w:jc w:val="both"/>
        <w:rPr>
          <w:rFonts w:asciiTheme="majorBidi" w:hAnsiTheme="majorBidi" w:cstheme="majorBidi"/>
          <w:sz w:val="28"/>
          <w:szCs w:val="28"/>
        </w:rPr>
      </w:pPr>
      <w:bookmarkStart w:id="11" w:name="_Hlk223356343"/>
      <w:r w:rsidRPr="00FD5ED0">
        <w:rPr>
          <w:rFonts w:asciiTheme="majorBidi" w:hAnsiTheme="majorBidi" w:cstheme="majorBidi"/>
          <w:sz w:val="28"/>
          <w:szCs w:val="28"/>
        </w:rPr>
        <w:t>Bolandhemat</w:t>
      </w:r>
      <w:bookmarkEnd w:id="11"/>
      <w:r w:rsidRPr="00FD5ED0">
        <w:rPr>
          <w:rFonts w:asciiTheme="majorBidi" w:hAnsiTheme="majorBidi" w:cstheme="majorBidi"/>
          <w:sz w:val="28"/>
          <w:szCs w:val="28"/>
        </w:rPr>
        <w:t>, S. (2025). Decentralizing Real Estate Markets: Evaluating REITs and Blockchain Tokenization Approaches. </w:t>
      </w:r>
      <w:r w:rsidRPr="00FD5ED0">
        <w:rPr>
          <w:rFonts w:asciiTheme="majorBidi" w:hAnsiTheme="majorBidi" w:cstheme="majorBidi"/>
          <w:i/>
          <w:iCs/>
          <w:sz w:val="28"/>
          <w:szCs w:val="28"/>
        </w:rPr>
        <w:t>Journal of Economics, Finance and Accounting Studies</w:t>
      </w:r>
      <w:r w:rsidRPr="00FD5ED0">
        <w:rPr>
          <w:rFonts w:asciiTheme="majorBidi" w:hAnsiTheme="majorBidi" w:cstheme="majorBidi"/>
          <w:sz w:val="28"/>
          <w:szCs w:val="28"/>
        </w:rPr>
        <w:t>, </w:t>
      </w:r>
      <w:r w:rsidRPr="00FD5ED0">
        <w:rPr>
          <w:rFonts w:asciiTheme="majorBidi" w:hAnsiTheme="majorBidi" w:cstheme="majorBidi"/>
          <w:i/>
          <w:iCs/>
          <w:sz w:val="28"/>
          <w:szCs w:val="28"/>
        </w:rPr>
        <w:t>7</w:t>
      </w:r>
      <w:r w:rsidRPr="00FD5ED0">
        <w:rPr>
          <w:rFonts w:asciiTheme="majorBidi" w:hAnsiTheme="majorBidi" w:cstheme="majorBidi"/>
          <w:sz w:val="28"/>
          <w:szCs w:val="28"/>
        </w:rPr>
        <w:t>(4), 185-189.</w:t>
      </w:r>
    </w:p>
    <w:p w14:paraId="669BF835" w14:textId="77777777" w:rsidR="005F61FF" w:rsidRPr="00FD5ED0" w:rsidRDefault="005F61FF" w:rsidP="00FD5ED0">
      <w:pPr>
        <w:spacing w:after="0" w:line="360" w:lineRule="auto"/>
        <w:ind w:left="571" w:hanging="571"/>
        <w:jc w:val="both"/>
        <w:rPr>
          <w:rFonts w:asciiTheme="majorBidi" w:hAnsiTheme="majorBidi" w:cstheme="majorBidi"/>
          <w:sz w:val="28"/>
          <w:szCs w:val="28"/>
        </w:rPr>
      </w:pPr>
      <w:r w:rsidRPr="00FD5ED0">
        <w:rPr>
          <w:rFonts w:asciiTheme="majorBidi" w:hAnsiTheme="majorBidi" w:cstheme="majorBidi"/>
          <w:sz w:val="28"/>
          <w:szCs w:val="28"/>
        </w:rPr>
        <w:t>Choi, W., Woo, J., &amp; Hong, J. W. K. (2024). Fractional non‐fungible tokens: Overview, evaluation, marketplaces, and challenges. </w:t>
      </w:r>
      <w:r w:rsidRPr="00FD5ED0">
        <w:rPr>
          <w:rFonts w:asciiTheme="majorBidi" w:hAnsiTheme="majorBidi" w:cstheme="majorBidi"/>
          <w:i/>
          <w:iCs/>
          <w:sz w:val="28"/>
          <w:szCs w:val="28"/>
        </w:rPr>
        <w:t>International Journal of Network Management</w:t>
      </w:r>
      <w:r w:rsidRPr="00FD5ED0">
        <w:rPr>
          <w:rFonts w:asciiTheme="majorBidi" w:hAnsiTheme="majorBidi" w:cstheme="majorBidi"/>
          <w:sz w:val="28"/>
          <w:szCs w:val="28"/>
        </w:rPr>
        <w:t>, </w:t>
      </w:r>
      <w:r w:rsidRPr="00FD5ED0">
        <w:rPr>
          <w:rFonts w:asciiTheme="majorBidi" w:hAnsiTheme="majorBidi" w:cstheme="majorBidi"/>
          <w:i/>
          <w:iCs/>
          <w:sz w:val="28"/>
          <w:szCs w:val="28"/>
        </w:rPr>
        <w:t>34</w:t>
      </w:r>
      <w:r w:rsidRPr="00FD5ED0">
        <w:rPr>
          <w:rFonts w:asciiTheme="majorBidi" w:hAnsiTheme="majorBidi" w:cstheme="majorBidi"/>
          <w:sz w:val="28"/>
          <w:szCs w:val="28"/>
        </w:rPr>
        <w:t>(4), e2260.</w:t>
      </w:r>
    </w:p>
    <w:p w14:paraId="088E07D0" w14:textId="77777777" w:rsidR="005F61FF" w:rsidRPr="00FD5ED0" w:rsidRDefault="005F61FF" w:rsidP="00FD5ED0">
      <w:pPr>
        <w:spacing w:after="0" w:line="360" w:lineRule="auto"/>
        <w:ind w:left="571" w:hanging="571"/>
        <w:jc w:val="both"/>
        <w:rPr>
          <w:rFonts w:asciiTheme="majorBidi" w:hAnsiTheme="majorBidi" w:cstheme="majorBidi"/>
          <w:sz w:val="28"/>
          <w:szCs w:val="28"/>
        </w:rPr>
      </w:pPr>
      <w:r w:rsidRPr="00FD5ED0">
        <w:rPr>
          <w:rFonts w:asciiTheme="majorBidi" w:hAnsiTheme="majorBidi" w:cstheme="majorBidi"/>
          <w:sz w:val="28"/>
          <w:szCs w:val="28"/>
        </w:rPr>
        <w:t>Chow, Y. L., &amp; Tan, K. K. (2022). Real Estate Insights Is tokenization of real estate ready for lift off in APAC?. </w:t>
      </w:r>
      <w:r w:rsidRPr="00FD5ED0">
        <w:rPr>
          <w:rFonts w:asciiTheme="majorBidi" w:hAnsiTheme="majorBidi" w:cstheme="majorBidi"/>
          <w:i/>
          <w:iCs/>
          <w:sz w:val="28"/>
          <w:szCs w:val="28"/>
        </w:rPr>
        <w:t>Journal of Property Investment &amp; Finance</w:t>
      </w:r>
      <w:r w:rsidRPr="00FD5ED0">
        <w:rPr>
          <w:rFonts w:asciiTheme="majorBidi" w:hAnsiTheme="majorBidi" w:cstheme="majorBidi"/>
          <w:sz w:val="28"/>
          <w:szCs w:val="28"/>
        </w:rPr>
        <w:t>, </w:t>
      </w:r>
      <w:r w:rsidRPr="00FD5ED0">
        <w:rPr>
          <w:rFonts w:asciiTheme="majorBidi" w:hAnsiTheme="majorBidi" w:cstheme="majorBidi"/>
          <w:i/>
          <w:iCs/>
          <w:sz w:val="28"/>
          <w:szCs w:val="28"/>
        </w:rPr>
        <w:t>40</w:t>
      </w:r>
      <w:r w:rsidRPr="00FD5ED0">
        <w:rPr>
          <w:rFonts w:asciiTheme="majorBidi" w:hAnsiTheme="majorBidi" w:cstheme="majorBidi"/>
          <w:sz w:val="28"/>
          <w:szCs w:val="28"/>
        </w:rPr>
        <w:t>(3), 284-290.</w:t>
      </w:r>
    </w:p>
    <w:p w14:paraId="4BCE6205" w14:textId="77777777" w:rsidR="005F61FF" w:rsidRPr="00FD5ED0" w:rsidRDefault="005F61FF" w:rsidP="00FD5ED0">
      <w:pPr>
        <w:spacing w:after="0" w:line="360" w:lineRule="auto"/>
        <w:ind w:left="571" w:hanging="571"/>
        <w:jc w:val="both"/>
        <w:rPr>
          <w:rFonts w:asciiTheme="majorBidi" w:hAnsiTheme="majorBidi" w:cstheme="majorBidi"/>
          <w:sz w:val="28"/>
          <w:szCs w:val="28"/>
        </w:rPr>
      </w:pPr>
      <w:r w:rsidRPr="00FD5ED0">
        <w:rPr>
          <w:rFonts w:asciiTheme="majorBidi" w:hAnsiTheme="majorBidi" w:cstheme="majorBidi"/>
          <w:sz w:val="28"/>
          <w:szCs w:val="28"/>
        </w:rPr>
        <w:t>Chundekkad, A., &amp; Misra, S. (2023). Democratising Real Estate: An Analysis of Fractional Ownership and Their Prospects in India. </w:t>
      </w:r>
      <w:r w:rsidRPr="00FD5ED0">
        <w:rPr>
          <w:rFonts w:asciiTheme="majorBidi" w:hAnsiTheme="majorBidi" w:cstheme="majorBidi"/>
          <w:i/>
          <w:iCs/>
          <w:sz w:val="28"/>
          <w:szCs w:val="28"/>
        </w:rPr>
        <w:t>Jus Corpus LJ</w:t>
      </w:r>
      <w:r w:rsidRPr="00FD5ED0">
        <w:rPr>
          <w:rFonts w:asciiTheme="majorBidi" w:hAnsiTheme="majorBidi" w:cstheme="majorBidi"/>
          <w:sz w:val="28"/>
          <w:szCs w:val="28"/>
        </w:rPr>
        <w:t>, </w:t>
      </w:r>
      <w:r w:rsidRPr="00FD5ED0">
        <w:rPr>
          <w:rFonts w:asciiTheme="majorBidi" w:hAnsiTheme="majorBidi" w:cstheme="majorBidi"/>
          <w:i/>
          <w:iCs/>
          <w:sz w:val="28"/>
          <w:szCs w:val="28"/>
        </w:rPr>
        <w:t>4</w:t>
      </w:r>
      <w:r w:rsidRPr="00FD5ED0">
        <w:rPr>
          <w:rFonts w:asciiTheme="majorBidi" w:hAnsiTheme="majorBidi" w:cstheme="majorBidi"/>
          <w:sz w:val="28"/>
          <w:szCs w:val="28"/>
        </w:rPr>
        <w:t>, 322.</w:t>
      </w:r>
    </w:p>
    <w:p w14:paraId="47934124" w14:textId="77777777" w:rsidR="005F61FF" w:rsidRPr="00FD5ED0" w:rsidRDefault="005F61FF" w:rsidP="00FD5ED0">
      <w:pPr>
        <w:spacing w:after="0" w:line="360" w:lineRule="auto"/>
        <w:ind w:left="571" w:hanging="571"/>
        <w:jc w:val="both"/>
        <w:rPr>
          <w:rFonts w:asciiTheme="majorBidi" w:hAnsiTheme="majorBidi" w:cstheme="majorBidi"/>
          <w:sz w:val="28"/>
          <w:szCs w:val="28"/>
        </w:rPr>
      </w:pPr>
      <w:r w:rsidRPr="00FD5ED0">
        <w:rPr>
          <w:rFonts w:asciiTheme="majorBidi" w:hAnsiTheme="majorBidi" w:cstheme="majorBidi"/>
          <w:sz w:val="28"/>
          <w:szCs w:val="28"/>
        </w:rPr>
        <w:t>El Jaouhari, A., Samadhiya, A., Kumar, A., Chokshi, H., Šešplaukis, A., &amp; Raslanas, S. (2025). Tokenization and the future of property investment: A new paradigm for real estate. </w:t>
      </w:r>
      <w:r w:rsidRPr="00FD5ED0">
        <w:rPr>
          <w:rFonts w:asciiTheme="majorBidi" w:hAnsiTheme="majorBidi" w:cstheme="majorBidi"/>
          <w:i/>
          <w:iCs/>
          <w:sz w:val="28"/>
          <w:szCs w:val="28"/>
        </w:rPr>
        <w:t>International Journal of Strategic Property Management</w:t>
      </w:r>
      <w:r w:rsidRPr="00FD5ED0">
        <w:rPr>
          <w:rFonts w:asciiTheme="majorBidi" w:hAnsiTheme="majorBidi" w:cstheme="majorBidi"/>
          <w:sz w:val="28"/>
          <w:szCs w:val="28"/>
        </w:rPr>
        <w:t>, </w:t>
      </w:r>
      <w:r w:rsidRPr="00FD5ED0">
        <w:rPr>
          <w:rFonts w:asciiTheme="majorBidi" w:hAnsiTheme="majorBidi" w:cstheme="majorBidi"/>
          <w:i/>
          <w:iCs/>
          <w:sz w:val="28"/>
          <w:szCs w:val="28"/>
        </w:rPr>
        <w:t>29</w:t>
      </w:r>
      <w:r w:rsidRPr="00FD5ED0">
        <w:rPr>
          <w:rFonts w:asciiTheme="majorBidi" w:hAnsiTheme="majorBidi" w:cstheme="majorBidi"/>
          <w:sz w:val="28"/>
          <w:szCs w:val="28"/>
        </w:rPr>
        <w:t>(4), 297-315.</w:t>
      </w:r>
    </w:p>
    <w:p w14:paraId="7736EE6C" w14:textId="77777777" w:rsidR="005F61FF" w:rsidRPr="00FD5ED0" w:rsidRDefault="005F61FF" w:rsidP="00FD5ED0">
      <w:pPr>
        <w:spacing w:after="0" w:line="360" w:lineRule="auto"/>
        <w:ind w:left="571" w:hanging="571"/>
        <w:jc w:val="both"/>
        <w:rPr>
          <w:rFonts w:asciiTheme="majorBidi" w:hAnsiTheme="majorBidi" w:cstheme="majorBidi"/>
          <w:sz w:val="28"/>
          <w:szCs w:val="28"/>
          <w:rtl/>
        </w:rPr>
      </w:pPr>
      <w:r w:rsidRPr="00FD5ED0">
        <w:rPr>
          <w:rFonts w:asciiTheme="majorBidi" w:hAnsiTheme="majorBidi" w:cstheme="majorBidi"/>
          <w:sz w:val="28"/>
          <w:szCs w:val="28"/>
        </w:rPr>
        <w:t>Faal, N., &amp; Albalwy, F. (March, 2024). Exploring the Potential of Blockchain and Smart Contracts for Enhancing Real Estate Registration in Saudi Arabia. Proceedings of the International Conference on Innovative Computing &amp; Communication (ICICC 2024), Available at SSRN: </w:t>
      </w:r>
      <w:hyperlink r:id="rId11" w:tgtFrame="_blank" w:history="1">
        <w:r w:rsidRPr="00FD5ED0">
          <w:rPr>
            <w:rStyle w:val="Hyperlink"/>
            <w:rFonts w:asciiTheme="majorBidi" w:hAnsiTheme="majorBidi" w:cstheme="majorBidi"/>
            <w:sz w:val="28"/>
            <w:szCs w:val="28"/>
          </w:rPr>
          <w:t>https://ssrn.com/abstract=4765808</w:t>
        </w:r>
      </w:hyperlink>
      <w:r w:rsidRPr="00FD5ED0">
        <w:rPr>
          <w:rFonts w:asciiTheme="majorBidi" w:hAnsiTheme="majorBidi" w:cstheme="majorBidi"/>
          <w:sz w:val="28"/>
          <w:szCs w:val="28"/>
        </w:rPr>
        <w:t>.</w:t>
      </w:r>
    </w:p>
    <w:p w14:paraId="1165981A" w14:textId="77777777" w:rsidR="005F61FF" w:rsidRPr="00FD5ED0" w:rsidRDefault="005F61FF" w:rsidP="00FD5ED0">
      <w:pPr>
        <w:spacing w:after="0" w:line="360" w:lineRule="auto"/>
        <w:ind w:left="571" w:hanging="571"/>
        <w:jc w:val="both"/>
        <w:rPr>
          <w:rFonts w:asciiTheme="majorBidi" w:hAnsiTheme="majorBidi" w:cstheme="majorBidi"/>
          <w:sz w:val="28"/>
          <w:szCs w:val="28"/>
        </w:rPr>
      </w:pPr>
      <w:r w:rsidRPr="00FD5ED0">
        <w:rPr>
          <w:rFonts w:asciiTheme="majorBidi" w:hAnsiTheme="majorBidi" w:cstheme="majorBidi"/>
          <w:sz w:val="28"/>
          <w:szCs w:val="28"/>
        </w:rPr>
        <w:lastRenderedPageBreak/>
        <w:t>Fernandes, R., Fernandes, A., &amp; Jawale, H. (2020). Blockchain based real estate using smart contracts. </w:t>
      </w:r>
      <w:r w:rsidRPr="00FD5ED0">
        <w:rPr>
          <w:rFonts w:asciiTheme="majorBidi" w:hAnsiTheme="majorBidi" w:cstheme="majorBidi"/>
          <w:i/>
          <w:iCs/>
          <w:sz w:val="28"/>
          <w:szCs w:val="28"/>
        </w:rPr>
        <w:t>International Journal of Engineering and Management Research (IJEMR)</w:t>
      </w:r>
      <w:r w:rsidRPr="00FD5ED0">
        <w:rPr>
          <w:rFonts w:asciiTheme="majorBidi" w:hAnsiTheme="majorBidi" w:cstheme="majorBidi"/>
          <w:sz w:val="28"/>
          <w:szCs w:val="28"/>
        </w:rPr>
        <w:t>, </w:t>
      </w:r>
      <w:r w:rsidRPr="00FD5ED0">
        <w:rPr>
          <w:rFonts w:asciiTheme="majorBidi" w:hAnsiTheme="majorBidi" w:cstheme="majorBidi"/>
          <w:i/>
          <w:iCs/>
          <w:sz w:val="28"/>
          <w:szCs w:val="28"/>
        </w:rPr>
        <w:t>10</w:t>
      </w:r>
      <w:r w:rsidRPr="00FD5ED0">
        <w:rPr>
          <w:rFonts w:asciiTheme="majorBidi" w:hAnsiTheme="majorBidi" w:cstheme="majorBidi"/>
          <w:sz w:val="28"/>
          <w:szCs w:val="28"/>
        </w:rPr>
        <w:t>(6), 48-51.</w:t>
      </w:r>
    </w:p>
    <w:p w14:paraId="0188E275" w14:textId="77777777" w:rsidR="005F61FF" w:rsidRPr="00FD5ED0" w:rsidRDefault="005F61FF" w:rsidP="00FD5ED0">
      <w:pPr>
        <w:spacing w:after="0" w:line="360" w:lineRule="auto"/>
        <w:ind w:left="571" w:hanging="571"/>
        <w:jc w:val="both"/>
        <w:rPr>
          <w:rFonts w:asciiTheme="majorBidi" w:hAnsiTheme="majorBidi" w:cstheme="majorBidi"/>
          <w:sz w:val="28"/>
          <w:szCs w:val="28"/>
        </w:rPr>
      </w:pPr>
      <w:r w:rsidRPr="00FD5ED0">
        <w:rPr>
          <w:rFonts w:asciiTheme="majorBidi" w:hAnsiTheme="majorBidi" w:cstheme="majorBidi"/>
          <w:sz w:val="28"/>
          <w:szCs w:val="28"/>
        </w:rPr>
        <w:t>Gupta, A., Rathod, J., Patel, D., Bothra, J., Shanbhag, S., &amp; Bhalerao, T. (2020, October). Tokenization of real estate using blockchain technology. In </w:t>
      </w:r>
      <w:r w:rsidRPr="00FD5ED0">
        <w:rPr>
          <w:rFonts w:asciiTheme="majorBidi" w:hAnsiTheme="majorBidi" w:cstheme="majorBidi"/>
          <w:i/>
          <w:iCs/>
          <w:sz w:val="28"/>
          <w:szCs w:val="28"/>
        </w:rPr>
        <w:t>International conference on applied cryptography and network security</w:t>
      </w:r>
      <w:r w:rsidRPr="00FD5ED0">
        <w:rPr>
          <w:rFonts w:asciiTheme="majorBidi" w:hAnsiTheme="majorBidi" w:cstheme="majorBidi"/>
          <w:sz w:val="28"/>
          <w:szCs w:val="28"/>
        </w:rPr>
        <w:t> (pp. 77-90). Cham: Springer International Publishing.</w:t>
      </w:r>
    </w:p>
    <w:p w14:paraId="7B646124" w14:textId="77777777" w:rsidR="005F61FF" w:rsidRPr="00FD5ED0" w:rsidRDefault="005F61FF" w:rsidP="00FD5ED0">
      <w:pPr>
        <w:spacing w:after="0" w:line="360" w:lineRule="auto"/>
        <w:ind w:left="571" w:hanging="571"/>
        <w:jc w:val="both"/>
        <w:rPr>
          <w:rFonts w:asciiTheme="majorBidi" w:hAnsiTheme="majorBidi" w:cstheme="majorBidi"/>
          <w:sz w:val="28"/>
          <w:szCs w:val="28"/>
        </w:rPr>
      </w:pPr>
      <w:r w:rsidRPr="00FD5ED0">
        <w:rPr>
          <w:rFonts w:asciiTheme="majorBidi" w:hAnsiTheme="majorBidi" w:cstheme="majorBidi"/>
          <w:sz w:val="28"/>
          <w:szCs w:val="28"/>
        </w:rPr>
        <w:t>Hassan, M., Raafat, M., &amp; Mansour, H. (2024, March). My real estate: Revolutionizing real estate transactions and ownership management with blockchain and NFTs. In </w:t>
      </w:r>
      <w:r w:rsidRPr="00FD5ED0">
        <w:rPr>
          <w:rFonts w:asciiTheme="majorBidi" w:hAnsiTheme="majorBidi" w:cstheme="majorBidi"/>
          <w:i/>
          <w:iCs/>
          <w:sz w:val="28"/>
          <w:szCs w:val="28"/>
        </w:rPr>
        <w:t>2024 6th International conference on computing and informatics (ICCI)</w:t>
      </w:r>
      <w:r w:rsidRPr="00FD5ED0">
        <w:rPr>
          <w:rFonts w:asciiTheme="majorBidi" w:hAnsiTheme="majorBidi" w:cstheme="majorBidi"/>
          <w:sz w:val="28"/>
          <w:szCs w:val="28"/>
        </w:rPr>
        <w:t xml:space="preserve"> (pp. 437-442). IEEE.  </w:t>
      </w:r>
    </w:p>
    <w:p w14:paraId="54EF9C96" w14:textId="77777777" w:rsidR="005F61FF" w:rsidRPr="00FD5ED0" w:rsidRDefault="005F61FF" w:rsidP="00FD5ED0">
      <w:pPr>
        <w:spacing w:after="0" w:line="360" w:lineRule="auto"/>
        <w:ind w:left="571" w:hanging="571"/>
        <w:jc w:val="both"/>
        <w:rPr>
          <w:rFonts w:asciiTheme="majorBidi" w:hAnsiTheme="majorBidi" w:cstheme="majorBidi"/>
          <w:sz w:val="28"/>
          <w:szCs w:val="28"/>
        </w:rPr>
      </w:pPr>
      <w:r w:rsidRPr="00FD5ED0">
        <w:rPr>
          <w:rFonts w:asciiTheme="majorBidi" w:hAnsiTheme="majorBidi" w:cstheme="majorBidi"/>
          <w:sz w:val="28"/>
          <w:szCs w:val="28"/>
        </w:rPr>
        <w:t>Jarunde, N. S. (2025). From Equity to Real Estate: The Institutionalization of Asset Tokenization in Capital Markets. </w:t>
      </w:r>
      <w:r w:rsidRPr="00FD5ED0">
        <w:rPr>
          <w:rFonts w:asciiTheme="majorBidi" w:hAnsiTheme="majorBidi" w:cstheme="majorBidi"/>
          <w:i/>
          <w:iCs/>
          <w:sz w:val="28"/>
          <w:szCs w:val="28"/>
        </w:rPr>
        <w:t>IJSAT-International Journal on Science and Technology</w:t>
      </w:r>
      <w:r w:rsidRPr="00FD5ED0">
        <w:rPr>
          <w:rFonts w:asciiTheme="majorBidi" w:hAnsiTheme="majorBidi" w:cstheme="majorBidi"/>
          <w:sz w:val="28"/>
          <w:szCs w:val="28"/>
        </w:rPr>
        <w:t>, </w:t>
      </w:r>
      <w:r w:rsidRPr="00FD5ED0">
        <w:rPr>
          <w:rFonts w:asciiTheme="majorBidi" w:hAnsiTheme="majorBidi" w:cstheme="majorBidi"/>
          <w:i/>
          <w:iCs/>
          <w:sz w:val="28"/>
          <w:szCs w:val="28"/>
        </w:rPr>
        <w:t>16</w:t>
      </w:r>
      <w:r w:rsidRPr="00FD5ED0">
        <w:rPr>
          <w:rFonts w:asciiTheme="majorBidi" w:hAnsiTheme="majorBidi" w:cstheme="majorBidi"/>
          <w:sz w:val="28"/>
          <w:szCs w:val="28"/>
        </w:rPr>
        <w:t>(3)., 1-9</w:t>
      </w:r>
    </w:p>
    <w:p w14:paraId="07570B46" w14:textId="77777777" w:rsidR="005F61FF" w:rsidRPr="00FD5ED0" w:rsidRDefault="005F61FF" w:rsidP="00FD5ED0">
      <w:pPr>
        <w:spacing w:after="0" w:line="360" w:lineRule="auto"/>
        <w:ind w:left="571" w:hanging="571"/>
        <w:jc w:val="both"/>
        <w:rPr>
          <w:rFonts w:asciiTheme="majorBidi" w:hAnsiTheme="majorBidi" w:cstheme="majorBidi"/>
          <w:sz w:val="28"/>
          <w:szCs w:val="28"/>
        </w:rPr>
      </w:pPr>
      <w:r w:rsidRPr="00FD5ED0">
        <w:rPr>
          <w:rFonts w:asciiTheme="majorBidi" w:hAnsiTheme="majorBidi" w:cstheme="majorBidi"/>
          <w:sz w:val="28"/>
          <w:szCs w:val="28"/>
        </w:rPr>
        <w:t>Joshi, S., &amp; Choudhury, A. (2022). Tokenization of real estate assets using blockchain. </w:t>
      </w:r>
      <w:r w:rsidRPr="00FD5ED0">
        <w:rPr>
          <w:rFonts w:asciiTheme="majorBidi" w:hAnsiTheme="majorBidi" w:cstheme="majorBidi"/>
          <w:i/>
          <w:iCs/>
          <w:sz w:val="28"/>
          <w:szCs w:val="28"/>
        </w:rPr>
        <w:t>International Journal of Intelligent Information Technologies (IJIIT)</w:t>
      </w:r>
      <w:r w:rsidRPr="00FD5ED0">
        <w:rPr>
          <w:rFonts w:asciiTheme="majorBidi" w:hAnsiTheme="majorBidi" w:cstheme="majorBidi"/>
          <w:sz w:val="28"/>
          <w:szCs w:val="28"/>
        </w:rPr>
        <w:t>, </w:t>
      </w:r>
      <w:r w:rsidRPr="00FD5ED0">
        <w:rPr>
          <w:rFonts w:asciiTheme="majorBidi" w:hAnsiTheme="majorBidi" w:cstheme="majorBidi"/>
          <w:i/>
          <w:iCs/>
          <w:sz w:val="28"/>
          <w:szCs w:val="28"/>
        </w:rPr>
        <w:t>18</w:t>
      </w:r>
      <w:r w:rsidRPr="00FD5ED0">
        <w:rPr>
          <w:rFonts w:asciiTheme="majorBidi" w:hAnsiTheme="majorBidi" w:cstheme="majorBidi"/>
          <w:sz w:val="28"/>
          <w:szCs w:val="28"/>
        </w:rPr>
        <w:t>(3), 1-12.</w:t>
      </w:r>
    </w:p>
    <w:p w14:paraId="31583BAC" w14:textId="77777777" w:rsidR="005F61FF" w:rsidRPr="00FD5ED0" w:rsidRDefault="005F61FF" w:rsidP="00FD5ED0">
      <w:pPr>
        <w:spacing w:after="0" w:line="360" w:lineRule="auto"/>
        <w:ind w:left="571" w:hanging="571"/>
        <w:jc w:val="both"/>
        <w:rPr>
          <w:rFonts w:asciiTheme="majorBidi" w:hAnsiTheme="majorBidi" w:cstheme="majorBidi"/>
          <w:sz w:val="28"/>
          <w:szCs w:val="28"/>
        </w:rPr>
      </w:pPr>
      <w:r w:rsidRPr="00FD5ED0">
        <w:rPr>
          <w:rFonts w:asciiTheme="majorBidi" w:hAnsiTheme="majorBidi" w:cstheme="majorBidi"/>
          <w:sz w:val="28"/>
          <w:szCs w:val="28"/>
        </w:rPr>
        <w:t>Kalaitzoglou, P. (2025). </w:t>
      </w:r>
      <w:r w:rsidRPr="00FD5ED0">
        <w:rPr>
          <w:rFonts w:asciiTheme="majorBidi" w:hAnsiTheme="majorBidi" w:cstheme="majorBidi"/>
          <w:i/>
          <w:iCs/>
          <w:sz w:val="28"/>
          <w:szCs w:val="28"/>
        </w:rPr>
        <w:t>Real Estate Tokenization: Reshaping Property Investment in the Blockchain Era</w:t>
      </w:r>
      <w:r w:rsidRPr="00FD5ED0">
        <w:rPr>
          <w:rFonts w:asciiTheme="majorBidi" w:hAnsiTheme="majorBidi" w:cstheme="majorBidi"/>
          <w:sz w:val="28"/>
          <w:szCs w:val="28"/>
        </w:rPr>
        <w:t> (Doctoral dissertation, National and Kapodistrian University of Athens).</w:t>
      </w:r>
    </w:p>
    <w:p w14:paraId="20F5F4A7" w14:textId="77777777" w:rsidR="005F61FF" w:rsidRPr="00FD5ED0" w:rsidRDefault="005F61FF" w:rsidP="00FD5ED0">
      <w:pPr>
        <w:spacing w:after="0" w:line="360" w:lineRule="auto"/>
        <w:ind w:left="571" w:hanging="571"/>
        <w:jc w:val="both"/>
        <w:rPr>
          <w:rFonts w:asciiTheme="majorBidi" w:hAnsiTheme="majorBidi" w:cstheme="majorBidi"/>
          <w:sz w:val="28"/>
          <w:szCs w:val="28"/>
          <w:rtl/>
        </w:rPr>
      </w:pPr>
      <w:r w:rsidRPr="00FD5ED0">
        <w:rPr>
          <w:rFonts w:asciiTheme="majorBidi" w:hAnsiTheme="majorBidi" w:cstheme="majorBidi"/>
          <w:sz w:val="28"/>
          <w:szCs w:val="28"/>
        </w:rPr>
        <w:t>Kalyuzhnova, N. (2018). Transformation of the real estate market on the basis of use of the blockchain technologies: opportunities and problems. In </w:t>
      </w:r>
      <w:r w:rsidRPr="00FD5ED0">
        <w:rPr>
          <w:rFonts w:asciiTheme="majorBidi" w:hAnsiTheme="majorBidi" w:cstheme="majorBidi"/>
          <w:i/>
          <w:iCs/>
          <w:sz w:val="28"/>
          <w:szCs w:val="28"/>
        </w:rPr>
        <w:t>MATEC web of conferences</w:t>
      </w:r>
      <w:r w:rsidRPr="00FD5ED0">
        <w:rPr>
          <w:rFonts w:asciiTheme="majorBidi" w:hAnsiTheme="majorBidi" w:cstheme="majorBidi"/>
          <w:sz w:val="28"/>
          <w:szCs w:val="28"/>
        </w:rPr>
        <w:t> (Vol. 212, p. 06004). EDP Sciences.</w:t>
      </w:r>
    </w:p>
    <w:p w14:paraId="16B762DE" w14:textId="77777777" w:rsidR="005F61FF" w:rsidRPr="00FD5ED0" w:rsidRDefault="005F61FF" w:rsidP="00FD5ED0">
      <w:pPr>
        <w:spacing w:after="0" w:line="360" w:lineRule="auto"/>
        <w:ind w:left="571" w:hanging="571"/>
        <w:jc w:val="both"/>
        <w:rPr>
          <w:rFonts w:asciiTheme="majorBidi" w:hAnsiTheme="majorBidi" w:cstheme="majorBidi"/>
          <w:sz w:val="28"/>
          <w:szCs w:val="28"/>
          <w:rtl/>
        </w:rPr>
      </w:pPr>
      <w:r w:rsidRPr="00FD5ED0">
        <w:rPr>
          <w:rFonts w:asciiTheme="majorBidi" w:hAnsiTheme="majorBidi" w:cstheme="majorBidi"/>
          <w:sz w:val="28"/>
          <w:szCs w:val="28"/>
        </w:rPr>
        <w:t>Kreppmeier, J., Laschinger, R., Steininger, B. I., &amp; Dorfleitner, G. (2023). Real estate security token offerings and the secondary market: driven by crypto hype or fundamentals?. </w:t>
      </w:r>
      <w:r w:rsidRPr="00FD5ED0">
        <w:rPr>
          <w:rFonts w:asciiTheme="majorBidi" w:hAnsiTheme="majorBidi" w:cstheme="majorBidi"/>
          <w:i/>
          <w:iCs/>
          <w:sz w:val="28"/>
          <w:szCs w:val="28"/>
        </w:rPr>
        <w:t>Journal of Banking &amp; Finance</w:t>
      </w:r>
      <w:r w:rsidRPr="00FD5ED0">
        <w:rPr>
          <w:rFonts w:asciiTheme="majorBidi" w:hAnsiTheme="majorBidi" w:cstheme="majorBidi"/>
          <w:sz w:val="28"/>
          <w:szCs w:val="28"/>
        </w:rPr>
        <w:t>, </w:t>
      </w:r>
      <w:r w:rsidRPr="00FD5ED0">
        <w:rPr>
          <w:rFonts w:asciiTheme="majorBidi" w:hAnsiTheme="majorBidi" w:cstheme="majorBidi"/>
          <w:i/>
          <w:iCs/>
          <w:sz w:val="28"/>
          <w:szCs w:val="28"/>
        </w:rPr>
        <w:t>154</w:t>
      </w:r>
      <w:r w:rsidRPr="00FD5ED0">
        <w:rPr>
          <w:rFonts w:asciiTheme="majorBidi" w:hAnsiTheme="majorBidi" w:cstheme="majorBidi"/>
          <w:sz w:val="28"/>
          <w:szCs w:val="28"/>
        </w:rPr>
        <w:t>, 106940.</w:t>
      </w:r>
    </w:p>
    <w:p w14:paraId="14589AF8" w14:textId="77777777" w:rsidR="005F61FF" w:rsidRPr="00FD5ED0" w:rsidRDefault="005F61FF" w:rsidP="00FD5ED0">
      <w:pPr>
        <w:spacing w:after="0" w:line="360" w:lineRule="auto"/>
        <w:ind w:left="571" w:hanging="571"/>
        <w:jc w:val="both"/>
        <w:rPr>
          <w:rFonts w:asciiTheme="majorBidi" w:hAnsiTheme="majorBidi" w:cstheme="majorBidi"/>
          <w:sz w:val="28"/>
          <w:szCs w:val="28"/>
          <w:rtl/>
        </w:rPr>
      </w:pPr>
      <w:r w:rsidRPr="00FD5ED0">
        <w:rPr>
          <w:rFonts w:asciiTheme="majorBidi" w:hAnsiTheme="majorBidi" w:cstheme="majorBidi"/>
          <w:sz w:val="28"/>
          <w:szCs w:val="28"/>
        </w:rPr>
        <w:t xml:space="preserve">Laschinger, R., Leonhard, H., Dorfleitner, G., &amp; Schäfers, W. (2024). Liquidity mechanisms in real-world assets: The empirical case of real </w:t>
      </w:r>
      <w:r w:rsidRPr="00FD5ED0">
        <w:rPr>
          <w:rFonts w:asciiTheme="majorBidi" w:hAnsiTheme="majorBidi" w:cstheme="majorBidi"/>
          <w:sz w:val="28"/>
          <w:szCs w:val="28"/>
        </w:rPr>
        <w:lastRenderedPageBreak/>
        <w:t>estate tokenization. </w:t>
      </w:r>
      <w:r w:rsidRPr="00FD5ED0">
        <w:rPr>
          <w:rFonts w:asciiTheme="majorBidi" w:hAnsiTheme="majorBidi" w:cstheme="majorBidi"/>
          <w:i/>
          <w:iCs/>
          <w:sz w:val="28"/>
          <w:szCs w:val="28"/>
        </w:rPr>
        <w:t xml:space="preserve">Available at SSRN: </w:t>
      </w:r>
      <w:hyperlink r:id="rId12" w:history="1">
        <w:r w:rsidRPr="00FD5ED0">
          <w:rPr>
            <w:rStyle w:val="Hyperlink"/>
            <w:rFonts w:asciiTheme="majorBidi" w:hAnsiTheme="majorBidi" w:cstheme="majorBidi"/>
            <w:sz w:val="28"/>
            <w:szCs w:val="28"/>
          </w:rPr>
          <w:t>https://ssrn.com/abstract=5036350</w:t>
        </w:r>
      </w:hyperlink>
      <w:r w:rsidRPr="00FD5ED0">
        <w:rPr>
          <w:rFonts w:asciiTheme="majorBidi" w:hAnsiTheme="majorBidi" w:cstheme="majorBidi"/>
          <w:sz w:val="28"/>
          <w:szCs w:val="28"/>
        </w:rPr>
        <w:t>.</w:t>
      </w:r>
    </w:p>
    <w:p w14:paraId="263DD80A" w14:textId="77777777" w:rsidR="005F61FF" w:rsidRPr="00FD5ED0" w:rsidRDefault="005F61FF" w:rsidP="00FD5ED0">
      <w:pPr>
        <w:spacing w:after="0" w:line="360" w:lineRule="auto"/>
        <w:ind w:left="571" w:hanging="571"/>
        <w:jc w:val="both"/>
        <w:rPr>
          <w:rFonts w:asciiTheme="majorBidi" w:hAnsiTheme="majorBidi" w:cstheme="majorBidi"/>
          <w:sz w:val="28"/>
          <w:szCs w:val="28"/>
          <w:rtl/>
        </w:rPr>
      </w:pPr>
      <w:bookmarkStart w:id="12" w:name="_Hlk223470177"/>
      <w:r w:rsidRPr="00FD5ED0">
        <w:rPr>
          <w:rFonts w:asciiTheme="majorBidi" w:hAnsiTheme="majorBidi" w:cstheme="majorBidi"/>
          <w:sz w:val="28"/>
          <w:szCs w:val="28"/>
        </w:rPr>
        <w:t>Le</w:t>
      </w:r>
      <w:bookmarkEnd w:id="12"/>
      <w:r w:rsidRPr="00FD5ED0">
        <w:rPr>
          <w:rFonts w:asciiTheme="majorBidi" w:hAnsiTheme="majorBidi" w:cstheme="majorBidi"/>
          <w:sz w:val="28"/>
          <w:szCs w:val="28"/>
        </w:rPr>
        <w:t>, M. T., Harris, O., Bennett, C., &amp; Greene, F. (2025). Blockchain-Based Title Confirmation and Transaction Mechanism for Commercial Real Estate Tokenization. </w:t>
      </w:r>
      <w:r w:rsidRPr="00FD5ED0">
        <w:rPr>
          <w:rFonts w:asciiTheme="majorBidi" w:hAnsiTheme="majorBidi" w:cstheme="majorBidi"/>
          <w:i/>
          <w:iCs/>
          <w:sz w:val="28"/>
          <w:szCs w:val="28"/>
        </w:rPr>
        <w:t>Frontiers in Business and Finance</w:t>
      </w:r>
      <w:r w:rsidRPr="00FD5ED0">
        <w:rPr>
          <w:rFonts w:asciiTheme="majorBidi" w:hAnsiTheme="majorBidi" w:cstheme="majorBidi"/>
          <w:sz w:val="28"/>
          <w:szCs w:val="28"/>
        </w:rPr>
        <w:t>, </w:t>
      </w:r>
      <w:r w:rsidRPr="00FD5ED0">
        <w:rPr>
          <w:rFonts w:asciiTheme="majorBidi" w:hAnsiTheme="majorBidi" w:cstheme="majorBidi"/>
          <w:i/>
          <w:iCs/>
          <w:sz w:val="28"/>
          <w:szCs w:val="28"/>
        </w:rPr>
        <w:t>2</w:t>
      </w:r>
      <w:r w:rsidRPr="00FD5ED0">
        <w:rPr>
          <w:rFonts w:asciiTheme="majorBidi" w:hAnsiTheme="majorBidi" w:cstheme="majorBidi"/>
          <w:sz w:val="28"/>
          <w:szCs w:val="28"/>
        </w:rPr>
        <w:t>(01), 16-23.</w:t>
      </w:r>
    </w:p>
    <w:p w14:paraId="2D95B719" w14:textId="77777777" w:rsidR="005F61FF" w:rsidRPr="00FD5ED0" w:rsidRDefault="005F61FF" w:rsidP="00FD5ED0">
      <w:pPr>
        <w:spacing w:after="0" w:line="360" w:lineRule="auto"/>
        <w:ind w:left="571" w:hanging="571"/>
        <w:jc w:val="both"/>
        <w:rPr>
          <w:rFonts w:asciiTheme="majorBidi" w:hAnsiTheme="majorBidi" w:cstheme="majorBidi"/>
          <w:sz w:val="28"/>
          <w:szCs w:val="28"/>
        </w:rPr>
      </w:pPr>
      <w:r w:rsidRPr="00FD5ED0">
        <w:rPr>
          <w:rFonts w:asciiTheme="majorBidi" w:hAnsiTheme="majorBidi" w:cstheme="majorBidi"/>
          <w:sz w:val="28"/>
          <w:szCs w:val="28"/>
        </w:rPr>
        <w:t xml:space="preserve">Liu, A., &amp; Chen, C. (2025). From real estate financialization to decentralization: A comparative review of REITs and blockchain-based tokenization. </w:t>
      </w:r>
      <w:r w:rsidRPr="00FD5ED0">
        <w:rPr>
          <w:rFonts w:asciiTheme="majorBidi" w:hAnsiTheme="majorBidi" w:cstheme="majorBidi"/>
          <w:i/>
          <w:iCs/>
          <w:sz w:val="28"/>
          <w:szCs w:val="28"/>
        </w:rPr>
        <w:t>Geoforum</w:t>
      </w:r>
      <w:r w:rsidRPr="00FD5ED0">
        <w:rPr>
          <w:rFonts w:asciiTheme="majorBidi" w:hAnsiTheme="majorBidi" w:cstheme="majorBidi"/>
          <w:sz w:val="28"/>
          <w:szCs w:val="28"/>
        </w:rPr>
        <w:t xml:space="preserve">. </w:t>
      </w:r>
      <w:hyperlink r:id="rId13" w:history="1">
        <w:r w:rsidRPr="00FD5ED0">
          <w:rPr>
            <w:rStyle w:val="Hyperlink"/>
            <w:rFonts w:asciiTheme="majorBidi" w:hAnsiTheme="majorBidi" w:cstheme="majorBidi"/>
            <w:sz w:val="28"/>
            <w:szCs w:val="28"/>
          </w:rPr>
          <w:t>https://doi.org/10.1016/j.geoforum.2024.104193</w:t>
        </w:r>
      </w:hyperlink>
      <w:r w:rsidRPr="00FD5ED0">
        <w:rPr>
          <w:rFonts w:asciiTheme="majorBidi" w:hAnsiTheme="majorBidi" w:cstheme="majorBidi"/>
          <w:sz w:val="28"/>
          <w:szCs w:val="28"/>
        </w:rPr>
        <w:t>.</w:t>
      </w:r>
    </w:p>
    <w:p w14:paraId="639E0E26" w14:textId="77777777" w:rsidR="005F61FF" w:rsidRPr="00FD5ED0" w:rsidRDefault="005F61FF" w:rsidP="00FD5ED0">
      <w:pPr>
        <w:spacing w:after="0" w:line="360" w:lineRule="auto"/>
        <w:ind w:left="571" w:hanging="571"/>
        <w:jc w:val="both"/>
        <w:rPr>
          <w:rFonts w:asciiTheme="majorBidi" w:hAnsiTheme="majorBidi" w:cstheme="majorBidi"/>
          <w:sz w:val="28"/>
          <w:szCs w:val="28"/>
        </w:rPr>
      </w:pPr>
      <w:r w:rsidRPr="00FD5ED0">
        <w:rPr>
          <w:rFonts w:asciiTheme="majorBidi" w:hAnsiTheme="majorBidi" w:cstheme="majorBidi"/>
          <w:sz w:val="28"/>
          <w:szCs w:val="28"/>
        </w:rPr>
        <w:t>Lowies, B., Whait, R. B., Viljoen, C., &amp; McGreal, S. (2018). Fractional ownership–an alternative residential property investment vehicle. </w:t>
      </w:r>
      <w:r w:rsidRPr="00FD5ED0">
        <w:rPr>
          <w:rFonts w:asciiTheme="majorBidi" w:hAnsiTheme="majorBidi" w:cstheme="majorBidi"/>
          <w:i/>
          <w:iCs/>
          <w:sz w:val="28"/>
          <w:szCs w:val="28"/>
        </w:rPr>
        <w:t>Journal of Property Investment &amp; Finance</w:t>
      </w:r>
      <w:r w:rsidRPr="00FD5ED0">
        <w:rPr>
          <w:rFonts w:asciiTheme="majorBidi" w:hAnsiTheme="majorBidi" w:cstheme="majorBidi"/>
          <w:sz w:val="28"/>
          <w:szCs w:val="28"/>
        </w:rPr>
        <w:t>, </w:t>
      </w:r>
      <w:r w:rsidRPr="00FD5ED0">
        <w:rPr>
          <w:rFonts w:asciiTheme="majorBidi" w:hAnsiTheme="majorBidi" w:cstheme="majorBidi"/>
          <w:i/>
          <w:iCs/>
          <w:sz w:val="28"/>
          <w:szCs w:val="28"/>
        </w:rPr>
        <w:t>36</w:t>
      </w:r>
      <w:r w:rsidRPr="00FD5ED0">
        <w:rPr>
          <w:rFonts w:asciiTheme="majorBidi" w:hAnsiTheme="majorBidi" w:cstheme="majorBidi"/>
          <w:sz w:val="28"/>
          <w:szCs w:val="28"/>
        </w:rPr>
        <w:t>(6), 513-522.</w:t>
      </w:r>
    </w:p>
    <w:p w14:paraId="4191C05D" w14:textId="77777777" w:rsidR="005F61FF" w:rsidRPr="00FD5ED0" w:rsidRDefault="005F61FF" w:rsidP="00FD5ED0">
      <w:pPr>
        <w:spacing w:after="0" w:line="360" w:lineRule="auto"/>
        <w:ind w:left="571" w:hanging="571"/>
        <w:jc w:val="both"/>
        <w:rPr>
          <w:rFonts w:asciiTheme="majorBidi" w:hAnsiTheme="majorBidi" w:cstheme="majorBidi"/>
          <w:sz w:val="28"/>
          <w:szCs w:val="28"/>
          <w:rtl/>
        </w:rPr>
      </w:pPr>
      <w:r w:rsidRPr="00FD5ED0">
        <w:rPr>
          <w:rFonts w:asciiTheme="majorBidi" w:hAnsiTheme="majorBidi" w:cstheme="majorBidi"/>
          <w:sz w:val="28"/>
          <w:szCs w:val="28"/>
        </w:rPr>
        <w:t>Mafrur, R. (2025). Tokenize everything, but can you sell it? RWA liquidity challenges and the road ahead. </w:t>
      </w:r>
      <w:r w:rsidRPr="00FD5ED0">
        <w:rPr>
          <w:rFonts w:asciiTheme="majorBidi" w:hAnsiTheme="majorBidi" w:cstheme="majorBidi"/>
          <w:i/>
          <w:iCs/>
          <w:sz w:val="28"/>
          <w:szCs w:val="28"/>
        </w:rPr>
        <w:t>arXiv preprint arXiv:2508.11651</w:t>
      </w:r>
      <w:r w:rsidRPr="00FD5ED0">
        <w:rPr>
          <w:rFonts w:asciiTheme="majorBidi" w:hAnsiTheme="majorBidi" w:cstheme="majorBidi"/>
          <w:sz w:val="28"/>
          <w:szCs w:val="28"/>
        </w:rPr>
        <w:t>.</w:t>
      </w:r>
    </w:p>
    <w:p w14:paraId="0F8D9398" w14:textId="77777777" w:rsidR="005F61FF" w:rsidRPr="00FD5ED0" w:rsidRDefault="005F61FF" w:rsidP="00FD5ED0">
      <w:pPr>
        <w:spacing w:after="0" w:line="360" w:lineRule="auto"/>
        <w:ind w:left="571" w:hanging="571"/>
        <w:jc w:val="both"/>
        <w:rPr>
          <w:rFonts w:asciiTheme="majorBidi" w:hAnsiTheme="majorBidi" w:cstheme="majorBidi"/>
          <w:sz w:val="28"/>
          <w:szCs w:val="28"/>
          <w:rtl/>
        </w:rPr>
      </w:pPr>
      <w:r w:rsidRPr="00FD5ED0">
        <w:rPr>
          <w:rFonts w:asciiTheme="majorBidi" w:hAnsiTheme="majorBidi" w:cstheme="majorBidi"/>
          <w:sz w:val="28"/>
          <w:szCs w:val="28"/>
        </w:rPr>
        <w:t>Marin, O., Cioara, T., Toderean, L., Mitrea, D., &amp; Anghel, I. (2023). Review of blockchain tokens creation and valuation. </w:t>
      </w:r>
      <w:r w:rsidRPr="00FD5ED0">
        <w:rPr>
          <w:rFonts w:asciiTheme="majorBidi" w:hAnsiTheme="majorBidi" w:cstheme="majorBidi"/>
          <w:i/>
          <w:iCs/>
          <w:sz w:val="28"/>
          <w:szCs w:val="28"/>
        </w:rPr>
        <w:t>Future Internet</w:t>
      </w:r>
      <w:r w:rsidRPr="00FD5ED0">
        <w:rPr>
          <w:rFonts w:asciiTheme="majorBidi" w:hAnsiTheme="majorBidi" w:cstheme="majorBidi"/>
          <w:sz w:val="28"/>
          <w:szCs w:val="28"/>
        </w:rPr>
        <w:t>, </w:t>
      </w:r>
      <w:r w:rsidRPr="00FD5ED0">
        <w:rPr>
          <w:rFonts w:asciiTheme="majorBidi" w:hAnsiTheme="majorBidi" w:cstheme="majorBidi"/>
          <w:i/>
          <w:iCs/>
          <w:sz w:val="28"/>
          <w:szCs w:val="28"/>
        </w:rPr>
        <w:t>15</w:t>
      </w:r>
      <w:r w:rsidRPr="00FD5ED0">
        <w:rPr>
          <w:rFonts w:asciiTheme="majorBidi" w:hAnsiTheme="majorBidi" w:cstheme="majorBidi"/>
          <w:sz w:val="28"/>
          <w:szCs w:val="28"/>
        </w:rPr>
        <w:t>(12), 382.</w:t>
      </w:r>
    </w:p>
    <w:p w14:paraId="4563DF99" w14:textId="77777777" w:rsidR="005F61FF" w:rsidRPr="00FD5ED0" w:rsidRDefault="005F61FF" w:rsidP="00FD5ED0">
      <w:pPr>
        <w:spacing w:after="0" w:line="360" w:lineRule="auto"/>
        <w:ind w:left="571" w:hanging="571"/>
        <w:jc w:val="both"/>
        <w:rPr>
          <w:rFonts w:asciiTheme="majorBidi" w:hAnsiTheme="majorBidi" w:cstheme="majorBidi"/>
          <w:sz w:val="28"/>
          <w:szCs w:val="28"/>
        </w:rPr>
      </w:pPr>
      <w:r w:rsidRPr="00FD5ED0">
        <w:rPr>
          <w:rFonts w:asciiTheme="majorBidi" w:hAnsiTheme="majorBidi" w:cstheme="majorBidi"/>
          <w:sz w:val="28"/>
          <w:szCs w:val="28"/>
        </w:rPr>
        <w:t>Mistrangelo, P., Tagliabue, L. C., &amp; Tezel, A. (2023, July). Digital environment definition for property tokenization uptake in Italy. In </w:t>
      </w:r>
      <w:r w:rsidRPr="00FD5ED0">
        <w:rPr>
          <w:rFonts w:asciiTheme="majorBidi" w:hAnsiTheme="majorBidi" w:cstheme="majorBidi"/>
          <w:i/>
          <w:iCs/>
          <w:sz w:val="28"/>
          <w:szCs w:val="28"/>
        </w:rPr>
        <w:t>EC3 Conference 2023</w:t>
      </w:r>
      <w:r w:rsidRPr="00FD5ED0">
        <w:rPr>
          <w:rFonts w:asciiTheme="majorBidi" w:hAnsiTheme="majorBidi" w:cstheme="majorBidi"/>
          <w:sz w:val="28"/>
          <w:szCs w:val="28"/>
        </w:rPr>
        <w:t> (Vol. 4, pp. 0-0). European Council on Computing in Construction.</w:t>
      </w:r>
    </w:p>
    <w:p w14:paraId="2385BEF6" w14:textId="77777777" w:rsidR="005F61FF" w:rsidRPr="00FD5ED0" w:rsidRDefault="005F61FF" w:rsidP="00FD5ED0">
      <w:pPr>
        <w:spacing w:after="0" w:line="360" w:lineRule="auto"/>
        <w:ind w:left="571" w:hanging="571"/>
        <w:jc w:val="both"/>
        <w:rPr>
          <w:rFonts w:asciiTheme="majorBidi" w:hAnsiTheme="majorBidi" w:cstheme="majorBidi"/>
          <w:sz w:val="28"/>
          <w:szCs w:val="28"/>
        </w:rPr>
      </w:pPr>
      <w:r w:rsidRPr="00FD5ED0">
        <w:rPr>
          <w:rFonts w:asciiTheme="majorBidi" w:hAnsiTheme="majorBidi" w:cstheme="majorBidi"/>
          <w:sz w:val="28"/>
          <w:szCs w:val="28"/>
        </w:rPr>
        <w:t>Mottaghi, S. F., Steininger, B. I., &amp; Yanagawa, N. (2024). Real Estate Insights: The current state and the new future of tokenization in real estate. </w:t>
      </w:r>
      <w:r w:rsidRPr="00FD5ED0">
        <w:rPr>
          <w:rFonts w:asciiTheme="majorBidi" w:hAnsiTheme="majorBidi" w:cstheme="majorBidi"/>
          <w:i/>
          <w:iCs/>
          <w:sz w:val="28"/>
          <w:szCs w:val="28"/>
        </w:rPr>
        <w:t>Journal of Property Investment &amp; Finance</w:t>
      </w:r>
      <w:r w:rsidRPr="00FD5ED0">
        <w:rPr>
          <w:rFonts w:asciiTheme="majorBidi" w:hAnsiTheme="majorBidi" w:cstheme="majorBidi"/>
          <w:sz w:val="28"/>
          <w:szCs w:val="28"/>
        </w:rPr>
        <w:t>, </w:t>
      </w:r>
      <w:r w:rsidRPr="00FD5ED0">
        <w:rPr>
          <w:rFonts w:asciiTheme="majorBidi" w:hAnsiTheme="majorBidi" w:cstheme="majorBidi"/>
          <w:i/>
          <w:iCs/>
          <w:sz w:val="28"/>
          <w:szCs w:val="28"/>
        </w:rPr>
        <w:t>42</w:t>
      </w:r>
      <w:r w:rsidRPr="00FD5ED0">
        <w:rPr>
          <w:rFonts w:asciiTheme="majorBidi" w:hAnsiTheme="majorBidi" w:cstheme="majorBidi"/>
          <w:sz w:val="28"/>
          <w:szCs w:val="28"/>
        </w:rPr>
        <w:t>(6), 614-620.</w:t>
      </w:r>
    </w:p>
    <w:p w14:paraId="5CFB96B1" w14:textId="77777777" w:rsidR="005F61FF" w:rsidRPr="00FD5ED0" w:rsidRDefault="005F61FF" w:rsidP="00FD5ED0">
      <w:pPr>
        <w:spacing w:after="0" w:line="360" w:lineRule="auto"/>
        <w:ind w:left="571" w:hanging="571"/>
        <w:jc w:val="both"/>
        <w:rPr>
          <w:rFonts w:asciiTheme="majorBidi" w:hAnsiTheme="majorBidi" w:cstheme="majorBidi"/>
          <w:sz w:val="28"/>
          <w:szCs w:val="28"/>
        </w:rPr>
      </w:pPr>
      <w:r w:rsidRPr="00FD5ED0">
        <w:rPr>
          <w:rFonts w:asciiTheme="majorBidi" w:hAnsiTheme="majorBidi" w:cstheme="majorBidi"/>
          <w:sz w:val="28"/>
          <w:szCs w:val="28"/>
        </w:rPr>
        <w:t>Ogbenjuwa, L. (2021). The Potential of a Blockchain-Driven Fractional Ownership System in Addressing the Housing Financng needs of Nigeria (Master's thesis). Metropolia University of Applied Sciences.</w:t>
      </w:r>
    </w:p>
    <w:p w14:paraId="3AD0EE66" w14:textId="77777777" w:rsidR="005F61FF" w:rsidRPr="00FD5ED0" w:rsidRDefault="005F61FF" w:rsidP="00FD5ED0">
      <w:pPr>
        <w:spacing w:after="0" w:line="360" w:lineRule="auto"/>
        <w:ind w:left="571" w:hanging="571"/>
        <w:jc w:val="both"/>
        <w:rPr>
          <w:rFonts w:asciiTheme="majorBidi" w:hAnsiTheme="majorBidi" w:cstheme="majorBidi"/>
          <w:sz w:val="28"/>
          <w:szCs w:val="28"/>
          <w:rtl/>
        </w:rPr>
      </w:pPr>
      <w:r w:rsidRPr="00FD5ED0">
        <w:rPr>
          <w:rFonts w:asciiTheme="majorBidi" w:hAnsiTheme="majorBidi" w:cstheme="majorBidi"/>
          <w:sz w:val="28"/>
          <w:szCs w:val="28"/>
        </w:rPr>
        <w:t xml:space="preserve">Oza, V. J., Nikte, A., Bhanushali, V., &amp; Rote, U. (2024, April). Smart contracts and tokenization: revolutionizing real estate transactions with </w:t>
      </w:r>
      <w:r w:rsidRPr="00FD5ED0">
        <w:rPr>
          <w:rFonts w:asciiTheme="majorBidi" w:hAnsiTheme="majorBidi" w:cstheme="majorBidi"/>
          <w:sz w:val="28"/>
          <w:szCs w:val="28"/>
        </w:rPr>
        <w:lastRenderedPageBreak/>
        <w:t>blockchain technology. In </w:t>
      </w:r>
      <w:r w:rsidRPr="00FD5ED0">
        <w:rPr>
          <w:rFonts w:asciiTheme="majorBidi" w:hAnsiTheme="majorBidi" w:cstheme="majorBidi"/>
          <w:i/>
          <w:iCs/>
          <w:sz w:val="28"/>
          <w:szCs w:val="28"/>
        </w:rPr>
        <w:t>2024 International Conference on Inventive Computation Technologies (ICICT)</w:t>
      </w:r>
      <w:r w:rsidRPr="00FD5ED0">
        <w:rPr>
          <w:rFonts w:asciiTheme="majorBidi" w:hAnsiTheme="majorBidi" w:cstheme="majorBidi"/>
          <w:sz w:val="28"/>
          <w:szCs w:val="28"/>
        </w:rPr>
        <w:t> (pp. 1598-1604). IEEE.</w:t>
      </w:r>
    </w:p>
    <w:p w14:paraId="7C56A0AF" w14:textId="77777777" w:rsidR="005F61FF" w:rsidRPr="00FD5ED0" w:rsidRDefault="005F61FF" w:rsidP="00FD5ED0">
      <w:pPr>
        <w:spacing w:after="0" w:line="360" w:lineRule="auto"/>
        <w:ind w:left="571" w:hanging="571"/>
        <w:jc w:val="both"/>
        <w:rPr>
          <w:rFonts w:asciiTheme="majorBidi" w:hAnsiTheme="majorBidi" w:cstheme="majorBidi"/>
          <w:sz w:val="28"/>
          <w:szCs w:val="28"/>
        </w:rPr>
      </w:pPr>
      <w:r w:rsidRPr="00FD5ED0">
        <w:rPr>
          <w:rFonts w:asciiTheme="majorBidi" w:hAnsiTheme="majorBidi" w:cstheme="majorBidi"/>
          <w:sz w:val="28"/>
          <w:szCs w:val="28"/>
        </w:rPr>
        <w:t xml:space="preserve">Paolo, M., Chiara, T., &amp; Algan, T. (2022). Property tokenization digital framework for inclusive and sustainable asset markets development. </w:t>
      </w:r>
      <w:r w:rsidRPr="00FD5ED0">
        <w:rPr>
          <w:rFonts w:asciiTheme="majorBidi" w:hAnsiTheme="majorBidi" w:cstheme="majorBidi"/>
          <w:i/>
          <w:iCs/>
          <w:sz w:val="28"/>
          <w:szCs w:val="28"/>
        </w:rPr>
        <w:t>Proceedings of the 2022 European Conference on Computing in Construction</w:t>
      </w:r>
      <w:r w:rsidRPr="00FD5ED0">
        <w:rPr>
          <w:rFonts w:asciiTheme="majorBidi" w:hAnsiTheme="majorBidi" w:cstheme="majorBidi"/>
          <w:sz w:val="28"/>
          <w:szCs w:val="28"/>
        </w:rPr>
        <w:t xml:space="preserve">. </w:t>
      </w:r>
      <w:hyperlink r:id="rId14" w:history="1">
        <w:r w:rsidRPr="00FD5ED0">
          <w:rPr>
            <w:rStyle w:val="Hyperlink"/>
            <w:rFonts w:asciiTheme="majorBidi" w:hAnsiTheme="majorBidi" w:cstheme="majorBidi"/>
            <w:sz w:val="28"/>
            <w:szCs w:val="28"/>
          </w:rPr>
          <w:t>https://doi.org/10.35490/ec3.2022.218</w:t>
        </w:r>
      </w:hyperlink>
    </w:p>
    <w:p w14:paraId="225F4D6A" w14:textId="77777777" w:rsidR="005F61FF" w:rsidRPr="00FD5ED0" w:rsidRDefault="005F61FF" w:rsidP="00FD5ED0">
      <w:pPr>
        <w:spacing w:after="0" w:line="360" w:lineRule="auto"/>
        <w:ind w:left="571" w:hanging="571"/>
        <w:jc w:val="both"/>
        <w:rPr>
          <w:rFonts w:asciiTheme="majorBidi" w:hAnsiTheme="majorBidi" w:cstheme="majorBidi"/>
          <w:sz w:val="28"/>
          <w:szCs w:val="28"/>
        </w:rPr>
      </w:pPr>
      <w:r w:rsidRPr="00FD5ED0">
        <w:rPr>
          <w:rFonts w:asciiTheme="majorBidi" w:hAnsiTheme="majorBidi" w:cstheme="majorBidi"/>
          <w:sz w:val="28"/>
          <w:szCs w:val="28"/>
        </w:rPr>
        <w:t>Pocha, N., Shah, R., Shah, Y., &amp; Sonawane, P. (2023, October). Decentralized one stop solution for real estate. In </w:t>
      </w:r>
      <w:r w:rsidRPr="00FD5ED0">
        <w:rPr>
          <w:rFonts w:asciiTheme="majorBidi" w:hAnsiTheme="majorBidi" w:cstheme="majorBidi"/>
          <w:i/>
          <w:iCs/>
          <w:sz w:val="28"/>
          <w:szCs w:val="28"/>
        </w:rPr>
        <w:t>2023 International Conference on Advanced Computing Technologies and Applications (ICACTA)</w:t>
      </w:r>
      <w:r w:rsidRPr="00FD5ED0">
        <w:rPr>
          <w:rFonts w:asciiTheme="majorBidi" w:hAnsiTheme="majorBidi" w:cstheme="majorBidi"/>
          <w:sz w:val="28"/>
          <w:szCs w:val="28"/>
        </w:rPr>
        <w:t> (pp. 1-8). IEEE.</w:t>
      </w:r>
    </w:p>
    <w:p w14:paraId="3D29AE74" w14:textId="77777777" w:rsidR="005F61FF" w:rsidRPr="00FD5ED0" w:rsidRDefault="005F61FF" w:rsidP="00FD5ED0">
      <w:pPr>
        <w:spacing w:after="0" w:line="360" w:lineRule="auto"/>
        <w:ind w:left="571" w:hanging="571"/>
        <w:jc w:val="both"/>
        <w:rPr>
          <w:rFonts w:asciiTheme="majorBidi" w:hAnsiTheme="majorBidi" w:cstheme="majorBidi"/>
          <w:sz w:val="28"/>
          <w:szCs w:val="28"/>
          <w:rtl/>
        </w:rPr>
      </w:pPr>
      <w:r w:rsidRPr="00FD5ED0">
        <w:rPr>
          <w:rFonts w:asciiTheme="majorBidi" w:hAnsiTheme="majorBidi" w:cstheme="majorBidi"/>
          <w:sz w:val="28"/>
          <w:szCs w:val="28"/>
        </w:rPr>
        <w:t>Rath, A., Pateriya, R. K., Tomar, D., &amp; Singh, S. (2023). Tokenization of rental real estate assets using blockchain technology. Research Square.</w:t>
      </w:r>
    </w:p>
    <w:p w14:paraId="031674E8" w14:textId="77777777" w:rsidR="005F61FF" w:rsidRPr="00FD5ED0" w:rsidRDefault="005F61FF" w:rsidP="00FD5ED0">
      <w:pPr>
        <w:spacing w:after="0" w:line="360" w:lineRule="auto"/>
        <w:ind w:left="571" w:hanging="571"/>
        <w:jc w:val="both"/>
        <w:rPr>
          <w:rFonts w:asciiTheme="majorBidi" w:hAnsiTheme="majorBidi" w:cstheme="majorBidi"/>
          <w:sz w:val="28"/>
          <w:szCs w:val="28"/>
          <w:rtl/>
        </w:rPr>
      </w:pPr>
      <w:r w:rsidRPr="00FD5ED0">
        <w:rPr>
          <w:rFonts w:asciiTheme="majorBidi" w:hAnsiTheme="majorBidi" w:cstheme="majorBidi"/>
          <w:sz w:val="28"/>
          <w:szCs w:val="28"/>
          <w:lang w:val="en-GB"/>
        </w:rPr>
        <w:t xml:space="preserve">Ren, C., Lu, L., Ye, N., &amp; Zhou, Y. (2026). Tokenisation of Real-World Assets (RWA): Emerging Practices, Case Studies, and Regulatory Trends in Asia. </w:t>
      </w:r>
      <w:r w:rsidRPr="00FD5ED0">
        <w:rPr>
          <w:rFonts w:asciiTheme="majorBidi" w:hAnsiTheme="majorBidi" w:cstheme="majorBidi"/>
          <w:i/>
          <w:iCs/>
          <w:sz w:val="28"/>
          <w:szCs w:val="28"/>
          <w:lang w:val="en-GB"/>
        </w:rPr>
        <w:t>Journal of International Banking Law and Regulation</w:t>
      </w:r>
      <w:r w:rsidRPr="00FD5ED0">
        <w:rPr>
          <w:rFonts w:asciiTheme="majorBidi" w:hAnsiTheme="majorBidi" w:cstheme="majorBidi"/>
          <w:sz w:val="28"/>
          <w:szCs w:val="28"/>
          <w:lang w:val="en-GB"/>
        </w:rPr>
        <w:t>.</w:t>
      </w:r>
    </w:p>
    <w:p w14:paraId="0F8F96D1" w14:textId="77777777" w:rsidR="005F61FF" w:rsidRPr="00FD5ED0" w:rsidRDefault="005F61FF" w:rsidP="00FD5ED0">
      <w:pPr>
        <w:spacing w:after="0" w:line="360" w:lineRule="auto"/>
        <w:ind w:left="571" w:hanging="571"/>
        <w:jc w:val="both"/>
        <w:rPr>
          <w:rFonts w:asciiTheme="majorBidi" w:hAnsiTheme="majorBidi" w:cstheme="majorBidi"/>
          <w:sz w:val="28"/>
          <w:szCs w:val="28"/>
          <w:rtl/>
        </w:rPr>
      </w:pPr>
      <w:bookmarkStart w:id="13" w:name="_Hlk223363163"/>
      <w:r w:rsidRPr="00FD5ED0">
        <w:rPr>
          <w:rFonts w:asciiTheme="majorBidi" w:hAnsiTheme="majorBidi" w:cstheme="majorBidi"/>
          <w:sz w:val="28"/>
          <w:szCs w:val="28"/>
        </w:rPr>
        <w:t>Saari</w:t>
      </w:r>
      <w:bookmarkEnd w:id="13"/>
      <w:r w:rsidRPr="00FD5ED0">
        <w:rPr>
          <w:rFonts w:asciiTheme="majorBidi" w:hAnsiTheme="majorBidi" w:cstheme="majorBidi"/>
          <w:sz w:val="28"/>
          <w:szCs w:val="28"/>
        </w:rPr>
        <w:t>, A., Vimpari, J., &amp; Junnila, S. (2022). Blockchain in real estate: Recent developments and empirical applications. </w:t>
      </w:r>
      <w:r w:rsidRPr="00FD5ED0">
        <w:rPr>
          <w:rFonts w:asciiTheme="majorBidi" w:hAnsiTheme="majorBidi" w:cstheme="majorBidi"/>
          <w:i/>
          <w:iCs/>
          <w:sz w:val="28"/>
          <w:szCs w:val="28"/>
        </w:rPr>
        <w:t>Land use policy</w:t>
      </w:r>
      <w:r w:rsidRPr="00FD5ED0">
        <w:rPr>
          <w:rFonts w:asciiTheme="majorBidi" w:hAnsiTheme="majorBidi" w:cstheme="majorBidi"/>
          <w:sz w:val="28"/>
          <w:szCs w:val="28"/>
        </w:rPr>
        <w:t>, </w:t>
      </w:r>
      <w:r w:rsidRPr="00FD5ED0">
        <w:rPr>
          <w:rFonts w:asciiTheme="majorBidi" w:hAnsiTheme="majorBidi" w:cstheme="majorBidi"/>
          <w:i/>
          <w:iCs/>
          <w:sz w:val="28"/>
          <w:szCs w:val="28"/>
        </w:rPr>
        <w:t>121</w:t>
      </w:r>
      <w:r w:rsidRPr="00FD5ED0">
        <w:rPr>
          <w:rFonts w:asciiTheme="majorBidi" w:hAnsiTheme="majorBidi" w:cstheme="majorBidi"/>
          <w:sz w:val="28"/>
          <w:szCs w:val="28"/>
        </w:rPr>
        <w:t>, 106334.</w:t>
      </w:r>
    </w:p>
    <w:p w14:paraId="12997BB0" w14:textId="77777777" w:rsidR="005F61FF" w:rsidRPr="00FD5ED0" w:rsidRDefault="005F61FF" w:rsidP="00FD5ED0">
      <w:pPr>
        <w:spacing w:after="0" w:line="360" w:lineRule="auto"/>
        <w:ind w:left="571" w:hanging="571"/>
        <w:jc w:val="both"/>
        <w:rPr>
          <w:rFonts w:asciiTheme="majorBidi" w:hAnsiTheme="majorBidi" w:cstheme="majorBidi"/>
          <w:sz w:val="28"/>
          <w:szCs w:val="28"/>
        </w:rPr>
      </w:pPr>
      <w:r w:rsidRPr="00FD5ED0">
        <w:rPr>
          <w:rFonts w:asciiTheme="majorBidi" w:hAnsiTheme="majorBidi" w:cstheme="majorBidi"/>
          <w:sz w:val="28"/>
          <w:szCs w:val="28"/>
        </w:rPr>
        <w:t xml:space="preserve">Schär, F. (2021). Decentralized finance: On blockchain- and smart contract-based financial markets. </w:t>
      </w:r>
      <w:r w:rsidRPr="00FD5ED0">
        <w:rPr>
          <w:rFonts w:asciiTheme="majorBidi" w:hAnsiTheme="majorBidi" w:cstheme="majorBidi"/>
          <w:i/>
          <w:iCs/>
          <w:sz w:val="28"/>
          <w:szCs w:val="28"/>
        </w:rPr>
        <w:t>Federal Reserve Bank of St. Louis Review, 103</w:t>
      </w:r>
      <w:r w:rsidRPr="00FD5ED0">
        <w:rPr>
          <w:rFonts w:asciiTheme="majorBidi" w:hAnsiTheme="majorBidi" w:cstheme="majorBidi"/>
          <w:sz w:val="28"/>
          <w:szCs w:val="28"/>
        </w:rPr>
        <w:t>(2), 153–174.</w:t>
      </w:r>
    </w:p>
    <w:p w14:paraId="252ADC6A" w14:textId="77777777" w:rsidR="005F61FF" w:rsidRPr="00FD5ED0" w:rsidRDefault="005F61FF" w:rsidP="00FD5ED0">
      <w:pPr>
        <w:spacing w:after="0" w:line="360" w:lineRule="auto"/>
        <w:ind w:left="571" w:hanging="571"/>
        <w:jc w:val="both"/>
        <w:rPr>
          <w:rFonts w:asciiTheme="majorBidi" w:hAnsiTheme="majorBidi" w:cstheme="majorBidi"/>
          <w:sz w:val="28"/>
          <w:szCs w:val="28"/>
        </w:rPr>
      </w:pPr>
      <w:r w:rsidRPr="00FD5ED0">
        <w:rPr>
          <w:rFonts w:asciiTheme="majorBidi" w:hAnsiTheme="majorBidi" w:cstheme="majorBidi"/>
          <w:sz w:val="28"/>
          <w:szCs w:val="28"/>
        </w:rPr>
        <w:t xml:space="preserve">Sengounder, M., </w:t>
      </w:r>
      <w:r w:rsidRPr="00FD5ED0">
        <w:rPr>
          <w:rFonts w:asciiTheme="majorBidi" w:eastAsia="Calibri" w:hAnsiTheme="majorBidi" w:cstheme="majorBidi"/>
          <w:color w:val="000000" w:themeColor="text1"/>
          <w:sz w:val="28"/>
          <w:szCs w:val="28"/>
        </w:rPr>
        <w:t>&amp; Ravikumar, H.</w:t>
      </w:r>
      <w:r w:rsidRPr="00FD5ED0">
        <w:rPr>
          <w:rFonts w:asciiTheme="majorBidi" w:hAnsiTheme="majorBidi" w:cstheme="majorBidi"/>
          <w:sz w:val="28"/>
          <w:szCs w:val="28"/>
        </w:rPr>
        <w:t xml:space="preserve"> (2025). Modern real estate investment methods for public accessibility and the global rise of real estate tokenization: A case study on Brazil and Thailand. International Journal, 13(3), 635–638.</w:t>
      </w:r>
    </w:p>
    <w:p w14:paraId="7856A14D" w14:textId="77777777" w:rsidR="005F61FF" w:rsidRPr="00FD5ED0" w:rsidRDefault="005F61FF" w:rsidP="00FD5ED0">
      <w:pPr>
        <w:spacing w:after="0" w:line="360" w:lineRule="auto"/>
        <w:ind w:left="571" w:hanging="571"/>
        <w:jc w:val="both"/>
        <w:rPr>
          <w:rFonts w:asciiTheme="majorBidi" w:hAnsiTheme="majorBidi" w:cstheme="majorBidi"/>
          <w:sz w:val="28"/>
          <w:szCs w:val="28"/>
          <w:rtl/>
        </w:rPr>
      </w:pPr>
      <w:bookmarkStart w:id="14" w:name="_Hlk223471212"/>
      <w:r w:rsidRPr="00FD5ED0">
        <w:rPr>
          <w:rFonts w:asciiTheme="majorBidi" w:hAnsiTheme="majorBidi" w:cstheme="majorBidi"/>
          <w:sz w:val="28"/>
          <w:szCs w:val="28"/>
        </w:rPr>
        <w:t>Sharma</w:t>
      </w:r>
      <w:bookmarkEnd w:id="14"/>
      <w:r w:rsidRPr="00FD5ED0">
        <w:rPr>
          <w:rFonts w:asciiTheme="majorBidi" w:hAnsiTheme="majorBidi" w:cstheme="majorBidi"/>
          <w:sz w:val="28"/>
          <w:szCs w:val="28"/>
        </w:rPr>
        <w:t xml:space="preserve">, A. (2024). Crowdfunding real estate investments using </w:t>
      </w:r>
      <w:bookmarkStart w:id="15" w:name="_Hlk223471193"/>
      <w:r w:rsidRPr="00FD5ED0">
        <w:rPr>
          <w:rFonts w:asciiTheme="majorBidi" w:hAnsiTheme="majorBidi" w:cstheme="majorBidi"/>
          <w:sz w:val="28"/>
          <w:szCs w:val="28"/>
        </w:rPr>
        <w:t xml:space="preserve">Ethereum </w:t>
      </w:r>
      <w:bookmarkEnd w:id="15"/>
      <w:r w:rsidRPr="00FD5ED0">
        <w:rPr>
          <w:rFonts w:asciiTheme="majorBidi" w:hAnsiTheme="majorBidi" w:cstheme="majorBidi"/>
          <w:sz w:val="28"/>
          <w:szCs w:val="28"/>
        </w:rPr>
        <w:t xml:space="preserve">smart contracts and tokenization. </w:t>
      </w:r>
      <w:r w:rsidRPr="00FD5ED0">
        <w:rPr>
          <w:rFonts w:asciiTheme="majorBidi" w:hAnsiTheme="majorBidi" w:cstheme="majorBidi"/>
          <w:i/>
          <w:iCs/>
          <w:sz w:val="28"/>
          <w:szCs w:val="28"/>
        </w:rPr>
        <w:t>International Journal of Scientific Research in Engineering and Management (IJSREM), 8</w:t>
      </w:r>
      <w:r w:rsidRPr="00FD5ED0">
        <w:rPr>
          <w:rFonts w:asciiTheme="majorBidi" w:hAnsiTheme="majorBidi" w:cstheme="majorBidi"/>
          <w:sz w:val="28"/>
          <w:szCs w:val="28"/>
        </w:rPr>
        <w:t xml:space="preserve">(7), 1–7. </w:t>
      </w:r>
    </w:p>
    <w:p w14:paraId="2E76FC29" w14:textId="77777777" w:rsidR="005F61FF" w:rsidRPr="00FD5ED0" w:rsidRDefault="005F61FF" w:rsidP="00FD5ED0">
      <w:pPr>
        <w:spacing w:after="0" w:line="360" w:lineRule="auto"/>
        <w:ind w:left="571" w:hanging="571"/>
        <w:jc w:val="both"/>
        <w:rPr>
          <w:rFonts w:asciiTheme="majorBidi" w:hAnsiTheme="majorBidi" w:cstheme="majorBidi"/>
          <w:sz w:val="28"/>
          <w:szCs w:val="28"/>
        </w:rPr>
      </w:pPr>
      <w:r w:rsidRPr="00FD5ED0">
        <w:rPr>
          <w:rFonts w:asciiTheme="majorBidi" w:hAnsiTheme="majorBidi" w:cstheme="majorBidi"/>
          <w:sz w:val="28"/>
          <w:szCs w:val="28"/>
        </w:rPr>
        <w:lastRenderedPageBreak/>
        <w:t>Shehu, A. S., Pinto, A., &amp; Correia, M. E. (2022). A decentralised real estate transfer verification based on self-sovereign identity and smart contracts. </w:t>
      </w:r>
      <w:r w:rsidRPr="00FD5ED0">
        <w:rPr>
          <w:rFonts w:asciiTheme="majorBidi" w:hAnsiTheme="majorBidi" w:cstheme="majorBidi"/>
          <w:i/>
          <w:iCs/>
          <w:sz w:val="28"/>
          <w:szCs w:val="28"/>
        </w:rPr>
        <w:t>arXiv preprint arXiv:2207.04459</w:t>
      </w:r>
      <w:r w:rsidRPr="00FD5ED0">
        <w:rPr>
          <w:rFonts w:asciiTheme="majorBidi" w:hAnsiTheme="majorBidi" w:cstheme="majorBidi"/>
          <w:sz w:val="28"/>
          <w:szCs w:val="28"/>
        </w:rPr>
        <w:t>.</w:t>
      </w:r>
    </w:p>
    <w:p w14:paraId="25B48E08" w14:textId="77777777" w:rsidR="005F61FF" w:rsidRPr="00FD5ED0" w:rsidRDefault="005F61FF" w:rsidP="00FD5ED0">
      <w:pPr>
        <w:spacing w:after="0" w:line="360" w:lineRule="auto"/>
        <w:ind w:left="571" w:hanging="571"/>
        <w:jc w:val="both"/>
        <w:rPr>
          <w:rFonts w:asciiTheme="majorBidi" w:hAnsiTheme="majorBidi" w:cstheme="majorBidi"/>
          <w:sz w:val="28"/>
          <w:szCs w:val="28"/>
        </w:rPr>
      </w:pPr>
      <w:r w:rsidRPr="00FD5ED0">
        <w:rPr>
          <w:rFonts w:asciiTheme="majorBidi" w:hAnsiTheme="majorBidi" w:cstheme="majorBidi"/>
          <w:sz w:val="28"/>
          <w:szCs w:val="28"/>
        </w:rPr>
        <w:t>Stefanović, M., Pržulj, Đ., Stefanović, D., Ristić, S., &amp; Čapko, D. (2023). The proposal of new Ethereum request for comments for supporting fractional ownership of non-fungible tokens. </w:t>
      </w:r>
      <w:r w:rsidRPr="00FD5ED0">
        <w:rPr>
          <w:rFonts w:asciiTheme="majorBidi" w:hAnsiTheme="majorBidi" w:cstheme="majorBidi"/>
          <w:i/>
          <w:iCs/>
          <w:sz w:val="28"/>
          <w:szCs w:val="28"/>
        </w:rPr>
        <w:t>Computer Science and Information Systems</w:t>
      </w:r>
      <w:r w:rsidRPr="00FD5ED0">
        <w:rPr>
          <w:rFonts w:asciiTheme="majorBidi" w:hAnsiTheme="majorBidi" w:cstheme="majorBidi"/>
          <w:sz w:val="28"/>
          <w:szCs w:val="28"/>
        </w:rPr>
        <w:t>, </w:t>
      </w:r>
      <w:r w:rsidRPr="00FD5ED0">
        <w:rPr>
          <w:rFonts w:asciiTheme="majorBidi" w:hAnsiTheme="majorBidi" w:cstheme="majorBidi"/>
          <w:i/>
          <w:iCs/>
          <w:sz w:val="28"/>
          <w:szCs w:val="28"/>
        </w:rPr>
        <w:t>20</w:t>
      </w:r>
      <w:r w:rsidRPr="00FD5ED0">
        <w:rPr>
          <w:rFonts w:asciiTheme="majorBidi" w:hAnsiTheme="majorBidi" w:cstheme="majorBidi"/>
          <w:sz w:val="28"/>
          <w:szCs w:val="28"/>
        </w:rPr>
        <w:t>(3), 1133-1155.</w:t>
      </w:r>
    </w:p>
    <w:p w14:paraId="1AB99A48" w14:textId="77777777" w:rsidR="005F61FF" w:rsidRPr="00FD5ED0" w:rsidRDefault="005F61FF" w:rsidP="00FD5ED0">
      <w:pPr>
        <w:spacing w:after="0" w:line="360" w:lineRule="auto"/>
        <w:ind w:left="571" w:hanging="571"/>
        <w:jc w:val="both"/>
        <w:rPr>
          <w:rFonts w:asciiTheme="majorBidi" w:hAnsiTheme="majorBidi" w:cstheme="majorBidi"/>
          <w:sz w:val="28"/>
          <w:szCs w:val="28"/>
          <w:rtl/>
        </w:rPr>
      </w:pPr>
      <w:r w:rsidRPr="00FD5ED0">
        <w:rPr>
          <w:rFonts w:asciiTheme="majorBidi" w:hAnsiTheme="majorBidi" w:cstheme="majorBidi"/>
          <w:sz w:val="28"/>
          <w:szCs w:val="28"/>
        </w:rPr>
        <w:t xml:space="preserve">Swinkels, L. (2023). Empirical evidence on the ownership and liquidity of real estate tokens. </w:t>
      </w:r>
      <w:r w:rsidRPr="00FD5ED0">
        <w:rPr>
          <w:rFonts w:asciiTheme="majorBidi" w:hAnsiTheme="majorBidi" w:cstheme="majorBidi"/>
          <w:i/>
          <w:iCs/>
          <w:sz w:val="28"/>
          <w:szCs w:val="28"/>
        </w:rPr>
        <w:t>Financial Innovation</w:t>
      </w:r>
      <w:r w:rsidRPr="00FD5ED0">
        <w:rPr>
          <w:rFonts w:asciiTheme="majorBidi" w:hAnsiTheme="majorBidi" w:cstheme="majorBidi"/>
          <w:sz w:val="28"/>
          <w:szCs w:val="28"/>
        </w:rPr>
        <w:t xml:space="preserve">, 9, 1-29. </w:t>
      </w:r>
    </w:p>
    <w:p w14:paraId="5D6079AC" w14:textId="77777777" w:rsidR="005F61FF" w:rsidRPr="00FD5ED0" w:rsidRDefault="005F61FF" w:rsidP="00FD5ED0">
      <w:pPr>
        <w:spacing w:after="0" w:line="360" w:lineRule="auto"/>
        <w:ind w:left="571" w:hanging="571"/>
        <w:jc w:val="both"/>
        <w:rPr>
          <w:rFonts w:asciiTheme="majorBidi" w:hAnsiTheme="majorBidi" w:cstheme="majorBidi"/>
          <w:sz w:val="28"/>
          <w:szCs w:val="28"/>
          <w:rtl/>
        </w:rPr>
      </w:pPr>
      <w:r w:rsidRPr="00FD5ED0">
        <w:rPr>
          <w:rFonts w:asciiTheme="majorBidi" w:hAnsiTheme="majorBidi" w:cstheme="majorBidi"/>
          <w:sz w:val="28"/>
          <w:szCs w:val="28"/>
        </w:rPr>
        <w:t>Tanveer, U., Ishaq, S., &amp; Hoang, T. G. (2025). Tokenized assets in a decentralized economy: Balancing efficiency, value, and risks. </w:t>
      </w:r>
      <w:r w:rsidRPr="00FD5ED0">
        <w:rPr>
          <w:rFonts w:asciiTheme="majorBidi" w:hAnsiTheme="majorBidi" w:cstheme="majorBidi"/>
          <w:i/>
          <w:iCs/>
          <w:sz w:val="28"/>
          <w:szCs w:val="28"/>
        </w:rPr>
        <w:t>International Journal of Production Economics</w:t>
      </w:r>
      <w:r w:rsidRPr="00FD5ED0">
        <w:rPr>
          <w:rFonts w:asciiTheme="majorBidi" w:hAnsiTheme="majorBidi" w:cstheme="majorBidi"/>
          <w:sz w:val="28"/>
          <w:szCs w:val="28"/>
        </w:rPr>
        <w:t>, </w:t>
      </w:r>
      <w:r w:rsidRPr="00FD5ED0">
        <w:rPr>
          <w:rFonts w:asciiTheme="majorBidi" w:hAnsiTheme="majorBidi" w:cstheme="majorBidi"/>
          <w:i/>
          <w:iCs/>
          <w:sz w:val="28"/>
          <w:szCs w:val="28"/>
        </w:rPr>
        <w:t>282</w:t>
      </w:r>
      <w:r w:rsidRPr="00FD5ED0">
        <w:rPr>
          <w:rFonts w:asciiTheme="majorBidi" w:hAnsiTheme="majorBidi" w:cstheme="majorBidi"/>
          <w:sz w:val="28"/>
          <w:szCs w:val="28"/>
        </w:rPr>
        <w:t>, 109554.</w:t>
      </w:r>
    </w:p>
    <w:p w14:paraId="59289A31" w14:textId="77777777" w:rsidR="005F61FF" w:rsidRPr="00FD5ED0" w:rsidRDefault="005F61FF" w:rsidP="00FD5ED0">
      <w:pPr>
        <w:spacing w:after="0" w:line="360" w:lineRule="auto"/>
        <w:ind w:left="571" w:hanging="571"/>
        <w:jc w:val="both"/>
        <w:rPr>
          <w:rFonts w:asciiTheme="majorBidi" w:hAnsiTheme="majorBidi" w:cstheme="majorBidi"/>
          <w:sz w:val="28"/>
          <w:szCs w:val="28"/>
        </w:rPr>
      </w:pPr>
      <w:bookmarkStart w:id="16" w:name="_Hlk223362223"/>
      <w:r w:rsidRPr="00FD5ED0">
        <w:rPr>
          <w:rFonts w:asciiTheme="majorBidi" w:hAnsiTheme="majorBidi" w:cstheme="majorBidi"/>
          <w:sz w:val="28"/>
          <w:szCs w:val="28"/>
        </w:rPr>
        <w:t>Wang</w:t>
      </w:r>
      <w:bookmarkEnd w:id="16"/>
      <w:r w:rsidRPr="00FD5ED0">
        <w:rPr>
          <w:rFonts w:asciiTheme="majorBidi" w:hAnsiTheme="majorBidi" w:cstheme="majorBidi"/>
          <w:sz w:val="28"/>
          <w:szCs w:val="28"/>
        </w:rPr>
        <w:t>, D. (2021). Tokenisation of corporate real estate on the blockchain: New strategies for corporate ownership and financial management. </w:t>
      </w:r>
      <w:r w:rsidRPr="00FD5ED0">
        <w:rPr>
          <w:rFonts w:asciiTheme="majorBidi" w:hAnsiTheme="majorBidi" w:cstheme="majorBidi"/>
          <w:i/>
          <w:iCs/>
          <w:sz w:val="28"/>
          <w:szCs w:val="28"/>
        </w:rPr>
        <w:t>Corporate Real Estate Journal</w:t>
      </w:r>
      <w:r w:rsidRPr="00FD5ED0">
        <w:rPr>
          <w:rFonts w:asciiTheme="majorBidi" w:hAnsiTheme="majorBidi" w:cstheme="majorBidi"/>
          <w:sz w:val="28"/>
          <w:szCs w:val="28"/>
        </w:rPr>
        <w:t>, </w:t>
      </w:r>
      <w:r w:rsidRPr="00FD5ED0">
        <w:rPr>
          <w:rFonts w:asciiTheme="majorBidi" w:hAnsiTheme="majorBidi" w:cstheme="majorBidi"/>
          <w:i/>
          <w:iCs/>
          <w:sz w:val="28"/>
          <w:szCs w:val="28"/>
        </w:rPr>
        <w:t>10</w:t>
      </w:r>
      <w:r w:rsidRPr="00FD5ED0">
        <w:rPr>
          <w:rFonts w:asciiTheme="majorBidi" w:hAnsiTheme="majorBidi" w:cstheme="majorBidi"/>
          <w:sz w:val="28"/>
          <w:szCs w:val="28"/>
        </w:rPr>
        <w:t>(2), 168-180.</w:t>
      </w:r>
    </w:p>
    <w:p w14:paraId="05B03A6C" w14:textId="77777777" w:rsidR="005F61FF" w:rsidRPr="00FD5ED0" w:rsidRDefault="005F61FF" w:rsidP="00FD5ED0">
      <w:pPr>
        <w:spacing w:after="0" w:line="360" w:lineRule="auto"/>
        <w:ind w:left="571" w:hanging="571"/>
        <w:jc w:val="both"/>
        <w:rPr>
          <w:rFonts w:asciiTheme="majorBidi" w:hAnsiTheme="majorBidi" w:cstheme="majorBidi"/>
          <w:sz w:val="28"/>
          <w:szCs w:val="28"/>
        </w:rPr>
      </w:pPr>
      <w:r w:rsidRPr="00FD5ED0">
        <w:rPr>
          <w:rFonts w:asciiTheme="majorBidi" w:hAnsiTheme="majorBidi" w:cstheme="majorBidi"/>
          <w:sz w:val="28"/>
          <w:szCs w:val="28"/>
        </w:rPr>
        <w:t>Wouda, H. P., &amp; Opdenakker, R. (2019). Blockchain technology in commercial real estate transactions. </w:t>
      </w:r>
      <w:r w:rsidRPr="00FD5ED0">
        <w:rPr>
          <w:rFonts w:asciiTheme="majorBidi" w:hAnsiTheme="majorBidi" w:cstheme="majorBidi"/>
          <w:i/>
          <w:iCs/>
          <w:sz w:val="28"/>
          <w:szCs w:val="28"/>
        </w:rPr>
        <w:t>Journal of property investment &amp; Finance</w:t>
      </w:r>
      <w:r w:rsidRPr="00FD5ED0">
        <w:rPr>
          <w:rFonts w:asciiTheme="majorBidi" w:hAnsiTheme="majorBidi" w:cstheme="majorBidi"/>
          <w:sz w:val="28"/>
          <w:szCs w:val="28"/>
        </w:rPr>
        <w:t>, </w:t>
      </w:r>
      <w:r w:rsidRPr="00FD5ED0">
        <w:rPr>
          <w:rFonts w:asciiTheme="majorBidi" w:hAnsiTheme="majorBidi" w:cstheme="majorBidi"/>
          <w:i/>
          <w:iCs/>
          <w:sz w:val="28"/>
          <w:szCs w:val="28"/>
        </w:rPr>
        <w:t>37</w:t>
      </w:r>
      <w:r w:rsidRPr="00FD5ED0">
        <w:rPr>
          <w:rFonts w:asciiTheme="majorBidi" w:hAnsiTheme="majorBidi" w:cstheme="majorBidi"/>
          <w:sz w:val="28"/>
          <w:szCs w:val="28"/>
        </w:rPr>
        <w:t>(6), 570-579.</w:t>
      </w:r>
    </w:p>
    <w:p w14:paraId="54BDF4EF" w14:textId="77777777" w:rsidR="005F61FF" w:rsidRPr="00FD5ED0" w:rsidRDefault="005F61FF" w:rsidP="00FD5ED0">
      <w:pPr>
        <w:spacing w:after="0" w:line="360" w:lineRule="auto"/>
        <w:ind w:left="571" w:hanging="571"/>
        <w:jc w:val="both"/>
        <w:rPr>
          <w:rFonts w:asciiTheme="majorBidi" w:hAnsiTheme="majorBidi" w:cstheme="majorBidi"/>
          <w:sz w:val="28"/>
          <w:szCs w:val="28"/>
        </w:rPr>
      </w:pPr>
      <w:r w:rsidRPr="00FD5ED0">
        <w:rPr>
          <w:rFonts w:asciiTheme="majorBidi" w:hAnsiTheme="majorBidi" w:cstheme="majorBidi"/>
          <w:sz w:val="28"/>
          <w:szCs w:val="28"/>
        </w:rPr>
        <w:t>Xia, N., Zhao, X., Yang, Y., Li, Y., &amp; Li, Y. (2025). Exploration on real world assets (RWAs) &amp; tokenization. </w:t>
      </w:r>
      <w:r w:rsidRPr="00FD5ED0">
        <w:rPr>
          <w:rFonts w:asciiTheme="majorBidi" w:hAnsiTheme="majorBidi" w:cstheme="majorBidi"/>
          <w:i/>
          <w:iCs/>
          <w:sz w:val="28"/>
          <w:szCs w:val="28"/>
        </w:rPr>
        <w:t>arXiv: 2503.01111</w:t>
      </w:r>
      <w:r w:rsidRPr="00FD5ED0">
        <w:rPr>
          <w:rFonts w:asciiTheme="majorBidi" w:hAnsiTheme="majorBidi" w:cstheme="majorBidi"/>
          <w:sz w:val="28"/>
          <w:szCs w:val="28"/>
        </w:rPr>
        <w:t>.</w:t>
      </w:r>
    </w:p>
    <w:p w14:paraId="166A5B67" w14:textId="77777777" w:rsidR="005F61FF" w:rsidRPr="00FD5ED0" w:rsidRDefault="005F61FF" w:rsidP="00FD5ED0">
      <w:pPr>
        <w:spacing w:after="0" w:line="360" w:lineRule="auto"/>
        <w:ind w:left="571" w:hanging="571"/>
        <w:jc w:val="both"/>
        <w:rPr>
          <w:rFonts w:asciiTheme="majorBidi" w:hAnsiTheme="majorBidi" w:cstheme="majorBidi"/>
          <w:sz w:val="28"/>
          <w:szCs w:val="28"/>
        </w:rPr>
      </w:pPr>
      <w:r w:rsidRPr="00FD5ED0">
        <w:rPr>
          <w:rFonts w:asciiTheme="majorBidi" w:hAnsiTheme="majorBidi" w:cstheme="majorBidi"/>
          <w:sz w:val="28"/>
          <w:szCs w:val="28"/>
        </w:rPr>
        <w:t xml:space="preserve">Xian, B. (2024). Exploring the potential and challenges of blockchain in real estate financial engineering. In </w:t>
      </w:r>
      <w:r w:rsidRPr="00FD5ED0">
        <w:rPr>
          <w:rFonts w:asciiTheme="majorBidi" w:hAnsiTheme="majorBidi" w:cstheme="majorBidi"/>
          <w:i/>
          <w:iCs/>
          <w:sz w:val="28"/>
          <w:szCs w:val="28"/>
        </w:rPr>
        <w:t xml:space="preserve">Proceedings of the 8th International Conference on Economic Management and Green Development, </w:t>
      </w:r>
      <w:r w:rsidRPr="00FD5ED0">
        <w:rPr>
          <w:rFonts w:asciiTheme="majorBidi" w:hAnsiTheme="majorBidi" w:cstheme="majorBidi"/>
          <w:sz w:val="28"/>
          <w:szCs w:val="28"/>
        </w:rPr>
        <w:t xml:space="preserve">84-91. </w:t>
      </w:r>
      <w:hyperlink r:id="rId15" w:history="1">
        <w:r w:rsidRPr="00FD5ED0">
          <w:rPr>
            <w:rStyle w:val="Hyperlink"/>
            <w:rFonts w:asciiTheme="majorBidi" w:hAnsiTheme="majorBidi" w:cstheme="majorBidi"/>
            <w:sz w:val="28"/>
            <w:szCs w:val="28"/>
          </w:rPr>
          <w:t>https://doi.org/10.54254/2754-1169/111/2024.17749</w:t>
        </w:r>
      </w:hyperlink>
      <w:r w:rsidRPr="00FD5ED0">
        <w:rPr>
          <w:rFonts w:asciiTheme="majorBidi" w:hAnsiTheme="majorBidi" w:cstheme="majorBidi"/>
          <w:sz w:val="28"/>
          <w:szCs w:val="28"/>
        </w:rPr>
        <w:t>.</w:t>
      </w:r>
    </w:p>
    <w:p w14:paraId="09414B73" w14:textId="77777777" w:rsidR="005F61FF" w:rsidRPr="00FD5ED0" w:rsidRDefault="005F61FF" w:rsidP="00FD5ED0">
      <w:pPr>
        <w:spacing w:after="0" w:line="360" w:lineRule="auto"/>
        <w:ind w:left="571" w:hanging="571"/>
        <w:jc w:val="both"/>
        <w:rPr>
          <w:rFonts w:asciiTheme="majorBidi" w:hAnsiTheme="majorBidi" w:cstheme="majorBidi"/>
          <w:sz w:val="28"/>
          <w:szCs w:val="28"/>
        </w:rPr>
      </w:pPr>
      <w:r w:rsidRPr="00FD5ED0">
        <w:rPr>
          <w:rFonts w:asciiTheme="majorBidi" w:hAnsiTheme="majorBidi" w:cstheme="majorBidi"/>
          <w:sz w:val="28"/>
          <w:szCs w:val="28"/>
        </w:rPr>
        <w:t>Zhang, L., Ci, L., Wu, Y., &amp; Wiwatanapataphee, B. (2025). The real estate tokenized investment system based on Ethereum blockchain. </w:t>
      </w:r>
      <w:r w:rsidRPr="00FD5ED0">
        <w:rPr>
          <w:rFonts w:asciiTheme="majorBidi" w:hAnsiTheme="majorBidi" w:cstheme="majorBidi"/>
          <w:i/>
          <w:iCs/>
          <w:sz w:val="28"/>
          <w:szCs w:val="28"/>
        </w:rPr>
        <w:t>Peer-to-Peer Networking and Applications</w:t>
      </w:r>
      <w:r w:rsidRPr="00FD5ED0">
        <w:rPr>
          <w:rFonts w:asciiTheme="majorBidi" w:hAnsiTheme="majorBidi" w:cstheme="majorBidi"/>
          <w:sz w:val="28"/>
          <w:szCs w:val="28"/>
        </w:rPr>
        <w:t>, </w:t>
      </w:r>
      <w:r w:rsidRPr="00FD5ED0">
        <w:rPr>
          <w:rFonts w:asciiTheme="majorBidi" w:hAnsiTheme="majorBidi" w:cstheme="majorBidi"/>
          <w:i/>
          <w:iCs/>
          <w:sz w:val="28"/>
          <w:szCs w:val="28"/>
        </w:rPr>
        <w:t>18</w:t>
      </w:r>
      <w:r w:rsidRPr="00FD5ED0">
        <w:rPr>
          <w:rFonts w:asciiTheme="majorBidi" w:hAnsiTheme="majorBidi" w:cstheme="majorBidi"/>
          <w:sz w:val="28"/>
          <w:szCs w:val="28"/>
        </w:rPr>
        <w:t>(1), 59.</w:t>
      </w:r>
    </w:p>
    <w:p w14:paraId="28F823C4" w14:textId="77777777" w:rsidR="005F61FF" w:rsidRPr="00FD5ED0" w:rsidRDefault="005F61FF" w:rsidP="00FD5ED0">
      <w:pPr>
        <w:spacing w:after="0" w:line="360" w:lineRule="auto"/>
        <w:ind w:left="571" w:hanging="571"/>
        <w:jc w:val="both"/>
        <w:rPr>
          <w:rFonts w:asciiTheme="majorBidi" w:hAnsiTheme="majorBidi" w:cstheme="majorBidi"/>
          <w:sz w:val="28"/>
          <w:szCs w:val="28"/>
          <w:rtl/>
        </w:rPr>
      </w:pPr>
      <w:r w:rsidRPr="00FD5ED0">
        <w:rPr>
          <w:rFonts w:asciiTheme="majorBidi" w:hAnsiTheme="majorBidi" w:cstheme="majorBidi"/>
          <w:sz w:val="28"/>
          <w:szCs w:val="28"/>
        </w:rPr>
        <w:lastRenderedPageBreak/>
        <w:t>Zhitomirskiy, E., Schmid, S., &amp; Walther, M. (2023). Tokenizing assets with dividend payouts—a legally compliant and flexible design. </w:t>
      </w:r>
      <w:r w:rsidRPr="00FD5ED0">
        <w:rPr>
          <w:rFonts w:asciiTheme="majorBidi" w:hAnsiTheme="majorBidi" w:cstheme="majorBidi"/>
          <w:i/>
          <w:iCs/>
          <w:sz w:val="28"/>
          <w:szCs w:val="28"/>
        </w:rPr>
        <w:t>Digital Finance</w:t>
      </w:r>
      <w:r w:rsidRPr="00FD5ED0">
        <w:rPr>
          <w:rFonts w:asciiTheme="majorBidi" w:hAnsiTheme="majorBidi" w:cstheme="majorBidi"/>
          <w:sz w:val="28"/>
          <w:szCs w:val="28"/>
        </w:rPr>
        <w:t>, </w:t>
      </w:r>
      <w:r w:rsidRPr="00FD5ED0">
        <w:rPr>
          <w:rFonts w:asciiTheme="majorBidi" w:hAnsiTheme="majorBidi" w:cstheme="majorBidi"/>
          <w:i/>
          <w:iCs/>
          <w:sz w:val="28"/>
          <w:szCs w:val="28"/>
        </w:rPr>
        <w:t>5</w:t>
      </w:r>
      <w:r w:rsidRPr="00FD5ED0">
        <w:rPr>
          <w:rFonts w:asciiTheme="majorBidi" w:hAnsiTheme="majorBidi" w:cstheme="majorBidi"/>
          <w:sz w:val="28"/>
          <w:szCs w:val="28"/>
        </w:rPr>
        <w:t>(3), 563-580.</w:t>
      </w:r>
    </w:p>
    <w:p w14:paraId="5280D764" w14:textId="77777777" w:rsidR="005F61FF" w:rsidRPr="00476431" w:rsidRDefault="005F61FF" w:rsidP="005F61FF">
      <w:pPr>
        <w:bidi/>
        <w:spacing w:before="480" w:after="120" w:line="360" w:lineRule="auto"/>
        <w:jc w:val="both"/>
        <w:rPr>
          <w:rFonts w:ascii="Sakkal Majalla" w:eastAsia="Calibri" w:hAnsi="Sakkal Majalla" w:cs="Sakkal Majalla"/>
          <w:b/>
          <w:bCs/>
          <w:color w:val="000000" w:themeColor="text1"/>
          <w:sz w:val="28"/>
          <w:szCs w:val="28"/>
          <w:rtl/>
          <w:lang w:bidi="ar-EG"/>
        </w:rPr>
      </w:pPr>
      <w:r w:rsidRPr="00476431">
        <w:rPr>
          <w:rFonts w:ascii="Sakkal Majalla" w:eastAsia="Calibri" w:hAnsi="Sakkal Majalla" w:cs="Sakkal Majalla" w:hint="cs"/>
          <w:b/>
          <w:bCs/>
          <w:color w:val="000000" w:themeColor="text1"/>
          <w:sz w:val="28"/>
          <w:szCs w:val="28"/>
          <w:rtl/>
          <w:lang w:bidi="ar-EG"/>
        </w:rPr>
        <w:t>ثالثاً: أخرى:</w:t>
      </w:r>
    </w:p>
    <w:p w14:paraId="33D3F238" w14:textId="77777777" w:rsidR="005F61FF" w:rsidRPr="00476431" w:rsidRDefault="005F61FF" w:rsidP="005F61FF">
      <w:pPr>
        <w:bidi/>
        <w:spacing w:after="120" w:line="360" w:lineRule="auto"/>
        <w:ind w:left="571" w:hanging="571"/>
        <w:rPr>
          <w:rFonts w:ascii="Sakkal Majalla" w:hAnsi="Sakkal Majalla" w:cs="Sakkal Majalla"/>
          <w:sz w:val="28"/>
          <w:szCs w:val="28"/>
          <w:rtl/>
        </w:rPr>
      </w:pPr>
      <w:r w:rsidRPr="00476431">
        <w:rPr>
          <w:rFonts w:ascii="Sakkal Majalla" w:hAnsi="Sakkal Majalla" w:cs="Sakkal Majalla" w:hint="cs"/>
          <w:sz w:val="28"/>
          <w:szCs w:val="28"/>
          <w:rtl/>
        </w:rPr>
        <w:t>وزارة العدل السعودية. (2020)</w:t>
      </w:r>
      <w:r w:rsidRPr="00476431">
        <w:rPr>
          <w:rFonts w:ascii="Sakkal Majalla" w:hAnsi="Sakkal Majalla" w:cs="Sakkal Majalla" w:hint="cs"/>
          <w:sz w:val="28"/>
          <w:szCs w:val="28"/>
        </w:rPr>
        <w:t xml:space="preserve">. </w:t>
      </w:r>
      <w:r w:rsidRPr="00476431">
        <w:rPr>
          <w:rFonts w:ascii="Sakkal Majalla" w:hAnsi="Sakkal Majalla" w:cs="Sakkal Majalla" w:hint="cs"/>
          <w:i/>
          <w:iCs/>
          <w:sz w:val="28"/>
          <w:szCs w:val="28"/>
          <w:rtl/>
        </w:rPr>
        <w:t>نظام ملكية الوحدات العقارية وفرزها وإدارتها</w:t>
      </w:r>
      <w:r w:rsidRPr="00476431">
        <w:rPr>
          <w:rFonts w:ascii="Sakkal Majalla" w:hAnsi="Sakkal Majalla" w:cs="Sakkal Majalla" w:hint="cs"/>
          <w:sz w:val="28"/>
          <w:szCs w:val="28"/>
          <w:rtl/>
        </w:rPr>
        <w:t xml:space="preserve"> [نص نظام]. بوابة الأنظمة – وزارة العدل السعودية </w:t>
      </w:r>
      <w:hyperlink r:id="rId16" w:history="1">
        <w:r w:rsidRPr="00476431">
          <w:rPr>
            <w:rStyle w:val="Hyperlink"/>
            <w:rFonts w:ascii="Sakkal Majalla" w:hAnsi="Sakkal Majalla" w:cs="Sakkal Majalla" w:hint="cs"/>
            <w:sz w:val="28"/>
            <w:szCs w:val="28"/>
          </w:rPr>
          <w:t>https://laws-gateway.moj.gov.sa/apis/legislations/v1/export-statute/full/pdf?Serial=NxyLlTO6s0vXcVye01L86w</w:t>
        </w:r>
      </w:hyperlink>
    </w:p>
    <w:p w14:paraId="65000E7B" w14:textId="77777777" w:rsidR="005F61FF" w:rsidRPr="00E51C07" w:rsidRDefault="005F61FF" w:rsidP="005F61FF">
      <w:pPr>
        <w:bidi/>
      </w:pPr>
    </w:p>
    <w:p w14:paraId="4E38711B" w14:textId="77777777" w:rsidR="005F61FF" w:rsidRPr="00CB3B14" w:rsidRDefault="005F61FF" w:rsidP="005F61FF">
      <w:pPr>
        <w:bidi/>
      </w:pPr>
    </w:p>
    <w:p w14:paraId="03554452" w14:textId="77777777" w:rsidR="005F61FF" w:rsidRDefault="005F61FF" w:rsidP="005F61FF">
      <w:pPr>
        <w:bidi/>
        <w:spacing w:line="360" w:lineRule="auto"/>
        <w:jc w:val="both"/>
        <w:rPr>
          <w:rFonts w:ascii="Sakkal Majalla" w:eastAsia="Calibri" w:hAnsi="Sakkal Majalla" w:cs="Sakkal Majalla"/>
          <w:b/>
          <w:bCs/>
          <w:color w:val="1F497D" w:themeColor="text2"/>
          <w:sz w:val="32"/>
          <w:szCs w:val="32"/>
          <w:u w:val="single"/>
          <w:rtl/>
        </w:rPr>
      </w:pPr>
    </w:p>
    <w:p w14:paraId="60F515AB" w14:textId="77777777" w:rsidR="00E0255F" w:rsidRDefault="00E0255F" w:rsidP="00E0255F">
      <w:pPr>
        <w:bidi/>
        <w:rPr>
          <w:rFonts w:ascii="Sakkal Majalla" w:eastAsia="Calibri" w:hAnsi="Sakkal Majalla" w:cs="Sakkal Majalla"/>
          <w:b/>
          <w:bCs/>
          <w:color w:val="1F497D" w:themeColor="text2"/>
          <w:sz w:val="32"/>
          <w:szCs w:val="32"/>
          <w:u w:val="single"/>
          <w:rtl/>
        </w:rPr>
      </w:pPr>
    </w:p>
    <w:p w14:paraId="6BE78BD4" w14:textId="2CEC2C18" w:rsidR="00E0255F" w:rsidRDefault="00E0255F" w:rsidP="00E0255F">
      <w:pPr>
        <w:tabs>
          <w:tab w:val="left" w:pos="2330"/>
        </w:tabs>
        <w:bidi/>
        <w:rPr>
          <w:rFonts w:ascii="Sakkal Majalla" w:eastAsia="Calibri" w:hAnsi="Sakkal Majalla" w:cs="Sakkal Majalla"/>
          <w:sz w:val="32"/>
          <w:szCs w:val="32"/>
          <w:rtl/>
        </w:rPr>
      </w:pPr>
      <w:r>
        <w:rPr>
          <w:rFonts w:ascii="Sakkal Majalla" w:eastAsia="Calibri" w:hAnsi="Sakkal Majalla" w:cs="Sakkal Majalla"/>
          <w:sz w:val="32"/>
          <w:szCs w:val="32"/>
          <w:rtl/>
        </w:rPr>
        <w:tab/>
      </w:r>
    </w:p>
    <w:p w14:paraId="52ED23EB" w14:textId="77777777" w:rsidR="00E0255F" w:rsidRDefault="00E0255F" w:rsidP="00E0255F">
      <w:pPr>
        <w:tabs>
          <w:tab w:val="left" w:pos="2330"/>
        </w:tabs>
        <w:bidi/>
        <w:rPr>
          <w:rFonts w:ascii="Sakkal Majalla" w:eastAsia="Calibri" w:hAnsi="Sakkal Majalla" w:cs="Sakkal Majalla"/>
          <w:sz w:val="32"/>
          <w:szCs w:val="32"/>
          <w:rtl/>
        </w:rPr>
      </w:pPr>
    </w:p>
    <w:p w14:paraId="6CA7F3CD" w14:textId="77777777" w:rsidR="00E0255F" w:rsidRDefault="00E0255F" w:rsidP="00E0255F">
      <w:pPr>
        <w:tabs>
          <w:tab w:val="left" w:pos="2330"/>
        </w:tabs>
        <w:bidi/>
        <w:rPr>
          <w:rFonts w:ascii="Sakkal Majalla" w:eastAsia="Calibri" w:hAnsi="Sakkal Majalla" w:cs="Sakkal Majalla"/>
          <w:sz w:val="32"/>
          <w:szCs w:val="32"/>
          <w:rtl/>
        </w:rPr>
      </w:pPr>
    </w:p>
    <w:p w14:paraId="0FBD82B5" w14:textId="77777777" w:rsidR="00E0255F" w:rsidRDefault="00E0255F" w:rsidP="00E0255F">
      <w:pPr>
        <w:tabs>
          <w:tab w:val="left" w:pos="2330"/>
        </w:tabs>
        <w:bidi/>
        <w:rPr>
          <w:rFonts w:ascii="Sakkal Majalla" w:eastAsia="Calibri" w:hAnsi="Sakkal Majalla" w:cs="Sakkal Majalla"/>
          <w:sz w:val="32"/>
          <w:szCs w:val="32"/>
          <w:rtl/>
        </w:rPr>
      </w:pPr>
    </w:p>
    <w:p w14:paraId="22BEAEF7" w14:textId="77777777" w:rsidR="00E0255F" w:rsidRDefault="00E0255F" w:rsidP="00E0255F">
      <w:pPr>
        <w:tabs>
          <w:tab w:val="left" w:pos="2330"/>
        </w:tabs>
        <w:bidi/>
        <w:rPr>
          <w:rFonts w:ascii="Sakkal Majalla" w:eastAsia="Calibri" w:hAnsi="Sakkal Majalla" w:cs="Sakkal Majalla"/>
          <w:sz w:val="32"/>
          <w:szCs w:val="32"/>
          <w:rtl/>
        </w:rPr>
      </w:pPr>
    </w:p>
    <w:p w14:paraId="42B09FEB" w14:textId="77777777" w:rsidR="00E0255F" w:rsidRDefault="00E0255F" w:rsidP="00E0255F">
      <w:pPr>
        <w:tabs>
          <w:tab w:val="left" w:pos="2330"/>
        </w:tabs>
        <w:bidi/>
        <w:rPr>
          <w:rFonts w:ascii="Sakkal Majalla" w:eastAsia="Calibri" w:hAnsi="Sakkal Majalla" w:cs="Sakkal Majalla"/>
          <w:sz w:val="32"/>
          <w:szCs w:val="32"/>
          <w:rtl/>
        </w:rPr>
      </w:pPr>
    </w:p>
    <w:p w14:paraId="01F5A3B9" w14:textId="77777777" w:rsidR="00E0255F" w:rsidRDefault="00E0255F" w:rsidP="00E0255F">
      <w:pPr>
        <w:tabs>
          <w:tab w:val="left" w:pos="2330"/>
        </w:tabs>
        <w:bidi/>
        <w:rPr>
          <w:rFonts w:ascii="Sakkal Majalla" w:eastAsia="Calibri" w:hAnsi="Sakkal Majalla" w:cs="Sakkal Majalla"/>
          <w:sz w:val="32"/>
          <w:szCs w:val="32"/>
          <w:rtl/>
        </w:rPr>
      </w:pPr>
    </w:p>
    <w:p w14:paraId="794BBFA9" w14:textId="77777777" w:rsidR="00E0255F" w:rsidRDefault="00E0255F" w:rsidP="00E0255F">
      <w:pPr>
        <w:tabs>
          <w:tab w:val="left" w:pos="2330"/>
        </w:tabs>
        <w:bidi/>
        <w:rPr>
          <w:rFonts w:ascii="Sakkal Majalla" w:eastAsia="Calibri" w:hAnsi="Sakkal Majalla" w:cs="Sakkal Majalla"/>
          <w:sz w:val="32"/>
          <w:szCs w:val="32"/>
          <w:rtl/>
        </w:rPr>
      </w:pPr>
    </w:p>
    <w:p w14:paraId="4EA4E25F" w14:textId="77777777" w:rsidR="00E0255F" w:rsidRDefault="00E0255F" w:rsidP="00E0255F">
      <w:pPr>
        <w:tabs>
          <w:tab w:val="left" w:pos="2330"/>
        </w:tabs>
        <w:bidi/>
        <w:rPr>
          <w:rFonts w:ascii="Sakkal Majalla" w:eastAsia="Calibri" w:hAnsi="Sakkal Majalla" w:cs="Sakkal Majalla"/>
          <w:sz w:val="32"/>
          <w:szCs w:val="32"/>
          <w:rtl/>
        </w:rPr>
      </w:pPr>
    </w:p>
    <w:p w14:paraId="30491869" w14:textId="77777777" w:rsidR="00E0255F" w:rsidRDefault="00E0255F" w:rsidP="00E0255F">
      <w:pPr>
        <w:tabs>
          <w:tab w:val="left" w:pos="2330"/>
        </w:tabs>
        <w:bidi/>
        <w:rPr>
          <w:rFonts w:ascii="Sakkal Majalla" w:eastAsia="Calibri" w:hAnsi="Sakkal Majalla" w:cs="Sakkal Majalla"/>
          <w:sz w:val="32"/>
          <w:szCs w:val="32"/>
          <w:rtl/>
        </w:rPr>
      </w:pPr>
    </w:p>
    <w:p w14:paraId="74999E8F" w14:textId="77777777" w:rsidR="00FD5ED0" w:rsidRDefault="00FD5ED0" w:rsidP="00C61F29">
      <w:pPr>
        <w:tabs>
          <w:tab w:val="left" w:pos="2330"/>
        </w:tabs>
        <w:spacing w:line="360" w:lineRule="auto"/>
        <w:jc w:val="both"/>
        <w:rPr>
          <w:rFonts w:asciiTheme="majorBidi" w:eastAsia="Calibri" w:hAnsiTheme="majorBidi" w:cstheme="majorBidi"/>
          <w:b/>
          <w:bCs/>
          <w:sz w:val="28"/>
          <w:szCs w:val="28"/>
          <w:rtl/>
        </w:rPr>
      </w:pPr>
    </w:p>
    <w:p w14:paraId="706BBAC1" w14:textId="06152784" w:rsidR="00E0255F" w:rsidRPr="00C61F29" w:rsidRDefault="00E0255F" w:rsidP="00C61F29">
      <w:pPr>
        <w:tabs>
          <w:tab w:val="left" w:pos="2330"/>
        </w:tabs>
        <w:spacing w:line="360" w:lineRule="auto"/>
        <w:jc w:val="both"/>
        <w:rPr>
          <w:rFonts w:asciiTheme="majorBidi" w:eastAsia="Calibri" w:hAnsiTheme="majorBidi" w:cstheme="majorBidi"/>
          <w:b/>
          <w:bCs/>
          <w:sz w:val="28"/>
          <w:szCs w:val="28"/>
        </w:rPr>
      </w:pPr>
      <w:r w:rsidRPr="00C61F29">
        <w:rPr>
          <w:rFonts w:asciiTheme="majorBidi" w:eastAsia="Calibri" w:hAnsiTheme="majorBidi" w:cstheme="majorBidi"/>
          <w:b/>
          <w:bCs/>
          <w:sz w:val="28"/>
          <w:szCs w:val="28"/>
        </w:rPr>
        <w:lastRenderedPageBreak/>
        <w:t>Abstract</w:t>
      </w:r>
    </w:p>
    <w:p w14:paraId="6FE87C11" w14:textId="77777777" w:rsidR="00E0255F" w:rsidRPr="00C61F29" w:rsidRDefault="00E0255F" w:rsidP="00C61F29">
      <w:pPr>
        <w:tabs>
          <w:tab w:val="left" w:pos="2330"/>
        </w:tabs>
        <w:spacing w:line="360" w:lineRule="auto"/>
        <w:jc w:val="both"/>
        <w:rPr>
          <w:rFonts w:asciiTheme="majorBidi" w:eastAsia="Calibri" w:hAnsiTheme="majorBidi" w:cstheme="majorBidi"/>
          <w:sz w:val="28"/>
          <w:szCs w:val="28"/>
        </w:rPr>
      </w:pPr>
      <w:r w:rsidRPr="00C61F29">
        <w:rPr>
          <w:rFonts w:asciiTheme="majorBidi" w:eastAsia="Calibri" w:hAnsiTheme="majorBidi" w:cstheme="majorBidi"/>
          <w:sz w:val="28"/>
          <w:szCs w:val="28"/>
        </w:rPr>
        <w:t>This study aimed to examine the impact of real estate ownership fractionalization through blockchain-based asset tokenization on liquidity in the Saudi real estate market, as well as to assess the effect of token design on investor confidence and participation willingness, and to identify institutional, behavioral, and technical challenges that may limit the efficiency of secondary markets for tokenized income-generating properties. The study adopted a quantitative analytical approach using real-world data obtained from a licensed real estate investment platform in the Kingdom of Saudi Arabia. The sample consisted of nine income-generating real estate investment opportunities in the city of Riyadh. Data were analyzed using Pearson correlation coefficients, multiple and simple linear regression models, difference tests, and liquidity dynamics analysis. The findings revealed a strong positive and statistically significant effect of ownership fractionalization on secondary market liquidity, while institutional and technical challenges were found to have a significant negative impact on liquidity levels. In contrast, the effect of token design on investor confidence was positive in direction but not statistically significant at the 0.05 level. The study recommends strengthening the regulatory framework supporting fractional ownership, enhancing digital infrastructure for secondary markets, and improving transparency and governance mechanisms to maximize the benefits of blockchain technology in the Saudi real estate sector.</w:t>
      </w:r>
    </w:p>
    <w:p w14:paraId="778A13D9" w14:textId="44EC7F0D" w:rsidR="00E0255F" w:rsidRPr="00C61F29" w:rsidRDefault="00E0255F" w:rsidP="00C61F29">
      <w:pPr>
        <w:tabs>
          <w:tab w:val="left" w:pos="2330"/>
        </w:tabs>
        <w:spacing w:line="360" w:lineRule="auto"/>
        <w:jc w:val="both"/>
        <w:rPr>
          <w:rFonts w:asciiTheme="majorBidi" w:eastAsia="Calibri" w:hAnsiTheme="majorBidi" w:cstheme="majorBidi"/>
          <w:sz w:val="28"/>
          <w:szCs w:val="28"/>
        </w:rPr>
      </w:pPr>
      <w:r w:rsidRPr="00C61F29">
        <w:rPr>
          <w:rFonts w:asciiTheme="majorBidi" w:eastAsia="Calibri" w:hAnsiTheme="majorBidi" w:cstheme="majorBidi"/>
          <w:b/>
          <w:bCs/>
          <w:sz w:val="28"/>
          <w:szCs w:val="28"/>
        </w:rPr>
        <w:t>Keywords</w:t>
      </w:r>
      <w:r w:rsidRPr="00C61F29">
        <w:rPr>
          <w:rFonts w:asciiTheme="majorBidi" w:eastAsia="Calibri" w:hAnsiTheme="majorBidi" w:cstheme="majorBidi"/>
          <w:sz w:val="28"/>
          <w:szCs w:val="28"/>
        </w:rPr>
        <w:t>: Real estate tokenization, blockchain, real estate liquidity, fractional ownership, Saudi real estate market.</w:t>
      </w:r>
    </w:p>
    <w:sectPr w:rsidR="00E0255F" w:rsidRPr="00C61F29" w:rsidSect="0051754D">
      <w:footerReference w:type="default" r:id="rId17"/>
      <w:footerReference w:type="first" r:id="rId18"/>
      <w:pgSz w:w="11906" w:h="16838"/>
      <w:pgMar w:top="1418" w:right="1985" w:bottom="1418"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3C9C48" w14:textId="77777777" w:rsidR="003A7DAF" w:rsidRDefault="003A7DAF" w:rsidP="00F628F0">
      <w:pPr>
        <w:spacing w:after="0" w:line="240" w:lineRule="auto"/>
      </w:pPr>
      <w:r>
        <w:separator/>
      </w:r>
    </w:p>
  </w:endnote>
  <w:endnote w:type="continuationSeparator" w:id="0">
    <w:p w14:paraId="6614A577" w14:textId="77777777" w:rsidR="003A7DAF" w:rsidRDefault="003A7DAF"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3203497"/>
      <w:docPartObj>
        <w:docPartGallery w:val="Page Numbers (Bottom of Page)"/>
        <w:docPartUnique/>
      </w:docPartObj>
    </w:sdtPr>
    <w:sdtEndPr>
      <w:rPr>
        <w:noProof/>
      </w:rPr>
    </w:sdtEndPr>
    <w:sdtContent>
      <w:p w14:paraId="2DD54FC8" w14:textId="6548E72B" w:rsidR="00C454A6" w:rsidRDefault="00C454A6">
        <w:pPr>
          <w:pStyle w:val="a5"/>
          <w:jc w:val="center"/>
        </w:pPr>
        <w:r>
          <w:fldChar w:fldCharType="begin"/>
        </w:r>
        <w:r>
          <w:instrText xml:space="preserve"> PAGE   \* MERGEFORMAT </w:instrText>
        </w:r>
        <w:r>
          <w:fldChar w:fldCharType="separate"/>
        </w:r>
        <w:r>
          <w:rPr>
            <w:noProof/>
          </w:rPr>
          <w:t>2</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3BC717DD" w:rsidR="00883E09" w:rsidRPr="00883E09" w:rsidRDefault="00883E09" w:rsidP="00883E09">
    <w:pPr>
      <w:pStyle w:val="a5"/>
      <w:bidi/>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A94AA" w14:textId="77777777" w:rsidR="003A7DAF" w:rsidRDefault="003A7DAF" w:rsidP="00F628F0">
      <w:pPr>
        <w:spacing w:after="0" w:line="240" w:lineRule="auto"/>
      </w:pPr>
      <w:r>
        <w:separator/>
      </w:r>
    </w:p>
  </w:footnote>
  <w:footnote w:type="continuationSeparator" w:id="0">
    <w:p w14:paraId="1973AA2E" w14:textId="77777777" w:rsidR="003A7DAF" w:rsidRDefault="003A7DAF" w:rsidP="00F628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429B6"/>
    <w:multiLevelType w:val="hybridMultilevel"/>
    <w:tmpl w:val="968E50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626118"/>
    <w:multiLevelType w:val="hybridMultilevel"/>
    <w:tmpl w:val="1BB0B6C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7F43FD0"/>
    <w:multiLevelType w:val="hybridMultilevel"/>
    <w:tmpl w:val="A97807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2504CE"/>
    <w:multiLevelType w:val="hybridMultilevel"/>
    <w:tmpl w:val="1BB0B6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410E54"/>
    <w:multiLevelType w:val="hybridMultilevel"/>
    <w:tmpl w:val="F90C06D0"/>
    <w:lvl w:ilvl="0" w:tplc="D5E08A9C">
      <w:start w:val="2"/>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707C66"/>
    <w:multiLevelType w:val="multilevel"/>
    <w:tmpl w:val="67BE7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7039A7"/>
    <w:multiLevelType w:val="hybridMultilevel"/>
    <w:tmpl w:val="6290BACA"/>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077D15"/>
    <w:multiLevelType w:val="hybridMultilevel"/>
    <w:tmpl w:val="41FE16F0"/>
    <w:lvl w:ilvl="0" w:tplc="D856EC92">
      <w:start w:val="1"/>
      <w:numFmt w:val="decimal"/>
      <w:lvlText w:val="%1."/>
      <w:lvlJc w:val="left"/>
      <w:pPr>
        <w:ind w:left="641" w:hanging="360"/>
      </w:pPr>
      <w:rPr>
        <w:rFonts w:hint="default"/>
      </w:rPr>
    </w:lvl>
    <w:lvl w:ilvl="1" w:tplc="04090019" w:tentative="1">
      <w:start w:val="1"/>
      <w:numFmt w:val="lowerLetter"/>
      <w:lvlText w:val="%2."/>
      <w:lvlJc w:val="left"/>
      <w:pPr>
        <w:ind w:left="1361" w:hanging="360"/>
      </w:pPr>
    </w:lvl>
    <w:lvl w:ilvl="2" w:tplc="0409001B" w:tentative="1">
      <w:start w:val="1"/>
      <w:numFmt w:val="lowerRoman"/>
      <w:lvlText w:val="%3."/>
      <w:lvlJc w:val="right"/>
      <w:pPr>
        <w:ind w:left="2081" w:hanging="180"/>
      </w:pPr>
    </w:lvl>
    <w:lvl w:ilvl="3" w:tplc="0409000F" w:tentative="1">
      <w:start w:val="1"/>
      <w:numFmt w:val="decimal"/>
      <w:lvlText w:val="%4."/>
      <w:lvlJc w:val="left"/>
      <w:pPr>
        <w:ind w:left="2801" w:hanging="360"/>
      </w:pPr>
    </w:lvl>
    <w:lvl w:ilvl="4" w:tplc="04090019" w:tentative="1">
      <w:start w:val="1"/>
      <w:numFmt w:val="lowerLetter"/>
      <w:lvlText w:val="%5."/>
      <w:lvlJc w:val="left"/>
      <w:pPr>
        <w:ind w:left="3521" w:hanging="360"/>
      </w:pPr>
    </w:lvl>
    <w:lvl w:ilvl="5" w:tplc="0409001B" w:tentative="1">
      <w:start w:val="1"/>
      <w:numFmt w:val="lowerRoman"/>
      <w:lvlText w:val="%6."/>
      <w:lvlJc w:val="right"/>
      <w:pPr>
        <w:ind w:left="4241" w:hanging="180"/>
      </w:pPr>
    </w:lvl>
    <w:lvl w:ilvl="6" w:tplc="0409000F" w:tentative="1">
      <w:start w:val="1"/>
      <w:numFmt w:val="decimal"/>
      <w:lvlText w:val="%7."/>
      <w:lvlJc w:val="left"/>
      <w:pPr>
        <w:ind w:left="4961" w:hanging="360"/>
      </w:pPr>
    </w:lvl>
    <w:lvl w:ilvl="7" w:tplc="04090019" w:tentative="1">
      <w:start w:val="1"/>
      <w:numFmt w:val="lowerLetter"/>
      <w:lvlText w:val="%8."/>
      <w:lvlJc w:val="left"/>
      <w:pPr>
        <w:ind w:left="5681" w:hanging="360"/>
      </w:pPr>
    </w:lvl>
    <w:lvl w:ilvl="8" w:tplc="0409001B" w:tentative="1">
      <w:start w:val="1"/>
      <w:numFmt w:val="lowerRoman"/>
      <w:lvlText w:val="%9."/>
      <w:lvlJc w:val="right"/>
      <w:pPr>
        <w:ind w:left="6401" w:hanging="180"/>
      </w:pPr>
    </w:lvl>
  </w:abstractNum>
  <w:abstractNum w:abstractNumId="9"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0" w15:restartNumberingAfterBreak="0">
    <w:nsid w:val="204D68C5"/>
    <w:multiLevelType w:val="multilevel"/>
    <w:tmpl w:val="1C1A5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E02305"/>
    <w:multiLevelType w:val="hybridMultilevel"/>
    <w:tmpl w:val="6780259C"/>
    <w:lvl w:ilvl="0" w:tplc="24262186">
      <w:start w:val="1"/>
      <w:numFmt w:val="arabicAlpha"/>
      <w:lvlText w:val="%1-"/>
      <w:lvlJc w:val="left"/>
      <w:pPr>
        <w:ind w:left="1080" w:hanging="720"/>
      </w:pPr>
      <w:rPr>
        <w:rFonts w:ascii="Sakkal Majalla" w:eastAsiaTheme="minorHAnsi" w:hAnsi="Sakkal Majalla" w:cs="Sakkal Majalla" w:hint="default"/>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7F0CE9"/>
    <w:multiLevelType w:val="hybridMultilevel"/>
    <w:tmpl w:val="174AE0F6"/>
    <w:lvl w:ilvl="0" w:tplc="C3B693A8">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B2821A2"/>
    <w:multiLevelType w:val="hybridMultilevel"/>
    <w:tmpl w:val="197C05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BA73CB6"/>
    <w:multiLevelType w:val="hybridMultilevel"/>
    <w:tmpl w:val="A06008B8"/>
    <w:lvl w:ilvl="0" w:tplc="7B5C1F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46806C1"/>
    <w:multiLevelType w:val="hybridMultilevel"/>
    <w:tmpl w:val="96D04AEC"/>
    <w:lvl w:ilvl="0" w:tplc="550ADB02">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CB301D"/>
    <w:multiLevelType w:val="multilevel"/>
    <w:tmpl w:val="E41EF064"/>
    <w:lvl w:ilvl="0">
      <w:start w:val="4"/>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C897051"/>
    <w:multiLevelType w:val="hybridMultilevel"/>
    <w:tmpl w:val="A9EC37CA"/>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F553EF9"/>
    <w:multiLevelType w:val="hybridMultilevel"/>
    <w:tmpl w:val="44CA7FD8"/>
    <w:lvl w:ilvl="0" w:tplc="91502716">
      <w:start w:val="1"/>
      <w:numFmt w:val="bullet"/>
      <w:lvlText w:val="-"/>
      <w:lvlJc w:val="left"/>
      <w:pPr>
        <w:ind w:left="720" w:hanging="360"/>
      </w:pPr>
      <w:rPr>
        <w:rFonts w:ascii="Segoe UI Symbol" w:eastAsia="Segoe UI Symbol" w:hAnsi="Segoe UI Symbol" w:cs="Segoe UI Symbol" w:hint="default"/>
        <w:b w:val="0"/>
        <w:i w:val="0"/>
        <w:strike w:val="0"/>
        <w:dstrike w:val="0"/>
        <w:color w:val="000000"/>
        <w:sz w:val="24"/>
        <w:szCs w:val="24"/>
        <w:u w:val="none" w:color="000000"/>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A5A74A5"/>
    <w:multiLevelType w:val="hybridMultilevel"/>
    <w:tmpl w:val="78F0FA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AA5362A"/>
    <w:multiLevelType w:val="hybridMultilevel"/>
    <w:tmpl w:val="72DCEF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FD42FE"/>
    <w:multiLevelType w:val="hybridMultilevel"/>
    <w:tmpl w:val="90A6D5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C50799"/>
    <w:multiLevelType w:val="hybridMultilevel"/>
    <w:tmpl w:val="4372C6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71A2D3E"/>
    <w:multiLevelType w:val="hybridMultilevel"/>
    <w:tmpl w:val="ABD0C0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ADA08EC"/>
    <w:multiLevelType w:val="hybridMultilevel"/>
    <w:tmpl w:val="1BB0B6C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CBB19CF"/>
    <w:multiLevelType w:val="hybridMultilevel"/>
    <w:tmpl w:val="26365BB2"/>
    <w:lvl w:ilvl="0" w:tplc="3F64342E">
      <w:start w:val="1"/>
      <w:numFmt w:val="arabicAlpha"/>
      <w:lvlText w:val="%1-"/>
      <w:lvlJc w:val="left"/>
      <w:pPr>
        <w:ind w:left="364" w:hanging="360"/>
      </w:pPr>
      <w:rPr>
        <w:rFonts w:hint="default"/>
      </w:rPr>
    </w:lvl>
    <w:lvl w:ilvl="1" w:tplc="04090019" w:tentative="1">
      <w:start w:val="1"/>
      <w:numFmt w:val="lowerLetter"/>
      <w:lvlText w:val="%2."/>
      <w:lvlJc w:val="left"/>
      <w:pPr>
        <w:ind w:left="1084" w:hanging="360"/>
      </w:pPr>
    </w:lvl>
    <w:lvl w:ilvl="2" w:tplc="0409001B" w:tentative="1">
      <w:start w:val="1"/>
      <w:numFmt w:val="lowerRoman"/>
      <w:lvlText w:val="%3."/>
      <w:lvlJc w:val="right"/>
      <w:pPr>
        <w:ind w:left="1804" w:hanging="180"/>
      </w:pPr>
    </w:lvl>
    <w:lvl w:ilvl="3" w:tplc="0409000F" w:tentative="1">
      <w:start w:val="1"/>
      <w:numFmt w:val="decimal"/>
      <w:lvlText w:val="%4."/>
      <w:lvlJc w:val="left"/>
      <w:pPr>
        <w:ind w:left="2524" w:hanging="360"/>
      </w:pPr>
    </w:lvl>
    <w:lvl w:ilvl="4" w:tplc="04090019" w:tentative="1">
      <w:start w:val="1"/>
      <w:numFmt w:val="lowerLetter"/>
      <w:lvlText w:val="%5."/>
      <w:lvlJc w:val="left"/>
      <w:pPr>
        <w:ind w:left="3244" w:hanging="360"/>
      </w:pPr>
    </w:lvl>
    <w:lvl w:ilvl="5" w:tplc="0409001B" w:tentative="1">
      <w:start w:val="1"/>
      <w:numFmt w:val="lowerRoman"/>
      <w:lvlText w:val="%6."/>
      <w:lvlJc w:val="right"/>
      <w:pPr>
        <w:ind w:left="3964" w:hanging="180"/>
      </w:pPr>
    </w:lvl>
    <w:lvl w:ilvl="6" w:tplc="0409000F" w:tentative="1">
      <w:start w:val="1"/>
      <w:numFmt w:val="decimal"/>
      <w:lvlText w:val="%7."/>
      <w:lvlJc w:val="left"/>
      <w:pPr>
        <w:ind w:left="4684" w:hanging="360"/>
      </w:pPr>
    </w:lvl>
    <w:lvl w:ilvl="7" w:tplc="04090019" w:tentative="1">
      <w:start w:val="1"/>
      <w:numFmt w:val="lowerLetter"/>
      <w:lvlText w:val="%8."/>
      <w:lvlJc w:val="left"/>
      <w:pPr>
        <w:ind w:left="5404" w:hanging="360"/>
      </w:pPr>
    </w:lvl>
    <w:lvl w:ilvl="8" w:tplc="0409001B" w:tentative="1">
      <w:start w:val="1"/>
      <w:numFmt w:val="lowerRoman"/>
      <w:lvlText w:val="%9."/>
      <w:lvlJc w:val="right"/>
      <w:pPr>
        <w:ind w:left="6124" w:hanging="180"/>
      </w:pPr>
    </w:lvl>
  </w:abstractNum>
  <w:abstractNum w:abstractNumId="30" w15:restartNumberingAfterBreak="0">
    <w:nsid w:val="735F5CB1"/>
    <w:multiLevelType w:val="hybridMultilevel"/>
    <w:tmpl w:val="1C1488F4"/>
    <w:lvl w:ilvl="0" w:tplc="C472F4A8">
      <w:start w:val="1"/>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4843717"/>
    <w:multiLevelType w:val="hybridMultilevel"/>
    <w:tmpl w:val="45F07B92"/>
    <w:lvl w:ilvl="0" w:tplc="06961A80">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774E37FE"/>
    <w:multiLevelType w:val="hybridMultilevel"/>
    <w:tmpl w:val="27A08C5C"/>
    <w:lvl w:ilvl="0" w:tplc="3C18B0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C68035A"/>
    <w:multiLevelType w:val="hybridMultilevel"/>
    <w:tmpl w:val="E700B14C"/>
    <w:lvl w:ilvl="0" w:tplc="6EDA0C08">
      <w:start w:val="1"/>
      <w:numFmt w:val="decimal"/>
      <w:lvlText w:val="%1-"/>
      <w:lvlJc w:val="left"/>
      <w:pPr>
        <w:ind w:left="364" w:hanging="360"/>
      </w:pPr>
      <w:rPr>
        <w:rFonts w:hint="default"/>
      </w:rPr>
    </w:lvl>
    <w:lvl w:ilvl="1" w:tplc="04090019" w:tentative="1">
      <w:start w:val="1"/>
      <w:numFmt w:val="lowerLetter"/>
      <w:lvlText w:val="%2."/>
      <w:lvlJc w:val="left"/>
      <w:pPr>
        <w:ind w:left="1084" w:hanging="360"/>
      </w:pPr>
    </w:lvl>
    <w:lvl w:ilvl="2" w:tplc="0409001B" w:tentative="1">
      <w:start w:val="1"/>
      <w:numFmt w:val="lowerRoman"/>
      <w:lvlText w:val="%3."/>
      <w:lvlJc w:val="right"/>
      <w:pPr>
        <w:ind w:left="1804" w:hanging="180"/>
      </w:pPr>
    </w:lvl>
    <w:lvl w:ilvl="3" w:tplc="0409000F" w:tentative="1">
      <w:start w:val="1"/>
      <w:numFmt w:val="decimal"/>
      <w:lvlText w:val="%4."/>
      <w:lvlJc w:val="left"/>
      <w:pPr>
        <w:ind w:left="2524" w:hanging="360"/>
      </w:pPr>
    </w:lvl>
    <w:lvl w:ilvl="4" w:tplc="04090019" w:tentative="1">
      <w:start w:val="1"/>
      <w:numFmt w:val="lowerLetter"/>
      <w:lvlText w:val="%5."/>
      <w:lvlJc w:val="left"/>
      <w:pPr>
        <w:ind w:left="3244" w:hanging="360"/>
      </w:pPr>
    </w:lvl>
    <w:lvl w:ilvl="5" w:tplc="0409001B" w:tentative="1">
      <w:start w:val="1"/>
      <w:numFmt w:val="lowerRoman"/>
      <w:lvlText w:val="%6."/>
      <w:lvlJc w:val="right"/>
      <w:pPr>
        <w:ind w:left="3964" w:hanging="180"/>
      </w:pPr>
    </w:lvl>
    <w:lvl w:ilvl="6" w:tplc="0409000F" w:tentative="1">
      <w:start w:val="1"/>
      <w:numFmt w:val="decimal"/>
      <w:lvlText w:val="%7."/>
      <w:lvlJc w:val="left"/>
      <w:pPr>
        <w:ind w:left="4684" w:hanging="360"/>
      </w:pPr>
    </w:lvl>
    <w:lvl w:ilvl="7" w:tplc="04090019" w:tentative="1">
      <w:start w:val="1"/>
      <w:numFmt w:val="lowerLetter"/>
      <w:lvlText w:val="%8."/>
      <w:lvlJc w:val="left"/>
      <w:pPr>
        <w:ind w:left="5404" w:hanging="360"/>
      </w:pPr>
    </w:lvl>
    <w:lvl w:ilvl="8" w:tplc="0409001B" w:tentative="1">
      <w:start w:val="1"/>
      <w:numFmt w:val="lowerRoman"/>
      <w:lvlText w:val="%9."/>
      <w:lvlJc w:val="right"/>
      <w:pPr>
        <w:ind w:left="6124" w:hanging="180"/>
      </w:pPr>
    </w:lvl>
  </w:abstractNum>
  <w:abstractNum w:abstractNumId="34" w15:restartNumberingAfterBreak="0">
    <w:nsid w:val="7F4552F6"/>
    <w:multiLevelType w:val="multilevel"/>
    <w:tmpl w:val="DFC083F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2111969238">
    <w:abstractNumId w:val="22"/>
  </w:num>
  <w:num w:numId="2" w16cid:durableId="772628073">
    <w:abstractNumId w:val="12"/>
  </w:num>
  <w:num w:numId="3" w16cid:durableId="2015303799">
    <w:abstractNumId w:val="21"/>
  </w:num>
  <w:num w:numId="4" w16cid:durableId="377553772">
    <w:abstractNumId w:val="9"/>
  </w:num>
  <w:num w:numId="5" w16cid:durableId="593125429">
    <w:abstractNumId w:val="20"/>
  </w:num>
  <w:num w:numId="6" w16cid:durableId="711882065">
    <w:abstractNumId w:val="1"/>
  </w:num>
  <w:num w:numId="7" w16cid:durableId="781605534">
    <w:abstractNumId w:val="31"/>
  </w:num>
  <w:num w:numId="8" w16cid:durableId="659844355">
    <w:abstractNumId w:val="23"/>
  </w:num>
  <w:num w:numId="9" w16cid:durableId="1885947425">
    <w:abstractNumId w:val="7"/>
  </w:num>
  <w:num w:numId="10" w16cid:durableId="1334575959">
    <w:abstractNumId w:val="18"/>
  </w:num>
  <w:num w:numId="11" w16cid:durableId="1792241554">
    <w:abstractNumId w:val="13"/>
  </w:num>
  <w:num w:numId="12" w16cid:durableId="764157254">
    <w:abstractNumId w:val="30"/>
  </w:num>
  <w:num w:numId="13" w16cid:durableId="1103571174">
    <w:abstractNumId w:val="11"/>
  </w:num>
  <w:num w:numId="14" w16cid:durableId="879169891">
    <w:abstractNumId w:val="19"/>
  </w:num>
  <w:num w:numId="15" w16cid:durableId="1874462862">
    <w:abstractNumId w:val="4"/>
  </w:num>
  <w:num w:numId="16" w16cid:durableId="865141941">
    <w:abstractNumId w:val="2"/>
  </w:num>
  <w:num w:numId="17" w16cid:durableId="1792087211">
    <w:abstractNumId w:val="28"/>
  </w:num>
  <w:num w:numId="18" w16cid:durableId="1767530961">
    <w:abstractNumId w:val="8"/>
  </w:num>
  <w:num w:numId="19" w16cid:durableId="1941991025">
    <w:abstractNumId w:val="24"/>
  </w:num>
  <w:num w:numId="20" w16cid:durableId="906113127">
    <w:abstractNumId w:val="16"/>
  </w:num>
  <w:num w:numId="21" w16cid:durableId="151726417">
    <w:abstractNumId w:val="25"/>
  </w:num>
  <w:num w:numId="22" w16cid:durableId="1675720096">
    <w:abstractNumId w:val="0"/>
  </w:num>
  <w:num w:numId="23" w16cid:durableId="1890417096">
    <w:abstractNumId w:val="15"/>
  </w:num>
  <w:num w:numId="24" w16cid:durableId="1348827994">
    <w:abstractNumId w:val="34"/>
  </w:num>
  <w:num w:numId="25" w16cid:durableId="1845364709">
    <w:abstractNumId w:val="29"/>
  </w:num>
  <w:num w:numId="26" w16cid:durableId="671183480">
    <w:abstractNumId w:val="33"/>
  </w:num>
  <w:num w:numId="27" w16cid:durableId="794717124">
    <w:abstractNumId w:val="32"/>
  </w:num>
  <w:num w:numId="28" w16cid:durableId="1931280406">
    <w:abstractNumId w:val="5"/>
  </w:num>
  <w:num w:numId="29" w16cid:durableId="1057893960">
    <w:abstractNumId w:val="14"/>
  </w:num>
  <w:num w:numId="30" w16cid:durableId="1093163890">
    <w:abstractNumId w:val="26"/>
  </w:num>
  <w:num w:numId="31" w16cid:durableId="1518155141">
    <w:abstractNumId w:val="27"/>
  </w:num>
  <w:num w:numId="32" w16cid:durableId="1116947773">
    <w:abstractNumId w:val="3"/>
  </w:num>
  <w:num w:numId="33" w16cid:durableId="1613586889">
    <w:abstractNumId w:val="17"/>
  </w:num>
  <w:num w:numId="34" w16cid:durableId="149176775">
    <w:abstractNumId w:val="6"/>
  </w:num>
  <w:num w:numId="35" w16cid:durableId="362022050">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4DD7"/>
    <w:rsid w:val="00007ED5"/>
    <w:rsid w:val="00015F0D"/>
    <w:rsid w:val="00027A34"/>
    <w:rsid w:val="00030785"/>
    <w:rsid w:val="00031FE4"/>
    <w:rsid w:val="000322E7"/>
    <w:rsid w:val="00035B3D"/>
    <w:rsid w:val="0003665F"/>
    <w:rsid w:val="00044CFD"/>
    <w:rsid w:val="000573AE"/>
    <w:rsid w:val="00061A09"/>
    <w:rsid w:val="000813DC"/>
    <w:rsid w:val="00087E4F"/>
    <w:rsid w:val="00090A9C"/>
    <w:rsid w:val="00092C24"/>
    <w:rsid w:val="000940A0"/>
    <w:rsid w:val="000A1D3E"/>
    <w:rsid w:val="000A310D"/>
    <w:rsid w:val="000A49ED"/>
    <w:rsid w:val="000A4EAA"/>
    <w:rsid w:val="000A5B74"/>
    <w:rsid w:val="000A749C"/>
    <w:rsid w:val="000B0B32"/>
    <w:rsid w:val="000B1EC0"/>
    <w:rsid w:val="000B706D"/>
    <w:rsid w:val="000B7CB5"/>
    <w:rsid w:val="000D0869"/>
    <w:rsid w:val="000D2CC3"/>
    <w:rsid w:val="000D3EAE"/>
    <w:rsid w:val="000D5131"/>
    <w:rsid w:val="000E23AB"/>
    <w:rsid w:val="000E6887"/>
    <w:rsid w:val="000F0A0D"/>
    <w:rsid w:val="000F5525"/>
    <w:rsid w:val="000F7F04"/>
    <w:rsid w:val="00110665"/>
    <w:rsid w:val="0011126E"/>
    <w:rsid w:val="00116AE4"/>
    <w:rsid w:val="00117CA1"/>
    <w:rsid w:val="00124E3C"/>
    <w:rsid w:val="00127578"/>
    <w:rsid w:val="00137412"/>
    <w:rsid w:val="001427AA"/>
    <w:rsid w:val="00150F5E"/>
    <w:rsid w:val="001511D5"/>
    <w:rsid w:val="00152104"/>
    <w:rsid w:val="001603EF"/>
    <w:rsid w:val="001618EF"/>
    <w:rsid w:val="001624C4"/>
    <w:rsid w:val="001654CD"/>
    <w:rsid w:val="0017102A"/>
    <w:rsid w:val="001762F4"/>
    <w:rsid w:val="00180799"/>
    <w:rsid w:val="00180A9B"/>
    <w:rsid w:val="00185F71"/>
    <w:rsid w:val="001A5804"/>
    <w:rsid w:val="001A680C"/>
    <w:rsid w:val="001B14E5"/>
    <w:rsid w:val="001B60CF"/>
    <w:rsid w:val="001C01BE"/>
    <w:rsid w:val="001C3DA0"/>
    <w:rsid w:val="001C3EE7"/>
    <w:rsid w:val="001C426A"/>
    <w:rsid w:val="001C7260"/>
    <w:rsid w:val="001C7DB2"/>
    <w:rsid w:val="001D339A"/>
    <w:rsid w:val="001D47AD"/>
    <w:rsid w:val="001E252D"/>
    <w:rsid w:val="001E32DF"/>
    <w:rsid w:val="001E3406"/>
    <w:rsid w:val="0020239B"/>
    <w:rsid w:val="0022051E"/>
    <w:rsid w:val="00222468"/>
    <w:rsid w:val="002267E3"/>
    <w:rsid w:val="00231E6B"/>
    <w:rsid w:val="00232A16"/>
    <w:rsid w:val="0024045F"/>
    <w:rsid w:val="00250CC6"/>
    <w:rsid w:val="00251580"/>
    <w:rsid w:val="00256A4B"/>
    <w:rsid w:val="00257F01"/>
    <w:rsid w:val="002616CF"/>
    <w:rsid w:val="00262964"/>
    <w:rsid w:val="00263733"/>
    <w:rsid w:val="00264677"/>
    <w:rsid w:val="00265C31"/>
    <w:rsid w:val="00266F61"/>
    <w:rsid w:val="00274C5B"/>
    <w:rsid w:val="0029076E"/>
    <w:rsid w:val="00290FC6"/>
    <w:rsid w:val="002A113E"/>
    <w:rsid w:val="002B06AE"/>
    <w:rsid w:val="002B2069"/>
    <w:rsid w:val="002B6766"/>
    <w:rsid w:val="002C2285"/>
    <w:rsid w:val="002C36A2"/>
    <w:rsid w:val="002D019D"/>
    <w:rsid w:val="002D638C"/>
    <w:rsid w:val="002D68BB"/>
    <w:rsid w:val="002E03CF"/>
    <w:rsid w:val="002F0EEA"/>
    <w:rsid w:val="002F20A7"/>
    <w:rsid w:val="002F20B5"/>
    <w:rsid w:val="00307DF9"/>
    <w:rsid w:val="00316776"/>
    <w:rsid w:val="003223F2"/>
    <w:rsid w:val="00322A0D"/>
    <w:rsid w:val="003235C8"/>
    <w:rsid w:val="00333FF1"/>
    <w:rsid w:val="00334002"/>
    <w:rsid w:val="0033637B"/>
    <w:rsid w:val="00341C2C"/>
    <w:rsid w:val="00343773"/>
    <w:rsid w:val="00343999"/>
    <w:rsid w:val="00345C31"/>
    <w:rsid w:val="00356156"/>
    <w:rsid w:val="00360A3F"/>
    <w:rsid w:val="00364C07"/>
    <w:rsid w:val="003768AF"/>
    <w:rsid w:val="00377CB0"/>
    <w:rsid w:val="00381E67"/>
    <w:rsid w:val="00395E1F"/>
    <w:rsid w:val="00395F00"/>
    <w:rsid w:val="00397058"/>
    <w:rsid w:val="00397663"/>
    <w:rsid w:val="003A034F"/>
    <w:rsid w:val="003A4334"/>
    <w:rsid w:val="003A56C9"/>
    <w:rsid w:val="003A7DAF"/>
    <w:rsid w:val="003B0F00"/>
    <w:rsid w:val="003B1418"/>
    <w:rsid w:val="003B1D89"/>
    <w:rsid w:val="003B6969"/>
    <w:rsid w:val="003C05E1"/>
    <w:rsid w:val="003D3563"/>
    <w:rsid w:val="003D7E7F"/>
    <w:rsid w:val="003E1E60"/>
    <w:rsid w:val="003E5F9C"/>
    <w:rsid w:val="003F0536"/>
    <w:rsid w:val="003F55B3"/>
    <w:rsid w:val="003F6189"/>
    <w:rsid w:val="003F69BC"/>
    <w:rsid w:val="0040510D"/>
    <w:rsid w:val="00406F4B"/>
    <w:rsid w:val="00432A77"/>
    <w:rsid w:val="0043449E"/>
    <w:rsid w:val="00436B59"/>
    <w:rsid w:val="004413CD"/>
    <w:rsid w:val="0044258D"/>
    <w:rsid w:val="00443A60"/>
    <w:rsid w:val="00444B1D"/>
    <w:rsid w:val="00444B3C"/>
    <w:rsid w:val="00463F7B"/>
    <w:rsid w:val="00466097"/>
    <w:rsid w:val="00473F99"/>
    <w:rsid w:val="00476431"/>
    <w:rsid w:val="00485BD0"/>
    <w:rsid w:val="0048601D"/>
    <w:rsid w:val="004867C2"/>
    <w:rsid w:val="00486B51"/>
    <w:rsid w:val="00487152"/>
    <w:rsid w:val="00492E40"/>
    <w:rsid w:val="0049453A"/>
    <w:rsid w:val="004A0BE1"/>
    <w:rsid w:val="004A10BC"/>
    <w:rsid w:val="004A72B0"/>
    <w:rsid w:val="004B484B"/>
    <w:rsid w:val="004B78C6"/>
    <w:rsid w:val="004C1CC5"/>
    <w:rsid w:val="004C78BA"/>
    <w:rsid w:val="004C7B52"/>
    <w:rsid w:val="004D075E"/>
    <w:rsid w:val="004D2A39"/>
    <w:rsid w:val="004D6458"/>
    <w:rsid w:val="004D6DB2"/>
    <w:rsid w:val="004D7783"/>
    <w:rsid w:val="004D7F28"/>
    <w:rsid w:val="004E01F6"/>
    <w:rsid w:val="004E6C62"/>
    <w:rsid w:val="004F1607"/>
    <w:rsid w:val="004F1964"/>
    <w:rsid w:val="004F1CF1"/>
    <w:rsid w:val="004F46FE"/>
    <w:rsid w:val="0050023D"/>
    <w:rsid w:val="0050451B"/>
    <w:rsid w:val="00507616"/>
    <w:rsid w:val="00511961"/>
    <w:rsid w:val="005144E3"/>
    <w:rsid w:val="00515088"/>
    <w:rsid w:val="0051754D"/>
    <w:rsid w:val="00517AAA"/>
    <w:rsid w:val="0052019E"/>
    <w:rsid w:val="0053336F"/>
    <w:rsid w:val="00533AA9"/>
    <w:rsid w:val="00535ED5"/>
    <w:rsid w:val="0053681E"/>
    <w:rsid w:val="0054003B"/>
    <w:rsid w:val="005433BE"/>
    <w:rsid w:val="005449F8"/>
    <w:rsid w:val="00545742"/>
    <w:rsid w:val="005459EF"/>
    <w:rsid w:val="00546BB3"/>
    <w:rsid w:val="005532E5"/>
    <w:rsid w:val="00560CC1"/>
    <w:rsid w:val="005623AF"/>
    <w:rsid w:val="00576028"/>
    <w:rsid w:val="00595574"/>
    <w:rsid w:val="00597208"/>
    <w:rsid w:val="005A3266"/>
    <w:rsid w:val="005A3959"/>
    <w:rsid w:val="005A4F66"/>
    <w:rsid w:val="005A76D0"/>
    <w:rsid w:val="005A7EB2"/>
    <w:rsid w:val="005B25B6"/>
    <w:rsid w:val="005B2E32"/>
    <w:rsid w:val="005B65AE"/>
    <w:rsid w:val="005B6FC1"/>
    <w:rsid w:val="005B7F65"/>
    <w:rsid w:val="005C3DA2"/>
    <w:rsid w:val="005C779B"/>
    <w:rsid w:val="005D15F0"/>
    <w:rsid w:val="005D1768"/>
    <w:rsid w:val="005D2492"/>
    <w:rsid w:val="005E1B7D"/>
    <w:rsid w:val="005E24FB"/>
    <w:rsid w:val="005F2661"/>
    <w:rsid w:val="005F5AF5"/>
    <w:rsid w:val="005F61FF"/>
    <w:rsid w:val="00604319"/>
    <w:rsid w:val="0061026F"/>
    <w:rsid w:val="006141DD"/>
    <w:rsid w:val="00616814"/>
    <w:rsid w:val="006254F1"/>
    <w:rsid w:val="00625A3C"/>
    <w:rsid w:val="00633F98"/>
    <w:rsid w:val="00634932"/>
    <w:rsid w:val="00637778"/>
    <w:rsid w:val="0064141F"/>
    <w:rsid w:val="00642A4C"/>
    <w:rsid w:val="006447D8"/>
    <w:rsid w:val="00644F28"/>
    <w:rsid w:val="0065187E"/>
    <w:rsid w:val="00655684"/>
    <w:rsid w:val="00661A1D"/>
    <w:rsid w:val="00667BBF"/>
    <w:rsid w:val="00671056"/>
    <w:rsid w:val="006731F3"/>
    <w:rsid w:val="006746E7"/>
    <w:rsid w:val="00676B4B"/>
    <w:rsid w:val="00676B85"/>
    <w:rsid w:val="00687F77"/>
    <w:rsid w:val="006A20BD"/>
    <w:rsid w:val="006A7DC3"/>
    <w:rsid w:val="006B1075"/>
    <w:rsid w:val="006B366F"/>
    <w:rsid w:val="006B51C2"/>
    <w:rsid w:val="006B6171"/>
    <w:rsid w:val="006B77DA"/>
    <w:rsid w:val="006C10F3"/>
    <w:rsid w:val="006C2E76"/>
    <w:rsid w:val="006C5309"/>
    <w:rsid w:val="006C54C9"/>
    <w:rsid w:val="006D4280"/>
    <w:rsid w:val="006D48D4"/>
    <w:rsid w:val="006E5BC2"/>
    <w:rsid w:val="006F1837"/>
    <w:rsid w:val="006F3CD1"/>
    <w:rsid w:val="0070272D"/>
    <w:rsid w:val="00703A9A"/>
    <w:rsid w:val="00704492"/>
    <w:rsid w:val="00704C25"/>
    <w:rsid w:val="00705F1D"/>
    <w:rsid w:val="00706AC7"/>
    <w:rsid w:val="00711248"/>
    <w:rsid w:val="007239AC"/>
    <w:rsid w:val="00723E95"/>
    <w:rsid w:val="00733953"/>
    <w:rsid w:val="00736364"/>
    <w:rsid w:val="0073642B"/>
    <w:rsid w:val="00740AB1"/>
    <w:rsid w:val="00740F3C"/>
    <w:rsid w:val="007507AF"/>
    <w:rsid w:val="00750F2F"/>
    <w:rsid w:val="00754496"/>
    <w:rsid w:val="007632BD"/>
    <w:rsid w:val="0076684E"/>
    <w:rsid w:val="00766A58"/>
    <w:rsid w:val="007764F4"/>
    <w:rsid w:val="00776AB8"/>
    <w:rsid w:val="00780A50"/>
    <w:rsid w:val="00781550"/>
    <w:rsid w:val="007822A3"/>
    <w:rsid w:val="00783B02"/>
    <w:rsid w:val="00790119"/>
    <w:rsid w:val="00793616"/>
    <w:rsid w:val="007946AE"/>
    <w:rsid w:val="007969DC"/>
    <w:rsid w:val="00797AF9"/>
    <w:rsid w:val="007A31DC"/>
    <w:rsid w:val="007A70DE"/>
    <w:rsid w:val="007B29E4"/>
    <w:rsid w:val="007B35A3"/>
    <w:rsid w:val="007B3A5C"/>
    <w:rsid w:val="007C1F01"/>
    <w:rsid w:val="007C302F"/>
    <w:rsid w:val="007C3153"/>
    <w:rsid w:val="007C428F"/>
    <w:rsid w:val="007D39B9"/>
    <w:rsid w:val="007D7157"/>
    <w:rsid w:val="007D7BC4"/>
    <w:rsid w:val="007D7D94"/>
    <w:rsid w:val="007E2442"/>
    <w:rsid w:val="007E3985"/>
    <w:rsid w:val="007F33D1"/>
    <w:rsid w:val="007F4183"/>
    <w:rsid w:val="007F6E3E"/>
    <w:rsid w:val="008022F1"/>
    <w:rsid w:val="008023D0"/>
    <w:rsid w:val="00802EEF"/>
    <w:rsid w:val="00810AE7"/>
    <w:rsid w:val="008173B3"/>
    <w:rsid w:val="00817E2A"/>
    <w:rsid w:val="00827B7A"/>
    <w:rsid w:val="00831B04"/>
    <w:rsid w:val="008335B1"/>
    <w:rsid w:val="00840269"/>
    <w:rsid w:val="00854E14"/>
    <w:rsid w:val="008620CD"/>
    <w:rsid w:val="0086333D"/>
    <w:rsid w:val="00864B2B"/>
    <w:rsid w:val="008806D9"/>
    <w:rsid w:val="0088301D"/>
    <w:rsid w:val="00883E09"/>
    <w:rsid w:val="00885DC8"/>
    <w:rsid w:val="00886510"/>
    <w:rsid w:val="00890755"/>
    <w:rsid w:val="008923B9"/>
    <w:rsid w:val="00894F92"/>
    <w:rsid w:val="008A09DC"/>
    <w:rsid w:val="008A2025"/>
    <w:rsid w:val="008A69EA"/>
    <w:rsid w:val="008A6E37"/>
    <w:rsid w:val="008A7D25"/>
    <w:rsid w:val="008B0F36"/>
    <w:rsid w:val="008B5953"/>
    <w:rsid w:val="008C140C"/>
    <w:rsid w:val="008C29F2"/>
    <w:rsid w:val="008C2AA8"/>
    <w:rsid w:val="008C2EED"/>
    <w:rsid w:val="008D1B67"/>
    <w:rsid w:val="008D362B"/>
    <w:rsid w:val="008D5F2C"/>
    <w:rsid w:val="008D6460"/>
    <w:rsid w:val="008E18C4"/>
    <w:rsid w:val="008E1DF8"/>
    <w:rsid w:val="008E275E"/>
    <w:rsid w:val="008E4A5C"/>
    <w:rsid w:val="008E7947"/>
    <w:rsid w:val="0090102E"/>
    <w:rsid w:val="00902EFB"/>
    <w:rsid w:val="00907F7C"/>
    <w:rsid w:val="009139AE"/>
    <w:rsid w:val="00916122"/>
    <w:rsid w:val="00917C97"/>
    <w:rsid w:val="00922314"/>
    <w:rsid w:val="00927556"/>
    <w:rsid w:val="00933D25"/>
    <w:rsid w:val="0093756B"/>
    <w:rsid w:val="009400C2"/>
    <w:rsid w:val="00942CC4"/>
    <w:rsid w:val="00943737"/>
    <w:rsid w:val="009440FD"/>
    <w:rsid w:val="009462FA"/>
    <w:rsid w:val="009505DD"/>
    <w:rsid w:val="00954B7E"/>
    <w:rsid w:val="00955905"/>
    <w:rsid w:val="00962329"/>
    <w:rsid w:val="00962E14"/>
    <w:rsid w:val="0096761A"/>
    <w:rsid w:val="009705B3"/>
    <w:rsid w:val="00971016"/>
    <w:rsid w:val="00973A1A"/>
    <w:rsid w:val="00973FD1"/>
    <w:rsid w:val="00977298"/>
    <w:rsid w:val="009813A6"/>
    <w:rsid w:val="00984759"/>
    <w:rsid w:val="009B7B1F"/>
    <w:rsid w:val="009C2244"/>
    <w:rsid w:val="009C26B8"/>
    <w:rsid w:val="009C3C7B"/>
    <w:rsid w:val="009D1D31"/>
    <w:rsid w:val="009D1FF3"/>
    <w:rsid w:val="009D410B"/>
    <w:rsid w:val="009E1719"/>
    <w:rsid w:val="009E3EF2"/>
    <w:rsid w:val="009E4604"/>
    <w:rsid w:val="009F1183"/>
    <w:rsid w:val="009F1514"/>
    <w:rsid w:val="009F2F7B"/>
    <w:rsid w:val="009F44B4"/>
    <w:rsid w:val="009F589F"/>
    <w:rsid w:val="009F7119"/>
    <w:rsid w:val="00A00401"/>
    <w:rsid w:val="00A03B0C"/>
    <w:rsid w:val="00A043DE"/>
    <w:rsid w:val="00A05BAE"/>
    <w:rsid w:val="00A11618"/>
    <w:rsid w:val="00A14CF4"/>
    <w:rsid w:val="00A1570C"/>
    <w:rsid w:val="00A15C4F"/>
    <w:rsid w:val="00A16029"/>
    <w:rsid w:val="00A16E60"/>
    <w:rsid w:val="00A23560"/>
    <w:rsid w:val="00A2724A"/>
    <w:rsid w:val="00A31A41"/>
    <w:rsid w:val="00A335BA"/>
    <w:rsid w:val="00A379C8"/>
    <w:rsid w:val="00A40B4C"/>
    <w:rsid w:val="00A46318"/>
    <w:rsid w:val="00A47575"/>
    <w:rsid w:val="00A51842"/>
    <w:rsid w:val="00A60347"/>
    <w:rsid w:val="00A62487"/>
    <w:rsid w:val="00A63AF0"/>
    <w:rsid w:val="00A671CB"/>
    <w:rsid w:val="00A67E70"/>
    <w:rsid w:val="00A70534"/>
    <w:rsid w:val="00A73A46"/>
    <w:rsid w:val="00A74A2B"/>
    <w:rsid w:val="00A7525C"/>
    <w:rsid w:val="00A77A59"/>
    <w:rsid w:val="00A77B25"/>
    <w:rsid w:val="00A80314"/>
    <w:rsid w:val="00A82620"/>
    <w:rsid w:val="00A83153"/>
    <w:rsid w:val="00A83DC0"/>
    <w:rsid w:val="00A86B59"/>
    <w:rsid w:val="00A86F92"/>
    <w:rsid w:val="00A8785A"/>
    <w:rsid w:val="00A90432"/>
    <w:rsid w:val="00AA322F"/>
    <w:rsid w:val="00AB0DB7"/>
    <w:rsid w:val="00AB0E27"/>
    <w:rsid w:val="00AC0E25"/>
    <w:rsid w:val="00AC24D4"/>
    <w:rsid w:val="00AC3638"/>
    <w:rsid w:val="00AC46F5"/>
    <w:rsid w:val="00AC4F32"/>
    <w:rsid w:val="00AD05B5"/>
    <w:rsid w:val="00AD16A5"/>
    <w:rsid w:val="00AD191A"/>
    <w:rsid w:val="00AD204E"/>
    <w:rsid w:val="00AD576C"/>
    <w:rsid w:val="00AD5DDB"/>
    <w:rsid w:val="00AE5ABC"/>
    <w:rsid w:val="00AE6B9C"/>
    <w:rsid w:val="00AF62C2"/>
    <w:rsid w:val="00B03D10"/>
    <w:rsid w:val="00B046AD"/>
    <w:rsid w:val="00B05FDA"/>
    <w:rsid w:val="00B146C0"/>
    <w:rsid w:val="00B14DB5"/>
    <w:rsid w:val="00B2412D"/>
    <w:rsid w:val="00B25335"/>
    <w:rsid w:val="00B32E4E"/>
    <w:rsid w:val="00B426B2"/>
    <w:rsid w:val="00B43F32"/>
    <w:rsid w:val="00B4456F"/>
    <w:rsid w:val="00B56DE8"/>
    <w:rsid w:val="00B61F61"/>
    <w:rsid w:val="00B63BBC"/>
    <w:rsid w:val="00B67291"/>
    <w:rsid w:val="00B72EFA"/>
    <w:rsid w:val="00B802A8"/>
    <w:rsid w:val="00B83D6F"/>
    <w:rsid w:val="00B85050"/>
    <w:rsid w:val="00B90CF8"/>
    <w:rsid w:val="00B91986"/>
    <w:rsid w:val="00B92302"/>
    <w:rsid w:val="00B92440"/>
    <w:rsid w:val="00B94107"/>
    <w:rsid w:val="00B96E4F"/>
    <w:rsid w:val="00BA20E5"/>
    <w:rsid w:val="00BA688E"/>
    <w:rsid w:val="00BB3408"/>
    <w:rsid w:val="00BB4052"/>
    <w:rsid w:val="00BB46BB"/>
    <w:rsid w:val="00BB4B77"/>
    <w:rsid w:val="00BB5DCC"/>
    <w:rsid w:val="00BB63BF"/>
    <w:rsid w:val="00BC0FBC"/>
    <w:rsid w:val="00BC7341"/>
    <w:rsid w:val="00BC78DA"/>
    <w:rsid w:val="00BD17E4"/>
    <w:rsid w:val="00BD4333"/>
    <w:rsid w:val="00BE07E2"/>
    <w:rsid w:val="00BE2447"/>
    <w:rsid w:val="00BE2AD6"/>
    <w:rsid w:val="00BF00BC"/>
    <w:rsid w:val="00BF10E4"/>
    <w:rsid w:val="00BF20DB"/>
    <w:rsid w:val="00BF28CD"/>
    <w:rsid w:val="00BF2A76"/>
    <w:rsid w:val="00BF4225"/>
    <w:rsid w:val="00BF58E7"/>
    <w:rsid w:val="00C062F6"/>
    <w:rsid w:val="00C1168C"/>
    <w:rsid w:val="00C11813"/>
    <w:rsid w:val="00C1324B"/>
    <w:rsid w:val="00C144E4"/>
    <w:rsid w:val="00C2122A"/>
    <w:rsid w:val="00C2376A"/>
    <w:rsid w:val="00C31C6D"/>
    <w:rsid w:val="00C344F5"/>
    <w:rsid w:val="00C34D41"/>
    <w:rsid w:val="00C35EB8"/>
    <w:rsid w:val="00C44E75"/>
    <w:rsid w:val="00C454A6"/>
    <w:rsid w:val="00C45804"/>
    <w:rsid w:val="00C472D8"/>
    <w:rsid w:val="00C476E1"/>
    <w:rsid w:val="00C56B6D"/>
    <w:rsid w:val="00C61F29"/>
    <w:rsid w:val="00C62DC1"/>
    <w:rsid w:val="00C74AAF"/>
    <w:rsid w:val="00C76706"/>
    <w:rsid w:val="00C87AB5"/>
    <w:rsid w:val="00C93ED6"/>
    <w:rsid w:val="00C971B6"/>
    <w:rsid w:val="00CA0B1E"/>
    <w:rsid w:val="00CA1B14"/>
    <w:rsid w:val="00CB0A76"/>
    <w:rsid w:val="00CB0E67"/>
    <w:rsid w:val="00CB6F23"/>
    <w:rsid w:val="00CC120A"/>
    <w:rsid w:val="00CC1938"/>
    <w:rsid w:val="00CC365B"/>
    <w:rsid w:val="00CC3C32"/>
    <w:rsid w:val="00CC7D84"/>
    <w:rsid w:val="00CD67C0"/>
    <w:rsid w:val="00CD68DA"/>
    <w:rsid w:val="00CE13A5"/>
    <w:rsid w:val="00CE39F0"/>
    <w:rsid w:val="00CE45FE"/>
    <w:rsid w:val="00CE5F0F"/>
    <w:rsid w:val="00CF38E8"/>
    <w:rsid w:val="00D0035F"/>
    <w:rsid w:val="00D012B5"/>
    <w:rsid w:val="00D046CC"/>
    <w:rsid w:val="00D05EDF"/>
    <w:rsid w:val="00D1286C"/>
    <w:rsid w:val="00D20E96"/>
    <w:rsid w:val="00D235C5"/>
    <w:rsid w:val="00D23CA7"/>
    <w:rsid w:val="00D25C3B"/>
    <w:rsid w:val="00D308A3"/>
    <w:rsid w:val="00D31D7E"/>
    <w:rsid w:val="00D31E1E"/>
    <w:rsid w:val="00D47A54"/>
    <w:rsid w:val="00D47F4C"/>
    <w:rsid w:val="00D64737"/>
    <w:rsid w:val="00D66EAE"/>
    <w:rsid w:val="00D66F8C"/>
    <w:rsid w:val="00D70797"/>
    <w:rsid w:val="00D73F64"/>
    <w:rsid w:val="00D9144F"/>
    <w:rsid w:val="00DA224C"/>
    <w:rsid w:val="00DA5FAE"/>
    <w:rsid w:val="00DA6668"/>
    <w:rsid w:val="00DB08ED"/>
    <w:rsid w:val="00DB67ED"/>
    <w:rsid w:val="00DC034B"/>
    <w:rsid w:val="00DC7903"/>
    <w:rsid w:val="00DD026F"/>
    <w:rsid w:val="00DD4E9D"/>
    <w:rsid w:val="00DE4849"/>
    <w:rsid w:val="00DE5460"/>
    <w:rsid w:val="00DF30DF"/>
    <w:rsid w:val="00DF35EB"/>
    <w:rsid w:val="00DF407C"/>
    <w:rsid w:val="00DF6DD4"/>
    <w:rsid w:val="00E01563"/>
    <w:rsid w:val="00E0255F"/>
    <w:rsid w:val="00E031FB"/>
    <w:rsid w:val="00E11EF3"/>
    <w:rsid w:val="00E1468F"/>
    <w:rsid w:val="00E21386"/>
    <w:rsid w:val="00E3299D"/>
    <w:rsid w:val="00E34F6D"/>
    <w:rsid w:val="00E3576C"/>
    <w:rsid w:val="00E36535"/>
    <w:rsid w:val="00E415CF"/>
    <w:rsid w:val="00E45FD8"/>
    <w:rsid w:val="00E501DC"/>
    <w:rsid w:val="00E57E7F"/>
    <w:rsid w:val="00E638A6"/>
    <w:rsid w:val="00E667FB"/>
    <w:rsid w:val="00E70A28"/>
    <w:rsid w:val="00E70E4C"/>
    <w:rsid w:val="00E73153"/>
    <w:rsid w:val="00E91250"/>
    <w:rsid w:val="00E96A19"/>
    <w:rsid w:val="00E97A45"/>
    <w:rsid w:val="00EA0044"/>
    <w:rsid w:val="00EA2C08"/>
    <w:rsid w:val="00EA69AC"/>
    <w:rsid w:val="00EB684E"/>
    <w:rsid w:val="00EC25CF"/>
    <w:rsid w:val="00EC4694"/>
    <w:rsid w:val="00ED7DC9"/>
    <w:rsid w:val="00EE2BDC"/>
    <w:rsid w:val="00EE3085"/>
    <w:rsid w:val="00EE7D55"/>
    <w:rsid w:val="00EF040F"/>
    <w:rsid w:val="00EF1678"/>
    <w:rsid w:val="00F05002"/>
    <w:rsid w:val="00F07A73"/>
    <w:rsid w:val="00F1554E"/>
    <w:rsid w:val="00F16A7E"/>
    <w:rsid w:val="00F17A30"/>
    <w:rsid w:val="00F20D35"/>
    <w:rsid w:val="00F30552"/>
    <w:rsid w:val="00F364D5"/>
    <w:rsid w:val="00F43BA7"/>
    <w:rsid w:val="00F4536C"/>
    <w:rsid w:val="00F50A43"/>
    <w:rsid w:val="00F55531"/>
    <w:rsid w:val="00F5781A"/>
    <w:rsid w:val="00F628F0"/>
    <w:rsid w:val="00F71C4B"/>
    <w:rsid w:val="00F73EE4"/>
    <w:rsid w:val="00F74068"/>
    <w:rsid w:val="00F77CC4"/>
    <w:rsid w:val="00F80776"/>
    <w:rsid w:val="00F827EC"/>
    <w:rsid w:val="00F909EF"/>
    <w:rsid w:val="00F9157C"/>
    <w:rsid w:val="00F92126"/>
    <w:rsid w:val="00F948E9"/>
    <w:rsid w:val="00FA1DB2"/>
    <w:rsid w:val="00FA28F4"/>
    <w:rsid w:val="00FA4160"/>
    <w:rsid w:val="00FB40CE"/>
    <w:rsid w:val="00FB4EC1"/>
    <w:rsid w:val="00FB5943"/>
    <w:rsid w:val="00FB599B"/>
    <w:rsid w:val="00FB67F2"/>
    <w:rsid w:val="00FB7B59"/>
    <w:rsid w:val="00FC3B0D"/>
    <w:rsid w:val="00FC3BCE"/>
    <w:rsid w:val="00FC4679"/>
    <w:rsid w:val="00FD131E"/>
    <w:rsid w:val="00FD1D50"/>
    <w:rsid w:val="00FD33C1"/>
    <w:rsid w:val="00FD5ED0"/>
    <w:rsid w:val="00FD65D4"/>
    <w:rsid w:val="00FE6577"/>
    <w:rsid w:val="00FF2D1F"/>
    <w:rsid w:val="00FF43C2"/>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9DECFF22-4DA8-DF48-A838-5D9321E529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141DD"/>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5F61FF"/>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5F61FF"/>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5F61FF"/>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5F61F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5F61F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5F61F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5F61F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uiPriority w:val="11"/>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54003B"/>
    <w:rPr>
      <w:color w:val="0000FF" w:themeColor="hyperlink"/>
      <w:u w:val="single"/>
    </w:rPr>
  </w:style>
  <w:style w:type="character" w:styleId="ab">
    <w:name w:val="FollowedHyperlink"/>
    <w:basedOn w:val="a0"/>
    <w:uiPriority w:val="99"/>
    <w:semiHidden/>
    <w:unhideWhenUsed/>
    <w:rsid w:val="009E3EF2"/>
    <w:rPr>
      <w:color w:val="800080" w:themeColor="followedHyperlink"/>
      <w:u w:val="single"/>
    </w:rPr>
  </w:style>
  <w:style w:type="character" w:styleId="ac">
    <w:name w:val="Unresolved Mention"/>
    <w:basedOn w:val="a0"/>
    <w:uiPriority w:val="99"/>
    <w:semiHidden/>
    <w:unhideWhenUsed/>
    <w:rsid w:val="00C454A6"/>
    <w:rPr>
      <w:color w:val="605E5C"/>
      <w:shd w:val="clear" w:color="auto" w:fill="E1DFDD"/>
    </w:rPr>
  </w:style>
  <w:style w:type="character" w:customStyle="1" w:styleId="3Char">
    <w:name w:val="عنوان 3 Char"/>
    <w:basedOn w:val="a0"/>
    <w:link w:val="3"/>
    <w:uiPriority w:val="9"/>
    <w:semiHidden/>
    <w:rsid w:val="005F61FF"/>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5F61FF"/>
    <w:rPr>
      <w:rFonts w:eastAsiaTheme="majorEastAsia" w:cstheme="majorBidi"/>
      <w:i/>
      <w:iCs/>
      <w:color w:val="365F91" w:themeColor="accent1" w:themeShade="BF"/>
    </w:rPr>
  </w:style>
  <w:style w:type="character" w:customStyle="1" w:styleId="5Char">
    <w:name w:val="عنوان 5 Char"/>
    <w:basedOn w:val="a0"/>
    <w:link w:val="5"/>
    <w:uiPriority w:val="9"/>
    <w:semiHidden/>
    <w:rsid w:val="005F61FF"/>
    <w:rPr>
      <w:rFonts w:eastAsiaTheme="majorEastAsia" w:cstheme="majorBidi"/>
      <w:color w:val="365F91" w:themeColor="accent1" w:themeShade="BF"/>
    </w:rPr>
  </w:style>
  <w:style w:type="character" w:customStyle="1" w:styleId="6Char">
    <w:name w:val="عنوان 6 Char"/>
    <w:basedOn w:val="a0"/>
    <w:link w:val="6"/>
    <w:uiPriority w:val="9"/>
    <w:semiHidden/>
    <w:rsid w:val="005F61FF"/>
    <w:rPr>
      <w:rFonts w:eastAsiaTheme="majorEastAsia" w:cstheme="majorBidi"/>
      <w:i/>
      <w:iCs/>
      <w:color w:val="595959" w:themeColor="text1" w:themeTint="A6"/>
    </w:rPr>
  </w:style>
  <w:style w:type="character" w:customStyle="1" w:styleId="7Char">
    <w:name w:val="عنوان 7 Char"/>
    <w:basedOn w:val="a0"/>
    <w:link w:val="7"/>
    <w:uiPriority w:val="9"/>
    <w:semiHidden/>
    <w:rsid w:val="005F61FF"/>
    <w:rPr>
      <w:rFonts w:eastAsiaTheme="majorEastAsia" w:cstheme="majorBidi"/>
      <w:color w:val="595959" w:themeColor="text1" w:themeTint="A6"/>
    </w:rPr>
  </w:style>
  <w:style w:type="character" w:customStyle="1" w:styleId="8Char">
    <w:name w:val="عنوان 8 Char"/>
    <w:basedOn w:val="a0"/>
    <w:link w:val="8"/>
    <w:uiPriority w:val="9"/>
    <w:semiHidden/>
    <w:rsid w:val="005F61FF"/>
    <w:rPr>
      <w:rFonts w:eastAsiaTheme="majorEastAsia" w:cstheme="majorBidi"/>
      <w:i/>
      <w:iCs/>
      <w:color w:val="272727" w:themeColor="text1" w:themeTint="D8"/>
    </w:rPr>
  </w:style>
  <w:style w:type="character" w:customStyle="1" w:styleId="9Char">
    <w:name w:val="عنوان 9 Char"/>
    <w:basedOn w:val="a0"/>
    <w:link w:val="9"/>
    <w:uiPriority w:val="9"/>
    <w:semiHidden/>
    <w:rsid w:val="005F61FF"/>
    <w:rPr>
      <w:rFonts w:eastAsiaTheme="majorEastAsia" w:cstheme="majorBidi"/>
      <w:color w:val="272727" w:themeColor="text1" w:themeTint="D8"/>
    </w:rPr>
  </w:style>
  <w:style w:type="paragraph" w:styleId="ad">
    <w:name w:val="Title"/>
    <w:basedOn w:val="a"/>
    <w:next w:val="a"/>
    <w:link w:val="Char3"/>
    <w:uiPriority w:val="10"/>
    <w:qFormat/>
    <w:rsid w:val="005F61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3">
    <w:name w:val="العنوان Char"/>
    <w:basedOn w:val="a0"/>
    <w:link w:val="ad"/>
    <w:uiPriority w:val="10"/>
    <w:rsid w:val="005F61FF"/>
    <w:rPr>
      <w:rFonts w:asciiTheme="majorHAnsi" w:eastAsiaTheme="majorEastAsia" w:hAnsiTheme="majorHAnsi" w:cstheme="majorBidi"/>
      <w:spacing w:val="-10"/>
      <w:kern w:val="28"/>
      <w:sz w:val="56"/>
      <w:szCs w:val="56"/>
    </w:rPr>
  </w:style>
  <w:style w:type="paragraph" w:styleId="ae">
    <w:name w:val="Quote"/>
    <w:basedOn w:val="a"/>
    <w:next w:val="a"/>
    <w:link w:val="Char4"/>
    <w:uiPriority w:val="29"/>
    <w:qFormat/>
    <w:rsid w:val="005F61FF"/>
    <w:pPr>
      <w:spacing w:before="160"/>
      <w:jc w:val="center"/>
    </w:pPr>
    <w:rPr>
      <w:i/>
      <w:iCs/>
      <w:color w:val="404040" w:themeColor="text1" w:themeTint="BF"/>
    </w:rPr>
  </w:style>
  <w:style w:type="character" w:customStyle="1" w:styleId="Char4">
    <w:name w:val="اقتباس Char"/>
    <w:basedOn w:val="a0"/>
    <w:link w:val="ae"/>
    <w:uiPriority w:val="29"/>
    <w:rsid w:val="005F61FF"/>
    <w:rPr>
      <w:i/>
      <w:iCs/>
      <w:color w:val="404040" w:themeColor="text1" w:themeTint="BF"/>
    </w:rPr>
  </w:style>
  <w:style w:type="character" w:styleId="af">
    <w:name w:val="Intense Emphasis"/>
    <w:basedOn w:val="a0"/>
    <w:uiPriority w:val="21"/>
    <w:qFormat/>
    <w:rsid w:val="005F61FF"/>
    <w:rPr>
      <w:i/>
      <w:iCs/>
      <w:color w:val="365F91" w:themeColor="accent1" w:themeShade="BF"/>
    </w:rPr>
  </w:style>
  <w:style w:type="paragraph" w:styleId="af0">
    <w:name w:val="Intense Quote"/>
    <w:basedOn w:val="a"/>
    <w:next w:val="a"/>
    <w:link w:val="Char5"/>
    <w:uiPriority w:val="30"/>
    <w:qFormat/>
    <w:rsid w:val="005F61F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5">
    <w:name w:val="اقتباس مكثف Char"/>
    <w:basedOn w:val="a0"/>
    <w:link w:val="af0"/>
    <w:uiPriority w:val="30"/>
    <w:rsid w:val="005F61FF"/>
    <w:rPr>
      <w:i/>
      <w:iCs/>
      <w:color w:val="365F91" w:themeColor="accent1" w:themeShade="BF"/>
    </w:rPr>
  </w:style>
  <w:style w:type="character" w:styleId="af1">
    <w:name w:val="Intense Reference"/>
    <w:basedOn w:val="a0"/>
    <w:uiPriority w:val="32"/>
    <w:qFormat/>
    <w:rsid w:val="005F61FF"/>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6/j.geoforum.2024.104193"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srn.com/abstract=503635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aws-gateway.moj.gov.sa/apis/legislations/v1/export-statute/full/pdf?Serial=NxyLlTO6s0vXcVye01L86w"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srn.com/abstract=4765808" TargetMode="External"/><Relationship Id="rId5" Type="http://schemas.openxmlformats.org/officeDocument/2006/relationships/webSettings" Target="webSettings.xml"/><Relationship Id="rId15" Type="http://schemas.openxmlformats.org/officeDocument/2006/relationships/hyperlink" Target="https://doi.org/10.54254/2754-1169/111/2024.17749"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5490/ec3.2022.218"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821AF-5624-4200-B56E-EBB8BE344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805</TotalTime>
  <Pages>91</Pages>
  <Words>22482</Words>
  <Characters>128148</Characters>
  <Application>Microsoft Office Word</Application>
  <DocSecurity>0</DocSecurity>
  <Lines>1067</Lines>
  <Paragraphs>300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150330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welcome</cp:lastModifiedBy>
  <cp:revision>136</cp:revision>
  <cp:lastPrinted>2024-05-11T13:39:00Z</cp:lastPrinted>
  <dcterms:created xsi:type="dcterms:W3CDTF">2026-03-02T10:05:00Z</dcterms:created>
  <dcterms:modified xsi:type="dcterms:W3CDTF">2026-04-18T15:30:00Z</dcterms:modified>
</cp:coreProperties>
</file>