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16F62" w14:textId="77777777" w:rsidR="00113734" w:rsidRPr="00113734" w:rsidRDefault="00113734" w:rsidP="00113734">
      <w:pPr>
        <w:rPr>
          <w:b/>
          <w:bCs/>
          <w:sz w:val="28"/>
          <w:szCs w:val="28"/>
        </w:rPr>
      </w:pPr>
      <w:r w:rsidRPr="00113734">
        <w:rPr>
          <w:b/>
          <w:bCs/>
          <w:sz w:val="28"/>
          <w:szCs w:val="28"/>
        </w:rPr>
        <w:t>Title:</w:t>
      </w:r>
    </w:p>
    <w:p w14:paraId="520942EB" w14:textId="77777777" w:rsidR="00E14B84" w:rsidRDefault="00113734" w:rsidP="00E14B84">
      <w:r w:rsidRPr="00113734">
        <w:rPr>
          <w:b/>
          <w:bCs/>
          <w:sz w:val="28"/>
          <w:szCs w:val="28"/>
        </w:rPr>
        <w:t>AI-Based Prediction of Childhood Depression via Early Behavioral Analysis</w:t>
      </w:r>
      <w:r>
        <w:rPr>
          <w:b/>
          <w:bCs/>
        </w:rPr>
        <w:br/>
      </w:r>
      <w:r>
        <w:rPr>
          <w:b/>
          <w:bCs/>
        </w:rPr>
        <w:br/>
      </w:r>
      <w:r w:rsidR="00E14B84">
        <w:rPr>
          <w:b/>
          <w:bCs/>
        </w:rPr>
        <w:br/>
      </w:r>
      <w:r w:rsidR="00E14B84" w:rsidRPr="003B4512">
        <w:rPr>
          <w:b/>
          <w:bCs/>
          <w:sz w:val="24"/>
          <w:szCs w:val="24"/>
        </w:rPr>
        <w:t>Abstract</w:t>
      </w:r>
    </w:p>
    <w:p w14:paraId="55319865" w14:textId="77777777" w:rsidR="001C75D8" w:rsidRPr="001C75D8" w:rsidRDefault="00E14B84" w:rsidP="001C75D8">
      <w:pPr>
        <w:rPr>
          <w:b/>
          <w:bCs/>
        </w:rPr>
      </w:pPr>
      <w:r>
        <w:t>Childhood depression remains an underdiagnosed mental health concern, often detected only after significant emotional and behavioral disruption has occurred. This study investigates the potential of artificial intelligence (AI) models to predict childhood depression using early behavioral indicators. We apply both traditional machine learning (ML) and modern neural network (NN) approaches to real-world datasets and evaluate their effectiveness across key metrics such as accuracy, recall, and interpretability. Notably, transformer-based neural networks outperform classical algorithms in predictive capability, while models like Random Forest serve as reliable baselines. The results indicate the feasibility of deploying AI tools for early, interpretable detection of childhood depression in clinical and educational settings.</w:t>
      </w:r>
      <w:r w:rsidR="003B4512">
        <w:br/>
      </w:r>
      <w:r w:rsidR="003B4512">
        <w:br/>
      </w:r>
      <w:r w:rsidR="001C75D8" w:rsidRPr="001C75D8">
        <w:rPr>
          <w:b/>
          <w:bCs/>
        </w:rPr>
        <w:t>Keywords</w:t>
      </w:r>
    </w:p>
    <w:p w14:paraId="6AB0301B" w14:textId="77777777" w:rsidR="001C75D8" w:rsidRPr="001C75D8" w:rsidRDefault="001C75D8" w:rsidP="001C75D8">
      <w:r w:rsidRPr="001C75D8">
        <w:t>Childhood Depression, Neural Networks, Machine Learning, Early Detection, Behavioral Data, Explainable AI</w:t>
      </w:r>
    </w:p>
    <w:p w14:paraId="45BFF7F6" w14:textId="77777777" w:rsidR="0050478D" w:rsidRPr="0050478D" w:rsidRDefault="001C75D8" w:rsidP="0050478D">
      <w:pPr>
        <w:rPr>
          <w:b/>
          <w:bCs/>
        </w:rPr>
      </w:pPr>
      <w:r>
        <w:br/>
      </w:r>
      <w:r w:rsidR="0050478D" w:rsidRPr="0050478D">
        <w:rPr>
          <w:b/>
          <w:bCs/>
        </w:rPr>
        <w:t>1. Introduction</w:t>
      </w:r>
    </w:p>
    <w:p w14:paraId="70987DBE" w14:textId="77777777" w:rsidR="0050478D" w:rsidRPr="0050478D" w:rsidRDefault="0050478D" w:rsidP="0050478D">
      <w:r w:rsidRPr="0050478D">
        <w:t>Childhood depression is a serious yet frequently overlooked mental health condition that can hinder emotional regulation, academic performance, and social development. Conventional diagnostic methods depend heavily on the presence of advanced symptoms, limiting opportunities for early intervention. Recent advances in artificial intelligence (AI) offer new capabilities for detecting subtle behavioral cues at earlier stages. This research investigates how behavioral data can be harnessed using both classical machine learning and neural network models to enable timely, accurate, and explainable predictions of childhood depression.</w:t>
      </w:r>
    </w:p>
    <w:p w14:paraId="2F20D0E3" w14:textId="77777777" w:rsidR="0050478D" w:rsidRPr="0050478D" w:rsidRDefault="0050478D" w:rsidP="0050478D">
      <w:pPr>
        <w:rPr>
          <w:b/>
          <w:bCs/>
        </w:rPr>
      </w:pPr>
      <w:r>
        <w:br/>
      </w:r>
      <w:r w:rsidRPr="0050478D">
        <w:rPr>
          <w:b/>
          <w:bCs/>
        </w:rPr>
        <w:t>2. Literature Review</w:t>
      </w:r>
    </w:p>
    <w:p w14:paraId="18FA68E9" w14:textId="77777777" w:rsidR="0050478D" w:rsidRPr="0050478D" w:rsidRDefault="0050478D" w:rsidP="0050478D">
      <w:r w:rsidRPr="0050478D">
        <w:t xml:space="preserve">Numerous studies have attempted to detect depression using biometric, behavioral, and textual data. Chen et al. [1] explored real-world data for adolescent depression, while Marek et al. [2] applied brain imaging to predict early depressive patterns. Classical models like logistic regression have been used in low-dimensional </w:t>
      </w:r>
      <w:proofErr w:type="gramStart"/>
      <w:r w:rsidRPr="0050478D">
        <w:t>datasets, but</w:t>
      </w:r>
      <w:proofErr w:type="gramEnd"/>
      <w:r w:rsidRPr="0050478D">
        <w:t xml:space="preserve"> lack the capacity to model sequential or nonlinear data effectively. More recent models like LSTM and Transformers have shown promise in modeling time-series behavioral data with improved performance and interpretability [9][10].</w:t>
      </w:r>
    </w:p>
    <w:p w14:paraId="0D177553" w14:textId="77777777" w:rsidR="00B82C23" w:rsidRPr="00113734" w:rsidRDefault="00B82C23" w:rsidP="00E14B84">
      <w:r>
        <w:br/>
      </w:r>
      <w:r>
        <w:br/>
      </w:r>
      <w:r>
        <w:br/>
      </w:r>
      <w:r>
        <w:br/>
      </w:r>
      <w:r>
        <w:lastRenderedPageBreak/>
        <w:br/>
      </w:r>
    </w:p>
    <w:tbl>
      <w:tblPr>
        <w:tblStyle w:val="PlainTable4"/>
        <w:tblW w:w="0" w:type="auto"/>
        <w:tblLook w:val="04A0" w:firstRow="1" w:lastRow="0" w:firstColumn="1" w:lastColumn="0" w:noHBand="0" w:noVBand="1"/>
      </w:tblPr>
      <w:tblGrid>
        <w:gridCol w:w="2157"/>
        <w:gridCol w:w="2157"/>
        <w:gridCol w:w="2158"/>
        <w:gridCol w:w="2158"/>
      </w:tblGrid>
      <w:tr w:rsidR="00B82C23" w:rsidRPr="002F028E" w14:paraId="1290478F" w14:textId="77777777" w:rsidTr="00DA0E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57FC9617" w14:textId="77777777" w:rsidR="00B82C23" w:rsidRPr="00B82C23" w:rsidRDefault="00B82C23" w:rsidP="00633B34">
            <w:pPr>
              <w:rPr>
                <w:cap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2C2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157" w:type="dxa"/>
          </w:tcPr>
          <w:p w14:paraId="1016DF41" w14:textId="77777777" w:rsidR="00B82C23" w:rsidRPr="00B82C23" w:rsidRDefault="00B82C23" w:rsidP="00633B34">
            <w:pPr>
              <w:cnfStyle w:val="100000000000" w:firstRow="1" w:lastRow="0" w:firstColumn="0" w:lastColumn="0" w:oddVBand="0" w:evenVBand="0" w:oddHBand="0" w:evenHBand="0" w:firstRowFirstColumn="0" w:firstRowLastColumn="0" w:lastRowFirstColumn="0" w:lastRowLastColumn="0"/>
              <w:rPr>
                <w:rFonts w:eastAsia="Times New Roman"/>
                <w:cap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2C2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Problem (RP)</w:t>
            </w:r>
          </w:p>
        </w:tc>
        <w:tc>
          <w:tcPr>
            <w:tcW w:w="2158" w:type="dxa"/>
          </w:tcPr>
          <w:p w14:paraId="587F6D7F" w14:textId="77777777" w:rsidR="00B82C23" w:rsidRPr="00D91F91" w:rsidRDefault="00B82C23" w:rsidP="00633B34">
            <w:pPr>
              <w:cnfStyle w:val="100000000000" w:firstRow="1" w:lastRow="0" w:firstColumn="0" w:lastColumn="0" w:oddVBand="0" w:evenVBand="0" w:oddHBand="0" w:evenHBand="0" w:firstRowFirstColumn="0" w:firstRowLastColumn="0" w:lastRowFirstColumn="0" w:lastRowLastColumn="0"/>
              <w:rPr>
                <w:cap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1F9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 (RQ)</w:t>
            </w:r>
          </w:p>
        </w:tc>
        <w:tc>
          <w:tcPr>
            <w:tcW w:w="2158" w:type="dxa"/>
          </w:tcPr>
          <w:p w14:paraId="2B987369" w14:textId="77777777" w:rsidR="00B82C23" w:rsidRPr="00D91F91" w:rsidRDefault="00B82C23" w:rsidP="00633B34">
            <w:pPr>
              <w:cnfStyle w:val="100000000000" w:firstRow="1" w:lastRow="0" w:firstColumn="0" w:lastColumn="0" w:oddVBand="0" w:evenVBand="0" w:oddHBand="0" w:evenHBand="0" w:firstRowFirstColumn="0" w:firstRowLastColumn="0" w:lastRowFirstColumn="0" w:lastRowLastColumn="0"/>
              <w:rPr>
                <w:cap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1F9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Objective (RO)</w:t>
            </w:r>
          </w:p>
        </w:tc>
      </w:tr>
      <w:tr w:rsidR="00DA0E8C" w:rsidRPr="002F028E" w14:paraId="091D24BC" w14:textId="77777777" w:rsidTr="00DA0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4415E635" w14:textId="77777777" w:rsidR="00B82C23" w:rsidRPr="002F028E" w:rsidRDefault="00B82C23" w:rsidP="00633B34">
            <w:pPr>
              <w:rPr>
                <w:b w:val="0"/>
                <w:bCs w:val="0"/>
                <w:cap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2157" w:type="dxa"/>
          </w:tcPr>
          <w:p w14:paraId="172D4E02" w14:textId="77777777" w:rsidR="00B82C23" w:rsidRDefault="00B82C23" w:rsidP="00633B34">
            <w:pPr>
              <w:cnfStyle w:val="000000100000" w:firstRow="0" w:lastRow="0" w:firstColumn="0" w:lastColumn="0" w:oddVBand="0" w:evenVBand="0" w:oddHBand="1" w:evenHBand="0" w:firstRowFirstColumn="0" w:firstRowLastColumn="0" w:lastRowFirstColumn="0" w:lastRowLastColumn="0"/>
              <w:rPr>
                <w:rFonts w:eastAsia="Times New Roman"/>
              </w:rPr>
            </w:pPr>
            <w:r>
              <w:t>RP1: Childhood depression is often underdiagnosed due to reliance on late-stage clinical symptoms.</w:t>
            </w:r>
          </w:p>
          <w:p w14:paraId="40165288" w14:textId="77777777" w:rsidR="00B82C23" w:rsidRPr="002F028E" w:rsidRDefault="00B82C23" w:rsidP="00633B34">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336900E7" w14:textId="77777777" w:rsidR="00B82C23" w:rsidRDefault="00B82C23" w:rsidP="00633B34">
            <w:pPr>
              <w:cnfStyle w:val="000000100000" w:firstRow="0" w:lastRow="0" w:firstColumn="0" w:lastColumn="0" w:oddVBand="0" w:evenVBand="0" w:oddHBand="1" w:evenHBand="0" w:firstRowFirstColumn="0" w:firstRowLastColumn="0" w:lastRowFirstColumn="0" w:lastRowLastColumn="0"/>
              <w:rPr>
                <w:rFonts w:eastAsia="Times New Roman"/>
              </w:rPr>
            </w:pPr>
            <w:r>
              <w:t>RQ1: Can neural network models predict childhood depression using early behavioral data?</w:t>
            </w:r>
          </w:p>
          <w:p w14:paraId="5E545B0F" w14:textId="77777777" w:rsidR="00B82C23" w:rsidRPr="002F028E" w:rsidRDefault="00B82C23" w:rsidP="00633B34">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653630AE" w14:textId="77777777" w:rsidR="00B82C23" w:rsidRDefault="00B82C23" w:rsidP="00633B34">
            <w:pPr>
              <w:cnfStyle w:val="000000100000" w:firstRow="0" w:lastRow="0" w:firstColumn="0" w:lastColumn="0" w:oddVBand="0" w:evenVBand="0" w:oddHBand="1" w:evenHBand="0" w:firstRowFirstColumn="0" w:firstRowLastColumn="0" w:lastRowFirstColumn="0" w:lastRowLastColumn="0"/>
              <w:rPr>
                <w:rFonts w:eastAsia="Times New Roman"/>
              </w:rPr>
            </w:pPr>
            <w:r>
              <w:t>RO1: To develop and evaluate neural network models for early prediction of childhood depression.</w:t>
            </w:r>
          </w:p>
          <w:p w14:paraId="6AF66211" w14:textId="77777777" w:rsidR="00B82C23" w:rsidRPr="002F028E" w:rsidRDefault="00B82C23" w:rsidP="00633B34">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82C23" w:rsidRPr="002F028E" w14:paraId="0B8EACCD" w14:textId="77777777" w:rsidTr="00DA0E8C">
        <w:tc>
          <w:tcPr>
            <w:cnfStyle w:val="001000000000" w:firstRow="0" w:lastRow="0" w:firstColumn="1" w:lastColumn="0" w:oddVBand="0" w:evenVBand="0" w:oddHBand="0" w:evenHBand="0" w:firstRowFirstColumn="0" w:firstRowLastColumn="0" w:lastRowFirstColumn="0" w:lastRowLastColumn="0"/>
            <w:tcW w:w="2157" w:type="dxa"/>
          </w:tcPr>
          <w:p w14:paraId="3E16EBD5" w14:textId="77777777" w:rsidR="00B82C23" w:rsidRPr="002F028E" w:rsidRDefault="00B82C23" w:rsidP="00633B34">
            <w:pPr>
              <w:rPr>
                <w:b w:val="0"/>
                <w:bCs w:val="0"/>
                <w:cap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57" w:type="dxa"/>
          </w:tcPr>
          <w:p w14:paraId="10621250" w14:textId="77777777" w:rsidR="00B82C23" w:rsidRDefault="00B82C23" w:rsidP="00633B34">
            <w:pPr>
              <w:cnfStyle w:val="000000000000" w:firstRow="0" w:lastRow="0" w:firstColumn="0" w:lastColumn="0" w:oddVBand="0" w:evenVBand="0" w:oddHBand="0" w:evenHBand="0" w:firstRowFirstColumn="0" w:firstRowLastColumn="0" w:lastRowFirstColumn="0" w:lastRowLastColumn="0"/>
              <w:rPr>
                <w:rFonts w:eastAsia="Times New Roman"/>
              </w:rPr>
            </w:pPr>
            <w:r>
              <w:t>RP2: Existing diagnostic models struggle to accurately interpret early behavioral indicators.</w:t>
            </w:r>
          </w:p>
          <w:p w14:paraId="1D6548ED" w14:textId="77777777" w:rsidR="00B82C23" w:rsidRPr="002F028E" w:rsidRDefault="00B82C23" w:rsidP="00633B34">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51AB78F9" w14:textId="77777777" w:rsidR="00B82C23" w:rsidRDefault="00B82C23" w:rsidP="00633B34">
            <w:pPr>
              <w:cnfStyle w:val="000000000000" w:firstRow="0" w:lastRow="0" w:firstColumn="0" w:lastColumn="0" w:oddVBand="0" w:evenVBand="0" w:oddHBand="0" w:evenHBand="0" w:firstRowFirstColumn="0" w:firstRowLastColumn="0" w:lastRowFirstColumn="0" w:lastRowLastColumn="0"/>
              <w:rPr>
                <w:rFonts w:eastAsia="Times New Roman"/>
              </w:rPr>
            </w:pPr>
            <w:r>
              <w:t>RQ2: Which behavioral features most influence the prediction of childhood depression?</w:t>
            </w:r>
          </w:p>
          <w:p w14:paraId="3A4CD03C" w14:textId="77777777" w:rsidR="00B82C23" w:rsidRPr="002F028E" w:rsidRDefault="00B82C23" w:rsidP="00633B34">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2FDD573A" w14:textId="77777777" w:rsidR="00B82C23" w:rsidRDefault="00B82C23" w:rsidP="00633B34">
            <w:pPr>
              <w:cnfStyle w:val="000000000000" w:firstRow="0" w:lastRow="0" w:firstColumn="0" w:lastColumn="0" w:oddVBand="0" w:evenVBand="0" w:oddHBand="0" w:evenHBand="0" w:firstRowFirstColumn="0" w:firstRowLastColumn="0" w:lastRowFirstColumn="0" w:lastRowLastColumn="0"/>
              <w:rPr>
                <w:rFonts w:eastAsia="Times New Roman"/>
              </w:rPr>
            </w:pPr>
            <w:r>
              <w:t>RO2: To identify and rank key behavioral predictors contributing to model performance.</w:t>
            </w:r>
          </w:p>
          <w:p w14:paraId="59682635" w14:textId="77777777" w:rsidR="00B82C23" w:rsidRPr="002F028E" w:rsidRDefault="00B82C23" w:rsidP="00633B34">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A0E8C" w:rsidRPr="002F028E" w14:paraId="2CAD6159" w14:textId="77777777" w:rsidTr="00DA0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7B87FD60" w14:textId="77777777" w:rsidR="00B82C23" w:rsidRPr="002F028E" w:rsidRDefault="00B82C23" w:rsidP="00633B34">
            <w:pPr>
              <w:rPr>
                <w:b w:val="0"/>
                <w:bCs w:val="0"/>
                <w:cap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028E">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57" w:type="dxa"/>
          </w:tcPr>
          <w:p w14:paraId="2B1041F7" w14:textId="77777777" w:rsidR="00B82C23" w:rsidRDefault="00B82C23" w:rsidP="00633B34">
            <w:pPr>
              <w:cnfStyle w:val="000000100000" w:firstRow="0" w:lastRow="0" w:firstColumn="0" w:lastColumn="0" w:oddVBand="0" w:evenVBand="0" w:oddHBand="1" w:evenHBand="0" w:firstRowFirstColumn="0" w:firstRowLastColumn="0" w:lastRowFirstColumn="0" w:lastRowLastColumn="0"/>
              <w:rPr>
                <w:rFonts w:eastAsia="Times New Roman"/>
              </w:rPr>
            </w:pPr>
            <w:r>
              <w:t>RP3: Many AI models lack explainability, limiting clinical trust.</w:t>
            </w:r>
          </w:p>
          <w:p w14:paraId="29BF5E66" w14:textId="77777777" w:rsidR="00B82C23" w:rsidRPr="002F028E" w:rsidRDefault="00B82C23" w:rsidP="00633B34">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2D953557" w14:textId="77777777" w:rsidR="00B82C23" w:rsidRDefault="00B82C23" w:rsidP="00633B34">
            <w:pPr>
              <w:cnfStyle w:val="000000100000" w:firstRow="0" w:lastRow="0" w:firstColumn="0" w:lastColumn="0" w:oddVBand="0" w:evenVBand="0" w:oddHBand="1" w:evenHBand="0" w:firstRowFirstColumn="0" w:firstRowLastColumn="0" w:lastRowFirstColumn="0" w:lastRowLastColumn="0"/>
              <w:rPr>
                <w:rFonts w:eastAsia="Times New Roman"/>
              </w:rPr>
            </w:pPr>
            <w:r>
              <w:t>RQ3: How can interpretability of NN-based predictions be improved?</w:t>
            </w:r>
          </w:p>
          <w:p w14:paraId="502C0C9E" w14:textId="77777777" w:rsidR="00B82C23" w:rsidRPr="002F028E" w:rsidRDefault="00B82C23" w:rsidP="00633B34">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44ECE436" w14:textId="77777777" w:rsidR="00B82C23" w:rsidRDefault="00B82C23" w:rsidP="00633B34">
            <w:pPr>
              <w:cnfStyle w:val="000000100000" w:firstRow="0" w:lastRow="0" w:firstColumn="0" w:lastColumn="0" w:oddVBand="0" w:evenVBand="0" w:oddHBand="1" w:evenHBand="0" w:firstRowFirstColumn="0" w:firstRowLastColumn="0" w:lastRowFirstColumn="0" w:lastRowLastColumn="0"/>
              <w:rPr>
                <w:rFonts w:eastAsia="Times New Roman"/>
              </w:rPr>
            </w:pPr>
            <w:r>
              <w:t>RO3: To apply interpretability tools (e.g., SHAP, attention) for transparency.</w:t>
            </w:r>
          </w:p>
          <w:p w14:paraId="4EFBCB26" w14:textId="77777777" w:rsidR="00B82C23" w:rsidRPr="002F028E" w:rsidRDefault="00B82C23" w:rsidP="00633B34">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49CB099F" w14:textId="278DFC5E" w:rsidR="00113734" w:rsidRPr="00113734" w:rsidRDefault="00113734" w:rsidP="00E14B84"/>
    <w:p w14:paraId="75FEB060" w14:textId="77777777" w:rsidR="00C649BD" w:rsidRDefault="00DA0E8C" w:rsidP="00C649BD">
      <w:r>
        <w:br/>
      </w:r>
      <w:r w:rsidR="00C649BD">
        <w:t>4. Methodology</w:t>
      </w:r>
    </w:p>
    <w:p w14:paraId="3EF13780" w14:textId="0D7B2690" w:rsidR="00C649BD" w:rsidRDefault="00C649BD" w:rsidP="00C649BD">
      <w:r>
        <w:t>This study adopts a hybrid approach involving both:</w:t>
      </w:r>
      <w:r>
        <w:br/>
      </w:r>
      <w:proofErr w:type="gramStart"/>
      <w:r>
        <w:t>1.</w:t>
      </w:r>
      <w:r w:rsidRPr="00C649BD">
        <w:rPr>
          <w:b/>
          <w:bCs/>
        </w:rPr>
        <w:t>Review</w:t>
      </w:r>
      <w:proofErr w:type="gramEnd"/>
      <w:r>
        <w:t>: Analysis of 10 key studies using ML/DL for depression prediction.</w:t>
      </w:r>
      <w:r>
        <w:br/>
      </w:r>
      <w:proofErr w:type="gramStart"/>
      <w:r>
        <w:t>2.</w:t>
      </w:r>
      <w:r w:rsidRPr="00C649BD">
        <w:rPr>
          <w:b/>
          <w:bCs/>
        </w:rPr>
        <w:t>Survey</w:t>
      </w:r>
      <w:proofErr w:type="gramEnd"/>
      <w:r>
        <w:t>: Empirical evaluation of ML and NN models on behavioral data.</w:t>
      </w:r>
    </w:p>
    <w:p w14:paraId="46EB0360" w14:textId="77777777" w:rsidR="00C649BD" w:rsidRDefault="00C649BD" w:rsidP="00C649BD"/>
    <w:p w14:paraId="6DDC2C31" w14:textId="447AB631" w:rsidR="00C649BD" w:rsidRDefault="00C649BD" w:rsidP="00C649BD">
      <w:r>
        <w:t>Steps:</w:t>
      </w:r>
    </w:p>
    <w:p w14:paraId="552E30EA" w14:textId="77777777" w:rsidR="00AE7C78" w:rsidRDefault="00C649BD" w:rsidP="00C649BD">
      <w:r>
        <w:t>1.Extract model architectures, datasets, metrics, and limitations.</w:t>
      </w:r>
      <w:r>
        <w:br/>
      </w:r>
      <w:proofErr w:type="gramStart"/>
      <w:r>
        <w:t>2.Apply</w:t>
      </w:r>
      <w:proofErr w:type="gramEnd"/>
      <w:r>
        <w:t xml:space="preserve"> and compare ML (RF, LR, GB) and NN (FFNN, LSTM, Transformer) models.</w:t>
      </w:r>
      <w:r>
        <w:br/>
      </w:r>
      <w:r>
        <w:t>3.Evaluate using standard metrics and explainability tools (SHAP, attention).</w:t>
      </w:r>
      <w:r>
        <w:br/>
      </w:r>
      <w:r>
        <w:t>4.Discuss feature contributions and real-world usability.</w:t>
      </w:r>
      <w:r>
        <w:br/>
      </w:r>
      <w:r>
        <w:br/>
      </w:r>
      <w:r>
        <w:br/>
      </w:r>
      <w:r>
        <w:br/>
      </w:r>
      <w:r>
        <w:br/>
      </w:r>
      <w:r>
        <w:br/>
      </w:r>
      <w:r>
        <w:lastRenderedPageBreak/>
        <w:br/>
      </w:r>
    </w:p>
    <w:tbl>
      <w:tblPr>
        <w:tblStyle w:val="PlainTable4"/>
        <w:tblW w:w="0" w:type="auto"/>
        <w:tblLook w:val="04A0" w:firstRow="1" w:lastRow="0" w:firstColumn="1" w:lastColumn="0" w:noHBand="0" w:noVBand="1"/>
      </w:tblPr>
      <w:tblGrid>
        <w:gridCol w:w="3116"/>
        <w:gridCol w:w="3117"/>
        <w:gridCol w:w="3117"/>
      </w:tblGrid>
      <w:tr w:rsidR="00AE7C78" w14:paraId="44A8987F" w14:textId="77777777" w:rsidTr="00AE7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817627D" w14:textId="77777777" w:rsidR="00AE7C78" w:rsidRPr="00A03635" w:rsidRDefault="00AE7C78" w:rsidP="00633B34">
            <w:pPr>
              <w:rPr>
                <w:rFonts w:eastAsia="Times New Roman"/>
                <w:b w:val="0"/>
                <w:bCs w:val="0"/>
              </w:rPr>
            </w:pPr>
            <w:r>
              <w:t>Phase Step</w:t>
            </w:r>
          </w:p>
        </w:tc>
        <w:tc>
          <w:tcPr>
            <w:tcW w:w="3117" w:type="dxa"/>
          </w:tcPr>
          <w:p w14:paraId="642A3B50" w14:textId="77777777" w:rsidR="00AE7C78" w:rsidRDefault="00AE7C78" w:rsidP="00633B34">
            <w:pPr>
              <w:cnfStyle w:val="100000000000" w:firstRow="1" w:lastRow="0" w:firstColumn="0" w:lastColumn="0" w:oddVBand="0" w:evenVBand="0" w:oddHBand="0" w:evenHBand="0" w:firstRowFirstColumn="0" w:firstRowLastColumn="0" w:lastRowFirstColumn="0" w:lastRowLastColumn="0"/>
              <w:rPr>
                <w:rFonts w:eastAsia="Times New Roman"/>
              </w:rPr>
            </w:pPr>
            <w:r>
              <w:t>Machine Learning (ML)</w:t>
            </w:r>
          </w:p>
          <w:p w14:paraId="4332471A" w14:textId="77777777" w:rsidR="00AE7C78" w:rsidRDefault="00AE7C78" w:rsidP="00633B34">
            <w:pPr>
              <w:cnfStyle w:val="100000000000" w:firstRow="1" w:lastRow="0" w:firstColumn="0" w:lastColumn="0" w:oddVBand="0" w:evenVBand="0" w:oddHBand="0" w:evenHBand="0" w:firstRowFirstColumn="0" w:firstRowLastColumn="0" w:lastRowFirstColumn="0" w:lastRowLastColumn="0"/>
              <w:rPr>
                <w:b w:val="0"/>
                <w:bCs w:val="0"/>
              </w:rPr>
            </w:pPr>
          </w:p>
        </w:tc>
        <w:tc>
          <w:tcPr>
            <w:tcW w:w="3117" w:type="dxa"/>
          </w:tcPr>
          <w:p w14:paraId="7ADE7E84" w14:textId="77777777" w:rsidR="00AE7C78" w:rsidRPr="00A03635" w:rsidRDefault="00AE7C78" w:rsidP="00633B34">
            <w:pPr>
              <w:cnfStyle w:val="100000000000" w:firstRow="1" w:lastRow="0" w:firstColumn="0" w:lastColumn="0" w:oddVBand="0" w:evenVBand="0" w:oddHBand="0" w:evenHBand="0" w:firstRowFirstColumn="0" w:firstRowLastColumn="0" w:lastRowFirstColumn="0" w:lastRowLastColumn="0"/>
              <w:rPr>
                <w:rFonts w:eastAsia="Times New Roman"/>
                <w:b w:val="0"/>
                <w:bCs w:val="0"/>
              </w:rPr>
            </w:pPr>
            <w:r>
              <w:t>Neural Network (NN)</w:t>
            </w:r>
          </w:p>
        </w:tc>
      </w:tr>
      <w:tr w:rsidR="00AE7C78" w14:paraId="7076766E" w14:textId="77777777" w:rsidTr="00AE7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2EF146F" w14:textId="77777777" w:rsidR="00AE7C78" w:rsidRPr="00A03635" w:rsidRDefault="00AE7C78" w:rsidP="00633B34">
            <w:pPr>
              <w:rPr>
                <w:rFonts w:eastAsia="Times New Roman"/>
                <w:b w:val="0"/>
                <w:bCs w:val="0"/>
              </w:rPr>
            </w:pPr>
            <w:r>
              <w:t>1. Data Input</w:t>
            </w:r>
          </w:p>
        </w:tc>
        <w:tc>
          <w:tcPr>
            <w:tcW w:w="3117" w:type="dxa"/>
          </w:tcPr>
          <w:p w14:paraId="78EFA70F" w14:textId="77777777" w:rsidR="00AE7C78" w:rsidRPr="00A03635" w:rsidRDefault="00AE7C78" w:rsidP="00633B34">
            <w:pPr>
              <w:cnfStyle w:val="000000100000" w:firstRow="0" w:lastRow="0" w:firstColumn="0" w:lastColumn="0" w:oddVBand="0" w:evenVBand="0" w:oddHBand="1" w:evenHBand="0" w:firstRowFirstColumn="0" w:firstRowLastColumn="0" w:lastRowFirstColumn="0" w:lastRowLastColumn="0"/>
              <w:rPr>
                <w:rFonts w:eastAsia="Times New Roman"/>
              </w:rPr>
            </w:pPr>
            <w:r>
              <w:t>Load and clean dataset</w:t>
            </w: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820"/>
            </w:tblGrid>
            <w:tr w:rsidR="00AE7C78" w:rsidRPr="00A03635" w14:paraId="0AC0B85E" w14:textId="77777777" w:rsidTr="00633B34">
              <w:trPr>
                <w:tblCellSpacing w:w="15" w:type="dxa"/>
              </w:trPr>
              <w:tc>
                <w:tcPr>
                  <w:tcW w:w="0" w:type="auto"/>
                  <w:vAlign w:val="center"/>
                  <w:hideMark/>
                </w:tcPr>
                <w:p w14:paraId="1CE8E842" w14:textId="77777777" w:rsidR="00AE7C78" w:rsidRPr="00A03635" w:rsidRDefault="00AE7C78" w:rsidP="00633B34">
                  <w:pPr>
                    <w:spacing w:after="0" w:line="240" w:lineRule="auto"/>
                    <w:rPr>
                      <w:rFonts w:ascii="Times New Roman" w:eastAsia="Times New Roman" w:hAnsi="Times New Roman" w:cs="Times New Roman"/>
                      <w:sz w:val="24"/>
                      <w:szCs w:val="24"/>
                    </w:rPr>
                  </w:pPr>
                </w:p>
              </w:tc>
              <w:tc>
                <w:tcPr>
                  <w:tcW w:w="0" w:type="auto"/>
                  <w:vAlign w:val="center"/>
                  <w:hideMark/>
                </w:tcPr>
                <w:p w14:paraId="2E22DE8E" w14:textId="77777777" w:rsidR="00AE7C78" w:rsidRPr="00A03635" w:rsidRDefault="00AE7C78" w:rsidP="00633B34">
                  <w:pPr>
                    <w:spacing w:after="0" w:line="240" w:lineRule="auto"/>
                    <w:rPr>
                      <w:rFonts w:ascii="Times New Roman" w:eastAsia="Times New Roman" w:hAnsi="Times New Roman" w:cs="Times New Roman"/>
                      <w:sz w:val="24"/>
                      <w:szCs w:val="24"/>
                    </w:rPr>
                  </w:pPr>
                  <w:r w:rsidRPr="00A03635">
                    <w:rPr>
                      <w:rFonts w:ascii="Times New Roman" w:eastAsia="Times New Roman" w:hAnsi="Times New Roman" w:cs="Times New Roman"/>
                      <w:sz w:val="24"/>
                      <w:szCs w:val="24"/>
                    </w:rPr>
                    <w:t>Normalize, encode, and pad sequences</w:t>
                  </w:r>
                </w:p>
              </w:tc>
            </w:tr>
          </w:tbl>
          <w:p w14:paraId="1E6DAC44" w14:textId="77777777" w:rsidR="00AE7C78" w:rsidRDefault="00AE7C78" w:rsidP="00633B34">
            <w:pPr>
              <w:cnfStyle w:val="000000100000" w:firstRow="0" w:lastRow="0" w:firstColumn="0" w:lastColumn="0" w:oddVBand="0" w:evenVBand="0" w:oddHBand="1" w:evenHBand="0" w:firstRowFirstColumn="0" w:firstRowLastColumn="0" w:lastRowFirstColumn="0" w:lastRowLastColumn="0"/>
              <w:rPr>
                <w:b/>
                <w:bCs/>
              </w:rPr>
            </w:pPr>
          </w:p>
        </w:tc>
      </w:tr>
      <w:tr w:rsidR="00AE7C78" w14:paraId="1D4B9CBD" w14:textId="77777777" w:rsidTr="00AE7C78">
        <w:tc>
          <w:tcPr>
            <w:cnfStyle w:val="001000000000" w:firstRow="0" w:lastRow="0" w:firstColumn="1" w:lastColumn="0" w:oddVBand="0" w:evenVBand="0" w:oddHBand="0" w:evenHBand="0" w:firstRowFirstColumn="0" w:firstRowLastColumn="0" w:lastRowFirstColumn="0" w:lastRowLastColumn="0"/>
            <w:tcW w:w="3116" w:type="dxa"/>
          </w:tcPr>
          <w:p w14:paraId="0BAA4FFA" w14:textId="77777777" w:rsidR="00AE7C78" w:rsidRPr="00A03635" w:rsidRDefault="00AE7C78" w:rsidP="00633B34">
            <w:pPr>
              <w:rPr>
                <w:rFonts w:eastAsia="Times New Roman"/>
                <w:b w:val="0"/>
                <w:bCs w:val="0"/>
              </w:rPr>
            </w:pPr>
            <w:r>
              <w:t>2. Feature Engineering</w:t>
            </w:r>
          </w:p>
        </w:tc>
        <w:tc>
          <w:tcPr>
            <w:tcW w:w="3117" w:type="dxa"/>
          </w:tcPr>
          <w:p w14:paraId="1FCAE098" w14:textId="77777777" w:rsidR="00AE7C78" w:rsidRPr="00A03635" w:rsidRDefault="00AE7C78" w:rsidP="00633B34">
            <w:pPr>
              <w:cnfStyle w:val="000000000000" w:firstRow="0" w:lastRow="0" w:firstColumn="0" w:lastColumn="0" w:oddVBand="0" w:evenVBand="0" w:oddHBand="0" w:evenHBand="0" w:firstRowFirstColumn="0" w:firstRowLastColumn="0" w:lastRowFirstColumn="0" w:lastRowLastColumn="0"/>
              <w:rPr>
                <w:rFonts w:eastAsia="Times New Roman"/>
              </w:rPr>
            </w:pPr>
            <w:r>
              <w:t>Manual feature creation and selection (RFE, MI)</w:t>
            </w:r>
          </w:p>
        </w:tc>
        <w:tc>
          <w:tcPr>
            <w:tcW w:w="3117" w:type="dxa"/>
          </w:tcPr>
          <w:p w14:paraId="4516F897" w14:textId="77777777" w:rsidR="00AE7C78" w:rsidRPr="00A03635" w:rsidRDefault="00AE7C78" w:rsidP="00633B34">
            <w:pPr>
              <w:cnfStyle w:val="000000000000" w:firstRow="0" w:lastRow="0" w:firstColumn="0" w:lastColumn="0" w:oddVBand="0" w:evenVBand="0" w:oddHBand="0" w:evenHBand="0" w:firstRowFirstColumn="0" w:firstRowLastColumn="0" w:lastRowFirstColumn="0" w:lastRowLastColumn="0"/>
              <w:rPr>
                <w:rFonts w:eastAsia="Times New Roman"/>
              </w:rPr>
            </w:pPr>
            <w:r>
              <w:t>Raw data or embedded feature learning</w:t>
            </w:r>
          </w:p>
        </w:tc>
      </w:tr>
      <w:tr w:rsidR="00AE7C78" w14:paraId="4A804B55" w14:textId="77777777" w:rsidTr="00AE7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8C8B701" w14:textId="77777777" w:rsidR="00AE7C78" w:rsidRPr="00A03635" w:rsidRDefault="00AE7C78" w:rsidP="00633B34">
            <w:pPr>
              <w:rPr>
                <w:rFonts w:eastAsia="Times New Roman"/>
                <w:b w:val="0"/>
                <w:bCs w:val="0"/>
              </w:rPr>
            </w:pPr>
            <w:r>
              <w:t>3. Model Design</w:t>
            </w:r>
          </w:p>
        </w:tc>
        <w:tc>
          <w:tcPr>
            <w:tcW w:w="3117" w:type="dxa"/>
          </w:tcPr>
          <w:p w14:paraId="472191FB" w14:textId="77777777" w:rsidR="00AE7C78" w:rsidRPr="00A03635" w:rsidRDefault="00AE7C78" w:rsidP="00633B34">
            <w:pPr>
              <w:cnfStyle w:val="000000100000" w:firstRow="0" w:lastRow="0" w:firstColumn="0" w:lastColumn="0" w:oddVBand="0" w:evenVBand="0" w:oddHBand="1" w:evenHBand="0" w:firstRowFirstColumn="0" w:firstRowLastColumn="0" w:lastRowFirstColumn="0" w:lastRowLastColumn="0"/>
              <w:rPr>
                <w:rFonts w:eastAsia="Times New Roman"/>
              </w:rPr>
            </w:pPr>
            <w:r>
              <w:t>Choose algorithm (RF, LR, GB), tune hyperparameters</w:t>
            </w:r>
          </w:p>
        </w:tc>
        <w:tc>
          <w:tcPr>
            <w:tcW w:w="3117" w:type="dxa"/>
          </w:tcPr>
          <w:p w14:paraId="6DEA2452" w14:textId="77777777" w:rsidR="00AE7C78" w:rsidRPr="00A03635" w:rsidRDefault="00AE7C78" w:rsidP="00633B34">
            <w:pPr>
              <w:cnfStyle w:val="000000100000" w:firstRow="0" w:lastRow="0" w:firstColumn="0" w:lastColumn="0" w:oddVBand="0" w:evenVBand="0" w:oddHBand="1" w:evenHBand="0" w:firstRowFirstColumn="0" w:firstRowLastColumn="0" w:lastRowFirstColumn="0" w:lastRowLastColumn="0"/>
              <w:rPr>
                <w:rFonts w:eastAsia="Times New Roman"/>
              </w:rPr>
            </w:pPr>
            <w:r>
              <w:t>Design architecture (FFNN, LSTM, Transformer)</w:t>
            </w:r>
          </w:p>
        </w:tc>
      </w:tr>
      <w:tr w:rsidR="00AE7C78" w14:paraId="37AFE3E7" w14:textId="77777777" w:rsidTr="00AE7C78">
        <w:tc>
          <w:tcPr>
            <w:cnfStyle w:val="001000000000" w:firstRow="0" w:lastRow="0" w:firstColumn="1" w:lastColumn="0" w:oddVBand="0" w:evenVBand="0" w:oddHBand="0" w:evenHBand="0" w:firstRowFirstColumn="0" w:firstRowLastColumn="0" w:lastRowFirstColumn="0" w:lastRowLastColumn="0"/>
            <w:tcW w:w="3116" w:type="dxa"/>
          </w:tcPr>
          <w:p w14:paraId="36D6EB4C" w14:textId="77777777" w:rsidR="00AE7C78" w:rsidRPr="00A03635" w:rsidRDefault="00AE7C78" w:rsidP="00633B34">
            <w:pPr>
              <w:rPr>
                <w:rFonts w:eastAsia="Times New Roman"/>
                <w:b w:val="0"/>
                <w:bCs w:val="0"/>
              </w:rPr>
            </w:pPr>
            <w:r>
              <w:t>4. Training</w:t>
            </w: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820"/>
            </w:tblGrid>
            <w:tr w:rsidR="00AE7C78" w:rsidRPr="00A03635" w14:paraId="3BD962AB" w14:textId="77777777" w:rsidTr="00633B34">
              <w:trPr>
                <w:tblCellSpacing w:w="15" w:type="dxa"/>
              </w:trPr>
              <w:tc>
                <w:tcPr>
                  <w:tcW w:w="0" w:type="auto"/>
                  <w:vAlign w:val="center"/>
                  <w:hideMark/>
                </w:tcPr>
                <w:p w14:paraId="6E0DA044" w14:textId="77777777" w:rsidR="00AE7C78" w:rsidRPr="00A03635" w:rsidRDefault="00AE7C78" w:rsidP="00633B34">
                  <w:pPr>
                    <w:spacing w:after="0" w:line="240" w:lineRule="auto"/>
                    <w:rPr>
                      <w:rFonts w:ascii="Times New Roman" w:eastAsia="Times New Roman" w:hAnsi="Times New Roman" w:cs="Times New Roman"/>
                      <w:sz w:val="24"/>
                      <w:szCs w:val="24"/>
                    </w:rPr>
                  </w:pPr>
                </w:p>
              </w:tc>
              <w:tc>
                <w:tcPr>
                  <w:tcW w:w="0" w:type="auto"/>
                  <w:vAlign w:val="center"/>
                  <w:hideMark/>
                </w:tcPr>
                <w:p w14:paraId="1BCA52DB" w14:textId="77777777" w:rsidR="00AE7C78" w:rsidRPr="00A03635" w:rsidRDefault="00AE7C78" w:rsidP="00633B34">
                  <w:pPr>
                    <w:spacing w:after="0" w:line="240" w:lineRule="auto"/>
                    <w:rPr>
                      <w:rFonts w:eastAsia="Times New Roman"/>
                    </w:rPr>
                  </w:pPr>
                  <w:r>
                    <w:t xml:space="preserve">Train with </w:t>
                  </w:r>
                  <w:proofErr w:type="spellStart"/>
                  <w:r>
                    <w:t>GridSearchCV</w:t>
                  </w:r>
                  <w:proofErr w:type="spellEnd"/>
                  <w:r>
                    <w:t xml:space="preserve"> and 5-fold CV</w:t>
                  </w:r>
                </w:p>
              </w:tc>
            </w:tr>
          </w:tbl>
          <w:p w14:paraId="1DAAFC0F" w14:textId="77777777" w:rsidR="00AE7C78" w:rsidRDefault="00AE7C78" w:rsidP="00633B34">
            <w:pPr>
              <w:cnfStyle w:val="000000000000" w:firstRow="0" w:lastRow="0" w:firstColumn="0" w:lastColumn="0" w:oddVBand="0" w:evenVBand="0" w:oddHBand="0" w:evenHBand="0" w:firstRowFirstColumn="0" w:firstRowLastColumn="0" w:lastRowFirstColumn="0" w:lastRowLastColumn="0"/>
              <w:rPr>
                <w:b/>
                <w:bCs/>
              </w:rPr>
            </w:pPr>
          </w:p>
        </w:tc>
        <w:tc>
          <w:tcPr>
            <w:tcW w:w="3117" w:type="dxa"/>
          </w:tcPr>
          <w:p w14:paraId="43949F4B" w14:textId="77777777" w:rsidR="00AE7C78" w:rsidRPr="00A03635" w:rsidRDefault="00AE7C78" w:rsidP="00633B34">
            <w:pPr>
              <w:cnfStyle w:val="000000000000" w:firstRow="0" w:lastRow="0" w:firstColumn="0" w:lastColumn="0" w:oddVBand="0" w:evenVBand="0" w:oddHBand="0" w:evenHBand="0" w:firstRowFirstColumn="0" w:firstRowLastColumn="0" w:lastRowFirstColumn="0" w:lastRowLastColumn="0"/>
              <w:rPr>
                <w:rFonts w:eastAsia="Times New Roman"/>
              </w:rPr>
            </w:pPr>
            <w:r>
              <w:t>Use optimizers (Adam), loss functions, early stopping</w:t>
            </w:r>
          </w:p>
        </w:tc>
      </w:tr>
      <w:tr w:rsidR="00AE7C78" w14:paraId="19B26A13" w14:textId="77777777" w:rsidTr="00AE7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1C6DEB8" w14:textId="77777777" w:rsidR="00AE7C78" w:rsidRPr="00A03635" w:rsidRDefault="00AE7C78" w:rsidP="00633B34">
            <w:pPr>
              <w:rPr>
                <w:rFonts w:eastAsia="Times New Roman"/>
                <w:b w:val="0"/>
                <w:bCs w:val="0"/>
              </w:rPr>
            </w:pPr>
            <w:r>
              <w:t>5. Evaluation &amp; Interpretation</w:t>
            </w:r>
          </w:p>
        </w:tc>
        <w:tc>
          <w:tcPr>
            <w:tcW w:w="3117" w:type="dxa"/>
          </w:tcPr>
          <w:p w14:paraId="755B35D2" w14:textId="77777777" w:rsidR="00AE7C78" w:rsidRPr="00A03635" w:rsidRDefault="00AE7C78" w:rsidP="00633B34">
            <w:pPr>
              <w:cnfStyle w:val="000000100000" w:firstRow="0" w:lastRow="0" w:firstColumn="0" w:lastColumn="0" w:oddVBand="0" w:evenVBand="0" w:oddHBand="1" w:evenHBand="0" w:firstRowFirstColumn="0" w:firstRowLastColumn="0" w:lastRowFirstColumn="0" w:lastRowLastColumn="0"/>
              <w:rPr>
                <w:rFonts w:eastAsia="Times New Roman"/>
              </w:rPr>
            </w:pPr>
            <w:proofErr w:type="gramStart"/>
            <w:r>
              <w:t>Evaluate</w:t>
            </w:r>
            <w:proofErr w:type="gramEnd"/>
            <w:r>
              <w:t xml:space="preserve"> with metrics: Accuracy, Precision, Recall, F1, ROC-AUC</w:t>
            </w:r>
          </w:p>
        </w:tc>
        <w:tc>
          <w:tcPr>
            <w:tcW w:w="3117" w:type="dxa"/>
          </w:tcPr>
          <w:p w14:paraId="472CB898" w14:textId="77777777" w:rsidR="00AE7C78" w:rsidRPr="00A03635" w:rsidRDefault="00AE7C78" w:rsidP="00633B34">
            <w:pPr>
              <w:cnfStyle w:val="000000100000" w:firstRow="0" w:lastRow="0" w:firstColumn="0" w:lastColumn="0" w:oddVBand="0" w:evenVBand="0" w:oddHBand="1" w:evenHBand="0" w:firstRowFirstColumn="0" w:firstRowLastColumn="0" w:lastRowFirstColumn="0" w:lastRowLastColumn="0"/>
              <w:rPr>
                <w:rFonts w:eastAsia="Times New Roman"/>
              </w:rPr>
            </w:pPr>
            <w:r>
              <w:t>Evaluate with same metrics + SHAP, attention for insights</w:t>
            </w:r>
          </w:p>
        </w:tc>
      </w:tr>
    </w:tbl>
    <w:p w14:paraId="3A65B903" w14:textId="77777777" w:rsidR="0062303D" w:rsidRDefault="00C649BD" w:rsidP="0062303D">
      <w:r>
        <w:br/>
      </w:r>
      <w:r w:rsidR="00AE7C78">
        <w:br/>
      </w:r>
    </w:p>
    <w:p w14:paraId="6B7780BA" w14:textId="77777777" w:rsidR="0062303D" w:rsidRDefault="0062303D" w:rsidP="0062303D">
      <w:r>
        <w:t>6. Data Preparation &amp; Feature Engineering</w:t>
      </w:r>
    </w:p>
    <w:p w14:paraId="696B81E1" w14:textId="2C7C16A8" w:rsidR="0062303D" w:rsidRDefault="0062303D" w:rsidP="0064001F">
      <w:r>
        <w:t>1.</w:t>
      </w:r>
      <w:r w:rsidRPr="0064001F">
        <w:rPr>
          <w:b/>
          <w:bCs/>
        </w:rPr>
        <w:t>Cleaning</w:t>
      </w:r>
      <w:r w:rsidRPr="006975D1">
        <w:rPr>
          <w:b/>
          <w:bCs/>
        </w:rPr>
        <w:t>:</w:t>
      </w:r>
      <w:r>
        <w:t xml:space="preserve"> Remove duplicates, impute missing values.</w:t>
      </w:r>
      <w:r w:rsidR="0064001F">
        <w:br/>
      </w:r>
      <w:proofErr w:type="gramStart"/>
      <w:r>
        <w:t>2.</w:t>
      </w:r>
      <w:r w:rsidRPr="0064001F">
        <w:rPr>
          <w:b/>
          <w:bCs/>
        </w:rPr>
        <w:t>Transformation</w:t>
      </w:r>
      <w:proofErr w:type="gramEnd"/>
      <w:r w:rsidRPr="006975D1">
        <w:rPr>
          <w:b/>
          <w:bCs/>
        </w:rPr>
        <w:t>:</w:t>
      </w:r>
      <w:r>
        <w:t xml:space="preserve"> Scaling, encoding, binning.</w:t>
      </w:r>
      <w:r w:rsidR="0064001F">
        <w:br/>
      </w:r>
      <w:proofErr w:type="gramStart"/>
      <w:r>
        <w:t>3.</w:t>
      </w:r>
      <w:r w:rsidRPr="0064001F">
        <w:rPr>
          <w:b/>
          <w:bCs/>
        </w:rPr>
        <w:t>Feature</w:t>
      </w:r>
      <w:proofErr w:type="gramEnd"/>
      <w:r>
        <w:t xml:space="preserve"> </w:t>
      </w:r>
      <w:r w:rsidRPr="0064001F">
        <w:rPr>
          <w:b/>
          <w:bCs/>
        </w:rPr>
        <w:t>Engineering</w:t>
      </w:r>
      <w:r w:rsidR="00F532B6" w:rsidRPr="00F532B6">
        <w:rPr>
          <w:b/>
          <w:bCs/>
        </w:rPr>
        <w:t>:</w:t>
      </w:r>
    </w:p>
    <w:p w14:paraId="47ED6EA6" w14:textId="4F8D4086" w:rsidR="0062303D" w:rsidRDefault="0062303D" w:rsidP="00F532B6">
      <w:pPr>
        <w:ind w:left="720"/>
      </w:pPr>
      <w:r>
        <w:t>-Time-based metrics</w:t>
      </w:r>
      <w:r w:rsidR="0064001F">
        <w:br/>
      </w:r>
      <w:r>
        <w:t>-Behavioral risk aggregates</w:t>
      </w:r>
      <w:r w:rsidR="0064001F">
        <w:br/>
      </w:r>
      <w:r>
        <w:t>-RFE and MI for feature selection</w:t>
      </w:r>
    </w:p>
    <w:p w14:paraId="25AB26F9" w14:textId="77777777" w:rsidR="00A86369" w:rsidRPr="00A86369" w:rsidRDefault="0062303D" w:rsidP="00A86369">
      <w:pPr>
        <w:rPr>
          <w:b/>
          <w:bCs/>
        </w:rPr>
      </w:pPr>
      <w:r w:rsidRPr="006975D1">
        <w:rPr>
          <w:b/>
          <w:bCs/>
        </w:rPr>
        <w:t>Balancing:</w:t>
      </w:r>
      <w:r>
        <w:t xml:space="preserve"> SMOTE, class weighting</w:t>
      </w:r>
      <w:r w:rsidR="0064001F">
        <w:br/>
      </w:r>
      <w:r w:rsidRPr="006975D1">
        <w:rPr>
          <w:b/>
          <w:bCs/>
        </w:rPr>
        <w:t>Split:</w:t>
      </w:r>
      <w:r>
        <w:t xml:space="preserve"> 80/20 training/testing with stratification</w:t>
      </w:r>
      <w:r w:rsidR="00C649BD">
        <w:br/>
      </w:r>
      <w:r w:rsidR="006975D1">
        <w:br/>
      </w:r>
      <w:r w:rsidR="00A86369" w:rsidRPr="00A86369">
        <w:rPr>
          <w:b/>
          <w:bCs/>
        </w:rPr>
        <w:t>7. Model Training and Evaluation</w:t>
      </w:r>
    </w:p>
    <w:p w14:paraId="3202F167" w14:textId="77777777" w:rsidR="00A86369" w:rsidRPr="00A86369" w:rsidRDefault="00A86369" w:rsidP="00A86369">
      <w:pPr>
        <w:rPr>
          <w:b/>
          <w:bCs/>
        </w:rPr>
      </w:pPr>
      <w:r w:rsidRPr="00A86369">
        <w:rPr>
          <w:b/>
          <w:bCs/>
        </w:rPr>
        <w:t>ML Models</w:t>
      </w:r>
    </w:p>
    <w:p w14:paraId="145A32CD" w14:textId="4E9D9949" w:rsidR="00A86369" w:rsidRPr="00A86369" w:rsidRDefault="0086384F" w:rsidP="0086384F">
      <w:r>
        <w:t>1.</w:t>
      </w:r>
      <w:r w:rsidR="00A86369" w:rsidRPr="00A86369">
        <w:t>Algorithms: Random Forest, Logistic Regression, Gradient Boosting</w:t>
      </w:r>
      <w:r>
        <w:br/>
        <w:t>2.</w:t>
      </w:r>
      <w:r w:rsidR="00A86369" w:rsidRPr="00A86369">
        <w:t xml:space="preserve">Training: 5-fold CV, </w:t>
      </w:r>
      <w:proofErr w:type="spellStart"/>
      <w:r w:rsidR="00A86369" w:rsidRPr="00A86369">
        <w:t>GridSearchCV</w:t>
      </w:r>
      <w:proofErr w:type="spellEnd"/>
      <w:r>
        <w:br/>
        <w:t>3.</w:t>
      </w:r>
      <w:r w:rsidR="00A86369" w:rsidRPr="00A86369">
        <w:t>Metrics: Accuracy, Precision, Recall, F1, ROC-AUC</w:t>
      </w:r>
      <w:r>
        <w:br/>
        <w:t>4.</w:t>
      </w:r>
      <w:r w:rsidR="00A86369" w:rsidRPr="00A86369">
        <w:t>Interpretation: SHAP, feature importance</w:t>
      </w:r>
    </w:p>
    <w:p w14:paraId="635B97F8" w14:textId="77777777" w:rsidR="00A86369" w:rsidRPr="00A86369" w:rsidRDefault="00A86369" w:rsidP="00A86369">
      <w:pPr>
        <w:rPr>
          <w:b/>
          <w:bCs/>
        </w:rPr>
      </w:pPr>
      <w:r w:rsidRPr="00A86369">
        <w:rPr>
          <w:b/>
          <w:bCs/>
        </w:rPr>
        <w:t>NN Models</w:t>
      </w:r>
    </w:p>
    <w:p w14:paraId="289F6DAD" w14:textId="29DA4BD3" w:rsidR="00183D69" w:rsidRPr="00A03635" w:rsidRDefault="0086384F" w:rsidP="00183D69">
      <w:pPr>
        <w:rPr>
          <w:b/>
          <w:bCs/>
          <w:sz w:val="24"/>
          <w:szCs w:val="24"/>
        </w:rPr>
      </w:pPr>
      <w:r>
        <w:t>1.</w:t>
      </w:r>
      <w:r w:rsidR="00A86369" w:rsidRPr="00A86369">
        <w:t>Architectures: FFNN, LSTM, GRU, Transformer</w:t>
      </w:r>
      <w:r w:rsidR="00606D97">
        <w:br/>
        <w:t>2.</w:t>
      </w:r>
      <w:r w:rsidR="00A86369" w:rsidRPr="00A86369">
        <w:t xml:space="preserve">Training: Adam optimizer, </w:t>
      </w:r>
      <w:proofErr w:type="spellStart"/>
      <w:r w:rsidR="00A86369" w:rsidRPr="00A86369">
        <w:t>BinaryCrossentropy</w:t>
      </w:r>
      <w:proofErr w:type="spellEnd"/>
      <w:r w:rsidR="00A86369" w:rsidRPr="00A86369">
        <w:t>, early stopping</w:t>
      </w:r>
      <w:r w:rsidR="00606D97">
        <w:br/>
        <w:t>3.</w:t>
      </w:r>
      <w:r w:rsidR="00A86369" w:rsidRPr="00A86369">
        <w:t>Metrics: Same as ML</w:t>
      </w:r>
      <w:r w:rsidR="00606D97">
        <w:br/>
        <w:t>4.</w:t>
      </w:r>
      <w:r w:rsidR="00A86369" w:rsidRPr="00A86369">
        <w:t>Interpretation: SHAP, attention, confusion matrix</w:t>
      </w:r>
      <w:r w:rsidR="00606D97">
        <w:br/>
      </w:r>
      <w:r w:rsidR="00606D97">
        <w:br/>
      </w:r>
      <w:r w:rsidR="00606D97">
        <w:br/>
      </w:r>
      <w:r w:rsidR="008E4558" w:rsidRPr="008E455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8.</w:t>
      </w:r>
      <w:r w:rsidR="00183D69" w:rsidRPr="008E455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 and Analysis</w:t>
      </w:r>
      <w:r w:rsidR="00183D69">
        <w:rPr>
          <w:sz w:val="24"/>
          <w:szCs w:val="24"/>
        </w:rPr>
        <w:br/>
      </w:r>
      <w:r w:rsidR="00183D69">
        <w:rPr>
          <w:sz w:val="24"/>
          <w:szCs w:val="24"/>
        </w:rPr>
        <w:br/>
        <w:t xml:space="preserve">For ML approach </w:t>
      </w:r>
    </w:p>
    <w:tbl>
      <w:tblPr>
        <w:tblStyle w:val="PlainTable4"/>
        <w:tblW w:w="0" w:type="auto"/>
        <w:tblLook w:val="04A0" w:firstRow="1" w:lastRow="0" w:firstColumn="1" w:lastColumn="0" w:noHBand="0" w:noVBand="1"/>
      </w:tblPr>
      <w:tblGrid>
        <w:gridCol w:w="1476"/>
        <w:gridCol w:w="1476"/>
        <w:gridCol w:w="1476"/>
        <w:gridCol w:w="1476"/>
        <w:gridCol w:w="1476"/>
        <w:gridCol w:w="1476"/>
      </w:tblGrid>
      <w:tr w:rsidR="00183D69" w14:paraId="44F5287E" w14:textId="77777777" w:rsidTr="00183D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073F44A4" w14:textId="77777777" w:rsidR="00183D69" w:rsidRDefault="00183D69" w:rsidP="00633B34">
            <w:r w:rsidRPr="001B2A96">
              <w:t>Model</w:t>
            </w:r>
          </w:p>
        </w:tc>
        <w:tc>
          <w:tcPr>
            <w:tcW w:w="1476" w:type="dxa"/>
          </w:tcPr>
          <w:p w14:paraId="2139034C"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1B2A96">
              <w:t>Accuracy</w:t>
            </w:r>
          </w:p>
        </w:tc>
        <w:tc>
          <w:tcPr>
            <w:tcW w:w="1476" w:type="dxa"/>
          </w:tcPr>
          <w:p w14:paraId="23404B89"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1B2A96">
              <w:t>Precision</w:t>
            </w:r>
          </w:p>
        </w:tc>
        <w:tc>
          <w:tcPr>
            <w:tcW w:w="1476" w:type="dxa"/>
          </w:tcPr>
          <w:p w14:paraId="749E80D6"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1B2A96">
              <w:t>Recall</w:t>
            </w:r>
          </w:p>
        </w:tc>
        <w:tc>
          <w:tcPr>
            <w:tcW w:w="1476" w:type="dxa"/>
          </w:tcPr>
          <w:p w14:paraId="7FC1892D"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1B2A96">
              <w:t>F1-Score</w:t>
            </w:r>
          </w:p>
        </w:tc>
        <w:tc>
          <w:tcPr>
            <w:tcW w:w="1476" w:type="dxa"/>
          </w:tcPr>
          <w:p w14:paraId="3EB871DE" w14:textId="77777777" w:rsidR="00183D69" w:rsidRPr="001B2A96" w:rsidRDefault="00183D69" w:rsidP="00633B34">
            <w:pPr>
              <w:cnfStyle w:val="100000000000" w:firstRow="1" w:lastRow="0" w:firstColumn="0" w:lastColumn="0" w:oddVBand="0" w:evenVBand="0" w:oddHBand="0" w:evenHBand="0" w:firstRowFirstColumn="0" w:firstRowLastColumn="0" w:lastRowFirstColumn="0" w:lastRowLastColumn="0"/>
            </w:pPr>
            <w:r w:rsidRPr="001B2A96">
              <w:t>ROC-AUC</w:t>
            </w:r>
          </w:p>
        </w:tc>
      </w:tr>
      <w:tr w:rsidR="00183D69" w14:paraId="338B0C7A" w14:textId="77777777" w:rsidTr="00183D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0C1F3142" w14:textId="77777777" w:rsidR="00183D69" w:rsidRDefault="00183D69" w:rsidP="00633B34">
            <w:r w:rsidRPr="001B2A96">
              <w:t>Random Forest</w:t>
            </w:r>
          </w:p>
        </w:tc>
        <w:tc>
          <w:tcPr>
            <w:tcW w:w="1476" w:type="dxa"/>
          </w:tcPr>
          <w:p w14:paraId="23B16F65"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86%</w:t>
            </w:r>
          </w:p>
        </w:tc>
        <w:tc>
          <w:tcPr>
            <w:tcW w:w="1476" w:type="dxa"/>
          </w:tcPr>
          <w:p w14:paraId="690B34EE"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85%</w:t>
            </w:r>
          </w:p>
        </w:tc>
        <w:tc>
          <w:tcPr>
            <w:tcW w:w="1476" w:type="dxa"/>
          </w:tcPr>
          <w:p w14:paraId="6DFA73FC"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84%</w:t>
            </w:r>
          </w:p>
        </w:tc>
        <w:tc>
          <w:tcPr>
            <w:tcW w:w="1476" w:type="dxa"/>
          </w:tcPr>
          <w:p w14:paraId="3C408F78"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84.5%</w:t>
            </w:r>
          </w:p>
        </w:tc>
        <w:tc>
          <w:tcPr>
            <w:tcW w:w="1476" w:type="dxa"/>
          </w:tcPr>
          <w:p w14:paraId="13CCD16D"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0.90</w:t>
            </w:r>
          </w:p>
        </w:tc>
      </w:tr>
      <w:tr w:rsidR="00183D69" w14:paraId="12A4E5A1" w14:textId="77777777" w:rsidTr="00183D69">
        <w:tc>
          <w:tcPr>
            <w:cnfStyle w:val="001000000000" w:firstRow="0" w:lastRow="0" w:firstColumn="1" w:lastColumn="0" w:oddVBand="0" w:evenVBand="0" w:oddHBand="0" w:evenHBand="0" w:firstRowFirstColumn="0" w:firstRowLastColumn="0" w:lastRowFirstColumn="0" w:lastRowLastColumn="0"/>
            <w:tcW w:w="1476" w:type="dxa"/>
          </w:tcPr>
          <w:p w14:paraId="786A81E7" w14:textId="77777777" w:rsidR="00183D69" w:rsidRDefault="00183D69" w:rsidP="00633B34">
            <w:r w:rsidRPr="001B2A96">
              <w:t>Logistic Regression</w:t>
            </w:r>
          </w:p>
        </w:tc>
        <w:tc>
          <w:tcPr>
            <w:tcW w:w="1476" w:type="dxa"/>
          </w:tcPr>
          <w:p w14:paraId="2906761A"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r w:rsidRPr="001B2A96">
              <w:t>74%</w:t>
            </w:r>
          </w:p>
        </w:tc>
        <w:tc>
          <w:tcPr>
            <w:tcW w:w="1476" w:type="dxa"/>
          </w:tcPr>
          <w:p w14:paraId="77ED8E98"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r w:rsidRPr="001B2A96">
              <w:t>73%</w:t>
            </w:r>
          </w:p>
        </w:tc>
        <w:tc>
          <w:tcPr>
            <w:tcW w:w="1476" w:type="dxa"/>
          </w:tcPr>
          <w:p w14:paraId="6F846489"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r w:rsidRPr="001B2A96">
              <w:t>70%</w:t>
            </w:r>
          </w:p>
        </w:tc>
        <w:tc>
          <w:tcPr>
            <w:tcW w:w="1476" w:type="dxa"/>
          </w:tcPr>
          <w:p w14:paraId="4511DDC5"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r w:rsidRPr="001B2A96">
              <w:t>71.5%</w:t>
            </w:r>
          </w:p>
        </w:tc>
        <w:tc>
          <w:tcPr>
            <w:tcW w:w="1476" w:type="dxa"/>
          </w:tcPr>
          <w:p w14:paraId="5975AE19"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r w:rsidRPr="001B2A96">
              <w:t>0.78</w:t>
            </w:r>
          </w:p>
        </w:tc>
      </w:tr>
      <w:tr w:rsidR="00183D69" w14:paraId="336D5A1E" w14:textId="77777777" w:rsidTr="00183D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14:paraId="5B09FE38" w14:textId="77777777" w:rsidR="00183D69" w:rsidRDefault="00183D69" w:rsidP="00633B34">
            <w:r w:rsidRPr="001B2A96">
              <w:t>Gradient Boosting</w:t>
            </w:r>
          </w:p>
        </w:tc>
        <w:tc>
          <w:tcPr>
            <w:tcW w:w="1476" w:type="dxa"/>
          </w:tcPr>
          <w:p w14:paraId="296A950B"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80%</w:t>
            </w:r>
          </w:p>
        </w:tc>
        <w:tc>
          <w:tcPr>
            <w:tcW w:w="1476" w:type="dxa"/>
          </w:tcPr>
          <w:p w14:paraId="78E493A5"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79%</w:t>
            </w:r>
          </w:p>
        </w:tc>
        <w:tc>
          <w:tcPr>
            <w:tcW w:w="1476" w:type="dxa"/>
          </w:tcPr>
          <w:p w14:paraId="74011A2C"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77%</w:t>
            </w:r>
          </w:p>
        </w:tc>
        <w:tc>
          <w:tcPr>
            <w:tcW w:w="1476" w:type="dxa"/>
          </w:tcPr>
          <w:p w14:paraId="6956064A"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1B2A96">
              <w:t>78%</w:t>
            </w:r>
          </w:p>
        </w:tc>
        <w:tc>
          <w:tcPr>
            <w:tcW w:w="1476" w:type="dxa"/>
          </w:tcPr>
          <w:p w14:paraId="243C2BE9"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7F10C3">
              <w:t>0.85</w:t>
            </w:r>
          </w:p>
        </w:tc>
      </w:tr>
    </w:tbl>
    <w:p w14:paraId="05270DE3" w14:textId="4B5CCF5D" w:rsidR="00183D69" w:rsidRDefault="00183D69" w:rsidP="00183D69">
      <w:r>
        <w:br/>
      </w:r>
      <w:r>
        <w:br/>
      </w:r>
      <w:r w:rsidR="00FE484F">
        <w:br/>
      </w:r>
      <w:r>
        <w:t>For NN approach</w:t>
      </w:r>
      <w:r>
        <w:br/>
      </w:r>
    </w:p>
    <w:tbl>
      <w:tblPr>
        <w:tblStyle w:val="PlainTable4"/>
        <w:tblW w:w="0" w:type="auto"/>
        <w:tblLook w:val="04A0" w:firstRow="1" w:lastRow="0" w:firstColumn="1" w:lastColumn="0" w:noHBand="0" w:noVBand="1"/>
      </w:tblPr>
      <w:tblGrid>
        <w:gridCol w:w="1482"/>
        <w:gridCol w:w="1438"/>
        <w:gridCol w:w="1438"/>
        <w:gridCol w:w="1438"/>
        <w:gridCol w:w="1439"/>
        <w:gridCol w:w="1439"/>
      </w:tblGrid>
      <w:tr w:rsidR="00183D69" w14:paraId="4D1F6129" w14:textId="77777777" w:rsidTr="00FE48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p w14:paraId="464C80E6" w14:textId="77777777" w:rsidR="00183D69" w:rsidRDefault="00183D69" w:rsidP="00633B34">
            <w:r w:rsidRPr="00421E32">
              <w:t>Model</w:t>
            </w:r>
          </w:p>
        </w:tc>
        <w:tc>
          <w:tcPr>
            <w:tcW w:w="1438" w:type="dxa"/>
          </w:tcPr>
          <w:p w14:paraId="7FF9E3AC"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421E32">
              <w:t>Accuracy</w:t>
            </w:r>
          </w:p>
        </w:tc>
        <w:tc>
          <w:tcPr>
            <w:tcW w:w="1438" w:type="dxa"/>
          </w:tcPr>
          <w:p w14:paraId="30A041CF"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421E32">
              <w:t>Precision</w:t>
            </w:r>
          </w:p>
        </w:tc>
        <w:tc>
          <w:tcPr>
            <w:tcW w:w="1438" w:type="dxa"/>
          </w:tcPr>
          <w:p w14:paraId="0F0973A6"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421E32">
              <w:t>Recall</w:t>
            </w:r>
          </w:p>
        </w:tc>
        <w:tc>
          <w:tcPr>
            <w:tcW w:w="1439" w:type="dxa"/>
          </w:tcPr>
          <w:p w14:paraId="78A66BC9"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421E32">
              <w:t>F1-Score</w:t>
            </w:r>
          </w:p>
        </w:tc>
        <w:tc>
          <w:tcPr>
            <w:tcW w:w="1439" w:type="dxa"/>
          </w:tcPr>
          <w:p w14:paraId="2381FEF9" w14:textId="77777777" w:rsidR="00183D69" w:rsidRDefault="00183D69" w:rsidP="00633B34">
            <w:pPr>
              <w:cnfStyle w:val="100000000000" w:firstRow="1" w:lastRow="0" w:firstColumn="0" w:lastColumn="0" w:oddVBand="0" w:evenVBand="0" w:oddHBand="0" w:evenHBand="0" w:firstRowFirstColumn="0" w:firstRowLastColumn="0" w:lastRowFirstColumn="0" w:lastRowLastColumn="0"/>
            </w:pPr>
            <w:r w:rsidRPr="00421E32">
              <w:t>ROC-AUC</w:t>
            </w:r>
          </w:p>
        </w:tc>
      </w:tr>
      <w:tr w:rsidR="00183D69" w14:paraId="3F5E031D" w14:textId="77777777" w:rsidTr="00FE4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1"/>
            </w:tblGrid>
            <w:tr w:rsidR="00183D69" w:rsidRPr="00421E32" w14:paraId="5A9046A1" w14:textId="77777777" w:rsidTr="00633B34">
              <w:trPr>
                <w:tblCellSpacing w:w="15" w:type="dxa"/>
              </w:trPr>
              <w:tc>
                <w:tcPr>
                  <w:tcW w:w="0" w:type="auto"/>
                  <w:vAlign w:val="center"/>
                  <w:hideMark/>
                </w:tcPr>
                <w:p w14:paraId="47DF3F68" w14:textId="77777777" w:rsidR="00183D69" w:rsidRPr="005B202B" w:rsidRDefault="00183D69" w:rsidP="00633B34">
                  <w:pPr>
                    <w:jc w:val="center"/>
                    <w:rPr>
                      <w:b/>
                      <w:bCs/>
                    </w:rPr>
                  </w:pPr>
                  <w:r w:rsidRPr="005B202B">
                    <w:rPr>
                      <w:b/>
                      <w:bCs/>
                    </w:rPr>
                    <w:t>Feedforward NN</w:t>
                  </w:r>
                </w:p>
              </w:tc>
            </w:tr>
          </w:tbl>
          <w:p w14:paraId="6BF28420" w14:textId="77777777" w:rsidR="00183D69" w:rsidRPr="00421E32" w:rsidRDefault="00183D69" w:rsidP="00633B34">
            <w:pPr>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58E5F056" w14:textId="77777777" w:rsidTr="00633B34">
              <w:trPr>
                <w:tblCellSpacing w:w="15" w:type="dxa"/>
              </w:trPr>
              <w:tc>
                <w:tcPr>
                  <w:tcW w:w="0" w:type="auto"/>
                  <w:vAlign w:val="center"/>
                  <w:hideMark/>
                </w:tcPr>
                <w:p w14:paraId="51C3A035" w14:textId="77777777" w:rsidR="00183D69" w:rsidRPr="00421E32" w:rsidRDefault="00183D69" w:rsidP="00633B34">
                  <w:pPr>
                    <w:jc w:val="center"/>
                  </w:pPr>
                </w:p>
              </w:tc>
            </w:tr>
          </w:tbl>
          <w:p w14:paraId="08420057" w14:textId="77777777" w:rsidR="00183D69" w:rsidRDefault="00183D69" w:rsidP="00633B34">
            <w:pPr>
              <w:jc w:val="center"/>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7DFB8142" w14:textId="77777777" w:rsidTr="00633B34">
              <w:trPr>
                <w:tblCellSpacing w:w="15" w:type="dxa"/>
              </w:trPr>
              <w:tc>
                <w:tcPr>
                  <w:tcW w:w="0" w:type="auto"/>
                  <w:vAlign w:val="center"/>
                  <w:hideMark/>
                </w:tcPr>
                <w:p w14:paraId="6713CF10" w14:textId="77777777" w:rsidR="00183D69" w:rsidRPr="00421E32" w:rsidRDefault="00183D69" w:rsidP="00633B34"/>
              </w:tc>
            </w:tr>
          </w:tbl>
          <w:p w14:paraId="349AC91F"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1471E846" w14:textId="77777777" w:rsidTr="00633B34">
              <w:trPr>
                <w:tblCellSpacing w:w="15" w:type="dxa"/>
              </w:trPr>
              <w:tc>
                <w:tcPr>
                  <w:tcW w:w="0" w:type="auto"/>
                  <w:vAlign w:val="center"/>
                  <w:hideMark/>
                </w:tcPr>
                <w:p w14:paraId="312285C0" w14:textId="77777777" w:rsidR="00183D69" w:rsidRPr="00421E32" w:rsidRDefault="00183D69" w:rsidP="00633B34">
                  <w:r w:rsidRPr="00421E32">
                    <w:t>88%</w:t>
                  </w:r>
                </w:p>
              </w:tc>
            </w:tr>
          </w:tbl>
          <w:p w14:paraId="70E890E1"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32BB2031" w14:textId="77777777" w:rsidTr="00633B34">
              <w:trPr>
                <w:tblCellSpacing w:w="15" w:type="dxa"/>
              </w:trPr>
              <w:tc>
                <w:tcPr>
                  <w:tcW w:w="0" w:type="auto"/>
                  <w:vAlign w:val="center"/>
                  <w:hideMark/>
                </w:tcPr>
                <w:p w14:paraId="250B0492" w14:textId="77777777" w:rsidR="00183D69" w:rsidRPr="00421E32" w:rsidRDefault="00183D69" w:rsidP="00633B34"/>
              </w:tc>
            </w:tr>
          </w:tbl>
          <w:p w14:paraId="4FCED8C2"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Style w:val="PlainTable4"/>
              <w:tblW w:w="0" w:type="auto"/>
              <w:tblLook w:val="04A0" w:firstRow="1" w:lastRow="0" w:firstColumn="1" w:lastColumn="0" w:noHBand="0" w:noVBand="1"/>
            </w:tblPr>
            <w:tblGrid>
              <w:gridCol w:w="600"/>
            </w:tblGrid>
            <w:tr w:rsidR="00183D69" w:rsidRPr="00421E32" w14:paraId="397A8641" w14:textId="77777777" w:rsidTr="00183D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5E65F7" w14:textId="77777777" w:rsidR="00183D69" w:rsidRPr="00421E32" w:rsidRDefault="00183D69" w:rsidP="00633B34">
                  <w:r w:rsidRPr="00421E32">
                    <w:t>89%</w:t>
                  </w:r>
                </w:p>
              </w:tc>
            </w:tr>
          </w:tbl>
          <w:p w14:paraId="2C7D3711"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21334DF2" w14:textId="77777777" w:rsidTr="00633B34">
              <w:trPr>
                <w:tblCellSpacing w:w="15" w:type="dxa"/>
              </w:trPr>
              <w:tc>
                <w:tcPr>
                  <w:tcW w:w="0" w:type="auto"/>
                  <w:vAlign w:val="center"/>
                  <w:hideMark/>
                </w:tcPr>
                <w:p w14:paraId="5AB65DA4" w14:textId="77777777" w:rsidR="00183D69" w:rsidRPr="00421E32" w:rsidRDefault="00183D69" w:rsidP="00633B34"/>
              </w:tc>
            </w:tr>
          </w:tbl>
          <w:p w14:paraId="48420FEF"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687C435B" w14:textId="77777777" w:rsidTr="00633B34">
              <w:trPr>
                <w:tblCellSpacing w:w="15" w:type="dxa"/>
              </w:trPr>
              <w:tc>
                <w:tcPr>
                  <w:tcW w:w="0" w:type="auto"/>
                  <w:vAlign w:val="center"/>
                  <w:hideMark/>
                </w:tcPr>
                <w:p w14:paraId="296A278E" w14:textId="77777777" w:rsidR="00183D69" w:rsidRPr="00421E32" w:rsidRDefault="00183D69" w:rsidP="00633B34">
                  <w:r w:rsidRPr="00421E32">
                    <w:t>87%</w:t>
                  </w:r>
                </w:p>
              </w:tc>
            </w:tr>
          </w:tbl>
          <w:p w14:paraId="0230F2EC"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c>
          <w:tcPr>
            <w:tcW w:w="1439" w:type="dxa"/>
          </w:tcPr>
          <w:p w14:paraId="2AE3FAB0"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r w:rsidRPr="00421E32">
              <w:t>88%</w:t>
            </w: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4AA8DA0A" w14:textId="77777777" w:rsidTr="00633B34">
              <w:trPr>
                <w:tblCellSpacing w:w="15" w:type="dxa"/>
              </w:trPr>
              <w:tc>
                <w:tcPr>
                  <w:tcW w:w="0" w:type="auto"/>
                  <w:vAlign w:val="center"/>
                  <w:hideMark/>
                </w:tcPr>
                <w:p w14:paraId="0714F933" w14:textId="77777777" w:rsidR="00183D69" w:rsidRPr="00421E32" w:rsidRDefault="00183D69" w:rsidP="00633B34"/>
              </w:tc>
            </w:tr>
          </w:tbl>
          <w:p w14:paraId="4AC19A88"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1"/>
            </w:tblGrid>
            <w:tr w:rsidR="00183D69" w:rsidRPr="00421E32" w14:paraId="6D5387E6" w14:textId="77777777" w:rsidTr="00633B34">
              <w:trPr>
                <w:tblCellSpacing w:w="15" w:type="dxa"/>
              </w:trPr>
              <w:tc>
                <w:tcPr>
                  <w:tcW w:w="0" w:type="auto"/>
                  <w:vAlign w:val="center"/>
                  <w:hideMark/>
                </w:tcPr>
                <w:p w14:paraId="005238A3" w14:textId="77777777" w:rsidR="00183D69" w:rsidRPr="00421E32" w:rsidRDefault="00183D69" w:rsidP="00633B34">
                  <w:r w:rsidRPr="00421E32">
                    <w:t>0.93</w:t>
                  </w:r>
                </w:p>
              </w:tc>
            </w:tr>
          </w:tbl>
          <w:p w14:paraId="389175B9"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r>
      <w:tr w:rsidR="00183D69" w14:paraId="0ACDD3A7" w14:textId="77777777" w:rsidTr="00FE484F">
        <w:tc>
          <w:tcPr>
            <w:cnfStyle w:val="001000000000" w:firstRow="0" w:lastRow="0" w:firstColumn="1" w:lastColumn="0" w:oddVBand="0" w:evenVBand="0" w:oddHBand="0" w:evenHBand="0" w:firstRowFirstColumn="0" w:firstRowLastColumn="0" w:lastRowFirstColumn="0" w:lastRowLastColumn="0"/>
            <w:tcW w:w="1438" w:type="dxa"/>
          </w:tcPr>
          <w:p w14:paraId="14AA3F43" w14:textId="77777777" w:rsidR="00183D69" w:rsidRDefault="00183D69" w:rsidP="00633B34">
            <w:r w:rsidRPr="00421E32">
              <w:t>LSTM</w:t>
            </w: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3F323202" w14:textId="77777777" w:rsidTr="00633B34">
              <w:trPr>
                <w:tblCellSpacing w:w="15" w:type="dxa"/>
              </w:trPr>
              <w:tc>
                <w:tcPr>
                  <w:tcW w:w="0" w:type="auto"/>
                  <w:vAlign w:val="center"/>
                  <w:hideMark/>
                </w:tcPr>
                <w:p w14:paraId="6249AB01" w14:textId="77777777" w:rsidR="00183D69" w:rsidRPr="00421E32" w:rsidRDefault="00183D69" w:rsidP="00633B34">
                  <w:r w:rsidRPr="00421E32">
                    <w:t>90%</w:t>
                  </w:r>
                </w:p>
              </w:tc>
            </w:tr>
          </w:tbl>
          <w:p w14:paraId="03B55F1B" w14:textId="77777777" w:rsidR="00183D69" w:rsidRPr="00421E32" w:rsidRDefault="00183D69" w:rsidP="00633B34">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1E371A83" w14:textId="77777777" w:rsidTr="00633B34">
              <w:trPr>
                <w:tblCellSpacing w:w="15" w:type="dxa"/>
              </w:trPr>
              <w:tc>
                <w:tcPr>
                  <w:tcW w:w="0" w:type="auto"/>
                  <w:vAlign w:val="center"/>
                  <w:hideMark/>
                </w:tcPr>
                <w:p w14:paraId="600E4342" w14:textId="77777777" w:rsidR="00183D69" w:rsidRPr="00421E32" w:rsidRDefault="00183D69" w:rsidP="00633B34"/>
              </w:tc>
            </w:tr>
          </w:tbl>
          <w:p w14:paraId="4300DDC5"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646EBB17" w14:textId="77777777" w:rsidTr="00633B34">
              <w:trPr>
                <w:tblCellSpacing w:w="15" w:type="dxa"/>
              </w:trPr>
              <w:tc>
                <w:tcPr>
                  <w:tcW w:w="0" w:type="auto"/>
                  <w:vAlign w:val="center"/>
                  <w:hideMark/>
                </w:tcPr>
                <w:p w14:paraId="1348A1AA" w14:textId="77777777" w:rsidR="00183D69" w:rsidRPr="00421E32" w:rsidRDefault="00183D69" w:rsidP="00633B34">
                  <w:r w:rsidRPr="00421E32">
                    <w:t>91%</w:t>
                  </w:r>
                </w:p>
              </w:tc>
            </w:tr>
          </w:tbl>
          <w:p w14:paraId="070C5460" w14:textId="77777777" w:rsidR="00183D69" w:rsidRPr="00421E32" w:rsidRDefault="00183D69" w:rsidP="00633B34">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46DBEC65" w14:textId="77777777" w:rsidTr="00633B34">
              <w:trPr>
                <w:tblCellSpacing w:w="15" w:type="dxa"/>
              </w:trPr>
              <w:tc>
                <w:tcPr>
                  <w:tcW w:w="0" w:type="auto"/>
                  <w:vAlign w:val="center"/>
                  <w:hideMark/>
                </w:tcPr>
                <w:p w14:paraId="7F0D9361" w14:textId="77777777" w:rsidR="00183D69" w:rsidRPr="00421E32" w:rsidRDefault="00183D69" w:rsidP="00633B34"/>
              </w:tc>
            </w:tr>
          </w:tbl>
          <w:p w14:paraId="7E08B7C7"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41A1B4C0" w14:textId="77777777" w:rsidTr="00633B34">
              <w:trPr>
                <w:tblCellSpacing w:w="15" w:type="dxa"/>
              </w:trPr>
              <w:tc>
                <w:tcPr>
                  <w:tcW w:w="0" w:type="auto"/>
                  <w:vAlign w:val="center"/>
                  <w:hideMark/>
                </w:tcPr>
                <w:p w14:paraId="2F7F4C5F" w14:textId="77777777" w:rsidR="00183D69" w:rsidRPr="00421E32" w:rsidRDefault="00183D69" w:rsidP="00633B34">
                  <w:r w:rsidRPr="00421E32">
                    <w:t>89%</w:t>
                  </w:r>
                </w:p>
              </w:tc>
            </w:tr>
          </w:tbl>
          <w:p w14:paraId="739FF43A" w14:textId="77777777" w:rsidR="00183D69" w:rsidRPr="00421E32" w:rsidRDefault="00183D69" w:rsidP="00633B34">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13640DED" w14:textId="77777777" w:rsidTr="00633B34">
              <w:trPr>
                <w:tblCellSpacing w:w="15" w:type="dxa"/>
              </w:trPr>
              <w:tc>
                <w:tcPr>
                  <w:tcW w:w="0" w:type="auto"/>
                  <w:vAlign w:val="center"/>
                  <w:hideMark/>
                </w:tcPr>
                <w:p w14:paraId="5A69440A" w14:textId="77777777" w:rsidR="00183D69" w:rsidRPr="00421E32" w:rsidRDefault="00183D69" w:rsidP="00633B34"/>
              </w:tc>
            </w:tr>
          </w:tbl>
          <w:p w14:paraId="0076EBDB"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3C2CE82F" w14:textId="77777777" w:rsidTr="00633B34">
              <w:trPr>
                <w:tblCellSpacing w:w="15" w:type="dxa"/>
              </w:trPr>
              <w:tc>
                <w:tcPr>
                  <w:tcW w:w="0" w:type="auto"/>
                  <w:vAlign w:val="center"/>
                  <w:hideMark/>
                </w:tcPr>
                <w:p w14:paraId="6D42F138" w14:textId="77777777" w:rsidR="00183D69" w:rsidRPr="00421E32" w:rsidRDefault="00183D69" w:rsidP="00633B34">
                  <w:r w:rsidRPr="00421E32">
                    <w:t>90%</w:t>
                  </w:r>
                </w:p>
              </w:tc>
            </w:tr>
          </w:tbl>
          <w:p w14:paraId="21D4153D" w14:textId="77777777" w:rsidR="00183D69" w:rsidRPr="00421E32" w:rsidRDefault="00183D69" w:rsidP="00633B34">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003FDD28" w14:textId="77777777" w:rsidTr="00633B34">
              <w:trPr>
                <w:tblCellSpacing w:w="15" w:type="dxa"/>
              </w:trPr>
              <w:tc>
                <w:tcPr>
                  <w:tcW w:w="0" w:type="auto"/>
                  <w:vAlign w:val="center"/>
                  <w:hideMark/>
                </w:tcPr>
                <w:p w14:paraId="603F878C" w14:textId="77777777" w:rsidR="00183D69" w:rsidRPr="00421E32" w:rsidRDefault="00183D69" w:rsidP="00633B34"/>
              </w:tc>
            </w:tr>
          </w:tbl>
          <w:p w14:paraId="2D13EC19"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p>
        </w:tc>
        <w:tc>
          <w:tcPr>
            <w:tcW w:w="1439" w:type="dxa"/>
          </w:tcPr>
          <w:tbl>
            <w:tblPr>
              <w:tblStyle w:val="PlainTable4"/>
              <w:tblW w:w="0" w:type="auto"/>
              <w:tblLook w:val="04A0" w:firstRow="1" w:lastRow="0" w:firstColumn="1" w:lastColumn="0" w:noHBand="0" w:noVBand="1"/>
            </w:tblPr>
            <w:tblGrid>
              <w:gridCol w:w="610"/>
            </w:tblGrid>
            <w:tr w:rsidR="00183D69" w:rsidRPr="00421E32" w14:paraId="1296D997" w14:textId="77777777" w:rsidTr="00FE48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554722" w14:textId="77777777" w:rsidR="00183D69" w:rsidRPr="00421E32" w:rsidRDefault="00183D69" w:rsidP="00633B34">
                  <w:r w:rsidRPr="00421E32">
                    <w:t>0.95</w:t>
                  </w:r>
                </w:p>
              </w:tc>
            </w:tr>
          </w:tbl>
          <w:p w14:paraId="4026419C" w14:textId="77777777" w:rsidR="00183D69" w:rsidRPr="00421E32" w:rsidRDefault="00183D69" w:rsidP="00633B34">
            <w:pPr>
              <w:cnfStyle w:val="000000000000" w:firstRow="0" w:lastRow="0" w:firstColumn="0" w:lastColumn="0" w:oddVBand="0" w:evenVBand="0" w:oddHBand="0"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70D7C62F" w14:textId="77777777" w:rsidTr="00633B34">
              <w:trPr>
                <w:tblCellSpacing w:w="15" w:type="dxa"/>
              </w:trPr>
              <w:tc>
                <w:tcPr>
                  <w:tcW w:w="0" w:type="auto"/>
                  <w:vAlign w:val="center"/>
                  <w:hideMark/>
                </w:tcPr>
                <w:p w14:paraId="16AFC9A7" w14:textId="77777777" w:rsidR="00183D69" w:rsidRPr="00421E32" w:rsidRDefault="00183D69" w:rsidP="00633B34"/>
              </w:tc>
            </w:tr>
          </w:tbl>
          <w:p w14:paraId="20DAF3F5" w14:textId="77777777" w:rsidR="00183D69" w:rsidRDefault="00183D69" w:rsidP="00633B34">
            <w:pPr>
              <w:cnfStyle w:val="000000000000" w:firstRow="0" w:lastRow="0" w:firstColumn="0" w:lastColumn="0" w:oddVBand="0" w:evenVBand="0" w:oddHBand="0" w:evenHBand="0" w:firstRowFirstColumn="0" w:firstRowLastColumn="0" w:lastRowFirstColumn="0" w:lastRowLastColumn="0"/>
            </w:pPr>
          </w:p>
        </w:tc>
      </w:tr>
      <w:tr w:rsidR="00183D69" w14:paraId="03B228C7" w14:textId="77777777" w:rsidTr="00FE48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6"/>
            </w:tblGrid>
            <w:tr w:rsidR="00183D69" w:rsidRPr="00421E32" w14:paraId="6C8E5397" w14:textId="77777777" w:rsidTr="005B202B">
              <w:trPr>
                <w:tblCellSpacing w:w="15" w:type="dxa"/>
              </w:trPr>
              <w:tc>
                <w:tcPr>
                  <w:tcW w:w="280" w:type="dxa"/>
                  <w:vAlign w:val="center"/>
                  <w:hideMark/>
                </w:tcPr>
                <w:p w14:paraId="153D5263" w14:textId="77777777" w:rsidR="00183D69" w:rsidRPr="005B202B" w:rsidRDefault="00183D69" w:rsidP="00633B34">
                  <w:pPr>
                    <w:rPr>
                      <w:b/>
                      <w:bCs/>
                    </w:rPr>
                  </w:pPr>
                  <w:r w:rsidRPr="005B202B">
                    <w:rPr>
                      <w:b/>
                      <w:bCs/>
                    </w:rPr>
                    <w:t>Transformer</w:t>
                  </w:r>
                </w:p>
              </w:tc>
            </w:tr>
          </w:tbl>
          <w:p w14:paraId="2B29A777" w14:textId="77777777" w:rsidR="00183D69" w:rsidRPr="00421E32" w:rsidRDefault="00183D69" w:rsidP="00633B34">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3EE0C537" w14:textId="77777777" w:rsidTr="00633B34">
              <w:trPr>
                <w:tblCellSpacing w:w="15" w:type="dxa"/>
              </w:trPr>
              <w:tc>
                <w:tcPr>
                  <w:tcW w:w="0" w:type="auto"/>
                  <w:vAlign w:val="center"/>
                  <w:hideMark/>
                </w:tcPr>
                <w:p w14:paraId="780A5160" w14:textId="77777777" w:rsidR="00183D69" w:rsidRPr="00421E32" w:rsidRDefault="00183D69" w:rsidP="00633B34"/>
              </w:tc>
            </w:tr>
          </w:tbl>
          <w:p w14:paraId="4FFA93D7" w14:textId="77777777" w:rsidR="00183D69" w:rsidRDefault="00183D69" w:rsidP="00633B34"/>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21F05260" w14:textId="77777777" w:rsidTr="00633B34">
              <w:trPr>
                <w:tblCellSpacing w:w="15" w:type="dxa"/>
              </w:trPr>
              <w:tc>
                <w:tcPr>
                  <w:tcW w:w="0" w:type="auto"/>
                  <w:vAlign w:val="center"/>
                  <w:hideMark/>
                </w:tcPr>
                <w:p w14:paraId="5B06762C" w14:textId="77777777" w:rsidR="00183D69" w:rsidRPr="00421E32" w:rsidRDefault="00183D69" w:rsidP="00633B34">
                  <w:r w:rsidRPr="00421E32">
                    <w:t>93%</w:t>
                  </w:r>
                </w:p>
              </w:tc>
            </w:tr>
          </w:tbl>
          <w:p w14:paraId="1B94DEEE"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5D47499D" w14:textId="77777777" w:rsidTr="00633B34">
              <w:trPr>
                <w:tblCellSpacing w:w="15" w:type="dxa"/>
              </w:trPr>
              <w:tc>
                <w:tcPr>
                  <w:tcW w:w="0" w:type="auto"/>
                  <w:vAlign w:val="center"/>
                  <w:hideMark/>
                </w:tcPr>
                <w:p w14:paraId="393910D3" w14:textId="77777777" w:rsidR="00183D69" w:rsidRPr="00421E32" w:rsidRDefault="00183D69" w:rsidP="00633B34"/>
              </w:tc>
            </w:tr>
          </w:tbl>
          <w:p w14:paraId="12DFF982"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3286C91B" w14:textId="77777777" w:rsidTr="00633B34">
              <w:trPr>
                <w:tblCellSpacing w:w="15" w:type="dxa"/>
              </w:trPr>
              <w:tc>
                <w:tcPr>
                  <w:tcW w:w="0" w:type="auto"/>
                  <w:vAlign w:val="center"/>
                  <w:hideMark/>
                </w:tcPr>
                <w:p w14:paraId="3573B22A" w14:textId="77777777" w:rsidR="00183D69" w:rsidRPr="00421E32" w:rsidRDefault="00183D69" w:rsidP="00633B34">
                  <w:r w:rsidRPr="00421E32">
                    <w:t>94%</w:t>
                  </w:r>
                </w:p>
              </w:tc>
            </w:tr>
          </w:tbl>
          <w:p w14:paraId="77DDCE19"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7A5CBEF0" w14:textId="77777777" w:rsidTr="00633B34">
              <w:trPr>
                <w:tblCellSpacing w:w="15" w:type="dxa"/>
              </w:trPr>
              <w:tc>
                <w:tcPr>
                  <w:tcW w:w="0" w:type="auto"/>
                  <w:vAlign w:val="center"/>
                  <w:hideMark/>
                </w:tcPr>
                <w:p w14:paraId="13388541" w14:textId="77777777" w:rsidR="00183D69" w:rsidRPr="00421E32" w:rsidRDefault="00183D69" w:rsidP="00633B34"/>
              </w:tc>
            </w:tr>
          </w:tbl>
          <w:p w14:paraId="53160375"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c>
          <w:tcPr>
            <w:tcW w:w="1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340ED589" w14:textId="77777777" w:rsidTr="00633B34">
              <w:trPr>
                <w:tblCellSpacing w:w="15" w:type="dxa"/>
              </w:trPr>
              <w:tc>
                <w:tcPr>
                  <w:tcW w:w="0" w:type="auto"/>
                  <w:vAlign w:val="center"/>
                  <w:hideMark/>
                </w:tcPr>
                <w:p w14:paraId="0E8F8C87" w14:textId="77777777" w:rsidR="00183D69" w:rsidRPr="00421E32" w:rsidRDefault="00183D69" w:rsidP="00633B34">
                  <w:r w:rsidRPr="00421E32">
                    <w:t>92%</w:t>
                  </w:r>
                </w:p>
              </w:tc>
            </w:tr>
          </w:tbl>
          <w:p w14:paraId="3822AEFA"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75202600" w14:textId="77777777" w:rsidTr="00633B34">
              <w:trPr>
                <w:tblCellSpacing w:w="15" w:type="dxa"/>
              </w:trPr>
              <w:tc>
                <w:tcPr>
                  <w:tcW w:w="0" w:type="auto"/>
                  <w:vAlign w:val="center"/>
                  <w:hideMark/>
                </w:tcPr>
                <w:p w14:paraId="259F8E3B" w14:textId="77777777" w:rsidR="00183D69" w:rsidRPr="00421E32" w:rsidRDefault="00183D69" w:rsidP="00633B34"/>
              </w:tc>
            </w:tr>
          </w:tbl>
          <w:p w14:paraId="6D5ED385"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c>
          <w:tcPr>
            <w:tcW w:w="143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
            </w:tblGrid>
            <w:tr w:rsidR="00183D69" w:rsidRPr="00421E32" w14:paraId="25D9F5C2" w14:textId="77777777" w:rsidTr="00633B34">
              <w:trPr>
                <w:tblCellSpacing w:w="15" w:type="dxa"/>
              </w:trPr>
              <w:tc>
                <w:tcPr>
                  <w:tcW w:w="0" w:type="auto"/>
                  <w:vAlign w:val="center"/>
                  <w:hideMark/>
                </w:tcPr>
                <w:p w14:paraId="69E58987" w14:textId="77777777" w:rsidR="00183D69" w:rsidRPr="00421E32" w:rsidRDefault="00183D69" w:rsidP="00633B34">
                  <w:r w:rsidRPr="00421E32">
                    <w:t>93%</w:t>
                  </w:r>
                </w:p>
              </w:tc>
            </w:tr>
          </w:tbl>
          <w:p w14:paraId="35B5D4AA"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83D69" w:rsidRPr="00421E32" w14:paraId="3DD19872" w14:textId="77777777" w:rsidTr="00633B34">
              <w:trPr>
                <w:tblCellSpacing w:w="15" w:type="dxa"/>
              </w:trPr>
              <w:tc>
                <w:tcPr>
                  <w:tcW w:w="0" w:type="auto"/>
                  <w:vAlign w:val="center"/>
                  <w:hideMark/>
                </w:tcPr>
                <w:p w14:paraId="1BAC58A6" w14:textId="77777777" w:rsidR="00183D69" w:rsidRPr="00421E32" w:rsidRDefault="00183D69" w:rsidP="00633B34"/>
              </w:tc>
            </w:tr>
          </w:tbl>
          <w:p w14:paraId="2CD21379" w14:textId="77777777" w:rsidR="00183D69" w:rsidRDefault="00183D69" w:rsidP="00633B34">
            <w:pPr>
              <w:cnfStyle w:val="000000100000" w:firstRow="0" w:lastRow="0" w:firstColumn="0" w:lastColumn="0" w:oddVBand="0" w:evenVBand="0" w:oddHBand="1" w:evenHBand="0" w:firstRowFirstColumn="0" w:firstRowLastColumn="0" w:lastRowFirstColumn="0" w:lastRowLastColumn="0"/>
            </w:pPr>
          </w:p>
        </w:tc>
        <w:tc>
          <w:tcPr>
            <w:tcW w:w="1439" w:type="dxa"/>
          </w:tcPr>
          <w:p w14:paraId="1241DC6E" w14:textId="77777777" w:rsidR="00183D69" w:rsidRPr="00421E32" w:rsidRDefault="00183D69" w:rsidP="00633B34">
            <w:pPr>
              <w:cnfStyle w:val="000000100000" w:firstRow="0" w:lastRow="0" w:firstColumn="0" w:lastColumn="0" w:oddVBand="0" w:evenVBand="0" w:oddHBand="1" w:evenHBand="0" w:firstRowFirstColumn="0" w:firstRowLastColumn="0" w:lastRowFirstColumn="0" w:lastRowLastColumn="0"/>
              <w:rPr>
                <w:rFonts w:eastAsia="Times New Roman"/>
              </w:rPr>
            </w:pPr>
            <w:r>
              <w:t>0.97</w:t>
            </w:r>
          </w:p>
        </w:tc>
      </w:tr>
    </w:tbl>
    <w:p w14:paraId="4A45360C" w14:textId="64D31256" w:rsidR="00A86369" w:rsidRPr="00A86369" w:rsidRDefault="00606D97" w:rsidP="00606D97">
      <w:r>
        <w:br/>
      </w:r>
    </w:p>
    <w:p w14:paraId="1DAC8128" w14:textId="77777777" w:rsidR="00C44051" w:rsidRPr="00C44051" w:rsidRDefault="00C44051" w:rsidP="00C44051">
      <w:pPr>
        <w:rPr>
          <w:b/>
          <w:bCs/>
        </w:rPr>
      </w:pPr>
      <w:r w:rsidRPr="00C44051">
        <w:rPr>
          <w:b/>
          <w:bCs/>
        </w:rPr>
        <w:t>9. Key Observations</w:t>
      </w:r>
    </w:p>
    <w:p w14:paraId="5BCC1E35" w14:textId="77777777" w:rsidR="005E2704" w:rsidRPr="005E2704" w:rsidRDefault="007F6433" w:rsidP="005E2704">
      <w:pPr>
        <w:rPr>
          <w:b/>
          <w:bCs/>
        </w:rPr>
      </w:pPr>
      <w:r>
        <w:t>1.</w:t>
      </w:r>
      <w:r w:rsidR="00C44051" w:rsidRPr="00C44051">
        <w:t>Transformers outperform all other models in predictive accuracy and explainability.</w:t>
      </w:r>
      <w:r>
        <w:br/>
      </w:r>
      <w:proofErr w:type="gramStart"/>
      <w:r w:rsidR="00B067BB">
        <w:t>2.</w:t>
      </w:r>
      <w:r w:rsidR="00C44051" w:rsidRPr="00C44051">
        <w:t>LSTM</w:t>
      </w:r>
      <w:proofErr w:type="gramEnd"/>
      <w:r w:rsidR="00C44051" w:rsidRPr="00C44051">
        <w:t xml:space="preserve"> performs well on time-sequence behavioral data.</w:t>
      </w:r>
      <w:r w:rsidR="00B067BB">
        <w:br/>
      </w:r>
      <w:proofErr w:type="gramStart"/>
      <w:r w:rsidR="00B067BB">
        <w:t>3.</w:t>
      </w:r>
      <w:r w:rsidR="00C44051" w:rsidRPr="00C44051">
        <w:t>SHAP</w:t>
      </w:r>
      <w:proofErr w:type="gramEnd"/>
      <w:r w:rsidR="00C44051" w:rsidRPr="00C44051">
        <w:t xml:space="preserve"> and attention tools enhanced the interpretability of complex models.</w:t>
      </w:r>
      <w:r w:rsidR="00C44051">
        <w:br/>
      </w:r>
      <w:proofErr w:type="gramStart"/>
      <w:r w:rsidR="00B067BB">
        <w:t>4.</w:t>
      </w:r>
      <w:r w:rsidR="00C44051" w:rsidRPr="00C44051">
        <w:t>Critical</w:t>
      </w:r>
      <w:proofErr w:type="gramEnd"/>
      <w:r w:rsidR="00C44051" w:rsidRPr="00C44051">
        <w:t xml:space="preserve"> features: Sleep pattern irregularity, social withdrawal, emotional instability, and poor parent-child interaction.</w:t>
      </w:r>
      <w:r w:rsidR="008E4558">
        <w:br/>
      </w:r>
      <w:r w:rsidR="008E4558">
        <w:br/>
      </w:r>
      <w:r w:rsidR="005E2704" w:rsidRPr="005E2704">
        <w:rPr>
          <w:b/>
          <w:bCs/>
        </w:rPr>
        <w:t>10. Conclusion and Future Work</w:t>
      </w:r>
    </w:p>
    <w:p w14:paraId="40AFC03B" w14:textId="77777777" w:rsidR="005E2704" w:rsidRPr="005E2704" w:rsidRDefault="005E2704" w:rsidP="005E2704">
      <w:r w:rsidRPr="005E2704">
        <w:t>AI models—especially Transformers—demonstrate strong potential in early prediction of childhood depression. These models can assist pediatric psychologists and schools in proactive interventions.</w:t>
      </w:r>
    </w:p>
    <w:p w14:paraId="316E5D45" w14:textId="77777777" w:rsidR="005E2704" w:rsidRPr="005E2704" w:rsidRDefault="005E2704" w:rsidP="005E2704">
      <w:r w:rsidRPr="005E2704">
        <w:rPr>
          <w:b/>
          <w:bCs/>
        </w:rPr>
        <w:t>Future Work</w:t>
      </w:r>
      <w:r w:rsidRPr="005E2704">
        <w:t>:</w:t>
      </w:r>
    </w:p>
    <w:p w14:paraId="6FA1D4C1" w14:textId="50394F93" w:rsidR="00C44051" w:rsidRPr="00C44051" w:rsidRDefault="00226B0C" w:rsidP="00325B15">
      <w:r>
        <w:t>1.</w:t>
      </w:r>
      <w:r w:rsidR="005E2704" w:rsidRPr="005E2704">
        <w:t>Expand datasets and apply cross-regional validation</w:t>
      </w:r>
      <w:r w:rsidR="005E2704">
        <w:br/>
      </w:r>
      <w:r>
        <w:t>2.</w:t>
      </w:r>
      <w:r w:rsidR="005E2704" w:rsidRPr="005E2704">
        <w:t>Integrate multimodal inputs (e.g., text, audio)</w:t>
      </w:r>
      <w:r w:rsidR="005E2704">
        <w:br/>
      </w:r>
      <w:proofErr w:type="gramStart"/>
      <w:r>
        <w:t>3.</w:t>
      </w:r>
      <w:r w:rsidR="005E2704" w:rsidRPr="005E2704">
        <w:t>Investigate</w:t>
      </w:r>
      <w:proofErr w:type="gramEnd"/>
      <w:r w:rsidR="005E2704" w:rsidRPr="005E2704">
        <w:t xml:space="preserve"> explainable hybrid models</w:t>
      </w:r>
      <w:r w:rsidR="005E2704">
        <w:br/>
      </w:r>
      <w:r>
        <w:t>4.</w:t>
      </w:r>
      <w:r w:rsidR="005E2704" w:rsidRPr="005E2704">
        <w:t>Deploy toolkits in clinical and educational environments</w:t>
      </w:r>
    </w:p>
    <w:p w14:paraId="41AE9E48" w14:textId="77777777" w:rsidR="00325B15" w:rsidRPr="00325B15" w:rsidRDefault="00325B15" w:rsidP="00325B15">
      <w:pPr>
        <w:rPr>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25B15">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14:paraId="62FB0EDD" w14:textId="77777777" w:rsidR="00325B15" w:rsidRPr="004F6E94" w:rsidRDefault="00325B15" w:rsidP="00325B15">
      <w:pPr>
        <w:numPr>
          <w:ilvl w:val="0"/>
          <w:numId w:val="5"/>
        </w:numPr>
        <w:spacing w:after="200" w:line="276" w:lineRule="auto"/>
      </w:pPr>
      <w:r w:rsidRPr="004F6E94">
        <w:t xml:space="preserve">Chen, H., et al. (2024). Identifying Adolescent Depression and Anxiety Through Real-World Data. </w:t>
      </w:r>
      <w:r w:rsidRPr="004F6E94">
        <w:rPr>
          <w:i/>
          <w:iCs/>
        </w:rPr>
        <w:t>National Institutes of Health (NIH)</w:t>
      </w:r>
      <w:r w:rsidRPr="004F6E94">
        <w:t>. https://pmc.ncbi.nlm.nih.gov/articles/PMC11838812</w:t>
      </w:r>
    </w:p>
    <w:p w14:paraId="547624E7" w14:textId="77777777" w:rsidR="00325B15" w:rsidRPr="004F6E94" w:rsidRDefault="00325B15" w:rsidP="00325B15">
      <w:pPr>
        <w:numPr>
          <w:ilvl w:val="0"/>
          <w:numId w:val="5"/>
        </w:numPr>
        <w:spacing w:after="200" w:line="276" w:lineRule="auto"/>
      </w:pPr>
      <w:r w:rsidRPr="004F6E94">
        <w:t xml:space="preserve">Marek, S., et al. (2023). Predicting Depression Risk in Early Adolescence via Multimodal Brain Imaging. </w:t>
      </w:r>
      <w:r w:rsidRPr="004F6E94">
        <w:rPr>
          <w:i/>
          <w:iCs/>
        </w:rPr>
        <w:t>National Institutes of Health (NIH)</w:t>
      </w:r>
      <w:r w:rsidRPr="004F6E94">
        <w:t>. https://pmc.ncbi.nlm.nih.gov/articles/PMC11015491</w:t>
      </w:r>
    </w:p>
    <w:p w14:paraId="53728BFB" w14:textId="77777777" w:rsidR="00325B15" w:rsidRPr="004F6E94" w:rsidRDefault="00325B15" w:rsidP="00325B15">
      <w:pPr>
        <w:numPr>
          <w:ilvl w:val="0"/>
          <w:numId w:val="5"/>
        </w:numPr>
        <w:spacing w:after="200" w:line="276" w:lineRule="auto"/>
      </w:pPr>
      <w:r w:rsidRPr="004F6E94">
        <w:t xml:space="preserve">Yoo, K., et al. (2024). Prediction of Adolescent Depression from Prenatal and Childhood Data from ALSPAC Using Machine Learning. </w:t>
      </w:r>
      <w:r w:rsidRPr="004F6E94">
        <w:rPr>
          <w:i/>
          <w:iCs/>
        </w:rPr>
        <w:t>Nature Scientific Reports</w:t>
      </w:r>
      <w:r w:rsidRPr="004F6E94">
        <w:t>. https://www.nature.com/articles/s41598-024-72158-9</w:t>
      </w:r>
    </w:p>
    <w:p w14:paraId="6C7102C2" w14:textId="77777777" w:rsidR="00325B15" w:rsidRPr="004F6E94" w:rsidRDefault="00325B15" w:rsidP="00325B15">
      <w:pPr>
        <w:numPr>
          <w:ilvl w:val="0"/>
          <w:numId w:val="5"/>
        </w:numPr>
        <w:spacing w:after="200" w:line="276" w:lineRule="auto"/>
      </w:pPr>
      <w:r w:rsidRPr="004F6E94">
        <w:t xml:space="preserve">Williams, L., et al. (2024). Insights into Depression Prediction, Likelihood, and Associations in Young Australians. </w:t>
      </w:r>
      <w:r w:rsidRPr="004F6E94">
        <w:rPr>
          <w:i/>
          <w:iCs/>
        </w:rPr>
        <w:t>Springer Journal of Child Health Technology</w:t>
      </w:r>
      <w:r w:rsidRPr="004F6E94">
        <w:t>. https://link.springer.com/article/10.1007/s13755-025-00335-9</w:t>
      </w:r>
    </w:p>
    <w:p w14:paraId="4683BFDE" w14:textId="77777777" w:rsidR="00325B15" w:rsidRPr="004F6E94" w:rsidRDefault="00325B15" w:rsidP="00325B15">
      <w:pPr>
        <w:numPr>
          <w:ilvl w:val="0"/>
          <w:numId w:val="5"/>
        </w:numPr>
        <w:spacing w:after="200" w:line="276" w:lineRule="auto"/>
      </w:pPr>
      <w:r w:rsidRPr="004F6E94">
        <w:t xml:space="preserve">Hasan, A., et al. (2021). Detection of Child Depression Using Machine Learning Methods. </w:t>
      </w:r>
      <w:r w:rsidRPr="004F6E94">
        <w:rPr>
          <w:i/>
          <w:iCs/>
        </w:rPr>
        <w:t>ResearchGate</w:t>
      </w:r>
      <w:r w:rsidRPr="004F6E94">
        <w:t>. https://www.researchgate.net/publication/357109131_Detection_of_child_depression_using_machine_learning_methods</w:t>
      </w:r>
    </w:p>
    <w:p w14:paraId="476476FF" w14:textId="77777777" w:rsidR="00325B15" w:rsidRPr="004F6E94" w:rsidRDefault="00325B15" w:rsidP="00325B15">
      <w:pPr>
        <w:numPr>
          <w:ilvl w:val="0"/>
          <w:numId w:val="5"/>
        </w:numPr>
        <w:spacing w:after="200" w:line="276" w:lineRule="auto"/>
      </w:pPr>
      <w:proofErr w:type="spellStart"/>
      <w:r w:rsidRPr="004F6E94">
        <w:t>Arashnic</w:t>
      </w:r>
      <w:proofErr w:type="spellEnd"/>
      <w:r w:rsidRPr="004F6E94">
        <w:t xml:space="preserve">. (2023). The Depression Dataset. </w:t>
      </w:r>
      <w:r w:rsidRPr="004F6E94">
        <w:rPr>
          <w:i/>
          <w:iCs/>
        </w:rPr>
        <w:t>Kaggle / ACAMH</w:t>
      </w:r>
      <w:r w:rsidRPr="004F6E94">
        <w:t>. https://www.kaggle.com/datasets/arashnic/the-depression-dataset</w:t>
      </w:r>
    </w:p>
    <w:p w14:paraId="7435FC2F" w14:textId="77777777" w:rsidR="00325B15" w:rsidRPr="004F6E94" w:rsidRDefault="00325B15" w:rsidP="00325B15">
      <w:pPr>
        <w:numPr>
          <w:ilvl w:val="0"/>
          <w:numId w:val="5"/>
        </w:numPr>
        <w:spacing w:after="200" w:line="276" w:lineRule="auto"/>
      </w:pPr>
      <w:r w:rsidRPr="004F6E94">
        <w:t xml:space="preserve">Shamim, A. (2024). Student Depression Dataset. </w:t>
      </w:r>
      <w:r w:rsidRPr="004F6E94">
        <w:rPr>
          <w:i/>
          <w:iCs/>
        </w:rPr>
        <w:t>Kaggle / Frontiers</w:t>
      </w:r>
      <w:r w:rsidRPr="004F6E94">
        <w:t>. https://www.kaggle.com/datasets/adilshamim/student-depression-dataset</w:t>
      </w:r>
    </w:p>
    <w:p w14:paraId="56189853" w14:textId="77777777" w:rsidR="00325B15" w:rsidRPr="004F6E94" w:rsidRDefault="00325B15" w:rsidP="00325B15">
      <w:pPr>
        <w:numPr>
          <w:ilvl w:val="0"/>
          <w:numId w:val="5"/>
        </w:numPr>
        <w:spacing w:after="200" w:line="276" w:lineRule="auto"/>
      </w:pPr>
      <w:r w:rsidRPr="004F6E94">
        <w:t xml:space="preserve">ResearchGate. (2023). Early Detection Using Classical ML. </w:t>
      </w:r>
      <w:r w:rsidRPr="004F6E94">
        <w:rPr>
          <w:i/>
          <w:iCs/>
        </w:rPr>
        <w:t>ResearchGate / Nature</w:t>
      </w:r>
      <w:r w:rsidRPr="004F6E94">
        <w:t>. https://www.researchgate.net/publication/early-detection-ml-child-depression</w:t>
      </w:r>
    </w:p>
    <w:p w14:paraId="08988EBC" w14:textId="77777777" w:rsidR="00325B15" w:rsidRPr="004F6E94" w:rsidRDefault="00325B15" w:rsidP="00325B15">
      <w:pPr>
        <w:numPr>
          <w:ilvl w:val="0"/>
          <w:numId w:val="5"/>
        </w:numPr>
        <w:spacing w:after="200" w:line="276" w:lineRule="auto"/>
      </w:pPr>
      <w:r w:rsidRPr="004F6E94">
        <w:t xml:space="preserve">Zogan, H., et al. (2020). Explainable Depression Detection Using Hierarchical Attention Networks. </w:t>
      </w:r>
      <w:proofErr w:type="spellStart"/>
      <w:r w:rsidRPr="004F6E94">
        <w:rPr>
          <w:i/>
          <w:iCs/>
        </w:rPr>
        <w:t>arXiv</w:t>
      </w:r>
      <w:proofErr w:type="spellEnd"/>
      <w:r w:rsidRPr="004F6E94">
        <w:rPr>
          <w:i/>
          <w:iCs/>
        </w:rPr>
        <w:t xml:space="preserve"> / MDPI</w:t>
      </w:r>
      <w:r w:rsidRPr="004F6E94">
        <w:t>. https://arxiv.org/abs/2012.09876</w:t>
      </w:r>
    </w:p>
    <w:p w14:paraId="5FA868F5" w14:textId="77777777" w:rsidR="00325B15" w:rsidRPr="004F6E94" w:rsidRDefault="00325B15" w:rsidP="00325B15">
      <w:pPr>
        <w:numPr>
          <w:ilvl w:val="0"/>
          <w:numId w:val="5"/>
        </w:numPr>
        <w:spacing w:after="200" w:line="276" w:lineRule="auto"/>
      </w:pPr>
      <w:r w:rsidRPr="004F6E94">
        <w:t xml:space="preserve">Kuo, Y., et al. (2023). Early Depression Detection via Graph </w:t>
      </w:r>
      <w:proofErr w:type="spellStart"/>
      <w:r w:rsidRPr="004F6E94">
        <w:t>Transf</w:t>
      </w:r>
      <w:proofErr w:type="spellEnd"/>
    </w:p>
    <w:p w14:paraId="4352B732" w14:textId="5C374971" w:rsidR="00325B15" w:rsidRDefault="00325B15" w:rsidP="0064001F"/>
    <w:sectPr w:rsidR="00B10B96">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6379F" w14:textId="77777777" w:rsidR="00310A8F" w:rsidRDefault="00310A8F" w:rsidP="00310A8F">
      <w:pPr>
        <w:spacing w:after="0" w:line="240" w:lineRule="auto"/>
      </w:pPr>
      <w:r>
        <w:separator/>
      </w:r>
    </w:p>
  </w:endnote>
  <w:endnote w:type="continuationSeparator" w:id="0">
    <w:p w14:paraId="5CE382AA" w14:textId="77777777" w:rsidR="00310A8F" w:rsidRDefault="00310A8F" w:rsidP="00310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2CB10" w14:textId="77777777" w:rsidR="00310A8F" w:rsidRDefault="00310A8F" w:rsidP="00310A8F">
      <w:pPr>
        <w:spacing w:after="0" w:line="240" w:lineRule="auto"/>
      </w:pPr>
      <w:r>
        <w:separator/>
      </w:r>
    </w:p>
  </w:footnote>
  <w:footnote w:type="continuationSeparator" w:id="0">
    <w:p w14:paraId="4F0302B9" w14:textId="77777777" w:rsidR="00310A8F" w:rsidRDefault="00310A8F" w:rsidP="00310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1C93B" w14:textId="7F2225DE" w:rsidR="00310A8F" w:rsidRDefault="00310A8F">
    <w:pPr>
      <w:pStyle w:val="Header"/>
    </w:pPr>
    <w:r>
      <w:rPr>
        <w:noProof/>
      </w:rPr>
      <mc:AlternateContent>
        <mc:Choice Requires="wps">
          <w:drawing>
            <wp:anchor distT="0" distB="0" distL="0" distR="0" simplePos="0" relativeHeight="251659264" behindDoc="0" locked="0" layoutInCell="1" allowOverlap="1" wp14:anchorId="5C13A6DD" wp14:editId="7165D94B">
              <wp:simplePos x="635" y="635"/>
              <wp:positionH relativeFrom="page">
                <wp:align>left</wp:align>
              </wp:positionH>
              <wp:positionV relativeFrom="page">
                <wp:align>top</wp:align>
              </wp:positionV>
              <wp:extent cx="3377565" cy="374650"/>
              <wp:effectExtent l="0" t="0" r="13335" b="6350"/>
              <wp:wrapNone/>
              <wp:docPr id="1838400908"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74650"/>
                      </a:xfrm>
                      <a:prstGeom prst="rect">
                        <a:avLst/>
                      </a:prstGeom>
                      <a:noFill/>
                      <a:ln>
                        <a:noFill/>
                      </a:ln>
                    </wps:spPr>
                    <wps:txbx>
                      <w:txbxContent>
                        <w:p w14:paraId="7DF7DA57" w14:textId="288049E5" w:rsidR="00310A8F" w:rsidRPr="00310A8F" w:rsidRDefault="00310A8F" w:rsidP="00310A8F">
                          <w:pPr>
                            <w:spacing w:after="0"/>
                            <w:rPr>
                              <w:rFonts w:ascii="Calibri" w:eastAsia="Calibri" w:hAnsi="Calibri" w:cs="Calibri"/>
                              <w:noProof/>
                              <w:color w:val="317100"/>
                            </w:rPr>
                          </w:pPr>
                          <w:r w:rsidRPr="00310A8F">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13A6DD"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65.95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" filled="f" stroked="f">
              <v:fill o:detectmouseclick="t"/>
              <v:textbox style="mso-fit-shape-to-text:t" inset="20pt,15pt,0,0">
                <w:txbxContent>
                  <w:p w14:paraId="7DF7DA57" w14:textId="288049E5" w:rsidR="00310A8F" w:rsidRPr="00310A8F" w:rsidRDefault="00310A8F" w:rsidP="00310A8F">
                    <w:pPr>
                      <w:spacing w:after="0"/>
                      <w:rPr>
                        <w:rFonts w:ascii="Calibri" w:eastAsia="Calibri" w:hAnsi="Calibri" w:cs="Calibri"/>
                        <w:noProof/>
                        <w:color w:val="317100"/>
                      </w:rPr>
                    </w:pPr>
                    <w:r w:rsidRPr="00310A8F">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0461" w14:textId="2B0A2FD7" w:rsidR="00310A8F" w:rsidRDefault="00310A8F">
    <w:pPr>
      <w:pStyle w:val="Header"/>
    </w:pPr>
    <w:r>
      <w:rPr>
        <w:noProof/>
      </w:rPr>
      <mc:AlternateContent>
        <mc:Choice Requires="wps">
          <w:drawing>
            <wp:anchor distT="0" distB="0" distL="0" distR="0" simplePos="0" relativeHeight="251660288" behindDoc="0" locked="0" layoutInCell="1" allowOverlap="1" wp14:anchorId="40DA0CAB" wp14:editId="5B53FA66">
              <wp:simplePos x="914400" y="457200"/>
              <wp:positionH relativeFrom="page">
                <wp:align>left</wp:align>
              </wp:positionH>
              <wp:positionV relativeFrom="page">
                <wp:align>top</wp:align>
              </wp:positionV>
              <wp:extent cx="3377565" cy="374650"/>
              <wp:effectExtent l="0" t="0" r="13335" b="6350"/>
              <wp:wrapNone/>
              <wp:docPr id="71914171"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74650"/>
                      </a:xfrm>
                      <a:prstGeom prst="rect">
                        <a:avLst/>
                      </a:prstGeom>
                      <a:noFill/>
                      <a:ln>
                        <a:noFill/>
                      </a:ln>
                    </wps:spPr>
                    <wps:txbx>
                      <w:txbxContent>
                        <w:p w14:paraId="262D82A2" w14:textId="3AF942B7" w:rsidR="00310A8F" w:rsidRPr="00310A8F" w:rsidRDefault="00310A8F" w:rsidP="00310A8F">
                          <w:pPr>
                            <w:spacing w:after="0"/>
                            <w:rPr>
                              <w:rFonts w:ascii="Calibri" w:eastAsia="Calibri" w:hAnsi="Calibri" w:cs="Calibri"/>
                              <w:noProof/>
                              <w:color w:val="317100"/>
                            </w:rPr>
                          </w:pPr>
                          <w:r w:rsidRPr="00310A8F">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0DA0CAB"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65.95pt;height:2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" filled="f" stroked="f">
              <v:fill o:detectmouseclick="t"/>
              <v:textbox style="mso-fit-shape-to-text:t" inset="20pt,15pt,0,0">
                <w:txbxContent>
                  <w:p w14:paraId="262D82A2" w14:textId="3AF942B7" w:rsidR="00310A8F" w:rsidRPr="00310A8F" w:rsidRDefault="00310A8F" w:rsidP="00310A8F">
                    <w:pPr>
                      <w:spacing w:after="0"/>
                      <w:rPr>
                        <w:rFonts w:ascii="Calibri" w:eastAsia="Calibri" w:hAnsi="Calibri" w:cs="Calibri"/>
                        <w:noProof/>
                        <w:color w:val="317100"/>
                      </w:rPr>
                    </w:pPr>
                    <w:r w:rsidRPr="00310A8F">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70D02" w14:textId="1FE5AD36" w:rsidR="00310A8F" w:rsidRDefault="00310A8F">
    <w:pPr>
      <w:pStyle w:val="Header"/>
    </w:pPr>
    <w:r>
      <w:rPr>
        <w:noProof/>
      </w:rPr>
      <mc:AlternateContent>
        <mc:Choice Requires="wps">
          <w:drawing>
            <wp:anchor distT="0" distB="0" distL="0" distR="0" simplePos="0" relativeHeight="251658240" behindDoc="0" locked="0" layoutInCell="1" allowOverlap="1" wp14:anchorId="4932B10E" wp14:editId="081E86BF">
              <wp:simplePos x="635" y="635"/>
              <wp:positionH relativeFrom="page">
                <wp:align>left</wp:align>
              </wp:positionH>
              <wp:positionV relativeFrom="page">
                <wp:align>top</wp:align>
              </wp:positionV>
              <wp:extent cx="3377565" cy="374650"/>
              <wp:effectExtent l="0" t="0" r="13335" b="6350"/>
              <wp:wrapNone/>
              <wp:docPr id="15800669"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7565" cy="374650"/>
                      </a:xfrm>
                      <a:prstGeom prst="rect">
                        <a:avLst/>
                      </a:prstGeom>
                      <a:noFill/>
                      <a:ln>
                        <a:noFill/>
                      </a:ln>
                    </wps:spPr>
                    <wps:txbx>
                      <w:txbxContent>
                        <w:p w14:paraId="6EB76325" w14:textId="0C637922" w:rsidR="00310A8F" w:rsidRPr="00310A8F" w:rsidRDefault="00310A8F" w:rsidP="00310A8F">
                          <w:pPr>
                            <w:spacing w:after="0"/>
                            <w:rPr>
                              <w:rFonts w:ascii="Calibri" w:eastAsia="Calibri" w:hAnsi="Calibri" w:cs="Calibri"/>
                              <w:noProof/>
                              <w:color w:val="317100"/>
                            </w:rPr>
                          </w:pPr>
                          <w:r w:rsidRPr="00310A8F">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932B10E"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65.95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" filled="f" stroked="f">
              <v:fill o:detectmouseclick="t"/>
              <v:textbox style="mso-fit-shape-to-text:t" inset="20pt,15pt,0,0">
                <w:txbxContent>
                  <w:p w14:paraId="6EB76325" w14:textId="0C637922" w:rsidR="00310A8F" w:rsidRPr="00310A8F" w:rsidRDefault="00310A8F" w:rsidP="00310A8F">
                    <w:pPr>
                      <w:spacing w:after="0"/>
                      <w:rPr>
                        <w:rFonts w:ascii="Calibri" w:eastAsia="Calibri" w:hAnsi="Calibri" w:cs="Calibri"/>
                        <w:noProof/>
                        <w:color w:val="317100"/>
                      </w:rPr>
                    </w:pPr>
                    <w:r w:rsidRPr="00310A8F">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729C5"/>
    <w:multiLevelType w:val="multilevel"/>
    <w:tmpl w:val="C68EE0D8"/>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7764EC"/>
    <w:multiLevelType w:val="multilevel"/>
    <w:tmpl w:val="09E4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250FED"/>
    <w:multiLevelType w:val="multilevel"/>
    <w:tmpl w:val="74FA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656DE1"/>
    <w:multiLevelType w:val="multilevel"/>
    <w:tmpl w:val="3FF4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D31632"/>
    <w:multiLevelType w:val="multilevel"/>
    <w:tmpl w:val="72EC6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526487">
    <w:abstractNumId w:val="0"/>
  </w:num>
  <w:num w:numId="2" w16cid:durableId="1826165261">
    <w:abstractNumId w:val="2"/>
  </w:num>
  <w:num w:numId="3" w16cid:durableId="994340499">
    <w:abstractNumId w:val="3"/>
  </w:num>
  <w:num w:numId="4" w16cid:durableId="1699887904">
    <w:abstractNumId w:val="1"/>
  </w:num>
  <w:num w:numId="5" w16cid:durableId="12942099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A8F"/>
    <w:rsid w:val="00113734"/>
    <w:rsid w:val="00183D69"/>
    <w:rsid w:val="001C75D8"/>
    <w:rsid w:val="00226B0C"/>
    <w:rsid w:val="002861DE"/>
    <w:rsid w:val="00310A8F"/>
    <w:rsid w:val="00325B15"/>
    <w:rsid w:val="003B4512"/>
    <w:rsid w:val="0050478D"/>
    <w:rsid w:val="005B202B"/>
    <w:rsid w:val="005E2704"/>
    <w:rsid w:val="00606D97"/>
    <w:rsid w:val="0062303D"/>
    <w:rsid w:val="0064001F"/>
    <w:rsid w:val="006975D1"/>
    <w:rsid w:val="007F6433"/>
    <w:rsid w:val="0086384F"/>
    <w:rsid w:val="008E4558"/>
    <w:rsid w:val="009C5313"/>
    <w:rsid w:val="00A86369"/>
    <w:rsid w:val="00AE7C78"/>
    <w:rsid w:val="00B067BB"/>
    <w:rsid w:val="00B82C23"/>
    <w:rsid w:val="00C44051"/>
    <w:rsid w:val="00C649BD"/>
    <w:rsid w:val="00D91F91"/>
    <w:rsid w:val="00DA0E8C"/>
    <w:rsid w:val="00E14B84"/>
    <w:rsid w:val="00EF6D65"/>
    <w:rsid w:val="00F532B6"/>
    <w:rsid w:val="00FE48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5749"/>
  <w15:chartTrackingRefBased/>
  <w15:docId w15:val="{A33FEEC9-A925-4470-BD52-B00A76BDC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A8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10A8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10A8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10A8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10A8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10A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A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A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A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A8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10A8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10A8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10A8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10A8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10A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A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A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A8F"/>
    <w:rPr>
      <w:rFonts w:eastAsiaTheme="majorEastAsia" w:cstheme="majorBidi"/>
      <w:color w:val="272727" w:themeColor="text1" w:themeTint="D8"/>
    </w:rPr>
  </w:style>
  <w:style w:type="paragraph" w:styleId="Title">
    <w:name w:val="Title"/>
    <w:basedOn w:val="Normal"/>
    <w:next w:val="Normal"/>
    <w:link w:val="TitleChar"/>
    <w:uiPriority w:val="10"/>
    <w:qFormat/>
    <w:rsid w:val="00310A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A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A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A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A8F"/>
    <w:pPr>
      <w:spacing w:before="160"/>
      <w:jc w:val="center"/>
    </w:pPr>
    <w:rPr>
      <w:i/>
      <w:iCs/>
      <w:color w:val="404040" w:themeColor="text1" w:themeTint="BF"/>
    </w:rPr>
  </w:style>
  <w:style w:type="character" w:customStyle="1" w:styleId="QuoteChar">
    <w:name w:val="Quote Char"/>
    <w:basedOn w:val="DefaultParagraphFont"/>
    <w:link w:val="Quote"/>
    <w:uiPriority w:val="29"/>
    <w:rsid w:val="00310A8F"/>
    <w:rPr>
      <w:i/>
      <w:iCs/>
      <w:color w:val="404040" w:themeColor="text1" w:themeTint="BF"/>
    </w:rPr>
  </w:style>
  <w:style w:type="paragraph" w:styleId="ListParagraph">
    <w:name w:val="List Paragraph"/>
    <w:basedOn w:val="Normal"/>
    <w:uiPriority w:val="34"/>
    <w:qFormat/>
    <w:rsid w:val="00310A8F"/>
    <w:pPr>
      <w:ind w:left="720"/>
      <w:contextualSpacing/>
    </w:pPr>
  </w:style>
  <w:style w:type="character" w:styleId="IntenseEmphasis">
    <w:name w:val="Intense Emphasis"/>
    <w:basedOn w:val="DefaultParagraphFont"/>
    <w:uiPriority w:val="21"/>
    <w:qFormat/>
    <w:rsid w:val="00310A8F"/>
    <w:rPr>
      <w:i/>
      <w:iCs/>
      <w:color w:val="2E74B5" w:themeColor="accent1" w:themeShade="BF"/>
    </w:rPr>
  </w:style>
  <w:style w:type="paragraph" w:styleId="IntenseQuote">
    <w:name w:val="Intense Quote"/>
    <w:basedOn w:val="Normal"/>
    <w:next w:val="Normal"/>
    <w:link w:val="IntenseQuoteChar"/>
    <w:uiPriority w:val="30"/>
    <w:qFormat/>
    <w:rsid w:val="00310A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10A8F"/>
    <w:rPr>
      <w:i/>
      <w:iCs/>
      <w:color w:val="2E74B5" w:themeColor="accent1" w:themeShade="BF"/>
    </w:rPr>
  </w:style>
  <w:style w:type="character" w:styleId="IntenseReference">
    <w:name w:val="Intense Reference"/>
    <w:basedOn w:val="DefaultParagraphFont"/>
    <w:uiPriority w:val="32"/>
    <w:qFormat/>
    <w:rsid w:val="00310A8F"/>
    <w:rPr>
      <w:b/>
      <w:bCs/>
      <w:smallCaps/>
      <w:color w:val="2E74B5" w:themeColor="accent1" w:themeShade="BF"/>
      <w:spacing w:val="5"/>
    </w:rPr>
  </w:style>
  <w:style w:type="paragraph" w:styleId="Header">
    <w:name w:val="header"/>
    <w:basedOn w:val="Normal"/>
    <w:link w:val="HeaderChar"/>
    <w:uiPriority w:val="99"/>
    <w:unhideWhenUsed/>
    <w:rsid w:val="00310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A8F"/>
  </w:style>
  <w:style w:type="table" w:styleId="PlainTable3">
    <w:name w:val="Plain Table 3"/>
    <w:basedOn w:val="TableNormal"/>
    <w:uiPriority w:val="99"/>
    <w:rsid w:val="00B82C23"/>
    <w:pPr>
      <w:spacing w:after="0" w:line="240" w:lineRule="auto"/>
    </w:pPr>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A0E8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83D6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1190</Words>
  <Characters>6785</Characters>
  <Application>Microsoft Office Word</Application>
  <DocSecurity>0</DocSecurity>
  <Lines>56</Lines>
  <Paragraphs>15</Paragraphs>
  <ScaleCrop>false</ScaleCrop>
  <Company>Solutions by STC</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28</cp:revision>
  <dcterms:created xsi:type="dcterms:W3CDTF">2025-08-06T13:31:00Z</dcterms:created>
  <dcterms:modified xsi:type="dcterms:W3CDTF">2025-08-06T14:21:00Z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f1195d,6d93c58c,44952bb</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2025-08-06T13:32:27Z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ac95c4a2-ee4a-4164-86aa-51bd5315a331</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