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4EBE7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54FB" w:rsidRPr="00D554FB">
        <w:rPr>
          <w:rtl/>
        </w:rPr>
        <w:t>مقرن صالح آل صالح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98747FD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5E19F02" w:rsidR="006C5DFA" w:rsidRDefault="00D554F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143DB1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33819E2" w:rsidR="006C5DFA" w:rsidRDefault="00D554F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710E2F4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2DDF5161" w:rsidR="006C5DFA" w:rsidRDefault="00D554F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E02F2CD" w:rsidR="008239B5" w:rsidRDefault="00D554FB">
            <w:pPr>
              <w:jc w:val="center"/>
            </w:pPr>
            <w:r w:rsidRPr="00D554FB">
              <w:rPr>
                <w:rtl/>
              </w:rPr>
              <w:t>غياب الإطار النظري، الدراسات السابقة غير مرتبطة بالموضوع</w:t>
            </w:r>
            <w:r w:rsidRPr="00D554FB">
              <w:rPr>
                <w:rtl/>
              </w:rPr>
              <w:t xml:space="preserve"> </w:t>
            </w:r>
            <w:r w:rsidRPr="00D554FB">
              <w:rPr>
                <w:rtl/>
              </w:rPr>
              <w:t xml:space="preserve">، الاستبانة غير مرفقة.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D554F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